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BB6F4A" w:rsidRPr="00AE5E22" w:rsidRDefault="00BB6F4A" w:rsidP="00BB6F4A">
      <w:pPr>
        <w:tabs>
          <w:tab w:val="center" w:pos="4677"/>
        </w:tabs>
        <w:bidi/>
        <w:spacing w:after="0"/>
        <w:jc w:val="center"/>
        <w:rPr>
          <w:rFonts w:ascii="Traditional Arabic" w:hAnsi="Traditional Arabic" w:cs="Traditional Arabic"/>
          <w:b/>
          <w:bCs/>
          <w:sz w:val="48"/>
          <w:szCs w:val="48"/>
          <w:lang w:bidi="ar-DZ"/>
        </w:rPr>
      </w:pPr>
      <w:proofErr w:type="gramStart"/>
      <w:r w:rsidRPr="00AE5E22">
        <w:rPr>
          <w:rFonts w:ascii="Traditional Arabic" w:hAnsi="Traditional Arabic" w:cs="Traditional Arabic"/>
          <w:b/>
          <w:bCs/>
          <w:sz w:val="48"/>
          <w:szCs w:val="48"/>
          <w:rtl/>
          <w:lang w:bidi="ar-DZ"/>
        </w:rPr>
        <w:t>وزارة</w:t>
      </w:r>
      <w:proofErr w:type="gramEnd"/>
      <w:r w:rsidRPr="00AE5E22">
        <w:rPr>
          <w:rFonts w:ascii="Traditional Arabic" w:hAnsi="Traditional Arabic" w:cs="Traditional Arabic"/>
          <w:b/>
          <w:bCs/>
          <w:sz w:val="48"/>
          <w:szCs w:val="48"/>
          <w:rtl/>
          <w:lang w:bidi="ar-DZ"/>
        </w:rPr>
        <w:t xml:space="preserve"> التعليم العالي والبحث العلمـي</w:t>
      </w:r>
    </w:p>
    <w:p w:rsidR="00BB6F4A" w:rsidRPr="00AE5E22" w:rsidRDefault="00BB6F4A" w:rsidP="00BB6F4A">
      <w:pPr>
        <w:tabs>
          <w:tab w:val="left" w:pos="1536"/>
          <w:tab w:val="center" w:pos="4535"/>
        </w:tabs>
        <w:bidi/>
        <w:spacing w:after="0"/>
        <w:jc w:val="center"/>
        <w:rPr>
          <w:rFonts w:ascii="Traditional Arabic" w:hAnsi="Traditional Arabic" w:cs="Traditional Arabic"/>
          <w:b/>
          <w:bCs/>
          <w:sz w:val="48"/>
          <w:szCs w:val="48"/>
          <w:lang w:bidi="ar-DZ"/>
        </w:rPr>
      </w:pPr>
      <w:r w:rsidRPr="00AE5E22">
        <w:rPr>
          <w:rFonts w:ascii="Traditional Arabic" w:hAnsi="Traditional Arabic" w:cs="Traditional Arabic"/>
          <w:b/>
          <w:bCs/>
          <w:noProof/>
          <w:sz w:val="36"/>
          <w:szCs w:val="36"/>
          <w:lang w:val="fr-FR" w:eastAsia="fr-FR"/>
        </w:rPr>
        <w:drawing>
          <wp:anchor distT="0" distB="0" distL="114300" distR="114300" simplePos="0" relativeHeight="251701248" behindDoc="1" locked="0" layoutInCell="1" allowOverlap="1">
            <wp:simplePos x="0" y="0"/>
            <wp:positionH relativeFrom="column">
              <wp:posOffset>2427605</wp:posOffset>
            </wp:positionH>
            <wp:positionV relativeFrom="paragraph">
              <wp:posOffset>472440</wp:posOffset>
            </wp:positionV>
            <wp:extent cx="1043940" cy="914400"/>
            <wp:effectExtent l="0" t="0" r="3810" b="0"/>
            <wp:wrapThrough wrapText="bothSides">
              <wp:wrapPolygon edited="0">
                <wp:start x="0" y="0"/>
                <wp:lineTo x="0" y="21150"/>
                <wp:lineTo x="21285" y="21150"/>
                <wp:lineTo x="21285" y="0"/>
                <wp:lineTo x="0" y="0"/>
              </wp:wrapPolygon>
            </wp:wrapThrough>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3940" cy="914400"/>
                    </a:xfrm>
                    <a:prstGeom prst="rect">
                      <a:avLst/>
                    </a:prstGeom>
                    <a:noFill/>
                    <a:ln>
                      <a:noFill/>
                    </a:ln>
                  </pic:spPr>
                </pic:pic>
              </a:graphicData>
            </a:graphic>
          </wp:anchor>
        </w:drawing>
      </w:r>
      <w:r w:rsidRPr="00AE5E22">
        <w:rPr>
          <w:rFonts w:ascii="Traditional Arabic" w:hAnsi="Traditional Arabic" w:cs="Traditional Arabic"/>
          <w:b/>
          <w:bCs/>
          <w:sz w:val="48"/>
          <w:szCs w:val="48"/>
          <w:rtl/>
          <w:lang w:bidi="ar-DZ"/>
        </w:rPr>
        <w:t xml:space="preserve">جـــــــــــــامعـة </w:t>
      </w:r>
      <w:proofErr w:type="spellStart"/>
      <w:r w:rsidRPr="00AE5E22">
        <w:rPr>
          <w:rFonts w:ascii="Traditional Arabic" w:hAnsi="Traditional Arabic" w:cs="Traditional Arabic"/>
          <w:b/>
          <w:bCs/>
          <w:sz w:val="48"/>
          <w:szCs w:val="48"/>
          <w:rtl/>
          <w:lang w:bidi="ar-DZ"/>
        </w:rPr>
        <w:t>غـردايــــــــــــة</w:t>
      </w:r>
      <w:proofErr w:type="spellEnd"/>
    </w:p>
    <w:p w:rsidR="00BB6F4A" w:rsidRPr="00A471B1" w:rsidRDefault="00BB6F4A" w:rsidP="00BB6F4A">
      <w:pPr>
        <w:jc w:val="center"/>
        <w:rPr>
          <w:rFonts w:cs="Arial"/>
          <w:sz w:val="18"/>
          <w:szCs w:val="18"/>
          <w:rtl/>
          <w:lang w:bidi="ar-DZ"/>
        </w:rPr>
      </w:pPr>
    </w:p>
    <w:p w:rsidR="00BB6F4A" w:rsidRDefault="00BB6F4A" w:rsidP="00BB6F4A">
      <w:pPr>
        <w:spacing w:after="0" w:line="360" w:lineRule="auto"/>
        <w:jc w:val="center"/>
        <w:rPr>
          <w:rFonts w:ascii="Traditional Arabic" w:hAnsi="Traditional Arabic" w:cs="Traditional Arabic"/>
          <w:b/>
          <w:bCs/>
          <w:sz w:val="36"/>
          <w:szCs w:val="36"/>
          <w:rtl/>
          <w:lang w:bidi="ar-DZ"/>
        </w:rPr>
      </w:pPr>
    </w:p>
    <w:p w:rsidR="00BB6F4A" w:rsidRPr="00AE5E22" w:rsidRDefault="00BB6F4A" w:rsidP="00BB6F4A">
      <w:pPr>
        <w:bidi/>
        <w:spacing w:after="0" w:line="360" w:lineRule="auto"/>
        <w:rPr>
          <w:rFonts w:ascii="Traditional Arabic" w:hAnsi="Traditional Arabic" w:cs="Traditional Arabic"/>
          <w:b/>
          <w:bCs/>
          <w:sz w:val="36"/>
          <w:szCs w:val="36"/>
          <w:rtl/>
          <w:lang w:bidi="ar-DZ"/>
        </w:rPr>
      </w:pPr>
      <w:r w:rsidRPr="00AE5E22">
        <w:rPr>
          <w:rFonts w:ascii="Traditional Arabic" w:hAnsi="Traditional Arabic" w:cs="Traditional Arabic"/>
          <w:b/>
          <w:bCs/>
          <w:sz w:val="36"/>
          <w:szCs w:val="36"/>
          <w:rtl/>
          <w:lang w:bidi="ar-DZ"/>
        </w:rPr>
        <w:t>كلية العلوم الاجتماعية والإنسانية</w:t>
      </w:r>
    </w:p>
    <w:p w:rsidR="00BB6F4A" w:rsidRDefault="00BB6F4A" w:rsidP="00BB6F4A">
      <w:pPr>
        <w:bidi/>
        <w:spacing w:after="0" w:line="360" w:lineRule="auto"/>
        <w:rPr>
          <w:rFonts w:ascii="Traditional Arabic" w:hAnsi="Traditional Arabic" w:cs="Traditional Arabic"/>
          <w:b/>
          <w:bCs/>
          <w:sz w:val="36"/>
          <w:szCs w:val="36"/>
          <w:rtl/>
          <w:lang w:val="fr-FR" w:bidi="ar-DZ"/>
        </w:rPr>
      </w:pPr>
      <w:r w:rsidRPr="00AE5E22">
        <w:rPr>
          <w:rFonts w:ascii="Traditional Arabic" w:hAnsi="Traditional Arabic" w:cs="Traditional Arabic"/>
          <w:b/>
          <w:bCs/>
          <w:sz w:val="36"/>
          <w:szCs w:val="36"/>
          <w:rtl/>
          <w:lang w:bidi="ar-DZ"/>
        </w:rPr>
        <w:t>قسم العلوم الإسلامية</w:t>
      </w:r>
    </w:p>
    <w:p w:rsidR="00BB6F4A" w:rsidRDefault="006C23D3" w:rsidP="00BB6F4A">
      <w:pPr>
        <w:bidi/>
        <w:spacing w:after="0" w:line="360" w:lineRule="auto"/>
        <w:jc w:val="center"/>
        <w:rPr>
          <w:rFonts w:ascii="Traditional Arabic" w:hAnsi="Traditional Arabic" w:cs="Traditional Arabic"/>
          <w:b/>
          <w:bCs/>
          <w:sz w:val="36"/>
          <w:szCs w:val="36"/>
          <w:rtl/>
          <w:lang w:val="fr-FR" w:bidi="ar-DZ"/>
        </w:rPr>
      </w:pPr>
      <w:r w:rsidRPr="006C23D3">
        <w:rPr>
          <w:rFonts w:cs="Arial"/>
          <w:noProof/>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550" o:spid="_x0000_s1026" type="#_x0000_t21" style="position:absolute;left:0;text-align:left;margin-left:3.45pt;margin-top:4.55pt;width:454.1pt;height:112.3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" fillcolor="white [3201]" strokecolor="#d99594 [1941]" strokeweight="1pt">
            <v:fill color2="#e5b8b7 [1301]" focusposition="1" focussize="" focus="100%" type="gradient"/>
            <v:shadow on="t" type="perspective" color="#622423 [1605]" opacity=".5" offset="1pt" offset2="-3pt"/>
            <v:textbox>
              <w:txbxContent>
                <w:p w:rsidR="00245765" w:rsidRPr="00245765" w:rsidRDefault="00245765" w:rsidP="00245765">
                  <w:pPr>
                    <w:spacing w:before="240" w:line="240" w:lineRule="auto"/>
                    <w:jc w:val="center"/>
                    <w:rPr>
                      <w:rFonts w:ascii="Traditional Arabic" w:hAnsi="Traditional Arabic" w:cs="Traditional Arabic"/>
                      <w:b/>
                      <w:bCs/>
                      <w:sz w:val="64"/>
                      <w:szCs w:val="64"/>
                      <w:lang w:bidi="ar-DZ"/>
                    </w:rPr>
                  </w:pPr>
                  <w:bookmarkStart w:id="0" w:name="_GoBack"/>
                  <w:r w:rsidRPr="00245765">
                    <w:rPr>
                      <w:rFonts w:ascii="Traditional Arabic" w:hAnsi="Traditional Arabic" w:cs="Traditional Arabic" w:hint="cs"/>
                      <w:b/>
                      <w:bCs/>
                      <w:sz w:val="64"/>
                      <w:szCs w:val="64"/>
                      <w:rtl/>
                      <w:lang w:bidi="ar-DZ"/>
                    </w:rPr>
                    <w:t>جريمة السرقة بين الأقارب دراسة شرعية قانونية</w:t>
                  </w:r>
                  <w:bookmarkEnd w:id="0"/>
                </w:p>
              </w:txbxContent>
            </v:textbox>
          </v:shape>
        </w:pict>
      </w:r>
    </w:p>
    <w:p w:rsidR="00BB6F4A" w:rsidRPr="00AE5E22" w:rsidRDefault="00BB6F4A" w:rsidP="00BB6F4A">
      <w:pPr>
        <w:jc w:val="center"/>
        <w:rPr>
          <w:rFonts w:cs="Arial"/>
          <w:rtl/>
          <w:lang w:bidi="ar-DZ"/>
        </w:rPr>
      </w:pPr>
    </w:p>
    <w:p w:rsidR="00BB6F4A" w:rsidRPr="00AE5E22" w:rsidRDefault="00BB6F4A" w:rsidP="00BB6F4A">
      <w:pPr>
        <w:jc w:val="center"/>
        <w:rPr>
          <w:rFonts w:ascii="Traditional Arabic" w:hAnsi="Traditional Arabic" w:cs="Traditional Arabic"/>
          <w:b/>
          <w:bCs/>
          <w:sz w:val="36"/>
          <w:szCs w:val="36"/>
          <w:rtl/>
          <w:lang w:bidi="ar-DZ"/>
        </w:rPr>
      </w:pPr>
    </w:p>
    <w:p w:rsidR="00BB6F4A" w:rsidRDefault="00BB6F4A" w:rsidP="00BB6F4A">
      <w:pPr>
        <w:bidi/>
        <w:spacing w:after="0"/>
        <w:jc w:val="center"/>
        <w:rPr>
          <w:rFonts w:ascii="Traditional Arabic" w:hAnsi="Traditional Arabic" w:cs="Traditional Arabic"/>
          <w:b/>
          <w:bCs/>
          <w:sz w:val="36"/>
          <w:szCs w:val="36"/>
          <w:rtl/>
          <w:lang w:bidi="ar-DZ"/>
        </w:rPr>
      </w:pPr>
    </w:p>
    <w:p w:rsidR="00BB6F4A" w:rsidRPr="00245765" w:rsidRDefault="00BB6F4A" w:rsidP="00BB6F4A">
      <w:pPr>
        <w:bidi/>
        <w:spacing w:after="0"/>
        <w:jc w:val="center"/>
        <w:rPr>
          <w:rFonts w:ascii="Traditional Arabic" w:hAnsi="Traditional Arabic" w:cs="Traditional Arabic"/>
          <w:b/>
          <w:bCs/>
          <w:sz w:val="36"/>
          <w:szCs w:val="36"/>
          <w:rtl/>
          <w:lang w:bidi="ar-DZ"/>
        </w:rPr>
      </w:pPr>
      <w:r w:rsidRPr="00245765">
        <w:rPr>
          <w:rFonts w:ascii="Traditional Arabic" w:hAnsi="Traditional Arabic" w:cs="Traditional Arabic"/>
          <w:b/>
          <w:bCs/>
          <w:sz w:val="36"/>
          <w:szCs w:val="36"/>
          <w:rtl/>
          <w:lang w:bidi="ar-DZ"/>
        </w:rPr>
        <w:t>مذكرة مقدمة لاستكمال متطلبات شهادة الماستر في العلوم الإسلامية</w:t>
      </w:r>
    </w:p>
    <w:p w:rsidR="00BB6F4A" w:rsidRPr="00AE5E22" w:rsidRDefault="00BB6F4A" w:rsidP="00BB6F4A">
      <w:pPr>
        <w:bidi/>
        <w:spacing w:after="0"/>
        <w:jc w:val="center"/>
        <w:rPr>
          <w:rFonts w:ascii="Traditional Arabic" w:hAnsi="Traditional Arabic" w:cs="Traditional Arabic"/>
          <w:b/>
          <w:bCs/>
          <w:sz w:val="36"/>
          <w:szCs w:val="36"/>
          <w:rtl/>
          <w:lang w:bidi="ar-DZ"/>
        </w:rPr>
      </w:pPr>
      <w:r w:rsidRPr="00AE5E22">
        <w:rPr>
          <w:rFonts w:ascii="Traditional Arabic" w:hAnsi="Traditional Arabic" w:cs="Traditional Arabic"/>
          <w:b/>
          <w:bCs/>
          <w:sz w:val="36"/>
          <w:szCs w:val="36"/>
          <w:rtl/>
          <w:lang w:bidi="ar-DZ"/>
        </w:rPr>
        <w:t>تخصص</w:t>
      </w:r>
      <w:r w:rsidRPr="00AE5E22">
        <w:rPr>
          <w:rFonts w:ascii="Traditional Arabic" w:hAnsi="Traditional Arabic" w:cs="Traditional Arabic" w:hint="cs"/>
          <w:b/>
          <w:bCs/>
          <w:sz w:val="36"/>
          <w:szCs w:val="36"/>
          <w:rtl/>
          <w:lang w:bidi="ar-DZ"/>
        </w:rPr>
        <w:t>:</w:t>
      </w:r>
      <w:r w:rsidRPr="00AE5E22">
        <w:rPr>
          <w:rFonts w:ascii="Traditional Arabic" w:hAnsi="Traditional Arabic" w:cs="Traditional Arabic"/>
          <w:b/>
          <w:bCs/>
          <w:sz w:val="36"/>
          <w:szCs w:val="36"/>
          <w:rtl/>
          <w:lang w:bidi="ar-DZ"/>
        </w:rPr>
        <w:t xml:space="preserve"> شريعة وقانون</w:t>
      </w:r>
    </w:p>
    <w:p w:rsidR="00245765" w:rsidRDefault="00BB6F4A" w:rsidP="00245765">
      <w:pPr>
        <w:bidi/>
        <w:spacing w:after="0"/>
        <w:rPr>
          <w:rFonts w:ascii="Traditional Arabic" w:hAnsi="Traditional Arabic" w:cs="Traditional Arabic"/>
          <w:b/>
          <w:bCs/>
          <w:sz w:val="36"/>
          <w:szCs w:val="36"/>
          <w:lang w:bidi="ar-DZ"/>
        </w:rPr>
      </w:pPr>
      <w:r w:rsidRPr="00AE5E22">
        <w:rPr>
          <w:rFonts w:ascii="Traditional Arabic" w:hAnsi="Traditional Arabic" w:cs="Traditional Arabic"/>
          <w:b/>
          <w:bCs/>
          <w:sz w:val="40"/>
          <w:szCs w:val="40"/>
          <w:rtl/>
          <w:lang w:bidi="ar-DZ"/>
        </w:rPr>
        <w:t>إعداد الطــالبة:</w:t>
      </w:r>
      <w:r w:rsidRPr="00AE5E22">
        <w:rPr>
          <w:rFonts w:ascii="Traditional Arabic" w:hAnsi="Traditional Arabic" w:cs="Traditional Arabic"/>
          <w:b/>
          <w:bCs/>
          <w:sz w:val="40"/>
          <w:szCs w:val="40"/>
          <w:rtl/>
          <w:lang w:bidi="ar-DZ"/>
        </w:rPr>
        <w:tab/>
      </w:r>
      <w:r w:rsidRPr="00AE5E22">
        <w:rPr>
          <w:rFonts w:ascii="Traditional Arabic" w:hAnsi="Traditional Arabic" w:cs="Traditional Arabic"/>
          <w:b/>
          <w:bCs/>
          <w:sz w:val="40"/>
          <w:szCs w:val="40"/>
          <w:rtl/>
          <w:lang w:bidi="ar-DZ"/>
        </w:rPr>
        <w:tab/>
      </w:r>
      <w:r w:rsidR="00245765">
        <w:rPr>
          <w:rFonts w:ascii="Traditional Arabic" w:hAnsi="Traditional Arabic" w:cs="Traditional Arabic" w:hint="cs"/>
          <w:b/>
          <w:bCs/>
          <w:sz w:val="40"/>
          <w:szCs w:val="40"/>
          <w:rtl/>
          <w:lang w:bidi="ar-DZ"/>
        </w:rPr>
        <w:t xml:space="preserve">                             </w:t>
      </w:r>
      <w:r w:rsidRPr="00AE5E22">
        <w:rPr>
          <w:rFonts w:ascii="Traditional Arabic" w:hAnsi="Traditional Arabic" w:cs="Traditional Arabic"/>
          <w:b/>
          <w:bCs/>
          <w:sz w:val="40"/>
          <w:szCs w:val="40"/>
          <w:rtl/>
          <w:lang w:bidi="ar-DZ"/>
        </w:rPr>
        <w:tab/>
        <w:t xml:space="preserve">إشراف </w:t>
      </w:r>
      <w:r w:rsidRPr="00AE5E22">
        <w:rPr>
          <w:rFonts w:ascii="Traditional Arabic" w:hAnsi="Traditional Arabic" w:cs="Traditional Arabic" w:hint="cs"/>
          <w:b/>
          <w:bCs/>
          <w:sz w:val="40"/>
          <w:szCs w:val="40"/>
          <w:rtl/>
          <w:lang w:bidi="ar-DZ"/>
        </w:rPr>
        <w:t>أستاذ</w:t>
      </w:r>
      <w:r w:rsidRPr="00AE5E22">
        <w:rPr>
          <w:rFonts w:ascii="Traditional Arabic" w:hAnsi="Traditional Arabic" w:cs="Traditional Arabic"/>
          <w:b/>
          <w:bCs/>
          <w:sz w:val="40"/>
          <w:szCs w:val="40"/>
          <w:rtl/>
          <w:lang w:bidi="ar-DZ"/>
        </w:rPr>
        <w:t>:</w:t>
      </w:r>
    </w:p>
    <w:p w:rsidR="00BB6F4A" w:rsidRPr="00AE5E22" w:rsidRDefault="00245765" w:rsidP="00245765">
      <w:pPr>
        <w:bidi/>
        <w:spacing w:after="0"/>
        <w:rPr>
          <w:rFonts w:ascii="Traditional Arabic" w:hAnsi="Traditional Arabic" w:cs="Traditional Arabic"/>
          <w:b/>
          <w:bCs/>
          <w:sz w:val="40"/>
          <w:szCs w:val="40"/>
          <w:lang w:bidi="ar-DZ"/>
        </w:rPr>
      </w:pPr>
      <w:r>
        <w:rPr>
          <w:rFonts w:ascii="Traditional Arabic" w:hAnsi="Traditional Arabic" w:cs="Traditional Arabic"/>
          <w:b/>
          <w:bCs/>
          <w:sz w:val="36"/>
          <w:szCs w:val="36"/>
          <w:lang w:bidi="ar-DZ"/>
        </w:rPr>
        <w:t xml:space="preserve">   </w:t>
      </w:r>
      <w:r>
        <w:rPr>
          <w:rFonts w:ascii="Traditional Arabic" w:hAnsi="Traditional Arabic" w:cs="Traditional Arabic" w:hint="cs"/>
          <w:b/>
          <w:bCs/>
          <w:sz w:val="36"/>
          <w:szCs w:val="36"/>
          <w:rtl/>
          <w:lang w:bidi="ar-DZ"/>
        </w:rPr>
        <w:t xml:space="preserve">  قسميــــة مسعــــودة                                                 </w:t>
      </w:r>
      <w:r w:rsidR="00BB6F4A" w:rsidRPr="00AE5E22">
        <w:rPr>
          <w:rFonts w:ascii="Traditional Arabic" w:hAnsi="Traditional Arabic" w:cs="Traditional Arabic"/>
          <w:b/>
          <w:bCs/>
          <w:sz w:val="36"/>
          <w:szCs w:val="36"/>
          <w:rtl/>
          <w:lang w:bidi="ar-DZ"/>
        </w:rPr>
        <w:t xml:space="preserve"> د. محمد </w:t>
      </w:r>
      <w:r w:rsidR="00BB6F4A" w:rsidRPr="00AE5E22">
        <w:rPr>
          <w:rFonts w:ascii="Traditional Arabic" w:hAnsi="Traditional Arabic" w:cs="Traditional Arabic" w:hint="cs"/>
          <w:b/>
          <w:bCs/>
          <w:sz w:val="36"/>
          <w:szCs w:val="36"/>
          <w:rtl/>
          <w:lang w:bidi="ar-DZ"/>
        </w:rPr>
        <w:t>ال</w:t>
      </w:r>
      <w:r w:rsidR="00BB6F4A" w:rsidRPr="00AE5E22">
        <w:rPr>
          <w:rFonts w:ascii="Traditional Arabic" w:hAnsi="Traditional Arabic" w:cs="Traditional Arabic"/>
          <w:b/>
          <w:bCs/>
          <w:sz w:val="36"/>
          <w:szCs w:val="36"/>
          <w:rtl/>
          <w:lang w:bidi="ar-DZ"/>
        </w:rPr>
        <w:t>مهدي بكراوي</w:t>
      </w:r>
    </w:p>
    <w:p w:rsidR="00BB6F4A" w:rsidRPr="00AE5E22" w:rsidRDefault="00BB6F4A" w:rsidP="00BB6F4A">
      <w:pPr>
        <w:bidi/>
        <w:jc w:val="center"/>
        <w:rPr>
          <w:rFonts w:ascii="Traditional Arabic" w:hAnsi="Traditional Arabic" w:cs="Traditional Arabic"/>
          <w:b/>
          <w:bCs/>
          <w:sz w:val="32"/>
          <w:szCs w:val="32"/>
          <w:rtl/>
          <w:lang w:bidi="ar-DZ"/>
        </w:rPr>
      </w:pPr>
      <w:r w:rsidRPr="00AE5E22">
        <w:rPr>
          <w:rFonts w:ascii="Traditional Arabic" w:hAnsi="Traditional Arabic" w:cs="Traditional Arabic" w:hint="cs"/>
          <w:b/>
          <w:bCs/>
          <w:sz w:val="32"/>
          <w:szCs w:val="32"/>
          <w:rtl/>
          <w:lang w:bidi="ar-DZ"/>
        </w:rPr>
        <w:t>أعضاء اللجنة المناقشة: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4"/>
        <w:gridCol w:w="3165"/>
        <w:gridCol w:w="3165"/>
      </w:tblGrid>
      <w:tr w:rsidR="00BB6F4A" w:rsidRPr="00AE5E22" w:rsidTr="00A471B1">
        <w:tc>
          <w:tcPr>
            <w:tcW w:w="3164" w:type="dxa"/>
          </w:tcPr>
          <w:p w:rsidR="00BB6F4A" w:rsidRPr="00AE5E22" w:rsidRDefault="00BB6F4A" w:rsidP="00A471B1">
            <w:pPr>
              <w:spacing w:after="0" w:line="240" w:lineRule="auto"/>
              <w:jc w:val="center"/>
              <w:rPr>
                <w:rFonts w:ascii="Traditional Arabic" w:hAnsi="Traditional Arabic" w:cs="Traditional Arabic"/>
                <w:b/>
                <w:bCs/>
                <w:sz w:val="32"/>
                <w:szCs w:val="32"/>
                <w:rtl/>
                <w:lang w:bidi="ar-DZ"/>
              </w:rPr>
            </w:pPr>
            <w:r w:rsidRPr="00AE5E22">
              <w:rPr>
                <w:rFonts w:ascii="Traditional Arabic" w:hAnsi="Traditional Arabic" w:cs="Traditional Arabic" w:hint="cs"/>
                <w:b/>
                <w:bCs/>
                <w:sz w:val="32"/>
                <w:szCs w:val="32"/>
                <w:rtl/>
                <w:lang w:bidi="ar-DZ"/>
              </w:rPr>
              <w:t>الاسم واللقب</w:t>
            </w:r>
          </w:p>
        </w:tc>
        <w:tc>
          <w:tcPr>
            <w:tcW w:w="3165" w:type="dxa"/>
          </w:tcPr>
          <w:p w:rsidR="00BB6F4A" w:rsidRPr="00AE5E22" w:rsidRDefault="00BB6F4A" w:rsidP="00A471B1">
            <w:pPr>
              <w:spacing w:after="0" w:line="240" w:lineRule="auto"/>
              <w:jc w:val="center"/>
              <w:rPr>
                <w:rFonts w:ascii="Traditional Arabic" w:hAnsi="Traditional Arabic" w:cs="Traditional Arabic"/>
                <w:b/>
                <w:bCs/>
                <w:sz w:val="32"/>
                <w:szCs w:val="32"/>
                <w:rtl/>
                <w:lang w:bidi="ar-DZ"/>
              </w:rPr>
            </w:pPr>
            <w:proofErr w:type="gramStart"/>
            <w:r w:rsidRPr="00AE5E22">
              <w:rPr>
                <w:rFonts w:ascii="Traditional Arabic" w:hAnsi="Traditional Arabic" w:cs="Traditional Arabic" w:hint="cs"/>
                <w:b/>
                <w:bCs/>
                <w:sz w:val="32"/>
                <w:szCs w:val="32"/>
                <w:rtl/>
                <w:lang w:bidi="ar-DZ"/>
              </w:rPr>
              <w:t>الدرجة</w:t>
            </w:r>
            <w:proofErr w:type="gramEnd"/>
            <w:r w:rsidRPr="00AE5E22">
              <w:rPr>
                <w:rFonts w:ascii="Traditional Arabic" w:hAnsi="Traditional Arabic" w:cs="Traditional Arabic" w:hint="cs"/>
                <w:b/>
                <w:bCs/>
                <w:sz w:val="32"/>
                <w:szCs w:val="32"/>
                <w:rtl/>
                <w:lang w:bidi="ar-DZ"/>
              </w:rPr>
              <w:t xml:space="preserve"> العلمية</w:t>
            </w:r>
          </w:p>
        </w:tc>
        <w:tc>
          <w:tcPr>
            <w:tcW w:w="3165" w:type="dxa"/>
          </w:tcPr>
          <w:p w:rsidR="00BB6F4A" w:rsidRPr="00E82141" w:rsidRDefault="00BB6F4A" w:rsidP="00A471B1">
            <w:pPr>
              <w:spacing w:after="0" w:line="240" w:lineRule="auto"/>
              <w:jc w:val="center"/>
              <w:rPr>
                <w:rFonts w:ascii="Traditional Arabic" w:hAnsi="Traditional Arabic" w:cs="Traditional Arabic"/>
                <w:b/>
                <w:bCs/>
                <w:sz w:val="32"/>
                <w:szCs w:val="32"/>
                <w:lang w:val="fr-FR" w:bidi="ar-DZ"/>
              </w:rPr>
            </w:pPr>
            <w:proofErr w:type="gramStart"/>
            <w:r w:rsidRPr="00AE5E22">
              <w:rPr>
                <w:rFonts w:ascii="Traditional Arabic" w:hAnsi="Traditional Arabic" w:cs="Traditional Arabic" w:hint="cs"/>
                <w:b/>
                <w:bCs/>
                <w:sz w:val="32"/>
                <w:szCs w:val="32"/>
                <w:rtl/>
                <w:lang w:bidi="ar-DZ"/>
              </w:rPr>
              <w:t>الصفة</w:t>
            </w:r>
            <w:proofErr w:type="gramEnd"/>
          </w:p>
        </w:tc>
      </w:tr>
      <w:tr w:rsidR="00BB6F4A" w:rsidRPr="00AE5E22" w:rsidTr="00A471B1">
        <w:tc>
          <w:tcPr>
            <w:tcW w:w="3164" w:type="dxa"/>
          </w:tcPr>
          <w:p w:rsidR="00BB6F4A" w:rsidRPr="00E82141" w:rsidRDefault="00E82141" w:rsidP="00E82141">
            <w:pPr>
              <w:bidi/>
              <w:spacing w:after="0" w:line="240" w:lineRule="auto"/>
              <w:jc w:val="center"/>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bidi="ar-DZ"/>
              </w:rPr>
              <w:t>أ.د</w:t>
            </w:r>
            <w:r w:rsidR="001622D6">
              <w:rPr>
                <w:rFonts w:ascii="Traditional Arabic" w:hAnsi="Traditional Arabic" w:cs="Traditional Arabic" w:hint="cs"/>
                <w:b/>
                <w:bCs/>
                <w:sz w:val="32"/>
                <w:szCs w:val="32"/>
                <w:rtl/>
                <w:lang w:bidi="ar-DZ"/>
              </w:rPr>
              <w:t xml:space="preserve"> .</w:t>
            </w:r>
            <w:r w:rsidR="00BB6F4A">
              <w:rPr>
                <w:rFonts w:ascii="Traditional Arabic" w:hAnsi="Traditional Arabic" w:cs="Traditional Arabic" w:hint="cs"/>
                <w:b/>
                <w:bCs/>
                <w:sz w:val="32"/>
                <w:szCs w:val="32"/>
                <w:rtl/>
                <w:lang w:bidi="ar-DZ"/>
              </w:rPr>
              <w:t>مصطفى باجو</w:t>
            </w:r>
          </w:p>
        </w:tc>
        <w:tc>
          <w:tcPr>
            <w:tcW w:w="3165" w:type="dxa"/>
          </w:tcPr>
          <w:p w:rsidR="00BB6F4A" w:rsidRPr="00AE5E22" w:rsidRDefault="00E82141" w:rsidP="00A471B1">
            <w:pPr>
              <w:bidi/>
              <w:spacing w:after="0" w:line="240" w:lineRule="auto"/>
              <w:jc w:val="center"/>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التعليم العالي </w:t>
            </w:r>
          </w:p>
        </w:tc>
        <w:tc>
          <w:tcPr>
            <w:tcW w:w="3165" w:type="dxa"/>
          </w:tcPr>
          <w:p w:rsidR="00BB6F4A" w:rsidRPr="00AE5E22" w:rsidRDefault="00BB6F4A" w:rsidP="00A471B1">
            <w:pPr>
              <w:spacing w:after="0" w:line="240" w:lineRule="auto"/>
              <w:jc w:val="center"/>
              <w:rPr>
                <w:rFonts w:ascii="Traditional Arabic" w:hAnsi="Traditional Arabic" w:cs="Traditional Arabic"/>
                <w:b/>
                <w:bCs/>
                <w:sz w:val="32"/>
                <w:szCs w:val="32"/>
                <w:rtl/>
                <w:lang w:bidi="ar-DZ"/>
              </w:rPr>
            </w:pPr>
            <w:proofErr w:type="gramStart"/>
            <w:r w:rsidRPr="00AE5E22">
              <w:rPr>
                <w:rFonts w:ascii="Traditional Arabic" w:hAnsi="Traditional Arabic" w:cs="Traditional Arabic" w:hint="cs"/>
                <w:b/>
                <w:bCs/>
                <w:sz w:val="32"/>
                <w:szCs w:val="32"/>
                <w:rtl/>
                <w:lang w:bidi="ar-DZ"/>
              </w:rPr>
              <w:t>رئيسا</w:t>
            </w:r>
            <w:proofErr w:type="gramEnd"/>
          </w:p>
        </w:tc>
      </w:tr>
      <w:tr w:rsidR="00BB6F4A" w:rsidRPr="00AE5E22" w:rsidTr="00A471B1">
        <w:tc>
          <w:tcPr>
            <w:tcW w:w="3164" w:type="dxa"/>
          </w:tcPr>
          <w:p w:rsidR="00BB6F4A" w:rsidRPr="00AE5E22" w:rsidRDefault="00E82141" w:rsidP="00E82141">
            <w:pPr>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د. </w:t>
            </w:r>
            <w:r w:rsidR="00BB6F4A" w:rsidRPr="00AE5E22">
              <w:rPr>
                <w:rFonts w:ascii="Traditional Arabic" w:hAnsi="Traditional Arabic" w:cs="Traditional Arabic" w:hint="cs"/>
                <w:b/>
                <w:bCs/>
                <w:sz w:val="32"/>
                <w:szCs w:val="32"/>
                <w:rtl/>
                <w:lang w:bidi="ar-DZ"/>
              </w:rPr>
              <w:t>محمد المهدي بكراوي</w:t>
            </w:r>
          </w:p>
        </w:tc>
        <w:tc>
          <w:tcPr>
            <w:tcW w:w="3165" w:type="dxa"/>
          </w:tcPr>
          <w:p w:rsidR="00BB6F4A" w:rsidRPr="00AE5E22" w:rsidRDefault="00E82141" w:rsidP="00A471B1">
            <w:pPr>
              <w:bidi/>
              <w:spacing w:after="0" w:line="240" w:lineRule="auto"/>
              <w:jc w:val="center"/>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sidR="00BB6F4A" w:rsidRPr="00AE5E22">
              <w:rPr>
                <w:rFonts w:ascii="Traditional Arabic" w:hAnsi="Traditional Arabic" w:cs="Traditional Arabic" w:hint="cs"/>
                <w:b/>
                <w:bCs/>
                <w:sz w:val="32"/>
                <w:szCs w:val="32"/>
                <w:rtl/>
                <w:lang w:bidi="ar-DZ"/>
              </w:rPr>
              <w:t xml:space="preserve"> محاضر "ب"</w:t>
            </w:r>
          </w:p>
        </w:tc>
        <w:tc>
          <w:tcPr>
            <w:tcW w:w="3165" w:type="dxa"/>
          </w:tcPr>
          <w:p w:rsidR="00BB6F4A" w:rsidRPr="00AE5E22" w:rsidRDefault="00E82141" w:rsidP="00245765">
            <w:pPr>
              <w:bidi/>
              <w:spacing w:after="0" w:line="240" w:lineRule="auto"/>
              <w:jc w:val="center"/>
              <w:rPr>
                <w:rFonts w:ascii="Traditional Arabic" w:hAnsi="Traditional Arabic" w:cs="Traditional Arabic"/>
                <w:b/>
                <w:bCs/>
                <w:sz w:val="32"/>
                <w:szCs w:val="32"/>
                <w:rtl/>
                <w:lang w:bidi="ar-DZ"/>
              </w:rPr>
            </w:pPr>
            <w:proofErr w:type="gramStart"/>
            <w:r w:rsidRPr="00AE5E22">
              <w:rPr>
                <w:rFonts w:ascii="Traditional Arabic" w:hAnsi="Traditional Arabic" w:cs="Traditional Arabic" w:hint="cs"/>
                <w:b/>
                <w:bCs/>
                <w:sz w:val="32"/>
                <w:szCs w:val="32"/>
                <w:rtl/>
                <w:lang w:bidi="ar-DZ"/>
              </w:rPr>
              <w:t>مشرفا</w:t>
            </w:r>
            <w:proofErr w:type="gramEnd"/>
            <w:r w:rsidR="00245765">
              <w:rPr>
                <w:rFonts w:ascii="Traditional Arabic" w:hAnsi="Traditional Arabic" w:cs="Traditional Arabic"/>
                <w:b/>
                <w:bCs/>
                <w:sz w:val="32"/>
                <w:szCs w:val="32"/>
                <w:lang w:bidi="ar-DZ"/>
              </w:rPr>
              <w:t xml:space="preserve"> </w:t>
            </w:r>
            <w:r w:rsidRPr="00AE5E22">
              <w:rPr>
                <w:rFonts w:ascii="Traditional Arabic" w:hAnsi="Traditional Arabic" w:cs="Traditional Arabic" w:hint="cs"/>
                <w:b/>
                <w:bCs/>
                <w:sz w:val="32"/>
                <w:szCs w:val="32"/>
                <w:rtl/>
                <w:lang w:bidi="ar-DZ"/>
              </w:rPr>
              <w:t>و</w:t>
            </w:r>
            <w:r w:rsidR="00245765">
              <w:rPr>
                <w:rFonts w:ascii="Traditional Arabic" w:hAnsi="Traditional Arabic" w:cs="Traditional Arabic"/>
                <w:b/>
                <w:bCs/>
                <w:sz w:val="32"/>
                <w:szCs w:val="32"/>
                <w:lang w:bidi="ar-DZ"/>
              </w:rPr>
              <w:t xml:space="preserve"> </w:t>
            </w:r>
            <w:r w:rsidRPr="00AE5E22">
              <w:rPr>
                <w:rFonts w:ascii="Traditional Arabic" w:hAnsi="Traditional Arabic" w:cs="Traditional Arabic" w:hint="cs"/>
                <w:b/>
                <w:bCs/>
                <w:sz w:val="32"/>
                <w:szCs w:val="32"/>
                <w:rtl/>
                <w:lang w:bidi="ar-DZ"/>
              </w:rPr>
              <w:t>مقررا</w:t>
            </w:r>
          </w:p>
        </w:tc>
      </w:tr>
      <w:tr w:rsidR="00245765" w:rsidRPr="00AE5E22" w:rsidTr="00A471B1">
        <w:tc>
          <w:tcPr>
            <w:tcW w:w="3164" w:type="dxa"/>
          </w:tcPr>
          <w:p w:rsidR="00245765" w:rsidRPr="00A471B1" w:rsidRDefault="00245765" w:rsidP="00245765">
            <w:pPr>
              <w:bidi/>
              <w:spacing w:after="0" w:line="240" w:lineRule="auto"/>
              <w:jc w:val="center"/>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bidi="ar-DZ"/>
              </w:rPr>
              <w:t xml:space="preserve">د. عبد الحاكم حمادي </w:t>
            </w:r>
          </w:p>
        </w:tc>
        <w:tc>
          <w:tcPr>
            <w:tcW w:w="3165" w:type="dxa"/>
          </w:tcPr>
          <w:p w:rsidR="00245765" w:rsidRPr="00BB6F4A" w:rsidRDefault="00245765" w:rsidP="00245765">
            <w:pPr>
              <w:bidi/>
              <w:spacing w:after="0" w:line="240" w:lineRule="auto"/>
              <w:jc w:val="center"/>
              <w:rPr>
                <w:rFonts w:ascii="Traditional Arabic" w:hAnsi="Traditional Arabic" w:cs="Traditional Arabic"/>
                <w:b/>
                <w:bCs/>
                <w:sz w:val="32"/>
                <w:szCs w:val="32"/>
                <w:lang w:val="fr-FR"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b/>
                <w:bCs/>
                <w:sz w:val="32"/>
                <w:szCs w:val="32"/>
                <w:lang w:bidi="ar-DZ"/>
              </w:rPr>
              <w:t xml:space="preserve"> </w:t>
            </w:r>
            <w:r w:rsidRPr="00AE5E22">
              <w:rPr>
                <w:rFonts w:ascii="Traditional Arabic" w:hAnsi="Traditional Arabic" w:cs="Traditional Arabic" w:hint="cs"/>
                <w:b/>
                <w:bCs/>
                <w:sz w:val="32"/>
                <w:szCs w:val="32"/>
                <w:rtl/>
                <w:lang w:bidi="ar-DZ"/>
              </w:rPr>
              <w:t>حاضر "</w:t>
            </w:r>
            <w:r>
              <w:rPr>
                <w:rFonts w:ascii="Traditional Arabic" w:hAnsi="Traditional Arabic" w:cs="Traditional Arabic" w:hint="cs"/>
                <w:b/>
                <w:bCs/>
                <w:sz w:val="32"/>
                <w:szCs w:val="32"/>
                <w:rtl/>
                <w:lang w:bidi="ar-DZ"/>
              </w:rPr>
              <w:t>أ</w:t>
            </w:r>
            <w:r w:rsidRPr="00AE5E22">
              <w:rPr>
                <w:rFonts w:ascii="Traditional Arabic" w:hAnsi="Traditional Arabic" w:cs="Traditional Arabic" w:hint="cs"/>
                <w:b/>
                <w:bCs/>
                <w:sz w:val="32"/>
                <w:szCs w:val="32"/>
                <w:rtl/>
                <w:lang w:bidi="ar-DZ"/>
              </w:rPr>
              <w:t>"</w:t>
            </w:r>
          </w:p>
        </w:tc>
        <w:tc>
          <w:tcPr>
            <w:tcW w:w="3165" w:type="dxa"/>
          </w:tcPr>
          <w:p w:rsidR="00245765" w:rsidRPr="00AE5E22" w:rsidRDefault="00245765" w:rsidP="00245765">
            <w:pPr>
              <w:bidi/>
              <w:spacing w:after="0" w:line="240" w:lineRule="auto"/>
              <w:jc w:val="center"/>
              <w:rPr>
                <w:rFonts w:ascii="Traditional Arabic" w:hAnsi="Traditional Arabic" w:cs="Traditional Arabic"/>
                <w:b/>
                <w:bCs/>
                <w:sz w:val="32"/>
                <w:szCs w:val="32"/>
                <w:rtl/>
                <w:lang w:bidi="ar-DZ"/>
              </w:rPr>
            </w:pPr>
            <w:proofErr w:type="gramStart"/>
            <w:r w:rsidRPr="00AE5E22">
              <w:rPr>
                <w:rFonts w:ascii="Traditional Arabic" w:hAnsi="Traditional Arabic" w:cs="Traditional Arabic" w:hint="cs"/>
                <w:b/>
                <w:bCs/>
                <w:sz w:val="32"/>
                <w:szCs w:val="32"/>
                <w:rtl/>
                <w:lang w:bidi="ar-DZ"/>
              </w:rPr>
              <w:t>مشرفا</w:t>
            </w:r>
            <w:proofErr w:type="gramEnd"/>
            <w:r>
              <w:rPr>
                <w:rFonts w:ascii="Traditional Arabic" w:hAnsi="Traditional Arabic" w:cs="Traditional Arabic"/>
                <w:b/>
                <w:bCs/>
                <w:sz w:val="32"/>
                <w:szCs w:val="32"/>
                <w:lang w:bidi="ar-DZ"/>
              </w:rPr>
              <w:t xml:space="preserve"> </w:t>
            </w:r>
            <w:r>
              <w:rPr>
                <w:rFonts w:ascii="Traditional Arabic" w:hAnsi="Traditional Arabic" w:cs="Traditional Arabic" w:hint="cs"/>
                <w:b/>
                <w:bCs/>
                <w:sz w:val="32"/>
                <w:szCs w:val="32"/>
                <w:rtl/>
                <w:lang w:bidi="ar-DZ"/>
              </w:rPr>
              <w:t>و</w:t>
            </w:r>
            <w:r>
              <w:rPr>
                <w:rFonts w:ascii="Traditional Arabic" w:hAnsi="Traditional Arabic" w:cs="Traditional Arabic"/>
                <w:b/>
                <w:bCs/>
                <w:sz w:val="32"/>
                <w:szCs w:val="32"/>
                <w:lang w:bidi="ar-DZ"/>
              </w:rPr>
              <w:t xml:space="preserve"> </w:t>
            </w:r>
            <w:r w:rsidRPr="00AE5E22">
              <w:rPr>
                <w:rFonts w:ascii="Traditional Arabic" w:hAnsi="Traditional Arabic" w:cs="Traditional Arabic" w:hint="cs"/>
                <w:b/>
                <w:bCs/>
                <w:sz w:val="32"/>
                <w:szCs w:val="32"/>
                <w:rtl/>
                <w:lang w:bidi="ar-DZ"/>
              </w:rPr>
              <w:t>مساعدا</w:t>
            </w:r>
          </w:p>
        </w:tc>
      </w:tr>
      <w:tr w:rsidR="00245765" w:rsidRPr="00AE5E22" w:rsidTr="00A471B1">
        <w:tc>
          <w:tcPr>
            <w:tcW w:w="3164" w:type="dxa"/>
          </w:tcPr>
          <w:p w:rsidR="00245765" w:rsidRPr="00AE5E22" w:rsidRDefault="00245765" w:rsidP="00245765">
            <w:pPr>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د. </w:t>
            </w:r>
            <w:proofErr w:type="gramStart"/>
            <w:r>
              <w:rPr>
                <w:rFonts w:ascii="Traditional Arabic" w:hAnsi="Traditional Arabic" w:cs="Traditional Arabic" w:hint="cs"/>
                <w:b/>
                <w:bCs/>
                <w:sz w:val="32"/>
                <w:szCs w:val="32"/>
                <w:rtl/>
                <w:lang w:bidi="ar-DZ"/>
              </w:rPr>
              <w:t>يحي</w:t>
            </w:r>
            <w:proofErr w:type="gramEnd"/>
            <w:r>
              <w:rPr>
                <w:rFonts w:ascii="Traditional Arabic" w:hAnsi="Traditional Arabic" w:cs="Traditional Arabic" w:hint="cs"/>
                <w:b/>
                <w:bCs/>
                <w:sz w:val="32"/>
                <w:szCs w:val="32"/>
                <w:rtl/>
                <w:lang w:bidi="ar-DZ"/>
              </w:rPr>
              <w:t xml:space="preserve"> غشي</w:t>
            </w:r>
          </w:p>
        </w:tc>
        <w:tc>
          <w:tcPr>
            <w:tcW w:w="3165" w:type="dxa"/>
          </w:tcPr>
          <w:p w:rsidR="00245765" w:rsidRPr="00AE5E22" w:rsidRDefault="00245765" w:rsidP="00245765">
            <w:pPr>
              <w:bidi/>
              <w:spacing w:after="0" w:line="240" w:lineRule="auto"/>
              <w:jc w:val="center"/>
              <w:rPr>
                <w:rFonts w:ascii="Traditional Arabic" w:hAnsi="Traditional Arabic" w:cs="Traditional Arabic"/>
                <w:b/>
                <w:bCs/>
                <w:sz w:val="32"/>
                <w:szCs w:val="32"/>
                <w:rtl/>
                <w:lang w:bidi="ar-DZ"/>
              </w:rPr>
            </w:pPr>
            <w:proofErr w:type="gramStart"/>
            <w:r w:rsidRPr="00AE5E22">
              <w:rPr>
                <w:rFonts w:ascii="Traditional Arabic" w:hAnsi="Traditional Arabic" w:cs="Traditional Arabic" w:hint="cs"/>
                <w:b/>
                <w:bCs/>
                <w:sz w:val="32"/>
                <w:szCs w:val="32"/>
                <w:rtl/>
                <w:lang w:bidi="ar-DZ"/>
              </w:rPr>
              <w:t>أستاذ</w:t>
            </w:r>
            <w:proofErr w:type="gramEnd"/>
            <w:r w:rsidRPr="00AE5E22">
              <w:rPr>
                <w:rFonts w:ascii="Traditional Arabic" w:hAnsi="Traditional Arabic" w:cs="Traditional Arabic" w:hint="cs"/>
                <w:b/>
                <w:bCs/>
                <w:sz w:val="32"/>
                <w:szCs w:val="32"/>
                <w:rtl/>
                <w:lang w:bidi="ar-DZ"/>
              </w:rPr>
              <w:t xml:space="preserve"> مساعد "</w:t>
            </w:r>
            <w:r>
              <w:rPr>
                <w:rFonts w:ascii="Traditional Arabic" w:hAnsi="Traditional Arabic" w:cs="Traditional Arabic" w:hint="cs"/>
                <w:b/>
                <w:bCs/>
                <w:sz w:val="32"/>
                <w:szCs w:val="32"/>
                <w:rtl/>
                <w:lang w:bidi="ar-DZ"/>
              </w:rPr>
              <w:t>ب</w:t>
            </w:r>
            <w:r w:rsidRPr="00AE5E22">
              <w:rPr>
                <w:rFonts w:ascii="Traditional Arabic" w:hAnsi="Traditional Arabic" w:cs="Traditional Arabic" w:hint="cs"/>
                <w:b/>
                <w:bCs/>
                <w:sz w:val="32"/>
                <w:szCs w:val="32"/>
                <w:rtl/>
                <w:lang w:bidi="ar-DZ"/>
              </w:rPr>
              <w:t>"</w:t>
            </w:r>
          </w:p>
        </w:tc>
        <w:tc>
          <w:tcPr>
            <w:tcW w:w="3165" w:type="dxa"/>
          </w:tcPr>
          <w:p w:rsidR="00245765" w:rsidRPr="00E82141" w:rsidRDefault="00245765" w:rsidP="00245765">
            <w:pPr>
              <w:spacing w:after="0" w:line="240" w:lineRule="auto"/>
              <w:jc w:val="center"/>
              <w:rPr>
                <w:rFonts w:ascii="Traditional Arabic" w:hAnsi="Traditional Arabic" w:cs="Traditional Arabic"/>
                <w:b/>
                <w:bCs/>
                <w:sz w:val="32"/>
                <w:szCs w:val="32"/>
                <w:lang w:val="fr-FR" w:bidi="ar-DZ"/>
              </w:rPr>
            </w:pPr>
            <w:proofErr w:type="gramStart"/>
            <w:r w:rsidRPr="00AE5E22">
              <w:rPr>
                <w:rFonts w:ascii="Traditional Arabic" w:hAnsi="Traditional Arabic" w:cs="Traditional Arabic" w:hint="cs"/>
                <w:b/>
                <w:bCs/>
                <w:sz w:val="32"/>
                <w:szCs w:val="32"/>
                <w:rtl/>
                <w:lang w:bidi="ar-DZ"/>
              </w:rPr>
              <w:t>مناقشا</w:t>
            </w:r>
            <w:proofErr w:type="gramEnd"/>
          </w:p>
        </w:tc>
      </w:tr>
    </w:tbl>
    <w:p w:rsidR="00BB6F4A" w:rsidRDefault="00BB6F4A" w:rsidP="00BB6F4A">
      <w:pPr>
        <w:bidi/>
        <w:spacing w:after="0"/>
        <w:jc w:val="center"/>
        <w:rPr>
          <w:rFonts w:ascii="Traditional Arabic" w:hAnsi="Traditional Arabic" w:cs="Traditional Arabic"/>
          <w:b/>
          <w:bCs/>
          <w:sz w:val="32"/>
          <w:szCs w:val="32"/>
          <w:rtl/>
          <w:lang w:bidi="ar-DZ"/>
        </w:rPr>
      </w:pPr>
    </w:p>
    <w:p w:rsidR="00FE2401" w:rsidRPr="002F468E" w:rsidRDefault="00BB6F4A" w:rsidP="00E82141">
      <w:pPr>
        <w:bidi/>
        <w:spacing w:after="0" w:line="240" w:lineRule="auto"/>
        <w:jc w:val="center"/>
        <w:rPr>
          <w:rFonts w:ascii="Traditional Arabic" w:eastAsia="Traditional Arabic" w:hAnsi="Traditional Arabic" w:cs="Traditional Arabic"/>
          <w:b/>
          <w:sz w:val="36"/>
          <w:szCs w:val="36"/>
        </w:rPr>
        <w:sectPr w:rsidR="00FE2401" w:rsidRPr="002F468E" w:rsidSect="00BB6F4A">
          <w:headerReference w:type="default" r:id="rId9"/>
          <w:footerReference w:type="default" r:id="rId10"/>
          <w:footnotePr>
            <w:numRestart w:val="eachPage"/>
          </w:footnotePr>
          <w:pgSz w:w="11906" w:h="16838"/>
          <w:pgMar w:top="1134" w:right="1418" w:bottom="1134" w:left="1134" w:header="0" w:footer="0" w:gutter="0"/>
          <w:pgBorders w:offsetFrom="page">
            <w:top w:val="twistedLines1" w:sz="25" w:space="24" w:color="auto"/>
            <w:left w:val="twistedLines1" w:sz="25" w:space="24" w:color="auto"/>
            <w:bottom w:val="twistedLines1" w:sz="25" w:space="24" w:color="auto"/>
            <w:right w:val="twistedLines1" w:sz="25" w:space="24" w:color="auto"/>
          </w:pgBorders>
          <w:pgNumType w:start="67"/>
          <w:cols w:space="720"/>
        </w:sectPr>
      </w:pPr>
      <w:r w:rsidRPr="00AE5E22">
        <w:rPr>
          <w:rFonts w:ascii="Traditional Arabic" w:hAnsi="Traditional Arabic" w:cs="Traditional Arabic"/>
          <w:b/>
          <w:bCs/>
          <w:sz w:val="32"/>
          <w:szCs w:val="32"/>
          <w:rtl/>
          <w:lang w:bidi="ar-DZ"/>
        </w:rPr>
        <w:t>ال</w:t>
      </w:r>
      <w:r w:rsidRPr="00AE5E22">
        <w:rPr>
          <w:rFonts w:ascii="Traditional Arabic" w:hAnsi="Traditional Arabic" w:cs="Traditional Arabic" w:hint="cs"/>
          <w:b/>
          <w:bCs/>
          <w:sz w:val="32"/>
          <w:szCs w:val="32"/>
          <w:rtl/>
          <w:lang w:bidi="ar-DZ"/>
        </w:rPr>
        <w:t>موســــــــم</w:t>
      </w:r>
      <w:r w:rsidR="00245765">
        <w:rPr>
          <w:rFonts w:ascii="Traditional Arabic" w:hAnsi="Traditional Arabic" w:cs="Traditional Arabic" w:hint="cs"/>
          <w:b/>
          <w:bCs/>
          <w:sz w:val="32"/>
          <w:szCs w:val="32"/>
          <w:rtl/>
          <w:lang w:bidi="ar-DZ"/>
        </w:rPr>
        <w:t xml:space="preserve"> </w:t>
      </w:r>
      <w:proofErr w:type="gramStart"/>
      <w:r w:rsidRPr="00AE5E22">
        <w:rPr>
          <w:rFonts w:ascii="Traditional Arabic" w:hAnsi="Traditional Arabic" w:cs="Traditional Arabic"/>
          <w:b/>
          <w:bCs/>
          <w:sz w:val="32"/>
          <w:szCs w:val="32"/>
          <w:rtl/>
          <w:lang w:bidi="ar-DZ"/>
        </w:rPr>
        <w:t>الج</w:t>
      </w:r>
      <w:r w:rsidRPr="00AE5E22">
        <w:rPr>
          <w:rFonts w:ascii="Traditional Arabic" w:hAnsi="Traditional Arabic" w:cs="Traditional Arabic" w:hint="cs"/>
          <w:b/>
          <w:bCs/>
          <w:sz w:val="32"/>
          <w:szCs w:val="32"/>
          <w:rtl/>
          <w:lang w:bidi="ar-DZ"/>
        </w:rPr>
        <w:t>ـــــــــ</w:t>
      </w:r>
      <w:r w:rsidRPr="00AE5E22">
        <w:rPr>
          <w:rFonts w:ascii="Traditional Arabic" w:hAnsi="Traditional Arabic" w:cs="Traditional Arabic"/>
          <w:b/>
          <w:bCs/>
          <w:sz w:val="32"/>
          <w:szCs w:val="32"/>
          <w:rtl/>
          <w:lang w:bidi="ar-DZ"/>
        </w:rPr>
        <w:t>امع</w:t>
      </w:r>
      <w:r w:rsidRPr="00AE5E22">
        <w:rPr>
          <w:rFonts w:ascii="Traditional Arabic" w:hAnsi="Traditional Arabic" w:cs="Traditional Arabic" w:hint="cs"/>
          <w:b/>
          <w:bCs/>
          <w:sz w:val="32"/>
          <w:szCs w:val="32"/>
          <w:rtl/>
          <w:lang w:bidi="ar-DZ"/>
        </w:rPr>
        <w:t xml:space="preserve">ي </w:t>
      </w:r>
      <w:r w:rsidRPr="00AE5E22">
        <w:rPr>
          <w:rFonts w:ascii="Traditional Arabic" w:hAnsi="Traditional Arabic" w:cs="Traditional Arabic"/>
          <w:b/>
          <w:bCs/>
          <w:sz w:val="32"/>
          <w:szCs w:val="32"/>
          <w:rtl/>
          <w:lang w:bidi="ar-DZ"/>
        </w:rPr>
        <w:t>:</w:t>
      </w:r>
      <w:proofErr w:type="gramEnd"/>
      <w:r>
        <w:rPr>
          <w:rFonts w:ascii="Traditional Arabic" w:hAnsi="Traditional Arabic" w:cs="Traditional Arabic" w:hint="cs"/>
          <w:b/>
          <w:bCs/>
          <w:sz w:val="32"/>
          <w:szCs w:val="32"/>
          <w:rtl/>
          <w:lang w:bidi="ar-DZ"/>
        </w:rPr>
        <w:t>1440</w:t>
      </w:r>
      <w:r w:rsidRPr="00AE5E22">
        <w:rPr>
          <w:rFonts w:ascii="Traditional Arabic" w:hAnsi="Traditional Arabic" w:cs="Traditional Arabic"/>
          <w:b/>
          <w:bCs/>
          <w:sz w:val="32"/>
          <w:szCs w:val="32"/>
          <w:rtl/>
          <w:lang w:bidi="ar-DZ"/>
        </w:rPr>
        <w:t>/144</w:t>
      </w:r>
      <w:r>
        <w:rPr>
          <w:rFonts w:ascii="Traditional Arabic" w:hAnsi="Traditional Arabic" w:cs="Traditional Arabic" w:hint="cs"/>
          <w:b/>
          <w:bCs/>
          <w:sz w:val="32"/>
          <w:szCs w:val="32"/>
          <w:rtl/>
          <w:lang w:bidi="ar-DZ"/>
        </w:rPr>
        <w:t>1</w:t>
      </w:r>
      <w:r w:rsidRPr="00AE5E22">
        <w:rPr>
          <w:rFonts w:ascii="Traditional Arabic" w:hAnsi="Traditional Arabic" w:cs="Traditional Arabic"/>
          <w:b/>
          <w:bCs/>
          <w:sz w:val="32"/>
          <w:szCs w:val="32"/>
          <w:rtl/>
          <w:lang w:bidi="ar-DZ"/>
        </w:rPr>
        <w:t xml:space="preserve">ه - </w:t>
      </w:r>
      <w:r w:rsidR="00E82141">
        <w:rPr>
          <w:rFonts w:ascii="Traditional Arabic" w:hAnsi="Traditional Arabic" w:cs="Traditional Arabic" w:hint="cs"/>
          <w:b/>
          <w:bCs/>
          <w:sz w:val="32"/>
          <w:szCs w:val="32"/>
          <w:rtl/>
          <w:lang w:bidi="ar-DZ"/>
        </w:rPr>
        <w:t>2019</w:t>
      </w:r>
      <w:r w:rsidRPr="00AE5E22">
        <w:rPr>
          <w:rFonts w:ascii="Traditional Arabic" w:hAnsi="Traditional Arabic" w:cs="Traditional Arabic"/>
          <w:b/>
          <w:bCs/>
          <w:sz w:val="32"/>
          <w:szCs w:val="32"/>
          <w:rtl/>
          <w:lang w:bidi="ar-DZ"/>
        </w:rPr>
        <w:t>/</w:t>
      </w:r>
      <w:r w:rsidR="00E82141">
        <w:rPr>
          <w:rFonts w:ascii="Traditional Arabic" w:hAnsi="Traditional Arabic" w:cs="Traditional Arabic" w:hint="cs"/>
          <w:b/>
          <w:bCs/>
          <w:sz w:val="32"/>
          <w:szCs w:val="32"/>
          <w:rtl/>
          <w:lang w:bidi="ar-DZ"/>
        </w:rPr>
        <w:t>2020</w:t>
      </w:r>
    </w:p>
    <w:p w:rsidR="00FE2401" w:rsidRPr="002F468E" w:rsidRDefault="00FE2401" w:rsidP="00FE2401">
      <w:pPr>
        <w:bidi/>
        <w:spacing w:after="0"/>
        <w:jc w:val="both"/>
        <w:rPr>
          <w:rFonts w:ascii="Traditional Arabic" w:eastAsia="Traditional Arabic" w:hAnsi="Traditional Arabic" w:cs="Traditional Arabic"/>
          <w:b/>
          <w:sz w:val="36"/>
          <w:szCs w:val="36"/>
        </w:rPr>
        <w:sectPr w:rsidR="00FE2401" w:rsidRPr="002F468E" w:rsidSect="00BB6F4A">
          <w:footnotePr>
            <w:numRestart w:val="eachPage"/>
          </w:footnotePr>
          <w:pgSz w:w="11906" w:h="16838"/>
          <w:pgMar w:top="1134" w:right="1418" w:bottom="1134" w:left="1134" w:header="0" w:footer="720" w:gutter="0"/>
          <w:pgNumType w:start="67"/>
          <w:cols w:space="720"/>
        </w:sectPr>
      </w:pPr>
    </w:p>
    <w:p w:rsidR="00522A5C" w:rsidRPr="002F468E" w:rsidRDefault="00522A5C" w:rsidP="00522A5C">
      <w:pPr>
        <w:bidi/>
        <w:jc w:val="center"/>
        <w:rPr>
          <w:rFonts w:ascii="Traditional Arabic" w:eastAsia="Traditional Arabic" w:hAnsi="Traditional Arabic" w:cs="Traditional Arabic"/>
          <w:b/>
          <w:sz w:val="36"/>
          <w:szCs w:val="36"/>
        </w:rPr>
      </w:pPr>
    </w:p>
    <w:p w:rsidR="00FE2401" w:rsidRDefault="00FE2401" w:rsidP="00FE2401">
      <w:pPr>
        <w:bidi/>
        <w:spacing w:line="240" w:lineRule="auto"/>
        <w:rPr>
          <w:rFonts w:ascii="Traditional Arabic" w:eastAsia="Traditional Arabic" w:hAnsi="Traditional Arabic" w:cs="Traditional Arabic"/>
          <w:b/>
          <w:sz w:val="36"/>
          <w:szCs w:val="36"/>
          <w:rtl/>
          <w:lang w:bidi="ar-DZ"/>
        </w:rPr>
      </w:pPr>
    </w:p>
    <w:p w:rsidR="001B4438" w:rsidRDefault="00522A5C" w:rsidP="00245765">
      <w:pPr>
        <w:bidi/>
        <w:spacing w:line="240" w:lineRule="auto"/>
        <w:rPr>
          <w:rFonts w:ascii="Traditional Arabic" w:eastAsia="Traditional Arabic" w:hAnsi="Traditional Arabic" w:cs="Traditional Arabic"/>
          <w:b/>
          <w:sz w:val="36"/>
          <w:szCs w:val="36"/>
          <w:rtl/>
          <w:lang w:bidi="ar-DZ"/>
        </w:rPr>
      </w:pPr>
      <w:r w:rsidRPr="002F468E">
        <w:rPr>
          <w:rFonts w:ascii="Traditional Arabic" w:hAnsi="Traditional Arabic" w:cs="Traditional Arabic"/>
          <w:noProof/>
          <w:sz w:val="36"/>
          <w:szCs w:val="36"/>
          <w:lang w:val="fr-FR" w:eastAsia="fr-FR"/>
        </w:rPr>
        <w:drawing>
          <wp:anchor distT="0" distB="0" distL="114300" distR="114300" simplePos="0" relativeHeight="251676672" behindDoc="0" locked="0" layoutInCell="1" allowOverlap="1">
            <wp:simplePos x="0" y="0"/>
            <wp:positionH relativeFrom="column">
              <wp:posOffset>676910</wp:posOffset>
            </wp:positionH>
            <wp:positionV relativeFrom="paragraph">
              <wp:posOffset>1376680</wp:posOffset>
            </wp:positionV>
            <wp:extent cx="4161790" cy="3920490"/>
            <wp:effectExtent l="0" t="0" r="0" b="3810"/>
            <wp:wrapNone/>
            <wp:docPr id="140" name="image29.png" descr="C:\Users\Mounir\Desktop\بسم الله .png"/>
            <wp:cNvGraphicFramePr/>
            <a:graphic xmlns:a="http://schemas.openxmlformats.org/drawingml/2006/main">
              <a:graphicData uri="http://schemas.openxmlformats.org/drawingml/2006/picture">
                <pic:pic xmlns:pic="http://schemas.openxmlformats.org/drawingml/2006/picture">
                  <pic:nvPicPr>
                    <pic:cNvPr id="0" name="image29.png" descr="C:\Users\Mounir\Desktop\بسم الله .png"/>
                    <pic:cNvPicPr preferRelativeResize="0"/>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4161790" cy="3920490"/>
                    </a:xfrm>
                    <a:prstGeom prst="rect">
                      <a:avLst/>
                    </a:prstGeom>
                    <a:ln/>
                  </pic:spPr>
                </pic:pic>
              </a:graphicData>
            </a:graphic>
          </wp:anchor>
        </w:drawing>
      </w:r>
      <w:r>
        <w:rPr>
          <w:rFonts w:ascii="Traditional Arabic" w:eastAsia="Traditional Arabic" w:hAnsi="Traditional Arabic" w:cs="Traditional Arabic" w:hint="cs"/>
          <w:b/>
          <w:sz w:val="36"/>
          <w:szCs w:val="36"/>
          <w:rtl/>
          <w:lang w:bidi="ar-DZ"/>
        </w:rPr>
        <w:tab/>
      </w:r>
      <w:r>
        <w:rPr>
          <w:rFonts w:ascii="Traditional Arabic" w:eastAsia="Traditional Arabic" w:hAnsi="Traditional Arabic" w:cs="Traditional Arabic" w:hint="cs"/>
          <w:b/>
          <w:sz w:val="36"/>
          <w:szCs w:val="36"/>
          <w:rtl/>
          <w:lang w:bidi="ar-DZ"/>
        </w:rPr>
        <w:tab/>
      </w:r>
      <w:r>
        <w:rPr>
          <w:rFonts w:ascii="Traditional Arabic" w:eastAsia="Traditional Arabic" w:hAnsi="Traditional Arabic" w:cs="Traditional Arabic" w:hint="cs"/>
          <w:b/>
          <w:sz w:val="36"/>
          <w:szCs w:val="36"/>
          <w:rtl/>
          <w:lang w:bidi="ar-DZ"/>
        </w:rPr>
        <w:tab/>
      </w: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b/>
          <w:sz w:val="36"/>
          <w:szCs w:val="36"/>
          <w:rtl/>
          <w:lang w:bidi="ar-DZ"/>
        </w:rPr>
      </w:pPr>
    </w:p>
    <w:p w:rsidR="00245765" w:rsidRDefault="00245765" w:rsidP="00245765">
      <w:pPr>
        <w:bidi/>
        <w:spacing w:line="240" w:lineRule="auto"/>
        <w:rPr>
          <w:rFonts w:ascii="Traditional Arabic" w:eastAsia="Traditional Arabic" w:hAnsi="Traditional Arabic" w:cs="Traditional Arabic"/>
          <w:sz w:val="72"/>
          <w:szCs w:val="72"/>
          <w:rtl/>
          <w:lang w:bidi="ar-DZ"/>
        </w:rPr>
      </w:pPr>
    </w:p>
    <w:p w:rsidR="001B4438" w:rsidRDefault="00D21649" w:rsidP="00D21649">
      <w:pPr>
        <w:bidi/>
        <w:spacing w:after="0"/>
        <w:jc w:val="center"/>
        <w:rPr>
          <w:rFonts w:ascii="Traditional Arabic" w:eastAsia="Traditional Arabic" w:hAnsi="Traditional Arabic" w:cs="Traditional Arabic"/>
          <w:sz w:val="72"/>
          <w:szCs w:val="72"/>
          <w:rtl/>
          <w:lang w:bidi="ar-DZ"/>
        </w:rPr>
      </w:pPr>
      <w:r>
        <w:rPr>
          <w:rFonts w:ascii="Traditional Arabic" w:eastAsia="Traditional Arabic" w:hAnsi="Traditional Arabic" w:cs="Traditional Arabic" w:hint="cs"/>
          <w:noProof/>
          <w:sz w:val="72"/>
          <w:szCs w:val="72"/>
          <w:lang w:val="fr-FR" w:eastAsia="fr-FR"/>
        </w:rPr>
        <w:lastRenderedPageBreak/>
        <w:drawing>
          <wp:inline distT="0" distB="0" distL="0" distR="0">
            <wp:extent cx="3764280" cy="1223010"/>
            <wp:effectExtent l="0" t="0" r="7620" b="0"/>
            <wp:docPr id="14" name="Image 14" descr="C:\Users\Sib Future\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b Future\Desktop\téléchargement.jpg"/>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64280" cy="1223010"/>
                    </a:xfrm>
                    <a:prstGeom prst="rect">
                      <a:avLst/>
                    </a:prstGeom>
                    <a:noFill/>
                    <a:ln>
                      <a:noFill/>
                    </a:ln>
                  </pic:spPr>
                </pic:pic>
              </a:graphicData>
            </a:graphic>
          </wp:inline>
        </w:drawing>
      </w:r>
    </w:p>
    <w:p w:rsidR="009938B7" w:rsidRPr="009938B7" w:rsidRDefault="009938B7" w:rsidP="009938B7">
      <w:pPr>
        <w:bidi/>
        <w:spacing w:after="0"/>
        <w:rPr>
          <w:rFonts w:ascii="Traditional Arabic" w:eastAsia="Traditional Arabic" w:hAnsi="Traditional Arabic" w:cs="Traditional Arabic"/>
          <w:sz w:val="44"/>
          <w:szCs w:val="44"/>
          <w:rtl/>
          <w:lang w:bidi="ar-DZ"/>
        </w:rPr>
      </w:pPr>
    </w:p>
    <w:p w:rsidR="00BB6F4A" w:rsidRPr="00BB6F4A" w:rsidRDefault="00BB6F4A" w:rsidP="00BB6F4A">
      <w:pPr>
        <w:bidi/>
        <w:spacing w:after="0"/>
        <w:jc w:val="both"/>
        <w:rPr>
          <w:rFonts w:ascii="Traditional Arabic" w:hAnsi="Traditional Arabic" w:cs="Traditional Arabic"/>
          <w:i/>
          <w:iCs/>
          <w:sz w:val="60"/>
          <w:szCs w:val="60"/>
          <w:rtl/>
          <w:lang w:val="fr-FR"/>
        </w:rPr>
      </w:pPr>
      <w:r w:rsidRPr="00E137A7">
        <w:rPr>
          <w:rFonts w:ascii="Traditional Arabic" w:hAnsi="Traditional Arabic" w:cs="Traditional Arabic"/>
          <w:sz w:val="60"/>
          <w:szCs w:val="60"/>
          <w:rtl/>
          <w:lang w:val="fr-FR"/>
        </w:rPr>
        <w:t>﴿</w:t>
      </w:r>
      <w:r w:rsidRPr="00BB6F4A">
        <w:rPr>
          <w:rFonts w:ascii="Traditional Arabic" w:hAnsi="Traditional Arabic" w:cs="Traditional Arabic"/>
          <w:sz w:val="60"/>
          <w:szCs w:val="60"/>
          <w:rtl/>
        </w:rPr>
        <w:t xml:space="preserve">وَالسَّارِقُ وَالسَّارِقَةُ فَاقْطَعُوا أَيْدِيَهُمَا جَزَاءً بِمَا كَسَبَا نَكَالًا مِنَ اللَّهِ وَاللَّهُ عَزِيزٌ حَكِيمٌ </w:t>
      </w:r>
      <w:r w:rsidRPr="00BB6F4A">
        <w:rPr>
          <w:rFonts w:ascii="Traditional Arabic" w:hAnsi="Traditional Arabic" w:cs="Traditional Arabic"/>
          <w:sz w:val="28"/>
          <w:szCs w:val="28"/>
          <w:rtl/>
        </w:rPr>
        <w:t>(38)</w:t>
      </w:r>
      <w:r w:rsidRPr="00BB6F4A">
        <w:rPr>
          <w:rFonts w:ascii="Traditional Arabic" w:hAnsi="Traditional Arabic" w:cs="Traditional Arabic"/>
          <w:sz w:val="60"/>
          <w:szCs w:val="60"/>
          <w:rtl/>
        </w:rPr>
        <w:t xml:space="preserve"> فَمَنْ تَابَ مِنْ بَعْدِ ظُلْمِهِ وَأَصْلَحَ فَإِنَّ اللَّهَ يَتُوبُ عَلَيْهِ إِنَّ اللَّهَ غَفُورٌ رَحِيمٌ </w:t>
      </w:r>
      <w:r w:rsidRPr="00BB6F4A">
        <w:rPr>
          <w:rFonts w:ascii="Traditional Arabic" w:hAnsi="Traditional Arabic" w:cs="Traditional Arabic"/>
          <w:sz w:val="28"/>
          <w:szCs w:val="28"/>
          <w:rtl/>
        </w:rPr>
        <w:t>(39)</w:t>
      </w:r>
      <w:r w:rsidRPr="00BB6F4A">
        <w:rPr>
          <w:rFonts w:ascii="Traditional Arabic" w:hAnsi="Traditional Arabic" w:cs="Traditional Arabic"/>
          <w:b/>
          <w:bCs/>
          <w:sz w:val="60"/>
          <w:szCs w:val="60"/>
          <w:rtl/>
          <w:lang w:val="fr-FR"/>
        </w:rPr>
        <w:t>﴾</w:t>
      </w:r>
    </w:p>
    <w:p w:rsidR="00D21649" w:rsidRDefault="00BB6F4A" w:rsidP="00BB6F4A">
      <w:pPr>
        <w:bidi/>
        <w:spacing w:after="0"/>
        <w:ind w:left="5040" w:firstLine="720"/>
        <w:rPr>
          <w:rFonts w:ascii="Traditional Arabic" w:eastAsia="Traditional Arabic" w:hAnsi="Traditional Arabic" w:cs="Traditional Arabic"/>
          <w:sz w:val="36"/>
          <w:szCs w:val="36"/>
          <w:rtl/>
          <w:lang w:val="fr-FR"/>
        </w:rPr>
      </w:pPr>
      <w:r w:rsidRPr="00BB6F4A">
        <w:rPr>
          <w:rFonts w:ascii="Traditional Arabic" w:hAnsi="Traditional Arabic" w:cs="Traditional Arabic"/>
          <w:sz w:val="36"/>
          <w:szCs w:val="36"/>
          <w:rtl/>
          <w:lang w:val="fr-FR"/>
        </w:rPr>
        <w:t xml:space="preserve">سورة </w:t>
      </w:r>
      <w:proofErr w:type="gramStart"/>
      <w:r w:rsidRPr="00BB6F4A">
        <w:rPr>
          <w:rFonts w:ascii="Traditional Arabic" w:hAnsi="Traditional Arabic" w:cs="Traditional Arabic"/>
          <w:sz w:val="36"/>
          <w:szCs w:val="36"/>
          <w:rtl/>
          <w:lang w:val="fr-FR"/>
        </w:rPr>
        <w:t>المائدة</w:t>
      </w:r>
      <w:r w:rsidRPr="00BB6F4A">
        <w:rPr>
          <w:rFonts w:ascii="Traditional Arabic" w:hAnsi="Traditional Arabic" w:cs="Traditional Arabic"/>
          <w:i/>
          <w:iCs/>
          <w:sz w:val="36"/>
          <w:szCs w:val="36"/>
          <w:rtl/>
          <w:lang w:val="fr-FR"/>
        </w:rPr>
        <w:t xml:space="preserve"> :</w:t>
      </w:r>
      <w:proofErr w:type="gramEnd"/>
      <w:r w:rsidRPr="00BB6F4A">
        <w:rPr>
          <w:rFonts w:ascii="Traditional Arabic" w:hAnsi="Traditional Arabic" w:cs="Traditional Arabic"/>
          <w:b/>
          <w:bCs/>
          <w:sz w:val="36"/>
          <w:szCs w:val="36"/>
          <w:rtl/>
        </w:rPr>
        <w:t>[الآية:38-39]</w:t>
      </w:r>
    </w:p>
    <w:p w:rsidR="00BB6F4A" w:rsidRPr="00BB6F4A" w:rsidRDefault="00BB6F4A" w:rsidP="00BB6F4A">
      <w:pPr>
        <w:bidi/>
        <w:spacing w:after="0"/>
        <w:ind w:left="5040" w:firstLine="720"/>
        <w:rPr>
          <w:rFonts w:ascii="Traditional Arabic" w:eastAsia="Traditional Arabic" w:hAnsi="Traditional Arabic" w:cs="Traditional Arabic"/>
          <w:sz w:val="36"/>
          <w:szCs w:val="36"/>
          <w:lang w:val="fr-FR"/>
        </w:rPr>
      </w:pPr>
    </w:p>
    <w:p w:rsidR="00D21649" w:rsidRDefault="00D21649" w:rsidP="00D21649">
      <w:pPr>
        <w:bidi/>
        <w:spacing w:after="0"/>
        <w:jc w:val="right"/>
        <w:rPr>
          <w:rFonts w:ascii="Traditional Arabic" w:eastAsia="Traditional Arabic" w:hAnsi="Traditional Arabic" w:cs="Traditional Arabic"/>
          <w:sz w:val="36"/>
          <w:szCs w:val="36"/>
          <w:rtl/>
          <w:lang w:val="fr-FR"/>
        </w:rPr>
      </w:pPr>
      <w:r>
        <w:rPr>
          <w:rFonts w:ascii="Traditional Arabic" w:eastAsia="Traditional Arabic" w:hAnsi="Traditional Arabic" w:cs="Traditional Arabic"/>
          <w:noProof/>
          <w:sz w:val="36"/>
          <w:szCs w:val="36"/>
          <w:lang w:val="fr-FR" w:eastAsia="fr-FR"/>
        </w:rPr>
        <w:drawing>
          <wp:inline distT="0" distB="0" distL="0" distR="0">
            <wp:extent cx="2897579" cy="987994"/>
            <wp:effectExtent l="0" t="0" r="0" b="3175"/>
            <wp:docPr id="19" name="Image 19" descr="C:\Users\Sib Future\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ib Future\Desktop\téléchargement.png"/>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10238" cy="992310"/>
                    </a:xfrm>
                    <a:prstGeom prst="rect">
                      <a:avLst/>
                    </a:prstGeom>
                    <a:noFill/>
                    <a:ln>
                      <a:noFill/>
                    </a:ln>
                  </pic:spPr>
                </pic:pic>
              </a:graphicData>
            </a:graphic>
          </wp:inline>
        </w:drawing>
      </w:r>
    </w:p>
    <w:p w:rsidR="00BB6F4A" w:rsidRDefault="00BB6F4A" w:rsidP="00BB6F4A">
      <w:pPr>
        <w:bidi/>
        <w:spacing w:after="0"/>
        <w:jc w:val="right"/>
        <w:rPr>
          <w:rFonts w:ascii="Traditional Arabic" w:eastAsia="Traditional Arabic" w:hAnsi="Traditional Arabic" w:cs="Traditional Arabic"/>
          <w:sz w:val="36"/>
          <w:szCs w:val="36"/>
          <w:rtl/>
          <w:lang w:val="fr-FR"/>
        </w:rPr>
      </w:pPr>
    </w:p>
    <w:p w:rsidR="008E7F49" w:rsidRDefault="008E7F49" w:rsidP="008E7F49">
      <w:pPr>
        <w:bidi/>
        <w:spacing w:after="0"/>
        <w:jc w:val="right"/>
        <w:rPr>
          <w:rFonts w:ascii="Traditional Arabic" w:eastAsia="Traditional Arabic" w:hAnsi="Traditional Arabic" w:cs="Traditional Arabic"/>
          <w:sz w:val="36"/>
          <w:szCs w:val="36"/>
          <w:rtl/>
          <w:lang w:val="fr-FR"/>
        </w:rPr>
      </w:pPr>
    </w:p>
    <w:p w:rsidR="008E7F49" w:rsidRDefault="008E7F49" w:rsidP="008E7F49">
      <w:pPr>
        <w:bidi/>
        <w:spacing w:after="0"/>
        <w:jc w:val="right"/>
        <w:rPr>
          <w:rFonts w:ascii="Traditional Arabic" w:eastAsia="Traditional Arabic" w:hAnsi="Traditional Arabic" w:cs="Traditional Arabic"/>
          <w:sz w:val="36"/>
          <w:szCs w:val="36"/>
          <w:rtl/>
          <w:lang w:val="fr-FR"/>
        </w:rPr>
      </w:pPr>
    </w:p>
    <w:p w:rsidR="00245765" w:rsidRDefault="00245765" w:rsidP="00245765">
      <w:pPr>
        <w:bidi/>
        <w:spacing w:after="0"/>
        <w:jc w:val="right"/>
        <w:rPr>
          <w:rFonts w:ascii="Traditional Arabic" w:eastAsia="Traditional Arabic" w:hAnsi="Traditional Arabic" w:cs="Traditional Arabic"/>
          <w:sz w:val="36"/>
          <w:szCs w:val="36"/>
          <w:rtl/>
          <w:lang w:val="fr-FR"/>
        </w:rPr>
      </w:pPr>
    </w:p>
    <w:p w:rsidR="00245765" w:rsidRDefault="00245765" w:rsidP="00245765">
      <w:pPr>
        <w:bidi/>
        <w:spacing w:after="0"/>
        <w:jc w:val="right"/>
        <w:rPr>
          <w:rFonts w:ascii="Traditional Arabic" w:eastAsia="Traditional Arabic" w:hAnsi="Traditional Arabic" w:cs="Traditional Arabic"/>
          <w:sz w:val="36"/>
          <w:szCs w:val="36"/>
          <w:rtl/>
          <w:lang w:val="fr-FR"/>
        </w:rPr>
      </w:pPr>
    </w:p>
    <w:p w:rsidR="00245765" w:rsidRDefault="00245765" w:rsidP="00245765">
      <w:pPr>
        <w:bidi/>
        <w:spacing w:after="0"/>
        <w:jc w:val="right"/>
        <w:rPr>
          <w:rFonts w:ascii="Traditional Arabic" w:eastAsia="Traditional Arabic" w:hAnsi="Traditional Arabic" w:cs="Traditional Arabic"/>
          <w:sz w:val="36"/>
          <w:szCs w:val="36"/>
          <w:rtl/>
          <w:lang w:val="fr-FR"/>
        </w:rPr>
      </w:pPr>
    </w:p>
    <w:p w:rsidR="00BB6F4A" w:rsidRDefault="00BB6F4A" w:rsidP="00BB6F4A">
      <w:pPr>
        <w:bidi/>
        <w:spacing w:after="0"/>
        <w:jc w:val="right"/>
        <w:rPr>
          <w:rFonts w:ascii="Traditional Arabic" w:eastAsia="Traditional Arabic" w:hAnsi="Traditional Arabic" w:cs="Traditional Arabic"/>
          <w:sz w:val="36"/>
          <w:szCs w:val="36"/>
          <w:rtl/>
          <w:lang w:val="fr-FR"/>
        </w:rPr>
      </w:pPr>
    </w:p>
    <w:p w:rsidR="00BB6F4A" w:rsidRDefault="00BB6F4A" w:rsidP="00BB6F4A">
      <w:pPr>
        <w:bidi/>
        <w:spacing w:after="0"/>
        <w:jc w:val="right"/>
        <w:rPr>
          <w:rFonts w:ascii="Traditional Arabic" w:eastAsia="Traditional Arabic" w:hAnsi="Traditional Arabic" w:cs="Traditional Arabic"/>
          <w:sz w:val="36"/>
          <w:szCs w:val="36"/>
          <w:rtl/>
          <w:lang w:val="fr-FR"/>
        </w:rPr>
      </w:pPr>
    </w:p>
    <w:p w:rsidR="00BB6F4A" w:rsidRDefault="003A60C3" w:rsidP="00BB6F4A">
      <w:pPr>
        <w:bidi/>
        <w:spacing w:after="0"/>
        <w:jc w:val="right"/>
        <w:rPr>
          <w:rFonts w:ascii="Traditional Arabic" w:eastAsia="Traditional Arabic" w:hAnsi="Traditional Arabic" w:cs="Traditional Arabic"/>
          <w:sz w:val="36"/>
          <w:szCs w:val="36"/>
          <w:rtl/>
          <w:lang w:val="fr-FR"/>
        </w:rPr>
      </w:pPr>
      <w:r>
        <w:rPr>
          <w:rFonts w:ascii="Traditional Arabic" w:eastAsia="Traditional Arabic" w:hAnsi="Traditional Arabic" w:cs="Traditional Arabic"/>
          <w:b/>
          <w:noProof/>
          <w:sz w:val="36"/>
          <w:szCs w:val="36"/>
          <w:lang w:val="fr-FR" w:eastAsia="fr-FR"/>
        </w:rPr>
        <w:lastRenderedPageBreak/>
        <w:drawing>
          <wp:anchor distT="0" distB="0" distL="114300" distR="114300" simplePos="0" relativeHeight="251720704" behindDoc="1" locked="0" layoutInCell="1" allowOverlap="1">
            <wp:simplePos x="0" y="0"/>
            <wp:positionH relativeFrom="column">
              <wp:posOffset>-776534</wp:posOffset>
            </wp:positionH>
            <wp:positionV relativeFrom="paragraph">
              <wp:posOffset>-711623</wp:posOffset>
            </wp:positionV>
            <wp:extent cx="7641131" cy="10635897"/>
            <wp:effectExtent l="19050" t="0" r="0" b="0"/>
            <wp:wrapNone/>
            <wp:docPr id="13" name="Image 13" descr="D:\01 UNIVERSITE\01 مذكرات 2020\قسمية مسعودة\04ffafb81127e96e30f8038df631b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1 UNIVERSITE\01 مذكرات 2020\قسمية مسعودة\04ffafb81127e96e30f8038df631b306.jpg"/>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flipH="1">
                      <a:off x="0" y="0"/>
                      <a:ext cx="7641131" cy="10635897"/>
                    </a:xfrm>
                    <a:prstGeom prst="rect">
                      <a:avLst/>
                    </a:prstGeom>
                    <a:noFill/>
                    <a:ln>
                      <a:noFill/>
                    </a:ln>
                  </pic:spPr>
                </pic:pic>
              </a:graphicData>
            </a:graphic>
          </wp:anchor>
        </w:drawing>
      </w:r>
    </w:p>
    <w:p w:rsidR="00BB6F4A" w:rsidRDefault="00BB6F4A" w:rsidP="00BB6F4A">
      <w:pPr>
        <w:bidi/>
        <w:spacing w:after="0"/>
        <w:jc w:val="right"/>
        <w:rPr>
          <w:rFonts w:ascii="Traditional Arabic" w:eastAsia="Traditional Arabic" w:hAnsi="Traditional Arabic" w:cs="Traditional Arabic"/>
          <w:sz w:val="36"/>
          <w:szCs w:val="36"/>
          <w:lang w:val="fr-FR"/>
        </w:rPr>
      </w:pPr>
    </w:p>
    <w:p w:rsidR="009938B7" w:rsidRPr="001B4438" w:rsidRDefault="009938B7" w:rsidP="00D21649">
      <w:pPr>
        <w:bidi/>
        <w:spacing w:after="0"/>
        <w:rPr>
          <w:rFonts w:ascii="Traditional Arabic" w:eastAsia="Traditional Arabic" w:hAnsi="Traditional Arabic" w:cs="Traditional Arabic"/>
          <w:sz w:val="36"/>
          <w:szCs w:val="36"/>
          <w:lang w:val="fr-FR"/>
        </w:rPr>
        <w:sectPr w:rsidR="009938B7" w:rsidRPr="001B4438" w:rsidSect="00BB6F4A">
          <w:headerReference w:type="default" r:id="rId15"/>
          <w:footnotePr>
            <w:numRestart w:val="eachPage"/>
          </w:footnotePr>
          <w:pgSz w:w="11906" w:h="16838"/>
          <w:pgMar w:top="1134" w:right="1418" w:bottom="1134" w:left="1134" w:header="0" w:footer="720" w:gutter="0"/>
          <w:pgNumType w:start="67"/>
          <w:cols w:space="720"/>
        </w:sectPr>
      </w:pPr>
    </w:p>
    <w:p w:rsidR="00DB3ADE" w:rsidRPr="00245765" w:rsidRDefault="00FE2401" w:rsidP="00245765">
      <w:pPr>
        <w:pStyle w:val="Titre3"/>
        <w:bidi/>
        <w:spacing w:before="0" w:line="240" w:lineRule="auto"/>
        <w:jc w:val="center"/>
        <w:rPr>
          <w:rFonts w:ascii="Traditional Arabic" w:hAnsi="Traditional Arabic" w:cs="Traditional Arabic"/>
          <w:noProof/>
          <w:color w:val="FF0000"/>
          <w:sz w:val="120"/>
          <w:szCs w:val="120"/>
          <w:lang w:bidi="ar-DZ"/>
        </w:rPr>
      </w:pPr>
      <w:bookmarkStart w:id="1" w:name="_Toc50661785"/>
      <w:r w:rsidRPr="00245765">
        <w:rPr>
          <w:rFonts w:ascii="Traditional Arabic" w:hAnsi="Traditional Arabic" w:cs="Traditional Arabic"/>
          <w:noProof/>
          <w:color w:val="FF0000"/>
          <w:sz w:val="120"/>
          <w:szCs w:val="120"/>
          <w:rtl/>
        </w:rPr>
        <w:lastRenderedPageBreak/>
        <w:t>إهــــــــــــــداء</w:t>
      </w:r>
      <w:bookmarkEnd w:id="1"/>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الحمد لله و الشكر لله رب العرش العظيم ، جاد علينا بنور العلم ، فأنعم</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علينا فأضل بتوفيقي في إنجاز هذه المذكرة المتواضعة</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و أزكى الصلاة والسلام على سيد</w:t>
      </w:r>
      <w:r w:rsidRPr="00245765">
        <w:rPr>
          <w:rFonts w:ascii="Traditional Arabic" w:hAnsi="Traditional Arabic" w:cs="Traditional Arabic" w:hint="cs"/>
          <w:b/>
          <w:bCs/>
          <w:sz w:val="44"/>
          <w:szCs w:val="44"/>
          <w:rtl/>
          <w:lang w:val="fr-FR" w:bidi="ar-DZ"/>
        </w:rPr>
        <w:t xml:space="preserve">الخلق </w:t>
      </w:r>
      <w:r w:rsidRPr="00245765">
        <w:rPr>
          <w:rFonts w:ascii="Traditional Arabic" w:hAnsi="Traditional Arabic" w:cs="Traditional Arabic"/>
          <w:b/>
          <w:bCs/>
          <w:sz w:val="44"/>
          <w:szCs w:val="44"/>
          <w:rtl/>
          <w:lang w:val="fr-FR"/>
        </w:rPr>
        <w:t>وحبيب</w:t>
      </w:r>
      <w:r w:rsidRPr="00245765">
        <w:rPr>
          <w:rFonts w:ascii="Traditional Arabic" w:hAnsi="Traditional Arabic" w:cs="Traditional Arabic" w:hint="cs"/>
          <w:b/>
          <w:bCs/>
          <w:sz w:val="44"/>
          <w:szCs w:val="44"/>
          <w:rtl/>
          <w:lang w:val="fr-FR"/>
        </w:rPr>
        <w:t xml:space="preserve"> الأمة </w:t>
      </w:r>
      <w:r w:rsidRPr="00245765">
        <w:rPr>
          <w:rFonts w:ascii="Traditional Arabic" w:hAnsi="Traditional Arabic" w:cs="Traditional Arabic"/>
          <w:b/>
          <w:bCs/>
          <w:sz w:val="44"/>
          <w:szCs w:val="44"/>
          <w:rtl/>
          <w:lang w:val="fr-FR"/>
        </w:rPr>
        <w:t>محمد خاتم الأنبياء و الرسل</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 xml:space="preserve">إلـــــــــــى والدي الذين </w:t>
      </w:r>
      <w:proofErr w:type="gramStart"/>
      <w:r w:rsidRPr="00245765">
        <w:rPr>
          <w:rFonts w:ascii="Traditional Arabic" w:hAnsi="Traditional Arabic" w:cs="Traditional Arabic"/>
          <w:b/>
          <w:bCs/>
          <w:sz w:val="44"/>
          <w:szCs w:val="44"/>
          <w:rtl/>
          <w:lang w:val="fr-FR"/>
        </w:rPr>
        <w:t>أهدياني</w:t>
      </w:r>
      <w:proofErr w:type="gramEnd"/>
      <w:r w:rsidRPr="00245765">
        <w:rPr>
          <w:rFonts w:ascii="Traditional Arabic" w:hAnsi="Traditional Arabic" w:cs="Traditional Arabic"/>
          <w:b/>
          <w:bCs/>
          <w:sz w:val="44"/>
          <w:szCs w:val="44"/>
          <w:rtl/>
          <w:lang w:val="fr-FR"/>
        </w:rPr>
        <w:t xml:space="preserve"> أول قلم و وضعاني على درب التعليم</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و علماني كيف أخوض الحياة على بصـــــــــــيرة</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إلـــــــــــــى كل أفراد عائلتي وصديقاتي و زملائي في الحيــــــــــــــــــــاة</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إلـــــــــــــى كل من علمني حرفا أصبح بريقا يضيء الطريق أمـــــــــــــــامي</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 xml:space="preserve">إلــــــــــــــــــى  كل عائلــــــــــــــــــــــة </w:t>
      </w:r>
      <w:proofErr w:type="spellStart"/>
      <w:r w:rsidRPr="00245765">
        <w:rPr>
          <w:rFonts w:ascii="Traditional Arabic" w:hAnsi="Traditional Arabic" w:cs="Traditional Arabic"/>
          <w:b/>
          <w:bCs/>
          <w:sz w:val="44"/>
          <w:szCs w:val="44"/>
          <w:rtl/>
          <w:lang w:val="fr-FR"/>
        </w:rPr>
        <w:t>قسميــــــــــــــــــــــة</w:t>
      </w:r>
      <w:proofErr w:type="spellEnd"/>
      <w:r w:rsidRPr="00245765">
        <w:rPr>
          <w:rFonts w:ascii="Traditional Arabic" w:hAnsi="Traditional Arabic" w:cs="Traditional Arabic"/>
          <w:b/>
          <w:bCs/>
          <w:sz w:val="44"/>
          <w:szCs w:val="44"/>
          <w:rtl/>
          <w:lang w:val="fr-FR"/>
        </w:rPr>
        <w:t xml:space="preserve"> صغــــــــــــــــــــــــــــــــــــيرا وكبيـــــــــــــــــــــــــــــــــــــــــر</w:t>
      </w:r>
    </w:p>
    <w:p w:rsidR="00BB6F4A" w:rsidRPr="00245765" w:rsidRDefault="00BB6F4A" w:rsidP="00245765">
      <w:pPr>
        <w:bidi/>
        <w:spacing w:after="0"/>
        <w:ind w:left="-2" w:right="426"/>
        <w:jc w:val="center"/>
        <w:rPr>
          <w:rFonts w:ascii="Traditional Arabic" w:hAnsi="Traditional Arabic" w:cs="Traditional Arabic"/>
          <w:b/>
          <w:bCs/>
          <w:sz w:val="44"/>
          <w:szCs w:val="44"/>
          <w:rtl/>
          <w:lang w:val="fr-FR"/>
        </w:rPr>
      </w:pPr>
      <w:r w:rsidRPr="00245765">
        <w:rPr>
          <w:rFonts w:ascii="Traditional Arabic" w:hAnsi="Traditional Arabic" w:cs="Traditional Arabic"/>
          <w:b/>
          <w:bCs/>
          <w:sz w:val="44"/>
          <w:szCs w:val="44"/>
          <w:rtl/>
          <w:lang w:val="fr-FR"/>
        </w:rPr>
        <w:t>إلـــــــــــــى كل من أضـــــــــــــــــــــــاء بعلمــــــــــــــــه عقل غيـــــــــــــــــــــــــــــــــــــــــــــــــــــــــــــــــــره، وهدى بالجواب الصحيح حيرة سائله</w:t>
      </w:r>
    </w:p>
    <w:p w:rsidR="00BB6F4A" w:rsidRPr="00245765" w:rsidRDefault="00BB6F4A" w:rsidP="00245765">
      <w:pPr>
        <w:bidi/>
        <w:spacing w:after="0"/>
        <w:ind w:left="-2"/>
        <w:jc w:val="center"/>
        <w:rPr>
          <w:rFonts w:ascii="Traditional Arabic" w:hAnsi="Traditional Arabic" w:cs="Traditional Arabic"/>
          <w:b/>
          <w:bCs/>
          <w:sz w:val="44"/>
          <w:szCs w:val="44"/>
          <w:rtl/>
          <w:lang w:val="fr-FR" w:bidi="ar-DZ"/>
        </w:rPr>
      </w:pPr>
      <w:r w:rsidRPr="00245765">
        <w:rPr>
          <w:rFonts w:ascii="Traditional Arabic" w:hAnsi="Traditional Arabic" w:cs="Traditional Arabic"/>
          <w:b/>
          <w:bCs/>
          <w:sz w:val="44"/>
          <w:szCs w:val="44"/>
          <w:rtl/>
          <w:lang w:val="fr-FR"/>
        </w:rPr>
        <w:t>أهدي هذا العمل المتواضع</w:t>
      </w:r>
    </w:p>
    <w:p w:rsidR="00DB3ADE" w:rsidRPr="003A60C3" w:rsidRDefault="003A60C3" w:rsidP="00245765">
      <w:pPr>
        <w:bidi/>
        <w:spacing w:after="0"/>
        <w:jc w:val="right"/>
        <w:rPr>
          <w:rFonts w:ascii="Traditional Arabic" w:eastAsia="Traditional Arabic" w:hAnsi="Traditional Arabic" w:cs="Traditional Arabic"/>
          <w:b/>
          <w:bCs/>
          <w:sz w:val="56"/>
          <w:szCs w:val="56"/>
          <w:rtl/>
          <w:lang w:bidi="ar-DZ"/>
        </w:rPr>
      </w:pPr>
      <w:proofErr w:type="gramStart"/>
      <w:r w:rsidRPr="003A60C3">
        <w:rPr>
          <w:rFonts w:ascii="Traditional Arabic" w:eastAsia="Traditional Arabic" w:hAnsi="Traditional Arabic" w:cs="Traditional Arabic" w:hint="cs"/>
          <w:b/>
          <w:bCs/>
          <w:sz w:val="56"/>
          <w:szCs w:val="56"/>
          <w:rtl/>
          <w:lang w:bidi="ar-DZ"/>
        </w:rPr>
        <w:t>مسعودة</w:t>
      </w:r>
      <w:proofErr w:type="gramEnd"/>
    </w:p>
    <w:p w:rsidR="008E7F49" w:rsidRDefault="003A60C3" w:rsidP="00BB6F4A">
      <w:pPr>
        <w:bidi/>
        <w:jc w:val="center"/>
        <w:rPr>
          <w:rFonts w:ascii="Traditional Arabic" w:hAnsi="Traditional Arabic" w:cs="Traditional Arabic"/>
          <w:noProof/>
          <w:sz w:val="72"/>
          <w:szCs w:val="72"/>
          <w:lang w:val="fr-FR"/>
        </w:rPr>
      </w:pPr>
      <w:r>
        <w:rPr>
          <w:noProof/>
          <w:lang w:val="fr-FR" w:eastAsia="fr-FR"/>
        </w:rPr>
        <w:lastRenderedPageBreak/>
        <w:drawing>
          <wp:anchor distT="0" distB="0" distL="114300" distR="114300" simplePos="0" relativeHeight="251719680" behindDoc="1" locked="0" layoutInCell="1" allowOverlap="1">
            <wp:simplePos x="0" y="0"/>
            <wp:positionH relativeFrom="column">
              <wp:posOffset>-791351</wp:posOffset>
            </wp:positionH>
            <wp:positionV relativeFrom="paragraph">
              <wp:posOffset>-790646</wp:posOffset>
            </wp:positionV>
            <wp:extent cx="7612976" cy="10758312"/>
            <wp:effectExtent l="19050" t="0" r="7024" b="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ib Future\Desktop\كراس .jpg"/>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17218" cy="10764307"/>
                    </a:xfrm>
                    <a:prstGeom prst="rect">
                      <a:avLst/>
                    </a:prstGeom>
                    <a:noFill/>
                    <a:ln>
                      <a:noFill/>
                    </a:ln>
                  </pic:spPr>
                </pic:pic>
              </a:graphicData>
            </a:graphic>
          </wp:anchor>
        </w:drawing>
      </w:r>
    </w:p>
    <w:p w:rsidR="00DB3ADE" w:rsidRPr="000E3E2C" w:rsidRDefault="009938B7" w:rsidP="000E3E2C">
      <w:pPr>
        <w:bidi/>
        <w:jc w:val="center"/>
        <w:rPr>
          <w:rFonts w:ascii="Traditional Arabic" w:eastAsia="Traditional Arabic" w:hAnsi="Traditional Arabic" w:cs="Traditional Arabic"/>
          <w:b/>
          <w:bCs/>
          <w:sz w:val="72"/>
          <w:szCs w:val="72"/>
          <w:rtl/>
        </w:rPr>
      </w:pPr>
      <w:r w:rsidRPr="000E3E2C">
        <w:rPr>
          <w:rFonts w:ascii="Traditional Arabic" w:hAnsi="Traditional Arabic" w:cs="Traditional Arabic"/>
          <w:b/>
          <w:bCs/>
          <w:noProof/>
          <w:sz w:val="96"/>
          <w:szCs w:val="96"/>
          <w:rtl/>
        </w:rPr>
        <w:t>شكر وعرفان</w:t>
      </w:r>
    </w:p>
    <w:p w:rsidR="008E7F49" w:rsidRPr="000E3E2C" w:rsidRDefault="008E7F49" w:rsidP="008E7F49">
      <w:pPr>
        <w:bidi/>
        <w:rPr>
          <w:rFonts w:ascii="Traditional Arabic" w:eastAsia="Traditional Arabic" w:hAnsi="Traditional Arabic" w:cs="Traditional Arabic"/>
          <w:sz w:val="32"/>
          <w:szCs w:val="32"/>
        </w:rPr>
      </w:pPr>
    </w:p>
    <w:p w:rsidR="00BB6F4A" w:rsidRPr="00245765" w:rsidRDefault="00BB6F4A" w:rsidP="008E7F49">
      <w:pPr>
        <w:ind w:left="851" w:right="140"/>
        <w:jc w:val="center"/>
        <w:rPr>
          <w:rFonts w:ascii="Traditional Arabic" w:hAnsi="Traditional Arabic" w:cs="Traditional Arabic"/>
          <w:b/>
          <w:bCs/>
          <w:color w:val="365F91"/>
          <w:sz w:val="36"/>
          <w:szCs w:val="36"/>
          <w:rtl/>
          <w:lang w:bidi="ar-DZ"/>
        </w:rPr>
      </w:pPr>
      <w:r w:rsidRPr="00245765">
        <w:rPr>
          <w:rFonts w:ascii="Traditional Arabic" w:hAnsi="Traditional Arabic" w:cs="Traditional Arabic"/>
          <w:b/>
          <w:bCs/>
          <w:sz w:val="36"/>
          <w:szCs w:val="36"/>
          <w:rtl/>
          <w:lang w:val="fr-FR"/>
        </w:rPr>
        <w:t>الحمد والشكر لله أولا وأخيرا ودائما حتى يرضى، على أن وفقني ويسر لي إنجاز هذا البحث ، وأسأله أن يجعله خالصا لوجهه الكريم سبحانه وتعالى</w:t>
      </w:r>
    </w:p>
    <w:p w:rsidR="00BB6F4A" w:rsidRPr="00245765" w:rsidRDefault="00BB6F4A" w:rsidP="000E3E2C">
      <w:pPr>
        <w:ind w:left="851" w:right="140"/>
        <w:jc w:val="center"/>
        <w:rPr>
          <w:rFonts w:ascii="Traditional Arabic" w:hAnsi="Traditional Arabic" w:cs="Traditional Arabic"/>
          <w:b/>
          <w:bCs/>
          <w:sz w:val="36"/>
          <w:szCs w:val="36"/>
          <w:rtl/>
          <w:lang w:val="fr-FR"/>
        </w:rPr>
      </w:pPr>
      <w:r w:rsidRPr="00245765">
        <w:rPr>
          <w:rFonts w:ascii="Traditional Arabic" w:hAnsi="Traditional Arabic" w:cs="Traditional Arabic"/>
          <w:b/>
          <w:bCs/>
          <w:sz w:val="36"/>
          <w:szCs w:val="36"/>
          <w:rtl/>
          <w:lang w:val="fr-FR"/>
        </w:rPr>
        <w:t xml:space="preserve">أتقدم بالشكر </w:t>
      </w:r>
      <w:proofErr w:type="gramStart"/>
      <w:r w:rsidRPr="00245765">
        <w:rPr>
          <w:rFonts w:ascii="Traditional Arabic" w:hAnsi="Traditional Arabic" w:cs="Traditional Arabic"/>
          <w:b/>
          <w:bCs/>
          <w:sz w:val="36"/>
          <w:szCs w:val="36"/>
          <w:rtl/>
          <w:lang w:val="fr-FR"/>
        </w:rPr>
        <w:t>والامتنان ،</w:t>
      </w:r>
      <w:proofErr w:type="gramEnd"/>
      <w:r w:rsidRPr="00245765">
        <w:rPr>
          <w:rFonts w:ascii="Traditional Arabic" w:hAnsi="Traditional Arabic" w:cs="Traditional Arabic"/>
          <w:b/>
          <w:bCs/>
          <w:sz w:val="36"/>
          <w:szCs w:val="36"/>
          <w:rtl/>
          <w:lang w:val="fr-FR"/>
        </w:rPr>
        <w:t xml:space="preserve"> وجزيل العرفان إلى كل من وجهني ، وعلمني ، وأخذ بيدي في سبيل  إنجاز هذا البحث. إلى أستاذي ، ومشرفي الأستاذ الدكتور محمد المهدي بكراوي ، الذي مدني من منابع علمه بالكثير ، والذي ما توانى يوما عن مد يد المساعدة لي ، والذي وجدت في توجيهاته حرص المعلم ، وحمدا لله بأن يسره في دربي ويسر به أمري وعسى أن يطيل عمره ليبقى نبراسا متلألئا في نور العلم والعلماء .</w:t>
      </w:r>
    </w:p>
    <w:p w:rsidR="00BB6F4A" w:rsidRPr="00245765" w:rsidRDefault="00BB6F4A" w:rsidP="000E3E2C">
      <w:pPr>
        <w:ind w:left="851" w:right="140"/>
        <w:jc w:val="center"/>
        <w:rPr>
          <w:rFonts w:ascii="Traditional Arabic" w:hAnsi="Traditional Arabic" w:cs="Traditional Arabic"/>
          <w:b/>
          <w:bCs/>
          <w:sz w:val="36"/>
          <w:szCs w:val="36"/>
          <w:rtl/>
          <w:lang w:val="fr-FR"/>
        </w:rPr>
      </w:pPr>
      <w:proofErr w:type="gramStart"/>
      <w:r w:rsidRPr="00245765">
        <w:rPr>
          <w:rFonts w:ascii="Traditional Arabic" w:hAnsi="Traditional Arabic" w:cs="Traditional Arabic"/>
          <w:b/>
          <w:bCs/>
          <w:sz w:val="36"/>
          <w:szCs w:val="36"/>
          <w:rtl/>
          <w:lang w:val="fr-FR"/>
        </w:rPr>
        <w:t>وفي</w:t>
      </w:r>
      <w:proofErr w:type="gramEnd"/>
      <w:r w:rsidRPr="00245765">
        <w:rPr>
          <w:rFonts w:ascii="Traditional Arabic" w:hAnsi="Traditional Arabic" w:cs="Traditional Arabic"/>
          <w:b/>
          <w:bCs/>
          <w:sz w:val="36"/>
          <w:szCs w:val="36"/>
          <w:rtl/>
          <w:lang w:val="fr-FR"/>
        </w:rPr>
        <w:t xml:space="preserve"> النهاية </w:t>
      </w:r>
      <w:r w:rsidRPr="00245765">
        <w:rPr>
          <w:rFonts w:ascii="Traditional Arabic" w:hAnsi="Traditional Arabic" w:cs="Traditional Arabic"/>
          <w:b/>
          <w:bCs/>
          <w:sz w:val="36"/>
          <w:szCs w:val="36"/>
          <w:rtl/>
          <w:lang w:val="fr-FR" w:bidi="ar-DZ"/>
        </w:rPr>
        <w:t>يسرني</w:t>
      </w:r>
      <w:r w:rsidRPr="00245765">
        <w:rPr>
          <w:rFonts w:ascii="Traditional Arabic" w:hAnsi="Traditional Arabic" w:cs="Traditional Arabic"/>
          <w:b/>
          <w:bCs/>
          <w:sz w:val="36"/>
          <w:szCs w:val="36"/>
          <w:rtl/>
          <w:lang w:val="fr-FR"/>
        </w:rPr>
        <w:t xml:space="preserve"> أن أتقدم بجزيل الشكر إلى كل من مد لي يد العون في مسيرتي العلمية.</w:t>
      </w:r>
    </w:p>
    <w:p w:rsidR="00BB6F4A" w:rsidRPr="00245765" w:rsidRDefault="00BB6F4A" w:rsidP="000E3E2C">
      <w:pPr>
        <w:ind w:left="142" w:right="707"/>
        <w:jc w:val="center"/>
        <w:rPr>
          <w:rFonts w:ascii="Traditional Arabic" w:hAnsi="Traditional Arabic" w:cs="Traditional Arabic"/>
          <w:b/>
          <w:bCs/>
          <w:sz w:val="36"/>
          <w:szCs w:val="36"/>
          <w:lang w:val="fr-FR"/>
        </w:rPr>
      </w:pPr>
      <w:r w:rsidRPr="00245765">
        <w:rPr>
          <w:rFonts w:ascii="Traditional Arabic" w:hAnsi="Traditional Arabic" w:cs="Traditional Arabic"/>
          <w:b/>
          <w:bCs/>
          <w:sz w:val="36"/>
          <w:szCs w:val="36"/>
          <w:rtl/>
          <w:lang w:val="fr-FR"/>
        </w:rPr>
        <w:t>إلى من وقف على المنابر ، وأعطى من حصيلة فكره لينير دربي ، إلى كل الأساتذة الكرام في كلية العلوم الاجتماعية والإنسانية من جامعة غرداية ، الذين مهدوا لنا طريق العلم والمعرفة.</w:t>
      </w:r>
    </w:p>
    <w:p w:rsidR="00DB3ADE" w:rsidRDefault="00DB3ADE">
      <w:pPr>
        <w:bidi/>
        <w:jc w:val="both"/>
        <w:rPr>
          <w:rFonts w:ascii="Traditional Arabic" w:eastAsia="Traditional Arabic" w:hAnsi="Traditional Arabic" w:cs="Traditional Arabic"/>
          <w:sz w:val="36"/>
          <w:szCs w:val="36"/>
          <w:rtl/>
          <w:lang w:bidi="ar-DZ"/>
        </w:rPr>
      </w:pPr>
    </w:p>
    <w:p w:rsidR="00BB6F4A" w:rsidRDefault="00BB6F4A" w:rsidP="00BB6F4A">
      <w:pPr>
        <w:bidi/>
        <w:jc w:val="both"/>
        <w:rPr>
          <w:rFonts w:ascii="Traditional Arabic" w:eastAsia="Traditional Arabic" w:hAnsi="Traditional Arabic" w:cs="Traditional Arabic"/>
          <w:sz w:val="36"/>
          <w:szCs w:val="36"/>
          <w:rtl/>
          <w:lang w:bidi="ar-DZ"/>
        </w:rPr>
      </w:pPr>
    </w:p>
    <w:p w:rsidR="00BB6F4A" w:rsidRDefault="00BB6F4A" w:rsidP="00B95A7C">
      <w:pPr>
        <w:pStyle w:val="Titre3"/>
        <w:bidi/>
        <w:rPr>
          <w:rFonts w:ascii="Traditional Arabic" w:hAnsi="Traditional Arabic" w:cs="Traditional Arabic"/>
          <w:color w:val="000000" w:themeColor="text1"/>
          <w:sz w:val="36"/>
          <w:szCs w:val="36"/>
          <w:rtl/>
          <w:lang w:val="fr-FR" w:bidi="ar-DZ"/>
        </w:rPr>
      </w:pPr>
      <w:bookmarkStart w:id="2" w:name="_Toc50661786"/>
      <w:proofErr w:type="gramStart"/>
      <w:r w:rsidRPr="000E3E2C">
        <w:rPr>
          <w:rFonts w:ascii="Traditional Arabic" w:hAnsi="Traditional Arabic" w:cs="Traditional Arabic"/>
          <w:color w:val="000000" w:themeColor="text1"/>
          <w:sz w:val="36"/>
          <w:szCs w:val="36"/>
          <w:rtl/>
          <w:lang w:val="fr-FR" w:bidi="ar-DZ"/>
        </w:rPr>
        <w:lastRenderedPageBreak/>
        <w:t>الملـــــخـــــص :</w:t>
      </w:r>
      <w:bookmarkEnd w:id="2"/>
      <w:proofErr w:type="gramEnd"/>
    </w:p>
    <w:p w:rsidR="003A0C65" w:rsidRDefault="003A0C65" w:rsidP="003A0C65">
      <w:pPr>
        <w:bidi/>
        <w:rPr>
          <w:rFonts w:ascii="Traditional Arabic" w:hAnsi="Traditional Arabic" w:cs="Traditional Arabic"/>
          <w:color w:val="333333"/>
          <w:sz w:val="36"/>
          <w:szCs w:val="36"/>
        </w:rPr>
      </w:pPr>
      <w:r w:rsidRPr="00715BB1">
        <w:rPr>
          <w:rFonts w:ascii="Traditional Arabic" w:hAnsi="Traditional Arabic" w:cs="Traditional Arabic"/>
          <w:color w:val="333333"/>
          <w:sz w:val="36"/>
          <w:szCs w:val="36"/>
          <w:rtl/>
          <w:lang w:bidi="ar-DZ"/>
        </w:rPr>
        <w:t>ا</w:t>
      </w:r>
      <w:r w:rsidRPr="00715BB1">
        <w:rPr>
          <w:rFonts w:ascii="Traditional Arabic" w:hAnsi="Traditional Arabic" w:cs="Traditional Arabic"/>
          <w:color w:val="333333"/>
          <w:sz w:val="36"/>
          <w:szCs w:val="36"/>
          <w:rtl/>
        </w:rPr>
        <w:t>لسرقة الحدية هي أخذ مكلف مقدار نصاب فأكثر من حرز بلا شبهة، ولا تأويل، يشترط لوجوب حد السرقة أن تتوافر شروط: في السارق، والمسروق، والمسروق منه، وفي حين عدم توفر هذه الشروط فلا قطع، ويبقى التعزير الذي يراه ولي الأمر، السرقة التعزيرية عقوبتها متروكة لولي الأمر يحكم فيها حسب تقديره واجتها</w:t>
      </w:r>
      <w:r>
        <w:rPr>
          <w:rFonts w:ascii="Traditional Arabic" w:hAnsi="Traditional Arabic" w:cs="Traditional Arabic" w:hint="cs"/>
          <w:color w:val="333333"/>
          <w:sz w:val="36"/>
          <w:szCs w:val="36"/>
          <w:rtl/>
        </w:rPr>
        <w:t>ده</w:t>
      </w:r>
      <w:r w:rsidRPr="00715BB1">
        <w:rPr>
          <w:rFonts w:ascii="Traditional Arabic" w:hAnsi="Traditional Arabic" w:cs="Traditional Arabic"/>
          <w:color w:val="333333"/>
          <w:sz w:val="36"/>
          <w:szCs w:val="36"/>
          <w:rtl/>
        </w:rPr>
        <w:t xml:space="preserve">. هناك فرق بين </w:t>
      </w:r>
      <w:r>
        <w:rPr>
          <w:rFonts w:ascii="Traditional Arabic" w:hAnsi="Traditional Arabic" w:cs="Traditional Arabic"/>
          <w:color w:val="333333"/>
          <w:sz w:val="36"/>
          <w:szCs w:val="36"/>
          <w:rtl/>
        </w:rPr>
        <w:t>السرقة وغيرها من جرائم الأموال،</w:t>
      </w:r>
      <w:r>
        <w:rPr>
          <w:rFonts w:ascii="Traditional Arabic" w:hAnsi="Traditional Arabic" w:cs="Traditional Arabic" w:hint="cs"/>
          <w:color w:val="333333"/>
          <w:sz w:val="36"/>
          <w:szCs w:val="36"/>
          <w:rtl/>
        </w:rPr>
        <w:t>ك</w:t>
      </w:r>
      <w:r w:rsidRPr="00715BB1">
        <w:rPr>
          <w:rFonts w:ascii="Traditional Arabic" w:hAnsi="Traditional Arabic" w:cs="Traditional Arabic"/>
          <w:color w:val="333333"/>
          <w:sz w:val="36"/>
          <w:szCs w:val="36"/>
          <w:rtl/>
        </w:rPr>
        <w:t xml:space="preserve">الاختلاس، والانتهاب، وخيانة الأمانة، والغصب، فكل هذه جرائم تقع على المال، إلا أنها تختلف عن السرقة في الكيفية والحكم. السرقة في القانون تختلف </w:t>
      </w:r>
      <w:r>
        <w:rPr>
          <w:rFonts w:ascii="Traditional Arabic" w:hAnsi="Traditional Arabic" w:cs="Traditional Arabic"/>
          <w:color w:val="333333"/>
          <w:sz w:val="36"/>
          <w:szCs w:val="36"/>
          <w:rtl/>
        </w:rPr>
        <w:t>عن الشريعة من حيث الحكم، خصوصا</w:t>
      </w:r>
      <w:r>
        <w:rPr>
          <w:rFonts w:ascii="Traditional Arabic" w:hAnsi="Traditional Arabic" w:cs="Traditional Arabic" w:hint="cs"/>
          <w:color w:val="333333"/>
          <w:sz w:val="36"/>
          <w:szCs w:val="36"/>
          <w:rtl/>
        </w:rPr>
        <w:t xml:space="preserve">ً السرقات التي تقع بين الأقارب، فقد خصها بأحكام خاصة تختلف عن السرقات التي تقع عن بقية الأفراد التي لا توجد بينهم قرابة، </w:t>
      </w:r>
      <w:r w:rsidRPr="00715BB1">
        <w:rPr>
          <w:rFonts w:ascii="Traditional Arabic" w:hAnsi="Traditional Arabic" w:cs="Traditional Arabic"/>
          <w:color w:val="333333"/>
          <w:sz w:val="36"/>
          <w:szCs w:val="36"/>
          <w:rtl/>
        </w:rPr>
        <w:t>السرقة الحدية يشترط فيها الحرز والأخذ منه عند جمهور الفقهاء.</w:t>
      </w:r>
      <w:r>
        <w:rPr>
          <w:rFonts w:ascii="Traditional Arabic" w:hAnsi="Traditional Arabic" w:cs="Traditional Arabic" w:hint="cs"/>
          <w:color w:val="333333"/>
          <w:sz w:val="36"/>
          <w:szCs w:val="36"/>
          <w:rtl/>
        </w:rPr>
        <w:t xml:space="preserve"> </w:t>
      </w:r>
      <w:proofErr w:type="gramStart"/>
      <w:r>
        <w:rPr>
          <w:rFonts w:ascii="Traditional Arabic" w:hAnsi="Traditional Arabic" w:cs="Traditional Arabic" w:hint="cs"/>
          <w:color w:val="333333"/>
          <w:sz w:val="36"/>
          <w:szCs w:val="36"/>
          <w:rtl/>
        </w:rPr>
        <w:t>أما</w:t>
      </w:r>
      <w:proofErr w:type="gramEnd"/>
      <w:r>
        <w:rPr>
          <w:rFonts w:ascii="Traditional Arabic" w:hAnsi="Traditional Arabic" w:cs="Traditional Arabic" w:hint="cs"/>
          <w:color w:val="333333"/>
          <w:sz w:val="36"/>
          <w:szCs w:val="36"/>
          <w:rtl/>
        </w:rPr>
        <w:t xml:space="preserve"> </w:t>
      </w:r>
      <w:r w:rsidRPr="00715BB1">
        <w:rPr>
          <w:rFonts w:ascii="Traditional Arabic" w:hAnsi="Traditional Arabic" w:cs="Traditional Arabic"/>
          <w:color w:val="333333"/>
          <w:sz w:val="36"/>
          <w:szCs w:val="36"/>
          <w:rtl/>
        </w:rPr>
        <w:t>الظاهرية ومن قال بقولهم لا يشترطون الحرز في السرقة. من صور السرقة</w:t>
      </w:r>
      <w:r>
        <w:rPr>
          <w:rFonts w:ascii="Traditional Arabic" w:hAnsi="Traditional Arabic" w:cs="Traditional Arabic" w:hint="cs"/>
          <w:color w:val="333333"/>
          <w:sz w:val="36"/>
          <w:szCs w:val="36"/>
          <w:rtl/>
          <w:lang w:bidi="ar-DZ"/>
        </w:rPr>
        <w:t>،</w:t>
      </w:r>
      <w:r w:rsidRPr="00715BB1">
        <w:rPr>
          <w:rFonts w:ascii="Traditional Arabic" w:hAnsi="Traditional Arabic" w:cs="Traditional Arabic"/>
          <w:color w:val="333333"/>
          <w:sz w:val="36"/>
          <w:szCs w:val="36"/>
          <w:rtl/>
        </w:rPr>
        <w:t xml:space="preserve"> السرقة التي تقع بين الأقارب أو الأزواج،</w:t>
      </w:r>
      <w:r>
        <w:rPr>
          <w:rFonts w:ascii="Traditional Arabic" w:hAnsi="Traditional Arabic" w:cs="Traditional Arabic" w:hint="cs"/>
          <w:color w:val="333333"/>
          <w:sz w:val="36"/>
          <w:szCs w:val="36"/>
          <w:rtl/>
        </w:rPr>
        <w:t xml:space="preserve"> فجمهور الفقهاء يعتبر السرقات الواقعة بين الأقارب شبهة تدرأ الحد، لكن اختلفوا في ضابط هذه القرابة التي تمنع من إيقاع العقوبة مع إثم صاحبها، فالحنفية اعتبروا الشبهة التي تسقط الحد في السرقات التي بين الأصول والفروع والزوجية، بالإضافة إلى قرابة ذي الرحم المحرم، أما الشافعية والحنابلة اعتبروا الشبهة المسقطة للحد في السرقة مابين الأصول والفروع فقط، أما المالكية فكانوا من أضيق المذاهب فاعتبروا التي تدرأ الحد في سرقة الأصل من الفرع فقط.</w:t>
      </w:r>
    </w:p>
    <w:p w:rsidR="003A0C65" w:rsidRPr="00715BB1" w:rsidRDefault="003A0C65" w:rsidP="003A0C65">
      <w:pPr>
        <w:bidi/>
        <w:rPr>
          <w:rFonts w:ascii="Traditional Arabic" w:hAnsi="Traditional Arabic" w:cs="Traditional Arabic"/>
          <w:sz w:val="36"/>
          <w:szCs w:val="36"/>
          <w:rtl/>
          <w:lang w:bidi="ar-DZ"/>
        </w:rPr>
      </w:pPr>
      <w:r w:rsidRPr="003A0C65">
        <w:rPr>
          <w:rFonts w:ascii="Traditional Arabic" w:hAnsi="Traditional Arabic" w:cs="Traditional Arabic" w:hint="cs"/>
          <w:b/>
          <w:bCs/>
          <w:color w:val="333333"/>
          <w:sz w:val="36"/>
          <w:szCs w:val="36"/>
          <w:rtl/>
          <w:lang w:bidi="ar-DZ"/>
        </w:rPr>
        <w:t>الكلمات المفتاحية :</w:t>
      </w:r>
      <w:r>
        <w:rPr>
          <w:rFonts w:ascii="Traditional Arabic" w:hAnsi="Traditional Arabic" w:cs="Traditional Arabic" w:hint="cs"/>
          <w:color w:val="333333"/>
          <w:sz w:val="36"/>
          <w:szCs w:val="36"/>
          <w:rtl/>
          <w:lang w:bidi="ar-DZ"/>
        </w:rPr>
        <w:t xml:space="preserve"> السرقة بين الأقارب- شبهة مسقطة للحد في الفقه- أحكام خاصة في القانون .</w:t>
      </w:r>
    </w:p>
    <w:p w:rsidR="003A0C65" w:rsidRDefault="003A0C65" w:rsidP="003A0C65">
      <w:pPr>
        <w:bidi/>
        <w:rPr>
          <w:rtl/>
          <w:lang w:val="fr-FR" w:bidi="ar-DZ"/>
        </w:rPr>
      </w:pPr>
    </w:p>
    <w:p w:rsidR="00245765" w:rsidRDefault="00245765" w:rsidP="00245765">
      <w:pPr>
        <w:bidi/>
        <w:rPr>
          <w:rtl/>
          <w:lang w:val="fr-FR" w:bidi="ar-DZ"/>
        </w:rPr>
      </w:pPr>
    </w:p>
    <w:p w:rsidR="00245765" w:rsidRDefault="00245765" w:rsidP="00245765">
      <w:pPr>
        <w:bidi/>
        <w:rPr>
          <w:rtl/>
          <w:lang w:val="fr-FR" w:bidi="ar-DZ"/>
        </w:rPr>
      </w:pPr>
    </w:p>
    <w:p w:rsidR="00245765" w:rsidRDefault="00245765" w:rsidP="00245765">
      <w:pPr>
        <w:bidi/>
        <w:rPr>
          <w:rtl/>
          <w:lang w:val="fr-FR" w:bidi="ar-DZ"/>
        </w:rPr>
      </w:pPr>
    </w:p>
    <w:p w:rsidR="00245765" w:rsidRDefault="00245765" w:rsidP="00245765">
      <w:pPr>
        <w:bidi/>
        <w:rPr>
          <w:rtl/>
          <w:lang w:val="fr-FR" w:bidi="ar-DZ"/>
        </w:rPr>
      </w:pPr>
    </w:p>
    <w:p w:rsidR="00245765" w:rsidRDefault="00245765" w:rsidP="00245765">
      <w:pPr>
        <w:bidi/>
        <w:rPr>
          <w:rtl/>
          <w:lang w:val="fr-FR" w:bidi="ar-DZ"/>
        </w:rPr>
      </w:pPr>
    </w:p>
    <w:p w:rsidR="00245765" w:rsidRDefault="00245765" w:rsidP="00245765">
      <w:pPr>
        <w:bidi/>
        <w:rPr>
          <w:rtl/>
          <w:lang w:val="fr-FR" w:bidi="ar-DZ"/>
        </w:rPr>
      </w:pPr>
    </w:p>
    <w:p w:rsidR="00245765" w:rsidRPr="003A0C65" w:rsidRDefault="00245765" w:rsidP="00245765">
      <w:pPr>
        <w:bidi/>
        <w:rPr>
          <w:rtl/>
          <w:lang w:val="fr-FR" w:bidi="ar-DZ"/>
        </w:rPr>
      </w:pPr>
    </w:p>
    <w:p w:rsidR="00BB6F4A" w:rsidRPr="00245765" w:rsidRDefault="00BB6F4A" w:rsidP="00BB6F4A">
      <w:pPr>
        <w:jc w:val="both"/>
        <w:rPr>
          <w:rFonts w:asciiTheme="majorBidi" w:hAnsiTheme="majorBidi" w:cstheme="majorBidi"/>
          <w:sz w:val="28"/>
          <w:szCs w:val="28"/>
        </w:rPr>
      </w:pPr>
      <w:r>
        <w:rPr>
          <w:rFonts w:ascii="Traditional Arabic" w:hAnsi="Traditional Arabic" w:cs="Traditional Arabic"/>
          <w:sz w:val="36"/>
          <w:szCs w:val="36"/>
        </w:rPr>
        <w:lastRenderedPageBreak/>
        <w:t>.</w:t>
      </w:r>
      <w:proofErr w:type="gramStart"/>
      <w:r w:rsidRPr="00245765">
        <w:rPr>
          <w:rFonts w:asciiTheme="majorBidi" w:hAnsiTheme="majorBidi" w:cstheme="majorBidi"/>
          <w:b/>
          <w:bCs/>
          <w:sz w:val="28"/>
          <w:szCs w:val="28"/>
        </w:rPr>
        <w:t>Summary </w:t>
      </w:r>
      <w:r w:rsidRPr="00245765">
        <w:rPr>
          <w:rFonts w:asciiTheme="majorBidi" w:hAnsiTheme="majorBidi" w:cstheme="majorBidi"/>
          <w:b/>
          <w:bCs/>
          <w:sz w:val="28"/>
          <w:szCs w:val="28"/>
          <w:lang w:bidi="ar-DZ"/>
        </w:rPr>
        <w:t>:</w:t>
      </w:r>
      <w:proofErr w:type="gramEnd"/>
    </w:p>
    <w:p w:rsidR="003A0C65" w:rsidRPr="00245765" w:rsidRDefault="003A0C65" w:rsidP="003A0C65">
      <w:pPr>
        <w:tabs>
          <w:tab w:val="left" w:pos="8658"/>
        </w:tabs>
        <w:jc w:val="both"/>
        <w:rPr>
          <w:rFonts w:asciiTheme="majorBidi" w:hAnsiTheme="majorBidi" w:cstheme="majorBidi"/>
          <w:sz w:val="28"/>
          <w:szCs w:val="28"/>
          <w:rtl/>
        </w:rPr>
      </w:pPr>
      <w:proofErr w:type="spellStart"/>
      <w:r w:rsidRPr="00245765">
        <w:rPr>
          <w:rFonts w:asciiTheme="majorBidi" w:hAnsiTheme="majorBidi" w:cstheme="majorBidi"/>
          <w:sz w:val="28"/>
          <w:szCs w:val="28"/>
        </w:rPr>
        <w:t>Hadrift</w:t>
      </w:r>
      <w:proofErr w:type="spellEnd"/>
      <w:r w:rsidRPr="00245765">
        <w:rPr>
          <w:rFonts w:asciiTheme="majorBidi" w:hAnsiTheme="majorBidi" w:cstheme="majorBidi"/>
          <w:sz w:val="28"/>
          <w:szCs w:val="28"/>
        </w:rPr>
        <w:t xml:space="preserve"> theft is taking a costly amount of a quorum or more</w:t>
      </w:r>
    </w:p>
    <w:p w:rsidR="003A0C65" w:rsidRPr="00245765" w:rsidRDefault="003A0C65" w:rsidP="003A0C65">
      <w:pPr>
        <w:tabs>
          <w:tab w:val="left" w:pos="8658"/>
        </w:tabs>
        <w:jc w:val="both"/>
        <w:rPr>
          <w:rFonts w:asciiTheme="majorBidi" w:hAnsiTheme="majorBidi" w:cstheme="majorBidi"/>
          <w:sz w:val="28"/>
          <w:szCs w:val="28"/>
          <w:rtl/>
        </w:rPr>
      </w:pPr>
      <w:proofErr w:type="gramStart"/>
      <w:r w:rsidRPr="00245765">
        <w:rPr>
          <w:rFonts w:asciiTheme="majorBidi" w:hAnsiTheme="majorBidi" w:cstheme="majorBidi"/>
          <w:sz w:val="28"/>
          <w:szCs w:val="28"/>
        </w:rPr>
        <w:t>from</w:t>
      </w:r>
      <w:proofErr w:type="gramEnd"/>
      <w:r w:rsidRPr="00245765">
        <w:rPr>
          <w:rFonts w:asciiTheme="majorBidi" w:hAnsiTheme="majorBidi" w:cstheme="majorBidi"/>
          <w:sz w:val="28"/>
          <w:szCs w:val="28"/>
        </w:rPr>
        <w:t xml:space="preserve"> a set without suspicion, and no interpretation. For the necessity of the</w:t>
      </w:r>
    </w:p>
    <w:p w:rsidR="003A0C65" w:rsidRPr="00245765" w:rsidRDefault="003A0C65" w:rsidP="003A0C65">
      <w:pPr>
        <w:rPr>
          <w:rFonts w:asciiTheme="majorBidi" w:hAnsiTheme="majorBidi" w:cstheme="majorBidi"/>
          <w:sz w:val="28"/>
          <w:szCs w:val="28"/>
          <w:rtl/>
        </w:rPr>
      </w:pPr>
      <w:proofErr w:type="gramStart"/>
      <w:r w:rsidRPr="00245765">
        <w:rPr>
          <w:rFonts w:asciiTheme="majorBidi" w:hAnsiTheme="majorBidi" w:cstheme="majorBidi"/>
          <w:sz w:val="28"/>
          <w:szCs w:val="28"/>
        </w:rPr>
        <w:t>punishment</w:t>
      </w:r>
      <w:proofErr w:type="gramEnd"/>
      <w:r w:rsidRPr="00245765">
        <w:rPr>
          <w:rFonts w:asciiTheme="majorBidi" w:hAnsiTheme="majorBidi" w:cstheme="majorBidi"/>
          <w:sz w:val="28"/>
          <w:szCs w:val="28"/>
        </w:rPr>
        <w:t xml:space="preserve"> for theft, there must be conditions: in the thief, the stolen, and the stolen from him, and while these conditions are not met, it is not interrupted, and the discretionary discretion that the guardian sees remains, the discretionary theft. Its punishment is left to the guardian to judge it according to his discretion and diligence. There is a difference between theft and other money crimes, such as embezzlement, infection, breach of trust, and fraud. All of these are crimes against money, but they differ from theft in terms of quality and judgment. Theft in the law differs from the </w:t>
      </w:r>
      <w:proofErr w:type="spellStart"/>
      <w:r w:rsidRPr="00245765">
        <w:rPr>
          <w:rFonts w:asciiTheme="majorBidi" w:hAnsiTheme="majorBidi" w:cstheme="majorBidi"/>
          <w:sz w:val="28"/>
          <w:szCs w:val="28"/>
        </w:rPr>
        <w:t>Sharia</w:t>
      </w:r>
      <w:proofErr w:type="spellEnd"/>
      <w:r w:rsidRPr="00245765">
        <w:rPr>
          <w:rFonts w:asciiTheme="majorBidi" w:hAnsiTheme="majorBidi" w:cstheme="majorBidi"/>
          <w:sz w:val="28"/>
          <w:szCs w:val="28"/>
        </w:rPr>
        <w:t xml:space="preserve"> in terms of the ruling, especially the thefts that occur between relatives, as it has been singled out by special provisions that differ from the thefts that occur from the rest of the individuals who do not have any relationship. As for the </w:t>
      </w:r>
      <w:proofErr w:type="spellStart"/>
      <w:r w:rsidRPr="00245765">
        <w:rPr>
          <w:rFonts w:asciiTheme="majorBidi" w:hAnsiTheme="majorBidi" w:cstheme="majorBidi"/>
          <w:sz w:val="28"/>
          <w:szCs w:val="28"/>
        </w:rPr>
        <w:t>Dhahriya</w:t>
      </w:r>
      <w:proofErr w:type="spellEnd"/>
      <w:r w:rsidRPr="00245765">
        <w:rPr>
          <w:rFonts w:asciiTheme="majorBidi" w:hAnsiTheme="majorBidi" w:cstheme="majorBidi"/>
          <w:sz w:val="28"/>
          <w:szCs w:val="28"/>
        </w:rPr>
        <w:t xml:space="preserve">, and those who say that they do not require a penalty in theft. One of the forms of theft is the theft that occurs between relatives or spouses. The majority of jurists consider the thefts occurring between relatives a suspicion that stifles the </w:t>
      </w:r>
      <w:proofErr w:type="spellStart"/>
      <w:r w:rsidRPr="00245765">
        <w:rPr>
          <w:rFonts w:asciiTheme="majorBidi" w:hAnsiTheme="majorBidi" w:cstheme="majorBidi"/>
          <w:sz w:val="28"/>
          <w:szCs w:val="28"/>
        </w:rPr>
        <w:t>hadd</w:t>
      </w:r>
      <w:proofErr w:type="spellEnd"/>
      <w:r w:rsidRPr="00245765">
        <w:rPr>
          <w:rFonts w:asciiTheme="majorBidi" w:hAnsiTheme="majorBidi" w:cstheme="majorBidi"/>
          <w:sz w:val="28"/>
          <w:szCs w:val="28"/>
        </w:rPr>
        <w:t xml:space="preserve">, but they differed in the guideline of this relationship that prevents the imposition of the punishment with the sin of its owner. , In addition to the kinship of the forbidden kinship, as for the </w:t>
      </w:r>
      <w:proofErr w:type="spellStart"/>
      <w:r w:rsidRPr="00245765">
        <w:rPr>
          <w:rFonts w:asciiTheme="majorBidi" w:hAnsiTheme="majorBidi" w:cstheme="majorBidi"/>
          <w:sz w:val="28"/>
          <w:szCs w:val="28"/>
        </w:rPr>
        <w:t>Shafi’is</w:t>
      </w:r>
      <w:proofErr w:type="spellEnd"/>
      <w:r w:rsidRPr="00245765">
        <w:rPr>
          <w:rFonts w:asciiTheme="majorBidi" w:hAnsiTheme="majorBidi" w:cstheme="majorBidi"/>
          <w:sz w:val="28"/>
          <w:szCs w:val="28"/>
        </w:rPr>
        <w:t xml:space="preserve"> and </w:t>
      </w:r>
      <w:proofErr w:type="spellStart"/>
      <w:r w:rsidRPr="00245765">
        <w:rPr>
          <w:rFonts w:asciiTheme="majorBidi" w:hAnsiTheme="majorBidi" w:cstheme="majorBidi"/>
          <w:sz w:val="28"/>
          <w:szCs w:val="28"/>
        </w:rPr>
        <w:t>Hanbalis</w:t>
      </w:r>
      <w:proofErr w:type="spellEnd"/>
      <w:r w:rsidRPr="00245765">
        <w:rPr>
          <w:rFonts w:asciiTheme="majorBidi" w:hAnsiTheme="majorBidi" w:cstheme="majorBidi"/>
          <w:sz w:val="28"/>
          <w:szCs w:val="28"/>
        </w:rPr>
        <w:t>, they considered the suspicion projected to limit the theft between origins and branches only</w:t>
      </w:r>
      <w:r w:rsidRPr="00245765">
        <w:rPr>
          <w:rFonts w:asciiTheme="majorBidi" w:hAnsiTheme="majorBidi" w:cstheme="majorBidi"/>
          <w:sz w:val="28"/>
          <w:szCs w:val="28"/>
          <w:rtl/>
        </w:rPr>
        <w:t>.</w:t>
      </w:r>
    </w:p>
    <w:p w:rsidR="003A0C65" w:rsidRPr="00245765" w:rsidRDefault="003A0C65" w:rsidP="003A0C65">
      <w:pPr>
        <w:rPr>
          <w:rFonts w:asciiTheme="majorBidi" w:hAnsiTheme="majorBidi" w:cstheme="majorBidi"/>
          <w:sz w:val="28"/>
          <w:szCs w:val="28"/>
          <w:lang w:bidi="ar-DZ"/>
        </w:rPr>
      </w:pPr>
      <w:r w:rsidRPr="00245765">
        <w:rPr>
          <w:rFonts w:asciiTheme="majorBidi" w:hAnsiTheme="majorBidi" w:cstheme="majorBidi"/>
          <w:b/>
          <w:bCs/>
          <w:sz w:val="28"/>
          <w:szCs w:val="28"/>
        </w:rPr>
        <w:t>Key words</w:t>
      </w:r>
      <w:r w:rsidRPr="00245765">
        <w:rPr>
          <w:rFonts w:asciiTheme="majorBidi" w:hAnsiTheme="majorBidi" w:cstheme="majorBidi"/>
          <w:sz w:val="28"/>
          <w:szCs w:val="28"/>
        </w:rPr>
        <w:t>: theft between relatives</w:t>
      </w:r>
      <w:r w:rsidRPr="00245765">
        <w:rPr>
          <w:rFonts w:asciiTheme="majorBidi" w:hAnsiTheme="majorBidi" w:cstheme="majorBidi"/>
          <w:sz w:val="28"/>
          <w:szCs w:val="28"/>
          <w:rtl/>
          <w:lang w:bidi="ar-DZ"/>
        </w:rPr>
        <w:t xml:space="preserve">- </w:t>
      </w:r>
      <w:r w:rsidRPr="00245765">
        <w:rPr>
          <w:rFonts w:asciiTheme="majorBidi" w:hAnsiTheme="majorBidi" w:cstheme="majorBidi"/>
          <w:sz w:val="28"/>
          <w:szCs w:val="28"/>
          <w:lang w:bidi="ar-DZ"/>
        </w:rPr>
        <w:t>a suspicion dropped to the limit in jurisprudence - special provisions in the law</w:t>
      </w:r>
      <w:r w:rsidRPr="00245765">
        <w:rPr>
          <w:rFonts w:asciiTheme="majorBidi" w:hAnsiTheme="majorBidi" w:cstheme="majorBidi"/>
          <w:sz w:val="28"/>
          <w:szCs w:val="28"/>
          <w:rtl/>
          <w:lang w:bidi="ar-DZ"/>
        </w:rPr>
        <w:t>.</w:t>
      </w:r>
    </w:p>
    <w:p w:rsidR="00BB6F4A" w:rsidRDefault="003A0C65" w:rsidP="00624062">
      <w:pPr>
        <w:bidi/>
        <w:rPr>
          <w:rFonts w:ascii="Traditional Arabic" w:hAnsi="Traditional Arabic" w:cs="Traditional Arabic"/>
          <w:sz w:val="28"/>
          <w:szCs w:val="28"/>
          <w:lang w:val="fr-FR" w:bidi="ar-DZ"/>
        </w:rPr>
      </w:pPr>
      <w:r w:rsidRPr="003A0C65">
        <w:rPr>
          <w:rFonts w:ascii="Traditional Arabic" w:hAnsi="Traditional Arabic" w:cs="Traditional Arabic"/>
          <w:sz w:val="28"/>
          <w:szCs w:val="28"/>
          <w:rtl/>
          <w:lang w:bidi="ar-DZ"/>
        </w:rPr>
        <w:t> </w:t>
      </w:r>
    </w:p>
    <w:p w:rsidR="00624062" w:rsidRDefault="00624062" w:rsidP="00624062">
      <w:pPr>
        <w:bidi/>
        <w:rPr>
          <w:rFonts w:ascii="Traditional Arabic" w:hAnsi="Traditional Arabic" w:cs="Traditional Arabic"/>
          <w:sz w:val="28"/>
          <w:szCs w:val="28"/>
          <w:lang w:val="fr-FR" w:bidi="ar-DZ"/>
        </w:rPr>
      </w:pPr>
    </w:p>
    <w:p w:rsidR="00624062" w:rsidRDefault="00624062" w:rsidP="00624062">
      <w:pPr>
        <w:bidi/>
        <w:rPr>
          <w:rFonts w:ascii="Traditional Arabic" w:hAnsi="Traditional Arabic" w:cs="Traditional Arabic"/>
          <w:sz w:val="28"/>
          <w:szCs w:val="28"/>
          <w:lang w:val="fr-FR" w:bidi="ar-DZ"/>
        </w:rPr>
      </w:pPr>
    </w:p>
    <w:p w:rsidR="00624062" w:rsidRDefault="00624062" w:rsidP="00624062">
      <w:pPr>
        <w:bidi/>
        <w:rPr>
          <w:rFonts w:ascii="Traditional Arabic" w:hAnsi="Traditional Arabic" w:cs="Traditional Arabic"/>
          <w:sz w:val="28"/>
          <w:szCs w:val="28"/>
          <w:lang w:val="fr-FR" w:bidi="ar-DZ"/>
        </w:rPr>
      </w:pPr>
    </w:p>
    <w:p w:rsidR="00624062" w:rsidRDefault="00624062" w:rsidP="00624062">
      <w:pPr>
        <w:bidi/>
        <w:rPr>
          <w:rFonts w:ascii="Traditional Arabic" w:hAnsi="Traditional Arabic" w:cs="Traditional Arabic"/>
          <w:sz w:val="28"/>
          <w:szCs w:val="28"/>
          <w:lang w:val="fr-FR" w:bidi="ar-DZ"/>
        </w:rPr>
      </w:pPr>
    </w:p>
    <w:p w:rsidR="00624062" w:rsidRPr="00624062" w:rsidRDefault="00624062" w:rsidP="00624062">
      <w:pPr>
        <w:bidi/>
        <w:rPr>
          <w:rFonts w:ascii="Traditional Arabic" w:hAnsi="Traditional Arabic" w:cs="Traditional Arabic"/>
          <w:sz w:val="28"/>
          <w:szCs w:val="28"/>
          <w:lang w:val="fr-FR" w:bidi="ar-DZ"/>
        </w:rPr>
      </w:pPr>
    </w:p>
    <w:p w:rsidR="00DB3ADE" w:rsidRPr="000E3E2C" w:rsidRDefault="00FE2401" w:rsidP="009938B7">
      <w:pPr>
        <w:pStyle w:val="Titre3"/>
        <w:bidi/>
        <w:jc w:val="center"/>
        <w:rPr>
          <w:rFonts w:ascii="Traditional Arabic" w:eastAsia="Simplified Arabic" w:hAnsi="Traditional Arabic" w:cs="Traditional Arabic"/>
          <w:color w:val="000000" w:themeColor="text1"/>
          <w:sz w:val="36"/>
          <w:szCs w:val="36"/>
          <w:rtl/>
        </w:rPr>
      </w:pPr>
      <w:bookmarkStart w:id="3" w:name="_gjdgxs" w:colFirst="0" w:colLast="0"/>
      <w:bookmarkStart w:id="4" w:name="_Toc50661787"/>
      <w:bookmarkEnd w:id="3"/>
      <w:r w:rsidRPr="000E3E2C">
        <w:rPr>
          <w:rFonts w:ascii="Traditional Arabic" w:eastAsia="Simplified Arabic" w:hAnsi="Traditional Arabic" w:cs="Traditional Arabic"/>
          <w:color w:val="000000" w:themeColor="text1"/>
          <w:sz w:val="36"/>
          <w:szCs w:val="36"/>
          <w:rtl/>
        </w:rPr>
        <w:lastRenderedPageBreak/>
        <w:t xml:space="preserve">جدول أهم </w:t>
      </w:r>
      <w:r w:rsidR="009B2C3B" w:rsidRPr="000E3E2C">
        <w:rPr>
          <w:rFonts w:ascii="Traditional Arabic" w:eastAsia="Simplified Arabic" w:hAnsi="Traditional Arabic" w:cs="Traditional Arabic"/>
          <w:color w:val="000000" w:themeColor="text1"/>
          <w:sz w:val="36"/>
          <w:szCs w:val="36"/>
          <w:rtl/>
        </w:rPr>
        <w:t>ال</w:t>
      </w:r>
      <w:r w:rsidRPr="000E3E2C">
        <w:rPr>
          <w:rFonts w:ascii="Traditional Arabic" w:eastAsia="Simplified Arabic" w:hAnsi="Traditional Arabic" w:cs="Traditional Arabic"/>
          <w:color w:val="000000" w:themeColor="text1"/>
          <w:sz w:val="36"/>
          <w:szCs w:val="36"/>
          <w:rtl/>
        </w:rPr>
        <w:t>مختصرات :</w:t>
      </w:r>
      <w:bookmarkEnd w:id="4"/>
    </w:p>
    <w:p w:rsidR="00FE2401" w:rsidRPr="002F468E" w:rsidRDefault="00FE2401" w:rsidP="00FE2401">
      <w:pPr>
        <w:keepNext/>
        <w:keepLines/>
        <w:bidi/>
        <w:spacing w:after="0" w:line="240" w:lineRule="auto"/>
        <w:rPr>
          <w:rFonts w:ascii="Traditional Arabic" w:eastAsia="Simplified Arabic" w:hAnsi="Traditional Arabic" w:cs="Traditional Arabic"/>
          <w:b/>
          <w:i/>
          <w:iCs/>
          <w:color w:val="4F81BD"/>
          <w:sz w:val="36"/>
          <w:szCs w:val="36"/>
        </w:rPr>
      </w:pPr>
    </w:p>
    <w:tbl>
      <w:tblPr>
        <w:tblStyle w:val="2"/>
        <w:bidiVisual/>
        <w:tblW w:w="8450" w:type="dxa"/>
        <w:jc w:val="center"/>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964"/>
        <w:gridCol w:w="5812"/>
        <w:gridCol w:w="1674"/>
      </w:tblGrid>
      <w:tr w:rsidR="00DB3ADE" w:rsidRPr="002F468E" w:rsidTr="00FE2401">
        <w:trPr>
          <w:trHeight w:val="680"/>
          <w:jc w:val="center"/>
        </w:trPr>
        <w:tc>
          <w:tcPr>
            <w:tcW w:w="96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رقم</w:t>
            </w:r>
          </w:p>
        </w:tc>
        <w:tc>
          <w:tcPr>
            <w:tcW w:w="5812" w:type="dxa"/>
          </w:tcPr>
          <w:p w:rsidR="00DB3ADE" w:rsidRPr="002F468E" w:rsidRDefault="00FE2401" w:rsidP="00FE2401">
            <w:pPr>
              <w:bidi/>
              <w:jc w:val="center"/>
              <w:rPr>
                <w:rFonts w:ascii="Traditional Arabic" w:eastAsia="Traditional Arabic" w:hAnsi="Traditional Arabic" w:cs="Traditional Arabic"/>
                <w:b/>
                <w:sz w:val="36"/>
                <w:szCs w:val="36"/>
              </w:rPr>
            </w:pPr>
            <w:proofErr w:type="gramStart"/>
            <w:r w:rsidRPr="002F468E">
              <w:rPr>
                <w:rFonts w:ascii="Traditional Arabic" w:eastAsia="Traditional Arabic" w:hAnsi="Traditional Arabic" w:cs="Traditional Arabic"/>
                <w:b/>
                <w:sz w:val="36"/>
                <w:szCs w:val="36"/>
                <w:rtl/>
              </w:rPr>
              <w:t>الكلمة</w:t>
            </w:r>
            <w:proofErr w:type="gramEnd"/>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proofErr w:type="gramStart"/>
            <w:r w:rsidRPr="002F468E">
              <w:rPr>
                <w:rFonts w:ascii="Traditional Arabic" w:eastAsia="Traditional Arabic" w:hAnsi="Traditional Arabic" w:cs="Traditional Arabic"/>
                <w:b/>
                <w:sz w:val="36"/>
                <w:szCs w:val="36"/>
                <w:rtl/>
              </w:rPr>
              <w:t>اختصارها</w:t>
            </w:r>
            <w:proofErr w:type="gramEnd"/>
          </w:p>
        </w:tc>
      </w:tr>
      <w:tr w:rsidR="00BB6F4A" w:rsidRPr="002F468E" w:rsidTr="00FE2401">
        <w:trPr>
          <w:trHeight w:val="399"/>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01</w:t>
            </w:r>
          </w:p>
        </w:tc>
        <w:tc>
          <w:tcPr>
            <w:tcW w:w="5812" w:type="dxa"/>
          </w:tcPr>
          <w:p w:rsidR="00BB6F4A" w:rsidRPr="00237D25" w:rsidRDefault="00BB6F4A" w:rsidP="00BB6F4A">
            <w:pPr>
              <w:ind w:right="452"/>
              <w:jc w:val="right"/>
              <w:rPr>
                <w:rFonts w:ascii="Traditional Arabic" w:hAnsi="Traditional Arabic" w:cs="Traditional Arabic"/>
                <w:b/>
                <w:bCs/>
                <w:sz w:val="36"/>
                <w:szCs w:val="36"/>
                <w:lang w:val="fr-FR" w:bidi="ar-DZ"/>
              </w:rPr>
            </w:pPr>
            <w:proofErr w:type="gramStart"/>
            <w:r w:rsidRPr="00237D25">
              <w:rPr>
                <w:rFonts w:ascii="Traditional Arabic" w:hAnsi="Traditional Arabic" w:cs="Traditional Arabic" w:hint="cs"/>
                <w:b/>
                <w:bCs/>
                <w:sz w:val="36"/>
                <w:szCs w:val="36"/>
                <w:rtl/>
                <w:lang w:val="fr-FR" w:bidi="ar-DZ"/>
              </w:rPr>
              <w:t>الطبعة</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ط</w:t>
            </w:r>
          </w:p>
        </w:tc>
      </w:tr>
      <w:tr w:rsidR="00BB6F4A" w:rsidRPr="002F468E" w:rsidTr="00FE2401">
        <w:trPr>
          <w:trHeight w:val="265"/>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02</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proofErr w:type="gramStart"/>
            <w:r w:rsidRPr="00237D25">
              <w:rPr>
                <w:rFonts w:ascii="Traditional Arabic" w:hAnsi="Traditional Arabic" w:cs="Traditional Arabic" w:hint="cs"/>
                <w:b/>
                <w:bCs/>
                <w:sz w:val="36"/>
                <w:szCs w:val="36"/>
                <w:rtl/>
                <w:lang w:val="fr-FR" w:bidi="ar-DZ"/>
              </w:rPr>
              <w:t>الجزء</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ج</w:t>
            </w:r>
          </w:p>
        </w:tc>
      </w:tr>
      <w:tr w:rsidR="00BB6F4A" w:rsidRPr="002F468E" w:rsidTr="00FE2401">
        <w:trPr>
          <w:trHeight w:val="414"/>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03</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proofErr w:type="gramStart"/>
            <w:r w:rsidRPr="00237D25">
              <w:rPr>
                <w:rFonts w:ascii="Traditional Arabic" w:hAnsi="Traditional Arabic" w:cs="Traditional Arabic" w:hint="cs"/>
                <w:b/>
                <w:bCs/>
                <w:sz w:val="36"/>
                <w:szCs w:val="36"/>
                <w:rtl/>
                <w:lang w:val="fr-FR" w:bidi="ar-DZ"/>
              </w:rPr>
              <w:t>المحقق</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تح</w:t>
            </w:r>
          </w:p>
        </w:tc>
      </w:tr>
      <w:tr w:rsidR="00BB6F4A" w:rsidRPr="002F468E" w:rsidTr="00FE2401">
        <w:trPr>
          <w:trHeight w:val="125"/>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04</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بدون طبعة</w:t>
            </w:r>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 xml:space="preserve">ب </w:t>
            </w:r>
            <w:r w:rsidRPr="00237D25">
              <w:rPr>
                <w:rFonts w:ascii="Traditional Arabic" w:hAnsi="Traditional Arabic" w:cs="Traditional Arabic"/>
                <w:b/>
                <w:bCs/>
                <w:sz w:val="36"/>
                <w:szCs w:val="36"/>
                <w:rtl/>
                <w:lang w:val="fr-FR" w:bidi="ar-DZ"/>
              </w:rPr>
              <w:t>–</w:t>
            </w:r>
            <w:r w:rsidRPr="00237D25">
              <w:rPr>
                <w:rFonts w:ascii="Traditional Arabic" w:hAnsi="Traditional Arabic" w:cs="Traditional Arabic" w:hint="cs"/>
                <w:b/>
                <w:bCs/>
                <w:sz w:val="36"/>
                <w:szCs w:val="36"/>
                <w:rtl/>
                <w:lang w:val="fr-FR" w:bidi="ar-DZ"/>
              </w:rPr>
              <w:t xml:space="preserve"> ط</w:t>
            </w:r>
          </w:p>
        </w:tc>
      </w:tr>
      <w:tr w:rsidR="00BB6F4A" w:rsidRPr="002F468E" w:rsidTr="00FE2401">
        <w:trPr>
          <w:trHeight w:val="275"/>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05</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 xml:space="preserve">بدون </w:t>
            </w:r>
            <w:proofErr w:type="gramStart"/>
            <w:r w:rsidRPr="00237D25">
              <w:rPr>
                <w:rFonts w:ascii="Traditional Arabic" w:hAnsi="Traditional Arabic" w:cs="Traditional Arabic" w:hint="cs"/>
                <w:b/>
                <w:bCs/>
                <w:sz w:val="36"/>
                <w:szCs w:val="36"/>
                <w:rtl/>
                <w:lang w:val="fr-FR" w:bidi="ar-DZ"/>
              </w:rPr>
              <w:t>تاريخ</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 xml:space="preserve">ب </w:t>
            </w:r>
            <w:r w:rsidRPr="00237D25">
              <w:rPr>
                <w:rFonts w:ascii="Traditional Arabic" w:hAnsi="Traditional Arabic" w:cs="Traditional Arabic"/>
                <w:b/>
                <w:bCs/>
                <w:sz w:val="36"/>
                <w:szCs w:val="36"/>
                <w:rtl/>
                <w:lang w:val="fr-FR" w:bidi="ar-DZ"/>
              </w:rPr>
              <w:t>–</w:t>
            </w:r>
            <w:r w:rsidRPr="00237D25">
              <w:rPr>
                <w:rFonts w:ascii="Traditional Arabic" w:hAnsi="Traditional Arabic" w:cs="Traditional Arabic" w:hint="cs"/>
                <w:b/>
                <w:bCs/>
                <w:sz w:val="36"/>
                <w:szCs w:val="36"/>
                <w:rtl/>
                <w:lang w:val="fr-FR" w:bidi="ar-DZ"/>
              </w:rPr>
              <w:t xml:space="preserve"> ت</w:t>
            </w:r>
          </w:p>
        </w:tc>
      </w:tr>
      <w:tr w:rsidR="00BB6F4A" w:rsidRPr="002F468E" w:rsidTr="00FE2401">
        <w:trPr>
          <w:trHeight w:val="283"/>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06</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 xml:space="preserve">بدون </w:t>
            </w:r>
            <w:proofErr w:type="gramStart"/>
            <w:r w:rsidRPr="00237D25">
              <w:rPr>
                <w:rFonts w:ascii="Traditional Arabic" w:hAnsi="Traditional Arabic" w:cs="Traditional Arabic" w:hint="cs"/>
                <w:b/>
                <w:bCs/>
                <w:sz w:val="36"/>
                <w:szCs w:val="36"/>
                <w:rtl/>
                <w:lang w:val="fr-FR" w:bidi="ar-DZ"/>
              </w:rPr>
              <w:t>مكان</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 xml:space="preserve">ب </w:t>
            </w:r>
            <w:r w:rsidRPr="00237D25">
              <w:rPr>
                <w:rFonts w:ascii="Traditional Arabic" w:hAnsi="Traditional Arabic" w:cs="Traditional Arabic"/>
                <w:b/>
                <w:bCs/>
                <w:sz w:val="36"/>
                <w:szCs w:val="36"/>
                <w:rtl/>
                <w:lang w:val="fr-FR" w:bidi="ar-DZ"/>
              </w:rPr>
              <w:t>–</w:t>
            </w:r>
            <w:r w:rsidRPr="00237D25">
              <w:rPr>
                <w:rFonts w:ascii="Traditional Arabic" w:hAnsi="Traditional Arabic" w:cs="Traditional Arabic" w:hint="cs"/>
                <w:b/>
                <w:bCs/>
                <w:sz w:val="36"/>
                <w:szCs w:val="36"/>
                <w:rtl/>
                <w:lang w:val="fr-FR" w:bidi="ar-DZ"/>
              </w:rPr>
              <w:t xml:space="preserve"> م</w:t>
            </w:r>
          </w:p>
        </w:tc>
      </w:tr>
      <w:tr w:rsidR="00BB6F4A" w:rsidRPr="002F468E" w:rsidTr="00FE2401">
        <w:trPr>
          <w:trHeight w:val="291"/>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07</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proofErr w:type="gramStart"/>
            <w:r w:rsidRPr="00237D25">
              <w:rPr>
                <w:rFonts w:ascii="Traditional Arabic" w:hAnsi="Traditional Arabic" w:cs="Traditional Arabic" w:hint="cs"/>
                <w:b/>
                <w:bCs/>
                <w:sz w:val="36"/>
                <w:szCs w:val="36"/>
                <w:rtl/>
                <w:lang w:val="fr-FR" w:bidi="ar-DZ"/>
              </w:rPr>
              <w:t>إشراف</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إ</w:t>
            </w:r>
          </w:p>
        </w:tc>
      </w:tr>
      <w:tr w:rsidR="00BB6F4A" w:rsidRPr="002F468E" w:rsidTr="00FE2401">
        <w:trPr>
          <w:trHeight w:val="157"/>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08</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proofErr w:type="gramStart"/>
            <w:r w:rsidRPr="00237D25">
              <w:rPr>
                <w:rFonts w:ascii="Traditional Arabic" w:hAnsi="Traditional Arabic" w:cs="Traditional Arabic" w:hint="cs"/>
                <w:b/>
                <w:bCs/>
                <w:sz w:val="36"/>
                <w:szCs w:val="36"/>
                <w:rtl/>
                <w:lang w:val="fr-FR" w:bidi="ar-DZ"/>
              </w:rPr>
              <w:t>كتاب</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ك</w:t>
            </w:r>
          </w:p>
        </w:tc>
      </w:tr>
      <w:tr w:rsidR="00BB6F4A" w:rsidRPr="002F468E" w:rsidTr="00FE2401">
        <w:trPr>
          <w:trHeight w:val="307"/>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09</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proofErr w:type="spellStart"/>
            <w:r w:rsidRPr="00237D25">
              <w:rPr>
                <w:rFonts w:ascii="Traditional Arabic" w:hAnsi="Traditional Arabic" w:cs="Traditional Arabic" w:hint="cs"/>
                <w:b/>
                <w:bCs/>
                <w:sz w:val="36"/>
                <w:szCs w:val="36"/>
                <w:rtl/>
                <w:lang w:val="fr-FR" w:bidi="ar-DZ"/>
              </w:rPr>
              <w:t>المتوفي</w:t>
            </w:r>
            <w:proofErr w:type="spell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ت</w:t>
            </w:r>
          </w:p>
        </w:tc>
      </w:tr>
      <w:tr w:rsidR="00BB6F4A" w:rsidRPr="002F468E" w:rsidTr="00FE2401">
        <w:trPr>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10</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proofErr w:type="gramStart"/>
            <w:r w:rsidRPr="00237D25">
              <w:rPr>
                <w:rFonts w:ascii="Traditional Arabic" w:hAnsi="Traditional Arabic" w:cs="Traditional Arabic" w:hint="cs"/>
                <w:b/>
                <w:bCs/>
                <w:sz w:val="36"/>
                <w:szCs w:val="36"/>
                <w:rtl/>
                <w:lang w:val="fr-FR" w:bidi="ar-DZ"/>
              </w:rPr>
              <w:t>صفحة</w:t>
            </w:r>
            <w:proofErr w:type="gramEnd"/>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sidRPr="00237D25">
              <w:rPr>
                <w:rFonts w:ascii="Traditional Arabic" w:hAnsi="Traditional Arabic" w:cs="Traditional Arabic" w:hint="cs"/>
                <w:b/>
                <w:bCs/>
                <w:sz w:val="36"/>
                <w:szCs w:val="36"/>
                <w:rtl/>
                <w:lang w:val="fr-FR" w:bidi="ar-DZ"/>
              </w:rPr>
              <w:t>ص</w:t>
            </w:r>
          </w:p>
        </w:tc>
      </w:tr>
      <w:tr w:rsidR="00BB6F4A" w:rsidRPr="002F468E" w:rsidTr="00FE2401">
        <w:trPr>
          <w:jc w:val="center"/>
        </w:trPr>
        <w:tc>
          <w:tcPr>
            <w:tcW w:w="964" w:type="dxa"/>
          </w:tcPr>
          <w:p w:rsidR="00BB6F4A" w:rsidRPr="00237D25" w:rsidRDefault="00BB6F4A" w:rsidP="00BB6F4A">
            <w:pPr>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11</w:t>
            </w:r>
          </w:p>
        </w:tc>
        <w:tc>
          <w:tcPr>
            <w:tcW w:w="5812" w:type="dxa"/>
          </w:tcPr>
          <w:p w:rsidR="00BB6F4A" w:rsidRPr="00237D25" w:rsidRDefault="00BB6F4A" w:rsidP="00BB6F4A">
            <w:pPr>
              <w:ind w:right="452"/>
              <w:jc w:val="right"/>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قانون العقوبات</w:t>
            </w:r>
          </w:p>
        </w:tc>
        <w:tc>
          <w:tcPr>
            <w:tcW w:w="1674" w:type="dxa"/>
          </w:tcPr>
          <w:p w:rsidR="00BB6F4A" w:rsidRPr="00237D25" w:rsidRDefault="00BB6F4A" w:rsidP="00BB6F4A">
            <w:pPr>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ق .ع</w:t>
            </w:r>
          </w:p>
        </w:tc>
      </w:tr>
    </w:tbl>
    <w:p w:rsidR="00DB3ADE" w:rsidRPr="002F468E" w:rsidRDefault="00DB3ADE">
      <w:pPr>
        <w:bidi/>
        <w:spacing w:line="240" w:lineRule="auto"/>
        <w:rPr>
          <w:rFonts w:ascii="Traditional Arabic" w:eastAsia="Traditional Arabic" w:hAnsi="Traditional Arabic" w:cs="Traditional Arabic"/>
          <w:b/>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FE2401">
      <w:pPr>
        <w:spacing w:after="0"/>
        <w:rPr>
          <w:rFonts w:ascii="Traditional Arabic" w:eastAsia="Traditional Arabic" w:hAnsi="Traditional Arabic" w:cs="Traditional Arabic"/>
          <w:sz w:val="36"/>
          <w:szCs w:val="36"/>
        </w:rPr>
        <w:sectPr w:rsidR="00DB3ADE" w:rsidRPr="002F468E" w:rsidSect="00BB6F4A">
          <w:footnotePr>
            <w:numRestart w:val="eachPage"/>
          </w:footnotePr>
          <w:type w:val="continuous"/>
          <w:pgSz w:w="11906" w:h="16838"/>
          <w:pgMar w:top="1134" w:right="1418" w:bottom="1134" w:left="1134" w:header="0" w:footer="0" w:gutter="0"/>
          <w:cols w:space="720"/>
        </w:sectPr>
      </w:pPr>
      <w:r w:rsidRPr="002F468E">
        <w:rPr>
          <w:rFonts w:ascii="Traditional Arabic" w:hAnsi="Traditional Arabic" w:cs="Traditional Arabic"/>
          <w:sz w:val="36"/>
          <w:szCs w:val="36"/>
        </w:rPr>
        <w:br w:type="page"/>
      </w:r>
    </w:p>
    <w:p w:rsidR="00DB3ADE" w:rsidRPr="002F468E" w:rsidRDefault="00DB3ADE">
      <w:pPr>
        <w:bidi/>
        <w:jc w:val="both"/>
        <w:rPr>
          <w:rFonts w:ascii="Traditional Arabic" w:eastAsia="Traditional Arabic" w:hAnsi="Traditional Arabic" w:cs="Traditional Arabic"/>
          <w:sz w:val="36"/>
          <w:szCs w:val="36"/>
        </w:rPr>
      </w:pPr>
    </w:p>
    <w:p w:rsidR="00DB3ADE" w:rsidRPr="009938B7" w:rsidRDefault="006C23D3">
      <w:pPr>
        <w:spacing w:after="0"/>
        <w:rPr>
          <w:rFonts w:ascii="Traditional Arabic" w:eastAsia="Traditional Arabic" w:hAnsi="Traditional Arabic" w:cs="Traditional Arabic"/>
          <w:sz w:val="36"/>
          <w:szCs w:val="36"/>
          <w:lang w:val="fr-FR"/>
        </w:rPr>
        <w:sectPr w:rsidR="00DB3ADE" w:rsidRPr="009938B7" w:rsidSect="00BB6F4A">
          <w:footnotePr>
            <w:numRestart w:val="eachPage"/>
          </w:footnotePr>
          <w:type w:val="continuous"/>
          <w:pgSz w:w="11906" w:h="16838"/>
          <w:pgMar w:top="1134" w:right="1418" w:bottom="1134" w:left="1134" w:header="0" w:footer="720" w:gutter="0"/>
          <w:cols w:space="720"/>
        </w:sectPr>
      </w:pPr>
      <w:r w:rsidRPr="006C23D3">
        <w:rPr>
          <w:rFonts w:ascii="Traditional Arabic" w:hAnsi="Traditional Arabic" w:cs="Traditional Arabic"/>
          <w:noProof/>
          <w:sz w:val="36"/>
          <w:szCs w:val="36"/>
        </w:rPr>
        <w:pict>
          <v:roundrect id="Rectangle à coins arrondis 106" o:spid="_x0000_s1028" style="position:absolute;margin-left:4.55pt;margin-top:197.85pt;width:442.85pt;height:168.3pt;z-index:25170534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" fillcolor="white [3201]" strokecolor="#92cddc [1944]" strokeweight="1pt">
            <v:fill color2="#b6dde8 [1304]" focusposition="1" focussize="" focus="100%" type="gradient"/>
            <v:shadow on="t" type="perspective" color="#205867 [1608]" opacity=".5" offset="1pt" offset2="-3pt"/>
            <v:path arrowok="t"/>
            <v:textbox>
              <w:txbxContent>
                <w:p w:rsidR="00245765" w:rsidRPr="00237D25" w:rsidRDefault="00245765" w:rsidP="00BB6F4A">
                  <w:pPr>
                    <w:jc w:val="center"/>
                    <w:rPr>
                      <w:rFonts w:ascii="Traditional Arabic" w:hAnsi="Traditional Arabic" w:cs="Traditional Arabic"/>
                      <w:color w:val="000000" w:themeColor="text1"/>
                      <w:sz w:val="144"/>
                      <w:szCs w:val="144"/>
                      <w:lang w:bidi="ar-DZ"/>
                    </w:rPr>
                  </w:pPr>
                  <w:proofErr w:type="gramStart"/>
                  <w:r w:rsidRPr="008C1191">
                    <w:rPr>
                      <w:rFonts w:ascii="Traditional Arabic" w:hAnsi="Traditional Arabic" w:cs="Traditional Arabic"/>
                      <w:color w:val="000000" w:themeColor="text1"/>
                      <w:sz w:val="180"/>
                      <w:szCs w:val="180"/>
                      <w:rtl/>
                      <w:lang w:bidi="ar-DZ"/>
                    </w:rPr>
                    <w:t>مقدمة</w:t>
                  </w:r>
                  <w:proofErr w:type="gramEnd"/>
                </w:p>
                <w:p w:rsidR="00245765" w:rsidRDefault="00245765" w:rsidP="00BB6F4A">
                  <w:pPr>
                    <w:jc w:val="center"/>
                  </w:pPr>
                </w:p>
              </w:txbxContent>
            </v:textbox>
          </v:roundrect>
        </w:pict>
      </w:r>
      <w:r w:rsidR="00FE2401" w:rsidRPr="002F468E">
        <w:rPr>
          <w:rFonts w:ascii="Traditional Arabic" w:hAnsi="Traditional Arabic" w:cs="Traditional Arabic"/>
          <w:sz w:val="36"/>
          <w:szCs w:val="36"/>
        </w:rPr>
        <w:br w:type="page"/>
      </w:r>
    </w:p>
    <w:p w:rsidR="00DB3ADE" w:rsidRPr="004C2ABF" w:rsidRDefault="00FE2401" w:rsidP="00B66F08">
      <w:pPr>
        <w:pStyle w:val="Titre3"/>
        <w:bidi/>
        <w:spacing w:before="0" w:after="240" w:line="240" w:lineRule="auto"/>
        <w:rPr>
          <w:rFonts w:ascii="Traditional Arabic" w:eastAsia="Traditional Arabic" w:hAnsi="Traditional Arabic" w:cs="Traditional Arabic"/>
          <w:color w:val="000000" w:themeColor="text1"/>
          <w:sz w:val="36"/>
          <w:szCs w:val="36"/>
        </w:rPr>
      </w:pPr>
      <w:bookmarkStart w:id="5" w:name="_Toc50661788"/>
      <w:proofErr w:type="gramStart"/>
      <w:r w:rsidRPr="004C2ABF">
        <w:rPr>
          <w:rFonts w:ascii="Traditional Arabic" w:eastAsia="Traditional Arabic" w:hAnsi="Traditional Arabic" w:cs="Traditional Arabic"/>
          <w:color w:val="000000" w:themeColor="text1"/>
          <w:sz w:val="36"/>
          <w:szCs w:val="36"/>
          <w:rtl/>
        </w:rPr>
        <w:lastRenderedPageBreak/>
        <w:t>مقدمـــــة</w:t>
      </w:r>
      <w:proofErr w:type="gramEnd"/>
      <w:r w:rsidRPr="004C2ABF">
        <w:rPr>
          <w:rFonts w:ascii="Traditional Arabic" w:eastAsia="Traditional Arabic" w:hAnsi="Traditional Arabic" w:cs="Traditional Arabic"/>
          <w:color w:val="000000" w:themeColor="text1"/>
          <w:sz w:val="36"/>
          <w:szCs w:val="36"/>
          <w:rtl/>
        </w:rPr>
        <w:t>:</w:t>
      </w:r>
      <w:bookmarkEnd w:id="5"/>
    </w:p>
    <w:p w:rsidR="00BB6F4A" w:rsidRDefault="00BB6F4A" w:rsidP="00B95A7C">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t>إن</w:t>
      </w:r>
      <w:r w:rsidR="00EE214C">
        <w:rPr>
          <w:rFonts w:ascii="Traditional Arabic" w:hAnsi="Traditional Arabic" w:cs="Traditional Arabic" w:hint="cs"/>
          <w:sz w:val="36"/>
          <w:szCs w:val="36"/>
          <w:rtl/>
          <w:lang w:val="fr-FR" w:bidi="ar-DZ"/>
        </w:rPr>
        <w:t xml:space="preserve">  الحمد  الله  نحمده ونستعينه و نستهديه</w:t>
      </w:r>
      <w:r>
        <w:rPr>
          <w:rFonts w:ascii="Traditional Arabic" w:hAnsi="Traditional Arabic" w:cs="Traditional Arabic" w:hint="cs"/>
          <w:sz w:val="36"/>
          <w:szCs w:val="36"/>
          <w:rtl/>
          <w:lang w:val="fr-FR" w:bidi="ar-DZ"/>
        </w:rPr>
        <w:t>، ونعوذ بالله من شرور أنفسنا، ومن سيئات أعمالنا، من يهده الله  فهو المهتد، ومن يضلل فلن تجد له ولي مرشدا .</w:t>
      </w:r>
    </w:p>
    <w:p w:rsidR="00BB6F4A" w:rsidRDefault="00BB6F4A" w:rsidP="00BB6F4A">
      <w:pPr>
        <w:bidi/>
        <w:jc w:val="both"/>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أمــــــــــــــــــا بعـــــــــــــــــــــــــــــد :</w:t>
      </w:r>
    </w:p>
    <w:p w:rsidR="00BB6F4A" w:rsidRPr="00AF4DF2" w:rsidRDefault="00BB6F4A" w:rsidP="00E44894">
      <w:pPr>
        <w:bidi/>
        <w:ind w:firstLine="720"/>
        <w:jc w:val="both"/>
        <w:rPr>
          <w:rFonts w:ascii="Traditional Arabic" w:hAnsi="Traditional Arabic" w:cs="Traditional Arabic"/>
          <w:sz w:val="36"/>
          <w:szCs w:val="36"/>
          <w:rtl/>
        </w:rPr>
      </w:pPr>
      <w:r w:rsidRPr="00AF4DF2">
        <w:rPr>
          <w:rFonts w:ascii="Traditional Arabic" w:hAnsi="Traditional Arabic" w:cs="Traditional Arabic" w:hint="cs"/>
          <w:sz w:val="36"/>
          <w:szCs w:val="36"/>
          <w:rtl/>
          <w:lang w:val="fr-FR" w:bidi="ar-DZ"/>
        </w:rPr>
        <w:t>لقد استخلف الله</w:t>
      </w:r>
      <w:r w:rsidR="00EE214C">
        <w:rPr>
          <w:rFonts w:ascii="Traditional Arabic" w:hAnsi="Traditional Arabic" w:cs="Traditional Arabic" w:hint="cs"/>
          <w:sz w:val="36"/>
          <w:szCs w:val="36"/>
          <w:rtl/>
          <w:lang w:val="fr-FR" w:bidi="ar-DZ"/>
        </w:rPr>
        <w:t xml:space="preserve"> الإنسان لعمارة الأرض وإحيائها</w:t>
      </w:r>
      <w:r w:rsidRPr="00AF4DF2">
        <w:rPr>
          <w:rFonts w:ascii="Traditional Arabic" w:hAnsi="Traditional Arabic" w:cs="Traditional Arabic" w:hint="cs"/>
          <w:sz w:val="36"/>
          <w:szCs w:val="36"/>
          <w:rtl/>
          <w:lang w:val="fr-FR" w:bidi="ar-DZ"/>
        </w:rPr>
        <w:t xml:space="preserve">، ووضح </w:t>
      </w:r>
      <w:r w:rsidR="00EE214C">
        <w:rPr>
          <w:rFonts w:ascii="Traditional Arabic" w:hAnsi="Traditional Arabic" w:cs="Traditional Arabic" w:hint="cs"/>
          <w:sz w:val="36"/>
          <w:szCs w:val="36"/>
          <w:rtl/>
          <w:lang w:val="fr-FR" w:bidi="ar-DZ"/>
        </w:rPr>
        <w:t>له سبيل للحصول على ما ينفعه، ورسم له طريق الخير و</w:t>
      </w:r>
      <w:r w:rsidRPr="00AF4DF2">
        <w:rPr>
          <w:rFonts w:ascii="Traditional Arabic" w:hAnsi="Traditional Arabic" w:cs="Traditional Arabic" w:hint="cs"/>
          <w:sz w:val="36"/>
          <w:szCs w:val="36"/>
          <w:rtl/>
          <w:lang w:val="fr-FR" w:bidi="ar-DZ"/>
        </w:rPr>
        <w:t>الرشاد</w:t>
      </w:r>
      <w:r w:rsidR="00EE214C">
        <w:rPr>
          <w:rFonts w:ascii="Traditional Arabic" w:hAnsi="Traditional Arabic" w:cs="Traditional Arabic" w:hint="cs"/>
          <w:sz w:val="36"/>
          <w:szCs w:val="36"/>
          <w:rtl/>
          <w:lang w:val="fr-FR" w:bidi="ar-DZ"/>
        </w:rPr>
        <w:t>، وجعل الحياة تقوم على مصالحه، و</w:t>
      </w:r>
      <w:r w:rsidRPr="00AF4DF2">
        <w:rPr>
          <w:rFonts w:ascii="Traditional Arabic" w:hAnsi="Traditional Arabic" w:cs="Traditional Arabic" w:hint="cs"/>
          <w:sz w:val="36"/>
          <w:szCs w:val="36"/>
          <w:rtl/>
          <w:lang w:val="fr-FR" w:bidi="ar-DZ"/>
        </w:rPr>
        <w:t>ح</w:t>
      </w:r>
      <w:r w:rsidR="00EE214C">
        <w:rPr>
          <w:rFonts w:ascii="Traditional Arabic" w:hAnsi="Traditional Arabic" w:cs="Traditional Arabic" w:hint="cs"/>
          <w:sz w:val="36"/>
          <w:szCs w:val="36"/>
          <w:rtl/>
          <w:lang w:val="fr-FR" w:bidi="ar-DZ"/>
        </w:rPr>
        <w:t>فظ ضرورياته وحاجياته وتحسيناته</w:t>
      </w:r>
      <w:r w:rsidRPr="00AF4DF2">
        <w:rPr>
          <w:rFonts w:ascii="Traditional Arabic" w:hAnsi="Traditional Arabic" w:cs="Traditional Arabic" w:hint="cs"/>
          <w:sz w:val="36"/>
          <w:szCs w:val="36"/>
          <w:rtl/>
          <w:lang w:val="fr-FR" w:bidi="ar-DZ"/>
        </w:rPr>
        <w:t>. فالإنسان هو المخلوق الوحيد الذي خلقه</w:t>
      </w:r>
      <w:r w:rsidR="00EE214C">
        <w:rPr>
          <w:rFonts w:ascii="Traditional Arabic" w:hAnsi="Traditional Arabic" w:cs="Traditional Arabic" w:hint="cs"/>
          <w:sz w:val="36"/>
          <w:szCs w:val="36"/>
          <w:rtl/>
          <w:lang w:val="fr-FR" w:bidi="ar-DZ"/>
        </w:rPr>
        <w:t xml:space="preserve"> الله بيده، و</w:t>
      </w:r>
      <w:r w:rsidR="004A122D">
        <w:rPr>
          <w:rFonts w:ascii="Traditional Arabic" w:hAnsi="Traditional Arabic" w:cs="Traditional Arabic" w:hint="cs"/>
          <w:sz w:val="36"/>
          <w:szCs w:val="36"/>
          <w:rtl/>
          <w:lang w:val="fr-FR" w:bidi="ar-DZ"/>
        </w:rPr>
        <w:t xml:space="preserve">نفخ فيه من روحه </w:t>
      </w:r>
      <w:r w:rsidRPr="00AF4DF2">
        <w:rPr>
          <w:rFonts w:ascii="Traditional Arabic" w:hAnsi="Traditional Arabic" w:cs="Traditional Arabic" w:hint="cs"/>
          <w:sz w:val="36"/>
          <w:szCs w:val="36"/>
          <w:rtl/>
          <w:lang w:val="fr-FR" w:bidi="ar-DZ"/>
        </w:rPr>
        <w:t>ولذلك استحق أن يكون أكرم مخلوق</w:t>
      </w:r>
      <w:r>
        <w:rPr>
          <w:rFonts w:ascii="Traditional Arabic" w:hAnsi="Traditional Arabic" w:cs="Traditional Arabic" w:hint="cs"/>
          <w:sz w:val="36"/>
          <w:szCs w:val="36"/>
          <w:rtl/>
          <w:lang w:val="fr-FR" w:bidi="ar-DZ"/>
        </w:rPr>
        <w:t xml:space="preserve">، </w:t>
      </w:r>
      <w:r w:rsidR="00C56EE0">
        <w:rPr>
          <w:rFonts w:ascii="Traditional Arabic" w:hAnsi="Traditional Arabic" w:cs="Traditional Arabic" w:hint="cs"/>
          <w:b/>
          <w:bCs/>
          <w:sz w:val="36"/>
          <w:szCs w:val="36"/>
          <w:rtl/>
          <w:lang w:val="fr-FR" w:bidi="ar-DZ"/>
        </w:rPr>
        <w:t>قول</w:t>
      </w:r>
      <w:r w:rsidRPr="00223CB0">
        <w:rPr>
          <w:rFonts w:ascii="Traditional Arabic" w:hAnsi="Traditional Arabic" w:cs="Traditional Arabic" w:hint="cs"/>
          <w:b/>
          <w:bCs/>
          <w:sz w:val="36"/>
          <w:szCs w:val="36"/>
          <w:rtl/>
          <w:lang w:val="fr-FR" w:bidi="ar-DZ"/>
        </w:rPr>
        <w:t xml:space="preserve"> تعالى</w:t>
      </w:r>
      <w:r w:rsidRPr="00223CB0">
        <w:rPr>
          <w:rFonts w:ascii="Traditional Arabic" w:hAnsi="Traditional Arabic" w:cs="Traditional Arabic"/>
          <w:sz w:val="36"/>
          <w:szCs w:val="36"/>
          <w:rtl/>
          <w:lang w:val="fr-FR" w:bidi="ar-DZ"/>
        </w:rPr>
        <w:t xml:space="preserve">:﴿ </w:t>
      </w:r>
      <w:r w:rsidRPr="008E227C">
        <w:rPr>
          <w:rFonts w:ascii="Traditional Arabic" w:hAnsi="Traditional Arabic" w:cs="Traditional Arabic"/>
          <w:b/>
          <w:bCs/>
          <w:sz w:val="36"/>
          <w:szCs w:val="36"/>
          <w:rtl/>
        </w:rPr>
        <w:t>وَلَقَدْ كَرَّمْنَا بَنِي آَدَمَ وَحَمَلْنَاهُمْ فِي الْبَرِّ وَالْبَحْرِ وَرَزَقْنَاهُمْ مِنَ الطَّيِّبَاتِ وَفَضَّلْنَاهُمْ عَلَى كَثِيرٍ م</w:t>
      </w:r>
      <w:r>
        <w:rPr>
          <w:rFonts w:ascii="Traditional Arabic" w:hAnsi="Traditional Arabic" w:cs="Traditional Arabic"/>
          <w:b/>
          <w:bCs/>
          <w:sz w:val="36"/>
          <w:szCs w:val="36"/>
          <w:rtl/>
        </w:rPr>
        <w:t xml:space="preserve">ِمَّنْ خَلَقْنَا تَفْضِيلًا </w:t>
      </w:r>
      <w:r w:rsidRPr="006F4EA2">
        <w:rPr>
          <w:rFonts w:ascii="Traditional Arabic" w:hAnsi="Traditional Arabic" w:cs="Traditional Arabic"/>
          <w:sz w:val="36"/>
          <w:szCs w:val="36"/>
          <w:rtl/>
        </w:rPr>
        <w:t>﴾</w:t>
      </w:r>
      <w:proofErr w:type="gramStart"/>
      <w:r>
        <w:rPr>
          <w:rStyle w:val="Appelnotedebasdep"/>
          <w:rFonts w:ascii="Traditional Arabic" w:hAnsi="Traditional Arabic" w:cs="Traditional Arabic"/>
          <w:sz w:val="36"/>
          <w:szCs w:val="36"/>
          <w:rtl/>
        </w:rPr>
        <w:footnoteReference w:id="2"/>
      </w:r>
      <w:r>
        <w:rPr>
          <w:rFonts w:ascii="Traditional Arabic" w:hAnsi="Traditional Arabic" w:cs="Traditional Arabic" w:hint="cs"/>
          <w:sz w:val="36"/>
          <w:szCs w:val="36"/>
          <w:rtl/>
        </w:rPr>
        <w:t>.</w:t>
      </w:r>
      <w:r w:rsidR="00EE214C">
        <w:rPr>
          <w:rFonts w:ascii="Traditional Arabic" w:hAnsi="Traditional Arabic" w:cs="Traditional Arabic" w:hint="cs"/>
          <w:sz w:val="36"/>
          <w:szCs w:val="36"/>
          <w:rtl/>
          <w:lang w:val="fr-FR" w:bidi="ar-DZ"/>
        </w:rPr>
        <w:t>ثم</w:t>
      </w:r>
      <w:proofErr w:type="gramEnd"/>
      <w:r w:rsidR="00EE214C">
        <w:rPr>
          <w:rFonts w:ascii="Traditional Arabic" w:hAnsi="Traditional Arabic" w:cs="Traditional Arabic" w:hint="cs"/>
          <w:sz w:val="36"/>
          <w:szCs w:val="36"/>
          <w:rtl/>
          <w:lang w:val="fr-FR" w:bidi="ar-DZ"/>
        </w:rPr>
        <w:t xml:space="preserve"> سخر له ما في الكون من أرضه و</w:t>
      </w:r>
      <w:r w:rsidRPr="00AF4DF2">
        <w:rPr>
          <w:rFonts w:ascii="Traditional Arabic" w:hAnsi="Traditional Arabic" w:cs="Traditional Arabic" w:hint="cs"/>
          <w:sz w:val="36"/>
          <w:szCs w:val="36"/>
          <w:rtl/>
          <w:lang w:val="fr-FR" w:bidi="ar-DZ"/>
        </w:rPr>
        <w:t>سمائه لخدمته ونصب له وجود الانتفاع مما حوله. ومن ذلك المال الذي سخره الله تعالى للإنسان للانتفاع به وقضاء حوائجه</w:t>
      </w:r>
      <w:r w:rsidR="00EE214C">
        <w:rPr>
          <w:rFonts w:ascii="Traditional Arabic" w:hAnsi="Traditional Arabic" w:cs="Traditional Arabic" w:hint="cs"/>
          <w:sz w:val="36"/>
          <w:szCs w:val="36"/>
          <w:rtl/>
          <w:lang w:val="fr-FR" w:bidi="ar-DZ"/>
        </w:rPr>
        <w:t>، بل جعله زينة الحياة الدنيا، ولمكانة المال في حياة الإنسان</w:t>
      </w:r>
      <w:r w:rsidRPr="00AF4DF2">
        <w:rPr>
          <w:rFonts w:ascii="Traditional Arabic" w:hAnsi="Traditional Arabic" w:cs="Traditional Arabic" w:hint="cs"/>
          <w:sz w:val="36"/>
          <w:szCs w:val="36"/>
          <w:rtl/>
          <w:lang w:val="fr-FR" w:bidi="ar-DZ"/>
        </w:rPr>
        <w:t>، قدمه سبحانه وتعالى على البنين في مواضع من القرآن</w:t>
      </w:r>
      <w:r>
        <w:rPr>
          <w:rFonts w:ascii="Traditional Arabic" w:hAnsi="Traditional Arabic" w:cs="Traditional Arabic" w:hint="cs"/>
          <w:b/>
          <w:bCs/>
          <w:sz w:val="36"/>
          <w:szCs w:val="36"/>
          <w:rtl/>
          <w:lang w:val="fr-FR" w:bidi="ar-DZ"/>
        </w:rPr>
        <w:t xml:space="preserve"> فقال تعالى : </w:t>
      </w:r>
      <w:r w:rsidRPr="00734442">
        <w:rPr>
          <w:rFonts w:ascii="Traditional Arabic" w:hAnsi="Traditional Arabic" w:cs="Traditional Arabic"/>
          <w:sz w:val="36"/>
          <w:szCs w:val="36"/>
          <w:rtl/>
          <w:lang w:val="fr-FR" w:bidi="ar-DZ"/>
        </w:rPr>
        <w:t>﴿</w:t>
      </w:r>
      <w:r w:rsidRPr="00734442">
        <w:rPr>
          <w:rFonts w:ascii="Traditional Arabic" w:hAnsi="Traditional Arabic" w:cs="Traditional Arabic"/>
          <w:b/>
          <w:bCs/>
          <w:sz w:val="36"/>
          <w:szCs w:val="36"/>
          <w:rtl/>
        </w:rPr>
        <w:t xml:space="preserve">الْمَالُ </w:t>
      </w:r>
      <w:r w:rsidR="00202843" w:rsidRPr="00734442">
        <w:rPr>
          <w:rFonts w:ascii="Traditional Arabic" w:hAnsi="Traditional Arabic" w:cs="Traditional Arabic" w:hint="cs"/>
          <w:b/>
          <w:bCs/>
          <w:sz w:val="36"/>
          <w:szCs w:val="36"/>
          <w:rtl/>
        </w:rPr>
        <w:t>والبنون زينة</w:t>
      </w:r>
      <w:r w:rsidRPr="00734442">
        <w:rPr>
          <w:rFonts w:ascii="Traditional Arabic" w:hAnsi="Traditional Arabic" w:cs="Traditional Arabic"/>
          <w:b/>
          <w:bCs/>
          <w:sz w:val="36"/>
          <w:szCs w:val="36"/>
          <w:rtl/>
        </w:rPr>
        <w:t xml:space="preserve"> الْحَيَاةِ الدُّنْيَا</w:t>
      </w:r>
      <w:r w:rsidRPr="006F4EA2">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3"/>
      </w:r>
      <w:r w:rsidR="00A11E6F">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و</w:t>
      </w:r>
      <w:r>
        <w:rPr>
          <w:rFonts w:ascii="Traditional Arabic" w:hAnsi="Traditional Arabic" w:cs="Traditional Arabic" w:hint="cs"/>
          <w:sz w:val="36"/>
          <w:szCs w:val="36"/>
          <w:rtl/>
        </w:rPr>
        <w:t>لما كان المال لا يأتي إلا بسعي الإنسان و جهده</w:t>
      </w:r>
      <w:r w:rsidR="00EE214C">
        <w:rPr>
          <w:rFonts w:ascii="Traditional Arabic" w:hAnsi="Traditional Arabic" w:cs="Traditional Arabic" w:hint="cs"/>
          <w:sz w:val="36"/>
          <w:szCs w:val="36"/>
          <w:rtl/>
        </w:rPr>
        <w:t>، حث سبحانه وتعالى على طلبه و</w:t>
      </w:r>
      <w:r>
        <w:rPr>
          <w:rFonts w:ascii="Traditional Arabic" w:hAnsi="Traditional Arabic" w:cs="Traditional Arabic" w:hint="cs"/>
          <w:sz w:val="36"/>
          <w:szCs w:val="36"/>
          <w:rtl/>
        </w:rPr>
        <w:t>ا</w:t>
      </w:r>
      <w:r w:rsidR="00EE214C">
        <w:rPr>
          <w:rFonts w:ascii="Traditional Arabic" w:hAnsi="Traditional Arabic" w:cs="Traditional Arabic" w:hint="cs"/>
          <w:sz w:val="36"/>
          <w:szCs w:val="36"/>
          <w:rtl/>
        </w:rPr>
        <w:t>لابتغاء من فضله بالطرق المشروعة</w:t>
      </w:r>
      <w:r>
        <w:rPr>
          <w:rFonts w:ascii="Traditional Arabic" w:hAnsi="Traditional Arabic" w:cs="Traditional Arabic" w:hint="cs"/>
          <w:sz w:val="36"/>
          <w:szCs w:val="36"/>
          <w:rtl/>
        </w:rPr>
        <w:t xml:space="preserve">، فإذا أصبح المال همَّ الإنسان </w:t>
      </w:r>
      <w:r w:rsidR="00EE214C">
        <w:rPr>
          <w:rFonts w:ascii="Traditional Arabic" w:hAnsi="Traditional Arabic" w:cs="Traditional Arabic" w:hint="cs"/>
          <w:sz w:val="36"/>
          <w:szCs w:val="36"/>
          <w:rtl/>
        </w:rPr>
        <w:t>يجد أمامه في سبيل جمعه طريق خير، و</w:t>
      </w:r>
      <w:r>
        <w:rPr>
          <w:rFonts w:ascii="Traditional Arabic" w:hAnsi="Traditional Arabic" w:cs="Traditional Arabic" w:hint="cs"/>
          <w:sz w:val="36"/>
          <w:szCs w:val="36"/>
          <w:rtl/>
        </w:rPr>
        <w:t xml:space="preserve">طرق شر. </w:t>
      </w:r>
      <w:proofErr w:type="gramStart"/>
      <w:r>
        <w:rPr>
          <w:rFonts w:ascii="Traditional Arabic" w:hAnsi="Traditional Arabic" w:cs="Traditional Arabic" w:hint="cs"/>
          <w:sz w:val="36"/>
          <w:szCs w:val="36"/>
          <w:rtl/>
        </w:rPr>
        <w:t>فالإنسان</w:t>
      </w:r>
      <w:proofErr w:type="gramEnd"/>
      <w:r>
        <w:rPr>
          <w:rFonts w:ascii="Traditional Arabic" w:hAnsi="Traditional Arabic" w:cs="Traditional Arabic" w:hint="cs"/>
          <w:sz w:val="36"/>
          <w:szCs w:val="36"/>
          <w:rtl/>
        </w:rPr>
        <w:t xml:space="preserve"> يعلم أن المال عصب الحيا</w:t>
      </w:r>
      <w:r w:rsidR="00EE214C">
        <w:rPr>
          <w:rFonts w:ascii="Traditional Arabic" w:hAnsi="Traditional Arabic" w:cs="Traditional Arabic" w:hint="cs"/>
          <w:sz w:val="36"/>
          <w:szCs w:val="36"/>
          <w:rtl/>
        </w:rPr>
        <w:t>ة وضرورة من ضرورات استمرارها واعتمارها</w:t>
      </w:r>
      <w:r>
        <w:rPr>
          <w:rFonts w:ascii="Traditional Arabic" w:hAnsi="Traditional Arabic" w:cs="Traditional Arabic" w:hint="cs"/>
          <w:sz w:val="36"/>
          <w:szCs w:val="36"/>
          <w:rtl/>
        </w:rPr>
        <w:t>، فإذا لم يحص</w:t>
      </w:r>
      <w:r w:rsidR="00EE214C">
        <w:rPr>
          <w:rFonts w:ascii="Traditional Arabic" w:hAnsi="Traditional Arabic" w:cs="Traditional Arabic" w:hint="cs"/>
          <w:sz w:val="36"/>
          <w:szCs w:val="36"/>
          <w:rtl/>
        </w:rPr>
        <w:t>ل عليه بالحلال حصل عليه بالحرام، ووقع في المحظور، بتعديه على حقوق الآخرين و</w:t>
      </w:r>
      <w:r>
        <w:rPr>
          <w:rFonts w:ascii="Traditional Arabic" w:hAnsi="Traditional Arabic" w:cs="Traditional Arabic" w:hint="cs"/>
          <w:sz w:val="36"/>
          <w:szCs w:val="36"/>
          <w:rtl/>
        </w:rPr>
        <w:t>إلحاقه الضرر بهم م</w:t>
      </w:r>
      <w:r w:rsidR="00EE214C">
        <w:rPr>
          <w:rFonts w:ascii="Traditional Arabic" w:hAnsi="Traditional Arabic" w:cs="Traditional Arabic" w:hint="cs"/>
          <w:sz w:val="36"/>
          <w:szCs w:val="36"/>
          <w:rtl/>
        </w:rPr>
        <w:t xml:space="preserve">ن أجل إشباع حاجياته و غيرها. </w:t>
      </w:r>
      <w:proofErr w:type="gramStart"/>
      <w:r w:rsidR="00EE214C">
        <w:rPr>
          <w:rFonts w:ascii="Traditional Arabic" w:hAnsi="Traditional Arabic" w:cs="Traditional Arabic" w:hint="cs"/>
          <w:sz w:val="36"/>
          <w:szCs w:val="36"/>
          <w:rtl/>
        </w:rPr>
        <w:t>و</w:t>
      </w:r>
      <w:r>
        <w:rPr>
          <w:rFonts w:ascii="Traditional Arabic" w:hAnsi="Traditional Arabic" w:cs="Traditional Arabic" w:hint="cs"/>
          <w:sz w:val="36"/>
          <w:szCs w:val="36"/>
          <w:rtl/>
        </w:rPr>
        <w:t>لأن</w:t>
      </w:r>
      <w:proofErr w:type="gramEnd"/>
      <w:r>
        <w:rPr>
          <w:rFonts w:ascii="Traditional Arabic" w:hAnsi="Traditional Arabic" w:cs="Traditional Arabic" w:hint="cs"/>
          <w:sz w:val="36"/>
          <w:szCs w:val="36"/>
          <w:rtl/>
        </w:rPr>
        <w:t xml:space="preserve"> المعتدي قد اعتدى </w:t>
      </w:r>
      <w:r w:rsidR="00EE214C">
        <w:rPr>
          <w:rFonts w:ascii="Traditional Arabic" w:hAnsi="Traditional Arabic" w:cs="Traditional Arabic" w:hint="cs"/>
          <w:sz w:val="36"/>
          <w:szCs w:val="36"/>
          <w:rtl/>
        </w:rPr>
        <w:t>على أموال الآخرين</w:t>
      </w:r>
      <w:r w:rsidR="00E44894">
        <w:rPr>
          <w:rFonts w:ascii="Traditional Arabic" w:hAnsi="Traditional Arabic" w:cs="Traditional Arabic" w:hint="cs"/>
          <w:sz w:val="36"/>
          <w:szCs w:val="36"/>
          <w:rtl/>
        </w:rPr>
        <w:t xml:space="preserve">، فمن حق </w:t>
      </w:r>
      <w:proofErr w:type="spellStart"/>
      <w:r w:rsidR="00E44894">
        <w:rPr>
          <w:rFonts w:ascii="Traditional Arabic" w:hAnsi="Traditional Arabic" w:cs="Traditional Arabic" w:hint="cs"/>
          <w:sz w:val="36"/>
          <w:szCs w:val="36"/>
          <w:rtl/>
        </w:rPr>
        <w:t>ال</w:t>
      </w:r>
      <w:proofErr w:type="spellEnd"/>
      <w:r w:rsidR="00E44894">
        <w:rPr>
          <w:rFonts w:ascii="Traditional Arabic" w:hAnsi="Traditional Arabic" w:cs="Traditional Arabic" w:hint="cs"/>
          <w:sz w:val="36"/>
          <w:szCs w:val="36"/>
          <w:rtl/>
          <w:lang w:bidi="ar-DZ"/>
        </w:rPr>
        <w:t>مجتمع</w:t>
      </w:r>
      <w:r>
        <w:rPr>
          <w:rFonts w:ascii="Traditional Arabic" w:hAnsi="Traditional Arabic" w:cs="Traditional Arabic" w:hint="cs"/>
          <w:sz w:val="36"/>
          <w:szCs w:val="36"/>
          <w:rtl/>
        </w:rPr>
        <w:t xml:space="preserve"> أن يعاقبه على الجريمة ال</w:t>
      </w:r>
      <w:r w:rsidR="00EE214C">
        <w:rPr>
          <w:rFonts w:ascii="Traditional Arabic" w:hAnsi="Traditional Arabic" w:cs="Traditional Arabic" w:hint="cs"/>
          <w:sz w:val="36"/>
          <w:szCs w:val="36"/>
          <w:rtl/>
        </w:rPr>
        <w:t>تي ارتكبها ليكون عبرة لمن يعتبر. وما من أمة ضيعت أمر الله و</w:t>
      </w:r>
      <w:r>
        <w:rPr>
          <w:rFonts w:ascii="Traditional Arabic" w:hAnsi="Traditional Arabic" w:cs="Traditional Arabic" w:hint="cs"/>
          <w:sz w:val="36"/>
          <w:szCs w:val="36"/>
          <w:rtl/>
        </w:rPr>
        <w:t>حدوده إلا</w:t>
      </w:r>
      <w:r w:rsidR="00EE214C">
        <w:rPr>
          <w:rFonts w:ascii="Traditional Arabic" w:hAnsi="Traditional Arabic" w:cs="Traditional Arabic" w:hint="cs"/>
          <w:sz w:val="36"/>
          <w:szCs w:val="36"/>
          <w:rtl/>
        </w:rPr>
        <w:t xml:space="preserve"> شاع فيها الاضطراب وقل خيرها و</w:t>
      </w:r>
      <w:r>
        <w:rPr>
          <w:rFonts w:ascii="Traditional Arabic" w:hAnsi="Traditional Arabic" w:cs="Traditional Arabic" w:hint="cs"/>
          <w:sz w:val="36"/>
          <w:szCs w:val="36"/>
          <w:rtl/>
        </w:rPr>
        <w:t>ذ</w:t>
      </w:r>
      <w:r w:rsidR="00EE214C">
        <w:rPr>
          <w:rFonts w:ascii="Traditional Arabic" w:hAnsi="Traditional Arabic" w:cs="Traditional Arabic" w:hint="cs"/>
          <w:sz w:val="36"/>
          <w:szCs w:val="36"/>
          <w:rtl/>
        </w:rPr>
        <w:t>هبت بركتها، وضاعت أرزاق أهلها، و</w:t>
      </w:r>
      <w:r>
        <w:rPr>
          <w:rFonts w:ascii="Traditional Arabic" w:hAnsi="Traditional Arabic" w:cs="Traditional Arabic" w:hint="cs"/>
          <w:sz w:val="36"/>
          <w:szCs w:val="36"/>
          <w:rtl/>
        </w:rPr>
        <w:t>كثرت فيها الأزمات</w:t>
      </w:r>
      <w:r w:rsidR="00E44894">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ومن صور الاعتداء على المال السرقة التي حرمها الشارع الحكيم و</w:t>
      </w:r>
      <w:r w:rsidR="00EE214C">
        <w:rPr>
          <w:rFonts w:ascii="Traditional Arabic" w:hAnsi="Traditional Arabic" w:cs="Traditional Arabic" w:hint="cs"/>
          <w:sz w:val="36"/>
          <w:szCs w:val="36"/>
          <w:rtl/>
        </w:rPr>
        <w:t>النبي العظيم عليه أفضل الصلاة و</w:t>
      </w:r>
      <w:r>
        <w:rPr>
          <w:rFonts w:ascii="Traditional Arabic" w:hAnsi="Traditional Arabic" w:cs="Traditional Arabic" w:hint="cs"/>
          <w:sz w:val="36"/>
          <w:szCs w:val="36"/>
          <w:rtl/>
        </w:rPr>
        <w:t xml:space="preserve">أزكى </w:t>
      </w:r>
      <w:proofErr w:type="gramStart"/>
      <w:r>
        <w:rPr>
          <w:rFonts w:ascii="Traditional Arabic" w:hAnsi="Traditional Arabic" w:cs="Traditional Arabic" w:hint="cs"/>
          <w:sz w:val="36"/>
          <w:szCs w:val="36"/>
          <w:rtl/>
        </w:rPr>
        <w:t>التسليم .</w:t>
      </w:r>
      <w:proofErr w:type="gramEnd"/>
      <w:r>
        <w:rPr>
          <w:rFonts w:ascii="Traditional Arabic" w:hAnsi="Traditional Arabic" w:cs="Traditional Arabic" w:hint="cs"/>
          <w:sz w:val="36"/>
          <w:szCs w:val="36"/>
          <w:rtl/>
        </w:rPr>
        <w:t xml:space="preserve">  فقد </w:t>
      </w:r>
      <w:r w:rsidRPr="00A550D4">
        <w:rPr>
          <w:rFonts w:ascii="Traditional Arabic" w:hAnsi="Traditional Arabic" w:cs="Traditional Arabic" w:hint="cs"/>
          <w:b/>
          <w:bCs/>
          <w:sz w:val="36"/>
          <w:szCs w:val="36"/>
          <w:rtl/>
        </w:rPr>
        <w:t xml:space="preserve">قال تعالى </w:t>
      </w:r>
      <w:r w:rsidRPr="008E227C">
        <w:rPr>
          <w:rFonts w:ascii="Traditional Arabic" w:hAnsi="Traditional Arabic" w:cs="Traditional Arabic"/>
          <w:b/>
          <w:bCs/>
          <w:sz w:val="36"/>
          <w:szCs w:val="36"/>
          <w:rtl/>
        </w:rPr>
        <w:t>:</w:t>
      </w:r>
      <w:r w:rsidRPr="001B3CA0">
        <w:rPr>
          <w:rFonts w:ascii="Traditional Arabic" w:hAnsi="Traditional Arabic" w:cs="Traditional Arabic"/>
          <w:sz w:val="36"/>
          <w:szCs w:val="36"/>
          <w:rtl/>
        </w:rPr>
        <w:t>﴿</w:t>
      </w:r>
      <w:r w:rsidRPr="008E227C">
        <w:rPr>
          <w:rFonts w:ascii="Traditional Arabic" w:hAnsi="Traditional Arabic" w:cs="Traditional Arabic"/>
          <w:b/>
          <w:bCs/>
          <w:sz w:val="36"/>
          <w:szCs w:val="36"/>
          <w:rtl/>
        </w:rPr>
        <w:t xml:space="preserve"> يَا أَيُّهَا الَّذِينَ آَمَنُوا لَا </w:t>
      </w:r>
      <w:r w:rsidRPr="008E227C">
        <w:rPr>
          <w:rFonts w:ascii="Traditional Arabic" w:hAnsi="Traditional Arabic" w:cs="Traditional Arabic"/>
          <w:b/>
          <w:bCs/>
          <w:sz w:val="36"/>
          <w:szCs w:val="36"/>
          <w:rtl/>
        </w:rPr>
        <w:lastRenderedPageBreak/>
        <w:t xml:space="preserve">تَأْكُلُوا أَمْوَالَكُمْ بَيْنَكُمْ بِالْبَاطِلِ إِلَّا أَنْ تَكُونَ تِجَارَةً عَنْ تَرَاضٍ مِنْكُمْ وَلَا تَقْتُلُوا أَنْفُسَكُمْ إِنَّ اللَّهَ كَانَ بِكُمْ </w:t>
      </w:r>
      <w:r w:rsidRPr="000D6DEC">
        <w:rPr>
          <w:rFonts w:ascii="Traditional Arabic" w:hAnsi="Traditional Arabic" w:cs="Traditional Arabic"/>
          <w:b/>
          <w:bCs/>
          <w:sz w:val="36"/>
          <w:szCs w:val="36"/>
          <w:rtl/>
        </w:rPr>
        <w:t>رَحِيمًا</w:t>
      </w:r>
      <w:r w:rsidRPr="008E227C">
        <w:rPr>
          <w:rFonts w:ascii="Traditional Arabic" w:hAnsi="Traditional Arabic" w:cs="Traditional Arabic"/>
          <w:sz w:val="36"/>
          <w:szCs w:val="36"/>
          <w:rtl/>
        </w:rPr>
        <w:t xml:space="preserve"> ﴾</w:t>
      </w:r>
      <w:r w:rsidRPr="00EE214C">
        <w:rPr>
          <w:rStyle w:val="Appelnotedebasdep"/>
          <w:rFonts w:ascii="Traditional Arabic" w:hAnsi="Traditional Arabic" w:cs="Traditional Arabic"/>
          <w:sz w:val="36"/>
          <w:szCs w:val="36"/>
          <w:rtl/>
        </w:rPr>
        <w:footnoteReference w:id="4"/>
      </w:r>
      <w:r w:rsidR="00EE214C">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proofErr w:type="gramStart"/>
      <w:r w:rsidR="00EE214C">
        <w:rPr>
          <w:rFonts w:ascii="Traditional Arabic" w:hAnsi="Traditional Arabic" w:cs="Traditional Arabic" w:hint="cs"/>
          <w:sz w:val="36"/>
          <w:szCs w:val="36"/>
          <w:rtl/>
        </w:rPr>
        <w:t>و</w:t>
      </w:r>
      <w:r w:rsidRPr="00AF4DF2">
        <w:rPr>
          <w:rFonts w:ascii="Traditional Arabic" w:hAnsi="Traditional Arabic" w:cs="Traditional Arabic" w:hint="cs"/>
          <w:sz w:val="36"/>
          <w:szCs w:val="36"/>
          <w:rtl/>
        </w:rPr>
        <w:t>لقد</w:t>
      </w:r>
      <w:proofErr w:type="gramEnd"/>
      <w:r w:rsidRPr="00AF4DF2">
        <w:rPr>
          <w:rFonts w:ascii="Traditional Arabic" w:hAnsi="Traditional Arabic" w:cs="Traditional Arabic" w:hint="cs"/>
          <w:sz w:val="36"/>
          <w:szCs w:val="36"/>
          <w:rtl/>
        </w:rPr>
        <w:t xml:space="preserve"> جاء الإسلام بما يكفل الحماية للإنس</w:t>
      </w:r>
      <w:r w:rsidR="00EE214C">
        <w:rPr>
          <w:rFonts w:ascii="Traditional Arabic" w:hAnsi="Traditional Arabic" w:cs="Traditional Arabic" w:hint="cs"/>
          <w:sz w:val="36"/>
          <w:szCs w:val="36"/>
          <w:rtl/>
        </w:rPr>
        <w:t>ان في دينه، ونفسه وعقله، و عرضه، وماله، و هي الضرورات الخمس</w:t>
      </w:r>
      <w:r w:rsidRPr="00AF4DF2">
        <w:rPr>
          <w:rFonts w:ascii="Traditional Arabic" w:hAnsi="Traditional Arabic" w:cs="Traditional Arabic" w:hint="cs"/>
          <w:sz w:val="36"/>
          <w:szCs w:val="36"/>
          <w:rtl/>
        </w:rPr>
        <w:t>، وسميت بال</w:t>
      </w:r>
      <w:r w:rsidR="00E44894">
        <w:rPr>
          <w:rFonts w:ascii="Traditional Arabic" w:hAnsi="Traditional Arabic" w:cs="Traditional Arabic" w:hint="cs"/>
          <w:sz w:val="36"/>
          <w:szCs w:val="36"/>
          <w:rtl/>
        </w:rPr>
        <w:t>ضروريات لأنها أمور أساسية لم تكت</w:t>
      </w:r>
      <w:r w:rsidRPr="00AF4DF2">
        <w:rPr>
          <w:rFonts w:ascii="Traditional Arabic" w:hAnsi="Traditional Arabic" w:cs="Traditional Arabic" w:hint="cs"/>
          <w:sz w:val="36"/>
          <w:szCs w:val="36"/>
          <w:rtl/>
        </w:rPr>
        <w:t>ف بحمايتها الشر</w:t>
      </w:r>
      <w:r w:rsidR="00EE214C">
        <w:rPr>
          <w:rFonts w:ascii="Traditional Arabic" w:hAnsi="Traditional Arabic" w:cs="Traditional Arabic" w:hint="cs"/>
          <w:sz w:val="36"/>
          <w:szCs w:val="36"/>
          <w:rtl/>
        </w:rPr>
        <w:t>يعة الإسلامية ضد العدوان فقط، و</w:t>
      </w:r>
      <w:r w:rsidRPr="00AF4DF2">
        <w:rPr>
          <w:rFonts w:ascii="Traditional Arabic" w:hAnsi="Traditional Arabic" w:cs="Traditional Arabic" w:hint="cs"/>
          <w:sz w:val="36"/>
          <w:szCs w:val="36"/>
          <w:rtl/>
        </w:rPr>
        <w:t>إنما ضد الته</w:t>
      </w:r>
      <w:r w:rsidR="00EE214C">
        <w:rPr>
          <w:rFonts w:ascii="Traditional Arabic" w:hAnsi="Traditional Arabic" w:cs="Traditional Arabic" w:hint="cs"/>
          <w:sz w:val="36"/>
          <w:szCs w:val="36"/>
          <w:rtl/>
        </w:rPr>
        <w:t>ديد بذلك أيضا أو الشروع فيه. و</w:t>
      </w:r>
      <w:r w:rsidRPr="00AF4DF2">
        <w:rPr>
          <w:rFonts w:ascii="Traditional Arabic" w:hAnsi="Traditional Arabic" w:cs="Traditional Arabic" w:hint="cs"/>
          <w:sz w:val="36"/>
          <w:szCs w:val="36"/>
          <w:rtl/>
        </w:rPr>
        <w:t>تعد جري</w:t>
      </w:r>
      <w:r w:rsidR="00EE214C">
        <w:rPr>
          <w:rFonts w:ascii="Traditional Arabic" w:hAnsi="Traditional Arabic" w:cs="Traditional Arabic" w:hint="cs"/>
          <w:sz w:val="36"/>
          <w:szCs w:val="36"/>
          <w:rtl/>
        </w:rPr>
        <w:t>مة السرقة من بين جرائم الحدود و</w:t>
      </w:r>
      <w:r w:rsidRPr="00AF4DF2">
        <w:rPr>
          <w:rFonts w:ascii="Traditional Arabic" w:hAnsi="Traditional Arabic" w:cs="Traditional Arabic" w:hint="cs"/>
          <w:sz w:val="36"/>
          <w:szCs w:val="36"/>
          <w:rtl/>
        </w:rPr>
        <w:t>التي ورد بشأنها نصوص في القرآن</w:t>
      </w:r>
      <w:r w:rsidR="00EE214C">
        <w:rPr>
          <w:rFonts w:ascii="Traditional Arabic" w:hAnsi="Traditional Arabic" w:cs="Traditional Arabic" w:hint="cs"/>
          <w:sz w:val="36"/>
          <w:szCs w:val="36"/>
          <w:rtl/>
        </w:rPr>
        <w:t xml:space="preserve"> الكريم والسنة النبوية المطهرة، و</w:t>
      </w:r>
      <w:r w:rsidRPr="00AF4DF2">
        <w:rPr>
          <w:rFonts w:ascii="Traditional Arabic" w:hAnsi="Traditional Arabic" w:cs="Traditional Arabic" w:hint="cs"/>
          <w:sz w:val="36"/>
          <w:szCs w:val="36"/>
          <w:rtl/>
        </w:rPr>
        <w:t>حكم هذه الجريمة إذا توافرت أركانها هو قطع يد السارق</w:t>
      </w:r>
      <w:r w:rsidR="00E44894">
        <w:rPr>
          <w:rFonts w:ascii="Traditional Arabic" w:hAnsi="Traditional Arabic" w:cs="Traditional Arabic" w:hint="cs"/>
          <w:sz w:val="36"/>
          <w:szCs w:val="36"/>
          <w:rtl/>
        </w:rPr>
        <w:t xml:space="preserve"> </w:t>
      </w:r>
      <w:r w:rsidRPr="008A74C3">
        <w:rPr>
          <w:rFonts w:ascii="Traditional Arabic" w:hAnsi="Traditional Arabic" w:cs="Traditional Arabic" w:hint="cs"/>
          <w:b/>
          <w:bCs/>
          <w:sz w:val="36"/>
          <w:szCs w:val="36"/>
          <w:rtl/>
        </w:rPr>
        <w:t>قال تعالى :</w:t>
      </w:r>
      <w:r w:rsidRPr="007B06A2">
        <w:rPr>
          <w:rFonts w:ascii="Traditional Arabic" w:hAnsi="Traditional Arabic" w:cs="Traditional Arabic"/>
          <w:sz w:val="36"/>
          <w:szCs w:val="36"/>
          <w:rtl/>
        </w:rPr>
        <w:t xml:space="preserve"> ﴿</w:t>
      </w:r>
      <w:r w:rsidRPr="007B06A2">
        <w:rPr>
          <w:rFonts w:ascii="Traditional Arabic" w:hAnsi="Traditional Arabic" w:cs="Traditional Arabic"/>
          <w:b/>
          <w:bCs/>
          <w:sz w:val="36"/>
          <w:szCs w:val="36"/>
          <w:rtl/>
        </w:rPr>
        <w:t>وَالسَّارِقُ وَالسَّارِقَةُ فَاقْطَعُوا أَيْدِيَهُمَا جَزَاءً بِمَا كَسَبَا نَكَالًا مِنَ اللَّهِ وَاللَّهُ عَزِيزٌ حَكِيمٌ</w:t>
      </w:r>
      <w:r w:rsidRPr="008E227C">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5"/>
      </w:r>
      <w:r w:rsidRPr="00AF4DF2">
        <w:rPr>
          <w:rFonts w:ascii="Traditional Arabic" w:hAnsi="Traditional Arabic" w:cs="Traditional Arabic" w:hint="cs"/>
          <w:sz w:val="36"/>
          <w:szCs w:val="36"/>
          <w:rtl/>
        </w:rPr>
        <w:t>. فنهى سبحانه عن أكل أموال الناس بالباطل وا</w:t>
      </w:r>
      <w:r w:rsidR="00EE214C">
        <w:rPr>
          <w:rFonts w:ascii="Traditional Arabic" w:hAnsi="Traditional Arabic" w:cs="Traditional Arabic" w:hint="cs"/>
          <w:sz w:val="36"/>
          <w:szCs w:val="36"/>
          <w:rtl/>
        </w:rPr>
        <w:t>لاعتداء عليها بأي وجه من الوجوه</w:t>
      </w:r>
      <w:r w:rsidRPr="00AF4DF2">
        <w:rPr>
          <w:rFonts w:ascii="Traditional Arabic" w:hAnsi="Traditional Arabic" w:cs="Traditional Arabic" w:hint="cs"/>
          <w:sz w:val="36"/>
          <w:szCs w:val="36"/>
          <w:rtl/>
        </w:rPr>
        <w:t xml:space="preserve">، ومن جملة الوجوه التي تفسد </w:t>
      </w:r>
      <w:r>
        <w:rPr>
          <w:rFonts w:ascii="Traditional Arabic" w:hAnsi="Traditional Arabic" w:cs="Traditional Arabic" w:hint="cs"/>
          <w:sz w:val="36"/>
          <w:szCs w:val="36"/>
          <w:rtl/>
        </w:rPr>
        <w:t>العلاقات و</w:t>
      </w:r>
      <w:r w:rsidR="00E44894">
        <w:rPr>
          <w:rFonts w:ascii="Traditional Arabic" w:hAnsi="Traditional Arabic" w:cs="Traditional Arabic" w:hint="cs"/>
          <w:sz w:val="36"/>
          <w:szCs w:val="36"/>
          <w:rtl/>
        </w:rPr>
        <w:t>صلة الرحم</w:t>
      </w:r>
      <w:r>
        <w:rPr>
          <w:rFonts w:ascii="Traditional Arabic" w:hAnsi="Traditional Arabic" w:cs="Traditional Arabic" w:hint="cs"/>
          <w:sz w:val="36"/>
          <w:szCs w:val="36"/>
          <w:rtl/>
        </w:rPr>
        <w:t xml:space="preserve"> بين الأفراد هي </w:t>
      </w:r>
      <w:r w:rsidRPr="00AF4DF2">
        <w:rPr>
          <w:rFonts w:ascii="Traditional Arabic" w:hAnsi="Traditional Arabic" w:cs="Traditional Arabic" w:hint="cs"/>
          <w:sz w:val="36"/>
          <w:szCs w:val="36"/>
          <w:rtl/>
        </w:rPr>
        <w:t xml:space="preserve">السرقة بين الأقارب . </w:t>
      </w:r>
    </w:p>
    <w:p w:rsidR="00BB6F4A" w:rsidRPr="00AF4DF2" w:rsidRDefault="00BB6F4A" w:rsidP="00A11E6F">
      <w:pPr>
        <w:bidi/>
        <w:ind w:firstLine="720"/>
        <w:jc w:val="both"/>
        <w:rPr>
          <w:rFonts w:ascii="Traditional Arabic" w:hAnsi="Traditional Arabic" w:cs="Traditional Arabic"/>
          <w:sz w:val="36"/>
          <w:szCs w:val="36"/>
          <w:lang w:val="fr-FR"/>
        </w:rPr>
      </w:pPr>
      <w:r w:rsidRPr="00AF4DF2">
        <w:rPr>
          <w:rFonts w:ascii="Traditional Arabic" w:hAnsi="Traditional Arabic" w:cs="Traditional Arabic" w:hint="cs"/>
          <w:sz w:val="36"/>
          <w:szCs w:val="36"/>
          <w:rtl/>
        </w:rPr>
        <w:t>تعد مسألة الأمن من أهم المسائل التي تسعى الدولة لبلوغها على</w:t>
      </w:r>
      <w:r w:rsidR="00EE214C">
        <w:rPr>
          <w:rFonts w:ascii="Traditional Arabic" w:hAnsi="Traditional Arabic" w:cs="Traditional Arabic" w:hint="cs"/>
          <w:sz w:val="36"/>
          <w:szCs w:val="36"/>
          <w:rtl/>
        </w:rPr>
        <w:t xml:space="preserve"> مختلف الأصعدة</w:t>
      </w:r>
      <w:r w:rsidRPr="00AF4DF2">
        <w:rPr>
          <w:rFonts w:ascii="Traditional Arabic" w:hAnsi="Traditional Arabic" w:cs="Traditional Arabic" w:hint="cs"/>
          <w:sz w:val="36"/>
          <w:szCs w:val="36"/>
          <w:rtl/>
        </w:rPr>
        <w:t>، وذلك لتطور مجتمعاتها وتحقيق التنمية لبلادها ، ومن ثم يمكن القول أن الأمن هو ظاهرة الحياة المستقرة .</w:t>
      </w:r>
    </w:p>
    <w:p w:rsidR="00BB6F4A" w:rsidRPr="00AF4DF2" w:rsidRDefault="00BB6F4A" w:rsidP="00A11E6F">
      <w:pPr>
        <w:bidi/>
        <w:ind w:firstLine="720"/>
        <w:jc w:val="both"/>
        <w:rPr>
          <w:rFonts w:ascii="Traditional Arabic" w:hAnsi="Traditional Arabic" w:cs="Traditional Arabic"/>
          <w:sz w:val="36"/>
          <w:szCs w:val="36"/>
          <w:rtl/>
          <w:lang w:val="fr-FR"/>
        </w:rPr>
      </w:pPr>
      <w:r w:rsidRPr="00AF4DF2">
        <w:rPr>
          <w:rFonts w:ascii="Traditional Arabic" w:hAnsi="Traditional Arabic" w:cs="Traditional Arabic" w:hint="cs"/>
          <w:sz w:val="36"/>
          <w:szCs w:val="36"/>
          <w:rtl/>
          <w:lang w:val="fr-FR"/>
        </w:rPr>
        <w:t>ولما كان الإن</w:t>
      </w:r>
      <w:r w:rsidR="00EE214C">
        <w:rPr>
          <w:rFonts w:ascii="Traditional Arabic" w:hAnsi="Traditional Arabic" w:cs="Traditional Arabic" w:hint="cs"/>
          <w:sz w:val="36"/>
          <w:szCs w:val="36"/>
          <w:rtl/>
          <w:lang w:val="fr-FR"/>
        </w:rPr>
        <w:t>سان مهددا في روحه وعرضه وماله</w:t>
      </w:r>
      <w:r w:rsidRPr="00AF4DF2">
        <w:rPr>
          <w:rFonts w:ascii="Traditional Arabic" w:hAnsi="Traditional Arabic" w:cs="Traditional Arabic" w:hint="cs"/>
          <w:sz w:val="36"/>
          <w:szCs w:val="36"/>
          <w:rtl/>
          <w:lang w:val="fr-FR"/>
        </w:rPr>
        <w:t>، كان لابد من تجريم مختلف الاعتداءات الواقعة عليه سواء كان ذ</w:t>
      </w:r>
      <w:r w:rsidR="00EE214C">
        <w:rPr>
          <w:rFonts w:ascii="Traditional Arabic" w:hAnsi="Traditional Arabic" w:cs="Traditional Arabic" w:hint="cs"/>
          <w:sz w:val="36"/>
          <w:szCs w:val="36"/>
          <w:rtl/>
          <w:lang w:val="fr-FR"/>
        </w:rPr>
        <w:t>لك في الشريعة أو القانون الوضعي</w:t>
      </w:r>
      <w:r w:rsidRPr="00AF4DF2">
        <w:rPr>
          <w:rFonts w:ascii="Traditional Arabic" w:hAnsi="Traditional Arabic" w:cs="Traditional Arabic" w:hint="cs"/>
          <w:sz w:val="36"/>
          <w:szCs w:val="36"/>
          <w:rtl/>
          <w:lang w:val="fr-FR"/>
        </w:rPr>
        <w:t>. حيث يعتبر المال في القانون من المصالح المحمية جنائيا، لذا</w:t>
      </w:r>
      <w:r w:rsidR="00EE214C">
        <w:rPr>
          <w:rFonts w:ascii="Traditional Arabic" w:hAnsi="Traditional Arabic" w:cs="Traditional Arabic" w:hint="cs"/>
          <w:sz w:val="36"/>
          <w:szCs w:val="36"/>
          <w:rtl/>
          <w:lang w:val="fr-FR"/>
        </w:rPr>
        <w:t xml:space="preserve"> كان لابد من تجريم فعل السرقة و</w:t>
      </w:r>
      <w:r w:rsidRPr="00AF4DF2">
        <w:rPr>
          <w:rFonts w:ascii="Traditional Arabic" w:hAnsi="Traditional Arabic" w:cs="Traditional Arabic" w:hint="cs"/>
          <w:sz w:val="36"/>
          <w:szCs w:val="36"/>
          <w:rtl/>
          <w:lang w:val="fr-FR"/>
        </w:rPr>
        <w:t>العقاب عليه لما يتضمنه من بشاعة في أخذ مال الغير دون وجه</w:t>
      </w:r>
      <w:r w:rsidR="00EE214C">
        <w:rPr>
          <w:rFonts w:ascii="Traditional Arabic" w:hAnsi="Traditional Arabic" w:cs="Traditional Arabic" w:hint="cs"/>
          <w:sz w:val="36"/>
          <w:szCs w:val="36"/>
          <w:rtl/>
          <w:lang w:val="fr-FR"/>
        </w:rPr>
        <w:t xml:space="preserve"> مشروع والمساس بحق دستوري </w:t>
      </w:r>
      <w:proofErr w:type="gramStart"/>
      <w:r w:rsidR="00EE214C">
        <w:rPr>
          <w:rFonts w:ascii="Traditional Arabic" w:hAnsi="Traditional Arabic" w:cs="Traditional Arabic" w:hint="cs"/>
          <w:sz w:val="36"/>
          <w:szCs w:val="36"/>
          <w:rtl/>
          <w:lang w:val="fr-FR"/>
        </w:rPr>
        <w:t xml:space="preserve">ألا </w:t>
      </w:r>
      <w:r w:rsidRPr="00AF4DF2">
        <w:rPr>
          <w:rFonts w:ascii="Traditional Arabic" w:hAnsi="Traditional Arabic" w:cs="Traditional Arabic" w:hint="cs"/>
          <w:sz w:val="36"/>
          <w:szCs w:val="36"/>
          <w:rtl/>
          <w:lang w:val="fr-FR"/>
        </w:rPr>
        <w:t xml:space="preserve"> هو</w:t>
      </w:r>
      <w:proofErr w:type="gramEnd"/>
      <w:r w:rsidRPr="00AF4DF2">
        <w:rPr>
          <w:rFonts w:ascii="Traditional Arabic" w:hAnsi="Traditional Arabic" w:cs="Traditional Arabic" w:hint="cs"/>
          <w:sz w:val="36"/>
          <w:szCs w:val="36"/>
          <w:rtl/>
          <w:lang w:val="fr-FR"/>
        </w:rPr>
        <w:t xml:space="preserve"> حق الملكية </w:t>
      </w:r>
    </w:p>
    <w:p w:rsidR="00BB6F4A" w:rsidRPr="00AF4DF2" w:rsidRDefault="00BB6F4A" w:rsidP="00A11E6F">
      <w:pPr>
        <w:bidi/>
        <w:ind w:firstLine="720"/>
        <w:jc w:val="both"/>
        <w:rPr>
          <w:rFonts w:ascii="Traditional Arabic" w:hAnsi="Traditional Arabic" w:cs="Traditional Arabic"/>
          <w:sz w:val="36"/>
          <w:szCs w:val="36"/>
          <w:rtl/>
          <w:lang w:val="fr-FR"/>
        </w:rPr>
      </w:pPr>
      <w:proofErr w:type="gramStart"/>
      <w:r w:rsidRPr="00AF4DF2">
        <w:rPr>
          <w:rFonts w:ascii="Traditional Arabic" w:hAnsi="Traditional Arabic" w:cs="Traditional Arabic" w:hint="cs"/>
          <w:sz w:val="36"/>
          <w:szCs w:val="36"/>
          <w:rtl/>
          <w:lang w:val="fr-FR"/>
        </w:rPr>
        <w:t>كما</w:t>
      </w:r>
      <w:proofErr w:type="gramEnd"/>
      <w:r w:rsidRPr="00AF4DF2">
        <w:rPr>
          <w:rFonts w:ascii="Traditional Arabic" w:hAnsi="Traditional Arabic" w:cs="Traditional Arabic" w:hint="cs"/>
          <w:sz w:val="36"/>
          <w:szCs w:val="36"/>
          <w:rtl/>
          <w:lang w:val="fr-FR"/>
        </w:rPr>
        <w:t xml:space="preserve"> تمت معالجة جريمة السرقة في الإطار العائلي، حيث تميزت بخصوصية سواء من ناحية العقوبة أو إجراء تحريك الدعوى العمومية و توقفها.</w:t>
      </w:r>
    </w:p>
    <w:p w:rsidR="00BB6F4A" w:rsidRDefault="00BB6F4A" w:rsidP="00BB6F4A">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أولا: </w:t>
      </w:r>
      <w:proofErr w:type="gramStart"/>
      <w:r>
        <w:rPr>
          <w:rFonts w:ascii="Traditional Arabic" w:hAnsi="Traditional Arabic" w:cs="Traditional Arabic" w:hint="cs"/>
          <w:b/>
          <w:bCs/>
          <w:sz w:val="36"/>
          <w:szCs w:val="36"/>
          <w:rtl/>
        </w:rPr>
        <w:t>أهمية</w:t>
      </w:r>
      <w:proofErr w:type="gramEnd"/>
      <w:r w:rsidRPr="007E2F29">
        <w:rPr>
          <w:rFonts w:ascii="Traditional Arabic" w:hAnsi="Traditional Arabic" w:cs="Traditional Arabic" w:hint="cs"/>
          <w:b/>
          <w:bCs/>
          <w:sz w:val="36"/>
          <w:szCs w:val="36"/>
          <w:rtl/>
        </w:rPr>
        <w:t xml:space="preserve"> البحث:</w:t>
      </w:r>
    </w:p>
    <w:p w:rsidR="00BB6F4A" w:rsidRDefault="00BB6F4A" w:rsidP="00BB6F4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   </w:t>
      </w:r>
      <w:proofErr w:type="gramStart"/>
      <w:r>
        <w:rPr>
          <w:rFonts w:ascii="Traditional Arabic" w:hAnsi="Traditional Arabic" w:cs="Traditional Arabic" w:hint="cs"/>
          <w:sz w:val="36"/>
          <w:szCs w:val="36"/>
          <w:rtl/>
        </w:rPr>
        <w:t>تكمن</w:t>
      </w:r>
      <w:proofErr w:type="gramEnd"/>
      <w:r>
        <w:rPr>
          <w:rFonts w:ascii="Traditional Arabic" w:hAnsi="Traditional Arabic" w:cs="Traditional Arabic" w:hint="cs"/>
          <w:sz w:val="36"/>
          <w:szCs w:val="36"/>
          <w:rtl/>
        </w:rPr>
        <w:t xml:space="preserve"> أهمية هذا البحث في أهمية موضوعه، ومعرفة الحكم الشرعي في من يسرق ويختلس قريبه المقرب منه </w:t>
      </w:r>
      <w:r w:rsidRPr="000D6DEC">
        <w:rPr>
          <w:rFonts w:ascii="Traditional Arabic" w:hAnsi="Traditional Arabic" w:cs="Traditional Arabic" w:hint="cs"/>
          <w:sz w:val="36"/>
          <w:szCs w:val="36"/>
          <w:rtl/>
        </w:rPr>
        <w:t>و البعيد</w:t>
      </w:r>
      <w:r>
        <w:rPr>
          <w:rFonts w:ascii="Traditional Arabic" w:hAnsi="Traditional Arabic" w:cs="Traditional Arabic" w:hint="cs"/>
          <w:sz w:val="36"/>
          <w:szCs w:val="36"/>
          <w:rtl/>
        </w:rPr>
        <w:t>، وذلك عن طريق التأصيل الشرعي لهذا العمل المحرم.</w:t>
      </w:r>
    </w:p>
    <w:p w:rsidR="00BB6F4A" w:rsidRDefault="00BB6F4A" w:rsidP="00BB6F4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   تقديم تصور عام لأحكام السرقة بين الأقارب في الفقه الإسلامي والقانون الوضعي.</w:t>
      </w:r>
    </w:p>
    <w:p w:rsidR="00BB6F4A" w:rsidRDefault="00BB6F4A" w:rsidP="00BB6F4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   </w:t>
      </w:r>
      <w:proofErr w:type="gramStart"/>
      <w:r>
        <w:rPr>
          <w:rFonts w:ascii="Traditional Arabic" w:hAnsi="Traditional Arabic" w:cs="Traditional Arabic" w:hint="cs"/>
          <w:sz w:val="36"/>
          <w:szCs w:val="36"/>
          <w:rtl/>
        </w:rPr>
        <w:t>موضوع</w:t>
      </w:r>
      <w:proofErr w:type="gramEnd"/>
      <w:r>
        <w:rPr>
          <w:rFonts w:ascii="Traditional Arabic" w:hAnsi="Traditional Arabic" w:cs="Traditional Arabic" w:hint="cs"/>
          <w:sz w:val="36"/>
          <w:szCs w:val="36"/>
          <w:rtl/>
        </w:rPr>
        <w:t xml:space="preserve"> البحث ذو أهمية كبيرة وهو جدير بالبحث والدراسة للحصول على الإجابة الكافية والوافية في حكم السرقة بين الأقارب والآثار المترتبة عليها بين أفرادها.</w:t>
      </w:r>
    </w:p>
    <w:p w:rsidR="00D17D96" w:rsidRDefault="00BB6F4A" w:rsidP="00BB6F4A">
      <w:pPr>
        <w:bidi/>
        <w:jc w:val="both"/>
        <w:rPr>
          <w:rFonts w:ascii="Traditional Arabic" w:hAnsi="Traditional Arabic" w:cs="Traditional Arabic"/>
          <w:sz w:val="36"/>
          <w:szCs w:val="36"/>
        </w:rPr>
      </w:pPr>
      <w:r w:rsidRPr="00ED5A43">
        <w:rPr>
          <w:rFonts w:ascii="Traditional Arabic" w:hAnsi="Traditional Arabic" w:cs="Traditional Arabic"/>
          <w:sz w:val="36"/>
          <w:szCs w:val="36"/>
        </w:rPr>
        <w:t>*</w:t>
      </w:r>
    </w:p>
    <w:p w:rsidR="00BB6F4A" w:rsidRPr="00ED5A43" w:rsidRDefault="00BB6F4A" w:rsidP="00D17D96">
      <w:pPr>
        <w:bidi/>
        <w:jc w:val="both"/>
        <w:rPr>
          <w:rFonts w:ascii="Traditional Arabic" w:hAnsi="Traditional Arabic" w:cs="Traditional Arabic"/>
          <w:sz w:val="36"/>
          <w:szCs w:val="36"/>
          <w:rtl/>
          <w:lang w:val="fr-FR" w:bidi="ar-DZ"/>
        </w:rPr>
      </w:pPr>
      <w:r w:rsidRPr="00ED5A43">
        <w:rPr>
          <w:rFonts w:ascii="Traditional Arabic" w:hAnsi="Traditional Arabic" w:cs="Traditional Arabic" w:hint="cs"/>
          <w:sz w:val="36"/>
          <w:szCs w:val="36"/>
          <w:rtl/>
          <w:lang w:bidi="ar-DZ"/>
        </w:rPr>
        <w:t>إلى دراسة البنيان القانوني</w:t>
      </w:r>
      <w:r>
        <w:rPr>
          <w:rFonts w:ascii="Traditional Arabic" w:hAnsi="Traditional Arabic" w:cs="Traditional Arabic" w:hint="cs"/>
          <w:sz w:val="36"/>
          <w:szCs w:val="36"/>
          <w:rtl/>
          <w:lang w:bidi="ar-DZ"/>
        </w:rPr>
        <w:t xml:space="preserve"> لجريمة السرقة و مختلف الجزاءات </w:t>
      </w:r>
      <w:r w:rsidR="00EE214C">
        <w:rPr>
          <w:rFonts w:ascii="Traditional Arabic" w:hAnsi="Traditional Arabic" w:cs="Traditional Arabic" w:hint="cs"/>
          <w:sz w:val="36"/>
          <w:szCs w:val="36"/>
          <w:rtl/>
          <w:lang w:bidi="ar-DZ"/>
        </w:rPr>
        <w:t>المقررة لها، و</w:t>
      </w:r>
      <w:r w:rsidRPr="00ED5A43">
        <w:rPr>
          <w:rFonts w:ascii="Traditional Arabic" w:hAnsi="Traditional Arabic" w:cs="Traditional Arabic" w:hint="cs"/>
          <w:sz w:val="36"/>
          <w:szCs w:val="36"/>
          <w:rtl/>
          <w:lang w:bidi="ar-DZ"/>
        </w:rPr>
        <w:t>كذلك مختلف التعديلات التي طرأت على جريمة السرقة  في الإطار الأسري في التشريع الجز</w:t>
      </w:r>
      <w:r w:rsidR="00EE214C">
        <w:rPr>
          <w:rFonts w:ascii="Traditional Arabic" w:hAnsi="Traditional Arabic" w:cs="Traditional Arabic" w:hint="cs"/>
          <w:sz w:val="36"/>
          <w:szCs w:val="36"/>
          <w:rtl/>
          <w:lang w:bidi="ar-DZ"/>
        </w:rPr>
        <w:t>ائري مقارنة مع التشريع المصري و</w:t>
      </w:r>
      <w:r w:rsidRPr="00ED5A43">
        <w:rPr>
          <w:rFonts w:ascii="Traditional Arabic" w:hAnsi="Traditional Arabic" w:cs="Traditional Arabic" w:hint="cs"/>
          <w:sz w:val="36"/>
          <w:szCs w:val="36"/>
          <w:rtl/>
          <w:lang w:bidi="ar-DZ"/>
        </w:rPr>
        <w:t>الشريعة الإسلامية .</w:t>
      </w:r>
    </w:p>
    <w:p w:rsidR="00BB6F4A" w:rsidRDefault="00BB6F4A" w:rsidP="00BB6F4A">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وقع اختياري للموضوع على أساس انتشار السرقة بصورة واضحة داخل الأسرة بشكل خاص، ب</w:t>
      </w:r>
      <w:r w:rsidR="00EE214C">
        <w:rPr>
          <w:rFonts w:ascii="Traditional Arabic" w:hAnsi="Traditional Arabic" w:cs="Traditional Arabic" w:hint="cs"/>
          <w:sz w:val="36"/>
          <w:szCs w:val="36"/>
          <w:rtl/>
        </w:rPr>
        <w:t>حيث أصبحت هذه الجريمة تهدد و</w:t>
      </w:r>
      <w:r>
        <w:rPr>
          <w:rFonts w:ascii="Traditional Arabic" w:hAnsi="Traditional Arabic" w:cs="Traditional Arabic" w:hint="cs"/>
          <w:sz w:val="36"/>
          <w:szCs w:val="36"/>
          <w:rtl/>
        </w:rPr>
        <w:t>تهدم العلاقات بين أ</w:t>
      </w:r>
      <w:r>
        <w:rPr>
          <w:rFonts w:ascii="Traditional Arabic" w:hAnsi="Traditional Arabic" w:cs="Traditional Arabic" w:hint="cs"/>
          <w:sz w:val="36"/>
          <w:szCs w:val="36"/>
          <w:rtl/>
          <w:lang w:bidi="ar-DZ"/>
        </w:rPr>
        <w:t xml:space="preserve">فراد الأقارب بشكل </w:t>
      </w:r>
      <w:proofErr w:type="gramStart"/>
      <w:r>
        <w:rPr>
          <w:rFonts w:ascii="Traditional Arabic" w:hAnsi="Traditional Arabic" w:cs="Traditional Arabic" w:hint="cs"/>
          <w:sz w:val="36"/>
          <w:szCs w:val="36"/>
          <w:rtl/>
          <w:lang w:bidi="ar-DZ"/>
        </w:rPr>
        <w:t>عام</w:t>
      </w:r>
      <w:r>
        <w:rPr>
          <w:rFonts w:ascii="Traditional Arabic" w:hAnsi="Traditional Arabic" w:cs="Traditional Arabic" w:hint="cs"/>
          <w:sz w:val="36"/>
          <w:szCs w:val="36"/>
          <w:rtl/>
        </w:rPr>
        <w:t xml:space="preserve"> .</w:t>
      </w:r>
      <w:proofErr w:type="gramEnd"/>
    </w:p>
    <w:p w:rsidR="00BB6F4A" w:rsidRDefault="00BB6F4A" w:rsidP="00BB6F4A">
      <w:pPr>
        <w:bidi/>
        <w:jc w:val="both"/>
        <w:rPr>
          <w:rFonts w:ascii="Traditional Arabic" w:hAnsi="Traditional Arabic" w:cs="Traditional Arabic"/>
          <w:b/>
          <w:bCs/>
          <w:sz w:val="36"/>
          <w:szCs w:val="36"/>
          <w:rtl/>
        </w:rPr>
      </w:pPr>
      <w:proofErr w:type="gramStart"/>
      <w:r>
        <w:rPr>
          <w:rFonts w:ascii="Traditional Arabic" w:hAnsi="Traditional Arabic" w:cs="Traditional Arabic" w:hint="cs"/>
          <w:b/>
          <w:bCs/>
          <w:sz w:val="36"/>
          <w:szCs w:val="36"/>
          <w:rtl/>
        </w:rPr>
        <w:t>ثانيا :</w:t>
      </w:r>
      <w:proofErr w:type="gramEnd"/>
      <w:r>
        <w:rPr>
          <w:rFonts w:ascii="Traditional Arabic" w:hAnsi="Traditional Arabic" w:cs="Traditional Arabic" w:hint="cs"/>
          <w:b/>
          <w:bCs/>
          <w:sz w:val="36"/>
          <w:szCs w:val="36"/>
          <w:rtl/>
        </w:rPr>
        <w:t xml:space="preserve"> أسباب اختيار الموضوع </w:t>
      </w:r>
    </w:p>
    <w:p w:rsidR="00BB6F4A" w:rsidRDefault="00BB6F4A" w:rsidP="00BB6F4A">
      <w:pPr>
        <w:bidi/>
        <w:jc w:val="both"/>
        <w:rPr>
          <w:rFonts w:ascii="Traditional Arabic" w:hAnsi="Traditional Arabic" w:cs="Traditional Arabic"/>
          <w:b/>
          <w:bCs/>
          <w:sz w:val="36"/>
          <w:szCs w:val="36"/>
          <w:rtl/>
        </w:rPr>
      </w:pPr>
      <w:r w:rsidRPr="00324A21">
        <w:rPr>
          <w:rFonts w:ascii="Traditional Arabic" w:hAnsi="Traditional Arabic" w:cs="Traditional Arabic" w:hint="cs"/>
          <w:sz w:val="36"/>
          <w:szCs w:val="36"/>
          <w:rtl/>
        </w:rPr>
        <w:t xml:space="preserve">   لقد ك</w:t>
      </w:r>
      <w:r w:rsidR="00EE214C">
        <w:rPr>
          <w:rFonts w:ascii="Traditional Arabic" w:hAnsi="Traditional Arabic" w:cs="Traditional Arabic" w:hint="cs"/>
          <w:sz w:val="36"/>
          <w:szCs w:val="36"/>
          <w:rtl/>
        </w:rPr>
        <w:t>ان من وراء اهتمامي بهذا الموضوع</w:t>
      </w:r>
      <w:r w:rsidRPr="00324A21">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أسباب منها ما هو ذاتي</w:t>
      </w:r>
      <w:r w:rsidRPr="00324A21">
        <w:rPr>
          <w:rFonts w:ascii="Traditional Arabic" w:hAnsi="Traditional Arabic" w:cs="Traditional Arabic" w:hint="cs"/>
          <w:sz w:val="36"/>
          <w:szCs w:val="36"/>
          <w:rtl/>
        </w:rPr>
        <w:t>، ومنها ماهو موضوعي</w:t>
      </w:r>
      <w:r>
        <w:rPr>
          <w:rFonts w:ascii="Traditional Arabic" w:hAnsi="Traditional Arabic" w:cs="Traditional Arabic" w:hint="cs"/>
          <w:b/>
          <w:bCs/>
          <w:sz w:val="36"/>
          <w:szCs w:val="36"/>
          <w:rtl/>
        </w:rPr>
        <w:t>.</w:t>
      </w:r>
    </w:p>
    <w:p w:rsidR="00BB6F4A" w:rsidRDefault="00BB6F4A" w:rsidP="00923857">
      <w:pPr>
        <w:pStyle w:val="Paragraphedeliste"/>
        <w:widowControl/>
        <w:numPr>
          <w:ilvl w:val="0"/>
          <w:numId w:val="3"/>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الأسباب الذاتية :</w:t>
      </w:r>
    </w:p>
    <w:p w:rsidR="00BB6F4A" w:rsidRDefault="00BB6F4A" w:rsidP="00923857">
      <w:pPr>
        <w:pStyle w:val="Paragraphedeliste"/>
        <w:widowControl/>
        <w:numPr>
          <w:ilvl w:val="0"/>
          <w:numId w:val="8"/>
        </w:numPr>
        <w:bidi/>
        <w:jc w:val="both"/>
        <w:rPr>
          <w:rFonts w:ascii="Traditional Arabic" w:hAnsi="Traditional Arabic" w:cs="Traditional Arabic"/>
          <w:sz w:val="36"/>
          <w:szCs w:val="36"/>
        </w:rPr>
      </w:pPr>
      <w:r>
        <w:rPr>
          <w:rFonts w:ascii="Traditional Arabic" w:hAnsi="Traditional Arabic" w:cs="Traditional Arabic" w:hint="cs"/>
          <w:sz w:val="36"/>
          <w:szCs w:val="36"/>
          <w:rtl/>
        </w:rPr>
        <w:t>ضرورة الحفاظ على</w:t>
      </w:r>
      <w:r w:rsidRPr="00324A21">
        <w:rPr>
          <w:rFonts w:ascii="Traditional Arabic" w:hAnsi="Traditional Arabic" w:cs="Traditional Arabic" w:hint="cs"/>
          <w:sz w:val="36"/>
          <w:szCs w:val="36"/>
          <w:rtl/>
        </w:rPr>
        <w:t xml:space="preserve"> أموال الغير</w:t>
      </w:r>
      <w:r>
        <w:rPr>
          <w:rFonts w:ascii="Traditional Arabic" w:hAnsi="Traditional Arabic" w:cs="Traditional Arabic" w:hint="cs"/>
          <w:sz w:val="36"/>
          <w:szCs w:val="36"/>
          <w:rtl/>
        </w:rPr>
        <w:t xml:space="preserve"> وخاصة الأقارب أفراد الم</w:t>
      </w:r>
      <w:r w:rsidR="00EE214C">
        <w:rPr>
          <w:rFonts w:ascii="Traditional Arabic" w:hAnsi="Traditional Arabic" w:cs="Traditional Arabic" w:hint="cs"/>
          <w:sz w:val="36"/>
          <w:szCs w:val="36"/>
          <w:rtl/>
        </w:rPr>
        <w:t>جتمع</w:t>
      </w:r>
      <w:r>
        <w:rPr>
          <w:rFonts w:ascii="Traditional Arabic" w:hAnsi="Traditional Arabic" w:cs="Traditional Arabic" w:hint="cs"/>
          <w:sz w:val="36"/>
          <w:szCs w:val="36"/>
          <w:rtl/>
        </w:rPr>
        <w:t>، وضرورة احترامه</w:t>
      </w:r>
      <w:r w:rsidR="00EE214C">
        <w:rPr>
          <w:rFonts w:ascii="Traditional Arabic" w:hAnsi="Traditional Arabic" w:cs="Traditional Arabic" w:hint="cs"/>
          <w:sz w:val="36"/>
          <w:szCs w:val="36"/>
          <w:rtl/>
        </w:rPr>
        <w:t>ا، للحفاظ على العلاقات الأسرية؛ لتجنب العداوة والبغضاء</w:t>
      </w:r>
      <w:r>
        <w:rPr>
          <w:rFonts w:ascii="Traditional Arabic" w:hAnsi="Traditional Arabic" w:cs="Traditional Arabic" w:hint="cs"/>
          <w:sz w:val="36"/>
          <w:szCs w:val="36"/>
          <w:rtl/>
        </w:rPr>
        <w:t xml:space="preserve">، وذلك بتفادي السرقة بينهم لأنها تهدم </w:t>
      </w:r>
      <w:r w:rsidR="00EE214C">
        <w:rPr>
          <w:rFonts w:ascii="Traditional Arabic" w:hAnsi="Traditional Arabic" w:cs="Traditional Arabic" w:hint="cs"/>
          <w:sz w:val="36"/>
          <w:szCs w:val="36"/>
          <w:rtl/>
        </w:rPr>
        <w:t>الروابط وتزرع  الحقد و الكراهية، و</w:t>
      </w:r>
      <w:r>
        <w:rPr>
          <w:rFonts w:ascii="Traditional Arabic" w:hAnsi="Traditional Arabic" w:cs="Traditional Arabic" w:hint="cs"/>
          <w:sz w:val="36"/>
          <w:szCs w:val="36"/>
          <w:rtl/>
        </w:rPr>
        <w:t>بالتالي تؤدي إلى قطع لصلة الرحم التي حرمها ديننا الحنيف .</w:t>
      </w:r>
    </w:p>
    <w:p w:rsidR="00BB6F4A" w:rsidRDefault="00BB6F4A" w:rsidP="00923857">
      <w:pPr>
        <w:pStyle w:val="Paragraphedeliste"/>
        <w:widowControl/>
        <w:numPr>
          <w:ilvl w:val="0"/>
          <w:numId w:val="8"/>
        </w:num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حلمي بأن تحترم القيم الروحية والاجتماعية وأن يقاوم عصر الماديات والمصالح التي تجردنا من مشاعرنا وعواطفنا وبالتالي من </w:t>
      </w:r>
      <w:proofErr w:type="gramStart"/>
      <w:r>
        <w:rPr>
          <w:rFonts w:ascii="Traditional Arabic" w:hAnsi="Traditional Arabic" w:cs="Traditional Arabic" w:hint="cs"/>
          <w:sz w:val="36"/>
          <w:szCs w:val="36"/>
          <w:rtl/>
        </w:rPr>
        <w:t>إنسانيتنا .</w:t>
      </w:r>
      <w:proofErr w:type="gramEnd"/>
    </w:p>
    <w:p w:rsidR="00BB6F4A" w:rsidRPr="00324A21" w:rsidRDefault="00BB6F4A" w:rsidP="00923857">
      <w:pPr>
        <w:pStyle w:val="Paragraphedeliste"/>
        <w:widowControl/>
        <w:numPr>
          <w:ilvl w:val="0"/>
          <w:numId w:val="8"/>
        </w:numPr>
        <w:bidi/>
        <w:jc w:val="both"/>
        <w:rPr>
          <w:rFonts w:ascii="Traditional Arabic" w:hAnsi="Traditional Arabic" w:cs="Traditional Arabic"/>
          <w:sz w:val="36"/>
          <w:szCs w:val="36"/>
        </w:rPr>
      </w:pPr>
      <w:proofErr w:type="gramStart"/>
      <w:r>
        <w:rPr>
          <w:rFonts w:ascii="Traditional Arabic" w:hAnsi="Traditional Arabic" w:cs="Traditional Arabic" w:hint="cs"/>
          <w:sz w:val="36"/>
          <w:szCs w:val="36"/>
          <w:rtl/>
        </w:rPr>
        <w:t>آمالي</w:t>
      </w:r>
      <w:proofErr w:type="gramEnd"/>
      <w:r>
        <w:rPr>
          <w:rFonts w:ascii="Traditional Arabic" w:hAnsi="Traditional Arabic" w:cs="Traditional Arabic" w:hint="cs"/>
          <w:sz w:val="36"/>
          <w:szCs w:val="36"/>
          <w:rtl/>
        </w:rPr>
        <w:t xml:space="preserve"> في أن تسود القيم التسامح التي يتمخض عنها التعايش والتعاون والتي ضرب لها الإسلام نموذجا عند دعوته لحماية أموال الفرد بشكل خاص وحماية أموال المجتمع بشكل عام.</w:t>
      </w:r>
    </w:p>
    <w:p w:rsidR="00BB6F4A" w:rsidRDefault="00BB6F4A" w:rsidP="00923857">
      <w:pPr>
        <w:pStyle w:val="Paragraphedeliste"/>
        <w:widowControl/>
        <w:numPr>
          <w:ilvl w:val="0"/>
          <w:numId w:val="3"/>
        </w:numPr>
        <w:bidi/>
        <w:jc w:val="both"/>
        <w:rPr>
          <w:rFonts w:ascii="Traditional Arabic" w:hAnsi="Traditional Arabic" w:cs="Traditional Arabic"/>
          <w:b/>
          <w:bCs/>
          <w:sz w:val="36"/>
          <w:szCs w:val="36"/>
        </w:rPr>
      </w:pPr>
      <w:proofErr w:type="gramStart"/>
      <w:r>
        <w:rPr>
          <w:rFonts w:ascii="Traditional Arabic" w:hAnsi="Traditional Arabic" w:cs="Traditional Arabic" w:hint="cs"/>
          <w:b/>
          <w:bCs/>
          <w:sz w:val="36"/>
          <w:szCs w:val="36"/>
          <w:rtl/>
        </w:rPr>
        <w:t>أسباب</w:t>
      </w:r>
      <w:proofErr w:type="gramEnd"/>
      <w:r>
        <w:rPr>
          <w:rFonts w:ascii="Traditional Arabic" w:hAnsi="Traditional Arabic" w:cs="Traditional Arabic" w:hint="cs"/>
          <w:b/>
          <w:bCs/>
          <w:sz w:val="36"/>
          <w:szCs w:val="36"/>
          <w:rtl/>
        </w:rPr>
        <w:t xml:space="preserve"> موضوعية:</w:t>
      </w:r>
    </w:p>
    <w:p w:rsidR="00BB6F4A" w:rsidRPr="00397863" w:rsidRDefault="00EE214C" w:rsidP="00A471B1">
      <w:pPr>
        <w:pStyle w:val="Paragraphedeliste"/>
        <w:widowControl/>
        <w:numPr>
          <w:ilvl w:val="0"/>
          <w:numId w:val="9"/>
        </w:numPr>
        <w:bidi/>
        <w:ind w:left="1274"/>
        <w:jc w:val="both"/>
        <w:rPr>
          <w:rFonts w:ascii="Traditional Arabic" w:hAnsi="Traditional Arabic" w:cs="Traditional Arabic"/>
          <w:b/>
          <w:bCs/>
          <w:sz w:val="36"/>
          <w:szCs w:val="36"/>
        </w:rPr>
      </w:pPr>
      <w:r>
        <w:rPr>
          <w:rFonts w:ascii="Traditional Arabic" w:hAnsi="Traditional Arabic" w:cs="Traditional Arabic" w:hint="cs"/>
          <w:sz w:val="36"/>
          <w:szCs w:val="36"/>
          <w:rtl/>
        </w:rPr>
        <w:t>كثرة السرقات و</w:t>
      </w:r>
      <w:r w:rsidR="00BB6F4A" w:rsidRPr="00397863">
        <w:rPr>
          <w:rFonts w:ascii="Traditional Arabic" w:hAnsi="Traditional Arabic" w:cs="Traditional Arabic" w:hint="cs"/>
          <w:sz w:val="36"/>
          <w:szCs w:val="36"/>
          <w:rtl/>
        </w:rPr>
        <w:t>انتشارها بين الأق</w:t>
      </w:r>
      <w:r>
        <w:rPr>
          <w:rFonts w:ascii="Traditional Arabic" w:hAnsi="Traditional Arabic" w:cs="Traditional Arabic" w:hint="cs"/>
          <w:sz w:val="36"/>
          <w:szCs w:val="36"/>
          <w:rtl/>
        </w:rPr>
        <w:t xml:space="preserve">ارب دون </w:t>
      </w:r>
      <w:proofErr w:type="gramStart"/>
      <w:r>
        <w:rPr>
          <w:rFonts w:ascii="Traditional Arabic" w:hAnsi="Traditional Arabic" w:cs="Traditional Arabic" w:hint="cs"/>
          <w:sz w:val="36"/>
          <w:szCs w:val="36"/>
          <w:rtl/>
        </w:rPr>
        <w:t>مراعاة</w:t>
      </w:r>
      <w:proofErr w:type="gramEnd"/>
      <w:r>
        <w:rPr>
          <w:rFonts w:ascii="Traditional Arabic" w:hAnsi="Traditional Arabic" w:cs="Traditional Arabic" w:hint="cs"/>
          <w:sz w:val="36"/>
          <w:szCs w:val="36"/>
          <w:rtl/>
        </w:rPr>
        <w:t xml:space="preserve"> لحرمة الشريعة ولا</w:t>
      </w:r>
      <w:r w:rsidR="00BB6F4A" w:rsidRPr="00397863">
        <w:rPr>
          <w:rFonts w:ascii="Traditional Arabic" w:hAnsi="Traditional Arabic" w:cs="Traditional Arabic" w:hint="cs"/>
          <w:sz w:val="36"/>
          <w:szCs w:val="36"/>
          <w:rtl/>
        </w:rPr>
        <w:t xml:space="preserve"> لسلطان القانون</w:t>
      </w:r>
      <w:r w:rsidR="00BB6F4A">
        <w:rPr>
          <w:rFonts w:ascii="Traditional Arabic" w:hAnsi="Traditional Arabic" w:cs="Traditional Arabic" w:hint="cs"/>
          <w:sz w:val="36"/>
          <w:szCs w:val="36"/>
          <w:rtl/>
        </w:rPr>
        <w:t>.</w:t>
      </w:r>
    </w:p>
    <w:p w:rsidR="00BB6F4A" w:rsidRPr="00397863" w:rsidRDefault="00BB6F4A" w:rsidP="00A471B1">
      <w:pPr>
        <w:pStyle w:val="Paragraphedeliste"/>
        <w:widowControl/>
        <w:numPr>
          <w:ilvl w:val="0"/>
          <w:numId w:val="9"/>
        </w:numPr>
        <w:bidi/>
        <w:ind w:left="1274"/>
        <w:jc w:val="both"/>
        <w:rPr>
          <w:rFonts w:ascii="Traditional Arabic" w:hAnsi="Traditional Arabic" w:cs="Traditional Arabic"/>
          <w:b/>
          <w:bCs/>
          <w:sz w:val="36"/>
          <w:szCs w:val="36"/>
        </w:rPr>
      </w:pPr>
      <w:r w:rsidRPr="00397863">
        <w:rPr>
          <w:rFonts w:ascii="Traditional Arabic" w:hAnsi="Traditional Arabic" w:cs="Traditional Arabic" w:hint="cs"/>
          <w:sz w:val="36"/>
          <w:szCs w:val="36"/>
          <w:rtl/>
        </w:rPr>
        <w:lastRenderedPageBreak/>
        <w:t>الآثار السلبية المترتبة على هذا الأمر وه</w:t>
      </w:r>
      <w:r w:rsidR="00EE214C">
        <w:rPr>
          <w:rFonts w:ascii="Traditional Arabic" w:hAnsi="Traditional Arabic" w:cs="Traditional Arabic" w:hint="cs"/>
          <w:sz w:val="36"/>
          <w:szCs w:val="36"/>
          <w:rtl/>
        </w:rPr>
        <w:t xml:space="preserve">و ما </w:t>
      </w:r>
      <w:proofErr w:type="gramStart"/>
      <w:r w:rsidR="00EE214C">
        <w:rPr>
          <w:rFonts w:ascii="Traditional Arabic" w:hAnsi="Traditional Arabic" w:cs="Traditional Arabic" w:hint="cs"/>
          <w:sz w:val="36"/>
          <w:szCs w:val="36"/>
          <w:rtl/>
        </w:rPr>
        <w:t>نلمسه</w:t>
      </w:r>
      <w:proofErr w:type="gramEnd"/>
      <w:r w:rsidR="00EE214C">
        <w:rPr>
          <w:rFonts w:ascii="Traditional Arabic" w:hAnsi="Traditional Arabic" w:cs="Traditional Arabic" w:hint="cs"/>
          <w:sz w:val="36"/>
          <w:szCs w:val="36"/>
          <w:rtl/>
        </w:rPr>
        <w:t xml:space="preserve"> واضحا بين العائلات و</w:t>
      </w:r>
      <w:r w:rsidRPr="00397863">
        <w:rPr>
          <w:rFonts w:ascii="Traditional Arabic" w:hAnsi="Traditional Arabic" w:cs="Traditional Arabic" w:hint="cs"/>
          <w:sz w:val="36"/>
          <w:szCs w:val="36"/>
          <w:rtl/>
        </w:rPr>
        <w:t>الأسر.</w:t>
      </w:r>
    </w:p>
    <w:p w:rsidR="00BB6F4A" w:rsidRPr="00397863" w:rsidRDefault="00BB6F4A" w:rsidP="00A471B1">
      <w:pPr>
        <w:pStyle w:val="Paragraphedeliste"/>
        <w:widowControl/>
        <w:numPr>
          <w:ilvl w:val="0"/>
          <w:numId w:val="9"/>
        </w:numPr>
        <w:bidi/>
        <w:ind w:left="1274"/>
        <w:jc w:val="both"/>
        <w:rPr>
          <w:rFonts w:ascii="Traditional Arabic" w:hAnsi="Traditional Arabic" w:cs="Traditional Arabic"/>
          <w:b/>
          <w:bCs/>
          <w:sz w:val="36"/>
          <w:szCs w:val="36"/>
        </w:rPr>
      </w:pPr>
      <w:proofErr w:type="gramStart"/>
      <w:r w:rsidRPr="00397863">
        <w:rPr>
          <w:rFonts w:ascii="Traditional Arabic" w:hAnsi="Traditional Arabic" w:cs="Traditional Arabic" w:hint="cs"/>
          <w:sz w:val="36"/>
          <w:szCs w:val="36"/>
          <w:rtl/>
        </w:rPr>
        <w:t>قلة</w:t>
      </w:r>
      <w:proofErr w:type="gramEnd"/>
      <w:r w:rsidRPr="00397863">
        <w:rPr>
          <w:rFonts w:ascii="Traditional Arabic" w:hAnsi="Traditional Arabic" w:cs="Traditional Arabic" w:hint="cs"/>
          <w:sz w:val="36"/>
          <w:szCs w:val="36"/>
          <w:rtl/>
        </w:rPr>
        <w:t xml:space="preserve"> البحث في هذا الموضوع خاصة</w:t>
      </w:r>
      <w:r w:rsidR="00EE214C">
        <w:rPr>
          <w:rFonts w:ascii="Traditional Arabic" w:hAnsi="Traditional Arabic" w:cs="Traditional Arabic" w:hint="cs"/>
          <w:sz w:val="36"/>
          <w:szCs w:val="36"/>
          <w:rtl/>
        </w:rPr>
        <w:t xml:space="preserve"> فيما تعلق بمعاودة مثل هذا الأم</w:t>
      </w:r>
      <w:r w:rsidRPr="00397863">
        <w:rPr>
          <w:rFonts w:ascii="Traditional Arabic" w:hAnsi="Traditional Arabic" w:cs="Traditional Arabic" w:hint="cs"/>
          <w:sz w:val="36"/>
          <w:szCs w:val="36"/>
          <w:rtl/>
        </w:rPr>
        <w:t xml:space="preserve">، وانتشر رغم وجود ما يمنع ذلك من أحكام الشرع والقانون.  </w:t>
      </w:r>
    </w:p>
    <w:p w:rsidR="00BB6F4A" w:rsidRDefault="00BB6F4A" w:rsidP="00BB6F4A">
      <w:pPr>
        <w:bidi/>
        <w:ind w:left="9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ثالثا: </w:t>
      </w:r>
      <w:proofErr w:type="gramStart"/>
      <w:r>
        <w:rPr>
          <w:rFonts w:ascii="Traditional Arabic" w:hAnsi="Traditional Arabic" w:cs="Traditional Arabic" w:hint="cs"/>
          <w:b/>
          <w:bCs/>
          <w:sz w:val="36"/>
          <w:szCs w:val="36"/>
          <w:rtl/>
        </w:rPr>
        <w:t>إشكالية</w:t>
      </w:r>
      <w:proofErr w:type="gramEnd"/>
      <w:r>
        <w:rPr>
          <w:rFonts w:ascii="Traditional Arabic" w:hAnsi="Traditional Arabic" w:cs="Traditional Arabic" w:hint="cs"/>
          <w:b/>
          <w:bCs/>
          <w:sz w:val="36"/>
          <w:szCs w:val="36"/>
          <w:rtl/>
        </w:rPr>
        <w:t xml:space="preserve"> البحث</w:t>
      </w:r>
    </w:p>
    <w:p w:rsidR="00BB6F4A" w:rsidRDefault="00BB6F4A" w:rsidP="00A471B1">
      <w:pPr>
        <w:bidi/>
        <w:ind w:left="9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ومن خلال ما تقدم تتجلى إشكالية الدراسة فيما </w:t>
      </w:r>
      <w:proofErr w:type="gramStart"/>
      <w:r>
        <w:rPr>
          <w:rFonts w:ascii="Traditional Arabic" w:hAnsi="Traditional Arabic" w:cs="Traditional Arabic" w:hint="cs"/>
          <w:sz w:val="36"/>
          <w:szCs w:val="36"/>
          <w:rtl/>
        </w:rPr>
        <w:t>يلي :</w:t>
      </w:r>
      <w:proofErr w:type="gramEnd"/>
    </w:p>
    <w:p w:rsidR="00BB6F4A" w:rsidRPr="0002714D" w:rsidRDefault="00BB6F4A" w:rsidP="00923857">
      <w:pPr>
        <w:pStyle w:val="Paragraphedeliste"/>
        <w:widowControl/>
        <w:numPr>
          <w:ilvl w:val="0"/>
          <w:numId w:val="6"/>
        </w:numPr>
        <w:bidi/>
        <w:jc w:val="both"/>
        <w:rPr>
          <w:rFonts w:ascii="Traditional Arabic" w:hAnsi="Traditional Arabic" w:cs="Traditional Arabic"/>
          <w:sz w:val="36"/>
          <w:szCs w:val="36"/>
          <w:rtl/>
        </w:rPr>
      </w:pPr>
      <w:r w:rsidRPr="0002714D">
        <w:rPr>
          <w:rFonts w:ascii="Traditional Arabic" w:hAnsi="Traditional Arabic" w:cs="Traditional Arabic" w:hint="cs"/>
          <w:b/>
          <w:bCs/>
          <w:sz w:val="36"/>
          <w:szCs w:val="36"/>
          <w:rtl/>
        </w:rPr>
        <w:t xml:space="preserve">ما </w:t>
      </w:r>
      <w:proofErr w:type="gramStart"/>
      <w:r w:rsidRPr="0002714D">
        <w:rPr>
          <w:rFonts w:ascii="Traditional Arabic" w:hAnsi="Traditional Arabic" w:cs="Traditional Arabic" w:hint="cs"/>
          <w:b/>
          <w:bCs/>
          <w:sz w:val="36"/>
          <w:szCs w:val="36"/>
          <w:rtl/>
        </w:rPr>
        <w:t>مدى</w:t>
      </w:r>
      <w:proofErr w:type="gramEnd"/>
      <w:r w:rsidRPr="0002714D">
        <w:rPr>
          <w:rFonts w:ascii="Traditional Arabic" w:hAnsi="Traditional Arabic" w:cs="Traditional Arabic" w:hint="cs"/>
          <w:b/>
          <w:bCs/>
          <w:sz w:val="36"/>
          <w:szCs w:val="36"/>
          <w:rtl/>
        </w:rPr>
        <w:t xml:space="preserve"> اهتمام التشريع الإسلامي والتشري</w:t>
      </w:r>
      <w:r>
        <w:rPr>
          <w:rFonts w:ascii="Traditional Arabic" w:hAnsi="Traditional Arabic" w:cs="Traditional Arabic" w:hint="cs"/>
          <w:b/>
          <w:bCs/>
          <w:sz w:val="36"/>
          <w:szCs w:val="36"/>
          <w:rtl/>
        </w:rPr>
        <w:t>ع</w:t>
      </w:r>
      <w:r w:rsidRPr="0002714D">
        <w:rPr>
          <w:rFonts w:ascii="Traditional Arabic" w:hAnsi="Traditional Arabic" w:cs="Traditional Arabic" w:hint="cs"/>
          <w:b/>
          <w:bCs/>
          <w:sz w:val="36"/>
          <w:szCs w:val="36"/>
          <w:rtl/>
        </w:rPr>
        <w:t xml:space="preserve"> الوضعي لجريمة السرقة بين الأقارب؟ .</w:t>
      </w:r>
      <w:r w:rsidRPr="0002714D">
        <w:rPr>
          <w:rFonts w:ascii="Traditional Arabic" w:hAnsi="Traditional Arabic" w:cs="Traditional Arabic" w:hint="cs"/>
          <w:sz w:val="36"/>
          <w:szCs w:val="36"/>
          <w:rtl/>
        </w:rPr>
        <w:t>ويندرج</w:t>
      </w:r>
      <w:r>
        <w:rPr>
          <w:rFonts w:ascii="Traditional Arabic" w:hAnsi="Traditional Arabic" w:cs="Traditional Arabic" w:hint="cs"/>
          <w:sz w:val="36"/>
          <w:szCs w:val="36"/>
          <w:rtl/>
        </w:rPr>
        <w:t xml:space="preserve"> تحت</w:t>
      </w:r>
      <w:proofErr w:type="gramStart"/>
      <w:r>
        <w:rPr>
          <w:rFonts w:ascii="Traditional Arabic" w:hAnsi="Traditional Arabic" w:cs="Traditional Arabic" w:hint="cs"/>
          <w:sz w:val="36"/>
          <w:szCs w:val="36"/>
          <w:rtl/>
        </w:rPr>
        <w:t xml:space="preserve"> هذه </w:t>
      </w:r>
      <w:r w:rsidRPr="0002714D">
        <w:rPr>
          <w:rFonts w:ascii="Traditional Arabic" w:hAnsi="Traditional Arabic" w:cs="Traditional Arabic" w:hint="cs"/>
          <w:sz w:val="36"/>
          <w:szCs w:val="36"/>
          <w:rtl/>
        </w:rPr>
        <w:t xml:space="preserve"> الإشكال</w:t>
      </w:r>
      <w:r>
        <w:rPr>
          <w:rFonts w:ascii="Traditional Arabic" w:hAnsi="Traditional Arabic" w:cs="Traditional Arabic" w:hint="cs"/>
          <w:sz w:val="36"/>
          <w:szCs w:val="36"/>
          <w:rtl/>
        </w:rPr>
        <w:t>ي</w:t>
      </w:r>
      <w:proofErr w:type="gramEnd"/>
      <w:r>
        <w:rPr>
          <w:rFonts w:ascii="Traditional Arabic" w:hAnsi="Traditional Arabic" w:cs="Traditional Arabic" w:hint="cs"/>
          <w:sz w:val="36"/>
          <w:szCs w:val="36"/>
          <w:rtl/>
        </w:rPr>
        <w:t>ة</w:t>
      </w:r>
      <w:r w:rsidRPr="0002714D">
        <w:rPr>
          <w:rFonts w:ascii="Traditional Arabic" w:hAnsi="Traditional Arabic" w:cs="Traditional Arabic" w:hint="cs"/>
          <w:sz w:val="36"/>
          <w:szCs w:val="36"/>
          <w:rtl/>
        </w:rPr>
        <w:t xml:space="preserve"> العام</w:t>
      </w:r>
      <w:r>
        <w:rPr>
          <w:rFonts w:ascii="Traditional Arabic" w:hAnsi="Traditional Arabic" w:cs="Traditional Arabic" w:hint="cs"/>
          <w:sz w:val="36"/>
          <w:szCs w:val="36"/>
          <w:rtl/>
        </w:rPr>
        <w:t xml:space="preserve">ة </w:t>
      </w:r>
      <w:r w:rsidRPr="0002714D">
        <w:rPr>
          <w:rFonts w:ascii="Traditional Arabic" w:hAnsi="Traditional Arabic" w:cs="Traditional Arabic" w:hint="cs"/>
          <w:sz w:val="36"/>
          <w:szCs w:val="36"/>
          <w:rtl/>
        </w:rPr>
        <w:t xml:space="preserve"> تساؤلات فرعية وهي: </w:t>
      </w:r>
    </w:p>
    <w:p w:rsidR="00BB6F4A" w:rsidRDefault="00BB6F4A" w:rsidP="00BB6F4A">
      <w:pPr>
        <w:bidi/>
        <w:ind w:left="9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وفي هذا الإطار جاءت هذه الدر</w:t>
      </w:r>
      <w:r w:rsidR="00EE214C">
        <w:rPr>
          <w:rFonts w:ascii="Traditional Arabic" w:hAnsi="Traditional Arabic" w:cs="Traditional Arabic" w:hint="cs"/>
          <w:sz w:val="36"/>
          <w:szCs w:val="36"/>
          <w:rtl/>
        </w:rPr>
        <w:t>اسة للإجابة عليها</w:t>
      </w:r>
      <w:r>
        <w:rPr>
          <w:rFonts w:ascii="Traditional Arabic" w:hAnsi="Traditional Arabic" w:cs="Traditional Arabic" w:hint="cs"/>
          <w:sz w:val="36"/>
          <w:szCs w:val="36"/>
          <w:rtl/>
        </w:rPr>
        <w:t xml:space="preserve">، من بين هذه التساؤلات نضع هذه الفرضيات </w:t>
      </w:r>
      <w:proofErr w:type="gramStart"/>
      <w:r>
        <w:rPr>
          <w:rFonts w:ascii="Traditional Arabic" w:hAnsi="Traditional Arabic" w:cs="Traditional Arabic" w:hint="cs"/>
          <w:sz w:val="36"/>
          <w:szCs w:val="36"/>
          <w:rtl/>
        </w:rPr>
        <w:t>التالية :</w:t>
      </w:r>
      <w:proofErr w:type="gramEnd"/>
    </w:p>
    <w:p w:rsidR="00BB6F4A" w:rsidRPr="007E6ED3" w:rsidRDefault="00BB6F4A" w:rsidP="00923857">
      <w:pPr>
        <w:pStyle w:val="Paragraphedeliste"/>
        <w:widowControl/>
        <w:numPr>
          <w:ilvl w:val="0"/>
          <w:numId w:val="10"/>
        </w:numPr>
        <w:bidi/>
        <w:ind w:hanging="373"/>
        <w:jc w:val="both"/>
        <w:rPr>
          <w:rFonts w:ascii="Traditional Arabic" w:hAnsi="Traditional Arabic" w:cs="Traditional Arabic"/>
          <w:b/>
          <w:bCs/>
          <w:sz w:val="36"/>
          <w:szCs w:val="36"/>
        </w:rPr>
      </w:pPr>
      <w:r w:rsidRPr="007E6ED3">
        <w:rPr>
          <w:rFonts w:ascii="Traditional Arabic" w:hAnsi="Traditional Arabic" w:cs="Traditional Arabic" w:hint="cs"/>
          <w:sz w:val="36"/>
          <w:szCs w:val="36"/>
          <w:rtl/>
        </w:rPr>
        <w:t xml:space="preserve">ماهية جريمة السرقة </w:t>
      </w:r>
      <w:r>
        <w:rPr>
          <w:rFonts w:ascii="Traditional Arabic" w:hAnsi="Traditional Arabic" w:cs="Traditional Arabic" w:hint="cs"/>
          <w:sz w:val="36"/>
          <w:szCs w:val="36"/>
          <w:rtl/>
        </w:rPr>
        <w:t>في الفقه الإسلامي والقانون الوضعي؟.</w:t>
      </w:r>
    </w:p>
    <w:p w:rsidR="00BB6F4A" w:rsidRPr="007E6ED3" w:rsidRDefault="00BB6F4A" w:rsidP="00923857">
      <w:pPr>
        <w:pStyle w:val="Paragraphedeliste"/>
        <w:widowControl/>
        <w:numPr>
          <w:ilvl w:val="0"/>
          <w:numId w:val="10"/>
        </w:numPr>
        <w:bidi/>
        <w:ind w:hanging="373"/>
        <w:jc w:val="both"/>
        <w:rPr>
          <w:rFonts w:ascii="Traditional Arabic" w:hAnsi="Traditional Arabic" w:cs="Traditional Arabic"/>
          <w:b/>
          <w:bCs/>
          <w:sz w:val="36"/>
          <w:szCs w:val="36"/>
        </w:rPr>
      </w:pPr>
      <w:r>
        <w:rPr>
          <w:rFonts w:ascii="Traditional Arabic" w:hAnsi="Traditional Arabic" w:cs="Traditional Arabic" w:hint="cs"/>
          <w:sz w:val="36"/>
          <w:szCs w:val="36"/>
          <w:rtl/>
        </w:rPr>
        <w:t>ما هو حكم السرقة بين الأقارب في الفقه الإسلامي ؟.</w:t>
      </w:r>
    </w:p>
    <w:p w:rsidR="00BB6F4A" w:rsidRPr="007E6ED3" w:rsidRDefault="00BB6F4A" w:rsidP="00923857">
      <w:pPr>
        <w:pStyle w:val="Paragraphedeliste"/>
        <w:widowControl/>
        <w:numPr>
          <w:ilvl w:val="0"/>
          <w:numId w:val="10"/>
        </w:numPr>
        <w:bidi/>
        <w:ind w:hanging="373"/>
        <w:jc w:val="both"/>
        <w:rPr>
          <w:rFonts w:ascii="Traditional Arabic" w:hAnsi="Traditional Arabic" w:cs="Traditional Arabic"/>
          <w:b/>
          <w:bCs/>
          <w:sz w:val="36"/>
          <w:szCs w:val="36"/>
        </w:rPr>
      </w:pPr>
      <w:r>
        <w:rPr>
          <w:rFonts w:ascii="Traditional Arabic" w:hAnsi="Traditional Arabic" w:cs="Traditional Arabic" w:hint="cs"/>
          <w:sz w:val="36"/>
          <w:szCs w:val="36"/>
          <w:rtl/>
        </w:rPr>
        <w:t>ما أثر القرابة العائلي</w:t>
      </w:r>
      <w:r w:rsidR="00EE214C">
        <w:rPr>
          <w:rFonts w:ascii="Traditional Arabic" w:hAnsi="Traditional Arabic" w:cs="Traditional Arabic" w:hint="cs"/>
          <w:sz w:val="36"/>
          <w:szCs w:val="36"/>
          <w:rtl/>
        </w:rPr>
        <w:t>ة في جريمة السرقة على العقوبة و</w:t>
      </w:r>
      <w:r>
        <w:rPr>
          <w:rFonts w:ascii="Traditional Arabic" w:hAnsi="Traditional Arabic" w:cs="Traditional Arabic" w:hint="cs"/>
          <w:sz w:val="36"/>
          <w:szCs w:val="36"/>
          <w:rtl/>
        </w:rPr>
        <w:t>إجراءات المتابعة في القانون الوضعي ؟.</w:t>
      </w:r>
    </w:p>
    <w:p w:rsidR="00BB6F4A" w:rsidRDefault="00BB6F4A" w:rsidP="00BB6F4A">
      <w:pPr>
        <w:bidi/>
        <w:jc w:val="both"/>
        <w:rPr>
          <w:rFonts w:ascii="Traditional Arabic" w:hAnsi="Traditional Arabic" w:cs="Traditional Arabic"/>
          <w:b/>
          <w:bCs/>
          <w:sz w:val="36"/>
          <w:szCs w:val="36"/>
          <w:rtl/>
        </w:rPr>
      </w:pPr>
      <w:r w:rsidRPr="007E6ED3">
        <w:rPr>
          <w:rFonts w:ascii="Traditional Arabic" w:hAnsi="Traditional Arabic" w:cs="Traditional Arabic" w:hint="cs"/>
          <w:b/>
          <w:bCs/>
          <w:sz w:val="36"/>
          <w:szCs w:val="36"/>
          <w:rtl/>
        </w:rPr>
        <w:t xml:space="preserve">رابعا: </w:t>
      </w:r>
      <w:proofErr w:type="gramStart"/>
      <w:r>
        <w:rPr>
          <w:rFonts w:ascii="Traditional Arabic" w:hAnsi="Traditional Arabic" w:cs="Traditional Arabic" w:hint="cs"/>
          <w:b/>
          <w:bCs/>
          <w:sz w:val="36"/>
          <w:szCs w:val="36"/>
          <w:rtl/>
        </w:rPr>
        <w:t>أهداف</w:t>
      </w:r>
      <w:proofErr w:type="gramEnd"/>
      <w:r>
        <w:rPr>
          <w:rFonts w:ascii="Traditional Arabic" w:hAnsi="Traditional Arabic" w:cs="Traditional Arabic" w:hint="cs"/>
          <w:b/>
          <w:bCs/>
          <w:sz w:val="36"/>
          <w:szCs w:val="36"/>
          <w:rtl/>
        </w:rPr>
        <w:t xml:space="preserve"> البحث</w:t>
      </w:r>
    </w:p>
    <w:p w:rsidR="00BB6F4A" w:rsidRDefault="00BB6F4A" w:rsidP="00BB6F4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تهدف هذه الدراسة إلى بيان ما يلي :</w:t>
      </w:r>
    </w:p>
    <w:p w:rsidR="00BB6F4A" w:rsidRDefault="00BB6F4A" w:rsidP="00923857">
      <w:pPr>
        <w:pStyle w:val="Paragraphedeliste"/>
        <w:widowControl/>
        <w:numPr>
          <w:ilvl w:val="0"/>
          <w:numId w:val="11"/>
        </w:numPr>
        <w:bidi/>
        <w:ind w:hanging="515"/>
        <w:jc w:val="both"/>
        <w:rPr>
          <w:rFonts w:ascii="Traditional Arabic" w:hAnsi="Traditional Arabic" w:cs="Traditional Arabic"/>
          <w:sz w:val="36"/>
          <w:szCs w:val="36"/>
        </w:rPr>
      </w:pPr>
      <w:r>
        <w:rPr>
          <w:rFonts w:ascii="Traditional Arabic" w:hAnsi="Traditional Arabic" w:cs="Traditional Arabic" w:hint="cs"/>
          <w:sz w:val="36"/>
          <w:szCs w:val="36"/>
          <w:rtl/>
        </w:rPr>
        <w:t>بيان أهمية الفقه الجنائي الإسلامي في الحفاظ على أموال الأقارب من السرقة .</w:t>
      </w:r>
    </w:p>
    <w:p w:rsidR="00BB6F4A" w:rsidRDefault="00BB6F4A" w:rsidP="00923857">
      <w:pPr>
        <w:pStyle w:val="Paragraphedeliste"/>
        <w:widowControl/>
        <w:numPr>
          <w:ilvl w:val="0"/>
          <w:numId w:val="11"/>
        </w:numPr>
        <w:bidi/>
        <w:ind w:hanging="515"/>
        <w:jc w:val="both"/>
        <w:rPr>
          <w:rFonts w:ascii="Traditional Arabic" w:hAnsi="Traditional Arabic" w:cs="Traditional Arabic"/>
          <w:sz w:val="36"/>
          <w:szCs w:val="36"/>
        </w:rPr>
      </w:pPr>
      <w:r>
        <w:rPr>
          <w:rFonts w:ascii="Traditional Arabic" w:hAnsi="Traditional Arabic" w:cs="Traditional Arabic" w:hint="cs"/>
          <w:sz w:val="36"/>
          <w:szCs w:val="36"/>
          <w:rtl/>
        </w:rPr>
        <w:t>معرفة أركان جريمة السرقة في الفقه الإسلامي والقانون الوضعي.</w:t>
      </w:r>
    </w:p>
    <w:p w:rsidR="00BB6F4A" w:rsidRDefault="00BB6F4A" w:rsidP="00923857">
      <w:pPr>
        <w:pStyle w:val="Paragraphedeliste"/>
        <w:widowControl/>
        <w:numPr>
          <w:ilvl w:val="0"/>
          <w:numId w:val="11"/>
        </w:numPr>
        <w:bidi/>
        <w:ind w:hanging="515"/>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التعرف على أحكام جريمة السرقة بين الأقارب في الفقه الإسلامي والقانون الوضعي. </w:t>
      </w:r>
    </w:p>
    <w:p w:rsidR="00BB6F4A" w:rsidRDefault="00BB6F4A" w:rsidP="00923857">
      <w:pPr>
        <w:pStyle w:val="Paragraphedeliste"/>
        <w:widowControl/>
        <w:numPr>
          <w:ilvl w:val="0"/>
          <w:numId w:val="11"/>
        </w:numPr>
        <w:bidi/>
        <w:ind w:hanging="515"/>
        <w:jc w:val="both"/>
        <w:rPr>
          <w:rFonts w:ascii="Traditional Arabic" w:hAnsi="Traditional Arabic" w:cs="Traditional Arabic"/>
          <w:sz w:val="36"/>
          <w:szCs w:val="36"/>
        </w:rPr>
      </w:pPr>
      <w:r>
        <w:rPr>
          <w:rFonts w:ascii="Traditional Arabic" w:hAnsi="Traditional Arabic" w:cs="Traditional Arabic" w:hint="cs"/>
          <w:sz w:val="36"/>
          <w:szCs w:val="36"/>
          <w:rtl/>
        </w:rPr>
        <w:t>التعرف على الإجراءات القانونية في مثل هذه السرقات عن قرب .</w:t>
      </w:r>
    </w:p>
    <w:p w:rsidR="00BB6F4A" w:rsidRDefault="00BB6F4A" w:rsidP="00BB6F4A">
      <w:pPr>
        <w:bidi/>
        <w:jc w:val="both"/>
        <w:rPr>
          <w:rFonts w:ascii="Traditional Arabic" w:hAnsi="Traditional Arabic" w:cs="Traditional Arabic"/>
          <w:b/>
          <w:bCs/>
          <w:sz w:val="36"/>
          <w:szCs w:val="36"/>
          <w:rtl/>
        </w:rPr>
      </w:pPr>
      <w:r w:rsidRPr="00194E9D">
        <w:rPr>
          <w:rFonts w:ascii="Traditional Arabic" w:hAnsi="Traditional Arabic" w:cs="Traditional Arabic" w:hint="cs"/>
          <w:b/>
          <w:bCs/>
          <w:sz w:val="36"/>
          <w:szCs w:val="36"/>
          <w:rtl/>
        </w:rPr>
        <w:t xml:space="preserve">خامسا: </w:t>
      </w:r>
      <w:proofErr w:type="gramStart"/>
      <w:r>
        <w:rPr>
          <w:rFonts w:ascii="Traditional Arabic" w:hAnsi="Traditional Arabic" w:cs="Traditional Arabic" w:hint="cs"/>
          <w:b/>
          <w:bCs/>
          <w:sz w:val="36"/>
          <w:szCs w:val="36"/>
          <w:rtl/>
        </w:rPr>
        <w:t>المنهج</w:t>
      </w:r>
      <w:proofErr w:type="gramEnd"/>
      <w:r>
        <w:rPr>
          <w:rFonts w:ascii="Traditional Arabic" w:hAnsi="Traditional Arabic" w:cs="Traditional Arabic" w:hint="cs"/>
          <w:b/>
          <w:bCs/>
          <w:sz w:val="36"/>
          <w:szCs w:val="36"/>
          <w:rtl/>
        </w:rPr>
        <w:t xml:space="preserve"> المتبع</w:t>
      </w:r>
    </w:p>
    <w:p w:rsidR="00BB6F4A" w:rsidRDefault="00BB6F4A" w:rsidP="00BB6F4A">
      <w:pPr>
        <w:bidi/>
        <w:jc w:val="both"/>
        <w:rPr>
          <w:rFonts w:ascii="Traditional Arabic" w:hAnsi="Traditional Arabic" w:cs="Traditional Arabic"/>
          <w:sz w:val="36"/>
          <w:szCs w:val="36"/>
          <w:rtl/>
        </w:rPr>
      </w:pPr>
      <w:r w:rsidRPr="00194E9D">
        <w:rPr>
          <w:rFonts w:ascii="Traditional Arabic" w:hAnsi="Traditional Arabic" w:cs="Traditional Arabic" w:hint="cs"/>
          <w:sz w:val="36"/>
          <w:szCs w:val="36"/>
          <w:rtl/>
        </w:rPr>
        <w:t xml:space="preserve">للإجابة على هذه الإشكالية </w:t>
      </w:r>
      <w:r w:rsidRPr="00194E9D">
        <w:rPr>
          <w:rFonts w:ascii="Traditional Arabic" w:hAnsi="Traditional Arabic" w:cs="Traditional Arabic"/>
          <w:sz w:val="36"/>
          <w:szCs w:val="36"/>
          <w:rtl/>
        </w:rPr>
        <w:t>اعتمدت في دراستي</w:t>
      </w:r>
      <w:r w:rsidRPr="004562CB">
        <w:rPr>
          <w:rFonts w:ascii="Traditional Arabic" w:hAnsi="Traditional Arabic" w:cs="Traditional Arabic"/>
          <w:sz w:val="36"/>
          <w:szCs w:val="36"/>
          <w:rtl/>
        </w:rPr>
        <w:t xml:space="preserve"> لهذا الموضوع على مجموعة من </w:t>
      </w:r>
      <w:r>
        <w:rPr>
          <w:rFonts w:ascii="Traditional Arabic" w:hAnsi="Traditional Arabic" w:cs="Traditional Arabic" w:hint="cs"/>
          <w:sz w:val="36"/>
          <w:szCs w:val="36"/>
          <w:rtl/>
        </w:rPr>
        <w:t>ال</w:t>
      </w:r>
      <w:r w:rsidRPr="004562CB">
        <w:rPr>
          <w:rFonts w:ascii="Traditional Arabic" w:hAnsi="Traditional Arabic" w:cs="Traditional Arabic"/>
          <w:sz w:val="36"/>
          <w:szCs w:val="36"/>
          <w:rtl/>
        </w:rPr>
        <w:t xml:space="preserve">مناهج </w:t>
      </w:r>
      <w:r>
        <w:rPr>
          <w:rFonts w:ascii="Traditional Arabic" w:hAnsi="Traditional Arabic" w:cs="Traditional Arabic" w:hint="cs"/>
          <w:sz w:val="36"/>
          <w:szCs w:val="36"/>
          <w:rtl/>
        </w:rPr>
        <w:t xml:space="preserve">أوردها على </w:t>
      </w:r>
      <w:r>
        <w:rPr>
          <w:rFonts w:ascii="Traditional Arabic" w:hAnsi="Traditional Arabic" w:cs="Traditional Arabic" w:hint="cs"/>
          <w:sz w:val="36"/>
          <w:szCs w:val="36"/>
          <w:rtl/>
        </w:rPr>
        <w:lastRenderedPageBreak/>
        <w:t xml:space="preserve">النحو </w:t>
      </w:r>
      <w:proofErr w:type="gramStart"/>
      <w:r>
        <w:rPr>
          <w:rFonts w:ascii="Traditional Arabic" w:hAnsi="Traditional Arabic" w:cs="Traditional Arabic" w:hint="cs"/>
          <w:sz w:val="36"/>
          <w:szCs w:val="36"/>
          <w:rtl/>
        </w:rPr>
        <w:t xml:space="preserve">التالي </w:t>
      </w:r>
      <w:r w:rsidRPr="004562CB">
        <w:rPr>
          <w:rFonts w:ascii="Traditional Arabic" w:hAnsi="Traditional Arabic" w:cs="Traditional Arabic"/>
          <w:sz w:val="36"/>
          <w:szCs w:val="36"/>
          <w:rtl/>
        </w:rPr>
        <w:t>:</w:t>
      </w:r>
      <w:proofErr w:type="gramEnd"/>
    </w:p>
    <w:p w:rsidR="00BB6F4A" w:rsidRPr="00A11E6F" w:rsidRDefault="00BB6F4A" w:rsidP="00923857">
      <w:pPr>
        <w:pStyle w:val="Paragraphedeliste"/>
        <w:widowControl/>
        <w:numPr>
          <w:ilvl w:val="0"/>
          <w:numId w:val="12"/>
        </w:numPr>
        <w:tabs>
          <w:tab w:val="right" w:pos="8306"/>
        </w:tabs>
        <w:bidi/>
        <w:spacing w:before="200" w:line="240" w:lineRule="auto"/>
        <w:jc w:val="both"/>
        <w:rPr>
          <w:rFonts w:ascii="Traditional Arabic" w:hAnsi="Traditional Arabic" w:cs="Traditional Arabic"/>
          <w:sz w:val="36"/>
          <w:szCs w:val="36"/>
          <w:rtl/>
        </w:rPr>
      </w:pPr>
      <w:r w:rsidRPr="00A11E6F">
        <w:rPr>
          <w:rFonts w:ascii="Traditional Arabic" w:hAnsi="Traditional Arabic" w:cs="Traditional Arabic" w:hint="cs"/>
          <w:b/>
          <w:bCs/>
          <w:sz w:val="36"/>
          <w:szCs w:val="36"/>
          <w:rtl/>
        </w:rPr>
        <w:t>المنهج الوصفي :</w:t>
      </w:r>
      <w:r w:rsidRPr="00A11E6F">
        <w:rPr>
          <w:rFonts w:ascii="Traditional Arabic" w:hAnsi="Traditional Arabic" w:cs="Traditional Arabic" w:hint="cs"/>
          <w:sz w:val="36"/>
          <w:szCs w:val="36"/>
          <w:rtl/>
        </w:rPr>
        <w:t>هذه الدراسة استدعت البحث عن التعريفات لما يخدم الموضوع في</w:t>
      </w:r>
      <w:r w:rsidR="00EE214C">
        <w:rPr>
          <w:rFonts w:ascii="Traditional Arabic" w:hAnsi="Traditional Arabic" w:cs="Traditional Arabic" w:hint="cs"/>
          <w:sz w:val="36"/>
          <w:szCs w:val="36"/>
          <w:rtl/>
        </w:rPr>
        <w:t xml:space="preserve"> ثنايا المراجع الفقهية، اللغوية</w:t>
      </w:r>
      <w:r w:rsidRPr="00A11E6F">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w:t>
      </w:r>
      <w:r w:rsidRPr="00A11E6F">
        <w:rPr>
          <w:rFonts w:ascii="Traditional Arabic" w:hAnsi="Traditional Arabic" w:cs="Traditional Arabic" w:hint="cs"/>
          <w:sz w:val="36"/>
          <w:szCs w:val="36"/>
          <w:rtl/>
        </w:rPr>
        <w:t xml:space="preserve">الشرعية والقانونية للوصول إلى الحقائق.  </w:t>
      </w:r>
    </w:p>
    <w:p w:rsidR="00BB6F4A" w:rsidRPr="00A11E6F" w:rsidRDefault="00BB6F4A" w:rsidP="00923857">
      <w:pPr>
        <w:pStyle w:val="Paragraphedeliste"/>
        <w:widowControl/>
        <w:numPr>
          <w:ilvl w:val="0"/>
          <w:numId w:val="12"/>
        </w:numPr>
        <w:bidi/>
        <w:jc w:val="both"/>
        <w:rPr>
          <w:rFonts w:ascii="Traditional Arabic" w:hAnsi="Traditional Arabic" w:cs="Traditional Arabic"/>
          <w:sz w:val="36"/>
          <w:szCs w:val="36"/>
          <w:rtl/>
        </w:rPr>
      </w:pPr>
      <w:r w:rsidRPr="00A11E6F">
        <w:rPr>
          <w:rFonts w:ascii="Traditional Arabic" w:hAnsi="Traditional Arabic" w:cs="Traditional Arabic" w:hint="cs"/>
          <w:b/>
          <w:bCs/>
          <w:sz w:val="36"/>
          <w:szCs w:val="36"/>
          <w:rtl/>
        </w:rPr>
        <w:t xml:space="preserve">المنهج </w:t>
      </w:r>
      <w:proofErr w:type="gramStart"/>
      <w:r w:rsidRPr="00A11E6F">
        <w:rPr>
          <w:rFonts w:ascii="Traditional Arabic" w:hAnsi="Traditional Arabic" w:cs="Traditional Arabic" w:hint="cs"/>
          <w:b/>
          <w:bCs/>
          <w:sz w:val="36"/>
          <w:szCs w:val="36"/>
          <w:rtl/>
        </w:rPr>
        <w:t>الاستقرائي :</w:t>
      </w:r>
      <w:proofErr w:type="gramEnd"/>
      <w:r w:rsidRPr="00A11E6F">
        <w:rPr>
          <w:rFonts w:ascii="Traditional Arabic" w:hAnsi="Traditional Arabic" w:cs="Traditional Arabic" w:hint="cs"/>
          <w:sz w:val="36"/>
          <w:szCs w:val="36"/>
          <w:rtl/>
        </w:rPr>
        <w:t>وذلك بتتبع خطوات المنهجية المعتمدة وذ</w:t>
      </w:r>
      <w:r w:rsidR="00EE214C">
        <w:rPr>
          <w:rFonts w:ascii="Traditional Arabic" w:hAnsi="Traditional Arabic" w:cs="Traditional Arabic" w:hint="cs"/>
          <w:sz w:val="36"/>
          <w:szCs w:val="36"/>
          <w:rtl/>
        </w:rPr>
        <w:t>لك بتعريف السرقة شرعا، وقانونا</w:t>
      </w:r>
      <w:r w:rsidRPr="00A11E6F">
        <w:rPr>
          <w:rFonts w:ascii="Traditional Arabic" w:hAnsi="Traditional Arabic" w:cs="Traditional Arabic" w:hint="cs"/>
          <w:sz w:val="36"/>
          <w:szCs w:val="36"/>
          <w:rtl/>
        </w:rPr>
        <w:t>، ومعرفة أركانها في الفقه الإسلامي والقانون الوضعي.</w:t>
      </w:r>
    </w:p>
    <w:p w:rsidR="00BB6F4A" w:rsidRPr="00A11E6F" w:rsidRDefault="00BB6F4A" w:rsidP="00923857">
      <w:pPr>
        <w:pStyle w:val="Paragraphedeliste"/>
        <w:widowControl/>
        <w:numPr>
          <w:ilvl w:val="0"/>
          <w:numId w:val="12"/>
        </w:numPr>
        <w:bidi/>
        <w:jc w:val="both"/>
        <w:rPr>
          <w:rFonts w:ascii="Traditional Arabic" w:hAnsi="Traditional Arabic" w:cs="Traditional Arabic"/>
          <w:b/>
          <w:bCs/>
          <w:sz w:val="36"/>
          <w:szCs w:val="36"/>
          <w:rtl/>
        </w:rPr>
      </w:pPr>
      <w:r w:rsidRPr="00A11E6F">
        <w:rPr>
          <w:rFonts w:ascii="Traditional Arabic" w:hAnsi="Traditional Arabic" w:cs="Traditional Arabic" w:hint="cs"/>
          <w:b/>
          <w:bCs/>
          <w:sz w:val="36"/>
          <w:szCs w:val="36"/>
          <w:rtl/>
        </w:rPr>
        <w:t xml:space="preserve">المنهج </w:t>
      </w:r>
      <w:proofErr w:type="gramStart"/>
      <w:r w:rsidRPr="00A11E6F">
        <w:rPr>
          <w:rFonts w:ascii="Traditional Arabic" w:hAnsi="Traditional Arabic" w:cs="Traditional Arabic" w:hint="cs"/>
          <w:b/>
          <w:bCs/>
          <w:sz w:val="36"/>
          <w:szCs w:val="36"/>
          <w:rtl/>
        </w:rPr>
        <w:t>التحليلي :</w:t>
      </w:r>
      <w:proofErr w:type="gramEnd"/>
      <w:r w:rsidRPr="00A11E6F">
        <w:rPr>
          <w:rFonts w:ascii="Traditional Arabic" w:hAnsi="Traditional Arabic" w:cs="Traditional Arabic" w:hint="cs"/>
          <w:sz w:val="36"/>
          <w:szCs w:val="36"/>
          <w:rtl/>
        </w:rPr>
        <w:t xml:space="preserve"> بتحليل النصوص الشرعية والقواعد القانونية.</w:t>
      </w:r>
    </w:p>
    <w:p w:rsidR="00BB6F4A" w:rsidRPr="00A11E6F" w:rsidRDefault="00BB6F4A" w:rsidP="00923857">
      <w:pPr>
        <w:pStyle w:val="Paragraphedeliste"/>
        <w:widowControl/>
        <w:numPr>
          <w:ilvl w:val="0"/>
          <w:numId w:val="12"/>
        </w:numPr>
        <w:bidi/>
        <w:jc w:val="both"/>
        <w:rPr>
          <w:rFonts w:ascii="Traditional Arabic" w:hAnsi="Traditional Arabic" w:cs="Traditional Arabic"/>
          <w:sz w:val="36"/>
          <w:szCs w:val="36"/>
          <w:rtl/>
        </w:rPr>
      </w:pPr>
      <w:r w:rsidRPr="00A11E6F">
        <w:rPr>
          <w:rFonts w:ascii="Traditional Arabic" w:hAnsi="Traditional Arabic" w:cs="Traditional Arabic" w:hint="cs"/>
          <w:b/>
          <w:bCs/>
          <w:sz w:val="36"/>
          <w:szCs w:val="36"/>
          <w:rtl/>
        </w:rPr>
        <w:t>المنهج المقارن :</w:t>
      </w:r>
      <w:r w:rsidRPr="00A11E6F">
        <w:rPr>
          <w:rFonts w:ascii="Traditional Arabic" w:hAnsi="Traditional Arabic" w:cs="Traditional Arabic" w:hint="cs"/>
          <w:sz w:val="36"/>
          <w:szCs w:val="36"/>
          <w:rtl/>
        </w:rPr>
        <w:t>وذلك بتبيين موقف كل من الفقه الإسلامي والقانون الوضعي في جريمة السرقة بين الأقارب .</w:t>
      </w:r>
    </w:p>
    <w:p w:rsidR="00BB6F4A" w:rsidRPr="00F34ACD" w:rsidRDefault="00BB6F4A" w:rsidP="00BB6F4A">
      <w:pPr>
        <w:bidi/>
        <w:ind w:left="142"/>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سادسا: </w:t>
      </w:r>
      <w:proofErr w:type="gramStart"/>
      <w:r w:rsidRPr="00F34ACD">
        <w:rPr>
          <w:rFonts w:ascii="Traditional Arabic" w:hAnsi="Traditional Arabic" w:cs="Traditional Arabic" w:hint="cs"/>
          <w:b/>
          <w:bCs/>
          <w:sz w:val="36"/>
          <w:szCs w:val="36"/>
          <w:rtl/>
        </w:rPr>
        <w:t>منهجية</w:t>
      </w:r>
      <w:proofErr w:type="gramEnd"/>
      <w:r w:rsidRPr="00F34ACD">
        <w:rPr>
          <w:rFonts w:ascii="Traditional Arabic" w:hAnsi="Traditional Arabic" w:cs="Traditional Arabic" w:hint="cs"/>
          <w:b/>
          <w:bCs/>
          <w:sz w:val="36"/>
          <w:szCs w:val="36"/>
          <w:rtl/>
        </w:rPr>
        <w:t xml:space="preserve"> إعداد البحث:</w:t>
      </w:r>
    </w:p>
    <w:p w:rsidR="00BB6F4A" w:rsidRDefault="00BB6F4A" w:rsidP="00BB6F4A">
      <w:pPr>
        <w:bidi/>
        <w:ind w:left="142"/>
        <w:jc w:val="both"/>
        <w:rPr>
          <w:rFonts w:ascii="Traditional Arabic" w:hAnsi="Traditional Arabic" w:cs="Traditional Arabic"/>
          <w:sz w:val="36"/>
          <w:szCs w:val="36"/>
          <w:rtl/>
          <w:lang w:bidi="ar-DZ"/>
        </w:rPr>
      </w:pPr>
      <w:r w:rsidRPr="005A5B59">
        <w:rPr>
          <w:rFonts w:ascii="Traditional Arabic" w:hAnsi="Traditional Arabic" w:cs="Traditional Arabic"/>
          <w:sz w:val="36"/>
          <w:szCs w:val="36"/>
          <w:rtl/>
          <w:lang w:bidi="ar-DZ"/>
        </w:rPr>
        <w:t>اعتمدنا في طريقة كتابة البحث على الخطوات الآتية:</w:t>
      </w:r>
    </w:p>
    <w:p w:rsidR="00BB6F4A" w:rsidRPr="00F34ACD" w:rsidRDefault="00BB6F4A" w:rsidP="00923857">
      <w:pPr>
        <w:widowControl/>
        <w:numPr>
          <w:ilvl w:val="0"/>
          <w:numId w:val="4"/>
        </w:numPr>
        <w:bidi/>
        <w:spacing w:before="200" w:after="0" w:line="240" w:lineRule="auto"/>
        <w:ind w:left="849" w:hanging="425"/>
        <w:contextualSpacing/>
        <w:jc w:val="both"/>
        <w:rPr>
          <w:rFonts w:ascii="Traditional Arabic" w:hAnsi="Traditional Arabic" w:cs="Traditional Arabic"/>
          <w:sz w:val="36"/>
          <w:szCs w:val="36"/>
          <w:lang w:val="fr-FR" w:bidi="ar-DZ"/>
        </w:rPr>
      </w:pPr>
      <w:r w:rsidRPr="00F34ACD">
        <w:rPr>
          <w:rFonts w:ascii="Traditional Arabic" w:hAnsi="Traditional Arabic" w:cs="Traditional Arabic"/>
          <w:sz w:val="36"/>
          <w:szCs w:val="36"/>
          <w:rtl/>
          <w:lang w:val="fr-FR" w:bidi="ar-DZ"/>
        </w:rPr>
        <w:t xml:space="preserve">قمنا بكتابة الآيات القرآنية و </w:t>
      </w:r>
      <w:proofErr w:type="gramStart"/>
      <w:r w:rsidRPr="00F34ACD">
        <w:rPr>
          <w:rFonts w:ascii="Traditional Arabic" w:hAnsi="Traditional Arabic" w:cs="Traditional Arabic"/>
          <w:sz w:val="36"/>
          <w:szCs w:val="36"/>
          <w:rtl/>
          <w:lang w:val="fr-FR" w:bidi="ar-DZ"/>
        </w:rPr>
        <w:t>نسبناها</w:t>
      </w:r>
      <w:proofErr w:type="gramEnd"/>
      <w:r w:rsidRPr="00F34ACD">
        <w:rPr>
          <w:rFonts w:ascii="Traditional Arabic" w:hAnsi="Traditional Arabic" w:cs="Traditional Arabic"/>
          <w:sz w:val="36"/>
          <w:szCs w:val="36"/>
          <w:rtl/>
          <w:lang w:val="fr-FR" w:bidi="ar-DZ"/>
        </w:rPr>
        <w:t xml:space="preserve"> إلى مواضعها من السور ورقم الآيات ووضع الآيات بين حاضنتين على الشكل الآتي</w:t>
      </w:r>
      <w:r w:rsidRPr="00F34ACD">
        <w:rPr>
          <w:rFonts w:ascii="Traditional Arabic" w:hAnsi="Traditional Arabic" w:cs="Traditional Arabic" w:hint="cs"/>
          <w:sz w:val="36"/>
          <w:szCs w:val="36"/>
          <w:rtl/>
          <w:lang w:val="fr-FR" w:bidi="ar-DZ"/>
        </w:rPr>
        <w:t>:</w:t>
      </w:r>
      <w:r w:rsidRPr="00F34ACD">
        <w:rPr>
          <w:rFonts w:ascii="Traditional Arabic" w:hAnsi="Traditional Arabic" w:cs="Traditional Arabic"/>
          <w:sz w:val="36"/>
          <w:szCs w:val="36"/>
          <w:rtl/>
          <w:lang w:val="fr-FR" w:bidi="ar-DZ"/>
        </w:rPr>
        <w:t xml:space="preserve"> ﴿...﴾.</w:t>
      </w:r>
    </w:p>
    <w:p w:rsidR="00BB6F4A" w:rsidRPr="00A11E6F" w:rsidRDefault="00BB6F4A" w:rsidP="00923857">
      <w:pPr>
        <w:pStyle w:val="Paragraphedeliste"/>
        <w:widowControl/>
        <w:numPr>
          <w:ilvl w:val="0"/>
          <w:numId w:val="4"/>
        </w:numPr>
        <w:bidi/>
        <w:spacing w:before="200" w:after="0" w:line="240" w:lineRule="auto"/>
        <w:ind w:left="849"/>
        <w:jc w:val="both"/>
        <w:rPr>
          <w:rFonts w:ascii="Traditional Arabic" w:hAnsi="Traditional Arabic" w:cs="Traditional Arabic"/>
          <w:sz w:val="36"/>
          <w:szCs w:val="36"/>
          <w:lang w:val="fr-FR" w:bidi="ar-DZ"/>
        </w:rPr>
      </w:pPr>
      <w:proofErr w:type="gramStart"/>
      <w:r w:rsidRPr="00A11E6F">
        <w:rPr>
          <w:rFonts w:ascii="Traditional Arabic" w:hAnsi="Traditional Arabic" w:cs="Traditional Arabic" w:hint="cs"/>
          <w:sz w:val="36"/>
          <w:szCs w:val="36"/>
          <w:rtl/>
          <w:lang w:val="fr-FR" w:bidi="ar-DZ"/>
        </w:rPr>
        <w:t>نسبنا</w:t>
      </w:r>
      <w:proofErr w:type="gramEnd"/>
      <w:r w:rsidR="00EE214C">
        <w:rPr>
          <w:rFonts w:ascii="Traditional Arabic" w:hAnsi="Traditional Arabic" w:cs="Traditional Arabic" w:hint="cs"/>
          <w:sz w:val="36"/>
          <w:szCs w:val="36"/>
          <w:rtl/>
          <w:lang w:val="fr-FR" w:bidi="ar-DZ"/>
        </w:rPr>
        <w:t xml:space="preserve"> </w:t>
      </w:r>
      <w:r w:rsidRPr="00A11E6F">
        <w:rPr>
          <w:rFonts w:ascii="Traditional Arabic" w:hAnsi="Traditional Arabic" w:cs="Traditional Arabic" w:hint="cs"/>
          <w:sz w:val="36"/>
          <w:szCs w:val="36"/>
          <w:rtl/>
          <w:lang w:val="fr-FR" w:bidi="ar-DZ"/>
        </w:rPr>
        <w:t>الأحاد</w:t>
      </w:r>
      <w:r w:rsidRPr="00A11E6F">
        <w:rPr>
          <w:rFonts w:ascii="Traditional Arabic" w:hAnsi="Traditional Arabic" w:cs="Traditional Arabic"/>
          <w:sz w:val="36"/>
          <w:szCs w:val="36"/>
          <w:rtl/>
          <w:lang w:val="fr-FR" w:bidi="ar-DZ"/>
        </w:rPr>
        <w:t>يث إلى أ</w:t>
      </w:r>
      <w:r w:rsidR="00EE214C">
        <w:rPr>
          <w:rFonts w:ascii="Traditional Arabic" w:hAnsi="Traditional Arabic" w:cs="Traditional Arabic"/>
          <w:sz w:val="36"/>
          <w:szCs w:val="36"/>
          <w:rtl/>
          <w:lang w:val="fr-FR" w:bidi="ar-DZ"/>
        </w:rPr>
        <w:t>صحابها وإلى الكتاب الذي ورد منه</w:t>
      </w:r>
      <w:r w:rsidRPr="00A11E6F">
        <w:rPr>
          <w:rFonts w:ascii="Traditional Arabic" w:hAnsi="Traditional Arabic" w:cs="Traditional Arabic" w:hint="cs"/>
          <w:sz w:val="36"/>
          <w:szCs w:val="36"/>
          <w:rtl/>
          <w:lang w:val="fr-FR" w:bidi="ar-DZ"/>
        </w:rPr>
        <w:t>،</w:t>
      </w:r>
      <w:r w:rsidR="00EE214C">
        <w:rPr>
          <w:rFonts w:ascii="Traditional Arabic" w:hAnsi="Traditional Arabic" w:cs="Traditional Arabic" w:hint="cs"/>
          <w:sz w:val="36"/>
          <w:szCs w:val="36"/>
          <w:rtl/>
          <w:lang w:val="fr-FR" w:bidi="ar-DZ"/>
        </w:rPr>
        <w:t xml:space="preserve"> </w:t>
      </w:r>
      <w:r w:rsidR="00EE214C">
        <w:rPr>
          <w:rFonts w:ascii="Traditional Arabic" w:hAnsi="Traditional Arabic" w:cs="Traditional Arabic"/>
          <w:sz w:val="36"/>
          <w:szCs w:val="36"/>
          <w:rtl/>
          <w:lang w:val="fr-FR" w:bidi="ar-DZ"/>
        </w:rPr>
        <w:t>والكتاب المستخرج منه والباب</w:t>
      </w:r>
      <w:r w:rsidRPr="00A11E6F">
        <w:rPr>
          <w:rFonts w:ascii="Traditional Arabic" w:hAnsi="Traditional Arabic" w:cs="Traditional Arabic" w:hint="cs"/>
          <w:sz w:val="36"/>
          <w:szCs w:val="36"/>
          <w:rtl/>
          <w:lang w:val="fr-FR" w:bidi="ar-DZ"/>
        </w:rPr>
        <w:t xml:space="preserve">، </w:t>
      </w:r>
      <w:r w:rsidR="00EE214C">
        <w:rPr>
          <w:rFonts w:ascii="Traditional Arabic" w:hAnsi="Traditional Arabic" w:cs="Traditional Arabic"/>
          <w:sz w:val="36"/>
          <w:szCs w:val="36"/>
          <w:rtl/>
          <w:lang w:val="fr-FR" w:bidi="ar-DZ"/>
        </w:rPr>
        <w:t>والرقم</w:t>
      </w:r>
      <w:r w:rsidRPr="00A11E6F">
        <w:rPr>
          <w:rFonts w:ascii="Traditional Arabic" w:hAnsi="Traditional Arabic" w:cs="Traditional Arabic" w:hint="cs"/>
          <w:sz w:val="36"/>
          <w:szCs w:val="36"/>
          <w:rtl/>
          <w:lang w:val="fr-FR" w:bidi="ar-DZ"/>
        </w:rPr>
        <w:t xml:space="preserve">، </w:t>
      </w:r>
      <w:r w:rsidRPr="00A11E6F">
        <w:rPr>
          <w:rFonts w:ascii="Traditional Arabic" w:hAnsi="Traditional Arabic" w:cs="Traditional Arabic"/>
          <w:sz w:val="36"/>
          <w:szCs w:val="36"/>
          <w:rtl/>
          <w:lang w:val="fr-FR" w:bidi="ar-DZ"/>
        </w:rPr>
        <w:t xml:space="preserve">والجزء وإذا كنت كتبته من قبل أكتب </w:t>
      </w:r>
      <w:r w:rsidRPr="00A11E6F">
        <w:rPr>
          <w:rFonts w:ascii="Traditional Arabic" w:hAnsi="Traditional Arabic" w:cs="Traditional Arabic" w:hint="cs"/>
          <w:sz w:val="36"/>
          <w:szCs w:val="36"/>
          <w:rtl/>
          <w:lang w:val="fr-FR" w:bidi="ar-DZ"/>
        </w:rPr>
        <w:t>ت</w:t>
      </w:r>
      <w:r w:rsidRPr="00A11E6F">
        <w:rPr>
          <w:rFonts w:ascii="Traditional Arabic" w:hAnsi="Traditional Arabic" w:cs="Traditional Arabic"/>
          <w:sz w:val="36"/>
          <w:szCs w:val="36"/>
          <w:rtl/>
          <w:lang w:val="fr-FR" w:bidi="ar-DZ"/>
        </w:rPr>
        <w:t>م تخريجه سابقا</w:t>
      </w:r>
      <w:r w:rsidRPr="00A11E6F">
        <w:rPr>
          <w:rFonts w:ascii="Traditional Arabic" w:hAnsi="Traditional Arabic" w:cs="Traditional Arabic" w:hint="cs"/>
          <w:sz w:val="36"/>
          <w:szCs w:val="36"/>
          <w:rtl/>
          <w:lang w:val="fr-FR" w:bidi="ar-DZ"/>
        </w:rPr>
        <w:t>،</w:t>
      </w:r>
      <w:r w:rsidRPr="00A11E6F">
        <w:rPr>
          <w:rFonts w:ascii="Traditional Arabic" w:hAnsi="Traditional Arabic" w:cs="Traditional Arabic"/>
          <w:sz w:val="36"/>
          <w:szCs w:val="36"/>
          <w:rtl/>
          <w:lang w:val="fr-FR" w:bidi="ar-DZ"/>
        </w:rPr>
        <w:t xml:space="preserve"> ووضعته بين قوسين على الشكل التالي</w:t>
      </w:r>
      <w:r w:rsidRPr="00A11E6F">
        <w:rPr>
          <w:rFonts w:ascii="Traditional Arabic" w:hAnsi="Traditional Arabic" w:cs="Traditional Arabic" w:hint="cs"/>
          <w:sz w:val="36"/>
          <w:szCs w:val="36"/>
          <w:rtl/>
          <w:lang w:val="fr-FR" w:bidi="ar-DZ"/>
        </w:rPr>
        <w:t>:</w:t>
      </w:r>
      <w:r w:rsidRPr="00A11E6F">
        <w:rPr>
          <w:rFonts w:ascii="Traditional Arabic" w:hAnsi="Traditional Arabic" w:cs="Traditional Arabic"/>
          <w:sz w:val="36"/>
          <w:szCs w:val="36"/>
          <w:rtl/>
          <w:lang w:val="fr-FR" w:bidi="ar-DZ"/>
        </w:rPr>
        <w:t xml:space="preserve"> (...).</w:t>
      </w:r>
    </w:p>
    <w:p w:rsidR="00BB6F4A" w:rsidRPr="00F34ACD" w:rsidRDefault="00BB6F4A" w:rsidP="00A11E6F">
      <w:pPr>
        <w:widowControl/>
        <w:bidi/>
        <w:spacing w:before="200" w:after="0" w:line="240" w:lineRule="auto"/>
        <w:ind w:left="-2"/>
        <w:contextualSpacing/>
        <w:jc w:val="both"/>
        <w:rPr>
          <w:rFonts w:ascii="Traditional Arabic" w:hAnsi="Traditional Arabic" w:cs="Traditional Arabic"/>
          <w:sz w:val="36"/>
          <w:szCs w:val="36"/>
          <w:rtl/>
          <w:lang w:val="fr-FR" w:bidi="ar-DZ"/>
        </w:rPr>
      </w:pPr>
      <w:r w:rsidRPr="00F34ACD">
        <w:rPr>
          <w:rFonts w:ascii="Traditional Arabic" w:hAnsi="Traditional Arabic" w:cs="Traditional Arabic"/>
          <w:sz w:val="36"/>
          <w:szCs w:val="36"/>
          <w:rtl/>
          <w:lang w:val="fr-FR" w:bidi="ar-DZ"/>
        </w:rPr>
        <w:t>أما من ناحية طريقة التهميش فقد اعتمدت الطريقة التالية:</w:t>
      </w:r>
    </w:p>
    <w:p w:rsidR="00BB6F4A" w:rsidRPr="00F34ACD" w:rsidRDefault="00BB6F4A" w:rsidP="00923857">
      <w:pPr>
        <w:widowControl/>
        <w:numPr>
          <w:ilvl w:val="0"/>
          <w:numId w:val="5"/>
        </w:numPr>
        <w:bidi/>
        <w:spacing w:before="200" w:after="0" w:line="240" w:lineRule="auto"/>
        <w:contextualSpacing/>
        <w:jc w:val="both"/>
        <w:rPr>
          <w:rFonts w:ascii="Traditional Arabic" w:hAnsi="Traditional Arabic" w:cs="Traditional Arabic"/>
          <w:sz w:val="36"/>
          <w:szCs w:val="36"/>
          <w:lang w:val="fr-FR" w:bidi="ar-DZ"/>
        </w:rPr>
      </w:pPr>
      <w:r w:rsidRPr="00F34ACD">
        <w:rPr>
          <w:rFonts w:ascii="Traditional Arabic" w:hAnsi="Traditional Arabic" w:cs="Traditional Arabic"/>
          <w:sz w:val="36"/>
          <w:szCs w:val="36"/>
          <w:rtl/>
          <w:lang w:val="fr-FR" w:bidi="ar-DZ"/>
        </w:rPr>
        <w:t xml:space="preserve">ذكرنا </w:t>
      </w:r>
      <w:proofErr w:type="gramStart"/>
      <w:r w:rsidRPr="00F34ACD">
        <w:rPr>
          <w:rFonts w:ascii="Traditional Arabic" w:hAnsi="Traditional Arabic" w:cs="Traditional Arabic"/>
          <w:sz w:val="36"/>
          <w:szCs w:val="36"/>
          <w:rtl/>
          <w:lang w:val="fr-FR" w:bidi="ar-DZ"/>
        </w:rPr>
        <w:t>اسم</w:t>
      </w:r>
      <w:proofErr w:type="gramEnd"/>
      <w:r w:rsidRPr="00F34ACD">
        <w:rPr>
          <w:rFonts w:ascii="Traditional Arabic" w:hAnsi="Traditional Arabic" w:cs="Traditional Arabic"/>
          <w:sz w:val="36"/>
          <w:szCs w:val="36"/>
          <w:rtl/>
          <w:lang w:val="fr-FR" w:bidi="ar-DZ"/>
        </w:rPr>
        <w:t xml:space="preserve"> الك</w:t>
      </w:r>
      <w:r>
        <w:rPr>
          <w:rFonts w:ascii="Traditional Arabic" w:hAnsi="Traditional Arabic" w:cs="Traditional Arabic" w:hint="cs"/>
          <w:sz w:val="36"/>
          <w:szCs w:val="36"/>
          <w:rtl/>
          <w:lang w:val="fr-FR" w:bidi="ar-DZ"/>
        </w:rPr>
        <w:t>ت</w:t>
      </w:r>
      <w:r>
        <w:rPr>
          <w:rFonts w:ascii="Traditional Arabic" w:hAnsi="Traditional Arabic" w:cs="Traditional Arabic"/>
          <w:sz w:val="36"/>
          <w:szCs w:val="36"/>
          <w:rtl/>
          <w:lang w:val="fr-FR" w:bidi="ar-DZ"/>
        </w:rPr>
        <w:t>ا</w:t>
      </w:r>
      <w:r w:rsidRPr="00F34ACD">
        <w:rPr>
          <w:rFonts w:ascii="Traditional Arabic" w:hAnsi="Traditional Arabic" w:cs="Traditional Arabic"/>
          <w:sz w:val="36"/>
          <w:szCs w:val="36"/>
          <w:rtl/>
          <w:lang w:val="fr-FR" w:bidi="ar-DZ"/>
        </w:rPr>
        <w:t>ب أولا ثم اسم الك</w:t>
      </w:r>
      <w:r>
        <w:rPr>
          <w:rFonts w:ascii="Traditional Arabic" w:hAnsi="Traditional Arabic" w:cs="Traditional Arabic" w:hint="cs"/>
          <w:sz w:val="36"/>
          <w:szCs w:val="36"/>
          <w:rtl/>
          <w:lang w:val="fr-FR" w:bidi="ar-DZ"/>
        </w:rPr>
        <w:t>اتب</w:t>
      </w:r>
      <w:r w:rsidRPr="00F34ACD">
        <w:rPr>
          <w:rFonts w:ascii="Traditional Arabic" w:hAnsi="Traditional Arabic" w:cs="Traditional Arabic"/>
          <w:sz w:val="36"/>
          <w:szCs w:val="36"/>
          <w:rtl/>
          <w:lang w:val="fr-FR" w:bidi="ar-DZ"/>
        </w:rPr>
        <w:t xml:space="preserve"> ثم الجزء والصفحة.</w:t>
      </w:r>
    </w:p>
    <w:p w:rsidR="00BB6F4A" w:rsidRPr="00F34ACD" w:rsidRDefault="00BB6F4A" w:rsidP="00923857">
      <w:pPr>
        <w:widowControl/>
        <w:numPr>
          <w:ilvl w:val="0"/>
          <w:numId w:val="5"/>
        </w:numPr>
        <w:bidi/>
        <w:spacing w:before="200" w:after="0" w:line="240" w:lineRule="auto"/>
        <w:contextualSpacing/>
        <w:jc w:val="both"/>
        <w:rPr>
          <w:rFonts w:ascii="Traditional Arabic" w:hAnsi="Traditional Arabic" w:cs="Traditional Arabic"/>
          <w:sz w:val="36"/>
          <w:szCs w:val="36"/>
          <w:lang w:val="fr-FR" w:bidi="ar-DZ"/>
        </w:rPr>
      </w:pPr>
      <w:proofErr w:type="gramStart"/>
      <w:r w:rsidRPr="00F34ACD">
        <w:rPr>
          <w:rFonts w:ascii="Traditional Arabic" w:hAnsi="Traditional Arabic" w:cs="Traditional Arabic"/>
          <w:sz w:val="36"/>
          <w:szCs w:val="36"/>
          <w:rtl/>
          <w:lang w:val="fr-FR" w:bidi="ar-DZ"/>
        </w:rPr>
        <w:t>فإذا</w:t>
      </w:r>
      <w:proofErr w:type="gramEnd"/>
      <w:r w:rsidRPr="00F34ACD">
        <w:rPr>
          <w:rFonts w:ascii="Traditional Arabic" w:hAnsi="Traditional Arabic" w:cs="Traditional Arabic"/>
          <w:sz w:val="36"/>
          <w:szCs w:val="36"/>
          <w:rtl/>
          <w:lang w:val="fr-FR" w:bidi="ar-DZ"/>
        </w:rPr>
        <w:t xml:space="preserve"> استعملنا الكتاب مرة أخرى أذكر اسم</w:t>
      </w:r>
      <w:r w:rsidR="00EE214C">
        <w:rPr>
          <w:rFonts w:ascii="Traditional Arabic" w:hAnsi="Traditional Arabic" w:cs="Traditional Arabic" w:hint="cs"/>
          <w:sz w:val="36"/>
          <w:szCs w:val="36"/>
          <w:rtl/>
          <w:lang w:val="fr-FR" w:bidi="ar-DZ"/>
        </w:rPr>
        <w:t xml:space="preserve"> الكتاب و</w:t>
      </w:r>
      <w:r>
        <w:rPr>
          <w:rFonts w:ascii="Traditional Arabic" w:hAnsi="Traditional Arabic" w:cs="Traditional Arabic" w:hint="cs"/>
          <w:sz w:val="36"/>
          <w:szCs w:val="36"/>
          <w:rtl/>
          <w:lang w:val="fr-FR" w:bidi="ar-DZ"/>
        </w:rPr>
        <w:t>المؤلف</w:t>
      </w:r>
      <w:r w:rsidRPr="00F34ACD">
        <w:rPr>
          <w:rFonts w:ascii="Traditional Arabic" w:hAnsi="Traditional Arabic" w:cs="Traditional Arabic"/>
          <w:sz w:val="36"/>
          <w:szCs w:val="36"/>
          <w:rtl/>
          <w:lang w:val="fr-FR" w:bidi="ar-DZ"/>
        </w:rPr>
        <w:t xml:space="preserve"> واكتب </w:t>
      </w:r>
      <w:r>
        <w:rPr>
          <w:rFonts w:ascii="Traditional Arabic" w:hAnsi="Traditional Arabic" w:cs="Traditional Arabic" w:hint="cs"/>
          <w:sz w:val="36"/>
          <w:szCs w:val="36"/>
          <w:rtl/>
          <w:lang w:val="fr-FR" w:bidi="ar-DZ"/>
        </w:rPr>
        <w:t>ال</w:t>
      </w:r>
      <w:r w:rsidRPr="00F34ACD">
        <w:rPr>
          <w:rFonts w:ascii="Traditional Arabic" w:hAnsi="Traditional Arabic" w:cs="Traditional Arabic"/>
          <w:sz w:val="36"/>
          <w:szCs w:val="36"/>
          <w:rtl/>
          <w:lang w:val="fr-FR" w:bidi="ar-DZ"/>
        </w:rPr>
        <w:t xml:space="preserve">مرجع </w:t>
      </w:r>
      <w:r>
        <w:rPr>
          <w:rFonts w:ascii="Traditional Arabic" w:hAnsi="Traditional Arabic" w:cs="Traditional Arabic" w:hint="cs"/>
          <w:sz w:val="36"/>
          <w:szCs w:val="36"/>
          <w:rtl/>
          <w:lang w:val="fr-FR" w:bidi="ar-DZ"/>
        </w:rPr>
        <w:t>ال</w:t>
      </w:r>
      <w:r w:rsidRPr="00F34ACD">
        <w:rPr>
          <w:rFonts w:ascii="Traditional Arabic" w:hAnsi="Traditional Arabic" w:cs="Traditional Arabic"/>
          <w:sz w:val="36"/>
          <w:szCs w:val="36"/>
          <w:rtl/>
          <w:lang w:val="fr-FR" w:bidi="ar-DZ"/>
        </w:rPr>
        <w:t>سابق.</w:t>
      </w:r>
    </w:p>
    <w:p w:rsidR="00BB6F4A" w:rsidRPr="00F34ACD" w:rsidRDefault="00BB6F4A" w:rsidP="00923857">
      <w:pPr>
        <w:widowControl/>
        <w:numPr>
          <w:ilvl w:val="0"/>
          <w:numId w:val="5"/>
        </w:numPr>
        <w:bidi/>
        <w:spacing w:before="200" w:after="0" w:line="240" w:lineRule="auto"/>
        <w:contextualSpacing/>
        <w:jc w:val="both"/>
        <w:rPr>
          <w:rFonts w:ascii="Traditional Arabic" w:hAnsi="Traditional Arabic" w:cs="Traditional Arabic"/>
          <w:sz w:val="36"/>
          <w:szCs w:val="36"/>
          <w:lang w:val="fr-FR" w:bidi="ar-DZ"/>
        </w:rPr>
      </w:pPr>
      <w:proofErr w:type="gramStart"/>
      <w:r w:rsidRPr="00F34ACD">
        <w:rPr>
          <w:rFonts w:ascii="Traditional Arabic" w:hAnsi="Traditional Arabic" w:cs="Traditional Arabic"/>
          <w:sz w:val="36"/>
          <w:szCs w:val="36"/>
          <w:rtl/>
          <w:lang w:val="fr-FR" w:bidi="ar-DZ"/>
        </w:rPr>
        <w:t>إذا</w:t>
      </w:r>
      <w:proofErr w:type="gramEnd"/>
      <w:r w:rsidRPr="00F34ACD">
        <w:rPr>
          <w:rFonts w:ascii="Traditional Arabic" w:hAnsi="Traditional Arabic" w:cs="Traditional Arabic"/>
          <w:sz w:val="36"/>
          <w:szCs w:val="36"/>
          <w:rtl/>
          <w:lang w:val="fr-FR" w:bidi="ar-DZ"/>
        </w:rPr>
        <w:t xml:space="preserve"> استعملنا الكتاب في نفس الصفحة أذكر اسم الكاتب واكتب المرجع نفسه. </w:t>
      </w:r>
    </w:p>
    <w:p w:rsidR="00BB6F4A" w:rsidRPr="00F34ACD" w:rsidRDefault="00BB6F4A" w:rsidP="00923857">
      <w:pPr>
        <w:widowControl/>
        <w:numPr>
          <w:ilvl w:val="0"/>
          <w:numId w:val="5"/>
        </w:numPr>
        <w:bidi/>
        <w:spacing w:before="200" w:after="0" w:line="240" w:lineRule="auto"/>
        <w:contextualSpacing/>
        <w:jc w:val="both"/>
        <w:rPr>
          <w:rFonts w:ascii="Traditional Arabic" w:hAnsi="Traditional Arabic" w:cs="Traditional Arabic"/>
          <w:sz w:val="36"/>
          <w:szCs w:val="36"/>
          <w:lang w:val="fr-FR" w:bidi="ar-DZ"/>
        </w:rPr>
      </w:pPr>
      <w:r w:rsidRPr="0072476E">
        <w:rPr>
          <w:rFonts w:ascii="Traditional Arabic" w:hAnsi="Traditional Arabic" w:cs="Traditional Arabic"/>
          <w:sz w:val="36"/>
          <w:szCs w:val="36"/>
          <w:rtl/>
          <w:lang w:val="fr-FR" w:bidi="ar-DZ"/>
        </w:rPr>
        <w:t>إن كان للكتاب</w:t>
      </w:r>
      <w:r w:rsidRPr="00F34ACD">
        <w:rPr>
          <w:rFonts w:ascii="Traditional Arabic" w:hAnsi="Traditional Arabic" w:cs="Traditional Arabic"/>
          <w:sz w:val="36"/>
          <w:szCs w:val="36"/>
          <w:rtl/>
          <w:lang w:val="fr-FR" w:bidi="ar-DZ"/>
        </w:rPr>
        <w:t xml:space="preserve"> </w:t>
      </w:r>
      <w:proofErr w:type="gramStart"/>
      <w:r w:rsidRPr="00F34ACD">
        <w:rPr>
          <w:rFonts w:ascii="Traditional Arabic" w:hAnsi="Traditional Arabic" w:cs="Traditional Arabic"/>
          <w:sz w:val="36"/>
          <w:szCs w:val="36"/>
          <w:rtl/>
          <w:lang w:val="fr-FR" w:bidi="ar-DZ"/>
        </w:rPr>
        <w:t>مرجعين</w:t>
      </w:r>
      <w:proofErr w:type="gramEnd"/>
      <w:r w:rsidRPr="00F34ACD">
        <w:rPr>
          <w:rFonts w:ascii="Traditional Arabic" w:hAnsi="Traditional Arabic" w:cs="Traditional Arabic"/>
          <w:sz w:val="36"/>
          <w:szCs w:val="36"/>
          <w:rtl/>
          <w:lang w:val="fr-FR" w:bidi="ar-DZ"/>
        </w:rPr>
        <w:t xml:space="preserve"> نكتب اسم الكتاب.</w:t>
      </w:r>
    </w:p>
    <w:p w:rsidR="00BB6F4A" w:rsidRPr="00F34ACD" w:rsidRDefault="00BB6F4A" w:rsidP="00923857">
      <w:pPr>
        <w:widowControl/>
        <w:numPr>
          <w:ilvl w:val="0"/>
          <w:numId w:val="5"/>
        </w:numPr>
        <w:bidi/>
        <w:spacing w:before="200" w:after="0" w:line="240" w:lineRule="auto"/>
        <w:contextualSpacing/>
        <w:jc w:val="both"/>
        <w:rPr>
          <w:rFonts w:ascii="Traditional Arabic" w:hAnsi="Traditional Arabic" w:cs="Traditional Arabic"/>
          <w:sz w:val="36"/>
          <w:szCs w:val="36"/>
          <w:lang w:val="fr-FR" w:bidi="ar-DZ"/>
        </w:rPr>
      </w:pPr>
      <w:proofErr w:type="gramStart"/>
      <w:r w:rsidRPr="00F34ACD">
        <w:rPr>
          <w:rFonts w:ascii="Traditional Arabic" w:hAnsi="Traditional Arabic" w:cs="Traditional Arabic"/>
          <w:sz w:val="36"/>
          <w:szCs w:val="36"/>
          <w:rtl/>
          <w:lang w:val="fr-FR" w:bidi="ar-DZ"/>
        </w:rPr>
        <w:t>إن</w:t>
      </w:r>
      <w:proofErr w:type="gramEnd"/>
      <w:r w:rsidRPr="00F34ACD">
        <w:rPr>
          <w:rFonts w:ascii="Traditional Arabic" w:hAnsi="Traditional Arabic" w:cs="Traditional Arabic"/>
          <w:sz w:val="36"/>
          <w:szCs w:val="36"/>
          <w:rtl/>
          <w:lang w:val="fr-FR" w:bidi="ar-DZ"/>
        </w:rPr>
        <w:t xml:space="preserve"> أضفنا كلمة أنظر أمام اسم الكاتب معنى ذلك أن هذا النص متصرف فيه.</w:t>
      </w:r>
    </w:p>
    <w:p w:rsidR="00BB6F4A" w:rsidRPr="00F34ACD" w:rsidRDefault="00BB6F4A" w:rsidP="00923857">
      <w:pPr>
        <w:widowControl/>
        <w:numPr>
          <w:ilvl w:val="0"/>
          <w:numId w:val="5"/>
        </w:numPr>
        <w:bidi/>
        <w:spacing w:before="200" w:after="0" w:line="240" w:lineRule="auto"/>
        <w:contextualSpacing/>
        <w:jc w:val="both"/>
        <w:rPr>
          <w:rFonts w:ascii="Traditional Arabic" w:hAnsi="Traditional Arabic" w:cs="Traditional Arabic"/>
          <w:sz w:val="36"/>
          <w:szCs w:val="36"/>
          <w:lang w:val="fr-FR" w:bidi="ar-DZ"/>
        </w:rPr>
      </w:pPr>
      <w:r w:rsidRPr="00F34ACD">
        <w:rPr>
          <w:rFonts w:ascii="Traditional Arabic" w:hAnsi="Traditional Arabic" w:cs="Traditional Arabic"/>
          <w:sz w:val="36"/>
          <w:szCs w:val="36"/>
          <w:rtl/>
          <w:lang w:val="fr-FR" w:bidi="ar-DZ"/>
        </w:rPr>
        <w:t xml:space="preserve">إن كان النص مقتبسا أضعه </w:t>
      </w:r>
      <w:proofErr w:type="gramStart"/>
      <w:r w:rsidRPr="00F34ACD">
        <w:rPr>
          <w:rFonts w:ascii="Traditional Arabic" w:hAnsi="Traditional Arabic" w:cs="Traditional Arabic"/>
          <w:sz w:val="36"/>
          <w:szCs w:val="36"/>
          <w:rtl/>
          <w:lang w:val="fr-FR" w:bidi="ar-DZ"/>
        </w:rPr>
        <w:t>بين</w:t>
      </w:r>
      <w:proofErr w:type="gramEnd"/>
      <w:r w:rsidRPr="00F34ACD">
        <w:rPr>
          <w:rFonts w:ascii="Traditional Arabic" w:hAnsi="Traditional Arabic" w:cs="Traditional Arabic"/>
          <w:sz w:val="36"/>
          <w:szCs w:val="36"/>
          <w:rtl/>
          <w:lang w:val="fr-FR" w:bidi="ar-DZ"/>
        </w:rPr>
        <w:t xml:space="preserve"> مزدوجتين:"</w:t>
      </w:r>
      <w:r w:rsidRPr="00F34ACD">
        <w:rPr>
          <w:rFonts w:ascii="Traditional Arabic" w:hAnsi="Traditional Arabic" w:cs="Traditional Arabic" w:hint="cs"/>
          <w:sz w:val="36"/>
          <w:szCs w:val="36"/>
          <w:rtl/>
          <w:lang w:val="fr-FR" w:bidi="ar-DZ"/>
        </w:rPr>
        <w:t>..."</w:t>
      </w:r>
    </w:p>
    <w:p w:rsidR="00BB6F4A" w:rsidRPr="00F34ACD" w:rsidRDefault="00BB6F4A" w:rsidP="00923857">
      <w:pPr>
        <w:widowControl/>
        <w:numPr>
          <w:ilvl w:val="0"/>
          <w:numId w:val="5"/>
        </w:numPr>
        <w:bidi/>
        <w:spacing w:before="200" w:after="0" w:line="240" w:lineRule="auto"/>
        <w:contextualSpacing/>
        <w:jc w:val="both"/>
        <w:rPr>
          <w:rFonts w:ascii="Traditional Arabic" w:hAnsi="Traditional Arabic" w:cs="Traditional Arabic"/>
          <w:sz w:val="36"/>
          <w:szCs w:val="36"/>
          <w:lang w:val="fr-FR" w:bidi="ar-DZ"/>
        </w:rPr>
      </w:pPr>
      <w:r w:rsidRPr="00F34ACD">
        <w:rPr>
          <w:rFonts w:ascii="Traditional Arabic" w:hAnsi="Traditional Arabic" w:cs="Traditional Arabic"/>
          <w:sz w:val="36"/>
          <w:szCs w:val="36"/>
          <w:rtl/>
          <w:lang w:val="fr-FR" w:bidi="ar-DZ"/>
        </w:rPr>
        <w:t xml:space="preserve">إن كان النص مكتوبا </w:t>
      </w:r>
      <w:proofErr w:type="gramStart"/>
      <w:r w:rsidRPr="00F34ACD">
        <w:rPr>
          <w:rFonts w:ascii="Traditional Arabic" w:hAnsi="Traditional Arabic" w:cs="Traditional Arabic"/>
          <w:sz w:val="36"/>
          <w:szCs w:val="36"/>
          <w:rtl/>
          <w:lang w:val="fr-FR" w:bidi="ar-DZ"/>
        </w:rPr>
        <w:t>حرفيا ،</w:t>
      </w:r>
      <w:proofErr w:type="gramEnd"/>
      <w:r w:rsidRPr="00F34ACD">
        <w:rPr>
          <w:rFonts w:ascii="Traditional Arabic" w:hAnsi="Traditional Arabic" w:cs="Traditional Arabic" w:hint="cs"/>
          <w:sz w:val="36"/>
          <w:szCs w:val="36"/>
          <w:rtl/>
          <w:lang w:val="fr-FR" w:bidi="ar-DZ"/>
        </w:rPr>
        <w:t>ا</w:t>
      </w:r>
      <w:r w:rsidRPr="00F34ACD">
        <w:rPr>
          <w:rFonts w:ascii="Traditional Arabic" w:hAnsi="Traditional Arabic" w:cs="Traditional Arabic"/>
          <w:sz w:val="36"/>
          <w:szCs w:val="36"/>
          <w:rtl/>
          <w:lang w:val="fr-FR" w:bidi="ar-DZ"/>
        </w:rPr>
        <w:t>كتف باسم الكاتب والمؤلف فقط .</w:t>
      </w:r>
    </w:p>
    <w:p w:rsidR="00BB6F4A" w:rsidRPr="00F34ACD" w:rsidRDefault="00BB6F4A" w:rsidP="00BB6F4A">
      <w:pPr>
        <w:bidi/>
        <w:spacing w:before="200"/>
        <w:ind w:firstLine="565"/>
        <w:contextualSpacing/>
        <w:jc w:val="both"/>
        <w:rPr>
          <w:rFonts w:ascii="Traditional Arabic" w:hAnsi="Traditional Arabic" w:cs="Traditional Arabic"/>
          <w:sz w:val="36"/>
          <w:szCs w:val="36"/>
          <w:rtl/>
          <w:lang w:val="fr-FR" w:bidi="ar-DZ"/>
        </w:rPr>
      </w:pPr>
      <w:proofErr w:type="gramStart"/>
      <w:r w:rsidRPr="0072476E">
        <w:rPr>
          <w:rFonts w:ascii="Traditional Arabic" w:hAnsi="Traditional Arabic" w:cs="Traditional Arabic"/>
          <w:sz w:val="36"/>
          <w:szCs w:val="36"/>
          <w:rtl/>
          <w:lang w:val="fr-FR" w:bidi="ar-DZ"/>
        </w:rPr>
        <w:lastRenderedPageBreak/>
        <w:t>عند</w:t>
      </w:r>
      <w:proofErr w:type="gramEnd"/>
      <w:r w:rsidRPr="0072476E">
        <w:rPr>
          <w:rFonts w:ascii="Traditional Arabic" w:hAnsi="Traditional Arabic" w:cs="Traditional Arabic"/>
          <w:sz w:val="36"/>
          <w:szCs w:val="36"/>
          <w:rtl/>
          <w:lang w:val="fr-FR" w:bidi="ar-DZ"/>
        </w:rPr>
        <w:t xml:space="preserve"> الإشارة إلى</w:t>
      </w:r>
      <w:r>
        <w:rPr>
          <w:rFonts w:ascii="Traditional Arabic" w:hAnsi="Traditional Arabic" w:cs="Traditional Arabic"/>
          <w:sz w:val="36"/>
          <w:szCs w:val="36"/>
          <w:rtl/>
          <w:lang w:val="fr-FR" w:bidi="ar-DZ"/>
        </w:rPr>
        <w:t xml:space="preserve"> المرجع لأول مرة نكتب اسم ا</w:t>
      </w:r>
      <w:r>
        <w:rPr>
          <w:rFonts w:ascii="Traditional Arabic" w:hAnsi="Traditional Arabic" w:cs="Traditional Arabic" w:hint="cs"/>
          <w:sz w:val="36"/>
          <w:szCs w:val="36"/>
          <w:rtl/>
          <w:lang w:val="fr-FR" w:bidi="ar-DZ"/>
        </w:rPr>
        <w:t>لكتاب</w:t>
      </w:r>
      <w:r>
        <w:rPr>
          <w:rFonts w:ascii="Traditional Arabic" w:hAnsi="Traditional Arabic" w:cs="Traditional Arabic"/>
          <w:sz w:val="36"/>
          <w:szCs w:val="36"/>
          <w:rtl/>
          <w:lang w:val="fr-FR" w:bidi="ar-DZ"/>
        </w:rPr>
        <w:t xml:space="preserve"> واسم ال</w:t>
      </w:r>
      <w:r>
        <w:rPr>
          <w:rFonts w:ascii="Traditional Arabic" w:hAnsi="Traditional Arabic" w:cs="Traditional Arabic" w:hint="cs"/>
          <w:sz w:val="36"/>
          <w:szCs w:val="36"/>
          <w:rtl/>
          <w:lang w:val="fr-FR" w:bidi="ar-DZ"/>
        </w:rPr>
        <w:t>مؤلف</w:t>
      </w:r>
      <w:r w:rsidRPr="00F34ACD">
        <w:rPr>
          <w:rFonts w:ascii="Traditional Arabic" w:hAnsi="Traditional Arabic" w:cs="Traditional Arabic"/>
          <w:sz w:val="36"/>
          <w:szCs w:val="36"/>
          <w:rtl/>
          <w:lang w:val="fr-FR" w:bidi="ar-DZ"/>
        </w:rPr>
        <w:t xml:space="preserve"> ثم الجزء والصفحة أما المعلومات الطبع كاملة أكتبها في قائمة المصادر والمراجع عدا الجزء والصفحة.</w:t>
      </w:r>
    </w:p>
    <w:p w:rsidR="00BB6F4A" w:rsidRPr="00F34ACD" w:rsidRDefault="00BB6F4A" w:rsidP="00BB6F4A">
      <w:pPr>
        <w:bidi/>
        <w:spacing w:before="200" w:after="0"/>
        <w:ind w:firstLine="565"/>
        <w:contextualSpacing/>
        <w:jc w:val="both"/>
        <w:rPr>
          <w:rFonts w:ascii="Traditional Arabic" w:hAnsi="Traditional Arabic" w:cs="Traditional Arabic"/>
          <w:sz w:val="36"/>
          <w:szCs w:val="36"/>
          <w:rtl/>
          <w:lang w:val="fr-FR" w:bidi="ar-DZ"/>
        </w:rPr>
      </w:pPr>
      <w:r w:rsidRPr="00F34ACD">
        <w:rPr>
          <w:rFonts w:ascii="Traditional Arabic" w:hAnsi="Traditional Arabic" w:cs="Traditional Arabic"/>
          <w:sz w:val="36"/>
          <w:szCs w:val="36"/>
          <w:rtl/>
          <w:lang w:val="fr-FR" w:bidi="ar-DZ"/>
        </w:rPr>
        <w:t>وإذا كان مرجع بحث أكاديمي أكتب درجته (ماجستير)، (</w:t>
      </w:r>
      <w:proofErr w:type="gramStart"/>
      <w:r w:rsidRPr="00F34ACD">
        <w:rPr>
          <w:rFonts w:ascii="Traditional Arabic" w:hAnsi="Traditional Arabic" w:cs="Traditional Arabic"/>
          <w:sz w:val="36"/>
          <w:szCs w:val="36"/>
          <w:rtl/>
          <w:lang w:val="fr-FR" w:bidi="ar-DZ"/>
        </w:rPr>
        <w:t>دكتوراه</w:t>
      </w:r>
      <w:proofErr w:type="gramEnd"/>
      <w:r w:rsidRPr="00F34ACD">
        <w:rPr>
          <w:rFonts w:ascii="Traditional Arabic" w:hAnsi="Traditional Arabic" w:cs="Traditional Arabic"/>
          <w:sz w:val="36"/>
          <w:szCs w:val="36"/>
          <w:rtl/>
          <w:lang w:val="fr-FR" w:bidi="ar-DZ"/>
        </w:rPr>
        <w:t>).</w:t>
      </w:r>
    </w:p>
    <w:p w:rsidR="00BB6F4A" w:rsidRPr="00195A1D" w:rsidRDefault="00BB6F4A" w:rsidP="00BB6F4A">
      <w:pPr>
        <w:bidi/>
        <w:ind w:left="142"/>
        <w:jc w:val="both"/>
        <w:rPr>
          <w:rFonts w:ascii="Traditional Arabic" w:hAnsi="Traditional Arabic" w:cs="Traditional Arabic"/>
          <w:sz w:val="36"/>
          <w:szCs w:val="36"/>
          <w:rtl/>
          <w:lang w:val="fr-FR" w:bidi="ar-DZ"/>
        </w:rPr>
      </w:pPr>
      <w:r w:rsidRPr="00F34ACD">
        <w:rPr>
          <w:rFonts w:ascii="Traditional Arabic" w:hAnsi="Traditional Arabic" w:cs="Traditional Arabic"/>
          <w:sz w:val="36"/>
          <w:szCs w:val="36"/>
          <w:rtl/>
          <w:lang w:val="fr-FR" w:bidi="ar-DZ"/>
        </w:rPr>
        <w:t>كتب</w:t>
      </w:r>
      <w:r>
        <w:rPr>
          <w:rFonts w:ascii="Traditional Arabic" w:hAnsi="Traditional Arabic" w:cs="Traditional Arabic" w:hint="cs"/>
          <w:sz w:val="36"/>
          <w:szCs w:val="36"/>
          <w:rtl/>
          <w:lang w:val="fr-FR" w:bidi="ar-DZ"/>
        </w:rPr>
        <w:t>ت قائمة</w:t>
      </w:r>
      <w:r w:rsidRPr="00F34ACD">
        <w:rPr>
          <w:rFonts w:ascii="Traditional Arabic" w:hAnsi="Traditional Arabic" w:cs="Traditional Arabic"/>
          <w:sz w:val="36"/>
          <w:szCs w:val="36"/>
          <w:rtl/>
          <w:lang w:val="fr-FR" w:bidi="ar-DZ"/>
        </w:rPr>
        <w:t xml:space="preserve"> الفهارس في </w:t>
      </w:r>
      <w:r w:rsidRPr="00F34ACD">
        <w:rPr>
          <w:rFonts w:ascii="Traditional Arabic" w:hAnsi="Traditional Arabic" w:cs="Traditional Arabic" w:hint="cs"/>
          <w:sz w:val="36"/>
          <w:szCs w:val="36"/>
          <w:rtl/>
          <w:lang w:val="fr-FR" w:bidi="ar-DZ"/>
        </w:rPr>
        <w:t>آ</w:t>
      </w:r>
      <w:r w:rsidRPr="00F34ACD">
        <w:rPr>
          <w:rFonts w:ascii="Traditional Arabic" w:hAnsi="Traditional Arabic" w:cs="Traditional Arabic"/>
          <w:sz w:val="36"/>
          <w:szCs w:val="36"/>
          <w:rtl/>
          <w:lang w:val="fr-FR" w:bidi="ar-DZ"/>
        </w:rPr>
        <w:t>خر المذكرة لتسهيل البحث وللاستفادة.</w:t>
      </w:r>
    </w:p>
    <w:p w:rsidR="00BB6F4A" w:rsidRPr="0054368A" w:rsidRDefault="00BB6F4A" w:rsidP="00BB6F4A">
      <w:pPr>
        <w:bidi/>
        <w:ind w:left="142"/>
        <w:jc w:val="both"/>
        <w:rPr>
          <w:rFonts w:ascii="Traditional Arabic" w:hAnsi="Traditional Arabic" w:cs="Traditional Arabic"/>
          <w:b/>
          <w:bCs/>
          <w:sz w:val="36"/>
          <w:szCs w:val="36"/>
          <w:rtl/>
          <w:lang w:bidi="ar-DZ"/>
        </w:rPr>
      </w:pPr>
      <w:r w:rsidRPr="0054368A">
        <w:rPr>
          <w:rFonts w:ascii="Traditional Arabic" w:hAnsi="Traditional Arabic" w:cs="Traditional Arabic" w:hint="cs"/>
          <w:b/>
          <w:bCs/>
          <w:sz w:val="36"/>
          <w:szCs w:val="36"/>
          <w:rtl/>
          <w:lang w:val="fr-FR" w:bidi="ar-DZ"/>
        </w:rPr>
        <w:t xml:space="preserve">سابعا: </w:t>
      </w:r>
      <w:proofErr w:type="gramStart"/>
      <w:r w:rsidRPr="0054368A">
        <w:rPr>
          <w:rFonts w:ascii="Traditional Arabic" w:hAnsi="Traditional Arabic" w:cs="Traditional Arabic" w:hint="cs"/>
          <w:b/>
          <w:bCs/>
          <w:sz w:val="36"/>
          <w:szCs w:val="36"/>
          <w:rtl/>
          <w:lang w:val="fr-FR" w:bidi="ar-DZ"/>
        </w:rPr>
        <w:t>خطة</w:t>
      </w:r>
      <w:proofErr w:type="gramEnd"/>
      <w:r w:rsidRPr="0054368A">
        <w:rPr>
          <w:rFonts w:ascii="Traditional Arabic" w:hAnsi="Traditional Arabic" w:cs="Traditional Arabic" w:hint="cs"/>
          <w:b/>
          <w:bCs/>
          <w:sz w:val="36"/>
          <w:szCs w:val="36"/>
          <w:rtl/>
          <w:lang w:val="fr-FR" w:bidi="ar-DZ"/>
        </w:rPr>
        <w:t xml:space="preserve"> البحث:</w:t>
      </w:r>
    </w:p>
    <w:p w:rsidR="00BB6F4A" w:rsidRPr="00716FB8" w:rsidRDefault="00A11E6F" w:rsidP="00A11E6F">
      <w:pPr>
        <w:tabs>
          <w:tab w:val="left" w:pos="707"/>
          <w:tab w:val="right" w:pos="8306"/>
        </w:tabs>
        <w:bidi/>
        <w:spacing w:before="200"/>
        <w:ind w:left="-2"/>
        <w:contextualSpacing/>
        <w:jc w:val="both"/>
        <w:rPr>
          <w:rFonts w:ascii="Traditional Arabic" w:hAnsi="Traditional Arabic" w:cs="Traditional Arabic"/>
          <w:sz w:val="36"/>
          <w:szCs w:val="36"/>
          <w:rtl/>
        </w:rPr>
      </w:pPr>
      <w:r>
        <w:rPr>
          <w:rFonts w:ascii="Traditional Arabic" w:hAnsi="Traditional Arabic" w:cs="Traditional Arabic" w:hint="cs"/>
          <w:sz w:val="36"/>
          <w:szCs w:val="36"/>
          <w:rtl/>
        </w:rPr>
        <w:tab/>
      </w:r>
      <w:r>
        <w:rPr>
          <w:rFonts w:ascii="Traditional Arabic" w:hAnsi="Traditional Arabic" w:cs="Traditional Arabic" w:hint="cs"/>
          <w:sz w:val="36"/>
          <w:szCs w:val="36"/>
          <w:rtl/>
        </w:rPr>
        <w:tab/>
      </w:r>
      <w:r w:rsidR="00BB6F4A" w:rsidRPr="00716FB8">
        <w:rPr>
          <w:rFonts w:ascii="Traditional Arabic" w:hAnsi="Traditional Arabic" w:cs="Traditional Arabic" w:hint="cs"/>
          <w:sz w:val="36"/>
          <w:szCs w:val="36"/>
          <w:rtl/>
        </w:rPr>
        <w:t>لقد قمت بتقسي</w:t>
      </w:r>
      <w:r w:rsidR="00BB6F4A">
        <w:rPr>
          <w:rFonts w:ascii="Traditional Arabic" w:hAnsi="Traditional Arabic" w:cs="Traditional Arabic" w:hint="cs"/>
          <w:sz w:val="36"/>
          <w:szCs w:val="36"/>
          <w:rtl/>
        </w:rPr>
        <w:t xml:space="preserve">م خطة بحثي إلى مقدمة وثلاث فصول </w:t>
      </w:r>
      <w:r w:rsidR="00EE214C">
        <w:rPr>
          <w:rFonts w:ascii="Traditional Arabic" w:hAnsi="Traditional Arabic" w:cs="Traditional Arabic" w:hint="cs"/>
          <w:sz w:val="36"/>
          <w:szCs w:val="36"/>
          <w:rtl/>
        </w:rPr>
        <w:t>وخاتمة</w:t>
      </w:r>
      <w:r w:rsidR="00BB6F4A" w:rsidRPr="00716FB8">
        <w:rPr>
          <w:rFonts w:ascii="Traditional Arabic" w:hAnsi="Traditional Arabic" w:cs="Traditional Arabic" w:hint="cs"/>
          <w:sz w:val="36"/>
          <w:szCs w:val="36"/>
          <w:rtl/>
        </w:rPr>
        <w:t>، فالمقدمة تحتوي على العناصر المنهجية المطل</w:t>
      </w:r>
      <w:r w:rsidR="00EE214C">
        <w:rPr>
          <w:rFonts w:ascii="Traditional Arabic" w:hAnsi="Traditional Arabic" w:cs="Traditional Arabic" w:hint="cs"/>
          <w:sz w:val="36"/>
          <w:szCs w:val="36"/>
          <w:rtl/>
        </w:rPr>
        <w:t>وبة حيث حددت فيها أهمية الموضوع</w:t>
      </w:r>
      <w:r w:rsidR="00BB6F4A">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w:t>
      </w:r>
      <w:r w:rsidR="00BB6F4A" w:rsidRPr="00716FB8">
        <w:rPr>
          <w:rFonts w:ascii="Traditional Arabic" w:hAnsi="Traditional Arabic" w:cs="Traditional Arabic" w:hint="cs"/>
          <w:sz w:val="36"/>
          <w:szCs w:val="36"/>
          <w:rtl/>
        </w:rPr>
        <w:t>والأسباب الذاتية والموضوعية ا</w:t>
      </w:r>
      <w:r w:rsidR="00BB6F4A">
        <w:rPr>
          <w:rFonts w:ascii="Traditional Arabic" w:hAnsi="Traditional Arabic" w:cs="Traditional Arabic" w:hint="cs"/>
          <w:sz w:val="36"/>
          <w:szCs w:val="36"/>
          <w:rtl/>
        </w:rPr>
        <w:t xml:space="preserve">لتي دفعتني للبحث في هذا الموضوع، </w:t>
      </w:r>
      <w:r w:rsidR="00EE214C">
        <w:rPr>
          <w:rFonts w:ascii="Traditional Arabic" w:hAnsi="Traditional Arabic" w:cs="Traditional Arabic" w:hint="cs"/>
          <w:sz w:val="36"/>
          <w:szCs w:val="36"/>
          <w:rtl/>
        </w:rPr>
        <w:t>وإشكاليته ومقاصده</w:t>
      </w:r>
      <w:r w:rsidR="00BB6F4A">
        <w:rPr>
          <w:rFonts w:ascii="Traditional Arabic" w:hAnsi="Traditional Arabic" w:cs="Traditional Arabic" w:hint="cs"/>
          <w:sz w:val="36"/>
          <w:szCs w:val="36"/>
          <w:rtl/>
        </w:rPr>
        <w:t xml:space="preserve">، </w:t>
      </w:r>
      <w:r w:rsidR="00BB6F4A" w:rsidRPr="00716FB8">
        <w:rPr>
          <w:rFonts w:ascii="Traditional Arabic" w:hAnsi="Traditional Arabic" w:cs="Traditional Arabic" w:hint="cs"/>
          <w:sz w:val="36"/>
          <w:szCs w:val="36"/>
          <w:rtl/>
        </w:rPr>
        <w:t>والمنهج المتبع فيها</w:t>
      </w:r>
      <w:r w:rsidR="00EE214C">
        <w:rPr>
          <w:rFonts w:ascii="Traditional Arabic" w:hAnsi="Traditional Arabic" w:cs="Traditional Arabic" w:hint="cs"/>
          <w:sz w:val="36"/>
          <w:szCs w:val="36"/>
          <w:rtl/>
        </w:rPr>
        <w:t>، والخطة</w:t>
      </w:r>
      <w:r w:rsidR="00BB6F4A">
        <w:rPr>
          <w:rFonts w:ascii="Traditional Arabic" w:hAnsi="Traditional Arabic" w:cs="Traditional Arabic" w:hint="cs"/>
          <w:sz w:val="36"/>
          <w:szCs w:val="36"/>
          <w:rtl/>
        </w:rPr>
        <w:t>، ومصادره ومراجعه، ثم أهم</w:t>
      </w:r>
      <w:r w:rsidR="00EE214C">
        <w:rPr>
          <w:rFonts w:ascii="Traditional Arabic" w:hAnsi="Traditional Arabic" w:cs="Traditional Arabic" w:hint="cs"/>
          <w:sz w:val="36"/>
          <w:szCs w:val="36"/>
          <w:rtl/>
        </w:rPr>
        <w:t xml:space="preserve"> الدراسات السابقة</w:t>
      </w:r>
      <w:r w:rsidR="00BB6F4A">
        <w:rPr>
          <w:rFonts w:ascii="Traditional Arabic" w:hAnsi="Traditional Arabic" w:cs="Traditional Arabic" w:hint="cs"/>
          <w:sz w:val="36"/>
          <w:szCs w:val="36"/>
          <w:rtl/>
        </w:rPr>
        <w:t xml:space="preserve">، </w:t>
      </w:r>
      <w:r w:rsidR="00BB6F4A" w:rsidRPr="00716FB8">
        <w:rPr>
          <w:rFonts w:ascii="Traditional Arabic" w:hAnsi="Traditional Arabic" w:cs="Traditional Arabic" w:hint="cs"/>
          <w:sz w:val="36"/>
          <w:szCs w:val="36"/>
          <w:rtl/>
        </w:rPr>
        <w:t>والصعوبات التي واجهتني .</w:t>
      </w:r>
    </w:p>
    <w:p w:rsidR="00BB6F4A" w:rsidRPr="00357579" w:rsidRDefault="00BB6F4A" w:rsidP="00EE214C">
      <w:pPr>
        <w:pStyle w:val="Paragraphedeliste"/>
        <w:tabs>
          <w:tab w:val="right" w:pos="8306"/>
        </w:tabs>
        <w:bidi/>
        <w:spacing w:before="200"/>
        <w:ind w:left="-2"/>
        <w:rPr>
          <w:rFonts w:ascii="Traditional Arabic" w:hAnsi="Traditional Arabic" w:cs="Traditional Arabic"/>
          <w:sz w:val="36"/>
          <w:szCs w:val="36"/>
          <w:rtl/>
        </w:rPr>
      </w:pPr>
      <w:r w:rsidRPr="006141DF">
        <w:rPr>
          <w:rFonts w:ascii="Traditional Arabic" w:hAnsi="Traditional Arabic" w:cs="Traditional Arabic" w:hint="cs"/>
          <w:b/>
          <w:bCs/>
          <w:sz w:val="36"/>
          <w:szCs w:val="36"/>
          <w:rtl/>
          <w:lang w:val="fr-FR"/>
        </w:rPr>
        <w:t>الفصل الأول</w:t>
      </w:r>
      <w:r>
        <w:rPr>
          <w:rFonts w:ascii="Traditional Arabic" w:hAnsi="Traditional Arabic" w:cs="Traditional Arabic" w:hint="cs"/>
          <w:b/>
          <w:bCs/>
          <w:sz w:val="36"/>
          <w:szCs w:val="36"/>
          <w:rtl/>
          <w:lang w:val="fr-FR"/>
        </w:rPr>
        <w:t xml:space="preserve"> : </w:t>
      </w:r>
      <w:r>
        <w:rPr>
          <w:rFonts w:ascii="Traditional Arabic" w:hAnsi="Traditional Arabic" w:cs="Traditional Arabic" w:hint="cs"/>
          <w:sz w:val="36"/>
          <w:szCs w:val="36"/>
          <w:rtl/>
          <w:lang w:val="fr-FR"/>
        </w:rPr>
        <w:t xml:space="preserve">جاء تحت عنوان" </w:t>
      </w:r>
      <w:r w:rsidRPr="008D0C21">
        <w:rPr>
          <w:rFonts w:ascii="Traditional Arabic" w:hAnsi="Traditional Arabic" w:cs="Traditional Arabic" w:hint="cs"/>
          <w:b/>
          <w:bCs/>
          <w:sz w:val="36"/>
          <w:szCs w:val="36"/>
          <w:rtl/>
          <w:lang w:val="fr-FR"/>
        </w:rPr>
        <w:t>ماهية جريمة السرقة في الفقه الإسلامي والقانون الوضعي</w:t>
      </w:r>
      <w:r>
        <w:rPr>
          <w:rFonts w:ascii="Traditional Arabic" w:hAnsi="Traditional Arabic" w:cs="Traditional Arabic" w:hint="cs"/>
          <w:sz w:val="36"/>
          <w:szCs w:val="36"/>
          <w:rtl/>
          <w:lang w:val="fr-FR"/>
        </w:rPr>
        <w:t xml:space="preserve"> "حيث قسمته إلى مبحثين، </w:t>
      </w:r>
      <w:r w:rsidRPr="008D0C21">
        <w:rPr>
          <w:rFonts w:ascii="Traditional Arabic" w:hAnsi="Traditional Arabic" w:cs="Traditional Arabic" w:hint="cs"/>
          <w:b/>
          <w:bCs/>
          <w:sz w:val="36"/>
          <w:szCs w:val="36"/>
          <w:rtl/>
          <w:lang w:val="fr-FR"/>
        </w:rPr>
        <w:t>المبحث الأول</w:t>
      </w:r>
      <w:r>
        <w:rPr>
          <w:rFonts w:ascii="Traditional Arabic" w:hAnsi="Traditional Arabic" w:cs="Traditional Arabic" w:hint="cs"/>
          <w:sz w:val="36"/>
          <w:szCs w:val="36"/>
          <w:rtl/>
          <w:lang w:val="fr-FR"/>
        </w:rPr>
        <w:t>: مفهوم جريمة السرقة وحكمها وقسمته إلى مط</w:t>
      </w:r>
      <w:r w:rsidRPr="00716FB8">
        <w:rPr>
          <w:rFonts w:ascii="Traditional Arabic" w:hAnsi="Traditional Arabic" w:cs="Traditional Arabic" w:hint="cs"/>
          <w:sz w:val="36"/>
          <w:szCs w:val="36"/>
          <w:rtl/>
          <w:lang w:val="fr-FR"/>
        </w:rPr>
        <w:t>لب</w:t>
      </w:r>
      <w:r>
        <w:rPr>
          <w:rFonts w:ascii="Traditional Arabic" w:hAnsi="Traditional Arabic" w:cs="Traditional Arabic" w:hint="cs"/>
          <w:sz w:val="36"/>
          <w:szCs w:val="36"/>
          <w:rtl/>
          <w:lang w:val="fr-FR"/>
        </w:rPr>
        <w:t xml:space="preserve">ين، </w:t>
      </w:r>
      <w:r w:rsidRPr="008D0C21">
        <w:rPr>
          <w:rFonts w:ascii="Traditional Arabic" w:hAnsi="Traditional Arabic" w:cs="Traditional Arabic" w:hint="cs"/>
          <w:b/>
          <w:bCs/>
          <w:sz w:val="36"/>
          <w:szCs w:val="36"/>
          <w:rtl/>
          <w:lang w:val="fr-FR"/>
        </w:rPr>
        <w:t>فالمطلب</w:t>
      </w:r>
      <w:r w:rsidR="00EE214C">
        <w:rPr>
          <w:rFonts w:ascii="Traditional Arabic" w:hAnsi="Traditional Arabic" w:cs="Traditional Arabic" w:hint="cs"/>
          <w:b/>
          <w:bCs/>
          <w:sz w:val="36"/>
          <w:szCs w:val="36"/>
          <w:rtl/>
          <w:lang w:val="fr-FR"/>
        </w:rPr>
        <w:t xml:space="preserve"> </w:t>
      </w:r>
      <w:r w:rsidRPr="008D0C21">
        <w:rPr>
          <w:rFonts w:ascii="Traditional Arabic" w:hAnsi="Traditional Arabic" w:cs="Traditional Arabic" w:hint="cs"/>
          <w:b/>
          <w:bCs/>
          <w:sz w:val="36"/>
          <w:szCs w:val="36"/>
          <w:rtl/>
          <w:lang w:val="fr-FR"/>
        </w:rPr>
        <w:t>الأول</w:t>
      </w:r>
      <w:r>
        <w:rPr>
          <w:rFonts w:ascii="Traditional Arabic" w:hAnsi="Traditional Arabic" w:cs="Traditional Arabic" w:hint="cs"/>
          <w:sz w:val="36"/>
          <w:szCs w:val="36"/>
          <w:rtl/>
          <w:lang w:val="fr-FR"/>
        </w:rPr>
        <w:t>:</w:t>
      </w:r>
      <w:r w:rsidRPr="00716FB8">
        <w:rPr>
          <w:rFonts w:ascii="Traditional Arabic" w:hAnsi="Traditional Arabic" w:cs="Traditional Arabic" w:hint="cs"/>
          <w:sz w:val="36"/>
          <w:szCs w:val="36"/>
          <w:rtl/>
          <w:lang w:val="fr-FR"/>
        </w:rPr>
        <w:t xml:space="preserve"> تناول</w:t>
      </w:r>
      <w:r>
        <w:rPr>
          <w:rFonts w:ascii="Traditional Arabic" w:hAnsi="Traditional Arabic" w:cs="Traditional Arabic" w:hint="cs"/>
          <w:sz w:val="36"/>
          <w:szCs w:val="36"/>
          <w:rtl/>
          <w:lang w:val="fr-FR"/>
        </w:rPr>
        <w:t>ت فيه تعريف جريمة السرقة و</w:t>
      </w:r>
      <w:r w:rsidR="00EE214C">
        <w:rPr>
          <w:rFonts w:ascii="Traditional Arabic" w:hAnsi="Traditional Arabic" w:cs="Traditional Arabic" w:hint="cs"/>
          <w:sz w:val="36"/>
          <w:szCs w:val="36"/>
          <w:rtl/>
          <w:lang w:val="fr-FR"/>
        </w:rPr>
        <w:t>تمييزها عن الجرائم المشابهة لها</w:t>
      </w:r>
      <w:r>
        <w:rPr>
          <w:rFonts w:ascii="Traditional Arabic" w:hAnsi="Traditional Arabic" w:cs="Traditional Arabic" w:hint="cs"/>
          <w:sz w:val="36"/>
          <w:szCs w:val="36"/>
          <w:rtl/>
          <w:lang w:val="fr-FR"/>
        </w:rPr>
        <w:t>، تعريف السرقة لغة وشرعا وقانونا</w:t>
      </w:r>
      <w:r w:rsidRPr="00716FB8">
        <w:rPr>
          <w:rFonts w:ascii="Traditional Arabic" w:hAnsi="Traditional Arabic" w:cs="Traditional Arabic" w:hint="cs"/>
          <w:sz w:val="36"/>
          <w:szCs w:val="36"/>
          <w:rtl/>
          <w:lang w:val="fr-FR"/>
        </w:rPr>
        <w:t xml:space="preserve">، </w:t>
      </w:r>
      <w:r w:rsidRPr="008D0C21">
        <w:rPr>
          <w:rFonts w:ascii="Traditional Arabic" w:hAnsi="Traditional Arabic" w:cs="Traditional Arabic" w:hint="cs"/>
          <w:b/>
          <w:bCs/>
          <w:sz w:val="36"/>
          <w:szCs w:val="36"/>
          <w:rtl/>
          <w:lang w:val="fr-FR"/>
        </w:rPr>
        <w:t>والمطلب الثاني</w:t>
      </w:r>
      <w:r>
        <w:rPr>
          <w:rFonts w:ascii="Traditional Arabic" w:hAnsi="Traditional Arabic" w:cs="Traditional Arabic" w:hint="cs"/>
          <w:sz w:val="36"/>
          <w:szCs w:val="36"/>
          <w:rtl/>
          <w:lang w:val="fr-FR"/>
        </w:rPr>
        <w:t>:</w:t>
      </w:r>
      <w:r w:rsidRPr="00716FB8">
        <w:rPr>
          <w:rFonts w:ascii="Traditional Arabic" w:hAnsi="Traditional Arabic" w:cs="Traditional Arabic" w:hint="cs"/>
          <w:sz w:val="36"/>
          <w:szCs w:val="36"/>
          <w:rtl/>
          <w:lang w:val="fr-FR"/>
        </w:rPr>
        <w:t xml:space="preserve"> تناولت فيه </w:t>
      </w:r>
      <w:r>
        <w:rPr>
          <w:rFonts w:ascii="Traditional Arabic" w:hAnsi="Traditional Arabic" w:cs="Traditional Arabic" w:hint="cs"/>
          <w:sz w:val="36"/>
          <w:szCs w:val="36"/>
          <w:rtl/>
          <w:lang w:val="fr-FR"/>
        </w:rPr>
        <w:t>أحكام السرقة وتمييزها عن الجرائم المشابهة لها في الفقه الإسلامي والقانون الوضعي، ويندرج</w:t>
      </w:r>
      <w:r w:rsidRPr="00716FB8">
        <w:rPr>
          <w:rFonts w:ascii="Traditional Arabic" w:hAnsi="Traditional Arabic" w:cs="Traditional Arabic" w:hint="cs"/>
          <w:sz w:val="36"/>
          <w:szCs w:val="36"/>
          <w:rtl/>
          <w:lang w:val="fr-FR"/>
        </w:rPr>
        <w:t xml:space="preserve"> على</w:t>
      </w:r>
      <w:r w:rsidR="00EE214C">
        <w:rPr>
          <w:rFonts w:ascii="Traditional Arabic" w:hAnsi="Traditional Arabic" w:cs="Traditional Arabic" w:hint="cs"/>
          <w:sz w:val="36"/>
          <w:szCs w:val="36"/>
          <w:rtl/>
          <w:lang w:val="fr-FR"/>
        </w:rPr>
        <w:t xml:space="preserve"> </w:t>
      </w:r>
      <w:r>
        <w:rPr>
          <w:rFonts w:ascii="Traditional Arabic" w:hAnsi="Traditional Arabic" w:cs="Traditional Arabic" w:hint="cs"/>
          <w:sz w:val="36"/>
          <w:szCs w:val="36"/>
          <w:rtl/>
        </w:rPr>
        <w:t xml:space="preserve">ثلاث فروع ،أما </w:t>
      </w:r>
      <w:r w:rsidRPr="00357579">
        <w:rPr>
          <w:rFonts w:ascii="Traditional Arabic" w:hAnsi="Traditional Arabic" w:cs="Traditional Arabic" w:hint="cs"/>
          <w:b/>
          <w:bCs/>
          <w:sz w:val="36"/>
          <w:szCs w:val="36"/>
          <w:rtl/>
        </w:rPr>
        <w:t>المبحث الثاني</w:t>
      </w:r>
      <w:r>
        <w:rPr>
          <w:rFonts w:ascii="Traditional Arabic" w:hAnsi="Traditional Arabic" w:cs="Traditional Arabic" w:hint="cs"/>
          <w:b/>
          <w:bCs/>
          <w:sz w:val="36"/>
          <w:szCs w:val="36"/>
          <w:rtl/>
        </w:rPr>
        <w:t>:</w:t>
      </w:r>
      <w:r w:rsidRPr="00716FB8">
        <w:rPr>
          <w:rFonts w:ascii="Traditional Arabic" w:hAnsi="Traditional Arabic" w:cs="Traditional Arabic" w:hint="cs"/>
          <w:sz w:val="36"/>
          <w:szCs w:val="36"/>
          <w:rtl/>
        </w:rPr>
        <w:t xml:space="preserve"> فيتعلق</w:t>
      </w:r>
      <w:r>
        <w:rPr>
          <w:rFonts w:ascii="Traditional Arabic" w:hAnsi="Traditional Arabic" w:cs="Traditional Arabic" w:hint="cs"/>
          <w:sz w:val="36"/>
          <w:szCs w:val="36"/>
          <w:rtl/>
        </w:rPr>
        <w:t xml:space="preserve"> بأركان جريمة السرقة في الفقه الإسلامي وال</w:t>
      </w:r>
      <w:r w:rsidR="00EE214C">
        <w:rPr>
          <w:rFonts w:ascii="Traditional Arabic" w:hAnsi="Traditional Arabic" w:cs="Traditional Arabic" w:hint="cs"/>
          <w:sz w:val="36"/>
          <w:szCs w:val="36"/>
          <w:rtl/>
        </w:rPr>
        <w:t>قانون الوضعي، وقسمته إلى مطلبين</w:t>
      </w:r>
      <w:r>
        <w:rPr>
          <w:rFonts w:ascii="Traditional Arabic" w:hAnsi="Traditional Arabic" w:cs="Traditional Arabic" w:hint="cs"/>
          <w:sz w:val="36"/>
          <w:szCs w:val="36"/>
          <w:rtl/>
        </w:rPr>
        <w:t>، و</w:t>
      </w:r>
      <w:r w:rsidRPr="00357579">
        <w:rPr>
          <w:rFonts w:ascii="Traditional Arabic" w:hAnsi="Traditional Arabic" w:cs="Traditional Arabic" w:hint="cs"/>
          <w:b/>
          <w:bCs/>
          <w:sz w:val="36"/>
          <w:szCs w:val="36"/>
          <w:rtl/>
        </w:rPr>
        <w:t>المطلب الأول</w:t>
      </w:r>
      <w:r>
        <w:rPr>
          <w:rFonts w:ascii="Traditional Arabic" w:hAnsi="Traditional Arabic" w:cs="Traditional Arabic" w:hint="cs"/>
          <w:b/>
          <w:bCs/>
          <w:sz w:val="36"/>
          <w:szCs w:val="36"/>
          <w:rtl/>
        </w:rPr>
        <w:t xml:space="preserve"> :</w:t>
      </w:r>
      <w:r w:rsidRPr="00716FB8">
        <w:rPr>
          <w:rFonts w:ascii="Traditional Arabic" w:hAnsi="Traditional Arabic" w:cs="Traditional Arabic" w:hint="cs"/>
          <w:sz w:val="36"/>
          <w:szCs w:val="36"/>
          <w:rtl/>
        </w:rPr>
        <w:t xml:space="preserve">كذلك </w:t>
      </w:r>
      <w:r>
        <w:rPr>
          <w:rFonts w:ascii="Traditional Arabic" w:hAnsi="Traditional Arabic" w:cs="Traditional Arabic" w:hint="cs"/>
          <w:sz w:val="36"/>
          <w:szCs w:val="36"/>
          <w:rtl/>
        </w:rPr>
        <w:t xml:space="preserve">احتوى على أركان جريمة السرقة في الفقه الإسلامي. </w:t>
      </w:r>
      <w:proofErr w:type="gramStart"/>
      <w:r>
        <w:rPr>
          <w:rFonts w:ascii="Traditional Arabic" w:hAnsi="Traditional Arabic" w:cs="Traditional Arabic" w:hint="cs"/>
          <w:sz w:val="36"/>
          <w:szCs w:val="36"/>
          <w:rtl/>
        </w:rPr>
        <w:t>و</w:t>
      </w:r>
      <w:r w:rsidRPr="00357579">
        <w:rPr>
          <w:rFonts w:ascii="Traditional Arabic" w:hAnsi="Traditional Arabic" w:cs="Traditional Arabic" w:hint="cs"/>
          <w:b/>
          <w:bCs/>
          <w:sz w:val="36"/>
          <w:szCs w:val="36"/>
          <w:rtl/>
        </w:rPr>
        <w:t>المطلب</w:t>
      </w:r>
      <w:proofErr w:type="gramEnd"/>
      <w:r w:rsidRPr="00357579">
        <w:rPr>
          <w:rFonts w:ascii="Traditional Arabic" w:hAnsi="Traditional Arabic" w:cs="Traditional Arabic" w:hint="cs"/>
          <w:b/>
          <w:bCs/>
          <w:sz w:val="36"/>
          <w:szCs w:val="36"/>
          <w:rtl/>
        </w:rPr>
        <w:t xml:space="preserve"> الثاني</w:t>
      </w:r>
      <w:r>
        <w:rPr>
          <w:rFonts w:ascii="Traditional Arabic" w:hAnsi="Traditional Arabic" w:cs="Traditional Arabic" w:hint="cs"/>
          <w:b/>
          <w:bCs/>
          <w:sz w:val="36"/>
          <w:szCs w:val="36"/>
          <w:rtl/>
        </w:rPr>
        <w:t xml:space="preserve">: </w:t>
      </w:r>
      <w:r w:rsidRPr="00357579">
        <w:rPr>
          <w:rFonts w:ascii="Traditional Arabic" w:hAnsi="Traditional Arabic" w:cs="Traditional Arabic" w:hint="cs"/>
          <w:sz w:val="36"/>
          <w:szCs w:val="36"/>
          <w:rtl/>
        </w:rPr>
        <w:t>تناولت فيه أركان جريمة السرقة في القانون الوضعي.</w:t>
      </w:r>
    </w:p>
    <w:p w:rsidR="00BB6F4A" w:rsidRDefault="00A11E6F" w:rsidP="00EE214C">
      <w:pPr>
        <w:tabs>
          <w:tab w:val="left" w:pos="707"/>
          <w:tab w:val="right" w:pos="8306"/>
        </w:tabs>
        <w:bidi/>
        <w:spacing w:before="200"/>
        <w:ind w:left="-2"/>
        <w:contextualSpacing/>
        <w:rPr>
          <w:rFonts w:ascii="Traditional Arabic" w:hAnsi="Traditional Arabic" w:cs="Traditional Arabic"/>
          <w:sz w:val="36"/>
          <w:szCs w:val="36"/>
          <w:rtl/>
        </w:rPr>
      </w:pPr>
      <w:r>
        <w:rPr>
          <w:rFonts w:ascii="Traditional Arabic" w:hAnsi="Traditional Arabic" w:cs="Traditional Arabic" w:hint="cs"/>
          <w:sz w:val="36"/>
          <w:szCs w:val="36"/>
          <w:rtl/>
        </w:rPr>
        <w:tab/>
      </w:r>
      <w:r>
        <w:rPr>
          <w:rFonts w:ascii="Traditional Arabic" w:hAnsi="Traditional Arabic" w:cs="Traditional Arabic" w:hint="cs"/>
          <w:sz w:val="36"/>
          <w:szCs w:val="36"/>
          <w:rtl/>
        </w:rPr>
        <w:tab/>
      </w:r>
      <w:r w:rsidR="00BB6F4A" w:rsidRPr="00716FB8">
        <w:rPr>
          <w:rFonts w:ascii="Traditional Arabic" w:hAnsi="Traditional Arabic" w:cs="Traditional Arabic" w:hint="cs"/>
          <w:sz w:val="36"/>
          <w:szCs w:val="36"/>
          <w:rtl/>
        </w:rPr>
        <w:t>أما</w:t>
      </w:r>
      <w:r w:rsidR="00EE214C">
        <w:rPr>
          <w:rFonts w:ascii="Traditional Arabic" w:hAnsi="Traditional Arabic" w:cs="Traditional Arabic" w:hint="cs"/>
          <w:sz w:val="36"/>
          <w:szCs w:val="36"/>
          <w:rtl/>
        </w:rPr>
        <w:t xml:space="preserve"> </w:t>
      </w:r>
      <w:r w:rsidR="00BB6F4A" w:rsidRPr="00194163">
        <w:rPr>
          <w:rFonts w:ascii="Traditional Arabic" w:hAnsi="Traditional Arabic" w:cs="Traditional Arabic" w:hint="cs"/>
          <w:b/>
          <w:bCs/>
          <w:sz w:val="36"/>
          <w:szCs w:val="36"/>
          <w:rtl/>
        </w:rPr>
        <w:t xml:space="preserve">الفصل </w:t>
      </w:r>
      <w:r w:rsidR="00BB6F4A" w:rsidRPr="00716FB8">
        <w:rPr>
          <w:rFonts w:ascii="Traditional Arabic" w:hAnsi="Traditional Arabic" w:cs="Traditional Arabic" w:hint="cs"/>
          <w:b/>
          <w:bCs/>
          <w:sz w:val="36"/>
          <w:szCs w:val="36"/>
          <w:rtl/>
        </w:rPr>
        <w:t>الثاني</w:t>
      </w:r>
      <w:r w:rsidR="00BB6F4A">
        <w:rPr>
          <w:rFonts w:ascii="Traditional Arabic" w:hAnsi="Traditional Arabic" w:cs="Traditional Arabic" w:hint="cs"/>
          <w:b/>
          <w:bCs/>
          <w:sz w:val="36"/>
          <w:szCs w:val="36"/>
          <w:rtl/>
        </w:rPr>
        <w:t>:</w:t>
      </w:r>
      <w:r w:rsidR="00BB6F4A" w:rsidRPr="00716FB8">
        <w:rPr>
          <w:rFonts w:ascii="Traditional Arabic" w:hAnsi="Traditional Arabic" w:cs="Traditional Arabic" w:hint="cs"/>
          <w:sz w:val="36"/>
          <w:szCs w:val="36"/>
          <w:rtl/>
        </w:rPr>
        <w:t xml:space="preserve"> فجاء بعنوان </w:t>
      </w:r>
      <w:r w:rsidR="00BB6F4A">
        <w:rPr>
          <w:rFonts w:ascii="Traditional Arabic" w:hAnsi="Traditional Arabic" w:cs="Traditional Arabic" w:hint="cs"/>
          <w:sz w:val="36"/>
          <w:szCs w:val="36"/>
          <w:rtl/>
        </w:rPr>
        <w:t>"</w:t>
      </w:r>
      <w:r w:rsidR="00BB6F4A" w:rsidRPr="00196EFD">
        <w:rPr>
          <w:rFonts w:ascii="Traditional Arabic" w:hAnsi="Traditional Arabic" w:cs="Traditional Arabic" w:hint="cs"/>
          <w:b/>
          <w:bCs/>
          <w:sz w:val="36"/>
          <w:szCs w:val="36"/>
          <w:rtl/>
        </w:rPr>
        <w:t>السرقة بين الأقارب</w:t>
      </w:r>
      <w:r w:rsidR="00BB6F4A">
        <w:rPr>
          <w:rFonts w:ascii="Traditional Arabic" w:hAnsi="Traditional Arabic" w:cs="Traditional Arabic" w:hint="cs"/>
          <w:sz w:val="36"/>
          <w:szCs w:val="36"/>
          <w:rtl/>
        </w:rPr>
        <w:t xml:space="preserve">"،وقسمته إلى أربعة مباحث، </w:t>
      </w:r>
      <w:r w:rsidR="00BB6F4A" w:rsidRPr="00196EFD">
        <w:rPr>
          <w:rFonts w:ascii="Traditional Arabic" w:hAnsi="Traditional Arabic" w:cs="Traditional Arabic" w:hint="cs"/>
          <w:b/>
          <w:bCs/>
          <w:sz w:val="36"/>
          <w:szCs w:val="36"/>
          <w:rtl/>
        </w:rPr>
        <w:t>فالمبحث</w:t>
      </w:r>
      <w:r w:rsidR="00BB6F4A" w:rsidRPr="00716FB8">
        <w:rPr>
          <w:rFonts w:ascii="Traditional Arabic" w:hAnsi="Traditional Arabic" w:cs="Traditional Arabic" w:hint="cs"/>
          <w:b/>
          <w:bCs/>
          <w:sz w:val="36"/>
          <w:szCs w:val="36"/>
          <w:rtl/>
        </w:rPr>
        <w:t xml:space="preserve"> الأول</w:t>
      </w:r>
      <w:r w:rsidR="00BB6F4A">
        <w:rPr>
          <w:rFonts w:ascii="Traditional Arabic" w:hAnsi="Traditional Arabic" w:cs="Traditional Arabic" w:hint="cs"/>
          <w:sz w:val="36"/>
          <w:szCs w:val="36"/>
          <w:rtl/>
        </w:rPr>
        <w:t>: السرقة بين الأقارب من</w:t>
      </w:r>
      <w:r w:rsidR="00EE214C">
        <w:rPr>
          <w:rFonts w:ascii="Traditional Arabic" w:hAnsi="Traditional Arabic" w:cs="Traditional Arabic" w:hint="cs"/>
          <w:sz w:val="36"/>
          <w:szCs w:val="36"/>
          <w:rtl/>
        </w:rPr>
        <w:t xml:space="preserve"> عمودي النسب، وقسمته على مطلبين</w:t>
      </w:r>
      <w:r w:rsidR="00BB6F4A">
        <w:rPr>
          <w:rFonts w:ascii="Traditional Arabic" w:hAnsi="Traditional Arabic" w:cs="Traditional Arabic" w:hint="cs"/>
          <w:sz w:val="36"/>
          <w:szCs w:val="36"/>
          <w:rtl/>
        </w:rPr>
        <w:t xml:space="preserve">، </w:t>
      </w:r>
      <w:r w:rsidR="00BB6F4A" w:rsidRPr="00637CE2">
        <w:rPr>
          <w:rFonts w:ascii="Traditional Arabic" w:hAnsi="Traditional Arabic" w:cs="Traditional Arabic" w:hint="cs"/>
          <w:b/>
          <w:bCs/>
          <w:sz w:val="36"/>
          <w:szCs w:val="36"/>
          <w:rtl/>
        </w:rPr>
        <w:t>المطلب الأول</w:t>
      </w:r>
      <w:r w:rsidR="00EE214C">
        <w:rPr>
          <w:rFonts w:ascii="Traditional Arabic" w:hAnsi="Traditional Arabic" w:cs="Traditional Arabic" w:hint="cs"/>
          <w:sz w:val="36"/>
          <w:szCs w:val="36"/>
          <w:rtl/>
        </w:rPr>
        <w:t>: سرقة الأصل من الفرع،</w:t>
      </w:r>
      <w:r w:rsidR="00BB6F4A" w:rsidRPr="00716FB8">
        <w:rPr>
          <w:rFonts w:ascii="Traditional Arabic" w:hAnsi="Traditional Arabic" w:cs="Traditional Arabic" w:hint="cs"/>
          <w:sz w:val="36"/>
          <w:szCs w:val="36"/>
          <w:rtl/>
        </w:rPr>
        <w:t xml:space="preserve"> </w:t>
      </w:r>
      <w:r w:rsidR="00EE214C">
        <w:rPr>
          <w:rFonts w:ascii="Traditional Arabic" w:hAnsi="Traditional Arabic" w:cs="Traditional Arabic" w:hint="cs"/>
          <w:sz w:val="36"/>
          <w:szCs w:val="36"/>
          <w:rtl/>
        </w:rPr>
        <w:t>و</w:t>
      </w:r>
      <w:r w:rsidR="00BB6F4A" w:rsidRPr="00716FB8">
        <w:rPr>
          <w:rFonts w:ascii="Traditional Arabic" w:hAnsi="Traditional Arabic" w:cs="Traditional Arabic" w:hint="cs"/>
          <w:b/>
          <w:bCs/>
          <w:sz w:val="36"/>
          <w:szCs w:val="36"/>
          <w:rtl/>
        </w:rPr>
        <w:t>المطلب الثاني</w:t>
      </w:r>
      <w:r w:rsidR="00BB6F4A">
        <w:rPr>
          <w:rFonts w:ascii="Traditional Arabic" w:hAnsi="Traditional Arabic" w:cs="Traditional Arabic" w:hint="cs"/>
          <w:sz w:val="36"/>
          <w:szCs w:val="36"/>
          <w:rtl/>
        </w:rPr>
        <w:t xml:space="preserve">: </w:t>
      </w:r>
      <w:r w:rsidR="00BB6F4A" w:rsidRPr="00716FB8">
        <w:rPr>
          <w:rFonts w:ascii="Traditional Arabic" w:hAnsi="Traditional Arabic" w:cs="Traditional Arabic" w:hint="cs"/>
          <w:sz w:val="36"/>
          <w:szCs w:val="36"/>
          <w:rtl/>
        </w:rPr>
        <w:t xml:space="preserve">بعنوان </w:t>
      </w:r>
      <w:r w:rsidR="00BB6F4A">
        <w:rPr>
          <w:rFonts w:ascii="Traditional Arabic" w:hAnsi="Traditional Arabic" w:cs="Traditional Arabic" w:hint="cs"/>
          <w:sz w:val="36"/>
          <w:szCs w:val="36"/>
          <w:rtl/>
        </w:rPr>
        <w:t>سرقة الفرع من الأصل</w:t>
      </w:r>
      <w:r w:rsidR="00BB6F4A" w:rsidRPr="00716FB8">
        <w:rPr>
          <w:rFonts w:ascii="Traditional Arabic" w:hAnsi="Traditional Arabic" w:cs="Traditional Arabic" w:hint="cs"/>
          <w:sz w:val="36"/>
          <w:szCs w:val="36"/>
          <w:rtl/>
        </w:rPr>
        <w:t>،</w:t>
      </w:r>
      <w:r w:rsidR="00BB6F4A">
        <w:rPr>
          <w:rFonts w:ascii="Traditional Arabic" w:hAnsi="Traditional Arabic" w:cs="Traditional Arabic" w:hint="cs"/>
          <w:sz w:val="36"/>
          <w:szCs w:val="36"/>
          <w:rtl/>
        </w:rPr>
        <w:t xml:space="preserve"> أما </w:t>
      </w:r>
      <w:r w:rsidR="00BB6F4A" w:rsidRPr="00A4122F">
        <w:rPr>
          <w:rFonts w:ascii="Traditional Arabic" w:hAnsi="Traditional Arabic" w:cs="Traditional Arabic" w:hint="cs"/>
          <w:b/>
          <w:bCs/>
          <w:sz w:val="36"/>
          <w:szCs w:val="36"/>
          <w:rtl/>
        </w:rPr>
        <w:t>المبحث الثاني</w:t>
      </w:r>
      <w:r w:rsidR="00BB6F4A">
        <w:rPr>
          <w:rFonts w:ascii="Traditional Arabic" w:hAnsi="Traditional Arabic" w:cs="Traditional Arabic" w:hint="cs"/>
          <w:b/>
          <w:bCs/>
          <w:sz w:val="36"/>
          <w:szCs w:val="36"/>
          <w:rtl/>
        </w:rPr>
        <w:t>:</w:t>
      </w:r>
      <w:r w:rsidR="00BB6F4A" w:rsidRPr="00716FB8">
        <w:rPr>
          <w:rFonts w:ascii="Traditional Arabic" w:hAnsi="Traditional Arabic" w:cs="Traditional Arabic" w:hint="cs"/>
          <w:sz w:val="36"/>
          <w:szCs w:val="36"/>
          <w:rtl/>
        </w:rPr>
        <w:t xml:space="preserve"> فعنوان</w:t>
      </w:r>
      <w:r w:rsidR="00BB6F4A">
        <w:rPr>
          <w:rFonts w:ascii="Traditional Arabic" w:hAnsi="Traditional Arabic" w:cs="Traditional Arabic" w:hint="cs"/>
          <w:sz w:val="36"/>
          <w:szCs w:val="36"/>
          <w:rtl/>
        </w:rPr>
        <w:t>ه السرقة بين الأقارب من المحارم ذوي الرحم غير عمودي النسب</w:t>
      </w:r>
      <w:r w:rsidR="00BB6F4A" w:rsidRPr="00716FB8">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وقسمته على مطلبين</w:t>
      </w:r>
      <w:r w:rsidR="00BB6F4A">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w:t>
      </w:r>
      <w:r w:rsidR="00BB6F4A" w:rsidRPr="00A4122F">
        <w:rPr>
          <w:rFonts w:ascii="Traditional Arabic" w:hAnsi="Traditional Arabic" w:cs="Traditional Arabic" w:hint="cs"/>
          <w:b/>
          <w:bCs/>
          <w:sz w:val="36"/>
          <w:szCs w:val="36"/>
          <w:rtl/>
        </w:rPr>
        <w:t>المطلب الأول</w:t>
      </w:r>
      <w:r w:rsidR="00EE214C">
        <w:rPr>
          <w:rFonts w:ascii="Traditional Arabic" w:hAnsi="Traditional Arabic" w:cs="Traditional Arabic" w:hint="cs"/>
          <w:sz w:val="36"/>
          <w:szCs w:val="36"/>
          <w:rtl/>
        </w:rPr>
        <w:t>: السرقة من ذي رحم غير محرم</w:t>
      </w:r>
      <w:r w:rsidR="00BB6F4A">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w:t>
      </w:r>
      <w:r w:rsidR="00BB6F4A" w:rsidRPr="00A4122F">
        <w:rPr>
          <w:rFonts w:ascii="Traditional Arabic" w:hAnsi="Traditional Arabic" w:cs="Traditional Arabic" w:hint="cs"/>
          <w:b/>
          <w:bCs/>
          <w:sz w:val="36"/>
          <w:szCs w:val="36"/>
          <w:rtl/>
        </w:rPr>
        <w:t>المطلب الثاني:</w:t>
      </w:r>
      <w:r w:rsidR="00BB6F4A" w:rsidRPr="00A4122F">
        <w:rPr>
          <w:rFonts w:ascii="Traditional Arabic" w:hAnsi="Traditional Arabic" w:cs="Traditional Arabic" w:hint="cs"/>
          <w:sz w:val="36"/>
          <w:szCs w:val="36"/>
          <w:rtl/>
        </w:rPr>
        <w:t xml:space="preserve">السرقة من محرم غير ذي رحم </w:t>
      </w:r>
      <w:r w:rsidR="00BB6F4A">
        <w:rPr>
          <w:rFonts w:ascii="Traditional Arabic" w:hAnsi="Traditional Arabic" w:cs="Traditional Arabic" w:hint="cs"/>
          <w:sz w:val="36"/>
          <w:szCs w:val="36"/>
          <w:rtl/>
        </w:rPr>
        <w:t>،</w:t>
      </w:r>
      <w:r w:rsidR="00BB6F4A" w:rsidRPr="00BE261D">
        <w:rPr>
          <w:rFonts w:ascii="Traditional Arabic" w:hAnsi="Traditional Arabic" w:cs="Traditional Arabic" w:hint="cs"/>
          <w:b/>
          <w:bCs/>
          <w:sz w:val="36"/>
          <w:szCs w:val="36"/>
          <w:rtl/>
        </w:rPr>
        <w:t>فالمبحث الثالث</w:t>
      </w:r>
      <w:r w:rsidR="00BB6F4A">
        <w:rPr>
          <w:rFonts w:ascii="Traditional Arabic" w:hAnsi="Traditional Arabic" w:cs="Traditional Arabic" w:hint="cs"/>
          <w:sz w:val="36"/>
          <w:szCs w:val="36"/>
          <w:rtl/>
        </w:rPr>
        <w:t xml:space="preserve">: السرقة بين الزوجين وقسمته على ست مطالب، </w:t>
      </w:r>
      <w:r w:rsidR="00BB6F4A" w:rsidRPr="00BE261D">
        <w:rPr>
          <w:rFonts w:ascii="Traditional Arabic" w:hAnsi="Traditional Arabic" w:cs="Traditional Arabic" w:hint="cs"/>
          <w:b/>
          <w:bCs/>
          <w:sz w:val="36"/>
          <w:szCs w:val="36"/>
          <w:rtl/>
        </w:rPr>
        <w:t>المطلب الأول:</w:t>
      </w:r>
      <w:r w:rsidR="00EE214C">
        <w:rPr>
          <w:rFonts w:ascii="Traditional Arabic" w:hAnsi="Traditional Arabic" w:cs="Traditional Arabic" w:hint="cs"/>
          <w:sz w:val="36"/>
          <w:szCs w:val="36"/>
          <w:rtl/>
        </w:rPr>
        <w:t xml:space="preserve"> السرقة بين الزوجين قبل الدخول</w:t>
      </w:r>
      <w:r w:rsidR="00BB6F4A">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w:t>
      </w:r>
      <w:r w:rsidR="00BB6F4A">
        <w:rPr>
          <w:rFonts w:ascii="Traditional Arabic" w:hAnsi="Traditional Arabic" w:cs="Traditional Arabic" w:hint="cs"/>
          <w:b/>
          <w:bCs/>
          <w:sz w:val="36"/>
          <w:szCs w:val="36"/>
          <w:rtl/>
        </w:rPr>
        <w:t xml:space="preserve">المطلب </w:t>
      </w:r>
      <w:r w:rsidR="00BB6F4A">
        <w:rPr>
          <w:rFonts w:ascii="Traditional Arabic" w:hAnsi="Traditional Arabic" w:cs="Traditional Arabic" w:hint="cs"/>
          <w:b/>
          <w:bCs/>
          <w:sz w:val="36"/>
          <w:szCs w:val="36"/>
          <w:rtl/>
        </w:rPr>
        <w:lastRenderedPageBreak/>
        <w:t>الثاني</w:t>
      </w:r>
      <w:r w:rsidR="00BB6F4A" w:rsidRPr="00BE261D">
        <w:rPr>
          <w:rFonts w:ascii="Traditional Arabic" w:hAnsi="Traditional Arabic" w:cs="Traditional Arabic" w:hint="cs"/>
          <w:b/>
          <w:bCs/>
          <w:sz w:val="36"/>
          <w:szCs w:val="36"/>
          <w:rtl/>
        </w:rPr>
        <w:t>:</w:t>
      </w:r>
      <w:r w:rsidR="00BB6F4A">
        <w:rPr>
          <w:rFonts w:ascii="Traditional Arabic" w:hAnsi="Traditional Arabic" w:cs="Traditional Arabic" w:hint="cs"/>
          <w:sz w:val="36"/>
          <w:szCs w:val="36"/>
          <w:rtl/>
        </w:rPr>
        <w:t xml:space="preserve">السرقة بين الزوجين بعد الدخول، </w:t>
      </w:r>
      <w:r w:rsidR="00EE214C">
        <w:rPr>
          <w:rFonts w:ascii="Traditional Arabic" w:hAnsi="Traditional Arabic" w:cs="Traditional Arabic" w:hint="cs"/>
          <w:sz w:val="36"/>
          <w:szCs w:val="36"/>
          <w:rtl/>
        </w:rPr>
        <w:t>و</w:t>
      </w:r>
      <w:r w:rsidR="00BB6F4A" w:rsidRPr="00BE261D">
        <w:rPr>
          <w:rFonts w:ascii="Traditional Arabic" w:hAnsi="Traditional Arabic" w:cs="Traditional Arabic" w:hint="cs"/>
          <w:b/>
          <w:bCs/>
          <w:sz w:val="36"/>
          <w:szCs w:val="36"/>
          <w:rtl/>
        </w:rPr>
        <w:t>المطلب الثالث</w:t>
      </w:r>
      <w:r w:rsidR="00BB6F4A">
        <w:rPr>
          <w:rFonts w:ascii="Traditional Arabic" w:hAnsi="Traditional Arabic" w:cs="Traditional Arabic" w:hint="cs"/>
          <w:sz w:val="36"/>
          <w:szCs w:val="36"/>
          <w:rtl/>
        </w:rPr>
        <w:t xml:space="preserve">: السرقة بين الزوجين في أثناء العدة، </w:t>
      </w:r>
      <w:r w:rsidR="00BB6F4A">
        <w:rPr>
          <w:rFonts w:ascii="Traditional Arabic" w:hAnsi="Traditional Arabic" w:cs="Traditional Arabic" w:hint="cs"/>
          <w:b/>
          <w:bCs/>
          <w:sz w:val="36"/>
          <w:szCs w:val="36"/>
          <w:rtl/>
        </w:rPr>
        <w:t xml:space="preserve">المطلب </w:t>
      </w:r>
      <w:r w:rsidR="00BB6F4A" w:rsidRPr="00BE261D">
        <w:rPr>
          <w:rFonts w:ascii="Traditional Arabic" w:hAnsi="Traditional Arabic" w:cs="Traditional Arabic" w:hint="cs"/>
          <w:b/>
          <w:bCs/>
          <w:sz w:val="36"/>
          <w:szCs w:val="36"/>
          <w:rtl/>
        </w:rPr>
        <w:t>الرابع:</w:t>
      </w:r>
      <w:r w:rsidR="00EE214C">
        <w:rPr>
          <w:rFonts w:ascii="Traditional Arabic" w:hAnsi="Traditional Arabic" w:cs="Traditional Arabic" w:hint="cs"/>
          <w:sz w:val="36"/>
          <w:szCs w:val="36"/>
          <w:rtl/>
        </w:rPr>
        <w:t xml:space="preserve"> السرقة في عدة الطلاق البائن</w:t>
      </w:r>
      <w:r w:rsidR="00BB6F4A">
        <w:rPr>
          <w:rFonts w:ascii="Traditional Arabic" w:hAnsi="Traditional Arabic" w:cs="Traditional Arabic" w:hint="cs"/>
          <w:sz w:val="36"/>
          <w:szCs w:val="36"/>
          <w:rtl/>
        </w:rPr>
        <w:t>،</w:t>
      </w:r>
      <w:r w:rsidR="00EE214C">
        <w:rPr>
          <w:rFonts w:ascii="Traditional Arabic" w:hAnsi="Traditional Arabic" w:cs="Traditional Arabic" w:hint="cs"/>
          <w:sz w:val="36"/>
          <w:szCs w:val="36"/>
          <w:rtl/>
        </w:rPr>
        <w:t xml:space="preserve"> </w:t>
      </w:r>
      <w:r w:rsidR="00BB6F4A" w:rsidRPr="00BE261D">
        <w:rPr>
          <w:rFonts w:ascii="Traditional Arabic" w:hAnsi="Traditional Arabic" w:cs="Traditional Arabic" w:hint="cs"/>
          <w:b/>
          <w:bCs/>
          <w:sz w:val="36"/>
          <w:szCs w:val="36"/>
          <w:rtl/>
        </w:rPr>
        <w:t>المطلب الخامس:</w:t>
      </w:r>
      <w:r w:rsidR="00BB6F4A">
        <w:rPr>
          <w:rFonts w:ascii="Traditional Arabic" w:hAnsi="Traditional Arabic" w:cs="Traditional Arabic" w:hint="cs"/>
          <w:sz w:val="36"/>
          <w:szCs w:val="36"/>
          <w:rtl/>
        </w:rPr>
        <w:t xml:space="preserve"> السرقة بعد انقضاء العدة،   </w:t>
      </w:r>
      <w:r w:rsidR="00BB6F4A" w:rsidRPr="00BE261D">
        <w:rPr>
          <w:rFonts w:ascii="Traditional Arabic" w:hAnsi="Traditional Arabic" w:cs="Traditional Arabic" w:hint="cs"/>
          <w:b/>
          <w:bCs/>
          <w:sz w:val="36"/>
          <w:szCs w:val="36"/>
          <w:rtl/>
        </w:rPr>
        <w:t>المطلب السادس:</w:t>
      </w:r>
      <w:r w:rsidR="00BB6F4A">
        <w:rPr>
          <w:rFonts w:ascii="Traditional Arabic" w:hAnsi="Traditional Arabic" w:cs="Traditional Arabic" w:hint="cs"/>
          <w:sz w:val="36"/>
          <w:szCs w:val="36"/>
          <w:rtl/>
        </w:rPr>
        <w:t xml:space="preserve">السرقة قبل وقوع الزواج، </w:t>
      </w:r>
      <w:r w:rsidR="00BB6F4A" w:rsidRPr="00BE261D">
        <w:rPr>
          <w:rFonts w:ascii="Traditional Arabic" w:hAnsi="Traditional Arabic" w:cs="Traditional Arabic" w:hint="cs"/>
          <w:b/>
          <w:bCs/>
          <w:sz w:val="36"/>
          <w:szCs w:val="36"/>
          <w:rtl/>
        </w:rPr>
        <w:t>والمبحث الرابع:</w:t>
      </w:r>
      <w:r w:rsidR="00BB6F4A">
        <w:rPr>
          <w:rFonts w:ascii="Traditional Arabic" w:hAnsi="Traditional Arabic" w:cs="Traditional Arabic" w:hint="cs"/>
          <w:sz w:val="36"/>
          <w:szCs w:val="36"/>
          <w:rtl/>
        </w:rPr>
        <w:t xml:space="preserve"> تعزير مالم يقم عليه حد السرقة في الأقارب والأزواج لوجود الشبهة .</w:t>
      </w:r>
      <w:r w:rsidR="00BB6F4A" w:rsidRPr="00E17A89">
        <w:rPr>
          <w:rFonts w:ascii="Traditional Arabic" w:hAnsi="Traditional Arabic" w:cs="Traditional Arabic" w:hint="cs"/>
          <w:sz w:val="36"/>
          <w:szCs w:val="36"/>
          <w:rtl/>
        </w:rPr>
        <w:t xml:space="preserve">أما </w:t>
      </w:r>
      <w:r w:rsidR="00BB6F4A" w:rsidRPr="00E17A89">
        <w:rPr>
          <w:rFonts w:ascii="Traditional Arabic" w:hAnsi="Traditional Arabic" w:cs="Traditional Arabic" w:hint="cs"/>
          <w:b/>
          <w:bCs/>
          <w:sz w:val="36"/>
          <w:szCs w:val="36"/>
          <w:rtl/>
        </w:rPr>
        <w:t>الفصل الثالث</w:t>
      </w:r>
      <w:r w:rsidR="00BB6F4A" w:rsidRPr="00B52D8F">
        <w:rPr>
          <w:rFonts w:ascii="Traditional Arabic" w:hAnsi="Traditional Arabic" w:cs="Traditional Arabic" w:hint="cs"/>
          <w:sz w:val="36"/>
          <w:szCs w:val="36"/>
          <w:rtl/>
        </w:rPr>
        <w:t>: فجاء بعنوان "تأثير القرابة على العقوبة في القانون الوض</w:t>
      </w:r>
      <w:r w:rsidR="00BB6F4A">
        <w:rPr>
          <w:rFonts w:ascii="Traditional Arabic" w:hAnsi="Traditional Arabic" w:cs="Traditional Arabic" w:hint="cs"/>
          <w:sz w:val="36"/>
          <w:szCs w:val="36"/>
          <w:rtl/>
        </w:rPr>
        <w:t xml:space="preserve">عي"، قسمته على </w:t>
      </w:r>
      <w:r w:rsidR="00BB6F4A" w:rsidRPr="0011060F">
        <w:rPr>
          <w:rFonts w:ascii="Traditional Arabic" w:hAnsi="Traditional Arabic" w:cs="Traditional Arabic" w:hint="cs"/>
          <w:b/>
          <w:bCs/>
          <w:sz w:val="36"/>
          <w:szCs w:val="36"/>
          <w:rtl/>
        </w:rPr>
        <w:t>مبحث</w:t>
      </w:r>
      <w:r w:rsidR="00BB6F4A">
        <w:rPr>
          <w:rFonts w:ascii="Traditional Arabic" w:hAnsi="Traditional Arabic" w:cs="Traditional Arabic" w:hint="cs"/>
          <w:b/>
          <w:bCs/>
          <w:sz w:val="36"/>
          <w:szCs w:val="36"/>
          <w:rtl/>
          <w:lang w:bidi="ar-DZ"/>
        </w:rPr>
        <w:t>ين</w:t>
      </w:r>
      <w:r w:rsidR="00BB6F4A">
        <w:rPr>
          <w:rFonts w:ascii="Traditional Arabic" w:hAnsi="Traditional Arabic" w:cs="Traditional Arabic" w:hint="cs"/>
          <w:sz w:val="36"/>
          <w:szCs w:val="36"/>
          <w:rtl/>
        </w:rPr>
        <w:t xml:space="preserve">: </w:t>
      </w:r>
      <w:r w:rsidR="00BB6F4A" w:rsidRPr="00065022">
        <w:rPr>
          <w:rFonts w:ascii="Traditional Arabic" w:hAnsi="Traditional Arabic" w:cs="Traditional Arabic" w:hint="cs"/>
          <w:b/>
          <w:bCs/>
          <w:sz w:val="36"/>
          <w:szCs w:val="36"/>
          <w:rtl/>
        </w:rPr>
        <w:t>المبحث الأول</w:t>
      </w:r>
      <w:r w:rsidR="00BB6F4A">
        <w:rPr>
          <w:rFonts w:ascii="Traditional Arabic" w:hAnsi="Traditional Arabic" w:cs="Traditional Arabic" w:hint="cs"/>
          <w:sz w:val="36"/>
          <w:szCs w:val="36"/>
          <w:rtl/>
        </w:rPr>
        <w:t xml:space="preserve"> خصوصية المتابعة الجزائية في جريمة السرقة بين الأقارب </w:t>
      </w:r>
      <w:r w:rsidR="000617B6">
        <w:rPr>
          <w:rFonts w:ascii="Traditional Arabic" w:hAnsi="Traditional Arabic" w:cs="Traditional Arabic" w:hint="cs"/>
          <w:sz w:val="36"/>
          <w:szCs w:val="36"/>
          <w:rtl/>
        </w:rPr>
        <w:t>في قانون الوضعي</w:t>
      </w:r>
      <w:r w:rsidR="00EE214C">
        <w:rPr>
          <w:rFonts w:ascii="Traditional Arabic" w:hAnsi="Traditional Arabic" w:cs="Traditional Arabic" w:hint="cs"/>
          <w:sz w:val="36"/>
          <w:szCs w:val="36"/>
          <w:rtl/>
        </w:rPr>
        <w:t>، وقسمته على مطلبين</w:t>
      </w:r>
      <w:r w:rsidR="00BB6F4A">
        <w:rPr>
          <w:rFonts w:ascii="Traditional Arabic" w:hAnsi="Traditional Arabic" w:cs="Traditional Arabic" w:hint="cs"/>
          <w:sz w:val="36"/>
          <w:szCs w:val="36"/>
          <w:rtl/>
        </w:rPr>
        <w:t xml:space="preserve">، </w:t>
      </w:r>
      <w:r w:rsidR="00BB6F4A" w:rsidRPr="0011060F">
        <w:rPr>
          <w:rFonts w:ascii="Traditional Arabic" w:hAnsi="Traditional Arabic" w:cs="Traditional Arabic" w:hint="cs"/>
          <w:b/>
          <w:bCs/>
          <w:sz w:val="36"/>
          <w:szCs w:val="36"/>
          <w:rtl/>
        </w:rPr>
        <w:t>المطلب</w:t>
      </w:r>
      <w:r w:rsidR="00BB6F4A">
        <w:rPr>
          <w:rFonts w:ascii="Traditional Arabic" w:hAnsi="Traditional Arabic" w:cs="Traditional Arabic" w:hint="cs"/>
          <w:b/>
          <w:bCs/>
          <w:sz w:val="36"/>
          <w:szCs w:val="36"/>
          <w:rtl/>
        </w:rPr>
        <w:t xml:space="preserve"> الأول</w:t>
      </w:r>
      <w:r w:rsidR="00BB6F4A">
        <w:rPr>
          <w:rFonts w:ascii="Traditional Arabic" w:hAnsi="Traditional Arabic" w:cs="Traditional Arabic" w:hint="cs"/>
          <w:sz w:val="36"/>
          <w:szCs w:val="36"/>
          <w:rtl/>
        </w:rPr>
        <w:t>: تقييد المت</w:t>
      </w:r>
      <w:r w:rsidR="00EE214C">
        <w:rPr>
          <w:rFonts w:ascii="Traditional Arabic" w:hAnsi="Traditional Arabic" w:cs="Traditional Arabic" w:hint="cs"/>
          <w:sz w:val="36"/>
          <w:szCs w:val="36"/>
          <w:rtl/>
        </w:rPr>
        <w:t>ابعة الجزائية بشكوى المجني عليه</w:t>
      </w:r>
      <w:r w:rsidR="00BB6F4A">
        <w:rPr>
          <w:rFonts w:ascii="Traditional Arabic" w:hAnsi="Traditional Arabic" w:cs="Traditional Arabic" w:hint="cs"/>
          <w:sz w:val="36"/>
          <w:szCs w:val="36"/>
          <w:rtl/>
        </w:rPr>
        <w:t xml:space="preserve">، </w:t>
      </w:r>
      <w:r w:rsidR="00EE214C">
        <w:rPr>
          <w:rFonts w:ascii="Traditional Arabic" w:hAnsi="Traditional Arabic" w:cs="Traditional Arabic" w:hint="cs"/>
          <w:sz w:val="36"/>
          <w:szCs w:val="36"/>
          <w:rtl/>
        </w:rPr>
        <w:t xml:space="preserve">  </w:t>
      </w:r>
      <w:r w:rsidR="00BB6F4A">
        <w:rPr>
          <w:rFonts w:ascii="Traditional Arabic" w:hAnsi="Traditional Arabic" w:cs="Traditional Arabic" w:hint="cs"/>
          <w:sz w:val="36"/>
          <w:szCs w:val="36"/>
          <w:rtl/>
        </w:rPr>
        <w:t>و</w:t>
      </w:r>
      <w:r w:rsidR="00BB6F4A" w:rsidRPr="0018581E">
        <w:rPr>
          <w:rFonts w:ascii="Traditional Arabic" w:hAnsi="Traditional Arabic" w:cs="Traditional Arabic" w:hint="cs"/>
          <w:b/>
          <w:bCs/>
          <w:sz w:val="36"/>
          <w:szCs w:val="36"/>
          <w:rtl/>
        </w:rPr>
        <w:t>المطلب الثاني:</w:t>
      </w:r>
      <w:r w:rsidR="00BB6F4A">
        <w:rPr>
          <w:rFonts w:ascii="Traditional Arabic" w:hAnsi="Traditional Arabic" w:cs="Traditional Arabic" w:hint="cs"/>
          <w:sz w:val="36"/>
          <w:szCs w:val="36"/>
          <w:rtl/>
        </w:rPr>
        <w:t xml:space="preserve"> نطاق قيد المتابعة الجزائية في جريمة السرق</w:t>
      </w:r>
      <w:r w:rsidR="00EE214C">
        <w:rPr>
          <w:rFonts w:ascii="Traditional Arabic" w:hAnsi="Traditional Arabic" w:cs="Traditional Arabic" w:hint="cs"/>
          <w:sz w:val="36"/>
          <w:szCs w:val="36"/>
          <w:rtl/>
        </w:rPr>
        <w:t>ة بين الأقارب وأدرجت تحته فرعين</w:t>
      </w:r>
      <w:r w:rsidR="00BB6F4A" w:rsidRPr="00716FB8">
        <w:rPr>
          <w:rFonts w:ascii="Traditional Arabic" w:hAnsi="Traditional Arabic" w:cs="Traditional Arabic"/>
          <w:sz w:val="36"/>
          <w:szCs w:val="36"/>
          <w:rtl/>
        </w:rPr>
        <w:t>،</w:t>
      </w:r>
      <w:r w:rsidR="00EE214C">
        <w:rPr>
          <w:rFonts w:ascii="Traditional Arabic" w:hAnsi="Traditional Arabic" w:cs="Traditional Arabic" w:hint="cs"/>
          <w:sz w:val="36"/>
          <w:szCs w:val="36"/>
          <w:rtl/>
        </w:rPr>
        <w:t xml:space="preserve">         </w:t>
      </w:r>
      <w:r w:rsidR="00BB6F4A">
        <w:rPr>
          <w:rFonts w:ascii="Traditional Arabic" w:hAnsi="Traditional Arabic" w:cs="Traditional Arabic" w:hint="cs"/>
          <w:sz w:val="36"/>
          <w:szCs w:val="36"/>
          <w:rtl/>
        </w:rPr>
        <w:t>و</w:t>
      </w:r>
      <w:r w:rsidR="00BB6F4A" w:rsidRPr="00C11DBF">
        <w:rPr>
          <w:rFonts w:ascii="Traditional Arabic" w:hAnsi="Traditional Arabic" w:cs="Traditional Arabic" w:hint="cs"/>
          <w:b/>
          <w:bCs/>
          <w:sz w:val="36"/>
          <w:szCs w:val="36"/>
          <w:rtl/>
        </w:rPr>
        <w:t>المبحث الثاني :</w:t>
      </w:r>
      <w:r w:rsidR="00BB6F4A">
        <w:rPr>
          <w:rFonts w:ascii="Traditional Arabic" w:hAnsi="Traditional Arabic" w:cs="Traditional Arabic" w:hint="cs"/>
          <w:sz w:val="36"/>
          <w:szCs w:val="36"/>
          <w:rtl/>
        </w:rPr>
        <w:t>الحصانة العائ</w:t>
      </w:r>
      <w:r w:rsidR="00EE214C">
        <w:rPr>
          <w:rFonts w:ascii="Traditional Arabic" w:hAnsi="Traditional Arabic" w:cs="Traditional Arabic" w:hint="cs"/>
          <w:sz w:val="36"/>
          <w:szCs w:val="36"/>
          <w:rtl/>
        </w:rPr>
        <w:t>لية في جريمة السرقة بين الأقارب، وقسمته إلى مطلبين</w:t>
      </w:r>
      <w:r w:rsidR="00BB6F4A">
        <w:rPr>
          <w:rFonts w:ascii="Traditional Arabic" w:hAnsi="Traditional Arabic" w:cs="Traditional Arabic" w:hint="cs"/>
          <w:sz w:val="36"/>
          <w:szCs w:val="36"/>
          <w:rtl/>
        </w:rPr>
        <w:t xml:space="preserve">، </w:t>
      </w:r>
      <w:r w:rsidR="00BB6F4A" w:rsidRPr="00C11DBF">
        <w:rPr>
          <w:rFonts w:ascii="Traditional Arabic" w:hAnsi="Traditional Arabic" w:cs="Traditional Arabic" w:hint="cs"/>
          <w:b/>
          <w:bCs/>
          <w:sz w:val="36"/>
          <w:szCs w:val="36"/>
          <w:rtl/>
        </w:rPr>
        <w:t>المطلب الأول:</w:t>
      </w:r>
      <w:r w:rsidR="00BB6F4A" w:rsidRPr="00C11DBF">
        <w:rPr>
          <w:rFonts w:ascii="Traditional Arabic" w:hAnsi="Traditional Arabic" w:cs="Traditional Arabic" w:hint="cs"/>
          <w:sz w:val="36"/>
          <w:szCs w:val="36"/>
          <w:rtl/>
        </w:rPr>
        <w:t>حالات عدم العقاب</w:t>
      </w:r>
      <w:r w:rsidR="00BB6F4A">
        <w:rPr>
          <w:rFonts w:ascii="Traditional Arabic" w:hAnsi="Traditional Arabic" w:cs="Traditional Arabic" w:hint="cs"/>
          <w:sz w:val="36"/>
          <w:szCs w:val="36"/>
          <w:rtl/>
        </w:rPr>
        <w:t>، و</w:t>
      </w:r>
      <w:r w:rsidR="00BB6F4A" w:rsidRPr="00C11DBF">
        <w:rPr>
          <w:rFonts w:ascii="Traditional Arabic" w:hAnsi="Traditional Arabic" w:cs="Traditional Arabic" w:hint="cs"/>
          <w:b/>
          <w:bCs/>
          <w:sz w:val="36"/>
          <w:szCs w:val="36"/>
          <w:rtl/>
        </w:rPr>
        <w:t>المطلب الثاني:</w:t>
      </w:r>
      <w:r w:rsidR="00BB6F4A">
        <w:rPr>
          <w:rFonts w:ascii="Traditional Arabic" w:hAnsi="Traditional Arabic" w:cs="Traditional Arabic" w:hint="cs"/>
          <w:sz w:val="36"/>
          <w:szCs w:val="36"/>
          <w:rtl/>
        </w:rPr>
        <w:t xml:space="preserve"> أثر القرابة على الإعفاء من الع</w:t>
      </w:r>
      <w:r w:rsidR="00EE214C">
        <w:rPr>
          <w:rFonts w:ascii="Traditional Arabic" w:hAnsi="Traditional Arabic" w:cs="Traditional Arabic" w:hint="cs"/>
          <w:sz w:val="36"/>
          <w:szCs w:val="36"/>
          <w:rtl/>
        </w:rPr>
        <w:t>قاب في جريمة التشريعات المقارنة</w:t>
      </w:r>
      <w:r w:rsidR="00BB6F4A">
        <w:rPr>
          <w:rFonts w:ascii="Traditional Arabic" w:hAnsi="Traditional Arabic" w:cs="Traditional Arabic" w:hint="cs"/>
          <w:sz w:val="36"/>
          <w:szCs w:val="36"/>
          <w:rtl/>
        </w:rPr>
        <w:t xml:space="preserve">، </w:t>
      </w:r>
      <w:r w:rsidR="00BB6F4A" w:rsidRPr="00716FB8">
        <w:rPr>
          <w:rFonts w:ascii="Traditional Arabic" w:hAnsi="Traditional Arabic" w:cs="Traditional Arabic"/>
          <w:sz w:val="36"/>
          <w:szCs w:val="36"/>
          <w:rtl/>
        </w:rPr>
        <w:t xml:space="preserve">بالإضافة  إلى خاتمة تتضمن أهم </w:t>
      </w:r>
      <w:r w:rsidR="00BB6F4A" w:rsidRPr="00716FB8">
        <w:rPr>
          <w:rFonts w:ascii="Traditional Arabic" w:hAnsi="Traditional Arabic" w:cs="Traditional Arabic" w:hint="cs"/>
          <w:sz w:val="36"/>
          <w:szCs w:val="36"/>
          <w:rtl/>
        </w:rPr>
        <w:t>ال</w:t>
      </w:r>
      <w:r w:rsidR="00BB6F4A" w:rsidRPr="00716FB8">
        <w:rPr>
          <w:rFonts w:ascii="Traditional Arabic" w:hAnsi="Traditional Arabic" w:cs="Traditional Arabic"/>
          <w:sz w:val="36"/>
          <w:szCs w:val="36"/>
          <w:rtl/>
        </w:rPr>
        <w:t xml:space="preserve">نتائج </w:t>
      </w:r>
      <w:r w:rsidR="00BB6F4A" w:rsidRPr="00716FB8">
        <w:rPr>
          <w:rFonts w:ascii="Traditional Arabic" w:hAnsi="Traditional Arabic" w:cs="Traditional Arabic" w:hint="cs"/>
          <w:sz w:val="36"/>
          <w:szCs w:val="36"/>
          <w:rtl/>
        </w:rPr>
        <w:t>ال</w:t>
      </w:r>
      <w:r w:rsidR="00BB6F4A" w:rsidRPr="00716FB8">
        <w:rPr>
          <w:rFonts w:ascii="Traditional Arabic" w:hAnsi="Traditional Arabic" w:cs="Traditional Arabic"/>
          <w:sz w:val="36"/>
          <w:szCs w:val="36"/>
          <w:rtl/>
        </w:rPr>
        <w:t xml:space="preserve">متوصل </w:t>
      </w:r>
      <w:r w:rsidR="00EE214C">
        <w:rPr>
          <w:rFonts w:ascii="Traditional Arabic" w:hAnsi="Traditional Arabic" w:cs="Traditional Arabic"/>
          <w:sz w:val="36"/>
          <w:szCs w:val="36"/>
          <w:rtl/>
        </w:rPr>
        <w:t>إليها وتوصيات</w:t>
      </w:r>
      <w:r w:rsidR="00BB6F4A" w:rsidRPr="00716FB8">
        <w:rPr>
          <w:rFonts w:ascii="Traditional Arabic" w:hAnsi="Traditional Arabic" w:cs="Traditional Arabic"/>
          <w:sz w:val="36"/>
          <w:szCs w:val="36"/>
          <w:rtl/>
        </w:rPr>
        <w:t>، وملخص عن ا</w:t>
      </w:r>
      <w:r w:rsidR="00EE214C">
        <w:rPr>
          <w:rFonts w:ascii="Traditional Arabic" w:hAnsi="Traditional Arabic" w:cs="Traditional Arabic"/>
          <w:sz w:val="36"/>
          <w:szCs w:val="36"/>
          <w:rtl/>
        </w:rPr>
        <w:t>لبحث باللغة العربية،</w:t>
      </w:r>
      <w:r w:rsidR="00EE214C">
        <w:rPr>
          <w:rFonts w:ascii="Traditional Arabic" w:hAnsi="Traditional Arabic" w:cs="Traditional Arabic" w:hint="cs"/>
          <w:sz w:val="36"/>
          <w:szCs w:val="36"/>
          <w:rtl/>
        </w:rPr>
        <w:t xml:space="preserve"> </w:t>
      </w:r>
      <w:r w:rsidR="00EE214C">
        <w:rPr>
          <w:rFonts w:ascii="Traditional Arabic" w:hAnsi="Traditional Arabic" w:cs="Traditional Arabic"/>
          <w:sz w:val="36"/>
          <w:szCs w:val="36"/>
          <w:rtl/>
        </w:rPr>
        <w:t>الإنجليزية</w:t>
      </w:r>
      <w:r w:rsidR="00BB6F4A" w:rsidRPr="00716FB8">
        <w:rPr>
          <w:rFonts w:ascii="Traditional Arabic" w:hAnsi="Traditional Arabic" w:cs="Traditional Arabic"/>
          <w:sz w:val="36"/>
          <w:szCs w:val="36"/>
          <w:rtl/>
        </w:rPr>
        <w:t>، فهارس.</w:t>
      </w:r>
    </w:p>
    <w:p w:rsidR="00BB6F4A" w:rsidRPr="009508D9" w:rsidRDefault="00BB6F4A" w:rsidP="00BB6F4A">
      <w:pPr>
        <w:tabs>
          <w:tab w:val="right" w:pos="8306"/>
        </w:tabs>
        <w:bidi/>
        <w:spacing w:before="200"/>
        <w:ind w:left="-2"/>
        <w:contextualSpacing/>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ثامنا: </w:t>
      </w:r>
      <w:r w:rsidRPr="00CC5945">
        <w:rPr>
          <w:rFonts w:ascii="Traditional Arabic" w:hAnsi="Traditional Arabic" w:cs="Traditional Arabic" w:hint="cs"/>
          <w:b/>
          <w:bCs/>
          <w:sz w:val="36"/>
          <w:szCs w:val="36"/>
          <w:rtl/>
        </w:rPr>
        <w:t>دراسات السابقة :</w:t>
      </w:r>
    </w:p>
    <w:p w:rsidR="00BB6F4A" w:rsidRPr="00B52D8F" w:rsidRDefault="00A11E6F" w:rsidP="00A11E6F">
      <w:pPr>
        <w:bidi/>
        <w:jc w:val="both"/>
        <w:rPr>
          <w:rFonts w:ascii="Traditional Arabic" w:hAnsi="Traditional Arabic" w:cs="Traditional Arabic"/>
          <w:sz w:val="36"/>
          <w:szCs w:val="36"/>
        </w:rPr>
      </w:pPr>
      <w:r>
        <w:rPr>
          <w:rFonts w:ascii="Traditional Arabic" w:hAnsi="Traditional Arabic" w:cs="Traditional Arabic" w:hint="cs"/>
          <w:sz w:val="36"/>
          <w:szCs w:val="36"/>
          <w:rtl/>
        </w:rPr>
        <w:tab/>
      </w:r>
      <w:r w:rsidR="00BB6F4A" w:rsidRPr="00B52D8F">
        <w:rPr>
          <w:rFonts w:ascii="Traditional Arabic" w:hAnsi="Traditional Arabic" w:cs="Traditional Arabic" w:hint="cs"/>
          <w:sz w:val="36"/>
          <w:szCs w:val="36"/>
          <w:rtl/>
        </w:rPr>
        <w:t xml:space="preserve">من الأسباب التي دفعتني لاختيار موضوع البحث محاولة التأصيل المنهجي له فضلا عن توجيهات المشرف كون الموضوع جرائم العود في السرقة بين الأقارب موضوع جديد ولم يتطرق الباحثون إليه </w:t>
      </w:r>
      <w:r w:rsidR="00EE214C">
        <w:rPr>
          <w:rFonts w:ascii="Traditional Arabic" w:hAnsi="Traditional Arabic" w:cs="Traditional Arabic" w:hint="cs"/>
          <w:sz w:val="36"/>
          <w:szCs w:val="36"/>
          <w:rtl/>
        </w:rPr>
        <w:t>من قبل بنفس العنوان ونفس الخطة</w:t>
      </w:r>
      <w:r w:rsidR="00BB6F4A" w:rsidRPr="00B52D8F">
        <w:rPr>
          <w:rFonts w:ascii="Traditional Arabic" w:hAnsi="Traditional Arabic" w:cs="Traditional Arabic" w:hint="cs"/>
          <w:sz w:val="36"/>
          <w:szCs w:val="36"/>
          <w:rtl/>
        </w:rPr>
        <w:t>، إلا أني لم أحصل على أحصل على دراسة بنفس الموضوع وإنما تحصل</w:t>
      </w:r>
      <w:r w:rsidR="00EE214C">
        <w:rPr>
          <w:rFonts w:ascii="Traditional Arabic" w:hAnsi="Traditional Arabic" w:cs="Traditional Arabic" w:hint="cs"/>
          <w:sz w:val="36"/>
          <w:szCs w:val="36"/>
          <w:rtl/>
        </w:rPr>
        <w:t>ت على دراسات التي عالجت أفكار و</w:t>
      </w:r>
      <w:r w:rsidR="00BB6F4A" w:rsidRPr="00B52D8F">
        <w:rPr>
          <w:rFonts w:ascii="Traditional Arabic" w:hAnsi="Traditional Arabic" w:cs="Traditional Arabic" w:hint="cs"/>
          <w:sz w:val="36"/>
          <w:szCs w:val="36"/>
          <w:rtl/>
        </w:rPr>
        <w:t>فروع جزئية لم يتم عليها موضوع مستقل وهي كالآتي:</w:t>
      </w:r>
    </w:p>
    <w:p w:rsidR="00BB6F4A" w:rsidRPr="0001350F" w:rsidRDefault="00BB6F4A" w:rsidP="00EE214C">
      <w:pPr>
        <w:pStyle w:val="Paragraphedeliste"/>
        <w:widowControl/>
        <w:numPr>
          <w:ilvl w:val="0"/>
          <w:numId w:val="13"/>
        </w:numPr>
        <w:tabs>
          <w:tab w:val="right" w:pos="8306"/>
        </w:tabs>
        <w:bidi/>
        <w:spacing w:before="200" w:line="240" w:lineRule="auto"/>
        <w:ind w:left="423"/>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جريمة السرقة دراسة مقارنة في الف</w:t>
      </w:r>
      <w:r w:rsidR="00EE214C">
        <w:rPr>
          <w:rFonts w:ascii="Traditional Arabic" w:hAnsi="Traditional Arabic" w:cs="Traditional Arabic" w:hint="cs"/>
          <w:b/>
          <w:bCs/>
          <w:sz w:val="36"/>
          <w:szCs w:val="36"/>
          <w:rtl/>
          <w:lang w:bidi="ar-DZ"/>
        </w:rPr>
        <w:t>قه الإسلامي وقانون العقوبات الجزائري</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صالح</w:t>
      </w:r>
      <w:r w:rsidR="00EE214C">
        <w:rPr>
          <w:rFonts w:ascii="Traditional Arabic" w:hAnsi="Traditional Arabic" w:cs="Traditional Arabic" w:hint="cs"/>
          <w:sz w:val="36"/>
          <w:szCs w:val="36"/>
          <w:rtl/>
          <w:lang w:bidi="ar-DZ"/>
        </w:rPr>
        <w:t xml:space="preserve"> نفسي، مذكرة لنيل شهادة الماستر، تخصص شريعة و</w:t>
      </w:r>
      <w:r>
        <w:rPr>
          <w:rFonts w:ascii="Traditional Arabic" w:hAnsi="Traditional Arabic" w:cs="Traditional Arabic" w:hint="cs"/>
          <w:sz w:val="36"/>
          <w:szCs w:val="36"/>
          <w:rtl/>
          <w:lang w:bidi="ar-DZ"/>
        </w:rPr>
        <w:t xml:space="preserve">قانون، جامعة الوادي، 1435ه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2014م، الذي قام الباحث بتقسيم دراسته إلى مقدمة و فصلين وخاتمة .</w:t>
      </w:r>
    </w:p>
    <w:p w:rsidR="00BB6F4A" w:rsidRDefault="00EE214C" w:rsidP="00A471B1">
      <w:pPr>
        <w:pStyle w:val="Paragraphedeliste"/>
        <w:tabs>
          <w:tab w:val="right" w:pos="8306"/>
        </w:tabs>
        <w:bidi/>
        <w:spacing w:before="200"/>
        <w:ind w:left="-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BB6F4A" w:rsidRPr="0001350F">
        <w:rPr>
          <w:rFonts w:ascii="Traditional Arabic" w:hAnsi="Traditional Arabic" w:cs="Traditional Arabic" w:hint="cs"/>
          <w:sz w:val="36"/>
          <w:szCs w:val="36"/>
          <w:rtl/>
          <w:lang w:bidi="ar-DZ"/>
        </w:rPr>
        <w:t xml:space="preserve">قد قسم الباحث </w:t>
      </w:r>
      <w:r>
        <w:rPr>
          <w:rFonts w:ascii="Traditional Arabic" w:hAnsi="Traditional Arabic" w:cs="Traditional Arabic" w:hint="cs"/>
          <w:sz w:val="36"/>
          <w:szCs w:val="36"/>
          <w:rtl/>
          <w:lang w:bidi="ar-DZ"/>
        </w:rPr>
        <w:t>مذكرتها إلى فصلين</w:t>
      </w:r>
      <w:r w:rsidR="00BB6F4A">
        <w:rPr>
          <w:rFonts w:ascii="Traditional Arabic" w:hAnsi="Traditional Arabic" w:cs="Traditional Arabic" w:hint="cs"/>
          <w:sz w:val="36"/>
          <w:szCs w:val="36"/>
          <w:rtl/>
          <w:lang w:bidi="ar-DZ"/>
        </w:rPr>
        <w:t>، الفصل الأول : تضمن ماهية جريمة السرقة في الفقه الإسلامي و القانون الجزائري، وقسمه إلى مبحثين، فالمبحث الأول تناول فيه مفهوم جريمة السرقة وحكمها، ودرس هذا في مطلبين، وكل مطلب  يدرس موضوع محدد، حيث قسم كل مطلب إلى ثلاث فروع، أما المبحث الثاني ف</w:t>
      </w:r>
      <w:r w:rsidR="00C610E8">
        <w:rPr>
          <w:rFonts w:ascii="Traditional Arabic" w:hAnsi="Traditional Arabic" w:cs="Traditional Arabic" w:hint="cs"/>
          <w:sz w:val="36"/>
          <w:szCs w:val="36"/>
          <w:rtl/>
          <w:lang w:bidi="ar-DZ"/>
        </w:rPr>
        <w:t>تضمن دراسة أركان جريمة السرقة و</w:t>
      </w:r>
      <w:r w:rsidR="00BB6F4A">
        <w:rPr>
          <w:rFonts w:ascii="Traditional Arabic" w:hAnsi="Traditional Arabic" w:cs="Traditional Arabic" w:hint="cs"/>
          <w:sz w:val="36"/>
          <w:szCs w:val="36"/>
          <w:rtl/>
          <w:lang w:bidi="ar-DZ"/>
        </w:rPr>
        <w:t>شرو</w:t>
      </w:r>
      <w:r w:rsidR="00C610E8">
        <w:rPr>
          <w:rFonts w:ascii="Traditional Arabic" w:hAnsi="Traditional Arabic" w:cs="Traditional Arabic" w:hint="cs"/>
          <w:sz w:val="36"/>
          <w:szCs w:val="36"/>
          <w:rtl/>
          <w:lang w:bidi="ar-DZ"/>
        </w:rPr>
        <w:t>طها في الفقه والقانون الجزائري</w:t>
      </w:r>
      <w:r w:rsidR="00BB6F4A">
        <w:rPr>
          <w:rFonts w:ascii="Traditional Arabic" w:hAnsi="Traditional Arabic" w:cs="Traditional Arabic" w:hint="cs"/>
          <w:sz w:val="36"/>
          <w:szCs w:val="36"/>
          <w:rtl/>
          <w:lang w:bidi="ar-DZ"/>
        </w:rPr>
        <w:t>، و</w:t>
      </w:r>
      <w:r w:rsidR="00C610E8">
        <w:rPr>
          <w:rFonts w:ascii="Traditional Arabic" w:hAnsi="Traditional Arabic" w:cs="Traditional Arabic" w:hint="cs"/>
          <w:sz w:val="36"/>
          <w:szCs w:val="36"/>
          <w:rtl/>
          <w:lang w:bidi="ar-DZ"/>
        </w:rPr>
        <w:t xml:space="preserve">تضمن هذا المبحث  </w:t>
      </w:r>
      <w:r w:rsidR="00C610E8">
        <w:rPr>
          <w:rFonts w:ascii="Traditional Arabic" w:hAnsi="Traditional Arabic" w:cs="Traditional Arabic" w:hint="cs"/>
          <w:sz w:val="36"/>
          <w:szCs w:val="36"/>
          <w:rtl/>
          <w:lang w:bidi="ar-DZ"/>
        </w:rPr>
        <w:lastRenderedPageBreak/>
        <w:t>على مطلبين، و</w:t>
      </w:r>
      <w:r w:rsidR="00BB6F4A">
        <w:rPr>
          <w:rFonts w:ascii="Traditional Arabic" w:hAnsi="Traditional Arabic" w:cs="Traditional Arabic" w:hint="cs"/>
          <w:sz w:val="36"/>
          <w:szCs w:val="36"/>
          <w:rtl/>
          <w:lang w:bidi="ar-DZ"/>
        </w:rPr>
        <w:t>قسم المطلب الأول إلى فرعين، أم المطلب الثاني فقسمه إلى ثلاث فروع.</w:t>
      </w:r>
    </w:p>
    <w:p w:rsidR="00BB6F4A" w:rsidRDefault="00A11E6F" w:rsidP="00A471B1">
      <w:pPr>
        <w:pStyle w:val="Paragraphedeliste"/>
        <w:tabs>
          <w:tab w:val="left" w:pos="707"/>
          <w:tab w:val="right" w:pos="8306"/>
        </w:tabs>
        <w:bidi/>
        <w:spacing w:before="200"/>
        <w:ind w:left="-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00BB6F4A">
        <w:rPr>
          <w:rFonts w:ascii="Traditional Arabic" w:hAnsi="Traditional Arabic" w:cs="Traditional Arabic" w:hint="cs"/>
          <w:sz w:val="36"/>
          <w:szCs w:val="36"/>
          <w:rtl/>
          <w:lang w:bidi="ar-DZ"/>
        </w:rPr>
        <w:t xml:space="preserve">أما الفصل الثاني : </w:t>
      </w:r>
      <w:r w:rsidR="00C610E8">
        <w:rPr>
          <w:rFonts w:ascii="Traditional Arabic" w:hAnsi="Traditional Arabic" w:cs="Traditional Arabic" w:hint="cs"/>
          <w:sz w:val="36"/>
          <w:szCs w:val="36"/>
          <w:rtl/>
          <w:lang w:bidi="ar-DZ"/>
        </w:rPr>
        <w:t>فتناول فيه عقوبة جريمة السرقة و</w:t>
      </w:r>
      <w:r w:rsidR="00BB6F4A">
        <w:rPr>
          <w:rFonts w:ascii="Traditional Arabic" w:hAnsi="Traditional Arabic" w:cs="Traditional Arabic" w:hint="cs"/>
          <w:sz w:val="36"/>
          <w:szCs w:val="36"/>
          <w:rtl/>
          <w:lang w:bidi="ar-DZ"/>
        </w:rPr>
        <w:t>وسائل إثباتها في الفقه الإسلا</w:t>
      </w:r>
      <w:r w:rsidR="00C610E8">
        <w:rPr>
          <w:rFonts w:ascii="Traditional Arabic" w:hAnsi="Traditional Arabic" w:cs="Traditional Arabic" w:hint="cs"/>
          <w:sz w:val="36"/>
          <w:szCs w:val="36"/>
          <w:rtl/>
          <w:lang w:bidi="ar-DZ"/>
        </w:rPr>
        <w:t>مي و</w:t>
      </w:r>
      <w:r w:rsidR="00BB6F4A">
        <w:rPr>
          <w:rFonts w:ascii="Traditional Arabic" w:hAnsi="Traditional Arabic" w:cs="Traditional Arabic" w:hint="cs"/>
          <w:sz w:val="36"/>
          <w:szCs w:val="36"/>
          <w:rtl/>
          <w:lang w:bidi="ar-DZ"/>
        </w:rPr>
        <w:t>القانون الجزائري، وقسمه إلى مبحثين، تناول في المبحث الأول عقوبة السرقة في الفقه الإسلامي والقانون الجزائري، أما المبحث الثاني فتناول فيه وسائل إثبات جريمة السرقة في الفقه</w:t>
      </w:r>
      <w:r w:rsidR="00C610E8">
        <w:rPr>
          <w:rFonts w:ascii="Traditional Arabic" w:hAnsi="Traditional Arabic" w:cs="Traditional Arabic" w:hint="cs"/>
          <w:sz w:val="36"/>
          <w:szCs w:val="36"/>
          <w:rtl/>
          <w:lang w:bidi="ar-DZ"/>
        </w:rPr>
        <w:t xml:space="preserve"> الإسلامي والقانون الجزائري، و</w:t>
      </w:r>
      <w:r w:rsidR="00BB6F4A">
        <w:rPr>
          <w:rFonts w:ascii="Traditional Arabic" w:hAnsi="Traditional Arabic" w:cs="Traditional Arabic" w:hint="cs"/>
          <w:sz w:val="36"/>
          <w:szCs w:val="36"/>
          <w:rtl/>
          <w:lang w:bidi="ar-DZ"/>
        </w:rPr>
        <w:t>خاتمة تضمنت أهم النتائج و التوصيات .</w:t>
      </w:r>
    </w:p>
    <w:p w:rsidR="00BB6F4A" w:rsidRDefault="00A11E6F" w:rsidP="00A471B1">
      <w:pPr>
        <w:pStyle w:val="Paragraphedeliste"/>
        <w:tabs>
          <w:tab w:val="left" w:pos="707"/>
          <w:tab w:val="right" w:pos="8306"/>
        </w:tabs>
        <w:bidi/>
        <w:spacing w:before="200"/>
        <w:ind w:left="-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00BB6F4A">
        <w:rPr>
          <w:rFonts w:ascii="Traditional Arabic" w:hAnsi="Traditional Arabic" w:cs="Traditional Arabic" w:hint="cs"/>
          <w:sz w:val="36"/>
          <w:szCs w:val="36"/>
          <w:rtl/>
          <w:lang w:bidi="ar-DZ"/>
        </w:rPr>
        <w:t>وقد استفدت من خلال الدراسة لهذه المذكرة أيما استفادة خاصة في حكم جريمة السرقة في الفقه الإسلامي، وتمييزها ع</w:t>
      </w:r>
      <w:r w:rsidR="00C610E8">
        <w:rPr>
          <w:rFonts w:ascii="Traditional Arabic" w:hAnsi="Traditional Arabic" w:cs="Traditional Arabic" w:hint="cs"/>
          <w:sz w:val="36"/>
          <w:szCs w:val="36"/>
          <w:rtl/>
          <w:lang w:bidi="ar-DZ"/>
        </w:rPr>
        <w:t>ن الجرائم المشابهة لها في الفقه</w:t>
      </w:r>
      <w:r w:rsidR="00BB6F4A">
        <w:rPr>
          <w:rFonts w:ascii="Traditional Arabic" w:hAnsi="Traditional Arabic" w:cs="Traditional Arabic" w:hint="cs"/>
          <w:sz w:val="36"/>
          <w:szCs w:val="36"/>
          <w:rtl/>
          <w:lang w:bidi="ar-DZ"/>
        </w:rPr>
        <w:t>، والجرائم الملحقة بها في القانون الوضعي، إلا أن هذه الدراسة</w:t>
      </w:r>
      <w:r w:rsidR="00C610E8">
        <w:rPr>
          <w:rFonts w:ascii="Traditional Arabic" w:hAnsi="Traditional Arabic" w:cs="Traditional Arabic" w:hint="cs"/>
          <w:sz w:val="36"/>
          <w:szCs w:val="36"/>
          <w:rtl/>
          <w:lang w:bidi="ar-DZ"/>
        </w:rPr>
        <w:t xml:space="preserve"> تختلف عن رسالتي من حيث العنوان</w:t>
      </w:r>
      <w:r w:rsidR="00BB6F4A">
        <w:rPr>
          <w:rFonts w:ascii="Traditional Arabic" w:hAnsi="Traditional Arabic" w:cs="Traditional Arabic" w:hint="cs"/>
          <w:sz w:val="36"/>
          <w:szCs w:val="36"/>
          <w:rtl/>
          <w:lang w:bidi="ar-DZ"/>
        </w:rPr>
        <w:t xml:space="preserve">، وكذلك من جانب الموضوع العود في جريمة السرقة بين الأقارب </w:t>
      </w:r>
      <w:r w:rsidR="00C610E8">
        <w:rPr>
          <w:rFonts w:ascii="Traditional Arabic" w:hAnsi="Traditional Arabic" w:cs="Traditional Arabic" w:hint="cs"/>
          <w:sz w:val="36"/>
          <w:szCs w:val="36"/>
          <w:rtl/>
          <w:lang w:bidi="ar-DZ"/>
        </w:rPr>
        <w:t>سواءا</w:t>
      </w:r>
      <w:r w:rsidR="00BB6F4A">
        <w:rPr>
          <w:rFonts w:ascii="Traditional Arabic" w:hAnsi="Traditional Arabic" w:cs="Traditional Arabic" w:hint="cs"/>
          <w:sz w:val="36"/>
          <w:szCs w:val="36"/>
          <w:rtl/>
          <w:lang w:bidi="ar-DZ"/>
        </w:rPr>
        <w:t xml:space="preserve"> في الفقه أو القانون .</w:t>
      </w:r>
    </w:p>
    <w:p w:rsidR="00BB6F4A" w:rsidRPr="0001350F" w:rsidRDefault="00BB6F4A" w:rsidP="00923857">
      <w:pPr>
        <w:pStyle w:val="Paragraphedeliste"/>
        <w:widowControl/>
        <w:numPr>
          <w:ilvl w:val="0"/>
          <w:numId w:val="7"/>
        </w:numPr>
        <w:tabs>
          <w:tab w:val="right" w:pos="8306"/>
        </w:tabs>
        <w:bidi/>
        <w:spacing w:before="200" w:line="240" w:lineRule="auto"/>
        <w:ind w:left="-2"/>
        <w:jc w:val="both"/>
        <w:rPr>
          <w:rFonts w:ascii="Traditional Arabic" w:hAnsi="Traditional Arabic" w:cs="Traditional Arabic"/>
          <w:sz w:val="36"/>
          <w:szCs w:val="36"/>
          <w:rtl/>
          <w:lang w:bidi="ar-DZ"/>
        </w:rPr>
      </w:pPr>
      <w:r w:rsidRPr="00A412A8">
        <w:rPr>
          <w:rFonts w:ascii="Traditional Arabic" w:hAnsi="Traditional Arabic" w:cs="Traditional Arabic" w:hint="cs"/>
          <w:b/>
          <w:bCs/>
          <w:sz w:val="36"/>
          <w:szCs w:val="36"/>
          <w:rtl/>
          <w:lang w:bidi="ar-DZ"/>
        </w:rPr>
        <w:t>جريمة السرقة في الإطار الأسري دراسة مقارنة</w:t>
      </w:r>
      <w:r w:rsidR="00C610E8">
        <w:rPr>
          <w:rFonts w:ascii="Traditional Arabic" w:hAnsi="Traditional Arabic" w:cs="Traditional Arabic" w:hint="cs"/>
          <w:sz w:val="36"/>
          <w:szCs w:val="36"/>
          <w:rtl/>
          <w:lang w:bidi="ar-DZ"/>
        </w:rPr>
        <w:t>، سمية قلات</w:t>
      </w:r>
      <w:r>
        <w:rPr>
          <w:rFonts w:ascii="Traditional Arabic" w:hAnsi="Traditional Arabic" w:cs="Traditional Arabic" w:hint="cs"/>
          <w:sz w:val="36"/>
          <w:szCs w:val="36"/>
          <w:rtl/>
          <w:lang w:bidi="ar-DZ"/>
        </w:rPr>
        <w:t>، باحثة دكتوراه في القانون الجنائي مخبر أثر ال</w:t>
      </w:r>
      <w:r w:rsidR="00C610E8">
        <w:rPr>
          <w:rFonts w:ascii="Traditional Arabic" w:hAnsi="Traditional Arabic" w:cs="Traditional Arabic" w:hint="cs"/>
          <w:sz w:val="36"/>
          <w:szCs w:val="36"/>
          <w:rtl/>
          <w:lang w:bidi="ar-DZ"/>
        </w:rPr>
        <w:t>اجتهاد القضائي على حركة التشريع،</w:t>
      </w:r>
      <w:r>
        <w:rPr>
          <w:rFonts w:ascii="Traditional Arabic" w:hAnsi="Traditional Arabic" w:cs="Traditional Arabic" w:hint="cs"/>
          <w:sz w:val="36"/>
          <w:szCs w:val="36"/>
          <w:rtl/>
          <w:lang w:bidi="ar-DZ"/>
        </w:rPr>
        <w:t xml:space="preserve">كلية الحقوق </w:t>
      </w:r>
      <w:r w:rsidR="00C610E8">
        <w:rPr>
          <w:rFonts w:ascii="Traditional Arabic" w:hAnsi="Traditional Arabic" w:cs="Traditional Arabic" w:hint="cs"/>
          <w:sz w:val="36"/>
          <w:szCs w:val="36"/>
          <w:rtl/>
          <w:lang w:bidi="ar-DZ"/>
        </w:rPr>
        <w:t>والعلوم السياسية، جامعة بسكرة</w:t>
      </w:r>
      <w:r>
        <w:rPr>
          <w:rFonts w:ascii="Traditional Arabic" w:hAnsi="Traditional Arabic" w:cs="Traditional Arabic" w:hint="cs"/>
          <w:sz w:val="36"/>
          <w:szCs w:val="36"/>
          <w:rtl/>
          <w:lang w:bidi="ar-DZ"/>
        </w:rPr>
        <w:t>، التي قامت الباحثة بتقسيم بحثها إلى مقدمة و محورين و خاتمة .</w:t>
      </w:r>
    </w:p>
    <w:p w:rsidR="00BB6F4A" w:rsidRDefault="00BB6F4A" w:rsidP="00A11E6F">
      <w:pPr>
        <w:tabs>
          <w:tab w:val="right" w:pos="8306"/>
        </w:tabs>
        <w:bidi/>
        <w:spacing w:before="200"/>
        <w:ind w:left="-2"/>
        <w:contextualSpacing/>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w:t>
      </w:r>
      <w:r w:rsidR="00C610E8">
        <w:rPr>
          <w:rFonts w:ascii="Traditional Arabic" w:hAnsi="Traditional Arabic" w:cs="Traditional Arabic" w:hint="cs"/>
          <w:sz w:val="36"/>
          <w:szCs w:val="36"/>
          <w:rtl/>
          <w:lang w:bidi="ar-DZ"/>
        </w:rPr>
        <w:t>د قسمت الباحثة بحثها إلى محورين</w:t>
      </w:r>
      <w:r>
        <w:rPr>
          <w:rFonts w:ascii="Traditional Arabic" w:hAnsi="Traditional Arabic" w:cs="Traditional Arabic" w:hint="cs"/>
          <w:sz w:val="36"/>
          <w:szCs w:val="36"/>
          <w:rtl/>
          <w:lang w:bidi="ar-DZ"/>
        </w:rPr>
        <w:t>، المحور الأول : تناولت فيه ا</w:t>
      </w:r>
      <w:r w:rsidR="00C610E8">
        <w:rPr>
          <w:rFonts w:ascii="Traditional Arabic" w:hAnsi="Traditional Arabic" w:cs="Traditional Arabic" w:hint="cs"/>
          <w:sz w:val="36"/>
          <w:szCs w:val="36"/>
          <w:rtl/>
          <w:lang w:bidi="ar-DZ"/>
        </w:rPr>
        <w:t xml:space="preserve">لأحكام الموضوعية لجريمة السرقة، </w:t>
      </w:r>
      <w:r>
        <w:rPr>
          <w:rFonts w:ascii="Traditional Arabic" w:hAnsi="Traditional Arabic" w:cs="Traditional Arabic" w:hint="cs"/>
          <w:sz w:val="36"/>
          <w:szCs w:val="36"/>
          <w:rtl/>
          <w:lang w:bidi="ar-DZ"/>
        </w:rPr>
        <w:t>فالمحور الأول تناولت فيه تعريف لجريمة السر</w:t>
      </w:r>
      <w:r w:rsidR="00C610E8">
        <w:rPr>
          <w:rFonts w:ascii="Traditional Arabic" w:hAnsi="Traditional Arabic" w:cs="Traditional Arabic" w:hint="cs"/>
          <w:sz w:val="36"/>
          <w:szCs w:val="36"/>
          <w:rtl/>
          <w:lang w:bidi="ar-DZ"/>
        </w:rPr>
        <w:t>قة في كل من الشريعة الإسلامية و</w:t>
      </w:r>
      <w:r>
        <w:rPr>
          <w:rFonts w:ascii="Traditional Arabic" w:hAnsi="Traditional Arabic" w:cs="Traditional Arabic" w:hint="cs"/>
          <w:sz w:val="36"/>
          <w:szCs w:val="36"/>
          <w:rtl/>
          <w:lang w:bidi="ar-DZ"/>
        </w:rPr>
        <w:t>القانون الوضعي وتعرضت كذلك لأركان جريمة السر</w:t>
      </w:r>
      <w:r w:rsidR="00C610E8">
        <w:rPr>
          <w:rFonts w:ascii="Traditional Arabic" w:hAnsi="Traditional Arabic" w:cs="Traditional Arabic" w:hint="cs"/>
          <w:sz w:val="36"/>
          <w:szCs w:val="36"/>
          <w:rtl/>
          <w:lang w:bidi="ar-DZ"/>
        </w:rPr>
        <w:t>قة و</w:t>
      </w:r>
      <w:r>
        <w:rPr>
          <w:rFonts w:ascii="Traditional Arabic" w:hAnsi="Traditional Arabic" w:cs="Traditional Arabic" w:hint="cs"/>
          <w:sz w:val="36"/>
          <w:szCs w:val="36"/>
          <w:rtl/>
          <w:lang w:bidi="ar-DZ"/>
        </w:rPr>
        <w:t>العقوبا</w:t>
      </w:r>
      <w:r w:rsidR="00C610E8">
        <w:rPr>
          <w:rFonts w:ascii="Traditional Arabic" w:hAnsi="Traditional Arabic" w:cs="Traditional Arabic" w:hint="cs"/>
          <w:sz w:val="36"/>
          <w:szCs w:val="36"/>
          <w:rtl/>
          <w:lang w:bidi="ar-DZ"/>
        </w:rPr>
        <w:t>ت المقررة لها في القانون الوضعي</w:t>
      </w:r>
      <w:r>
        <w:rPr>
          <w:rFonts w:ascii="Traditional Arabic" w:hAnsi="Traditional Arabic" w:cs="Traditional Arabic" w:hint="cs"/>
          <w:sz w:val="36"/>
          <w:szCs w:val="36"/>
          <w:rtl/>
          <w:lang w:bidi="ar-DZ"/>
        </w:rPr>
        <w:t>، أما المحور الثاني فتضمن أثر ال</w:t>
      </w:r>
      <w:r w:rsidR="00C610E8">
        <w:rPr>
          <w:rFonts w:ascii="Traditional Arabic" w:hAnsi="Traditional Arabic" w:cs="Traditional Arabic" w:hint="cs"/>
          <w:sz w:val="36"/>
          <w:szCs w:val="36"/>
          <w:rtl/>
          <w:lang w:bidi="ar-DZ"/>
        </w:rPr>
        <w:t>قرابة العائلية على جريمة السرقة، و</w:t>
      </w:r>
      <w:r>
        <w:rPr>
          <w:rFonts w:ascii="Traditional Arabic" w:hAnsi="Traditional Arabic" w:cs="Traditional Arabic" w:hint="cs"/>
          <w:sz w:val="36"/>
          <w:szCs w:val="36"/>
          <w:rtl/>
          <w:lang w:bidi="ar-DZ"/>
        </w:rPr>
        <w:t>تناولت فيه الحصانة الأسر</w:t>
      </w:r>
      <w:r w:rsidR="00C610E8">
        <w:rPr>
          <w:rFonts w:ascii="Traditional Arabic" w:hAnsi="Traditional Arabic" w:cs="Traditional Arabic" w:hint="cs"/>
          <w:sz w:val="36"/>
          <w:szCs w:val="36"/>
          <w:rtl/>
          <w:lang w:bidi="ar-DZ"/>
        </w:rPr>
        <w:t>ية في كل من الشريعة الإسلامية وقانون العقوبات الجزائري و</w:t>
      </w:r>
      <w:r>
        <w:rPr>
          <w:rFonts w:ascii="Traditional Arabic" w:hAnsi="Traditional Arabic" w:cs="Traditional Arabic" w:hint="cs"/>
          <w:sz w:val="36"/>
          <w:szCs w:val="36"/>
          <w:rtl/>
          <w:lang w:bidi="ar-DZ"/>
        </w:rPr>
        <w:t>المصري، وخاتمة تضمنت أهم النتائج .</w:t>
      </w:r>
    </w:p>
    <w:p w:rsidR="00BB6F4A" w:rsidRDefault="00A11E6F" w:rsidP="00C610E8">
      <w:pPr>
        <w:tabs>
          <w:tab w:val="left" w:pos="707"/>
          <w:tab w:val="right" w:pos="8306"/>
        </w:tabs>
        <w:bidi/>
        <w:spacing w:before="200"/>
        <w:ind w:left="-2"/>
        <w:contextualSpacing/>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00BB6F4A">
        <w:rPr>
          <w:rFonts w:ascii="Traditional Arabic" w:hAnsi="Traditional Arabic" w:cs="Traditional Arabic" w:hint="cs"/>
          <w:sz w:val="36"/>
          <w:szCs w:val="36"/>
          <w:rtl/>
          <w:lang w:bidi="ar-DZ"/>
        </w:rPr>
        <w:t xml:space="preserve">و استفدت من خلال الدراسة لهذه البحث </w:t>
      </w:r>
      <w:r w:rsidR="00BB6F4A" w:rsidRPr="006C5277">
        <w:rPr>
          <w:rFonts w:ascii="Traditional Arabic" w:hAnsi="Traditional Arabic" w:cs="Traditional Arabic" w:hint="cs"/>
          <w:sz w:val="36"/>
          <w:szCs w:val="36"/>
          <w:rtl/>
          <w:lang w:bidi="ar-DZ"/>
        </w:rPr>
        <w:t xml:space="preserve">خاصة في </w:t>
      </w:r>
      <w:r w:rsidR="00BB6F4A">
        <w:rPr>
          <w:rFonts w:ascii="Traditional Arabic" w:hAnsi="Traditional Arabic" w:cs="Traditional Arabic" w:hint="cs"/>
          <w:sz w:val="36"/>
          <w:szCs w:val="36"/>
          <w:rtl/>
          <w:lang w:bidi="ar-DZ"/>
        </w:rPr>
        <w:t>المحور الثاني منها والذي عرفني على جريمة السرقة في القانون المصري مقارنة بالقانون الجزائري، وأهم نقاط التشابه والاختلاف بين ال</w:t>
      </w:r>
      <w:r w:rsidR="00C610E8">
        <w:rPr>
          <w:rFonts w:ascii="Traditional Arabic" w:hAnsi="Traditional Arabic" w:cs="Traditional Arabic" w:hint="cs"/>
          <w:sz w:val="36"/>
          <w:szCs w:val="36"/>
          <w:rtl/>
          <w:lang w:bidi="ar-DZ"/>
        </w:rPr>
        <w:t>تشريعين في تعريفه لجريمة السرقة</w:t>
      </w:r>
      <w:r w:rsidR="00BB6F4A">
        <w:rPr>
          <w:rFonts w:ascii="Traditional Arabic" w:hAnsi="Traditional Arabic" w:cs="Traditional Arabic" w:hint="cs"/>
          <w:sz w:val="36"/>
          <w:szCs w:val="36"/>
          <w:rtl/>
          <w:lang w:bidi="ar-DZ"/>
        </w:rPr>
        <w:t>، غير أن هذه الدراسة تختلف عن رسالتي في جوانب عدة بدء من عنوانها فموضوعها دراسة</w:t>
      </w:r>
      <w:r w:rsidR="00C610E8">
        <w:rPr>
          <w:rFonts w:ascii="Traditional Arabic" w:hAnsi="Traditional Arabic" w:cs="Traditional Arabic" w:hint="cs"/>
          <w:sz w:val="36"/>
          <w:szCs w:val="36"/>
          <w:rtl/>
          <w:lang w:bidi="ar-DZ"/>
        </w:rPr>
        <w:t xml:space="preserve"> عامة</w:t>
      </w:r>
      <w:r w:rsidR="00BB6F4A">
        <w:rPr>
          <w:rFonts w:ascii="Traditional Arabic" w:hAnsi="Traditional Arabic" w:cs="Traditional Arabic" w:hint="cs"/>
          <w:sz w:val="36"/>
          <w:szCs w:val="36"/>
          <w:rtl/>
          <w:lang w:bidi="ar-DZ"/>
        </w:rPr>
        <w:t>، أما موضوعي فخاص</w:t>
      </w:r>
      <w:r w:rsidR="00C610E8">
        <w:rPr>
          <w:rFonts w:ascii="Traditional Arabic" w:hAnsi="Traditional Arabic" w:cs="Traditional Arabic" w:hint="cs"/>
          <w:sz w:val="36"/>
          <w:szCs w:val="36"/>
          <w:rtl/>
          <w:lang w:bidi="ar-DZ"/>
        </w:rPr>
        <w:t>،</w:t>
      </w:r>
      <w:r w:rsidR="00BB6F4A">
        <w:rPr>
          <w:rFonts w:ascii="Traditional Arabic" w:hAnsi="Traditional Arabic" w:cs="Traditional Arabic" w:hint="cs"/>
          <w:sz w:val="36"/>
          <w:szCs w:val="36"/>
          <w:rtl/>
          <w:lang w:bidi="ar-DZ"/>
        </w:rPr>
        <w:t xml:space="preserve"> يدرس جريمة السرقة في الإطار الأسري فقط، وكذلك من حيث الخطة و المضمون .</w:t>
      </w:r>
    </w:p>
    <w:p w:rsidR="002162AE" w:rsidRPr="00FC208E" w:rsidRDefault="002162AE" w:rsidP="002162AE">
      <w:pPr>
        <w:tabs>
          <w:tab w:val="left" w:pos="707"/>
          <w:tab w:val="right" w:pos="8306"/>
        </w:tabs>
        <w:bidi/>
        <w:spacing w:before="200"/>
        <w:ind w:left="-2"/>
        <w:contextualSpacing/>
        <w:jc w:val="both"/>
        <w:rPr>
          <w:rFonts w:ascii="Traditional Arabic" w:hAnsi="Traditional Arabic" w:cs="Traditional Arabic"/>
          <w:sz w:val="36"/>
          <w:szCs w:val="36"/>
          <w:rtl/>
          <w:lang w:bidi="ar-DZ"/>
        </w:rPr>
      </w:pPr>
    </w:p>
    <w:p w:rsidR="00BB6F4A" w:rsidRDefault="00BB6F4A" w:rsidP="00BB6F4A">
      <w:pPr>
        <w:tabs>
          <w:tab w:val="right" w:pos="8306"/>
        </w:tabs>
        <w:bidi/>
        <w:spacing w:before="200"/>
        <w:ind w:left="-2"/>
        <w:contextualSpacing/>
        <w:jc w:val="both"/>
        <w:rPr>
          <w:rFonts w:ascii="Traditional Arabic" w:hAnsi="Traditional Arabic" w:cs="Traditional Arabic"/>
          <w:b/>
          <w:bCs/>
          <w:sz w:val="36"/>
          <w:szCs w:val="36"/>
          <w:rtl/>
        </w:rPr>
      </w:pPr>
      <w:proofErr w:type="gramStart"/>
      <w:r>
        <w:rPr>
          <w:rFonts w:ascii="Traditional Arabic" w:hAnsi="Traditional Arabic" w:cs="Traditional Arabic" w:hint="cs"/>
          <w:b/>
          <w:bCs/>
          <w:sz w:val="36"/>
          <w:szCs w:val="36"/>
          <w:rtl/>
        </w:rPr>
        <w:lastRenderedPageBreak/>
        <w:t>تاسعا :</w:t>
      </w:r>
      <w:proofErr w:type="gramEnd"/>
      <w:r>
        <w:rPr>
          <w:rFonts w:ascii="Traditional Arabic" w:hAnsi="Traditional Arabic" w:cs="Traditional Arabic" w:hint="cs"/>
          <w:b/>
          <w:bCs/>
          <w:sz w:val="36"/>
          <w:szCs w:val="36"/>
          <w:rtl/>
        </w:rPr>
        <w:t xml:space="preserve"> الصعوبات:</w:t>
      </w:r>
    </w:p>
    <w:p w:rsidR="00BB6F4A" w:rsidRPr="00CC5945" w:rsidRDefault="00BB6F4A" w:rsidP="00BB6F4A">
      <w:pPr>
        <w:tabs>
          <w:tab w:val="right" w:pos="8306"/>
        </w:tabs>
        <w:bidi/>
        <w:spacing w:after="0"/>
        <w:ind w:left="282"/>
        <w:jc w:val="both"/>
        <w:rPr>
          <w:rFonts w:ascii="Traditional Arabic" w:hAnsi="Traditional Arabic" w:cs="Traditional Arabic"/>
          <w:sz w:val="36"/>
          <w:szCs w:val="36"/>
          <w:rtl/>
        </w:rPr>
      </w:pPr>
      <w:r w:rsidRPr="00CC5945">
        <w:rPr>
          <w:rFonts w:ascii="Traditional Arabic" w:hAnsi="Traditional Arabic" w:cs="Traditional Arabic" w:hint="cs"/>
          <w:sz w:val="36"/>
          <w:szCs w:val="36"/>
          <w:rtl/>
        </w:rPr>
        <w:t>ل</w:t>
      </w:r>
      <w:r>
        <w:rPr>
          <w:rFonts w:ascii="Traditional Arabic" w:hAnsi="Traditional Arabic" w:cs="Traditional Arabic" w:hint="cs"/>
          <w:sz w:val="36"/>
          <w:szCs w:val="36"/>
          <w:rtl/>
        </w:rPr>
        <w:t xml:space="preserve">قد واجهتني صعوبات أهمها </w:t>
      </w:r>
      <w:r w:rsidRPr="00CC5945">
        <w:rPr>
          <w:rFonts w:ascii="Traditional Arabic" w:hAnsi="Traditional Arabic" w:cs="Traditional Arabic" w:hint="cs"/>
          <w:sz w:val="36"/>
          <w:szCs w:val="36"/>
          <w:rtl/>
        </w:rPr>
        <w:t>:</w:t>
      </w:r>
    </w:p>
    <w:p w:rsidR="00BB6F4A" w:rsidRPr="003D09AE" w:rsidRDefault="00BB6F4A" w:rsidP="00A11E6F">
      <w:pPr>
        <w:pStyle w:val="Sansinterligne"/>
        <w:ind w:firstLine="707"/>
        <w:jc w:val="both"/>
        <w:rPr>
          <w:rFonts w:ascii="Traditional Arabic" w:hAnsi="Traditional Arabic" w:cs="Traditional Arabic"/>
          <w:sz w:val="36"/>
          <w:szCs w:val="36"/>
          <w:rtl/>
        </w:rPr>
      </w:pPr>
      <w:r>
        <w:rPr>
          <w:rFonts w:ascii="Traditional Arabic" w:hAnsi="Traditional Arabic" w:cs="Traditional Arabic" w:hint="cs"/>
          <w:sz w:val="36"/>
          <w:szCs w:val="36"/>
          <w:rtl/>
        </w:rPr>
        <w:t>ندرة الدراسات المتخصصة التي تناولت بشكل مفصل الموضو</w:t>
      </w:r>
      <w:r w:rsidR="00C610E8">
        <w:rPr>
          <w:rFonts w:ascii="Traditional Arabic" w:hAnsi="Traditional Arabic" w:cs="Traditional Arabic" w:hint="cs"/>
          <w:sz w:val="36"/>
          <w:szCs w:val="36"/>
          <w:rtl/>
        </w:rPr>
        <w:t>ع في المكتبة الجامعية في غرداية</w:t>
      </w:r>
      <w:r>
        <w:rPr>
          <w:rFonts w:ascii="Traditional Arabic" w:hAnsi="Traditional Arabic" w:cs="Traditional Arabic" w:hint="cs"/>
          <w:sz w:val="36"/>
          <w:szCs w:val="36"/>
          <w:rtl/>
        </w:rPr>
        <w:t>، ولكوني مبتدئة فقد وجدت الموضوع عسيرا، وما زاد الطين بلة عدم تمكني من زيارة المكتبات الجامعية الأخرى خارج الولاية للبحث عن المادة العلمية في رفوفها، وذلك بسبب انتشار جائحة كوفيد 19 في</w:t>
      </w:r>
      <w:r w:rsidR="00C610E8">
        <w:rPr>
          <w:rFonts w:ascii="Traditional Arabic" w:hAnsi="Traditional Arabic" w:cs="Traditional Arabic" w:hint="cs"/>
          <w:sz w:val="36"/>
          <w:szCs w:val="36"/>
          <w:rtl/>
        </w:rPr>
        <w:t xml:space="preserve"> مناطق شتى من ربوع الوطن الحبيب</w:t>
      </w:r>
      <w:r>
        <w:rPr>
          <w:rFonts w:ascii="Traditional Arabic" w:hAnsi="Traditional Arabic" w:cs="Traditional Arabic" w:hint="cs"/>
          <w:sz w:val="36"/>
          <w:szCs w:val="36"/>
          <w:rtl/>
        </w:rPr>
        <w:t>، الأمر الذي نجم عنه غلق جل الجامعات الجزائرية و توقف العمل بمكتباتها،الأمر الذي صعب من بحثي كون هذا الموضوع واسع ومشتت واختلف الفقهاء في أحكامه فيه بين الفقه الإسلامي و القانون الوضعي .</w:t>
      </w:r>
    </w:p>
    <w:p w:rsidR="00BB6F4A" w:rsidRDefault="00A11E6F" w:rsidP="00A11E6F">
      <w:pPr>
        <w:tabs>
          <w:tab w:val="left" w:pos="707"/>
          <w:tab w:val="right" w:pos="8306"/>
        </w:tabs>
        <w:bidi/>
        <w:spacing w:before="200"/>
        <w:ind w:left="-2"/>
        <w:contextualSpacing/>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ab/>
      </w:r>
      <w:r>
        <w:rPr>
          <w:rFonts w:ascii="Traditional Arabic" w:hAnsi="Traditional Arabic" w:cs="Traditional Arabic" w:hint="cs"/>
          <w:sz w:val="36"/>
          <w:szCs w:val="36"/>
          <w:rtl/>
          <w:lang w:val="fr-FR"/>
        </w:rPr>
        <w:tab/>
      </w:r>
      <w:proofErr w:type="gramStart"/>
      <w:r w:rsidR="00BB6F4A" w:rsidRPr="00CC5945">
        <w:rPr>
          <w:rFonts w:ascii="Traditional Arabic" w:hAnsi="Traditional Arabic" w:cs="Traditional Arabic" w:hint="cs"/>
          <w:sz w:val="36"/>
          <w:szCs w:val="36"/>
          <w:rtl/>
          <w:lang w:val="fr-FR"/>
        </w:rPr>
        <w:t>رغم</w:t>
      </w:r>
      <w:proofErr w:type="gramEnd"/>
      <w:r w:rsidR="00BB6F4A" w:rsidRPr="00CC5945">
        <w:rPr>
          <w:rFonts w:ascii="Traditional Arabic" w:hAnsi="Traditional Arabic" w:cs="Traditional Arabic" w:hint="cs"/>
          <w:sz w:val="36"/>
          <w:szCs w:val="36"/>
          <w:rtl/>
          <w:lang w:val="fr-FR"/>
        </w:rPr>
        <w:t xml:space="preserve"> ذلك إلا أني حاولت تخطي هذه الصعوبات بفضل أستاذي المشرف جزاه الله الذي كان خير معين بعد الله عز وجل نحمده على توفيقه </w:t>
      </w:r>
      <w:r w:rsidR="00BB6F4A">
        <w:rPr>
          <w:rFonts w:ascii="Traditional Arabic" w:hAnsi="Traditional Arabic" w:cs="Traditional Arabic" w:hint="cs"/>
          <w:sz w:val="36"/>
          <w:szCs w:val="36"/>
          <w:rtl/>
          <w:lang w:val="fr-FR"/>
        </w:rPr>
        <w:t>و بعض الأصدقاء جازاهم الله عنا كل خير.</w:t>
      </w:r>
    </w:p>
    <w:p w:rsidR="00A11E6F" w:rsidRDefault="00A11E6F" w:rsidP="00A11E6F">
      <w:pPr>
        <w:tabs>
          <w:tab w:val="right" w:pos="8306"/>
        </w:tabs>
        <w:bidi/>
        <w:spacing w:before="200"/>
        <w:ind w:left="-2"/>
        <w:contextualSpacing/>
        <w:jc w:val="both"/>
        <w:rPr>
          <w:rFonts w:ascii="Traditional Arabic" w:hAnsi="Traditional Arabic" w:cs="Traditional Arabic"/>
          <w:sz w:val="36"/>
          <w:szCs w:val="36"/>
          <w:rtl/>
          <w:lang w:val="fr-FR"/>
        </w:rPr>
        <w:sectPr w:rsidR="00A11E6F" w:rsidSect="00A471B1">
          <w:headerReference w:type="default" r:id="rId17"/>
          <w:footerReference w:type="default" r:id="rId18"/>
          <w:footnotePr>
            <w:numRestart w:val="eachPage"/>
          </w:footnotePr>
          <w:type w:val="continuous"/>
          <w:pgSz w:w="11906" w:h="16838"/>
          <w:pgMar w:top="1134" w:right="1418" w:bottom="1134" w:left="1134" w:header="426" w:footer="709" w:gutter="0"/>
          <w:pgNumType w:fmt="arabicAbjad" w:start="1"/>
          <w:cols w:space="708"/>
          <w:bidi/>
          <w:rtlGutter/>
          <w:docGrid w:linePitch="360"/>
        </w:sectPr>
      </w:pPr>
    </w:p>
    <w:p w:rsidR="00DB3ADE" w:rsidRPr="004C2ABF" w:rsidRDefault="00DB3ADE">
      <w:pPr>
        <w:tabs>
          <w:tab w:val="right" w:pos="8306"/>
        </w:tabs>
        <w:bidi/>
        <w:spacing w:after="0" w:line="240" w:lineRule="auto"/>
        <w:ind w:left="282"/>
        <w:jc w:val="both"/>
        <w:rPr>
          <w:rFonts w:ascii="Traditional Arabic" w:eastAsia="Traditional Arabic" w:hAnsi="Traditional Arabic" w:cs="Traditional Arabic"/>
          <w:color w:val="000000" w:themeColor="text1"/>
          <w:sz w:val="36"/>
          <w:szCs w:val="36"/>
        </w:rPr>
      </w:pPr>
    </w:p>
    <w:p w:rsidR="00DB3ADE" w:rsidRPr="002F468E" w:rsidRDefault="00DB3ADE">
      <w:pPr>
        <w:bidi/>
        <w:ind w:left="142"/>
        <w:rPr>
          <w:rFonts w:ascii="Traditional Arabic" w:eastAsia="Traditional Arabic" w:hAnsi="Traditional Arabic" w:cs="Traditional Arabic"/>
          <w:b/>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b/>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sz w:val="36"/>
          <w:szCs w:val="36"/>
        </w:rPr>
      </w:pPr>
    </w:p>
    <w:p w:rsidR="00DB3ADE" w:rsidRPr="002F468E" w:rsidRDefault="00FE2401">
      <w:pPr>
        <w:spacing w:after="0"/>
        <w:rPr>
          <w:rFonts w:ascii="Traditional Arabic" w:eastAsia="Traditional Arabic" w:hAnsi="Traditional Arabic" w:cs="Traditional Arabic"/>
          <w:sz w:val="36"/>
          <w:szCs w:val="36"/>
        </w:rPr>
        <w:sectPr w:rsidR="00DB3ADE" w:rsidRPr="002F468E" w:rsidSect="00BB6F4A">
          <w:headerReference w:type="default" r:id="rId19"/>
          <w:footerReference w:type="default" r:id="rId20"/>
          <w:footnotePr>
            <w:numRestart w:val="eachPage"/>
          </w:footnotePr>
          <w:type w:val="continuous"/>
          <w:pgSz w:w="11906" w:h="16838"/>
          <w:pgMar w:top="1134" w:right="1418" w:bottom="1134" w:left="1134" w:header="568" w:footer="268" w:gutter="0"/>
          <w:pgNumType w:start="1"/>
          <w:cols w:space="720"/>
        </w:sectPr>
      </w:pPr>
      <w:r w:rsidRPr="002F468E">
        <w:rPr>
          <w:rFonts w:ascii="Traditional Arabic" w:hAnsi="Traditional Arabic" w:cs="Traditional Arabic"/>
          <w:sz w:val="36"/>
          <w:szCs w:val="36"/>
        </w:rPr>
        <w:br w:type="page"/>
      </w:r>
    </w:p>
    <w:p w:rsidR="00DB3ADE" w:rsidRPr="00A11E6F" w:rsidRDefault="00A11E6F" w:rsidP="00A11E6F">
      <w:pPr>
        <w:pStyle w:val="Titre1"/>
        <w:bidi/>
        <w:rPr>
          <w:rFonts w:eastAsia="Traditional Arabic"/>
          <w:color w:val="FFFFFF" w:themeColor="background1"/>
          <w:sz w:val="2"/>
          <w:szCs w:val="2"/>
        </w:rPr>
      </w:pPr>
      <w:bookmarkStart w:id="6" w:name="_Toc50661789"/>
      <w:proofErr w:type="gramStart"/>
      <w:r w:rsidRPr="00A11E6F">
        <w:rPr>
          <w:rFonts w:eastAsia="Traditional Arabic"/>
          <w:color w:val="FFFFFF" w:themeColor="background1"/>
          <w:sz w:val="2"/>
          <w:szCs w:val="2"/>
          <w:rtl/>
        </w:rPr>
        <w:lastRenderedPageBreak/>
        <w:t>الفصل</w:t>
      </w:r>
      <w:proofErr w:type="gramEnd"/>
      <w:r w:rsidRPr="00A11E6F">
        <w:rPr>
          <w:rFonts w:eastAsia="Traditional Arabic"/>
          <w:color w:val="FFFFFF" w:themeColor="background1"/>
          <w:sz w:val="2"/>
          <w:szCs w:val="2"/>
          <w:rtl/>
        </w:rPr>
        <w:t xml:space="preserve"> الأول: ماهية جريمة السرقة بين الأقارب في الفقه الإسلامي والقانون الوضعي</w:t>
      </w:r>
      <w:bookmarkEnd w:id="6"/>
    </w:p>
    <w:p w:rsidR="00DB3ADE" w:rsidRPr="002F468E" w:rsidRDefault="00DB3ADE">
      <w:pPr>
        <w:tabs>
          <w:tab w:val="left" w:pos="3086"/>
          <w:tab w:val="right" w:pos="9072"/>
        </w:tabs>
        <w:bidi/>
        <w:jc w:val="both"/>
        <w:rPr>
          <w:rFonts w:ascii="Traditional Arabic" w:eastAsia="Traditional Arabic" w:hAnsi="Traditional Arabic" w:cs="Traditional Arabic"/>
          <w:i/>
          <w:sz w:val="36"/>
          <w:szCs w:val="36"/>
        </w:rPr>
      </w:pPr>
    </w:p>
    <w:p w:rsidR="00DB3ADE" w:rsidRPr="002F468E" w:rsidRDefault="00DB3ADE">
      <w:pPr>
        <w:tabs>
          <w:tab w:val="left" w:pos="3086"/>
          <w:tab w:val="right" w:pos="9072"/>
        </w:tabs>
        <w:bidi/>
        <w:jc w:val="both"/>
        <w:rPr>
          <w:rFonts w:ascii="Traditional Arabic" w:eastAsia="Traditional Arabic" w:hAnsi="Traditional Arabic" w:cs="Traditional Arabic"/>
          <w:i/>
          <w:sz w:val="36"/>
          <w:szCs w:val="36"/>
        </w:rPr>
      </w:pPr>
    </w:p>
    <w:p w:rsidR="00DB3ADE" w:rsidRPr="002F468E" w:rsidRDefault="00DB3ADE">
      <w:pPr>
        <w:tabs>
          <w:tab w:val="left" w:pos="3086"/>
          <w:tab w:val="right" w:pos="9072"/>
        </w:tabs>
        <w:bidi/>
        <w:jc w:val="both"/>
        <w:rPr>
          <w:rFonts w:ascii="Traditional Arabic" w:eastAsia="Traditional Arabic" w:hAnsi="Traditional Arabic" w:cs="Traditional Arabic"/>
          <w:i/>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6C23D3">
      <w:pPr>
        <w:bidi/>
        <w:jc w:val="both"/>
        <w:rPr>
          <w:rFonts w:ascii="Traditional Arabic" w:eastAsia="Traditional Arabic" w:hAnsi="Traditional Arabic" w:cs="Traditional Arabic"/>
          <w:sz w:val="36"/>
          <w:szCs w:val="36"/>
        </w:rPr>
      </w:pPr>
      <w:r w:rsidRPr="006C23D3">
        <w:rPr>
          <w:rFonts w:ascii="Traditional Arabic" w:eastAsia="Traditional Arabic" w:hAnsi="Traditional Arabic" w:cs="Traditional Arabic"/>
          <w:i/>
          <w:noProof/>
          <w:sz w:val="36"/>
          <w:szCs w:val="36"/>
        </w:rPr>
        <w:pict>
          <v:roundrect id="Rectangle à coins arrondis 107" o:spid="_x0000_s1029" style="position:absolute;left:0;text-align:left;margin-left:1.45pt;margin-top:.85pt;width:442.85pt;height:202.75pt;z-index:25170636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" fillcolor="white [3201]" strokecolor="#92cddc [1944]" strokeweight="1pt">
            <v:fill color2="#b6dde8 [1304]" focusposition="1" focussize="" focus="100%" type="gradient"/>
            <v:shadow on="t" type="perspective" color="#205867 [1608]" opacity=".5" offset="1pt" offset2="-3pt"/>
            <v:path arrowok="t"/>
            <v:textbox>
              <w:txbxContent>
                <w:p w:rsidR="00245765" w:rsidRPr="006E14E1" w:rsidRDefault="00245765" w:rsidP="002162AE">
                  <w:pPr>
                    <w:jc w:val="center"/>
                    <w:rPr>
                      <w:rFonts w:ascii="Traditional Arabic" w:hAnsi="Traditional Arabic" w:cs="Traditional Arabic"/>
                      <w:b/>
                      <w:bCs/>
                      <w:color w:val="000000" w:themeColor="text1"/>
                      <w:sz w:val="36"/>
                      <w:szCs w:val="36"/>
                      <w:lang w:bidi="ar-DZ"/>
                    </w:rPr>
                  </w:pPr>
                  <w:proofErr w:type="gramStart"/>
                  <w:r w:rsidRPr="006E14E1">
                    <w:rPr>
                      <w:rFonts w:ascii="Traditional Arabic" w:hAnsi="Traditional Arabic" w:cs="Traditional Arabic" w:hint="cs"/>
                      <w:b/>
                      <w:bCs/>
                      <w:color w:val="000000" w:themeColor="text1"/>
                      <w:sz w:val="72"/>
                      <w:szCs w:val="72"/>
                      <w:rtl/>
                      <w:lang w:bidi="ar-DZ"/>
                    </w:rPr>
                    <w:t>الفصل</w:t>
                  </w:r>
                  <w:proofErr w:type="gramEnd"/>
                  <w:r w:rsidRPr="006E14E1">
                    <w:rPr>
                      <w:rFonts w:ascii="Traditional Arabic" w:hAnsi="Traditional Arabic" w:cs="Traditional Arabic" w:hint="cs"/>
                      <w:b/>
                      <w:bCs/>
                      <w:color w:val="000000" w:themeColor="text1"/>
                      <w:sz w:val="72"/>
                      <w:szCs w:val="72"/>
                      <w:rtl/>
                      <w:lang w:bidi="ar-DZ"/>
                    </w:rPr>
                    <w:t xml:space="preserve"> الأول: ماهية جريمة السرقة بين الأقارب في الفقه الإسلامي والقانون الوضعي</w:t>
                  </w:r>
                </w:p>
                <w:p w:rsidR="00245765" w:rsidRDefault="00245765" w:rsidP="002162AE">
                  <w:pPr>
                    <w:jc w:val="center"/>
                  </w:pPr>
                </w:p>
              </w:txbxContent>
            </v:textbox>
          </v:roundrect>
        </w:pict>
      </w: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spacing w:after="0"/>
        <w:rPr>
          <w:rFonts w:ascii="Traditional Arabic" w:eastAsia="Traditional Arabic" w:hAnsi="Traditional Arabic" w:cs="Traditional Arabic"/>
          <w:sz w:val="36"/>
          <w:szCs w:val="36"/>
        </w:rPr>
        <w:sectPr w:rsidR="00DB3ADE" w:rsidRPr="002F468E" w:rsidSect="00BB6F4A">
          <w:headerReference w:type="default" r:id="rId21"/>
          <w:footerReference w:type="default" r:id="rId22"/>
          <w:footnotePr>
            <w:numRestart w:val="eachPage"/>
          </w:footnotePr>
          <w:type w:val="continuous"/>
          <w:pgSz w:w="11906" w:h="16838"/>
          <w:pgMar w:top="1134" w:right="1418" w:bottom="1134" w:left="1134" w:header="0" w:footer="720" w:gutter="0"/>
          <w:cols w:space="720"/>
        </w:sectPr>
      </w:pPr>
    </w:p>
    <w:p w:rsidR="00A11E6F" w:rsidRPr="00D57A72" w:rsidRDefault="00A11E6F" w:rsidP="00784CEF">
      <w:pPr>
        <w:pStyle w:val="Titre2"/>
        <w:bidi/>
        <w:rPr>
          <w:rFonts w:ascii="Traditional Arabic" w:hAnsi="Traditional Arabic" w:cs="Traditional Arabic"/>
          <w:color w:val="000000" w:themeColor="text1"/>
          <w:sz w:val="36"/>
          <w:szCs w:val="36"/>
          <w:rtl/>
        </w:rPr>
      </w:pPr>
      <w:bookmarkStart w:id="7" w:name="_Toc50661790"/>
      <w:proofErr w:type="gramStart"/>
      <w:r w:rsidRPr="00D57A72">
        <w:rPr>
          <w:rFonts w:ascii="Traditional Arabic" w:hAnsi="Traditional Arabic" w:cs="Traditional Arabic"/>
          <w:color w:val="000000" w:themeColor="text1"/>
          <w:sz w:val="36"/>
          <w:szCs w:val="36"/>
          <w:rtl/>
        </w:rPr>
        <w:lastRenderedPageBreak/>
        <w:t>المبحث</w:t>
      </w:r>
      <w:proofErr w:type="gramEnd"/>
      <w:r w:rsidRPr="00D57A72">
        <w:rPr>
          <w:rFonts w:ascii="Traditional Arabic" w:hAnsi="Traditional Arabic" w:cs="Traditional Arabic"/>
          <w:color w:val="000000" w:themeColor="text1"/>
          <w:sz w:val="36"/>
          <w:szCs w:val="36"/>
          <w:rtl/>
        </w:rPr>
        <w:t xml:space="preserve"> الأول: مفهوم جريمة السرقة و حكمها</w:t>
      </w:r>
      <w:bookmarkEnd w:id="7"/>
    </w:p>
    <w:p w:rsidR="00DD283A" w:rsidRPr="00D57A72" w:rsidRDefault="00EE214C" w:rsidP="00EE214C">
      <w:pPr>
        <w:bidi/>
        <w:spacing w:after="0" w:line="240" w:lineRule="auto"/>
        <w:ind w:firstLine="720"/>
        <w:rPr>
          <w:rFonts w:ascii="Traditional Arabic" w:hAnsi="Traditional Arabic" w:cs="Traditional Arabic"/>
          <w:color w:val="000000" w:themeColor="text1"/>
          <w:sz w:val="36"/>
          <w:szCs w:val="36"/>
          <w:rtl/>
        </w:rPr>
      </w:pPr>
      <w:r>
        <w:rPr>
          <w:rFonts w:ascii="Traditional Arabic" w:hAnsi="Traditional Arabic" w:cs="Traditional Arabic"/>
          <w:color w:val="000000" w:themeColor="text1"/>
          <w:sz w:val="36"/>
          <w:szCs w:val="36"/>
          <w:rtl/>
        </w:rPr>
        <w:t>السرقة محرمة وهي من الكبائ</w:t>
      </w:r>
      <w:r>
        <w:rPr>
          <w:rFonts w:ascii="Traditional Arabic" w:hAnsi="Traditional Arabic" w:cs="Traditional Arabic" w:hint="cs"/>
          <w:color w:val="000000" w:themeColor="text1"/>
          <w:sz w:val="36"/>
          <w:szCs w:val="36"/>
          <w:rtl/>
        </w:rPr>
        <w:t>ر</w:t>
      </w:r>
      <w:r w:rsidR="00DD283A" w:rsidRPr="00D57A72">
        <w:rPr>
          <w:rFonts w:ascii="Traditional Arabic" w:hAnsi="Traditional Arabic" w:cs="Traditional Arabic"/>
          <w:color w:val="000000" w:themeColor="text1"/>
          <w:sz w:val="36"/>
          <w:szCs w:val="36"/>
          <w:rtl/>
        </w:rPr>
        <w:t>؛ لأنها اعتداء على حقو</w:t>
      </w:r>
      <w:r>
        <w:rPr>
          <w:rFonts w:ascii="Traditional Arabic" w:hAnsi="Traditional Arabic" w:cs="Traditional Arabic"/>
          <w:color w:val="000000" w:themeColor="text1"/>
          <w:sz w:val="36"/>
          <w:szCs w:val="36"/>
          <w:rtl/>
        </w:rPr>
        <w:t>ق الآخرين، وأخذ أموالهم بالباطل</w:t>
      </w:r>
      <w:r w:rsidR="00DD283A" w:rsidRPr="00D57A72">
        <w:rPr>
          <w:rFonts w:ascii="Traditional Arabic" w:hAnsi="Traditional Arabic" w:cs="Traditional Arabic"/>
          <w:color w:val="000000" w:themeColor="text1"/>
          <w:sz w:val="36"/>
          <w:szCs w:val="36"/>
          <w:rtl/>
        </w:rPr>
        <w:t>،</w:t>
      </w:r>
      <w:r>
        <w:rPr>
          <w:rFonts w:ascii="Traditional Arabic" w:hAnsi="Traditional Arabic" w:cs="Traditional Arabic" w:hint="cs"/>
          <w:color w:val="000000" w:themeColor="text1"/>
          <w:sz w:val="36"/>
          <w:szCs w:val="36"/>
          <w:rtl/>
        </w:rPr>
        <w:t xml:space="preserve"> </w:t>
      </w:r>
      <w:r w:rsidR="00DD283A" w:rsidRPr="00D57A72">
        <w:rPr>
          <w:rFonts w:ascii="Traditional Arabic" w:hAnsi="Traditional Arabic" w:cs="Traditional Arabic"/>
          <w:color w:val="000000" w:themeColor="text1"/>
          <w:sz w:val="36"/>
          <w:szCs w:val="36"/>
          <w:rtl/>
        </w:rPr>
        <w:t>وفيها إفساد للدين الأخلاق والضمير،</w:t>
      </w:r>
      <w:r>
        <w:rPr>
          <w:rFonts w:ascii="Traditional Arabic" w:hAnsi="Traditional Arabic" w:cs="Traditional Arabic" w:hint="cs"/>
          <w:color w:val="000000" w:themeColor="text1"/>
          <w:sz w:val="36"/>
          <w:szCs w:val="36"/>
          <w:rtl/>
        </w:rPr>
        <w:t xml:space="preserve"> </w:t>
      </w:r>
      <w:r w:rsidR="00DD283A" w:rsidRPr="00D57A72">
        <w:rPr>
          <w:rFonts w:ascii="Traditional Arabic" w:hAnsi="Traditional Arabic" w:cs="Traditional Arabic"/>
          <w:color w:val="000000" w:themeColor="text1"/>
          <w:sz w:val="36"/>
          <w:szCs w:val="36"/>
          <w:rtl/>
        </w:rPr>
        <w:t xml:space="preserve">ويترتب عليها إخلال شديد بأمن البلاد والعباد، وزعزعة الاقتصاد </w:t>
      </w:r>
      <w:r>
        <w:rPr>
          <w:rFonts w:ascii="Traditional Arabic" w:hAnsi="Traditional Arabic" w:cs="Traditional Arabic"/>
          <w:color w:val="000000" w:themeColor="text1"/>
          <w:sz w:val="36"/>
          <w:szCs w:val="36"/>
          <w:rtl/>
        </w:rPr>
        <w:t>العام بهز الأمن والثقة و</w:t>
      </w:r>
      <w:r w:rsidR="00DD283A" w:rsidRPr="00D57A72">
        <w:rPr>
          <w:rFonts w:ascii="Traditional Arabic" w:hAnsi="Traditional Arabic" w:cs="Traditional Arabic"/>
          <w:color w:val="000000" w:themeColor="text1"/>
          <w:sz w:val="36"/>
          <w:szCs w:val="36"/>
          <w:rtl/>
        </w:rPr>
        <w:t>هي محرمة بالكتاب والسنة والإجماع .  ولذا نتطرق في هذا المبحث إلى التعريف بجريمة السرقة والجرائم المشابهة لها على النحو الآتي</w:t>
      </w:r>
      <w:r w:rsidR="00DD283A" w:rsidRPr="00D57A72">
        <w:rPr>
          <w:rFonts w:ascii="Traditional Arabic" w:hAnsi="Traditional Arabic" w:cs="Traditional Arabic"/>
          <w:color w:val="000000" w:themeColor="text1"/>
          <w:sz w:val="36"/>
          <w:szCs w:val="36"/>
        </w:rPr>
        <w:t>:</w:t>
      </w:r>
    </w:p>
    <w:p w:rsidR="00DD283A" w:rsidRPr="00D57A72" w:rsidRDefault="00DD283A" w:rsidP="0080062D">
      <w:pPr>
        <w:pStyle w:val="Titre3"/>
        <w:bidi/>
        <w:rPr>
          <w:rFonts w:ascii="Traditional Arabic" w:hAnsi="Traditional Arabic" w:cs="Traditional Arabic"/>
          <w:color w:val="000000" w:themeColor="text1"/>
          <w:sz w:val="36"/>
          <w:szCs w:val="36"/>
          <w:rtl/>
        </w:rPr>
      </w:pPr>
      <w:bookmarkStart w:id="8" w:name="_Toc50661791"/>
      <w:r w:rsidRPr="00D57A72">
        <w:rPr>
          <w:rFonts w:ascii="Traditional Arabic" w:hAnsi="Traditional Arabic" w:cs="Traditional Arabic"/>
          <w:color w:val="000000" w:themeColor="text1"/>
          <w:sz w:val="36"/>
          <w:szCs w:val="36"/>
          <w:rtl/>
        </w:rPr>
        <w:t>المط</w:t>
      </w:r>
      <w:r w:rsidR="00EE214C">
        <w:rPr>
          <w:rFonts w:ascii="Traditional Arabic" w:hAnsi="Traditional Arabic" w:cs="Traditional Arabic"/>
          <w:color w:val="000000" w:themeColor="text1"/>
          <w:sz w:val="36"/>
          <w:szCs w:val="36"/>
          <w:rtl/>
        </w:rPr>
        <w:t>لب الأول : تعريف جريمة السرقة و</w:t>
      </w:r>
      <w:r w:rsidRPr="00D57A72">
        <w:rPr>
          <w:rFonts w:ascii="Traditional Arabic" w:hAnsi="Traditional Arabic" w:cs="Traditional Arabic"/>
          <w:color w:val="000000" w:themeColor="text1"/>
          <w:sz w:val="36"/>
          <w:szCs w:val="36"/>
          <w:rtl/>
        </w:rPr>
        <w:t>تمييزها عن الجرائم المشابهة لها</w:t>
      </w:r>
      <w:bookmarkEnd w:id="8"/>
    </w:p>
    <w:p w:rsidR="00DD283A" w:rsidRPr="00D57A72" w:rsidRDefault="00DD283A" w:rsidP="0080062D">
      <w:pPr>
        <w:pStyle w:val="Titre4"/>
        <w:bidi/>
        <w:spacing w:before="0"/>
        <w:rPr>
          <w:rFonts w:ascii="Traditional Arabic" w:hAnsi="Traditional Arabic" w:cs="Traditional Arabic"/>
          <w:i w:val="0"/>
          <w:iCs w:val="0"/>
          <w:color w:val="000000" w:themeColor="text1"/>
          <w:sz w:val="36"/>
          <w:szCs w:val="36"/>
          <w:rtl/>
        </w:rPr>
      </w:pPr>
      <w:r w:rsidRPr="00D57A72">
        <w:rPr>
          <w:rFonts w:ascii="Traditional Arabic" w:hAnsi="Traditional Arabic" w:cs="Traditional Arabic"/>
          <w:i w:val="0"/>
          <w:iCs w:val="0"/>
          <w:color w:val="000000" w:themeColor="text1"/>
          <w:sz w:val="36"/>
          <w:szCs w:val="36"/>
          <w:rtl/>
        </w:rPr>
        <w:t>ا</w:t>
      </w:r>
      <w:r w:rsidR="00EE214C">
        <w:rPr>
          <w:rFonts w:ascii="Traditional Arabic" w:hAnsi="Traditional Arabic" w:cs="Traditional Arabic"/>
          <w:i w:val="0"/>
          <w:iCs w:val="0"/>
          <w:color w:val="000000" w:themeColor="text1"/>
          <w:sz w:val="36"/>
          <w:szCs w:val="36"/>
          <w:rtl/>
        </w:rPr>
        <w:t xml:space="preserve">لفرع </w:t>
      </w:r>
      <w:proofErr w:type="gramStart"/>
      <w:r w:rsidR="00EE214C">
        <w:rPr>
          <w:rFonts w:ascii="Traditional Arabic" w:hAnsi="Traditional Arabic" w:cs="Traditional Arabic"/>
          <w:i w:val="0"/>
          <w:iCs w:val="0"/>
          <w:color w:val="000000" w:themeColor="text1"/>
          <w:sz w:val="36"/>
          <w:szCs w:val="36"/>
          <w:rtl/>
        </w:rPr>
        <w:t>الأول :</w:t>
      </w:r>
      <w:proofErr w:type="gramEnd"/>
      <w:r w:rsidR="00EE214C">
        <w:rPr>
          <w:rFonts w:ascii="Traditional Arabic" w:hAnsi="Traditional Arabic" w:cs="Traditional Arabic"/>
          <w:i w:val="0"/>
          <w:iCs w:val="0"/>
          <w:color w:val="000000" w:themeColor="text1"/>
          <w:sz w:val="36"/>
          <w:szCs w:val="36"/>
          <w:rtl/>
        </w:rPr>
        <w:t xml:space="preserve"> تعريف السرقة لغة و</w:t>
      </w:r>
      <w:r w:rsidRPr="00D57A72">
        <w:rPr>
          <w:rFonts w:ascii="Traditional Arabic" w:hAnsi="Traditional Arabic" w:cs="Traditional Arabic"/>
          <w:i w:val="0"/>
          <w:iCs w:val="0"/>
          <w:color w:val="000000" w:themeColor="text1"/>
          <w:sz w:val="36"/>
          <w:szCs w:val="36"/>
          <w:rtl/>
        </w:rPr>
        <w:t>شرعا</w:t>
      </w:r>
      <w:r w:rsidR="00EE214C">
        <w:rPr>
          <w:rFonts w:ascii="Traditional Arabic" w:hAnsi="Traditional Arabic" w:cs="Traditional Arabic"/>
          <w:i w:val="0"/>
          <w:iCs w:val="0"/>
          <w:color w:val="000000" w:themeColor="text1"/>
          <w:sz w:val="36"/>
          <w:szCs w:val="36"/>
          <w:rtl/>
        </w:rPr>
        <w:t xml:space="preserve"> و</w:t>
      </w:r>
      <w:r w:rsidRPr="00D57A72">
        <w:rPr>
          <w:rFonts w:ascii="Traditional Arabic" w:hAnsi="Traditional Arabic" w:cs="Traditional Arabic"/>
          <w:i w:val="0"/>
          <w:iCs w:val="0"/>
          <w:color w:val="000000" w:themeColor="text1"/>
          <w:sz w:val="36"/>
          <w:szCs w:val="36"/>
          <w:rtl/>
        </w:rPr>
        <w:t>قانونا</w:t>
      </w:r>
    </w:p>
    <w:p w:rsidR="00DD283A" w:rsidRPr="00D57A72" w:rsidRDefault="00DD283A" w:rsidP="00DD283A">
      <w:pPr>
        <w:bidi/>
        <w:spacing w:after="0" w:line="240" w:lineRule="auto"/>
        <w:jc w:val="both"/>
        <w:rPr>
          <w:rFonts w:ascii="Traditional Arabic" w:hAnsi="Traditional Arabic" w:cs="Traditional Arabic"/>
          <w:b/>
          <w:bCs/>
          <w:color w:val="000000" w:themeColor="text1"/>
          <w:sz w:val="36"/>
          <w:szCs w:val="36"/>
          <w:rtl/>
        </w:rPr>
      </w:pPr>
      <w:r w:rsidRPr="00D57A72">
        <w:rPr>
          <w:rFonts w:ascii="Traditional Arabic" w:hAnsi="Traditional Arabic" w:cs="Traditional Arabic"/>
          <w:b/>
          <w:bCs/>
          <w:color w:val="000000" w:themeColor="text1"/>
          <w:sz w:val="36"/>
          <w:szCs w:val="36"/>
        </w:rPr>
        <w:t>1-</w:t>
      </w:r>
      <w:r w:rsidRPr="00D57A72">
        <w:rPr>
          <w:rFonts w:ascii="Traditional Arabic" w:hAnsi="Traditional Arabic" w:cs="Traditional Arabic"/>
          <w:b/>
          <w:bCs/>
          <w:color w:val="000000" w:themeColor="text1"/>
          <w:sz w:val="36"/>
          <w:szCs w:val="36"/>
          <w:rtl/>
        </w:rPr>
        <w:t xml:space="preserve">السرقة في </w:t>
      </w:r>
      <w:proofErr w:type="gramStart"/>
      <w:r w:rsidRPr="00D57A72">
        <w:rPr>
          <w:rFonts w:ascii="Traditional Arabic" w:hAnsi="Traditional Arabic" w:cs="Traditional Arabic"/>
          <w:b/>
          <w:bCs/>
          <w:color w:val="000000" w:themeColor="text1"/>
          <w:sz w:val="36"/>
          <w:szCs w:val="36"/>
          <w:rtl/>
        </w:rPr>
        <w:t>اللغة</w:t>
      </w:r>
      <w:r w:rsidRPr="00D57A72">
        <w:rPr>
          <w:rFonts w:ascii="Traditional Arabic" w:hAnsi="Traditional Arabic" w:cs="Traditional Arabic"/>
          <w:b/>
          <w:bCs/>
          <w:color w:val="000000" w:themeColor="text1"/>
          <w:sz w:val="36"/>
          <w:szCs w:val="36"/>
        </w:rPr>
        <w:t xml:space="preserve"> :</w:t>
      </w:r>
      <w:proofErr w:type="gramEnd"/>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b/>
          <w:bCs/>
          <w:color w:val="000000" w:themeColor="text1"/>
          <w:sz w:val="36"/>
          <w:szCs w:val="36"/>
          <w:rtl/>
        </w:rPr>
        <w:t>ورد في ( معجم لسان العرب</w:t>
      </w:r>
      <w:r w:rsidRPr="00D57A72">
        <w:rPr>
          <w:rFonts w:ascii="Traditional Arabic" w:hAnsi="Traditional Arabic" w:cs="Traditional Arabic"/>
          <w:color w:val="000000" w:themeColor="text1"/>
          <w:sz w:val="36"/>
          <w:szCs w:val="36"/>
          <w:rtl/>
        </w:rPr>
        <w:t xml:space="preserve">):سَرَقَ – يَسْرقُهُ – سَرْقًا – وسِرْقًا </w:t>
      </w:r>
      <w:proofErr w:type="gramStart"/>
      <w:r w:rsidRPr="00D57A72">
        <w:rPr>
          <w:rFonts w:ascii="Traditional Arabic" w:hAnsi="Traditional Arabic" w:cs="Traditional Arabic"/>
          <w:color w:val="000000" w:themeColor="text1"/>
          <w:sz w:val="36"/>
          <w:szCs w:val="36"/>
          <w:rtl/>
        </w:rPr>
        <w:t>واسْتَرَقَهُ</w:t>
      </w:r>
      <w:r w:rsidR="0080062D" w:rsidRPr="00D57A72">
        <w:rPr>
          <w:rStyle w:val="Appelnotedebasdep"/>
          <w:rFonts w:ascii="Traditional Arabic" w:hAnsi="Traditional Arabic" w:cs="Traditional Arabic"/>
          <w:color w:val="000000" w:themeColor="text1"/>
          <w:sz w:val="36"/>
          <w:szCs w:val="36"/>
          <w:rtl/>
        </w:rPr>
        <w:footnoteReference w:id="6"/>
      </w:r>
      <w:r w:rsidRPr="00D57A72">
        <w:rPr>
          <w:rFonts w:ascii="Traditional Arabic" w:hAnsi="Traditional Arabic" w:cs="Traditional Arabic"/>
          <w:color w:val="000000" w:themeColor="text1"/>
          <w:sz w:val="36"/>
          <w:szCs w:val="36"/>
          <w:rtl/>
        </w:rPr>
        <w:t xml:space="preserve"> .</w:t>
      </w:r>
      <w:proofErr w:type="gramEnd"/>
      <w:r w:rsidRPr="00D57A72">
        <w:rPr>
          <w:rFonts w:ascii="Traditional Arabic" w:hAnsi="Traditional Arabic" w:cs="Traditional Arabic"/>
          <w:b/>
          <w:bCs/>
          <w:color w:val="000000" w:themeColor="text1"/>
          <w:sz w:val="36"/>
          <w:szCs w:val="36"/>
          <w:rtl/>
        </w:rPr>
        <w:t xml:space="preserve">قال </w:t>
      </w:r>
      <w:proofErr w:type="gramStart"/>
      <w:r w:rsidRPr="00D57A72">
        <w:rPr>
          <w:rFonts w:ascii="Traditional Arabic" w:hAnsi="Traditional Arabic" w:cs="Traditional Arabic"/>
          <w:b/>
          <w:bCs/>
          <w:color w:val="000000" w:themeColor="text1"/>
          <w:sz w:val="36"/>
          <w:szCs w:val="36"/>
          <w:rtl/>
        </w:rPr>
        <w:t>تعالى</w:t>
      </w:r>
      <w:r w:rsidRPr="00D57A72">
        <w:rPr>
          <w:rFonts w:ascii="Traditional Arabic" w:hAnsi="Traditional Arabic" w:cs="Traditional Arabic"/>
          <w:color w:val="000000" w:themeColor="text1"/>
          <w:sz w:val="36"/>
          <w:szCs w:val="36"/>
          <w:rtl/>
        </w:rPr>
        <w:t xml:space="preserve"> :</w:t>
      </w:r>
      <w:proofErr w:type="gramEnd"/>
      <w:r w:rsidRPr="00D57A72">
        <w:rPr>
          <w:rFonts w:ascii="Traditional Arabic" w:hAnsi="Traditional Arabic" w:cs="Traditional Arabic"/>
          <w:color w:val="000000" w:themeColor="text1"/>
          <w:sz w:val="36"/>
          <w:szCs w:val="36"/>
          <w:rtl/>
        </w:rPr>
        <w:t>﴿ إِلَّا مَنِ اسْتَرَقَ السَّمْعَ فَأَتْبَعَهُ شِهَابٌ مُبِينٌ ﴾</w:t>
      </w:r>
      <w:r w:rsidR="0080062D" w:rsidRPr="00D57A72">
        <w:rPr>
          <w:rStyle w:val="Appelnotedebasdep"/>
          <w:rFonts w:ascii="Traditional Arabic" w:hAnsi="Traditional Arabic" w:cs="Traditional Arabic"/>
          <w:color w:val="000000" w:themeColor="text1"/>
          <w:sz w:val="36"/>
          <w:szCs w:val="36"/>
          <w:rtl/>
        </w:rPr>
        <w:footnoteReference w:id="7"/>
      </w:r>
      <w:r w:rsidRPr="00D57A72">
        <w:rPr>
          <w:rFonts w:ascii="Traditional Arabic" w:hAnsi="Traditional Arabic" w:cs="Traditional Arabic"/>
          <w:color w:val="000000" w:themeColor="text1"/>
          <w:sz w:val="36"/>
          <w:szCs w:val="36"/>
        </w:rPr>
        <w:t>.</w:t>
      </w:r>
    </w:p>
    <w:p w:rsidR="00DD283A" w:rsidRPr="00D57A72" w:rsidRDefault="00DD283A" w:rsidP="00C610E8">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 xml:space="preserve">أَيْ لَكِنْ مَنِ اسْتَرَقَ السَّمْعَ، أَيِ </w:t>
      </w:r>
      <w:proofErr w:type="gramStart"/>
      <w:r w:rsidRPr="00D57A72">
        <w:rPr>
          <w:rFonts w:ascii="Traditional Arabic" w:hAnsi="Traditional Arabic" w:cs="Traditional Arabic"/>
          <w:color w:val="000000" w:themeColor="text1"/>
          <w:sz w:val="36"/>
          <w:szCs w:val="36"/>
          <w:rtl/>
        </w:rPr>
        <w:t>الْخَطْفَةَ</w:t>
      </w:r>
      <w:proofErr w:type="gramEnd"/>
      <w:r w:rsidRPr="00D57A72">
        <w:rPr>
          <w:rFonts w:ascii="Traditional Arabic" w:hAnsi="Traditional Arabic" w:cs="Traditional Arabic"/>
          <w:color w:val="000000" w:themeColor="text1"/>
          <w:sz w:val="36"/>
          <w:szCs w:val="36"/>
          <w:rtl/>
        </w:rPr>
        <w:t xml:space="preserve"> الْيَسِيرَةَ، فَهُوَ اسْتِثْنَاءٌ مُنْقَطِعٌ. وَقِيلَ، هُوَ مُتَّصِلٌ، أي إلا ممن استرق السمع. أَيْ حَفِظْنَا السَّمَاءَ مِنَ الشَّيَاطِينِ أَنْ تَسْمَعَ شَيْئًا مِنَ الْوَحْيِ، وَغَيْرِهِ، إِلَّا مَنِ اسْتَرَقَ السَّمْعَ فَإِنَّا لَمْ نَحْفَظْهَا مِنْهُ أَنْ تَسْمَعَ الْخَبَرَ مِنْ أَخْبَارِ السَّمَاءِ سِوَى الْوَحْيِ، فَأَمَّا الْوَحْيُ فَلَا تَسْمَعُ مِنْهُ شَيْئًا</w:t>
      </w:r>
      <w:r w:rsidR="0080062D" w:rsidRPr="00D57A72">
        <w:rPr>
          <w:rStyle w:val="Appelnotedebasdep"/>
          <w:rFonts w:ascii="Traditional Arabic" w:hAnsi="Traditional Arabic" w:cs="Traditional Arabic"/>
          <w:color w:val="000000" w:themeColor="text1"/>
          <w:sz w:val="36"/>
          <w:szCs w:val="36"/>
          <w:rtl/>
          <w:lang w:val="fr-FR"/>
        </w:rPr>
        <w:footnoteReference w:id="8"/>
      </w:r>
      <w:r w:rsidRPr="00D57A72">
        <w:rPr>
          <w:rFonts w:ascii="Traditional Arabic" w:hAnsi="Traditional Arabic" w:cs="Traditional Arabic"/>
          <w:color w:val="000000" w:themeColor="text1"/>
          <w:sz w:val="36"/>
          <w:szCs w:val="36"/>
          <w:rtl/>
        </w:rPr>
        <w:t>، لِقَوْلِهِ:" إِنَّهُمْ عَنِ السَّمْعِ لَمَعْزُولُونَ</w:t>
      </w:r>
      <w:r w:rsidR="00C610E8">
        <w:rPr>
          <w:rFonts w:ascii="Traditional Arabic" w:hAnsi="Traditional Arabic" w:cs="Traditional Arabic" w:hint="cs"/>
          <w:color w:val="000000" w:themeColor="text1"/>
          <w:sz w:val="36"/>
          <w:szCs w:val="36"/>
          <w:rtl/>
        </w:rPr>
        <w:t>"</w:t>
      </w:r>
      <w:r w:rsidR="0080062D" w:rsidRPr="00D57A72">
        <w:rPr>
          <w:rStyle w:val="Appelnotedebasdep"/>
          <w:rFonts w:ascii="Traditional Arabic" w:hAnsi="Traditional Arabic" w:cs="Traditional Arabic"/>
          <w:color w:val="000000" w:themeColor="text1"/>
          <w:sz w:val="36"/>
          <w:szCs w:val="36"/>
          <w:rtl/>
          <w:lang w:val="fr-FR"/>
        </w:rPr>
        <w:footnoteReference w:id="9"/>
      </w:r>
      <w:r w:rsidR="00C610E8">
        <w:rPr>
          <w:rFonts w:ascii="Traditional Arabic" w:hAnsi="Traditional Arabic" w:cs="Traditional Arabic"/>
          <w:color w:val="000000" w:themeColor="text1"/>
          <w:sz w:val="36"/>
          <w:szCs w:val="36"/>
        </w:rPr>
        <w:t>.</w:t>
      </w:r>
    </w:p>
    <w:p w:rsidR="00DD283A" w:rsidRPr="00D57A72" w:rsidRDefault="00EE214C" w:rsidP="00DD283A">
      <w:pPr>
        <w:bidi/>
        <w:spacing w:after="0" w:line="240" w:lineRule="auto"/>
        <w:jc w:val="both"/>
        <w:rPr>
          <w:rFonts w:ascii="Traditional Arabic" w:hAnsi="Traditional Arabic" w:cs="Traditional Arabic"/>
          <w:color w:val="000000" w:themeColor="text1"/>
          <w:sz w:val="36"/>
          <w:szCs w:val="36"/>
          <w:rtl/>
        </w:rPr>
      </w:pPr>
      <w:r>
        <w:rPr>
          <w:rFonts w:ascii="Traditional Arabic" w:hAnsi="Traditional Arabic" w:cs="Traditional Arabic"/>
          <w:color w:val="000000" w:themeColor="text1"/>
          <w:sz w:val="36"/>
          <w:szCs w:val="36"/>
          <w:rtl/>
        </w:rPr>
        <w:t>و</w:t>
      </w:r>
      <w:r w:rsidR="00DD283A" w:rsidRPr="00D57A72">
        <w:rPr>
          <w:rFonts w:ascii="Traditional Arabic" w:hAnsi="Traditional Arabic" w:cs="Traditional Arabic"/>
          <w:color w:val="000000" w:themeColor="text1"/>
          <w:sz w:val="36"/>
          <w:szCs w:val="36"/>
          <w:rtl/>
        </w:rPr>
        <w:t>قال الفرزدق</w:t>
      </w:r>
      <w:r w:rsidR="00DD283A" w:rsidRPr="00D57A72">
        <w:rPr>
          <w:rFonts w:ascii="Traditional Arabic" w:hAnsi="Traditional Arabic" w:cs="Traditional Arabic"/>
          <w:color w:val="000000" w:themeColor="text1"/>
          <w:sz w:val="36"/>
          <w:szCs w:val="36"/>
        </w:rPr>
        <w:t xml:space="preserve"> :</w:t>
      </w:r>
    </w:p>
    <w:p w:rsidR="00DD283A" w:rsidRPr="00D57A72" w:rsidRDefault="00DD283A" w:rsidP="00DD283A">
      <w:pPr>
        <w:bidi/>
        <w:spacing w:after="0" w:line="240" w:lineRule="auto"/>
        <w:jc w:val="both"/>
        <w:rPr>
          <w:rFonts w:ascii="Traditional Arabic" w:hAnsi="Traditional Arabic" w:cs="Traditional Arabic"/>
          <w:b/>
          <w:bCs/>
          <w:color w:val="000000" w:themeColor="text1"/>
          <w:sz w:val="36"/>
          <w:szCs w:val="36"/>
          <w:rtl/>
        </w:rPr>
      </w:pPr>
      <w:r w:rsidRPr="00D57A72">
        <w:rPr>
          <w:rFonts w:ascii="Traditional Arabic" w:hAnsi="Traditional Arabic" w:cs="Traditional Arabic"/>
          <w:b/>
          <w:bCs/>
          <w:color w:val="000000" w:themeColor="text1"/>
          <w:sz w:val="36"/>
          <w:szCs w:val="36"/>
          <w:rtl/>
        </w:rPr>
        <w:t>لا تحسبن درآهما سرقت</w:t>
      </w:r>
    </w:p>
    <w:p w:rsidR="00DD283A" w:rsidRPr="00D57A72" w:rsidRDefault="00DD283A" w:rsidP="00DD283A">
      <w:pPr>
        <w:bidi/>
        <w:spacing w:after="0" w:line="240" w:lineRule="auto"/>
        <w:jc w:val="both"/>
        <w:rPr>
          <w:rFonts w:ascii="Traditional Arabic" w:hAnsi="Traditional Arabic" w:cs="Traditional Arabic"/>
          <w:b/>
          <w:bCs/>
          <w:color w:val="000000" w:themeColor="text1"/>
          <w:sz w:val="36"/>
          <w:szCs w:val="36"/>
          <w:rtl/>
        </w:rPr>
      </w:pPr>
      <w:r w:rsidRPr="00D57A72">
        <w:rPr>
          <w:rFonts w:ascii="Traditional Arabic" w:hAnsi="Traditional Arabic" w:cs="Traditional Arabic"/>
          <w:b/>
          <w:bCs/>
          <w:color w:val="000000" w:themeColor="text1"/>
          <w:sz w:val="36"/>
          <w:szCs w:val="36"/>
          <w:rtl/>
        </w:rPr>
        <w:t>تمحو مخازيك التي بعمان</w:t>
      </w:r>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وجاء في قوله تعالى : ﴿ وَالسَّارِقُ وَالسَّارِقَةُ فَاقْطَعُوا أَيْدِيَهُمَا جَزَاءً بِمَا كَسَبَا نَكَالًا مِنَ اللَّهِ وَاللَّهُ عَزِيزٌ حَكِيمٌ ﴾</w:t>
      </w:r>
      <w:r w:rsidR="0080062D" w:rsidRPr="00D57A72">
        <w:rPr>
          <w:rStyle w:val="Appelnotedebasdep"/>
          <w:rFonts w:ascii="Traditional Arabic" w:hAnsi="Traditional Arabic" w:cs="Traditional Arabic"/>
          <w:color w:val="000000" w:themeColor="text1"/>
          <w:sz w:val="36"/>
          <w:szCs w:val="36"/>
          <w:rtl/>
        </w:rPr>
        <w:footnoteReference w:id="10"/>
      </w:r>
      <w:r w:rsidRPr="00D57A72">
        <w:rPr>
          <w:rFonts w:ascii="Traditional Arabic" w:hAnsi="Traditional Arabic" w:cs="Traditional Arabic"/>
          <w:color w:val="000000" w:themeColor="text1"/>
          <w:sz w:val="36"/>
          <w:szCs w:val="36"/>
        </w:rPr>
        <w:t>.</w:t>
      </w:r>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قوله تعالى:(وَالسَّارِقُ وَالسَّارِقَةُ):</w:t>
      </w:r>
      <w:r w:rsidR="00EE214C">
        <w:rPr>
          <w:rFonts w:ascii="Traditional Arabic" w:hAnsi="Traditional Arabic" w:cs="Traditional Arabic" w:hint="cs"/>
          <w:color w:val="000000" w:themeColor="text1"/>
          <w:sz w:val="36"/>
          <w:szCs w:val="36"/>
          <w:rtl/>
        </w:rPr>
        <w:t xml:space="preserve"> </w:t>
      </w:r>
      <w:r w:rsidRPr="00D57A72">
        <w:rPr>
          <w:rFonts w:ascii="Traditional Arabic" w:hAnsi="Traditional Arabic" w:cs="Traditional Arabic"/>
          <w:color w:val="000000" w:themeColor="text1"/>
          <w:sz w:val="36"/>
          <w:szCs w:val="36"/>
          <w:rtl/>
        </w:rPr>
        <w:t xml:space="preserve">الواو هنا في معنى الواو العاطفة، إذ هي عطفت حكما مقررا </w:t>
      </w:r>
      <w:r w:rsidRPr="00D57A72">
        <w:rPr>
          <w:rFonts w:ascii="Traditional Arabic" w:hAnsi="Traditional Arabic" w:cs="Traditional Arabic"/>
          <w:color w:val="000000" w:themeColor="text1"/>
          <w:sz w:val="36"/>
          <w:szCs w:val="36"/>
          <w:rtl/>
        </w:rPr>
        <w:lastRenderedPageBreak/>
        <w:t>لازما، وهو قطع أيدي السارقين، والمعنى فرض عليكم، فيما فرض، حكم السارق والسارقة، كما فرض عليكم من قبل حكم الذين يحاربون الله ورسوله ويسعون في الأرض فسادا</w:t>
      </w:r>
      <w:r w:rsidRPr="00D57A72">
        <w:rPr>
          <w:rFonts w:ascii="Traditional Arabic" w:hAnsi="Traditional Arabic" w:cs="Traditional Arabic"/>
          <w:color w:val="000000" w:themeColor="text1"/>
          <w:sz w:val="36"/>
          <w:szCs w:val="36"/>
        </w:rPr>
        <w:t>.</w:t>
      </w:r>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وقد ذكر سبحانه وتعالى: (فَاقْطَعُوا أَيْدِيَهُمَا). والفاء هنا للربط بين الكلام، وهي في معنى بيان السببية الرابطة بين الجريمة والعقوبة، فهي تبين أن سبب قطع الأيدي هو السرقة وكونهم قد اتصفوا بها، وكان ثمة تجانس بين الجريمة والعقوبة فاليد التي امتدت بالأخذ سرقة هي التي تصير موضعا للعقاب، وهو القطع</w:t>
      </w:r>
      <w:r w:rsidRPr="00D57A72">
        <w:rPr>
          <w:rFonts w:ascii="Traditional Arabic" w:hAnsi="Traditional Arabic" w:cs="Traditional Arabic"/>
          <w:color w:val="000000" w:themeColor="text1"/>
          <w:sz w:val="36"/>
          <w:szCs w:val="36"/>
        </w:rPr>
        <w:t>.</w:t>
      </w:r>
    </w:p>
    <w:p w:rsidR="00DD283A" w:rsidRPr="00D57A72" w:rsidRDefault="00EE214C" w:rsidP="0080062D">
      <w:pPr>
        <w:bidi/>
        <w:spacing w:after="0" w:line="240" w:lineRule="auto"/>
        <w:ind w:firstLine="720"/>
        <w:jc w:val="both"/>
        <w:rPr>
          <w:rFonts w:ascii="Traditional Arabic" w:hAnsi="Traditional Arabic" w:cs="Traditional Arabic"/>
          <w:color w:val="000000" w:themeColor="text1"/>
          <w:sz w:val="36"/>
          <w:szCs w:val="36"/>
          <w:rtl/>
        </w:rPr>
      </w:pPr>
      <w:r>
        <w:rPr>
          <w:rFonts w:ascii="Traditional Arabic" w:hAnsi="Traditional Arabic" w:cs="Traditional Arabic"/>
          <w:color w:val="000000" w:themeColor="text1"/>
          <w:sz w:val="36"/>
          <w:szCs w:val="36"/>
          <w:rtl/>
        </w:rPr>
        <w:t>و</w:t>
      </w:r>
      <w:r w:rsidR="00DD283A" w:rsidRPr="00D57A72">
        <w:rPr>
          <w:rFonts w:ascii="Traditional Arabic" w:hAnsi="Traditional Arabic" w:cs="Traditional Arabic"/>
          <w:color w:val="000000" w:themeColor="text1"/>
          <w:sz w:val="36"/>
          <w:szCs w:val="36"/>
          <w:rtl/>
        </w:rPr>
        <w:t>قوله تعالى: (جَزَاءً بِمَا كَسَبَا نَكَالًا مِّنَ اللَّهِ) أي: أن ذلك العقاب هو كفاء لما كسبا من فعل شيء له آثار سيئة، وإن ذلك العقاب نكال أي زجر من الله تعالى لمنع هذه الجريمة وتقييد الأيدي، حتى لَا ترتكبها</w:t>
      </w:r>
      <w:r w:rsidR="0080062D" w:rsidRPr="00D57A72">
        <w:rPr>
          <w:rStyle w:val="Appelnotedebasdep"/>
          <w:rFonts w:ascii="Traditional Arabic" w:hAnsi="Traditional Arabic" w:cs="Traditional Arabic"/>
          <w:color w:val="000000" w:themeColor="text1"/>
          <w:sz w:val="36"/>
          <w:szCs w:val="36"/>
          <w:rtl/>
          <w:lang w:val="fr-FR"/>
        </w:rPr>
        <w:footnoteReference w:id="11"/>
      </w:r>
      <w:r w:rsidR="00DD283A" w:rsidRPr="00D57A72">
        <w:rPr>
          <w:rFonts w:ascii="Traditional Arabic" w:hAnsi="Traditional Arabic" w:cs="Traditional Arabic"/>
          <w:color w:val="000000" w:themeColor="text1"/>
          <w:sz w:val="36"/>
          <w:szCs w:val="36"/>
        </w:rPr>
        <w:t xml:space="preserve"> .</w:t>
      </w:r>
    </w:p>
    <w:p w:rsidR="00DD283A" w:rsidRPr="00D57A72" w:rsidRDefault="00EE214C" w:rsidP="0080062D">
      <w:pPr>
        <w:bidi/>
        <w:spacing w:after="0" w:line="240" w:lineRule="auto"/>
        <w:ind w:firstLine="720"/>
        <w:jc w:val="both"/>
        <w:rPr>
          <w:rFonts w:ascii="Traditional Arabic" w:hAnsi="Traditional Arabic" w:cs="Traditional Arabic"/>
          <w:color w:val="000000" w:themeColor="text1"/>
          <w:sz w:val="36"/>
          <w:szCs w:val="36"/>
          <w:rtl/>
          <w:lang w:bidi="ar-DZ"/>
        </w:rPr>
      </w:pPr>
      <w:r>
        <w:rPr>
          <w:rFonts w:ascii="Traditional Arabic" w:hAnsi="Traditional Arabic" w:cs="Traditional Arabic"/>
          <w:color w:val="000000" w:themeColor="text1"/>
          <w:sz w:val="36"/>
          <w:szCs w:val="36"/>
          <w:rtl/>
        </w:rPr>
        <w:t>و</w:t>
      </w:r>
      <w:r w:rsidR="00DD283A" w:rsidRPr="00D57A72">
        <w:rPr>
          <w:rFonts w:ascii="Traditional Arabic" w:hAnsi="Traditional Arabic" w:cs="Traditional Arabic"/>
          <w:color w:val="000000" w:themeColor="text1"/>
          <w:sz w:val="36"/>
          <w:szCs w:val="36"/>
          <w:rtl/>
        </w:rPr>
        <w:t xml:space="preserve">السارق عند العرب من جاء مستترا إلى حرز فأخذ منه ما ليس </w:t>
      </w:r>
      <w:proofErr w:type="gramStart"/>
      <w:r w:rsidR="00DD283A" w:rsidRPr="00D57A72">
        <w:rPr>
          <w:rFonts w:ascii="Traditional Arabic" w:hAnsi="Traditional Arabic" w:cs="Traditional Arabic"/>
          <w:color w:val="000000" w:themeColor="text1"/>
          <w:sz w:val="36"/>
          <w:szCs w:val="36"/>
          <w:rtl/>
        </w:rPr>
        <w:t>له</w:t>
      </w:r>
      <w:r w:rsidR="0080062D" w:rsidRPr="00D57A72">
        <w:rPr>
          <w:rStyle w:val="Appelnotedebasdep"/>
          <w:rFonts w:ascii="Traditional Arabic" w:hAnsi="Traditional Arabic" w:cs="Traditional Arabic"/>
          <w:color w:val="000000" w:themeColor="text1"/>
          <w:sz w:val="36"/>
          <w:szCs w:val="36"/>
          <w:rtl/>
        </w:rPr>
        <w:footnoteReference w:id="12"/>
      </w:r>
      <w:r w:rsidR="00DD283A" w:rsidRPr="00D57A72">
        <w:rPr>
          <w:rFonts w:ascii="Traditional Arabic" w:hAnsi="Traditional Arabic" w:cs="Traditional Arabic"/>
          <w:color w:val="000000" w:themeColor="text1"/>
          <w:sz w:val="36"/>
          <w:szCs w:val="36"/>
        </w:rPr>
        <w:t xml:space="preserve">  .</w:t>
      </w:r>
      <w:proofErr w:type="gramEnd"/>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ورد في( المعجم اللغة العربية المعاصرة ):سَ</w:t>
      </w:r>
      <w:r w:rsidR="00EE214C">
        <w:rPr>
          <w:rFonts w:ascii="Traditional Arabic" w:hAnsi="Traditional Arabic" w:cs="Traditional Arabic"/>
          <w:color w:val="000000" w:themeColor="text1"/>
          <w:sz w:val="36"/>
          <w:szCs w:val="36"/>
          <w:rtl/>
        </w:rPr>
        <w:t>رَقَ يَسْرِقُ، سَرِقَةً وسَرَقً</w:t>
      </w:r>
      <w:r w:rsidR="00EE214C">
        <w:rPr>
          <w:rFonts w:ascii="Traditional Arabic" w:hAnsi="Traditional Arabic" w:cs="Traditional Arabic" w:hint="cs"/>
          <w:color w:val="000000" w:themeColor="text1"/>
          <w:sz w:val="36"/>
          <w:szCs w:val="36"/>
          <w:rtl/>
        </w:rPr>
        <w:t>ا</w:t>
      </w:r>
      <w:r w:rsidRPr="00D57A72">
        <w:rPr>
          <w:rFonts w:ascii="Traditional Arabic" w:hAnsi="Traditional Arabic" w:cs="Traditional Arabic"/>
          <w:color w:val="000000" w:themeColor="text1"/>
          <w:sz w:val="36"/>
          <w:szCs w:val="36"/>
          <w:rtl/>
        </w:rPr>
        <w:t>، فهو سَارِقُ، والمفعول مَسْروق</w:t>
      </w:r>
      <w:r w:rsidR="0080062D" w:rsidRPr="00D57A72">
        <w:rPr>
          <w:rFonts w:ascii="Traditional Arabic" w:hAnsi="Traditional Arabic" w:cs="Traditional Arabic" w:hint="cs"/>
          <w:color w:val="000000" w:themeColor="text1"/>
          <w:sz w:val="36"/>
          <w:szCs w:val="36"/>
          <w:rtl/>
        </w:rPr>
        <w:t>.</w:t>
      </w:r>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سرَق مالَه/ سرَق منه مالَه: أخذه خُفْية، بغير وجه حقّ "سرَق الوثائقَ  سَرَقَ النظرَ أو السّمعَ: نظر أو سمع مستخفيًا- سرَقتني عيني: نِمْت- سَرَقُوا اللّيلة من العمر: نعموا فيها وتمتّعوا- يَسْرقُ الكحلَ من العَيْن: ماهر في الاختلاس</w:t>
      </w:r>
      <w:r w:rsidR="0080062D" w:rsidRPr="00D57A72">
        <w:rPr>
          <w:rStyle w:val="Appelnotedebasdep"/>
          <w:rFonts w:ascii="Traditional Arabic" w:hAnsi="Traditional Arabic" w:cs="Traditional Arabic"/>
          <w:color w:val="000000" w:themeColor="text1"/>
          <w:sz w:val="36"/>
          <w:szCs w:val="36"/>
          <w:rtl/>
          <w:lang w:val="fr-FR"/>
        </w:rPr>
        <w:footnoteReference w:id="13"/>
      </w:r>
      <w:r w:rsidRPr="00D57A72">
        <w:rPr>
          <w:rFonts w:ascii="Traditional Arabic" w:hAnsi="Traditional Arabic" w:cs="Traditional Arabic"/>
          <w:color w:val="000000" w:themeColor="text1"/>
          <w:sz w:val="36"/>
          <w:szCs w:val="36"/>
        </w:rPr>
        <w:t xml:space="preserve"> .</w:t>
      </w:r>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 xml:space="preserve">وورد كذلك في ( القاموس المحيط) تسرق منه </w:t>
      </w:r>
      <w:proofErr w:type="gramStart"/>
      <w:r w:rsidRPr="00D57A72">
        <w:rPr>
          <w:rFonts w:ascii="Traditional Arabic" w:hAnsi="Traditional Arabic" w:cs="Traditional Arabic"/>
          <w:color w:val="000000" w:themeColor="text1"/>
          <w:sz w:val="36"/>
          <w:szCs w:val="36"/>
          <w:rtl/>
        </w:rPr>
        <w:t>الشيء</w:t>
      </w:r>
      <w:r w:rsidRPr="00D57A72">
        <w:rPr>
          <w:rFonts w:ascii="Traditional Arabic" w:hAnsi="Traditional Arabic" w:cs="Traditional Arabic"/>
          <w:color w:val="000000" w:themeColor="text1"/>
          <w:sz w:val="36"/>
          <w:szCs w:val="36"/>
        </w:rPr>
        <w:t xml:space="preserve"> :</w:t>
      </w:r>
      <w:proofErr w:type="gramEnd"/>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r w:rsidRPr="00D57A72">
        <w:rPr>
          <w:rFonts w:ascii="Traditional Arabic" w:hAnsi="Traditional Arabic" w:cs="Traditional Arabic"/>
          <w:color w:val="000000" w:themeColor="text1"/>
          <w:sz w:val="36"/>
          <w:szCs w:val="36"/>
          <w:rtl/>
        </w:rPr>
        <w:t xml:space="preserve">سَرَقَ منه الشيءَ يَسْرِقُ سَرَقاً، وسَرَقَةً، وسَرْقاً، بالفتحِ، واسْتَرَقَهُ: جاءَ مُسْتتِراً إلى حِرْزٍ، فأَخَذَ مالاً لِغَيْرِهِ، وسَرِقَ، كفَرِحَ: </w:t>
      </w:r>
      <w:proofErr w:type="gramStart"/>
      <w:r w:rsidRPr="00D57A72">
        <w:rPr>
          <w:rFonts w:ascii="Traditional Arabic" w:hAnsi="Traditional Arabic" w:cs="Traditional Arabic"/>
          <w:color w:val="000000" w:themeColor="text1"/>
          <w:sz w:val="36"/>
          <w:szCs w:val="36"/>
          <w:rtl/>
        </w:rPr>
        <w:t>خَفِيَ</w:t>
      </w:r>
      <w:r w:rsidR="0080062D" w:rsidRPr="00D57A72">
        <w:rPr>
          <w:rStyle w:val="Appelnotedebasdep"/>
          <w:rFonts w:ascii="Traditional Arabic" w:hAnsi="Traditional Arabic" w:cs="Traditional Arabic"/>
          <w:color w:val="000000" w:themeColor="text1"/>
          <w:sz w:val="36"/>
          <w:szCs w:val="36"/>
          <w:rtl/>
          <w:lang w:val="fr-FR"/>
        </w:rPr>
        <w:footnoteReference w:id="14"/>
      </w:r>
      <w:r w:rsidRPr="00D57A72">
        <w:rPr>
          <w:rFonts w:ascii="Traditional Arabic" w:hAnsi="Traditional Arabic" w:cs="Traditional Arabic"/>
          <w:color w:val="000000" w:themeColor="text1"/>
          <w:sz w:val="36"/>
          <w:szCs w:val="36"/>
        </w:rPr>
        <w:t xml:space="preserve"> .</w:t>
      </w:r>
      <w:proofErr w:type="gramEnd"/>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lang w:val="fr-FR" w:bidi="ar-DZ"/>
        </w:rPr>
      </w:pPr>
      <w:r w:rsidRPr="00D57A72">
        <w:rPr>
          <w:rFonts w:ascii="Traditional Arabic" w:hAnsi="Traditional Arabic" w:cs="Traditional Arabic"/>
          <w:color w:val="000000" w:themeColor="text1"/>
          <w:sz w:val="36"/>
          <w:szCs w:val="36"/>
          <w:rtl/>
        </w:rPr>
        <w:t>والسَّرَقُ، مُحرَّكةً: شُقَقُ الحَريرِ الأبْيَضِ، أو الحَريرُ عامَّةً</w:t>
      </w:r>
      <w:r w:rsidR="0080062D" w:rsidRPr="00D57A72">
        <w:rPr>
          <w:rStyle w:val="Appelnotedebasdep"/>
          <w:rFonts w:ascii="Traditional Arabic" w:hAnsi="Traditional Arabic" w:cs="Traditional Arabic"/>
          <w:color w:val="000000" w:themeColor="text1"/>
          <w:sz w:val="36"/>
          <w:szCs w:val="36"/>
          <w:rtl/>
          <w:lang w:val="fr-FR"/>
        </w:rPr>
        <w:footnoteReference w:id="15"/>
      </w:r>
      <w:r w:rsidRPr="00D57A72">
        <w:rPr>
          <w:rFonts w:ascii="Traditional Arabic" w:hAnsi="Traditional Arabic" w:cs="Traditional Arabic"/>
          <w:color w:val="000000" w:themeColor="text1"/>
          <w:sz w:val="36"/>
          <w:szCs w:val="36"/>
        </w:rPr>
        <w:t xml:space="preserve"> .</w:t>
      </w:r>
    </w:p>
    <w:p w:rsidR="00DD283A" w:rsidRPr="00D57A72" w:rsidRDefault="00DD283A" w:rsidP="0080062D">
      <w:pPr>
        <w:bidi/>
        <w:spacing w:after="0" w:line="240" w:lineRule="auto"/>
        <w:ind w:firstLine="720"/>
        <w:jc w:val="both"/>
        <w:rPr>
          <w:rFonts w:ascii="Traditional Arabic" w:hAnsi="Traditional Arabic" w:cs="Traditional Arabic"/>
          <w:color w:val="000000" w:themeColor="text1"/>
          <w:sz w:val="36"/>
          <w:szCs w:val="36"/>
          <w:rtl/>
        </w:rPr>
      </w:pPr>
      <w:proofErr w:type="gramStart"/>
      <w:r w:rsidRPr="00D57A72">
        <w:rPr>
          <w:rFonts w:ascii="Traditional Arabic" w:hAnsi="Traditional Arabic" w:cs="Traditional Arabic"/>
          <w:b/>
          <w:bCs/>
          <w:color w:val="000000" w:themeColor="text1"/>
          <w:sz w:val="36"/>
          <w:szCs w:val="36"/>
          <w:rtl/>
        </w:rPr>
        <w:t>وخلاصة</w:t>
      </w:r>
      <w:proofErr w:type="gramEnd"/>
      <w:r w:rsidRPr="00D57A72">
        <w:rPr>
          <w:rFonts w:ascii="Traditional Arabic" w:hAnsi="Traditional Arabic" w:cs="Traditional Arabic"/>
          <w:b/>
          <w:bCs/>
          <w:color w:val="000000" w:themeColor="text1"/>
          <w:sz w:val="36"/>
          <w:szCs w:val="36"/>
          <w:rtl/>
        </w:rPr>
        <w:t xml:space="preserve"> القول</w:t>
      </w:r>
      <w:r w:rsidRPr="00D57A72">
        <w:rPr>
          <w:rFonts w:ascii="Traditional Arabic" w:hAnsi="Traditional Arabic" w:cs="Traditional Arabic"/>
          <w:color w:val="000000" w:themeColor="text1"/>
          <w:sz w:val="36"/>
          <w:szCs w:val="36"/>
          <w:rtl/>
        </w:rPr>
        <w:t xml:space="preserve">: فالسرقة في اللغة تعني أخذ الشيء من الغير خفية بغير وجه حق كأصل عام، وتطلق على الماهر في </w:t>
      </w:r>
      <w:r w:rsidR="0080062D" w:rsidRPr="00D57A72">
        <w:rPr>
          <w:rFonts w:ascii="Traditional Arabic" w:hAnsi="Traditional Arabic" w:cs="Traditional Arabic" w:hint="cs"/>
          <w:color w:val="000000" w:themeColor="text1"/>
          <w:sz w:val="36"/>
          <w:szCs w:val="36"/>
          <w:rtl/>
        </w:rPr>
        <w:t>الاختلاس</w:t>
      </w:r>
      <w:r w:rsidR="0080062D" w:rsidRPr="00D57A72">
        <w:rPr>
          <w:rFonts w:ascii="Traditional Arabic" w:hAnsi="Traditional Arabic" w:cs="Traditional Arabic"/>
          <w:color w:val="000000" w:themeColor="text1"/>
          <w:sz w:val="36"/>
          <w:szCs w:val="36"/>
        </w:rPr>
        <w:t>.</w:t>
      </w:r>
    </w:p>
    <w:p w:rsidR="00DD283A" w:rsidRPr="0080062D" w:rsidRDefault="00DD283A" w:rsidP="00DD283A">
      <w:pPr>
        <w:bidi/>
        <w:spacing w:after="0" w:line="240" w:lineRule="auto"/>
        <w:jc w:val="both"/>
        <w:rPr>
          <w:rFonts w:ascii="Traditional Arabic" w:hAnsi="Traditional Arabic" w:cs="Traditional Arabic"/>
          <w:b/>
          <w:bCs/>
          <w:sz w:val="36"/>
          <w:szCs w:val="36"/>
          <w:rtl/>
        </w:rPr>
      </w:pPr>
      <w:r w:rsidRPr="0080062D">
        <w:rPr>
          <w:rFonts w:ascii="Traditional Arabic" w:hAnsi="Traditional Arabic" w:cs="Traditional Arabic"/>
          <w:b/>
          <w:bCs/>
          <w:sz w:val="36"/>
          <w:szCs w:val="36"/>
          <w:rtl/>
        </w:rPr>
        <w:lastRenderedPageBreak/>
        <w:t xml:space="preserve">تعريف السرقة </w:t>
      </w:r>
      <w:proofErr w:type="gramStart"/>
      <w:r w:rsidRPr="0080062D">
        <w:rPr>
          <w:rFonts w:ascii="Traditional Arabic" w:hAnsi="Traditional Arabic" w:cs="Traditional Arabic"/>
          <w:b/>
          <w:bCs/>
          <w:sz w:val="36"/>
          <w:szCs w:val="36"/>
          <w:rtl/>
        </w:rPr>
        <w:t>اصطلاحا</w:t>
      </w:r>
      <w:proofErr w:type="gramEnd"/>
      <w:r w:rsidRPr="0080062D">
        <w:rPr>
          <w:rFonts w:ascii="Traditional Arabic" w:hAnsi="Traditional Arabic" w:cs="Traditional Arabic"/>
          <w:b/>
          <w:bCs/>
          <w:sz w:val="36"/>
          <w:szCs w:val="36"/>
        </w:rPr>
        <w:t>:</w:t>
      </w:r>
    </w:p>
    <w:p w:rsidR="00DD283A" w:rsidRPr="00DD283A" w:rsidRDefault="00DD283A" w:rsidP="0080062D">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إن تعريفات الفق</w:t>
      </w:r>
      <w:r w:rsidR="00EE214C">
        <w:rPr>
          <w:rFonts w:ascii="Traditional Arabic" w:hAnsi="Traditional Arabic" w:cs="Traditional Arabic"/>
          <w:sz w:val="36"/>
          <w:szCs w:val="36"/>
          <w:rtl/>
        </w:rPr>
        <w:t>هاء للسرقة على اختلاف مذاهبهم و</w:t>
      </w:r>
      <w:r w:rsidRPr="00DD283A">
        <w:rPr>
          <w:rFonts w:ascii="Traditional Arabic" w:hAnsi="Traditional Arabic" w:cs="Traditional Arabic"/>
          <w:sz w:val="36"/>
          <w:szCs w:val="36"/>
          <w:rtl/>
        </w:rPr>
        <w:t xml:space="preserve">توجهاتهم تجده موافق لتعريفها في اللغة، إلا أنهم اختلفوا في الشروط الواجب توافرها لإقامة الحكم الشرعي في حد </w:t>
      </w:r>
      <w:proofErr w:type="gramStart"/>
      <w:r w:rsidRPr="00DD283A">
        <w:rPr>
          <w:rFonts w:ascii="Traditional Arabic" w:hAnsi="Traditional Arabic" w:cs="Traditional Arabic"/>
          <w:sz w:val="36"/>
          <w:szCs w:val="36"/>
          <w:rtl/>
        </w:rPr>
        <w:t>السرقة</w:t>
      </w:r>
      <w:r w:rsidRPr="00DD283A">
        <w:rPr>
          <w:rFonts w:ascii="Traditional Arabic" w:hAnsi="Traditional Arabic" w:cs="Traditional Arabic"/>
          <w:sz w:val="36"/>
          <w:szCs w:val="36"/>
        </w:rPr>
        <w:t xml:space="preserve">  :</w:t>
      </w:r>
      <w:proofErr w:type="gramEnd"/>
    </w:p>
    <w:p w:rsidR="00DD283A" w:rsidRPr="00DD283A" w:rsidRDefault="00DD283A" w:rsidP="00342906">
      <w:pPr>
        <w:bidi/>
        <w:spacing w:after="0" w:line="240" w:lineRule="auto"/>
        <w:jc w:val="both"/>
        <w:rPr>
          <w:rFonts w:ascii="Traditional Arabic" w:hAnsi="Traditional Arabic" w:cs="Traditional Arabic"/>
          <w:sz w:val="36"/>
          <w:szCs w:val="36"/>
          <w:rtl/>
          <w:lang w:bidi="ar-DZ"/>
        </w:rPr>
      </w:pPr>
      <w:r w:rsidRPr="00342906">
        <w:rPr>
          <w:rFonts w:ascii="Traditional Arabic" w:hAnsi="Traditional Arabic" w:cs="Traditional Arabic"/>
          <w:b/>
          <w:bCs/>
          <w:sz w:val="36"/>
          <w:szCs w:val="36"/>
          <w:rtl/>
        </w:rPr>
        <w:t xml:space="preserve">فعند </w:t>
      </w:r>
      <w:proofErr w:type="gramStart"/>
      <w:r w:rsidRPr="00342906">
        <w:rPr>
          <w:rFonts w:ascii="Traditional Arabic" w:hAnsi="Traditional Arabic" w:cs="Traditional Arabic"/>
          <w:b/>
          <w:bCs/>
          <w:sz w:val="36"/>
          <w:szCs w:val="36"/>
          <w:rtl/>
        </w:rPr>
        <w:t>الحنيفة</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 "أَخْذُ الشَّيْءِ مِنْ الْغَيْرِ عَلَى وَجْهِ الْخُفْيَةِ بِغَيْرِ حَقٍّ سَوَاءٌ كَانَ نِصَابًا أَوْ لَا</w:t>
      </w:r>
      <w:r w:rsidR="0080062D">
        <w:rPr>
          <w:rFonts w:ascii="Traditional Arabic" w:hAnsi="Traditional Arabic" w:cs="Traditional Arabic" w:hint="cs"/>
          <w:sz w:val="36"/>
          <w:szCs w:val="36"/>
          <w:rtl/>
        </w:rPr>
        <w:t>"</w:t>
      </w:r>
      <w:r w:rsidR="0080062D">
        <w:rPr>
          <w:rStyle w:val="Appelnotedebasdep"/>
          <w:rFonts w:ascii="Traditional Arabic" w:hAnsi="Traditional Arabic" w:cs="Traditional Arabic"/>
          <w:sz w:val="36"/>
          <w:szCs w:val="36"/>
          <w:rtl/>
          <w:lang w:val="fr-FR"/>
        </w:rPr>
        <w:footnoteReference w:id="16"/>
      </w:r>
      <w:r w:rsidR="0080062D">
        <w:rPr>
          <w:rFonts w:ascii="Traditional Arabic" w:hAnsi="Traditional Arabic" w:cs="Traditional Arabic" w:hint="cs"/>
          <w:sz w:val="36"/>
          <w:szCs w:val="36"/>
          <w:rtl/>
        </w:rPr>
        <w:t>.</w:t>
      </w:r>
    </w:p>
    <w:p w:rsidR="00DD283A" w:rsidRPr="00DD283A" w:rsidRDefault="00DD283A" w:rsidP="00342906">
      <w:pPr>
        <w:bidi/>
        <w:spacing w:after="0" w:line="240" w:lineRule="auto"/>
        <w:ind w:firstLine="707"/>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أخذ الشيء من الغير : هُوَ أَنْ يَتَوَلَّى السَّارِقُ أَخْذَ الْمَتَاعِ بِنَفْسِهِ وَالثَّانِي هُوَ أَنْ يَدْخُلَ جَمَاعَةٌ مِنْ اللُّصُوصِ مَنْزِلَ رَجُلٍ وَيَأْخُذُوا مَتَاعَهُ وَيَحْمِلُوهُ عَلَى ظَهْرِ رَجُلٍ وَاحِدٍ وَيُخْرِجُوهُ مِنْ الْمَنْزِلِ، فَإِنَّ الْ</w:t>
      </w:r>
      <w:r w:rsidR="00EE214C">
        <w:rPr>
          <w:rFonts w:ascii="Traditional Arabic" w:hAnsi="Traditional Arabic" w:cs="Traditional Arabic"/>
          <w:sz w:val="36"/>
          <w:szCs w:val="36"/>
          <w:rtl/>
        </w:rPr>
        <w:t>كُلَّ يُقْطَعُونَ اسْتِحْسَانًا</w:t>
      </w:r>
      <w:r w:rsidRPr="00DD283A">
        <w:rPr>
          <w:rFonts w:ascii="Traditional Arabic" w:hAnsi="Traditional Arabic" w:cs="Traditional Arabic"/>
          <w:sz w:val="36"/>
          <w:szCs w:val="36"/>
          <w:rtl/>
        </w:rPr>
        <w:t>، فَخَرَجَ بِالتَّكْلِيفِ الصَّبِيُّ وَالْمَجْنُونُ؛ لِأَنَّ الْقَطْعَ عُقُوبَةٌ وَهُمَا لَيْسَا مِنْ أَهْلِهَا فَهُمَا مَخْصُوصَانِ مِنْ آيَةِ السَّرِقَةِ لَكِنَّهُمَا يَضْمَنَانِ الْمَالَ وَإِنْ كَانَ يُجَنُّ وَيُفِيقُ، فَإِنْ سَرَقَ فِي حَالِ جُنُونِهِ لَمْ يُقْطَعْ وَإِنْ كَانَ فِي حَالِ الْإِفَاقَةِ قُطِعَ وَلَوْ سَرَقَ جَمَاعَةٌ فِيهِمْ صَبِيٌّ أَوْ مَجْنُونٌ يُدْرَأُ عَنْهُمْ الْقَطْعُ كَذَا فِي الْبَدَائِعِ وَشَمِلَ الذَّكَرَ وَالْأُنْثَى وَالْحُرَّ وَالْعَبْدَ وَلَوْ آبِقًا وَالْمُسْلِمَ وَالْكَافِرَ كَمَا فِي الْبَدَائِعِ</w:t>
      </w:r>
      <w:r w:rsidRPr="00DD283A">
        <w:rPr>
          <w:rFonts w:ascii="Traditional Arabic" w:hAnsi="Traditional Arabic" w:cs="Traditional Arabic"/>
          <w:sz w:val="36"/>
          <w:szCs w:val="36"/>
        </w:rPr>
        <w:t>.</w:t>
      </w:r>
    </w:p>
    <w:p w:rsidR="00DD283A" w:rsidRPr="00342906" w:rsidRDefault="00DD283A" w:rsidP="00E137A7">
      <w:pPr>
        <w:pStyle w:val="Paragraphedeliste"/>
        <w:numPr>
          <w:ilvl w:val="0"/>
          <w:numId w:val="6"/>
        </w:numPr>
        <w:tabs>
          <w:tab w:val="left" w:pos="990"/>
        </w:tabs>
        <w:bidi/>
        <w:spacing w:after="0" w:line="240" w:lineRule="auto"/>
        <w:ind w:left="-2" w:firstLine="709"/>
        <w:rPr>
          <w:rFonts w:ascii="Traditional Arabic" w:hAnsi="Traditional Arabic" w:cs="Traditional Arabic"/>
          <w:sz w:val="36"/>
          <w:szCs w:val="36"/>
          <w:rtl/>
        </w:rPr>
      </w:pPr>
      <w:r w:rsidRPr="00342906">
        <w:rPr>
          <w:rFonts w:ascii="Traditional Arabic" w:hAnsi="Traditional Arabic" w:cs="Traditional Arabic" w:hint="cs"/>
          <w:sz w:val="36"/>
          <w:szCs w:val="36"/>
          <w:rtl/>
        </w:rPr>
        <w:t>عل</w:t>
      </w:r>
      <w:r w:rsidR="00E137A7">
        <w:rPr>
          <w:rFonts w:ascii="Traditional Arabic" w:hAnsi="Traditional Arabic" w:cs="Traditional Arabic" w:hint="cs"/>
          <w:sz w:val="36"/>
          <w:szCs w:val="36"/>
          <w:rtl/>
        </w:rPr>
        <w:t xml:space="preserve">ى وجه الخفية </w:t>
      </w:r>
      <w:r w:rsidRPr="00342906">
        <w:rPr>
          <w:rFonts w:ascii="Traditional Arabic" w:hAnsi="Traditional Arabic" w:cs="Traditional Arabic"/>
          <w:sz w:val="36"/>
          <w:szCs w:val="36"/>
          <w:rtl/>
        </w:rPr>
        <w:t xml:space="preserve"> :  </w:t>
      </w:r>
      <w:r w:rsidRPr="00342906">
        <w:rPr>
          <w:rFonts w:ascii="Traditional Arabic" w:hAnsi="Traditional Arabic" w:cs="Traditional Arabic" w:hint="cs"/>
          <w:sz w:val="36"/>
          <w:szCs w:val="36"/>
          <w:rtl/>
        </w:rPr>
        <w:t>وَخَرَجَ</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بِقَيْدِ</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الْخُفْيَةِ</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مَا</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أُخِذَ</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جَهْرًا</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مُغَالَبَة</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أَوْ</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نَهْبًا</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أَوْ</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اخْتِلَاسًا،</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فَإِنَّهُ</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لَا</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قَطْعَ</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فِيهِ</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وَأَفَادَ</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بِقَوْلِهِ</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الْأَخْذَ</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خُفْيَة</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إلَى</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أَنّ</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الشَّرْطَ</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الْخُفْيَة</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وَقْتَ</w:t>
      </w:r>
      <w:r w:rsidR="00EE214C">
        <w:rPr>
          <w:rFonts w:ascii="Traditional Arabic" w:hAnsi="Traditional Arabic" w:cs="Traditional Arabic" w:hint="cs"/>
          <w:sz w:val="36"/>
          <w:szCs w:val="36"/>
          <w:rtl/>
        </w:rPr>
        <w:t xml:space="preserve"> </w:t>
      </w:r>
      <w:r w:rsidRPr="00342906">
        <w:rPr>
          <w:rFonts w:ascii="Traditional Arabic" w:hAnsi="Traditional Arabic" w:cs="Traditional Arabic" w:hint="cs"/>
          <w:sz w:val="36"/>
          <w:szCs w:val="36"/>
          <w:rtl/>
        </w:rPr>
        <w:t>ال</w:t>
      </w:r>
      <w:r w:rsidRPr="00342906">
        <w:rPr>
          <w:rFonts w:ascii="Traditional Arabic" w:hAnsi="Traditional Arabic" w:cs="Traditional Arabic"/>
          <w:sz w:val="36"/>
          <w:szCs w:val="36"/>
          <w:rtl/>
        </w:rPr>
        <w:t>ْأَخْذِ أَوْ دُخُولُ الْحِرْزِ لَيْلًا كَانَ أَوْ نَهَارًا، وَأَمَّا الْخُفْيَةُ فِي الِانْتِهَاءِ، فَإِنْ كَانَتْ السَّرِقَةُ نَهَارًا فِي الْمِصْرِ فَهِيَ شَرْطٌ أَيْضًا وَمَا بَيْنَ الْعِشَاءِ وَالْعَتَمَةِ مِنْ النَّهَارِ</w:t>
      </w:r>
      <w:r w:rsidRPr="00342906">
        <w:rPr>
          <w:rFonts w:ascii="Traditional Arabic" w:hAnsi="Traditional Arabic" w:cs="Traditional Arabic"/>
          <w:sz w:val="36"/>
          <w:szCs w:val="36"/>
        </w:rPr>
        <w:t>.</w:t>
      </w:r>
    </w:p>
    <w:p w:rsidR="00DD283A" w:rsidRPr="00DD283A" w:rsidRDefault="00DD283A" w:rsidP="00342906">
      <w:pPr>
        <w:bidi/>
        <w:spacing w:after="0" w:line="240" w:lineRule="auto"/>
        <w:ind w:firstLine="720"/>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وَلِذَا</w:t>
      </w:r>
      <w:proofErr w:type="gramEnd"/>
      <w:r w:rsidRPr="00DD283A">
        <w:rPr>
          <w:rFonts w:ascii="Traditional Arabic" w:hAnsi="Traditional Arabic" w:cs="Traditional Arabic"/>
          <w:sz w:val="36"/>
          <w:szCs w:val="36"/>
          <w:rtl/>
        </w:rPr>
        <w:t xml:space="preserve"> قَالَ فِي الِاخْتِيَارِ وَلَوْ دَخَلَ بَيْنَ الْعِشَاءِ وَالْعَتَمَةِ وَالنَّاسُ مُنْتَشِرُونَ فَهُوَ بِمَنْزِلَةِ النَّهَارِ وَإِنْ كَانَتْ السَّرِقَةُ لَيْلًا فَلَيْسَتْ بِشَرْطٍ حَتَّى لَوْ دَخَلَ الْبَيْتَ لَيْلًا خُفْيَةً ثُمَّ أَخَذَ الْمَالَ مُجَاهَرَةً وَلَوْ بَعْدَ مُقَاتَلَةِ مَنْ فِي يَدِهِ قُطِعَ بِهِ لِلِاكْتِفَاءِ بِا</w:t>
      </w:r>
      <w:r w:rsidR="00EE214C">
        <w:rPr>
          <w:rFonts w:ascii="Traditional Arabic" w:hAnsi="Traditional Arabic" w:cs="Traditional Arabic"/>
          <w:sz w:val="36"/>
          <w:szCs w:val="36"/>
          <w:rtl/>
        </w:rPr>
        <w:t>لْخُفْيَةِ الْأُولَى</w:t>
      </w:r>
      <w:r w:rsidRPr="00DD283A">
        <w:rPr>
          <w:rFonts w:ascii="Traditional Arabic" w:hAnsi="Traditional Arabic" w:cs="Traditional Arabic"/>
          <w:sz w:val="36"/>
          <w:szCs w:val="36"/>
          <w:rtl/>
        </w:rPr>
        <w:t>. فَلَوْ سَرَقَ نِصْفَ دِينَارٍ قِيمَتُهُ النِّصَابُ قُطِعَ عِنْدَنَا وَلَوْ سَرَقَ دِينَارًا قِيمَتُهُ أَقَلُّ مِنْ النِّصَابِ لَا يُقْطَعُ وَتُعْتَبَرُ قِيمَةُ النِّصَابِ يَوْمَ السَّرِقَةِ وَيَوْمَ الْقَطْعِ فَلَوْ كَانَتْ قِيمَتُهُ يَوْمَ السَّرِقَةِ عَشَرَةً فَانْتَقَصَ بَعْدَ ذَلِكَ إنْ كَانَ نُقْصَانُ الْقِيمَةِ لِنُقْصَانِ الْعَيْنِ يُقْطَعُ وَإِنْ كَانَ لِنُقْصَانِ السِّعْرِ لَا يُقْطَعُ فِي ظَاهِرِ الرِّوَايَةِ وَلَوْ سَرَقَ ثَوْبًا قِيمَتُهُ عَشَرَةُ دَرَاهِمَ فَأَخَذَهُ الْمَالِكُ فِي بَلَدٍ آخَرَ وَقِيمَةُ الثَّوْبِ ثَمَّةَ ثَمَانِيَةُ دَرَاهِمَ دُرِئَ</w:t>
      </w:r>
      <w:r w:rsidR="00342906">
        <w:rPr>
          <w:rStyle w:val="Appelnotedebasdep"/>
          <w:rFonts w:ascii="Traditional Arabic" w:hAnsi="Traditional Arabic" w:cs="Traditional Arabic"/>
          <w:sz w:val="36"/>
          <w:szCs w:val="36"/>
          <w:rtl/>
          <w:lang w:val="fr-FR"/>
        </w:rPr>
        <w:footnoteReference w:id="17"/>
      </w:r>
      <w:r w:rsidRPr="00DD283A">
        <w:rPr>
          <w:rFonts w:ascii="Traditional Arabic" w:hAnsi="Traditional Arabic" w:cs="Traditional Arabic"/>
          <w:sz w:val="36"/>
          <w:szCs w:val="36"/>
        </w:rPr>
        <w:t xml:space="preserve"> .</w:t>
      </w:r>
    </w:p>
    <w:p w:rsidR="00DD283A" w:rsidRPr="00DD283A" w:rsidRDefault="00DD283A" w:rsidP="00342906">
      <w:pPr>
        <w:bidi/>
        <w:spacing w:after="0" w:line="240" w:lineRule="auto"/>
        <w:jc w:val="both"/>
        <w:rPr>
          <w:rFonts w:ascii="Traditional Arabic" w:hAnsi="Traditional Arabic" w:cs="Traditional Arabic"/>
          <w:sz w:val="36"/>
          <w:szCs w:val="36"/>
          <w:rtl/>
        </w:rPr>
      </w:pPr>
      <w:r w:rsidRPr="00342906">
        <w:rPr>
          <w:rFonts w:ascii="Traditional Arabic" w:hAnsi="Traditional Arabic" w:cs="Traditional Arabic"/>
          <w:b/>
          <w:bCs/>
          <w:sz w:val="36"/>
          <w:szCs w:val="36"/>
          <w:rtl/>
        </w:rPr>
        <w:t xml:space="preserve">عند </w:t>
      </w:r>
      <w:proofErr w:type="gramStart"/>
      <w:r w:rsidRPr="00342906">
        <w:rPr>
          <w:rFonts w:ascii="Traditional Arabic" w:hAnsi="Traditional Arabic" w:cs="Traditional Arabic"/>
          <w:b/>
          <w:bCs/>
          <w:sz w:val="36"/>
          <w:szCs w:val="36"/>
          <w:rtl/>
        </w:rPr>
        <w:t>المالكية</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عَرَّفَهَا ابْنُ عَرَفَةَ بِقَوْلِهِ:" أَخْذُ مُكَلَّفٍ حُرًّا لَا يَعْقِلُ لِصِغَرِهِ، أَوْ مَالًا مُحْتَرَمًا لِغَيْرِهِ نِصَابًا </w:t>
      </w:r>
      <w:r w:rsidRPr="00DD283A">
        <w:rPr>
          <w:rFonts w:ascii="Traditional Arabic" w:hAnsi="Traditional Arabic" w:cs="Traditional Arabic"/>
          <w:sz w:val="36"/>
          <w:szCs w:val="36"/>
          <w:rtl/>
        </w:rPr>
        <w:lastRenderedPageBreak/>
        <w:t>أَخْرَجَهُ مِنْ حِرْزِهِ بِقَصْدٍ وَاحِدٍ خِفْيَةً لَا شُبْهَةَ لَهُ فِيهِ</w:t>
      </w:r>
      <w:r w:rsidR="00342906">
        <w:rPr>
          <w:rFonts w:ascii="Traditional Arabic" w:hAnsi="Traditional Arabic" w:cs="Traditional Arabic" w:hint="cs"/>
          <w:sz w:val="36"/>
          <w:szCs w:val="36"/>
          <w:rtl/>
        </w:rPr>
        <w:t>"</w:t>
      </w:r>
      <w:r w:rsidR="00342906" w:rsidRPr="001E1E8A">
        <w:rPr>
          <w:rStyle w:val="Appelnotedebasdep"/>
          <w:rFonts w:ascii="Traditional Arabic" w:hAnsi="Traditional Arabic" w:cs="Traditional Arabic"/>
          <w:sz w:val="36"/>
          <w:szCs w:val="36"/>
          <w:rtl/>
        </w:rPr>
        <w:footnoteReference w:id="18"/>
      </w:r>
      <w:r w:rsidRPr="00DD283A">
        <w:rPr>
          <w:rFonts w:ascii="Traditional Arabic" w:hAnsi="Traditional Arabic" w:cs="Traditional Arabic"/>
          <w:sz w:val="36"/>
          <w:szCs w:val="36"/>
        </w:rPr>
        <w:t xml:space="preserve"> .</w:t>
      </w:r>
    </w:p>
    <w:p w:rsidR="00DD283A" w:rsidRPr="00342906" w:rsidRDefault="00DD283A" w:rsidP="00DD283A">
      <w:pPr>
        <w:bidi/>
        <w:spacing w:after="0" w:line="240" w:lineRule="auto"/>
        <w:jc w:val="both"/>
        <w:rPr>
          <w:rFonts w:ascii="Traditional Arabic" w:hAnsi="Traditional Arabic" w:cs="Traditional Arabic"/>
          <w:b/>
          <w:bCs/>
          <w:sz w:val="36"/>
          <w:szCs w:val="36"/>
          <w:rtl/>
        </w:rPr>
      </w:pPr>
      <w:proofErr w:type="gramStart"/>
      <w:r w:rsidRPr="00342906">
        <w:rPr>
          <w:rFonts w:ascii="Traditional Arabic" w:hAnsi="Traditional Arabic" w:cs="Traditional Arabic"/>
          <w:b/>
          <w:bCs/>
          <w:sz w:val="36"/>
          <w:szCs w:val="36"/>
          <w:rtl/>
        </w:rPr>
        <w:t>توضيح</w:t>
      </w:r>
      <w:proofErr w:type="gramEnd"/>
      <w:r w:rsidRPr="00342906">
        <w:rPr>
          <w:rFonts w:ascii="Traditional Arabic" w:hAnsi="Traditional Arabic" w:cs="Traditional Arabic"/>
          <w:b/>
          <w:bCs/>
          <w:sz w:val="36"/>
          <w:szCs w:val="36"/>
          <w:rtl/>
        </w:rPr>
        <w:t xml:space="preserve"> محترزات التعريف</w:t>
      </w:r>
      <w:r w:rsidRPr="00342906">
        <w:rPr>
          <w:rFonts w:ascii="Traditional Arabic" w:hAnsi="Traditional Arabic" w:cs="Traditional Arabic"/>
          <w:b/>
          <w:bCs/>
          <w:sz w:val="36"/>
          <w:szCs w:val="36"/>
        </w:rPr>
        <w:t xml:space="preserve">: </w:t>
      </w:r>
      <w:r w:rsidR="002162AE">
        <w:rPr>
          <w:rFonts w:ascii="Traditional Arabic" w:hAnsi="Traditional Arabic" w:cs="Traditional Arabic" w:hint="cs"/>
          <w:b/>
          <w:bCs/>
          <w:sz w:val="36"/>
          <w:szCs w:val="36"/>
          <w:rtl/>
        </w:rPr>
        <w:t xml:space="preserve"> </w:t>
      </w:r>
    </w:p>
    <w:p w:rsidR="00DD283A" w:rsidRPr="00DD283A" w:rsidRDefault="00DD283A" w:rsidP="00342906">
      <w:pPr>
        <w:bidi/>
        <w:spacing w:after="0" w:line="240" w:lineRule="auto"/>
        <w:ind w:hanging="2"/>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أخرج</w:t>
      </w:r>
      <w:proofErr w:type="gramEnd"/>
      <w:r w:rsidRPr="00DD283A">
        <w:rPr>
          <w:rFonts w:ascii="Traditional Arabic" w:hAnsi="Traditional Arabic" w:cs="Traditional Arabic"/>
          <w:sz w:val="36"/>
          <w:szCs w:val="36"/>
          <w:rtl/>
        </w:rPr>
        <w:t xml:space="preserve"> بالمكلف المجنون والصبي إلى أن يحتلم أو يبلغ سن الاحتلام</w:t>
      </w:r>
      <w:r w:rsidRPr="00DD283A">
        <w:rPr>
          <w:rFonts w:ascii="Traditional Arabic" w:hAnsi="Traditional Arabic" w:cs="Traditional Arabic"/>
          <w:sz w:val="36"/>
          <w:szCs w:val="36"/>
        </w:rPr>
        <w:t>.</w:t>
      </w:r>
    </w:p>
    <w:p w:rsidR="00DD283A" w:rsidRPr="00DD283A" w:rsidRDefault="00DD283A" w:rsidP="00342906">
      <w:pPr>
        <w:bidi/>
        <w:spacing w:after="0" w:line="240" w:lineRule="auto"/>
        <w:ind w:hanging="2"/>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وقوله :</w:t>
      </w:r>
      <w:proofErr w:type="gramEnd"/>
      <w:r w:rsidRPr="00DD283A">
        <w:rPr>
          <w:rFonts w:ascii="Traditional Arabic" w:hAnsi="Traditional Arabic" w:cs="Traditional Arabic"/>
          <w:sz w:val="36"/>
          <w:szCs w:val="36"/>
          <w:rtl/>
        </w:rPr>
        <w:t>" لا يعقل " أدخل به الصبي قبل بلوغه إذا لم يعقل أخذ من حرزه فإنه سرقة يقطع به، ومعنى لا يعقل لا يفهم لقوة صغره لأنه صار كالبهيمة لا تدفع عن نفسها ولا تتكلم بما يفهم عنها</w:t>
      </w:r>
      <w:r w:rsidRPr="00DD283A">
        <w:rPr>
          <w:rFonts w:ascii="Traditional Arabic" w:hAnsi="Traditional Arabic" w:cs="Traditional Arabic"/>
          <w:sz w:val="36"/>
          <w:szCs w:val="36"/>
        </w:rPr>
        <w:t xml:space="preserve"> .</w:t>
      </w:r>
    </w:p>
    <w:p w:rsidR="00DD283A" w:rsidRPr="00DD283A" w:rsidRDefault="00DD283A" w:rsidP="00342906">
      <w:pPr>
        <w:bidi/>
        <w:spacing w:after="0" w:line="240" w:lineRule="auto"/>
        <w:ind w:hanging="2"/>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وقوله: " نصابا " أي نصابا من الذهب أو الفضة أو من </w:t>
      </w:r>
      <w:proofErr w:type="gramStart"/>
      <w:r w:rsidRPr="00DD283A">
        <w:rPr>
          <w:rFonts w:ascii="Traditional Arabic" w:hAnsi="Traditional Arabic" w:cs="Traditional Arabic"/>
          <w:sz w:val="36"/>
          <w:szCs w:val="36"/>
          <w:rtl/>
        </w:rPr>
        <w:t>العروض</w:t>
      </w:r>
      <w:r w:rsidRPr="00DD283A">
        <w:rPr>
          <w:rFonts w:ascii="Traditional Arabic" w:hAnsi="Traditional Arabic" w:cs="Traditional Arabic"/>
          <w:sz w:val="36"/>
          <w:szCs w:val="36"/>
        </w:rPr>
        <w:t xml:space="preserve"> .</w:t>
      </w:r>
      <w:proofErr w:type="gramEnd"/>
    </w:p>
    <w:p w:rsidR="00DD283A" w:rsidRPr="00DD283A" w:rsidRDefault="00DD283A" w:rsidP="00DD283A">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وقوله :</w:t>
      </w:r>
      <w:proofErr w:type="gramEnd"/>
      <w:r w:rsidRPr="00DD283A">
        <w:rPr>
          <w:rFonts w:ascii="Traditional Arabic" w:hAnsi="Traditional Arabic" w:cs="Traditional Arabic"/>
          <w:sz w:val="36"/>
          <w:szCs w:val="36"/>
          <w:rtl/>
        </w:rPr>
        <w:t>"من حرزه"، أخرج به ما إذا لم يخرجه من حرزه أو إذا لم يكن حرز بوجه</w:t>
      </w:r>
      <w:r w:rsidRPr="00DD283A">
        <w:rPr>
          <w:rFonts w:ascii="Traditional Arabic" w:hAnsi="Traditional Arabic" w:cs="Traditional Arabic"/>
          <w:sz w:val="36"/>
          <w:szCs w:val="36"/>
        </w:rPr>
        <w:t>.</w:t>
      </w:r>
    </w:p>
    <w:p w:rsidR="00DD283A" w:rsidRPr="00DD283A" w:rsidRDefault="00DD283A" w:rsidP="00A471B1">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وفي</w:t>
      </w:r>
      <w:proofErr w:type="gramEnd"/>
      <w:r w:rsidRPr="00DD283A">
        <w:rPr>
          <w:rFonts w:ascii="Traditional Arabic" w:hAnsi="Traditional Arabic" w:cs="Traditional Arabic"/>
          <w:sz w:val="36"/>
          <w:szCs w:val="36"/>
          <w:rtl/>
        </w:rPr>
        <w:t xml:space="preserve"> قوله كذلك " أو مالا محترما " أخرج به أخذ غير الأسير مال حربي وبسرقة الخمر لأنه لا حرمة له ويدخل في ذلكما اختلف مما يجوز ملكه من حيوان وغيره</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وقوله :</w:t>
      </w:r>
      <w:proofErr w:type="gramEnd"/>
      <w:r w:rsidRPr="00DD283A">
        <w:rPr>
          <w:rFonts w:ascii="Traditional Arabic" w:hAnsi="Traditional Arabic" w:cs="Traditional Arabic"/>
          <w:sz w:val="36"/>
          <w:szCs w:val="36"/>
          <w:rtl/>
        </w:rPr>
        <w:t>"بقصد واحد" ذكره ليدخل به إذا سرق أقل من النصاب ثم كرر مرارا بقصد واحد حتى كمل النصاب فإنه يقطع</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وقوله</w:t>
      </w:r>
      <w:proofErr w:type="gramEnd"/>
      <w:r w:rsidRPr="00DD283A">
        <w:rPr>
          <w:rFonts w:ascii="Traditional Arabic" w:hAnsi="Traditional Arabic" w:cs="Traditional Arabic"/>
          <w:sz w:val="36"/>
          <w:szCs w:val="36"/>
          <w:rtl/>
        </w:rPr>
        <w:t>: "لا شبهة فيه" يخرج أخذ الأب مال ابنه ومن أخذ طعاما في زمن المجاعة ومن سرقة من مال غريمه والعبد من مال سيده وهذا كله على المشهور وحقه أن يقيد الشبهة بالقوية لأنه إذا سرق من بيت المال يقطع</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وقوله :</w:t>
      </w:r>
      <w:proofErr w:type="gramEnd"/>
      <w:r w:rsidRPr="00DD283A">
        <w:rPr>
          <w:rFonts w:ascii="Traditional Arabic" w:hAnsi="Traditional Arabic" w:cs="Traditional Arabic"/>
          <w:sz w:val="36"/>
          <w:szCs w:val="36"/>
          <w:rtl/>
        </w:rPr>
        <w:t>"خفية" أخرج به غير الخفية إذا كان غلبة قهرا أو ظلما</w:t>
      </w:r>
      <w:r w:rsidR="00342906" w:rsidRPr="001E1E8A">
        <w:rPr>
          <w:rStyle w:val="Appelnotedebasdep"/>
          <w:rFonts w:ascii="Traditional Arabic" w:hAnsi="Traditional Arabic" w:cs="Traditional Arabic"/>
          <w:sz w:val="36"/>
          <w:szCs w:val="36"/>
          <w:rtl/>
        </w:rPr>
        <w:footnoteReference w:id="19"/>
      </w:r>
      <w:r w:rsidRPr="00DD283A">
        <w:rPr>
          <w:rFonts w:ascii="Traditional Arabic" w:hAnsi="Traditional Arabic" w:cs="Traditional Arabic"/>
          <w:sz w:val="36"/>
          <w:szCs w:val="36"/>
        </w:rPr>
        <w:t xml:space="preserve">  .</w:t>
      </w:r>
    </w:p>
    <w:p w:rsidR="00DD283A" w:rsidRPr="00DD283A" w:rsidRDefault="00DD283A" w:rsidP="00342906">
      <w:pPr>
        <w:bidi/>
        <w:spacing w:after="0" w:line="240" w:lineRule="auto"/>
        <w:jc w:val="both"/>
        <w:rPr>
          <w:rFonts w:ascii="Traditional Arabic" w:hAnsi="Traditional Arabic" w:cs="Traditional Arabic"/>
          <w:sz w:val="36"/>
          <w:szCs w:val="36"/>
          <w:rtl/>
        </w:rPr>
      </w:pPr>
      <w:r w:rsidRPr="00342906">
        <w:rPr>
          <w:rFonts w:ascii="Traditional Arabic" w:hAnsi="Traditional Arabic" w:cs="Traditional Arabic"/>
          <w:b/>
          <w:bCs/>
          <w:sz w:val="36"/>
          <w:szCs w:val="36"/>
          <w:rtl/>
        </w:rPr>
        <w:t xml:space="preserve">عند </w:t>
      </w:r>
      <w:proofErr w:type="gramStart"/>
      <w:r w:rsidRPr="00342906">
        <w:rPr>
          <w:rFonts w:ascii="Traditional Arabic" w:hAnsi="Traditional Arabic" w:cs="Traditional Arabic"/>
          <w:b/>
          <w:bCs/>
          <w:sz w:val="36"/>
          <w:szCs w:val="36"/>
          <w:rtl/>
        </w:rPr>
        <w:t>الشافعية</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 " أخذ المال خفية ظلما من حرز مثله بشروط</w:t>
      </w:r>
      <w:r w:rsidR="00342906">
        <w:rPr>
          <w:rFonts w:ascii="Traditional Arabic" w:hAnsi="Traditional Arabic" w:cs="Traditional Arabic" w:hint="cs"/>
          <w:sz w:val="36"/>
          <w:szCs w:val="36"/>
          <w:rtl/>
        </w:rPr>
        <w:t>"</w:t>
      </w:r>
      <w:r w:rsidR="00342906" w:rsidRPr="0078446A">
        <w:rPr>
          <w:rStyle w:val="Appelnotedebasdep"/>
          <w:rFonts w:ascii="Traditional Arabic" w:hAnsi="Traditional Arabic" w:cs="Traditional Arabic"/>
          <w:sz w:val="36"/>
          <w:szCs w:val="36"/>
          <w:rtl/>
        </w:rPr>
        <w:footnoteReference w:id="20"/>
      </w:r>
      <w:r w:rsidR="00342906">
        <w:rPr>
          <w:rFonts w:ascii="Traditional Arabic" w:hAnsi="Traditional Arabic" w:cs="Traditional Arabic" w:hint="cs"/>
          <w:sz w:val="36"/>
          <w:szCs w:val="36"/>
          <w:rtl/>
        </w:rPr>
        <w:t>.</w:t>
      </w:r>
    </w:p>
    <w:p w:rsidR="00DD283A" w:rsidRPr="00DD283A" w:rsidRDefault="00DD283A" w:rsidP="00342906">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أي: لَا قَطْعَ عَلَى مُخْتَلِسٍ، وَهُوَ مَنْ يَعْتَمِدُ الْهَرَبَ، وَلَا مُنْتَهِبٍ، وَهُوَ مَنْ يَعْتَمِدُ الْقُوَّةَ، وَالْغَلَبَةَ، وَلَا خَائِن</w:t>
      </w:r>
      <w:r w:rsidR="005C7A9A">
        <w:rPr>
          <w:rFonts w:ascii="Traditional Arabic" w:hAnsi="Traditional Arabic" w:cs="Traditional Arabic"/>
          <w:sz w:val="36"/>
          <w:szCs w:val="36"/>
          <w:rtl/>
        </w:rPr>
        <w:t>ٍ كَالْمُودِعِ يَجْحَدُ لِخَبَ</w:t>
      </w:r>
      <w:r w:rsidR="005C7A9A">
        <w:rPr>
          <w:rFonts w:ascii="Traditional Arabic" w:hAnsi="Traditional Arabic" w:cs="Traditional Arabic" w:hint="cs"/>
          <w:sz w:val="36"/>
          <w:szCs w:val="36"/>
          <w:rtl/>
        </w:rPr>
        <w:t>ر</w:t>
      </w:r>
      <w:r w:rsidRPr="00DD283A">
        <w:rPr>
          <w:rFonts w:ascii="Traditional Arabic" w:hAnsi="Traditional Arabic" w:cs="Traditional Arabic"/>
          <w:sz w:val="36"/>
          <w:szCs w:val="36"/>
          <w:rtl/>
        </w:rPr>
        <w:t>، «لَيْسَ عَلَى الْمُخْتَلِسِ، وَالْمُنْتَهِبِ، وَالْخَائِنِ قَطْعٌ» رَوَاهُ التِّرْ</w:t>
      </w:r>
      <w:r w:rsidR="005C7A9A">
        <w:rPr>
          <w:rFonts w:ascii="Traditional Arabic" w:hAnsi="Traditional Arabic" w:cs="Traditional Arabic"/>
          <w:sz w:val="36"/>
          <w:szCs w:val="36"/>
          <w:rtl/>
        </w:rPr>
        <w:t>مِذِيُّ</w:t>
      </w:r>
      <w:r w:rsidRPr="00DD283A">
        <w:rPr>
          <w:rFonts w:ascii="Traditional Arabic" w:hAnsi="Traditional Arabic" w:cs="Traditional Arabic"/>
          <w:sz w:val="36"/>
          <w:szCs w:val="36"/>
          <w:rtl/>
        </w:rPr>
        <w:t>،</w:t>
      </w:r>
      <w:r w:rsidR="005C7A9A">
        <w:rPr>
          <w:rFonts w:ascii="Traditional Arabic" w:hAnsi="Traditional Arabic" w:cs="Traditional Arabic" w:hint="cs"/>
          <w:sz w:val="36"/>
          <w:szCs w:val="36"/>
          <w:rtl/>
        </w:rPr>
        <w:t xml:space="preserve"> </w:t>
      </w:r>
      <w:r w:rsidRPr="00DD283A">
        <w:rPr>
          <w:rFonts w:ascii="Traditional Arabic" w:hAnsi="Traditional Arabic" w:cs="Traditional Arabic"/>
          <w:sz w:val="36"/>
          <w:szCs w:val="36"/>
          <w:rtl/>
        </w:rPr>
        <w:t>وَفَرَّقَ مِنْ حَيْثُ الْمَعْنَى بِأَنَّ آخِذَهُ خُفْيَةً لَا يَتَأَتَّى مَنْعُهُ فَشُرِّعَ الْقَطْعُ زَجْرًا لَهُ، وَهَؤُلَاءِ يَقْصِدُونَهُ عِيَانًا فَيُمْكِنُ مَنْعُهُمْ بِالسُّلْطَانِ، وَغَيْرِهِ كَذَا قَالَهُ الرَّافِعِيُّ، وَغَيْرُهُ، وَفِي كَوْنِ الْخَائِنِ يَقْصِدُ الْأَخْذَ عِيَانًا</w:t>
      </w:r>
      <w:r w:rsidR="00342906" w:rsidRPr="001E1E8A">
        <w:rPr>
          <w:rStyle w:val="Appelnotedebasdep"/>
          <w:rFonts w:ascii="Traditional Arabic" w:hAnsi="Traditional Arabic" w:cs="Traditional Arabic"/>
          <w:sz w:val="36"/>
          <w:szCs w:val="36"/>
          <w:rtl/>
          <w:lang w:val="fr-FR"/>
        </w:rPr>
        <w:footnoteReference w:id="21"/>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342906">
        <w:rPr>
          <w:rFonts w:ascii="Traditional Arabic" w:hAnsi="Traditional Arabic" w:cs="Traditional Arabic"/>
          <w:b/>
          <w:bCs/>
          <w:sz w:val="36"/>
          <w:szCs w:val="36"/>
          <w:rtl/>
        </w:rPr>
        <w:lastRenderedPageBreak/>
        <w:t>عند الحنابلة</w:t>
      </w:r>
      <w:r w:rsidRPr="00DD283A">
        <w:rPr>
          <w:rFonts w:ascii="Traditional Arabic" w:hAnsi="Traditional Arabic" w:cs="Traditional Arabic"/>
          <w:sz w:val="36"/>
          <w:szCs w:val="36"/>
          <w:rtl/>
        </w:rPr>
        <w:t xml:space="preserve"> : " أخذ مال محترم و اخرجاه من حرز مثله لا شبهة له "، أَيْ : الْآخِذِ (فِيهِ) وَقَوْلُهُ (عَلَى وَجْهِ الِاخْتِفَاءِ) مُتَعَلِّقٌ بِأَخْذِ وَمِنْهُ اسْتِرَاقُ السَّمْعِ وَمُسَارَقَةُ النَّظَر إذَا كَانَ يَخْتَفِي بِذَلِكَ إذَا عَلِمْتَ أَنَّ السَّرِقَةَ الْأَخْذُ عَلَى وَجْهِ الِاخْتِفَاءِ (فَلَا قَطْعَ عَلَى مُنْتَهِبٍ) وَهُوَ الَّذِي أَخَذَ الْمَالَ عَلَى وَجْهِ الْغَنِيمَةِ لِمَا رَوَى جَابِرُ مَرْفُوعًا قَالَ «لَيْسَ عَلَى الْمُنْتَهِبِ قَطْعٌ» رَوَاهُ أَبُو دَاوُد (وَلَا) عَلَى (مُخْتَلِسٍ وَالِاخْتِلَاسُ نَوْعٌ مِنْ الْخَطْفِ وَالنَّهْبِ) وَإِنَّمَا اسْتَخْفَى فِي ابْتِدَاءِ اخْتِلَاسِهِ وَالْمُخْتَلِسُ الَّذِي يَخْطَفُ الشَّيْءَ وَيَمُرُّ بِهِ</w:t>
      </w:r>
      <w:r w:rsidR="00342906" w:rsidRPr="001E1E8A">
        <w:rPr>
          <w:rStyle w:val="Appelnotedebasdep"/>
          <w:rFonts w:ascii="Traditional Arabic" w:hAnsi="Traditional Arabic" w:cs="Traditional Arabic"/>
          <w:sz w:val="36"/>
          <w:szCs w:val="36"/>
          <w:rtl/>
        </w:rPr>
        <w:footnoteReference w:id="22"/>
      </w:r>
      <w:r w:rsidRPr="00DD283A">
        <w:rPr>
          <w:rFonts w:ascii="Traditional Arabic" w:hAnsi="Traditional Arabic" w:cs="Traditional Arabic"/>
          <w:sz w:val="36"/>
          <w:szCs w:val="36"/>
        </w:rPr>
        <w:t xml:space="preserve"> .</w:t>
      </w:r>
    </w:p>
    <w:p w:rsidR="00DD283A" w:rsidRPr="00DD283A" w:rsidRDefault="00DD283A" w:rsidP="00342906">
      <w:pPr>
        <w:bidi/>
        <w:spacing w:after="0" w:line="240" w:lineRule="auto"/>
        <w:jc w:val="both"/>
        <w:rPr>
          <w:rFonts w:ascii="Traditional Arabic" w:hAnsi="Traditional Arabic" w:cs="Traditional Arabic"/>
          <w:sz w:val="36"/>
          <w:szCs w:val="36"/>
          <w:rtl/>
        </w:rPr>
      </w:pPr>
      <w:r w:rsidRPr="00342906">
        <w:rPr>
          <w:rFonts w:ascii="Traditional Arabic" w:hAnsi="Traditional Arabic" w:cs="Traditional Arabic"/>
          <w:b/>
          <w:bCs/>
          <w:sz w:val="36"/>
          <w:szCs w:val="36"/>
          <w:rtl/>
        </w:rPr>
        <w:t xml:space="preserve">التعريف </w:t>
      </w:r>
      <w:proofErr w:type="gramStart"/>
      <w:r w:rsidRPr="00342906">
        <w:rPr>
          <w:rFonts w:ascii="Traditional Arabic" w:hAnsi="Traditional Arabic" w:cs="Traditional Arabic"/>
          <w:b/>
          <w:bCs/>
          <w:sz w:val="36"/>
          <w:szCs w:val="36"/>
          <w:rtl/>
        </w:rPr>
        <w:t>المختار :</w:t>
      </w:r>
      <w:proofErr w:type="gramEnd"/>
      <w:r w:rsidRPr="00DD283A">
        <w:rPr>
          <w:rFonts w:ascii="Traditional Arabic" w:hAnsi="Traditional Arabic" w:cs="Traditional Arabic"/>
          <w:sz w:val="36"/>
          <w:szCs w:val="36"/>
          <w:rtl/>
        </w:rPr>
        <w:t xml:space="preserve"> أخذ العاقل البالغ نصابا محرزا، أو ما قيمته نصاب، ملكا للغير، لا شبهة له فيه، على وجه الخفية</w:t>
      </w:r>
      <w:r w:rsidR="00342906" w:rsidRPr="001E1E8A">
        <w:rPr>
          <w:rStyle w:val="Appelnotedebasdep"/>
          <w:rFonts w:ascii="Traditional Arabic" w:hAnsi="Traditional Arabic" w:cs="Traditional Arabic"/>
          <w:sz w:val="36"/>
          <w:szCs w:val="36"/>
          <w:rtl/>
        </w:rPr>
        <w:footnoteReference w:id="23"/>
      </w:r>
      <w:r w:rsidRPr="00DD283A">
        <w:rPr>
          <w:rFonts w:ascii="Traditional Arabic" w:hAnsi="Traditional Arabic" w:cs="Traditional Arabic"/>
          <w:sz w:val="36"/>
          <w:szCs w:val="36"/>
        </w:rPr>
        <w:t xml:space="preserve">  . </w:t>
      </w:r>
    </w:p>
    <w:p w:rsidR="00DD283A" w:rsidRPr="00DD283A" w:rsidRDefault="00DD283A" w:rsidP="00342906">
      <w:pPr>
        <w:bidi/>
        <w:spacing w:after="0" w:line="240" w:lineRule="auto"/>
        <w:jc w:val="both"/>
        <w:rPr>
          <w:rFonts w:ascii="Traditional Arabic" w:hAnsi="Traditional Arabic" w:cs="Traditional Arabic"/>
          <w:sz w:val="36"/>
          <w:szCs w:val="36"/>
          <w:rtl/>
        </w:rPr>
      </w:pPr>
      <w:r w:rsidRPr="00342906">
        <w:rPr>
          <w:rFonts w:ascii="Traditional Arabic" w:hAnsi="Traditional Arabic" w:cs="Traditional Arabic"/>
          <w:b/>
          <w:bCs/>
          <w:sz w:val="36"/>
          <w:szCs w:val="36"/>
          <w:rtl/>
        </w:rPr>
        <w:t>خلاصة القول:</w:t>
      </w:r>
      <w:r w:rsidRPr="00DD283A">
        <w:rPr>
          <w:rFonts w:ascii="Traditional Arabic" w:hAnsi="Traditional Arabic" w:cs="Traditional Arabic"/>
          <w:sz w:val="36"/>
          <w:szCs w:val="36"/>
          <w:rtl/>
        </w:rPr>
        <w:t xml:space="preserve"> نرى أن الفقهاء عرفوا السرق</w:t>
      </w:r>
      <w:r w:rsidR="005C7A9A">
        <w:rPr>
          <w:rFonts w:ascii="Traditional Arabic" w:hAnsi="Traditional Arabic" w:cs="Traditional Arabic"/>
          <w:sz w:val="36"/>
          <w:szCs w:val="36"/>
          <w:rtl/>
        </w:rPr>
        <w:t>ة الكاملة الأركان الموجبة للقطع، و</w:t>
      </w:r>
      <w:r w:rsidRPr="00DD283A">
        <w:rPr>
          <w:rFonts w:ascii="Traditional Arabic" w:hAnsi="Traditional Arabic" w:cs="Traditional Arabic"/>
          <w:sz w:val="36"/>
          <w:szCs w:val="36"/>
          <w:rtl/>
        </w:rPr>
        <w:t xml:space="preserve">تعريف السرقة </w:t>
      </w:r>
      <w:r w:rsidR="005C7A9A">
        <w:rPr>
          <w:rFonts w:ascii="Traditional Arabic" w:hAnsi="Traditional Arabic" w:cs="Traditional Arabic"/>
          <w:sz w:val="36"/>
          <w:szCs w:val="36"/>
          <w:rtl/>
        </w:rPr>
        <w:t>في اللغة يوافق تعريفها في الشرع</w:t>
      </w:r>
      <w:r w:rsidRPr="00DD283A">
        <w:rPr>
          <w:rFonts w:ascii="Traditional Arabic" w:hAnsi="Traditional Arabic" w:cs="Traditional Arabic"/>
          <w:sz w:val="36"/>
          <w:szCs w:val="36"/>
          <w:rtl/>
        </w:rPr>
        <w:t>، زي</w:t>
      </w:r>
      <w:r w:rsidR="005C7A9A">
        <w:rPr>
          <w:rFonts w:ascii="Traditional Arabic" w:hAnsi="Traditional Arabic" w:cs="Traditional Arabic"/>
          <w:sz w:val="36"/>
          <w:szCs w:val="36"/>
          <w:rtl/>
        </w:rPr>
        <w:t xml:space="preserve">د على مفهومها في الشرع </w:t>
      </w:r>
      <w:proofErr w:type="gramStart"/>
      <w:r w:rsidR="005C7A9A">
        <w:rPr>
          <w:rFonts w:ascii="Traditional Arabic" w:hAnsi="Traditional Arabic" w:cs="Traditional Arabic"/>
          <w:sz w:val="36"/>
          <w:szCs w:val="36"/>
          <w:rtl/>
        </w:rPr>
        <w:t>شروطا  وقيودا</w:t>
      </w:r>
      <w:proofErr w:type="gramEnd"/>
      <w:r w:rsidR="005C7A9A">
        <w:rPr>
          <w:rFonts w:ascii="Traditional Arabic" w:hAnsi="Traditional Arabic" w:cs="Traditional Arabic"/>
          <w:sz w:val="36"/>
          <w:szCs w:val="36"/>
          <w:rtl/>
        </w:rPr>
        <w:t xml:space="preserve"> لإقامة حكم شرعي. و</w:t>
      </w:r>
      <w:r w:rsidRPr="00DD283A">
        <w:rPr>
          <w:rFonts w:ascii="Traditional Arabic" w:hAnsi="Traditional Arabic" w:cs="Traditional Arabic"/>
          <w:sz w:val="36"/>
          <w:szCs w:val="36"/>
          <w:rtl/>
        </w:rPr>
        <w:t xml:space="preserve">نجد أن فقهاء المالكية جعلوا الحر الصغير مالا يجب بسرقته القطع، وهم بذلك خالفوا جمهور </w:t>
      </w:r>
      <w:proofErr w:type="gramStart"/>
      <w:r w:rsidRPr="00DD283A">
        <w:rPr>
          <w:rFonts w:ascii="Traditional Arabic" w:hAnsi="Traditional Arabic" w:cs="Traditional Arabic"/>
          <w:sz w:val="36"/>
          <w:szCs w:val="36"/>
          <w:rtl/>
        </w:rPr>
        <w:t>الفقهاء</w:t>
      </w:r>
      <w:r w:rsidR="00342906" w:rsidRPr="001E1E8A">
        <w:rPr>
          <w:rStyle w:val="Appelnotedebasdep"/>
          <w:rFonts w:ascii="Traditional Arabic" w:hAnsi="Traditional Arabic" w:cs="Traditional Arabic"/>
          <w:sz w:val="36"/>
          <w:szCs w:val="36"/>
          <w:rtl/>
        </w:rPr>
        <w:footnoteReference w:id="24"/>
      </w:r>
      <w:r w:rsidRPr="00DD283A">
        <w:rPr>
          <w:rFonts w:ascii="Traditional Arabic" w:hAnsi="Traditional Arabic" w:cs="Traditional Arabic"/>
          <w:sz w:val="36"/>
          <w:szCs w:val="36"/>
        </w:rPr>
        <w:t xml:space="preserve">  .</w:t>
      </w:r>
      <w:proofErr w:type="gramEnd"/>
    </w:p>
    <w:p w:rsidR="00DD283A" w:rsidRPr="00342906" w:rsidRDefault="00DD283A" w:rsidP="00DD283A">
      <w:pPr>
        <w:bidi/>
        <w:spacing w:after="0" w:line="240" w:lineRule="auto"/>
        <w:jc w:val="both"/>
        <w:rPr>
          <w:rFonts w:ascii="Traditional Arabic" w:hAnsi="Traditional Arabic" w:cs="Traditional Arabic"/>
          <w:b/>
          <w:bCs/>
          <w:sz w:val="36"/>
          <w:szCs w:val="36"/>
          <w:rtl/>
        </w:rPr>
      </w:pPr>
      <w:r w:rsidRPr="00342906">
        <w:rPr>
          <w:rFonts w:ascii="Traditional Arabic" w:hAnsi="Traditional Arabic" w:cs="Traditional Arabic"/>
          <w:b/>
          <w:bCs/>
          <w:sz w:val="36"/>
          <w:szCs w:val="36"/>
          <w:rtl/>
        </w:rPr>
        <w:t>تعريف السرقة في قانون العقوبات الجزائري</w:t>
      </w:r>
      <w:r w:rsidRPr="00342906">
        <w:rPr>
          <w:rFonts w:ascii="Traditional Arabic" w:hAnsi="Traditional Arabic" w:cs="Traditional Arabic"/>
          <w:b/>
          <w:bCs/>
          <w:sz w:val="36"/>
          <w:szCs w:val="36"/>
        </w:rPr>
        <w:t xml:space="preserve"> : </w:t>
      </w:r>
    </w:p>
    <w:p w:rsidR="00DD283A" w:rsidRPr="00DD283A" w:rsidRDefault="00DD283A" w:rsidP="00342906">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يعرفها المشرع الجزائري في ا</w:t>
      </w:r>
      <w:r w:rsidR="00E137A7">
        <w:rPr>
          <w:rFonts w:ascii="Traditional Arabic" w:hAnsi="Traditional Arabic" w:cs="Traditional Arabic"/>
          <w:sz w:val="36"/>
          <w:szCs w:val="36"/>
          <w:rtl/>
        </w:rPr>
        <w:t>لمادة (350) من قانون العقوبات "</w:t>
      </w:r>
      <w:r w:rsidRPr="00DD283A">
        <w:rPr>
          <w:rFonts w:ascii="Traditional Arabic" w:hAnsi="Traditional Arabic" w:cs="Traditional Arabic"/>
          <w:sz w:val="36"/>
          <w:szCs w:val="36"/>
          <w:rtl/>
        </w:rPr>
        <w:t>كل من اختل</w:t>
      </w:r>
      <w:r w:rsidR="005C7A9A">
        <w:rPr>
          <w:rFonts w:ascii="Traditional Arabic" w:hAnsi="Traditional Arabic" w:cs="Traditional Arabic"/>
          <w:sz w:val="36"/>
          <w:szCs w:val="36"/>
          <w:rtl/>
        </w:rPr>
        <w:t>س شيئا غير مملوك له يعد سارقا "</w:t>
      </w:r>
      <w:r w:rsidRPr="00DD283A">
        <w:rPr>
          <w:rFonts w:ascii="Traditional Arabic" w:hAnsi="Traditional Arabic" w:cs="Traditional Arabic"/>
          <w:sz w:val="36"/>
          <w:szCs w:val="36"/>
          <w:rtl/>
        </w:rPr>
        <w:t xml:space="preserve">، فالمشرع عرف السارق، أي الفاعل دون أن يعرف الفعل أي السرقة، وذلك </w:t>
      </w:r>
      <w:r w:rsidR="00E137A7">
        <w:rPr>
          <w:rFonts w:ascii="Traditional Arabic" w:hAnsi="Traditional Arabic" w:cs="Traditional Arabic"/>
          <w:sz w:val="36"/>
          <w:szCs w:val="36"/>
          <w:rtl/>
        </w:rPr>
        <w:t>من خلال استعمال عبارة "يعد سارق</w:t>
      </w:r>
      <w:r w:rsidR="00E137A7">
        <w:rPr>
          <w:rFonts w:ascii="Traditional Arabic" w:hAnsi="Traditional Arabic" w:cs="Traditional Arabic" w:hint="cs"/>
          <w:sz w:val="36"/>
          <w:szCs w:val="36"/>
          <w:rtl/>
        </w:rPr>
        <w:t>ا</w:t>
      </w:r>
      <w:r w:rsidRPr="00DD283A">
        <w:rPr>
          <w:rFonts w:ascii="Traditional Arabic" w:hAnsi="Traditional Arabic" w:cs="Traditional Arabic"/>
          <w:sz w:val="36"/>
          <w:szCs w:val="36"/>
        </w:rPr>
        <w:t xml:space="preserve"> </w:t>
      </w:r>
      <w:proofErr w:type="gramStart"/>
      <w:r w:rsidR="00E137A7">
        <w:rPr>
          <w:rFonts w:ascii="Traditional Arabic" w:hAnsi="Traditional Arabic" w:cs="Traditional Arabic" w:hint="cs"/>
          <w:sz w:val="36"/>
          <w:szCs w:val="36"/>
          <w:rtl/>
        </w:rPr>
        <w:t>"</w:t>
      </w:r>
      <w:r w:rsidR="00342906" w:rsidRPr="001E1E8A">
        <w:rPr>
          <w:rStyle w:val="Appelnotedebasdep"/>
          <w:rFonts w:ascii="Traditional Arabic" w:hAnsi="Traditional Arabic" w:cs="Traditional Arabic"/>
          <w:sz w:val="36"/>
          <w:szCs w:val="36"/>
          <w:rtl/>
        </w:rPr>
        <w:footnoteReference w:id="25"/>
      </w:r>
      <w:r w:rsidR="00342906">
        <w:rPr>
          <w:rFonts w:ascii="Traditional Arabic" w:hAnsi="Traditional Arabic" w:cs="Traditional Arabic"/>
          <w:sz w:val="36"/>
          <w:szCs w:val="36"/>
        </w:rPr>
        <w:t>.</w:t>
      </w:r>
      <w:proofErr w:type="gramEnd"/>
    </w:p>
    <w:p w:rsidR="00DD283A" w:rsidRPr="00DD283A" w:rsidRDefault="00DD283A" w:rsidP="00342906">
      <w:pPr>
        <w:bidi/>
        <w:spacing w:after="0" w:line="240" w:lineRule="auto"/>
        <w:ind w:firstLine="720"/>
        <w:jc w:val="both"/>
        <w:rPr>
          <w:rFonts w:ascii="Traditional Arabic" w:hAnsi="Traditional Arabic" w:cs="Traditional Arabic"/>
          <w:sz w:val="36"/>
          <w:szCs w:val="36"/>
          <w:rtl/>
          <w:lang w:bidi="ar-DZ"/>
        </w:rPr>
      </w:pPr>
      <w:proofErr w:type="gramStart"/>
      <w:r w:rsidRPr="00DD283A">
        <w:rPr>
          <w:rFonts w:ascii="Traditional Arabic" w:hAnsi="Traditional Arabic" w:cs="Traditional Arabic"/>
          <w:sz w:val="36"/>
          <w:szCs w:val="36"/>
          <w:rtl/>
        </w:rPr>
        <w:t>أما</w:t>
      </w:r>
      <w:proofErr w:type="gramEnd"/>
      <w:r w:rsidRPr="00DD283A">
        <w:rPr>
          <w:rFonts w:ascii="Traditional Arabic" w:hAnsi="Traditional Arabic" w:cs="Traditional Arabic"/>
          <w:sz w:val="36"/>
          <w:szCs w:val="36"/>
          <w:rtl/>
        </w:rPr>
        <w:t xml:space="preserve"> المشرع المصري فيعرف السرقة في المادة 311 من قانون العقوبات على أن " كل من اختلس منقولا مملوكا لغيره فهو سارق</w:t>
      </w:r>
      <w:r w:rsidR="00342906">
        <w:rPr>
          <w:rFonts w:ascii="Traditional Arabic" w:hAnsi="Traditional Arabic" w:cs="Traditional Arabic"/>
          <w:sz w:val="36"/>
          <w:szCs w:val="36"/>
          <w:lang w:val="fr-FR"/>
        </w:rPr>
        <w:t>.</w:t>
      </w:r>
      <w:r w:rsidRPr="00DD283A">
        <w:rPr>
          <w:rFonts w:ascii="Traditional Arabic" w:hAnsi="Traditional Arabic" w:cs="Traditional Arabic"/>
          <w:sz w:val="36"/>
          <w:szCs w:val="36"/>
        </w:rPr>
        <w:t>"</w:t>
      </w:r>
    </w:p>
    <w:p w:rsidR="00DD283A" w:rsidRDefault="00DD283A" w:rsidP="00342906">
      <w:pPr>
        <w:bidi/>
        <w:spacing w:after="0" w:line="240" w:lineRule="auto"/>
        <w:jc w:val="both"/>
        <w:rPr>
          <w:rFonts w:ascii="Traditional Arabic" w:hAnsi="Traditional Arabic" w:cs="Traditional Arabic"/>
          <w:sz w:val="36"/>
          <w:szCs w:val="36"/>
          <w:rtl/>
        </w:rPr>
      </w:pPr>
      <w:r w:rsidRPr="00342906">
        <w:rPr>
          <w:rFonts w:ascii="Traditional Arabic" w:hAnsi="Traditional Arabic" w:cs="Traditional Arabic"/>
          <w:b/>
          <w:bCs/>
          <w:sz w:val="36"/>
          <w:szCs w:val="36"/>
          <w:rtl/>
        </w:rPr>
        <w:t>وخلاصة القول</w:t>
      </w:r>
      <w:r w:rsidRPr="00DD283A">
        <w:rPr>
          <w:rFonts w:ascii="Traditional Arabic" w:hAnsi="Traditional Arabic" w:cs="Traditional Arabic"/>
          <w:sz w:val="36"/>
          <w:szCs w:val="36"/>
          <w:rtl/>
        </w:rPr>
        <w:t>: من خلال التعريفين السابقين نجد أن التشريعين ا</w:t>
      </w:r>
      <w:r w:rsidR="005C7A9A">
        <w:rPr>
          <w:rFonts w:ascii="Traditional Arabic" w:hAnsi="Traditional Arabic" w:cs="Traditional Arabic"/>
          <w:sz w:val="36"/>
          <w:szCs w:val="36"/>
          <w:rtl/>
        </w:rPr>
        <w:t>لجزائري و</w:t>
      </w:r>
      <w:r w:rsidRPr="00DD283A">
        <w:rPr>
          <w:rFonts w:ascii="Traditional Arabic" w:hAnsi="Traditional Arabic" w:cs="Traditional Arabic"/>
          <w:sz w:val="36"/>
          <w:szCs w:val="36"/>
          <w:rtl/>
        </w:rPr>
        <w:t>المصري يعرفان السارق، أي</w:t>
      </w:r>
      <w:r w:rsidR="005C7A9A">
        <w:rPr>
          <w:rFonts w:ascii="Traditional Arabic" w:hAnsi="Traditional Arabic" w:cs="Traditional Arabic"/>
          <w:sz w:val="36"/>
          <w:szCs w:val="36"/>
          <w:rtl/>
        </w:rPr>
        <w:t xml:space="preserve"> الفاعل دون تعريف فعل السرقة، و</w:t>
      </w:r>
      <w:r w:rsidRPr="00DD283A">
        <w:rPr>
          <w:rFonts w:ascii="Traditional Arabic" w:hAnsi="Traditional Arabic" w:cs="Traditional Arabic"/>
          <w:sz w:val="36"/>
          <w:szCs w:val="36"/>
          <w:rtl/>
        </w:rPr>
        <w:t xml:space="preserve">من خلال هذا نعرف جريمة السرقة" بأنها اختلاس شيء أو منقول كما اصطلح عليه المشرع المصري مملوك </w:t>
      </w:r>
      <w:proofErr w:type="gramStart"/>
      <w:r w:rsidRPr="00DD283A">
        <w:rPr>
          <w:rFonts w:ascii="Traditional Arabic" w:hAnsi="Traditional Arabic" w:cs="Traditional Arabic"/>
          <w:sz w:val="36"/>
          <w:szCs w:val="36"/>
          <w:rtl/>
        </w:rPr>
        <w:t>للغير</w:t>
      </w:r>
      <w:r w:rsidR="00342906" w:rsidRPr="00DD283A">
        <w:rPr>
          <w:rFonts w:ascii="Traditional Arabic" w:hAnsi="Traditional Arabic" w:cs="Traditional Arabic"/>
          <w:sz w:val="36"/>
          <w:szCs w:val="36"/>
        </w:rPr>
        <w:t>"</w:t>
      </w:r>
      <w:r w:rsidR="00342906" w:rsidRPr="001E1E8A">
        <w:rPr>
          <w:rStyle w:val="Appelnotedebasdep"/>
          <w:rFonts w:ascii="Traditional Arabic" w:hAnsi="Traditional Arabic" w:cs="Traditional Arabic"/>
          <w:sz w:val="36"/>
          <w:szCs w:val="36"/>
          <w:rtl/>
        </w:rPr>
        <w:footnoteReference w:id="26"/>
      </w:r>
      <w:r w:rsidRPr="00DD283A">
        <w:rPr>
          <w:rFonts w:ascii="Traditional Arabic" w:hAnsi="Traditional Arabic" w:cs="Traditional Arabic"/>
          <w:sz w:val="36"/>
          <w:szCs w:val="36"/>
        </w:rPr>
        <w:t xml:space="preserve"> .</w:t>
      </w:r>
      <w:proofErr w:type="gramEnd"/>
    </w:p>
    <w:p w:rsidR="002162AE" w:rsidRPr="00DD283A" w:rsidRDefault="002162AE" w:rsidP="002162AE">
      <w:pPr>
        <w:bidi/>
        <w:spacing w:after="0" w:line="240" w:lineRule="auto"/>
        <w:jc w:val="both"/>
        <w:rPr>
          <w:rFonts w:ascii="Traditional Arabic" w:hAnsi="Traditional Arabic" w:cs="Traditional Arabic"/>
          <w:sz w:val="36"/>
          <w:szCs w:val="36"/>
          <w:rtl/>
          <w:lang w:bidi="ar-DZ"/>
        </w:rPr>
      </w:pPr>
    </w:p>
    <w:p w:rsidR="00DD283A" w:rsidRPr="00342906" w:rsidRDefault="00DD283A" w:rsidP="00DD283A">
      <w:pPr>
        <w:bidi/>
        <w:spacing w:after="0" w:line="240" w:lineRule="auto"/>
        <w:jc w:val="both"/>
        <w:rPr>
          <w:rFonts w:ascii="Traditional Arabic" w:hAnsi="Traditional Arabic" w:cs="Traditional Arabic"/>
          <w:b/>
          <w:bCs/>
          <w:sz w:val="36"/>
          <w:szCs w:val="36"/>
          <w:rtl/>
        </w:rPr>
      </w:pPr>
      <w:r w:rsidRPr="00342906">
        <w:rPr>
          <w:rFonts w:ascii="Traditional Arabic" w:hAnsi="Traditional Arabic" w:cs="Traditional Arabic"/>
          <w:b/>
          <w:bCs/>
          <w:sz w:val="36"/>
          <w:szCs w:val="36"/>
          <w:rtl/>
        </w:rPr>
        <w:lastRenderedPageBreak/>
        <w:t>حكم السرقة في الفقه الإسلامي</w:t>
      </w:r>
      <w:r w:rsidRPr="00342906">
        <w:rPr>
          <w:rFonts w:ascii="Traditional Arabic" w:hAnsi="Traditional Arabic" w:cs="Traditional Arabic"/>
          <w:b/>
          <w:bCs/>
          <w:sz w:val="36"/>
          <w:szCs w:val="36"/>
        </w:rPr>
        <w:t xml:space="preserve"> :</w:t>
      </w:r>
    </w:p>
    <w:p w:rsidR="00DD283A" w:rsidRPr="00DD283A" w:rsidRDefault="00DD283A" w:rsidP="00342906">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تعد السرقة في التشريع الجنائي الإسلامي من الكبائر المحرمة</w:t>
      </w:r>
      <w:r w:rsidR="00181976">
        <w:rPr>
          <w:rFonts w:ascii="Traditional Arabic" w:hAnsi="Traditional Arabic" w:cs="Traditional Arabic"/>
          <w:sz w:val="36"/>
          <w:szCs w:val="36"/>
          <w:rtl/>
        </w:rPr>
        <w:t>، و</w:t>
      </w:r>
      <w:r w:rsidRPr="00DD283A">
        <w:rPr>
          <w:rFonts w:ascii="Traditional Arabic" w:hAnsi="Traditional Arabic" w:cs="Traditional Arabic"/>
          <w:sz w:val="36"/>
          <w:szCs w:val="36"/>
          <w:rtl/>
        </w:rPr>
        <w:t xml:space="preserve">قد نهى عنها الإسلام في القرآن </w:t>
      </w:r>
      <w:r w:rsidR="00181976">
        <w:rPr>
          <w:rFonts w:ascii="Traditional Arabic" w:hAnsi="Traditional Arabic" w:cs="Traditional Arabic" w:hint="cs"/>
          <w:sz w:val="36"/>
          <w:szCs w:val="36"/>
          <w:rtl/>
        </w:rPr>
        <w:t xml:space="preserve">   </w:t>
      </w:r>
      <w:r w:rsidR="00181976">
        <w:rPr>
          <w:rFonts w:ascii="Traditional Arabic" w:hAnsi="Traditional Arabic" w:cs="Traditional Arabic"/>
          <w:sz w:val="36"/>
          <w:szCs w:val="36"/>
          <w:rtl/>
        </w:rPr>
        <w:t>والسنة النبوية الشريفة</w:t>
      </w:r>
      <w:r w:rsidRPr="00DD283A">
        <w:rPr>
          <w:rFonts w:ascii="Traditional Arabic" w:hAnsi="Traditional Arabic" w:cs="Traditional Arabic"/>
          <w:sz w:val="36"/>
          <w:szCs w:val="36"/>
          <w:rtl/>
        </w:rPr>
        <w:t xml:space="preserve">، وكذلك إجماع فقهاء </w:t>
      </w:r>
      <w:proofErr w:type="gramStart"/>
      <w:r w:rsidRPr="00DD283A">
        <w:rPr>
          <w:rFonts w:ascii="Traditional Arabic" w:hAnsi="Traditional Arabic" w:cs="Traditional Arabic"/>
          <w:sz w:val="36"/>
          <w:szCs w:val="36"/>
          <w:rtl/>
        </w:rPr>
        <w:t>الأمة</w:t>
      </w:r>
      <w:r w:rsidRPr="00DD283A">
        <w:rPr>
          <w:rFonts w:ascii="Traditional Arabic" w:hAnsi="Traditional Arabic" w:cs="Traditional Arabic"/>
          <w:sz w:val="36"/>
          <w:szCs w:val="36"/>
        </w:rPr>
        <w:t xml:space="preserve"> .</w:t>
      </w:r>
      <w:proofErr w:type="gramEnd"/>
      <w:r w:rsidRPr="00DD283A">
        <w:rPr>
          <w:rFonts w:ascii="Traditional Arabic" w:hAnsi="Traditional Arabic" w:cs="Traditional Arabic"/>
          <w:sz w:val="36"/>
          <w:szCs w:val="36"/>
        </w:rPr>
        <w:t xml:space="preserve"> </w:t>
      </w:r>
    </w:p>
    <w:p w:rsidR="00DD283A" w:rsidRPr="00DD283A" w:rsidRDefault="00DD283A" w:rsidP="00342906">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أما من الكتب قوله تعالى : ﴿وَالسَّارِقُ وَالسَّارِقَةُ فَاقْطَعُوا أَيْدِيَهُمَا جَزَاءً بِمَا كَسَبَا نَكَالًا مِنَ اللَّهِ وَاللَّهُ عَزِيزٌ حَكِيمٌ ﴾</w:t>
      </w:r>
      <w:r w:rsidR="00342906" w:rsidRPr="001E1E8A">
        <w:rPr>
          <w:rStyle w:val="Appelnotedebasdep"/>
          <w:rFonts w:ascii="Traditional Arabic" w:hAnsi="Traditional Arabic" w:cs="Traditional Arabic"/>
          <w:b/>
          <w:bCs/>
          <w:sz w:val="36"/>
          <w:szCs w:val="36"/>
          <w:rtl/>
        </w:rPr>
        <w:footnoteReference w:id="27"/>
      </w:r>
      <w:r w:rsidRPr="00DD283A">
        <w:rPr>
          <w:rFonts w:ascii="Traditional Arabic" w:hAnsi="Traditional Arabic" w:cs="Traditional Arabic"/>
          <w:sz w:val="36"/>
          <w:szCs w:val="36"/>
        </w:rPr>
        <w:t>.</w:t>
      </w:r>
    </w:p>
    <w:p w:rsidR="00DD283A" w:rsidRPr="00DD283A" w:rsidRDefault="00DD283A" w:rsidP="00342906">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قوله تعالى: (وَالسَّارِقُ وَالسَّارِقَةُ) : </w:t>
      </w:r>
      <w:r w:rsidR="00181976">
        <w:rPr>
          <w:rFonts w:ascii="Traditional Arabic" w:hAnsi="Traditional Arabic" w:cs="Traditional Arabic"/>
          <w:sz w:val="36"/>
          <w:szCs w:val="36"/>
          <w:rtl/>
        </w:rPr>
        <w:t>الواو هنا في معنى الواو العاطفة</w:t>
      </w:r>
      <w:r w:rsidRPr="00DD283A">
        <w:rPr>
          <w:rFonts w:ascii="Traditional Arabic" w:hAnsi="Traditional Arabic" w:cs="Traditional Arabic"/>
          <w:sz w:val="36"/>
          <w:szCs w:val="36"/>
          <w:rtl/>
        </w:rPr>
        <w:t>، إذ هي عطفت حكما مقر</w:t>
      </w:r>
      <w:r w:rsidR="00181976">
        <w:rPr>
          <w:rFonts w:ascii="Traditional Arabic" w:hAnsi="Traditional Arabic" w:cs="Traditional Arabic"/>
          <w:sz w:val="36"/>
          <w:szCs w:val="36"/>
          <w:rtl/>
        </w:rPr>
        <w:t>را لازما، وهو قطع أيدي السارقين، والمعنى فرض عليكم</w:t>
      </w:r>
      <w:r w:rsidRPr="00DD283A">
        <w:rPr>
          <w:rFonts w:ascii="Traditional Arabic" w:hAnsi="Traditional Arabic" w:cs="Traditional Arabic"/>
          <w:sz w:val="36"/>
          <w:szCs w:val="36"/>
          <w:rtl/>
        </w:rPr>
        <w:t>، فيما فرض، حكم السارق والسارقة، كما فرض عليكم من قبل حكم الذين يحاربون الله ورسوله ويسعون في الأرض فسادا</w:t>
      </w:r>
      <w:r w:rsidRPr="00DD283A">
        <w:rPr>
          <w:rFonts w:ascii="Traditional Arabic" w:hAnsi="Traditional Arabic" w:cs="Traditional Arabic"/>
          <w:sz w:val="36"/>
          <w:szCs w:val="36"/>
        </w:rPr>
        <w:t>.</w:t>
      </w:r>
    </w:p>
    <w:p w:rsidR="00DD283A" w:rsidRPr="00DD283A" w:rsidRDefault="00DD283A" w:rsidP="00342906">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وقد ذكر سبحانه وتعالى: (فَاقْطَعُوا أَيْدِيَهُمَا). والفاء هنا للربط بين الكلام، وهي في معنى بيان السببية الرابطة بين الجريمة والعقوبة، فهي تبين أن سبب قطع الأيدي هو السرقة وكونهم قد اتصفوا بها، وكان ثمة تجانس بين الجريمة والعقوبة فاليد التي امتدت بالأخذ سرقة هي التي تصير موضعا للعقاب، وهو القطع</w:t>
      </w:r>
      <w:r w:rsidRPr="00DD283A">
        <w:rPr>
          <w:rFonts w:ascii="Traditional Arabic" w:hAnsi="Traditional Arabic" w:cs="Traditional Arabic"/>
          <w:sz w:val="36"/>
          <w:szCs w:val="36"/>
        </w:rPr>
        <w:t>.</w:t>
      </w:r>
    </w:p>
    <w:p w:rsidR="00DD283A" w:rsidRPr="00DD283A" w:rsidRDefault="00181976" w:rsidP="00342906">
      <w:pPr>
        <w:bidi/>
        <w:spacing w:after="0" w:line="240" w:lineRule="auto"/>
        <w:ind w:firstLine="720"/>
        <w:jc w:val="both"/>
        <w:rPr>
          <w:rFonts w:ascii="Traditional Arabic" w:hAnsi="Traditional Arabic" w:cs="Traditional Arabic"/>
          <w:sz w:val="36"/>
          <w:szCs w:val="36"/>
          <w:rtl/>
        </w:rPr>
      </w:pPr>
      <w:r>
        <w:rPr>
          <w:rFonts w:ascii="Traditional Arabic" w:hAnsi="Traditional Arabic" w:cs="Traditional Arabic"/>
          <w:sz w:val="36"/>
          <w:szCs w:val="36"/>
          <w:rtl/>
        </w:rPr>
        <w:t>و</w:t>
      </w:r>
      <w:r w:rsidR="00DD283A" w:rsidRPr="00DD283A">
        <w:rPr>
          <w:rFonts w:ascii="Traditional Arabic" w:hAnsi="Traditional Arabic" w:cs="Traditional Arabic"/>
          <w:sz w:val="36"/>
          <w:szCs w:val="36"/>
          <w:rtl/>
        </w:rPr>
        <w:t>قوله تعالى: (جَزَاءً بِمَا كَسَبَا نَكَالًا مِّنَ اللَّهِ) أي: أن ذلك العقاب هو كفاء لما كسبا من فعل شيء له آثار سيئة، وإن ذلك العقاب نكال أي زجر من الله تعالى لمنع هذه الجريمة وتقييد الأيدي، حتى لَا ترتكبها</w:t>
      </w:r>
      <w:r w:rsidR="00FA09A0" w:rsidRPr="001E1E8A">
        <w:rPr>
          <w:rStyle w:val="Appelnotedebasdep"/>
          <w:rFonts w:ascii="Traditional Arabic" w:hAnsi="Traditional Arabic" w:cs="Traditional Arabic"/>
          <w:sz w:val="36"/>
          <w:szCs w:val="36"/>
          <w:rtl/>
          <w:lang w:val="fr-FR"/>
        </w:rPr>
        <w:footnoteReference w:id="28"/>
      </w:r>
      <w:r w:rsidR="00DD283A" w:rsidRPr="00DD283A">
        <w:rPr>
          <w:rFonts w:ascii="Traditional Arabic" w:hAnsi="Traditional Arabic" w:cs="Traditional Arabic"/>
          <w:sz w:val="36"/>
          <w:szCs w:val="36"/>
        </w:rPr>
        <w:t xml:space="preserve"> .</w:t>
      </w:r>
    </w:p>
    <w:p w:rsidR="002162AE" w:rsidRDefault="00DD283A" w:rsidP="002162AE">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وأما في السنة، فعن عائشة رضي الله عنها قالت: قال رسول الله صلى الله عليه وسلم : « تقطع يد السارق في ربع دينار  فصاعدا »، وفي الصحيحين عن أم المؤمنين عائشة رضي الله عن</w:t>
      </w:r>
      <w:r w:rsidR="00181976">
        <w:rPr>
          <w:rFonts w:ascii="Traditional Arabic" w:hAnsi="Traditional Arabic" w:cs="Traditional Arabic"/>
          <w:sz w:val="36"/>
          <w:szCs w:val="36"/>
          <w:rtl/>
        </w:rPr>
        <w:t>ها أن رسول الله صلى الله عليه و</w:t>
      </w:r>
      <w:r w:rsidRPr="00DD283A">
        <w:rPr>
          <w:rFonts w:ascii="Traditional Arabic" w:hAnsi="Traditional Arabic" w:cs="Traditional Arabic"/>
          <w:sz w:val="36"/>
          <w:szCs w:val="36"/>
          <w:rtl/>
        </w:rPr>
        <w:t>سلم قال لأسامة : « أتشفع في حد من حدود الله ؟ ثم قال فخطب فقال : أيها الناس، إنما أهلك الذين من قبلكم أنهم كانوا إذا سرق فيهم الشريف تركوه، وإذا سرق فيهم الضعيف أقاموا عليه الحد» متفق عليه، وتسمى السرقة التي ورد فيها النص بالسرقة الصغرى تمييزا لها عن جريمة الحرابة، أي قطع الطريق، وقال رسول الله صلى الله عليه وسلم : «لَا يَزْنِي الزَّانِي حِينَ يَزْنِي وَهُوَ مُؤْمِنٌ،</w:t>
      </w:r>
    </w:p>
    <w:p w:rsidR="002162AE" w:rsidRDefault="002162AE" w:rsidP="002162AE">
      <w:pPr>
        <w:bidi/>
        <w:spacing w:after="0" w:line="240" w:lineRule="auto"/>
        <w:ind w:firstLine="720"/>
        <w:jc w:val="both"/>
        <w:rPr>
          <w:rFonts w:ascii="Traditional Arabic" w:hAnsi="Traditional Arabic" w:cs="Traditional Arabic"/>
          <w:sz w:val="36"/>
          <w:szCs w:val="36"/>
          <w:rtl/>
        </w:rPr>
      </w:pPr>
    </w:p>
    <w:p w:rsidR="002162AE" w:rsidRDefault="002162AE" w:rsidP="002162AE">
      <w:pPr>
        <w:bidi/>
        <w:spacing w:after="0" w:line="240" w:lineRule="auto"/>
        <w:ind w:firstLine="720"/>
        <w:jc w:val="both"/>
        <w:rPr>
          <w:rFonts w:ascii="Traditional Arabic" w:hAnsi="Traditional Arabic" w:cs="Traditional Arabic"/>
          <w:sz w:val="36"/>
          <w:szCs w:val="36"/>
          <w:rtl/>
        </w:rPr>
      </w:pPr>
    </w:p>
    <w:p w:rsidR="00DD283A" w:rsidRPr="00FA09A0" w:rsidRDefault="00DD283A" w:rsidP="002162AE">
      <w:pPr>
        <w:bidi/>
        <w:spacing w:after="0" w:line="240" w:lineRule="auto"/>
        <w:ind w:hanging="2"/>
        <w:jc w:val="both"/>
        <w:rPr>
          <w:rFonts w:ascii="Traditional Arabic" w:hAnsi="Traditional Arabic" w:cs="Traditional Arabic"/>
          <w:sz w:val="36"/>
          <w:szCs w:val="36"/>
          <w:rtl/>
          <w:lang w:val="fr-FR" w:bidi="ar-DZ"/>
        </w:rPr>
      </w:pPr>
      <w:r w:rsidRPr="00DD283A">
        <w:rPr>
          <w:rFonts w:ascii="Traditional Arabic" w:hAnsi="Traditional Arabic" w:cs="Traditional Arabic"/>
          <w:sz w:val="36"/>
          <w:szCs w:val="36"/>
          <w:rtl/>
        </w:rPr>
        <w:lastRenderedPageBreak/>
        <w:t xml:space="preserve"> وَلَا يَسْرِقُ حِينَ يَسْرِقُ وَهُوَ مُؤْمِنٌ، وَلَا يَشْرَبُ الْخَمْرَ حِينَ يَشْرَبُهَا وَهُوَ مُؤْمِنٌ، وَالتَّوْبَةُ مَعْرُوضَةٌ بَعْدُ</w:t>
      </w:r>
      <w:r w:rsidR="00FA09A0" w:rsidRPr="0049153D">
        <w:rPr>
          <w:rFonts w:ascii="Traditional Arabic" w:hAnsi="Traditional Arabic" w:cs="Traditional Arabic"/>
          <w:sz w:val="36"/>
          <w:szCs w:val="36"/>
          <w:rtl/>
          <w:lang w:val="fr-FR"/>
        </w:rPr>
        <w:t>»</w:t>
      </w:r>
      <w:r w:rsidR="00FA09A0" w:rsidRPr="001E1E8A">
        <w:rPr>
          <w:rStyle w:val="Appelnotedebasdep"/>
          <w:rFonts w:ascii="Traditional Arabic" w:hAnsi="Traditional Arabic" w:cs="Traditional Arabic"/>
          <w:sz w:val="36"/>
          <w:szCs w:val="36"/>
          <w:rtl/>
          <w:lang w:val="fr-FR"/>
        </w:rPr>
        <w:footnoteReference w:id="29"/>
      </w:r>
    </w:p>
    <w:p w:rsidR="00DD283A" w:rsidRPr="00FA09A0" w:rsidRDefault="00181976" w:rsidP="002162AE">
      <w:pPr>
        <w:bidi/>
        <w:spacing w:after="0" w:line="240" w:lineRule="auto"/>
        <w:jc w:val="both"/>
        <w:rPr>
          <w:rFonts w:ascii="Traditional Arabic" w:hAnsi="Traditional Arabic" w:cs="Traditional Arabic"/>
          <w:b/>
          <w:bCs/>
          <w:sz w:val="36"/>
          <w:szCs w:val="36"/>
          <w:rtl/>
        </w:rPr>
      </w:pPr>
      <w:r>
        <w:rPr>
          <w:rFonts w:ascii="Traditional Arabic" w:hAnsi="Traditional Arabic" w:cs="Traditional Arabic"/>
          <w:b/>
          <w:bCs/>
          <w:sz w:val="36"/>
          <w:szCs w:val="36"/>
          <w:rtl/>
        </w:rPr>
        <w:t>و</w:t>
      </w:r>
      <w:r w:rsidR="00DD283A" w:rsidRPr="00FA09A0">
        <w:rPr>
          <w:rFonts w:ascii="Traditional Arabic" w:hAnsi="Traditional Arabic" w:cs="Traditional Arabic"/>
          <w:b/>
          <w:bCs/>
          <w:sz w:val="36"/>
          <w:szCs w:val="36"/>
          <w:rtl/>
        </w:rPr>
        <w:t xml:space="preserve">أما </w:t>
      </w:r>
      <w:proofErr w:type="gramStart"/>
      <w:r w:rsidR="00DD283A" w:rsidRPr="00FA09A0">
        <w:rPr>
          <w:rFonts w:ascii="Traditional Arabic" w:hAnsi="Traditional Arabic" w:cs="Traditional Arabic"/>
          <w:b/>
          <w:bCs/>
          <w:sz w:val="36"/>
          <w:szCs w:val="36"/>
          <w:rtl/>
        </w:rPr>
        <w:t>الإجماع</w:t>
      </w:r>
      <w:r w:rsidR="00DD283A" w:rsidRPr="00FA09A0">
        <w:rPr>
          <w:rFonts w:ascii="Traditional Arabic" w:hAnsi="Traditional Arabic" w:cs="Traditional Arabic"/>
          <w:b/>
          <w:bCs/>
          <w:sz w:val="36"/>
          <w:szCs w:val="36"/>
        </w:rPr>
        <w:t xml:space="preserve"> :</w:t>
      </w:r>
      <w:proofErr w:type="gramEnd"/>
      <w:r w:rsidR="00DD283A" w:rsidRPr="00FA09A0">
        <w:rPr>
          <w:rFonts w:ascii="Traditional Arabic" w:hAnsi="Traditional Arabic" w:cs="Traditional Arabic"/>
          <w:b/>
          <w:bCs/>
          <w:sz w:val="36"/>
          <w:szCs w:val="36"/>
        </w:rPr>
        <w:t xml:space="preserve"> </w:t>
      </w:r>
    </w:p>
    <w:p w:rsidR="00DD283A" w:rsidRPr="00DD283A" w:rsidRDefault="00DD283A" w:rsidP="00FA09A0">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قال ابن عبد البر</w:t>
      </w:r>
      <w:r w:rsidR="00FA09A0" w:rsidRPr="0049153D">
        <w:rPr>
          <w:rStyle w:val="Appelnotedebasdep"/>
          <w:rFonts w:ascii="Traditional Arabic" w:hAnsi="Traditional Arabic" w:cs="Traditional Arabic"/>
          <w:sz w:val="36"/>
          <w:szCs w:val="36"/>
          <w:rtl/>
        </w:rPr>
        <w:footnoteReference w:id="30"/>
      </w:r>
      <w:r w:rsidRPr="00DD283A">
        <w:rPr>
          <w:rFonts w:ascii="Traditional Arabic" w:hAnsi="Traditional Arabic" w:cs="Traditional Arabic"/>
          <w:sz w:val="36"/>
          <w:szCs w:val="36"/>
          <w:rtl/>
        </w:rPr>
        <w:t>: " وأجمع الفقهاء على أن السرقة إذا وجدها صاحبها بعينها بيد السارق قبل أن يقطع، أو بعد ذلك كله، أخذها وأنها ماله لا يزيل ملكها عنه قطع يد السارق، واختلفوا في و</w:t>
      </w:r>
      <w:r w:rsidR="00181976">
        <w:rPr>
          <w:rFonts w:ascii="Traditional Arabic" w:hAnsi="Traditional Arabic" w:cs="Traditional Arabic"/>
          <w:sz w:val="36"/>
          <w:szCs w:val="36"/>
          <w:rtl/>
        </w:rPr>
        <w:t>جوب الغرم على السارق إذا قطعت و</w:t>
      </w:r>
      <w:r w:rsidRPr="00DD283A">
        <w:rPr>
          <w:rFonts w:ascii="Traditional Arabic" w:hAnsi="Traditional Arabic" w:cs="Traditional Arabic"/>
          <w:sz w:val="36"/>
          <w:szCs w:val="36"/>
          <w:rtl/>
        </w:rPr>
        <w:t>فاتت السرقة عنده</w:t>
      </w:r>
      <w:r w:rsidR="00FA09A0">
        <w:rPr>
          <w:rFonts w:ascii="Traditional Arabic" w:hAnsi="Traditional Arabic" w:cs="Traditional Arabic" w:hint="cs"/>
          <w:sz w:val="36"/>
          <w:szCs w:val="36"/>
          <w:rtl/>
        </w:rPr>
        <w:t>"</w:t>
      </w:r>
      <w:r w:rsidR="00FA09A0" w:rsidRPr="001E1E8A">
        <w:rPr>
          <w:rStyle w:val="Appelnotedebasdep"/>
          <w:rFonts w:ascii="Traditional Arabic" w:hAnsi="Traditional Arabic" w:cs="Traditional Arabic"/>
          <w:sz w:val="36"/>
          <w:szCs w:val="36"/>
          <w:rtl/>
        </w:rPr>
        <w:footnoteReference w:id="31"/>
      </w:r>
      <w:r w:rsidR="00FA09A0">
        <w:rPr>
          <w:rFonts w:ascii="Traditional Arabic" w:hAnsi="Traditional Arabic" w:cs="Traditional Arabic" w:hint="cs"/>
          <w:sz w:val="36"/>
          <w:szCs w:val="36"/>
          <w:rtl/>
        </w:rPr>
        <w:t>.</w:t>
      </w:r>
    </w:p>
    <w:p w:rsidR="00DD283A" w:rsidRPr="00015897" w:rsidRDefault="00DD283A" w:rsidP="00FA09A0">
      <w:pPr>
        <w:pStyle w:val="Titre4"/>
        <w:bidi/>
        <w:spacing w:before="0"/>
        <w:rPr>
          <w:rFonts w:ascii="Traditional Arabic" w:hAnsi="Traditional Arabic" w:cs="Traditional Arabic"/>
          <w:i w:val="0"/>
          <w:iCs w:val="0"/>
          <w:color w:val="auto"/>
          <w:sz w:val="36"/>
          <w:szCs w:val="36"/>
          <w:rtl/>
        </w:rPr>
      </w:pPr>
      <w:r w:rsidRPr="00015897">
        <w:rPr>
          <w:rFonts w:ascii="Traditional Arabic" w:hAnsi="Traditional Arabic" w:cs="Traditional Arabic"/>
          <w:i w:val="0"/>
          <w:iCs w:val="0"/>
          <w:color w:val="auto"/>
          <w:sz w:val="36"/>
          <w:szCs w:val="36"/>
          <w:rtl/>
        </w:rPr>
        <w:t xml:space="preserve">الفرع </w:t>
      </w:r>
      <w:proofErr w:type="gramStart"/>
      <w:r w:rsidRPr="00015897">
        <w:rPr>
          <w:rFonts w:ascii="Traditional Arabic" w:hAnsi="Traditional Arabic" w:cs="Traditional Arabic"/>
          <w:i w:val="0"/>
          <w:iCs w:val="0"/>
          <w:color w:val="auto"/>
          <w:sz w:val="36"/>
          <w:szCs w:val="36"/>
          <w:rtl/>
        </w:rPr>
        <w:t>الثاني :</w:t>
      </w:r>
      <w:proofErr w:type="gramEnd"/>
      <w:r w:rsidRPr="00015897">
        <w:rPr>
          <w:rFonts w:ascii="Traditional Arabic" w:hAnsi="Traditional Arabic" w:cs="Traditional Arabic"/>
          <w:i w:val="0"/>
          <w:iCs w:val="0"/>
          <w:color w:val="auto"/>
          <w:sz w:val="36"/>
          <w:szCs w:val="36"/>
          <w:rtl/>
        </w:rPr>
        <w:t xml:space="preserve"> تتميز السرقة عن غيرها من الحالات المشابهة لها في الفقه الإسلامي</w:t>
      </w:r>
    </w:p>
    <w:p w:rsidR="00DD283A" w:rsidRPr="00DD283A" w:rsidRDefault="00FA09A0" w:rsidP="00DD283A">
      <w:pPr>
        <w:bidi/>
        <w:spacing w:after="0" w:line="240" w:lineRule="auto"/>
        <w:jc w:val="both"/>
        <w:rPr>
          <w:rFonts w:ascii="Traditional Arabic" w:hAnsi="Traditional Arabic" w:cs="Traditional Arabic"/>
          <w:sz w:val="36"/>
          <w:szCs w:val="36"/>
          <w:rtl/>
        </w:rPr>
      </w:pPr>
      <w:r>
        <w:rPr>
          <w:rFonts w:ascii="Traditional Arabic" w:hAnsi="Traditional Arabic" w:cs="Traditional Arabic"/>
          <w:sz w:val="36"/>
          <w:szCs w:val="36"/>
          <w:lang w:val="fr-FR"/>
        </w:rPr>
        <w:tab/>
      </w:r>
      <w:proofErr w:type="gramStart"/>
      <w:r w:rsidR="00DD283A" w:rsidRPr="00DD283A">
        <w:rPr>
          <w:rFonts w:ascii="Traditional Arabic" w:hAnsi="Traditional Arabic" w:cs="Traditional Arabic"/>
          <w:sz w:val="36"/>
          <w:szCs w:val="36"/>
          <w:rtl/>
        </w:rPr>
        <w:t>ميزت</w:t>
      </w:r>
      <w:proofErr w:type="gramEnd"/>
      <w:r w:rsidR="00DD283A" w:rsidRPr="00DD283A">
        <w:rPr>
          <w:rFonts w:ascii="Traditional Arabic" w:hAnsi="Traditional Arabic" w:cs="Traditional Arabic"/>
          <w:sz w:val="36"/>
          <w:szCs w:val="36"/>
          <w:rtl/>
        </w:rPr>
        <w:t xml:space="preserve"> الشريعة الإسلامية بين السرقة وغيرها من ا</w:t>
      </w:r>
      <w:r w:rsidR="00181976">
        <w:rPr>
          <w:rFonts w:ascii="Traditional Arabic" w:hAnsi="Traditional Arabic" w:cs="Traditional Arabic"/>
          <w:sz w:val="36"/>
          <w:szCs w:val="36"/>
          <w:rtl/>
        </w:rPr>
        <w:t>لجرائم الأخرى المتعلقة بالأموال</w:t>
      </w:r>
      <w:r w:rsidR="00DD283A" w:rsidRPr="00DD283A">
        <w:rPr>
          <w:rFonts w:ascii="Traditional Arabic" w:hAnsi="Traditional Arabic" w:cs="Traditional Arabic"/>
          <w:sz w:val="36"/>
          <w:szCs w:val="36"/>
          <w:rtl/>
        </w:rPr>
        <w:t>،</w:t>
      </w:r>
      <w:r w:rsidR="00181976">
        <w:rPr>
          <w:rFonts w:ascii="Traditional Arabic" w:hAnsi="Traditional Arabic" w:cs="Traditional Arabic" w:hint="cs"/>
          <w:sz w:val="36"/>
          <w:szCs w:val="36"/>
          <w:rtl/>
        </w:rPr>
        <w:t xml:space="preserve"> </w:t>
      </w:r>
      <w:r w:rsidR="00DD283A" w:rsidRPr="00DD283A">
        <w:rPr>
          <w:rFonts w:ascii="Traditional Arabic" w:hAnsi="Traditional Arabic" w:cs="Traditional Arabic"/>
          <w:sz w:val="36"/>
          <w:szCs w:val="36"/>
          <w:rtl/>
        </w:rPr>
        <w:t>وهذه ميزة تميزت بها الشري</w:t>
      </w:r>
      <w:r w:rsidR="00181976">
        <w:rPr>
          <w:rFonts w:ascii="Traditional Arabic" w:hAnsi="Traditional Arabic" w:cs="Traditional Arabic"/>
          <w:sz w:val="36"/>
          <w:szCs w:val="36"/>
          <w:rtl/>
        </w:rPr>
        <w:t>عة عن غيرها من القوانين الوضعية</w:t>
      </w:r>
      <w:r w:rsidR="00DD283A" w:rsidRPr="00DD283A">
        <w:rPr>
          <w:rFonts w:ascii="Traditional Arabic" w:hAnsi="Traditional Arabic" w:cs="Traditional Arabic"/>
          <w:sz w:val="36"/>
          <w:szCs w:val="36"/>
          <w:rtl/>
        </w:rPr>
        <w:t>، ولذلك سنقوم للتعرض لهذه الجرائم والتفريق بينها في هذا الفرع وذلك على النحو التالي</w:t>
      </w:r>
      <w:r w:rsidR="00DD283A" w:rsidRPr="00DD283A">
        <w:rPr>
          <w:rFonts w:ascii="Traditional Arabic" w:hAnsi="Traditional Arabic" w:cs="Traditional Arabic"/>
          <w:sz w:val="36"/>
          <w:szCs w:val="36"/>
        </w:rPr>
        <w:t>:</w:t>
      </w:r>
    </w:p>
    <w:p w:rsidR="00DD283A" w:rsidRPr="00FA09A0" w:rsidRDefault="00DD283A" w:rsidP="00DD283A">
      <w:pPr>
        <w:bidi/>
        <w:spacing w:after="0" w:line="240" w:lineRule="auto"/>
        <w:jc w:val="both"/>
        <w:rPr>
          <w:rFonts w:ascii="Traditional Arabic" w:hAnsi="Traditional Arabic" w:cs="Traditional Arabic"/>
          <w:b/>
          <w:bCs/>
          <w:sz w:val="36"/>
          <w:szCs w:val="36"/>
          <w:rtl/>
        </w:rPr>
      </w:pPr>
      <w:r w:rsidRPr="00FA09A0">
        <w:rPr>
          <w:rFonts w:ascii="Traditional Arabic" w:hAnsi="Traditional Arabic" w:cs="Traditional Arabic"/>
          <w:b/>
          <w:bCs/>
          <w:sz w:val="36"/>
          <w:szCs w:val="36"/>
          <w:rtl/>
        </w:rPr>
        <w:t xml:space="preserve">السرقة و </w:t>
      </w:r>
      <w:proofErr w:type="gramStart"/>
      <w:r w:rsidRPr="00FA09A0">
        <w:rPr>
          <w:rFonts w:ascii="Traditional Arabic" w:hAnsi="Traditional Arabic" w:cs="Traditional Arabic"/>
          <w:b/>
          <w:bCs/>
          <w:sz w:val="36"/>
          <w:szCs w:val="36"/>
          <w:rtl/>
        </w:rPr>
        <w:t>الألفاظ</w:t>
      </w:r>
      <w:proofErr w:type="gramEnd"/>
      <w:r w:rsidRPr="00FA09A0">
        <w:rPr>
          <w:rFonts w:ascii="Traditional Arabic" w:hAnsi="Traditional Arabic" w:cs="Traditional Arabic"/>
          <w:b/>
          <w:bCs/>
          <w:sz w:val="36"/>
          <w:szCs w:val="36"/>
          <w:rtl/>
        </w:rPr>
        <w:t xml:space="preserve"> ذات الصلة أو المشابهة لها</w:t>
      </w:r>
      <w:r w:rsidRPr="00FA09A0">
        <w:rPr>
          <w:rFonts w:ascii="Traditional Arabic" w:hAnsi="Traditional Arabic" w:cs="Traditional Arabic"/>
          <w:b/>
          <w:bCs/>
          <w:sz w:val="36"/>
          <w:szCs w:val="36"/>
        </w:rPr>
        <w:t>:</w:t>
      </w:r>
    </w:p>
    <w:p w:rsidR="00DD283A" w:rsidRPr="00DD283A" w:rsidRDefault="00DD283A" w:rsidP="00FA09A0">
      <w:pPr>
        <w:bidi/>
        <w:spacing w:after="0" w:line="240" w:lineRule="auto"/>
        <w:jc w:val="both"/>
        <w:rPr>
          <w:rFonts w:ascii="Traditional Arabic" w:hAnsi="Traditional Arabic" w:cs="Traditional Arabic"/>
          <w:sz w:val="36"/>
          <w:szCs w:val="36"/>
          <w:rtl/>
        </w:rPr>
      </w:pPr>
      <w:r w:rsidRPr="00FA09A0">
        <w:rPr>
          <w:rFonts w:ascii="Traditional Arabic" w:hAnsi="Traditional Arabic" w:cs="Traditional Arabic"/>
          <w:b/>
          <w:bCs/>
          <w:sz w:val="36"/>
          <w:szCs w:val="36"/>
          <w:rtl/>
        </w:rPr>
        <w:t>أولا : الاختلاس : لغة</w:t>
      </w:r>
      <w:r w:rsidRPr="00DD283A">
        <w:rPr>
          <w:rFonts w:ascii="Traditional Arabic" w:hAnsi="Traditional Arabic" w:cs="Traditional Arabic"/>
          <w:sz w:val="36"/>
          <w:szCs w:val="36"/>
          <w:rtl/>
        </w:rPr>
        <w:t xml:space="preserve"> : على وزن الفعل خَلَسَ الشيء أو اختلسه، أي : استلبه في نُهزة ومُخَاتلة</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المختلس: هو الذي يأخذ المال جهرة معتمدًا على السرعة في الهرب</w:t>
      </w:r>
      <w:r w:rsidRPr="00DD283A">
        <w:rPr>
          <w:rFonts w:ascii="Traditional Arabic" w:hAnsi="Traditional Arabic" w:cs="Traditional Arabic"/>
          <w:sz w:val="36"/>
          <w:szCs w:val="36"/>
        </w:rPr>
        <w:t>.</w:t>
      </w:r>
    </w:p>
    <w:p w:rsidR="00DD283A" w:rsidRPr="00DD283A" w:rsidRDefault="00DD283A" w:rsidP="00E137A7">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فالفرق بين السرقة والاختلاس: أن الأولى تعتمد على الخف</w:t>
      </w:r>
      <w:r w:rsidR="00E137A7">
        <w:rPr>
          <w:rFonts w:ascii="Traditional Arabic" w:hAnsi="Traditional Arabic" w:cs="Traditional Arabic"/>
          <w:sz w:val="36"/>
          <w:szCs w:val="36"/>
          <w:rtl/>
        </w:rPr>
        <w:t>ية، والاختلاس يعتمد على المجاه</w:t>
      </w:r>
      <w:r w:rsidR="00E137A7">
        <w:rPr>
          <w:rFonts w:ascii="Traditional Arabic" w:hAnsi="Traditional Arabic" w:cs="Traditional Arabic" w:hint="cs"/>
          <w:sz w:val="36"/>
          <w:szCs w:val="36"/>
          <w:rtl/>
        </w:rPr>
        <w:t>رة</w:t>
      </w:r>
      <w:r w:rsidR="00FA09A0" w:rsidRPr="001E1E8A">
        <w:rPr>
          <w:rStyle w:val="Appelnotedebasdep"/>
          <w:rFonts w:ascii="Traditional Arabic" w:hAnsi="Traditional Arabic" w:cs="Traditional Arabic"/>
          <w:sz w:val="36"/>
          <w:szCs w:val="36"/>
          <w:rtl/>
        </w:rPr>
        <w:footnoteReference w:id="32"/>
      </w:r>
      <w:r w:rsidR="00E137A7">
        <w:rPr>
          <w:rFonts w:ascii="Traditional Arabic" w:hAnsi="Traditional Arabic" w:cs="Traditional Arabic" w:hint="cs"/>
          <w:sz w:val="36"/>
          <w:szCs w:val="36"/>
          <w:rtl/>
        </w:rPr>
        <w:t>.</w:t>
      </w:r>
    </w:p>
    <w:p w:rsidR="00DD283A" w:rsidRPr="00DD283A" w:rsidRDefault="00DD283A" w:rsidP="00FA09A0">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ولذا ورد في الحديث : «لَيْسَ عَلَى خَائِنٍ، وَلَا مُنْتَهِبٍ، وَلَا مُخْتَلِسٍ قَطْعٌ</w:t>
      </w:r>
      <w:r w:rsidR="00FA09A0" w:rsidRPr="001E1E8A">
        <w:rPr>
          <w:rFonts w:ascii="Traditional Arabic" w:hAnsi="Traditional Arabic" w:cs="Traditional Arabic"/>
          <w:sz w:val="36"/>
          <w:szCs w:val="36"/>
          <w:rtl/>
        </w:rPr>
        <w:t>»</w:t>
      </w:r>
      <w:r w:rsidR="00FA09A0" w:rsidRPr="001E1E8A">
        <w:rPr>
          <w:rStyle w:val="Appelnotedebasdep"/>
          <w:rFonts w:ascii="Traditional Arabic" w:hAnsi="Traditional Arabic" w:cs="Traditional Arabic"/>
          <w:sz w:val="36"/>
          <w:szCs w:val="36"/>
          <w:rtl/>
        </w:rPr>
        <w:footnoteReference w:id="33"/>
      </w:r>
      <w:r w:rsidR="00FA09A0" w:rsidRPr="001E1E8A">
        <w:rPr>
          <w:rFonts w:ascii="Traditional Arabic" w:hAnsi="Traditional Arabic" w:cs="Traditional Arabic"/>
          <w:sz w:val="36"/>
          <w:szCs w:val="36"/>
          <w:rtl/>
        </w:rPr>
        <w:t>.</w:t>
      </w:r>
    </w:p>
    <w:p w:rsidR="00DD283A" w:rsidRPr="00DD283A" w:rsidRDefault="00DD283A" w:rsidP="00DD283A">
      <w:pPr>
        <w:bidi/>
        <w:spacing w:after="0" w:line="240" w:lineRule="auto"/>
        <w:jc w:val="both"/>
        <w:rPr>
          <w:rFonts w:ascii="Traditional Arabic" w:hAnsi="Traditional Arabic" w:cs="Traditional Arabic"/>
          <w:sz w:val="36"/>
          <w:szCs w:val="36"/>
          <w:rtl/>
        </w:rPr>
      </w:pPr>
      <w:proofErr w:type="gramStart"/>
      <w:r w:rsidRPr="00FA09A0">
        <w:rPr>
          <w:rFonts w:ascii="Traditional Arabic" w:hAnsi="Traditional Arabic" w:cs="Traditional Arabic"/>
          <w:b/>
          <w:bCs/>
          <w:sz w:val="36"/>
          <w:szCs w:val="36"/>
          <w:rtl/>
        </w:rPr>
        <w:t>ثانيا :</w:t>
      </w:r>
      <w:proofErr w:type="gramEnd"/>
      <w:r w:rsidRPr="00FA09A0">
        <w:rPr>
          <w:rFonts w:ascii="Traditional Arabic" w:hAnsi="Traditional Arabic" w:cs="Traditional Arabic"/>
          <w:b/>
          <w:bCs/>
          <w:sz w:val="36"/>
          <w:szCs w:val="36"/>
          <w:rtl/>
        </w:rPr>
        <w:t xml:space="preserve"> خيانة الأمانة :الخائن :لغة</w:t>
      </w:r>
      <w:r w:rsidRPr="00DD283A">
        <w:rPr>
          <w:rFonts w:ascii="Traditional Arabic" w:hAnsi="Traditional Arabic" w:cs="Traditional Arabic"/>
          <w:sz w:val="36"/>
          <w:szCs w:val="36"/>
          <w:rtl/>
        </w:rPr>
        <w:t xml:space="preserve"> ورد في معجم على وزن الفعل خانَ يَخون، خُنْ، خِيانةً وخَوْنًا، فهو </w:t>
      </w:r>
      <w:r w:rsidRPr="00DD283A">
        <w:rPr>
          <w:rFonts w:ascii="Traditional Arabic" w:hAnsi="Traditional Arabic" w:cs="Traditional Arabic"/>
          <w:sz w:val="36"/>
          <w:szCs w:val="36"/>
          <w:rtl/>
        </w:rPr>
        <w:lastRenderedPageBreak/>
        <w:t>خائن، والمفعول مَخُون</w:t>
      </w:r>
      <w:r w:rsidRPr="00DD283A">
        <w:rPr>
          <w:rFonts w:ascii="Traditional Arabic" w:hAnsi="Traditional Arabic" w:cs="Traditional Arabic"/>
          <w:sz w:val="36"/>
          <w:szCs w:val="36"/>
        </w:rPr>
        <w:t xml:space="preserve"> .</w:t>
      </w:r>
    </w:p>
    <w:p w:rsidR="00DD283A" w:rsidRPr="00DD283A" w:rsidRDefault="00DD283A" w:rsidP="00FA09A0">
      <w:pPr>
        <w:bidi/>
        <w:spacing w:after="0" w:line="240" w:lineRule="auto"/>
        <w:jc w:val="both"/>
        <w:rPr>
          <w:rFonts w:ascii="Traditional Arabic" w:hAnsi="Traditional Arabic" w:cs="Traditional Arabic"/>
          <w:sz w:val="36"/>
          <w:szCs w:val="36"/>
          <w:rtl/>
        </w:rPr>
      </w:pPr>
      <w:r w:rsidRPr="00FA09A0">
        <w:rPr>
          <w:rFonts w:ascii="Traditional Arabic" w:hAnsi="Traditional Arabic" w:cs="Traditional Arabic"/>
          <w:b/>
          <w:bCs/>
          <w:sz w:val="36"/>
          <w:szCs w:val="36"/>
          <w:rtl/>
        </w:rPr>
        <w:t>الخائن</w:t>
      </w:r>
      <w:r w:rsidRPr="00DD283A">
        <w:rPr>
          <w:rFonts w:ascii="Traditional Arabic" w:hAnsi="Traditional Arabic" w:cs="Traditional Arabic"/>
          <w:sz w:val="36"/>
          <w:szCs w:val="36"/>
          <w:rtl/>
        </w:rPr>
        <w:t xml:space="preserve"> : خَانَ الرَّجُلُ الْأَمَانَةَ يَخُونُهَا خَوْنًا وَخِيَانَةً وَمَخَانَةً يَتَعَدَّى بِنَفْسِهِ وَخَانَ الْعَهْدَ وَفِيهِ فَهُوَ خَائِنٌ وَخَائِنَةٌ مُبَالَغَةٌ وَخَائِنَةُ الْأَعْيُنِ قِيلَ هِيَ كَسْرُ الطَّرْ</w:t>
      </w:r>
      <w:r w:rsidR="00181976">
        <w:rPr>
          <w:rFonts w:ascii="Traditional Arabic" w:hAnsi="Traditional Arabic" w:cs="Traditional Arabic"/>
          <w:sz w:val="36"/>
          <w:szCs w:val="36"/>
          <w:rtl/>
        </w:rPr>
        <w:t xml:space="preserve">فِ بِالْإِشَارَةِ الْخَفِيَّةِ </w:t>
      </w:r>
      <w:r w:rsidRPr="00DD283A">
        <w:rPr>
          <w:rFonts w:ascii="Traditional Arabic" w:hAnsi="Traditional Arabic" w:cs="Traditional Arabic"/>
          <w:sz w:val="36"/>
          <w:szCs w:val="36"/>
          <w:rtl/>
        </w:rPr>
        <w:t xml:space="preserve">هو الذي يخون ما في يده من </w:t>
      </w:r>
      <w:r w:rsidR="00E137A7" w:rsidRPr="00DD283A">
        <w:rPr>
          <w:rFonts w:ascii="Traditional Arabic" w:hAnsi="Traditional Arabic" w:cs="Traditional Arabic" w:hint="cs"/>
          <w:sz w:val="36"/>
          <w:szCs w:val="36"/>
          <w:rtl/>
        </w:rPr>
        <w:t>الأمانات</w:t>
      </w:r>
      <w:r w:rsidR="00FA09A0" w:rsidRPr="00174083">
        <w:rPr>
          <w:rStyle w:val="Appelnotedebasdep"/>
          <w:rFonts w:ascii="Traditional Arabic" w:hAnsi="Traditional Arabic" w:cs="Traditional Arabic"/>
          <w:sz w:val="36"/>
          <w:szCs w:val="36"/>
          <w:rtl/>
          <w:lang w:val="fr-FR"/>
        </w:rPr>
        <w:footnoteReference w:id="34"/>
      </w:r>
      <w:r w:rsidR="00FA09A0">
        <w:rPr>
          <w:rFonts w:ascii="Traditional Arabic" w:hAnsi="Traditional Arabic" w:cs="Traditional Arabic" w:hint="cs"/>
          <w:sz w:val="36"/>
          <w:szCs w:val="36"/>
          <w:rtl/>
        </w:rPr>
        <w:t xml:space="preserve">، </w:t>
      </w:r>
      <w:r w:rsidRPr="00DD283A">
        <w:rPr>
          <w:rFonts w:ascii="Traditional Arabic" w:hAnsi="Traditional Arabic" w:cs="Traditional Arabic"/>
          <w:sz w:val="36"/>
          <w:szCs w:val="36"/>
          <w:rtl/>
        </w:rPr>
        <w:t>قوله تعالى :﴿ يَا أَيُّهَا الَّذِينَ آمَنُوا لَا تَخُونُوا اللَّهَ وَالرَّسُولَ وَتَخُونُوا أَماناتِكُمْ وَأَنْتُمْ تَعْلَمُونَ﴾</w:t>
      </w:r>
      <w:r w:rsidR="00FA09A0">
        <w:rPr>
          <w:rStyle w:val="Appelnotedebasdep"/>
          <w:rFonts w:ascii="Traditional Arabic" w:hAnsi="Traditional Arabic" w:cs="Traditional Arabic"/>
          <w:sz w:val="36"/>
          <w:szCs w:val="36"/>
          <w:rtl/>
          <w:lang w:val="fr-FR"/>
        </w:rPr>
        <w:footnoteReference w:id="35"/>
      </w:r>
      <w:r w:rsidR="00FA09A0" w:rsidRPr="00FB0443">
        <w:rPr>
          <w:rFonts w:ascii="Traditional Arabic" w:hAnsi="Traditional Arabic" w:cs="Traditional Arabic"/>
          <w:sz w:val="36"/>
          <w:szCs w:val="36"/>
          <w:rtl/>
          <w:lang w:val="fr-FR"/>
        </w:rPr>
        <w:t>؛</w:t>
      </w:r>
      <w:r w:rsidRPr="00DD283A">
        <w:rPr>
          <w:rFonts w:ascii="Traditional Arabic" w:hAnsi="Traditional Arabic" w:cs="Traditional Arabic"/>
          <w:sz w:val="36"/>
          <w:szCs w:val="36"/>
          <w:rtl/>
        </w:rPr>
        <w:t xml:space="preserve"> فَمَنْ ضَيَّع شَيْئًا مِمَّا أَمر اللَّهُ بِهِ أَو رَكِبَ شَيْئًا مِمَّا نَهى عَنْهُ فَلَيْسَ يَنْبَغِي أَن يَكُونَ عَدْلًا</w:t>
      </w:r>
      <w:r w:rsidR="00FA09A0">
        <w:rPr>
          <w:rStyle w:val="Appelnotedebasdep"/>
          <w:rFonts w:ascii="Traditional Arabic" w:hAnsi="Traditional Arabic" w:cs="Traditional Arabic"/>
          <w:sz w:val="36"/>
          <w:szCs w:val="36"/>
          <w:rtl/>
          <w:lang w:val="fr-FR"/>
        </w:rPr>
        <w:footnoteReference w:id="36"/>
      </w:r>
      <w:r w:rsidR="00FA09A0">
        <w:rPr>
          <w:rFonts w:ascii="Traditional Arabic" w:hAnsi="Traditional Arabic" w:cs="Traditional Arabic"/>
          <w:b/>
          <w:bCs/>
          <w:sz w:val="36"/>
          <w:szCs w:val="36"/>
          <w:rtl/>
          <w:lang w:val="fr-FR"/>
        </w:rPr>
        <w:t>.</w:t>
      </w:r>
    </w:p>
    <w:p w:rsidR="00DD283A" w:rsidRPr="00DD283A" w:rsidRDefault="00DD283A" w:rsidP="00FA09A0">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وعرف </w:t>
      </w:r>
      <w:proofErr w:type="gramStart"/>
      <w:r w:rsidRPr="00DD283A">
        <w:rPr>
          <w:rFonts w:ascii="Traditional Arabic" w:hAnsi="Traditional Arabic" w:cs="Traditional Arabic"/>
          <w:sz w:val="36"/>
          <w:szCs w:val="36"/>
          <w:rtl/>
        </w:rPr>
        <w:t>أيضا :</w:t>
      </w:r>
      <w:proofErr w:type="gramEnd"/>
      <w:r w:rsidRPr="00DD283A">
        <w:rPr>
          <w:rFonts w:ascii="Traditional Arabic" w:hAnsi="Traditional Arabic" w:cs="Traditional Arabic"/>
          <w:sz w:val="36"/>
          <w:szCs w:val="36"/>
          <w:rtl/>
        </w:rPr>
        <w:t xml:space="preserve"> هو الذي يضمر ما لا يظهره في نفسه. والمراد </w:t>
      </w:r>
      <w:proofErr w:type="gramStart"/>
      <w:r w:rsidRPr="00DD283A">
        <w:rPr>
          <w:rFonts w:ascii="Traditional Arabic" w:hAnsi="Traditional Arabic" w:cs="Traditional Arabic"/>
          <w:sz w:val="36"/>
          <w:szCs w:val="36"/>
          <w:rtl/>
        </w:rPr>
        <w:t>به :</w:t>
      </w:r>
      <w:proofErr w:type="gramEnd"/>
      <w:r w:rsidRPr="00DD283A">
        <w:rPr>
          <w:rFonts w:ascii="Traditional Arabic" w:hAnsi="Traditional Arabic" w:cs="Traditional Arabic"/>
          <w:sz w:val="36"/>
          <w:szCs w:val="36"/>
          <w:rtl/>
        </w:rPr>
        <w:t xml:space="preserve"> هو الذي يأخذ المال خفية من مال</w:t>
      </w:r>
      <w:r w:rsidR="00181976">
        <w:rPr>
          <w:rFonts w:ascii="Traditional Arabic" w:hAnsi="Traditional Arabic" w:cs="Traditional Arabic"/>
          <w:sz w:val="36"/>
          <w:szCs w:val="36"/>
          <w:rtl/>
        </w:rPr>
        <w:t>كه، مع إظهاره له النصيحة والحفظ</w:t>
      </w:r>
      <w:r w:rsidRPr="00DD283A">
        <w:rPr>
          <w:rFonts w:ascii="Traditional Arabic" w:hAnsi="Traditional Arabic" w:cs="Traditional Arabic"/>
          <w:sz w:val="36"/>
          <w:szCs w:val="36"/>
          <w:rtl/>
        </w:rPr>
        <w:t>، فالفرق بين السرقة و الخيانة يرجع إلى قصور في الحرز</w:t>
      </w:r>
      <w:r w:rsidRPr="00DD283A">
        <w:rPr>
          <w:rFonts w:ascii="Traditional Arabic" w:hAnsi="Traditional Arabic" w:cs="Traditional Arabic"/>
          <w:sz w:val="36"/>
          <w:szCs w:val="36"/>
        </w:rPr>
        <w:t xml:space="preserve">  .</w:t>
      </w:r>
    </w:p>
    <w:p w:rsidR="00DD283A" w:rsidRPr="00FA09A0" w:rsidRDefault="00DD283A" w:rsidP="00DD283A">
      <w:pPr>
        <w:bidi/>
        <w:spacing w:after="0" w:line="240" w:lineRule="auto"/>
        <w:jc w:val="both"/>
        <w:rPr>
          <w:rFonts w:ascii="Traditional Arabic" w:hAnsi="Traditional Arabic" w:cs="Traditional Arabic"/>
          <w:b/>
          <w:bCs/>
          <w:sz w:val="36"/>
          <w:szCs w:val="36"/>
          <w:rtl/>
        </w:rPr>
      </w:pPr>
      <w:r w:rsidRPr="00FA09A0">
        <w:rPr>
          <w:rFonts w:ascii="Traditional Arabic" w:hAnsi="Traditional Arabic" w:cs="Traditional Arabic"/>
          <w:b/>
          <w:bCs/>
          <w:sz w:val="36"/>
          <w:szCs w:val="36"/>
          <w:rtl/>
        </w:rPr>
        <w:t xml:space="preserve">ثالثا: </w:t>
      </w:r>
      <w:proofErr w:type="gramStart"/>
      <w:r w:rsidRPr="00FA09A0">
        <w:rPr>
          <w:rFonts w:ascii="Traditional Arabic" w:hAnsi="Traditional Arabic" w:cs="Traditional Arabic"/>
          <w:b/>
          <w:bCs/>
          <w:sz w:val="36"/>
          <w:szCs w:val="36"/>
          <w:rtl/>
        </w:rPr>
        <w:t>الغصب</w:t>
      </w:r>
      <w:r w:rsidRPr="00FA09A0">
        <w:rPr>
          <w:rFonts w:ascii="Traditional Arabic" w:hAnsi="Traditional Arabic" w:cs="Traditional Arabic"/>
          <w:b/>
          <w:bCs/>
          <w:sz w:val="36"/>
          <w:szCs w:val="36"/>
        </w:rPr>
        <w:t xml:space="preserve"> :</w:t>
      </w:r>
      <w:proofErr w:type="gramEnd"/>
    </w:p>
    <w:p w:rsidR="00FA09A0" w:rsidRDefault="00DD283A" w:rsidP="00FA09A0">
      <w:pPr>
        <w:bidi/>
        <w:spacing w:after="0" w:line="240" w:lineRule="auto"/>
        <w:jc w:val="both"/>
        <w:rPr>
          <w:rFonts w:ascii="Traditional Arabic" w:hAnsi="Traditional Arabic" w:cs="Traditional Arabic"/>
          <w:sz w:val="36"/>
          <w:szCs w:val="36"/>
          <w:rtl/>
        </w:rPr>
      </w:pPr>
      <w:r w:rsidRPr="00FA09A0">
        <w:rPr>
          <w:rFonts w:ascii="Traditional Arabic" w:hAnsi="Traditional Arabic" w:cs="Traditional Arabic"/>
          <w:b/>
          <w:bCs/>
          <w:sz w:val="36"/>
          <w:szCs w:val="36"/>
          <w:rtl/>
        </w:rPr>
        <w:t>تعريف الغصب لغة :</w:t>
      </w:r>
      <w:r w:rsidRPr="00DD283A">
        <w:rPr>
          <w:rFonts w:ascii="Traditional Arabic" w:hAnsi="Traditional Arabic" w:cs="Traditional Arabic"/>
          <w:sz w:val="36"/>
          <w:szCs w:val="36"/>
          <w:rtl/>
        </w:rPr>
        <w:t>ورد في لسان العرب أَخْذُ الشيءِ ظُلْماً. غَصَبَ الشيءَ يَغْصِبُه غَصْباً، واغْتَصَبَه، فَهُوَ غاصِبٌ، وغَصَبه عَلَى الشيءِ: قَهَره، وغَصَبَه مِنْهُ. والاغْتِصابُ مِثْلُه، والشَّيْءُ غَصْبٌ ومَغْصُوب</w:t>
      </w:r>
      <w:r w:rsidR="00181976">
        <w:rPr>
          <w:rFonts w:ascii="Traditional Arabic" w:hAnsi="Traditional Arabic" w:cs="Traditional Arabic" w:hint="cs"/>
          <w:sz w:val="36"/>
          <w:szCs w:val="36"/>
          <w:rtl/>
        </w:rPr>
        <w:t>،</w:t>
      </w:r>
      <w:r w:rsidR="00181976">
        <w:rPr>
          <w:rFonts w:ascii="Traditional Arabic" w:hAnsi="Traditional Arabic" w:cs="Traditional Arabic"/>
          <w:sz w:val="36"/>
          <w:szCs w:val="36"/>
          <w:rtl/>
        </w:rPr>
        <w:t xml:space="preserve"> وهو نقيض الرضا</w:t>
      </w:r>
      <w:r w:rsidRPr="00DD283A">
        <w:rPr>
          <w:rFonts w:ascii="Traditional Arabic" w:hAnsi="Traditional Arabic" w:cs="Traditional Arabic"/>
          <w:sz w:val="36"/>
          <w:szCs w:val="36"/>
          <w:rtl/>
        </w:rPr>
        <w:t>،</w:t>
      </w:r>
      <w:r w:rsidR="00181976">
        <w:rPr>
          <w:rFonts w:ascii="Traditional Arabic" w:hAnsi="Traditional Arabic" w:cs="Traditional Arabic" w:hint="cs"/>
          <w:sz w:val="36"/>
          <w:szCs w:val="36"/>
          <w:rtl/>
        </w:rPr>
        <w:t xml:space="preserve"> </w:t>
      </w:r>
      <w:r w:rsidRPr="00DD283A">
        <w:rPr>
          <w:rFonts w:ascii="Traditional Arabic" w:hAnsi="Traditional Arabic" w:cs="Traditional Arabic"/>
          <w:sz w:val="36"/>
          <w:szCs w:val="36"/>
          <w:rtl/>
        </w:rPr>
        <w:t>وقال : الأَزهري: سَمِعْتُ الْعَرَبَ تَقُولُ: وَهُوَ أَخْذُ م</w:t>
      </w:r>
      <w:r w:rsidR="00181976">
        <w:rPr>
          <w:rFonts w:ascii="Traditional Arabic" w:hAnsi="Traditional Arabic" w:cs="Traditional Arabic"/>
          <w:sz w:val="36"/>
          <w:szCs w:val="36"/>
          <w:rtl/>
        </w:rPr>
        <w:t>الِ الغَيْرِ ظُلْماً وعُدْواناً</w:t>
      </w:r>
      <w:r w:rsidRPr="00DD283A">
        <w:rPr>
          <w:rFonts w:ascii="Traditional Arabic" w:hAnsi="Traditional Arabic" w:cs="Traditional Arabic"/>
          <w:sz w:val="36"/>
          <w:szCs w:val="36"/>
          <w:rtl/>
        </w:rPr>
        <w:t xml:space="preserve">. قوْلُهُ صلى الله عليه وسلم: « </w:t>
      </w:r>
      <w:proofErr w:type="gramStart"/>
      <w:r w:rsidRPr="00DD283A">
        <w:rPr>
          <w:rFonts w:ascii="Traditional Arabic" w:hAnsi="Traditional Arabic" w:cs="Traditional Arabic"/>
          <w:sz w:val="36"/>
          <w:szCs w:val="36"/>
          <w:rtl/>
        </w:rPr>
        <w:t>إِنَّ</w:t>
      </w:r>
      <w:proofErr w:type="gramEnd"/>
      <w:r w:rsidRPr="00DD283A">
        <w:rPr>
          <w:rFonts w:ascii="Traditional Arabic" w:hAnsi="Traditional Arabic" w:cs="Traditional Arabic"/>
          <w:sz w:val="36"/>
          <w:szCs w:val="36"/>
          <w:rtl/>
        </w:rPr>
        <w:t xml:space="preserve"> دِمَاءَكُمْ وَأَمْوَالَكُمْ عَلَيْكُمْ حَرَامٌ كَحُرْمَةِ يَوْمِكُمْ هَذَا فِي شَهْرِكُمْ هَذَا فِي بَلَدِكُمْ هَذَا» </w:t>
      </w:r>
    </w:p>
    <w:p w:rsidR="00DD283A" w:rsidRPr="00DD283A" w:rsidRDefault="00DD283A" w:rsidP="00862BDE">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قوله :</w:t>
      </w:r>
      <w:proofErr w:type="gramEnd"/>
      <w:r w:rsidRPr="00DD283A">
        <w:rPr>
          <w:rFonts w:ascii="Traditional Arabic" w:hAnsi="Traditional Arabic" w:cs="Traditional Arabic"/>
          <w:sz w:val="36"/>
          <w:szCs w:val="36"/>
          <w:rtl/>
        </w:rPr>
        <w:t>"إنَّ دِماءَكُمْ وَ</w:t>
      </w:r>
      <w:r w:rsidR="00181976">
        <w:rPr>
          <w:rFonts w:ascii="Traditional Arabic" w:hAnsi="Traditional Arabic" w:cs="Traditional Arabic"/>
          <w:sz w:val="36"/>
          <w:szCs w:val="36"/>
          <w:rtl/>
        </w:rPr>
        <w:t>أَمْوَالَكُمْ عَلَيْكُمْ حَرامٌ</w:t>
      </w:r>
      <w:r w:rsidR="00181976">
        <w:rPr>
          <w:rFonts w:ascii="Traditional Arabic" w:hAnsi="Traditional Arabic" w:cs="Traditional Arabic" w:hint="cs"/>
          <w:sz w:val="36"/>
          <w:szCs w:val="36"/>
          <w:rtl/>
        </w:rPr>
        <w:t>"</w:t>
      </w:r>
      <w:r w:rsidRPr="00DD283A">
        <w:rPr>
          <w:rFonts w:ascii="Traditional Arabic" w:hAnsi="Traditional Arabic" w:cs="Traditional Arabic"/>
          <w:sz w:val="36"/>
          <w:szCs w:val="36"/>
          <w:rtl/>
        </w:rPr>
        <w:t>، أي: إِنَّ أَمْوَالَ بَعْضِكُمْ حَرامٌ عَلَى بَعْضٍ، وَلَيْسَ عَلَى ظاهِرِهِ</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tl/>
        </w:rPr>
        <w:t>وَقَوْلُهُ</w:t>
      </w:r>
      <w:proofErr w:type="gramEnd"/>
      <w:r w:rsidRPr="00DD283A">
        <w:rPr>
          <w:rFonts w:ascii="Traditional Arabic" w:hAnsi="Traditional Arabic" w:cs="Traditional Arabic"/>
          <w:sz w:val="36"/>
          <w:szCs w:val="36"/>
          <w:rtl/>
        </w:rPr>
        <w:t>: "كَحُرْمَةِ يَوْمِكُمْ هَذا" قَدْ ذَكَرْنا أَنَّ الْحُرْمَةَ ما لا يَحِلُّ انْتِهاكُهُ</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وفي </w:t>
      </w:r>
      <w:proofErr w:type="gramStart"/>
      <w:r w:rsidRPr="00DD283A">
        <w:rPr>
          <w:rFonts w:ascii="Traditional Arabic" w:hAnsi="Traditional Arabic" w:cs="Traditional Arabic"/>
          <w:sz w:val="36"/>
          <w:szCs w:val="36"/>
          <w:rtl/>
        </w:rPr>
        <w:t>قوله :</w:t>
      </w:r>
      <w:proofErr w:type="gramEnd"/>
      <w:r w:rsidRPr="00DD283A">
        <w:rPr>
          <w:rFonts w:ascii="Traditional Arabic" w:hAnsi="Traditional Arabic" w:cs="Traditional Arabic"/>
          <w:sz w:val="36"/>
          <w:szCs w:val="36"/>
          <w:rtl/>
        </w:rPr>
        <w:t>"فِي شَهْرِكُمْ هَذا" يَعْنى: شَهْرَ ذِي الْحِجَّةِ</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وقوله : "فِي يَوْمِكُمْ هَذا" يَعْنى: يَوْمَ عَرَفَةَ؛ لِأنَّهُ قالَ ذَلِكَ فِي حَجَّةِ الْوَداعِ</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وبقصد </w:t>
      </w:r>
      <w:proofErr w:type="gramStart"/>
      <w:r w:rsidRPr="00DD283A">
        <w:rPr>
          <w:rFonts w:ascii="Traditional Arabic" w:hAnsi="Traditional Arabic" w:cs="Traditional Arabic"/>
          <w:sz w:val="36"/>
          <w:szCs w:val="36"/>
          <w:rtl/>
        </w:rPr>
        <w:t>بقوله :</w:t>
      </w:r>
      <w:proofErr w:type="gramEnd"/>
      <w:r w:rsidRPr="00DD283A">
        <w:rPr>
          <w:rFonts w:ascii="Traditional Arabic" w:hAnsi="Traditional Arabic" w:cs="Traditional Arabic"/>
          <w:sz w:val="36"/>
          <w:szCs w:val="36"/>
          <w:rtl/>
        </w:rPr>
        <w:t>"فِي بَلَدِكُمْ هَذَا" يَعْنى: مَكةَ وَالْحَرَمَ</w:t>
      </w:r>
      <w:r w:rsidR="00FA09A0">
        <w:rPr>
          <w:rStyle w:val="Appelnotedebasdep"/>
          <w:rFonts w:ascii="Traditional Arabic" w:hAnsi="Traditional Arabic" w:cs="Traditional Arabic"/>
          <w:sz w:val="36"/>
          <w:szCs w:val="36"/>
          <w:rtl/>
          <w:lang w:val="fr-FR"/>
        </w:rPr>
        <w:footnoteReference w:id="37"/>
      </w:r>
      <w:r w:rsidRPr="00DD283A">
        <w:rPr>
          <w:rFonts w:ascii="Traditional Arabic" w:hAnsi="Traditional Arabic" w:cs="Traditional Arabic"/>
          <w:sz w:val="36"/>
          <w:szCs w:val="36"/>
        </w:rPr>
        <w:t xml:space="preserve"> .</w:t>
      </w:r>
    </w:p>
    <w:p w:rsidR="00DD283A" w:rsidRPr="00DD283A" w:rsidRDefault="00DD283A" w:rsidP="00862BDE">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الغصب : هو الاستيلاء عرفا على حق غيره قهرا بغير حق</w:t>
      </w:r>
      <w:r w:rsidR="00862BDE" w:rsidRPr="001E1E8A">
        <w:rPr>
          <w:rStyle w:val="Appelnotedebasdep"/>
          <w:rFonts w:ascii="Traditional Arabic" w:hAnsi="Traditional Arabic" w:cs="Traditional Arabic"/>
          <w:sz w:val="36"/>
          <w:szCs w:val="36"/>
          <w:rtl/>
        </w:rPr>
        <w:footnoteReference w:id="38"/>
      </w:r>
      <w:r w:rsidRPr="00DD283A">
        <w:rPr>
          <w:rFonts w:ascii="Traditional Arabic" w:hAnsi="Traditional Arabic" w:cs="Traditional Arabic"/>
          <w:sz w:val="36"/>
          <w:szCs w:val="36"/>
          <w:rtl/>
        </w:rPr>
        <w:t>، فالفرق بين الغصب والسرقة : أن الأول يتحقق بالمجاهرة بينما تتطلب السرقة أو يكون الأخذ سرا من حرز مثله</w:t>
      </w:r>
      <w:r w:rsidRPr="00DD283A">
        <w:rPr>
          <w:rFonts w:ascii="Traditional Arabic" w:hAnsi="Traditional Arabic" w:cs="Traditional Arabic"/>
          <w:sz w:val="36"/>
          <w:szCs w:val="36"/>
        </w:rPr>
        <w:t xml:space="preserve"> .</w:t>
      </w:r>
    </w:p>
    <w:p w:rsidR="00DD283A" w:rsidRPr="00862BDE" w:rsidRDefault="00DD283A" w:rsidP="00DD283A">
      <w:pPr>
        <w:bidi/>
        <w:spacing w:after="0" w:line="240" w:lineRule="auto"/>
        <w:jc w:val="both"/>
        <w:rPr>
          <w:rFonts w:ascii="Traditional Arabic" w:hAnsi="Traditional Arabic" w:cs="Traditional Arabic"/>
          <w:b/>
          <w:bCs/>
          <w:sz w:val="36"/>
          <w:szCs w:val="36"/>
          <w:rtl/>
        </w:rPr>
      </w:pPr>
      <w:proofErr w:type="gramStart"/>
      <w:r w:rsidRPr="00862BDE">
        <w:rPr>
          <w:rFonts w:ascii="Traditional Arabic" w:hAnsi="Traditional Arabic" w:cs="Traditional Arabic"/>
          <w:b/>
          <w:bCs/>
          <w:sz w:val="36"/>
          <w:szCs w:val="36"/>
          <w:rtl/>
        </w:rPr>
        <w:lastRenderedPageBreak/>
        <w:t>رابعا :</w:t>
      </w:r>
      <w:proofErr w:type="gramEnd"/>
      <w:r w:rsidRPr="00862BDE">
        <w:rPr>
          <w:rFonts w:ascii="Traditional Arabic" w:hAnsi="Traditional Arabic" w:cs="Traditional Arabic"/>
          <w:b/>
          <w:bCs/>
          <w:sz w:val="36"/>
          <w:szCs w:val="36"/>
          <w:rtl/>
        </w:rPr>
        <w:t xml:space="preserve"> النهب</w:t>
      </w:r>
      <w:r w:rsidRPr="00862BDE">
        <w:rPr>
          <w:rFonts w:ascii="Traditional Arabic" w:hAnsi="Traditional Arabic" w:cs="Traditional Arabic"/>
          <w:b/>
          <w:bCs/>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862BDE">
        <w:rPr>
          <w:rFonts w:ascii="Traditional Arabic" w:hAnsi="Traditional Arabic" w:cs="Traditional Arabic"/>
          <w:b/>
          <w:bCs/>
          <w:sz w:val="36"/>
          <w:szCs w:val="36"/>
          <w:rtl/>
        </w:rPr>
        <w:t>النهب لغة:</w:t>
      </w:r>
      <w:r w:rsidRPr="00DD283A">
        <w:rPr>
          <w:rFonts w:ascii="Traditional Arabic" w:hAnsi="Traditional Arabic" w:cs="Traditional Arabic"/>
          <w:sz w:val="36"/>
          <w:szCs w:val="36"/>
          <w:rtl/>
        </w:rPr>
        <w:t xml:space="preserve"> يعني الغنيمة، </w:t>
      </w:r>
      <w:proofErr w:type="gramStart"/>
      <w:r w:rsidRPr="00DD283A">
        <w:rPr>
          <w:rFonts w:ascii="Traditional Arabic" w:hAnsi="Traditional Arabic" w:cs="Traditional Arabic"/>
          <w:sz w:val="36"/>
          <w:szCs w:val="36"/>
          <w:rtl/>
        </w:rPr>
        <w:t>والجمع</w:t>
      </w:r>
      <w:proofErr w:type="gramEnd"/>
      <w:r w:rsidRPr="00DD283A">
        <w:rPr>
          <w:rFonts w:ascii="Traditional Arabic" w:hAnsi="Traditional Arabic" w:cs="Traditional Arabic"/>
          <w:sz w:val="36"/>
          <w:szCs w:val="36"/>
          <w:rtl/>
        </w:rPr>
        <w:t xml:space="preserve"> النِهابُ. والانتهاب: أن يأخذها مَنْ شاء. تقول: أَنْهَبَ الرجلُ مالَهُ فانتهبوه ونَهَبوه وناهَبوه، كلُّ ذلك بمعنًى النهب. والنُهْبى: اسمُ ما أَنْهَبَ</w:t>
      </w:r>
      <w:r w:rsidRPr="00DD283A">
        <w:rPr>
          <w:rFonts w:ascii="Traditional Arabic" w:hAnsi="Traditional Arabic" w:cs="Traditional Arabic"/>
          <w:sz w:val="36"/>
          <w:szCs w:val="36"/>
        </w:rPr>
        <w:t xml:space="preserve"> .</w:t>
      </w:r>
    </w:p>
    <w:p w:rsidR="00DD283A" w:rsidRPr="00DD283A" w:rsidRDefault="00DD283A" w:rsidP="00862BDE">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قَال الأْزْهَرِيُّ : وَالنَّهْبُ مَا انْتُهِبَ مِنَ الْمَال بِلاَ عِوَضٍ، يُقَال: أَنْهَبَ فُلاَنٌ مَالَهُ: إِذَا أَبَاحَهُ لِمَنْ أَخَذَهُ، وَلاَ يَكُونُ نَهْبًا حَتَّى تَنْتَهِبَهُ الْجَمَاعَةُ،</w:t>
      </w:r>
      <w:r w:rsidR="00181976">
        <w:rPr>
          <w:rFonts w:ascii="Traditional Arabic" w:hAnsi="Traditional Arabic" w:cs="Traditional Arabic"/>
          <w:sz w:val="36"/>
          <w:szCs w:val="36"/>
          <w:rtl/>
        </w:rPr>
        <w:t xml:space="preserve"> فَيَأْخُذُ كُل وَاحِدٍ شَيْئًا، وَهِيَ النُّهْبَةُ</w:t>
      </w:r>
      <w:r w:rsidRPr="00DD283A">
        <w:rPr>
          <w:rFonts w:ascii="Traditional Arabic" w:hAnsi="Traditional Arabic" w:cs="Traditional Arabic"/>
          <w:sz w:val="36"/>
          <w:szCs w:val="36"/>
          <w:rtl/>
        </w:rPr>
        <w:t>، وَمِنْ هَذَا يَظْهَرُ أَنَّ الْفَرْقَ بَيْنَ النَّهْبِ وَالسَّرِقَةِ ي</w:t>
      </w:r>
      <w:r w:rsidR="00181976">
        <w:rPr>
          <w:rFonts w:ascii="Traditional Arabic" w:hAnsi="Traditional Arabic" w:cs="Traditional Arabic"/>
          <w:sz w:val="36"/>
          <w:szCs w:val="36"/>
          <w:rtl/>
        </w:rPr>
        <w:t>َعُودُ إِلَى شِبْهِ الْخُفْيَةِ</w:t>
      </w:r>
      <w:r w:rsidRPr="00DD283A">
        <w:rPr>
          <w:rFonts w:ascii="Traditional Arabic" w:hAnsi="Traditional Arabic" w:cs="Traditional Arabic"/>
          <w:sz w:val="36"/>
          <w:szCs w:val="36"/>
          <w:rtl/>
        </w:rPr>
        <w:t>، وَهُوَ لاَ يَتَوَافَرُ فِي النَّهْبِ</w:t>
      </w:r>
      <w:r w:rsidR="00862BDE" w:rsidRPr="001E1E8A">
        <w:rPr>
          <w:rStyle w:val="Appelnotedebasdep"/>
          <w:rFonts w:ascii="Traditional Arabic" w:hAnsi="Traditional Arabic" w:cs="Traditional Arabic"/>
          <w:sz w:val="36"/>
          <w:szCs w:val="36"/>
          <w:rtl/>
        </w:rPr>
        <w:footnoteReference w:id="39"/>
      </w:r>
      <w:r w:rsidRPr="00DD283A">
        <w:rPr>
          <w:rFonts w:ascii="Traditional Arabic" w:hAnsi="Traditional Arabic" w:cs="Traditional Arabic"/>
          <w:sz w:val="36"/>
          <w:szCs w:val="36"/>
          <w:rtl/>
        </w:rPr>
        <w:t>، وَلِهَذَا وَرَدَ فِي الْحَدِيثِ: «لَيْسَ عَلَى خَائِنٍ وَلاَ مُنْتَهِبٍ وَلاَ مُخْتَلِسٍ قَطْعٌ</w:t>
      </w:r>
      <w:r w:rsidR="00862BDE" w:rsidRPr="001E1E8A">
        <w:rPr>
          <w:rFonts w:ascii="Traditional Arabic" w:hAnsi="Traditional Arabic" w:cs="Traditional Arabic"/>
          <w:b/>
          <w:bCs/>
          <w:sz w:val="36"/>
          <w:szCs w:val="36"/>
          <w:rtl/>
          <w:lang w:val="fr-FR"/>
        </w:rPr>
        <w:t>»</w:t>
      </w:r>
      <w:r w:rsidR="00862BDE" w:rsidRPr="001E1E8A">
        <w:rPr>
          <w:rStyle w:val="Appelnotedebasdep"/>
          <w:rFonts w:ascii="Traditional Arabic" w:hAnsi="Traditional Arabic" w:cs="Traditional Arabic"/>
          <w:sz w:val="36"/>
          <w:szCs w:val="36"/>
          <w:rtl/>
        </w:rPr>
        <w:footnoteReference w:id="40"/>
      </w:r>
    </w:p>
    <w:p w:rsidR="00DD283A" w:rsidRPr="00DD283A" w:rsidRDefault="00DD283A" w:rsidP="00862BDE">
      <w:pPr>
        <w:bidi/>
        <w:spacing w:after="0" w:line="240" w:lineRule="auto"/>
        <w:jc w:val="both"/>
        <w:rPr>
          <w:rFonts w:ascii="Traditional Arabic" w:hAnsi="Traditional Arabic" w:cs="Traditional Arabic"/>
          <w:sz w:val="36"/>
          <w:szCs w:val="36"/>
          <w:rtl/>
        </w:rPr>
      </w:pPr>
      <w:r w:rsidRPr="00862BDE">
        <w:rPr>
          <w:rFonts w:ascii="Traditional Arabic" w:hAnsi="Traditional Arabic" w:cs="Traditional Arabic"/>
          <w:b/>
          <w:bCs/>
          <w:sz w:val="36"/>
          <w:szCs w:val="36"/>
          <w:rtl/>
        </w:rPr>
        <w:t>نستنتج أن :</w:t>
      </w:r>
      <w:r w:rsidR="00181976">
        <w:rPr>
          <w:rFonts w:ascii="Traditional Arabic" w:hAnsi="Traditional Arabic" w:cs="Traditional Arabic"/>
          <w:sz w:val="36"/>
          <w:szCs w:val="36"/>
          <w:rtl/>
        </w:rPr>
        <w:t xml:space="preserve"> السارق من يدخل خفية ويخرج كذلك</w:t>
      </w:r>
      <w:r w:rsidRPr="00DD283A">
        <w:rPr>
          <w:rFonts w:ascii="Traditional Arabic" w:hAnsi="Traditional Arabic" w:cs="Traditional Arabic"/>
          <w:sz w:val="36"/>
          <w:szCs w:val="36"/>
          <w:rtl/>
        </w:rPr>
        <w:t>، والمختلس من يدخل خفية ويخرج جهرة، والخائن من يدخل ويخرج جهرة ومعه إذن</w:t>
      </w:r>
      <w:r w:rsidR="00862BDE" w:rsidRPr="00832EC7">
        <w:rPr>
          <w:rStyle w:val="Appelnotedebasdep"/>
          <w:rFonts w:ascii="Traditional Arabic" w:hAnsi="Traditional Arabic" w:cs="Traditional Arabic"/>
          <w:sz w:val="36"/>
          <w:szCs w:val="36"/>
          <w:rtl/>
        </w:rPr>
        <w:footnoteReference w:id="41"/>
      </w:r>
      <w:r w:rsidRPr="00DD283A">
        <w:rPr>
          <w:rFonts w:ascii="Traditional Arabic" w:hAnsi="Traditional Arabic" w:cs="Traditional Arabic"/>
          <w:sz w:val="36"/>
          <w:szCs w:val="36"/>
        </w:rPr>
        <w:t xml:space="preserve"> .</w:t>
      </w:r>
    </w:p>
    <w:p w:rsidR="00DD283A" w:rsidRPr="007D4C7F" w:rsidRDefault="00DD283A" w:rsidP="002162AE">
      <w:pPr>
        <w:pStyle w:val="Titre4"/>
        <w:bidi/>
        <w:spacing w:before="0"/>
        <w:rPr>
          <w:rFonts w:ascii="Traditional Arabic" w:hAnsi="Traditional Arabic" w:cs="Traditional Arabic"/>
          <w:i w:val="0"/>
          <w:iCs w:val="0"/>
          <w:color w:val="auto"/>
          <w:sz w:val="36"/>
          <w:szCs w:val="36"/>
          <w:rtl/>
        </w:rPr>
      </w:pPr>
      <w:r w:rsidRPr="007D4C7F">
        <w:rPr>
          <w:rFonts w:ascii="Traditional Arabic" w:hAnsi="Traditional Arabic" w:cs="Traditional Arabic"/>
          <w:i w:val="0"/>
          <w:iCs w:val="0"/>
          <w:color w:val="auto"/>
          <w:sz w:val="36"/>
          <w:szCs w:val="36"/>
          <w:rtl/>
        </w:rPr>
        <w:t xml:space="preserve">الفرع </w:t>
      </w:r>
      <w:proofErr w:type="gramStart"/>
      <w:r w:rsidRPr="007D4C7F">
        <w:rPr>
          <w:rFonts w:ascii="Traditional Arabic" w:hAnsi="Traditional Arabic" w:cs="Traditional Arabic"/>
          <w:i w:val="0"/>
          <w:iCs w:val="0"/>
          <w:color w:val="auto"/>
          <w:sz w:val="36"/>
          <w:szCs w:val="36"/>
          <w:rtl/>
        </w:rPr>
        <w:t>الثالث :</w:t>
      </w:r>
      <w:proofErr w:type="gramEnd"/>
      <w:r w:rsidRPr="007D4C7F">
        <w:rPr>
          <w:rFonts w:ascii="Traditional Arabic" w:hAnsi="Traditional Arabic" w:cs="Traditional Arabic"/>
          <w:i w:val="0"/>
          <w:iCs w:val="0"/>
          <w:color w:val="auto"/>
          <w:sz w:val="36"/>
          <w:szCs w:val="36"/>
          <w:rtl/>
        </w:rPr>
        <w:t xml:space="preserve"> في الجرائم الملحقة بالسرقة في القانون الجزائري</w:t>
      </w:r>
    </w:p>
    <w:p w:rsidR="00DD283A" w:rsidRPr="00DD283A" w:rsidRDefault="00DD283A" w:rsidP="00181976">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نص قانون العقوبات الجزائري في الفصل الثالث منه في باب الجنايات</w:t>
      </w:r>
      <w:r w:rsidR="00181976">
        <w:rPr>
          <w:rFonts w:ascii="Traditional Arabic" w:hAnsi="Traditional Arabic" w:cs="Traditional Arabic"/>
          <w:sz w:val="36"/>
          <w:szCs w:val="36"/>
          <w:rtl/>
        </w:rPr>
        <w:t xml:space="preserve"> والجنح ضد الأموال على جنايات و</w:t>
      </w:r>
      <w:r w:rsidRPr="00DD283A">
        <w:rPr>
          <w:rFonts w:ascii="Traditional Arabic" w:hAnsi="Traditional Arabic" w:cs="Traditional Arabic"/>
          <w:sz w:val="36"/>
          <w:szCs w:val="36"/>
          <w:rtl/>
        </w:rPr>
        <w:t>جنح السرقة</w:t>
      </w:r>
      <w:r w:rsidR="00181976">
        <w:rPr>
          <w:rFonts w:ascii="Traditional Arabic" w:hAnsi="Traditional Arabic" w:cs="Traditional Arabic" w:hint="cs"/>
          <w:sz w:val="36"/>
          <w:szCs w:val="36"/>
          <w:rtl/>
        </w:rPr>
        <w:t>،</w:t>
      </w:r>
      <w:r w:rsidRPr="00DD283A">
        <w:rPr>
          <w:rFonts w:ascii="Traditional Arabic" w:hAnsi="Traditional Arabic" w:cs="Traditional Arabic"/>
          <w:sz w:val="36"/>
          <w:szCs w:val="36"/>
          <w:rtl/>
        </w:rPr>
        <w:t xml:space="preserve"> ثم أضاف لها ابتزاز الأموال و اختلاس الأشياء المحجوزة عليها سواء وقعت من الغير الذي تسلمها لحراستها أو وقعت من نفس مالكها المحجوز عليه أو من المدين أو المقترض أو الراهن، وذلك في المواد التالية : (364 ،365 ، 366 ، 367</w:t>
      </w:r>
      <w:r w:rsidR="00862BDE" w:rsidRPr="001E1E8A">
        <w:rPr>
          <w:rFonts w:ascii="Traditional Arabic" w:hAnsi="Traditional Arabic" w:cs="Traditional Arabic"/>
          <w:sz w:val="36"/>
          <w:szCs w:val="36"/>
          <w:rtl/>
        </w:rPr>
        <w:t>)</w:t>
      </w:r>
      <w:r w:rsidR="00862BDE" w:rsidRPr="001E1E8A">
        <w:rPr>
          <w:rStyle w:val="Appelnotedebasdep"/>
          <w:rFonts w:ascii="Traditional Arabic" w:hAnsi="Traditional Arabic" w:cs="Traditional Arabic"/>
          <w:sz w:val="36"/>
          <w:szCs w:val="36"/>
          <w:rtl/>
        </w:rPr>
        <w:footnoteReference w:id="42"/>
      </w:r>
      <w:r w:rsidR="00862BDE" w:rsidRPr="001E1E8A">
        <w:rPr>
          <w:rFonts w:ascii="Traditional Arabic" w:hAnsi="Traditional Arabic" w:cs="Traditional Arabic"/>
          <w:sz w:val="36"/>
          <w:szCs w:val="36"/>
          <w:rtl/>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862BDE">
        <w:rPr>
          <w:rFonts w:ascii="Traditional Arabic" w:hAnsi="Traditional Arabic" w:cs="Traditional Arabic"/>
          <w:b/>
          <w:bCs/>
          <w:sz w:val="36"/>
          <w:szCs w:val="36"/>
          <w:rtl/>
        </w:rPr>
        <w:lastRenderedPageBreak/>
        <w:t xml:space="preserve">أولا: ابتزاز </w:t>
      </w:r>
      <w:proofErr w:type="gramStart"/>
      <w:r w:rsidRPr="00862BDE">
        <w:rPr>
          <w:rFonts w:ascii="Traditional Arabic" w:hAnsi="Traditional Arabic" w:cs="Traditional Arabic"/>
          <w:b/>
          <w:bCs/>
          <w:sz w:val="36"/>
          <w:szCs w:val="36"/>
          <w:rtl/>
        </w:rPr>
        <w:t>الأموال</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 يعد الابتزاز من أنواع السرقات لكنه سرقة ببراعة أو مهارة لقد تضمن القانون الجزائري هذا النوع في المادة 366 من قانون العقوبات</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تختلف جريمة السرقة مع جريمة الابتزاز فيما يلي</w:t>
      </w:r>
      <w:r w:rsidRPr="00DD283A">
        <w:rPr>
          <w:rFonts w:ascii="Traditional Arabic" w:hAnsi="Traditional Arabic" w:cs="Traditional Arabic"/>
          <w:sz w:val="36"/>
          <w:szCs w:val="36"/>
        </w:rPr>
        <w:t xml:space="preserve"> : </w:t>
      </w:r>
    </w:p>
    <w:p w:rsidR="00DD283A" w:rsidRPr="00DD283A" w:rsidRDefault="00DD283A" w:rsidP="00862BDE">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السرقة محلها </w:t>
      </w:r>
      <w:r w:rsidR="00181976">
        <w:rPr>
          <w:rFonts w:ascii="Traditional Arabic" w:hAnsi="Traditional Arabic" w:cs="Traditional Arabic"/>
          <w:sz w:val="36"/>
          <w:szCs w:val="36"/>
          <w:rtl/>
        </w:rPr>
        <w:t>شيء مقوم بالمال مع إمكانية نقله</w:t>
      </w:r>
      <w:r w:rsidRPr="00DD283A">
        <w:rPr>
          <w:rFonts w:ascii="Traditional Arabic" w:hAnsi="Traditional Arabic" w:cs="Traditional Arabic"/>
          <w:sz w:val="36"/>
          <w:szCs w:val="36"/>
          <w:rtl/>
        </w:rPr>
        <w:t xml:space="preserve">، بينما الابتزاز </w:t>
      </w:r>
      <w:r w:rsidR="00181976">
        <w:rPr>
          <w:rFonts w:ascii="Traditional Arabic" w:hAnsi="Traditional Arabic" w:cs="Traditional Arabic"/>
          <w:sz w:val="36"/>
          <w:szCs w:val="36"/>
          <w:rtl/>
        </w:rPr>
        <w:t>محله على وجه العموم خدمة تقدم وعلى هذا لا يمكن اختلاس الخدمة</w:t>
      </w:r>
      <w:r w:rsidRPr="00DD283A">
        <w:rPr>
          <w:rFonts w:ascii="Traditional Arabic" w:hAnsi="Traditional Arabic" w:cs="Traditional Arabic"/>
          <w:sz w:val="36"/>
          <w:szCs w:val="36"/>
          <w:rtl/>
        </w:rPr>
        <w:t>، إلا أن الابتزاز قد ي</w:t>
      </w:r>
      <w:r w:rsidR="00181976">
        <w:rPr>
          <w:rFonts w:ascii="Traditional Arabic" w:hAnsi="Traditional Arabic" w:cs="Traditional Arabic"/>
          <w:sz w:val="36"/>
          <w:szCs w:val="36"/>
          <w:rtl/>
        </w:rPr>
        <w:t>نطوي على شيء مادي ملموس</w:t>
      </w:r>
      <w:r w:rsidRPr="00DD283A">
        <w:rPr>
          <w:rFonts w:ascii="Traditional Arabic" w:hAnsi="Traditional Arabic" w:cs="Traditional Arabic"/>
          <w:sz w:val="36"/>
          <w:szCs w:val="36"/>
          <w:rtl/>
        </w:rPr>
        <w:t>، كما هو الحال</w:t>
      </w:r>
      <w:r w:rsidR="00181976">
        <w:rPr>
          <w:rFonts w:ascii="Traditional Arabic" w:hAnsi="Traditional Arabic" w:cs="Traditional Arabic"/>
          <w:sz w:val="36"/>
          <w:szCs w:val="36"/>
          <w:rtl/>
        </w:rPr>
        <w:t xml:space="preserve"> في موضوع ابتزاز الطعام والشراب</w:t>
      </w:r>
      <w:r w:rsidRPr="00DD283A">
        <w:rPr>
          <w:rFonts w:ascii="Traditional Arabic" w:hAnsi="Traditional Arabic" w:cs="Traditional Arabic"/>
          <w:sz w:val="36"/>
          <w:szCs w:val="36"/>
          <w:rtl/>
        </w:rPr>
        <w:t>، وهو بدون شك هو قابل للنقل بطبيعته وهو مشابه لموضوع السرقة</w:t>
      </w:r>
      <w:r w:rsidR="00862BDE" w:rsidRPr="001E1E8A">
        <w:rPr>
          <w:rStyle w:val="Appelnotedebasdep"/>
          <w:rFonts w:ascii="Traditional Arabic" w:hAnsi="Traditional Arabic" w:cs="Traditional Arabic"/>
          <w:sz w:val="36"/>
          <w:szCs w:val="36"/>
          <w:rtl/>
        </w:rPr>
        <w:footnoteReference w:id="43"/>
      </w:r>
      <w:r w:rsidR="00181976">
        <w:rPr>
          <w:rFonts w:ascii="Traditional Arabic" w:hAnsi="Traditional Arabic" w:cs="Traditional Arabic" w:hint="cs"/>
          <w:sz w:val="36"/>
          <w:szCs w:val="36"/>
          <w:rtl/>
        </w:rPr>
        <w:t>.</w:t>
      </w:r>
      <w:r w:rsidR="00181976">
        <w:rPr>
          <w:rFonts w:ascii="Traditional Arabic" w:hAnsi="Traditional Arabic" w:cs="Traditional Arabic"/>
          <w:sz w:val="36"/>
          <w:szCs w:val="36"/>
        </w:rPr>
        <w:t xml:space="preserve"> </w:t>
      </w:r>
    </w:p>
    <w:p w:rsidR="00DD283A" w:rsidRPr="00862BDE" w:rsidRDefault="00DD283A" w:rsidP="00DD283A">
      <w:pPr>
        <w:bidi/>
        <w:spacing w:after="0" w:line="240" w:lineRule="auto"/>
        <w:jc w:val="both"/>
        <w:rPr>
          <w:rFonts w:ascii="Traditional Arabic" w:hAnsi="Traditional Arabic" w:cs="Traditional Arabic"/>
          <w:b/>
          <w:bCs/>
          <w:sz w:val="36"/>
          <w:szCs w:val="36"/>
          <w:rtl/>
        </w:rPr>
      </w:pPr>
      <w:proofErr w:type="gramStart"/>
      <w:r w:rsidRPr="00862BDE">
        <w:rPr>
          <w:rFonts w:ascii="Traditional Arabic" w:hAnsi="Traditional Arabic" w:cs="Traditional Arabic"/>
          <w:b/>
          <w:bCs/>
          <w:sz w:val="36"/>
          <w:szCs w:val="36"/>
          <w:rtl/>
        </w:rPr>
        <w:t>ثانيا :</w:t>
      </w:r>
      <w:proofErr w:type="gramEnd"/>
      <w:r w:rsidRPr="00862BDE">
        <w:rPr>
          <w:rFonts w:ascii="Traditional Arabic" w:hAnsi="Traditional Arabic" w:cs="Traditional Arabic"/>
          <w:b/>
          <w:bCs/>
          <w:sz w:val="36"/>
          <w:szCs w:val="36"/>
          <w:rtl/>
        </w:rPr>
        <w:t xml:space="preserve"> النصب</w:t>
      </w:r>
    </w:p>
    <w:p w:rsidR="00DD283A" w:rsidRPr="00DD283A" w:rsidRDefault="00DD283A" w:rsidP="00862BDE">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ه</w:t>
      </w:r>
      <w:r w:rsidR="00181976">
        <w:rPr>
          <w:rFonts w:ascii="Traditional Arabic" w:hAnsi="Traditional Arabic" w:cs="Traditional Arabic"/>
          <w:sz w:val="36"/>
          <w:szCs w:val="36"/>
          <w:rtl/>
        </w:rPr>
        <w:t>و كل فعل يباشره الجاني بنفسه أو</w:t>
      </w:r>
      <w:r w:rsidR="00181976">
        <w:rPr>
          <w:rFonts w:ascii="Traditional Arabic" w:hAnsi="Traditional Arabic" w:cs="Traditional Arabic" w:hint="cs"/>
          <w:sz w:val="36"/>
          <w:szCs w:val="36"/>
          <w:rtl/>
        </w:rPr>
        <w:t xml:space="preserve"> </w:t>
      </w:r>
      <w:r w:rsidRPr="00DD283A">
        <w:rPr>
          <w:rFonts w:ascii="Traditional Arabic" w:hAnsi="Traditional Arabic" w:cs="Traditional Arabic"/>
          <w:sz w:val="36"/>
          <w:szCs w:val="36"/>
          <w:rtl/>
        </w:rPr>
        <w:t>بغيره، ويتوصل من خلاله إلى تسليم مال منقول مملوك للغير، بدون وجه حق باستعمال الجاني وسائل الخداع التي نص عليها القانون والتي يقع المجني عليه ن</w:t>
      </w:r>
      <w:r w:rsidR="00181976">
        <w:rPr>
          <w:rFonts w:ascii="Traditional Arabic" w:hAnsi="Traditional Arabic" w:cs="Traditional Arabic"/>
          <w:sz w:val="36"/>
          <w:szCs w:val="36"/>
          <w:rtl/>
        </w:rPr>
        <w:t>تيجتها في الغلط الدافع للتسليم"</w:t>
      </w:r>
      <w:r w:rsidRPr="00DD283A">
        <w:rPr>
          <w:rFonts w:ascii="Traditional Arabic" w:hAnsi="Traditional Arabic" w:cs="Traditional Arabic"/>
          <w:sz w:val="36"/>
          <w:szCs w:val="36"/>
          <w:rtl/>
        </w:rPr>
        <w:t xml:space="preserve"> يتميز شراح القانون بين كل جريمة السرقة والنصب (الاحتيال) وخيانة الأمانة</w:t>
      </w:r>
      <w:r w:rsidR="00181976">
        <w:rPr>
          <w:rFonts w:ascii="Traditional Arabic" w:hAnsi="Traditional Arabic" w:cs="Traditional Arabic"/>
          <w:sz w:val="36"/>
          <w:szCs w:val="36"/>
          <w:rtl/>
        </w:rPr>
        <w:t>، مع أنها كلها من جرائم الأموال، و</w:t>
      </w:r>
      <w:r w:rsidRPr="00DD283A">
        <w:rPr>
          <w:rFonts w:ascii="Traditional Arabic" w:hAnsi="Traditional Arabic" w:cs="Traditional Arabic"/>
          <w:sz w:val="36"/>
          <w:szCs w:val="36"/>
          <w:rtl/>
        </w:rPr>
        <w:t>موضوع الاعتد</w:t>
      </w:r>
      <w:r w:rsidR="00181976">
        <w:rPr>
          <w:rFonts w:ascii="Traditional Arabic" w:hAnsi="Traditional Arabic" w:cs="Traditional Arabic"/>
          <w:sz w:val="36"/>
          <w:szCs w:val="36"/>
          <w:rtl/>
        </w:rPr>
        <w:t>اء فيها مالا منقول مملوكا للغير</w:t>
      </w:r>
      <w:r w:rsidRPr="00DD283A">
        <w:rPr>
          <w:rFonts w:ascii="Traditional Arabic" w:hAnsi="Traditional Arabic" w:cs="Traditional Arabic"/>
          <w:sz w:val="36"/>
          <w:szCs w:val="36"/>
          <w:rtl/>
        </w:rPr>
        <w:t>، وتشت</w:t>
      </w:r>
      <w:r w:rsidR="00181976">
        <w:rPr>
          <w:rFonts w:ascii="Traditional Arabic" w:hAnsi="Traditional Arabic" w:cs="Traditional Arabic"/>
          <w:sz w:val="36"/>
          <w:szCs w:val="36"/>
          <w:rtl/>
        </w:rPr>
        <w:t>رك جميعها في نية اغتيال المال وحرمان صاحبه منه نهائيا</w:t>
      </w:r>
      <w:r w:rsidRPr="00DD283A">
        <w:rPr>
          <w:rFonts w:ascii="Traditional Arabic" w:hAnsi="Traditional Arabic" w:cs="Traditional Arabic"/>
          <w:sz w:val="36"/>
          <w:szCs w:val="36"/>
          <w:rtl/>
        </w:rPr>
        <w:t>، إلا أن خروقا هامة تميزها عن بعضها</w:t>
      </w:r>
      <w:r w:rsidR="00862BDE">
        <w:rPr>
          <w:rStyle w:val="Appelnotedebasdep"/>
          <w:rFonts w:ascii="Traditional Arabic" w:hAnsi="Traditional Arabic" w:cs="Traditional Arabic"/>
          <w:sz w:val="36"/>
          <w:szCs w:val="36"/>
          <w:rtl/>
        </w:rPr>
        <w:footnoteReference w:id="44"/>
      </w:r>
      <w:r w:rsidRPr="00DD283A">
        <w:rPr>
          <w:rFonts w:ascii="Traditional Arabic" w:hAnsi="Traditional Arabic" w:cs="Traditional Arabic"/>
          <w:sz w:val="36"/>
          <w:szCs w:val="36"/>
        </w:rPr>
        <w:t xml:space="preserve">  .</w:t>
      </w:r>
    </w:p>
    <w:p w:rsidR="00DD283A" w:rsidRPr="00DD283A" w:rsidRDefault="00DD283A" w:rsidP="00862BDE">
      <w:pPr>
        <w:bidi/>
        <w:spacing w:after="0" w:line="240" w:lineRule="auto"/>
        <w:ind w:firstLine="720"/>
        <w:jc w:val="both"/>
        <w:rPr>
          <w:rFonts w:ascii="Traditional Arabic" w:hAnsi="Traditional Arabic" w:cs="Traditional Arabic"/>
          <w:sz w:val="36"/>
          <w:szCs w:val="36"/>
          <w:rtl/>
        </w:rPr>
      </w:pPr>
      <w:r w:rsidRPr="00862BDE">
        <w:rPr>
          <w:rFonts w:ascii="Traditional Arabic" w:hAnsi="Traditional Arabic" w:cs="Traditional Arabic"/>
          <w:b/>
          <w:bCs/>
          <w:sz w:val="36"/>
          <w:szCs w:val="36"/>
          <w:rtl/>
        </w:rPr>
        <w:t>من حيث الحق المعتدي عليه</w:t>
      </w:r>
      <w:r w:rsidRPr="00DD283A">
        <w:rPr>
          <w:rFonts w:ascii="Traditional Arabic" w:hAnsi="Traditional Arabic" w:cs="Traditional Arabic"/>
          <w:sz w:val="36"/>
          <w:szCs w:val="36"/>
          <w:rtl/>
        </w:rPr>
        <w:t xml:space="preserve"> : تعتبر جر</w:t>
      </w:r>
      <w:r w:rsidR="00181976">
        <w:rPr>
          <w:rFonts w:ascii="Traditional Arabic" w:hAnsi="Traditional Arabic" w:cs="Traditional Arabic"/>
          <w:sz w:val="36"/>
          <w:szCs w:val="36"/>
          <w:rtl/>
        </w:rPr>
        <w:t>يمة السرقة اعتداء على الحيازة والملكية معا</w:t>
      </w:r>
      <w:r w:rsidRPr="00DD283A">
        <w:rPr>
          <w:rFonts w:ascii="Traditional Arabic" w:hAnsi="Traditional Arabic" w:cs="Traditional Arabic"/>
          <w:sz w:val="36"/>
          <w:szCs w:val="36"/>
          <w:rtl/>
        </w:rPr>
        <w:t>، وفي النصب يكون ا</w:t>
      </w:r>
      <w:r w:rsidR="00181976">
        <w:rPr>
          <w:rFonts w:ascii="Traditional Arabic" w:hAnsi="Traditional Arabic" w:cs="Traditional Arabic"/>
          <w:sz w:val="36"/>
          <w:szCs w:val="36"/>
          <w:rtl/>
        </w:rPr>
        <w:t>لاعتداء على الملكية دون الحيازة</w:t>
      </w:r>
      <w:r w:rsidRPr="00DD283A">
        <w:rPr>
          <w:rFonts w:ascii="Traditional Arabic" w:hAnsi="Traditional Arabic" w:cs="Traditional Arabic"/>
          <w:sz w:val="36"/>
          <w:szCs w:val="36"/>
          <w:rtl/>
        </w:rPr>
        <w:t>، لأن المجني عليه يسلم الجاني المال تسليما ناقلا للحيازة، أما جريمة خيانة الأمانة فتشرك مع جريمة السرقة في وقوعها اعتداء على حق الملكية والحيازة، إذ أن الشيء يكون في حيازة مرتكب جريمة خيانة الأمانة وقت ارتكاب الجريمة</w:t>
      </w:r>
      <w:r w:rsidR="00862BDE" w:rsidRPr="001E1E8A">
        <w:rPr>
          <w:rStyle w:val="Appelnotedebasdep"/>
          <w:rFonts w:ascii="Traditional Arabic" w:hAnsi="Traditional Arabic" w:cs="Traditional Arabic"/>
          <w:sz w:val="36"/>
          <w:szCs w:val="36"/>
          <w:rtl/>
        </w:rPr>
        <w:footnoteReference w:id="45"/>
      </w:r>
      <w:r w:rsidRPr="00DD283A">
        <w:rPr>
          <w:rFonts w:ascii="Traditional Arabic" w:hAnsi="Traditional Arabic" w:cs="Traditional Arabic"/>
          <w:sz w:val="36"/>
          <w:szCs w:val="36"/>
        </w:rPr>
        <w:t xml:space="preserve">  .</w:t>
      </w:r>
    </w:p>
    <w:p w:rsidR="00DD283A" w:rsidRPr="00DD283A" w:rsidRDefault="00DD283A" w:rsidP="00862BDE">
      <w:pPr>
        <w:bidi/>
        <w:spacing w:after="0" w:line="240" w:lineRule="auto"/>
        <w:ind w:firstLine="720"/>
        <w:jc w:val="both"/>
        <w:rPr>
          <w:rFonts w:ascii="Traditional Arabic" w:hAnsi="Traditional Arabic" w:cs="Traditional Arabic"/>
          <w:sz w:val="36"/>
          <w:szCs w:val="36"/>
          <w:rtl/>
        </w:rPr>
      </w:pPr>
      <w:r w:rsidRPr="00862BDE">
        <w:rPr>
          <w:rFonts w:ascii="Traditional Arabic" w:hAnsi="Traditional Arabic" w:cs="Traditional Arabic"/>
          <w:b/>
          <w:bCs/>
          <w:sz w:val="36"/>
          <w:szCs w:val="36"/>
          <w:rtl/>
        </w:rPr>
        <w:t>من حيث وسيلة الاعتداء على الملكية</w:t>
      </w:r>
      <w:r w:rsidRPr="00DD283A">
        <w:rPr>
          <w:rFonts w:ascii="Traditional Arabic" w:hAnsi="Traditional Arabic" w:cs="Traditional Arabic"/>
          <w:sz w:val="36"/>
          <w:szCs w:val="36"/>
          <w:rtl/>
        </w:rPr>
        <w:t xml:space="preserve"> :في جريمة السرقة يقوم الجاني بانتزاع حيازة المال بغير رضا صاحبه، بينما في جريمة النصب الجاني يحصل على المال من صاحبه باختياره ولكن بطرق احتيالية، وفي خيانة الأمان</w:t>
      </w:r>
      <w:r w:rsidR="00181976">
        <w:rPr>
          <w:rFonts w:ascii="Traditional Arabic" w:hAnsi="Traditional Arabic" w:cs="Traditional Arabic"/>
          <w:sz w:val="36"/>
          <w:szCs w:val="36"/>
          <w:rtl/>
        </w:rPr>
        <w:t xml:space="preserve">ة يقوم الجاني وهو الحائز للمال </w:t>
      </w:r>
      <w:r w:rsidR="00181976">
        <w:rPr>
          <w:rFonts w:ascii="Traditional Arabic" w:hAnsi="Traditional Arabic" w:cs="Traditional Arabic" w:hint="cs"/>
          <w:sz w:val="36"/>
          <w:szCs w:val="36"/>
          <w:rtl/>
        </w:rPr>
        <w:t>"</w:t>
      </w:r>
      <w:r w:rsidRPr="00DD283A">
        <w:rPr>
          <w:rFonts w:ascii="Traditional Arabic" w:hAnsi="Traditional Arabic" w:cs="Traditional Arabic"/>
          <w:sz w:val="36"/>
          <w:szCs w:val="36"/>
          <w:rtl/>
        </w:rPr>
        <w:t xml:space="preserve">حيازة ناقصة" بناء على العقد بتغيير نيته في الحيازة إلى </w:t>
      </w:r>
      <w:r w:rsidRPr="00DD283A">
        <w:rPr>
          <w:rFonts w:ascii="Traditional Arabic" w:hAnsi="Traditional Arabic" w:cs="Traditional Arabic"/>
          <w:sz w:val="36"/>
          <w:szCs w:val="36"/>
          <w:rtl/>
        </w:rPr>
        <w:lastRenderedPageBreak/>
        <w:t>تامة، وبفعل يظهر به على الشيء أو اختلاسه</w:t>
      </w:r>
      <w:r w:rsidR="00862BDE" w:rsidRPr="001E1E8A">
        <w:rPr>
          <w:rStyle w:val="Appelnotedebasdep"/>
          <w:rFonts w:ascii="Traditional Arabic" w:hAnsi="Traditional Arabic" w:cs="Traditional Arabic"/>
          <w:sz w:val="36"/>
          <w:szCs w:val="36"/>
          <w:rtl/>
        </w:rPr>
        <w:footnoteReference w:id="46"/>
      </w:r>
      <w:r w:rsidRPr="00DD283A">
        <w:rPr>
          <w:rFonts w:ascii="Traditional Arabic" w:hAnsi="Traditional Arabic" w:cs="Traditional Arabic"/>
          <w:sz w:val="36"/>
          <w:szCs w:val="36"/>
        </w:rPr>
        <w:t xml:space="preserve"> .</w:t>
      </w:r>
    </w:p>
    <w:p w:rsidR="00DD283A" w:rsidRPr="00DD283A" w:rsidRDefault="00DD283A" w:rsidP="00862BDE">
      <w:pPr>
        <w:bidi/>
        <w:spacing w:after="0" w:line="240" w:lineRule="auto"/>
        <w:ind w:firstLine="720"/>
        <w:jc w:val="both"/>
        <w:rPr>
          <w:rFonts w:ascii="Traditional Arabic" w:hAnsi="Traditional Arabic" w:cs="Traditional Arabic"/>
          <w:sz w:val="36"/>
          <w:szCs w:val="36"/>
          <w:rtl/>
        </w:rPr>
      </w:pPr>
      <w:r w:rsidRPr="00862BDE">
        <w:rPr>
          <w:rFonts w:ascii="Traditional Arabic" w:hAnsi="Traditional Arabic" w:cs="Traditional Arabic"/>
          <w:b/>
          <w:bCs/>
          <w:sz w:val="36"/>
          <w:szCs w:val="36"/>
          <w:rtl/>
        </w:rPr>
        <w:t>من حيث دور التسليم</w:t>
      </w:r>
      <w:r w:rsidRPr="00DD283A">
        <w:rPr>
          <w:rFonts w:ascii="Traditional Arabic" w:hAnsi="Traditional Arabic" w:cs="Traditional Arabic"/>
          <w:sz w:val="36"/>
          <w:szCs w:val="36"/>
          <w:rtl/>
        </w:rPr>
        <w:t xml:space="preserve"> : معنى الأخذ خفية تسليم الشيء من مالكه أو حائزه يعتبر تسليما ناقلا ركنا جوهريا في جريمة النصبـ إن التسليم ينقل الحيازة، ولكان مستندا إلى غش ـ بينما لا يعتبر التسليم عنصرا من عناصر الركن المادي في جريمة خيانة الأمانة وإنما هو سابق على</w:t>
      </w:r>
      <w:r w:rsidR="00181976">
        <w:rPr>
          <w:rFonts w:ascii="Traditional Arabic" w:hAnsi="Traditional Arabic" w:cs="Traditional Arabic"/>
          <w:sz w:val="36"/>
          <w:szCs w:val="36"/>
          <w:rtl/>
        </w:rPr>
        <w:t xml:space="preserve"> تحققه، وهو تسليم على سبيل الأمانة</w:t>
      </w:r>
      <w:r w:rsidRPr="00DD283A">
        <w:rPr>
          <w:rFonts w:ascii="Traditional Arabic" w:hAnsi="Traditional Arabic" w:cs="Traditional Arabic"/>
          <w:sz w:val="36"/>
          <w:szCs w:val="36"/>
          <w:rtl/>
        </w:rPr>
        <w:t>، بعقد من العقود المنصوص عليها في المادة</w:t>
      </w:r>
      <w:r w:rsidR="00862BDE" w:rsidRPr="001E1E8A">
        <w:rPr>
          <w:rStyle w:val="Appelnotedebasdep"/>
          <w:rFonts w:ascii="Traditional Arabic" w:hAnsi="Traditional Arabic" w:cs="Traditional Arabic"/>
          <w:sz w:val="36"/>
          <w:szCs w:val="36"/>
          <w:rtl/>
        </w:rPr>
        <w:footnoteReference w:id="47"/>
      </w:r>
      <w:r w:rsidRPr="00DD283A">
        <w:rPr>
          <w:rFonts w:ascii="Traditional Arabic" w:hAnsi="Traditional Arabic" w:cs="Traditional Arabic"/>
          <w:sz w:val="36"/>
          <w:szCs w:val="36"/>
          <w:rtl/>
        </w:rPr>
        <w:t>. فيغير الجاني حيازته من حيازة مؤقتة إلى حيازة كاملة بنية التملك</w:t>
      </w:r>
      <w:r w:rsidR="00862BDE" w:rsidRPr="001E1E8A">
        <w:rPr>
          <w:rStyle w:val="Appelnotedebasdep"/>
          <w:rFonts w:ascii="Traditional Arabic" w:hAnsi="Traditional Arabic" w:cs="Traditional Arabic"/>
          <w:sz w:val="36"/>
          <w:szCs w:val="36"/>
          <w:rtl/>
        </w:rPr>
        <w:footnoteReference w:id="48"/>
      </w:r>
      <w:r w:rsidRPr="00DD283A">
        <w:rPr>
          <w:rFonts w:ascii="Traditional Arabic" w:hAnsi="Traditional Arabic" w:cs="Traditional Arabic"/>
          <w:sz w:val="36"/>
          <w:szCs w:val="36"/>
        </w:rPr>
        <w:t xml:space="preserve">  .</w:t>
      </w:r>
    </w:p>
    <w:p w:rsidR="00DD283A" w:rsidRPr="00E137A7" w:rsidRDefault="00DD283A" w:rsidP="00862BDE">
      <w:pPr>
        <w:pStyle w:val="Titre2"/>
        <w:bidi/>
        <w:spacing w:before="0"/>
        <w:rPr>
          <w:rFonts w:ascii="Traditional Arabic" w:hAnsi="Traditional Arabic" w:cs="Traditional Arabic"/>
          <w:color w:val="auto"/>
          <w:sz w:val="36"/>
          <w:szCs w:val="36"/>
          <w:rtl/>
        </w:rPr>
      </w:pPr>
      <w:bookmarkStart w:id="9" w:name="_Toc50661792"/>
      <w:r w:rsidRPr="00E137A7">
        <w:rPr>
          <w:rFonts w:ascii="Traditional Arabic" w:hAnsi="Traditional Arabic" w:cs="Traditional Arabic"/>
          <w:color w:val="auto"/>
          <w:sz w:val="36"/>
          <w:szCs w:val="36"/>
          <w:rtl/>
        </w:rPr>
        <w:t xml:space="preserve">المبحث </w:t>
      </w:r>
      <w:proofErr w:type="gramStart"/>
      <w:r w:rsidRPr="00E137A7">
        <w:rPr>
          <w:rFonts w:ascii="Traditional Arabic" w:hAnsi="Traditional Arabic" w:cs="Traditional Arabic"/>
          <w:color w:val="auto"/>
          <w:sz w:val="36"/>
          <w:szCs w:val="36"/>
          <w:rtl/>
        </w:rPr>
        <w:t xml:space="preserve">الثاني </w:t>
      </w:r>
      <w:r w:rsidR="00181976">
        <w:rPr>
          <w:rFonts w:ascii="Traditional Arabic" w:hAnsi="Traditional Arabic" w:cs="Traditional Arabic"/>
          <w:color w:val="auto"/>
          <w:sz w:val="36"/>
          <w:szCs w:val="36"/>
          <w:rtl/>
        </w:rPr>
        <w:t>:</w:t>
      </w:r>
      <w:proofErr w:type="gramEnd"/>
      <w:r w:rsidR="00181976">
        <w:rPr>
          <w:rFonts w:ascii="Traditional Arabic" w:hAnsi="Traditional Arabic" w:cs="Traditional Arabic"/>
          <w:color w:val="auto"/>
          <w:sz w:val="36"/>
          <w:szCs w:val="36"/>
          <w:rtl/>
        </w:rPr>
        <w:t xml:space="preserve"> أركان جريمة السرقة في الفقه و</w:t>
      </w:r>
      <w:r w:rsidRPr="00E137A7">
        <w:rPr>
          <w:rFonts w:ascii="Traditional Arabic" w:hAnsi="Traditional Arabic" w:cs="Traditional Arabic"/>
          <w:color w:val="auto"/>
          <w:sz w:val="36"/>
          <w:szCs w:val="36"/>
          <w:rtl/>
        </w:rPr>
        <w:t>القانون الجزائري</w:t>
      </w:r>
      <w:bookmarkEnd w:id="9"/>
    </w:p>
    <w:p w:rsidR="00DD283A" w:rsidRPr="00E137A7" w:rsidRDefault="00DD283A" w:rsidP="00862BDE">
      <w:pPr>
        <w:pStyle w:val="Titre3"/>
        <w:bidi/>
        <w:rPr>
          <w:rFonts w:ascii="Traditional Arabic" w:hAnsi="Traditional Arabic" w:cs="Traditional Arabic"/>
          <w:color w:val="auto"/>
          <w:sz w:val="36"/>
          <w:szCs w:val="36"/>
          <w:rtl/>
        </w:rPr>
      </w:pPr>
      <w:bookmarkStart w:id="10" w:name="_Toc50661793"/>
      <w:r w:rsidRPr="00E137A7">
        <w:rPr>
          <w:rFonts w:ascii="Traditional Arabic" w:hAnsi="Traditional Arabic" w:cs="Traditional Arabic"/>
          <w:color w:val="auto"/>
          <w:sz w:val="36"/>
          <w:szCs w:val="36"/>
          <w:rtl/>
        </w:rPr>
        <w:t xml:space="preserve">المطلب </w:t>
      </w:r>
      <w:proofErr w:type="gramStart"/>
      <w:r w:rsidRPr="00E137A7">
        <w:rPr>
          <w:rFonts w:ascii="Traditional Arabic" w:hAnsi="Traditional Arabic" w:cs="Traditional Arabic"/>
          <w:color w:val="auto"/>
          <w:sz w:val="36"/>
          <w:szCs w:val="36"/>
          <w:rtl/>
        </w:rPr>
        <w:t>الأول :</w:t>
      </w:r>
      <w:proofErr w:type="gramEnd"/>
      <w:r w:rsidRPr="00E137A7">
        <w:rPr>
          <w:rFonts w:ascii="Traditional Arabic" w:hAnsi="Traditional Arabic" w:cs="Traditional Arabic"/>
          <w:color w:val="auto"/>
          <w:sz w:val="36"/>
          <w:szCs w:val="36"/>
          <w:rtl/>
        </w:rPr>
        <w:t xml:space="preserve"> أركانها في الفقه الإسلامي</w:t>
      </w:r>
      <w:bookmarkEnd w:id="10"/>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لجريمة</w:t>
      </w:r>
      <w:r w:rsidR="00181976">
        <w:rPr>
          <w:rFonts w:ascii="Traditional Arabic" w:hAnsi="Traditional Arabic" w:cs="Traditional Arabic"/>
          <w:sz w:val="36"/>
          <w:szCs w:val="36"/>
          <w:rtl/>
        </w:rPr>
        <w:t xml:space="preserve"> السرقة ثلاث أركان</w:t>
      </w:r>
      <w:r w:rsidRPr="00DD283A">
        <w:rPr>
          <w:rFonts w:ascii="Traditional Arabic" w:hAnsi="Traditional Arabic" w:cs="Traditional Arabic"/>
          <w:sz w:val="36"/>
          <w:szCs w:val="36"/>
          <w:rtl/>
        </w:rPr>
        <w:t>،</w:t>
      </w:r>
      <w:r w:rsidR="00181976">
        <w:rPr>
          <w:rFonts w:ascii="Traditional Arabic" w:hAnsi="Traditional Arabic" w:cs="Traditional Arabic" w:hint="cs"/>
          <w:sz w:val="36"/>
          <w:szCs w:val="36"/>
          <w:rtl/>
        </w:rPr>
        <w:t xml:space="preserve"> </w:t>
      </w:r>
      <w:r w:rsidRPr="00DD283A">
        <w:rPr>
          <w:rFonts w:ascii="Traditional Arabic" w:hAnsi="Traditional Arabic" w:cs="Traditional Arabic"/>
          <w:sz w:val="36"/>
          <w:szCs w:val="36"/>
          <w:rtl/>
        </w:rPr>
        <w:t>فإذا توفرت هذه</w:t>
      </w:r>
      <w:r w:rsidR="00181976">
        <w:rPr>
          <w:rFonts w:ascii="Traditional Arabic" w:hAnsi="Traditional Arabic" w:cs="Traditional Arabic"/>
          <w:sz w:val="36"/>
          <w:szCs w:val="36"/>
          <w:rtl/>
        </w:rPr>
        <w:t xml:space="preserve"> الأركان في أي جريمة تعتبر سرقة</w:t>
      </w:r>
      <w:r w:rsidRPr="00DD283A">
        <w:rPr>
          <w:rFonts w:ascii="Traditional Arabic" w:hAnsi="Traditional Arabic" w:cs="Traditional Arabic"/>
          <w:sz w:val="36"/>
          <w:szCs w:val="36"/>
          <w:rtl/>
        </w:rPr>
        <w:t>،</w:t>
      </w:r>
      <w:r w:rsidR="00181976">
        <w:rPr>
          <w:rFonts w:ascii="Traditional Arabic" w:hAnsi="Traditional Arabic" w:cs="Traditional Arabic" w:hint="cs"/>
          <w:sz w:val="36"/>
          <w:szCs w:val="36"/>
          <w:rtl/>
        </w:rPr>
        <w:t xml:space="preserve"> </w:t>
      </w:r>
      <w:r w:rsidR="00181976">
        <w:rPr>
          <w:rFonts w:ascii="Traditional Arabic" w:hAnsi="Traditional Arabic" w:cs="Traditional Arabic"/>
          <w:sz w:val="36"/>
          <w:szCs w:val="36"/>
          <w:rtl/>
        </w:rPr>
        <w:t>ويقطع فيها السارق</w:t>
      </w:r>
      <w:r w:rsidRPr="00DD283A">
        <w:rPr>
          <w:rFonts w:ascii="Traditional Arabic" w:hAnsi="Traditional Arabic" w:cs="Traditional Arabic"/>
          <w:sz w:val="36"/>
          <w:szCs w:val="36"/>
          <w:rtl/>
        </w:rPr>
        <w:t xml:space="preserve">، وهذه الأركان </w:t>
      </w:r>
      <w:proofErr w:type="gramStart"/>
      <w:r w:rsidRPr="00DD283A">
        <w:rPr>
          <w:rFonts w:ascii="Traditional Arabic" w:hAnsi="Traditional Arabic" w:cs="Traditional Arabic"/>
          <w:sz w:val="36"/>
          <w:szCs w:val="36"/>
          <w:rtl/>
        </w:rPr>
        <w:t>هي</w:t>
      </w:r>
      <w:r w:rsidRPr="00DD283A">
        <w:rPr>
          <w:rFonts w:ascii="Traditional Arabic" w:hAnsi="Traditional Arabic" w:cs="Traditional Arabic"/>
          <w:sz w:val="36"/>
          <w:szCs w:val="36"/>
        </w:rPr>
        <w:t xml:space="preserve"> :</w:t>
      </w:r>
      <w:proofErr w:type="gramEnd"/>
    </w:p>
    <w:p w:rsidR="00DD283A" w:rsidRPr="00862BDE" w:rsidRDefault="00DD283A" w:rsidP="00923857">
      <w:pPr>
        <w:pStyle w:val="Paragraphedeliste"/>
        <w:numPr>
          <w:ilvl w:val="0"/>
          <w:numId w:val="19"/>
        </w:numPr>
        <w:bidi/>
        <w:spacing w:after="0" w:line="240" w:lineRule="auto"/>
        <w:jc w:val="both"/>
        <w:rPr>
          <w:rFonts w:ascii="Traditional Arabic" w:hAnsi="Traditional Arabic" w:cs="Traditional Arabic"/>
          <w:sz w:val="36"/>
          <w:szCs w:val="36"/>
          <w:rtl/>
        </w:rPr>
      </w:pPr>
      <w:r w:rsidRPr="00862BDE">
        <w:rPr>
          <w:rFonts w:ascii="Traditional Arabic" w:hAnsi="Traditional Arabic" w:cs="Traditional Arabic"/>
          <w:sz w:val="36"/>
          <w:szCs w:val="36"/>
          <w:rtl/>
        </w:rPr>
        <w:t>الأخذ خفية</w:t>
      </w:r>
    </w:p>
    <w:p w:rsidR="00DD283A" w:rsidRPr="00862BDE" w:rsidRDefault="00DD283A" w:rsidP="00923857">
      <w:pPr>
        <w:pStyle w:val="Paragraphedeliste"/>
        <w:numPr>
          <w:ilvl w:val="0"/>
          <w:numId w:val="19"/>
        </w:numPr>
        <w:bidi/>
        <w:spacing w:after="0" w:line="240" w:lineRule="auto"/>
        <w:jc w:val="both"/>
        <w:rPr>
          <w:rFonts w:ascii="Traditional Arabic" w:hAnsi="Traditional Arabic" w:cs="Traditional Arabic"/>
          <w:sz w:val="36"/>
          <w:szCs w:val="36"/>
          <w:rtl/>
        </w:rPr>
      </w:pPr>
      <w:proofErr w:type="gramStart"/>
      <w:r w:rsidRPr="00862BDE">
        <w:rPr>
          <w:rFonts w:ascii="Traditional Arabic" w:hAnsi="Traditional Arabic" w:cs="Traditional Arabic"/>
          <w:sz w:val="36"/>
          <w:szCs w:val="36"/>
          <w:rtl/>
        </w:rPr>
        <w:t>السارق</w:t>
      </w:r>
      <w:proofErr w:type="gramEnd"/>
    </w:p>
    <w:p w:rsidR="00DD283A" w:rsidRPr="00862BDE" w:rsidRDefault="00DD283A" w:rsidP="00923857">
      <w:pPr>
        <w:pStyle w:val="Paragraphedeliste"/>
        <w:numPr>
          <w:ilvl w:val="0"/>
          <w:numId w:val="19"/>
        </w:numPr>
        <w:bidi/>
        <w:spacing w:after="0" w:line="240" w:lineRule="auto"/>
        <w:jc w:val="both"/>
        <w:rPr>
          <w:rFonts w:ascii="Traditional Arabic" w:hAnsi="Traditional Arabic" w:cs="Traditional Arabic"/>
          <w:sz w:val="36"/>
          <w:szCs w:val="36"/>
          <w:rtl/>
        </w:rPr>
      </w:pPr>
      <w:r w:rsidRPr="00862BDE">
        <w:rPr>
          <w:rFonts w:ascii="Traditional Arabic" w:hAnsi="Traditional Arabic" w:cs="Traditional Arabic"/>
          <w:sz w:val="36"/>
          <w:szCs w:val="36"/>
          <w:rtl/>
        </w:rPr>
        <w:t>المسروق منه</w:t>
      </w:r>
    </w:p>
    <w:p w:rsidR="00DD283A" w:rsidRPr="00A471B1" w:rsidRDefault="00DD283A" w:rsidP="00A471B1">
      <w:pPr>
        <w:bidi/>
        <w:spacing w:after="0" w:line="240" w:lineRule="auto"/>
        <w:jc w:val="both"/>
        <w:rPr>
          <w:rFonts w:ascii="Traditional Arabic" w:hAnsi="Traditional Arabic" w:cs="Traditional Arabic"/>
          <w:b/>
          <w:bCs/>
          <w:sz w:val="36"/>
          <w:szCs w:val="36"/>
          <w:rtl/>
        </w:rPr>
      </w:pPr>
      <w:r w:rsidRPr="00A471B1">
        <w:rPr>
          <w:rFonts w:ascii="Traditional Arabic" w:hAnsi="Traditional Arabic" w:cs="Traditional Arabic"/>
          <w:b/>
          <w:bCs/>
          <w:sz w:val="36"/>
          <w:szCs w:val="36"/>
          <w:rtl/>
        </w:rPr>
        <w:t>الأخذ خفية</w:t>
      </w:r>
      <w:r w:rsidR="007500B8">
        <w:rPr>
          <w:rFonts w:ascii="Traditional Arabic" w:hAnsi="Traditional Arabic" w:cs="Traditional Arabic" w:hint="cs"/>
          <w:b/>
          <w:bCs/>
          <w:sz w:val="36"/>
          <w:szCs w:val="36"/>
          <w:rtl/>
        </w:rPr>
        <w:t>:</w:t>
      </w:r>
    </w:p>
    <w:p w:rsidR="00DD283A" w:rsidRPr="00DD283A" w:rsidRDefault="00181976" w:rsidP="007500B8">
      <w:pPr>
        <w:bidi/>
        <w:spacing w:after="0" w:line="240" w:lineRule="auto"/>
        <w:ind w:firstLine="720"/>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معنى الأخذ خفية </w:t>
      </w:r>
      <w:r w:rsidR="00DD283A" w:rsidRPr="00DD283A">
        <w:rPr>
          <w:rFonts w:ascii="Traditional Arabic" w:hAnsi="Traditional Arabic" w:cs="Traditional Arabic"/>
          <w:sz w:val="36"/>
          <w:szCs w:val="36"/>
          <w:rtl/>
        </w:rPr>
        <w:t>: يعني قيام الجاني بالاستيلاء على المال المسروق نصابا</w:t>
      </w:r>
      <w:r>
        <w:rPr>
          <w:rFonts w:ascii="Traditional Arabic" w:hAnsi="Traditional Arabic" w:cs="Traditional Arabic"/>
          <w:sz w:val="36"/>
          <w:szCs w:val="36"/>
          <w:rtl/>
        </w:rPr>
        <w:t xml:space="preserve"> دون علما المجني عليه ودون رضاه</w:t>
      </w:r>
      <w:r w:rsidR="00DD283A" w:rsidRPr="00DD283A">
        <w:rPr>
          <w:rFonts w:ascii="Traditional Arabic" w:hAnsi="Traditional Arabic" w:cs="Traditional Arabic"/>
          <w:sz w:val="36"/>
          <w:szCs w:val="36"/>
          <w:rtl/>
        </w:rPr>
        <w:t>، كما يجب أن يكون الأخذ تاما سواء كان بطريق المباشرة أو التسبب وسواء كان الفاعل واحدا أو أكثر ويجب إخراج المسروق من حرزه المعد لحفظه وخروج المسروق من حيازة المجني عليه ودخوله في حيازة الجاني</w:t>
      </w:r>
      <w:r w:rsidR="00862BDE" w:rsidRPr="001E1E8A">
        <w:rPr>
          <w:rStyle w:val="Appelnotedebasdep"/>
          <w:rFonts w:ascii="Traditional Arabic" w:hAnsi="Traditional Arabic" w:cs="Traditional Arabic"/>
          <w:sz w:val="36"/>
          <w:szCs w:val="36"/>
          <w:rtl/>
        </w:rPr>
        <w:footnoteReference w:id="49"/>
      </w:r>
      <w:r w:rsidR="00DD283A" w:rsidRPr="00DD283A">
        <w:rPr>
          <w:rFonts w:ascii="Traditional Arabic" w:hAnsi="Traditional Arabic" w:cs="Traditional Arabic"/>
          <w:sz w:val="36"/>
          <w:szCs w:val="36"/>
        </w:rPr>
        <w:t xml:space="preserve"> .</w:t>
      </w:r>
    </w:p>
    <w:p w:rsidR="00DD283A" w:rsidRPr="00DD283A" w:rsidRDefault="00181976" w:rsidP="00862BDE">
      <w:pPr>
        <w:bidi/>
        <w:spacing w:after="0" w:line="240" w:lineRule="auto"/>
        <w:ind w:firstLine="720"/>
        <w:jc w:val="both"/>
        <w:rPr>
          <w:rFonts w:ascii="Traditional Arabic" w:hAnsi="Traditional Arabic" w:cs="Traditional Arabic"/>
          <w:sz w:val="36"/>
          <w:szCs w:val="36"/>
          <w:rtl/>
        </w:rPr>
      </w:pPr>
      <w:r>
        <w:rPr>
          <w:rFonts w:ascii="Traditional Arabic" w:hAnsi="Traditional Arabic" w:cs="Traditional Arabic"/>
          <w:sz w:val="36"/>
          <w:szCs w:val="36"/>
          <w:rtl/>
        </w:rPr>
        <w:t>فلا يكفي لتكون الجريمة</w:t>
      </w:r>
      <w:r w:rsidR="00DD283A" w:rsidRPr="00DD283A">
        <w:rPr>
          <w:rFonts w:ascii="Traditional Arabic" w:hAnsi="Traditional Arabic" w:cs="Traditional Arabic"/>
          <w:sz w:val="36"/>
          <w:szCs w:val="36"/>
          <w:rtl/>
        </w:rPr>
        <w:t>،</w:t>
      </w:r>
      <w:r>
        <w:rPr>
          <w:rFonts w:ascii="Traditional Arabic" w:hAnsi="Traditional Arabic" w:cs="Traditional Arabic"/>
          <w:sz w:val="36"/>
          <w:szCs w:val="36"/>
          <w:rtl/>
        </w:rPr>
        <w:t xml:space="preserve"> أن تصل يد الجاني للشيء المسروق</w:t>
      </w:r>
      <w:r w:rsidR="00DD283A" w:rsidRPr="00DD283A">
        <w:rPr>
          <w:rFonts w:ascii="Traditional Arabic" w:hAnsi="Traditional Arabic" w:cs="Traditional Arabic"/>
          <w:sz w:val="36"/>
          <w:szCs w:val="36"/>
          <w:rtl/>
        </w:rPr>
        <w:t xml:space="preserve">، بل لابد أن </w:t>
      </w:r>
      <w:r>
        <w:rPr>
          <w:rFonts w:ascii="Traditional Arabic" w:hAnsi="Traditional Arabic" w:cs="Traditional Arabic"/>
          <w:sz w:val="36"/>
          <w:szCs w:val="36"/>
          <w:rtl/>
        </w:rPr>
        <w:t>يكون الأخذ</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w:t>
      </w:r>
      <w:r w:rsidR="00DD283A" w:rsidRPr="00DD283A">
        <w:rPr>
          <w:rFonts w:ascii="Traditional Arabic" w:hAnsi="Traditional Arabic" w:cs="Traditional Arabic"/>
          <w:sz w:val="36"/>
          <w:szCs w:val="36"/>
          <w:rtl/>
        </w:rPr>
        <w:t xml:space="preserve">بحيث </w:t>
      </w:r>
      <w:r w:rsidR="00DD283A" w:rsidRPr="00DD283A">
        <w:rPr>
          <w:rFonts w:ascii="Traditional Arabic" w:hAnsi="Traditional Arabic" w:cs="Traditional Arabic"/>
          <w:sz w:val="36"/>
          <w:szCs w:val="36"/>
          <w:rtl/>
        </w:rPr>
        <w:lastRenderedPageBreak/>
        <w:t>تتوفر فيه ثلاثة شروط</w:t>
      </w:r>
      <w:r w:rsidR="00DD283A" w:rsidRPr="00DD283A">
        <w:rPr>
          <w:rFonts w:ascii="Traditional Arabic" w:hAnsi="Traditional Arabic" w:cs="Traditional Arabic"/>
          <w:sz w:val="36"/>
          <w:szCs w:val="36"/>
        </w:rPr>
        <w:t xml:space="preserve"> : </w:t>
      </w:r>
    </w:p>
    <w:p w:rsidR="00DD283A" w:rsidRPr="0051512D" w:rsidRDefault="00DD283A" w:rsidP="00923857">
      <w:pPr>
        <w:pStyle w:val="Paragraphedeliste"/>
        <w:numPr>
          <w:ilvl w:val="0"/>
          <w:numId w:val="20"/>
        </w:numPr>
        <w:bidi/>
        <w:spacing w:after="0" w:line="240" w:lineRule="auto"/>
        <w:ind w:left="707"/>
        <w:jc w:val="both"/>
        <w:rPr>
          <w:rFonts w:ascii="Traditional Arabic" w:hAnsi="Traditional Arabic" w:cs="Traditional Arabic"/>
          <w:sz w:val="36"/>
          <w:szCs w:val="36"/>
          <w:rtl/>
        </w:rPr>
      </w:pPr>
      <w:r w:rsidRPr="0051512D">
        <w:rPr>
          <w:rFonts w:ascii="Traditional Arabic" w:hAnsi="Traditional Arabic" w:cs="Traditional Arabic"/>
          <w:sz w:val="36"/>
          <w:szCs w:val="36"/>
          <w:rtl/>
        </w:rPr>
        <w:t xml:space="preserve">أولا: أن يخرج السارق الشيء المسروق من حرزه </w:t>
      </w:r>
      <w:proofErr w:type="gramStart"/>
      <w:r w:rsidRPr="0051512D">
        <w:rPr>
          <w:rFonts w:ascii="Traditional Arabic" w:hAnsi="Traditional Arabic" w:cs="Traditional Arabic"/>
          <w:sz w:val="36"/>
          <w:szCs w:val="36"/>
          <w:rtl/>
        </w:rPr>
        <w:t>المعد</w:t>
      </w:r>
      <w:r w:rsidRPr="0051512D">
        <w:rPr>
          <w:rFonts w:ascii="Traditional Arabic" w:hAnsi="Traditional Arabic" w:cs="Traditional Arabic"/>
          <w:sz w:val="36"/>
          <w:szCs w:val="36"/>
        </w:rPr>
        <w:t xml:space="preserve"> .</w:t>
      </w:r>
      <w:proofErr w:type="gramEnd"/>
    </w:p>
    <w:p w:rsidR="00181976" w:rsidRDefault="00DD283A" w:rsidP="00923857">
      <w:pPr>
        <w:pStyle w:val="Paragraphedeliste"/>
        <w:numPr>
          <w:ilvl w:val="0"/>
          <w:numId w:val="20"/>
        </w:numPr>
        <w:bidi/>
        <w:spacing w:after="0" w:line="240" w:lineRule="auto"/>
        <w:ind w:left="707"/>
        <w:jc w:val="both"/>
        <w:rPr>
          <w:rFonts w:ascii="Traditional Arabic" w:hAnsi="Traditional Arabic" w:cs="Traditional Arabic"/>
          <w:sz w:val="36"/>
          <w:szCs w:val="36"/>
        </w:rPr>
      </w:pPr>
      <w:proofErr w:type="gramStart"/>
      <w:r w:rsidRPr="00181976">
        <w:rPr>
          <w:rFonts w:ascii="Traditional Arabic" w:hAnsi="Traditional Arabic" w:cs="Traditional Arabic"/>
          <w:sz w:val="36"/>
          <w:szCs w:val="36"/>
          <w:rtl/>
        </w:rPr>
        <w:t>ثانيا</w:t>
      </w:r>
      <w:proofErr w:type="gramEnd"/>
      <w:r w:rsidRPr="00181976">
        <w:rPr>
          <w:rFonts w:ascii="Traditional Arabic" w:hAnsi="Traditional Arabic" w:cs="Traditional Arabic"/>
          <w:sz w:val="36"/>
          <w:szCs w:val="36"/>
          <w:rtl/>
        </w:rPr>
        <w:t>: أن يخرج الش</w:t>
      </w:r>
      <w:r w:rsidR="00181976">
        <w:rPr>
          <w:rFonts w:ascii="Traditional Arabic" w:hAnsi="Traditional Arabic" w:cs="Traditional Arabic"/>
          <w:sz w:val="36"/>
          <w:szCs w:val="36"/>
          <w:rtl/>
        </w:rPr>
        <w:t>يء المسروق في حيازة المجني عليه</w:t>
      </w:r>
      <w:r w:rsidRPr="00181976">
        <w:rPr>
          <w:rFonts w:ascii="Traditional Arabic" w:hAnsi="Traditional Arabic" w:cs="Traditional Arabic"/>
          <w:sz w:val="36"/>
          <w:szCs w:val="36"/>
          <w:rtl/>
        </w:rPr>
        <w:t>.</w:t>
      </w:r>
    </w:p>
    <w:p w:rsidR="00DD283A" w:rsidRPr="0051512D" w:rsidRDefault="00181976" w:rsidP="00181976">
      <w:pPr>
        <w:pStyle w:val="Paragraphedeliste"/>
        <w:numPr>
          <w:ilvl w:val="0"/>
          <w:numId w:val="20"/>
        </w:numPr>
        <w:bidi/>
        <w:spacing w:after="0" w:line="240" w:lineRule="auto"/>
        <w:ind w:left="707"/>
        <w:jc w:val="both"/>
        <w:rPr>
          <w:rFonts w:ascii="Traditional Arabic" w:hAnsi="Traditional Arabic" w:cs="Traditional Arabic"/>
          <w:sz w:val="36"/>
          <w:szCs w:val="36"/>
          <w:rtl/>
        </w:rPr>
      </w:pPr>
      <w:r w:rsidRPr="00181976">
        <w:rPr>
          <w:rFonts w:ascii="Traditional Arabic" w:hAnsi="Traditional Arabic" w:cs="Traditional Arabic"/>
          <w:sz w:val="36"/>
          <w:szCs w:val="36"/>
          <w:rtl/>
        </w:rPr>
        <w:t xml:space="preserve"> </w:t>
      </w:r>
      <w:proofErr w:type="gramStart"/>
      <w:r w:rsidR="00DD283A" w:rsidRPr="00181976">
        <w:rPr>
          <w:rFonts w:ascii="Traditional Arabic" w:hAnsi="Traditional Arabic" w:cs="Traditional Arabic"/>
          <w:sz w:val="36"/>
          <w:szCs w:val="36"/>
          <w:rtl/>
        </w:rPr>
        <w:t>ثالثا :</w:t>
      </w:r>
      <w:proofErr w:type="gramEnd"/>
      <w:r w:rsidR="00DD283A" w:rsidRPr="00181976">
        <w:rPr>
          <w:rFonts w:ascii="Traditional Arabic" w:hAnsi="Traditional Arabic" w:cs="Traditional Arabic"/>
          <w:sz w:val="36"/>
          <w:szCs w:val="36"/>
          <w:rtl/>
        </w:rPr>
        <w:t xml:space="preserve"> أن يدخل الشيء المسروق في حيازة السارق</w:t>
      </w:r>
      <w:r w:rsidR="00DD283A" w:rsidRPr="00181976">
        <w:rPr>
          <w:rFonts w:ascii="Traditional Arabic" w:hAnsi="Traditional Arabic" w:cs="Traditional Arabic"/>
          <w:sz w:val="36"/>
          <w:szCs w:val="36"/>
        </w:rPr>
        <w:t xml:space="preserve"> .</w:t>
      </w:r>
    </w:p>
    <w:p w:rsidR="00DD283A" w:rsidRPr="00DD283A" w:rsidRDefault="00DD283A" w:rsidP="0051512D">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فإذا لم تتوفر أحد</w:t>
      </w:r>
      <w:r w:rsidR="00181976">
        <w:rPr>
          <w:rFonts w:ascii="Traditional Arabic" w:hAnsi="Traditional Arabic" w:cs="Traditional Arabic"/>
          <w:sz w:val="36"/>
          <w:szCs w:val="36"/>
          <w:rtl/>
        </w:rPr>
        <w:t xml:space="preserve"> هذه الشروط اعتبر الأخذ غير تام، و</w:t>
      </w:r>
      <w:r w:rsidRPr="00DD283A">
        <w:rPr>
          <w:rFonts w:ascii="Traditional Arabic" w:hAnsi="Traditional Arabic" w:cs="Traditional Arabic"/>
          <w:sz w:val="36"/>
          <w:szCs w:val="36"/>
          <w:rtl/>
        </w:rPr>
        <w:t>كانت عقوبته التعزيز لا القطع</w:t>
      </w:r>
      <w:r w:rsidR="0051512D">
        <w:rPr>
          <w:rStyle w:val="Appelnotedebasdep"/>
          <w:rFonts w:ascii="Traditional Arabic" w:hAnsi="Traditional Arabic" w:cs="Traditional Arabic"/>
          <w:sz w:val="36"/>
          <w:szCs w:val="36"/>
          <w:rtl/>
        </w:rPr>
        <w:footnoteReference w:id="50"/>
      </w:r>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Pr>
        <w:tab/>
      </w:r>
    </w:p>
    <w:p w:rsidR="00DD283A" w:rsidRPr="0051512D" w:rsidRDefault="00DD283A" w:rsidP="00DD283A">
      <w:pPr>
        <w:bidi/>
        <w:spacing w:after="0" w:line="240" w:lineRule="auto"/>
        <w:jc w:val="both"/>
        <w:rPr>
          <w:rFonts w:ascii="Traditional Arabic" w:hAnsi="Traditional Arabic" w:cs="Traditional Arabic"/>
          <w:b/>
          <w:bCs/>
          <w:sz w:val="36"/>
          <w:szCs w:val="36"/>
          <w:rtl/>
        </w:rPr>
      </w:pPr>
      <w:r w:rsidRPr="0051512D">
        <w:rPr>
          <w:rFonts w:ascii="Traditional Arabic" w:hAnsi="Traditional Arabic" w:cs="Traditional Arabic"/>
          <w:b/>
          <w:bCs/>
          <w:sz w:val="36"/>
          <w:szCs w:val="36"/>
          <w:rtl/>
        </w:rPr>
        <w:t xml:space="preserve">الركن </w:t>
      </w:r>
      <w:proofErr w:type="gramStart"/>
      <w:r w:rsidRPr="0051512D">
        <w:rPr>
          <w:rFonts w:ascii="Traditional Arabic" w:hAnsi="Traditional Arabic" w:cs="Traditional Arabic"/>
          <w:b/>
          <w:bCs/>
          <w:sz w:val="36"/>
          <w:szCs w:val="36"/>
          <w:rtl/>
        </w:rPr>
        <w:t>الثاني :</w:t>
      </w:r>
      <w:proofErr w:type="gramEnd"/>
      <w:r w:rsidRPr="0051512D">
        <w:rPr>
          <w:rFonts w:ascii="Traditional Arabic" w:hAnsi="Traditional Arabic" w:cs="Traditional Arabic"/>
          <w:b/>
          <w:bCs/>
          <w:sz w:val="36"/>
          <w:szCs w:val="36"/>
          <w:rtl/>
        </w:rPr>
        <w:t xml:space="preserve"> السارق</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 xml:space="preserve">يشترط في السارق توافر أهلية وجوب </w:t>
      </w:r>
      <w:proofErr w:type="gramStart"/>
      <w:r w:rsidRPr="00DD283A">
        <w:rPr>
          <w:rFonts w:ascii="Traditional Arabic" w:hAnsi="Traditional Arabic" w:cs="Traditional Arabic"/>
          <w:sz w:val="36"/>
          <w:szCs w:val="36"/>
          <w:rtl/>
        </w:rPr>
        <w:t>القطع</w:t>
      </w:r>
      <w:r w:rsidRPr="00DD283A">
        <w:rPr>
          <w:rFonts w:ascii="Traditional Arabic" w:hAnsi="Traditional Arabic" w:cs="Traditional Arabic"/>
          <w:sz w:val="36"/>
          <w:szCs w:val="36"/>
        </w:rPr>
        <w:t xml:space="preserve"> :</w:t>
      </w:r>
      <w:proofErr w:type="gramEnd"/>
    </w:p>
    <w:p w:rsidR="00DD283A" w:rsidRPr="00DD283A" w:rsidRDefault="00DD283A" w:rsidP="0051512D">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وهي العقل والبلوغ والاختبار و</w:t>
      </w:r>
      <w:r w:rsidR="00181976">
        <w:rPr>
          <w:rFonts w:ascii="Traditional Arabic" w:hAnsi="Traditional Arabic" w:cs="Traditional Arabic"/>
          <w:sz w:val="36"/>
          <w:szCs w:val="36"/>
          <w:rtl/>
        </w:rPr>
        <w:t>العلم بالتحريم فلا يقطع الصبي و</w:t>
      </w:r>
      <w:r w:rsidRPr="00DD283A">
        <w:rPr>
          <w:rFonts w:ascii="Traditional Arabic" w:hAnsi="Traditional Arabic" w:cs="Traditional Arabic"/>
          <w:sz w:val="36"/>
          <w:szCs w:val="36"/>
          <w:rtl/>
        </w:rPr>
        <w:t>المجنون</w:t>
      </w:r>
      <w:r w:rsidR="0051512D" w:rsidRPr="001E1E8A">
        <w:rPr>
          <w:rStyle w:val="Appelnotedebasdep"/>
          <w:rFonts w:ascii="Traditional Arabic" w:hAnsi="Traditional Arabic" w:cs="Traditional Arabic"/>
          <w:sz w:val="36"/>
          <w:szCs w:val="36"/>
          <w:rtl/>
          <w:lang w:val="fr-FR" w:bidi="ar-DZ"/>
        </w:rPr>
        <w:footnoteReference w:id="51"/>
      </w:r>
      <w:r w:rsidRPr="00DD283A">
        <w:rPr>
          <w:rFonts w:ascii="Traditional Arabic" w:hAnsi="Traditional Arabic" w:cs="Traditional Arabic"/>
          <w:sz w:val="36"/>
          <w:szCs w:val="36"/>
        </w:rPr>
        <w:t xml:space="preserve"> .</w:t>
      </w:r>
    </w:p>
    <w:p w:rsidR="00DD283A" w:rsidRPr="00DD283A" w:rsidRDefault="00DD283A" w:rsidP="0051512D">
      <w:pPr>
        <w:bidi/>
        <w:spacing w:after="0" w:line="240" w:lineRule="auto"/>
        <w:jc w:val="both"/>
        <w:rPr>
          <w:rFonts w:ascii="Traditional Arabic" w:hAnsi="Traditional Arabic" w:cs="Traditional Arabic"/>
          <w:sz w:val="36"/>
          <w:szCs w:val="36"/>
          <w:rtl/>
          <w:lang w:bidi="ar-DZ"/>
        </w:rPr>
      </w:pPr>
      <w:r w:rsidRPr="0051512D">
        <w:rPr>
          <w:rFonts w:ascii="Traditional Arabic" w:hAnsi="Traditional Arabic" w:cs="Traditional Arabic"/>
          <w:b/>
          <w:bCs/>
          <w:sz w:val="36"/>
          <w:szCs w:val="36"/>
          <w:rtl/>
        </w:rPr>
        <w:t>التكليف</w:t>
      </w:r>
      <w:r w:rsidR="00181976">
        <w:rPr>
          <w:rFonts w:ascii="Traditional Arabic" w:hAnsi="Traditional Arabic" w:cs="Traditional Arabic"/>
          <w:sz w:val="36"/>
          <w:szCs w:val="36"/>
          <w:rtl/>
        </w:rPr>
        <w:t xml:space="preserve"> : أي يكون بالغا عاقلا</w:t>
      </w:r>
      <w:r w:rsidRPr="00DD283A">
        <w:rPr>
          <w:rFonts w:ascii="Traditional Arabic" w:hAnsi="Traditional Arabic" w:cs="Traditional Arabic"/>
          <w:sz w:val="36"/>
          <w:szCs w:val="36"/>
          <w:rtl/>
        </w:rPr>
        <w:t>، فإن جمهور الفقهاء اتفقوا على أن من شرطه أن يكون مكلفا، وسواء أكان حرا أو عبدا، ذكرا أو أنثى، مسلما أو ذميا</w:t>
      </w:r>
      <w:r w:rsidR="0051512D" w:rsidRPr="001E1E8A">
        <w:rPr>
          <w:rStyle w:val="Appelnotedebasdep"/>
          <w:rFonts w:ascii="Traditional Arabic" w:hAnsi="Traditional Arabic" w:cs="Traditional Arabic"/>
          <w:sz w:val="36"/>
          <w:szCs w:val="36"/>
          <w:rtl/>
          <w:lang w:val="fr-FR" w:bidi="ar-DZ"/>
        </w:rPr>
        <w:footnoteReference w:id="52"/>
      </w:r>
      <w:r w:rsidRPr="00DD283A">
        <w:rPr>
          <w:rFonts w:ascii="Traditional Arabic" w:hAnsi="Traditional Arabic" w:cs="Traditional Arabic"/>
          <w:sz w:val="36"/>
          <w:szCs w:val="36"/>
          <w:rtl/>
        </w:rPr>
        <w:t>، وكون السارق مكلفا، لأن الجنا</w:t>
      </w:r>
      <w:r w:rsidR="00181976">
        <w:rPr>
          <w:rFonts w:ascii="Traditional Arabic" w:hAnsi="Traditional Arabic" w:cs="Traditional Arabic"/>
          <w:sz w:val="36"/>
          <w:szCs w:val="36"/>
          <w:rtl/>
        </w:rPr>
        <w:t>ية لا تتحقق بدون العقل والبلوغ، فأهلية وجوب القطع هي: العقل والبلوغ</w:t>
      </w:r>
      <w:r w:rsidR="00181976">
        <w:rPr>
          <w:rFonts w:ascii="Traditional Arabic" w:hAnsi="Traditional Arabic" w:cs="Traditional Arabic" w:hint="cs"/>
          <w:sz w:val="36"/>
          <w:szCs w:val="36"/>
          <w:rtl/>
        </w:rPr>
        <w:t>،</w:t>
      </w:r>
      <w:r w:rsidR="00181976">
        <w:rPr>
          <w:rFonts w:ascii="Traditional Arabic" w:hAnsi="Traditional Arabic" w:cs="Traditional Arabic"/>
          <w:sz w:val="36"/>
          <w:szCs w:val="36"/>
          <w:rtl/>
        </w:rPr>
        <w:t xml:space="preserve"> فلا يقطع الصبي و</w:t>
      </w:r>
      <w:r w:rsidRPr="00DD283A">
        <w:rPr>
          <w:rFonts w:ascii="Traditional Arabic" w:hAnsi="Traditional Arabic" w:cs="Traditional Arabic"/>
          <w:sz w:val="36"/>
          <w:szCs w:val="36"/>
          <w:rtl/>
        </w:rPr>
        <w:t>المجنون</w:t>
      </w:r>
      <w:r w:rsidR="0051512D" w:rsidRPr="001E1E8A">
        <w:rPr>
          <w:rStyle w:val="Appelnotedebasdep"/>
          <w:rFonts w:ascii="Traditional Arabic" w:hAnsi="Traditional Arabic" w:cs="Traditional Arabic"/>
          <w:sz w:val="36"/>
          <w:szCs w:val="36"/>
          <w:rtl/>
          <w:lang w:val="fr-FR" w:bidi="ar-DZ"/>
        </w:rPr>
        <w:footnoteReference w:id="53"/>
      </w:r>
      <w:r w:rsidRPr="00DD283A">
        <w:rPr>
          <w:rFonts w:ascii="Traditional Arabic" w:hAnsi="Traditional Arabic" w:cs="Traditional Arabic"/>
          <w:sz w:val="36"/>
          <w:szCs w:val="36"/>
          <w:rtl/>
        </w:rPr>
        <w:t>؛ لما روي عن النبي عليه الصلاة والسلام أنه قال صلى الله عليه وسلم :« رُفِعَ الْقَلَمُ عَنْ ثَلَاثَةٍ: عَنِ الصَّبِيِّ حَتَّى يَحْتَلِمَ، وَالْمَجْنُونِ حَتَّى يُفِيقَ، وَالنَّائِمِ حَتَّى يَسْتَيْقِظَ</w:t>
      </w:r>
      <w:r w:rsidR="0051512D" w:rsidRPr="00181976">
        <w:rPr>
          <w:rFonts w:ascii="Traditional Arabic" w:hAnsi="Traditional Arabic" w:cs="Traditional Arabic"/>
          <w:sz w:val="36"/>
          <w:szCs w:val="36"/>
          <w:rtl/>
          <w:lang w:val="fr-FR" w:bidi="ar-DZ"/>
        </w:rPr>
        <w:t>»</w:t>
      </w:r>
      <w:r w:rsidR="0051512D">
        <w:rPr>
          <w:rStyle w:val="Appelnotedebasdep"/>
          <w:rFonts w:ascii="Traditional Arabic" w:hAnsi="Traditional Arabic" w:cs="Traditional Arabic"/>
          <w:sz w:val="36"/>
          <w:szCs w:val="36"/>
          <w:rtl/>
          <w:lang w:val="fr-FR" w:bidi="ar-DZ"/>
        </w:rPr>
        <w:footnoteReference w:id="54"/>
      </w:r>
      <w:r w:rsidR="0051512D">
        <w:rPr>
          <w:rFonts w:ascii="Traditional Arabic" w:hAnsi="Traditional Arabic" w:cs="Traditional Arabic" w:hint="cs"/>
          <w:sz w:val="36"/>
          <w:szCs w:val="36"/>
          <w:rtl/>
          <w:lang w:val="fr-FR" w:bidi="ar-DZ"/>
        </w:rPr>
        <w:t>.</w:t>
      </w:r>
    </w:p>
    <w:p w:rsidR="00DD283A" w:rsidRPr="0051512D" w:rsidRDefault="00181976" w:rsidP="00923857">
      <w:pPr>
        <w:pStyle w:val="Paragraphedeliste"/>
        <w:numPr>
          <w:ilvl w:val="0"/>
          <w:numId w:val="21"/>
        </w:numPr>
        <w:tabs>
          <w:tab w:val="left" w:pos="849"/>
        </w:tabs>
        <w:bidi/>
        <w:spacing w:after="0"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أن يقصد فعل السرقة: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أي يأخذ المال، مع علمه بتحريم السرقة و</w:t>
      </w:r>
      <w:r w:rsidR="00DD283A" w:rsidRPr="0051512D">
        <w:rPr>
          <w:rFonts w:ascii="Traditional Arabic" w:hAnsi="Traditional Arabic" w:cs="Traditional Arabic"/>
          <w:sz w:val="36"/>
          <w:szCs w:val="36"/>
          <w:rtl/>
        </w:rPr>
        <w:t>أن هذا المال مملوكا لغيره،</w:t>
      </w:r>
      <w:r>
        <w:rPr>
          <w:rFonts w:ascii="Traditional Arabic" w:hAnsi="Traditional Arabic" w:cs="Traditional Arabic" w:hint="cs"/>
          <w:sz w:val="36"/>
          <w:szCs w:val="36"/>
          <w:rtl/>
        </w:rPr>
        <w:t xml:space="preserve"> </w:t>
      </w:r>
      <w:r w:rsidR="00DD283A" w:rsidRPr="0051512D">
        <w:rPr>
          <w:rFonts w:ascii="Traditional Arabic" w:hAnsi="Traditional Arabic" w:cs="Traditional Arabic"/>
          <w:sz w:val="36"/>
          <w:szCs w:val="36"/>
          <w:rtl/>
        </w:rPr>
        <w:t xml:space="preserve">وتتصرف نيته إلى تملكه، وأن يكون مختارا فيما </w:t>
      </w:r>
      <w:proofErr w:type="gramStart"/>
      <w:r w:rsidR="00DD283A" w:rsidRPr="0051512D">
        <w:rPr>
          <w:rFonts w:ascii="Traditional Arabic" w:hAnsi="Traditional Arabic" w:cs="Traditional Arabic"/>
          <w:sz w:val="36"/>
          <w:szCs w:val="36"/>
          <w:rtl/>
        </w:rPr>
        <w:t>يفعل</w:t>
      </w:r>
      <w:r w:rsidR="00DD283A" w:rsidRPr="0051512D">
        <w:rPr>
          <w:rFonts w:ascii="Traditional Arabic" w:hAnsi="Traditional Arabic" w:cs="Traditional Arabic"/>
          <w:sz w:val="36"/>
          <w:szCs w:val="36"/>
        </w:rPr>
        <w:t xml:space="preserve"> .</w:t>
      </w:r>
      <w:proofErr w:type="gramEnd"/>
    </w:p>
    <w:p w:rsidR="00DD283A" w:rsidRPr="0051512D" w:rsidRDefault="00A15BE5" w:rsidP="00923857">
      <w:pPr>
        <w:pStyle w:val="Paragraphedeliste"/>
        <w:numPr>
          <w:ilvl w:val="0"/>
          <w:numId w:val="21"/>
        </w:numPr>
        <w:tabs>
          <w:tab w:val="left" w:pos="849"/>
        </w:tabs>
        <w:bidi/>
        <w:spacing w:after="0"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أن يكون مضطرا إلى الأخذ</w:t>
      </w:r>
      <w:r>
        <w:rPr>
          <w:rFonts w:ascii="Traditional Arabic" w:hAnsi="Traditional Arabic" w:cs="Traditional Arabic" w:hint="cs"/>
          <w:sz w:val="36"/>
          <w:szCs w:val="36"/>
          <w:rtl/>
        </w:rPr>
        <w:t xml:space="preserve"> </w:t>
      </w:r>
      <w:r w:rsidR="00DD283A" w:rsidRPr="0051512D">
        <w:rPr>
          <w:rFonts w:ascii="Traditional Arabic" w:hAnsi="Traditional Arabic" w:cs="Traditional Arabic"/>
          <w:sz w:val="36"/>
          <w:szCs w:val="36"/>
          <w:rtl/>
        </w:rPr>
        <w:t>: لأن الضرورة ت</w:t>
      </w:r>
      <w:r>
        <w:rPr>
          <w:rFonts w:ascii="Traditional Arabic" w:hAnsi="Traditional Arabic" w:cs="Traditional Arabic"/>
          <w:sz w:val="36"/>
          <w:szCs w:val="36"/>
          <w:rtl/>
        </w:rPr>
        <w:t>بيح للإنسان أن يأخذ من مال غيره</w:t>
      </w:r>
      <w:r w:rsidR="00DD283A" w:rsidRPr="0051512D">
        <w:rPr>
          <w:rFonts w:ascii="Traditional Arabic" w:hAnsi="Traditional Arabic" w:cs="Traditional Arabic"/>
          <w:sz w:val="36"/>
          <w:szCs w:val="36"/>
          <w:rtl/>
        </w:rPr>
        <w:t>، بقدر ما يدفع عنه الهلاك، فمن أخذ مال غيره ليدفع عن نفس</w:t>
      </w:r>
      <w:r>
        <w:rPr>
          <w:rFonts w:ascii="Traditional Arabic" w:hAnsi="Traditional Arabic" w:cs="Traditional Arabic"/>
          <w:sz w:val="36"/>
          <w:szCs w:val="36"/>
          <w:rtl/>
        </w:rPr>
        <w:t>ه جوعا، أو عطشا، فلا عقوبة عليه</w:t>
      </w:r>
      <w:r w:rsidR="00DD283A" w:rsidRPr="0051512D">
        <w:rPr>
          <w:rFonts w:ascii="Traditional Arabic" w:hAnsi="Traditional Arabic" w:cs="Traditional Arabic"/>
          <w:sz w:val="36"/>
          <w:szCs w:val="36"/>
          <w:rtl/>
        </w:rPr>
        <w:t>، إلا إذا تجاوز القدر الضروري</w:t>
      </w:r>
      <w:r w:rsidR="00DD283A" w:rsidRPr="0051512D">
        <w:rPr>
          <w:rFonts w:ascii="Traditional Arabic" w:hAnsi="Traditional Arabic" w:cs="Traditional Arabic"/>
          <w:sz w:val="36"/>
          <w:szCs w:val="36"/>
        </w:rPr>
        <w:t xml:space="preserve"> . </w:t>
      </w:r>
    </w:p>
    <w:p w:rsidR="00DD283A" w:rsidRPr="0051512D" w:rsidRDefault="00DD283A" w:rsidP="00923857">
      <w:pPr>
        <w:pStyle w:val="Paragraphedeliste"/>
        <w:numPr>
          <w:ilvl w:val="0"/>
          <w:numId w:val="21"/>
        </w:numPr>
        <w:tabs>
          <w:tab w:val="left" w:pos="849"/>
        </w:tabs>
        <w:bidi/>
        <w:spacing w:after="0" w:line="240" w:lineRule="auto"/>
        <w:jc w:val="both"/>
        <w:rPr>
          <w:rFonts w:ascii="Traditional Arabic" w:hAnsi="Traditional Arabic" w:cs="Traditional Arabic"/>
          <w:sz w:val="36"/>
          <w:szCs w:val="36"/>
          <w:rtl/>
        </w:rPr>
      </w:pPr>
      <w:r w:rsidRPr="0051512D">
        <w:rPr>
          <w:rFonts w:ascii="Traditional Arabic" w:hAnsi="Traditional Arabic" w:cs="Traditional Arabic"/>
          <w:sz w:val="36"/>
          <w:szCs w:val="36"/>
          <w:rtl/>
        </w:rPr>
        <w:lastRenderedPageBreak/>
        <w:t xml:space="preserve">أن يكون له على المسروق </w:t>
      </w:r>
      <w:proofErr w:type="gramStart"/>
      <w:r w:rsidRPr="0051512D">
        <w:rPr>
          <w:rFonts w:ascii="Traditional Arabic" w:hAnsi="Traditional Arabic" w:cs="Traditional Arabic"/>
          <w:sz w:val="36"/>
          <w:szCs w:val="36"/>
          <w:rtl/>
        </w:rPr>
        <w:t>ولادة :</w:t>
      </w:r>
      <w:proofErr w:type="gramEnd"/>
      <w:r w:rsidRPr="0051512D">
        <w:rPr>
          <w:rFonts w:ascii="Traditional Arabic" w:hAnsi="Traditional Arabic" w:cs="Traditional Arabic"/>
          <w:sz w:val="36"/>
          <w:szCs w:val="36"/>
          <w:rtl/>
        </w:rPr>
        <w:t xml:space="preserve"> فلا يقطع الأب في سرقة مال ابنه</w:t>
      </w:r>
      <w:r w:rsidR="0051512D" w:rsidRPr="001E1E8A">
        <w:rPr>
          <w:rStyle w:val="Appelnotedebasdep"/>
          <w:rFonts w:ascii="Traditional Arabic" w:hAnsi="Traditional Arabic" w:cs="Traditional Arabic"/>
          <w:sz w:val="36"/>
          <w:szCs w:val="36"/>
          <w:rtl/>
          <w:lang w:val="fr-FR" w:bidi="ar-DZ"/>
        </w:rPr>
        <w:footnoteReference w:id="55"/>
      </w:r>
      <w:r w:rsidRPr="0051512D">
        <w:rPr>
          <w:rFonts w:ascii="Traditional Arabic" w:hAnsi="Traditional Arabic" w:cs="Traditional Arabic"/>
          <w:sz w:val="36"/>
          <w:szCs w:val="36"/>
        </w:rPr>
        <w:t xml:space="preserve">  .</w:t>
      </w:r>
    </w:p>
    <w:p w:rsidR="00DD283A" w:rsidRPr="0051512D" w:rsidRDefault="00DD283A" w:rsidP="00923857">
      <w:pPr>
        <w:pStyle w:val="Paragraphedeliste"/>
        <w:numPr>
          <w:ilvl w:val="0"/>
          <w:numId w:val="21"/>
        </w:numPr>
        <w:tabs>
          <w:tab w:val="left" w:pos="849"/>
        </w:tabs>
        <w:bidi/>
        <w:spacing w:after="0" w:line="240" w:lineRule="auto"/>
        <w:jc w:val="both"/>
        <w:rPr>
          <w:rFonts w:ascii="Traditional Arabic" w:hAnsi="Traditional Arabic" w:cs="Traditional Arabic"/>
          <w:sz w:val="36"/>
          <w:szCs w:val="36"/>
          <w:rtl/>
        </w:rPr>
      </w:pPr>
      <w:r w:rsidRPr="0051512D">
        <w:rPr>
          <w:rFonts w:ascii="Traditional Arabic" w:hAnsi="Traditional Arabic" w:cs="Traditional Arabic"/>
          <w:sz w:val="36"/>
          <w:szCs w:val="36"/>
          <w:rtl/>
        </w:rPr>
        <w:t>ألا تكون عنده شبهة في استحقاقه ما</w:t>
      </w:r>
      <w:r w:rsidR="00A15BE5">
        <w:rPr>
          <w:rFonts w:ascii="Traditional Arabic" w:hAnsi="Traditional Arabic" w:cs="Traditional Arabic"/>
          <w:sz w:val="36"/>
          <w:szCs w:val="36"/>
          <w:rtl/>
        </w:rPr>
        <w:t xml:space="preserve"> أخذ : فإذا كان للسارق شبهة ملك</w:t>
      </w:r>
      <w:r w:rsidRPr="0051512D">
        <w:rPr>
          <w:rFonts w:ascii="Traditional Arabic" w:hAnsi="Traditional Arabic" w:cs="Traditional Arabic"/>
          <w:sz w:val="36"/>
          <w:szCs w:val="36"/>
          <w:rtl/>
        </w:rPr>
        <w:t>، أو استحقاق في ال</w:t>
      </w:r>
      <w:r w:rsidR="00A15BE5">
        <w:rPr>
          <w:rFonts w:ascii="Traditional Arabic" w:hAnsi="Traditional Arabic" w:cs="Traditional Arabic"/>
          <w:sz w:val="36"/>
          <w:szCs w:val="36"/>
          <w:rtl/>
        </w:rPr>
        <w:t>مال المسروق، فلا يقام عليه الحد</w:t>
      </w:r>
      <w:r w:rsidRPr="0051512D">
        <w:rPr>
          <w:rFonts w:ascii="Traditional Arabic" w:hAnsi="Traditional Arabic" w:cs="Traditional Arabic"/>
          <w:sz w:val="36"/>
          <w:szCs w:val="36"/>
          <w:rtl/>
        </w:rPr>
        <w:t xml:space="preserve">، كما لو كان شريكا في المال المسروق، أو تسرق من بيت </w:t>
      </w:r>
      <w:r w:rsidR="00A15BE5">
        <w:rPr>
          <w:rFonts w:ascii="Traditional Arabic" w:hAnsi="Traditional Arabic" w:cs="Traditional Arabic"/>
          <w:sz w:val="36"/>
          <w:szCs w:val="36"/>
          <w:rtl/>
        </w:rPr>
        <w:t>المال، أو من مال موقوف عليه، أو على غيره</w:t>
      </w:r>
      <w:r w:rsidRPr="0051512D">
        <w:rPr>
          <w:rFonts w:ascii="Traditional Arabic" w:hAnsi="Traditional Arabic" w:cs="Traditional Arabic"/>
          <w:sz w:val="36"/>
          <w:szCs w:val="36"/>
          <w:rtl/>
        </w:rPr>
        <w:t>، أو تسرق من مال مدينه</w:t>
      </w:r>
      <w:r w:rsidR="0051512D" w:rsidRPr="001E1E8A">
        <w:rPr>
          <w:rStyle w:val="Appelnotedebasdep"/>
          <w:rFonts w:ascii="Traditional Arabic" w:hAnsi="Traditional Arabic" w:cs="Traditional Arabic"/>
          <w:sz w:val="36"/>
          <w:szCs w:val="36"/>
          <w:rtl/>
          <w:lang w:val="fr-FR" w:bidi="ar-DZ"/>
        </w:rPr>
        <w:footnoteReference w:id="56"/>
      </w:r>
      <w:r w:rsidRPr="0051512D">
        <w:rPr>
          <w:rFonts w:ascii="Traditional Arabic" w:hAnsi="Traditional Arabic" w:cs="Traditional Arabic"/>
          <w:sz w:val="36"/>
          <w:szCs w:val="36"/>
        </w:rPr>
        <w:t xml:space="preserve">  .</w:t>
      </w:r>
    </w:p>
    <w:p w:rsidR="00DD283A" w:rsidRPr="0051512D" w:rsidRDefault="00DD283A" w:rsidP="00DD283A">
      <w:pPr>
        <w:bidi/>
        <w:spacing w:after="0" w:line="240" w:lineRule="auto"/>
        <w:jc w:val="both"/>
        <w:rPr>
          <w:rFonts w:ascii="Traditional Arabic" w:hAnsi="Traditional Arabic" w:cs="Traditional Arabic"/>
          <w:b/>
          <w:bCs/>
          <w:sz w:val="36"/>
          <w:szCs w:val="36"/>
          <w:rtl/>
        </w:rPr>
      </w:pPr>
      <w:r w:rsidRPr="0051512D">
        <w:rPr>
          <w:rFonts w:ascii="Traditional Arabic" w:hAnsi="Traditional Arabic" w:cs="Traditional Arabic"/>
          <w:b/>
          <w:bCs/>
          <w:sz w:val="36"/>
          <w:szCs w:val="36"/>
          <w:rtl/>
        </w:rPr>
        <w:t xml:space="preserve">الركن </w:t>
      </w:r>
      <w:proofErr w:type="gramStart"/>
      <w:r w:rsidRPr="0051512D">
        <w:rPr>
          <w:rFonts w:ascii="Traditional Arabic" w:hAnsi="Traditional Arabic" w:cs="Traditional Arabic"/>
          <w:b/>
          <w:bCs/>
          <w:sz w:val="36"/>
          <w:szCs w:val="36"/>
          <w:rtl/>
        </w:rPr>
        <w:t>الثالث :</w:t>
      </w:r>
      <w:proofErr w:type="gramEnd"/>
      <w:r w:rsidRPr="0051512D">
        <w:rPr>
          <w:rFonts w:ascii="Traditional Arabic" w:hAnsi="Traditional Arabic" w:cs="Traditional Arabic"/>
          <w:b/>
          <w:bCs/>
          <w:sz w:val="36"/>
          <w:szCs w:val="36"/>
          <w:rtl/>
        </w:rPr>
        <w:t xml:space="preserve"> المسروق منه</w:t>
      </w:r>
      <w:r w:rsidRPr="0051512D">
        <w:rPr>
          <w:rFonts w:ascii="Traditional Arabic" w:hAnsi="Traditional Arabic" w:cs="Traditional Arabic"/>
          <w:b/>
          <w:bCs/>
          <w:sz w:val="36"/>
          <w:szCs w:val="36"/>
        </w:rPr>
        <w:t xml:space="preserve"> .</w:t>
      </w:r>
    </w:p>
    <w:p w:rsidR="00DD283A" w:rsidRPr="00DD283A" w:rsidRDefault="00DD283A" w:rsidP="0051512D">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يعتبر المسروق منه ر</w:t>
      </w:r>
      <w:r w:rsidR="00A15BE5">
        <w:rPr>
          <w:rFonts w:ascii="Traditional Arabic" w:hAnsi="Traditional Arabic" w:cs="Traditional Arabic"/>
          <w:sz w:val="36"/>
          <w:szCs w:val="36"/>
          <w:rtl/>
        </w:rPr>
        <w:t>كن الثالث من أركان جريمة السرقة</w:t>
      </w:r>
      <w:proofErr w:type="gramStart"/>
      <w:r w:rsidRPr="00DD283A">
        <w:rPr>
          <w:rFonts w:ascii="Traditional Arabic" w:hAnsi="Traditional Arabic" w:cs="Traditional Arabic"/>
          <w:sz w:val="36"/>
          <w:szCs w:val="36"/>
          <w:rtl/>
        </w:rPr>
        <w:t>،لأن</w:t>
      </w:r>
      <w:proofErr w:type="gramEnd"/>
      <w:r w:rsidRPr="00DD283A">
        <w:rPr>
          <w:rFonts w:ascii="Traditional Arabic" w:hAnsi="Traditional Arabic" w:cs="Traditional Arabic"/>
          <w:sz w:val="36"/>
          <w:szCs w:val="36"/>
          <w:rtl/>
        </w:rPr>
        <w:t xml:space="preserve"> المسروق إذا لم يكن </w:t>
      </w:r>
      <w:r w:rsidR="00A15BE5">
        <w:rPr>
          <w:rFonts w:ascii="Traditional Arabic" w:hAnsi="Traditional Arabic" w:cs="Traditional Arabic"/>
          <w:sz w:val="36"/>
          <w:szCs w:val="36"/>
          <w:rtl/>
        </w:rPr>
        <w:t>مملوكا، بأن كان مباحا أو متروكا</w:t>
      </w:r>
      <w:r w:rsidRPr="00DD283A">
        <w:rPr>
          <w:rFonts w:ascii="Traditional Arabic" w:hAnsi="Traditional Arabic" w:cs="Traditional Arabic"/>
          <w:sz w:val="36"/>
          <w:szCs w:val="36"/>
          <w:rtl/>
        </w:rPr>
        <w:t>،</w:t>
      </w:r>
      <w:r w:rsidR="00A15BE5">
        <w:rPr>
          <w:rFonts w:ascii="Traditional Arabic" w:hAnsi="Traditional Arabic" w:cs="Traditional Arabic" w:hint="cs"/>
          <w:sz w:val="36"/>
          <w:szCs w:val="36"/>
          <w:rtl/>
        </w:rPr>
        <w:t xml:space="preserve"> </w:t>
      </w:r>
      <w:r w:rsidR="00A15BE5">
        <w:rPr>
          <w:rFonts w:ascii="Traditional Arabic" w:hAnsi="Traditional Arabic" w:cs="Traditional Arabic"/>
          <w:sz w:val="36"/>
          <w:szCs w:val="36"/>
          <w:rtl/>
        </w:rPr>
        <w:t>فلا يعاقب من أخذه.</w:t>
      </w:r>
      <w:proofErr w:type="gramStart"/>
      <w:r w:rsidR="00A15BE5">
        <w:rPr>
          <w:rFonts w:ascii="Traditional Arabic" w:hAnsi="Traditional Arabic" w:cs="Traditional Arabic"/>
          <w:sz w:val="36"/>
          <w:szCs w:val="36"/>
          <w:rtl/>
        </w:rPr>
        <w:t>و</w:t>
      </w:r>
      <w:r w:rsidRPr="00DD283A">
        <w:rPr>
          <w:rFonts w:ascii="Traditional Arabic" w:hAnsi="Traditional Arabic" w:cs="Traditional Arabic"/>
          <w:sz w:val="36"/>
          <w:szCs w:val="36"/>
          <w:rtl/>
        </w:rPr>
        <w:t>لكن</w:t>
      </w:r>
      <w:proofErr w:type="gramEnd"/>
      <w:r w:rsidRPr="00DD283A">
        <w:rPr>
          <w:rFonts w:ascii="Traditional Arabic" w:hAnsi="Traditional Arabic" w:cs="Traditional Arabic"/>
          <w:sz w:val="36"/>
          <w:szCs w:val="36"/>
          <w:rtl/>
        </w:rPr>
        <w:t xml:space="preserve"> الفقهاء يشترطون في المسروق منه، لكي تكتمل السرقة لابد من توفر بعض الشروط</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شروط المسروق منه </w:t>
      </w:r>
      <w:proofErr w:type="gramStart"/>
      <w:r w:rsidRPr="00DD283A">
        <w:rPr>
          <w:rFonts w:ascii="Traditional Arabic" w:hAnsi="Traditional Arabic" w:cs="Traditional Arabic"/>
          <w:sz w:val="36"/>
          <w:szCs w:val="36"/>
          <w:rtl/>
        </w:rPr>
        <w:t>هي</w:t>
      </w:r>
      <w:r w:rsidRPr="00DD283A">
        <w:rPr>
          <w:rFonts w:ascii="Traditional Arabic" w:hAnsi="Traditional Arabic" w:cs="Traditional Arabic"/>
          <w:sz w:val="36"/>
          <w:szCs w:val="36"/>
        </w:rPr>
        <w:t xml:space="preserve"> :</w:t>
      </w:r>
      <w:proofErr w:type="gramEnd"/>
    </w:p>
    <w:p w:rsidR="00DD283A" w:rsidRPr="00DD283A" w:rsidRDefault="00DD283A" w:rsidP="0051512D">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يشترط في </w:t>
      </w:r>
      <w:r w:rsidR="00A15BE5">
        <w:rPr>
          <w:rFonts w:ascii="Traditional Arabic" w:hAnsi="Traditional Arabic" w:cs="Traditional Arabic"/>
          <w:sz w:val="36"/>
          <w:szCs w:val="36"/>
          <w:rtl/>
        </w:rPr>
        <w:t>المسروق منه أن تكون له يد صحيحة</w:t>
      </w:r>
      <w:r w:rsidRPr="00DD283A">
        <w:rPr>
          <w:rFonts w:ascii="Traditional Arabic" w:hAnsi="Traditional Arabic" w:cs="Traditional Arabic"/>
          <w:sz w:val="36"/>
          <w:szCs w:val="36"/>
          <w:rtl/>
        </w:rPr>
        <w:t xml:space="preserve">، واليد الصحيحة ثلاثة </w:t>
      </w:r>
      <w:proofErr w:type="gramStart"/>
      <w:r w:rsidRPr="00DD283A">
        <w:rPr>
          <w:rFonts w:ascii="Traditional Arabic" w:hAnsi="Traditional Arabic" w:cs="Traditional Arabic"/>
          <w:sz w:val="36"/>
          <w:szCs w:val="36"/>
          <w:rtl/>
        </w:rPr>
        <w:t>أنواع</w:t>
      </w:r>
      <w:r w:rsidRPr="00DD283A">
        <w:rPr>
          <w:rFonts w:ascii="Traditional Arabic" w:hAnsi="Traditional Arabic" w:cs="Traditional Arabic"/>
          <w:sz w:val="36"/>
          <w:szCs w:val="36"/>
        </w:rPr>
        <w:t xml:space="preserve"> :</w:t>
      </w:r>
      <w:proofErr w:type="gramEnd"/>
      <w:r w:rsidRPr="00DD283A">
        <w:rPr>
          <w:rFonts w:ascii="Traditional Arabic" w:hAnsi="Traditional Arabic" w:cs="Traditional Arabic"/>
          <w:sz w:val="36"/>
          <w:szCs w:val="36"/>
        </w:rPr>
        <w:t xml:space="preserve"> </w:t>
      </w:r>
    </w:p>
    <w:p w:rsidR="00DD283A" w:rsidRPr="0051512D" w:rsidRDefault="00DD283A" w:rsidP="00923857">
      <w:pPr>
        <w:pStyle w:val="Paragraphedeliste"/>
        <w:numPr>
          <w:ilvl w:val="0"/>
          <w:numId w:val="22"/>
        </w:numPr>
        <w:bidi/>
        <w:spacing w:after="0" w:line="240" w:lineRule="auto"/>
        <w:jc w:val="both"/>
        <w:rPr>
          <w:rFonts w:ascii="Traditional Arabic" w:hAnsi="Traditional Arabic" w:cs="Traditional Arabic"/>
          <w:sz w:val="36"/>
          <w:szCs w:val="36"/>
          <w:rtl/>
        </w:rPr>
      </w:pPr>
      <w:r w:rsidRPr="0051512D">
        <w:rPr>
          <w:rFonts w:ascii="Traditional Arabic" w:hAnsi="Traditional Arabic" w:cs="Traditional Arabic"/>
          <w:sz w:val="36"/>
          <w:szCs w:val="36"/>
          <w:rtl/>
        </w:rPr>
        <w:t xml:space="preserve">يد </w:t>
      </w:r>
      <w:proofErr w:type="gramStart"/>
      <w:r w:rsidRPr="0051512D">
        <w:rPr>
          <w:rFonts w:ascii="Traditional Arabic" w:hAnsi="Traditional Arabic" w:cs="Traditional Arabic"/>
          <w:sz w:val="36"/>
          <w:szCs w:val="36"/>
          <w:rtl/>
        </w:rPr>
        <w:t>الملك :</w:t>
      </w:r>
      <w:proofErr w:type="gramEnd"/>
      <w:r w:rsidRPr="0051512D">
        <w:rPr>
          <w:rFonts w:ascii="Traditional Arabic" w:hAnsi="Traditional Arabic" w:cs="Traditional Arabic"/>
          <w:sz w:val="36"/>
          <w:szCs w:val="36"/>
          <w:rtl/>
        </w:rPr>
        <w:t xml:space="preserve"> أي </w:t>
      </w:r>
      <w:r w:rsidR="00A15BE5">
        <w:rPr>
          <w:rFonts w:ascii="Traditional Arabic" w:hAnsi="Traditional Arabic" w:cs="Traditional Arabic"/>
          <w:sz w:val="36"/>
          <w:szCs w:val="36"/>
          <w:rtl/>
        </w:rPr>
        <w:t>أن يكون للسارق في المسروق ملك و</w:t>
      </w:r>
      <w:r w:rsidRPr="0051512D">
        <w:rPr>
          <w:rFonts w:ascii="Traditional Arabic" w:hAnsi="Traditional Arabic" w:cs="Traditional Arabic"/>
          <w:sz w:val="36"/>
          <w:szCs w:val="36"/>
          <w:rtl/>
        </w:rPr>
        <w:t>لا تأويل الملك كسرقة مال الولد</w:t>
      </w:r>
      <w:r w:rsidR="00A15BE5">
        <w:rPr>
          <w:rFonts w:ascii="Traditional Arabic" w:hAnsi="Traditional Arabic" w:cs="Traditional Arabic"/>
          <w:sz w:val="36"/>
          <w:szCs w:val="36"/>
          <w:rtl/>
        </w:rPr>
        <w:t xml:space="preserve"> فلا يقطع لأن له تأويل الملك، أ</w:t>
      </w:r>
      <w:r w:rsidR="00A15BE5">
        <w:rPr>
          <w:rFonts w:ascii="Traditional Arabic" w:hAnsi="Traditional Arabic" w:cs="Traditional Arabic" w:hint="cs"/>
          <w:sz w:val="36"/>
          <w:szCs w:val="36"/>
          <w:rtl/>
        </w:rPr>
        <w:t>و</w:t>
      </w:r>
      <w:r w:rsidRPr="0051512D">
        <w:rPr>
          <w:rFonts w:ascii="Traditional Arabic" w:hAnsi="Traditional Arabic" w:cs="Traditional Arabic"/>
          <w:sz w:val="36"/>
          <w:szCs w:val="36"/>
          <w:rtl/>
        </w:rPr>
        <w:t xml:space="preserve"> شبهة الملك</w:t>
      </w:r>
      <w:r w:rsidRPr="0051512D">
        <w:rPr>
          <w:rFonts w:ascii="Traditional Arabic" w:hAnsi="Traditional Arabic" w:cs="Traditional Arabic"/>
          <w:sz w:val="36"/>
          <w:szCs w:val="36"/>
        </w:rPr>
        <w:t xml:space="preserve"> .</w:t>
      </w:r>
    </w:p>
    <w:p w:rsidR="00DD283A" w:rsidRPr="0051512D" w:rsidRDefault="00A15BE5" w:rsidP="00923857">
      <w:pPr>
        <w:pStyle w:val="Paragraphedeliste"/>
        <w:numPr>
          <w:ilvl w:val="0"/>
          <w:numId w:val="22"/>
        </w:numPr>
        <w:bidi/>
        <w:spacing w:after="0"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يد الأمانة</w:t>
      </w:r>
      <w:r w:rsidR="00DD283A" w:rsidRPr="0051512D">
        <w:rPr>
          <w:rFonts w:ascii="Traditional Arabic" w:hAnsi="Traditional Arabic" w:cs="Traditional Arabic"/>
          <w:sz w:val="36"/>
          <w:szCs w:val="36"/>
          <w:rtl/>
        </w:rPr>
        <w:t xml:space="preserve">، كيد الوديع والمستعير ويد الشرك </w:t>
      </w:r>
      <w:proofErr w:type="gramStart"/>
      <w:r w:rsidR="00DD283A" w:rsidRPr="0051512D">
        <w:rPr>
          <w:rFonts w:ascii="Traditional Arabic" w:hAnsi="Traditional Arabic" w:cs="Traditional Arabic"/>
          <w:sz w:val="36"/>
          <w:szCs w:val="36"/>
          <w:rtl/>
        </w:rPr>
        <w:t>المضارب</w:t>
      </w:r>
      <w:r w:rsidR="00DD283A" w:rsidRPr="0051512D">
        <w:rPr>
          <w:rFonts w:ascii="Traditional Arabic" w:hAnsi="Traditional Arabic" w:cs="Traditional Arabic"/>
          <w:sz w:val="36"/>
          <w:szCs w:val="36"/>
        </w:rPr>
        <w:t xml:space="preserve"> .</w:t>
      </w:r>
      <w:proofErr w:type="gramEnd"/>
      <w:r w:rsidR="00DD283A" w:rsidRPr="0051512D">
        <w:rPr>
          <w:rFonts w:ascii="Traditional Arabic" w:hAnsi="Traditional Arabic" w:cs="Traditional Arabic"/>
          <w:sz w:val="36"/>
          <w:szCs w:val="36"/>
        </w:rPr>
        <w:t xml:space="preserve"> </w:t>
      </w:r>
    </w:p>
    <w:p w:rsidR="00DD283A" w:rsidRPr="0051512D" w:rsidRDefault="00A15BE5" w:rsidP="00923857">
      <w:pPr>
        <w:pStyle w:val="Paragraphedeliste"/>
        <w:numPr>
          <w:ilvl w:val="0"/>
          <w:numId w:val="22"/>
        </w:num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rPr>
        <w:t>يد الضمان</w:t>
      </w:r>
      <w:r w:rsidR="00DD283A" w:rsidRPr="0051512D">
        <w:rPr>
          <w:rFonts w:ascii="Traditional Arabic" w:hAnsi="Traditional Arabic" w:cs="Traditional Arabic"/>
          <w:sz w:val="36"/>
          <w:szCs w:val="36"/>
          <w:rtl/>
        </w:rPr>
        <w:t xml:space="preserve">، كيد </w:t>
      </w:r>
      <w:r>
        <w:rPr>
          <w:rFonts w:ascii="Traditional Arabic" w:hAnsi="Traditional Arabic" w:cs="Traditional Arabic"/>
          <w:sz w:val="36"/>
          <w:szCs w:val="36"/>
          <w:rtl/>
        </w:rPr>
        <w:t>الغاصب و</w:t>
      </w:r>
      <w:r w:rsidR="00DD283A" w:rsidRPr="0051512D">
        <w:rPr>
          <w:rFonts w:ascii="Traditional Arabic" w:hAnsi="Traditional Arabic" w:cs="Traditional Arabic"/>
          <w:sz w:val="36"/>
          <w:szCs w:val="36"/>
          <w:rtl/>
        </w:rPr>
        <w:t xml:space="preserve">يد القابض على سوم الشراء، ويد </w:t>
      </w:r>
      <w:proofErr w:type="gramStart"/>
      <w:r w:rsidR="00DD283A" w:rsidRPr="0051512D">
        <w:rPr>
          <w:rFonts w:ascii="Traditional Arabic" w:hAnsi="Traditional Arabic" w:cs="Traditional Arabic"/>
          <w:sz w:val="36"/>
          <w:szCs w:val="36"/>
          <w:rtl/>
        </w:rPr>
        <w:t>المرتهن</w:t>
      </w:r>
      <w:r w:rsidR="0051512D" w:rsidRPr="001E1E8A">
        <w:rPr>
          <w:rStyle w:val="Appelnotedebasdep"/>
          <w:rFonts w:ascii="Traditional Arabic" w:hAnsi="Traditional Arabic" w:cs="Traditional Arabic"/>
          <w:sz w:val="36"/>
          <w:szCs w:val="36"/>
          <w:rtl/>
          <w:lang w:val="fr-FR" w:bidi="ar-DZ"/>
        </w:rPr>
        <w:footnoteReference w:id="57"/>
      </w:r>
      <w:r w:rsidR="00DD283A" w:rsidRPr="0051512D">
        <w:rPr>
          <w:rFonts w:ascii="Traditional Arabic" w:hAnsi="Traditional Arabic" w:cs="Traditional Arabic"/>
          <w:sz w:val="36"/>
          <w:szCs w:val="36"/>
        </w:rPr>
        <w:t xml:space="preserve">  .</w:t>
      </w:r>
      <w:proofErr w:type="gramEnd"/>
    </w:p>
    <w:p w:rsidR="00DD283A" w:rsidRPr="00DD283A" w:rsidRDefault="00DD283A" w:rsidP="00DD283A">
      <w:pPr>
        <w:bidi/>
        <w:spacing w:after="0" w:line="240" w:lineRule="auto"/>
        <w:jc w:val="both"/>
        <w:rPr>
          <w:rFonts w:ascii="Traditional Arabic" w:hAnsi="Traditional Arabic" w:cs="Traditional Arabic"/>
          <w:sz w:val="36"/>
          <w:szCs w:val="36"/>
          <w:rtl/>
        </w:rPr>
      </w:pPr>
      <w:r w:rsidRPr="0051512D">
        <w:rPr>
          <w:rFonts w:ascii="Traditional Arabic" w:hAnsi="Traditional Arabic" w:cs="Traditional Arabic"/>
          <w:b/>
          <w:bCs/>
          <w:sz w:val="36"/>
          <w:szCs w:val="36"/>
          <w:rtl/>
        </w:rPr>
        <w:t xml:space="preserve">الركن </w:t>
      </w:r>
      <w:proofErr w:type="gramStart"/>
      <w:r w:rsidRPr="0051512D">
        <w:rPr>
          <w:rFonts w:ascii="Traditional Arabic" w:hAnsi="Traditional Arabic" w:cs="Traditional Arabic"/>
          <w:b/>
          <w:bCs/>
          <w:sz w:val="36"/>
          <w:szCs w:val="36"/>
          <w:rtl/>
        </w:rPr>
        <w:t>الرابع</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 المسروق : ويشترط في المال</w:t>
      </w:r>
      <w:r w:rsidR="00A15BE5">
        <w:rPr>
          <w:rFonts w:ascii="Traditional Arabic" w:hAnsi="Traditional Arabic" w:cs="Traditional Arabic"/>
          <w:sz w:val="36"/>
          <w:szCs w:val="36"/>
          <w:rtl/>
        </w:rPr>
        <w:t xml:space="preserve"> المسروق شروط يجب توافرها جميعا</w:t>
      </w:r>
      <w:r w:rsidRPr="00DD283A">
        <w:rPr>
          <w:rFonts w:ascii="Traditional Arabic" w:hAnsi="Traditional Arabic" w:cs="Traditional Arabic"/>
          <w:sz w:val="36"/>
          <w:szCs w:val="36"/>
          <w:rtl/>
        </w:rPr>
        <w:t>، ليقطع فيه السارق ، وهذه الشروط هي</w:t>
      </w:r>
      <w:r w:rsidRPr="00DD283A">
        <w:rPr>
          <w:rFonts w:ascii="Traditional Arabic" w:hAnsi="Traditional Arabic" w:cs="Traditional Arabic"/>
          <w:sz w:val="36"/>
          <w:szCs w:val="36"/>
        </w:rPr>
        <w:t xml:space="preserve"> : </w:t>
      </w:r>
    </w:p>
    <w:p w:rsidR="00DD283A" w:rsidRPr="0051512D" w:rsidRDefault="00DD283A" w:rsidP="00923857">
      <w:pPr>
        <w:pStyle w:val="Paragraphedeliste"/>
        <w:numPr>
          <w:ilvl w:val="0"/>
          <w:numId w:val="23"/>
        </w:numPr>
        <w:bidi/>
        <w:spacing w:after="0" w:line="240" w:lineRule="auto"/>
        <w:jc w:val="both"/>
        <w:rPr>
          <w:rFonts w:ascii="Traditional Arabic" w:hAnsi="Traditional Arabic" w:cs="Traditional Arabic"/>
          <w:sz w:val="36"/>
          <w:szCs w:val="36"/>
          <w:rtl/>
        </w:rPr>
      </w:pPr>
      <w:r w:rsidRPr="0051512D">
        <w:rPr>
          <w:rFonts w:ascii="Traditional Arabic" w:hAnsi="Traditional Arabic" w:cs="Traditional Arabic"/>
          <w:b/>
          <w:bCs/>
          <w:sz w:val="36"/>
          <w:szCs w:val="36"/>
          <w:rtl/>
        </w:rPr>
        <w:t xml:space="preserve">أن يكون مالا </w:t>
      </w:r>
      <w:proofErr w:type="gramStart"/>
      <w:r w:rsidRPr="0051512D">
        <w:rPr>
          <w:rFonts w:ascii="Traditional Arabic" w:hAnsi="Traditional Arabic" w:cs="Traditional Arabic"/>
          <w:b/>
          <w:bCs/>
          <w:sz w:val="36"/>
          <w:szCs w:val="36"/>
          <w:rtl/>
        </w:rPr>
        <w:t>منقولا</w:t>
      </w:r>
      <w:r w:rsidR="00A15BE5">
        <w:rPr>
          <w:rFonts w:ascii="Traditional Arabic" w:hAnsi="Traditional Arabic" w:cs="Traditional Arabic"/>
          <w:sz w:val="36"/>
          <w:szCs w:val="36"/>
          <w:rtl/>
        </w:rPr>
        <w:t xml:space="preserve"> :</w:t>
      </w:r>
      <w:proofErr w:type="gramEnd"/>
      <w:r w:rsidR="00A15BE5">
        <w:rPr>
          <w:rFonts w:ascii="Traditional Arabic" w:hAnsi="Traditional Arabic" w:cs="Traditional Arabic"/>
          <w:sz w:val="36"/>
          <w:szCs w:val="36"/>
          <w:rtl/>
        </w:rPr>
        <w:t xml:space="preserve"> و</w:t>
      </w:r>
      <w:r w:rsidRPr="0051512D">
        <w:rPr>
          <w:rFonts w:ascii="Traditional Arabic" w:hAnsi="Traditional Arabic" w:cs="Traditional Arabic"/>
          <w:sz w:val="36"/>
          <w:szCs w:val="36"/>
          <w:rtl/>
        </w:rPr>
        <w:t>تقتضي أن المال نقله واستخراجه من حرزه من حيازة المجني عليه إلى حيازة ا</w:t>
      </w:r>
      <w:r w:rsidR="00A15BE5">
        <w:rPr>
          <w:rFonts w:ascii="Traditional Arabic" w:hAnsi="Traditional Arabic" w:cs="Traditional Arabic"/>
          <w:sz w:val="36"/>
          <w:szCs w:val="36"/>
          <w:rtl/>
        </w:rPr>
        <w:t>لجاني و</w:t>
      </w:r>
      <w:r w:rsidRPr="0051512D">
        <w:rPr>
          <w:rFonts w:ascii="Traditional Arabic" w:hAnsi="Traditional Arabic" w:cs="Traditional Arabic"/>
          <w:sz w:val="36"/>
          <w:szCs w:val="36"/>
          <w:rtl/>
        </w:rPr>
        <w:t>لا يكون إلا في المنقولات</w:t>
      </w:r>
      <w:r w:rsidRPr="0051512D">
        <w:rPr>
          <w:rFonts w:ascii="Traditional Arabic" w:hAnsi="Traditional Arabic" w:cs="Traditional Arabic"/>
          <w:sz w:val="36"/>
          <w:szCs w:val="36"/>
        </w:rPr>
        <w:t xml:space="preserve"> . </w:t>
      </w:r>
    </w:p>
    <w:p w:rsidR="00DD283A" w:rsidRPr="0051512D" w:rsidRDefault="00DD283A" w:rsidP="00923857">
      <w:pPr>
        <w:pStyle w:val="Paragraphedeliste"/>
        <w:numPr>
          <w:ilvl w:val="0"/>
          <w:numId w:val="23"/>
        </w:numPr>
        <w:tabs>
          <w:tab w:val="left" w:pos="849"/>
        </w:tabs>
        <w:bidi/>
        <w:spacing w:after="0" w:line="240" w:lineRule="auto"/>
        <w:ind w:left="565"/>
        <w:jc w:val="both"/>
        <w:rPr>
          <w:rFonts w:ascii="Traditional Arabic" w:hAnsi="Traditional Arabic" w:cs="Traditional Arabic"/>
          <w:sz w:val="36"/>
          <w:szCs w:val="36"/>
          <w:rtl/>
        </w:rPr>
      </w:pPr>
      <w:r w:rsidRPr="0051512D">
        <w:rPr>
          <w:rFonts w:ascii="Traditional Arabic" w:hAnsi="Traditional Arabic" w:cs="Traditional Arabic"/>
          <w:b/>
          <w:bCs/>
          <w:sz w:val="36"/>
          <w:szCs w:val="36"/>
          <w:rtl/>
        </w:rPr>
        <w:t>أن يكون مالا متقوما</w:t>
      </w:r>
      <w:r w:rsidRPr="0051512D">
        <w:rPr>
          <w:rFonts w:ascii="Traditional Arabic" w:hAnsi="Traditional Arabic" w:cs="Traditional Arabic"/>
          <w:sz w:val="36"/>
          <w:szCs w:val="36"/>
          <w:rtl/>
        </w:rPr>
        <w:t xml:space="preserve"> : بصفة مطلقة فإن كانت قيمته نسبية فلا قطع في س</w:t>
      </w:r>
      <w:r w:rsidR="00A15BE5">
        <w:rPr>
          <w:rFonts w:ascii="Traditional Arabic" w:hAnsi="Traditional Arabic" w:cs="Traditional Arabic"/>
          <w:sz w:val="36"/>
          <w:szCs w:val="36"/>
          <w:rtl/>
        </w:rPr>
        <w:t>رقته والعقوبة تعزيرية، فالخمر و</w:t>
      </w:r>
      <w:r w:rsidRPr="0051512D">
        <w:rPr>
          <w:rFonts w:ascii="Traditional Arabic" w:hAnsi="Traditional Arabic" w:cs="Traditional Arabic"/>
          <w:sz w:val="36"/>
          <w:szCs w:val="36"/>
          <w:rtl/>
        </w:rPr>
        <w:t xml:space="preserve">لحم </w:t>
      </w:r>
      <w:r w:rsidR="00A15BE5">
        <w:rPr>
          <w:rFonts w:ascii="Traditional Arabic" w:hAnsi="Traditional Arabic" w:cs="Traditional Arabic"/>
          <w:sz w:val="36"/>
          <w:szCs w:val="36"/>
          <w:rtl/>
        </w:rPr>
        <w:t>الخنزير لا قيمة لهما عند المسلم</w:t>
      </w:r>
      <w:r w:rsidRPr="0051512D">
        <w:rPr>
          <w:rFonts w:ascii="Traditional Arabic" w:hAnsi="Traditional Arabic" w:cs="Traditional Arabic"/>
          <w:sz w:val="36"/>
          <w:szCs w:val="36"/>
          <w:rtl/>
        </w:rPr>
        <w:t>، لكن لهما قيمة عند غير المسام. ومن هنا كانت قيمتهما نسبية لا مطلقة وهو النقص الذي منع</w:t>
      </w:r>
      <w:r w:rsidR="00A15BE5">
        <w:rPr>
          <w:rFonts w:ascii="Traditional Arabic" w:hAnsi="Traditional Arabic" w:cs="Traditional Arabic"/>
          <w:sz w:val="36"/>
          <w:szCs w:val="36"/>
          <w:rtl/>
        </w:rPr>
        <w:t xml:space="preserve"> القطع لأنه شبهة . و</w:t>
      </w:r>
      <w:r w:rsidRPr="0051512D">
        <w:rPr>
          <w:rFonts w:ascii="Traditional Arabic" w:hAnsi="Traditional Arabic" w:cs="Traditional Arabic"/>
          <w:sz w:val="36"/>
          <w:szCs w:val="36"/>
          <w:rtl/>
        </w:rPr>
        <w:t>يستوي أن يكو</w:t>
      </w:r>
      <w:r w:rsidR="00A15BE5">
        <w:rPr>
          <w:rFonts w:ascii="Traditional Arabic" w:hAnsi="Traditional Arabic" w:cs="Traditional Arabic"/>
          <w:sz w:val="36"/>
          <w:szCs w:val="36"/>
          <w:rtl/>
        </w:rPr>
        <w:t>ن صاحب المال مسلما أو غير مسلما؛ لأن العبرة ليست بالمالك و</w:t>
      </w:r>
      <w:r w:rsidRPr="0051512D">
        <w:rPr>
          <w:rFonts w:ascii="Traditional Arabic" w:hAnsi="Traditional Arabic" w:cs="Traditional Arabic"/>
          <w:sz w:val="36"/>
          <w:szCs w:val="36"/>
          <w:rtl/>
        </w:rPr>
        <w:t xml:space="preserve">إنما العبرة بتقوم المال أو عدم </w:t>
      </w:r>
      <w:r w:rsidRPr="0051512D">
        <w:rPr>
          <w:rFonts w:ascii="Traditional Arabic" w:hAnsi="Traditional Arabic" w:cs="Traditional Arabic"/>
          <w:sz w:val="36"/>
          <w:szCs w:val="36"/>
          <w:rtl/>
        </w:rPr>
        <w:lastRenderedPageBreak/>
        <w:t>تقومه</w:t>
      </w:r>
      <w:r w:rsidR="0051512D">
        <w:rPr>
          <w:rStyle w:val="Appelnotedebasdep"/>
          <w:rFonts w:ascii="Traditional Arabic" w:hAnsi="Traditional Arabic" w:cs="Traditional Arabic"/>
          <w:sz w:val="36"/>
          <w:szCs w:val="36"/>
          <w:rtl/>
          <w:lang w:val="fr-FR" w:bidi="ar-DZ"/>
        </w:rPr>
        <w:footnoteReference w:id="58"/>
      </w:r>
      <w:r w:rsidR="0051512D" w:rsidRPr="008D4276">
        <w:rPr>
          <w:rFonts w:ascii="Traditional Arabic" w:hAnsi="Traditional Arabic" w:cs="Traditional Arabic" w:hint="cs"/>
          <w:sz w:val="36"/>
          <w:szCs w:val="36"/>
          <w:rtl/>
          <w:lang w:val="fr-FR" w:bidi="ar-DZ"/>
        </w:rPr>
        <w:t>.</w:t>
      </w:r>
    </w:p>
    <w:p w:rsidR="00DD283A" w:rsidRPr="0051512D" w:rsidRDefault="00DD283A" w:rsidP="00923857">
      <w:pPr>
        <w:pStyle w:val="Paragraphedeliste"/>
        <w:numPr>
          <w:ilvl w:val="0"/>
          <w:numId w:val="23"/>
        </w:numPr>
        <w:bidi/>
        <w:spacing w:after="0" w:line="240" w:lineRule="auto"/>
        <w:jc w:val="both"/>
        <w:rPr>
          <w:rFonts w:ascii="Traditional Arabic" w:hAnsi="Traditional Arabic" w:cs="Traditional Arabic"/>
          <w:sz w:val="36"/>
          <w:szCs w:val="36"/>
          <w:rtl/>
        </w:rPr>
      </w:pPr>
      <w:r w:rsidRPr="0051512D">
        <w:rPr>
          <w:rFonts w:ascii="Traditional Arabic" w:hAnsi="Traditional Arabic" w:cs="Traditional Arabic"/>
          <w:b/>
          <w:bCs/>
          <w:sz w:val="36"/>
          <w:szCs w:val="36"/>
          <w:rtl/>
        </w:rPr>
        <w:t>أن يكون مالا محرزا</w:t>
      </w:r>
      <w:r w:rsidRPr="0051512D">
        <w:rPr>
          <w:rFonts w:ascii="Traditional Arabic" w:hAnsi="Traditional Arabic" w:cs="Traditional Arabic"/>
          <w:sz w:val="36"/>
          <w:szCs w:val="36"/>
          <w:rtl/>
        </w:rPr>
        <w:t xml:space="preserve"> : يشترط ج</w:t>
      </w:r>
      <w:r w:rsidR="00A15BE5">
        <w:rPr>
          <w:rFonts w:ascii="Traditional Arabic" w:hAnsi="Traditional Arabic" w:cs="Traditional Arabic"/>
          <w:sz w:val="36"/>
          <w:szCs w:val="36"/>
          <w:rtl/>
        </w:rPr>
        <w:t>ميع الفقهاء أن يكون المال محرزا</w:t>
      </w:r>
      <w:r w:rsidRPr="0051512D">
        <w:rPr>
          <w:rFonts w:ascii="Traditional Arabic" w:hAnsi="Traditional Arabic" w:cs="Traditional Arabic"/>
          <w:sz w:val="36"/>
          <w:szCs w:val="36"/>
          <w:rtl/>
        </w:rPr>
        <w:t>، أي في مكان معد للإح</w:t>
      </w:r>
      <w:r w:rsidR="00A15BE5">
        <w:rPr>
          <w:rFonts w:ascii="Traditional Arabic" w:hAnsi="Traditional Arabic" w:cs="Traditional Arabic"/>
          <w:sz w:val="36"/>
          <w:szCs w:val="36"/>
          <w:rtl/>
        </w:rPr>
        <w:t>راز ممنوعة الدخول فيها إلا بإذن</w:t>
      </w:r>
      <w:r w:rsidRPr="0051512D">
        <w:rPr>
          <w:rFonts w:ascii="Traditional Arabic" w:hAnsi="Traditional Arabic" w:cs="Traditional Arabic"/>
          <w:sz w:val="36"/>
          <w:szCs w:val="36"/>
          <w:rtl/>
        </w:rPr>
        <w:t>، لوجوب الق</w:t>
      </w:r>
      <w:r w:rsidR="00A15BE5">
        <w:rPr>
          <w:rFonts w:ascii="Traditional Arabic" w:hAnsi="Traditional Arabic" w:cs="Traditional Arabic"/>
          <w:sz w:val="36"/>
          <w:szCs w:val="36"/>
          <w:rtl/>
        </w:rPr>
        <w:t>طع في سرقته، ولا يخالفهم في ذلك إلا الظاهرية</w:t>
      </w:r>
      <w:r w:rsidRPr="0051512D">
        <w:rPr>
          <w:rFonts w:ascii="Traditional Arabic" w:hAnsi="Traditional Arabic" w:cs="Traditional Arabic"/>
          <w:sz w:val="36"/>
          <w:szCs w:val="36"/>
          <w:rtl/>
        </w:rPr>
        <w:t>، حيث يرون ا</w:t>
      </w:r>
      <w:r w:rsidR="00A15BE5">
        <w:rPr>
          <w:rFonts w:ascii="Traditional Arabic" w:hAnsi="Traditional Arabic" w:cs="Traditional Arabic"/>
          <w:sz w:val="36"/>
          <w:szCs w:val="36"/>
          <w:rtl/>
        </w:rPr>
        <w:t>لقطع على السارق إذا سرق نصابا و</w:t>
      </w:r>
      <w:r w:rsidRPr="0051512D">
        <w:rPr>
          <w:rFonts w:ascii="Traditional Arabic" w:hAnsi="Traditional Arabic" w:cs="Traditional Arabic"/>
          <w:sz w:val="36"/>
          <w:szCs w:val="36"/>
          <w:rtl/>
        </w:rPr>
        <w:t>لو من غير حرز</w:t>
      </w:r>
      <w:r w:rsidRPr="0051512D">
        <w:rPr>
          <w:rFonts w:ascii="Traditional Arabic" w:hAnsi="Traditional Arabic" w:cs="Traditional Arabic"/>
          <w:sz w:val="36"/>
          <w:szCs w:val="36"/>
        </w:rPr>
        <w:t xml:space="preserve">  .</w:t>
      </w:r>
    </w:p>
    <w:p w:rsidR="00DD283A" w:rsidRPr="0051512D" w:rsidRDefault="00DD283A" w:rsidP="00923857">
      <w:pPr>
        <w:pStyle w:val="Paragraphedeliste"/>
        <w:numPr>
          <w:ilvl w:val="0"/>
          <w:numId w:val="23"/>
        </w:numPr>
        <w:bidi/>
        <w:spacing w:after="0" w:line="240" w:lineRule="auto"/>
        <w:jc w:val="both"/>
        <w:rPr>
          <w:rFonts w:ascii="Traditional Arabic" w:hAnsi="Traditional Arabic" w:cs="Traditional Arabic"/>
          <w:sz w:val="36"/>
          <w:szCs w:val="36"/>
          <w:rtl/>
        </w:rPr>
      </w:pPr>
      <w:r w:rsidRPr="0051512D">
        <w:rPr>
          <w:rFonts w:ascii="Traditional Arabic" w:hAnsi="Traditional Arabic" w:cs="Traditional Arabic"/>
          <w:b/>
          <w:bCs/>
          <w:sz w:val="36"/>
          <w:szCs w:val="36"/>
          <w:rtl/>
        </w:rPr>
        <w:t xml:space="preserve">أن يبلغ المال </w:t>
      </w:r>
      <w:proofErr w:type="gramStart"/>
      <w:r w:rsidRPr="0051512D">
        <w:rPr>
          <w:rFonts w:ascii="Traditional Arabic" w:hAnsi="Traditional Arabic" w:cs="Traditional Arabic"/>
          <w:b/>
          <w:bCs/>
          <w:sz w:val="36"/>
          <w:szCs w:val="36"/>
          <w:rtl/>
        </w:rPr>
        <w:t>نصابا</w:t>
      </w:r>
      <w:r w:rsidR="00A15BE5">
        <w:rPr>
          <w:rFonts w:ascii="Traditional Arabic" w:hAnsi="Traditional Arabic" w:cs="Traditional Arabic"/>
          <w:sz w:val="36"/>
          <w:szCs w:val="36"/>
          <w:rtl/>
        </w:rPr>
        <w:t xml:space="preserve"> :</w:t>
      </w:r>
      <w:proofErr w:type="gramEnd"/>
      <w:r w:rsidR="00A15BE5">
        <w:rPr>
          <w:rFonts w:ascii="Traditional Arabic" w:hAnsi="Traditional Arabic" w:cs="Traditional Arabic"/>
          <w:sz w:val="36"/>
          <w:szCs w:val="36"/>
          <w:rtl/>
        </w:rPr>
        <w:t xml:space="preserve"> أي مقدارا</w:t>
      </w:r>
      <w:r w:rsidRPr="0051512D">
        <w:rPr>
          <w:rFonts w:ascii="Traditional Arabic" w:hAnsi="Traditional Arabic" w:cs="Traditional Arabic"/>
          <w:sz w:val="36"/>
          <w:szCs w:val="36"/>
          <w:rtl/>
        </w:rPr>
        <w:t xml:space="preserve">، </w:t>
      </w:r>
      <w:r w:rsidR="00A15BE5">
        <w:rPr>
          <w:rFonts w:ascii="Traditional Arabic" w:hAnsi="Traditional Arabic" w:cs="Traditional Arabic"/>
          <w:sz w:val="36"/>
          <w:szCs w:val="36"/>
          <w:rtl/>
        </w:rPr>
        <w:t>فلا يقطع السارق في الشيء التافه.</w:t>
      </w:r>
      <w:r w:rsidR="00A15BE5">
        <w:rPr>
          <w:rFonts w:ascii="Traditional Arabic" w:hAnsi="Traditional Arabic" w:cs="Traditional Arabic" w:hint="cs"/>
          <w:sz w:val="36"/>
          <w:szCs w:val="36"/>
          <w:rtl/>
        </w:rPr>
        <w:t xml:space="preserve"> </w:t>
      </w:r>
      <w:r w:rsidRPr="0051512D">
        <w:rPr>
          <w:rFonts w:ascii="Traditional Arabic" w:hAnsi="Traditional Arabic" w:cs="Traditional Arabic"/>
          <w:sz w:val="36"/>
          <w:szCs w:val="36"/>
          <w:rtl/>
        </w:rPr>
        <w:t xml:space="preserve">واختلف الفقهاء في مقدار النصاب : فقال الحنفية : </w:t>
      </w:r>
      <w:r w:rsidR="00A15BE5">
        <w:rPr>
          <w:rFonts w:ascii="Traditional Arabic" w:hAnsi="Traditional Arabic" w:cs="Traditional Arabic"/>
          <w:sz w:val="36"/>
          <w:szCs w:val="36"/>
          <w:rtl/>
        </w:rPr>
        <w:t>نصاب السرقة دينار أو عشرة دراهم</w:t>
      </w:r>
      <w:r w:rsidRPr="0051512D">
        <w:rPr>
          <w:rFonts w:ascii="Traditional Arabic" w:hAnsi="Traditional Arabic" w:cs="Traditional Arabic"/>
          <w:sz w:val="36"/>
          <w:szCs w:val="36"/>
          <w:rtl/>
        </w:rPr>
        <w:t>،</w:t>
      </w:r>
      <w:r w:rsidR="00A15BE5">
        <w:rPr>
          <w:rFonts w:ascii="Traditional Arabic" w:hAnsi="Traditional Arabic" w:cs="Traditional Arabic" w:hint="cs"/>
          <w:sz w:val="36"/>
          <w:szCs w:val="36"/>
          <w:rtl/>
        </w:rPr>
        <w:t xml:space="preserve"> </w:t>
      </w:r>
      <w:r w:rsidR="00A15BE5">
        <w:rPr>
          <w:rFonts w:ascii="Traditional Arabic" w:hAnsi="Traditional Arabic" w:cs="Traditional Arabic"/>
          <w:sz w:val="36"/>
          <w:szCs w:val="36"/>
          <w:rtl/>
        </w:rPr>
        <w:t>أو قيمة أحدهما، وقال الجمهور من المالكية والشافعية والحنابلة</w:t>
      </w:r>
      <w:r w:rsidRPr="0051512D">
        <w:rPr>
          <w:rFonts w:ascii="Traditional Arabic" w:hAnsi="Traditional Arabic" w:cs="Traditional Arabic"/>
          <w:sz w:val="36"/>
          <w:szCs w:val="36"/>
          <w:rtl/>
        </w:rPr>
        <w:t>، نصاب السرقة ربع دينار شرعي من الذهب أو ث</w:t>
      </w:r>
      <w:r w:rsidR="00A15BE5">
        <w:rPr>
          <w:rFonts w:ascii="Traditional Arabic" w:hAnsi="Traditional Arabic" w:cs="Traditional Arabic"/>
          <w:sz w:val="36"/>
          <w:szCs w:val="36"/>
          <w:rtl/>
        </w:rPr>
        <w:t>لاثة دراهم شرعية خالصة من الفضة، أو قيمة ذلك من العروض و</w:t>
      </w:r>
      <w:r w:rsidR="00A15BE5">
        <w:rPr>
          <w:rFonts w:ascii="Traditional Arabic" w:hAnsi="Traditional Arabic" w:cs="Traditional Arabic" w:hint="cs"/>
          <w:sz w:val="36"/>
          <w:szCs w:val="36"/>
          <w:rtl/>
        </w:rPr>
        <w:t xml:space="preserve"> </w:t>
      </w:r>
      <w:r w:rsidR="00A15BE5">
        <w:rPr>
          <w:rFonts w:ascii="Traditional Arabic" w:hAnsi="Traditional Arabic" w:cs="Traditional Arabic"/>
          <w:sz w:val="36"/>
          <w:szCs w:val="36"/>
          <w:rtl/>
        </w:rPr>
        <w:t>التجارات و</w:t>
      </w:r>
      <w:r w:rsidRPr="0051512D">
        <w:rPr>
          <w:rFonts w:ascii="Traditional Arabic" w:hAnsi="Traditional Arabic" w:cs="Traditional Arabic"/>
          <w:sz w:val="36"/>
          <w:szCs w:val="36"/>
          <w:rtl/>
        </w:rPr>
        <w:t>الحيوان</w:t>
      </w:r>
      <w:r w:rsidR="00163D64">
        <w:rPr>
          <w:rStyle w:val="Appelnotedebasdep"/>
          <w:rFonts w:ascii="Traditional Arabic" w:hAnsi="Traditional Arabic" w:cs="Traditional Arabic"/>
          <w:sz w:val="36"/>
          <w:szCs w:val="36"/>
          <w:rtl/>
          <w:lang w:val="fr-FR" w:bidi="ar-DZ"/>
        </w:rPr>
        <w:footnoteReference w:id="59"/>
      </w:r>
      <w:r w:rsidRPr="0051512D">
        <w:rPr>
          <w:rFonts w:ascii="Traditional Arabic" w:hAnsi="Traditional Arabic" w:cs="Traditional Arabic"/>
          <w:sz w:val="36"/>
          <w:szCs w:val="36"/>
        </w:rPr>
        <w:t xml:space="preserve">  .</w:t>
      </w:r>
    </w:p>
    <w:p w:rsidR="00DD283A" w:rsidRPr="0051512D" w:rsidRDefault="00DD283A" w:rsidP="00DD283A">
      <w:pPr>
        <w:bidi/>
        <w:spacing w:after="0" w:line="240" w:lineRule="auto"/>
        <w:jc w:val="both"/>
        <w:rPr>
          <w:rFonts w:ascii="Traditional Arabic" w:hAnsi="Traditional Arabic" w:cs="Traditional Arabic"/>
          <w:b/>
          <w:bCs/>
          <w:sz w:val="36"/>
          <w:szCs w:val="36"/>
          <w:rtl/>
        </w:rPr>
      </w:pPr>
      <w:r w:rsidRPr="0051512D">
        <w:rPr>
          <w:rFonts w:ascii="Traditional Arabic" w:hAnsi="Traditional Arabic" w:cs="Traditional Arabic"/>
          <w:b/>
          <w:bCs/>
          <w:sz w:val="36"/>
          <w:szCs w:val="36"/>
          <w:rtl/>
        </w:rPr>
        <w:t xml:space="preserve">الركن </w:t>
      </w:r>
      <w:proofErr w:type="gramStart"/>
      <w:r w:rsidRPr="0051512D">
        <w:rPr>
          <w:rFonts w:ascii="Traditional Arabic" w:hAnsi="Traditional Arabic" w:cs="Traditional Arabic"/>
          <w:b/>
          <w:bCs/>
          <w:sz w:val="36"/>
          <w:szCs w:val="36"/>
          <w:rtl/>
        </w:rPr>
        <w:t>الخامس :</w:t>
      </w:r>
      <w:proofErr w:type="gramEnd"/>
      <w:r w:rsidRPr="0051512D">
        <w:rPr>
          <w:rFonts w:ascii="Traditional Arabic" w:hAnsi="Traditional Arabic" w:cs="Traditional Arabic"/>
          <w:b/>
          <w:bCs/>
          <w:sz w:val="36"/>
          <w:szCs w:val="36"/>
          <w:rtl/>
        </w:rPr>
        <w:t>القصد الجنائي</w:t>
      </w:r>
      <w:r w:rsidRPr="0051512D">
        <w:rPr>
          <w:rFonts w:ascii="Traditional Arabic" w:hAnsi="Traditional Arabic" w:cs="Traditional Arabic"/>
          <w:b/>
          <w:bCs/>
          <w:sz w:val="36"/>
          <w:szCs w:val="36"/>
        </w:rPr>
        <w:t xml:space="preserve"> :</w:t>
      </w:r>
    </w:p>
    <w:p w:rsidR="00DD283A" w:rsidRPr="00DD283A" w:rsidRDefault="00DD283A" w:rsidP="00163D64">
      <w:pPr>
        <w:bidi/>
        <w:spacing w:after="0" w:line="240" w:lineRule="auto"/>
        <w:ind w:firstLine="720"/>
        <w:jc w:val="both"/>
        <w:rPr>
          <w:rFonts w:ascii="Traditional Arabic" w:hAnsi="Traditional Arabic" w:cs="Traditional Arabic"/>
          <w:sz w:val="36"/>
          <w:szCs w:val="36"/>
          <w:rtl/>
          <w:lang w:bidi="ar-DZ"/>
        </w:rPr>
      </w:pPr>
      <w:r w:rsidRPr="00DD283A">
        <w:rPr>
          <w:rFonts w:ascii="Traditional Arabic" w:hAnsi="Traditional Arabic" w:cs="Traditional Arabic"/>
          <w:sz w:val="36"/>
          <w:szCs w:val="36"/>
          <w:rtl/>
        </w:rPr>
        <w:t>لا يعتبر الأخذ خفية سرقة إلا إذا توفر مع الأخذ القصد الجنائي : ويتوفر القصد الجنائي متى أخذ الجاني الشيء وهو عالم أن أخذه محرم ، فلو أخذ شيئا ، وهو يعتقد أن مال مباح ، فلا يمكن اعتباره مستحقا للقطع</w:t>
      </w:r>
      <w:r w:rsidR="00163D64" w:rsidRPr="00B73E37">
        <w:rPr>
          <w:rStyle w:val="Appelnotedebasdep"/>
          <w:rFonts w:ascii="Traditional Arabic" w:hAnsi="Traditional Arabic" w:cs="Traditional Arabic"/>
          <w:sz w:val="36"/>
          <w:szCs w:val="36"/>
          <w:rtl/>
        </w:rPr>
        <w:footnoteReference w:id="60"/>
      </w:r>
      <w:r w:rsidRPr="00DD283A">
        <w:rPr>
          <w:rFonts w:ascii="Traditional Arabic" w:hAnsi="Traditional Arabic" w:cs="Traditional Arabic"/>
          <w:sz w:val="36"/>
          <w:szCs w:val="36"/>
        </w:rPr>
        <w:t xml:space="preserve"> .</w:t>
      </w:r>
    </w:p>
    <w:p w:rsidR="00DD283A" w:rsidRPr="00163D64" w:rsidRDefault="00DD283A" w:rsidP="00163D64">
      <w:pPr>
        <w:pStyle w:val="Titre3"/>
        <w:bidi/>
        <w:rPr>
          <w:rFonts w:ascii="Traditional Arabic" w:hAnsi="Traditional Arabic" w:cs="Traditional Arabic"/>
          <w:color w:val="000000" w:themeColor="text1"/>
          <w:sz w:val="36"/>
          <w:szCs w:val="36"/>
          <w:rtl/>
        </w:rPr>
      </w:pPr>
      <w:bookmarkStart w:id="11" w:name="_Toc50661794"/>
      <w:r w:rsidRPr="00163D64">
        <w:rPr>
          <w:rFonts w:ascii="Traditional Arabic" w:hAnsi="Traditional Arabic" w:cs="Traditional Arabic"/>
          <w:color w:val="000000" w:themeColor="text1"/>
          <w:sz w:val="36"/>
          <w:szCs w:val="36"/>
          <w:rtl/>
        </w:rPr>
        <w:t xml:space="preserve">المطلب </w:t>
      </w:r>
      <w:proofErr w:type="gramStart"/>
      <w:r w:rsidRPr="00163D64">
        <w:rPr>
          <w:rFonts w:ascii="Traditional Arabic" w:hAnsi="Traditional Arabic" w:cs="Traditional Arabic"/>
          <w:color w:val="000000" w:themeColor="text1"/>
          <w:sz w:val="36"/>
          <w:szCs w:val="36"/>
          <w:rtl/>
        </w:rPr>
        <w:t>الثاني :</w:t>
      </w:r>
      <w:proofErr w:type="gramEnd"/>
      <w:r w:rsidRPr="00163D64">
        <w:rPr>
          <w:rFonts w:ascii="Traditional Arabic" w:hAnsi="Traditional Arabic" w:cs="Traditional Arabic"/>
          <w:color w:val="000000" w:themeColor="text1"/>
          <w:sz w:val="36"/>
          <w:szCs w:val="36"/>
          <w:rtl/>
        </w:rPr>
        <w:t xml:space="preserve"> أركان جريمة السرقة في القانون الجزائري</w:t>
      </w:r>
      <w:r w:rsidRPr="00163D64">
        <w:rPr>
          <w:rFonts w:ascii="Traditional Arabic" w:hAnsi="Traditional Arabic" w:cs="Traditional Arabic"/>
          <w:color w:val="000000" w:themeColor="text1"/>
          <w:sz w:val="36"/>
          <w:szCs w:val="36"/>
        </w:rPr>
        <w:t xml:space="preserve"> :</w:t>
      </w:r>
      <w:bookmarkEnd w:id="11"/>
    </w:p>
    <w:p w:rsidR="00DD283A" w:rsidRPr="00DD283A" w:rsidRDefault="00DD283A" w:rsidP="00163D64">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من خلال التعريف الوارد ف المادة 350 في </w:t>
      </w:r>
      <w:r w:rsidR="00A15BE5">
        <w:rPr>
          <w:rFonts w:ascii="Traditional Arabic" w:hAnsi="Traditional Arabic" w:cs="Traditional Arabic"/>
          <w:sz w:val="36"/>
          <w:szCs w:val="36"/>
          <w:rtl/>
        </w:rPr>
        <w:t>قانون العقوبات الجزائري كما يلي</w:t>
      </w:r>
      <w:r w:rsidRPr="00DD283A">
        <w:rPr>
          <w:rFonts w:ascii="Traditional Arabic" w:hAnsi="Traditional Arabic" w:cs="Traditional Arabic"/>
          <w:sz w:val="36"/>
          <w:szCs w:val="36"/>
          <w:rtl/>
        </w:rPr>
        <w:t xml:space="preserve">: كل من اختلس شيئا غير مملوك له يعد </w:t>
      </w:r>
      <w:proofErr w:type="gramStart"/>
      <w:r w:rsidRPr="00DD283A">
        <w:rPr>
          <w:rFonts w:ascii="Traditional Arabic" w:hAnsi="Traditional Arabic" w:cs="Traditional Arabic"/>
          <w:sz w:val="36"/>
          <w:szCs w:val="36"/>
          <w:rtl/>
        </w:rPr>
        <w:t>سارقا  ومن</w:t>
      </w:r>
      <w:proofErr w:type="gramEnd"/>
      <w:r w:rsidRPr="00DD283A">
        <w:rPr>
          <w:rFonts w:ascii="Traditional Arabic" w:hAnsi="Traditional Arabic" w:cs="Traditional Arabic"/>
          <w:sz w:val="36"/>
          <w:szCs w:val="36"/>
          <w:rtl/>
        </w:rPr>
        <w:t xml:space="preserve"> هذا لتعريف بين أن جريمة السرقة تقوم على ثلاثة أركان هي</w:t>
      </w:r>
      <w:r w:rsidRPr="00DD283A">
        <w:rPr>
          <w:rFonts w:ascii="Traditional Arabic" w:hAnsi="Traditional Arabic" w:cs="Traditional Arabic"/>
          <w:sz w:val="36"/>
          <w:szCs w:val="36"/>
        </w:rPr>
        <w:t xml:space="preserve">: </w:t>
      </w:r>
    </w:p>
    <w:p w:rsidR="00DD283A" w:rsidRPr="00DD283A" w:rsidRDefault="00DD283A" w:rsidP="00163D64">
      <w:pPr>
        <w:bidi/>
        <w:spacing w:after="0" w:line="240" w:lineRule="auto"/>
        <w:ind w:left="720"/>
        <w:jc w:val="both"/>
        <w:rPr>
          <w:rFonts w:ascii="Traditional Arabic" w:hAnsi="Traditional Arabic" w:cs="Traditional Arabic"/>
          <w:sz w:val="36"/>
          <w:szCs w:val="36"/>
          <w:rtl/>
        </w:rPr>
      </w:pPr>
      <w:r w:rsidRPr="00163D64">
        <w:rPr>
          <w:rFonts w:ascii="Traditional Arabic" w:hAnsi="Traditional Arabic" w:cs="Traditional Arabic"/>
          <w:b/>
          <w:bCs/>
          <w:sz w:val="36"/>
          <w:szCs w:val="36"/>
          <w:rtl/>
        </w:rPr>
        <w:t xml:space="preserve">الركن </w:t>
      </w:r>
      <w:proofErr w:type="gramStart"/>
      <w:r w:rsidRPr="00163D64">
        <w:rPr>
          <w:rFonts w:ascii="Traditional Arabic" w:hAnsi="Traditional Arabic" w:cs="Traditional Arabic"/>
          <w:b/>
          <w:bCs/>
          <w:sz w:val="36"/>
          <w:szCs w:val="36"/>
          <w:rtl/>
        </w:rPr>
        <w:t>الأول :</w:t>
      </w:r>
      <w:proofErr w:type="gramEnd"/>
      <w:r w:rsidR="00A15BE5">
        <w:rPr>
          <w:rFonts w:ascii="Traditional Arabic" w:hAnsi="Traditional Arabic" w:cs="Traditional Arabic"/>
          <w:sz w:val="36"/>
          <w:szCs w:val="36"/>
          <w:rtl/>
        </w:rPr>
        <w:t xml:space="preserve"> فعل الاختلاس</w:t>
      </w:r>
      <w:r w:rsidRPr="00DD283A">
        <w:rPr>
          <w:rFonts w:ascii="Traditional Arabic" w:hAnsi="Traditional Arabic" w:cs="Traditional Arabic"/>
          <w:sz w:val="36"/>
          <w:szCs w:val="36"/>
          <w:rtl/>
        </w:rPr>
        <w:t>، وهو الركن المادي للجريمة</w:t>
      </w:r>
      <w:r w:rsidRPr="00DD283A">
        <w:rPr>
          <w:rFonts w:ascii="Traditional Arabic" w:hAnsi="Traditional Arabic" w:cs="Traditional Arabic"/>
          <w:sz w:val="36"/>
          <w:szCs w:val="36"/>
        </w:rPr>
        <w:t xml:space="preserve"> .</w:t>
      </w:r>
    </w:p>
    <w:p w:rsidR="00DD283A" w:rsidRPr="00DD283A" w:rsidRDefault="00DD283A" w:rsidP="00163D64">
      <w:pPr>
        <w:bidi/>
        <w:spacing w:after="0" w:line="240" w:lineRule="auto"/>
        <w:ind w:left="720"/>
        <w:jc w:val="both"/>
        <w:rPr>
          <w:rFonts w:ascii="Traditional Arabic" w:hAnsi="Traditional Arabic" w:cs="Traditional Arabic"/>
          <w:sz w:val="36"/>
          <w:szCs w:val="36"/>
          <w:rtl/>
        </w:rPr>
      </w:pPr>
      <w:r w:rsidRPr="00163D64">
        <w:rPr>
          <w:rFonts w:ascii="Traditional Arabic" w:hAnsi="Traditional Arabic" w:cs="Traditional Arabic"/>
          <w:b/>
          <w:bCs/>
          <w:sz w:val="36"/>
          <w:szCs w:val="36"/>
          <w:rtl/>
        </w:rPr>
        <w:t xml:space="preserve">الركن </w:t>
      </w:r>
      <w:proofErr w:type="gramStart"/>
      <w:r w:rsidRPr="00163D64">
        <w:rPr>
          <w:rFonts w:ascii="Traditional Arabic" w:hAnsi="Traditional Arabic" w:cs="Traditional Arabic"/>
          <w:b/>
          <w:bCs/>
          <w:sz w:val="36"/>
          <w:szCs w:val="36"/>
          <w:rtl/>
        </w:rPr>
        <w:t>الثاني</w:t>
      </w:r>
      <w:r w:rsidR="00A15BE5">
        <w:rPr>
          <w:rFonts w:ascii="Traditional Arabic" w:hAnsi="Traditional Arabic" w:cs="Traditional Arabic"/>
          <w:sz w:val="36"/>
          <w:szCs w:val="36"/>
          <w:rtl/>
        </w:rPr>
        <w:t xml:space="preserve"> :</w:t>
      </w:r>
      <w:proofErr w:type="gramEnd"/>
      <w:r w:rsidR="00A15BE5">
        <w:rPr>
          <w:rFonts w:ascii="Traditional Arabic" w:hAnsi="Traditional Arabic" w:cs="Traditional Arabic"/>
          <w:sz w:val="36"/>
          <w:szCs w:val="36"/>
          <w:rtl/>
        </w:rPr>
        <w:t xml:space="preserve"> محل الجريمة</w:t>
      </w:r>
      <w:r w:rsidRPr="00DD283A">
        <w:rPr>
          <w:rFonts w:ascii="Traditional Arabic" w:hAnsi="Traditional Arabic" w:cs="Traditional Arabic"/>
          <w:sz w:val="36"/>
          <w:szCs w:val="36"/>
          <w:rtl/>
        </w:rPr>
        <w:t>، ويتمثل في شيء منقول</w:t>
      </w:r>
      <w:r w:rsidRPr="00DD283A">
        <w:rPr>
          <w:rFonts w:ascii="Traditional Arabic" w:hAnsi="Traditional Arabic" w:cs="Traditional Arabic"/>
          <w:sz w:val="36"/>
          <w:szCs w:val="36"/>
        </w:rPr>
        <w:t xml:space="preserve"> .</w:t>
      </w:r>
    </w:p>
    <w:p w:rsidR="00DD283A" w:rsidRPr="00DD283A" w:rsidRDefault="00DD283A" w:rsidP="00163D64">
      <w:pPr>
        <w:bidi/>
        <w:spacing w:after="0" w:line="240" w:lineRule="auto"/>
        <w:ind w:left="720"/>
        <w:jc w:val="both"/>
        <w:rPr>
          <w:rFonts w:ascii="Traditional Arabic" w:hAnsi="Traditional Arabic" w:cs="Traditional Arabic"/>
          <w:sz w:val="36"/>
          <w:szCs w:val="36"/>
          <w:rtl/>
        </w:rPr>
      </w:pPr>
      <w:r w:rsidRPr="00163D64">
        <w:rPr>
          <w:rFonts w:ascii="Traditional Arabic" w:hAnsi="Traditional Arabic" w:cs="Traditional Arabic"/>
          <w:b/>
          <w:bCs/>
          <w:sz w:val="36"/>
          <w:szCs w:val="36"/>
          <w:rtl/>
        </w:rPr>
        <w:t xml:space="preserve">الركن </w:t>
      </w:r>
      <w:proofErr w:type="gramStart"/>
      <w:r w:rsidRPr="00163D64">
        <w:rPr>
          <w:rFonts w:ascii="Traditional Arabic" w:hAnsi="Traditional Arabic" w:cs="Traditional Arabic"/>
          <w:b/>
          <w:bCs/>
          <w:sz w:val="36"/>
          <w:szCs w:val="36"/>
          <w:rtl/>
        </w:rPr>
        <w:t>الثالث</w:t>
      </w:r>
      <w:r w:rsidR="00A15BE5">
        <w:rPr>
          <w:rFonts w:ascii="Traditional Arabic" w:hAnsi="Traditional Arabic" w:cs="Traditional Arabic"/>
          <w:sz w:val="36"/>
          <w:szCs w:val="36"/>
          <w:rtl/>
        </w:rPr>
        <w:t xml:space="preserve"> :</w:t>
      </w:r>
      <w:proofErr w:type="gramEnd"/>
      <w:r w:rsidR="00A15BE5">
        <w:rPr>
          <w:rFonts w:ascii="Traditional Arabic" w:hAnsi="Traditional Arabic" w:cs="Traditional Arabic"/>
          <w:sz w:val="36"/>
          <w:szCs w:val="36"/>
          <w:rtl/>
        </w:rPr>
        <w:t xml:space="preserve"> القصد الجنائي</w:t>
      </w:r>
      <w:r w:rsidRPr="00DD283A">
        <w:rPr>
          <w:rFonts w:ascii="Traditional Arabic" w:hAnsi="Traditional Arabic" w:cs="Traditional Arabic"/>
          <w:sz w:val="36"/>
          <w:szCs w:val="36"/>
          <w:rtl/>
        </w:rPr>
        <w:t>، وهو الركن المعنوي للجريمة</w:t>
      </w:r>
      <w:r w:rsidR="001378D2" w:rsidRPr="001E1E8A">
        <w:rPr>
          <w:rStyle w:val="Appelnotedebasdep"/>
          <w:rFonts w:ascii="Traditional Arabic" w:hAnsi="Traditional Arabic" w:cs="Traditional Arabic"/>
          <w:sz w:val="36"/>
          <w:szCs w:val="36"/>
          <w:rtl/>
        </w:rPr>
        <w:footnoteReference w:id="61"/>
      </w:r>
      <w:r w:rsidRPr="00DD283A">
        <w:rPr>
          <w:rFonts w:ascii="Traditional Arabic" w:hAnsi="Traditional Arabic" w:cs="Traditional Arabic"/>
          <w:sz w:val="36"/>
          <w:szCs w:val="36"/>
        </w:rPr>
        <w:t xml:space="preserve"> .</w:t>
      </w:r>
    </w:p>
    <w:p w:rsidR="00DD283A" w:rsidRPr="00DD283A" w:rsidRDefault="00DD283A" w:rsidP="00163D64">
      <w:pPr>
        <w:bidi/>
        <w:spacing w:after="0" w:line="240" w:lineRule="auto"/>
        <w:ind w:left="720"/>
        <w:jc w:val="both"/>
        <w:rPr>
          <w:rFonts w:ascii="Traditional Arabic" w:hAnsi="Traditional Arabic" w:cs="Traditional Arabic"/>
          <w:sz w:val="36"/>
          <w:szCs w:val="36"/>
          <w:rtl/>
        </w:rPr>
      </w:pPr>
      <w:r w:rsidRPr="00163D64">
        <w:rPr>
          <w:rFonts w:ascii="Traditional Arabic" w:hAnsi="Traditional Arabic" w:cs="Traditional Arabic"/>
          <w:b/>
          <w:bCs/>
          <w:sz w:val="36"/>
          <w:szCs w:val="36"/>
          <w:rtl/>
        </w:rPr>
        <w:t xml:space="preserve">الركن </w:t>
      </w:r>
      <w:proofErr w:type="gramStart"/>
      <w:r w:rsidRPr="00163D64">
        <w:rPr>
          <w:rFonts w:ascii="Traditional Arabic" w:hAnsi="Traditional Arabic" w:cs="Traditional Arabic"/>
          <w:b/>
          <w:bCs/>
          <w:sz w:val="36"/>
          <w:szCs w:val="36"/>
          <w:rtl/>
        </w:rPr>
        <w:t>الأول</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 الاختلاس</w:t>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العنصر الأو</w:t>
      </w:r>
      <w:r w:rsidR="00A15BE5">
        <w:rPr>
          <w:rFonts w:ascii="Traditional Arabic" w:hAnsi="Traditional Arabic" w:cs="Traditional Arabic"/>
          <w:sz w:val="36"/>
          <w:szCs w:val="36"/>
          <w:rtl/>
        </w:rPr>
        <w:t>ل:لم يحدد القانون معنى الاختلاس</w:t>
      </w:r>
      <w:r w:rsidRPr="00DD283A">
        <w:rPr>
          <w:rFonts w:ascii="Traditional Arabic" w:hAnsi="Traditional Arabic" w:cs="Traditional Arabic"/>
          <w:sz w:val="36"/>
          <w:szCs w:val="36"/>
          <w:rtl/>
        </w:rPr>
        <w:t>، وه</w:t>
      </w:r>
      <w:r w:rsidR="00A15BE5">
        <w:rPr>
          <w:rFonts w:ascii="Traditional Arabic" w:hAnsi="Traditional Arabic" w:cs="Traditional Arabic"/>
          <w:sz w:val="36"/>
          <w:szCs w:val="36"/>
          <w:rtl/>
        </w:rPr>
        <w:t>و الركن الأساسي في جريمة السرقة</w:t>
      </w:r>
      <w:r w:rsidRPr="00DD283A">
        <w:rPr>
          <w:rFonts w:ascii="Traditional Arabic" w:hAnsi="Traditional Arabic" w:cs="Traditional Arabic"/>
          <w:sz w:val="36"/>
          <w:szCs w:val="36"/>
          <w:rtl/>
        </w:rPr>
        <w:t xml:space="preserve">، وفي غياب  </w:t>
      </w:r>
      <w:r w:rsidRPr="00DD283A">
        <w:rPr>
          <w:rFonts w:ascii="Traditional Arabic" w:hAnsi="Traditional Arabic" w:cs="Traditional Arabic"/>
          <w:sz w:val="36"/>
          <w:szCs w:val="36"/>
          <w:rtl/>
        </w:rPr>
        <w:lastRenderedPageBreak/>
        <w:t xml:space="preserve">صريح يتفق الفقه والقضاء على أن : " الاختلاس هو الاستيلاء على شيء بغير رضا مالكه أو حائزه </w:t>
      </w:r>
      <w:r w:rsidR="00A15BE5">
        <w:rPr>
          <w:rFonts w:ascii="Traditional Arabic" w:hAnsi="Traditional Arabic" w:cs="Traditional Arabic"/>
          <w:sz w:val="36"/>
          <w:szCs w:val="36"/>
          <w:rtl/>
        </w:rPr>
        <w:t xml:space="preserve">". ولقد تطور </w:t>
      </w:r>
      <w:r w:rsidRPr="00DD283A">
        <w:rPr>
          <w:rFonts w:ascii="Traditional Arabic" w:hAnsi="Traditional Arabic" w:cs="Traditional Arabic"/>
          <w:sz w:val="36"/>
          <w:szCs w:val="36"/>
          <w:rtl/>
        </w:rPr>
        <w:t>مفهوم الاختلاس فلم يعد محصورا في الاستيلاء على الشيء إذ أصبح من المسلم به اليوم أن تسليم الشيء لا ينفي الاختلاس</w:t>
      </w:r>
      <w:r w:rsidRPr="00DD283A">
        <w:rPr>
          <w:rFonts w:ascii="Traditional Arabic" w:hAnsi="Traditional Arabic" w:cs="Traditional Arabic"/>
          <w:sz w:val="36"/>
          <w:szCs w:val="36"/>
        </w:rPr>
        <w:t xml:space="preserve"> . </w:t>
      </w:r>
    </w:p>
    <w:p w:rsidR="00DD283A" w:rsidRPr="00DD283A" w:rsidRDefault="00DD283A" w:rsidP="001378D2">
      <w:pPr>
        <w:bidi/>
        <w:spacing w:after="0" w:line="240" w:lineRule="auto"/>
        <w:jc w:val="both"/>
        <w:rPr>
          <w:rFonts w:ascii="Traditional Arabic" w:hAnsi="Traditional Arabic" w:cs="Traditional Arabic"/>
          <w:sz w:val="36"/>
          <w:szCs w:val="36"/>
          <w:rtl/>
          <w:lang w:bidi="ar-DZ"/>
        </w:rPr>
      </w:pPr>
      <w:r w:rsidRPr="00DD283A">
        <w:rPr>
          <w:rFonts w:ascii="Traditional Arabic" w:hAnsi="Traditional Arabic" w:cs="Traditional Arabic"/>
          <w:sz w:val="36"/>
          <w:szCs w:val="36"/>
          <w:rtl/>
        </w:rPr>
        <w:t xml:space="preserve">ويقوم </w:t>
      </w:r>
      <w:r w:rsidR="00A15BE5">
        <w:rPr>
          <w:rFonts w:ascii="Traditional Arabic" w:hAnsi="Traditional Arabic" w:cs="Traditional Arabic"/>
          <w:sz w:val="36"/>
          <w:szCs w:val="36"/>
          <w:rtl/>
        </w:rPr>
        <w:t>الاختلاس على عنصرين : عنصر مادي، وهو الاستيلاء  على الحيازة</w:t>
      </w:r>
      <w:r w:rsidRPr="00DD283A">
        <w:rPr>
          <w:rFonts w:ascii="Traditional Arabic" w:hAnsi="Traditional Arabic" w:cs="Traditional Arabic"/>
          <w:sz w:val="36"/>
          <w:szCs w:val="36"/>
          <w:rtl/>
        </w:rPr>
        <w:t>، وعنصر معنوي وهو عدم رضا مالك الشيء أو حائزه عن الفعل</w:t>
      </w:r>
      <w:r w:rsidR="001378D2">
        <w:rPr>
          <w:rStyle w:val="Appelnotedebasdep"/>
          <w:rFonts w:ascii="Traditional Arabic" w:hAnsi="Traditional Arabic" w:cs="Traditional Arabic"/>
          <w:sz w:val="36"/>
          <w:szCs w:val="36"/>
          <w:rtl/>
        </w:rPr>
        <w:footnoteReference w:id="62"/>
      </w:r>
      <w:r w:rsidRPr="00DD283A">
        <w:rPr>
          <w:rFonts w:ascii="Traditional Arabic" w:hAnsi="Traditional Arabic" w:cs="Traditional Arabic"/>
          <w:sz w:val="36"/>
          <w:szCs w:val="36"/>
        </w:rPr>
        <w:t xml:space="preserve">  .</w:t>
      </w:r>
    </w:p>
    <w:p w:rsidR="001378D2" w:rsidRPr="007500B8" w:rsidRDefault="00DD283A" w:rsidP="007500B8">
      <w:pPr>
        <w:pStyle w:val="Paragraphedeliste"/>
        <w:numPr>
          <w:ilvl w:val="0"/>
          <w:numId w:val="28"/>
        </w:numPr>
        <w:bidi/>
        <w:spacing w:after="0" w:line="240" w:lineRule="auto"/>
        <w:jc w:val="both"/>
        <w:rPr>
          <w:rFonts w:ascii="Traditional Arabic" w:hAnsi="Traditional Arabic" w:cs="Traditional Arabic"/>
          <w:b/>
          <w:bCs/>
          <w:sz w:val="36"/>
          <w:szCs w:val="36"/>
          <w:rtl/>
        </w:rPr>
      </w:pPr>
      <w:r w:rsidRPr="007500B8">
        <w:rPr>
          <w:rFonts w:ascii="Traditional Arabic" w:hAnsi="Traditional Arabic" w:cs="Traditional Arabic" w:hint="cs"/>
          <w:b/>
          <w:bCs/>
          <w:sz w:val="36"/>
          <w:szCs w:val="36"/>
          <w:rtl/>
        </w:rPr>
        <w:t>الاستيلاء</w:t>
      </w:r>
      <w:r w:rsidR="00E137A7">
        <w:rPr>
          <w:rFonts w:ascii="Traditional Arabic" w:hAnsi="Traditional Arabic" w:cs="Traditional Arabic"/>
          <w:b/>
          <w:bCs/>
          <w:sz w:val="36"/>
          <w:szCs w:val="36"/>
        </w:rPr>
        <w:t xml:space="preserve"> </w:t>
      </w:r>
      <w:r w:rsidRPr="007500B8">
        <w:rPr>
          <w:rFonts w:ascii="Traditional Arabic" w:hAnsi="Traditional Arabic" w:cs="Traditional Arabic" w:hint="cs"/>
          <w:b/>
          <w:bCs/>
          <w:sz w:val="36"/>
          <w:szCs w:val="36"/>
          <w:rtl/>
        </w:rPr>
        <w:t>على</w:t>
      </w:r>
      <w:r w:rsidR="00E137A7">
        <w:rPr>
          <w:rFonts w:ascii="Traditional Arabic" w:hAnsi="Traditional Arabic" w:cs="Traditional Arabic"/>
          <w:b/>
          <w:bCs/>
          <w:sz w:val="36"/>
          <w:szCs w:val="36"/>
        </w:rPr>
        <w:t xml:space="preserve"> </w:t>
      </w:r>
      <w:r w:rsidRPr="007500B8">
        <w:rPr>
          <w:rFonts w:ascii="Traditional Arabic" w:hAnsi="Traditional Arabic" w:cs="Traditional Arabic" w:hint="cs"/>
          <w:b/>
          <w:bCs/>
          <w:sz w:val="36"/>
          <w:szCs w:val="36"/>
          <w:rtl/>
        </w:rPr>
        <w:t>الشيء</w:t>
      </w:r>
      <w:r w:rsidRPr="007500B8">
        <w:rPr>
          <w:rFonts w:ascii="Traditional Arabic" w:hAnsi="Traditional Arabic" w:cs="Traditional Arabic"/>
          <w:b/>
          <w:bCs/>
          <w:sz w:val="36"/>
          <w:szCs w:val="36"/>
          <w:rtl/>
        </w:rPr>
        <w:t xml:space="preserve"> :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يتحقق الاختلاس بالاستيلاء على الشيء أي ينقل الشيء أو نزعه من حيازة الجاني عليه وإدخاله في حيازة </w:t>
      </w:r>
      <w:proofErr w:type="gramStart"/>
      <w:r w:rsidRPr="00DD283A">
        <w:rPr>
          <w:rFonts w:ascii="Traditional Arabic" w:hAnsi="Traditional Arabic" w:cs="Traditional Arabic"/>
          <w:sz w:val="36"/>
          <w:szCs w:val="36"/>
          <w:rtl/>
        </w:rPr>
        <w:t>الجاني</w:t>
      </w:r>
      <w:r w:rsidRPr="00DD283A">
        <w:rPr>
          <w:rFonts w:ascii="Traditional Arabic" w:hAnsi="Traditional Arabic" w:cs="Traditional Arabic"/>
          <w:sz w:val="36"/>
          <w:szCs w:val="36"/>
        </w:rPr>
        <w:t xml:space="preserve"> .</w:t>
      </w:r>
      <w:proofErr w:type="gramEnd"/>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وهذا يقتضي أن يقوم الحاني بحركة ما إذ يتم بها نقل الشيء إلى حيازته مهما كانت الطريقة المستعملة سوداء النزاع أو السلب أو الخطف أو النقل أو أية طريقة أخرى</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وكل ما يشترط هو أن يقع الاستيلاء على الشيء بفعل الجاني ولذلك ليس من الضروري أن يكون بيده فيعد سارقا </w:t>
      </w:r>
      <w:r w:rsidR="00A15BE5">
        <w:rPr>
          <w:rFonts w:ascii="Traditional Arabic" w:hAnsi="Traditional Arabic" w:cs="Traditional Arabic"/>
          <w:sz w:val="36"/>
          <w:szCs w:val="36"/>
          <w:rtl/>
        </w:rPr>
        <w:t>الشخص الذي يدرب كليا على السرقة</w:t>
      </w:r>
      <w:r w:rsidRPr="00DD283A">
        <w:rPr>
          <w:rFonts w:ascii="Traditional Arabic" w:hAnsi="Traditional Arabic" w:cs="Traditional Arabic"/>
          <w:sz w:val="36"/>
          <w:szCs w:val="36"/>
          <w:rtl/>
        </w:rPr>
        <w:t xml:space="preserve">، أو الذي يستعمل </w:t>
      </w:r>
      <w:proofErr w:type="gramStart"/>
      <w:r w:rsidRPr="00DD283A">
        <w:rPr>
          <w:rFonts w:ascii="Traditional Arabic" w:hAnsi="Traditional Arabic" w:cs="Traditional Arabic"/>
          <w:sz w:val="36"/>
          <w:szCs w:val="36"/>
          <w:rtl/>
        </w:rPr>
        <w:t>آلة  الارتكاب</w:t>
      </w:r>
      <w:proofErr w:type="gramEnd"/>
      <w:r w:rsidRPr="00DD283A">
        <w:rPr>
          <w:rFonts w:ascii="Traditional Arabic" w:hAnsi="Traditional Arabic" w:cs="Traditional Arabic"/>
          <w:sz w:val="36"/>
          <w:szCs w:val="36"/>
          <w:rtl/>
        </w:rPr>
        <w:t xml:space="preserve"> السرقة</w:t>
      </w:r>
      <w:r w:rsidRPr="00DD283A">
        <w:rPr>
          <w:rFonts w:ascii="Traditional Arabic" w:hAnsi="Traditional Arabic" w:cs="Traditional Arabic"/>
          <w:sz w:val="36"/>
          <w:szCs w:val="36"/>
        </w:rPr>
        <w:t>.</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يشترط أيضا لكي يعد الفاعل</w:t>
      </w:r>
      <w:r w:rsidR="00A15BE5">
        <w:rPr>
          <w:rFonts w:ascii="Traditional Arabic" w:hAnsi="Traditional Arabic" w:cs="Traditional Arabic"/>
          <w:sz w:val="36"/>
          <w:szCs w:val="36"/>
          <w:rtl/>
        </w:rPr>
        <w:t xml:space="preserve"> سارقا أن ينقل الشيء إلى حيازته</w:t>
      </w:r>
      <w:r w:rsidRPr="00DD283A">
        <w:rPr>
          <w:rFonts w:ascii="Traditional Arabic" w:hAnsi="Traditional Arabic" w:cs="Traditional Arabic"/>
          <w:sz w:val="36"/>
          <w:szCs w:val="36"/>
          <w:rtl/>
        </w:rPr>
        <w:t xml:space="preserve">، </w:t>
      </w:r>
      <w:r w:rsidR="00A15BE5">
        <w:rPr>
          <w:rFonts w:ascii="Traditional Arabic" w:hAnsi="Traditional Arabic" w:cs="Traditional Arabic"/>
          <w:sz w:val="36"/>
          <w:szCs w:val="36"/>
          <w:rtl/>
        </w:rPr>
        <w:t>أما إذا  اعدم في مكانه فالفعل  يعد إتلافا وليس اختلاسا</w:t>
      </w:r>
      <w:r w:rsidRPr="00DD283A">
        <w:rPr>
          <w:rFonts w:ascii="Traditional Arabic" w:hAnsi="Traditional Arabic" w:cs="Traditional Arabic"/>
          <w:sz w:val="36"/>
          <w:szCs w:val="36"/>
          <w:rtl/>
        </w:rPr>
        <w:t xml:space="preserve">، ولكن لا يلزم </w:t>
      </w:r>
      <w:r w:rsidR="00A15BE5">
        <w:rPr>
          <w:rFonts w:ascii="Traditional Arabic" w:hAnsi="Traditional Arabic" w:cs="Traditional Arabic"/>
          <w:sz w:val="36"/>
          <w:szCs w:val="36"/>
          <w:rtl/>
        </w:rPr>
        <w:t>أن يحتفظ الجاني بالشيء في حوزته</w:t>
      </w:r>
      <w:r w:rsidRPr="00DD283A">
        <w:rPr>
          <w:rFonts w:ascii="Traditional Arabic" w:hAnsi="Traditional Arabic" w:cs="Traditional Arabic"/>
          <w:sz w:val="36"/>
          <w:szCs w:val="36"/>
          <w:rtl/>
        </w:rPr>
        <w:t>، فقد يتخلى على حيازته لأخر وقد يستهلكه في الحال إذا كان من المأكولات أو المشروبات</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يترتب على تحديد الاختلاس على النحو السابق </w:t>
      </w:r>
      <w:proofErr w:type="gramStart"/>
      <w:r w:rsidRPr="00DD283A">
        <w:rPr>
          <w:rFonts w:ascii="Traditional Arabic" w:hAnsi="Traditional Arabic" w:cs="Traditional Arabic"/>
          <w:sz w:val="36"/>
          <w:szCs w:val="36"/>
          <w:rtl/>
        </w:rPr>
        <w:t>نتيجتان</w:t>
      </w:r>
      <w:r w:rsidRPr="00DD283A">
        <w:rPr>
          <w:rFonts w:ascii="Traditional Arabic" w:hAnsi="Traditional Arabic" w:cs="Traditional Arabic"/>
          <w:sz w:val="36"/>
          <w:szCs w:val="36"/>
        </w:rPr>
        <w:t xml:space="preserve"> :</w:t>
      </w:r>
      <w:proofErr w:type="gramEnd"/>
    </w:p>
    <w:p w:rsidR="00DD283A" w:rsidRPr="00DD283A" w:rsidRDefault="00DD283A" w:rsidP="00DD283A">
      <w:pPr>
        <w:bidi/>
        <w:spacing w:after="0" w:line="240" w:lineRule="auto"/>
        <w:jc w:val="both"/>
        <w:rPr>
          <w:rFonts w:ascii="Traditional Arabic" w:hAnsi="Traditional Arabic" w:cs="Traditional Arabic"/>
          <w:sz w:val="36"/>
          <w:szCs w:val="36"/>
          <w:rtl/>
        </w:rPr>
      </w:pPr>
      <w:r w:rsidRPr="001378D2">
        <w:rPr>
          <w:rFonts w:ascii="Traditional Arabic" w:hAnsi="Traditional Arabic" w:cs="Traditional Arabic"/>
          <w:b/>
          <w:bCs/>
          <w:sz w:val="36"/>
          <w:szCs w:val="36"/>
          <w:rtl/>
        </w:rPr>
        <w:t xml:space="preserve">النتيجة </w:t>
      </w:r>
      <w:proofErr w:type="gramStart"/>
      <w:r w:rsidRPr="001378D2">
        <w:rPr>
          <w:rFonts w:ascii="Traditional Arabic" w:hAnsi="Traditional Arabic" w:cs="Traditional Arabic"/>
          <w:b/>
          <w:bCs/>
          <w:sz w:val="36"/>
          <w:szCs w:val="36"/>
          <w:rtl/>
        </w:rPr>
        <w:t>01</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  لا يتحقق الاختلاس إذا كان الشيء موجودا أصلا في حوزة المتصرف</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فإذا كان الشيء في حوزة الجاني من قبل وامتنع عن رده إلى مالكه الأصلي أو حائزه أو تصرف فيه تصرفا ضارا فلا يعتبر سارقا لأنه</w:t>
      </w:r>
      <w:r w:rsidR="00A15BE5">
        <w:rPr>
          <w:rFonts w:ascii="Traditional Arabic" w:hAnsi="Traditional Arabic" w:cs="Traditional Arabic"/>
          <w:sz w:val="36"/>
          <w:szCs w:val="36"/>
          <w:rtl/>
        </w:rPr>
        <w:t xml:space="preserve"> لا ينقل الشيء برفضه أو تصرفه وإنما يستبقيه</w:t>
      </w:r>
      <w:r w:rsidRPr="00DD283A">
        <w:rPr>
          <w:rFonts w:ascii="Traditional Arabic" w:hAnsi="Traditional Arabic" w:cs="Traditional Arabic"/>
          <w:sz w:val="36"/>
          <w:szCs w:val="36"/>
          <w:rtl/>
        </w:rPr>
        <w:t>، الاستبقاء لا يحقق الاختلاس الذي يتحقق بالنقل فقط</w:t>
      </w:r>
      <w:r w:rsidR="001378D2" w:rsidRPr="001E1E8A">
        <w:rPr>
          <w:rStyle w:val="Appelnotedebasdep"/>
          <w:rFonts w:ascii="Traditional Arabic" w:hAnsi="Traditional Arabic" w:cs="Traditional Arabic"/>
          <w:sz w:val="36"/>
          <w:szCs w:val="36"/>
          <w:rtl/>
        </w:rPr>
        <w:footnoteReference w:id="63"/>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ا</w:t>
      </w:r>
      <w:r w:rsidRPr="001378D2">
        <w:rPr>
          <w:rFonts w:ascii="Traditional Arabic" w:hAnsi="Traditional Arabic" w:cs="Traditional Arabic"/>
          <w:b/>
          <w:bCs/>
          <w:sz w:val="36"/>
          <w:szCs w:val="36"/>
          <w:rtl/>
        </w:rPr>
        <w:t xml:space="preserve">لنتيجة02 </w:t>
      </w:r>
      <w:r w:rsidRPr="00DD283A">
        <w:rPr>
          <w:rFonts w:ascii="Traditional Arabic" w:hAnsi="Traditional Arabic" w:cs="Traditional Arabic"/>
          <w:sz w:val="36"/>
          <w:szCs w:val="36"/>
          <w:rtl/>
        </w:rPr>
        <w:t>: لا يعتبر مختلسا البائع الذي يحبس المبيع بين يديه بعد أن يتسلم ثمنه</w:t>
      </w:r>
      <w:r w:rsidRPr="00DD283A">
        <w:rPr>
          <w:rFonts w:ascii="Traditional Arabic" w:hAnsi="Traditional Arabic" w:cs="Traditional Arabic"/>
          <w:sz w:val="36"/>
          <w:szCs w:val="36"/>
        </w:rPr>
        <w:t xml:space="preserve"> :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كذلك من يعتبر على شيء ملك للغير فيأخذه بدون سوء نية ثم يمسكه بنية التملك</w:t>
      </w:r>
      <w:r w:rsidR="001378D2" w:rsidRPr="001E1E8A">
        <w:rPr>
          <w:rStyle w:val="Appelnotedebasdep"/>
          <w:rFonts w:ascii="Traditional Arabic" w:hAnsi="Traditional Arabic" w:cs="Traditional Arabic"/>
          <w:sz w:val="36"/>
          <w:szCs w:val="36"/>
          <w:rtl/>
        </w:rPr>
        <w:footnoteReference w:id="64"/>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ومما سبق ، </w:t>
      </w:r>
      <w:r w:rsidRPr="00A15BE5">
        <w:rPr>
          <w:rFonts w:ascii="Traditional Arabic" w:hAnsi="Traditional Arabic" w:cs="Traditional Arabic"/>
          <w:b/>
          <w:bCs/>
          <w:sz w:val="36"/>
          <w:szCs w:val="36"/>
          <w:rtl/>
        </w:rPr>
        <w:t>نستخلص أن</w:t>
      </w:r>
      <w:r w:rsidRPr="00DD283A">
        <w:rPr>
          <w:rFonts w:ascii="Traditional Arabic" w:hAnsi="Traditional Arabic" w:cs="Traditional Arabic"/>
          <w:sz w:val="36"/>
          <w:szCs w:val="36"/>
          <w:rtl/>
        </w:rPr>
        <w:t xml:space="preserve"> الاختلاس ينتفي إذا كان المال في حيازة الجاني ابتداء غير أنه يشترطان </w:t>
      </w:r>
      <w:r w:rsidRPr="00DD283A">
        <w:rPr>
          <w:rFonts w:ascii="Traditional Arabic" w:hAnsi="Traditional Arabic" w:cs="Traditional Arabic"/>
          <w:sz w:val="36"/>
          <w:szCs w:val="36"/>
          <w:rtl/>
        </w:rPr>
        <w:lastRenderedPageBreak/>
        <w:t>ظل الشخص متحفظا بالحيازة فإن نقلها إلى الضحية ولو</w:t>
      </w:r>
      <w:r w:rsidR="00A15BE5">
        <w:rPr>
          <w:rFonts w:ascii="Traditional Arabic" w:hAnsi="Traditional Arabic" w:cs="Traditional Arabic"/>
          <w:sz w:val="36"/>
          <w:szCs w:val="36"/>
          <w:rtl/>
        </w:rPr>
        <w:t xml:space="preserve"> مدة قصيرة ثم اختلسها يعد سارقا</w:t>
      </w:r>
      <w:r w:rsidRPr="00DD283A">
        <w:rPr>
          <w:rFonts w:ascii="Traditional Arabic" w:hAnsi="Traditional Arabic" w:cs="Traditional Arabic"/>
          <w:sz w:val="36"/>
          <w:szCs w:val="36"/>
          <w:rtl/>
        </w:rPr>
        <w:t>، فالبائع الذي يسلم البضاعة للمشتري أو يضعها تحت تصرفه ثم يختلس البعض منها يعد سارقا</w:t>
      </w:r>
      <w:r w:rsidRPr="00DD283A">
        <w:rPr>
          <w:rFonts w:ascii="Traditional Arabic" w:hAnsi="Traditional Arabic" w:cs="Traditional Arabic"/>
          <w:sz w:val="36"/>
          <w:szCs w:val="36"/>
        </w:rPr>
        <w:t xml:space="preserve"> . </w:t>
      </w:r>
    </w:p>
    <w:p w:rsidR="00DD283A" w:rsidRPr="007500B8" w:rsidRDefault="00DD283A" w:rsidP="007500B8">
      <w:pPr>
        <w:pStyle w:val="Paragraphedeliste"/>
        <w:numPr>
          <w:ilvl w:val="0"/>
          <w:numId w:val="28"/>
        </w:numPr>
        <w:bidi/>
        <w:spacing w:after="0" w:line="240" w:lineRule="auto"/>
        <w:ind w:left="565" w:hanging="567"/>
        <w:jc w:val="both"/>
        <w:rPr>
          <w:rFonts w:ascii="Traditional Arabic" w:hAnsi="Traditional Arabic" w:cs="Traditional Arabic"/>
          <w:b/>
          <w:bCs/>
          <w:sz w:val="36"/>
          <w:szCs w:val="36"/>
          <w:rtl/>
        </w:rPr>
      </w:pPr>
      <w:r w:rsidRPr="007500B8">
        <w:rPr>
          <w:rFonts w:ascii="Traditional Arabic" w:hAnsi="Traditional Arabic" w:cs="Traditional Arabic"/>
          <w:b/>
          <w:bCs/>
          <w:sz w:val="36"/>
          <w:szCs w:val="36"/>
          <w:rtl/>
        </w:rPr>
        <w:t xml:space="preserve">التسلم يمنع توافر </w:t>
      </w:r>
      <w:proofErr w:type="gramStart"/>
      <w:r w:rsidRPr="007500B8">
        <w:rPr>
          <w:rFonts w:ascii="Traditional Arabic" w:hAnsi="Traditional Arabic" w:cs="Traditional Arabic"/>
          <w:b/>
          <w:bCs/>
          <w:sz w:val="36"/>
          <w:szCs w:val="36"/>
          <w:rtl/>
        </w:rPr>
        <w:t>الاختلاس</w:t>
      </w:r>
      <w:r w:rsidRPr="007500B8">
        <w:rPr>
          <w:rFonts w:ascii="Traditional Arabic" w:hAnsi="Traditional Arabic" w:cs="Traditional Arabic"/>
          <w:b/>
          <w:bCs/>
          <w:sz w:val="36"/>
          <w:szCs w:val="36"/>
        </w:rPr>
        <w:t xml:space="preserve">  :</w:t>
      </w:r>
      <w:proofErr w:type="gramEnd"/>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ينتفي الاختلاس بالتسليم سواء كان حرا أو مبنيا على خطأ أو مشويا </w:t>
      </w:r>
      <w:proofErr w:type="gramStart"/>
      <w:r w:rsidRPr="00DD283A">
        <w:rPr>
          <w:rFonts w:ascii="Traditional Arabic" w:hAnsi="Traditional Arabic" w:cs="Traditional Arabic"/>
          <w:sz w:val="36"/>
          <w:szCs w:val="36"/>
          <w:rtl/>
        </w:rPr>
        <w:t>بغلط  أو</w:t>
      </w:r>
      <w:proofErr w:type="gramEnd"/>
      <w:r w:rsidRPr="00DD283A">
        <w:rPr>
          <w:rFonts w:ascii="Traditional Arabic" w:hAnsi="Traditional Arabic" w:cs="Traditional Arabic"/>
          <w:sz w:val="36"/>
          <w:szCs w:val="36"/>
          <w:rtl/>
        </w:rPr>
        <w:t xml:space="preserve"> نتيجة تدليس، وتسليم  الشيء يتناف مع نزع الحيازة</w:t>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ولكن لا ينتفي الاختلاس بأي تسليم إنما يشترط لذلك أن يكون التسليم ح</w:t>
      </w:r>
      <w:r w:rsidR="00FE576B">
        <w:rPr>
          <w:rFonts w:ascii="Traditional Arabic" w:hAnsi="Traditional Arabic" w:cs="Traditional Arabic"/>
          <w:sz w:val="36"/>
          <w:szCs w:val="36"/>
          <w:rtl/>
        </w:rPr>
        <w:t>اصلا من شخص له صفة الشيء المسلم، وإن يكون صادرا عن وعي واحتجاز</w:t>
      </w:r>
      <w:r w:rsidRPr="00DD283A">
        <w:rPr>
          <w:rFonts w:ascii="Traditional Arabic" w:hAnsi="Traditional Arabic" w:cs="Traditional Arabic"/>
          <w:sz w:val="36"/>
          <w:szCs w:val="36"/>
          <w:rtl/>
        </w:rPr>
        <w:t>، وأ</w:t>
      </w:r>
      <w:r w:rsidR="00FE576B">
        <w:rPr>
          <w:rFonts w:ascii="Traditional Arabic" w:hAnsi="Traditional Arabic" w:cs="Traditional Arabic"/>
          <w:sz w:val="36"/>
          <w:szCs w:val="36"/>
          <w:rtl/>
        </w:rPr>
        <w:t>ن يكون بقصد نقل الحيازة الكاملة</w:t>
      </w:r>
      <w:r w:rsidRPr="00DD283A">
        <w:rPr>
          <w:rFonts w:ascii="Traditional Arabic" w:hAnsi="Traditional Arabic" w:cs="Traditional Arabic"/>
          <w:sz w:val="36"/>
          <w:szCs w:val="36"/>
          <w:rtl/>
        </w:rPr>
        <w:t>. أو الناقصة</w:t>
      </w:r>
      <w:r w:rsidR="001378D2">
        <w:rPr>
          <w:rStyle w:val="Appelnotedebasdep"/>
          <w:rFonts w:ascii="Traditional Arabic" w:hAnsi="Traditional Arabic" w:cs="Traditional Arabic"/>
          <w:sz w:val="36"/>
          <w:szCs w:val="36"/>
          <w:rtl/>
        </w:rPr>
        <w:footnoteReference w:id="65"/>
      </w:r>
      <w:r w:rsidRPr="00DD283A">
        <w:rPr>
          <w:rFonts w:ascii="Traditional Arabic" w:hAnsi="Traditional Arabic" w:cs="Traditional Arabic"/>
          <w:sz w:val="36"/>
          <w:szCs w:val="36"/>
          <w:rtl/>
        </w:rPr>
        <w:t>، كما نوضح في ما يلي</w:t>
      </w:r>
      <w:r w:rsidRPr="00DD283A">
        <w:rPr>
          <w:rFonts w:ascii="Traditional Arabic" w:hAnsi="Traditional Arabic" w:cs="Traditional Arabic"/>
          <w:sz w:val="36"/>
          <w:szCs w:val="36"/>
        </w:rPr>
        <w:t xml:space="preserve"> : </w:t>
      </w:r>
    </w:p>
    <w:p w:rsidR="00DD283A" w:rsidRPr="001378D2" w:rsidRDefault="00DD283A" w:rsidP="00DD283A">
      <w:pPr>
        <w:bidi/>
        <w:spacing w:after="0" w:line="240" w:lineRule="auto"/>
        <w:jc w:val="both"/>
        <w:rPr>
          <w:rFonts w:ascii="Traditional Arabic" w:hAnsi="Traditional Arabic" w:cs="Traditional Arabic"/>
          <w:b/>
          <w:bCs/>
          <w:sz w:val="36"/>
          <w:szCs w:val="36"/>
          <w:rtl/>
        </w:rPr>
      </w:pPr>
      <w:r w:rsidRPr="001378D2">
        <w:rPr>
          <w:rFonts w:ascii="Traditional Arabic" w:hAnsi="Traditional Arabic" w:cs="Traditional Arabic"/>
          <w:b/>
          <w:bCs/>
          <w:sz w:val="36"/>
          <w:szCs w:val="36"/>
          <w:rtl/>
        </w:rPr>
        <w:t>أولا : شروط التسليم النافي للاختلاس</w:t>
      </w:r>
      <w:r w:rsidRPr="001378D2">
        <w:rPr>
          <w:rFonts w:ascii="Traditional Arabic" w:hAnsi="Traditional Arabic" w:cs="Traditional Arabic"/>
          <w:b/>
          <w:bCs/>
          <w:sz w:val="36"/>
          <w:szCs w:val="36"/>
        </w:rPr>
        <w:t xml:space="preserve"> :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يشترط فيه ما يلي</w:t>
      </w:r>
      <w:r w:rsidRPr="00DD283A">
        <w:rPr>
          <w:rFonts w:ascii="Traditional Arabic" w:hAnsi="Traditional Arabic" w:cs="Traditional Arabic"/>
          <w:sz w:val="36"/>
          <w:szCs w:val="36"/>
        </w:rPr>
        <w:t xml:space="preserve"> : </w:t>
      </w:r>
    </w:p>
    <w:p w:rsidR="00DD283A" w:rsidRPr="001378D2" w:rsidRDefault="00DD283A" w:rsidP="00923857">
      <w:pPr>
        <w:pStyle w:val="Paragraphedeliste"/>
        <w:numPr>
          <w:ilvl w:val="3"/>
          <w:numId w:val="4"/>
        </w:numPr>
        <w:bidi/>
        <w:spacing w:after="0" w:line="240" w:lineRule="auto"/>
        <w:ind w:left="423"/>
        <w:jc w:val="both"/>
        <w:rPr>
          <w:rFonts w:ascii="Traditional Arabic" w:hAnsi="Traditional Arabic" w:cs="Traditional Arabic"/>
          <w:sz w:val="36"/>
          <w:szCs w:val="36"/>
          <w:rtl/>
        </w:rPr>
      </w:pPr>
      <w:r w:rsidRPr="001378D2">
        <w:rPr>
          <w:rFonts w:ascii="Traditional Arabic" w:hAnsi="Traditional Arabic" w:cs="Traditional Arabic" w:hint="cs"/>
          <w:sz w:val="36"/>
          <w:szCs w:val="36"/>
          <w:rtl/>
        </w:rPr>
        <w:t>يجب</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أن</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يكون</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التسليم</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حاصلا</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من</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شخص</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له</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صفة</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على</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الشيء</w:t>
      </w:r>
      <w:r w:rsidR="00E137A7">
        <w:rPr>
          <w:rFonts w:ascii="Traditional Arabic" w:hAnsi="Traditional Arabic" w:cs="Traditional Arabic"/>
          <w:sz w:val="36"/>
          <w:szCs w:val="36"/>
        </w:rPr>
        <w:t xml:space="preserve"> </w:t>
      </w:r>
      <w:r w:rsidRPr="001378D2">
        <w:rPr>
          <w:rFonts w:ascii="Traditional Arabic" w:hAnsi="Traditional Arabic" w:cs="Traditional Arabic" w:hint="cs"/>
          <w:sz w:val="36"/>
          <w:szCs w:val="36"/>
          <w:rtl/>
        </w:rPr>
        <w:t>المسلم</w:t>
      </w:r>
      <w:r w:rsidRPr="001378D2">
        <w:rPr>
          <w:rFonts w:ascii="Traditional Arabic" w:hAnsi="Traditional Arabic" w:cs="Traditional Arabic"/>
          <w:sz w:val="36"/>
          <w:szCs w:val="36"/>
        </w:rPr>
        <w:t xml:space="preserve">  :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يقتضي التسليم النافي للاختلاس أن يكون قد حصل من شخص له صفة على الشيء كمالكه أو حائزه</w:t>
      </w:r>
      <w:r w:rsidR="00FE576B">
        <w:rPr>
          <w:rFonts w:ascii="Traditional Arabic" w:hAnsi="Traditional Arabic" w:cs="Traditional Arabic" w:hint="cs"/>
          <w:sz w:val="36"/>
          <w:szCs w:val="36"/>
          <w:rtl/>
        </w:rPr>
        <w:t>،</w:t>
      </w:r>
      <w:r w:rsidRPr="00DD283A">
        <w:rPr>
          <w:rFonts w:ascii="Traditional Arabic" w:hAnsi="Traditional Arabic" w:cs="Traditional Arabic"/>
          <w:sz w:val="36"/>
          <w:szCs w:val="36"/>
          <w:rtl/>
        </w:rPr>
        <w:t xml:space="preserve"> وأما إذا حصل من شخص لا صفة له على الشيء فلا ينفي هذا التسليم قيام الاختلاس</w:t>
      </w:r>
      <w:r w:rsidRPr="00DD283A">
        <w:rPr>
          <w:rFonts w:ascii="Traditional Arabic" w:hAnsi="Traditional Arabic" w:cs="Traditional Arabic"/>
          <w:sz w:val="36"/>
          <w:szCs w:val="36"/>
        </w:rPr>
        <w:t xml:space="preserve"> .</w:t>
      </w:r>
    </w:p>
    <w:p w:rsidR="00DD283A" w:rsidRPr="00DD283A" w:rsidRDefault="00DD283A" w:rsidP="00923857">
      <w:pPr>
        <w:pStyle w:val="Paragraphedeliste"/>
        <w:numPr>
          <w:ilvl w:val="3"/>
          <w:numId w:val="4"/>
        </w:numPr>
        <w:tabs>
          <w:tab w:val="left" w:pos="423"/>
        </w:tabs>
        <w:bidi/>
        <w:spacing w:after="0" w:line="240" w:lineRule="auto"/>
        <w:ind w:left="-2" w:firstLine="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يجب أن يكون التسليم قد حصل عن إدراك</w:t>
      </w:r>
      <w:r w:rsidR="00FE576B">
        <w:rPr>
          <w:rFonts w:ascii="Traditional Arabic" w:hAnsi="Traditional Arabic" w:cs="Traditional Arabic"/>
          <w:sz w:val="36"/>
          <w:szCs w:val="36"/>
          <w:rtl/>
        </w:rPr>
        <w:t xml:space="preserve"> واختياره ويقصد به التسليم الحر</w:t>
      </w:r>
      <w:r w:rsidRPr="00DD283A">
        <w:rPr>
          <w:rFonts w:ascii="Traditional Arabic" w:hAnsi="Traditional Arabic" w:cs="Traditional Arabic"/>
          <w:sz w:val="36"/>
          <w:szCs w:val="36"/>
          <w:rtl/>
        </w:rPr>
        <w:t>، وعلى هذا الأساس لا ينتفي الاختلاس بالتسليم الحاصل من طفل غير المميز أو المجنون أو من المعتوه أو السكران أو النائم أو المكره أو ماديا أو معنويا وهكذا قضي بفرنسا بقيام جنحة السرقة في حق من استلم شيئا من شخص غير مميز بسبب صغر سنه، أو ناقص التمييز</w:t>
      </w:r>
      <w:r w:rsidR="001378D2">
        <w:rPr>
          <w:rStyle w:val="Appelnotedebasdep"/>
          <w:rFonts w:ascii="Traditional Arabic" w:hAnsi="Traditional Arabic" w:cs="Traditional Arabic"/>
          <w:sz w:val="36"/>
          <w:szCs w:val="36"/>
          <w:rtl/>
        </w:rPr>
        <w:footnoteReference w:id="66"/>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ويكون</w:t>
      </w:r>
      <w:r w:rsidR="00FE576B">
        <w:rPr>
          <w:rFonts w:ascii="Traditional Arabic" w:hAnsi="Traditional Arabic" w:cs="Traditional Arabic"/>
          <w:sz w:val="36"/>
          <w:szCs w:val="36"/>
          <w:rtl/>
        </w:rPr>
        <w:t xml:space="preserve"> التسليم حاصلا عن إدراك اختيار</w:t>
      </w:r>
      <w:r w:rsidRPr="00DD283A">
        <w:rPr>
          <w:rFonts w:ascii="Traditional Arabic" w:hAnsi="Traditional Arabic" w:cs="Traditional Arabic"/>
          <w:sz w:val="36"/>
          <w:szCs w:val="36"/>
          <w:rtl/>
        </w:rPr>
        <w:t>، ولو بني على خطأ أو كان مشويا بغلط أو كان نتيجة تدليس</w:t>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التسليم الحاصل بخطأ : ينتفي الاختلاس بالتسليم إذا حصل خطأ </w:t>
      </w:r>
      <w:r w:rsidR="00FE576B">
        <w:rPr>
          <w:rFonts w:ascii="Traditional Arabic" w:hAnsi="Traditional Arabic" w:cs="Traditional Arabic"/>
          <w:sz w:val="36"/>
          <w:szCs w:val="36"/>
          <w:rtl/>
        </w:rPr>
        <w:t>لأنه تم عن إدارة واختيار وإدراك</w:t>
      </w:r>
      <w:r w:rsidRPr="00DD283A">
        <w:rPr>
          <w:rFonts w:ascii="Traditional Arabic" w:hAnsi="Traditional Arabic" w:cs="Traditional Arabic"/>
          <w:sz w:val="36"/>
          <w:szCs w:val="36"/>
          <w:rtl/>
        </w:rPr>
        <w:t>، وفي هذه الحالة لا يمكن القول أن الف</w:t>
      </w:r>
      <w:r w:rsidR="00FE576B">
        <w:rPr>
          <w:rFonts w:ascii="Traditional Arabic" w:hAnsi="Traditional Arabic" w:cs="Traditional Arabic"/>
          <w:sz w:val="36"/>
          <w:szCs w:val="36"/>
          <w:rtl/>
        </w:rPr>
        <w:t>اعل انتزع حيازة الشيء ومن صاحبه</w:t>
      </w:r>
      <w:r w:rsidRPr="00DD283A">
        <w:rPr>
          <w:rFonts w:ascii="Traditional Arabic" w:hAnsi="Traditional Arabic" w:cs="Traditional Arabic"/>
          <w:sz w:val="36"/>
          <w:szCs w:val="36"/>
          <w:rtl/>
        </w:rPr>
        <w:t>، فالخطأ الذي وقع به التسليم</w:t>
      </w:r>
      <w:r w:rsidR="00FE576B">
        <w:rPr>
          <w:rFonts w:ascii="Traditional Arabic" w:hAnsi="Traditional Arabic" w:cs="Traditional Arabic"/>
          <w:sz w:val="36"/>
          <w:szCs w:val="36"/>
          <w:rtl/>
        </w:rPr>
        <w:t xml:space="preserve"> يرتب المسؤولية المدنية ليس إلا</w:t>
      </w:r>
      <w:r w:rsidRPr="00DD283A">
        <w:rPr>
          <w:rFonts w:ascii="Traditional Arabic" w:hAnsi="Traditional Arabic" w:cs="Traditional Arabic"/>
          <w:sz w:val="36"/>
          <w:szCs w:val="36"/>
          <w:rtl/>
        </w:rPr>
        <w:t>. والأمثلة على ذلك كثيرة ومن هذا القبيل أيضا الدائن الذي سيسلم من الدين دفعه خطأ ولا تهم هنا نية المسلم فسواء كان حسنا أو سيء النية</w:t>
      </w:r>
      <w:r w:rsidR="001378D2" w:rsidRPr="001E1E8A">
        <w:rPr>
          <w:rStyle w:val="Appelnotedebasdep"/>
          <w:rFonts w:ascii="Traditional Arabic" w:hAnsi="Traditional Arabic" w:cs="Traditional Arabic"/>
          <w:sz w:val="36"/>
          <w:szCs w:val="36"/>
          <w:rtl/>
        </w:rPr>
        <w:footnoteReference w:id="67"/>
      </w:r>
      <w:r w:rsidRPr="00DD283A">
        <w:rPr>
          <w:rFonts w:ascii="Traditional Arabic" w:hAnsi="Traditional Arabic" w:cs="Traditional Arabic"/>
          <w:sz w:val="36"/>
          <w:szCs w:val="36"/>
          <w:rtl/>
        </w:rPr>
        <w:t xml:space="preserve">  فالقضاء الفرنسي </w:t>
      </w:r>
      <w:r w:rsidRPr="00DD283A">
        <w:rPr>
          <w:rFonts w:ascii="Traditional Arabic" w:hAnsi="Traditional Arabic" w:cs="Traditional Arabic"/>
          <w:sz w:val="36"/>
          <w:szCs w:val="36"/>
          <w:rtl/>
        </w:rPr>
        <w:lastRenderedPageBreak/>
        <w:t xml:space="preserve">كان يعتبر التسليم في حالة جهل قيمة أو طبيعة الشيء المسلم تسليما غير إرادي سرقة لكن الفقه أستنكر هذا الحل وأعتبره توسعا في التجريم </w:t>
      </w:r>
      <w:r w:rsidR="00FE576B">
        <w:rPr>
          <w:rFonts w:ascii="Traditional Arabic" w:hAnsi="Traditional Arabic" w:cs="Traditional Arabic"/>
          <w:sz w:val="36"/>
          <w:szCs w:val="36"/>
          <w:rtl/>
        </w:rPr>
        <w:t>يتعارض مع مبادئ القانون الجنائي</w:t>
      </w:r>
      <w:r w:rsidRPr="00DD283A">
        <w:rPr>
          <w:rFonts w:ascii="Traditional Arabic" w:hAnsi="Traditional Arabic" w:cs="Traditional Arabic"/>
          <w:sz w:val="36"/>
          <w:szCs w:val="36"/>
          <w:rtl/>
        </w:rPr>
        <w:t>، رغم تطابقه مع الحلول التي يقول بما القانون المدني إذ يعتبر الخطأ من عيوب الرضاء</w:t>
      </w:r>
      <w:r w:rsidRPr="00DD283A">
        <w:rPr>
          <w:rFonts w:ascii="Traditional Arabic" w:hAnsi="Traditional Arabic" w:cs="Traditional Arabic"/>
          <w:sz w:val="36"/>
          <w:szCs w:val="36"/>
        </w:rPr>
        <w:t xml:space="preserve"> . </w:t>
      </w:r>
    </w:p>
    <w:p w:rsidR="00DD283A" w:rsidRPr="001378D2" w:rsidRDefault="00DD283A" w:rsidP="00923857">
      <w:pPr>
        <w:pStyle w:val="Paragraphedeliste"/>
        <w:numPr>
          <w:ilvl w:val="0"/>
          <w:numId w:val="24"/>
        </w:numPr>
        <w:bidi/>
        <w:spacing w:after="0" w:line="240" w:lineRule="auto"/>
        <w:ind w:left="-2" w:firstLine="141"/>
        <w:jc w:val="both"/>
        <w:rPr>
          <w:rFonts w:ascii="Traditional Arabic" w:hAnsi="Traditional Arabic" w:cs="Traditional Arabic"/>
          <w:sz w:val="36"/>
          <w:szCs w:val="36"/>
          <w:rtl/>
        </w:rPr>
      </w:pPr>
      <w:r w:rsidRPr="001378D2">
        <w:rPr>
          <w:rFonts w:ascii="Traditional Arabic" w:hAnsi="Traditional Arabic" w:cs="Traditional Arabic"/>
          <w:sz w:val="36"/>
          <w:szCs w:val="36"/>
          <w:rtl/>
        </w:rPr>
        <w:t xml:space="preserve">وكذلك الحال بالنسبة للموظف الذي يحول لحسابه خطأ راتبا شهريا يفوق </w:t>
      </w:r>
      <w:proofErr w:type="gramStart"/>
      <w:r w:rsidRPr="001378D2">
        <w:rPr>
          <w:rFonts w:ascii="Traditional Arabic" w:hAnsi="Traditional Arabic" w:cs="Traditional Arabic"/>
          <w:sz w:val="36"/>
          <w:szCs w:val="36"/>
          <w:rtl/>
        </w:rPr>
        <w:t>راتبه</w:t>
      </w:r>
      <w:r w:rsidR="001378D2" w:rsidRPr="001E1E8A">
        <w:rPr>
          <w:rStyle w:val="Appelnotedebasdep"/>
          <w:rFonts w:ascii="Traditional Arabic" w:hAnsi="Traditional Arabic" w:cs="Traditional Arabic"/>
          <w:sz w:val="36"/>
          <w:szCs w:val="36"/>
          <w:rtl/>
        </w:rPr>
        <w:footnoteReference w:id="68"/>
      </w:r>
      <w:r w:rsidR="001378D2" w:rsidRPr="001378D2">
        <w:rPr>
          <w:rFonts w:ascii="Traditional Arabic" w:hAnsi="Traditional Arabic" w:cs="Traditional Arabic" w:hint="cs"/>
          <w:sz w:val="36"/>
          <w:szCs w:val="36"/>
          <w:rtl/>
        </w:rPr>
        <w:t>.</w:t>
      </w:r>
      <w:proofErr w:type="gramEnd"/>
    </w:p>
    <w:p w:rsidR="00DD283A" w:rsidRPr="001378D2" w:rsidRDefault="00DD283A" w:rsidP="00923857">
      <w:pPr>
        <w:pStyle w:val="Paragraphedeliste"/>
        <w:numPr>
          <w:ilvl w:val="0"/>
          <w:numId w:val="24"/>
        </w:numPr>
        <w:bidi/>
        <w:spacing w:after="0" w:line="240" w:lineRule="auto"/>
        <w:ind w:left="-2" w:firstLine="141"/>
        <w:jc w:val="both"/>
        <w:rPr>
          <w:rFonts w:ascii="Traditional Arabic" w:hAnsi="Traditional Arabic" w:cs="Traditional Arabic"/>
          <w:sz w:val="36"/>
          <w:szCs w:val="36"/>
          <w:rtl/>
        </w:rPr>
      </w:pPr>
      <w:r w:rsidRPr="001378D2">
        <w:rPr>
          <w:rFonts w:ascii="Traditional Arabic" w:hAnsi="Traditional Arabic" w:cs="Traditional Arabic"/>
          <w:sz w:val="36"/>
          <w:szCs w:val="36"/>
          <w:rtl/>
        </w:rPr>
        <w:t xml:space="preserve">وعلى ذلك قضى في فرنسا حديثا بعدم قيام الاختلاس في حق من استغل خللا في سير الموزع الآلي للبنزين وحصل على كمية من البنزين بسعر أقل من سعرها </w:t>
      </w:r>
      <w:proofErr w:type="gramStart"/>
      <w:r w:rsidRPr="001378D2">
        <w:rPr>
          <w:rFonts w:ascii="Traditional Arabic" w:hAnsi="Traditional Arabic" w:cs="Traditional Arabic"/>
          <w:sz w:val="36"/>
          <w:szCs w:val="36"/>
          <w:rtl/>
        </w:rPr>
        <w:t>الحقيقي</w:t>
      </w:r>
      <w:r w:rsidRPr="001378D2">
        <w:rPr>
          <w:rFonts w:ascii="Traditional Arabic" w:hAnsi="Traditional Arabic" w:cs="Traditional Arabic"/>
          <w:sz w:val="36"/>
          <w:szCs w:val="36"/>
        </w:rPr>
        <w:t xml:space="preserve"> .</w:t>
      </w:r>
      <w:proofErr w:type="gramEnd"/>
    </w:p>
    <w:p w:rsidR="00DD283A" w:rsidRPr="001378D2" w:rsidRDefault="00DD283A" w:rsidP="00923857">
      <w:pPr>
        <w:pStyle w:val="Paragraphedeliste"/>
        <w:numPr>
          <w:ilvl w:val="0"/>
          <w:numId w:val="24"/>
        </w:numPr>
        <w:bidi/>
        <w:spacing w:after="0" w:line="240" w:lineRule="auto"/>
        <w:ind w:left="-2" w:firstLine="141"/>
        <w:jc w:val="both"/>
        <w:rPr>
          <w:rFonts w:ascii="Traditional Arabic" w:hAnsi="Traditional Arabic" w:cs="Traditional Arabic"/>
          <w:sz w:val="36"/>
          <w:szCs w:val="36"/>
          <w:rtl/>
        </w:rPr>
      </w:pPr>
      <w:r w:rsidRPr="001378D2">
        <w:rPr>
          <w:rFonts w:ascii="Traditional Arabic" w:hAnsi="Traditional Arabic" w:cs="Traditional Arabic"/>
          <w:sz w:val="36"/>
          <w:szCs w:val="36"/>
          <w:rtl/>
        </w:rPr>
        <w:t xml:space="preserve">التسليم المشوب </w:t>
      </w:r>
      <w:proofErr w:type="gramStart"/>
      <w:r w:rsidRPr="001378D2">
        <w:rPr>
          <w:rFonts w:ascii="Traditional Arabic" w:hAnsi="Traditional Arabic" w:cs="Traditional Arabic"/>
          <w:sz w:val="36"/>
          <w:szCs w:val="36"/>
          <w:rtl/>
        </w:rPr>
        <w:t>بالغش :</w:t>
      </w:r>
      <w:proofErr w:type="gramEnd"/>
      <w:r w:rsidRPr="001378D2">
        <w:rPr>
          <w:rFonts w:ascii="Traditional Arabic" w:hAnsi="Traditional Arabic" w:cs="Traditional Arabic"/>
          <w:sz w:val="36"/>
          <w:szCs w:val="36"/>
          <w:rtl/>
        </w:rPr>
        <w:t xml:space="preserve"> ينفي التسليم المشوب ب</w:t>
      </w:r>
      <w:r w:rsidR="009015D9">
        <w:rPr>
          <w:rFonts w:ascii="Traditional Arabic" w:hAnsi="Traditional Arabic" w:cs="Traditional Arabic"/>
          <w:sz w:val="36"/>
          <w:szCs w:val="36"/>
          <w:rtl/>
        </w:rPr>
        <w:t>الغش ركن الاختلاس للأسباب نفسها</w:t>
      </w:r>
      <w:r w:rsidRPr="001378D2">
        <w:rPr>
          <w:rFonts w:ascii="Traditional Arabic" w:hAnsi="Traditional Arabic" w:cs="Traditional Arabic"/>
          <w:sz w:val="36"/>
          <w:szCs w:val="36"/>
          <w:rtl/>
        </w:rPr>
        <w:t>، وهي أن التسليم قد حصل باختيار المسلم ولم تنزع منه حيازة الشيء</w:t>
      </w:r>
      <w:r w:rsidRPr="001378D2">
        <w:rPr>
          <w:rFonts w:ascii="Traditional Arabic" w:hAnsi="Traditional Arabic" w:cs="Traditional Arabic"/>
          <w:sz w:val="36"/>
          <w:szCs w:val="36"/>
        </w:rPr>
        <w:t xml:space="preserve"> .</w:t>
      </w:r>
    </w:p>
    <w:p w:rsidR="00DD283A" w:rsidRPr="001378D2" w:rsidRDefault="00DD283A" w:rsidP="00923857">
      <w:pPr>
        <w:pStyle w:val="Paragraphedeliste"/>
        <w:numPr>
          <w:ilvl w:val="0"/>
          <w:numId w:val="24"/>
        </w:numPr>
        <w:bidi/>
        <w:spacing w:after="0" w:line="240" w:lineRule="auto"/>
        <w:ind w:left="-2" w:firstLine="141"/>
        <w:jc w:val="both"/>
        <w:rPr>
          <w:rFonts w:ascii="Traditional Arabic" w:hAnsi="Traditional Arabic" w:cs="Traditional Arabic"/>
          <w:sz w:val="36"/>
          <w:szCs w:val="36"/>
          <w:rtl/>
        </w:rPr>
      </w:pPr>
      <w:r w:rsidRPr="001378D2">
        <w:rPr>
          <w:rFonts w:ascii="Traditional Arabic" w:hAnsi="Traditional Arabic" w:cs="Traditional Arabic"/>
          <w:sz w:val="36"/>
          <w:szCs w:val="36"/>
          <w:rtl/>
        </w:rPr>
        <w:t>وعلى هذا الأساس يكون التسليم عن إدراك واختيار وإذا حصل ممن يملك الشيء ولو لجأ المستفيد من الشيء إلى استخدام الغش والتدليس لاستلامه فهذه الأساليب مهما بلغت جسامتها لا يمكن أن يتوفر  بها ركن الاختلاس في السرقة وإن جاز أن تقوم بها جريمة النصب</w:t>
      </w:r>
      <w:r w:rsidRPr="001378D2">
        <w:rPr>
          <w:rFonts w:ascii="Traditional Arabic" w:hAnsi="Traditional Arabic" w:cs="Traditional Arabic"/>
          <w:sz w:val="36"/>
          <w:szCs w:val="36"/>
        </w:rPr>
        <w:t xml:space="preserve"> . </w:t>
      </w:r>
    </w:p>
    <w:p w:rsidR="00DD283A" w:rsidRPr="001378D2" w:rsidRDefault="00DD283A" w:rsidP="00923857">
      <w:pPr>
        <w:pStyle w:val="Paragraphedeliste"/>
        <w:numPr>
          <w:ilvl w:val="0"/>
          <w:numId w:val="24"/>
        </w:numPr>
        <w:bidi/>
        <w:spacing w:after="0" w:line="240" w:lineRule="auto"/>
        <w:ind w:left="-2" w:firstLine="141"/>
        <w:jc w:val="both"/>
        <w:rPr>
          <w:rFonts w:ascii="Traditional Arabic" w:hAnsi="Traditional Arabic" w:cs="Traditional Arabic"/>
          <w:sz w:val="36"/>
          <w:szCs w:val="36"/>
          <w:rtl/>
        </w:rPr>
      </w:pPr>
      <w:r w:rsidRPr="001378D2">
        <w:rPr>
          <w:rFonts w:ascii="Traditional Arabic" w:hAnsi="Traditional Arabic" w:cs="Traditional Arabic"/>
          <w:sz w:val="36"/>
          <w:szCs w:val="36"/>
          <w:rtl/>
        </w:rPr>
        <w:t xml:space="preserve">وبالمقابل يقوم الاختلاس بالتسليم الحاصل بخطأ </w:t>
      </w:r>
      <w:r w:rsidR="009015D9">
        <w:rPr>
          <w:rFonts w:ascii="Traditional Arabic" w:hAnsi="Traditional Arabic" w:cs="Traditional Arabic"/>
          <w:sz w:val="36"/>
          <w:szCs w:val="36"/>
          <w:rtl/>
        </w:rPr>
        <w:t>إذا كان الخطأ نتيجة لغش أو تدلس</w:t>
      </w:r>
      <w:r w:rsidRPr="001378D2">
        <w:rPr>
          <w:rFonts w:ascii="Traditional Arabic" w:hAnsi="Traditional Arabic" w:cs="Traditional Arabic"/>
          <w:sz w:val="36"/>
          <w:szCs w:val="36"/>
          <w:rtl/>
        </w:rPr>
        <w:t xml:space="preserve">، بشرط أن </w:t>
      </w:r>
      <w:proofErr w:type="gramStart"/>
      <w:r w:rsidRPr="001378D2">
        <w:rPr>
          <w:rFonts w:ascii="Traditional Arabic" w:hAnsi="Traditional Arabic" w:cs="Traditional Arabic"/>
          <w:sz w:val="36"/>
          <w:szCs w:val="36"/>
          <w:rtl/>
        </w:rPr>
        <w:t>يكون  الضحية</w:t>
      </w:r>
      <w:proofErr w:type="gramEnd"/>
      <w:r w:rsidRPr="001378D2">
        <w:rPr>
          <w:rFonts w:ascii="Traditional Arabic" w:hAnsi="Traditional Arabic" w:cs="Traditional Arabic"/>
          <w:sz w:val="36"/>
          <w:szCs w:val="36"/>
          <w:rtl/>
        </w:rPr>
        <w:t xml:space="preserve"> هي المتسببة في الخطأ وإل</w:t>
      </w:r>
      <w:r w:rsidR="009015D9">
        <w:rPr>
          <w:rFonts w:ascii="Traditional Arabic" w:hAnsi="Traditional Arabic" w:cs="Traditional Arabic"/>
          <w:sz w:val="36"/>
          <w:szCs w:val="36"/>
          <w:rtl/>
        </w:rPr>
        <w:t>ا انتفى الاختلاس كما بينا سابقا</w:t>
      </w:r>
      <w:r w:rsidRPr="001378D2">
        <w:rPr>
          <w:rFonts w:ascii="Traditional Arabic" w:hAnsi="Traditional Arabic" w:cs="Traditional Arabic"/>
          <w:sz w:val="36"/>
          <w:szCs w:val="36"/>
          <w:rtl/>
        </w:rPr>
        <w:t>، ومن قم لا يقوم الاختلاس إلا إذا كان الغير هو المتسبب في الخطأ</w:t>
      </w:r>
      <w:r w:rsidR="001378D2" w:rsidRPr="001E1E8A">
        <w:rPr>
          <w:rStyle w:val="Appelnotedebasdep"/>
          <w:rFonts w:ascii="Traditional Arabic" w:hAnsi="Traditional Arabic" w:cs="Traditional Arabic"/>
          <w:sz w:val="36"/>
          <w:szCs w:val="36"/>
          <w:rtl/>
        </w:rPr>
        <w:footnoteReference w:id="69"/>
      </w:r>
      <w:r w:rsidRPr="001378D2">
        <w:rPr>
          <w:rFonts w:ascii="Traditional Arabic" w:hAnsi="Traditional Arabic" w:cs="Traditional Arabic"/>
          <w:sz w:val="36"/>
          <w:szCs w:val="36"/>
        </w:rPr>
        <w:t xml:space="preserve"> .</w:t>
      </w:r>
    </w:p>
    <w:p w:rsidR="00DD283A" w:rsidRPr="001378D2" w:rsidRDefault="009015D9" w:rsidP="00923857">
      <w:pPr>
        <w:pStyle w:val="Paragraphedeliste"/>
        <w:numPr>
          <w:ilvl w:val="0"/>
          <w:numId w:val="24"/>
        </w:numPr>
        <w:bidi/>
        <w:spacing w:after="0" w:line="240" w:lineRule="auto"/>
        <w:ind w:left="-2" w:firstLine="141"/>
        <w:jc w:val="both"/>
        <w:rPr>
          <w:rFonts w:ascii="Traditional Arabic" w:hAnsi="Traditional Arabic" w:cs="Traditional Arabic"/>
          <w:sz w:val="36"/>
          <w:szCs w:val="36"/>
          <w:rtl/>
        </w:rPr>
      </w:pPr>
      <w:r>
        <w:rPr>
          <w:rFonts w:ascii="Traditional Arabic" w:hAnsi="Traditional Arabic" w:cs="Traditional Arabic"/>
          <w:sz w:val="36"/>
          <w:szCs w:val="36"/>
          <w:rtl/>
        </w:rPr>
        <w:t>مسألة التسليم الرمزي</w:t>
      </w:r>
      <w:r>
        <w:rPr>
          <w:rFonts w:ascii="Traditional Arabic" w:hAnsi="Traditional Arabic" w:cs="Traditional Arabic" w:hint="cs"/>
          <w:sz w:val="36"/>
          <w:szCs w:val="36"/>
          <w:rtl/>
        </w:rPr>
        <w:t xml:space="preserve"> </w:t>
      </w:r>
      <w:r w:rsidR="00DD283A" w:rsidRPr="001378D2">
        <w:rPr>
          <w:rFonts w:ascii="Traditional Arabic" w:hAnsi="Traditional Arabic" w:cs="Traditional Arabic"/>
          <w:sz w:val="36"/>
          <w:szCs w:val="36"/>
          <w:rtl/>
        </w:rPr>
        <w:t>: ليس من الضروري أن يكون تسليم المنقولات بالمناولة فالمادة 367 قانون مدني جزائري تحيز التسليم الرمزي ويقصد به أن " يتم التسليم بوضع المبيع تحت تصرف</w:t>
      </w:r>
      <w:r>
        <w:rPr>
          <w:rFonts w:ascii="Traditional Arabic" w:hAnsi="Traditional Arabic" w:cs="Traditional Arabic"/>
          <w:sz w:val="36"/>
          <w:szCs w:val="36"/>
          <w:rtl/>
        </w:rPr>
        <w:t xml:space="preserve"> المشتري بحيث يتمكن من حيازته و</w:t>
      </w:r>
      <w:r w:rsidR="00DD283A" w:rsidRPr="001378D2">
        <w:rPr>
          <w:rFonts w:ascii="Traditional Arabic" w:hAnsi="Traditional Arabic" w:cs="Traditional Arabic"/>
          <w:sz w:val="36"/>
          <w:szCs w:val="36"/>
          <w:rtl/>
        </w:rPr>
        <w:t xml:space="preserve">الانتفاع به دون عائق لو لم يتسلمه تسلما ماديا مادام البائع </w:t>
      </w:r>
      <w:r>
        <w:rPr>
          <w:rFonts w:ascii="Traditional Arabic" w:hAnsi="Traditional Arabic" w:cs="Traditional Arabic"/>
          <w:sz w:val="36"/>
          <w:szCs w:val="36"/>
          <w:rtl/>
        </w:rPr>
        <w:t>قد أخبره بأنه مستعد لتسليمه ذلك</w:t>
      </w:r>
      <w:r w:rsidR="00DD283A" w:rsidRPr="001378D2">
        <w:rPr>
          <w:rFonts w:ascii="Traditional Arabic" w:hAnsi="Traditional Arabic" w:cs="Traditional Arabic"/>
          <w:sz w:val="36"/>
          <w:szCs w:val="36"/>
          <w:rtl/>
        </w:rPr>
        <w:t>، ويحصل التسليم على النحو الذي يتفق مع طبيعة الشيء</w:t>
      </w:r>
      <w:r>
        <w:rPr>
          <w:rFonts w:ascii="Traditional Arabic" w:hAnsi="Traditional Arabic" w:cs="Traditional Arabic" w:hint="cs"/>
          <w:sz w:val="36"/>
          <w:szCs w:val="36"/>
          <w:rtl/>
        </w:rPr>
        <w:t>"</w:t>
      </w:r>
      <w:r>
        <w:rPr>
          <w:rFonts w:ascii="Traditional Arabic" w:hAnsi="Traditional Arabic" w:cs="Traditional Arabic"/>
          <w:sz w:val="36"/>
          <w:szCs w:val="36"/>
        </w:rPr>
        <w:t xml:space="preserve"> </w:t>
      </w:r>
      <w:r w:rsidR="00DD283A" w:rsidRPr="001378D2">
        <w:rPr>
          <w:rFonts w:ascii="Traditional Arabic" w:hAnsi="Traditional Arabic" w:cs="Traditional Arabic"/>
          <w:sz w:val="36"/>
          <w:szCs w:val="36"/>
        </w:rPr>
        <w:t xml:space="preserve"> .</w:t>
      </w:r>
      <w:r w:rsidR="00DD283A" w:rsidRPr="001378D2">
        <w:rPr>
          <w:rFonts w:ascii="Traditional Arabic" w:hAnsi="Traditional Arabic" w:cs="Traditional Arabic"/>
          <w:sz w:val="36"/>
          <w:szCs w:val="36"/>
        </w:rPr>
        <w:tab/>
      </w:r>
    </w:p>
    <w:p w:rsidR="001378D2" w:rsidRDefault="001378D2" w:rsidP="001378D2">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3. </w:t>
      </w:r>
      <w:r w:rsidR="00DD283A" w:rsidRPr="00DD283A">
        <w:rPr>
          <w:rFonts w:ascii="Traditional Arabic" w:hAnsi="Traditional Arabic" w:cs="Traditional Arabic"/>
          <w:sz w:val="36"/>
          <w:szCs w:val="36"/>
          <w:rtl/>
        </w:rPr>
        <w:t>يجب أن يكون التسليم بقصد نقل الحيازة كاملة بقصد التملك : أو ناقصة أي عل</w:t>
      </w:r>
      <w:r w:rsidR="00F47F73">
        <w:rPr>
          <w:rFonts w:ascii="Traditional Arabic" w:hAnsi="Traditional Arabic" w:cs="Traditional Arabic"/>
          <w:sz w:val="36"/>
          <w:szCs w:val="36"/>
          <w:rtl/>
        </w:rPr>
        <w:t>ى سبيل الأمانة : والحيازة نوعين</w:t>
      </w:r>
      <w:r w:rsidR="00DD283A" w:rsidRPr="00DD283A">
        <w:rPr>
          <w:rFonts w:ascii="Traditional Arabic" w:hAnsi="Traditional Arabic" w:cs="Traditional Arabic"/>
          <w:sz w:val="36"/>
          <w:szCs w:val="36"/>
          <w:rtl/>
        </w:rPr>
        <w:t>، الحيا</w:t>
      </w:r>
      <w:r w:rsidR="00F47F73">
        <w:rPr>
          <w:rFonts w:ascii="Traditional Arabic" w:hAnsi="Traditional Arabic" w:cs="Traditional Arabic"/>
          <w:sz w:val="36"/>
          <w:szCs w:val="36"/>
          <w:rtl/>
        </w:rPr>
        <w:t>زة الكاملة والحيازة الناقصة</w:t>
      </w:r>
      <w:r w:rsidR="00DD283A" w:rsidRPr="00DD283A">
        <w:rPr>
          <w:rFonts w:ascii="Traditional Arabic" w:hAnsi="Traditional Arabic" w:cs="Traditional Arabic"/>
          <w:sz w:val="36"/>
          <w:szCs w:val="36"/>
          <w:rtl/>
        </w:rPr>
        <w:t>، فالحيازة الكاملة تكون لم</w:t>
      </w:r>
      <w:r w:rsidR="00F47F73">
        <w:rPr>
          <w:rFonts w:ascii="Traditional Arabic" w:hAnsi="Traditional Arabic" w:cs="Traditional Arabic"/>
          <w:sz w:val="36"/>
          <w:szCs w:val="36"/>
          <w:rtl/>
        </w:rPr>
        <w:t>ن يضع يده على الشيء بصفة المالك</w:t>
      </w:r>
      <w:r w:rsidR="00DD283A" w:rsidRPr="00DD283A">
        <w:rPr>
          <w:rFonts w:ascii="Traditional Arabic" w:hAnsi="Traditional Arabic" w:cs="Traditional Arabic"/>
          <w:sz w:val="36"/>
          <w:szCs w:val="36"/>
          <w:rtl/>
        </w:rPr>
        <w:t>، وهي ي</w:t>
      </w:r>
      <w:r w:rsidR="00F47F73">
        <w:rPr>
          <w:rFonts w:ascii="Traditional Arabic" w:hAnsi="Traditional Arabic" w:cs="Traditional Arabic"/>
          <w:sz w:val="36"/>
          <w:szCs w:val="36"/>
          <w:rtl/>
        </w:rPr>
        <w:t>تكون من ركنيين : المادي والأدبي</w:t>
      </w:r>
      <w:r w:rsidR="00DD283A" w:rsidRPr="00DD283A">
        <w:rPr>
          <w:rFonts w:ascii="Traditional Arabic" w:hAnsi="Traditional Arabic" w:cs="Traditional Arabic"/>
          <w:sz w:val="36"/>
          <w:szCs w:val="36"/>
          <w:rtl/>
        </w:rPr>
        <w:t>، والحيازة الناقصة تكون لمن يضع يده على الشيء بمقتضى سند لا يخوله أي حق في الملكية بل يشعر باع</w:t>
      </w:r>
      <w:r w:rsidR="00F47F73">
        <w:rPr>
          <w:rFonts w:ascii="Traditional Arabic" w:hAnsi="Traditional Arabic" w:cs="Traditional Arabic"/>
          <w:sz w:val="36"/>
          <w:szCs w:val="36"/>
          <w:rtl/>
        </w:rPr>
        <w:t>ترافه بحق الغير فيها كالمرتهن و</w:t>
      </w:r>
      <w:r w:rsidR="00DD283A" w:rsidRPr="00DD283A">
        <w:rPr>
          <w:rFonts w:ascii="Traditional Arabic" w:hAnsi="Traditional Arabic" w:cs="Traditional Arabic"/>
          <w:sz w:val="36"/>
          <w:szCs w:val="36"/>
          <w:rtl/>
        </w:rPr>
        <w:t>المستأجر وغيرهم</w:t>
      </w:r>
      <w:r w:rsidR="00F47F73">
        <w:rPr>
          <w:rFonts w:ascii="Traditional Arabic" w:hAnsi="Traditional Arabic" w:cs="Traditional Arabic"/>
          <w:sz w:val="36"/>
          <w:szCs w:val="36"/>
          <w:rtl/>
        </w:rPr>
        <w:t xml:space="preserve"> ممن يحوزون الشيء على ذمة الغير</w:t>
      </w:r>
      <w:r w:rsidR="00DD283A" w:rsidRPr="00DD283A">
        <w:rPr>
          <w:rFonts w:ascii="Traditional Arabic" w:hAnsi="Traditional Arabic" w:cs="Traditional Arabic"/>
          <w:sz w:val="36"/>
          <w:szCs w:val="36"/>
          <w:rtl/>
        </w:rPr>
        <w:t>، وهذه الحيازة ت</w:t>
      </w:r>
      <w:r w:rsidR="00F47F73">
        <w:rPr>
          <w:rFonts w:ascii="Traditional Arabic" w:hAnsi="Traditional Arabic" w:cs="Traditional Arabic"/>
          <w:sz w:val="36"/>
          <w:szCs w:val="36"/>
          <w:rtl/>
        </w:rPr>
        <w:t>نقل إلى الحائز الركن المادي فقط</w:t>
      </w:r>
      <w:r w:rsidR="00DD283A" w:rsidRPr="00DD283A">
        <w:rPr>
          <w:rFonts w:ascii="Traditional Arabic" w:hAnsi="Traditional Arabic" w:cs="Traditional Arabic"/>
          <w:sz w:val="36"/>
          <w:szCs w:val="36"/>
          <w:rtl/>
        </w:rPr>
        <w:t>. ويبقى للمالك الركن الأدبي.</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lastRenderedPageBreak/>
        <w:t xml:space="preserve"> أما الحيازة المادية فلا يترتب عليها غير وضع الشيء بين يدي مستلمه لغرض وقتي ولا يخول لمستلم أيحق على الشيء لا لنفسه ولا</w:t>
      </w:r>
      <w:r w:rsidR="00E137A7">
        <w:rPr>
          <w:rFonts w:ascii="Traditional Arabic" w:hAnsi="Traditional Arabic" w:cs="Traditional Arabic"/>
          <w:sz w:val="36"/>
          <w:szCs w:val="36"/>
          <w:rtl/>
        </w:rPr>
        <w:t xml:space="preserve"> لذمة غيره</w:t>
      </w:r>
      <w:r w:rsidRPr="00DD283A">
        <w:rPr>
          <w:rFonts w:ascii="Traditional Arabic" w:hAnsi="Traditional Arabic" w:cs="Traditional Arabic"/>
          <w:sz w:val="36"/>
          <w:szCs w:val="36"/>
          <w:rtl/>
        </w:rPr>
        <w:t xml:space="preserve">، </w:t>
      </w:r>
      <w:r w:rsidR="00E137A7">
        <w:rPr>
          <w:rFonts w:ascii="Traditional Arabic" w:hAnsi="Traditional Arabic" w:cs="Traditional Arabic"/>
          <w:sz w:val="36"/>
          <w:szCs w:val="36"/>
          <w:rtl/>
        </w:rPr>
        <w:t>بل تكون يده على الشيء يدا عارضة</w:t>
      </w:r>
      <w:r w:rsidRPr="00DD283A">
        <w:rPr>
          <w:rFonts w:ascii="Traditional Arabic" w:hAnsi="Traditional Arabic" w:cs="Traditional Arabic"/>
          <w:sz w:val="36"/>
          <w:szCs w:val="36"/>
          <w:rtl/>
        </w:rPr>
        <w:t>، ويبقى للمالك الركن المادي فضلا عن الركن الأدب</w:t>
      </w:r>
      <w:r w:rsidR="00E137A7">
        <w:rPr>
          <w:rFonts w:ascii="Traditional Arabic" w:hAnsi="Traditional Arabic" w:cs="Traditional Arabic" w:hint="cs"/>
          <w:sz w:val="36"/>
          <w:szCs w:val="36"/>
          <w:rtl/>
          <w:lang w:bidi="ar-DZ"/>
        </w:rPr>
        <w:t>ي</w:t>
      </w:r>
      <w:r w:rsidR="001378D2" w:rsidRPr="001E1E8A">
        <w:rPr>
          <w:rStyle w:val="Appelnotedebasdep"/>
          <w:rFonts w:ascii="Traditional Arabic" w:hAnsi="Traditional Arabic" w:cs="Traditional Arabic"/>
          <w:sz w:val="36"/>
          <w:szCs w:val="36"/>
          <w:rtl/>
        </w:rPr>
        <w:footnoteReference w:id="70"/>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يمكن تعريف الحيازة بأن</w:t>
      </w:r>
      <w:r w:rsidR="00E137A7">
        <w:rPr>
          <w:rFonts w:ascii="Traditional Arabic" w:hAnsi="Traditional Arabic" w:cs="Traditional Arabic"/>
          <w:sz w:val="36"/>
          <w:szCs w:val="36"/>
          <w:rtl/>
        </w:rPr>
        <w:t>ها سيطرة إرادية للشخص على الشيء</w:t>
      </w:r>
      <w:r w:rsidRPr="00DD283A">
        <w:rPr>
          <w:rFonts w:ascii="Traditional Arabic" w:hAnsi="Traditional Arabic" w:cs="Traditional Arabic"/>
          <w:sz w:val="36"/>
          <w:szCs w:val="36"/>
          <w:rtl/>
        </w:rPr>
        <w:t xml:space="preserve">، سيطرة تمكنه من الانتفاع به أو تعديله أو تحطيمه أو نقله وعلى الأساس فهي حالة واقعية وليست مركزا </w:t>
      </w:r>
      <w:proofErr w:type="gramStart"/>
      <w:r w:rsidRPr="00DD283A">
        <w:rPr>
          <w:rFonts w:ascii="Traditional Arabic" w:hAnsi="Traditional Arabic" w:cs="Traditional Arabic"/>
          <w:sz w:val="36"/>
          <w:szCs w:val="36"/>
          <w:rtl/>
        </w:rPr>
        <w:t>قانونيا</w:t>
      </w:r>
      <w:r w:rsidRPr="00DD283A">
        <w:rPr>
          <w:rFonts w:ascii="Traditional Arabic" w:hAnsi="Traditional Arabic" w:cs="Traditional Arabic"/>
          <w:sz w:val="36"/>
          <w:szCs w:val="36"/>
        </w:rPr>
        <w:t xml:space="preserve"> .</w:t>
      </w:r>
      <w:proofErr w:type="gramEnd"/>
      <w:r w:rsidRPr="00DD283A">
        <w:rPr>
          <w:rFonts w:ascii="Traditional Arabic" w:hAnsi="Traditional Arabic" w:cs="Traditional Arabic"/>
          <w:sz w:val="36"/>
          <w:szCs w:val="36"/>
        </w:rPr>
        <w:t xml:space="preserve"> </w:t>
      </w:r>
    </w:p>
    <w:p w:rsidR="00DD283A" w:rsidRPr="00DD283A" w:rsidRDefault="00E137A7" w:rsidP="001378D2">
      <w:pPr>
        <w:bidi/>
        <w:spacing w:after="0" w:line="240" w:lineRule="auto"/>
        <w:ind w:firstLine="720"/>
        <w:jc w:val="both"/>
        <w:rPr>
          <w:rFonts w:ascii="Traditional Arabic" w:hAnsi="Traditional Arabic" w:cs="Traditional Arabic"/>
          <w:sz w:val="36"/>
          <w:szCs w:val="36"/>
          <w:rtl/>
        </w:rPr>
      </w:pPr>
      <w:proofErr w:type="gramStart"/>
      <w:r>
        <w:rPr>
          <w:rFonts w:ascii="Traditional Arabic" w:hAnsi="Traditional Arabic" w:cs="Traditional Arabic"/>
          <w:sz w:val="36"/>
          <w:szCs w:val="36"/>
          <w:rtl/>
        </w:rPr>
        <w:t>والأصل</w:t>
      </w:r>
      <w:proofErr w:type="gramEnd"/>
      <w:r>
        <w:rPr>
          <w:rFonts w:ascii="Traditional Arabic" w:hAnsi="Traditional Arabic" w:cs="Traditional Arabic"/>
          <w:sz w:val="36"/>
          <w:szCs w:val="36"/>
          <w:rtl/>
        </w:rPr>
        <w:t xml:space="preserve"> أن تثبت الحيازة للمالك</w:t>
      </w:r>
      <w:r w:rsidR="00DD283A" w:rsidRPr="00DD283A">
        <w:rPr>
          <w:rFonts w:ascii="Traditional Arabic" w:hAnsi="Traditional Arabic" w:cs="Traditional Arabic"/>
          <w:sz w:val="36"/>
          <w:szCs w:val="36"/>
          <w:rtl/>
        </w:rPr>
        <w:t>، ومع ذلك فقد تثبت لغيره ولذلك فهي إما كاملة وإما ناقصة</w:t>
      </w:r>
      <w:r w:rsidR="00DD283A"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فأما الحيازة الكاملة أو التامة فتكو</w:t>
      </w:r>
      <w:r w:rsidR="00F47F73">
        <w:rPr>
          <w:rFonts w:ascii="Traditional Arabic" w:hAnsi="Traditional Arabic" w:cs="Traditional Arabic"/>
          <w:sz w:val="36"/>
          <w:szCs w:val="36"/>
          <w:rtl/>
        </w:rPr>
        <w:t>ن لمالك الشيء لو لم يدعي ملكيته</w:t>
      </w:r>
      <w:r w:rsidRPr="00DD283A">
        <w:rPr>
          <w:rFonts w:ascii="Traditional Arabic" w:hAnsi="Traditional Arabic" w:cs="Traditional Arabic"/>
          <w:sz w:val="36"/>
          <w:szCs w:val="36"/>
          <w:rtl/>
        </w:rPr>
        <w:t>، سو</w:t>
      </w:r>
      <w:r w:rsidR="00F47F73">
        <w:rPr>
          <w:rFonts w:ascii="Traditional Arabic" w:hAnsi="Traditional Arabic" w:cs="Traditional Arabic"/>
          <w:sz w:val="36"/>
          <w:szCs w:val="36"/>
          <w:rtl/>
        </w:rPr>
        <w:t>داء أكان حسن النية أو سيء النية</w:t>
      </w:r>
      <w:r w:rsidRPr="00DD283A">
        <w:rPr>
          <w:rFonts w:ascii="Traditional Arabic" w:hAnsi="Traditional Arabic" w:cs="Traditional Arabic"/>
          <w:sz w:val="36"/>
          <w:szCs w:val="36"/>
          <w:rtl/>
        </w:rPr>
        <w:t>، كالسارق خائن ال</w:t>
      </w:r>
      <w:r w:rsidR="00F47F73">
        <w:rPr>
          <w:rFonts w:ascii="Traditional Arabic" w:hAnsi="Traditional Arabic" w:cs="Traditional Arabic"/>
          <w:sz w:val="36"/>
          <w:szCs w:val="36"/>
          <w:rtl/>
        </w:rPr>
        <w:t>أمانة</w:t>
      </w:r>
      <w:r w:rsidRPr="00DD283A">
        <w:rPr>
          <w:rFonts w:ascii="Traditional Arabic" w:hAnsi="Traditional Arabic" w:cs="Traditional Arabic"/>
          <w:sz w:val="36"/>
          <w:szCs w:val="36"/>
          <w:rtl/>
        </w:rPr>
        <w:t>. وأما الحيازة المؤقتة أو الناقصة فتكون من يحوز شيء بمقتضى سند يهوله الجانب المادي في الح</w:t>
      </w:r>
      <w:r w:rsidR="00F47F73">
        <w:rPr>
          <w:rFonts w:ascii="Traditional Arabic" w:hAnsi="Traditional Arabic" w:cs="Traditional Arabic"/>
          <w:sz w:val="36"/>
          <w:szCs w:val="36"/>
          <w:rtl/>
        </w:rPr>
        <w:t>يازة دون الملكية التي تظل لغيره</w:t>
      </w:r>
      <w:r w:rsidRPr="00DD283A">
        <w:rPr>
          <w:rFonts w:ascii="Traditional Arabic" w:hAnsi="Traditional Arabic" w:cs="Traditional Arabic"/>
          <w:sz w:val="36"/>
          <w:szCs w:val="36"/>
          <w:rtl/>
        </w:rPr>
        <w:t>، كالمستأجر الدائن المرتهن رهنا حيازيا والعامل الذي يعهد إليه بشيء ل</w:t>
      </w:r>
      <w:r w:rsidR="00F47F73">
        <w:rPr>
          <w:rFonts w:ascii="Traditional Arabic" w:hAnsi="Traditional Arabic" w:cs="Traditional Arabic"/>
          <w:sz w:val="36"/>
          <w:szCs w:val="36"/>
          <w:rtl/>
        </w:rPr>
        <w:t>إصلاحه والمستعير والمودع لديه و</w:t>
      </w:r>
      <w:r w:rsidRPr="00DD283A">
        <w:rPr>
          <w:rFonts w:ascii="Traditional Arabic" w:hAnsi="Traditional Arabic" w:cs="Traditional Arabic"/>
          <w:sz w:val="36"/>
          <w:szCs w:val="36"/>
          <w:rtl/>
        </w:rPr>
        <w:t>الوكيل</w:t>
      </w:r>
      <w:r w:rsidRPr="00DD283A">
        <w:rPr>
          <w:rFonts w:ascii="Traditional Arabic" w:hAnsi="Traditional Arabic" w:cs="Traditional Arabic"/>
          <w:sz w:val="36"/>
          <w:szCs w:val="36"/>
        </w:rPr>
        <w:t xml:space="preserve"> :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فالحائز في هذه الحالات وإن كانت لديه بعض مظاهر العنصر المادي لل</w:t>
      </w:r>
      <w:r w:rsidR="00F47F73">
        <w:rPr>
          <w:rFonts w:ascii="Traditional Arabic" w:hAnsi="Traditional Arabic" w:cs="Traditional Arabic"/>
          <w:sz w:val="36"/>
          <w:szCs w:val="36"/>
          <w:rtl/>
        </w:rPr>
        <w:t>حيازة إلا أن الحيازة تكون لحساب</w:t>
      </w:r>
      <w:r w:rsidRPr="00DD283A">
        <w:rPr>
          <w:rFonts w:ascii="Traditional Arabic" w:hAnsi="Traditional Arabic" w:cs="Traditional Arabic"/>
          <w:sz w:val="36"/>
          <w:szCs w:val="36"/>
          <w:rtl/>
        </w:rPr>
        <w:t xml:space="preserve"> المالك</w:t>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يشترط في الحيازة السابقة المعتدي</w:t>
      </w:r>
      <w:r w:rsidR="00F47F73">
        <w:rPr>
          <w:rFonts w:ascii="Traditional Arabic" w:hAnsi="Traditional Arabic" w:cs="Traditional Arabic"/>
          <w:sz w:val="36"/>
          <w:szCs w:val="36"/>
          <w:rtl/>
        </w:rPr>
        <w:t xml:space="preserve"> عليها أن تكون أولا لغير الجاني</w:t>
      </w:r>
      <w:r w:rsidRPr="00DD283A">
        <w:rPr>
          <w:rFonts w:ascii="Traditional Arabic" w:hAnsi="Traditional Arabic" w:cs="Traditional Arabic"/>
          <w:sz w:val="36"/>
          <w:szCs w:val="36"/>
          <w:rtl/>
        </w:rPr>
        <w:t>، فإذا كانت الحي</w:t>
      </w:r>
      <w:r w:rsidR="00F47F73">
        <w:rPr>
          <w:rFonts w:ascii="Traditional Arabic" w:hAnsi="Traditional Arabic" w:cs="Traditional Arabic"/>
          <w:sz w:val="36"/>
          <w:szCs w:val="36"/>
          <w:rtl/>
        </w:rPr>
        <w:t>ازة بيد الجاني لا يقوم الاختلاس.</w:t>
      </w:r>
      <w:proofErr w:type="gramEnd"/>
      <w:r w:rsidR="00F47F73">
        <w:rPr>
          <w:rFonts w:ascii="Traditional Arabic" w:hAnsi="Traditional Arabic" w:cs="Traditional Arabic"/>
          <w:sz w:val="36"/>
          <w:szCs w:val="36"/>
          <w:rtl/>
        </w:rPr>
        <w:t xml:space="preserve"> ولا</w:t>
      </w:r>
      <w:r w:rsidR="00F47F73">
        <w:rPr>
          <w:rFonts w:ascii="Traditional Arabic" w:hAnsi="Traditional Arabic" w:cs="Traditional Arabic" w:hint="cs"/>
          <w:sz w:val="36"/>
          <w:szCs w:val="36"/>
          <w:rtl/>
        </w:rPr>
        <w:t xml:space="preserve"> </w:t>
      </w:r>
      <w:r w:rsidRPr="00DD283A">
        <w:rPr>
          <w:rFonts w:ascii="Traditional Arabic" w:hAnsi="Traditional Arabic" w:cs="Traditional Arabic"/>
          <w:sz w:val="36"/>
          <w:szCs w:val="36"/>
          <w:rtl/>
        </w:rPr>
        <w:t>يشترط أن يكون هذ</w:t>
      </w:r>
      <w:r w:rsidR="00F47F73">
        <w:rPr>
          <w:rFonts w:ascii="Traditional Arabic" w:hAnsi="Traditional Arabic" w:cs="Traditional Arabic"/>
          <w:sz w:val="36"/>
          <w:szCs w:val="36"/>
          <w:rtl/>
        </w:rPr>
        <w:t>ا الغير حائزا للشيء بسند مشروع</w:t>
      </w:r>
      <w:r w:rsidRPr="00DD283A">
        <w:rPr>
          <w:rFonts w:ascii="Traditional Arabic" w:hAnsi="Traditional Arabic" w:cs="Traditional Arabic"/>
          <w:sz w:val="36"/>
          <w:szCs w:val="36"/>
          <w:rtl/>
        </w:rPr>
        <w:t>، إذ تحقق الحيازة السابقة ولو كانت حيازة الغير هذا للشيء جاءت نتيجة سرقة وقعت منه فإذا اختلس الغير هذا الشيء المسروق وقعت جريمة جديدة يكون فيها السارق السابق مجنيا عليه في سرقة جديدة ويجد هذا الحل سنده في كون الحيازة مركزا واقعيا لا قانونيا كما يشترط أن تكون حيازة غير الجاني المعتدي عليها إما كاملة وإما ن</w:t>
      </w:r>
      <w:r w:rsidR="00F47F73">
        <w:rPr>
          <w:rFonts w:ascii="Traditional Arabic" w:hAnsi="Traditional Arabic" w:cs="Traditional Arabic"/>
          <w:sz w:val="36"/>
          <w:szCs w:val="36"/>
          <w:rtl/>
        </w:rPr>
        <w:t>اقصة على المعنى الذي سبق توضيحه</w:t>
      </w:r>
      <w:r w:rsidRPr="00DD283A">
        <w:rPr>
          <w:rFonts w:ascii="Traditional Arabic" w:hAnsi="Traditional Arabic" w:cs="Traditional Arabic"/>
          <w:sz w:val="36"/>
          <w:szCs w:val="36"/>
          <w:rtl/>
        </w:rPr>
        <w:t>، أما في حالة اليد العارضة على الشيء فلا تكون الحيازة لو اصنع اليد، وإنما تكون لمن له السيطرة على الشيء ويكون وهو المجني عليه في اختلاس هذا الشيء</w:t>
      </w:r>
      <w:r w:rsidRPr="00DD283A">
        <w:rPr>
          <w:rFonts w:ascii="Traditional Arabic" w:hAnsi="Traditional Arabic" w:cs="Traditional Arabic"/>
          <w:sz w:val="36"/>
          <w:szCs w:val="36"/>
        </w:rPr>
        <w:t xml:space="preserve"> . </w:t>
      </w:r>
    </w:p>
    <w:p w:rsidR="00DD283A" w:rsidRPr="00DD283A" w:rsidRDefault="00DD283A" w:rsidP="001378D2">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فالمسافر لا يفقد حيازته لحقيبته لمجرد أن يكلف حمالا بنقلها له أن المطار إلى خراجه إذ تظل له السيطرة الفعلية على الحقيبة إلا اليد العارضة فإذا اختلسها كان سارقا و إذا اختلسها من الحمال أخر كان سارقا وكان المسافر هو المجني عليه في الجريمة لا الحمال</w:t>
      </w:r>
      <w:r w:rsidRPr="00DD283A">
        <w:rPr>
          <w:rFonts w:ascii="Traditional Arabic" w:hAnsi="Traditional Arabic" w:cs="Traditional Arabic"/>
          <w:sz w:val="36"/>
          <w:szCs w:val="36"/>
        </w:rPr>
        <w:t xml:space="preserve"> . </w:t>
      </w:r>
    </w:p>
    <w:p w:rsidR="00DD283A" w:rsidRPr="007500B8" w:rsidRDefault="00DD283A" w:rsidP="007500B8">
      <w:pPr>
        <w:bidi/>
        <w:spacing w:after="0" w:line="240" w:lineRule="auto"/>
        <w:jc w:val="both"/>
        <w:rPr>
          <w:rFonts w:ascii="Traditional Arabic" w:hAnsi="Traditional Arabic" w:cs="Traditional Arabic"/>
          <w:b/>
          <w:bCs/>
          <w:sz w:val="36"/>
          <w:szCs w:val="36"/>
          <w:rtl/>
        </w:rPr>
      </w:pPr>
      <w:r w:rsidRPr="007500B8">
        <w:rPr>
          <w:rFonts w:ascii="Traditional Arabic" w:hAnsi="Traditional Arabic" w:cs="Traditional Arabic" w:hint="cs"/>
          <w:b/>
          <w:bCs/>
          <w:sz w:val="36"/>
          <w:szCs w:val="36"/>
          <w:rtl/>
        </w:rPr>
        <w:t>التسليم</w:t>
      </w:r>
      <w:r w:rsidR="00F47F73">
        <w:rPr>
          <w:rFonts w:ascii="Traditional Arabic" w:hAnsi="Traditional Arabic" w:cs="Traditional Arabic" w:hint="cs"/>
          <w:b/>
          <w:bCs/>
          <w:sz w:val="36"/>
          <w:szCs w:val="36"/>
          <w:rtl/>
        </w:rPr>
        <w:t xml:space="preserve"> </w:t>
      </w:r>
      <w:r w:rsidRPr="007500B8">
        <w:rPr>
          <w:rFonts w:ascii="Traditional Arabic" w:hAnsi="Traditional Arabic" w:cs="Traditional Arabic" w:hint="cs"/>
          <w:b/>
          <w:bCs/>
          <w:sz w:val="36"/>
          <w:szCs w:val="36"/>
          <w:rtl/>
        </w:rPr>
        <w:t>غير</w:t>
      </w:r>
      <w:r w:rsidR="00F47F73">
        <w:rPr>
          <w:rFonts w:ascii="Traditional Arabic" w:hAnsi="Traditional Arabic" w:cs="Traditional Arabic" w:hint="cs"/>
          <w:b/>
          <w:bCs/>
          <w:sz w:val="36"/>
          <w:szCs w:val="36"/>
          <w:rtl/>
        </w:rPr>
        <w:t xml:space="preserve"> </w:t>
      </w:r>
      <w:r w:rsidRPr="007500B8">
        <w:rPr>
          <w:rFonts w:ascii="Traditional Arabic" w:hAnsi="Traditional Arabic" w:cs="Traditional Arabic" w:hint="cs"/>
          <w:b/>
          <w:bCs/>
          <w:sz w:val="36"/>
          <w:szCs w:val="36"/>
          <w:rtl/>
        </w:rPr>
        <w:t>النافي</w:t>
      </w:r>
      <w:r w:rsidR="00F47F73">
        <w:rPr>
          <w:rFonts w:ascii="Traditional Arabic" w:hAnsi="Traditional Arabic" w:cs="Traditional Arabic" w:hint="cs"/>
          <w:b/>
          <w:bCs/>
          <w:sz w:val="36"/>
          <w:szCs w:val="36"/>
          <w:rtl/>
        </w:rPr>
        <w:t xml:space="preserve"> </w:t>
      </w:r>
      <w:r w:rsidRPr="007500B8">
        <w:rPr>
          <w:rFonts w:ascii="Traditional Arabic" w:hAnsi="Traditional Arabic" w:cs="Traditional Arabic" w:hint="cs"/>
          <w:b/>
          <w:bCs/>
          <w:sz w:val="36"/>
          <w:szCs w:val="36"/>
          <w:rtl/>
        </w:rPr>
        <w:t>للاختلاس</w:t>
      </w:r>
      <w:r w:rsidR="007500B8">
        <w:rPr>
          <w:rFonts w:ascii="Traditional Arabic" w:hAnsi="Traditional Arabic" w:cs="Traditional Arabic" w:hint="cs"/>
          <w:b/>
          <w:bCs/>
          <w:sz w:val="36"/>
          <w:szCs w:val="36"/>
          <w:rtl/>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وهو التسليم الذي يفقد شرطا من شروط التسليم الناقل للحيازة وأهمها إرادة نقل للحيازة إلى </w:t>
      </w:r>
      <w:r w:rsidRPr="00DD283A">
        <w:rPr>
          <w:rFonts w:ascii="Traditional Arabic" w:hAnsi="Traditional Arabic" w:cs="Traditional Arabic"/>
          <w:sz w:val="36"/>
          <w:szCs w:val="36"/>
          <w:rtl/>
        </w:rPr>
        <w:lastRenderedPageBreak/>
        <w:t>المتسلم أو إرادة ا</w:t>
      </w:r>
      <w:r w:rsidR="00F47F73">
        <w:rPr>
          <w:rFonts w:ascii="Traditional Arabic" w:hAnsi="Traditional Arabic" w:cs="Traditional Arabic"/>
          <w:sz w:val="36"/>
          <w:szCs w:val="36"/>
          <w:rtl/>
        </w:rPr>
        <w:t>لتخلي عن الحيازة من جانب المسلم</w:t>
      </w:r>
      <w:r w:rsidRPr="00DD283A">
        <w:rPr>
          <w:rFonts w:ascii="Traditional Arabic" w:hAnsi="Traditional Arabic" w:cs="Traditional Arabic"/>
          <w:sz w:val="36"/>
          <w:szCs w:val="36"/>
          <w:rtl/>
        </w:rPr>
        <w:t>، فمثل هذا التسليم لا ينفي الاختلاس لأنه لا ينقل حيازة على الشيء وإنما يعطي الأخر بمجرد يد عارضة لا تخوله حقا ولا تحمله التزام</w:t>
      </w:r>
      <w:r w:rsidR="00F47F73">
        <w:rPr>
          <w:rFonts w:ascii="Traditional Arabic" w:hAnsi="Traditional Arabic" w:cs="Traditional Arabic"/>
          <w:sz w:val="36"/>
          <w:szCs w:val="36"/>
          <w:rtl/>
        </w:rPr>
        <w:t>ا</w:t>
      </w:r>
      <w:r w:rsidRPr="00DD283A">
        <w:rPr>
          <w:rFonts w:ascii="Traditional Arabic" w:hAnsi="Traditional Arabic" w:cs="Traditional Arabic"/>
          <w:sz w:val="36"/>
          <w:szCs w:val="36"/>
          <w:rtl/>
        </w:rPr>
        <w:t xml:space="preserve">. ومن ثم فإن مجرد التسليم المادي الذي لا ينقل الحيازة ويتكون به بد المستسلم علة الشيء يدا عارضة لا ينفيا </w:t>
      </w:r>
      <w:proofErr w:type="gramStart"/>
      <w:r w:rsidRPr="00DD283A">
        <w:rPr>
          <w:rFonts w:ascii="Traditional Arabic" w:hAnsi="Traditional Arabic" w:cs="Traditional Arabic"/>
          <w:sz w:val="36"/>
          <w:szCs w:val="36"/>
          <w:rtl/>
        </w:rPr>
        <w:t>لاختلاس</w:t>
      </w:r>
      <w:r w:rsidRPr="00DD283A">
        <w:rPr>
          <w:rFonts w:ascii="Traditional Arabic" w:hAnsi="Traditional Arabic" w:cs="Traditional Arabic"/>
          <w:sz w:val="36"/>
          <w:szCs w:val="36"/>
        </w:rPr>
        <w:t xml:space="preserve"> .</w:t>
      </w:r>
      <w:proofErr w:type="gramEnd"/>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من قبيل هذا التسليم من يسلم كتابا لشخص أخر لمجرد الاطلاع عليه فهرب به ولا يرده إلى صاحب الكتاب إذ لا يكون صاحب الكتاب هنا قد نقل حيازة الكتاب كاملة أو ناقصة إلى الغير وإنما سلمه له فقط ليطلع عليه تحت إشرافه</w:t>
      </w:r>
      <w:r w:rsidR="00F47F73">
        <w:rPr>
          <w:rFonts w:ascii="Traditional Arabic" w:hAnsi="Traditional Arabic" w:cs="Traditional Arabic"/>
          <w:sz w:val="36"/>
          <w:szCs w:val="36"/>
          <w:rtl/>
        </w:rPr>
        <w:t xml:space="preserve"> ومراقبته ثم يرده إليه في الحال</w:t>
      </w:r>
      <w:r w:rsidRPr="00DD283A">
        <w:rPr>
          <w:rFonts w:ascii="Traditional Arabic" w:hAnsi="Traditional Arabic" w:cs="Traditional Arabic"/>
          <w:sz w:val="36"/>
          <w:szCs w:val="36"/>
          <w:rtl/>
        </w:rPr>
        <w:t>، فيد الغير على الكتاب تكون مجرد يد عارضة ولذا فإن رفضه رد الكتاب يعد سرقة</w:t>
      </w:r>
      <w:r w:rsidRPr="00DD283A">
        <w:rPr>
          <w:rFonts w:ascii="Traditional Arabic" w:hAnsi="Traditional Arabic" w:cs="Traditional Arabic"/>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ومن هذا القبيل أيضا تسلم </w:t>
      </w:r>
      <w:r w:rsidR="00F47F73">
        <w:rPr>
          <w:rFonts w:ascii="Traditional Arabic" w:hAnsi="Traditional Arabic" w:cs="Traditional Arabic"/>
          <w:sz w:val="36"/>
          <w:szCs w:val="36"/>
          <w:rtl/>
        </w:rPr>
        <w:t>الشيء لمجرد الاختيار أو التجربة</w:t>
      </w:r>
      <w:r w:rsidRPr="00DD283A">
        <w:rPr>
          <w:rFonts w:ascii="Traditional Arabic" w:hAnsi="Traditional Arabic" w:cs="Traditional Arabic"/>
          <w:sz w:val="36"/>
          <w:szCs w:val="36"/>
          <w:rtl/>
        </w:rPr>
        <w:t xml:space="preserve">، فمثل هذا التسليم لا يكون سوى حركة مادية للشيء لا </w:t>
      </w:r>
      <w:r w:rsidR="00F47F73">
        <w:rPr>
          <w:rFonts w:ascii="Traditional Arabic" w:hAnsi="Traditional Arabic" w:cs="Traditional Arabic"/>
          <w:sz w:val="36"/>
          <w:szCs w:val="36"/>
          <w:rtl/>
        </w:rPr>
        <w:t>تتجاوز مجرد وضعه بين يدي متسلمه</w:t>
      </w:r>
      <w:r w:rsidRPr="00DD283A">
        <w:rPr>
          <w:rFonts w:ascii="Traditional Arabic" w:hAnsi="Traditional Arabic" w:cs="Traditional Arabic"/>
          <w:sz w:val="36"/>
          <w:szCs w:val="36"/>
          <w:rtl/>
        </w:rPr>
        <w:t>، المجرد رؤيته فحصه أو تقدير قيمته أو استعماله تحت إشراف ومراقبة حائزة كما لا ينف</w:t>
      </w:r>
      <w:r w:rsidR="00F47F73">
        <w:rPr>
          <w:rFonts w:ascii="Traditional Arabic" w:hAnsi="Traditional Arabic" w:cs="Traditional Arabic"/>
          <w:sz w:val="36"/>
          <w:szCs w:val="36"/>
          <w:rtl/>
        </w:rPr>
        <w:t>ي الاختلاس التسليم بإكراه العنف، والتسليم من قبل فاقد الوعي</w:t>
      </w:r>
      <w:r w:rsidRPr="00DD283A">
        <w:rPr>
          <w:rFonts w:ascii="Traditional Arabic" w:hAnsi="Traditional Arabic" w:cs="Traditional Arabic"/>
          <w:sz w:val="36"/>
          <w:szCs w:val="36"/>
          <w:rtl/>
        </w:rPr>
        <w:t>، كما سبق لنا بيانه</w:t>
      </w:r>
      <w:r w:rsidR="001378D2" w:rsidRPr="001E1E8A">
        <w:rPr>
          <w:rStyle w:val="Appelnotedebasdep"/>
          <w:rFonts w:ascii="Traditional Arabic" w:hAnsi="Traditional Arabic" w:cs="Traditional Arabic"/>
          <w:sz w:val="36"/>
          <w:szCs w:val="36"/>
          <w:rtl/>
        </w:rPr>
        <w:footnoteReference w:id="71"/>
      </w:r>
      <w:r w:rsidRPr="00DD283A">
        <w:rPr>
          <w:rFonts w:ascii="Traditional Arabic" w:hAnsi="Traditional Arabic" w:cs="Traditional Arabic"/>
          <w:sz w:val="36"/>
          <w:szCs w:val="36"/>
        </w:rPr>
        <w:t xml:space="preserve"> .</w:t>
      </w:r>
    </w:p>
    <w:p w:rsidR="00DD283A" w:rsidRPr="00A471B1" w:rsidRDefault="004E4674" w:rsidP="00A471B1">
      <w:pPr>
        <w:tabs>
          <w:tab w:val="left" w:pos="7160"/>
          <w:tab w:val="right" w:pos="9071"/>
        </w:tabs>
        <w:bidi/>
        <w:spacing w:line="240" w:lineRule="auto"/>
        <w:jc w:val="both"/>
        <w:rPr>
          <w:rFonts w:ascii="Traditional Arabic" w:hAnsi="Traditional Arabic" w:cs="Traditional Arabic"/>
          <w:b/>
          <w:bCs/>
          <w:sz w:val="36"/>
          <w:szCs w:val="36"/>
          <w:rtl/>
        </w:rPr>
      </w:pPr>
      <w:r w:rsidRPr="002162AE">
        <w:rPr>
          <w:rFonts w:ascii="Traditional Arabic" w:hAnsi="Traditional Arabic" w:cs="Traditional Arabic"/>
          <w:b/>
          <w:bCs/>
          <w:sz w:val="36"/>
          <w:szCs w:val="36"/>
          <w:rtl/>
        </w:rPr>
        <w:t>ال</w:t>
      </w:r>
      <w:r w:rsidRPr="002162AE">
        <w:rPr>
          <w:rFonts w:ascii="Traditional Arabic" w:hAnsi="Traditional Arabic" w:cs="Traditional Arabic" w:hint="cs"/>
          <w:b/>
          <w:bCs/>
          <w:sz w:val="36"/>
          <w:szCs w:val="36"/>
          <w:rtl/>
        </w:rPr>
        <w:t xml:space="preserve">فرع </w:t>
      </w:r>
      <w:proofErr w:type="gramStart"/>
      <w:r w:rsidRPr="002162AE">
        <w:rPr>
          <w:rFonts w:ascii="Traditional Arabic" w:hAnsi="Traditional Arabic" w:cs="Traditional Arabic" w:hint="cs"/>
          <w:b/>
          <w:bCs/>
          <w:sz w:val="36"/>
          <w:szCs w:val="36"/>
          <w:rtl/>
        </w:rPr>
        <w:t>الثاني</w:t>
      </w:r>
      <w:r w:rsidR="00DD283A" w:rsidRPr="002162AE">
        <w:rPr>
          <w:rFonts w:ascii="Traditional Arabic" w:hAnsi="Traditional Arabic" w:cs="Traditional Arabic"/>
          <w:b/>
          <w:bCs/>
          <w:sz w:val="36"/>
          <w:szCs w:val="36"/>
          <w:rtl/>
        </w:rPr>
        <w:t xml:space="preserve"> :</w:t>
      </w:r>
      <w:proofErr w:type="gramEnd"/>
      <w:r w:rsidR="00DD283A" w:rsidRPr="002162AE">
        <w:rPr>
          <w:rFonts w:ascii="Traditional Arabic" w:hAnsi="Traditional Arabic" w:cs="Traditional Arabic"/>
          <w:b/>
          <w:bCs/>
          <w:sz w:val="36"/>
          <w:szCs w:val="36"/>
          <w:rtl/>
        </w:rPr>
        <w:t xml:space="preserve"> عدم رضي الحائز المجني عليه</w:t>
      </w:r>
      <w:r w:rsidR="00DD283A" w:rsidRPr="002162AE">
        <w:rPr>
          <w:rFonts w:ascii="Traditional Arabic" w:hAnsi="Traditional Arabic" w:cs="Traditional Arabic"/>
          <w:b/>
          <w:bCs/>
          <w:sz w:val="36"/>
          <w:szCs w:val="36"/>
        </w:rPr>
        <w:t xml:space="preserve"> :</w:t>
      </w:r>
      <w:r w:rsidR="00DD283A" w:rsidRPr="00A471B1">
        <w:rPr>
          <w:rFonts w:ascii="Traditional Arabic" w:hAnsi="Traditional Arabic" w:cs="Traditional Arabic"/>
          <w:b/>
          <w:bCs/>
          <w:sz w:val="36"/>
          <w:szCs w:val="36"/>
        </w:rPr>
        <w:t xml:space="preserve"> </w:t>
      </w:r>
    </w:p>
    <w:p w:rsidR="00DD283A" w:rsidRPr="00DD283A" w:rsidRDefault="00DD283A" w:rsidP="001378D2">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الاختلاس لأن مالك الشيء أو حائزه يكون قد رضي بالتخلي أو التنازل عن حيازة الشيء فلم تنزع منه قسرا . وحتى يكون الرضا نافيا لاختلاس يجب أن يكون  رضا حقيقيا صادرا ، عن إدراك و إدارة فإذا كان عن طريق التحايل فإنه لا يعد رضا صحيحا ، كما يشترط أن يكون الرضاء صادرا قبل وقوع الاختلاس أو معاصرا له و إذا كان لاحقا عليه فإنه لا ينفي الجريمة وإنما يمكن أن يكون له أثره في تخفيض العقوبة</w:t>
      </w:r>
      <w:r w:rsidR="00364B8D" w:rsidRPr="001E1E8A">
        <w:rPr>
          <w:rStyle w:val="Appelnotedebasdep"/>
          <w:rFonts w:ascii="Traditional Arabic" w:hAnsi="Traditional Arabic" w:cs="Traditional Arabic"/>
          <w:sz w:val="36"/>
          <w:szCs w:val="36"/>
          <w:rtl/>
        </w:rPr>
        <w:footnoteReference w:id="72"/>
      </w:r>
      <w:r w:rsidRPr="00DD283A">
        <w:rPr>
          <w:rFonts w:ascii="Traditional Arabic" w:hAnsi="Traditional Arabic" w:cs="Traditional Arabic"/>
          <w:sz w:val="36"/>
          <w:szCs w:val="36"/>
          <w:rtl/>
        </w:rPr>
        <w:t xml:space="preserve">  إن التسليم غير الإرادي للشيء لا يمنع من وقوع الاختلاس إذ في هذه الحالة يكون التملك بالشيء بدون رضا صاحبه الشرعي ، فلا يكفي لتوافر ركن الاختلاس أن تخرج حيازة الشيء ومن حيازة  أو مالكه إلى الغير وإنما يشترط أن يتم ذلك بدون رضا المجني عليه . فإذا وقع برضائه فلا توجد جريمة السرقة لانتفاء ركن الرضا</w:t>
      </w:r>
      <w:r w:rsidRPr="00DD283A">
        <w:rPr>
          <w:rFonts w:ascii="Traditional Arabic" w:hAnsi="Traditional Arabic" w:cs="Traditional Arabic"/>
          <w:sz w:val="36"/>
          <w:szCs w:val="36"/>
        </w:rPr>
        <w:t xml:space="preserve"> .</w:t>
      </w:r>
    </w:p>
    <w:p w:rsidR="00DD283A" w:rsidRPr="00A471B1" w:rsidRDefault="004E4674" w:rsidP="00A471B1">
      <w:pPr>
        <w:bidi/>
        <w:spacing w:after="0" w:line="240" w:lineRule="auto"/>
        <w:jc w:val="both"/>
        <w:rPr>
          <w:rFonts w:ascii="Traditional Arabic" w:hAnsi="Traditional Arabic" w:cs="Traditional Arabic"/>
          <w:b/>
          <w:bCs/>
          <w:sz w:val="36"/>
          <w:szCs w:val="36"/>
          <w:rtl/>
        </w:rPr>
      </w:pPr>
      <w:r w:rsidRPr="00A471B1">
        <w:rPr>
          <w:rFonts w:ascii="Traditional Arabic" w:hAnsi="Traditional Arabic" w:cs="Traditional Arabic"/>
          <w:b/>
          <w:bCs/>
          <w:sz w:val="36"/>
          <w:szCs w:val="36"/>
          <w:rtl/>
        </w:rPr>
        <w:t>ال</w:t>
      </w:r>
      <w:r w:rsidRPr="00A471B1">
        <w:rPr>
          <w:rFonts w:ascii="Traditional Arabic" w:hAnsi="Traditional Arabic" w:cs="Traditional Arabic" w:hint="cs"/>
          <w:b/>
          <w:bCs/>
          <w:sz w:val="36"/>
          <w:szCs w:val="36"/>
          <w:rtl/>
        </w:rPr>
        <w:t>ركن</w:t>
      </w:r>
      <w:r w:rsidR="00364B5F">
        <w:rPr>
          <w:rFonts w:ascii="Traditional Arabic" w:hAnsi="Traditional Arabic" w:cs="Traditional Arabic" w:hint="cs"/>
          <w:b/>
          <w:bCs/>
          <w:sz w:val="36"/>
          <w:szCs w:val="36"/>
          <w:rtl/>
        </w:rPr>
        <w:t xml:space="preserve"> </w:t>
      </w:r>
      <w:proofErr w:type="gramStart"/>
      <w:r w:rsidR="00DD283A" w:rsidRPr="00A471B1">
        <w:rPr>
          <w:rFonts w:ascii="Traditional Arabic" w:hAnsi="Traditional Arabic" w:cs="Traditional Arabic"/>
          <w:b/>
          <w:bCs/>
          <w:sz w:val="36"/>
          <w:szCs w:val="36"/>
          <w:rtl/>
        </w:rPr>
        <w:t>الثاني :</w:t>
      </w:r>
      <w:proofErr w:type="gramEnd"/>
      <w:r w:rsidR="00DD283A" w:rsidRPr="00A471B1">
        <w:rPr>
          <w:rFonts w:ascii="Traditional Arabic" w:hAnsi="Traditional Arabic" w:cs="Traditional Arabic"/>
          <w:b/>
          <w:bCs/>
          <w:sz w:val="36"/>
          <w:szCs w:val="36"/>
          <w:rtl/>
        </w:rPr>
        <w:t xml:space="preserve"> محل الجريمة</w:t>
      </w:r>
      <w:r w:rsidR="00DD283A" w:rsidRPr="00A471B1">
        <w:rPr>
          <w:rFonts w:ascii="Traditional Arabic" w:hAnsi="Traditional Arabic" w:cs="Traditional Arabic"/>
          <w:b/>
          <w:bCs/>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 xml:space="preserve">حسب نص المادة 350 من قانون العقوبات فإن السرقة يجب أن تقع على شيء غير مملوك للجاني، وهو نفس ما ذهبت إليه أراء الفقهاء وإن اختلفوا في تحديد طبيعة هذا المال ، ولذا سوف ندرس محل </w:t>
      </w:r>
      <w:r w:rsidRPr="00DD283A">
        <w:rPr>
          <w:rFonts w:ascii="Traditional Arabic" w:hAnsi="Traditional Arabic" w:cs="Traditional Arabic"/>
          <w:sz w:val="36"/>
          <w:szCs w:val="36"/>
          <w:rtl/>
        </w:rPr>
        <w:lastRenderedPageBreak/>
        <w:t xml:space="preserve">جريمة السرقة من خلال (03) مطالب </w:t>
      </w:r>
      <w:proofErr w:type="gramStart"/>
      <w:r w:rsidRPr="00DD283A">
        <w:rPr>
          <w:rFonts w:ascii="Traditional Arabic" w:hAnsi="Traditional Arabic" w:cs="Traditional Arabic"/>
          <w:sz w:val="36"/>
          <w:szCs w:val="36"/>
          <w:rtl/>
        </w:rPr>
        <w:t>هي</w:t>
      </w:r>
      <w:r w:rsidRPr="00DD283A">
        <w:rPr>
          <w:rFonts w:ascii="Traditional Arabic" w:hAnsi="Traditional Arabic" w:cs="Traditional Arabic"/>
          <w:sz w:val="36"/>
          <w:szCs w:val="36"/>
        </w:rPr>
        <w:t xml:space="preserve"> :</w:t>
      </w:r>
      <w:proofErr w:type="gramEnd"/>
    </w:p>
    <w:p w:rsidR="00DD283A" w:rsidRPr="008E046C" w:rsidRDefault="00DD283A" w:rsidP="00923857">
      <w:pPr>
        <w:pStyle w:val="Paragraphedeliste"/>
        <w:numPr>
          <w:ilvl w:val="0"/>
          <w:numId w:val="25"/>
        </w:numPr>
        <w:bidi/>
        <w:spacing w:after="0" w:line="240" w:lineRule="auto"/>
        <w:ind w:left="707"/>
        <w:jc w:val="both"/>
        <w:rPr>
          <w:rFonts w:ascii="Traditional Arabic" w:hAnsi="Traditional Arabic" w:cs="Traditional Arabic"/>
          <w:sz w:val="36"/>
          <w:szCs w:val="36"/>
          <w:rtl/>
        </w:rPr>
      </w:pPr>
      <w:r w:rsidRPr="008E046C">
        <w:rPr>
          <w:rFonts w:ascii="Traditional Arabic" w:hAnsi="Traditional Arabic" w:cs="Traditional Arabic"/>
          <w:sz w:val="36"/>
          <w:szCs w:val="36"/>
          <w:rtl/>
        </w:rPr>
        <w:t>طبيعة المال في جريمة السرقة</w:t>
      </w:r>
      <w:r w:rsidRPr="008E046C">
        <w:rPr>
          <w:rFonts w:ascii="Traditional Arabic" w:hAnsi="Traditional Arabic" w:cs="Traditional Arabic"/>
          <w:sz w:val="36"/>
          <w:szCs w:val="36"/>
        </w:rPr>
        <w:t xml:space="preserve"> .</w:t>
      </w:r>
    </w:p>
    <w:p w:rsidR="00DD283A" w:rsidRPr="008E046C" w:rsidRDefault="00DD283A" w:rsidP="00923857">
      <w:pPr>
        <w:pStyle w:val="Paragraphedeliste"/>
        <w:numPr>
          <w:ilvl w:val="0"/>
          <w:numId w:val="25"/>
        </w:numPr>
        <w:bidi/>
        <w:spacing w:after="0" w:line="240" w:lineRule="auto"/>
        <w:ind w:left="707"/>
        <w:jc w:val="both"/>
        <w:rPr>
          <w:rFonts w:ascii="Traditional Arabic" w:hAnsi="Traditional Arabic" w:cs="Traditional Arabic"/>
          <w:sz w:val="36"/>
          <w:szCs w:val="36"/>
          <w:rtl/>
        </w:rPr>
      </w:pPr>
      <w:r w:rsidRPr="008E046C">
        <w:rPr>
          <w:rFonts w:ascii="Traditional Arabic" w:hAnsi="Traditional Arabic" w:cs="Traditional Arabic"/>
          <w:sz w:val="36"/>
          <w:szCs w:val="36"/>
          <w:rtl/>
        </w:rPr>
        <w:t>طبيعة المنقول في جريمة السرقة</w:t>
      </w:r>
      <w:r w:rsidRPr="008E046C">
        <w:rPr>
          <w:rFonts w:ascii="Traditional Arabic" w:hAnsi="Traditional Arabic" w:cs="Traditional Arabic"/>
          <w:sz w:val="36"/>
          <w:szCs w:val="36"/>
        </w:rPr>
        <w:t xml:space="preserve"> .</w:t>
      </w:r>
    </w:p>
    <w:p w:rsidR="00DD283A" w:rsidRPr="008E046C" w:rsidRDefault="00DD283A" w:rsidP="00923857">
      <w:pPr>
        <w:pStyle w:val="Paragraphedeliste"/>
        <w:numPr>
          <w:ilvl w:val="0"/>
          <w:numId w:val="25"/>
        </w:numPr>
        <w:bidi/>
        <w:spacing w:after="0" w:line="240" w:lineRule="auto"/>
        <w:ind w:left="707"/>
        <w:jc w:val="both"/>
        <w:rPr>
          <w:rFonts w:ascii="Traditional Arabic" w:hAnsi="Traditional Arabic" w:cs="Traditional Arabic"/>
          <w:sz w:val="36"/>
          <w:szCs w:val="36"/>
          <w:rtl/>
        </w:rPr>
      </w:pPr>
      <w:r w:rsidRPr="008E046C">
        <w:rPr>
          <w:rFonts w:ascii="Traditional Arabic" w:hAnsi="Traditional Arabic" w:cs="Traditional Arabic"/>
          <w:sz w:val="36"/>
          <w:szCs w:val="36"/>
          <w:rtl/>
        </w:rPr>
        <w:t>ملكية الغير للمال المنقول في جريمة السرقة</w:t>
      </w:r>
      <w:r w:rsidRPr="008E046C">
        <w:rPr>
          <w:rFonts w:ascii="Traditional Arabic" w:hAnsi="Traditional Arabic" w:cs="Traditional Arabic"/>
          <w:sz w:val="36"/>
          <w:szCs w:val="36"/>
        </w:rPr>
        <w:t xml:space="preserve"> .</w:t>
      </w:r>
    </w:p>
    <w:p w:rsidR="00DD283A" w:rsidRPr="00A471B1" w:rsidRDefault="004E4674" w:rsidP="00A471B1">
      <w:pPr>
        <w:bidi/>
        <w:spacing w:after="0" w:line="240" w:lineRule="auto"/>
        <w:jc w:val="both"/>
        <w:rPr>
          <w:rFonts w:ascii="Traditional Arabic" w:hAnsi="Traditional Arabic" w:cs="Traditional Arabic"/>
          <w:b/>
          <w:bCs/>
          <w:sz w:val="36"/>
          <w:szCs w:val="36"/>
          <w:rtl/>
        </w:rPr>
      </w:pPr>
      <w:r w:rsidRPr="00A471B1">
        <w:rPr>
          <w:rFonts w:ascii="Traditional Arabic" w:hAnsi="Traditional Arabic" w:cs="Traditional Arabic"/>
          <w:b/>
          <w:bCs/>
          <w:sz w:val="36"/>
          <w:szCs w:val="36"/>
          <w:rtl/>
        </w:rPr>
        <w:t>ال</w:t>
      </w:r>
      <w:r w:rsidRPr="00A471B1">
        <w:rPr>
          <w:rFonts w:ascii="Traditional Arabic" w:hAnsi="Traditional Arabic" w:cs="Traditional Arabic" w:hint="cs"/>
          <w:b/>
          <w:bCs/>
          <w:sz w:val="36"/>
          <w:szCs w:val="36"/>
          <w:rtl/>
        </w:rPr>
        <w:t>فرع</w:t>
      </w:r>
      <w:r w:rsidR="00364B5F">
        <w:rPr>
          <w:rFonts w:ascii="Traditional Arabic" w:hAnsi="Traditional Arabic" w:cs="Traditional Arabic" w:hint="cs"/>
          <w:b/>
          <w:bCs/>
          <w:sz w:val="36"/>
          <w:szCs w:val="36"/>
          <w:rtl/>
        </w:rPr>
        <w:t xml:space="preserve"> </w:t>
      </w:r>
      <w:proofErr w:type="gramStart"/>
      <w:r w:rsidR="00DD283A" w:rsidRPr="00A471B1">
        <w:rPr>
          <w:rFonts w:ascii="Traditional Arabic" w:hAnsi="Traditional Arabic" w:cs="Traditional Arabic"/>
          <w:b/>
          <w:bCs/>
          <w:sz w:val="36"/>
          <w:szCs w:val="36"/>
          <w:rtl/>
        </w:rPr>
        <w:t>الأول :</w:t>
      </w:r>
      <w:proofErr w:type="gramEnd"/>
      <w:r w:rsidR="00DD283A" w:rsidRPr="00A471B1">
        <w:rPr>
          <w:rFonts w:ascii="Traditional Arabic" w:hAnsi="Traditional Arabic" w:cs="Traditional Arabic"/>
          <w:b/>
          <w:bCs/>
          <w:sz w:val="36"/>
          <w:szCs w:val="36"/>
          <w:rtl/>
        </w:rPr>
        <w:t xml:space="preserve"> طبيعة المال في جريمة السرقة</w:t>
      </w:r>
      <w:r w:rsidR="00DD283A" w:rsidRPr="00A471B1">
        <w:rPr>
          <w:rFonts w:ascii="Traditional Arabic" w:hAnsi="Traditional Arabic" w:cs="Traditional Arabic"/>
          <w:b/>
          <w:bCs/>
          <w:sz w:val="36"/>
          <w:szCs w:val="36"/>
        </w:rPr>
        <w:t xml:space="preserve">  : </w:t>
      </w:r>
    </w:p>
    <w:p w:rsidR="00DD283A" w:rsidRPr="008E046C" w:rsidRDefault="00DD283A" w:rsidP="008E046C">
      <w:pPr>
        <w:bidi/>
        <w:spacing w:after="0" w:line="240" w:lineRule="auto"/>
        <w:ind w:firstLine="720"/>
        <w:jc w:val="both"/>
        <w:rPr>
          <w:rFonts w:ascii="Traditional Arabic" w:hAnsi="Traditional Arabic" w:cs="Traditional Arabic"/>
          <w:sz w:val="36"/>
          <w:szCs w:val="36"/>
          <w:rtl/>
          <w:lang w:val="fr-FR" w:bidi="ar-DZ"/>
        </w:rPr>
      </w:pPr>
      <w:r w:rsidRPr="00DD283A">
        <w:rPr>
          <w:rFonts w:ascii="Traditional Arabic" w:hAnsi="Traditional Arabic" w:cs="Traditional Arabic"/>
          <w:sz w:val="36"/>
          <w:szCs w:val="36"/>
          <w:rtl/>
        </w:rPr>
        <w:t xml:space="preserve">ورد في نص المادة 350 من قانون </w:t>
      </w:r>
      <w:proofErr w:type="gramStart"/>
      <w:r w:rsidRPr="00DD283A">
        <w:rPr>
          <w:rFonts w:ascii="Traditional Arabic" w:hAnsi="Traditional Arabic" w:cs="Traditional Arabic"/>
          <w:sz w:val="36"/>
          <w:szCs w:val="36"/>
          <w:rtl/>
        </w:rPr>
        <w:t>العقوبات  أن</w:t>
      </w:r>
      <w:proofErr w:type="gramEnd"/>
      <w:r w:rsidRPr="00DD283A">
        <w:rPr>
          <w:rFonts w:ascii="Traditional Arabic" w:hAnsi="Traditional Arabic" w:cs="Traditional Arabic"/>
          <w:sz w:val="36"/>
          <w:szCs w:val="36"/>
          <w:rtl/>
        </w:rPr>
        <w:t xml:space="preserve"> الاختلاس لا يقع إلا على "شيء"، وكل شيء قابل لأن يكون محلا للسرقة كما يستفاد من القضاء الفرنسي كالشيك ، الرسالة .....، ولا يهم إن كان الشيء غير مشروع فقد تنصب السرقة على مخدرات </w:t>
      </w:r>
      <w:proofErr w:type="gramStart"/>
      <w:r w:rsidRPr="00DD283A">
        <w:rPr>
          <w:rFonts w:ascii="Traditional Arabic" w:hAnsi="Traditional Arabic" w:cs="Traditional Arabic"/>
          <w:sz w:val="36"/>
          <w:szCs w:val="36"/>
          <w:rtl/>
        </w:rPr>
        <w:t>مثلا</w:t>
      </w:r>
      <w:r w:rsidR="008E046C" w:rsidRPr="001E1E8A">
        <w:rPr>
          <w:rStyle w:val="Appelnotedebasdep"/>
          <w:rFonts w:ascii="Traditional Arabic" w:hAnsi="Traditional Arabic" w:cs="Traditional Arabic"/>
          <w:sz w:val="36"/>
          <w:szCs w:val="36"/>
          <w:rtl/>
        </w:rPr>
        <w:footnoteReference w:id="73"/>
      </w:r>
      <w:r w:rsidRPr="00DD283A">
        <w:rPr>
          <w:rFonts w:ascii="Traditional Arabic" w:hAnsi="Traditional Arabic" w:cs="Traditional Arabic"/>
          <w:sz w:val="36"/>
          <w:szCs w:val="36"/>
        </w:rPr>
        <w:t xml:space="preserve">  .</w:t>
      </w:r>
      <w:proofErr w:type="gramEnd"/>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وقد بين القضاء طبيعة المال محل السرقة من خلال بعض الأحكام ، حيث قضى بأن السرقة هي   اختلاس منقول مملوك للغير، والمنقول في هذا المقام هو كل ماله قيمة مالية يمكن تملكه وحيازته ، وإن كان المشرع الجزائري لم ينص على هذا الشرط صراحة في المادة 350 من قانون العقوبات</w:t>
      </w:r>
      <w:r w:rsidRPr="00DD283A">
        <w:rPr>
          <w:rFonts w:ascii="Traditional Arabic" w:hAnsi="Traditional Arabic" w:cs="Traditional Arabic"/>
          <w:sz w:val="36"/>
          <w:szCs w:val="36"/>
        </w:rPr>
        <w:t xml:space="preserve"> .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ويعتبر منقولا في القانون الجزائي كل مال يمكن نقله من مكان </w:t>
      </w:r>
      <w:proofErr w:type="gramStart"/>
      <w:r w:rsidRPr="00DD283A">
        <w:rPr>
          <w:rFonts w:ascii="Traditional Arabic" w:hAnsi="Traditional Arabic" w:cs="Traditional Arabic"/>
          <w:sz w:val="36"/>
          <w:szCs w:val="36"/>
          <w:rtl/>
        </w:rPr>
        <w:t>لأخر ،</w:t>
      </w:r>
      <w:proofErr w:type="gramEnd"/>
      <w:r w:rsidRPr="00DD283A">
        <w:rPr>
          <w:rFonts w:ascii="Traditional Arabic" w:hAnsi="Traditional Arabic" w:cs="Traditional Arabic"/>
          <w:sz w:val="36"/>
          <w:szCs w:val="36"/>
          <w:rtl/>
        </w:rPr>
        <w:t xml:space="preserve"> وهو ما يجعله يختلف عن معنى المنقول في القانون المدني ، ومنه تعتبر العقارات بالتخصيص كآلات الزراعية و الماشية التابعة الأراضي الزراعية و الآلات في المصانع منقولات في القانون الجزائي</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بعض صور المال في جريمة السرقة</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8E046C">
        <w:rPr>
          <w:rFonts w:ascii="Traditional Arabic" w:hAnsi="Traditional Arabic" w:cs="Traditional Arabic"/>
          <w:b/>
          <w:bCs/>
          <w:sz w:val="36"/>
          <w:szCs w:val="36"/>
          <w:rtl/>
        </w:rPr>
        <w:t xml:space="preserve">الأموال </w:t>
      </w:r>
      <w:proofErr w:type="gramStart"/>
      <w:r w:rsidRPr="008E046C">
        <w:rPr>
          <w:rFonts w:ascii="Traditional Arabic" w:hAnsi="Traditional Arabic" w:cs="Traditional Arabic"/>
          <w:b/>
          <w:bCs/>
          <w:sz w:val="36"/>
          <w:szCs w:val="36"/>
          <w:rtl/>
        </w:rPr>
        <w:t>المعنوية</w:t>
      </w:r>
      <w:r w:rsidRPr="00DD283A">
        <w:rPr>
          <w:rFonts w:ascii="Traditional Arabic" w:hAnsi="Traditional Arabic" w:cs="Traditional Arabic"/>
          <w:sz w:val="36"/>
          <w:szCs w:val="36"/>
          <w:rtl/>
        </w:rPr>
        <w:t xml:space="preserve"> :</w:t>
      </w:r>
      <w:proofErr w:type="gramEnd"/>
      <w:r w:rsidRPr="00DD283A">
        <w:rPr>
          <w:rFonts w:ascii="Traditional Arabic" w:hAnsi="Traditional Arabic" w:cs="Traditional Arabic"/>
          <w:sz w:val="36"/>
          <w:szCs w:val="36"/>
          <w:rtl/>
        </w:rPr>
        <w:t xml:space="preserve"> يرى بعض الفقهاء أن الأفكار و الإبداعات تخرج من النطاق المادي للمال ، ولا تقبل أن تكون محلا للسرقة إلا إذا أفرغت في كيان مادي كالأوراق أي أن الأفكار ، والاختراعات لا يمكن سرقتها مستقلة عن الدعامة المادية التي تحملها</w:t>
      </w:r>
      <w:r w:rsidRPr="00DD283A">
        <w:rPr>
          <w:rFonts w:ascii="Traditional Arabic" w:hAnsi="Traditional Arabic" w:cs="Traditional Arabic"/>
          <w:sz w:val="36"/>
          <w:szCs w:val="36"/>
        </w:rPr>
        <w:t xml:space="preserve"> .</w:t>
      </w:r>
    </w:p>
    <w:p w:rsidR="00DD283A" w:rsidRPr="00DD283A" w:rsidRDefault="00DD283A" w:rsidP="008E046C">
      <w:pPr>
        <w:bidi/>
        <w:spacing w:after="0" w:line="240" w:lineRule="auto"/>
        <w:jc w:val="both"/>
        <w:rPr>
          <w:rFonts w:ascii="Traditional Arabic" w:hAnsi="Traditional Arabic" w:cs="Traditional Arabic"/>
          <w:sz w:val="36"/>
          <w:szCs w:val="36"/>
          <w:rtl/>
        </w:rPr>
      </w:pPr>
      <w:r w:rsidRPr="008E046C">
        <w:rPr>
          <w:rFonts w:ascii="Traditional Arabic" w:hAnsi="Traditional Arabic" w:cs="Traditional Arabic"/>
          <w:b/>
          <w:bCs/>
          <w:sz w:val="36"/>
          <w:szCs w:val="36"/>
          <w:rtl/>
        </w:rPr>
        <w:t>سرقة الكهرباء</w:t>
      </w:r>
      <w:r w:rsidRPr="00DD283A">
        <w:rPr>
          <w:rFonts w:ascii="Traditional Arabic" w:hAnsi="Traditional Arabic" w:cs="Traditional Arabic"/>
          <w:sz w:val="36"/>
          <w:szCs w:val="36"/>
          <w:rtl/>
        </w:rPr>
        <w:t>: لا يقصد بالمنقول في معنى السرقة كل جسم متميز قابل للوزن تحسب نظريات الطبيعة، بل أنه يتصرف إلى ماله قيمة مالية يمكن تملكه وحيازته، وهي خصائص متوفرة في الماء والكهرباء التي تعتبر منقولات قابلة للسرقة ، وهذا ما نصت عليه المادة 350 من قانون العقوبات صراحة  " ....تطبق نفس العقوبة على اختلاس المياه والغاز و الكهرباء</w:t>
      </w:r>
      <w:r w:rsidRPr="00DD283A">
        <w:rPr>
          <w:rFonts w:ascii="Traditional Arabic" w:hAnsi="Traditional Arabic" w:cs="Traditional Arabic"/>
          <w:sz w:val="36"/>
          <w:szCs w:val="36"/>
        </w:rPr>
        <w:t>"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وعلى هذا الأساس يعتبر سارقا كل شخص يقوم بتعطيل مؤشر العداد ، أو قام بتوصيل الكهرباء بدون علم مصلحة الكهرباء بعدما قطعته له هذه الأخيرة ، أو من يوصل أنبوب مياه خلسة إلى منزلة ...</w:t>
      </w:r>
      <w:proofErr w:type="gramStart"/>
      <w:r w:rsidRPr="00DD283A">
        <w:rPr>
          <w:rFonts w:ascii="Traditional Arabic" w:hAnsi="Traditional Arabic" w:cs="Traditional Arabic"/>
          <w:sz w:val="36"/>
          <w:szCs w:val="36"/>
          <w:rtl/>
        </w:rPr>
        <w:t>الخ</w:t>
      </w:r>
      <w:r w:rsidRPr="00DD283A">
        <w:rPr>
          <w:rFonts w:ascii="Traditional Arabic" w:hAnsi="Traditional Arabic" w:cs="Traditional Arabic"/>
          <w:sz w:val="36"/>
          <w:szCs w:val="36"/>
        </w:rPr>
        <w:t xml:space="preserve"> .</w:t>
      </w:r>
      <w:proofErr w:type="gramEnd"/>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lastRenderedPageBreak/>
        <w:t>وكذلك الأمر في سرقة الخط التليفوني رغم عدم النص عليه في القانون الجزائري، ولكن القضاء المصري اعتبره مالا مملوكا للغير وقابلا لأن يكون محلا للاختلاس ، وذلك بصرف النظر عن ضآلة قيمة الشيء، أو قابليته</w:t>
      </w:r>
      <w:r w:rsidR="008E046C">
        <w:rPr>
          <w:rFonts w:ascii="Traditional Arabic" w:hAnsi="Traditional Arabic" w:cs="Traditional Arabic" w:hint="cs"/>
          <w:sz w:val="36"/>
          <w:szCs w:val="36"/>
          <w:rtl/>
        </w:rPr>
        <w:t>،</w:t>
      </w:r>
      <w:r w:rsidRPr="00DD283A">
        <w:rPr>
          <w:rFonts w:ascii="Traditional Arabic" w:hAnsi="Traditional Arabic" w:cs="Traditional Arabic"/>
          <w:sz w:val="36"/>
          <w:szCs w:val="36"/>
          <w:rtl/>
        </w:rPr>
        <w:t xml:space="preserve"> للوزن مادام قابلا للحيازة و التنقل من مكان لآخر</w:t>
      </w:r>
      <w:r w:rsidR="008E046C" w:rsidRPr="001E1E8A">
        <w:rPr>
          <w:rStyle w:val="Appelnotedebasdep"/>
          <w:rFonts w:ascii="Traditional Arabic" w:hAnsi="Traditional Arabic" w:cs="Traditional Arabic"/>
          <w:sz w:val="36"/>
          <w:szCs w:val="36"/>
          <w:rtl/>
        </w:rPr>
        <w:footnoteReference w:id="74"/>
      </w:r>
      <w:r w:rsidR="008E046C" w:rsidRPr="001E1E8A">
        <w:rPr>
          <w:rStyle w:val="CharAttribute1"/>
          <w:rFonts w:ascii="Traditional Arabic" w:eastAsia="Batang" w:hAnsi="Traditional Arabic" w:cs="Traditional Arabic"/>
          <w:sz w:val="36"/>
          <w:szCs w:val="36"/>
          <w:rtl/>
        </w:rPr>
        <w:t>.</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المطلب </w:t>
      </w:r>
      <w:proofErr w:type="gramStart"/>
      <w:r w:rsidRPr="00DD283A">
        <w:rPr>
          <w:rFonts w:ascii="Traditional Arabic" w:hAnsi="Traditional Arabic" w:cs="Traditional Arabic"/>
          <w:sz w:val="36"/>
          <w:szCs w:val="36"/>
          <w:rtl/>
        </w:rPr>
        <w:t>الثاني :</w:t>
      </w:r>
      <w:proofErr w:type="gramEnd"/>
      <w:r w:rsidRPr="00DD283A">
        <w:rPr>
          <w:rFonts w:ascii="Traditional Arabic" w:hAnsi="Traditional Arabic" w:cs="Traditional Arabic"/>
          <w:sz w:val="36"/>
          <w:szCs w:val="36"/>
          <w:rtl/>
        </w:rPr>
        <w:t xml:space="preserve"> طبيعة المنقول في جريمة السرقة</w:t>
      </w:r>
      <w:r w:rsidRPr="00DD283A">
        <w:rPr>
          <w:rFonts w:ascii="Traditional Arabic" w:hAnsi="Traditional Arabic" w:cs="Traditional Arabic"/>
          <w:sz w:val="36"/>
          <w:szCs w:val="36"/>
        </w:rPr>
        <w:t xml:space="preserve"> :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 xml:space="preserve">كما سبق الذكر أن المشرع لم يورد كلمة منقول في نص المادة 350 من قانون العقوبات عكس المشرعين الفرنسي والمصري اللذان وردا فيهما النص على طبيعة الشيء القابل للسرقة بأنه </w:t>
      </w:r>
      <w:proofErr w:type="gramStart"/>
      <w:r w:rsidRPr="00DD283A">
        <w:rPr>
          <w:rFonts w:ascii="Traditional Arabic" w:hAnsi="Traditional Arabic" w:cs="Traditional Arabic"/>
          <w:sz w:val="36"/>
          <w:szCs w:val="36"/>
          <w:rtl/>
        </w:rPr>
        <w:t>" منقول</w:t>
      </w:r>
      <w:proofErr w:type="gramEnd"/>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 xml:space="preserve">ويرى الفقه والقضاء بأن مناط اعتبار المال منقول لكي يكون قابل للسرقة وهو مجرد قابليته للتنقل من مكان لآخر ، و من يد لأخرى ، ولو لم يكن بذاته منقولا في القانون المدني كالعقارات بالتخصيص مثل الآلات في المصانع والعقارات بالاتصال كالأبواب و </w:t>
      </w:r>
      <w:proofErr w:type="gramStart"/>
      <w:r w:rsidRPr="00DD283A">
        <w:rPr>
          <w:rFonts w:ascii="Traditional Arabic" w:hAnsi="Traditional Arabic" w:cs="Traditional Arabic"/>
          <w:sz w:val="36"/>
          <w:szCs w:val="36"/>
          <w:rtl/>
        </w:rPr>
        <w:t>النوافذ</w:t>
      </w:r>
      <w:r w:rsidRPr="00DD283A">
        <w:rPr>
          <w:rFonts w:ascii="Traditional Arabic" w:hAnsi="Traditional Arabic" w:cs="Traditional Arabic"/>
          <w:sz w:val="36"/>
          <w:szCs w:val="36"/>
        </w:rPr>
        <w:t xml:space="preserve"> .</w:t>
      </w:r>
      <w:proofErr w:type="gramEnd"/>
    </w:p>
    <w:p w:rsidR="00DD283A" w:rsidRPr="00DD283A" w:rsidRDefault="00DD283A" w:rsidP="00DD283A">
      <w:pPr>
        <w:bidi/>
        <w:spacing w:after="0" w:line="240" w:lineRule="auto"/>
        <w:jc w:val="both"/>
        <w:rPr>
          <w:rFonts w:ascii="Traditional Arabic" w:hAnsi="Traditional Arabic" w:cs="Traditional Arabic"/>
          <w:sz w:val="36"/>
          <w:szCs w:val="36"/>
          <w:rtl/>
        </w:rPr>
      </w:pPr>
      <w:proofErr w:type="gramStart"/>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ولا يشترط في المنقول أن يكون له قيمة مالية بل يكفي أن يكون له قيمة معنوية ، ولكن القول بأن القيمة المالية ليست شرطا لقيام السرقة لا يجعلنا مسلم بأن أعقاب السجائر و أحجار الطرق وقشور الفاكهة تصلح لأن تكون محلا للسرقة</w:t>
      </w:r>
      <w:r w:rsidR="008E046C" w:rsidRPr="001E1E8A">
        <w:rPr>
          <w:rStyle w:val="Appelnotedebasdep"/>
          <w:rFonts w:ascii="Traditional Arabic" w:hAnsi="Traditional Arabic" w:cs="Traditional Arabic"/>
          <w:sz w:val="36"/>
          <w:szCs w:val="36"/>
          <w:rtl/>
        </w:rPr>
        <w:footnoteReference w:id="75"/>
      </w:r>
      <w:r w:rsidRPr="00DD283A">
        <w:rPr>
          <w:rFonts w:ascii="Traditional Arabic" w:hAnsi="Traditional Arabic" w:cs="Traditional Arabic"/>
          <w:sz w:val="36"/>
          <w:szCs w:val="36"/>
        </w:rPr>
        <w:t xml:space="preserve"> .</w:t>
      </w:r>
      <w:proofErr w:type="gramEnd"/>
    </w:p>
    <w:p w:rsidR="00DD283A" w:rsidRPr="00A471B1" w:rsidRDefault="004E4674" w:rsidP="00A471B1">
      <w:pPr>
        <w:tabs>
          <w:tab w:val="left" w:pos="7160"/>
          <w:tab w:val="right" w:pos="9071"/>
        </w:tabs>
        <w:bidi/>
        <w:spacing w:line="240" w:lineRule="auto"/>
        <w:jc w:val="both"/>
        <w:rPr>
          <w:rFonts w:ascii="Traditional Arabic" w:hAnsi="Traditional Arabic" w:cs="Traditional Arabic"/>
          <w:b/>
          <w:bCs/>
          <w:sz w:val="36"/>
          <w:szCs w:val="36"/>
          <w:rtl/>
        </w:rPr>
      </w:pPr>
      <w:r w:rsidRPr="00A471B1">
        <w:rPr>
          <w:rFonts w:ascii="Traditional Arabic" w:hAnsi="Traditional Arabic" w:cs="Traditional Arabic"/>
          <w:b/>
          <w:bCs/>
          <w:sz w:val="36"/>
          <w:szCs w:val="36"/>
          <w:rtl/>
        </w:rPr>
        <w:t>ال</w:t>
      </w:r>
      <w:r w:rsidRPr="00A471B1">
        <w:rPr>
          <w:rFonts w:ascii="Traditional Arabic" w:hAnsi="Traditional Arabic" w:cs="Traditional Arabic" w:hint="cs"/>
          <w:b/>
          <w:bCs/>
          <w:sz w:val="36"/>
          <w:szCs w:val="36"/>
          <w:rtl/>
        </w:rPr>
        <w:t>فرع</w:t>
      </w:r>
      <w:r w:rsidR="00364B5F">
        <w:rPr>
          <w:rFonts w:ascii="Traditional Arabic" w:hAnsi="Traditional Arabic" w:cs="Traditional Arabic" w:hint="cs"/>
          <w:b/>
          <w:bCs/>
          <w:sz w:val="36"/>
          <w:szCs w:val="36"/>
          <w:rtl/>
        </w:rPr>
        <w:t xml:space="preserve"> </w:t>
      </w:r>
      <w:proofErr w:type="gramStart"/>
      <w:r w:rsidR="00DD283A" w:rsidRPr="00A471B1">
        <w:rPr>
          <w:rFonts w:ascii="Traditional Arabic" w:hAnsi="Traditional Arabic" w:cs="Traditional Arabic"/>
          <w:b/>
          <w:bCs/>
          <w:sz w:val="36"/>
          <w:szCs w:val="36"/>
          <w:rtl/>
        </w:rPr>
        <w:t>الثالث :</w:t>
      </w:r>
      <w:proofErr w:type="gramEnd"/>
      <w:r w:rsidR="00DD283A" w:rsidRPr="00A471B1">
        <w:rPr>
          <w:rFonts w:ascii="Traditional Arabic" w:hAnsi="Traditional Arabic" w:cs="Traditional Arabic"/>
          <w:b/>
          <w:bCs/>
          <w:sz w:val="36"/>
          <w:szCs w:val="36"/>
          <w:rtl/>
        </w:rPr>
        <w:t xml:space="preserve"> ملكية الغير للمال المنقول</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ورد شرط ملكية الغير للمال المنقول في جريمة السرقة واضحا في نص المادة 350 من قانون العقوبات كل من اختلس شيئا غير مملوك له يعد </w:t>
      </w:r>
      <w:proofErr w:type="gramStart"/>
      <w:r w:rsidRPr="00DD283A">
        <w:rPr>
          <w:rFonts w:ascii="Traditional Arabic" w:hAnsi="Traditional Arabic" w:cs="Traditional Arabic"/>
          <w:sz w:val="36"/>
          <w:szCs w:val="36"/>
          <w:rtl/>
        </w:rPr>
        <w:t>سارقا .</w:t>
      </w:r>
      <w:proofErr w:type="gramEnd"/>
      <w:r w:rsidRPr="00DD283A">
        <w:rPr>
          <w:rFonts w:ascii="Traditional Arabic" w:hAnsi="Traditional Arabic" w:cs="Traditional Arabic"/>
          <w:sz w:val="36"/>
          <w:szCs w:val="36"/>
          <w:rtl/>
        </w:rPr>
        <w:t>...الخ"، فمن خلال هذا النص يمكنا استخل</w:t>
      </w:r>
      <w:proofErr w:type="gramStart"/>
      <w:r w:rsidRPr="00DD283A">
        <w:rPr>
          <w:rFonts w:ascii="Traditional Arabic" w:hAnsi="Traditional Arabic" w:cs="Traditional Arabic"/>
          <w:sz w:val="36"/>
          <w:szCs w:val="36"/>
          <w:rtl/>
        </w:rPr>
        <w:t>اص فرضي</w:t>
      </w:r>
      <w:proofErr w:type="gramEnd"/>
      <w:r w:rsidRPr="00DD283A">
        <w:rPr>
          <w:rFonts w:ascii="Traditional Arabic" w:hAnsi="Traditional Arabic" w:cs="Traditional Arabic"/>
          <w:sz w:val="36"/>
          <w:szCs w:val="36"/>
          <w:rtl/>
        </w:rPr>
        <w:t>ن</w:t>
      </w:r>
      <w:r w:rsidRPr="00DD283A">
        <w:rPr>
          <w:rFonts w:ascii="Traditional Arabic" w:hAnsi="Traditional Arabic" w:cs="Traditional Arabic"/>
          <w:sz w:val="36"/>
          <w:szCs w:val="36"/>
        </w:rPr>
        <w:t xml:space="preserve"> : </w:t>
      </w:r>
    </w:p>
    <w:p w:rsidR="00DD283A" w:rsidRPr="008E046C" w:rsidRDefault="00DD283A" w:rsidP="008E046C">
      <w:pPr>
        <w:bidi/>
        <w:spacing w:after="0" w:line="240" w:lineRule="auto"/>
        <w:jc w:val="both"/>
        <w:rPr>
          <w:rFonts w:ascii="Traditional Arabic" w:hAnsi="Traditional Arabic" w:cs="Traditional Arabic"/>
          <w:b/>
          <w:bCs/>
          <w:sz w:val="36"/>
          <w:szCs w:val="36"/>
          <w:rtl/>
        </w:rPr>
      </w:pPr>
      <w:r w:rsidRPr="008E046C">
        <w:rPr>
          <w:rFonts w:ascii="Traditional Arabic" w:hAnsi="Traditional Arabic" w:cs="Traditional Arabic"/>
          <w:b/>
          <w:bCs/>
          <w:sz w:val="36"/>
          <w:szCs w:val="36"/>
          <w:rtl/>
        </w:rPr>
        <w:t>أولا : عدم ملكية المال للسارق</w:t>
      </w:r>
      <w:r w:rsidRPr="008E046C">
        <w:rPr>
          <w:rFonts w:ascii="Traditional Arabic" w:hAnsi="Traditional Arabic" w:cs="Traditional Arabic"/>
          <w:b/>
          <w:bCs/>
          <w:sz w:val="36"/>
          <w:szCs w:val="36"/>
        </w:rPr>
        <w:t xml:space="preserve">: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إن المشرع يهدف من وراء هذا النص إلى حماية الملكية ، فالسرقة تعني الاعتداء على المال بقصد تملكه فلا تصور حصولها من مالك ، ومن هذا المنطق من يستخلص مالا ويعتقد أنه مملوكا للغير لكنه في الحقيقة هو ملك له لا يعد سارقا، ولو كان سيء القصد، أو كان المال متنازعا عليه ثم ثبتت له ملكيته بحكم قضائي إذ كان ملكيا له وقت اختلاسه</w:t>
      </w:r>
      <w:r w:rsidRPr="00DD283A">
        <w:rPr>
          <w:rFonts w:ascii="Traditional Arabic" w:hAnsi="Traditional Arabic" w:cs="Traditional Arabic"/>
          <w:sz w:val="36"/>
          <w:szCs w:val="36"/>
        </w:rPr>
        <w:t xml:space="preserve">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فالمشرع أراد بهذا النص حماية </w:t>
      </w:r>
      <w:proofErr w:type="gramStart"/>
      <w:r w:rsidRPr="00DD283A">
        <w:rPr>
          <w:rFonts w:ascii="Traditional Arabic" w:hAnsi="Traditional Arabic" w:cs="Traditional Arabic"/>
          <w:sz w:val="36"/>
          <w:szCs w:val="36"/>
          <w:rtl/>
        </w:rPr>
        <w:t>الملكية ،</w:t>
      </w:r>
      <w:proofErr w:type="gramEnd"/>
      <w:r w:rsidRPr="00DD283A">
        <w:rPr>
          <w:rFonts w:ascii="Traditional Arabic" w:hAnsi="Traditional Arabic" w:cs="Traditional Arabic"/>
          <w:sz w:val="36"/>
          <w:szCs w:val="36"/>
          <w:rtl/>
        </w:rPr>
        <w:t xml:space="preserve"> وليس الحيازة ، وعلى هذا الأساس لا يعد سارقا المؤجر الذي يسترد ماله من المستأجر بالقوة ، وبدون وجه حق ، أو المودع الذي يسترد الوديعة خلسة رغم ما </w:t>
      </w:r>
      <w:r w:rsidRPr="00DD283A">
        <w:rPr>
          <w:rFonts w:ascii="Traditional Arabic" w:hAnsi="Traditional Arabic" w:cs="Traditional Arabic"/>
          <w:sz w:val="36"/>
          <w:szCs w:val="36"/>
          <w:rtl/>
        </w:rPr>
        <w:lastRenderedPageBreak/>
        <w:t>للمودع لديه من حق في حبسها لقاء أتعابه</w:t>
      </w:r>
      <w:r w:rsidR="008E046C" w:rsidRPr="001E1E8A">
        <w:rPr>
          <w:rStyle w:val="Appelnotedebasdep"/>
          <w:rFonts w:ascii="Traditional Arabic" w:hAnsi="Traditional Arabic" w:cs="Traditional Arabic"/>
          <w:sz w:val="36"/>
          <w:szCs w:val="36"/>
          <w:rtl/>
        </w:rPr>
        <w:footnoteReference w:id="76"/>
      </w:r>
      <w:r w:rsidRPr="00DD283A">
        <w:rPr>
          <w:rFonts w:ascii="Traditional Arabic" w:hAnsi="Traditional Arabic" w:cs="Traditional Arabic"/>
          <w:sz w:val="36"/>
          <w:szCs w:val="36"/>
        </w:rPr>
        <w:t xml:space="preserve">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فإذا ثبت عدم ملكية المتهم للمال المسروق فإنه يعد سارقا متى توافرت بقية عناصر السرقة ، وأن اختلاسه له كان استيفاء الحق ، فالدائن الذي يختلس مالا مملوكا للدين وقاءا لأجره يعتبر سارقا</w:t>
      </w:r>
      <w:r w:rsidRPr="00DD283A">
        <w:rPr>
          <w:rFonts w:ascii="Traditional Arabic" w:hAnsi="Traditional Arabic" w:cs="Traditional Arabic"/>
          <w:sz w:val="36"/>
          <w:szCs w:val="36"/>
        </w:rPr>
        <w:t xml:space="preserve">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ويكفي للعقاب في السرقة أن يكون ثابت بالحكم أن المسروق ليس مملوكا </w:t>
      </w:r>
      <w:proofErr w:type="gramStart"/>
      <w:r w:rsidRPr="00DD283A">
        <w:rPr>
          <w:rFonts w:ascii="Traditional Arabic" w:hAnsi="Traditional Arabic" w:cs="Traditional Arabic"/>
          <w:sz w:val="36"/>
          <w:szCs w:val="36"/>
          <w:rtl/>
        </w:rPr>
        <w:t>للمتهم ،</w:t>
      </w:r>
      <w:proofErr w:type="gramEnd"/>
      <w:r w:rsidRPr="00DD283A">
        <w:rPr>
          <w:rFonts w:ascii="Traditional Arabic" w:hAnsi="Traditional Arabic" w:cs="Traditional Arabic"/>
          <w:sz w:val="36"/>
          <w:szCs w:val="36"/>
          <w:rtl/>
        </w:rPr>
        <w:t xml:space="preserve"> ومن ثم فإن خطأ الحكم في ذكر اسم مالك الشيء المسروق لا يعيبه</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Pr>
        <w:t xml:space="preserve">- </w:t>
      </w:r>
      <w:r w:rsidRPr="00DD283A">
        <w:rPr>
          <w:rFonts w:ascii="Traditional Arabic" w:hAnsi="Traditional Arabic" w:cs="Traditional Arabic"/>
          <w:sz w:val="36"/>
          <w:szCs w:val="36"/>
          <w:rtl/>
        </w:rPr>
        <w:t xml:space="preserve">ولقد استثنى المشرع الجزائري من هذه القاعدة بعض الحالات لا اعتبارات </w:t>
      </w:r>
      <w:proofErr w:type="gramStart"/>
      <w:r w:rsidRPr="00DD283A">
        <w:rPr>
          <w:rFonts w:ascii="Traditional Arabic" w:hAnsi="Traditional Arabic" w:cs="Traditional Arabic"/>
          <w:sz w:val="36"/>
          <w:szCs w:val="36"/>
          <w:rtl/>
        </w:rPr>
        <w:t>خاصة</w:t>
      </w:r>
      <w:r w:rsidRPr="00DD283A">
        <w:rPr>
          <w:rFonts w:ascii="Traditional Arabic" w:hAnsi="Traditional Arabic" w:cs="Traditional Arabic"/>
          <w:sz w:val="36"/>
          <w:szCs w:val="36"/>
        </w:rPr>
        <w:t xml:space="preserve"> :</w:t>
      </w:r>
      <w:proofErr w:type="gramEnd"/>
    </w:p>
    <w:p w:rsidR="00DD283A" w:rsidRPr="008E046C" w:rsidRDefault="00DD283A" w:rsidP="00923857">
      <w:pPr>
        <w:pStyle w:val="Paragraphedeliste"/>
        <w:numPr>
          <w:ilvl w:val="0"/>
          <w:numId w:val="26"/>
        </w:numPr>
        <w:bidi/>
        <w:spacing w:after="0" w:line="240" w:lineRule="auto"/>
        <w:jc w:val="both"/>
        <w:rPr>
          <w:rFonts w:ascii="Traditional Arabic" w:hAnsi="Traditional Arabic" w:cs="Traditional Arabic"/>
          <w:sz w:val="36"/>
          <w:szCs w:val="36"/>
          <w:rtl/>
        </w:rPr>
      </w:pPr>
      <w:r w:rsidRPr="008E046C">
        <w:rPr>
          <w:rFonts w:ascii="Traditional Arabic" w:hAnsi="Traditional Arabic" w:cs="Traditional Arabic"/>
          <w:sz w:val="36"/>
          <w:szCs w:val="36"/>
          <w:rtl/>
        </w:rPr>
        <w:t>اختلاس الأشياء المحجوزة عليا ، ولو كان حاصلا من مالكها ( المادة 01 / 364 ق .ع</w:t>
      </w:r>
      <w:r w:rsidR="008E046C" w:rsidRPr="001E1E8A">
        <w:rPr>
          <w:rStyle w:val="CharAttribute1"/>
          <w:rFonts w:ascii="Traditional Arabic" w:eastAsia="Batang" w:hAnsi="Traditional Arabic" w:cs="Traditional Arabic"/>
          <w:b/>
          <w:bCs/>
          <w:sz w:val="36"/>
          <w:szCs w:val="36"/>
          <w:rtl/>
        </w:rPr>
        <w:t>).</w:t>
      </w:r>
    </w:p>
    <w:p w:rsidR="00DD283A" w:rsidRPr="008E046C" w:rsidRDefault="00DD283A" w:rsidP="00923857">
      <w:pPr>
        <w:pStyle w:val="Paragraphedeliste"/>
        <w:numPr>
          <w:ilvl w:val="0"/>
          <w:numId w:val="26"/>
        </w:numPr>
        <w:bidi/>
        <w:spacing w:after="0" w:line="240" w:lineRule="auto"/>
        <w:jc w:val="both"/>
        <w:rPr>
          <w:rFonts w:ascii="Traditional Arabic" w:hAnsi="Traditional Arabic" w:cs="Traditional Arabic"/>
          <w:sz w:val="36"/>
          <w:szCs w:val="36"/>
          <w:rtl/>
        </w:rPr>
      </w:pPr>
      <w:r w:rsidRPr="008E046C">
        <w:rPr>
          <w:rFonts w:ascii="Traditional Arabic" w:hAnsi="Traditional Arabic" w:cs="Traditional Arabic"/>
          <w:sz w:val="36"/>
          <w:szCs w:val="36"/>
          <w:rtl/>
        </w:rPr>
        <w:t>اختلاس أنواع الأشياء المنقولة المرهونة ضمانا للوفاء بدين ( المادة 03 / 364 ق .ع</w:t>
      </w:r>
      <w:r w:rsidR="008E046C" w:rsidRPr="001E1E8A">
        <w:rPr>
          <w:rStyle w:val="CharAttribute1"/>
          <w:rFonts w:ascii="Traditional Arabic" w:eastAsia="Batang" w:hAnsi="Traditional Arabic" w:cs="Traditional Arabic"/>
          <w:b/>
          <w:bCs/>
          <w:sz w:val="36"/>
          <w:szCs w:val="36"/>
          <w:rtl/>
        </w:rPr>
        <w:t>)</w:t>
      </w:r>
      <w:r w:rsidRPr="008E046C">
        <w:rPr>
          <w:rFonts w:ascii="Traditional Arabic" w:hAnsi="Traditional Arabic" w:cs="Traditional Arabic"/>
          <w:sz w:val="36"/>
          <w:szCs w:val="36"/>
        </w:rPr>
        <w:t>.</w:t>
      </w:r>
    </w:p>
    <w:p w:rsidR="00DD283A" w:rsidRPr="008E046C" w:rsidRDefault="00DD283A" w:rsidP="00923857">
      <w:pPr>
        <w:pStyle w:val="Paragraphedeliste"/>
        <w:numPr>
          <w:ilvl w:val="0"/>
          <w:numId w:val="26"/>
        </w:numPr>
        <w:bidi/>
        <w:spacing w:after="0" w:line="240" w:lineRule="auto"/>
        <w:jc w:val="both"/>
        <w:rPr>
          <w:rFonts w:ascii="Traditional Arabic" w:hAnsi="Traditional Arabic" w:cs="Traditional Arabic"/>
          <w:sz w:val="36"/>
          <w:szCs w:val="36"/>
          <w:rtl/>
        </w:rPr>
      </w:pPr>
      <w:r w:rsidRPr="008E046C">
        <w:rPr>
          <w:rFonts w:ascii="Traditional Arabic" w:hAnsi="Traditional Arabic" w:cs="Traditional Arabic"/>
          <w:sz w:val="36"/>
          <w:szCs w:val="36"/>
          <w:rtl/>
        </w:rPr>
        <w:t xml:space="preserve">استيلاء </w:t>
      </w:r>
      <w:proofErr w:type="gramStart"/>
      <w:r w:rsidRPr="008E046C">
        <w:rPr>
          <w:rFonts w:ascii="Traditional Arabic" w:hAnsi="Traditional Arabic" w:cs="Traditional Arabic"/>
          <w:sz w:val="36"/>
          <w:szCs w:val="36"/>
          <w:rtl/>
        </w:rPr>
        <w:t>الشريك ،</w:t>
      </w:r>
      <w:proofErr w:type="gramEnd"/>
      <w:r w:rsidRPr="008E046C">
        <w:rPr>
          <w:rFonts w:ascii="Traditional Arabic" w:hAnsi="Traditional Arabic" w:cs="Traditional Arabic"/>
          <w:sz w:val="36"/>
          <w:szCs w:val="36"/>
          <w:rtl/>
        </w:rPr>
        <w:t xml:space="preserve"> أو الوارث على الأموال الشائعة ، أو المورثة ( المادة 363 ق .ع</w:t>
      </w:r>
      <w:r w:rsidR="008E046C" w:rsidRPr="001E1E8A">
        <w:rPr>
          <w:rStyle w:val="CharAttribute1"/>
          <w:rFonts w:ascii="Traditional Arabic" w:eastAsia="Batang" w:hAnsi="Traditional Arabic" w:cs="Traditional Arabic"/>
          <w:b/>
          <w:bCs/>
          <w:sz w:val="36"/>
          <w:szCs w:val="36"/>
          <w:rtl/>
        </w:rPr>
        <w:t>).</w:t>
      </w:r>
    </w:p>
    <w:p w:rsidR="00DD283A" w:rsidRPr="008E046C" w:rsidRDefault="00DD283A" w:rsidP="00DD283A">
      <w:pPr>
        <w:bidi/>
        <w:spacing w:after="0" w:line="240" w:lineRule="auto"/>
        <w:jc w:val="both"/>
        <w:rPr>
          <w:rFonts w:ascii="Traditional Arabic" w:hAnsi="Traditional Arabic" w:cs="Traditional Arabic"/>
          <w:b/>
          <w:bCs/>
          <w:sz w:val="36"/>
          <w:szCs w:val="36"/>
          <w:rtl/>
        </w:rPr>
      </w:pPr>
      <w:r w:rsidRPr="008E046C">
        <w:rPr>
          <w:rFonts w:ascii="Traditional Arabic" w:hAnsi="Traditional Arabic" w:cs="Traditional Arabic"/>
          <w:b/>
          <w:bCs/>
          <w:sz w:val="36"/>
          <w:szCs w:val="36"/>
          <w:rtl/>
        </w:rPr>
        <w:t>ثانيا :  ملكية المال للغير وقت السرقة</w:t>
      </w:r>
      <w:r w:rsidRPr="008E046C">
        <w:rPr>
          <w:rFonts w:ascii="Traditional Arabic" w:hAnsi="Traditional Arabic" w:cs="Traditional Arabic"/>
          <w:b/>
          <w:bCs/>
          <w:sz w:val="36"/>
          <w:szCs w:val="36"/>
        </w:rPr>
        <w:t xml:space="preserve"> :</w:t>
      </w:r>
    </w:p>
    <w:p w:rsidR="00DD283A" w:rsidRPr="00DD283A" w:rsidRDefault="00DD283A" w:rsidP="007500B8">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إذا كانت السرقة هي اعتداء على حق الملكية فلا يكفي لقيامها أن يكون المال مملوكا للجاني، وإنما يلزم أم يكون مملوكا للغير ، فالجانب الهام في المسألة ليس معرفة المالك وإنما معرفة أن الجاني ليس هو المالك ، وعلى هذا الأساس لا يعيب الحكم الصادر من المحكمة أن يغفل تحديد من هو المالك للشيء المسروق طالما أثبت أنه غير مملوك للجاني ، وينبني على ذلك أن الأموال التي لا مالك لها لا تكون محلا للسرقة ، وهي الأموال المباحة والمتروكة</w:t>
      </w:r>
      <w:r w:rsidRPr="00DD283A">
        <w:rPr>
          <w:rFonts w:ascii="Traditional Arabic" w:hAnsi="Traditional Arabic" w:cs="Traditional Arabic"/>
          <w:sz w:val="36"/>
          <w:szCs w:val="36"/>
        </w:rPr>
        <w:t xml:space="preserve"> .</w:t>
      </w:r>
    </w:p>
    <w:p w:rsidR="00DD283A" w:rsidRPr="00A471B1" w:rsidRDefault="004E4674" w:rsidP="00A471B1">
      <w:pPr>
        <w:bidi/>
        <w:spacing w:after="0" w:line="240" w:lineRule="auto"/>
        <w:jc w:val="both"/>
        <w:rPr>
          <w:rFonts w:ascii="Traditional Arabic" w:hAnsi="Traditional Arabic" w:cs="Traditional Arabic"/>
          <w:b/>
          <w:bCs/>
          <w:sz w:val="36"/>
          <w:szCs w:val="36"/>
          <w:rtl/>
        </w:rPr>
      </w:pPr>
      <w:r w:rsidRPr="00A471B1">
        <w:rPr>
          <w:rFonts w:ascii="Traditional Arabic" w:hAnsi="Traditional Arabic" w:cs="Traditional Arabic"/>
          <w:b/>
          <w:bCs/>
          <w:sz w:val="36"/>
          <w:szCs w:val="36"/>
          <w:rtl/>
        </w:rPr>
        <w:t>ال</w:t>
      </w:r>
      <w:r w:rsidRPr="00A471B1">
        <w:rPr>
          <w:rFonts w:ascii="Traditional Arabic" w:hAnsi="Traditional Arabic" w:cs="Traditional Arabic" w:hint="cs"/>
          <w:b/>
          <w:bCs/>
          <w:sz w:val="36"/>
          <w:szCs w:val="36"/>
          <w:rtl/>
        </w:rPr>
        <w:t>ركن</w:t>
      </w:r>
      <w:r w:rsidR="00364B5F">
        <w:rPr>
          <w:rFonts w:ascii="Traditional Arabic" w:hAnsi="Traditional Arabic" w:cs="Traditional Arabic" w:hint="cs"/>
          <w:b/>
          <w:bCs/>
          <w:sz w:val="36"/>
          <w:szCs w:val="36"/>
          <w:rtl/>
        </w:rPr>
        <w:t xml:space="preserve"> </w:t>
      </w:r>
      <w:proofErr w:type="gramStart"/>
      <w:r w:rsidR="00DD283A" w:rsidRPr="00A471B1">
        <w:rPr>
          <w:rFonts w:ascii="Traditional Arabic" w:hAnsi="Traditional Arabic" w:cs="Traditional Arabic"/>
          <w:b/>
          <w:bCs/>
          <w:sz w:val="36"/>
          <w:szCs w:val="36"/>
          <w:rtl/>
        </w:rPr>
        <w:t>الثالث :</w:t>
      </w:r>
      <w:proofErr w:type="gramEnd"/>
      <w:r w:rsidR="00DD283A" w:rsidRPr="00A471B1">
        <w:rPr>
          <w:rFonts w:ascii="Traditional Arabic" w:hAnsi="Traditional Arabic" w:cs="Traditional Arabic"/>
          <w:b/>
          <w:bCs/>
          <w:sz w:val="36"/>
          <w:szCs w:val="36"/>
          <w:rtl/>
        </w:rPr>
        <w:t xml:space="preserve"> الركن المعنوي</w:t>
      </w:r>
      <w:r w:rsidR="00DD283A" w:rsidRPr="00A471B1">
        <w:rPr>
          <w:rFonts w:ascii="Traditional Arabic" w:hAnsi="Traditional Arabic" w:cs="Traditional Arabic"/>
          <w:b/>
          <w:bCs/>
          <w:sz w:val="36"/>
          <w:szCs w:val="36"/>
        </w:rPr>
        <w:t xml:space="preserve"> :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يقصد بالركن المعنوي في أي جريمة بالقصد الجنائي ، وأغلب التشريعات الجنائية بما فيها التشريع الجزائري لم تضع تعريفا للقصد الجنائي ، ولذلك فإنه لمعرفة الجرائم العمدية نرجع إلى النصوص الجنائية التي تعرف الجرائم المختلفة وتبين عناصرها ، ومن ضمنها الركن المعنوي</w:t>
      </w:r>
      <w:r w:rsidR="008E046C" w:rsidRPr="001E1E8A">
        <w:rPr>
          <w:rStyle w:val="Appelnotedebasdep"/>
          <w:rFonts w:ascii="Traditional Arabic" w:hAnsi="Traditional Arabic" w:cs="Traditional Arabic"/>
          <w:sz w:val="36"/>
          <w:szCs w:val="36"/>
          <w:rtl/>
        </w:rPr>
        <w:footnoteReference w:id="77"/>
      </w:r>
      <w:r w:rsidRPr="00DD283A">
        <w:rPr>
          <w:rFonts w:ascii="Traditional Arabic" w:hAnsi="Traditional Arabic" w:cs="Traditional Arabic"/>
          <w:sz w:val="36"/>
          <w:szCs w:val="36"/>
        </w:rPr>
        <w:t xml:space="preserve">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وبالرجوع إلى نص المادة 350 من قانون العقوبات الجزائري نجد أن المشرع الجزائري أشترط توافر القصد الجنائي في جريمة السرقة من خلال تعريفه لجريمة السرقة في النص </w:t>
      </w:r>
      <w:proofErr w:type="gramStart"/>
      <w:r w:rsidRPr="00DD283A">
        <w:rPr>
          <w:rFonts w:ascii="Traditional Arabic" w:hAnsi="Traditional Arabic" w:cs="Traditional Arabic"/>
          <w:sz w:val="36"/>
          <w:szCs w:val="36"/>
          <w:rtl/>
        </w:rPr>
        <w:t>القانوني</w:t>
      </w:r>
      <w:r w:rsidR="008E046C" w:rsidRPr="001E1E8A">
        <w:rPr>
          <w:rStyle w:val="Appelnotedebasdep"/>
          <w:rFonts w:ascii="Traditional Arabic" w:hAnsi="Traditional Arabic" w:cs="Traditional Arabic"/>
          <w:sz w:val="36"/>
          <w:szCs w:val="36"/>
          <w:rtl/>
        </w:rPr>
        <w:footnoteReference w:id="78"/>
      </w:r>
      <w:r w:rsidRPr="00DD283A">
        <w:rPr>
          <w:rFonts w:ascii="Traditional Arabic" w:hAnsi="Traditional Arabic" w:cs="Traditional Arabic"/>
          <w:sz w:val="36"/>
          <w:szCs w:val="36"/>
        </w:rPr>
        <w:t xml:space="preserve">  .</w:t>
      </w:r>
      <w:proofErr w:type="gramEnd"/>
    </w:p>
    <w:p w:rsidR="00DD283A" w:rsidRPr="00DD283A" w:rsidRDefault="00DD283A" w:rsidP="008E046C">
      <w:pPr>
        <w:bidi/>
        <w:spacing w:after="0" w:line="240" w:lineRule="auto"/>
        <w:ind w:firstLine="720"/>
        <w:jc w:val="both"/>
        <w:rPr>
          <w:rFonts w:ascii="Traditional Arabic" w:hAnsi="Traditional Arabic" w:cs="Traditional Arabic"/>
          <w:sz w:val="36"/>
          <w:szCs w:val="36"/>
          <w:rtl/>
          <w:lang w:bidi="ar-DZ"/>
        </w:rPr>
      </w:pPr>
      <w:r w:rsidRPr="00DD283A">
        <w:rPr>
          <w:rFonts w:ascii="Traditional Arabic" w:hAnsi="Traditional Arabic" w:cs="Traditional Arabic"/>
          <w:sz w:val="36"/>
          <w:szCs w:val="36"/>
          <w:rtl/>
        </w:rPr>
        <w:t xml:space="preserve">أما رأي الفقه الذي يعتنق نظرية الإرادة في تحديد القصد الجنائي فإنه يعرف بأنه " اتجاه إرادة الجاني إلى السلوك الذي </w:t>
      </w:r>
      <w:proofErr w:type="gramStart"/>
      <w:r w:rsidRPr="00DD283A">
        <w:rPr>
          <w:rFonts w:ascii="Traditional Arabic" w:hAnsi="Traditional Arabic" w:cs="Traditional Arabic"/>
          <w:sz w:val="36"/>
          <w:szCs w:val="36"/>
          <w:rtl/>
        </w:rPr>
        <w:t>يباشره ،</w:t>
      </w:r>
      <w:proofErr w:type="gramEnd"/>
      <w:r w:rsidRPr="00DD283A">
        <w:rPr>
          <w:rFonts w:ascii="Traditional Arabic" w:hAnsi="Traditional Arabic" w:cs="Traditional Arabic"/>
          <w:sz w:val="36"/>
          <w:szCs w:val="36"/>
          <w:rtl/>
        </w:rPr>
        <w:t xml:space="preserve"> وإلى النتيجة المترتبة عليه مع علمه بالعناصر الأخرى ذات الصفة </w:t>
      </w:r>
      <w:r w:rsidRPr="00DD283A">
        <w:rPr>
          <w:rFonts w:ascii="Traditional Arabic" w:hAnsi="Traditional Arabic" w:cs="Traditional Arabic"/>
          <w:sz w:val="36"/>
          <w:szCs w:val="36"/>
          <w:rtl/>
        </w:rPr>
        <w:lastRenderedPageBreak/>
        <w:t>الإجرامية للسلوك</w:t>
      </w:r>
      <w:r w:rsidR="008E046C" w:rsidRPr="001E1E8A">
        <w:rPr>
          <w:rStyle w:val="CharAttribute1"/>
          <w:rFonts w:ascii="Traditional Arabic" w:eastAsia="Batang" w:hAnsi="Traditional Arabic" w:cs="Traditional Arabic"/>
          <w:sz w:val="36"/>
          <w:szCs w:val="36"/>
          <w:rtl/>
        </w:rPr>
        <w:t>"</w:t>
      </w:r>
      <w:r w:rsidR="008E046C" w:rsidRPr="001E1E8A">
        <w:rPr>
          <w:rStyle w:val="Appelnotedebasdep"/>
          <w:rFonts w:ascii="Traditional Arabic" w:hAnsi="Traditional Arabic" w:cs="Traditional Arabic"/>
          <w:sz w:val="36"/>
          <w:szCs w:val="36"/>
          <w:rtl/>
        </w:rPr>
        <w:footnoteReference w:id="79"/>
      </w:r>
      <w:r w:rsidR="008E046C" w:rsidRPr="001E1E8A">
        <w:rPr>
          <w:rStyle w:val="CharAttribute1"/>
          <w:rFonts w:ascii="Traditional Arabic" w:eastAsia="Batang" w:hAnsi="Traditional Arabic" w:cs="Traditional Arabic"/>
          <w:sz w:val="36"/>
          <w:szCs w:val="36"/>
          <w:rtl/>
        </w:rPr>
        <w:t>.</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ومن خلال هذا التعريف يتضح </w:t>
      </w:r>
      <w:r w:rsidRPr="00C43537">
        <w:rPr>
          <w:rFonts w:ascii="Traditional Arabic" w:hAnsi="Traditional Arabic" w:cs="Traditional Arabic"/>
          <w:b/>
          <w:bCs/>
          <w:color w:val="auto"/>
          <w:sz w:val="36"/>
          <w:szCs w:val="36"/>
          <w:rtl/>
        </w:rPr>
        <w:t>أن القصد الجنائي العام</w:t>
      </w:r>
      <w:r w:rsidR="00364B5F">
        <w:rPr>
          <w:rFonts w:ascii="Traditional Arabic" w:hAnsi="Traditional Arabic" w:cs="Traditional Arabic" w:hint="cs"/>
          <w:b/>
          <w:bCs/>
          <w:color w:val="auto"/>
          <w:sz w:val="36"/>
          <w:szCs w:val="36"/>
          <w:rtl/>
        </w:rPr>
        <w:t xml:space="preserve"> </w:t>
      </w:r>
      <w:r w:rsidRPr="00DD283A">
        <w:rPr>
          <w:rFonts w:ascii="Traditional Arabic" w:hAnsi="Traditional Arabic" w:cs="Traditional Arabic"/>
          <w:sz w:val="36"/>
          <w:szCs w:val="36"/>
          <w:rtl/>
        </w:rPr>
        <w:t>يقوم على عنصرين هما " الع</w:t>
      </w:r>
      <w:r w:rsidR="00C43537">
        <w:rPr>
          <w:rFonts w:ascii="Traditional Arabic" w:hAnsi="Traditional Arabic" w:cs="Traditional Arabic"/>
          <w:sz w:val="36"/>
          <w:szCs w:val="36"/>
          <w:rtl/>
        </w:rPr>
        <w:t xml:space="preserve">لم والإرادة " ولا يكفي </w:t>
      </w:r>
      <w:r w:rsidR="00C43537">
        <w:rPr>
          <w:rFonts w:ascii="Traditional Arabic" w:hAnsi="Traditional Arabic" w:cs="Traditional Arabic" w:hint="cs"/>
          <w:sz w:val="36"/>
          <w:szCs w:val="36"/>
          <w:rtl/>
        </w:rPr>
        <w:t xml:space="preserve">في القصد الجنائي </w:t>
      </w:r>
      <w:r w:rsidR="00C43537">
        <w:rPr>
          <w:rFonts w:ascii="Traditional Arabic" w:hAnsi="Traditional Arabic" w:cs="Traditional Arabic"/>
          <w:sz w:val="36"/>
          <w:szCs w:val="36"/>
          <w:rtl/>
        </w:rPr>
        <w:t>العام</w:t>
      </w:r>
      <w:r w:rsidR="00C43537">
        <w:rPr>
          <w:rFonts w:ascii="Traditional Arabic" w:hAnsi="Traditional Arabic" w:cs="Traditional Arabic" w:hint="cs"/>
          <w:sz w:val="36"/>
          <w:szCs w:val="36"/>
          <w:rtl/>
        </w:rPr>
        <w:t xml:space="preserve"> عنصري</w:t>
      </w:r>
      <w:r w:rsidR="00364B5F">
        <w:rPr>
          <w:rFonts w:ascii="Traditional Arabic" w:hAnsi="Traditional Arabic" w:cs="Traditional Arabic" w:hint="cs"/>
          <w:sz w:val="36"/>
          <w:szCs w:val="36"/>
          <w:rtl/>
        </w:rPr>
        <w:t xml:space="preserve"> </w:t>
      </w:r>
      <w:r w:rsidR="00364B5F">
        <w:rPr>
          <w:rFonts w:ascii="Traditional Arabic" w:hAnsi="Traditional Arabic" w:cs="Traditional Arabic"/>
          <w:sz w:val="36"/>
          <w:szCs w:val="36"/>
          <w:rtl/>
        </w:rPr>
        <w:t>العلم،</w:t>
      </w:r>
      <w:r w:rsidR="00364B5F">
        <w:rPr>
          <w:rFonts w:ascii="Traditional Arabic" w:hAnsi="Traditional Arabic" w:cs="Traditional Arabic" w:hint="cs"/>
          <w:sz w:val="36"/>
          <w:szCs w:val="36"/>
          <w:rtl/>
        </w:rPr>
        <w:t xml:space="preserve"> </w:t>
      </w:r>
      <w:r w:rsidR="00364B5F">
        <w:rPr>
          <w:rFonts w:ascii="Traditional Arabic" w:hAnsi="Traditional Arabic" w:cs="Traditional Arabic"/>
          <w:sz w:val="36"/>
          <w:szCs w:val="36"/>
          <w:rtl/>
        </w:rPr>
        <w:t>والإرادة</w:t>
      </w:r>
      <w:r w:rsidRPr="00DD283A">
        <w:rPr>
          <w:rFonts w:ascii="Traditional Arabic" w:hAnsi="Traditional Arabic" w:cs="Traditional Arabic"/>
          <w:sz w:val="36"/>
          <w:szCs w:val="36"/>
          <w:rtl/>
        </w:rPr>
        <w:t>، وإنما يشترط بالإضافة إلى ذلك وجود قصد خاص وهو " نية التملك</w:t>
      </w:r>
      <w:r w:rsidRPr="00DD283A">
        <w:rPr>
          <w:rFonts w:ascii="Traditional Arabic" w:hAnsi="Traditional Arabic" w:cs="Traditional Arabic"/>
          <w:sz w:val="36"/>
          <w:szCs w:val="36"/>
        </w:rPr>
        <w:t xml:space="preserve"> </w:t>
      </w:r>
      <w:proofErr w:type="gramStart"/>
      <w:r w:rsidRPr="00DD283A">
        <w:rPr>
          <w:rFonts w:ascii="Traditional Arabic" w:hAnsi="Traditional Arabic" w:cs="Traditional Arabic"/>
          <w:sz w:val="36"/>
          <w:szCs w:val="36"/>
        </w:rPr>
        <w:t>" .</w:t>
      </w:r>
      <w:proofErr w:type="gramEnd"/>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وقد يبني القضاء من خلال أحكامه أن القصد الجنائي في السرقة بأنه " قيام العلم عند الجاني وقت ارتكاب فعلته بأنه يختلس المنقول المملوك للغير من غير رضاء مالكه بنية تملكه ، ولا يشترط تحدث الحكم استقالا عن هذا القصد ، بل يكفي أن يكون مستفادا منه</w:t>
      </w:r>
      <w:r w:rsidR="008E046C" w:rsidRPr="001E1E8A">
        <w:rPr>
          <w:rStyle w:val="CharAttribute1"/>
          <w:rFonts w:ascii="Traditional Arabic" w:eastAsia="Batang" w:hAnsi="Traditional Arabic" w:cs="Traditional Arabic"/>
          <w:sz w:val="36"/>
          <w:szCs w:val="36"/>
          <w:rtl/>
        </w:rPr>
        <w:t>"</w:t>
      </w:r>
      <w:r w:rsidR="008E046C" w:rsidRPr="001E1E8A">
        <w:rPr>
          <w:rStyle w:val="Appelnotedebasdep"/>
          <w:rFonts w:ascii="Traditional Arabic" w:hAnsi="Traditional Arabic" w:cs="Traditional Arabic"/>
          <w:sz w:val="36"/>
          <w:szCs w:val="36"/>
          <w:rtl/>
        </w:rPr>
        <w:footnoteReference w:id="80"/>
      </w:r>
      <w:r w:rsidR="008E046C" w:rsidRPr="001E1E8A">
        <w:rPr>
          <w:rStyle w:val="CharAttribute1"/>
          <w:rFonts w:ascii="Traditional Arabic" w:eastAsia="Batang" w:hAnsi="Traditional Arabic" w:cs="Traditional Arabic"/>
          <w:sz w:val="36"/>
          <w:szCs w:val="36"/>
          <w:rtl/>
        </w:rPr>
        <w:t>.</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يتحقق القصد الجنائي العام بتوفر </w:t>
      </w:r>
      <w:proofErr w:type="gramStart"/>
      <w:r w:rsidRPr="00DD283A">
        <w:rPr>
          <w:rFonts w:ascii="Traditional Arabic" w:hAnsi="Traditional Arabic" w:cs="Traditional Arabic"/>
          <w:sz w:val="36"/>
          <w:szCs w:val="36"/>
          <w:rtl/>
        </w:rPr>
        <w:t>عنصري ،</w:t>
      </w:r>
      <w:proofErr w:type="gramEnd"/>
      <w:r w:rsidRPr="00DD283A">
        <w:rPr>
          <w:rFonts w:ascii="Traditional Arabic" w:hAnsi="Traditional Arabic" w:cs="Traditional Arabic"/>
          <w:sz w:val="36"/>
          <w:szCs w:val="36"/>
          <w:rtl/>
        </w:rPr>
        <w:t xml:space="preserve"> الإرادة والعلم</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8E046C">
        <w:rPr>
          <w:rFonts w:ascii="Traditional Arabic" w:hAnsi="Traditional Arabic" w:cs="Traditional Arabic"/>
          <w:b/>
          <w:bCs/>
          <w:sz w:val="36"/>
          <w:szCs w:val="36"/>
          <w:rtl/>
        </w:rPr>
        <w:t>أولا : الإرادة :</w:t>
      </w:r>
      <w:r w:rsidRPr="00DD283A">
        <w:rPr>
          <w:rFonts w:ascii="Traditional Arabic" w:hAnsi="Traditional Arabic" w:cs="Traditional Arabic"/>
          <w:sz w:val="36"/>
          <w:szCs w:val="36"/>
          <w:rtl/>
        </w:rPr>
        <w:t xml:space="preserve"> وهي القوة الدافعة لسلوك الإنسان لكي يتعرف على وجه معين لإشباع حاجاته المتعددة ، ومن ثم تعين أن يصدر هذا النشاط عن وعي وإدراك ، مما يفترض معه العلم بالغرض المستهدف، وبالوسيلة المستعملة لتحقيق هذا الغرض</w:t>
      </w:r>
      <w:r w:rsidR="00536A1F" w:rsidRPr="001E1E8A">
        <w:rPr>
          <w:rStyle w:val="Appelnotedebasdep"/>
          <w:rFonts w:ascii="Traditional Arabic" w:hAnsi="Traditional Arabic" w:cs="Traditional Arabic"/>
          <w:sz w:val="36"/>
          <w:szCs w:val="36"/>
          <w:rtl/>
        </w:rPr>
        <w:footnoteReference w:id="81"/>
      </w:r>
      <w:r w:rsidRPr="00DD283A">
        <w:rPr>
          <w:rFonts w:ascii="Traditional Arabic" w:hAnsi="Traditional Arabic" w:cs="Traditional Arabic"/>
          <w:sz w:val="36"/>
          <w:szCs w:val="36"/>
        </w:rPr>
        <w:t xml:space="preserve"> .</w:t>
      </w:r>
    </w:p>
    <w:p w:rsidR="00DD283A" w:rsidRPr="00DD283A" w:rsidRDefault="00DD283A" w:rsidP="008E046C">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ويرى الفقه في جريمة السرقة أنه لابد أن نتيجة إرادة الجاني إلى اختلاس المال المنقول الممول للغير بإخراجه من حيازة صاحبه إلى حيازته هو إخضاعه إلى سيطرته " المادية التي تمكنه من الظهور عليه بمظهر المالك ، فإذا توافرت الإرادة بالنسبة للشق الثاني ، وهو إدخال المال في حيازة الجاني ، أو الغير فلا يتوافر القصد الجنائي</w:t>
      </w:r>
      <w:r w:rsidR="00536A1F" w:rsidRPr="001E1E8A">
        <w:rPr>
          <w:rStyle w:val="Appelnotedebasdep"/>
          <w:rFonts w:ascii="Traditional Arabic" w:hAnsi="Traditional Arabic" w:cs="Traditional Arabic"/>
          <w:sz w:val="36"/>
          <w:szCs w:val="36"/>
          <w:rtl/>
        </w:rPr>
        <w:footnoteReference w:id="82"/>
      </w:r>
      <w:r w:rsidRPr="00DD283A">
        <w:rPr>
          <w:rFonts w:ascii="Traditional Arabic" w:hAnsi="Traditional Arabic" w:cs="Traditional Arabic"/>
          <w:sz w:val="36"/>
          <w:szCs w:val="36"/>
        </w:rPr>
        <w:t xml:space="preserve"> .</w:t>
      </w:r>
    </w:p>
    <w:p w:rsidR="00DD283A" w:rsidRPr="00DD283A" w:rsidRDefault="00DD283A" w:rsidP="008E046C">
      <w:pPr>
        <w:bidi/>
        <w:spacing w:after="0" w:line="240" w:lineRule="auto"/>
        <w:jc w:val="both"/>
        <w:rPr>
          <w:rFonts w:ascii="Traditional Arabic" w:hAnsi="Traditional Arabic" w:cs="Traditional Arabic"/>
          <w:sz w:val="36"/>
          <w:szCs w:val="36"/>
          <w:rtl/>
        </w:rPr>
      </w:pPr>
      <w:r w:rsidRPr="008E046C">
        <w:rPr>
          <w:rFonts w:ascii="Traditional Arabic" w:hAnsi="Traditional Arabic" w:cs="Traditional Arabic"/>
          <w:b/>
          <w:bCs/>
          <w:sz w:val="36"/>
          <w:szCs w:val="36"/>
          <w:rtl/>
        </w:rPr>
        <w:t>ثانيا : العلم :</w:t>
      </w:r>
      <w:r w:rsidRPr="00DD283A">
        <w:rPr>
          <w:rFonts w:ascii="Traditional Arabic" w:hAnsi="Traditional Arabic" w:cs="Traditional Arabic"/>
          <w:sz w:val="36"/>
          <w:szCs w:val="36"/>
          <w:rtl/>
        </w:rPr>
        <w:t xml:space="preserve"> لا تكفي الإرادة وحدها لقيام القصد الجنائي ، بل لابد أن يتصرف العلم إلى العناصر المكونة للجريمة، إذ يجب أن يكون الجاني عالما وقت نزع حيازة المال من حائزه وإدخاله إلى حيازته بأن المال الذي يختلسه غير مملوك له</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ويرى القضاء أنه يتحقق القصد الجنائي في جريمة السرقة بقين العلم عند الجاني بأنه يختلس المنقول المملوك للغير من غير رضاء مالكه بنية </w:t>
      </w:r>
      <w:proofErr w:type="gramStart"/>
      <w:r w:rsidRPr="00DD283A">
        <w:rPr>
          <w:rFonts w:ascii="Traditional Arabic" w:hAnsi="Traditional Arabic" w:cs="Traditional Arabic"/>
          <w:sz w:val="36"/>
          <w:szCs w:val="36"/>
          <w:rtl/>
        </w:rPr>
        <w:t>امتلاكه</w:t>
      </w:r>
      <w:r w:rsidR="00536A1F" w:rsidRPr="001E1E8A">
        <w:rPr>
          <w:rStyle w:val="Appelnotedebasdep"/>
          <w:rFonts w:ascii="Traditional Arabic" w:hAnsi="Traditional Arabic" w:cs="Traditional Arabic"/>
          <w:sz w:val="36"/>
          <w:szCs w:val="36"/>
          <w:rtl/>
        </w:rPr>
        <w:footnoteReference w:id="83"/>
      </w:r>
      <w:r w:rsidRPr="00DD283A">
        <w:rPr>
          <w:rFonts w:ascii="Traditional Arabic" w:hAnsi="Traditional Arabic" w:cs="Traditional Arabic"/>
          <w:sz w:val="36"/>
          <w:szCs w:val="36"/>
        </w:rPr>
        <w:t xml:space="preserve"> .</w:t>
      </w:r>
      <w:proofErr w:type="gramEnd"/>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ويستخلص من ذلك أن القصد الجنائي العام يتكون من أربعة (04) عناصر </w:t>
      </w:r>
      <w:proofErr w:type="gramStart"/>
      <w:r w:rsidRPr="00DD283A">
        <w:rPr>
          <w:rFonts w:ascii="Traditional Arabic" w:hAnsi="Traditional Arabic" w:cs="Traditional Arabic"/>
          <w:sz w:val="36"/>
          <w:szCs w:val="36"/>
          <w:rtl/>
        </w:rPr>
        <w:t>هي</w:t>
      </w:r>
      <w:r w:rsidRPr="00DD283A">
        <w:rPr>
          <w:rFonts w:ascii="Traditional Arabic" w:hAnsi="Traditional Arabic" w:cs="Traditional Arabic"/>
          <w:sz w:val="36"/>
          <w:szCs w:val="36"/>
        </w:rPr>
        <w:t xml:space="preserve"> :</w:t>
      </w:r>
      <w:proofErr w:type="gramEnd"/>
    </w:p>
    <w:p w:rsidR="00DD283A" w:rsidRPr="00536A1F" w:rsidRDefault="00DD283A" w:rsidP="00923857">
      <w:pPr>
        <w:pStyle w:val="Paragraphedeliste"/>
        <w:numPr>
          <w:ilvl w:val="0"/>
          <w:numId w:val="27"/>
        </w:numPr>
        <w:bidi/>
        <w:spacing w:after="0" w:line="240" w:lineRule="auto"/>
        <w:jc w:val="both"/>
        <w:rPr>
          <w:rFonts w:ascii="Traditional Arabic" w:hAnsi="Traditional Arabic" w:cs="Traditional Arabic"/>
          <w:sz w:val="36"/>
          <w:szCs w:val="36"/>
          <w:rtl/>
        </w:rPr>
      </w:pPr>
      <w:r w:rsidRPr="00536A1F">
        <w:rPr>
          <w:rFonts w:ascii="Traditional Arabic" w:hAnsi="Traditional Arabic" w:cs="Traditional Arabic"/>
          <w:sz w:val="36"/>
          <w:szCs w:val="36"/>
          <w:rtl/>
        </w:rPr>
        <w:t>ملكية المال محل اختلاس للغير</w:t>
      </w:r>
      <w:r w:rsidRPr="00536A1F">
        <w:rPr>
          <w:rFonts w:ascii="Traditional Arabic" w:hAnsi="Traditional Arabic" w:cs="Traditional Arabic"/>
          <w:sz w:val="36"/>
          <w:szCs w:val="36"/>
        </w:rPr>
        <w:t xml:space="preserve"> .</w:t>
      </w:r>
    </w:p>
    <w:p w:rsidR="00DD283A" w:rsidRPr="00536A1F" w:rsidRDefault="00DD283A" w:rsidP="00923857">
      <w:pPr>
        <w:pStyle w:val="Paragraphedeliste"/>
        <w:numPr>
          <w:ilvl w:val="0"/>
          <w:numId w:val="27"/>
        </w:numPr>
        <w:bidi/>
        <w:spacing w:after="0" w:line="240" w:lineRule="auto"/>
        <w:jc w:val="both"/>
        <w:rPr>
          <w:rFonts w:ascii="Traditional Arabic" w:hAnsi="Traditional Arabic" w:cs="Traditional Arabic"/>
          <w:sz w:val="36"/>
          <w:szCs w:val="36"/>
          <w:rtl/>
        </w:rPr>
      </w:pPr>
      <w:r w:rsidRPr="00536A1F">
        <w:rPr>
          <w:rFonts w:ascii="Traditional Arabic" w:hAnsi="Traditional Arabic" w:cs="Traditional Arabic"/>
          <w:sz w:val="36"/>
          <w:szCs w:val="36"/>
          <w:rtl/>
        </w:rPr>
        <w:lastRenderedPageBreak/>
        <w:t>عدم رضاء صاحب المال</w:t>
      </w:r>
      <w:r w:rsidRPr="00536A1F">
        <w:rPr>
          <w:rFonts w:ascii="Traditional Arabic" w:hAnsi="Traditional Arabic" w:cs="Traditional Arabic"/>
          <w:sz w:val="36"/>
          <w:szCs w:val="36"/>
        </w:rPr>
        <w:t xml:space="preserve"> .</w:t>
      </w:r>
    </w:p>
    <w:p w:rsidR="00DD283A" w:rsidRPr="00536A1F" w:rsidRDefault="00DD283A" w:rsidP="00923857">
      <w:pPr>
        <w:pStyle w:val="Paragraphedeliste"/>
        <w:numPr>
          <w:ilvl w:val="0"/>
          <w:numId w:val="27"/>
        </w:numPr>
        <w:bidi/>
        <w:spacing w:after="0" w:line="240" w:lineRule="auto"/>
        <w:jc w:val="both"/>
        <w:rPr>
          <w:rFonts w:ascii="Traditional Arabic" w:hAnsi="Traditional Arabic" w:cs="Traditional Arabic"/>
          <w:sz w:val="36"/>
          <w:szCs w:val="36"/>
          <w:rtl/>
        </w:rPr>
      </w:pPr>
      <w:r w:rsidRPr="00536A1F">
        <w:rPr>
          <w:rFonts w:ascii="Traditional Arabic" w:hAnsi="Traditional Arabic" w:cs="Traditional Arabic"/>
          <w:sz w:val="36"/>
          <w:szCs w:val="36"/>
          <w:rtl/>
        </w:rPr>
        <w:t>علم الجاني بأن فعله يعبر اعتداء</w:t>
      </w:r>
      <w:r w:rsidRPr="00536A1F">
        <w:rPr>
          <w:rFonts w:ascii="Traditional Arabic" w:hAnsi="Traditional Arabic" w:cs="Traditional Arabic"/>
          <w:sz w:val="36"/>
          <w:szCs w:val="36"/>
        </w:rPr>
        <w:t>.</w:t>
      </w:r>
    </w:p>
    <w:p w:rsidR="00DD283A" w:rsidRPr="00536A1F" w:rsidRDefault="00DD283A" w:rsidP="00923857">
      <w:pPr>
        <w:pStyle w:val="Paragraphedeliste"/>
        <w:numPr>
          <w:ilvl w:val="0"/>
          <w:numId w:val="27"/>
        </w:numPr>
        <w:bidi/>
        <w:spacing w:after="0" w:line="240" w:lineRule="auto"/>
        <w:jc w:val="both"/>
        <w:rPr>
          <w:rFonts w:ascii="Traditional Arabic" w:hAnsi="Traditional Arabic" w:cs="Traditional Arabic"/>
          <w:sz w:val="36"/>
          <w:szCs w:val="36"/>
          <w:rtl/>
        </w:rPr>
      </w:pPr>
      <w:r w:rsidRPr="00536A1F">
        <w:rPr>
          <w:rFonts w:ascii="Traditional Arabic" w:hAnsi="Traditional Arabic" w:cs="Traditional Arabic"/>
          <w:sz w:val="36"/>
          <w:szCs w:val="36"/>
          <w:rtl/>
        </w:rPr>
        <w:t>إخراج المال من حيازة المجني عليه</w:t>
      </w:r>
      <w:r w:rsidRPr="00536A1F">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نستنتج </w:t>
      </w:r>
      <w:proofErr w:type="gramStart"/>
      <w:r w:rsidRPr="00DD283A">
        <w:rPr>
          <w:rFonts w:ascii="Traditional Arabic" w:hAnsi="Traditional Arabic" w:cs="Traditional Arabic"/>
          <w:sz w:val="36"/>
          <w:szCs w:val="36"/>
          <w:rtl/>
        </w:rPr>
        <w:t>إذن :</w:t>
      </w:r>
      <w:proofErr w:type="gramEnd"/>
      <w:r w:rsidRPr="00DD283A">
        <w:rPr>
          <w:rFonts w:ascii="Traditional Arabic" w:hAnsi="Traditional Arabic" w:cs="Traditional Arabic"/>
          <w:sz w:val="36"/>
          <w:szCs w:val="36"/>
          <w:rtl/>
        </w:rPr>
        <w:t xml:space="preserve"> إذا اختل أحد هذه العناصر فلا تقوم جريمة السرقة</w:t>
      </w:r>
      <w:r w:rsidRPr="00DD283A">
        <w:rPr>
          <w:rFonts w:ascii="Traditional Arabic" w:hAnsi="Traditional Arabic" w:cs="Traditional Arabic"/>
          <w:sz w:val="36"/>
          <w:szCs w:val="36"/>
        </w:rPr>
        <w:t xml:space="preserve"> .</w:t>
      </w:r>
    </w:p>
    <w:p w:rsidR="00DD283A" w:rsidRPr="00A471B1" w:rsidRDefault="00DD283A" w:rsidP="00A471B1">
      <w:pPr>
        <w:bidi/>
        <w:spacing w:after="0" w:line="240" w:lineRule="auto"/>
        <w:jc w:val="both"/>
        <w:rPr>
          <w:rFonts w:ascii="Traditional Arabic" w:hAnsi="Traditional Arabic" w:cs="Traditional Arabic"/>
          <w:b/>
          <w:bCs/>
          <w:sz w:val="36"/>
          <w:szCs w:val="36"/>
          <w:rtl/>
        </w:rPr>
      </w:pPr>
      <w:r w:rsidRPr="00A471B1">
        <w:rPr>
          <w:rFonts w:ascii="Traditional Arabic" w:hAnsi="Traditional Arabic" w:cs="Traditional Arabic"/>
          <w:b/>
          <w:bCs/>
          <w:sz w:val="36"/>
          <w:szCs w:val="36"/>
          <w:rtl/>
        </w:rPr>
        <w:t xml:space="preserve">القصد الجنائي </w:t>
      </w:r>
      <w:proofErr w:type="gramStart"/>
      <w:r w:rsidRPr="00A471B1">
        <w:rPr>
          <w:rFonts w:ascii="Traditional Arabic" w:hAnsi="Traditional Arabic" w:cs="Traditional Arabic"/>
          <w:b/>
          <w:bCs/>
          <w:sz w:val="36"/>
          <w:szCs w:val="36"/>
          <w:rtl/>
        </w:rPr>
        <w:t>الخاص</w:t>
      </w:r>
      <w:r w:rsidRPr="00A471B1">
        <w:rPr>
          <w:rFonts w:ascii="Traditional Arabic" w:hAnsi="Traditional Arabic" w:cs="Traditional Arabic"/>
          <w:b/>
          <w:bCs/>
          <w:sz w:val="36"/>
          <w:szCs w:val="36"/>
        </w:rPr>
        <w:t xml:space="preserve"> :</w:t>
      </w:r>
      <w:proofErr w:type="gramEnd"/>
    </w:p>
    <w:p w:rsidR="00DD283A" w:rsidRPr="00DD283A" w:rsidRDefault="00DD283A" w:rsidP="00536A1F">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ويعبر عنه بنية التملك على المال الذي استولى عليه المختلس والظهور بمظهر المالك الأصلي ، والقيام بجميع سلطاته</w:t>
      </w:r>
      <w:r w:rsidRPr="00DD283A">
        <w:rPr>
          <w:rFonts w:ascii="Traditional Arabic" w:hAnsi="Traditional Arabic" w:cs="Traditional Arabic"/>
          <w:sz w:val="36"/>
          <w:szCs w:val="36"/>
        </w:rPr>
        <w:t xml:space="preserve"> .</w:t>
      </w:r>
    </w:p>
    <w:p w:rsidR="00DD283A" w:rsidRPr="00DD283A" w:rsidRDefault="00DD283A" w:rsidP="00536A1F">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وعلى هذا الأساس قضي في فرنسا أنه من يأخذ سيارة ليقوم بنزهة على متنها ثم يردها إلى صاحبها فلا يعد سارقا لأنه الحيازة هنا </w:t>
      </w:r>
      <w:proofErr w:type="gramStart"/>
      <w:r w:rsidRPr="00DD283A">
        <w:rPr>
          <w:rFonts w:ascii="Traditional Arabic" w:hAnsi="Traditional Arabic" w:cs="Traditional Arabic"/>
          <w:sz w:val="36"/>
          <w:szCs w:val="36"/>
          <w:rtl/>
        </w:rPr>
        <w:t>عارضة ،</w:t>
      </w:r>
      <w:proofErr w:type="gramEnd"/>
      <w:r w:rsidRPr="00DD283A">
        <w:rPr>
          <w:rFonts w:ascii="Traditional Arabic" w:hAnsi="Traditional Arabic" w:cs="Traditional Arabic"/>
          <w:sz w:val="36"/>
          <w:szCs w:val="36"/>
          <w:rtl/>
        </w:rPr>
        <w:t xml:space="preserve"> وهو ليست بنية التملك</w:t>
      </w:r>
      <w:r w:rsidRPr="00DD283A">
        <w:rPr>
          <w:rFonts w:ascii="Traditional Arabic" w:hAnsi="Traditional Arabic" w:cs="Traditional Arabic"/>
          <w:sz w:val="36"/>
          <w:szCs w:val="36"/>
        </w:rPr>
        <w:t xml:space="preserve"> .</w:t>
      </w:r>
    </w:p>
    <w:p w:rsidR="00DD283A" w:rsidRPr="00DD283A" w:rsidRDefault="00DD283A" w:rsidP="00536A1F">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وفي مصر يعاقب الجاني على جريمة أخرى غير سرقة المنصوص عليها في المادة (311)  من قانون العقوبات المصري ، وهي التي تقابل المادة (350) من قانون العقوبات الجزائري بل تطبق عليه في هذه الحالة المادة (223) من قانون العقوبات المصري ، وهي الجرائم الملحق الملحقة بالسرقة</w:t>
      </w:r>
      <w:r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فهنا انتقاء القصد الجنائي بانتقاء نية التملك راجع إلى كون الجاني لم ينكر سلطات المالك الأصلي على ماله ، ولم يجحده في ذلك ، وأنه لم يظهر بمظهر المالك لهذا الشيء</w:t>
      </w:r>
      <w:r w:rsidRPr="00DD283A">
        <w:rPr>
          <w:rFonts w:ascii="Traditional Arabic" w:hAnsi="Traditional Arabic" w:cs="Traditional Arabic"/>
          <w:sz w:val="36"/>
          <w:szCs w:val="36"/>
        </w:rPr>
        <w:t xml:space="preserve"> .</w:t>
      </w:r>
    </w:p>
    <w:p w:rsidR="00DD283A" w:rsidRPr="00DD283A" w:rsidRDefault="00DD283A" w:rsidP="00536A1F">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ثم تطور موقف القضاء إذ أصبح ينظر إلى القصد الخاص المعاصر لفعل الاختلاس أي لحظة أخذ الشيء بنية الاستيلاء </w:t>
      </w:r>
      <w:proofErr w:type="gramStart"/>
      <w:r w:rsidRPr="00DD283A">
        <w:rPr>
          <w:rFonts w:ascii="Traditional Arabic" w:hAnsi="Traditional Arabic" w:cs="Traditional Arabic"/>
          <w:sz w:val="36"/>
          <w:szCs w:val="36"/>
          <w:rtl/>
        </w:rPr>
        <w:t>عليه ،</w:t>
      </w:r>
      <w:proofErr w:type="gramEnd"/>
      <w:r w:rsidRPr="00DD283A">
        <w:rPr>
          <w:rFonts w:ascii="Traditional Arabic" w:hAnsi="Traditional Arabic" w:cs="Traditional Arabic"/>
          <w:sz w:val="36"/>
          <w:szCs w:val="36"/>
          <w:rtl/>
        </w:rPr>
        <w:t xml:space="preserve"> ولهذا جاء النص في قانون العقوبات الفرنسي بالمادة (379) كما يلي</w:t>
      </w:r>
      <w:r w:rsidRPr="00DD283A">
        <w:rPr>
          <w:rFonts w:ascii="Traditional Arabic" w:hAnsi="Traditional Arabic" w:cs="Traditional Arabic"/>
          <w:sz w:val="36"/>
          <w:szCs w:val="36"/>
        </w:rPr>
        <w:t xml:space="preserve">: </w:t>
      </w:r>
    </w:p>
    <w:p w:rsidR="00DD283A" w:rsidRPr="00DD283A" w:rsidRDefault="00DD283A" w:rsidP="00536A1F">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فالمشرع الفرنسي إذن استعمل عبارة " عن طريق الغش " وهذا حتى لا تفوته الإشارة إلى القصد </w:t>
      </w:r>
      <w:proofErr w:type="gramStart"/>
      <w:r w:rsidRPr="00DD283A">
        <w:rPr>
          <w:rFonts w:ascii="Traditional Arabic" w:hAnsi="Traditional Arabic" w:cs="Traditional Arabic"/>
          <w:sz w:val="36"/>
          <w:szCs w:val="36"/>
          <w:rtl/>
        </w:rPr>
        <w:t>الخاص ،</w:t>
      </w:r>
      <w:proofErr w:type="gramEnd"/>
      <w:r w:rsidRPr="00DD283A">
        <w:rPr>
          <w:rFonts w:ascii="Traditional Arabic" w:hAnsi="Traditional Arabic" w:cs="Traditional Arabic"/>
          <w:sz w:val="36"/>
          <w:szCs w:val="36"/>
          <w:rtl/>
        </w:rPr>
        <w:t xml:space="preserve"> وهو نية التملك ، وهو ما علق عنه المشرع الجزائري في المادة 350 من قانون العقوبات</w:t>
      </w:r>
      <w:r w:rsidRPr="00DD283A">
        <w:rPr>
          <w:rFonts w:ascii="Traditional Arabic" w:hAnsi="Traditional Arabic" w:cs="Traditional Arabic"/>
          <w:sz w:val="36"/>
          <w:szCs w:val="36"/>
        </w:rPr>
        <w:t xml:space="preserve"> . </w:t>
      </w:r>
    </w:p>
    <w:p w:rsidR="00DD283A" w:rsidRPr="00DD283A" w:rsidRDefault="00DD283A" w:rsidP="00536A1F">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 xml:space="preserve">كما أنه في جريمة السرقة لا يهم </w:t>
      </w:r>
      <w:proofErr w:type="gramStart"/>
      <w:r w:rsidRPr="00DD283A">
        <w:rPr>
          <w:rFonts w:ascii="Traditional Arabic" w:hAnsi="Traditional Arabic" w:cs="Traditional Arabic"/>
          <w:sz w:val="36"/>
          <w:szCs w:val="36"/>
          <w:rtl/>
        </w:rPr>
        <w:t>الباعث ،</w:t>
      </w:r>
      <w:proofErr w:type="gramEnd"/>
      <w:r w:rsidRPr="00DD283A">
        <w:rPr>
          <w:rFonts w:ascii="Traditional Arabic" w:hAnsi="Traditional Arabic" w:cs="Traditional Arabic"/>
          <w:sz w:val="36"/>
          <w:szCs w:val="36"/>
          <w:rtl/>
        </w:rPr>
        <w:t xml:space="preserve"> أو الغاية التي يهدف إليها الجاني ، فيستوي أن يكون الدافع هو الجوع ، أو الحاجة الشديد للمال ، أو الطمع ، أو الانتقام .....</w:t>
      </w:r>
      <w:proofErr w:type="gramStart"/>
      <w:r w:rsidRPr="00DD283A">
        <w:rPr>
          <w:rFonts w:ascii="Traditional Arabic" w:hAnsi="Traditional Arabic" w:cs="Traditional Arabic"/>
          <w:sz w:val="36"/>
          <w:szCs w:val="36"/>
          <w:rtl/>
        </w:rPr>
        <w:t>. الخ</w:t>
      </w:r>
      <w:proofErr w:type="gramEnd"/>
      <w:r w:rsidR="00536A1F" w:rsidRPr="001E1E8A">
        <w:rPr>
          <w:rStyle w:val="Appelnotedebasdep"/>
          <w:rFonts w:ascii="Traditional Arabic" w:hAnsi="Traditional Arabic" w:cs="Traditional Arabic"/>
          <w:sz w:val="36"/>
          <w:szCs w:val="36"/>
          <w:rtl/>
        </w:rPr>
        <w:footnoteReference w:id="84"/>
      </w:r>
      <w:r w:rsidR="00536A1F" w:rsidRPr="001E1E8A">
        <w:rPr>
          <w:rStyle w:val="CharAttribute1"/>
          <w:rFonts w:ascii="Traditional Arabic" w:eastAsia="Batang" w:hAnsi="Traditional Arabic" w:cs="Traditional Arabic"/>
          <w:sz w:val="36"/>
          <w:szCs w:val="36"/>
          <w:rtl/>
        </w:rPr>
        <w:t>.</w:t>
      </w:r>
    </w:p>
    <w:p w:rsidR="00DD283A" w:rsidRPr="00A471B1" w:rsidRDefault="00DD283A" w:rsidP="00A471B1">
      <w:pPr>
        <w:bidi/>
        <w:spacing w:after="0" w:line="240" w:lineRule="auto"/>
        <w:jc w:val="both"/>
        <w:rPr>
          <w:rFonts w:ascii="Traditional Arabic" w:hAnsi="Traditional Arabic" w:cs="Traditional Arabic"/>
          <w:b/>
          <w:bCs/>
          <w:sz w:val="36"/>
          <w:szCs w:val="36"/>
          <w:rtl/>
        </w:rPr>
      </w:pPr>
      <w:proofErr w:type="gramStart"/>
      <w:r w:rsidRPr="00A471B1">
        <w:rPr>
          <w:rFonts w:ascii="Traditional Arabic" w:hAnsi="Traditional Arabic" w:cs="Traditional Arabic"/>
          <w:b/>
          <w:bCs/>
          <w:sz w:val="36"/>
          <w:szCs w:val="36"/>
          <w:rtl/>
        </w:rPr>
        <w:t>إثبات</w:t>
      </w:r>
      <w:proofErr w:type="gramEnd"/>
      <w:r w:rsidRPr="00A471B1">
        <w:rPr>
          <w:rFonts w:ascii="Traditional Arabic" w:hAnsi="Traditional Arabic" w:cs="Traditional Arabic"/>
          <w:b/>
          <w:bCs/>
          <w:sz w:val="36"/>
          <w:szCs w:val="36"/>
          <w:rtl/>
        </w:rPr>
        <w:t xml:space="preserve"> القصد الجنائي</w:t>
      </w:r>
    </w:p>
    <w:p w:rsidR="00DD283A" w:rsidRPr="00DD283A" w:rsidRDefault="00DD283A" w:rsidP="00536A1F">
      <w:pPr>
        <w:bidi/>
        <w:spacing w:after="0" w:line="240" w:lineRule="auto"/>
        <w:ind w:firstLine="720"/>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يقع عبء الإثبات على سلطة الاتهام فهي المسؤولية عن قيام العلم عند الجاني وقت ارتكاب الجريمة ، فبالنسبة لاستنتاج القصد من الوقائع المادية ، أو غيرها فهي مسألة موضوعية يترك تقديرها لقاضي الموضوع ، ولا رقابة للمحكمة العليا عليها إلا إذا خرجت محكمة الموضوع عن فهم عناصر القصد عما يقتضه القانون ، أو شاب قضائها سوء الاستدلال</w:t>
      </w:r>
      <w:r w:rsidRPr="00DD283A">
        <w:rPr>
          <w:rFonts w:ascii="Traditional Arabic" w:hAnsi="Traditional Arabic" w:cs="Traditional Arabic"/>
          <w:sz w:val="36"/>
          <w:szCs w:val="36"/>
        </w:rPr>
        <w:t xml:space="preserve"> . </w:t>
      </w:r>
    </w:p>
    <w:p w:rsidR="00DD283A" w:rsidRPr="00DD283A" w:rsidRDefault="00536A1F" w:rsidP="00DD283A">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lang w:bidi="ar-DZ"/>
        </w:rPr>
        <w:lastRenderedPageBreak/>
        <w:tab/>
      </w:r>
      <w:r w:rsidR="00DD283A" w:rsidRPr="00DD283A">
        <w:rPr>
          <w:rFonts w:ascii="Traditional Arabic" w:hAnsi="Traditional Arabic" w:cs="Traditional Arabic"/>
          <w:sz w:val="36"/>
          <w:szCs w:val="36"/>
          <w:rtl/>
        </w:rPr>
        <w:t xml:space="preserve">فمن واجب قاضي الموضوع أن يبين في محكمة ثبوت القصد في </w:t>
      </w:r>
      <w:proofErr w:type="gramStart"/>
      <w:r w:rsidR="00DD283A" w:rsidRPr="00DD283A">
        <w:rPr>
          <w:rFonts w:ascii="Traditional Arabic" w:hAnsi="Traditional Arabic" w:cs="Traditional Arabic"/>
          <w:sz w:val="36"/>
          <w:szCs w:val="36"/>
          <w:rtl/>
        </w:rPr>
        <w:t>السرقة ،</w:t>
      </w:r>
      <w:proofErr w:type="gramEnd"/>
      <w:r w:rsidR="00DD283A" w:rsidRPr="00DD283A">
        <w:rPr>
          <w:rFonts w:ascii="Traditional Arabic" w:hAnsi="Traditional Arabic" w:cs="Traditional Arabic"/>
          <w:sz w:val="36"/>
          <w:szCs w:val="36"/>
          <w:rtl/>
        </w:rPr>
        <w:t xml:space="preserve"> وإن كان لا يشترط الحديث عنه صراحة ، بل يكفي أن يكون ثابت لديها من الوقائع التي أوردها الحكم</w:t>
      </w:r>
      <w:r w:rsidR="00DD283A" w:rsidRPr="00DD283A">
        <w:rPr>
          <w:rFonts w:ascii="Traditional Arabic" w:hAnsi="Traditional Arabic" w:cs="Traditional Arabic"/>
          <w:sz w:val="36"/>
          <w:szCs w:val="36"/>
        </w:rPr>
        <w:t xml:space="preserve">   .</w:t>
      </w:r>
    </w:p>
    <w:p w:rsidR="00DD283A" w:rsidRPr="00DD283A" w:rsidRDefault="00DD283A" w:rsidP="00DD283A">
      <w:pPr>
        <w:bidi/>
        <w:spacing w:after="0" w:line="240" w:lineRule="auto"/>
        <w:jc w:val="both"/>
        <w:rPr>
          <w:rFonts w:ascii="Traditional Arabic" w:hAnsi="Traditional Arabic" w:cs="Traditional Arabic"/>
          <w:sz w:val="36"/>
          <w:szCs w:val="36"/>
          <w:rtl/>
        </w:rPr>
      </w:pPr>
      <w:r w:rsidRPr="00DD283A">
        <w:rPr>
          <w:rFonts w:ascii="Traditional Arabic" w:hAnsi="Traditional Arabic" w:cs="Traditional Arabic"/>
          <w:sz w:val="36"/>
          <w:szCs w:val="36"/>
          <w:rtl/>
        </w:rPr>
        <w:t>كما أن مجرد الحيازة قرينة على معاصرة القصد الجنائي للفعل ، وهنا لأن المتهم أن يثبت أمام المحكمة عكس هذه القرينة ، أي أن نية التملك لم تكن معاصرة لواقعة الاختلاس ويترك لمحكمة الموضوع تقدير هذا الدفاع فلها أن تعتبر النية معاصرة ، أو غير معاصرة ، وذلك لأنه ليس هناك استثناءات على القاعدة العامة التي تشترط أن يكون القصد الجنائي معاصرا الاختلاس</w:t>
      </w:r>
      <w:r w:rsidRPr="00DD283A">
        <w:rPr>
          <w:rFonts w:ascii="Traditional Arabic" w:hAnsi="Traditional Arabic" w:cs="Traditional Arabic"/>
          <w:sz w:val="36"/>
          <w:szCs w:val="36"/>
        </w:rPr>
        <w:t xml:space="preserve"> . </w:t>
      </w:r>
    </w:p>
    <w:p w:rsidR="00DD283A" w:rsidRPr="00DD283A" w:rsidRDefault="00DD283A" w:rsidP="00DD283A">
      <w:pPr>
        <w:bidi/>
        <w:spacing w:after="0" w:line="240" w:lineRule="auto"/>
        <w:jc w:val="both"/>
        <w:rPr>
          <w:rFonts w:ascii="Traditional Arabic" w:hAnsi="Traditional Arabic" w:cs="Traditional Arabic"/>
          <w:sz w:val="36"/>
          <w:szCs w:val="36"/>
          <w:rtl/>
        </w:rPr>
      </w:pPr>
    </w:p>
    <w:p w:rsidR="00DB3ADE" w:rsidRPr="00A11E6F" w:rsidRDefault="00DB3ADE" w:rsidP="003C621C">
      <w:pPr>
        <w:bidi/>
        <w:spacing w:after="0" w:line="240" w:lineRule="auto"/>
        <w:jc w:val="both"/>
        <w:rPr>
          <w:rFonts w:ascii="Traditional Arabic" w:eastAsia="Traditional Arabic" w:hAnsi="Traditional Arabic" w:cs="Traditional Arabic"/>
          <w:color w:val="000000" w:themeColor="text1"/>
          <w:sz w:val="36"/>
          <w:szCs w:val="36"/>
          <w:lang w:val="fr-FR"/>
        </w:rPr>
      </w:pPr>
    </w:p>
    <w:p w:rsidR="00DC22BB" w:rsidRPr="00C466A4" w:rsidRDefault="00DC22BB" w:rsidP="003C621C">
      <w:pPr>
        <w:bidi/>
        <w:spacing w:after="0" w:line="240" w:lineRule="auto"/>
        <w:jc w:val="both"/>
        <w:rPr>
          <w:rFonts w:ascii="Traditional Arabic" w:eastAsia="Traditional Arabic" w:hAnsi="Traditional Arabic" w:cs="Traditional Arabic"/>
          <w:color w:val="000000" w:themeColor="text1"/>
          <w:sz w:val="36"/>
          <w:szCs w:val="36"/>
          <w:rtl/>
        </w:rPr>
        <w:sectPr w:rsidR="00DC22BB" w:rsidRPr="00C466A4" w:rsidSect="00D57A72">
          <w:headerReference w:type="default" r:id="rId23"/>
          <w:footerReference w:type="default" r:id="rId24"/>
          <w:footnotePr>
            <w:numRestart w:val="eachPage"/>
          </w:footnotePr>
          <w:type w:val="continuous"/>
          <w:pgSz w:w="11906" w:h="16838"/>
          <w:pgMar w:top="1385" w:right="1418" w:bottom="993" w:left="1134" w:header="568" w:footer="831" w:gutter="0"/>
          <w:pgNumType w:start="11"/>
          <w:cols w:space="720"/>
        </w:sectPr>
      </w:pPr>
    </w:p>
    <w:p w:rsidR="00DB3ADE" w:rsidRPr="00C466A4" w:rsidRDefault="00DB3ADE">
      <w:pPr>
        <w:bidi/>
        <w:jc w:val="both"/>
        <w:rPr>
          <w:rFonts w:ascii="Traditional Arabic" w:eastAsia="Traditional Arabic" w:hAnsi="Traditional Arabic" w:cs="Traditional Arabic"/>
          <w:color w:val="000000" w:themeColor="text1"/>
          <w:sz w:val="36"/>
          <w:szCs w:val="36"/>
          <w:lang w:bidi="ar-DZ"/>
        </w:rPr>
      </w:pPr>
    </w:p>
    <w:p w:rsidR="00DB3ADE" w:rsidRPr="007500B8" w:rsidRDefault="007500B8" w:rsidP="007500B8">
      <w:pPr>
        <w:pStyle w:val="Titre1"/>
        <w:bidi/>
        <w:rPr>
          <w:rFonts w:eastAsia="Traditional Arabic"/>
          <w:color w:val="FFFFFF" w:themeColor="background1"/>
          <w:sz w:val="2"/>
          <w:szCs w:val="2"/>
        </w:rPr>
      </w:pPr>
      <w:bookmarkStart w:id="12" w:name="_Toc50661795"/>
      <w:r w:rsidRPr="007500B8">
        <w:rPr>
          <w:rFonts w:eastAsia="Traditional Arabic" w:hint="cs"/>
          <w:color w:val="FFFFFF" w:themeColor="background1"/>
          <w:sz w:val="2"/>
          <w:szCs w:val="2"/>
          <w:rtl/>
        </w:rPr>
        <w:t xml:space="preserve">الفصل </w:t>
      </w:r>
      <w:proofErr w:type="gramStart"/>
      <w:r w:rsidRPr="007500B8">
        <w:rPr>
          <w:rFonts w:eastAsia="Traditional Arabic" w:hint="cs"/>
          <w:color w:val="FFFFFF" w:themeColor="background1"/>
          <w:sz w:val="2"/>
          <w:szCs w:val="2"/>
          <w:rtl/>
        </w:rPr>
        <w:t>الثاني :</w:t>
      </w:r>
      <w:proofErr w:type="gramEnd"/>
      <w:r w:rsidRPr="007500B8">
        <w:rPr>
          <w:rFonts w:eastAsia="Traditional Arabic" w:hint="cs"/>
          <w:color w:val="FFFFFF" w:themeColor="background1"/>
          <w:sz w:val="2"/>
          <w:szCs w:val="2"/>
          <w:rtl/>
        </w:rPr>
        <w:t xml:space="preserve"> السرقة بين الأقارب</w:t>
      </w:r>
      <w:bookmarkEnd w:id="12"/>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6C23D3">
      <w:pPr>
        <w:bidi/>
        <w:jc w:val="both"/>
        <w:rPr>
          <w:rFonts w:ascii="Traditional Arabic" w:eastAsia="Traditional Arabic" w:hAnsi="Traditional Arabic" w:cs="Traditional Arabic"/>
          <w:color w:val="000000" w:themeColor="text1"/>
          <w:sz w:val="36"/>
          <w:szCs w:val="36"/>
        </w:rPr>
      </w:pPr>
      <w:r w:rsidRPr="006C23D3">
        <w:rPr>
          <w:rFonts w:ascii="Traditional Arabic" w:hAnsi="Traditional Arabic" w:cs="Traditional Arabic"/>
          <w:noProof/>
          <w:color w:val="000000" w:themeColor="text1"/>
          <w:sz w:val="36"/>
          <w:szCs w:val="36"/>
        </w:rPr>
        <w:pict>
          <v:roundrect id="Rectangle à coins arrondis 20" o:spid="_x0000_s1030" style="position:absolute;left:0;text-align:left;margin-left:-15pt;margin-top:4.8pt;width:460.95pt;height:238.75pt;z-index:251678720;visibility:visible;mso-position-horizontal-relative:margin;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" fillcolor="white [3201]" strokecolor="#92cddc [1944]" strokeweight="1pt">
            <v:fill color2="#b6dde8 [1304]" focusposition="1" focussize="" focus="100%" type="gradient"/>
            <v:shadow on="t" type="perspective" color="#205867 [1608]" opacity=".5" offset="1pt" offset2="-3pt"/>
            <v:textbox>
              <w:txbxContent>
                <w:p w:rsidR="00245765" w:rsidRPr="00BB456F" w:rsidRDefault="00245765" w:rsidP="00686AAF">
                  <w:pPr>
                    <w:bidi/>
                    <w:spacing w:line="360" w:lineRule="auto"/>
                    <w:jc w:val="center"/>
                    <w:rPr>
                      <w:rFonts w:ascii="Traditional Arabic" w:hAnsi="Traditional Arabic" w:cs="Traditional Arabic"/>
                      <w:b/>
                      <w:bCs/>
                      <w:color w:val="000000" w:themeColor="text1"/>
                      <w:sz w:val="96"/>
                      <w:szCs w:val="96"/>
                      <w:rtl/>
                      <w:lang w:bidi="ar-DZ"/>
                    </w:rPr>
                  </w:pPr>
                  <w:r>
                    <w:rPr>
                      <w:rFonts w:ascii="Traditional Arabic" w:hAnsi="Traditional Arabic" w:cs="Traditional Arabic" w:hint="cs"/>
                      <w:b/>
                      <w:bCs/>
                      <w:color w:val="000000" w:themeColor="text1"/>
                      <w:sz w:val="96"/>
                      <w:szCs w:val="96"/>
                      <w:rtl/>
                      <w:lang w:bidi="ar-DZ"/>
                    </w:rPr>
                    <w:t xml:space="preserve">الفصل </w:t>
                  </w:r>
                  <w:proofErr w:type="gramStart"/>
                  <w:r>
                    <w:rPr>
                      <w:rFonts w:ascii="Traditional Arabic" w:hAnsi="Traditional Arabic" w:cs="Traditional Arabic" w:hint="cs"/>
                      <w:b/>
                      <w:bCs/>
                      <w:color w:val="000000" w:themeColor="text1"/>
                      <w:sz w:val="96"/>
                      <w:szCs w:val="96"/>
                      <w:rtl/>
                      <w:lang w:bidi="ar-DZ"/>
                    </w:rPr>
                    <w:t>الثاني</w:t>
                  </w:r>
                  <w:r w:rsidRPr="00BB456F">
                    <w:rPr>
                      <w:rFonts w:ascii="Traditional Arabic" w:hAnsi="Traditional Arabic" w:cs="Traditional Arabic"/>
                      <w:b/>
                      <w:bCs/>
                      <w:color w:val="000000" w:themeColor="text1"/>
                      <w:sz w:val="96"/>
                      <w:szCs w:val="96"/>
                      <w:rtl/>
                      <w:lang w:bidi="ar-DZ"/>
                    </w:rPr>
                    <w:t xml:space="preserve"> :</w:t>
                  </w:r>
                  <w:proofErr w:type="gramEnd"/>
                </w:p>
                <w:p w:rsidR="00245765" w:rsidRPr="00840FBE" w:rsidRDefault="00245765" w:rsidP="00C24B98">
                  <w:pPr>
                    <w:bidi/>
                    <w:spacing w:after="0" w:line="360" w:lineRule="auto"/>
                    <w:ind w:left="63"/>
                    <w:jc w:val="center"/>
                    <w:rPr>
                      <w:rFonts w:ascii="Simplified Arabic" w:hAnsi="Simplified Arabic" w:cs="Simplified Arabic"/>
                      <w:sz w:val="32"/>
                      <w:szCs w:val="32"/>
                      <w:lang w:bidi="ar-DZ"/>
                    </w:rPr>
                  </w:pPr>
                  <w:r w:rsidRPr="008F6B10">
                    <w:rPr>
                      <w:rFonts w:ascii="Traditional Arabic" w:hAnsi="Traditional Arabic" w:cs="Traditional Arabic" w:hint="cs"/>
                      <w:b/>
                      <w:bCs/>
                      <w:color w:val="000000" w:themeColor="text1"/>
                      <w:sz w:val="96"/>
                      <w:szCs w:val="96"/>
                      <w:rtl/>
                      <w:lang w:bidi="ar-DZ"/>
                    </w:rPr>
                    <w:t>السرقة بين الأقارب</w:t>
                  </w:r>
                </w:p>
                <w:p w:rsidR="00245765" w:rsidRPr="0094314B" w:rsidRDefault="00245765" w:rsidP="00686AAF">
                  <w:pPr>
                    <w:rPr>
                      <w:sz w:val="32"/>
                      <w:szCs w:val="32"/>
                      <w:rtl/>
                      <w:lang w:bidi="ar-DZ"/>
                    </w:rPr>
                  </w:pPr>
                </w:p>
                <w:p w:rsidR="00245765" w:rsidRPr="0094314B" w:rsidRDefault="00245765" w:rsidP="00686AAF">
                  <w:pPr>
                    <w:rPr>
                      <w:sz w:val="32"/>
                      <w:szCs w:val="32"/>
                      <w:rtl/>
                      <w:lang w:bidi="ar-DZ"/>
                    </w:rPr>
                  </w:pPr>
                </w:p>
                <w:p w:rsidR="00245765" w:rsidRDefault="00245765" w:rsidP="00686AAF">
                  <w:pPr>
                    <w:rPr>
                      <w:rtl/>
                      <w:lang w:bidi="ar-DZ"/>
                    </w:rPr>
                  </w:pPr>
                </w:p>
                <w:p w:rsidR="00245765" w:rsidRDefault="00245765" w:rsidP="00686AAF">
                  <w:pPr>
                    <w:rPr>
                      <w:rtl/>
                      <w:lang w:bidi="ar-DZ"/>
                    </w:rPr>
                  </w:pPr>
                </w:p>
                <w:p w:rsidR="00245765" w:rsidRDefault="00245765" w:rsidP="00686AAF">
                  <w:pPr>
                    <w:rPr>
                      <w:rtl/>
                      <w:lang w:bidi="ar-DZ"/>
                    </w:rPr>
                  </w:pPr>
                </w:p>
                <w:p w:rsidR="00245765" w:rsidRDefault="00245765" w:rsidP="00686AAF">
                  <w:pPr>
                    <w:rPr>
                      <w:rtl/>
                      <w:lang w:bidi="ar-DZ"/>
                    </w:rPr>
                  </w:pPr>
                </w:p>
                <w:p w:rsidR="00245765" w:rsidRDefault="00245765" w:rsidP="00686AAF">
                  <w:pPr>
                    <w:rPr>
                      <w:rtl/>
                      <w:lang w:bidi="ar-DZ"/>
                    </w:rPr>
                  </w:pPr>
                </w:p>
                <w:p w:rsidR="00245765" w:rsidRDefault="00245765" w:rsidP="00686AAF">
                  <w:pPr>
                    <w:rPr>
                      <w:rtl/>
                      <w:lang w:bidi="ar-DZ"/>
                    </w:rPr>
                  </w:pPr>
                </w:p>
              </w:txbxContent>
            </v:textbox>
            <w10:wrap anchorx="margin"/>
          </v:roundrect>
        </w:pict>
      </w: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FE2401">
      <w:pPr>
        <w:spacing w:after="0"/>
        <w:rPr>
          <w:rFonts w:ascii="Traditional Arabic" w:eastAsia="Traditional Arabic" w:hAnsi="Traditional Arabic" w:cs="Traditional Arabic"/>
          <w:color w:val="000000" w:themeColor="text1"/>
          <w:sz w:val="36"/>
          <w:szCs w:val="36"/>
          <w:lang w:val="fr-FR"/>
        </w:rPr>
        <w:sectPr w:rsidR="00DB3ADE" w:rsidRPr="00C466A4" w:rsidSect="00BB6F4A">
          <w:headerReference w:type="default" r:id="rId25"/>
          <w:footerReference w:type="default" r:id="rId26"/>
          <w:footnotePr>
            <w:numRestart w:val="eachPage"/>
          </w:footnotePr>
          <w:pgSz w:w="11906" w:h="16838"/>
          <w:pgMar w:top="1134" w:right="1418" w:bottom="1134" w:left="1134" w:header="567" w:footer="268" w:gutter="0"/>
          <w:cols w:space="720"/>
        </w:sectPr>
      </w:pPr>
      <w:r w:rsidRPr="00C466A4">
        <w:rPr>
          <w:rFonts w:ascii="Traditional Arabic" w:hAnsi="Traditional Arabic" w:cs="Traditional Arabic"/>
          <w:color w:val="000000" w:themeColor="text1"/>
          <w:sz w:val="36"/>
          <w:szCs w:val="36"/>
        </w:rPr>
        <w:br w:type="page"/>
      </w:r>
    </w:p>
    <w:p w:rsidR="00C24B98" w:rsidRPr="007500B8" w:rsidRDefault="00C24B98" w:rsidP="00C24B98">
      <w:pPr>
        <w:pStyle w:val="Titre2"/>
        <w:bidi/>
        <w:spacing w:before="0" w:line="240" w:lineRule="auto"/>
        <w:rPr>
          <w:rFonts w:ascii="Traditional Arabic" w:hAnsi="Traditional Arabic" w:cs="Traditional Arabic"/>
          <w:color w:val="000000" w:themeColor="text1"/>
          <w:sz w:val="36"/>
          <w:szCs w:val="36"/>
          <w:rtl/>
          <w:lang w:bidi="ar-DZ"/>
        </w:rPr>
      </w:pPr>
      <w:bookmarkStart w:id="13" w:name="_Toc50661796"/>
      <w:r w:rsidRPr="007500B8">
        <w:rPr>
          <w:rFonts w:ascii="Traditional Arabic" w:hAnsi="Traditional Arabic" w:cs="Traditional Arabic"/>
          <w:color w:val="000000" w:themeColor="text1"/>
          <w:sz w:val="36"/>
          <w:szCs w:val="36"/>
          <w:rtl/>
          <w:lang w:bidi="ar-DZ"/>
        </w:rPr>
        <w:lastRenderedPageBreak/>
        <w:t xml:space="preserve">المبحث </w:t>
      </w:r>
      <w:proofErr w:type="gramStart"/>
      <w:r w:rsidRPr="007500B8">
        <w:rPr>
          <w:rFonts w:ascii="Traditional Arabic" w:hAnsi="Traditional Arabic" w:cs="Traditional Arabic"/>
          <w:color w:val="000000" w:themeColor="text1"/>
          <w:sz w:val="36"/>
          <w:szCs w:val="36"/>
          <w:rtl/>
          <w:lang w:bidi="ar-DZ"/>
        </w:rPr>
        <w:t>الأول :</w:t>
      </w:r>
      <w:proofErr w:type="gramEnd"/>
      <w:r w:rsidRPr="007500B8">
        <w:rPr>
          <w:rFonts w:ascii="Traditional Arabic" w:hAnsi="Traditional Arabic" w:cs="Traditional Arabic"/>
          <w:color w:val="000000" w:themeColor="text1"/>
          <w:sz w:val="36"/>
          <w:szCs w:val="36"/>
          <w:rtl/>
          <w:lang w:bidi="ar-DZ"/>
        </w:rPr>
        <w:t>السرقة بين الأصول و الفروع:</w:t>
      </w:r>
      <w:bookmarkEnd w:id="13"/>
    </w:p>
    <w:p w:rsidR="000B3CF1" w:rsidRDefault="00C24B98" w:rsidP="00C24B98">
      <w:pPr>
        <w:tabs>
          <w:tab w:val="left" w:pos="7160"/>
          <w:tab w:val="right" w:pos="9071"/>
        </w:tabs>
        <w:bidi/>
        <w:spacing w:line="240" w:lineRule="auto"/>
        <w:jc w:val="both"/>
        <w:rPr>
          <w:rFonts w:ascii="Traditional Arabic" w:hAnsi="Traditional Arabic" w:cs="Traditional Arabic"/>
          <w:color w:val="000000" w:themeColor="text1"/>
          <w:sz w:val="36"/>
          <w:szCs w:val="36"/>
          <w:rtl/>
          <w:lang w:bidi="ar-DZ"/>
        </w:rPr>
      </w:pPr>
      <w:proofErr w:type="gramStart"/>
      <w:r w:rsidRPr="007500B8">
        <w:rPr>
          <w:rFonts w:ascii="Traditional Arabic" w:hAnsi="Traditional Arabic" w:cs="Traditional Arabic"/>
          <w:color w:val="000000" w:themeColor="text1"/>
          <w:sz w:val="36"/>
          <w:szCs w:val="36"/>
          <w:rtl/>
          <w:lang w:bidi="ar-DZ"/>
        </w:rPr>
        <w:t>تمهيد</w:t>
      </w:r>
      <w:proofErr w:type="gramEnd"/>
      <w:r w:rsidRPr="007500B8">
        <w:rPr>
          <w:rFonts w:ascii="Traditional Arabic" w:hAnsi="Traditional Arabic" w:cs="Traditional Arabic"/>
          <w:color w:val="000000" w:themeColor="text1"/>
          <w:sz w:val="36"/>
          <w:szCs w:val="36"/>
          <w:rtl/>
          <w:lang w:bidi="ar-DZ"/>
        </w:rPr>
        <w:t>:</w:t>
      </w:r>
    </w:p>
    <w:p w:rsidR="00C24B98" w:rsidRPr="007500B8" w:rsidRDefault="000B3CF1" w:rsidP="0032449B">
      <w:pPr>
        <w:tabs>
          <w:tab w:val="left" w:pos="707"/>
          <w:tab w:val="left" w:pos="7160"/>
          <w:tab w:val="right" w:pos="9071"/>
        </w:tabs>
        <w:bidi/>
        <w:spacing w:line="240" w:lineRule="auto"/>
        <w:jc w:val="both"/>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ab/>
      </w:r>
      <w:r w:rsidR="0032449B">
        <w:rPr>
          <w:rFonts w:ascii="Traditional Arabic" w:hAnsi="Traditional Arabic" w:cs="Traditional Arabic" w:hint="cs"/>
          <w:color w:val="000000" w:themeColor="text1"/>
          <w:sz w:val="36"/>
          <w:szCs w:val="36"/>
          <w:rtl/>
          <w:lang w:bidi="ar-DZ"/>
        </w:rPr>
        <w:t>لقد عمل</w:t>
      </w:r>
      <w:r w:rsidR="00C24B98" w:rsidRPr="007500B8">
        <w:rPr>
          <w:rFonts w:ascii="Traditional Arabic" w:hAnsi="Traditional Arabic" w:cs="Traditional Arabic"/>
          <w:color w:val="000000" w:themeColor="text1"/>
          <w:sz w:val="36"/>
          <w:szCs w:val="36"/>
          <w:rtl/>
          <w:lang w:bidi="ar-DZ"/>
        </w:rPr>
        <w:t xml:space="preserve"> عامة الفقهاء بمبدأ درء حد السرقة بالشبهة</w:t>
      </w:r>
      <w:r w:rsidR="0032449B">
        <w:rPr>
          <w:rFonts w:ascii="Traditional Arabic" w:hAnsi="Traditional Arabic" w:cs="Traditional Arabic" w:hint="cs"/>
          <w:color w:val="000000" w:themeColor="text1"/>
          <w:sz w:val="36"/>
          <w:szCs w:val="36"/>
          <w:rtl/>
          <w:lang w:bidi="ar-DZ"/>
        </w:rPr>
        <w:t xml:space="preserve"> وذلك من خلال قاعدة أساسية قوله صلّى الله عليه وسلم:</w:t>
      </w:r>
      <w:r w:rsidR="0032449B" w:rsidRPr="0032449B">
        <w:rPr>
          <w:rFonts w:ascii="Traditional Arabic" w:hAnsi="Traditional Arabic" w:cs="Traditional Arabic"/>
          <w:b/>
          <w:bCs/>
          <w:color w:val="000000" w:themeColor="text1"/>
          <w:sz w:val="36"/>
          <w:szCs w:val="36"/>
          <w:rtl/>
          <w:lang w:bidi="ar-DZ"/>
        </w:rPr>
        <w:t>‹‹</w:t>
      </w:r>
      <w:r w:rsidR="0032449B" w:rsidRPr="007500B8">
        <w:rPr>
          <w:rFonts w:ascii="Traditional Arabic" w:hAnsi="Traditional Arabic" w:cs="Traditional Arabic"/>
          <w:b/>
          <w:bCs/>
          <w:color w:val="000000" w:themeColor="text1"/>
          <w:sz w:val="36"/>
          <w:szCs w:val="36"/>
          <w:rtl/>
          <w:lang w:bidi="ar-DZ"/>
        </w:rPr>
        <w:t>ادرؤوا الحدود بالشبهات</w:t>
      </w:r>
      <w:r w:rsidR="0032449B">
        <w:rPr>
          <w:rFonts w:ascii="Traditional Arabic" w:hAnsi="Traditional Arabic" w:cs="Traditional Arabic"/>
          <w:b/>
          <w:bCs/>
          <w:color w:val="000000" w:themeColor="text1"/>
          <w:sz w:val="36"/>
          <w:szCs w:val="36"/>
          <w:rtl/>
          <w:lang w:bidi="ar-DZ"/>
        </w:rPr>
        <w:t>››</w:t>
      </w:r>
      <w:r w:rsidR="0032449B" w:rsidRPr="007500B8">
        <w:rPr>
          <w:rStyle w:val="Appelnotedebasdep"/>
          <w:rFonts w:ascii="Traditional Arabic" w:hAnsi="Traditional Arabic" w:cs="Traditional Arabic"/>
          <w:color w:val="000000" w:themeColor="text1"/>
          <w:sz w:val="36"/>
          <w:szCs w:val="36"/>
          <w:rtl/>
          <w:lang w:bidi="ar-DZ"/>
        </w:rPr>
        <w:footnoteReference w:id="85"/>
      </w:r>
      <w:r w:rsidR="0032449B" w:rsidRPr="007500B8">
        <w:rPr>
          <w:rFonts w:ascii="Traditional Arabic" w:hAnsi="Traditional Arabic" w:cs="Traditional Arabic"/>
          <w:color w:val="000000" w:themeColor="text1"/>
          <w:sz w:val="36"/>
          <w:szCs w:val="36"/>
          <w:rtl/>
          <w:lang w:bidi="ar-DZ"/>
        </w:rPr>
        <w:t>،</w:t>
      </w:r>
      <w:r w:rsidR="00C24B98" w:rsidRPr="007500B8">
        <w:rPr>
          <w:rFonts w:ascii="Traditional Arabic" w:hAnsi="Traditional Arabic" w:cs="Traditional Arabic"/>
          <w:color w:val="000000" w:themeColor="text1"/>
          <w:sz w:val="36"/>
          <w:szCs w:val="36"/>
          <w:rtl/>
          <w:lang w:bidi="ar-DZ"/>
        </w:rPr>
        <w:t xml:space="preserve"> واشترطوا لإقامة حد السرقة  انتفاء شبهة السارق في ملكية المال المسروق</w:t>
      </w:r>
      <w:r w:rsidR="000A0957">
        <w:rPr>
          <w:rFonts w:ascii="Traditional Arabic" w:hAnsi="Traditional Arabic" w:cs="Traditional Arabic" w:hint="cs"/>
          <w:color w:val="000000" w:themeColor="text1"/>
          <w:sz w:val="36"/>
          <w:szCs w:val="36"/>
          <w:rtl/>
          <w:lang w:bidi="ar-DZ"/>
        </w:rPr>
        <w:t>،</w:t>
      </w:r>
      <w:r w:rsidR="000A0957">
        <w:rPr>
          <w:rFonts w:ascii="Traditional Arabic" w:hAnsi="Traditional Arabic" w:cs="Traditional Arabic"/>
          <w:color w:val="000000" w:themeColor="text1"/>
          <w:sz w:val="36"/>
          <w:szCs w:val="36"/>
          <w:rtl/>
          <w:lang w:bidi="ar-DZ"/>
        </w:rPr>
        <w:t xml:space="preserve"> فإن </w:t>
      </w:r>
      <w:proofErr w:type="gramStart"/>
      <w:r w:rsidR="000A0957">
        <w:rPr>
          <w:rFonts w:ascii="Traditional Arabic" w:hAnsi="Traditional Arabic" w:cs="Traditional Arabic"/>
          <w:color w:val="000000" w:themeColor="text1"/>
          <w:sz w:val="36"/>
          <w:szCs w:val="36"/>
          <w:rtl/>
          <w:lang w:bidi="ar-DZ"/>
        </w:rPr>
        <w:t>كان له شب</w:t>
      </w:r>
      <w:proofErr w:type="gramEnd"/>
      <w:r w:rsidR="000A0957">
        <w:rPr>
          <w:rFonts w:ascii="Traditional Arabic" w:hAnsi="Traditional Arabic" w:cs="Traditional Arabic"/>
          <w:color w:val="000000" w:themeColor="text1"/>
          <w:sz w:val="36"/>
          <w:szCs w:val="36"/>
          <w:rtl/>
          <w:lang w:bidi="ar-DZ"/>
        </w:rPr>
        <w:t>هة فلا حد عليه</w:t>
      </w:r>
      <w:r w:rsidR="00C24B98" w:rsidRPr="007500B8">
        <w:rPr>
          <w:rFonts w:ascii="Traditional Arabic" w:hAnsi="Traditional Arabic" w:cs="Traditional Arabic"/>
          <w:color w:val="000000" w:themeColor="text1"/>
          <w:sz w:val="36"/>
          <w:szCs w:val="36"/>
          <w:rtl/>
          <w:lang w:bidi="ar-DZ"/>
        </w:rPr>
        <w:t>.أما الظاهرية وبعض الفقهاء كابن المنذر وأب</w:t>
      </w:r>
      <w:r w:rsidR="000A0957">
        <w:rPr>
          <w:rFonts w:ascii="Traditional Arabic" w:hAnsi="Traditional Arabic" w:cs="Traditional Arabic"/>
          <w:color w:val="000000" w:themeColor="text1"/>
          <w:sz w:val="36"/>
          <w:szCs w:val="36"/>
          <w:rtl/>
          <w:lang w:bidi="ar-DZ"/>
        </w:rPr>
        <w:t>ي ثور فيرون عدم اشترط هذا الشرط</w:t>
      </w:r>
      <w:r w:rsidR="00C24B98" w:rsidRPr="007500B8">
        <w:rPr>
          <w:rFonts w:ascii="Traditional Arabic" w:hAnsi="Traditional Arabic" w:cs="Traditional Arabic"/>
          <w:color w:val="000000" w:themeColor="text1"/>
          <w:sz w:val="36"/>
          <w:szCs w:val="36"/>
          <w:rtl/>
          <w:lang w:bidi="ar-DZ"/>
        </w:rPr>
        <w:t>،</w:t>
      </w:r>
      <w:r w:rsidR="000A0957">
        <w:rPr>
          <w:rFonts w:ascii="Traditional Arabic" w:hAnsi="Traditional Arabic" w:cs="Traditional Arabic" w:hint="cs"/>
          <w:color w:val="000000" w:themeColor="text1"/>
          <w:sz w:val="36"/>
          <w:szCs w:val="36"/>
          <w:rtl/>
          <w:lang w:bidi="ar-DZ"/>
        </w:rPr>
        <w:t xml:space="preserve"> </w:t>
      </w:r>
      <w:r w:rsidR="000A0957">
        <w:rPr>
          <w:rFonts w:ascii="Traditional Arabic" w:hAnsi="Traditional Arabic" w:cs="Traditional Arabic"/>
          <w:color w:val="000000" w:themeColor="text1"/>
          <w:sz w:val="36"/>
          <w:szCs w:val="36"/>
          <w:rtl/>
          <w:lang w:bidi="ar-DZ"/>
        </w:rPr>
        <w:t>فلا يشترطون انتقاء الشبهة لوجوب القطع</w:t>
      </w:r>
      <w:r w:rsidR="00C24B98" w:rsidRPr="007500B8">
        <w:rPr>
          <w:rFonts w:ascii="Traditional Arabic" w:hAnsi="Traditional Arabic" w:cs="Traditional Arabic"/>
          <w:color w:val="000000" w:themeColor="text1"/>
          <w:sz w:val="36"/>
          <w:szCs w:val="36"/>
          <w:rtl/>
          <w:lang w:bidi="ar-DZ"/>
        </w:rPr>
        <w:t>،</w:t>
      </w:r>
      <w:r w:rsidR="000A0957">
        <w:rPr>
          <w:rFonts w:ascii="Traditional Arabic" w:hAnsi="Traditional Arabic" w:cs="Traditional Arabic" w:hint="cs"/>
          <w:color w:val="000000" w:themeColor="text1"/>
          <w:sz w:val="36"/>
          <w:szCs w:val="36"/>
          <w:rtl/>
          <w:lang w:bidi="ar-DZ"/>
        </w:rPr>
        <w:t xml:space="preserve"> لأنهم لا يشترطون الحرز في السرقة، فهم يرون</w:t>
      </w:r>
      <w:r w:rsidR="00C24B98" w:rsidRPr="007500B8">
        <w:rPr>
          <w:rFonts w:ascii="Traditional Arabic" w:hAnsi="Traditional Arabic" w:cs="Traditional Arabic"/>
          <w:color w:val="000000" w:themeColor="text1"/>
          <w:sz w:val="36"/>
          <w:szCs w:val="36"/>
          <w:rtl/>
          <w:lang w:bidi="ar-DZ"/>
        </w:rPr>
        <w:t xml:space="preserve"> </w:t>
      </w:r>
      <w:r w:rsidR="000A0957">
        <w:rPr>
          <w:rFonts w:ascii="Traditional Arabic" w:hAnsi="Traditional Arabic" w:cs="Traditional Arabic" w:hint="cs"/>
          <w:color w:val="000000" w:themeColor="text1"/>
          <w:sz w:val="36"/>
          <w:szCs w:val="36"/>
          <w:rtl/>
          <w:lang w:bidi="ar-DZ"/>
        </w:rPr>
        <w:t>إقامة القطع مطلقا</w:t>
      </w:r>
      <w:r w:rsidR="00C24B98" w:rsidRPr="007500B8">
        <w:rPr>
          <w:rFonts w:ascii="Traditional Arabic" w:hAnsi="Traditional Arabic" w:cs="Traditional Arabic"/>
          <w:color w:val="000000" w:themeColor="text1"/>
          <w:sz w:val="36"/>
          <w:szCs w:val="36"/>
          <w:rtl/>
          <w:lang w:bidi="ar-DZ"/>
        </w:rPr>
        <w:t xml:space="preserve"> حتى وإن كان له شبهة في المال المسروق .</w:t>
      </w:r>
    </w:p>
    <w:p w:rsidR="00C24B98" w:rsidRPr="006D0426" w:rsidRDefault="00C24B98" w:rsidP="006D0426">
      <w:pPr>
        <w:tabs>
          <w:tab w:val="left" w:pos="7160"/>
          <w:tab w:val="right" w:pos="9071"/>
        </w:tabs>
        <w:bidi/>
        <w:spacing w:line="240" w:lineRule="auto"/>
        <w:jc w:val="both"/>
        <w:rPr>
          <w:rFonts w:ascii="Traditional Arabic" w:hAnsi="Traditional Arabic" w:cs="Traditional Arabic"/>
          <w:sz w:val="36"/>
          <w:szCs w:val="36"/>
          <w:rtl/>
          <w:lang w:bidi="ar-DZ"/>
        </w:rPr>
      </w:pPr>
      <w:r w:rsidRPr="007500B8">
        <w:rPr>
          <w:rFonts w:ascii="Traditional Arabic" w:hAnsi="Traditional Arabic" w:cs="Traditional Arabic"/>
          <w:color w:val="000000" w:themeColor="text1"/>
          <w:sz w:val="36"/>
          <w:szCs w:val="36"/>
          <w:rtl/>
          <w:lang w:bidi="ar-DZ"/>
        </w:rPr>
        <w:t>-</w:t>
      </w:r>
      <w:proofErr w:type="gramStart"/>
      <w:r w:rsidR="00E53F3D">
        <w:rPr>
          <w:rFonts w:ascii="Traditional Arabic" w:hAnsi="Traditional Arabic" w:cs="Traditional Arabic" w:hint="cs"/>
          <w:color w:val="000000" w:themeColor="text1"/>
          <w:sz w:val="36"/>
          <w:szCs w:val="36"/>
          <w:rtl/>
          <w:lang w:bidi="ar-DZ"/>
        </w:rPr>
        <w:t>ولكن</w:t>
      </w:r>
      <w:proofErr w:type="gramEnd"/>
      <w:r w:rsidR="00E53F3D">
        <w:rPr>
          <w:rFonts w:ascii="Traditional Arabic" w:hAnsi="Traditional Arabic" w:cs="Traditional Arabic" w:hint="cs"/>
          <w:color w:val="000000" w:themeColor="text1"/>
          <w:sz w:val="36"/>
          <w:szCs w:val="36"/>
          <w:rtl/>
          <w:lang w:bidi="ar-DZ"/>
        </w:rPr>
        <w:t xml:space="preserve"> </w:t>
      </w:r>
      <w:r w:rsidRPr="007500B8">
        <w:rPr>
          <w:rFonts w:ascii="Traditional Arabic" w:hAnsi="Traditional Arabic" w:cs="Traditional Arabic"/>
          <w:color w:val="000000" w:themeColor="text1"/>
          <w:sz w:val="36"/>
          <w:szCs w:val="36"/>
          <w:rtl/>
          <w:lang w:bidi="ar-DZ"/>
        </w:rPr>
        <w:t>الخلاف</w:t>
      </w:r>
      <w:r w:rsidR="00F83D67">
        <w:rPr>
          <w:rFonts w:ascii="Traditional Arabic" w:hAnsi="Traditional Arabic" w:cs="Traditional Arabic" w:hint="cs"/>
          <w:color w:val="000000" w:themeColor="text1"/>
          <w:sz w:val="36"/>
          <w:szCs w:val="36"/>
          <w:rtl/>
          <w:lang w:bidi="ar-DZ"/>
        </w:rPr>
        <w:t xml:space="preserve"> الذي وقع</w:t>
      </w:r>
      <w:r w:rsidRPr="007500B8">
        <w:rPr>
          <w:rFonts w:ascii="Traditional Arabic" w:hAnsi="Traditional Arabic" w:cs="Traditional Arabic"/>
          <w:color w:val="000000" w:themeColor="text1"/>
          <w:sz w:val="36"/>
          <w:szCs w:val="36"/>
          <w:rtl/>
          <w:lang w:bidi="ar-DZ"/>
        </w:rPr>
        <w:t xml:space="preserve"> بين جمهور الفقهاء المتفقي</w:t>
      </w:r>
      <w:r w:rsidR="00E53F3D">
        <w:rPr>
          <w:rFonts w:ascii="Traditional Arabic" w:hAnsi="Traditional Arabic" w:cs="Traditional Arabic"/>
          <w:color w:val="000000" w:themeColor="text1"/>
          <w:sz w:val="36"/>
          <w:szCs w:val="36"/>
          <w:rtl/>
          <w:lang w:bidi="ar-DZ"/>
        </w:rPr>
        <w:t xml:space="preserve">ن </w:t>
      </w:r>
      <w:r w:rsidR="00E53F3D">
        <w:rPr>
          <w:rFonts w:ascii="Traditional Arabic" w:hAnsi="Traditional Arabic" w:cs="Traditional Arabic" w:hint="cs"/>
          <w:color w:val="000000" w:themeColor="text1"/>
          <w:sz w:val="36"/>
          <w:szCs w:val="36"/>
          <w:rtl/>
          <w:lang w:bidi="ar-DZ"/>
        </w:rPr>
        <w:t>يدور حول</w:t>
      </w:r>
      <w:r w:rsidR="00E53F3D">
        <w:rPr>
          <w:rFonts w:ascii="Traditional Arabic" w:hAnsi="Traditional Arabic" w:cs="Traditional Arabic"/>
          <w:color w:val="000000" w:themeColor="text1"/>
          <w:sz w:val="36"/>
          <w:szCs w:val="36"/>
          <w:rtl/>
          <w:lang w:bidi="ar-DZ"/>
        </w:rPr>
        <w:t xml:space="preserve"> انتفاء الشبهة لإقامة الحد</w:t>
      </w:r>
      <w:r w:rsidR="00E53F3D">
        <w:rPr>
          <w:rFonts w:ascii="Traditional Arabic" w:hAnsi="Traditional Arabic" w:cs="Traditional Arabic" w:hint="cs"/>
          <w:color w:val="000000" w:themeColor="text1"/>
          <w:sz w:val="36"/>
          <w:szCs w:val="36"/>
          <w:rtl/>
          <w:lang w:bidi="ar-DZ"/>
        </w:rPr>
        <w:t xml:space="preserve"> السرقة على السارق بعد </w:t>
      </w:r>
      <w:r w:rsidR="006C356E">
        <w:rPr>
          <w:rFonts w:ascii="Traditional Arabic" w:hAnsi="Traditional Arabic" w:cs="Traditional Arabic" w:hint="cs"/>
          <w:color w:val="000000" w:themeColor="text1"/>
          <w:sz w:val="36"/>
          <w:szCs w:val="36"/>
          <w:rtl/>
          <w:lang w:bidi="ar-DZ"/>
        </w:rPr>
        <w:t>توفر شروطها وأركانها</w:t>
      </w:r>
      <w:r w:rsidRPr="007500B8">
        <w:rPr>
          <w:rFonts w:ascii="Traditional Arabic" w:hAnsi="Traditional Arabic" w:cs="Traditional Arabic"/>
          <w:color w:val="000000" w:themeColor="text1"/>
          <w:sz w:val="36"/>
          <w:szCs w:val="36"/>
          <w:rtl/>
          <w:lang w:bidi="ar-DZ"/>
        </w:rPr>
        <w:t>،</w:t>
      </w:r>
      <w:r w:rsidR="00E53F3D">
        <w:rPr>
          <w:rFonts w:ascii="Traditional Arabic" w:hAnsi="Traditional Arabic" w:cs="Traditional Arabic" w:hint="cs"/>
          <w:color w:val="000000" w:themeColor="text1"/>
          <w:sz w:val="36"/>
          <w:szCs w:val="36"/>
          <w:rtl/>
          <w:lang w:bidi="ar-DZ"/>
        </w:rPr>
        <w:t xml:space="preserve"> </w:t>
      </w:r>
      <w:r w:rsidR="006C356E">
        <w:rPr>
          <w:rFonts w:ascii="Traditional Arabic" w:hAnsi="Traditional Arabic" w:cs="Traditional Arabic" w:hint="cs"/>
          <w:color w:val="000000" w:themeColor="text1"/>
          <w:sz w:val="36"/>
          <w:szCs w:val="36"/>
          <w:rtl/>
          <w:lang w:bidi="ar-DZ"/>
        </w:rPr>
        <w:t>فبعض الفقهاء</w:t>
      </w:r>
      <w:r w:rsidRPr="007500B8">
        <w:rPr>
          <w:rFonts w:ascii="Traditional Arabic" w:hAnsi="Traditional Arabic" w:cs="Traditional Arabic"/>
          <w:color w:val="000000" w:themeColor="text1"/>
          <w:sz w:val="36"/>
          <w:szCs w:val="36"/>
          <w:rtl/>
          <w:lang w:bidi="ar-DZ"/>
        </w:rPr>
        <w:t xml:space="preserve"> من</w:t>
      </w:r>
      <w:r w:rsidR="006C356E">
        <w:rPr>
          <w:rFonts w:ascii="Traditional Arabic" w:hAnsi="Traditional Arabic" w:cs="Traditional Arabic" w:hint="cs"/>
          <w:color w:val="000000" w:themeColor="text1"/>
          <w:sz w:val="36"/>
          <w:szCs w:val="36"/>
          <w:rtl/>
          <w:lang w:bidi="ar-DZ"/>
        </w:rPr>
        <w:t xml:space="preserve"> الحنفية قد</w:t>
      </w:r>
      <w:r w:rsidRPr="007500B8">
        <w:rPr>
          <w:rFonts w:ascii="Traditional Arabic" w:hAnsi="Traditional Arabic" w:cs="Traditional Arabic"/>
          <w:color w:val="000000" w:themeColor="text1"/>
          <w:sz w:val="36"/>
          <w:szCs w:val="36"/>
          <w:rtl/>
          <w:lang w:bidi="ar-DZ"/>
        </w:rPr>
        <w:t xml:space="preserve"> توسع في </w:t>
      </w:r>
      <w:r w:rsidR="006C356E">
        <w:rPr>
          <w:rFonts w:ascii="Traditional Arabic" w:hAnsi="Traditional Arabic" w:cs="Traditional Arabic"/>
          <w:sz w:val="36"/>
          <w:szCs w:val="36"/>
          <w:rtl/>
          <w:lang w:bidi="ar-DZ"/>
        </w:rPr>
        <w:t>مفهومها</w:t>
      </w:r>
      <w:r w:rsidRPr="00C24B98">
        <w:rPr>
          <w:rFonts w:ascii="Traditional Arabic" w:hAnsi="Traditional Arabic" w:cs="Traditional Arabic"/>
          <w:sz w:val="36"/>
          <w:szCs w:val="36"/>
          <w:rtl/>
          <w:lang w:bidi="ar-DZ"/>
        </w:rPr>
        <w:t>،</w:t>
      </w:r>
      <w:r w:rsidR="006C356E">
        <w:rPr>
          <w:rFonts w:ascii="Traditional Arabic" w:hAnsi="Traditional Arabic" w:cs="Traditional Arabic" w:hint="cs"/>
          <w:sz w:val="36"/>
          <w:szCs w:val="36"/>
          <w:rtl/>
          <w:lang w:bidi="ar-DZ"/>
        </w:rPr>
        <w:t xml:space="preserve"> </w:t>
      </w:r>
      <w:r w:rsidRPr="00C24B98">
        <w:rPr>
          <w:rFonts w:ascii="Traditional Arabic" w:hAnsi="Traditional Arabic" w:cs="Traditional Arabic"/>
          <w:sz w:val="36"/>
          <w:szCs w:val="36"/>
          <w:rtl/>
          <w:lang w:bidi="ar-DZ"/>
        </w:rPr>
        <w:t>و</w:t>
      </w:r>
      <w:r w:rsidR="006C356E">
        <w:rPr>
          <w:rFonts w:ascii="Traditional Arabic" w:hAnsi="Traditional Arabic" w:cs="Traditional Arabic" w:hint="cs"/>
          <w:sz w:val="36"/>
          <w:szCs w:val="36"/>
          <w:rtl/>
          <w:lang w:bidi="ar-DZ"/>
        </w:rPr>
        <w:t xml:space="preserve">بعض الفقهاء مثل المالكية </w:t>
      </w:r>
      <w:r w:rsidRPr="00C24B98">
        <w:rPr>
          <w:rFonts w:ascii="Traditional Arabic" w:hAnsi="Traditional Arabic" w:cs="Traditional Arabic"/>
          <w:sz w:val="36"/>
          <w:szCs w:val="36"/>
          <w:rtl/>
          <w:lang w:bidi="ar-DZ"/>
        </w:rPr>
        <w:t>قصرها على حالات</w:t>
      </w:r>
      <w:r w:rsidR="006C356E">
        <w:rPr>
          <w:rFonts w:ascii="Traditional Arabic" w:hAnsi="Traditional Arabic" w:cs="Traditional Arabic" w:hint="cs"/>
          <w:sz w:val="36"/>
          <w:szCs w:val="36"/>
          <w:rtl/>
          <w:lang w:bidi="ar-DZ"/>
        </w:rPr>
        <w:t xml:space="preserve"> محددة</w:t>
      </w:r>
      <w:r w:rsidRPr="00C24B98">
        <w:rPr>
          <w:rFonts w:ascii="Traditional Arabic" w:hAnsi="Traditional Arabic" w:cs="Traditional Arabic"/>
          <w:sz w:val="36"/>
          <w:szCs w:val="36"/>
          <w:rtl/>
          <w:lang w:bidi="ar-DZ"/>
        </w:rPr>
        <w:t xml:space="preserve"> </w:t>
      </w:r>
      <w:r w:rsidR="006C356E">
        <w:rPr>
          <w:rFonts w:ascii="Traditional Arabic" w:hAnsi="Traditional Arabic" w:cs="Traditional Arabic" w:hint="cs"/>
          <w:sz w:val="36"/>
          <w:szCs w:val="36"/>
          <w:rtl/>
          <w:lang w:bidi="ar-DZ"/>
        </w:rPr>
        <w:t>و</w:t>
      </w:r>
      <w:r w:rsidRPr="00C24B98">
        <w:rPr>
          <w:rFonts w:ascii="Traditional Arabic" w:hAnsi="Traditional Arabic" w:cs="Traditional Arabic"/>
          <w:sz w:val="36"/>
          <w:szCs w:val="36"/>
          <w:rtl/>
          <w:lang w:bidi="ar-DZ"/>
        </w:rPr>
        <w:t>معينة.</w:t>
      </w:r>
      <w:r w:rsidR="006C356E">
        <w:rPr>
          <w:rFonts w:ascii="Traditional Arabic" w:hAnsi="Traditional Arabic" w:cs="Traditional Arabic" w:hint="cs"/>
          <w:sz w:val="36"/>
          <w:szCs w:val="36"/>
          <w:rtl/>
          <w:lang w:bidi="ar-DZ"/>
        </w:rPr>
        <w:t xml:space="preserve"> </w:t>
      </w:r>
      <w:proofErr w:type="gramStart"/>
      <w:r w:rsidR="00E53F3D">
        <w:rPr>
          <w:rFonts w:ascii="Traditional Arabic" w:hAnsi="Traditional Arabic" w:cs="Traditional Arabic"/>
          <w:sz w:val="36"/>
          <w:szCs w:val="36"/>
          <w:rtl/>
          <w:lang w:bidi="ar-DZ"/>
        </w:rPr>
        <w:t>فجمه</w:t>
      </w:r>
      <w:r w:rsidR="00E53F3D">
        <w:rPr>
          <w:rFonts w:ascii="Traditional Arabic" w:hAnsi="Traditional Arabic" w:cs="Traditional Arabic" w:hint="cs"/>
          <w:sz w:val="36"/>
          <w:szCs w:val="36"/>
          <w:rtl/>
          <w:lang w:bidi="ar-DZ"/>
        </w:rPr>
        <w:t>و</w:t>
      </w:r>
      <w:r w:rsidR="00E53F3D">
        <w:rPr>
          <w:rFonts w:ascii="Traditional Arabic" w:hAnsi="Traditional Arabic" w:cs="Traditional Arabic"/>
          <w:sz w:val="36"/>
          <w:szCs w:val="36"/>
          <w:rtl/>
          <w:lang w:bidi="ar-DZ"/>
        </w:rPr>
        <w:t>ر</w:t>
      </w:r>
      <w:proofErr w:type="gramEnd"/>
      <w:r w:rsidR="00E53F3D">
        <w:rPr>
          <w:rFonts w:ascii="Traditional Arabic" w:hAnsi="Traditional Arabic" w:cs="Traditional Arabic"/>
          <w:sz w:val="36"/>
          <w:szCs w:val="36"/>
          <w:rtl/>
          <w:lang w:bidi="ar-DZ"/>
        </w:rPr>
        <w:t xml:space="preserve"> الفقها</w:t>
      </w:r>
      <w:r w:rsidR="00E53F3D">
        <w:rPr>
          <w:rFonts w:ascii="Traditional Arabic" w:hAnsi="Traditional Arabic" w:cs="Traditional Arabic" w:hint="cs"/>
          <w:sz w:val="36"/>
          <w:szCs w:val="36"/>
          <w:rtl/>
          <w:lang w:bidi="ar-DZ"/>
        </w:rPr>
        <w:t>ء</w:t>
      </w:r>
      <w:r w:rsidR="00E53F3D">
        <w:rPr>
          <w:rFonts w:ascii="Traditional Arabic" w:hAnsi="Traditional Arabic" w:cs="Traditional Arabic"/>
          <w:sz w:val="36"/>
          <w:szCs w:val="36"/>
          <w:rtl/>
          <w:lang w:bidi="ar-DZ"/>
        </w:rPr>
        <w:t xml:space="preserve"> </w:t>
      </w:r>
      <w:r w:rsidRPr="00C24B98">
        <w:rPr>
          <w:rFonts w:ascii="Traditional Arabic" w:hAnsi="Traditional Arabic" w:cs="Traditional Arabic"/>
          <w:sz w:val="36"/>
          <w:szCs w:val="36"/>
          <w:rtl/>
          <w:lang w:bidi="ar-DZ"/>
        </w:rPr>
        <w:t>اعتبروا القرابة بين السارق وال</w:t>
      </w:r>
      <w:r w:rsidR="00E53F3D">
        <w:rPr>
          <w:rFonts w:ascii="Traditional Arabic" w:hAnsi="Traditional Arabic" w:cs="Traditional Arabic"/>
          <w:sz w:val="36"/>
          <w:szCs w:val="36"/>
          <w:rtl/>
          <w:lang w:bidi="ar-DZ"/>
        </w:rPr>
        <w:t xml:space="preserve">مسروق منه شبهة مؤثرة في الجملة </w:t>
      </w:r>
      <w:r w:rsidRPr="00C24B98">
        <w:rPr>
          <w:rFonts w:ascii="Traditional Arabic" w:hAnsi="Traditional Arabic" w:cs="Traditional Arabic"/>
          <w:sz w:val="36"/>
          <w:szCs w:val="36"/>
          <w:rtl/>
          <w:lang w:bidi="ar-DZ"/>
        </w:rPr>
        <w:t>تصلح لإسقاط حد السرقة</w:t>
      </w:r>
      <w:r w:rsidR="006C356E">
        <w:rPr>
          <w:rFonts w:ascii="Traditional Arabic" w:hAnsi="Traditional Arabic" w:cs="Traditional Arabic" w:hint="cs"/>
          <w:sz w:val="36"/>
          <w:szCs w:val="36"/>
          <w:rtl/>
          <w:lang w:bidi="ar-DZ"/>
        </w:rPr>
        <w:t xml:space="preserve"> على السارق المستوفي جميع شروطها وأركانها جملة وتفصيلا بسبب علة القرابة</w:t>
      </w:r>
      <w:r w:rsidRPr="00C24B98">
        <w:rPr>
          <w:rFonts w:ascii="Traditional Arabic" w:hAnsi="Traditional Arabic" w:cs="Traditional Arabic"/>
          <w:sz w:val="36"/>
          <w:szCs w:val="36"/>
          <w:rtl/>
          <w:lang w:bidi="ar-DZ"/>
        </w:rPr>
        <w:t>.</w:t>
      </w:r>
    </w:p>
    <w:p w:rsidR="00C24B98" w:rsidRPr="00C24B98" w:rsidRDefault="006D0426" w:rsidP="00C24B98">
      <w:pPr>
        <w:tabs>
          <w:tab w:val="left" w:pos="7160"/>
          <w:tab w:val="right" w:pos="9071"/>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قال السرخسي</w:t>
      </w:r>
      <w:r w:rsidR="00C24B98" w:rsidRPr="00C24B98">
        <w:rPr>
          <w:rStyle w:val="Appelnotedebasdep"/>
          <w:rFonts w:ascii="Traditional Arabic" w:hAnsi="Traditional Arabic" w:cs="Traditional Arabic"/>
          <w:sz w:val="36"/>
          <w:szCs w:val="36"/>
          <w:rtl/>
        </w:rPr>
        <w:footnoteReference w:id="86"/>
      </w:r>
      <w:r w:rsidR="00C24B98" w:rsidRPr="00C24B98">
        <w:rPr>
          <w:rFonts w:ascii="Traditional Arabic" w:hAnsi="Traditional Arabic" w:cs="Traditional Arabic"/>
          <w:sz w:val="36"/>
          <w:szCs w:val="36"/>
          <w:rtl/>
        </w:rPr>
        <w:t xml:space="preserve">: فذلك دليل على ثبوت </w:t>
      </w:r>
      <w:r w:rsidR="000A0957">
        <w:rPr>
          <w:rFonts w:ascii="Traditional Arabic" w:hAnsi="Traditional Arabic" w:cs="Traditional Arabic"/>
          <w:sz w:val="36"/>
          <w:szCs w:val="36"/>
          <w:rtl/>
        </w:rPr>
        <w:t>الحق لبعضهم في مال البعض من وجه</w:t>
      </w:r>
      <w:r w:rsidR="00C24B98" w:rsidRPr="00C24B98">
        <w:rPr>
          <w:rFonts w:ascii="Traditional Arabic" w:hAnsi="Traditional Arabic" w:cs="Traditional Arabic"/>
          <w:sz w:val="36"/>
          <w:szCs w:val="36"/>
          <w:rtl/>
        </w:rPr>
        <w:t>،</w:t>
      </w:r>
      <w:r w:rsidR="000A0957">
        <w:rPr>
          <w:rFonts w:ascii="Traditional Arabic" w:hAnsi="Traditional Arabic" w:cs="Traditional Arabic" w:hint="cs"/>
          <w:sz w:val="36"/>
          <w:szCs w:val="36"/>
          <w:rtl/>
        </w:rPr>
        <w:t xml:space="preserve"> </w:t>
      </w:r>
      <w:r w:rsidR="000A0957">
        <w:rPr>
          <w:rFonts w:ascii="Traditional Arabic" w:hAnsi="Traditional Arabic" w:cs="Traditional Arabic"/>
          <w:sz w:val="36"/>
          <w:szCs w:val="36"/>
          <w:rtl/>
        </w:rPr>
        <w:t>وأدنى الشبهة تكفي لدرء الحد</w:t>
      </w:r>
      <w:r w:rsidR="00C24B98" w:rsidRPr="00C24B98">
        <w:rPr>
          <w:rFonts w:ascii="Traditional Arabic" w:hAnsi="Traditional Arabic" w:cs="Traditional Arabic"/>
          <w:sz w:val="36"/>
          <w:szCs w:val="36"/>
          <w:rtl/>
        </w:rPr>
        <w:t>،</w:t>
      </w:r>
      <w:r w:rsidR="000A0957">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 xml:space="preserve">وإن كان أحد </w:t>
      </w:r>
      <w:r w:rsidR="000A0957">
        <w:rPr>
          <w:rFonts w:ascii="Traditional Arabic" w:hAnsi="Traditional Arabic" w:cs="Traditional Arabic"/>
          <w:sz w:val="36"/>
          <w:szCs w:val="36"/>
          <w:rtl/>
        </w:rPr>
        <w:t xml:space="preserve">السارقين </w:t>
      </w:r>
      <w:r w:rsidR="000A0957">
        <w:rPr>
          <w:rFonts w:ascii="Traditional Arabic" w:hAnsi="Traditional Arabic" w:cs="Traditional Arabic" w:hint="cs"/>
          <w:sz w:val="36"/>
          <w:szCs w:val="36"/>
          <w:rtl/>
        </w:rPr>
        <w:t xml:space="preserve">ذي </w:t>
      </w:r>
      <w:r w:rsidR="000A0957">
        <w:rPr>
          <w:rFonts w:ascii="Traditional Arabic" w:hAnsi="Traditional Arabic" w:cs="Traditional Arabic"/>
          <w:sz w:val="36"/>
          <w:szCs w:val="36"/>
          <w:rtl/>
        </w:rPr>
        <w:t>ر</w:t>
      </w:r>
      <w:r w:rsidR="00C24B98" w:rsidRPr="00C24B98">
        <w:rPr>
          <w:rFonts w:ascii="Traditional Arabic" w:hAnsi="Traditional Arabic" w:cs="Traditional Arabic"/>
          <w:sz w:val="36"/>
          <w:szCs w:val="36"/>
          <w:rtl/>
        </w:rPr>
        <w:t xml:space="preserve">حم محرم من المسروق منه، أو </w:t>
      </w:r>
      <w:r w:rsidR="000A0957">
        <w:rPr>
          <w:rFonts w:ascii="Traditional Arabic" w:hAnsi="Traditional Arabic" w:cs="Traditional Arabic"/>
          <w:sz w:val="36"/>
          <w:szCs w:val="36"/>
          <w:rtl/>
        </w:rPr>
        <w:t>شريكا له يُدرأ الحد عنه بالشبهة،</w:t>
      </w:r>
      <w:r w:rsidR="000A0957">
        <w:rPr>
          <w:rFonts w:ascii="Traditional Arabic" w:hAnsi="Traditional Arabic" w:cs="Traditional Arabic" w:hint="cs"/>
          <w:sz w:val="36"/>
          <w:szCs w:val="36"/>
          <w:rtl/>
        </w:rPr>
        <w:t xml:space="preserve"> </w:t>
      </w:r>
      <w:r w:rsidR="000A0957">
        <w:rPr>
          <w:rFonts w:ascii="Traditional Arabic" w:hAnsi="Traditional Arabic" w:cs="Traditional Arabic"/>
          <w:sz w:val="36"/>
          <w:szCs w:val="36"/>
          <w:rtl/>
        </w:rPr>
        <w:t>ويدرأ عن الآخر للشبهة للشركة</w:t>
      </w:r>
      <w:r w:rsidR="00C24B98" w:rsidRPr="00C24B98">
        <w:rPr>
          <w:rFonts w:ascii="Traditional Arabic" w:hAnsi="Traditional Arabic" w:cs="Traditional Arabic"/>
          <w:sz w:val="36"/>
          <w:szCs w:val="36"/>
          <w:rtl/>
        </w:rPr>
        <w:t>؛</w:t>
      </w:r>
      <w:r w:rsidR="000A0957">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ل</w:t>
      </w:r>
      <w:r w:rsidR="000A0957">
        <w:rPr>
          <w:rFonts w:ascii="Traditional Arabic" w:hAnsi="Traditional Arabic" w:cs="Traditional Arabic"/>
          <w:sz w:val="36"/>
          <w:szCs w:val="36"/>
          <w:rtl/>
        </w:rPr>
        <w:t>ما بيَّنا أنها سرقة واحدة</w:t>
      </w:r>
      <w:r w:rsidR="00C24B98" w:rsidRPr="00C24B98">
        <w:rPr>
          <w:rFonts w:ascii="Traditional Arabic" w:hAnsi="Traditional Arabic" w:cs="Traditional Arabic"/>
          <w:sz w:val="36"/>
          <w:szCs w:val="36"/>
          <w:rtl/>
        </w:rPr>
        <w:t>،</w:t>
      </w:r>
      <w:r w:rsidR="000A0957">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فلا يكون بعضه</w:t>
      </w:r>
      <w:r w:rsidR="000A0957">
        <w:rPr>
          <w:rFonts w:ascii="Traditional Arabic" w:hAnsi="Traditional Arabic" w:cs="Traditional Arabic"/>
          <w:sz w:val="36"/>
          <w:szCs w:val="36"/>
          <w:rtl/>
        </w:rPr>
        <w:t>ا موجبا للعقوبة وبعضها غير موجب</w:t>
      </w:r>
      <w:r w:rsidR="00C24B98" w:rsidRPr="00C24B98">
        <w:rPr>
          <w:rFonts w:ascii="Traditional Arabic" w:hAnsi="Traditional Arabic" w:cs="Traditional Arabic"/>
          <w:sz w:val="36"/>
          <w:szCs w:val="36"/>
          <w:rtl/>
        </w:rPr>
        <w:t>؛</w:t>
      </w:r>
      <w:r w:rsidR="000A0957">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كالخاطئ مع العامد إذا اشتركا في القتل .</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w:t>
      </w:r>
      <w:proofErr w:type="gramStart"/>
      <w:r w:rsidRPr="00C24B98">
        <w:rPr>
          <w:rFonts w:ascii="Traditional Arabic" w:hAnsi="Traditional Arabic" w:cs="Traditional Arabic"/>
          <w:sz w:val="36"/>
          <w:szCs w:val="36"/>
          <w:rtl/>
        </w:rPr>
        <w:t>وبعد</w:t>
      </w:r>
      <w:proofErr w:type="gramEnd"/>
      <w:r w:rsidRPr="00C24B98">
        <w:rPr>
          <w:rFonts w:ascii="Traditional Arabic" w:hAnsi="Traditional Arabic" w:cs="Traditional Arabic"/>
          <w:sz w:val="36"/>
          <w:szCs w:val="36"/>
          <w:rtl/>
        </w:rPr>
        <w:t xml:space="preserve"> اتفاقهم على أن القرابة شبهة معتبرة صالحة لإسقاط حد السرقة</w:t>
      </w:r>
      <w:r w:rsidR="006D0426">
        <w:rPr>
          <w:rFonts w:ascii="Traditional Arabic" w:hAnsi="Traditional Arabic" w:cs="Traditional Arabic" w:hint="cs"/>
          <w:sz w:val="36"/>
          <w:szCs w:val="36"/>
          <w:rtl/>
        </w:rPr>
        <w:t>،</w:t>
      </w:r>
      <w:r w:rsidRPr="00C24B98">
        <w:rPr>
          <w:rFonts w:ascii="Traditional Arabic" w:hAnsi="Traditional Arabic" w:cs="Traditional Arabic"/>
          <w:sz w:val="36"/>
          <w:szCs w:val="36"/>
          <w:rtl/>
        </w:rPr>
        <w:t xml:space="preserve"> اختلفوا بينهم في درجة القرابة التي </w:t>
      </w:r>
      <w:r w:rsidR="006D0426">
        <w:rPr>
          <w:rFonts w:ascii="Traditional Arabic" w:hAnsi="Traditional Arabic" w:cs="Traditional Arabic"/>
          <w:sz w:val="36"/>
          <w:szCs w:val="36"/>
          <w:rtl/>
        </w:rPr>
        <w:t>تصلح وصفا معتبرا لدرء حد السرقة</w:t>
      </w:r>
      <w:r w:rsidRPr="00C24B98">
        <w:rPr>
          <w:rFonts w:ascii="Traditional Arabic" w:hAnsi="Traditional Arabic" w:cs="Traditional Arabic"/>
          <w:sz w:val="36"/>
          <w:szCs w:val="36"/>
          <w:rtl/>
        </w:rPr>
        <w:t>؛</w:t>
      </w:r>
      <w:r w:rsidR="006D0426">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هل هي قرابة عمودي النسب؟ أو أن </w:t>
      </w:r>
      <w:r w:rsidR="006D0426">
        <w:rPr>
          <w:rFonts w:ascii="Traditional Arabic" w:hAnsi="Traditional Arabic" w:cs="Traditional Arabic"/>
          <w:sz w:val="36"/>
          <w:szCs w:val="36"/>
          <w:rtl/>
        </w:rPr>
        <w:t>الدائرة تتسع لتشمل باقي الأقارب</w:t>
      </w:r>
      <w:r w:rsidRPr="00C24B98">
        <w:rPr>
          <w:rFonts w:ascii="Traditional Arabic" w:hAnsi="Traditional Arabic" w:cs="Traditional Arabic"/>
          <w:sz w:val="36"/>
          <w:szCs w:val="36"/>
          <w:rtl/>
        </w:rPr>
        <w:t>؟</w:t>
      </w:r>
      <w:r w:rsidR="006D0426">
        <w:rPr>
          <w:rFonts w:ascii="Traditional Arabic" w:hAnsi="Traditional Arabic" w:cs="Traditional Arabic" w:hint="cs"/>
          <w:sz w:val="36"/>
          <w:szCs w:val="36"/>
          <w:rtl/>
        </w:rPr>
        <w:t xml:space="preserve"> </w:t>
      </w:r>
      <w:proofErr w:type="gramStart"/>
      <w:r w:rsidRPr="00C24B98">
        <w:rPr>
          <w:rFonts w:ascii="Traditional Arabic" w:hAnsi="Traditional Arabic" w:cs="Traditional Arabic"/>
          <w:sz w:val="36"/>
          <w:szCs w:val="36"/>
          <w:rtl/>
        </w:rPr>
        <w:t>كما</w:t>
      </w:r>
      <w:proofErr w:type="gramEnd"/>
      <w:r w:rsidRPr="00C24B98">
        <w:rPr>
          <w:rFonts w:ascii="Traditional Arabic" w:hAnsi="Traditional Arabic" w:cs="Traditional Arabic"/>
          <w:sz w:val="36"/>
          <w:szCs w:val="36"/>
          <w:rtl/>
        </w:rPr>
        <w:t xml:space="preserve"> سيظهر من خلال مناقشة أقوال الفقهاء.</w:t>
      </w:r>
    </w:p>
    <w:p w:rsidR="00C24B98" w:rsidRPr="00C24B98" w:rsidRDefault="006C356E" w:rsidP="00C24B98">
      <w:pPr>
        <w:tabs>
          <w:tab w:val="left" w:pos="7160"/>
          <w:tab w:val="right" w:pos="9071"/>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فمن </w:t>
      </w:r>
      <w:proofErr w:type="gramStart"/>
      <w:r>
        <w:rPr>
          <w:rFonts w:ascii="Traditional Arabic" w:hAnsi="Traditional Arabic" w:cs="Traditional Arabic"/>
          <w:sz w:val="36"/>
          <w:szCs w:val="36"/>
          <w:rtl/>
        </w:rPr>
        <w:t>قالوا</w:t>
      </w:r>
      <w:r>
        <w:rPr>
          <w:rFonts w:ascii="Traditional Arabic" w:hAnsi="Traditional Arabic" w:cs="Traditional Arabic" w:hint="cs"/>
          <w:sz w:val="36"/>
          <w:szCs w:val="36"/>
          <w:rtl/>
        </w:rPr>
        <w:t xml:space="preserve"> :</w:t>
      </w:r>
      <w:proofErr w:type="gramEnd"/>
      <w:r>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 xml:space="preserve">إن قرابة </w:t>
      </w:r>
      <w:r>
        <w:rPr>
          <w:rFonts w:ascii="Traditional Arabic" w:hAnsi="Traditional Arabic" w:cs="Traditional Arabic"/>
          <w:sz w:val="36"/>
          <w:szCs w:val="36"/>
          <w:rtl/>
        </w:rPr>
        <w:t>عمودي النسب مؤثرة اختلفوا بينهم</w:t>
      </w:r>
      <w:r w:rsidR="00C24B98" w:rsidRPr="00C24B98">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 xml:space="preserve">فغالب الفقهاء اتفقوا </w:t>
      </w:r>
      <w:r>
        <w:rPr>
          <w:rFonts w:ascii="Traditional Arabic" w:hAnsi="Traditional Arabic" w:cs="Traditional Arabic"/>
          <w:sz w:val="36"/>
          <w:szCs w:val="36"/>
          <w:rtl/>
        </w:rPr>
        <w:t>على أن سرقة الأصل من الفرع شبهة</w:t>
      </w:r>
      <w:r w:rsidR="00C24B98" w:rsidRPr="00C24B98">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واختلفوا في سرقة الفرع من الأصل؛ فجمهور الفقهاء اعتبرها شبهة</w:t>
      </w:r>
      <w:r w:rsidR="00C24B98" w:rsidRPr="00C24B98">
        <w:rPr>
          <w:rFonts w:ascii="Traditional Arabic" w:hAnsi="Traditional Arabic" w:cs="Traditional Arabic"/>
          <w:sz w:val="36"/>
          <w:szCs w:val="36"/>
          <w:rtl/>
        </w:rPr>
        <w:t>،لم يعتبرها بعضهم شبهة مؤثرة .</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lastRenderedPageBreak/>
        <w:t>-ومن توسع لتكون السرقة من الأقارب من غير ع</w:t>
      </w:r>
      <w:r w:rsidR="006C356E">
        <w:rPr>
          <w:rFonts w:ascii="Traditional Arabic" w:hAnsi="Traditional Arabic" w:cs="Traditional Arabic"/>
          <w:sz w:val="36"/>
          <w:szCs w:val="36"/>
          <w:rtl/>
        </w:rPr>
        <w:t>مودي النسب شبهة تصلح لدرء الحد</w:t>
      </w:r>
      <w:r w:rsidR="006C356E">
        <w:rPr>
          <w:rFonts w:ascii="Traditional Arabic" w:hAnsi="Traditional Arabic" w:cs="Traditional Arabic" w:hint="cs"/>
          <w:sz w:val="36"/>
          <w:szCs w:val="36"/>
          <w:rtl/>
        </w:rPr>
        <w:t>،</w:t>
      </w:r>
      <w:r w:rsidR="006C356E">
        <w:rPr>
          <w:rFonts w:ascii="Traditional Arabic" w:hAnsi="Traditional Arabic" w:cs="Traditional Arabic"/>
          <w:sz w:val="36"/>
          <w:szCs w:val="36"/>
          <w:rtl/>
        </w:rPr>
        <w:t xml:space="preserve"> وضع أوصافا لهذه القرابة فقال</w:t>
      </w:r>
      <w:r w:rsidRPr="00C24B98">
        <w:rPr>
          <w:rFonts w:ascii="Traditional Arabic" w:hAnsi="Traditional Arabic" w:cs="Traditional Arabic"/>
          <w:sz w:val="36"/>
          <w:szCs w:val="36"/>
          <w:rtl/>
        </w:rPr>
        <w:t xml:space="preserve">:من القريب ذي الرحم </w:t>
      </w:r>
      <w:proofErr w:type="gramStart"/>
      <w:r w:rsidRPr="00C24B98">
        <w:rPr>
          <w:rFonts w:ascii="Traditional Arabic" w:hAnsi="Traditional Arabic" w:cs="Traditional Arabic"/>
          <w:sz w:val="36"/>
          <w:szCs w:val="36"/>
          <w:rtl/>
        </w:rPr>
        <w:t>المحرم .</w:t>
      </w:r>
      <w:proofErr w:type="gramEnd"/>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كما اختلف الفقهاء بينهم في مدى تأث</w:t>
      </w:r>
      <w:r w:rsidR="006C356E">
        <w:rPr>
          <w:rFonts w:ascii="Traditional Arabic" w:hAnsi="Traditional Arabic" w:cs="Traditional Arabic"/>
          <w:sz w:val="36"/>
          <w:szCs w:val="36"/>
          <w:rtl/>
        </w:rPr>
        <w:t>ير وصف الزوجية في درء حد السرقة</w:t>
      </w:r>
      <w:r w:rsidRPr="00C24B98">
        <w:rPr>
          <w:rFonts w:ascii="Traditional Arabic" w:hAnsi="Traditional Arabic" w:cs="Traditional Arabic"/>
          <w:sz w:val="36"/>
          <w:szCs w:val="36"/>
          <w:rtl/>
        </w:rPr>
        <w:t>، ومن خلال الفصلين الآتيين أع</w:t>
      </w:r>
      <w:r w:rsidR="006C356E">
        <w:rPr>
          <w:rFonts w:ascii="Traditional Arabic" w:hAnsi="Traditional Arabic" w:cs="Traditional Arabic"/>
          <w:sz w:val="36"/>
          <w:szCs w:val="36"/>
          <w:rtl/>
        </w:rPr>
        <w:t>رض لكم السرقة بين هؤلاء الأقارب</w:t>
      </w:r>
      <w:r w:rsidRPr="00C24B98">
        <w:rPr>
          <w:rFonts w:ascii="Traditional Arabic" w:hAnsi="Traditional Arabic" w:cs="Traditional Arabic"/>
          <w:sz w:val="36"/>
          <w:szCs w:val="36"/>
          <w:rtl/>
        </w:rPr>
        <w:t>،</w:t>
      </w:r>
      <w:r w:rsidR="006C356E">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واخصص الفصل الأول منهما لبيان ال</w:t>
      </w:r>
      <w:r w:rsidR="006C356E">
        <w:rPr>
          <w:rFonts w:ascii="Traditional Arabic" w:hAnsi="Traditional Arabic" w:cs="Traditional Arabic"/>
          <w:sz w:val="36"/>
          <w:szCs w:val="36"/>
          <w:rtl/>
        </w:rPr>
        <w:t>اجتهادات الفقهية في هذا الموضوع</w:t>
      </w:r>
      <w:r w:rsidRPr="00C24B98">
        <w:rPr>
          <w:rFonts w:ascii="Traditional Arabic" w:hAnsi="Traditional Arabic" w:cs="Traditional Arabic"/>
          <w:sz w:val="36"/>
          <w:szCs w:val="36"/>
          <w:rtl/>
        </w:rPr>
        <w:t>،</w:t>
      </w:r>
      <w:r w:rsidR="006C356E">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بينما يأتي الكلام في الفصل الثالث عن نصوص القانون في عقوبة جريمة السرقة بين الأقارب .</w:t>
      </w:r>
    </w:p>
    <w:p w:rsidR="00C24B98" w:rsidRDefault="00C24B98" w:rsidP="007500B8">
      <w:pPr>
        <w:pStyle w:val="Titre3"/>
        <w:bidi/>
        <w:spacing w:before="0" w:line="240" w:lineRule="auto"/>
        <w:rPr>
          <w:rFonts w:ascii="Traditional Arabic" w:hAnsi="Traditional Arabic" w:cs="Traditional Arabic"/>
          <w:color w:val="000000" w:themeColor="text1"/>
          <w:sz w:val="36"/>
          <w:szCs w:val="36"/>
          <w:rtl/>
          <w:lang w:bidi="ar-DZ"/>
        </w:rPr>
      </w:pPr>
      <w:bookmarkStart w:id="14" w:name="_Toc50661797"/>
      <w:r w:rsidRPr="007500B8">
        <w:rPr>
          <w:rFonts w:ascii="Traditional Arabic" w:hAnsi="Traditional Arabic" w:cs="Traditional Arabic"/>
          <w:color w:val="000000" w:themeColor="text1"/>
          <w:sz w:val="36"/>
          <w:szCs w:val="36"/>
          <w:rtl/>
          <w:lang w:bidi="ar-DZ"/>
        </w:rPr>
        <w:t xml:space="preserve">المطلب </w:t>
      </w:r>
      <w:proofErr w:type="gramStart"/>
      <w:r w:rsidRPr="007500B8">
        <w:rPr>
          <w:rFonts w:ascii="Traditional Arabic" w:hAnsi="Traditional Arabic" w:cs="Traditional Arabic"/>
          <w:color w:val="000000" w:themeColor="text1"/>
          <w:sz w:val="36"/>
          <w:szCs w:val="36"/>
          <w:rtl/>
          <w:lang w:bidi="ar-DZ"/>
        </w:rPr>
        <w:t>الأول :</w:t>
      </w:r>
      <w:proofErr w:type="gramEnd"/>
      <w:r w:rsidRPr="007500B8">
        <w:rPr>
          <w:rFonts w:ascii="Traditional Arabic" w:hAnsi="Traditional Arabic" w:cs="Traditional Arabic"/>
          <w:color w:val="000000" w:themeColor="text1"/>
          <w:sz w:val="36"/>
          <w:szCs w:val="36"/>
          <w:rtl/>
          <w:lang w:bidi="ar-DZ"/>
        </w:rPr>
        <w:t>السرقة بين الأقارب من عمودي النسب</w:t>
      </w:r>
      <w:bookmarkEnd w:id="14"/>
    </w:p>
    <w:p w:rsidR="00F7318E" w:rsidRPr="00F7318E" w:rsidRDefault="00F7318E" w:rsidP="00F7318E">
      <w:pPr>
        <w:bidi/>
        <w:rPr>
          <w:rFonts w:ascii="Traditional Arabic" w:hAnsi="Traditional Arabic" w:cs="Traditional Arabic"/>
          <w:sz w:val="36"/>
          <w:szCs w:val="36"/>
          <w:rtl/>
          <w:lang w:bidi="ar-DZ"/>
        </w:rPr>
      </w:pPr>
      <w:r w:rsidRPr="00F7318E">
        <w:rPr>
          <w:rFonts w:ascii="Traditional Arabic" w:hAnsi="Traditional Arabic" w:cs="Traditional Arabic"/>
          <w:sz w:val="36"/>
          <w:szCs w:val="36"/>
          <w:rtl/>
          <w:lang w:bidi="ar-DZ"/>
        </w:rPr>
        <w:t>راعت الشريعة القرابات و</w:t>
      </w:r>
      <w:r>
        <w:rPr>
          <w:rFonts w:ascii="Traditional Arabic" w:hAnsi="Traditional Arabic" w:cs="Traditional Arabic" w:hint="cs"/>
          <w:sz w:val="36"/>
          <w:szCs w:val="36"/>
          <w:rtl/>
          <w:lang w:bidi="ar-DZ"/>
        </w:rPr>
        <w:t>الصلات بين الأسرة لانتمائهم إلى بعض، وعدم زرع الكراهية والضغينة بينهم فلم تعاقبهم في حالة سرقة الأصول من الفروع في حدود النفقة الواجبة شرعا، وكذلك لا تعاقب الفروع بالسرقة من مال الأصول إذا كان الفرع لا يقدر على العمل والكسب وفي حاجة إلى النفقة، أما باقي المحارم خلاف الأصول والفروع، ففيه خلاف بين الفقهاء.</w:t>
      </w:r>
      <w:proofErr w:type="gramStart"/>
      <w:r>
        <w:rPr>
          <w:rFonts w:ascii="Traditional Arabic" w:hAnsi="Traditional Arabic" w:cs="Traditional Arabic" w:hint="cs"/>
          <w:sz w:val="36"/>
          <w:szCs w:val="36"/>
          <w:rtl/>
          <w:lang w:bidi="ar-DZ"/>
        </w:rPr>
        <w:t>و</w:t>
      </w:r>
      <w:r w:rsidR="00C90907">
        <w:rPr>
          <w:rFonts w:ascii="Traditional Arabic" w:hAnsi="Traditional Arabic" w:cs="Traditional Arabic" w:hint="cs"/>
          <w:sz w:val="36"/>
          <w:szCs w:val="36"/>
          <w:rtl/>
          <w:lang w:bidi="ar-DZ"/>
        </w:rPr>
        <w:t>هذا</w:t>
      </w:r>
      <w:proofErr w:type="gramEnd"/>
      <w:r w:rsidR="00C90907">
        <w:rPr>
          <w:rFonts w:ascii="Traditional Arabic" w:hAnsi="Traditional Arabic" w:cs="Traditional Arabic" w:hint="cs"/>
          <w:sz w:val="36"/>
          <w:szCs w:val="36"/>
          <w:rtl/>
          <w:lang w:bidi="ar-DZ"/>
        </w:rPr>
        <w:t xml:space="preserve"> ما </w:t>
      </w:r>
      <w:r>
        <w:rPr>
          <w:rFonts w:ascii="Traditional Arabic" w:hAnsi="Traditional Arabic" w:cs="Traditional Arabic" w:hint="cs"/>
          <w:sz w:val="36"/>
          <w:szCs w:val="36"/>
          <w:rtl/>
          <w:lang w:bidi="ar-DZ"/>
        </w:rPr>
        <w:t>سنتناول</w:t>
      </w:r>
      <w:r w:rsidR="00C90907">
        <w:rPr>
          <w:rFonts w:ascii="Traditional Arabic" w:hAnsi="Traditional Arabic" w:cs="Traditional Arabic" w:hint="cs"/>
          <w:sz w:val="36"/>
          <w:szCs w:val="36"/>
          <w:rtl/>
          <w:lang w:bidi="ar-DZ"/>
        </w:rPr>
        <w:t>ه</w:t>
      </w:r>
      <w:r>
        <w:rPr>
          <w:rFonts w:ascii="Traditional Arabic" w:hAnsi="Traditional Arabic" w:cs="Traditional Arabic" w:hint="cs"/>
          <w:sz w:val="36"/>
          <w:szCs w:val="36"/>
          <w:rtl/>
          <w:lang w:bidi="ar-DZ"/>
        </w:rPr>
        <w:t xml:space="preserve"> في الفرع الأول </w:t>
      </w:r>
      <w:r w:rsidR="00C90907">
        <w:rPr>
          <w:rFonts w:ascii="Traditional Arabic" w:hAnsi="Traditional Arabic" w:cs="Traditional Arabic" w:hint="cs"/>
          <w:sz w:val="36"/>
          <w:szCs w:val="36"/>
          <w:rtl/>
          <w:lang w:bidi="ar-DZ"/>
        </w:rPr>
        <w:t xml:space="preserve">ما </w:t>
      </w:r>
      <w:r>
        <w:rPr>
          <w:rFonts w:ascii="Traditional Arabic" w:hAnsi="Traditional Arabic" w:cs="Traditional Arabic" w:hint="cs"/>
          <w:sz w:val="36"/>
          <w:szCs w:val="36"/>
          <w:rtl/>
          <w:lang w:bidi="ar-DZ"/>
        </w:rPr>
        <w:t>حكم سرقة الأصل من الفرع أما الفرع الثاني نتناول فيه حكم سرقة الفرع من الأصل.</w:t>
      </w:r>
    </w:p>
    <w:p w:rsidR="00C24B98" w:rsidRPr="000B3CF1" w:rsidRDefault="00C24B98" w:rsidP="007500B8">
      <w:pPr>
        <w:pStyle w:val="Titre4"/>
        <w:bidi/>
        <w:rPr>
          <w:rFonts w:ascii="Traditional Arabic" w:hAnsi="Traditional Arabic" w:cs="Traditional Arabic"/>
          <w:i w:val="0"/>
          <w:iCs w:val="0"/>
          <w:color w:val="000000" w:themeColor="text1"/>
          <w:sz w:val="36"/>
          <w:szCs w:val="36"/>
          <w:rtl/>
          <w:lang w:val="fr-FR"/>
        </w:rPr>
      </w:pPr>
      <w:r w:rsidRPr="000B3CF1">
        <w:rPr>
          <w:rFonts w:ascii="Traditional Arabic" w:hAnsi="Traditional Arabic" w:cs="Traditional Arabic"/>
          <w:i w:val="0"/>
          <w:iCs w:val="0"/>
          <w:color w:val="000000" w:themeColor="text1"/>
          <w:sz w:val="36"/>
          <w:szCs w:val="36"/>
          <w:rtl/>
          <w:lang w:val="fr-FR"/>
        </w:rPr>
        <w:t xml:space="preserve">الفرع </w:t>
      </w:r>
      <w:proofErr w:type="gramStart"/>
      <w:r w:rsidRPr="000B3CF1">
        <w:rPr>
          <w:rFonts w:ascii="Traditional Arabic" w:hAnsi="Traditional Arabic" w:cs="Traditional Arabic"/>
          <w:i w:val="0"/>
          <w:iCs w:val="0"/>
          <w:color w:val="000000" w:themeColor="text1"/>
          <w:sz w:val="36"/>
          <w:szCs w:val="36"/>
          <w:rtl/>
          <w:lang w:val="fr-FR"/>
        </w:rPr>
        <w:t>الأول :</w:t>
      </w:r>
      <w:proofErr w:type="gramEnd"/>
      <w:r w:rsidRPr="000B3CF1">
        <w:rPr>
          <w:rFonts w:ascii="Traditional Arabic" w:hAnsi="Traditional Arabic" w:cs="Traditional Arabic"/>
          <w:i w:val="0"/>
          <w:iCs w:val="0"/>
          <w:color w:val="000000" w:themeColor="text1"/>
          <w:sz w:val="36"/>
          <w:szCs w:val="36"/>
          <w:rtl/>
          <w:lang w:val="fr-FR"/>
        </w:rPr>
        <w:t>سرقة الأصل من الفرع</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-يوجد في الفقه الإسلامي رأياني أساسيان في حكم السرقة بين </w:t>
      </w:r>
      <w:proofErr w:type="gramStart"/>
      <w:r w:rsidRPr="00C24B98">
        <w:rPr>
          <w:rFonts w:ascii="Traditional Arabic" w:hAnsi="Traditional Arabic" w:cs="Traditional Arabic"/>
          <w:sz w:val="36"/>
          <w:szCs w:val="36"/>
          <w:rtl/>
        </w:rPr>
        <w:t>الأقارب .</w:t>
      </w:r>
      <w:proofErr w:type="gramEnd"/>
      <w:r w:rsidRPr="00C24B98">
        <w:rPr>
          <w:rFonts w:ascii="Traditional Arabic" w:hAnsi="Traditional Arabic" w:cs="Traditional Arabic"/>
          <w:b/>
          <w:bCs/>
          <w:sz w:val="36"/>
          <w:szCs w:val="36"/>
          <w:rtl/>
        </w:rPr>
        <w:t>الرأي الأول:</w:t>
      </w:r>
      <w:r w:rsidRPr="00C24B98">
        <w:rPr>
          <w:rFonts w:ascii="Traditional Arabic" w:hAnsi="Traditional Arabic" w:cs="Traditional Arabic"/>
          <w:sz w:val="36"/>
          <w:szCs w:val="36"/>
          <w:rtl/>
        </w:rPr>
        <w:t xml:space="preserve"> لجمهور الفقهاء من الحنفية والمالكية والشافعية </w:t>
      </w:r>
      <w:proofErr w:type="gramStart"/>
      <w:r w:rsidRPr="00C24B98">
        <w:rPr>
          <w:rFonts w:ascii="Traditional Arabic" w:hAnsi="Traditional Arabic" w:cs="Traditional Arabic"/>
          <w:sz w:val="36"/>
          <w:szCs w:val="36"/>
          <w:rtl/>
        </w:rPr>
        <w:t>والحنابلة .</w:t>
      </w:r>
      <w:proofErr w:type="gramEnd"/>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أما الرأي الثاني</w:t>
      </w:r>
      <w:r w:rsidRPr="00C24B98">
        <w:rPr>
          <w:rFonts w:ascii="Traditional Arabic" w:hAnsi="Traditional Arabic" w:cs="Traditional Arabic"/>
          <w:sz w:val="36"/>
          <w:szCs w:val="36"/>
          <w:rtl/>
        </w:rPr>
        <w:t xml:space="preserve">: فهو لأبي ثور و ابن المنذر وابن حزم </w:t>
      </w:r>
      <w:proofErr w:type="gramStart"/>
      <w:r w:rsidRPr="00C24B98">
        <w:rPr>
          <w:rFonts w:ascii="Traditional Arabic" w:hAnsi="Traditional Arabic" w:cs="Traditional Arabic"/>
          <w:sz w:val="36"/>
          <w:szCs w:val="36"/>
          <w:rtl/>
        </w:rPr>
        <w:t>الظاهري .</w:t>
      </w:r>
      <w:proofErr w:type="gramEnd"/>
    </w:p>
    <w:p w:rsidR="00C24B98" w:rsidRPr="00C24B98" w:rsidRDefault="006D0426" w:rsidP="001B3BE9">
      <w:pPr>
        <w:tabs>
          <w:tab w:val="left" w:pos="7160"/>
          <w:tab w:val="right" w:pos="9071"/>
        </w:tabs>
        <w:bidi/>
        <w:spacing w:line="240" w:lineRule="auto"/>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للفقهاء</w:t>
      </w:r>
      <w:proofErr w:type="gramEnd"/>
      <w:r>
        <w:rPr>
          <w:rFonts w:ascii="Traditional Arabic" w:hAnsi="Traditional Arabic" w:cs="Traditional Arabic" w:hint="cs"/>
          <w:sz w:val="36"/>
          <w:szCs w:val="36"/>
          <w:rtl/>
        </w:rPr>
        <w:t xml:space="preserve"> رأيان مختلفان في حكم سرقة الأصل من الفرع</w:t>
      </w:r>
      <w:r w:rsidR="001B3BE9">
        <w:rPr>
          <w:rFonts w:ascii="Traditional Arabic" w:hAnsi="Traditional Arabic" w:cs="Traditional Arabic" w:hint="cs"/>
          <w:sz w:val="36"/>
          <w:szCs w:val="36"/>
          <w:rtl/>
        </w:rPr>
        <w:t>؛</w:t>
      </w:r>
      <w:r w:rsidR="001B3BE9">
        <w:rPr>
          <w:rFonts w:ascii="Traditional Arabic" w:hAnsi="Traditional Arabic" w:cs="Traditional Arabic"/>
          <w:sz w:val="36"/>
          <w:szCs w:val="36"/>
          <w:rtl/>
        </w:rPr>
        <w:t xml:space="preserve"> </w:t>
      </w:r>
      <w:r w:rsidR="001B3BE9">
        <w:rPr>
          <w:rFonts w:ascii="Traditional Arabic" w:hAnsi="Traditional Arabic" w:cs="Traditional Arabic" w:hint="cs"/>
          <w:sz w:val="36"/>
          <w:szCs w:val="36"/>
          <w:rtl/>
        </w:rPr>
        <w:t>فه</w:t>
      </w:r>
      <w:r w:rsidR="00C24B98" w:rsidRPr="00C24B98">
        <w:rPr>
          <w:rFonts w:ascii="Traditional Arabic" w:hAnsi="Traditional Arabic" w:cs="Traditional Arabic"/>
          <w:sz w:val="36"/>
          <w:szCs w:val="36"/>
          <w:rtl/>
        </w:rPr>
        <w:t>ل سرق</w:t>
      </w:r>
      <w:r w:rsidR="001B3BE9">
        <w:rPr>
          <w:rFonts w:ascii="Traditional Arabic" w:hAnsi="Traditional Arabic" w:cs="Traditional Arabic" w:hint="cs"/>
          <w:sz w:val="36"/>
          <w:szCs w:val="36"/>
          <w:rtl/>
        </w:rPr>
        <w:t>ة</w:t>
      </w:r>
      <w:r w:rsidR="00C24B98" w:rsidRPr="00C24B98">
        <w:rPr>
          <w:rFonts w:ascii="Traditional Arabic" w:hAnsi="Traditional Arabic" w:cs="Traditional Arabic"/>
          <w:sz w:val="36"/>
          <w:szCs w:val="36"/>
          <w:rtl/>
        </w:rPr>
        <w:t xml:space="preserve"> الأصل من الفرع</w:t>
      </w:r>
      <w:r w:rsidR="001B3BE9">
        <w:rPr>
          <w:rFonts w:ascii="Traditional Arabic" w:hAnsi="Traditional Arabic" w:cs="Traditional Arabic" w:hint="cs"/>
          <w:sz w:val="36"/>
          <w:szCs w:val="36"/>
          <w:rtl/>
        </w:rPr>
        <w:t xml:space="preserve"> تعتبر جريمة مسقطة للحد؟</w:t>
      </w:r>
      <w:r w:rsidR="00C24B98" w:rsidRPr="00C24B98">
        <w:rPr>
          <w:rFonts w:ascii="Traditional Arabic" w:hAnsi="Traditional Arabic" w:cs="Traditional Arabic"/>
          <w:sz w:val="36"/>
          <w:szCs w:val="36"/>
          <w:rtl/>
        </w:rPr>
        <w:t>،</w:t>
      </w:r>
      <w:r w:rsidR="001B3BE9">
        <w:rPr>
          <w:rFonts w:ascii="Traditional Arabic" w:hAnsi="Traditional Arabic" w:cs="Traditional Arabic" w:hint="cs"/>
          <w:sz w:val="36"/>
          <w:szCs w:val="36"/>
          <w:rtl/>
        </w:rPr>
        <w:t xml:space="preserve"> أو ماهو الحكم أخذ</w:t>
      </w:r>
      <w:r w:rsidR="00C24B98" w:rsidRPr="00C24B98">
        <w:rPr>
          <w:rFonts w:ascii="Traditional Arabic" w:hAnsi="Traditional Arabic" w:cs="Traditional Arabic"/>
          <w:sz w:val="36"/>
          <w:szCs w:val="36"/>
          <w:rtl/>
        </w:rPr>
        <w:t xml:space="preserve"> </w:t>
      </w:r>
      <w:r w:rsidR="001B3BE9">
        <w:rPr>
          <w:rFonts w:ascii="Traditional Arabic" w:hAnsi="Traditional Arabic" w:cs="Traditional Arabic" w:hint="cs"/>
          <w:sz w:val="36"/>
          <w:szCs w:val="36"/>
          <w:rtl/>
        </w:rPr>
        <w:t>الأصل من الفرع على صورة السرقة المحرمة</w:t>
      </w:r>
      <w:r w:rsidR="00CA179B">
        <w:rPr>
          <w:rFonts w:ascii="Traditional Arabic" w:hAnsi="Traditional Arabic" w:cs="Traditional Arabic"/>
          <w:sz w:val="36"/>
          <w:szCs w:val="36"/>
          <w:rtl/>
        </w:rPr>
        <w:t>؟</w:t>
      </w:r>
      <w:r w:rsidR="00CA179B">
        <w:rPr>
          <w:rFonts w:ascii="Traditional Arabic" w:hAnsi="Traditional Arabic" w:cs="Traditional Arabic" w:hint="cs"/>
          <w:sz w:val="36"/>
          <w:szCs w:val="36"/>
          <w:rtl/>
        </w:rPr>
        <w:t xml:space="preserve"> </w:t>
      </w:r>
      <w:r w:rsidR="001B3BE9">
        <w:rPr>
          <w:rFonts w:ascii="Traditional Arabic" w:hAnsi="Traditional Arabic" w:cs="Traditional Arabic" w:hint="cs"/>
          <w:sz w:val="36"/>
          <w:szCs w:val="36"/>
          <w:rtl/>
        </w:rPr>
        <w:t>يوجد قولين في الفقه</w:t>
      </w:r>
      <w:r w:rsidR="00C24B98" w:rsidRPr="00C24B98">
        <w:rPr>
          <w:rFonts w:ascii="Traditional Arabic" w:hAnsi="Traditional Arabic" w:cs="Traditional Arabic"/>
          <w:sz w:val="36"/>
          <w:szCs w:val="36"/>
          <w:rtl/>
        </w:rPr>
        <w:t xml:space="preserve"> :</w:t>
      </w:r>
    </w:p>
    <w:p w:rsidR="009D4435" w:rsidRDefault="001B3BE9" w:rsidP="00C24B98">
      <w:pPr>
        <w:tabs>
          <w:tab w:val="left" w:pos="7160"/>
          <w:tab w:val="right" w:pos="9071"/>
        </w:tabs>
        <w:bidi/>
        <w:spacing w:line="240" w:lineRule="auto"/>
        <w:jc w:val="both"/>
        <w:rPr>
          <w:rFonts w:ascii="Traditional Arabic" w:hAnsi="Traditional Arabic" w:cs="Traditional Arabic"/>
          <w:sz w:val="36"/>
          <w:szCs w:val="36"/>
        </w:rPr>
      </w:pPr>
      <w:r>
        <w:rPr>
          <w:rFonts w:ascii="Traditional Arabic" w:hAnsi="Traditional Arabic" w:cs="Traditional Arabic"/>
          <w:sz w:val="36"/>
          <w:szCs w:val="36"/>
          <w:rtl/>
        </w:rPr>
        <w:t>-القول الأول</w:t>
      </w:r>
      <w:r w:rsidR="00C24B98" w:rsidRPr="00C24B98">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أن الوالد وإن علا</w:t>
      </w:r>
      <w:r>
        <w:rPr>
          <w:rFonts w:ascii="Traditional Arabic" w:hAnsi="Traditional Arabic" w:cs="Traditional Arabic"/>
          <w:sz w:val="36"/>
          <w:szCs w:val="36"/>
          <w:rtl/>
        </w:rPr>
        <w:t xml:space="preserve"> لا يقطع بسرقة مال ولده وإن سفل</w:t>
      </w:r>
      <w:r w:rsidR="00C24B98" w:rsidRPr="00C24B98">
        <w:rPr>
          <w:rFonts w:ascii="Traditional Arabic" w:hAnsi="Traditional Arabic" w:cs="Traditional Arabic"/>
          <w:sz w:val="36"/>
          <w:szCs w:val="36"/>
          <w:rtl/>
        </w:rPr>
        <w:t>، وسواء في ذلك الأب وا</w:t>
      </w:r>
      <w:r w:rsidR="00DE00DB">
        <w:rPr>
          <w:rFonts w:ascii="Traditional Arabic" w:hAnsi="Traditional Arabic" w:cs="Traditional Arabic"/>
          <w:sz w:val="36"/>
          <w:szCs w:val="36"/>
          <w:rtl/>
        </w:rPr>
        <w:t>لأم ،والجد والجدة من قبل الأب و</w:t>
      </w:r>
      <w:r w:rsidR="00C24B98" w:rsidRPr="00C24B98">
        <w:rPr>
          <w:rFonts w:ascii="Traditional Arabic" w:hAnsi="Traditional Arabic" w:cs="Traditional Arabic"/>
          <w:sz w:val="36"/>
          <w:szCs w:val="36"/>
          <w:rtl/>
        </w:rPr>
        <w:t>الأم</w:t>
      </w:r>
      <w:r w:rsidR="00C24B98" w:rsidRPr="00C24B98">
        <w:rPr>
          <w:rStyle w:val="Appelnotedebasdep"/>
          <w:rFonts w:ascii="Traditional Arabic" w:hAnsi="Traditional Arabic" w:cs="Traditional Arabic"/>
          <w:sz w:val="36"/>
          <w:szCs w:val="36"/>
          <w:rtl/>
        </w:rPr>
        <w:footnoteReference w:id="87"/>
      </w:r>
      <w:r w:rsidR="00C24B98" w:rsidRPr="00C24B98">
        <w:rPr>
          <w:rFonts w:ascii="Traditional Arabic" w:hAnsi="Traditional Arabic" w:cs="Traditional Arabic"/>
          <w:sz w:val="36"/>
          <w:szCs w:val="36"/>
          <w:rtl/>
        </w:rPr>
        <w:t>.</w:t>
      </w:r>
    </w:p>
    <w:p w:rsidR="00C24B98" w:rsidRPr="00C24B98" w:rsidRDefault="00C24B98" w:rsidP="009D4435">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lastRenderedPageBreak/>
        <w:t>وهذا قول جمهور الفقهاء من الحنفية والمالكية</w:t>
      </w:r>
      <w:r w:rsidRPr="00C24B98">
        <w:rPr>
          <w:rStyle w:val="Appelnotedebasdep"/>
          <w:rFonts w:ascii="Traditional Arabic" w:hAnsi="Traditional Arabic" w:cs="Traditional Arabic"/>
          <w:sz w:val="36"/>
          <w:szCs w:val="36"/>
          <w:rtl/>
        </w:rPr>
        <w:footnoteReference w:id="88"/>
      </w:r>
      <w:r w:rsidRPr="00C24B98">
        <w:rPr>
          <w:rFonts w:ascii="Traditional Arabic" w:hAnsi="Traditional Arabic" w:cs="Traditional Arabic"/>
          <w:sz w:val="36"/>
          <w:szCs w:val="36"/>
          <w:rtl/>
        </w:rPr>
        <w:t>، والشافعية والحنابلة</w:t>
      </w:r>
      <w:r w:rsidRPr="00C24B98">
        <w:rPr>
          <w:rStyle w:val="Appelnotedebasdep"/>
          <w:rFonts w:ascii="Traditional Arabic" w:hAnsi="Traditional Arabic" w:cs="Traditional Arabic"/>
          <w:sz w:val="36"/>
          <w:szCs w:val="36"/>
          <w:rtl/>
        </w:rPr>
        <w:footnoteReference w:id="89"/>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-قال الشيخ أبو </w:t>
      </w:r>
      <w:proofErr w:type="gramStart"/>
      <w:r w:rsidRPr="00C24B98">
        <w:rPr>
          <w:rFonts w:ascii="Traditional Arabic" w:hAnsi="Traditional Arabic" w:cs="Traditional Arabic"/>
          <w:sz w:val="36"/>
          <w:szCs w:val="36"/>
          <w:rtl/>
        </w:rPr>
        <w:t>حامد</w:t>
      </w:r>
      <w:r w:rsidRPr="00C24B98">
        <w:rPr>
          <w:rStyle w:val="Appelnotedebasdep"/>
          <w:rFonts w:ascii="Traditional Arabic" w:hAnsi="Traditional Arabic" w:cs="Traditional Arabic"/>
          <w:sz w:val="36"/>
          <w:szCs w:val="36"/>
          <w:rtl/>
        </w:rPr>
        <w:footnoteReference w:id="90"/>
      </w:r>
      <w:r w:rsidRPr="00C24B98">
        <w:rPr>
          <w:rFonts w:ascii="Traditional Arabic" w:hAnsi="Traditional Arabic" w:cs="Traditional Arabic"/>
          <w:sz w:val="36"/>
          <w:szCs w:val="36"/>
          <w:rtl/>
        </w:rPr>
        <w:t xml:space="preserve"> :</w:t>
      </w:r>
      <w:proofErr w:type="gramEnd"/>
      <w:r w:rsidRPr="00C24B98">
        <w:rPr>
          <w:rFonts w:ascii="Traditional Arabic" w:hAnsi="Traditional Arabic" w:cs="Traditional Arabic"/>
          <w:sz w:val="36"/>
          <w:szCs w:val="36"/>
          <w:rtl/>
        </w:rPr>
        <w:t>هذا الإجماع ،وقال ابن قدامه</w:t>
      </w:r>
      <w:r w:rsidRPr="00C24B98">
        <w:rPr>
          <w:rStyle w:val="Appelnotedebasdep"/>
          <w:rFonts w:ascii="Traditional Arabic" w:hAnsi="Traditional Arabic" w:cs="Traditional Arabic"/>
          <w:sz w:val="36"/>
          <w:szCs w:val="36"/>
          <w:rtl/>
        </w:rPr>
        <w:footnoteReference w:id="91"/>
      </w:r>
      <w:r w:rsidR="00211C71">
        <w:rPr>
          <w:rFonts w:ascii="Traditional Arabic" w:hAnsi="Traditional Arabic" w:cs="Traditional Arabic"/>
          <w:sz w:val="36"/>
          <w:szCs w:val="36"/>
          <w:rtl/>
        </w:rPr>
        <w:t xml:space="preserve"> وهذا قول عامة أهل العلم</w:t>
      </w:r>
      <w:r w:rsidRPr="00C24B98">
        <w:rPr>
          <w:rFonts w:ascii="Traditional Arabic" w:hAnsi="Traditional Arabic" w:cs="Traditional Arabic"/>
          <w:sz w:val="36"/>
          <w:szCs w:val="36"/>
          <w:rtl/>
        </w:rPr>
        <w:t>، منهم الثوري</w:t>
      </w:r>
      <w:r w:rsidRPr="00C24B98">
        <w:rPr>
          <w:rStyle w:val="Appelnotedebasdep"/>
          <w:rFonts w:ascii="Traditional Arabic" w:hAnsi="Traditional Arabic" w:cs="Traditional Arabic"/>
          <w:sz w:val="36"/>
          <w:szCs w:val="36"/>
          <w:rtl/>
        </w:rPr>
        <w:footnoteReference w:id="92"/>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-القول </w:t>
      </w:r>
      <w:proofErr w:type="gramStart"/>
      <w:r w:rsidRPr="00C24B98">
        <w:rPr>
          <w:rFonts w:ascii="Traditional Arabic" w:hAnsi="Traditional Arabic" w:cs="Traditional Arabic"/>
          <w:sz w:val="36"/>
          <w:szCs w:val="36"/>
          <w:rtl/>
        </w:rPr>
        <w:t>الثاني :</w:t>
      </w:r>
      <w:proofErr w:type="gramEnd"/>
      <w:r w:rsidRPr="00C24B98">
        <w:rPr>
          <w:rFonts w:ascii="Traditional Arabic" w:hAnsi="Traditional Arabic" w:cs="Traditional Arabic"/>
          <w:sz w:val="36"/>
          <w:szCs w:val="36"/>
          <w:rtl/>
        </w:rPr>
        <w:t>أن الأصل إذا سرق من الفرع يقطع وبه قال الظاهرية</w:t>
      </w:r>
      <w:r w:rsidRPr="00C24B98">
        <w:rPr>
          <w:rStyle w:val="Appelnotedebasdep"/>
          <w:rFonts w:ascii="Traditional Arabic" w:hAnsi="Traditional Arabic" w:cs="Traditional Arabic"/>
          <w:sz w:val="36"/>
          <w:szCs w:val="36"/>
          <w:rtl/>
        </w:rPr>
        <w:footnoteReference w:id="93"/>
      </w:r>
      <w:r w:rsidRPr="00C24B98">
        <w:rPr>
          <w:rFonts w:ascii="Traditional Arabic" w:hAnsi="Traditional Arabic" w:cs="Traditional Arabic"/>
          <w:sz w:val="36"/>
          <w:szCs w:val="36"/>
          <w:rtl/>
        </w:rPr>
        <w:t>،</w:t>
      </w:r>
      <w:r w:rsidR="00D833D3">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وأبو ثور وابن المنذر</w:t>
      </w:r>
      <w:r w:rsidRPr="00C24B98">
        <w:rPr>
          <w:rStyle w:val="Appelnotedebasdep"/>
          <w:rFonts w:ascii="Traditional Arabic" w:hAnsi="Traditional Arabic" w:cs="Traditional Arabic"/>
          <w:sz w:val="36"/>
          <w:szCs w:val="36"/>
          <w:rtl/>
        </w:rPr>
        <w:footnoteReference w:id="94"/>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b/>
          <w:bCs/>
          <w:sz w:val="36"/>
          <w:szCs w:val="36"/>
          <w:rtl/>
        </w:rPr>
      </w:pPr>
      <w:proofErr w:type="gramStart"/>
      <w:r w:rsidRPr="00C24B98">
        <w:rPr>
          <w:rFonts w:ascii="Traditional Arabic" w:hAnsi="Traditional Arabic" w:cs="Traditional Arabic"/>
          <w:b/>
          <w:bCs/>
          <w:sz w:val="36"/>
          <w:szCs w:val="36"/>
          <w:rtl/>
        </w:rPr>
        <w:t>الأدلــــــــــــــــــــــــــة :</w:t>
      </w:r>
      <w:proofErr w:type="gramEnd"/>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-المذهب </w:t>
      </w:r>
      <w:proofErr w:type="gramStart"/>
      <w:r w:rsidRPr="00C24B98">
        <w:rPr>
          <w:rFonts w:ascii="Traditional Arabic" w:hAnsi="Traditional Arabic" w:cs="Traditional Arabic"/>
          <w:sz w:val="36"/>
          <w:szCs w:val="36"/>
          <w:rtl/>
        </w:rPr>
        <w:t>الأول :</w:t>
      </w:r>
      <w:proofErr w:type="gramEnd"/>
      <w:r w:rsidRPr="00C24B98">
        <w:rPr>
          <w:rFonts w:ascii="Traditional Arabic" w:hAnsi="Traditional Arabic" w:cs="Traditional Arabic"/>
          <w:sz w:val="36"/>
          <w:szCs w:val="36"/>
          <w:rtl/>
        </w:rPr>
        <w:t xml:space="preserve"> عدم ثبوت القطع </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أ- من السنة :</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1 – قوله - عليه الصلاة والسلام -:« ادرؤوا الحدود بالشبهات ».</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وجه الاستدلال : أن </w:t>
      </w:r>
      <w:r w:rsidR="00C04017">
        <w:rPr>
          <w:rFonts w:ascii="Traditional Arabic" w:hAnsi="Traditional Arabic" w:cs="Traditional Arabic" w:hint="cs"/>
          <w:sz w:val="36"/>
          <w:szCs w:val="36"/>
          <w:rtl/>
        </w:rPr>
        <w:t>ل</w:t>
      </w:r>
      <w:r w:rsidRPr="00C24B98">
        <w:rPr>
          <w:rFonts w:ascii="Traditional Arabic" w:hAnsi="Traditional Arabic" w:cs="Traditional Arabic"/>
          <w:sz w:val="36"/>
          <w:szCs w:val="36"/>
          <w:rtl/>
        </w:rPr>
        <w:t>لأب شبهة في مال الابن ، لأنه جعل ماله كماله في استحقاق النفقة وردة الشهادة فيه</w:t>
      </w:r>
      <w:r w:rsidRPr="00C24B98">
        <w:rPr>
          <w:rStyle w:val="Appelnotedebasdep"/>
          <w:rFonts w:ascii="Traditional Arabic" w:hAnsi="Traditional Arabic" w:cs="Traditional Arabic"/>
          <w:sz w:val="36"/>
          <w:szCs w:val="36"/>
          <w:rtl/>
        </w:rPr>
        <w:footnoteReference w:id="95"/>
      </w:r>
      <w:r w:rsidRPr="00C24B98">
        <w:rPr>
          <w:rFonts w:ascii="Traditional Arabic" w:hAnsi="Traditional Arabic" w:cs="Traditional Arabic"/>
          <w:sz w:val="36"/>
          <w:szCs w:val="36"/>
          <w:rtl/>
        </w:rPr>
        <w:t>، والحدود تدرأ بالشبهات</w:t>
      </w:r>
      <w:r w:rsidRPr="00C24B98">
        <w:rPr>
          <w:rStyle w:val="Appelnotedebasdep"/>
          <w:rFonts w:ascii="Traditional Arabic" w:hAnsi="Traditional Arabic" w:cs="Traditional Arabic"/>
          <w:sz w:val="36"/>
          <w:szCs w:val="36"/>
          <w:rtl/>
        </w:rPr>
        <w:footnoteReference w:id="96"/>
      </w:r>
      <w:r w:rsidRPr="00C24B98">
        <w:rPr>
          <w:rFonts w:ascii="Traditional Arabic" w:hAnsi="Traditional Arabic" w:cs="Traditional Arabic"/>
          <w:sz w:val="36"/>
          <w:szCs w:val="36"/>
          <w:rtl/>
        </w:rPr>
        <w:t>، ولأن القطع حد فيدرأ بالشبهة فلا يقطع بالسرقة من مال ابنه وإن سفل .</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2-وقوله صلى الله عليه وسلم :</w:t>
      </w:r>
      <w:r w:rsidRPr="00C24B98">
        <w:rPr>
          <w:rFonts w:ascii="Traditional Arabic" w:hAnsi="Traditional Arabic" w:cs="Traditional Arabic"/>
          <w:b/>
          <w:bCs/>
          <w:sz w:val="36"/>
          <w:szCs w:val="36"/>
          <w:rtl/>
          <w:lang w:val="fr-FR"/>
        </w:rPr>
        <w:t>«أَنْتَ وَمَالُكَ لِأَبِيكَ»</w:t>
      </w:r>
      <w:r w:rsidRPr="00C24B98">
        <w:rPr>
          <w:rStyle w:val="Appelnotedebasdep"/>
          <w:rFonts w:ascii="Traditional Arabic" w:hAnsi="Traditional Arabic" w:cs="Traditional Arabic"/>
          <w:sz w:val="36"/>
          <w:szCs w:val="36"/>
          <w:rtl/>
        </w:rPr>
        <w:footnoteReference w:id="97"/>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rPr>
        <w:lastRenderedPageBreak/>
        <w:t xml:space="preserve">وجه الاستدلال :أن له في مال ولده تأويل الملك أو شبهة الملك؛ لقوله صلى الله عليه وسلم: </w:t>
      </w:r>
      <w:r w:rsidRPr="00C24B98">
        <w:rPr>
          <w:rFonts w:ascii="Traditional Arabic" w:hAnsi="Traditional Arabic" w:cs="Traditional Arabic"/>
          <w:b/>
          <w:bCs/>
          <w:sz w:val="36"/>
          <w:szCs w:val="36"/>
          <w:rtl/>
          <w:lang w:val="fr-FR"/>
        </w:rPr>
        <w:t xml:space="preserve">«أَنْتَ وَمَالُكَ لِأَبِيكَ»، </w:t>
      </w:r>
      <w:r w:rsidRPr="00C24B98">
        <w:rPr>
          <w:rFonts w:ascii="Traditional Arabic" w:hAnsi="Traditional Arabic" w:cs="Traditional Arabic"/>
          <w:sz w:val="36"/>
          <w:szCs w:val="36"/>
          <w:rtl/>
          <w:lang w:val="fr-FR"/>
        </w:rPr>
        <w:t>فظاهر الإضافة إليه بلام التمليك يقتضي ثبوت الملك له من كل وجه ،إلا أنه لم يثبت بدليل ،ولا دليل في الملك من وجه فيثبت أو يثبت لشبهة الملك ،وكل ذلك يمنع وجوب القطع ؛لأنه يورث شبهة في وجوبه</w:t>
      </w:r>
      <w:r w:rsidRPr="00C24B98">
        <w:rPr>
          <w:rStyle w:val="Appelnotedebasdep"/>
          <w:rFonts w:ascii="Traditional Arabic" w:hAnsi="Traditional Arabic" w:cs="Traditional Arabic"/>
          <w:sz w:val="36"/>
          <w:szCs w:val="36"/>
          <w:rtl/>
        </w:rPr>
        <w:footnoteReference w:id="98"/>
      </w:r>
      <w:r w:rsidRPr="00C24B98">
        <w:rPr>
          <w:rFonts w:ascii="Traditional Arabic" w:hAnsi="Traditional Arabic" w:cs="Traditional Arabic"/>
          <w:sz w:val="36"/>
          <w:szCs w:val="36"/>
          <w:rtl/>
          <w:lang w:val="fr-FR"/>
        </w:rPr>
        <w:t>.</w:t>
      </w:r>
    </w:p>
    <w:p w:rsidR="00C24B98" w:rsidRPr="00C24B98" w:rsidRDefault="00C24B98" w:rsidP="00C24B98">
      <w:pPr>
        <w:tabs>
          <w:tab w:val="left" w:pos="7160"/>
          <w:tab w:val="right" w:pos="9071"/>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lang w:val="fr-FR"/>
        </w:rPr>
        <w:t>وأجاب عن اس</w:t>
      </w:r>
      <w:r w:rsidRPr="00C24B98">
        <w:rPr>
          <w:rFonts w:ascii="Traditional Arabic" w:hAnsi="Traditional Arabic" w:cs="Traditional Arabic"/>
          <w:sz w:val="36"/>
          <w:szCs w:val="36"/>
          <w:rtl/>
        </w:rPr>
        <w:t xml:space="preserve">تدلالهم </w:t>
      </w:r>
      <w:proofErr w:type="gramStart"/>
      <w:r w:rsidRPr="00C24B98">
        <w:rPr>
          <w:rFonts w:ascii="Traditional Arabic" w:hAnsi="Traditional Arabic" w:cs="Traditional Arabic"/>
          <w:sz w:val="36"/>
          <w:szCs w:val="36"/>
          <w:rtl/>
        </w:rPr>
        <w:t>بحديث :</w:t>
      </w:r>
      <w:proofErr w:type="gramEnd"/>
      <w:r w:rsidRPr="00C24B98">
        <w:rPr>
          <w:rFonts w:ascii="Traditional Arabic" w:hAnsi="Traditional Arabic" w:cs="Traditional Arabic"/>
          <w:sz w:val="36"/>
          <w:szCs w:val="36"/>
          <w:rtl/>
        </w:rPr>
        <w:t xml:space="preserve">لقوله صلى الله عليه وسلم : </w:t>
      </w:r>
      <w:r w:rsidRPr="00C24B98">
        <w:rPr>
          <w:rFonts w:ascii="Traditional Arabic" w:hAnsi="Traditional Arabic" w:cs="Traditional Arabic"/>
          <w:b/>
          <w:bCs/>
          <w:sz w:val="36"/>
          <w:szCs w:val="36"/>
          <w:rtl/>
          <w:lang w:val="fr-FR"/>
        </w:rPr>
        <w:t xml:space="preserve">«أَنْتَ وَمَالُكَ لِأَبِيكَ»، </w:t>
      </w:r>
      <w:r w:rsidRPr="00C24B98">
        <w:rPr>
          <w:rFonts w:ascii="Traditional Arabic" w:hAnsi="Traditional Arabic" w:cs="Traditional Arabic"/>
          <w:sz w:val="36"/>
          <w:szCs w:val="36"/>
          <w:rtl/>
          <w:lang w:val="fr-FR"/>
        </w:rPr>
        <w:t>من وجهين:</w:t>
      </w:r>
    </w:p>
    <w:p w:rsidR="00C24B98" w:rsidRPr="00C24B98" w:rsidRDefault="00C24B98" w:rsidP="007500B8">
      <w:pPr>
        <w:pStyle w:val="Paragraphedeliste"/>
        <w:widowControl/>
        <w:numPr>
          <w:ilvl w:val="0"/>
          <w:numId w:val="14"/>
        </w:numPr>
        <w:tabs>
          <w:tab w:val="left" w:pos="282"/>
          <w:tab w:val="right" w:pos="9638"/>
        </w:tabs>
        <w:bidi/>
        <w:spacing w:after="100" w:afterAutospacing="1" w:line="240" w:lineRule="auto"/>
        <w:ind w:left="140" w:hanging="144"/>
        <w:jc w:val="both"/>
        <w:rPr>
          <w:rFonts w:ascii="Traditional Arabic" w:hAnsi="Traditional Arabic" w:cs="Traditional Arabic"/>
          <w:sz w:val="36"/>
          <w:szCs w:val="36"/>
        </w:rPr>
      </w:pPr>
      <w:r w:rsidRPr="00C24B98">
        <w:rPr>
          <w:rFonts w:ascii="Traditional Arabic" w:hAnsi="Traditional Arabic" w:cs="Traditional Arabic"/>
          <w:sz w:val="36"/>
          <w:szCs w:val="36"/>
          <w:rtl/>
        </w:rPr>
        <w:t xml:space="preserve">أنه خبر </w:t>
      </w:r>
      <w:proofErr w:type="gramStart"/>
      <w:r w:rsidRPr="00C24B98">
        <w:rPr>
          <w:rFonts w:ascii="Traditional Arabic" w:hAnsi="Traditional Arabic" w:cs="Traditional Arabic"/>
          <w:sz w:val="36"/>
          <w:szCs w:val="36"/>
          <w:rtl/>
        </w:rPr>
        <w:t>منسوخ ،</w:t>
      </w:r>
      <w:proofErr w:type="gramEnd"/>
      <w:r w:rsidRPr="00C24B98">
        <w:rPr>
          <w:rFonts w:ascii="Traditional Arabic" w:hAnsi="Traditional Arabic" w:cs="Traditional Arabic"/>
          <w:sz w:val="36"/>
          <w:szCs w:val="36"/>
          <w:rtl/>
        </w:rPr>
        <w:t>قد صح نسخه بآيات المواريث وغيرها.</w:t>
      </w:r>
    </w:p>
    <w:p w:rsidR="00C24B98" w:rsidRPr="00C24B98" w:rsidRDefault="00C24B98" w:rsidP="007500B8">
      <w:pPr>
        <w:pStyle w:val="Paragraphedeliste"/>
        <w:widowControl/>
        <w:numPr>
          <w:ilvl w:val="0"/>
          <w:numId w:val="14"/>
        </w:numPr>
        <w:tabs>
          <w:tab w:val="left" w:pos="282"/>
          <w:tab w:val="right" w:pos="9638"/>
        </w:tabs>
        <w:bidi/>
        <w:spacing w:after="100" w:afterAutospacing="1" w:line="240" w:lineRule="auto"/>
        <w:ind w:left="140" w:hanging="144"/>
        <w:jc w:val="both"/>
        <w:rPr>
          <w:rFonts w:ascii="Traditional Arabic" w:hAnsi="Traditional Arabic" w:cs="Traditional Arabic"/>
          <w:sz w:val="36"/>
          <w:szCs w:val="36"/>
        </w:rPr>
      </w:pPr>
      <w:r w:rsidRPr="00C24B98">
        <w:rPr>
          <w:rFonts w:ascii="Traditional Arabic" w:hAnsi="Traditional Arabic" w:cs="Traditional Arabic"/>
          <w:sz w:val="36"/>
          <w:szCs w:val="36"/>
          <w:rtl/>
        </w:rPr>
        <w:t xml:space="preserve">أن جميع الفقهاء لا يختلفون إذا أخد الأب من مال ابنه درهما وهو غير محتاج إليه فإنه يقضى عليه برده،كما يقضى على ذلك على الأجنبي، فإذا قد صح أن هذا الخبر منسوخ، وصح </w:t>
      </w:r>
      <w:r w:rsidR="00E9708D" w:rsidRPr="00C24B98">
        <w:rPr>
          <w:rFonts w:ascii="Traditional Arabic" w:hAnsi="Traditional Arabic" w:cs="Traditional Arabic" w:hint="cs"/>
          <w:sz w:val="36"/>
          <w:szCs w:val="36"/>
          <w:rtl/>
        </w:rPr>
        <w:t>أن</w:t>
      </w:r>
      <w:r w:rsidRPr="00C24B98">
        <w:rPr>
          <w:rFonts w:ascii="Traditional Arabic" w:hAnsi="Traditional Arabic" w:cs="Traditional Arabic"/>
          <w:sz w:val="36"/>
          <w:szCs w:val="36"/>
          <w:rtl/>
        </w:rPr>
        <w:t xml:space="preserve"> مال الولد للولد لا للوالد ، فقد صح أنه كمال الأجنبي ولا فرق.</w:t>
      </w:r>
    </w:p>
    <w:p w:rsidR="00C24B98" w:rsidRPr="00C24B98" w:rsidRDefault="00815E67" w:rsidP="00C24B98">
      <w:pPr>
        <w:tabs>
          <w:tab w:val="left" w:pos="7160"/>
          <w:tab w:val="right" w:pos="9638"/>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و</w:t>
      </w:r>
      <w:r>
        <w:rPr>
          <w:rFonts w:ascii="Traditional Arabic" w:hAnsi="Traditional Arabic" w:cs="Traditional Arabic" w:hint="cs"/>
          <w:sz w:val="36"/>
          <w:szCs w:val="36"/>
          <w:rtl/>
          <w:lang w:bidi="ar-DZ"/>
        </w:rPr>
        <w:t>يرد</w:t>
      </w:r>
      <w:r w:rsidR="00C24B98" w:rsidRPr="00C24B98">
        <w:rPr>
          <w:rFonts w:ascii="Traditional Arabic" w:hAnsi="Traditional Arabic" w:cs="Traditional Arabic"/>
          <w:sz w:val="36"/>
          <w:szCs w:val="36"/>
          <w:rtl/>
        </w:rPr>
        <w:t xml:space="preserve"> عنه بأنه لم يرد عن أحد من الفقهاء القول بان الحديث </w:t>
      </w:r>
      <w:proofErr w:type="gramStart"/>
      <w:r w:rsidR="00C24B98" w:rsidRPr="00C24B98">
        <w:rPr>
          <w:rFonts w:ascii="Traditional Arabic" w:hAnsi="Traditional Arabic" w:cs="Traditional Arabic"/>
          <w:sz w:val="36"/>
          <w:szCs w:val="36"/>
          <w:rtl/>
        </w:rPr>
        <w:t>منسوخ ،</w:t>
      </w:r>
      <w:proofErr w:type="gramEnd"/>
      <w:r w:rsidR="00C24B98" w:rsidRPr="00C24B98">
        <w:rPr>
          <w:rFonts w:ascii="Traditional Arabic" w:hAnsi="Traditional Arabic" w:cs="Traditional Arabic"/>
          <w:sz w:val="36"/>
          <w:szCs w:val="36"/>
          <w:rtl/>
        </w:rPr>
        <w:t>والذي ورد نسخه بآية المواريث هو حديث الوصية المشهور</w:t>
      </w:r>
      <w:r w:rsidR="00C24B98" w:rsidRPr="00C24B98">
        <w:rPr>
          <w:rStyle w:val="Appelnotedebasdep"/>
          <w:rFonts w:ascii="Traditional Arabic" w:hAnsi="Traditional Arabic" w:cs="Traditional Arabic"/>
          <w:sz w:val="36"/>
          <w:szCs w:val="36"/>
          <w:rtl/>
        </w:rPr>
        <w:footnoteReference w:id="99"/>
      </w:r>
      <w:r w:rsidR="00C24B98"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lang w:val="fr-FR"/>
        </w:rPr>
      </w:pPr>
      <w:r w:rsidRPr="00C24B98">
        <w:rPr>
          <w:rFonts w:ascii="Traditional Arabic" w:hAnsi="Traditional Arabic" w:cs="Traditional Arabic"/>
          <w:sz w:val="36"/>
          <w:szCs w:val="36"/>
          <w:rtl/>
        </w:rPr>
        <w:t xml:space="preserve">2- وقوله صلى الله عليه </w:t>
      </w:r>
      <w:proofErr w:type="gramStart"/>
      <w:r w:rsidRPr="00C24B98">
        <w:rPr>
          <w:rFonts w:ascii="Traditional Arabic" w:hAnsi="Traditional Arabic" w:cs="Traditional Arabic"/>
          <w:sz w:val="36"/>
          <w:szCs w:val="36"/>
          <w:rtl/>
        </w:rPr>
        <w:t>وسلم :</w:t>
      </w:r>
      <w:proofErr w:type="gramEnd"/>
      <w:r w:rsidRPr="00C24B98">
        <w:rPr>
          <w:rFonts w:ascii="Traditional Arabic" w:hAnsi="Traditional Arabic" w:cs="Traditional Arabic"/>
          <w:b/>
          <w:bCs/>
          <w:sz w:val="36"/>
          <w:szCs w:val="36"/>
          <w:rtl/>
          <w:lang w:val="fr-FR"/>
        </w:rPr>
        <w:t>«إِنَّ مِنْ أَطْيَبِ مَا أَكَلَ الرَّجُلُ مِنْ كَسْبِهِ وَوَلَدُهُ مِنْ كَسْبِهِ»</w:t>
      </w:r>
      <w:r w:rsidRPr="00C24B98">
        <w:rPr>
          <w:rStyle w:val="Appelnotedebasdep"/>
          <w:rFonts w:ascii="Traditional Arabic" w:hAnsi="Traditional Arabic" w:cs="Traditional Arabic"/>
          <w:b/>
          <w:bCs/>
          <w:sz w:val="36"/>
          <w:szCs w:val="36"/>
          <w:rtl/>
          <w:lang w:val="fr-FR"/>
        </w:rPr>
        <w:footnoteReference w:id="100"/>
      </w:r>
      <w:r w:rsidRPr="00C24B98">
        <w:rPr>
          <w:rFonts w:ascii="Traditional Arabic" w:hAnsi="Traditional Arabic" w:cs="Traditional Arabic"/>
          <w:b/>
          <w:bCs/>
          <w:sz w:val="36"/>
          <w:szCs w:val="36"/>
          <w:rtl/>
          <w:lang w:val="fr-FR"/>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lang w:val="fr-FR"/>
        </w:rPr>
        <w:t>وجه الاستدلال :</w:t>
      </w:r>
      <w:r w:rsidRPr="00C24B98">
        <w:rPr>
          <w:rFonts w:ascii="Traditional Arabic" w:hAnsi="Traditional Arabic" w:cs="Traditional Arabic"/>
          <w:sz w:val="36"/>
          <w:szCs w:val="36"/>
          <w:rtl/>
        </w:rPr>
        <w:t>أنه لا يجوز قطع الإنسان بأخذ ما أمر النب</w:t>
      </w:r>
      <w:r w:rsidR="00815E67">
        <w:rPr>
          <w:rFonts w:ascii="Traditional Arabic" w:hAnsi="Traditional Arabic" w:cs="Traditional Arabic"/>
          <w:sz w:val="36"/>
          <w:szCs w:val="36"/>
          <w:rtl/>
        </w:rPr>
        <w:t>ي صلى الله عليه وسلم بأخذه</w:t>
      </w:r>
      <w:r w:rsidRPr="00C24B98">
        <w:rPr>
          <w:rFonts w:ascii="Traditional Arabic" w:hAnsi="Traditional Arabic" w:cs="Traditional Arabic"/>
          <w:sz w:val="36"/>
          <w:szCs w:val="36"/>
          <w:rtl/>
        </w:rPr>
        <w:t>،</w:t>
      </w:r>
      <w:r w:rsidR="00815E67">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ولا اخذ ما جعله النبي صلى الله عليه وسلم ملا مضافا إليه، ولأن الحدود تدرأ بالشبهات، وأعظم الشبهات أخذ الرجل من مال جعله الشرع له ،وأمره بأخذه وأكله </w:t>
      </w:r>
      <w:r w:rsidRPr="00C24B98">
        <w:rPr>
          <w:rStyle w:val="Appelnotedebasdep"/>
          <w:rFonts w:ascii="Traditional Arabic" w:hAnsi="Traditional Arabic" w:cs="Traditional Arabic"/>
          <w:sz w:val="36"/>
          <w:szCs w:val="36"/>
          <w:rtl/>
        </w:rPr>
        <w:footnoteReference w:id="101"/>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lang w:bidi="ar-DZ"/>
        </w:rPr>
      </w:pPr>
      <w:r w:rsidRPr="00C24B98">
        <w:rPr>
          <w:rFonts w:ascii="Traditional Arabic" w:hAnsi="Traditional Arabic" w:cs="Traditional Arabic"/>
          <w:b/>
          <w:bCs/>
          <w:sz w:val="36"/>
          <w:szCs w:val="36"/>
          <w:rtl/>
        </w:rPr>
        <w:t>ب- من المعقول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1 - أن </w:t>
      </w:r>
      <w:r w:rsidR="00815E67">
        <w:rPr>
          <w:rFonts w:ascii="Traditional Arabic" w:hAnsi="Traditional Arabic" w:cs="Traditional Arabic"/>
          <w:sz w:val="36"/>
          <w:szCs w:val="36"/>
          <w:rtl/>
        </w:rPr>
        <w:t>بعضهم يدخل على بعض دون إذن عادة</w:t>
      </w:r>
      <w:r w:rsidRPr="00C24B98">
        <w:rPr>
          <w:rFonts w:ascii="Traditional Arabic" w:hAnsi="Traditional Arabic" w:cs="Traditional Arabic"/>
          <w:sz w:val="36"/>
          <w:szCs w:val="36"/>
          <w:rtl/>
        </w:rPr>
        <w:t xml:space="preserve">، فكأن هناك إذن ضمنيا بالدخول فتكون السرقة من </w:t>
      </w:r>
      <w:r w:rsidRPr="00C24B98">
        <w:rPr>
          <w:rFonts w:ascii="Traditional Arabic" w:hAnsi="Traditional Arabic" w:cs="Traditional Arabic"/>
          <w:sz w:val="36"/>
          <w:szCs w:val="36"/>
          <w:rtl/>
        </w:rPr>
        <w:lastRenderedPageBreak/>
        <w:t xml:space="preserve">غير </w:t>
      </w:r>
      <w:proofErr w:type="gramStart"/>
      <w:r w:rsidRPr="00C24B98">
        <w:rPr>
          <w:rFonts w:ascii="Traditional Arabic" w:hAnsi="Traditional Arabic" w:cs="Traditional Arabic"/>
          <w:sz w:val="36"/>
          <w:szCs w:val="36"/>
          <w:rtl/>
        </w:rPr>
        <w:t>حرز</w:t>
      </w:r>
      <w:r w:rsidRPr="00C24B98">
        <w:rPr>
          <w:rStyle w:val="Appelnotedebasdep"/>
          <w:rFonts w:ascii="Traditional Arabic" w:hAnsi="Traditional Arabic" w:cs="Traditional Arabic"/>
          <w:sz w:val="36"/>
          <w:szCs w:val="36"/>
          <w:rtl/>
        </w:rPr>
        <w:footnoteReference w:id="102"/>
      </w:r>
      <w:r w:rsidRPr="00C24B98">
        <w:rPr>
          <w:rFonts w:ascii="Traditional Arabic" w:hAnsi="Traditional Arabic" w:cs="Traditional Arabic"/>
          <w:sz w:val="36"/>
          <w:szCs w:val="36"/>
          <w:rtl/>
        </w:rPr>
        <w:t>،</w:t>
      </w:r>
      <w:proofErr w:type="gramEnd"/>
      <w:r w:rsidRPr="00C24B98">
        <w:rPr>
          <w:rFonts w:ascii="Traditional Arabic" w:hAnsi="Traditional Arabic" w:cs="Traditional Arabic"/>
          <w:sz w:val="36"/>
          <w:szCs w:val="36"/>
          <w:rtl/>
        </w:rPr>
        <w:t xml:space="preserve"> ومن شروط السرقة الحرز.</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2 - أن ا</w:t>
      </w:r>
      <w:r w:rsidR="00815E67">
        <w:rPr>
          <w:rFonts w:ascii="Traditional Arabic" w:hAnsi="Traditional Arabic" w:cs="Traditional Arabic"/>
          <w:sz w:val="36"/>
          <w:szCs w:val="36"/>
          <w:rtl/>
        </w:rPr>
        <w:t>لقطع بسبب السرقة يفضي إلى الرحم</w:t>
      </w:r>
      <w:r w:rsidRPr="00C24B98">
        <w:rPr>
          <w:rFonts w:ascii="Traditional Arabic" w:hAnsi="Traditional Arabic" w:cs="Traditional Arabic"/>
          <w:sz w:val="36"/>
          <w:szCs w:val="36"/>
          <w:rtl/>
        </w:rPr>
        <w:t>،</w:t>
      </w:r>
      <w:r w:rsidR="00815E67">
        <w:rPr>
          <w:rFonts w:ascii="Traditional Arabic" w:hAnsi="Traditional Arabic" w:cs="Traditional Arabic" w:hint="cs"/>
          <w:sz w:val="36"/>
          <w:szCs w:val="36"/>
          <w:rtl/>
        </w:rPr>
        <w:t xml:space="preserve"> </w:t>
      </w:r>
      <w:r w:rsidR="00815E67">
        <w:rPr>
          <w:rFonts w:ascii="Traditional Arabic" w:hAnsi="Traditional Arabic" w:cs="Traditional Arabic"/>
          <w:sz w:val="36"/>
          <w:szCs w:val="36"/>
          <w:rtl/>
        </w:rPr>
        <w:t>وذلك حرام</w:t>
      </w:r>
      <w:r w:rsidRPr="00C24B98">
        <w:rPr>
          <w:rFonts w:ascii="Traditional Arabic" w:hAnsi="Traditional Arabic" w:cs="Traditional Arabic"/>
          <w:sz w:val="36"/>
          <w:szCs w:val="36"/>
          <w:rtl/>
        </w:rPr>
        <w:t>،</w:t>
      </w:r>
      <w:r w:rsidR="00815E67">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والقاعدة :أن ما أفضى إل الحرام فهو حرام</w:t>
      </w:r>
      <w:r w:rsidRPr="00C24B98">
        <w:rPr>
          <w:rStyle w:val="Appelnotedebasdep"/>
          <w:rFonts w:ascii="Traditional Arabic" w:hAnsi="Traditional Arabic" w:cs="Traditional Arabic"/>
          <w:sz w:val="36"/>
          <w:szCs w:val="36"/>
          <w:rtl/>
        </w:rPr>
        <w:footnoteReference w:id="103"/>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3 - أن نفقة كل منهما تجب في مال </w:t>
      </w:r>
      <w:proofErr w:type="gramStart"/>
      <w:r w:rsidRPr="00C24B98">
        <w:rPr>
          <w:rFonts w:ascii="Traditional Arabic" w:hAnsi="Traditional Arabic" w:cs="Traditional Arabic"/>
          <w:sz w:val="36"/>
          <w:szCs w:val="36"/>
          <w:rtl/>
        </w:rPr>
        <w:t>الآخر</w:t>
      </w:r>
      <w:r w:rsidRPr="00C24B98">
        <w:rPr>
          <w:rStyle w:val="Appelnotedebasdep"/>
          <w:rFonts w:ascii="Traditional Arabic" w:hAnsi="Traditional Arabic" w:cs="Traditional Arabic"/>
          <w:sz w:val="36"/>
          <w:szCs w:val="36"/>
          <w:rtl/>
        </w:rPr>
        <w:footnoteReference w:id="104"/>
      </w:r>
      <w:r w:rsidRPr="00C24B98">
        <w:rPr>
          <w:rFonts w:ascii="Traditional Arabic" w:hAnsi="Traditional Arabic" w:cs="Traditional Arabic"/>
          <w:sz w:val="36"/>
          <w:szCs w:val="36"/>
          <w:rtl/>
        </w:rPr>
        <w:t>،</w:t>
      </w:r>
      <w:proofErr w:type="gramEnd"/>
      <w:r w:rsidRPr="00C24B98">
        <w:rPr>
          <w:rFonts w:ascii="Traditional Arabic" w:hAnsi="Traditional Arabic" w:cs="Traditional Arabic"/>
          <w:sz w:val="36"/>
          <w:szCs w:val="36"/>
          <w:rtl/>
        </w:rPr>
        <w:t xml:space="preserve"> فيكون له شبهة ملك.</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4 - أن بينهما قرابة تمنع شهادة أحدهما لصاحبه </w:t>
      </w:r>
      <w:r w:rsidRPr="00C24B98">
        <w:rPr>
          <w:rStyle w:val="Appelnotedebasdep"/>
          <w:rFonts w:ascii="Traditional Arabic" w:hAnsi="Traditional Arabic" w:cs="Traditional Arabic"/>
          <w:sz w:val="36"/>
          <w:szCs w:val="36"/>
          <w:rtl/>
        </w:rPr>
        <w:footnoteReference w:id="105"/>
      </w:r>
      <w:r w:rsidR="00815E67">
        <w:rPr>
          <w:rFonts w:ascii="Traditional Arabic" w:hAnsi="Traditional Arabic" w:cs="Traditional Arabic" w:hint="cs"/>
          <w:sz w:val="36"/>
          <w:szCs w:val="36"/>
          <w:rtl/>
        </w:rPr>
        <w:t>،</w:t>
      </w:r>
      <w:r w:rsidRPr="00C24B98">
        <w:rPr>
          <w:rFonts w:ascii="Traditional Arabic" w:hAnsi="Traditional Arabic" w:cs="Traditional Arabic"/>
          <w:sz w:val="36"/>
          <w:szCs w:val="36"/>
          <w:rtl/>
        </w:rPr>
        <w:t>ومع القرا</w:t>
      </w:r>
      <w:r w:rsidR="00815E67">
        <w:rPr>
          <w:rFonts w:ascii="Traditional Arabic" w:hAnsi="Traditional Arabic" w:cs="Traditional Arabic"/>
          <w:sz w:val="36"/>
          <w:szCs w:val="36"/>
          <w:rtl/>
        </w:rPr>
        <w:t>بة عادة تكون المباسطة في المال</w:t>
      </w:r>
      <w:r w:rsidR="00815E67">
        <w:rPr>
          <w:rFonts w:ascii="Traditional Arabic" w:hAnsi="Traditional Arabic" w:cs="Traditional Arabic" w:hint="cs"/>
          <w:sz w:val="36"/>
          <w:szCs w:val="36"/>
          <w:rtl/>
        </w:rPr>
        <w:t>،</w:t>
      </w:r>
      <w:r w:rsidRPr="00C24B98">
        <w:rPr>
          <w:rFonts w:ascii="Traditional Arabic" w:hAnsi="Traditional Arabic" w:cs="Traditional Arabic"/>
          <w:sz w:val="36"/>
          <w:szCs w:val="36"/>
          <w:rtl/>
        </w:rPr>
        <w:t xml:space="preserve"> </w:t>
      </w:r>
      <w:r w:rsidR="00815E67">
        <w:rPr>
          <w:rFonts w:ascii="Traditional Arabic" w:hAnsi="Traditional Arabic" w:cs="Traditional Arabic" w:hint="cs"/>
          <w:sz w:val="36"/>
          <w:szCs w:val="36"/>
          <w:rtl/>
        </w:rPr>
        <w:t>و</w:t>
      </w:r>
      <w:r w:rsidR="00815E67">
        <w:rPr>
          <w:rFonts w:ascii="Traditional Arabic" w:hAnsi="Traditional Arabic" w:cs="Traditional Arabic"/>
          <w:sz w:val="36"/>
          <w:szCs w:val="36"/>
          <w:rtl/>
        </w:rPr>
        <w:t>الإذن في الدخول في الحرز</w:t>
      </w:r>
      <w:r w:rsidR="00815E67">
        <w:rPr>
          <w:rFonts w:ascii="Traditional Arabic" w:hAnsi="Traditional Arabic" w:cs="Traditional Arabic" w:hint="cs"/>
          <w:sz w:val="36"/>
          <w:szCs w:val="36"/>
          <w:rtl/>
        </w:rPr>
        <w:t>،</w:t>
      </w:r>
      <w:r w:rsidR="00815E67">
        <w:rPr>
          <w:rFonts w:ascii="Traditional Arabic" w:hAnsi="Traditional Arabic" w:cs="Traditional Arabic"/>
          <w:sz w:val="36"/>
          <w:szCs w:val="36"/>
          <w:rtl/>
        </w:rPr>
        <w:t>حتى يعد كل منهما بمنزلة الآخر</w:t>
      </w:r>
      <w:r w:rsidR="00815E67">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ولذا منعت شهادته له شرعا</w:t>
      </w:r>
      <w:r w:rsidRPr="00C24B98">
        <w:rPr>
          <w:rStyle w:val="Appelnotedebasdep"/>
          <w:rFonts w:ascii="Traditional Arabic" w:hAnsi="Traditional Arabic" w:cs="Traditional Arabic"/>
          <w:sz w:val="36"/>
          <w:szCs w:val="36"/>
          <w:rtl/>
        </w:rPr>
        <w:footnoteReference w:id="106"/>
      </w:r>
      <w:r w:rsidRPr="00C24B98">
        <w:rPr>
          <w:rFonts w:ascii="Traditional Arabic" w:hAnsi="Traditional Arabic" w:cs="Traditional Arabic"/>
          <w:sz w:val="36"/>
          <w:szCs w:val="36"/>
          <w:rtl/>
        </w:rPr>
        <w:t>.</w:t>
      </w:r>
    </w:p>
    <w:p w:rsidR="00C24B98" w:rsidRPr="00C24B98" w:rsidRDefault="00C24B98" w:rsidP="00815E67">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5 – أنه لما بينهما من الاتحاد</w:t>
      </w:r>
      <w:r w:rsidR="00815E67">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ولأ</w:t>
      </w:r>
      <w:r w:rsidR="00815E67">
        <w:rPr>
          <w:rFonts w:ascii="Traditional Arabic" w:hAnsi="Traditional Arabic" w:cs="Traditional Arabic"/>
          <w:sz w:val="36"/>
          <w:szCs w:val="36"/>
          <w:rtl/>
        </w:rPr>
        <w:t>ن مال كل منهما مرصد لحاجة الآخ</w:t>
      </w:r>
      <w:r w:rsidR="00815E67">
        <w:rPr>
          <w:rFonts w:ascii="Traditional Arabic" w:hAnsi="Traditional Arabic" w:cs="Traditional Arabic" w:hint="cs"/>
          <w:sz w:val="36"/>
          <w:szCs w:val="36"/>
          <w:rtl/>
        </w:rPr>
        <w:t>ر،</w:t>
      </w:r>
      <w:r w:rsidRPr="00C24B98">
        <w:rPr>
          <w:rFonts w:ascii="Traditional Arabic" w:hAnsi="Traditional Arabic" w:cs="Traditional Arabic"/>
          <w:sz w:val="36"/>
          <w:szCs w:val="36"/>
          <w:rtl/>
        </w:rPr>
        <w:t xml:space="preserve"> فلا تقطع يده بسرقة ذلك </w:t>
      </w:r>
      <w:proofErr w:type="gramStart"/>
      <w:r w:rsidRPr="00C24B98">
        <w:rPr>
          <w:rFonts w:ascii="Traditional Arabic" w:hAnsi="Traditional Arabic" w:cs="Traditional Arabic"/>
          <w:sz w:val="36"/>
          <w:szCs w:val="36"/>
          <w:rtl/>
        </w:rPr>
        <w:t>المال</w:t>
      </w:r>
      <w:r w:rsidRPr="00C24B98">
        <w:rPr>
          <w:rStyle w:val="Appelnotedebasdep"/>
          <w:rFonts w:ascii="Traditional Arabic" w:hAnsi="Traditional Arabic" w:cs="Traditional Arabic"/>
          <w:sz w:val="36"/>
          <w:szCs w:val="36"/>
          <w:rtl/>
        </w:rPr>
        <w:footnoteReference w:id="107"/>
      </w:r>
      <w:r w:rsidRPr="00C24B98">
        <w:rPr>
          <w:rFonts w:ascii="Traditional Arabic" w:hAnsi="Traditional Arabic" w:cs="Traditional Arabic"/>
          <w:sz w:val="36"/>
          <w:szCs w:val="36"/>
          <w:rtl/>
        </w:rPr>
        <w:t>.</w:t>
      </w:r>
      <w:proofErr w:type="gramEnd"/>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6 – إلحاق الأم </w:t>
      </w:r>
      <w:r w:rsidR="00815E67">
        <w:rPr>
          <w:rFonts w:ascii="Traditional Arabic" w:hAnsi="Traditional Arabic" w:cs="Traditional Arabic"/>
          <w:sz w:val="36"/>
          <w:szCs w:val="36"/>
          <w:rtl/>
        </w:rPr>
        <w:t xml:space="preserve">بالأب في </w:t>
      </w:r>
      <w:proofErr w:type="gramStart"/>
      <w:r w:rsidR="00815E67">
        <w:rPr>
          <w:rFonts w:ascii="Traditional Arabic" w:hAnsi="Traditional Arabic" w:cs="Traditional Arabic"/>
          <w:sz w:val="36"/>
          <w:szCs w:val="36"/>
          <w:rtl/>
        </w:rPr>
        <w:t>هذا ؛</w:t>
      </w:r>
      <w:proofErr w:type="gramEnd"/>
      <w:r w:rsidR="00815E67">
        <w:rPr>
          <w:rFonts w:ascii="Traditional Arabic" w:hAnsi="Traditional Arabic" w:cs="Traditional Arabic"/>
          <w:sz w:val="36"/>
          <w:szCs w:val="36"/>
          <w:rtl/>
        </w:rPr>
        <w:t>لأنها أولى بالبر</w:t>
      </w:r>
      <w:r w:rsidR="00815E67">
        <w:rPr>
          <w:rFonts w:ascii="Traditional Arabic" w:hAnsi="Traditional Arabic" w:cs="Traditional Arabic" w:hint="cs"/>
          <w:sz w:val="36"/>
          <w:szCs w:val="36"/>
          <w:rtl/>
        </w:rPr>
        <w:t>،</w:t>
      </w:r>
      <w:r w:rsidR="00815E67">
        <w:rPr>
          <w:rFonts w:ascii="Traditional Arabic" w:hAnsi="Traditional Arabic" w:cs="Traditional Arabic"/>
          <w:sz w:val="36"/>
          <w:szCs w:val="36"/>
          <w:rtl/>
        </w:rPr>
        <w:t xml:space="preserve"> وإذا لم تكن فالمساواة</w:t>
      </w:r>
      <w:r w:rsidR="00815E67">
        <w:rPr>
          <w:rFonts w:ascii="Traditional Arabic" w:hAnsi="Traditional Arabic" w:cs="Traditional Arabic" w:hint="cs"/>
          <w:sz w:val="36"/>
          <w:szCs w:val="36"/>
          <w:rtl/>
        </w:rPr>
        <w:t xml:space="preserve">، </w:t>
      </w:r>
      <w:r w:rsidR="00815E67">
        <w:rPr>
          <w:rFonts w:ascii="Traditional Arabic" w:hAnsi="Traditional Arabic" w:cs="Traditional Arabic"/>
          <w:sz w:val="36"/>
          <w:szCs w:val="36"/>
          <w:rtl/>
        </w:rPr>
        <w:t>و</w:t>
      </w:r>
      <w:r w:rsidRPr="00C24B98">
        <w:rPr>
          <w:rFonts w:ascii="Traditional Arabic" w:hAnsi="Traditional Arabic" w:cs="Traditional Arabic"/>
          <w:sz w:val="36"/>
          <w:szCs w:val="36"/>
          <w:rtl/>
        </w:rPr>
        <w:t>الجد والجدة من قبلهما سواء</w:t>
      </w:r>
      <w:r w:rsidRPr="00C24B98">
        <w:rPr>
          <w:rStyle w:val="Appelnotedebasdep"/>
          <w:rFonts w:ascii="Traditional Arabic" w:hAnsi="Traditional Arabic" w:cs="Traditional Arabic"/>
          <w:sz w:val="36"/>
          <w:szCs w:val="36"/>
          <w:rtl/>
        </w:rPr>
        <w:footnoteReference w:id="108"/>
      </w:r>
      <w:r w:rsidR="00815E67">
        <w:rPr>
          <w:rFonts w:ascii="Traditional Arabic" w:hAnsi="Traditional Arabic" w:cs="Traditional Arabic"/>
          <w:sz w:val="36"/>
          <w:szCs w:val="36"/>
          <w:rtl/>
        </w:rPr>
        <w:t xml:space="preserve"> </w:t>
      </w:r>
      <w:r w:rsidR="00815E67">
        <w:rPr>
          <w:rFonts w:ascii="Traditional Arabic" w:hAnsi="Traditional Arabic" w:cs="Traditional Arabic" w:hint="cs"/>
          <w:sz w:val="36"/>
          <w:szCs w:val="36"/>
          <w:rtl/>
        </w:rPr>
        <w:t>،</w:t>
      </w:r>
      <w:r w:rsidR="00F6447A">
        <w:rPr>
          <w:rFonts w:ascii="Traditional Arabic" w:hAnsi="Traditional Arabic" w:cs="Traditional Arabic"/>
          <w:sz w:val="36"/>
          <w:szCs w:val="36"/>
          <w:rtl/>
        </w:rPr>
        <w:t xml:space="preserve"> وأيضا </w:t>
      </w:r>
      <w:r w:rsidR="00815E67">
        <w:rPr>
          <w:rFonts w:ascii="Traditional Arabic" w:hAnsi="Traditional Arabic" w:cs="Traditional Arabic" w:hint="cs"/>
          <w:sz w:val="36"/>
          <w:szCs w:val="36"/>
          <w:rtl/>
        </w:rPr>
        <w:t>فالآ</w:t>
      </w:r>
      <w:r w:rsidR="00815E67" w:rsidRPr="00C24B98">
        <w:rPr>
          <w:rFonts w:ascii="Traditional Arabic" w:hAnsi="Traditional Arabic" w:cs="Traditional Arabic" w:hint="cs"/>
          <w:sz w:val="36"/>
          <w:szCs w:val="36"/>
          <w:rtl/>
        </w:rPr>
        <w:t>ن</w:t>
      </w:r>
      <w:r w:rsidR="00815E67">
        <w:rPr>
          <w:rFonts w:ascii="Traditional Arabic" w:hAnsi="Traditional Arabic" w:cs="Traditional Arabic"/>
          <w:sz w:val="36"/>
          <w:szCs w:val="36"/>
          <w:rtl/>
        </w:rPr>
        <w:t xml:space="preserve"> الجد أب</w:t>
      </w:r>
      <w:r w:rsidR="00815E67">
        <w:rPr>
          <w:rFonts w:ascii="Traditional Arabic" w:hAnsi="Traditional Arabic" w:cs="Traditional Arabic" w:hint="cs"/>
          <w:sz w:val="36"/>
          <w:szCs w:val="36"/>
          <w:rtl/>
        </w:rPr>
        <w:t>،</w:t>
      </w:r>
      <w:r w:rsidR="00815E67">
        <w:rPr>
          <w:rFonts w:ascii="Traditional Arabic" w:hAnsi="Traditional Arabic" w:cs="Traditional Arabic"/>
          <w:sz w:val="36"/>
          <w:szCs w:val="36"/>
          <w:rtl/>
        </w:rPr>
        <w:t xml:space="preserve"> </w:t>
      </w:r>
      <w:r w:rsidRPr="00C24B98">
        <w:rPr>
          <w:rFonts w:ascii="Traditional Arabic" w:hAnsi="Traditional Arabic" w:cs="Traditional Arabic"/>
          <w:sz w:val="36"/>
          <w:szCs w:val="36"/>
          <w:rtl/>
        </w:rPr>
        <w:t>ولأن الدية تغلظ عليه كالأب</w:t>
      </w:r>
      <w:r w:rsidRPr="00C24B98">
        <w:rPr>
          <w:rStyle w:val="Appelnotedebasdep"/>
          <w:rFonts w:ascii="Traditional Arabic" w:hAnsi="Traditional Arabic" w:cs="Traditional Arabic"/>
          <w:sz w:val="36"/>
          <w:szCs w:val="36"/>
          <w:rtl/>
        </w:rPr>
        <w:footnoteReference w:id="109"/>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 xml:space="preserve">أدلة المذهب </w:t>
      </w:r>
      <w:proofErr w:type="gramStart"/>
      <w:r w:rsidRPr="00C24B98">
        <w:rPr>
          <w:rFonts w:ascii="Traditional Arabic" w:hAnsi="Traditional Arabic" w:cs="Traditional Arabic"/>
          <w:b/>
          <w:bCs/>
          <w:sz w:val="36"/>
          <w:szCs w:val="36"/>
          <w:rtl/>
        </w:rPr>
        <w:t>الثاني :</w:t>
      </w:r>
      <w:proofErr w:type="gramEnd"/>
      <w:r w:rsidRPr="00C24B98">
        <w:rPr>
          <w:rFonts w:ascii="Traditional Arabic" w:hAnsi="Traditional Arabic" w:cs="Traditional Arabic"/>
          <w:b/>
          <w:bCs/>
          <w:sz w:val="36"/>
          <w:szCs w:val="36"/>
          <w:rtl/>
        </w:rPr>
        <w:t>القائل بقطع الأصول إن سرقوا من الفروع:</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 xml:space="preserve">دليلهم من القرآن الكريم قوله </w:t>
      </w:r>
      <w:proofErr w:type="gramStart"/>
      <w:r w:rsidRPr="00C24B98">
        <w:rPr>
          <w:rFonts w:ascii="Traditional Arabic" w:hAnsi="Traditional Arabic" w:cs="Traditional Arabic"/>
          <w:b/>
          <w:bCs/>
          <w:sz w:val="36"/>
          <w:szCs w:val="36"/>
          <w:rtl/>
        </w:rPr>
        <w:t>تعالى :</w:t>
      </w:r>
      <w:proofErr w:type="gramEnd"/>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وَالسَّارِقُ وَالسَّارِقَةُ فَاقْطَعُوا أَيْدِيَهُمَا</w:t>
      </w:r>
      <w:r w:rsidRPr="00C24B98">
        <w:rPr>
          <w:rFonts w:ascii="Traditional Arabic" w:hAnsi="Traditional Arabic" w:cs="Traditional Arabic"/>
          <w:sz w:val="36"/>
          <w:szCs w:val="36"/>
          <w:rtl/>
        </w:rPr>
        <w:t>﴾</w:t>
      </w:r>
      <w:r w:rsidRPr="00C24B98">
        <w:rPr>
          <w:rStyle w:val="Appelnotedebasdep"/>
          <w:rFonts w:ascii="Traditional Arabic" w:hAnsi="Traditional Arabic" w:cs="Traditional Arabic"/>
          <w:b/>
          <w:bCs/>
          <w:sz w:val="36"/>
          <w:szCs w:val="36"/>
          <w:rtl/>
        </w:rPr>
        <w:footnoteReference w:id="110"/>
      </w:r>
      <w:r w:rsidRPr="00C24B98">
        <w:rPr>
          <w:rFonts w:ascii="Traditional Arabic" w:hAnsi="Traditional Arabic" w:cs="Traditional Arabic"/>
          <w:b/>
          <w:bCs/>
          <w:sz w:val="36"/>
          <w:szCs w:val="36"/>
          <w:rtl/>
        </w:rPr>
        <w:t xml:space="preserve">.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 xml:space="preserve">وجه الاستدلال: </w:t>
      </w:r>
      <w:r w:rsidRPr="00C24B98">
        <w:rPr>
          <w:rFonts w:ascii="Traditional Arabic" w:hAnsi="Traditional Arabic" w:cs="Traditional Arabic"/>
          <w:sz w:val="36"/>
          <w:szCs w:val="36"/>
          <w:rtl/>
        </w:rPr>
        <w:t xml:space="preserve">أخذ بظاهر الكتاب إلا أن </w:t>
      </w:r>
      <w:proofErr w:type="gramStart"/>
      <w:r w:rsidRPr="00C24B98">
        <w:rPr>
          <w:rFonts w:ascii="Traditional Arabic" w:hAnsi="Traditional Arabic" w:cs="Traditional Arabic"/>
          <w:sz w:val="36"/>
          <w:szCs w:val="36"/>
          <w:rtl/>
        </w:rPr>
        <w:t>يجمعوا  على</w:t>
      </w:r>
      <w:proofErr w:type="gramEnd"/>
      <w:r w:rsidRPr="00C24B98">
        <w:rPr>
          <w:rFonts w:ascii="Traditional Arabic" w:hAnsi="Traditional Arabic" w:cs="Traditional Arabic"/>
          <w:sz w:val="36"/>
          <w:szCs w:val="36"/>
          <w:rtl/>
        </w:rPr>
        <w:t xml:space="preserve"> شيء فيستثنى قال أبو ثور:" يقطع "لقوله عز </w:t>
      </w:r>
      <w:r w:rsidRPr="00C24B98">
        <w:rPr>
          <w:rFonts w:ascii="Traditional Arabic" w:hAnsi="Traditional Arabic" w:cs="Traditional Arabic"/>
          <w:sz w:val="36"/>
          <w:szCs w:val="36"/>
          <w:rtl/>
        </w:rPr>
        <w:lastRenderedPageBreak/>
        <w:t xml:space="preserve">وجل " </w:t>
      </w:r>
      <w:r w:rsidRPr="00C24B98">
        <w:rPr>
          <w:rFonts w:ascii="Traditional Arabic" w:hAnsi="Traditional Arabic" w:cs="Traditional Arabic"/>
          <w:b/>
          <w:bCs/>
          <w:sz w:val="36"/>
          <w:szCs w:val="36"/>
          <w:rtl/>
        </w:rPr>
        <w:t>وَالسَّارِقُ وَالسَّارِقَةُ فَاقْطَعُوا أَيْدِيَهُمَا" ؛</w:t>
      </w:r>
      <w:r w:rsidRPr="00C24B98">
        <w:rPr>
          <w:rFonts w:ascii="Traditional Arabic" w:hAnsi="Traditional Arabic" w:cs="Traditional Arabic"/>
          <w:sz w:val="36"/>
          <w:szCs w:val="36"/>
          <w:rtl/>
        </w:rPr>
        <w:t>فعم ولم يخص</w:t>
      </w:r>
      <w:r w:rsidRPr="00C24B98">
        <w:rPr>
          <w:rStyle w:val="Appelnotedebasdep"/>
          <w:rFonts w:ascii="Traditional Arabic" w:hAnsi="Traditional Arabic" w:cs="Traditional Arabic"/>
          <w:b/>
          <w:bCs/>
          <w:sz w:val="36"/>
          <w:szCs w:val="36"/>
          <w:rtl/>
        </w:rPr>
        <w:footnoteReference w:id="111"/>
      </w:r>
      <w:r w:rsidRPr="00C24B98">
        <w:rPr>
          <w:rFonts w:ascii="Traditional Arabic" w:hAnsi="Traditional Arabic" w:cs="Traditional Arabic"/>
          <w:b/>
          <w:bCs/>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b/>
          <w:bCs/>
          <w:sz w:val="36"/>
          <w:szCs w:val="36"/>
          <w:rtl/>
        </w:rPr>
        <w:t xml:space="preserve">قال بن </w:t>
      </w:r>
      <w:proofErr w:type="gramStart"/>
      <w:r w:rsidRPr="00C24B98">
        <w:rPr>
          <w:rFonts w:ascii="Traditional Arabic" w:hAnsi="Traditional Arabic" w:cs="Traditional Arabic"/>
          <w:b/>
          <w:bCs/>
          <w:sz w:val="36"/>
          <w:szCs w:val="36"/>
          <w:rtl/>
        </w:rPr>
        <w:t>حزم :</w:t>
      </w:r>
      <w:proofErr w:type="gramEnd"/>
      <w:r w:rsidR="00EA5DC0">
        <w:rPr>
          <w:rFonts w:ascii="Traditional Arabic" w:hAnsi="Traditional Arabic" w:cs="Traditional Arabic" w:hint="cs"/>
          <w:b/>
          <w:bCs/>
          <w:sz w:val="36"/>
          <w:szCs w:val="36"/>
          <w:rtl/>
        </w:rPr>
        <w:t xml:space="preserve"> </w:t>
      </w:r>
      <w:r w:rsidRPr="00C24B98">
        <w:rPr>
          <w:rFonts w:ascii="Traditional Arabic" w:hAnsi="Traditional Arabic" w:cs="Traditional Arabic"/>
          <w:sz w:val="36"/>
          <w:szCs w:val="36"/>
          <w:rtl/>
        </w:rPr>
        <w:t>قال الله تعالى : ﴿</w:t>
      </w:r>
      <w:r w:rsidRPr="00C24B98">
        <w:rPr>
          <w:rFonts w:ascii="Traditional Arabic" w:hAnsi="Traditional Arabic" w:cs="Traditional Arabic"/>
          <w:b/>
          <w:bCs/>
          <w:sz w:val="36"/>
          <w:szCs w:val="36"/>
          <w:rtl/>
        </w:rPr>
        <w:t>وَالسَّارِقُ وَالسَّارِقَةُ فَاقْطَعُوا أَيْدِيَهُمَا</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 xml:space="preserve">، ورسوله صلى الله عليه وسلم </w:t>
      </w:r>
      <w:r w:rsidRPr="00C24B98">
        <w:rPr>
          <w:rFonts w:ascii="Traditional Arabic" w:hAnsi="Traditional Arabic" w:cs="Traditional Arabic"/>
          <w:sz w:val="36"/>
          <w:szCs w:val="36"/>
          <w:rtl/>
        </w:rPr>
        <w:t>كما أنه يرى قوله صلى الله عليه وسلم :«</w:t>
      </w:r>
      <w:r w:rsidRPr="00C24B98">
        <w:rPr>
          <w:rFonts w:ascii="Traditional Arabic" w:hAnsi="Traditional Arabic" w:cs="Traditional Arabic"/>
          <w:b/>
          <w:bCs/>
          <w:sz w:val="36"/>
          <w:szCs w:val="36"/>
          <w:rtl/>
          <w:lang w:val="fr-FR"/>
        </w:rPr>
        <w:t>إِنَّ دِمَاءَكُمْ وَأَمْوَالَكُمْ حَرَامٌ عَلَيْكُمْ»</w:t>
      </w:r>
      <w:r w:rsidRPr="00C24B98">
        <w:rPr>
          <w:rStyle w:val="Appelnotedebasdep"/>
          <w:rFonts w:ascii="Traditional Arabic" w:hAnsi="Traditional Arabic" w:cs="Traditional Arabic"/>
          <w:b/>
          <w:bCs/>
          <w:sz w:val="36"/>
          <w:szCs w:val="36"/>
          <w:rtl/>
          <w:lang w:val="fr-FR"/>
        </w:rPr>
        <w:footnoteReference w:id="112"/>
      </w:r>
      <w:r w:rsidRPr="00C24B98">
        <w:rPr>
          <w:rFonts w:ascii="Traditional Arabic" w:hAnsi="Traditional Arabic" w:cs="Traditional Arabic"/>
          <w:b/>
          <w:bCs/>
          <w:sz w:val="36"/>
          <w:szCs w:val="36"/>
          <w:rtl/>
          <w:lang w:val="fr-FR"/>
        </w:rPr>
        <w:t>.</w:t>
      </w:r>
      <w:r w:rsidRPr="00C24B98">
        <w:rPr>
          <w:rFonts w:ascii="Traditional Arabic" w:hAnsi="Traditional Arabic" w:cs="Traditional Arabic"/>
          <w:sz w:val="36"/>
          <w:szCs w:val="36"/>
          <w:rtl/>
          <w:lang w:val="fr-FR"/>
        </w:rPr>
        <w:t xml:space="preserve">يدل على وجوب القطع على من سرق ،وهو يقول إن الله سبحانه وتعالى لم يفرق ولا رسوله صلى الله عليه وسلم بين أن يكون السارق قريبا أو أجنبيا أو </w:t>
      </w:r>
      <w:r w:rsidR="00815E67">
        <w:rPr>
          <w:rFonts w:ascii="Traditional Arabic" w:hAnsi="Traditional Arabic" w:cs="Traditional Arabic"/>
          <w:sz w:val="36"/>
          <w:szCs w:val="36"/>
          <w:rtl/>
          <w:lang w:val="fr-FR"/>
        </w:rPr>
        <w:t>أن يكون المال مال قريب أو أجنبي، وقوله تعالى</w:t>
      </w:r>
      <w:r w:rsidRPr="00C24B98">
        <w:rPr>
          <w:rFonts w:ascii="Traditional Arabic" w:hAnsi="Traditional Arabic" w:cs="Traditional Arabic"/>
          <w:sz w:val="36"/>
          <w:szCs w:val="36"/>
          <w:rtl/>
          <w:lang w:val="fr-FR"/>
        </w:rPr>
        <w:t>:</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وَمَا كَانَ رَبُّكَ نَسِيًّا</w:t>
      </w:r>
      <w:r w:rsidRPr="001B3BE9">
        <w:rPr>
          <w:rFonts w:ascii="Traditional Arabic" w:hAnsi="Traditional Arabic" w:cs="Traditional Arabic"/>
          <w:sz w:val="36"/>
          <w:szCs w:val="36"/>
          <w:rtl/>
        </w:rPr>
        <w:t>﴾</w:t>
      </w:r>
      <w:r w:rsidRPr="00C24B98">
        <w:rPr>
          <w:rStyle w:val="Appelnotedebasdep"/>
          <w:rFonts w:ascii="Traditional Arabic" w:hAnsi="Traditional Arabic" w:cs="Traditional Arabic"/>
          <w:b/>
          <w:bCs/>
          <w:sz w:val="36"/>
          <w:szCs w:val="36"/>
          <w:rtl/>
        </w:rPr>
        <w:footnoteReference w:id="113"/>
      </w:r>
      <w:r w:rsidRPr="00C24B98">
        <w:rPr>
          <w:rFonts w:ascii="Traditional Arabic" w:hAnsi="Traditional Arabic" w:cs="Traditional Arabic"/>
          <w:b/>
          <w:bCs/>
          <w:sz w:val="36"/>
          <w:szCs w:val="36"/>
          <w:rtl/>
        </w:rPr>
        <w:t>،</w:t>
      </w:r>
      <w:r w:rsidRPr="00C24B98">
        <w:rPr>
          <w:rFonts w:ascii="Traditional Arabic" w:hAnsi="Traditional Arabic" w:cs="Traditional Arabic"/>
          <w:sz w:val="36"/>
          <w:szCs w:val="36"/>
          <w:rtl/>
        </w:rPr>
        <w:t>وبيقين ندري أن الله تعالى لو أراد تخصيص ال</w:t>
      </w:r>
      <w:r w:rsidR="00815E67">
        <w:rPr>
          <w:rFonts w:ascii="Traditional Arabic" w:hAnsi="Traditional Arabic" w:cs="Traditional Arabic"/>
          <w:sz w:val="36"/>
          <w:szCs w:val="36"/>
          <w:rtl/>
        </w:rPr>
        <w:t>أب من القطع لما أغلفه ولا أهمله</w:t>
      </w:r>
      <w:r w:rsidRPr="00C24B98">
        <w:rPr>
          <w:rFonts w:ascii="Traditional Arabic" w:hAnsi="Traditional Arabic" w:cs="Traditional Arabic"/>
          <w:sz w:val="36"/>
          <w:szCs w:val="36"/>
          <w:rtl/>
        </w:rPr>
        <w:t>،</w:t>
      </w:r>
      <w:r w:rsidR="00815E67">
        <w:rPr>
          <w:rFonts w:ascii="Traditional Arabic" w:hAnsi="Traditional Arabic" w:cs="Traditional Arabic" w:hint="cs"/>
          <w:sz w:val="36"/>
          <w:szCs w:val="36"/>
          <w:rtl/>
        </w:rPr>
        <w:t xml:space="preserve"> </w:t>
      </w:r>
      <w:r w:rsidRPr="00C24B98">
        <w:rPr>
          <w:rFonts w:ascii="Traditional Arabic" w:hAnsi="Traditional Arabic" w:cs="Traditional Arabic"/>
          <w:b/>
          <w:bCs/>
          <w:sz w:val="36"/>
          <w:szCs w:val="36"/>
          <w:rtl/>
        </w:rPr>
        <w:t>قال تعالى:</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تِبْيَانًا لِكُلِّ شَيْءٍ</w:t>
      </w:r>
      <w:r w:rsidRPr="001B3BE9">
        <w:rPr>
          <w:rFonts w:ascii="Traditional Arabic" w:hAnsi="Traditional Arabic" w:cs="Traditional Arabic"/>
          <w:sz w:val="36"/>
          <w:szCs w:val="36"/>
          <w:rtl/>
        </w:rPr>
        <w:t>﴾</w:t>
      </w:r>
      <w:r w:rsidRPr="00C24B98">
        <w:rPr>
          <w:rStyle w:val="Appelnotedebasdep"/>
          <w:rFonts w:ascii="Traditional Arabic" w:hAnsi="Traditional Arabic" w:cs="Traditional Arabic"/>
          <w:b/>
          <w:bCs/>
          <w:sz w:val="36"/>
          <w:szCs w:val="36"/>
          <w:rtl/>
        </w:rPr>
        <w:footnoteReference w:id="114"/>
      </w:r>
      <w:r w:rsidRPr="00C24B98">
        <w:rPr>
          <w:rFonts w:ascii="Traditional Arabic" w:hAnsi="Traditional Arabic" w:cs="Traditional Arabic"/>
          <w:b/>
          <w:bCs/>
          <w:sz w:val="36"/>
          <w:szCs w:val="36"/>
          <w:rtl/>
        </w:rPr>
        <w:t>،</w:t>
      </w:r>
      <w:r w:rsidR="001B3BE9">
        <w:rPr>
          <w:rFonts w:ascii="Traditional Arabic" w:hAnsi="Traditional Arabic" w:cs="Traditional Arabic" w:hint="cs"/>
          <w:b/>
          <w:bCs/>
          <w:sz w:val="36"/>
          <w:szCs w:val="36"/>
          <w:rtl/>
        </w:rPr>
        <w:t xml:space="preserve"> </w:t>
      </w:r>
      <w:r w:rsidRPr="00C24B98">
        <w:rPr>
          <w:rFonts w:ascii="Traditional Arabic" w:hAnsi="Traditional Arabic" w:cs="Traditional Arabic"/>
          <w:sz w:val="36"/>
          <w:szCs w:val="36"/>
          <w:rtl/>
        </w:rPr>
        <w:t>فصح أن القطع واجب على الأب والأم إذا سرقا من مال ابنهما ما لا حاجة بهما إليه</w:t>
      </w:r>
      <w:r w:rsidRPr="00C24B98">
        <w:rPr>
          <w:rStyle w:val="Appelnotedebasdep"/>
          <w:rFonts w:ascii="Traditional Arabic" w:hAnsi="Traditional Arabic" w:cs="Traditional Arabic"/>
          <w:sz w:val="36"/>
          <w:szCs w:val="36"/>
          <w:rtl/>
        </w:rPr>
        <w:footnoteReference w:id="115"/>
      </w:r>
      <w:r w:rsidRPr="00C24B98">
        <w:rPr>
          <w:rFonts w:ascii="Traditional Arabic" w:hAnsi="Traditional Arabic" w:cs="Traditional Arabic"/>
          <w:sz w:val="36"/>
          <w:szCs w:val="36"/>
          <w:rtl/>
        </w:rPr>
        <w:t xml:space="preserve">. </w:t>
      </w:r>
    </w:p>
    <w:p w:rsidR="00C24B98" w:rsidRPr="00C24B98" w:rsidRDefault="00815E67" w:rsidP="00C24B98">
      <w:pPr>
        <w:tabs>
          <w:tab w:val="left" w:pos="7160"/>
          <w:tab w:val="right" w:pos="9638"/>
        </w:tabs>
        <w:bidi/>
        <w:spacing w:line="240" w:lineRule="auto"/>
        <w:jc w:val="both"/>
        <w:rPr>
          <w:rFonts w:ascii="Traditional Arabic" w:hAnsi="Traditional Arabic" w:cs="Traditional Arabic"/>
          <w:b/>
          <w:bCs/>
          <w:sz w:val="36"/>
          <w:szCs w:val="36"/>
          <w:rtl/>
          <w:lang w:val="fr-FR"/>
        </w:rPr>
      </w:pPr>
      <w:r>
        <w:rPr>
          <w:rFonts w:ascii="Traditional Arabic" w:hAnsi="Traditional Arabic" w:cs="Traditional Arabic"/>
          <w:sz w:val="36"/>
          <w:szCs w:val="36"/>
          <w:rtl/>
        </w:rPr>
        <w:t>و</w:t>
      </w:r>
      <w:r>
        <w:rPr>
          <w:rFonts w:ascii="Traditional Arabic" w:hAnsi="Traditional Arabic" w:cs="Traditional Arabic" w:hint="cs"/>
          <w:sz w:val="36"/>
          <w:szCs w:val="36"/>
          <w:rtl/>
        </w:rPr>
        <w:t>يرد</w:t>
      </w:r>
      <w:r w:rsidR="00C24B98" w:rsidRPr="00C24B98">
        <w:rPr>
          <w:rFonts w:ascii="Traditional Arabic" w:hAnsi="Traditional Arabic" w:cs="Traditional Arabic"/>
          <w:sz w:val="36"/>
          <w:szCs w:val="36"/>
          <w:rtl/>
        </w:rPr>
        <w:t xml:space="preserve"> عن استدلالهم</w:t>
      </w:r>
      <w:r w:rsidR="001B3BE9">
        <w:rPr>
          <w:rFonts w:ascii="Traditional Arabic" w:hAnsi="Traditional Arabic" w:cs="Traditional Arabic"/>
          <w:sz w:val="36"/>
          <w:szCs w:val="36"/>
          <w:rtl/>
        </w:rPr>
        <w:t xml:space="preserve"> بعموم آية السرقة بقول الشيرازي</w:t>
      </w:r>
      <w:r w:rsidR="00C24B98" w:rsidRPr="00C24B98">
        <w:rPr>
          <w:rFonts w:ascii="Traditional Arabic" w:hAnsi="Traditional Arabic" w:cs="Traditional Arabic"/>
          <w:sz w:val="36"/>
          <w:szCs w:val="36"/>
          <w:rtl/>
        </w:rPr>
        <w:t>:</w:t>
      </w:r>
      <w:r w:rsidR="005933E0">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وهذا الخطأ لقوله عليه الصلاة والسلام :«</w:t>
      </w:r>
      <w:r w:rsidR="00C24B98" w:rsidRPr="00C24B98">
        <w:rPr>
          <w:rFonts w:ascii="Traditional Arabic" w:hAnsi="Traditional Arabic" w:cs="Traditional Arabic"/>
          <w:b/>
          <w:bCs/>
          <w:sz w:val="36"/>
          <w:szCs w:val="36"/>
          <w:rtl/>
          <w:lang w:val="fr-FR"/>
        </w:rPr>
        <w:t>ادرؤوا الحدود بالشبهات»</w:t>
      </w:r>
      <w:r w:rsidR="00C24B98" w:rsidRPr="00C24B98">
        <w:rPr>
          <w:rStyle w:val="Appelnotedebasdep"/>
          <w:rFonts w:ascii="Traditional Arabic" w:hAnsi="Traditional Arabic" w:cs="Traditional Arabic"/>
          <w:b/>
          <w:bCs/>
          <w:sz w:val="36"/>
          <w:szCs w:val="36"/>
          <w:rtl/>
          <w:lang w:val="fr-FR"/>
        </w:rPr>
        <w:footnoteReference w:id="116"/>
      </w:r>
      <w:r w:rsidR="00C24B98" w:rsidRPr="00C24B98">
        <w:rPr>
          <w:rFonts w:ascii="Traditional Arabic" w:hAnsi="Traditional Arabic" w:cs="Traditional Arabic"/>
          <w:b/>
          <w:bCs/>
          <w:sz w:val="36"/>
          <w:szCs w:val="36"/>
          <w:rtl/>
          <w:lang w:val="fr-FR"/>
        </w:rPr>
        <w:t xml:space="preserve">، </w:t>
      </w:r>
      <w:r>
        <w:rPr>
          <w:rFonts w:ascii="Traditional Arabic" w:hAnsi="Traditional Arabic" w:cs="Traditional Arabic"/>
          <w:sz w:val="36"/>
          <w:szCs w:val="36"/>
          <w:rtl/>
          <w:lang w:val="fr-FR"/>
        </w:rPr>
        <w:t>وللأب شبهة في مال الابن</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 xml:space="preserve">وللابن </w:t>
      </w:r>
      <w:r>
        <w:rPr>
          <w:rFonts w:ascii="Traditional Arabic" w:hAnsi="Traditional Arabic" w:cs="Traditional Arabic"/>
          <w:sz w:val="36"/>
          <w:szCs w:val="36"/>
          <w:rtl/>
          <w:lang w:val="fr-FR"/>
        </w:rPr>
        <w:t>شبهة في مال الأب</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لأنه ج</w:t>
      </w:r>
      <w:r>
        <w:rPr>
          <w:rFonts w:ascii="Traditional Arabic" w:hAnsi="Traditional Arabic" w:cs="Traditional Arabic"/>
          <w:sz w:val="36"/>
          <w:szCs w:val="36"/>
          <w:rtl/>
          <w:lang w:val="fr-FR"/>
        </w:rPr>
        <w:t>عل ماله كماله في استحقاق النفقة</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Pr>
          <w:rFonts w:ascii="Traditional Arabic" w:hAnsi="Traditional Arabic" w:cs="Traditional Arabic"/>
          <w:sz w:val="36"/>
          <w:szCs w:val="36"/>
          <w:rtl/>
          <w:lang w:val="fr-FR"/>
        </w:rPr>
        <w:t>ورد لشهادة فيه</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والآية نخصها بما ذكرناه.</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lang w:val="fr-FR"/>
        </w:rPr>
        <w:t xml:space="preserve">2– أما </w:t>
      </w:r>
      <w:proofErr w:type="gramStart"/>
      <w:r w:rsidRPr="00C24B98">
        <w:rPr>
          <w:rFonts w:ascii="Traditional Arabic" w:hAnsi="Traditional Arabic" w:cs="Traditional Arabic"/>
          <w:b/>
          <w:bCs/>
          <w:sz w:val="36"/>
          <w:szCs w:val="36"/>
          <w:rtl/>
          <w:lang w:val="fr-FR"/>
        </w:rPr>
        <w:t>الظاهرية</w:t>
      </w:r>
      <w:r w:rsidRPr="00C24B98">
        <w:rPr>
          <w:rStyle w:val="Appelnotedebasdep"/>
          <w:rFonts w:ascii="Traditional Arabic" w:hAnsi="Traditional Arabic" w:cs="Traditional Arabic"/>
          <w:b/>
          <w:bCs/>
          <w:sz w:val="36"/>
          <w:szCs w:val="36"/>
          <w:rtl/>
          <w:lang w:val="fr-FR"/>
        </w:rPr>
        <w:footnoteReference w:id="117"/>
      </w:r>
      <w:r w:rsidRPr="00C24B98">
        <w:rPr>
          <w:rFonts w:ascii="Traditional Arabic" w:hAnsi="Traditional Arabic" w:cs="Traditional Arabic"/>
          <w:b/>
          <w:bCs/>
          <w:sz w:val="36"/>
          <w:szCs w:val="36"/>
          <w:rtl/>
          <w:lang w:val="fr-FR"/>
        </w:rPr>
        <w:t>:</w:t>
      </w:r>
      <w:proofErr w:type="gramEnd"/>
      <w:r w:rsidR="009D69E9">
        <w:rPr>
          <w:rFonts w:ascii="Traditional Arabic" w:hAnsi="Traditional Arabic" w:cs="Traditional Arabic" w:hint="cs"/>
          <w:b/>
          <w:bCs/>
          <w:sz w:val="36"/>
          <w:szCs w:val="36"/>
          <w:rtl/>
          <w:lang w:val="fr-FR"/>
        </w:rPr>
        <w:t xml:space="preserve"> </w:t>
      </w:r>
      <w:r w:rsidRPr="00C24B98">
        <w:rPr>
          <w:rFonts w:ascii="Traditional Arabic" w:hAnsi="Traditional Arabic" w:cs="Traditional Arabic"/>
          <w:sz w:val="36"/>
          <w:szCs w:val="36"/>
          <w:rtl/>
          <w:lang w:val="fr-FR"/>
        </w:rPr>
        <w:t>فيرون أن الحديث الرسول صلى الله عليه وسلم :"</w:t>
      </w:r>
      <w:r w:rsidRPr="00C24B98">
        <w:rPr>
          <w:rFonts w:ascii="Traditional Arabic" w:hAnsi="Traditional Arabic" w:cs="Traditional Arabic"/>
          <w:b/>
          <w:bCs/>
          <w:sz w:val="36"/>
          <w:szCs w:val="36"/>
          <w:rtl/>
          <w:lang w:val="fr-FR"/>
        </w:rPr>
        <w:t>أنت ومالُك لأبيك</w:t>
      </w:r>
      <w:r w:rsidRPr="00C24B98">
        <w:rPr>
          <w:rFonts w:ascii="Traditional Arabic" w:hAnsi="Traditional Arabic" w:cs="Traditional Arabic"/>
          <w:sz w:val="36"/>
          <w:szCs w:val="36"/>
          <w:rtl/>
          <w:lang w:val="fr-FR"/>
        </w:rPr>
        <w:t xml:space="preserve">" منسوخ </w:t>
      </w:r>
      <w:r w:rsidRPr="00C24B98">
        <w:rPr>
          <w:rStyle w:val="Appelnotedebasdep"/>
          <w:rFonts w:ascii="Traditional Arabic" w:hAnsi="Traditional Arabic" w:cs="Traditional Arabic"/>
          <w:sz w:val="36"/>
          <w:szCs w:val="36"/>
          <w:rtl/>
          <w:lang w:val="fr-FR"/>
        </w:rPr>
        <w:footnoteReference w:id="118"/>
      </w:r>
      <w:r w:rsidRPr="00C24B98">
        <w:rPr>
          <w:rFonts w:ascii="Traditional Arabic" w:hAnsi="Traditional Arabic" w:cs="Traditional Arabic"/>
          <w:sz w:val="36"/>
          <w:szCs w:val="36"/>
          <w:rtl/>
          <w:lang w:val="fr-FR"/>
        </w:rPr>
        <w:t xml:space="preserve">بآيات المواريث.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lang w:val="fr-FR"/>
        </w:rPr>
        <w:t>الترجيح:</w:t>
      </w:r>
      <w:r w:rsidRPr="00C24B98">
        <w:rPr>
          <w:rFonts w:ascii="Traditional Arabic" w:hAnsi="Traditional Arabic" w:cs="Traditional Arabic"/>
          <w:sz w:val="36"/>
          <w:szCs w:val="36"/>
          <w:rtl/>
          <w:lang w:val="fr-FR"/>
        </w:rPr>
        <w:t xml:space="preserve"> يترجح – والله أعلم – أن الأب وإن على لا يقطع </w:t>
      </w:r>
      <w:r w:rsidR="00815E67">
        <w:rPr>
          <w:rFonts w:ascii="Traditional Arabic" w:hAnsi="Traditional Arabic" w:cs="Traditional Arabic"/>
          <w:sz w:val="36"/>
          <w:szCs w:val="36"/>
          <w:rtl/>
          <w:lang w:val="fr-FR"/>
        </w:rPr>
        <w:t>بسرقته من مال الولد وإن سفل</w:t>
      </w:r>
      <w:r w:rsidRPr="00C24B98">
        <w:rPr>
          <w:rFonts w:ascii="Traditional Arabic" w:hAnsi="Traditional Arabic" w:cs="Traditional Arabic"/>
          <w:sz w:val="36"/>
          <w:szCs w:val="36"/>
          <w:rtl/>
          <w:lang w:val="fr-FR"/>
        </w:rPr>
        <w:t>،</w:t>
      </w:r>
      <w:r w:rsidR="00815E67">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أن هذه القرابة شبهة مؤثرة وقوية تدرأ الحد لعدة اعتبارات هي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lastRenderedPageBreak/>
        <w:t>1 – نقل الإجماع</w:t>
      </w:r>
      <w:r w:rsidRPr="00C24B98">
        <w:rPr>
          <w:rStyle w:val="Appelnotedebasdep"/>
          <w:rFonts w:ascii="Traditional Arabic" w:hAnsi="Traditional Arabic" w:cs="Traditional Arabic"/>
          <w:sz w:val="36"/>
          <w:szCs w:val="36"/>
          <w:rtl/>
          <w:lang w:val="fr-FR"/>
        </w:rPr>
        <w:footnoteReference w:id="119"/>
      </w:r>
      <w:r w:rsidR="00815E67">
        <w:rPr>
          <w:rFonts w:ascii="Traditional Arabic" w:hAnsi="Traditional Arabic" w:cs="Traditional Arabic"/>
          <w:sz w:val="36"/>
          <w:szCs w:val="36"/>
          <w:rtl/>
          <w:lang w:val="fr-FR"/>
        </w:rPr>
        <w:t xml:space="preserve"> في المسألة</w:t>
      </w:r>
      <w:r w:rsidRPr="00C24B98">
        <w:rPr>
          <w:rFonts w:ascii="Traditional Arabic" w:hAnsi="Traditional Arabic" w:cs="Traditional Arabic"/>
          <w:sz w:val="36"/>
          <w:szCs w:val="36"/>
          <w:rtl/>
          <w:lang w:val="fr-FR"/>
        </w:rPr>
        <w:t>، ق</w:t>
      </w:r>
      <w:r w:rsidR="00815E67">
        <w:rPr>
          <w:rFonts w:ascii="Traditional Arabic" w:hAnsi="Traditional Arabic" w:cs="Traditional Arabic"/>
          <w:sz w:val="36"/>
          <w:szCs w:val="36"/>
          <w:rtl/>
          <w:lang w:val="fr-FR"/>
        </w:rPr>
        <w:t>ال بن قدامه :" وهذه قضايا تشتهر</w:t>
      </w:r>
      <w:r w:rsidRPr="00C24B98">
        <w:rPr>
          <w:rFonts w:ascii="Traditional Arabic" w:hAnsi="Traditional Arabic" w:cs="Traditional Arabic"/>
          <w:sz w:val="36"/>
          <w:szCs w:val="36"/>
          <w:rtl/>
          <w:lang w:val="fr-FR"/>
        </w:rPr>
        <w:t>،ولم يخالفها أحد فت</w:t>
      </w:r>
      <w:r w:rsidR="00815E67">
        <w:rPr>
          <w:rFonts w:ascii="Traditional Arabic" w:hAnsi="Traditional Arabic" w:cs="Traditional Arabic"/>
          <w:sz w:val="36"/>
          <w:szCs w:val="36"/>
          <w:rtl/>
          <w:lang w:val="fr-FR"/>
        </w:rPr>
        <w:t>كون إجماعا ،وهذا يخص عموم الآية،</w:t>
      </w:r>
      <w:r w:rsidR="009D69E9">
        <w:rPr>
          <w:rFonts w:ascii="Traditional Arabic" w:hAnsi="Traditional Arabic" w:cs="Traditional Arabic" w:hint="cs"/>
          <w:sz w:val="36"/>
          <w:szCs w:val="36"/>
          <w:rtl/>
          <w:lang w:val="fr-FR"/>
        </w:rPr>
        <w:t xml:space="preserve"> </w:t>
      </w:r>
      <w:r w:rsidR="00815E67">
        <w:rPr>
          <w:rFonts w:ascii="Traditional Arabic" w:hAnsi="Traditional Arabic" w:cs="Traditional Arabic"/>
          <w:sz w:val="36"/>
          <w:szCs w:val="36"/>
          <w:rtl/>
          <w:lang w:val="fr-FR"/>
        </w:rPr>
        <w:t>ولأن هذا إجماع من أهل العلم</w:t>
      </w:r>
      <w:r w:rsidRPr="00C24B98">
        <w:rPr>
          <w:rFonts w:ascii="Traditional Arabic" w:hAnsi="Traditional Arabic" w:cs="Traditional Arabic"/>
          <w:sz w:val="36"/>
          <w:szCs w:val="36"/>
          <w:rtl/>
          <w:lang w:val="fr-FR"/>
        </w:rPr>
        <w:t>؛</w:t>
      </w:r>
      <w:r w:rsidR="009D69E9">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لأنه قول من سمينا من ا</w:t>
      </w:r>
      <w:r w:rsidR="00815E67">
        <w:rPr>
          <w:rFonts w:ascii="Traditional Arabic" w:hAnsi="Traditional Arabic" w:cs="Traditional Arabic"/>
          <w:sz w:val="36"/>
          <w:szCs w:val="36"/>
          <w:rtl/>
          <w:lang w:val="fr-FR"/>
        </w:rPr>
        <w:t>لآثمة،</w:t>
      </w:r>
      <w:r w:rsidR="009D69E9">
        <w:rPr>
          <w:rFonts w:ascii="Traditional Arabic" w:hAnsi="Traditional Arabic" w:cs="Traditional Arabic" w:hint="cs"/>
          <w:sz w:val="36"/>
          <w:szCs w:val="36"/>
          <w:rtl/>
          <w:lang w:val="fr-FR"/>
        </w:rPr>
        <w:t xml:space="preserve"> </w:t>
      </w:r>
      <w:r w:rsidR="00815E67">
        <w:rPr>
          <w:rFonts w:ascii="Traditional Arabic" w:hAnsi="Traditional Arabic" w:cs="Traditional Arabic"/>
          <w:sz w:val="36"/>
          <w:szCs w:val="36"/>
          <w:rtl/>
          <w:lang w:val="fr-FR"/>
        </w:rPr>
        <w:t>ولم يخالفهم في عصرهم أحد،</w:t>
      </w:r>
      <w:r w:rsidR="009D69E9">
        <w:rPr>
          <w:rFonts w:ascii="Traditional Arabic" w:hAnsi="Traditional Arabic" w:cs="Traditional Arabic" w:hint="cs"/>
          <w:sz w:val="36"/>
          <w:szCs w:val="36"/>
          <w:rtl/>
          <w:lang w:val="fr-FR"/>
        </w:rPr>
        <w:t xml:space="preserve"> </w:t>
      </w:r>
      <w:r w:rsidR="00815E67">
        <w:rPr>
          <w:rFonts w:ascii="Traditional Arabic" w:hAnsi="Traditional Arabic" w:cs="Traditional Arabic"/>
          <w:sz w:val="36"/>
          <w:szCs w:val="36"/>
          <w:rtl/>
          <w:lang w:val="fr-FR"/>
        </w:rPr>
        <w:t>فلا يجوز خلافه بقول من بعدهم</w:t>
      </w:r>
      <w:r w:rsidRPr="00C24B98">
        <w:rPr>
          <w:rFonts w:ascii="Traditional Arabic" w:hAnsi="Traditional Arabic" w:cs="Traditional Arabic"/>
          <w:sz w:val="36"/>
          <w:szCs w:val="36"/>
          <w:rtl/>
          <w:lang w:val="fr-FR"/>
        </w:rPr>
        <w:t>،كما لا يجوز ترك إجماع الصحابة بقول واحد من التابعين ".</w:t>
      </w:r>
    </w:p>
    <w:p w:rsidR="00C24B98" w:rsidRPr="00C24B98" w:rsidRDefault="00815E67" w:rsidP="00C24B98">
      <w:pPr>
        <w:tabs>
          <w:tab w:val="left" w:pos="7160"/>
          <w:tab w:val="right" w:pos="9638"/>
        </w:tabs>
        <w:bidi/>
        <w:spacing w:line="240" w:lineRule="auto"/>
        <w:jc w:val="both"/>
        <w:rPr>
          <w:rFonts w:ascii="Traditional Arabic" w:hAnsi="Traditional Arabic" w:cs="Traditional Arabic"/>
          <w:sz w:val="36"/>
          <w:szCs w:val="36"/>
          <w:rtl/>
          <w:lang w:val="fr-FR"/>
        </w:rPr>
      </w:pPr>
      <w:r>
        <w:rPr>
          <w:rFonts w:ascii="Traditional Arabic" w:hAnsi="Traditional Arabic" w:cs="Traditional Arabic"/>
          <w:sz w:val="36"/>
          <w:szCs w:val="36"/>
          <w:rtl/>
          <w:lang w:val="fr-FR"/>
        </w:rPr>
        <w:t>2 – أن القطع عقوبة شديدة</w:t>
      </w:r>
      <w:r w:rsidR="00C24B98" w:rsidRPr="00C24B98">
        <w:rPr>
          <w:rFonts w:ascii="Traditional Arabic" w:hAnsi="Traditional Arabic" w:cs="Traditional Arabic"/>
          <w:sz w:val="36"/>
          <w:szCs w:val="36"/>
          <w:rtl/>
          <w:lang w:val="fr-FR"/>
        </w:rPr>
        <w:t>، فجعل الشارع الشبهة في مجال</w:t>
      </w:r>
      <w:r>
        <w:rPr>
          <w:rFonts w:ascii="Traditional Arabic" w:hAnsi="Traditional Arabic" w:cs="Traditional Arabic"/>
          <w:sz w:val="36"/>
          <w:szCs w:val="36"/>
          <w:rtl/>
          <w:lang w:val="fr-FR"/>
        </w:rPr>
        <w:t xml:space="preserve"> عقوبة القطع قائمة مقام الحقيقة</w:t>
      </w:r>
      <w:r w:rsidR="00C24B98" w:rsidRPr="00C24B98">
        <w:rPr>
          <w:rFonts w:ascii="Traditional Arabic" w:hAnsi="Traditional Arabic" w:cs="Traditional Arabic"/>
          <w:sz w:val="36"/>
          <w:szCs w:val="36"/>
          <w:rtl/>
          <w:lang w:val="fr-FR"/>
        </w:rPr>
        <w:t>؛ولذلك تدرأ ا</w:t>
      </w:r>
      <w:r>
        <w:rPr>
          <w:rFonts w:ascii="Traditional Arabic" w:hAnsi="Traditional Arabic" w:cs="Traditional Arabic"/>
          <w:sz w:val="36"/>
          <w:szCs w:val="36"/>
          <w:rtl/>
          <w:lang w:val="fr-FR"/>
        </w:rPr>
        <w:t>لعقوبة المقدرة عن المتهم الشبهة</w:t>
      </w:r>
      <w:r w:rsidR="00C24B98" w:rsidRPr="00C24B98">
        <w:rPr>
          <w:rFonts w:ascii="Traditional Arabic" w:hAnsi="Traditional Arabic" w:cs="Traditional Arabic"/>
          <w:sz w:val="36"/>
          <w:szCs w:val="36"/>
          <w:rtl/>
          <w:lang w:val="fr-FR"/>
        </w:rPr>
        <w:t>؛إعمالا لقاعدة :(درء الحدود بالشبهات)،</w:t>
      </w:r>
      <w:r w:rsidR="009D69E9">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ويو</w:t>
      </w:r>
      <w:r>
        <w:rPr>
          <w:rFonts w:ascii="Traditional Arabic" w:hAnsi="Traditional Arabic" w:cs="Traditional Arabic"/>
          <w:sz w:val="36"/>
          <w:szCs w:val="36"/>
          <w:rtl/>
          <w:lang w:val="fr-FR"/>
        </w:rPr>
        <w:t>جد بين الأصول والفروع شبهة قوية</w:t>
      </w:r>
      <w:r w:rsidR="00C24B98" w:rsidRPr="00C24B98">
        <w:rPr>
          <w:rFonts w:ascii="Traditional Arabic" w:hAnsi="Traditional Arabic" w:cs="Traditional Arabic"/>
          <w:sz w:val="36"/>
          <w:szCs w:val="36"/>
          <w:rtl/>
          <w:lang w:val="fr-FR"/>
        </w:rPr>
        <w:t>؛</w:t>
      </w:r>
      <w:r w:rsidR="009D69E9">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ل</w:t>
      </w:r>
      <w:r>
        <w:rPr>
          <w:rFonts w:ascii="Traditional Arabic" w:hAnsi="Traditional Arabic" w:cs="Traditional Arabic"/>
          <w:sz w:val="36"/>
          <w:szCs w:val="36"/>
          <w:rtl/>
          <w:lang w:val="fr-FR"/>
        </w:rPr>
        <w:t>إرث كل واحد منهم للآخر بدون حجب</w:t>
      </w:r>
      <w:r w:rsidR="00C24B98" w:rsidRPr="00C24B98">
        <w:rPr>
          <w:rFonts w:ascii="Traditional Arabic" w:hAnsi="Traditional Arabic" w:cs="Traditional Arabic"/>
          <w:sz w:val="36"/>
          <w:szCs w:val="36"/>
          <w:rtl/>
          <w:lang w:val="fr-FR"/>
        </w:rPr>
        <w:t>،</w:t>
      </w:r>
      <w:r w:rsidR="009D69E9">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 xml:space="preserve">قال ابن قدامه :"وأعظم الشبهات أخذ الرجل من مال جعله الشرع له وأمره بأخذه وأكله".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3 – أن العلاقة بين</w:t>
      </w:r>
      <w:r w:rsidR="00815E67">
        <w:rPr>
          <w:rFonts w:ascii="Traditional Arabic" w:hAnsi="Traditional Arabic" w:cs="Traditional Arabic"/>
          <w:sz w:val="36"/>
          <w:szCs w:val="36"/>
          <w:rtl/>
          <w:lang w:val="fr-FR"/>
        </w:rPr>
        <w:t xml:space="preserve"> الآباء والأبناء ذات طبيعة خاصة،والحقوق بينهما متداخلة</w:t>
      </w:r>
      <w:r w:rsidRPr="00C24B98">
        <w:rPr>
          <w:rFonts w:ascii="Traditional Arabic" w:hAnsi="Traditional Arabic" w:cs="Traditional Arabic"/>
          <w:sz w:val="36"/>
          <w:szCs w:val="36"/>
          <w:rtl/>
          <w:lang w:val="fr-FR"/>
        </w:rPr>
        <w:t>؛لأنه بوجو</w:t>
      </w:r>
      <w:r w:rsidR="00815E67">
        <w:rPr>
          <w:rFonts w:ascii="Traditional Arabic" w:hAnsi="Traditional Arabic" w:cs="Traditional Arabic"/>
          <w:sz w:val="36"/>
          <w:szCs w:val="36"/>
          <w:rtl/>
          <w:lang w:val="fr-FR"/>
        </w:rPr>
        <w:t>د البعضية بينهما يجري مجرى نفسه</w:t>
      </w:r>
      <w:r w:rsidRPr="00C24B98">
        <w:rPr>
          <w:rFonts w:ascii="Traditional Arabic" w:hAnsi="Traditional Arabic" w:cs="Traditional Arabic"/>
          <w:sz w:val="36"/>
          <w:szCs w:val="36"/>
          <w:rtl/>
          <w:lang w:val="fr-FR"/>
        </w:rPr>
        <w:t>، فلم يقطع في حق نفسه ولأن القطع في المال يجب عند الآخذ له والمأخوذ منه ،و</w:t>
      </w:r>
      <w:r w:rsidR="00815E67">
        <w:rPr>
          <w:rFonts w:ascii="Traditional Arabic" w:hAnsi="Traditional Arabic" w:cs="Traditional Arabic"/>
          <w:sz w:val="36"/>
          <w:szCs w:val="36"/>
          <w:rtl/>
          <w:lang w:val="fr-FR"/>
        </w:rPr>
        <w:t>ولده أحب إليه وأعز عليه من ماله</w:t>
      </w:r>
      <w:r w:rsidRPr="00C24B98">
        <w:rPr>
          <w:rFonts w:ascii="Traditional Arabic" w:hAnsi="Traditional Arabic" w:cs="Traditional Arabic"/>
          <w:sz w:val="36"/>
          <w:szCs w:val="36"/>
          <w:rtl/>
          <w:lang w:val="fr-FR"/>
        </w:rPr>
        <w:t>،فعدم فيه معنى القطع فسقط عنه</w:t>
      </w:r>
      <w:r w:rsidRPr="00C24B98">
        <w:rPr>
          <w:rStyle w:val="Appelnotedebasdep"/>
          <w:rFonts w:ascii="Traditional Arabic" w:hAnsi="Traditional Arabic" w:cs="Traditional Arabic"/>
          <w:sz w:val="36"/>
          <w:szCs w:val="36"/>
          <w:rtl/>
          <w:lang w:val="fr-FR"/>
        </w:rPr>
        <w:footnoteReference w:id="120"/>
      </w:r>
      <w:r w:rsidRPr="00C24B98">
        <w:rPr>
          <w:rFonts w:ascii="Traditional Arabic" w:hAnsi="Traditional Arabic" w:cs="Traditional Arabic"/>
          <w:sz w:val="36"/>
          <w:szCs w:val="36"/>
          <w:rtl/>
          <w:lang w:val="fr-FR"/>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 xml:space="preserve">4 – صراحة الأدلة من </w:t>
      </w:r>
      <w:r w:rsidR="00815E67">
        <w:rPr>
          <w:rFonts w:ascii="Traditional Arabic" w:hAnsi="Traditional Arabic" w:cs="Traditional Arabic"/>
          <w:sz w:val="36"/>
          <w:szCs w:val="36"/>
          <w:rtl/>
          <w:lang w:val="fr-FR"/>
        </w:rPr>
        <w:t>السنة على أن الأب يملك مال ولده،</w:t>
      </w:r>
      <w:r w:rsidR="009D69E9">
        <w:rPr>
          <w:rFonts w:ascii="Traditional Arabic" w:hAnsi="Traditional Arabic" w:cs="Traditional Arabic" w:hint="cs"/>
          <w:sz w:val="36"/>
          <w:szCs w:val="36"/>
          <w:rtl/>
          <w:lang w:val="fr-FR"/>
        </w:rPr>
        <w:t xml:space="preserve"> </w:t>
      </w:r>
      <w:r w:rsidR="00815E67">
        <w:rPr>
          <w:rFonts w:ascii="Traditional Arabic" w:hAnsi="Traditional Arabic" w:cs="Traditional Arabic"/>
          <w:sz w:val="36"/>
          <w:szCs w:val="36"/>
          <w:rtl/>
          <w:lang w:val="fr-FR"/>
        </w:rPr>
        <w:t>وأنه من كسبه، بل من أطيبه</w:t>
      </w:r>
      <w:r w:rsidRPr="00C24B98">
        <w:rPr>
          <w:rFonts w:ascii="Traditional Arabic" w:hAnsi="Traditional Arabic" w:cs="Traditional Arabic"/>
          <w:sz w:val="36"/>
          <w:szCs w:val="36"/>
          <w:rtl/>
          <w:lang w:val="fr-FR"/>
        </w:rPr>
        <w:t>، فكيف يقط</w:t>
      </w:r>
      <w:r w:rsidR="00815E67">
        <w:rPr>
          <w:rFonts w:ascii="Traditional Arabic" w:hAnsi="Traditional Arabic" w:cs="Traditional Arabic"/>
          <w:sz w:val="36"/>
          <w:szCs w:val="36"/>
          <w:rtl/>
          <w:lang w:val="fr-FR"/>
        </w:rPr>
        <w:t>ع على أخذ ما رخصت</w:t>
      </w:r>
      <w:proofErr w:type="gramStart"/>
      <w:r w:rsidR="00815E67">
        <w:rPr>
          <w:rFonts w:ascii="Traditional Arabic" w:hAnsi="Traditional Arabic" w:cs="Traditional Arabic"/>
          <w:sz w:val="36"/>
          <w:szCs w:val="36"/>
          <w:rtl/>
          <w:lang w:val="fr-FR"/>
        </w:rPr>
        <w:t xml:space="preserve"> الشريعة بأخذه</w:t>
      </w:r>
      <w:r w:rsidRPr="00C24B98">
        <w:rPr>
          <w:rFonts w:ascii="Traditional Arabic" w:hAnsi="Traditional Arabic" w:cs="Traditional Arabic"/>
          <w:sz w:val="36"/>
          <w:szCs w:val="36"/>
          <w:rtl/>
          <w:lang w:val="fr-FR"/>
        </w:rPr>
        <w:t xml:space="preserve">؟ </w:t>
      </w:r>
      <w:proofErr w:type="gramEnd"/>
      <w:r w:rsidRPr="00C24B98">
        <w:rPr>
          <w:rFonts w:ascii="Traditional Arabic" w:hAnsi="Traditional Arabic" w:cs="Traditional Arabic"/>
          <w:sz w:val="36"/>
          <w:szCs w:val="36"/>
          <w:rtl/>
          <w:lang w:val="fr-FR"/>
        </w:rPr>
        <w:t xml:space="preserve">فحديث قوله صلى الله عليه وسلم : </w:t>
      </w:r>
      <w:r w:rsidRPr="00C24B98">
        <w:rPr>
          <w:rFonts w:ascii="Traditional Arabic" w:hAnsi="Traditional Arabic" w:cs="Traditional Arabic"/>
          <w:b/>
          <w:bCs/>
          <w:sz w:val="36"/>
          <w:szCs w:val="36"/>
          <w:rtl/>
          <w:lang w:val="fr-FR"/>
        </w:rPr>
        <w:t>«</w:t>
      </w:r>
      <w:r w:rsidRPr="00C24B98">
        <w:rPr>
          <w:rFonts w:ascii="Traditional Arabic" w:hAnsi="Traditional Arabic" w:cs="Traditional Arabic"/>
          <w:b/>
          <w:bCs/>
          <w:color w:val="000000" w:themeColor="text1"/>
          <w:sz w:val="36"/>
          <w:szCs w:val="36"/>
          <w:rtl/>
          <w:lang w:val="fr-FR"/>
        </w:rPr>
        <w:t>أَنْتَ وَمَالُكَ لِأَبِيكَ</w:t>
      </w:r>
      <w:r w:rsidRPr="00C24B98">
        <w:rPr>
          <w:rFonts w:ascii="Traditional Arabic" w:hAnsi="Traditional Arabic" w:cs="Traditional Arabic"/>
          <w:b/>
          <w:bCs/>
          <w:sz w:val="36"/>
          <w:szCs w:val="36"/>
          <w:rtl/>
          <w:lang w:val="fr-FR"/>
        </w:rPr>
        <w:t xml:space="preserve">» </w:t>
      </w:r>
      <w:r w:rsidRPr="00C24B98">
        <w:rPr>
          <w:rFonts w:ascii="Traditional Arabic" w:hAnsi="Traditional Arabic" w:cs="Traditional Arabic"/>
          <w:sz w:val="36"/>
          <w:szCs w:val="36"/>
          <w:rtl/>
          <w:lang w:val="fr-FR"/>
        </w:rPr>
        <w:t>يقوم بذاته شبهة وعلى تطبيق ح</w:t>
      </w:r>
      <w:r w:rsidR="00815E67">
        <w:rPr>
          <w:rFonts w:ascii="Traditional Arabic" w:hAnsi="Traditional Arabic" w:cs="Traditional Arabic"/>
          <w:sz w:val="36"/>
          <w:szCs w:val="36"/>
          <w:rtl/>
          <w:lang w:val="fr-FR"/>
        </w:rPr>
        <w:t>كم النص الشرعي الذي يحرم السرقة</w:t>
      </w:r>
      <w:r w:rsidRPr="00C24B98">
        <w:rPr>
          <w:rFonts w:ascii="Traditional Arabic" w:hAnsi="Traditional Arabic" w:cs="Traditional Arabic"/>
          <w:sz w:val="36"/>
          <w:szCs w:val="36"/>
          <w:rtl/>
          <w:lang w:val="fr-FR"/>
        </w:rPr>
        <w:t>، ويعاقب علي</w:t>
      </w:r>
      <w:r w:rsidR="00815E67">
        <w:rPr>
          <w:rFonts w:ascii="Traditional Arabic" w:hAnsi="Traditional Arabic" w:cs="Traditional Arabic"/>
          <w:sz w:val="36"/>
          <w:szCs w:val="36"/>
          <w:rtl/>
          <w:lang w:val="fr-FR"/>
        </w:rPr>
        <w:t>ها بالقطع</w:t>
      </w:r>
      <w:r w:rsidRPr="00C24B98">
        <w:rPr>
          <w:rFonts w:ascii="Traditional Arabic" w:hAnsi="Traditional Arabic" w:cs="Traditional Arabic"/>
          <w:sz w:val="36"/>
          <w:szCs w:val="36"/>
          <w:rtl/>
          <w:lang w:val="fr-FR"/>
        </w:rPr>
        <w:t>؛ لأنه يجعل الولد وماله ملك للأب، فقد أفاد أن ل</w:t>
      </w:r>
      <w:r w:rsidR="00815E67">
        <w:rPr>
          <w:rFonts w:ascii="Traditional Arabic" w:hAnsi="Traditional Arabic" w:cs="Traditional Arabic"/>
          <w:sz w:val="36"/>
          <w:szCs w:val="36"/>
          <w:rtl/>
          <w:lang w:val="fr-FR"/>
        </w:rPr>
        <w:t>لأب نوعا من الملكية في مال ابنه</w:t>
      </w:r>
      <w:r w:rsidRPr="00C24B98">
        <w:rPr>
          <w:rFonts w:ascii="Traditional Arabic" w:hAnsi="Traditional Arabic" w:cs="Traditional Arabic"/>
          <w:sz w:val="36"/>
          <w:szCs w:val="36"/>
          <w:rtl/>
          <w:lang w:val="fr-FR"/>
        </w:rPr>
        <w:t>،</w:t>
      </w:r>
      <w:r w:rsidR="009D69E9">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بل ورد في بعض روايات الحديث ما يش</w:t>
      </w:r>
      <w:r w:rsidR="00815E67">
        <w:rPr>
          <w:rFonts w:ascii="Traditional Arabic" w:hAnsi="Traditional Arabic" w:cs="Traditional Arabic"/>
          <w:sz w:val="36"/>
          <w:szCs w:val="36"/>
          <w:rtl/>
          <w:lang w:val="fr-FR"/>
        </w:rPr>
        <w:t>ير إلى وجوب النفقة على الوالدين</w:t>
      </w:r>
      <w:r w:rsidRPr="00C24B98">
        <w:rPr>
          <w:rFonts w:ascii="Traditional Arabic" w:hAnsi="Traditional Arabic" w:cs="Traditional Arabic"/>
          <w:sz w:val="36"/>
          <w:szCs w:val="36"/>
          <w:rtl/>
          <w:lang w:val="fr-FR"/>
        </w:rPr>
        <w:t>،</w:t>
      </w:r>
      <w:r w:rsidR="009D69E9">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ولو اجتاح ذلك ماله، وفي رواية أبي داود أن رجلا أتى إلى النبي صلى الله عليه وسلم :"</w:t>
      </w:r>
      <w:r w:rsidRPr="00C24B98">
        <w:rPr>
          <w:rFonts w:ascii="Traditional Arabic" w:hAnsi="Traditional Arabic" w:cs="Traditional Arabic"/>
          <w:b/>
          <w:bCs/>
          <w:sz w:val="36"/>
          <w:szCs w:val="36"/>
          <w:rtl/>
          <w:lang w:val="fr-FR"/>
        </w:rPr>
        <w:t>يَا رَسُولَ اللَّهِ، إِنَّ لِي مَالًا وَوَلَدًا، وَإِنَّ وَالِدِي يَحْتَاجُ مَالِي؟ قَالَ: «أَنْتَ وَمَالُكَ لِوَالِدِكَ، إِنَّ أَوْلَادَكُمْ مِنْ أَطْيَبِ كَسْبِكُمْ، فَكُلُوا مِنْ كَسْبِ أَوْلَادِكُمْ»</w:t>
      </w:r>
      <w:r w:rsidRPr="00C24B98">
        <w:rPr>
          <w:rStyle w:val="Appelnotedebasdep"/>
          <w:rFonts w:ascii="Traditional Arabic" w:hAnsi="Traditional Arabic" w:cs="Traditional Arabic"/>
          <w:b/>
          <w:bCs/>
          <w:sz w:val="36"/>
          <w:szCs w:val="36"/>
          <w:rtl/>
          <w:lang w:val="fr-FR"/>
        </w:rPr>
        <w:footnoteReference w:id="121"/>
      </w:r>
      <w:r w:rsidRPr="00C24B98">
        <w:rPr>
          <w:rFonts w:ascii="Traditional Arabic" w:hAnsi="Traditional Arabic" w:cs="Traditional Arabic"/>
          <w:b/>
          <w:bCs/>
          <w:sz w:val="36"/>
          <w:szCs w:val="36"/>
          <w:rtl/>
          <w:lang w:val="fr-FR"/>
        </w:rPr>
        <w:t xml:space="preserve">، </w:t>
      </w:r>
      <w:r w:rsidRPr="00C24B98">
        <w:rPr>
          <w:rFonts w:ascii="Traditional Arabic" w:hAnsi="Traditional Arabic" w:cs="Traditional Arabic"/>
          <w:sz w:val="36"/>
          <w:szCs w:val="36"/>
          <w:rtl/>
          <w:lang w:val="fr-FR"/>
        </w:rPr>
        <w:t>وقد جرت ا</w:t>
      </w:r>
      <w:r w:rsidR="00815E67">
        <w:rPr>
          <w:rFonts w:ascii="Traditional Arabic" w:hAnsi="Traditional Arabic" w:cs="Traditional Arabic"/>
          <w:sz w:val="36"/>
          <w:szCs w:val="36"/>
          <w:rtl/>
          <w:lang w:val="fr-FR"/>
        </w:rPr>
        <w:t>لعادة بسيطرة الأب على مال الابن</w:t>
      </w:r>
      <w:r w:rsidRPr="00C24B98">
        <w:rPr>
          <w:rFonts w:ascii="Traditional Arabic" w:hAnsi="Traditional Arabic" w:cs="Traditional Arabic"/>
          <w:sz w:val="36"/>
          <w:szCs w:val="36"/>
          <w:rtl/>
          <w:lang w:val="fr-FR"/>
        </w:rPr>
        <w:t>؛ للخلطة بينهما ،فالأب عندما يسرق من مال ابنه، إنما يسرق من ماله حكما، ومن ثم فلا قطع عليه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lang w:val="fr-FR"/>
        </w:rPr>
        <w:lastRenderedPageBreak/>
        <w:t>5 – إن إقامة الحد على الأب لا يتفق ولا يتناسب مع النصوص الشرعية الواردة في الحث على بر الوالدين والإحسان إليهما، وفي النهي عن إيذائهما بأقل أحوال الإيذاء ،</w:t>
      </w:r>
      <w:r w:rsidRPr="00C24B98">
        <w:rPr>
          <w:rFonts w:ascii="Traditional Arabic" w:hAnsi="Traditional Arabic" w:cs="Traditional Arabic"/>
          <w:b/>
          <w:bCs/>
          <w:sz w:val="36"/>
          <w:szCs w:val="36"/>
          <w:rtl/>
          <w:lang w:val="fr-FR"/>
        </w:rPr>
        <w:t>قال الله تعالى</w:t>
      </w:r>
      <w:r w:rsidRPr="00C24B98">
        <w:rPr>
          <w:rFonts w:ascii="Traditional Arabic" w:hAnsi="Traditional Arabic" w:cs="Traditional Arabic"/>
          <w:sz w:val="36"/>
          <w:szCs w:val="36"/>
          <w:rtl/>
          <w:lang w:val="fr-FR"/>
        </w:rPr>
        <w:t>:﴿</w:t>
      </w:r>
      <w:r w:rsidRPr="00C24B98">
        <w:rPr>
          <w:rFonts w:ascii="Traditional Arabic" w:hAnsi="Traditional Arabic" w:cs="Traditional Arabic"/>
          <w:b/>
          <w:bCs/>
          <w:sz w:val="36"/>
          <w:szCs w:val="36"/>
          <w:rtl/>
        </w:rPr>
        <w:t xml:space="preserve">فَلَا تَقُلْ لَهُمَا أُفٍّ </w:t>
      </w:r>
      <w:r w:rsidRPr="00C24B98">
        <w:rPr>
          <w:rFonts w:ascii="Traditional Arabic" w:hAnsi="Traditional Arabic" w:cs="Traditional Arabic"/>
          <w:sz w:val="36"/>
          <w:szCs w:val="36"/>
          <w:rtl/>
        </w:rPr>
        <w:t>﴾</w:t>
      </w:r>
      <w:r w:rsidRPr="00C24B98">
        <w:rPr>
          <w:rStyle w:val="Appelnotedebasdep"/>
          <w:rFonts w:ascii="Traditional Arabic" w:hAnsi="Traditional Arabic" w:cs="Traditional Arabic"/>
          <w:sz w:val="36"/>
          <w:szCs w:val="36"/>
          <w:rtl/>
        </w:rPr>
        <w:footnoteReference w:id="122"/>
      </w:r>
      <w:r w:rsidRPr="00C24B98">
        <w:rPr>
          <w:rFonts w:ascii="Traditional Arabic" w:hAnsi="Traditional Arabic" w:cs="Traditional Arabic"/>
          <w:sz w:val="36"/>
          <w:szCs w:val="36"/>
          <w:rtl/>
        </w:rPr>
        <w:t>وقطع يد الوالد لسرقته من ما</w:t>
      </w:r>
      <w:r w:rsidR="001E4E4E">
        <w:rPr>
          <w:rFonts w:ascii="Traditional Arabic" w:hAnsi="Traditional Arabic" w:cs="Traditional Arabic"/>
          <w:sz w:val="36"/>
          <w:szCs w:val="36"/>
          <w:rtl/>
        </w:rPr>
        <w:t>ل ولده لا يتناسب مع هذا التكريم</w:t>
      </w:r>
      <w:r w:rsidRPr="00C24B98">
        <w:rPr>
          <w:rFonts w:ascii="Traditional Arabic" w:hAnsi="Traditional Arabic" w:cs="Traditional Arabic"/>
          <w:sz w:val="36"/>
          <w:szCs w:val="36"/>
          <w:rtl/>
        </w:rPr>
        <w:t>،</w:t>
      </w:r>
      <w:r w:rsidR="001E4E4E">
        <w:rPr>
          <w:rFonts w:ascii="Traditional Arabic" w:hAnsi="Traditional Arabic" w:cs="Traditional Arabic" w:hint="cs"/>
          <w:sz w:val="36"/>
          <w:szCs w:val="36"/>
          <w:rtl/>
        </w:rPr>
        <w:t xml:space="preserve"> </w:t>
      </w:r>
      <w:r w:rsidR="001E4E4E">
        <w:rPr>
          <w:rFonts w:ascii="Traditional Arabic" w:hAnsi="Traditional Arabic" w:cs="Traditional Arabic"/>
          <w:sz w:val="36"/>
          <w:szCs w:val="36"/>
          <w:rtl/>
        </w:rPr>
        <w:t>فإذا كان النهي عن التأفف حراما،</w:t>
      </w:r>
      <w:r w:rsidRPr="00C24B98">
        <w:rPr>
          <w:rFonts w:ascii="Traditional Arabic" w:hAnsi="Traditional Arabic" w:cs="Traditional Arabic"/>
          <w:sz w:val="36"/>
          <w:szCs w:val="36"/>
          <w:rtl/>
        </w:rPr>
        <w:t>فكيف بقطع يده؟</w:t>
      </w:r>
      <w:r w:rsidRPr="00C24B98">
        <w:rPr>
          <w:rFonts w:ascii="Traditional Arabic" w:hAnsi="Traditional Arabic" w:cs="Traditional Arabic"/>
          <w:sz w:val="36"/>
          <w:szCs w:val="36"/>
          <w:rtl/>
          <w:lang w:val="fr-FR"/>
        </w:rPr>
        <w:t xml:space="preserve">! </w:t>
      </w:r>
      <w:proofErr w:type="gramStart"/>
      <w:r w:rsidRPr="00C24B98">
        <w:rPr>
          <w:rFonts w:ascii="Traditional Arabic" w:hAnsi="Traditional Arabic" w:cs="Traditional Arabic"/>
          <w:sz w:val="36"/>
          <w:szCs w:val="36"/>
          <w:rtl/>
          <w:lang w:val="fr-FR"/>
        </w:rPr>
        <w:t>بل</w:t>
      </w:r>
      <w:proofErr w:type="gramEnd"/>
      <w:r w:rsidRPr="00C24B98">
        <w:rPr>
          <w:rFonts w:ascii="Traditional Arabic" w:hAnsi="Traditional Arabic" w:cs="Traditional Arabic"/>
          <w:sz w:val="36"/>
          <w:szCs w:val="36"/>
          <w:rtl/>
          <w:lang w:val="fr-FR"/>
        </w:rPr>
        <w:t xml:space="preserve"> ه</w:t>
      </w:r>
      <w:r w:rsidRPr="00C24B98">
        <w:rPr>
          <w:rFonts w:ascii="Traditional Arabic" w:hAnsi="Traditional Arabic" w:cs="Traditional Arabic"/>
          <w:sz w:val="36"/>
          <w:szCs w:val="36"/>
          <w:rtl/>
          <w:lang w:val="fr-FR" w:bidi="ar-DZ"/>
        </w:rPr>
        <w:t xml:space="preserve">ذا يكون تناقضا والشريعة منزهة عن ذلك، فهي لا تجمع بين المتناقضات. قال الماوردي : " ودليلنا </w:t>
      </w:r>
      <w:r w:rsidRPr="00C24B98">
        <w:rPr>
          <w:rFonts w:ascii="Traditional Arabic" w:hAnsi="Traditional Arabic" w:cs="Traditional Arabic"/>
          <w:b/>
          <w:bCs/>
          <w:sz w:val="36"/>
          <w:szCs w:val="36"/>
          <w:rtl/>
          <w:lang w:val="fr-FR" w:bidi="ar-DZ"/>
        </w:rPr>
        <w:t>قول الله تعالى :</w:t>
      </w:r>
      <w:r w:rsidRPr="00C24B98">
        <w:rPr>
          <w:rFonts w:ascii="Traditional Arabic" w:hAnsi="Traditional Arabic" w:cs="Traditional Arabic"/>
          <w:sz w:val="36"/>
          <w:szCs w:val="36"/>
          <w:rtl/>
          <w:lang w:val="fr-FR"/>
        </w:rPr>
        <w:t>﴿</w:t>
      </w:r>
      <w:r w:rsidRPr="00C24B98">
        <w:rPr>
          <w:rFonts w:ascii="Traditional Arabic" w:hAnsi="Traditional Arabic" w:cs="Traditional Arabic"/>
          <w:b/>
          <w:bCs/>
          <w:sz w:val="36"/>
          <w:szCs w:val="36"/>
          <w:rtl/>
        </w:rPr>
        <w:t>فَلَا تَقُلْ لَهُمَا أُفٍّ وَلَا تَنْهَرْهُمَا</w:t>
      </w:r>
      <w:r w:rsidRPr="00C24B98">
        <w:rPr>
          <w:rFonts w:ascii="Traditional Arabic" w:hAnsi="Traditional Arabic" w:cs="Traditional Arabic"/>
          <w:sz w:val="36"/>
          <w:szCs w:val="36"/>
          <w:rtl/>
        </w:rPr>
        <w:t>﴾،فك</w:t>
      </w:r>
      <w:r w:rsidR="001E4E4E">
        <w:rPr>
          <w:rFonts w:ascii="Traditional Arabic" w:hAnsi="Traditional Arabic" w:cs="Traditional Arabic"/>
          <w:sz w:val="36"/>
          <w:szCs w:val="36"/>
          <w:rtl/>
        </w:rPr>
        <w:t>ان بالقطع أغلظ وبالنهي أحق</w:t>
      </w:r>
      <w:r w:rsidRPr="00C24B98">
        <w:rPr>
          <w:rFonts w:ascii="Traditional Arabic" w:hAnsi="Traditional Arabic" w:cs="Traditional Arabic"/>
          <w:sz w:val="36"/>
          <w:szCs w:val="36"/>
          <w:rtl/>
        </w:rPr>
        <w:t>"</w:t>
      </w:r>
      <w:r w:rsidRPr="00C24B98">
        <w:rPr>
          <w:rStyle w:val="Appelnotedebasdep"/>
          <w:rFonts w:ascii="Traditional Arabic" w:hAnsi="Traditional Arabic" w:cs="Traditional Arabic"/>
          <w:sz w:val="36"/>
          <w:szCs w:val="36"/>
          <w:rtl/>
        </w:rPr>
        <w:footnoteReference w:id="123"/>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rPr>
        <w:t>6 – أن هناك دليلا مبيحا و</w:t>
      </w:r>
      <w:r w:rsidR="001E4E4E">
        <w:rPr>
          <w:rFonts w:ascii="Traditional Arabic" w:hAnsi="Traditional Arabic" w:cs="Traditional Arabic"/>
          <w:sz w:val="36"/>
          <w:szCs w:val="36"/>
          <w:rtl/>
        </w:rPr>
        <w:t>إن لم يكن راجحا في الأخذ بظاهره</w:t>
      </w:r>
      <w:r w:rsidRPr="00C24B98">
        <w:rPr>
          <w:rFonts w:ascii="Traditional Arabic" w:hAnsi="Traditional Arabic" w:cs="Traditional Arabic"/>
          <w:sz w:val="36"/>
          <w:szCs w:val="36"/>
          <w:rtl/>
        </w:rPr>
        <w:t>،</w:t>
      </w:r>
      <w:r w:rsidR="001E4E4E">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فقد قال صلى الله عليه وسلم : </w:t>
      </w:r>
      <w:r w:rsidRPr="00C24B98">
        <w:rPr>
          <w:rFonts w:ascii="Traditional Arabic" w:hAnsi="Traditional Arabic" w:cs="Traditional Arabic"/>
          <w:b/>
          <w:bCs/>
          <w:sz w:val="36"/>
          <w:szCs w:val="36"/>
          <w:rtl/>
          <w:lang w:val="fr-FR"/>
        </w:rPr>
        <w:t>«</w:t>
      </w:r>
      <w:r w:rsidRPr="00C24B98">
        <w:rPr>
          <w:rFonts w:ascii="Traditional Arabic" w:hAnsi="Traditional Arabic" w:cs="Traditional Arabic"/>
          <w:b/>
          <w:bCs/>
          <w:color w:val="000000" w:themeColor="text1"/>
          <w:sz w:val="36"/>
          <w:szCs w:val="36"/>
          <w:rtl/>
          <w:lang w:val="fr-FR"/>
        </w:rPr>
        <w:t>أَنْتَ وَمَالُكَ لِأَبِيكَ</w:t>
      </w:r>
      <w:r w:rsidRPr="00C24B98">
        <w:rPr>
          <w:rFonts w:ascii="Traditional Arabic" w:hAnsi="Traditional Arabic" w:cs="Traditional Arabic"/>
          <w:b/>
          <w:bCs/>
          <w:sz w:val="36"/>
          <w:szCs w:val="36"/>
          <w:rtl/>
          <w:lang w:val="fr-FR"/>
        </w:rPr>
        <w:t xml:space="preserve">»؛ </w:t>
      </w:r>
      <w:r w:rsidRPr="00C24B98">
        <w:rPr>
          <w:rFonts w:ascii="Traditional Arabic" w:hAnsi="Traditional Arabic" w:cs="Traditional Arabic"/>
          <w:sz w:val="36"/>
          <w:szCs w:val="36"/>
          <w:rtl/>
          <w:lang w:val="fr-FR"/>
        </w:rPr>
        <w:t>ولأن كل ما يكسب الول</w:t>
      </w:r>
      <w:r w:rsidR="001E4E4E">
        <w:rPr>
          <w:rFonts w:ascii="Traditional Arabic" w:hAnsi="Traditional Arabic" w:cs="Traditional Arabic"/>
          <w:sz w:val="36"/>
          <w:szCs w:val="36"/>
          <w:rtl/>
          <w:lang w:val="fr-FR"/>
        </w:rPr>
        <w:t>د هو كسب لأبيه في عرف بعض الناس</w:t>
      </w:r>
      <w:r w:rsidRPr="00C24B98">
        <w:rPr>
          <w:rFonts w:ascii="Traditional Arabic" w:hAnsi="Traditional Arabic" w:cs="Traditional Arabic"/>
          <w:sz w:val="36"/>
          <w:szCs w:val="36"/>
          <w:rtl/>
          <w:lang w:val="fr-FR"/>
        </w:rPr>
        <w:t>، ولكن يع</w:t>
      </w:r>
      <w:r w:rsidR="001E4E4E">
        <w:rPr>
          <w:rFonts w:ascii="Traditional Arabic" w:hAnsi="Traditional Arabic" w:cs="Traditional Arabic"/>
          <w:sz w:val="36"/>
          <w:szCs w:val="36"/>
          <w:rtl/>
          <w:lang w:val="fr-FR"/>
        </w:rPr>
        <w:t>ارض هذا قواعد ثابتة بنصوص شرعية</w:t>
      </w:r>
      <w:r w:rsidRPr="00C24B98">
        <w:rPr>
          <w:rFonts w:ascii="Traditional Arabic" w:hAnsi="Traditional Arabic" w:cs="Traditional Arabic"/>
          <w:sz w:val="36"/>
          <w:szCs w:val="36"/>
          <w:rtl/>
          <w:lang w:val="fr-FR"/>
        </w:rPr>
        <w:t>، مثل : قاعدة ا</w:t>
      </w:r>
      <w:r w:rsidR="001E4E4E">
        <w:rPr>
          <w:rFonts w:ascii="Traditional Arabic" w:hAnsi="Traditional Arabic" w:cs="Traditional Arabic"/>
          <w:sz w:val="36"/>
          <w:szCs w:val="36"/>
          <w:rtl/>
          <w:lang w:val="fr-FR"/>
        </w:rPr>
        <w:t>لملكية الخاصة التي تثبت للولد</w:t>
      </w:r>
      <w:r w:rsidRPr="00C24B98">
        <w:rPr>
          <w:rFonts w:ascii="Traditional Arabic" w:hAnsi="Traditional Arabic" w:cs="Traditional Arabic"/>
          <w:sz w:val="36"/>
          <w:szCs w:val="36"/>
          <w:rtl/>
          <w:lang w:val="fr-FR"/>
        </w:rPr>
        <w:t xml:space="preserve">، وانفصال ذمة الولد عن ذمة </w:t>
      </w:r>
      <w:r w:rsidR="001E4E4E">
        <w:rPr>
          <w:rFonts w:ascii="Traditional Arabic" w:hAnsi="Traditional Arabic" w:cs="Traditional Arabic"/>
          <w:sz w:val="36"/>
          <w:szCs w:val="36"/>
          <w:rtl/>
          <w:lang w:val="fr-FR"/>
        </w:rPr>
        <w:t>الوالد، وبذلك يكون عندنا دليلان، أحدهما : مبيح</w:t>
      </w:r>
      <w:r w:rsidRPr="00C24B98">
        <w:rPr>
          <w:rFonts w:ascii="Traditional Arabic" w:hAnsi="Traditional Arabic" w:cs="Traditional Arabic"/>
          <w:sz w:val="36"/>
          <w:szCs w:val="36"/>
          <w:rtl/>
          <w:lang w:val="fr-FR"/>
        </w:rPr>
        <w:t>، والآخر : مم</w:t>
      </w:r>
      <w:r w:rsidR="001E4E4E">
        <w:rPr>
          <w:rFonts w:ascii="Traditional Arabic" w:hAnsi="Traditional Arabic" w:cs="Traditional Arabic"/>
          <w:sz w:val="36"/>
          <w:szCs w:val="36"/>
          <w:rtl/>
          <w:lang w:val="fr-FR"/>
        </w:rPr>
        <w:t>ا يمنع تحقق الركن الأول للجريمة</w:t>
      </w:r>
      <w:r w:rsidRPr="00C24B98">
        <w:rPr>
          <w:rFonts w:ascii="Traditional Arabic" w:hAnsi="Traditional Arabic" w:cs="Traditional Arabic"/>
          <w:sz w:val="36"/>
          <w:szCs w:val="36"/>
          <w:rtl/>
          <w:lang w:val="fr-FR"/>
        </w:rPr>
        <w:t>، و</w:t>
      </w:r>
      <w:r w:rsidR="001E4E4E">
        <w:rPr>
          <w:rFonts w:ascii="Traditional Arabic" w:hAnsi="Traditional Arabic" w:cs="Traditional Arabic"/>
          <w:sz w:val="36"/>
          <w:szCs w:val="36"/>
          <w:rtl/>
          <w:lang w:val="fr-FR"/>
        </w:rPr>
        <w:t>هو كون الفعل ممنوعا من غير شبهة</w:t>
      </w:r>
      <w:r w:rsidRPr="00C24B98">
        <w:rPr>
          <w:rFonts w:ascii="Traditional Arabic" w:hAnsi="Traditional Arabic" w:cs="Traditional Arabic"/>
          <w:sz w:val="36"/>
          <w:szCs w:val="36"/>
          <w:rtl/>
          <w:lang w:val="fr-FR"/>
        </w:rPr>
        <w:t>؛</w:t>
      </w:r>
      <w:r w:rsidR="001E4E4E">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 xml:space="preserve">إذ إن الدليل المعارض وإن لم يفد إباحة مال الابن لأبيه على سبيل القطع </w:t>
      </w:r>
      <w:r w:rsidR="009138DD">
        <w:rPr>
          <w:rFonts w:ascii="Traditional Arabic" w:hAnsi="Traditional Arabic" w:cs="Traditional Arabic"/>
          <w:sz w:val="36"/>
          <w:szCs w:val="36"/>
          <w:rtl/>
          <w:lang w:val="fr-FR"/>
        </w:rPr>
        <w:t>إلا أنه أنتج شبهة تدرأ عنه الحد</w:t>
      </w:r>
      <w:r w:rsidRPr="00C24B98">
        <w:rPr>
          <w:rFonts w:ascii="Traditional Arabic" w:hAnsi="Traditional Arabic" w:cs="Traditional Arabic"/>
          <w:sz w:val="36"/>
          <w:szCs w:val="36"/>
          <w:rtl/>
          <w:lang w:val="fr-FR"/>
        </w:rPr>
        <w:t>،</w:t>
      </w:r>
      <w:r w:rsidR="009138DD">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 xml:space="preserve">ولا يؤثر في عدم إقامة </w:t>
      </w:r>
      <w:r w:rsidR="009138DD">
        <w:rPr>
          <w:rFonts w:ascii="Traditional Arabic" w:hAnsi="Traditional Arabic" w:cs="Traditional Arabic"/>
          <w:sz w:val="36"/>
          <w:szCs w:val="36"/>
          <w:rtl/>
          <w:lang w:val="fr-FR"/>
        </w:rPr>
        <w:t>الحد على الأب علمه بحرمة السرقة</w:t>
      </w:r>
      <w:r w:rsidRPr="00C24B98">
        <w:rPr>
          <w:rFonts w:ascii="Traditional Arabic" w:hAnsi="Traditional Arabic" w:cs="Traditional Arabic"/>
          <w:sz w:val="36"/>
          <w:szCs w:val="36"/>
          <w:rtl/>
          <w:lang w:val="fr-FR"/>
        </w:rPr>
        <w:t>؛ لأن هذا النوع من الشبهة</w:t>
      </w:r>
      <w:r w:rsidR="001E4E4E">
        <w:rPr>
          <w:rFonts w:ascii="Traditional Arabic" w:hAnsi="Traditional Arabic" w:cs="Traditional Arabic"/>
          <w:sz w:val="36"/>
          <w:szCs w:val="36"/>
          <w:rtl/>
          <w:lang w:val="fr-FR"/>
        </w:rPr>
        <w:t xml:space="preserve"> مرده إلى الدليل الذي أفاد الح</w:t>
      </w:r>
      <w:r w:rsidR="001E4E4E">
        <w:rPr>
          <w:rFonts w:ascii="Traditional Arabic" w:hAnsi="Traditional Arabic" w:cs="Traditional Arabic" w:hint="cs"/>
          <w:sz w:val="36"/>
          <w:szCs w:val="36"/>
          <w:rtl/>
          <w:lang w:val="fr-FR"/>
        </w:rPr>
        <w:t>ل</w:t>
      </w:r>
      <w:r w:rsidRPr="00C24B98">
        <w:rPr>
          <w:rFonts w:ascii="Traditional Arabic" w:hAnsi="Traditional Arabic" w:cs="Traditional Arabic"/>
          <w:sz w:val="36"/>
          <w:szCs w:val="36"/>
          <w:rtl/>
          <w:lang w:val="fr-FR"/>
        </w:rPr>
        <w:t>، و</w:t>
      </w:r>
      <w:r w:rsidR="009138DD">
        <w:rPr>
          <w:rFonts w:ascii="Traditional Arabic" w:hAnsi="Traditional Arabic" w:cs="Traditional Arabic"/>
          <w:sz w:val="36"/>
          <w:szCs w:val="36"/>
          <w:rtl/>
          <w:lang w:val="fr-FR"/>
        </w:rPr>
        <w:t xml:space="preserve">إن كان مرجوحا كما سبق، وليس </w:t>
      </w:r>
      <w:r w:rsidR="001E4E4E">
        <w:rPr>
          <w:rFonts w:ascii="Traditional Arabic" w:hAnsi="Traditional Arabic" w:cs="Traditional Arabic"/>
          <w:sz w:val="36"/>
          <w:szCs w:val="36"/>
          <w:rtl/>
          <w:lang w:val="fr-FR"/>
        </w:rPr>
        <w:t>مرده</w:t>
      </w:r>
      <w:r w:rsidRPr="00C24B98">
        <w:rPr>
          <w:rFonts w:ascii="Traditional Arabic" w:hAnsi="Traditional Arabic" w:cs="Traditional Arabic"/>
          <w:sz w:val="36"/>
          <w:szCs w:val="36"/>
          <w:rtl/>
          <w:lang w:val="fr-FR"/>
        </w:rPr>
        <w:t xml:space="preserve"> إلى اعتقاد الفاعل .</w:t>
      </w:r>
    </w:p>
    <w:p w:rsidR="00C24B98" w:rsidRPr="000E0424" w:rsidRDefault="00C24B98" w:rsidP="007500B8">
      <w:pPr>
        <w:pStyle w:val="Titre4"/>
        <w:bidi/>
        <w:rPr>
          <w:rFonts w:ascii="Traditional Arabic" w:hAnsi="Traditional Arabic" w:cs="Traditional Arabic"/>
          <w:i w:val="0"/>
          <w:iCs w:val="0"/>
          <w:color w:val="auto"/>
          <w:sz w:val="36"/>
          <w:szCs w:val="36"/>
          <w:rtl/>
          <w:lang w:val="fr-FR"/>
        </w:rPr>
      </w:pPr>
      <w:r w:rsidRPr="000E0424">
        <w:rPr>
          <w:rFonts w:ascii="Traditional Arabic" w:hAnsi="Traditional Arabic" w:cs="Traditional Arabic"/>
          <w:i w:val="0"/>
          <w:iCs w:val="0"/>
          <w:color w:val="auto"/>
          <w:sz w:val="36"/>
          <w:szCs w:val="36"/>
          <w:rtl/>
          <w:lang w:val="fr-FR"/>
        </w:rPr>
        <w:t xml:space="preserve">الفرع </w:t>
      </w:r>
      <w:proofErr w:type="gramStart"/>
      <w:r w:rsidRPr="000E0424">
        <w:rPr>
          <w:rFonts w:ascii="Traditional Arabic" w:hAnsi="Traditional Arabic" w:cs="Traditional Arabic"/>
          <w:i w:val="0"/>
          <w:iCs w:val="0"/>
          <w:color w:val="auto"/>
          <w:sz w:val="36"/>
          <w:szCs w:val="36"/>
          <w:rtl/>
          <w:lang w:val="fr-FR"/>
        </w:rPr>
        <w:t>الثاني :</w:t>
      </w:r>
      <w:proofErr w:type="gramEnd"/>
      <w:r w:rsidRPr="000E0424">
        <w:rPr>
          <w:rFonts w:ascii="Traditional Arabic" w:hAnsi="Traditional Arabic" w:cs="Traditional Arabic"/>
          <w:i w:val="0"/>
          <w:iCs w:val="0"/>
          <w:color w:val="auto"/>
          <w:sz w:val="36"/>
          <w:szCs w:val="36"/>
          <w:rtl/>
          <w:lang w:val="fr-FR"/>
        </w:rPr>
        <w:t>سرقة الفرع من الأصل</w:t>
      </w:r>
    </w:p>
    <w:p w:rsid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اختلف الفقهاء في سرقة ال</w:t>
      </w:r>
      <w:r w:rsidR="001E4E4E">
        <w:rPr>
          <w:rFonts w:ascii="Traditional Arabic" w:hAnsi="Traditional Arabic" w:cs="Traditional Arabic"/>
          <w:sz w:val="36"/>
          <w:szCs w:val="36"/>
          <w:rtl/>
          <w:lang w:val="fr-FR"/>
        </w:rPr>
        <w:t>ابن وإن سفل من الأب أو الأم،</w:t>
      </w:r>
      <w:r w:rsidR="001E4E4E">
        <w:rPr>
          <w:rFonts w:ascii="Traditional Arabic" w:hAnsi="Traditional Arabic" w:cs="Traditional Arabic" w:hint="cs"/>
          <w:sz w:val="36"/>
          <w:szCs w:val="36"/>
          <w:rtl/>
          <w:lang w:val="fr-FR"/>
        </w:rPr>
        <w:t xml:space="preserve"> </w:t>
      </w:r>
      <w:r w:rsidR="001E4E4E">
        <w:rPr>
          <w:rFonts w:ascii="Traditional Arabic" w:hAnsi="Traditional Arabic" w:cs="Traditional Arabic"/>
          <w:sz w:val="36"/>
          <w:szCs w:val="36"/>
          <w:rtl/>
          <w:lang w:val="fr-FR"/>
        </w:rPr>
        <w:t>وإن علوا</w:t>
      </w:r>
      <w:r w:rsidRPr="00C24B98">
        <w:rPr>
          <w:rFonts w:ascii="Traditional Arabic" w:hAnsi="Traditional Arabic" w:cs="Traditional Arabic"/>
          <w:sz w:val="36"/>
          <w:szCs w:val="36"/>
          <w:rtl/>
          <w:lang w:val="fr-FR"/>
        </w:rPr>
        <w:t>،</w:t>
      </w:r>
      <w:r w:rsidR="001E4E4E">
        <w:rPr>
          <w:rFonts w:ascii="Traditional Arabic" w:hAnsi="Traditional Arabic" w:cs="Traditional Arabic" w:hint="cs"/>
          <w:sz w:val="36"/>
          <w:szCs w:val="36"/>
          <w:rtl/>
          <w:lang w:val="fr-FR"/>
        </w:rPr>
        <w:t xml:space="preserve"> </w:t>
      </w:r>
      <w:r w:rsidR="009D69E9">
        <w:rPr>
          <w:rFonts w:ascii="Traditional Arabic" w:hAnsi="Traditional Arabic" w:cs="Traditional Arabic"/>
          <w:sz w:val="36"/>
          <w:szCs w:val="36"/>
          <w:rtl/>
          <w:lang w:val="fr-FR"/>
        </w:rPr>
        <w:t xml:space="preserve">هل </w:t>
      </w:r>
      <w:r w:rsidR="009D69E9">
        <w:rPr>
          <w:rFonts w:ascii="Traditional Arabic" w:hAnsi="Traditional Arabic" w:cs="Traditional Arabic" w:hint="cs"/>
          <w:sz w:val="36"/>
          <w:szCs w:val="36"/>
          <w:rtl/>
          <w:lang w:val="fr-FR"/>
        </w:rPr>
        <w:t>توجب</w:t>
      </w:r>
      <w:r w:rsidRPr="00C24B98">
        <w:rPr>
          <w:rFonts w:ascii="Traditional Arabic" w:hAnsi="Traditional Arabic" w:cs="Traditional Arabic"/>
          <w:sz w:val="36"/>
          <w:szCs w:val="36"/>
          <w:rtl/>
          <w:lang w:val="fr-FR"/>
        </w:rPr>
        <w:t xml:space="preserve"> إقامة الحد أو لا، على </w:t>
      </w:r>
      <w:proofErr w:type="gramStart"/>
      <w:r w:rsidRPr="00C24B98">
        <w:rPr>
          <w:rFonts w:ascii="Traditional Arabic" w:hAnsi="Traditional Arabic" w:cs="Traditional Arabic"/>
          <w:sz w:val="36"/>
          <w:szCs w:val="36"/>
          <w:rtl/>
          <w:lang w:val="fr-FR"/>
        </w:rPr>
        <w:t>قولين :</w:t>
      </w:r>
      <w:proofErr w:type="gramEnd"/>
    </w:p>
    <w:p w:rsidR="00364B5F" w:rsidRDefault="00364B5F" w:rsidP="00364B5F">
      <w:pPr>
        <w:tabs>
          <w:tab w:val="left" w:pos="7160"/>
          <w:tab w:val="right" w:pos="9638"/>
        </w:tabs>
        <w:bidi/>
        <w:spacing w:line="240" w:lineRule="auto"/>
        <w:jc w:val="both"/>
        <w:rPr>
          <w:rFonts w:ascii="Traditional Arabic" w:hAnsi="Traditional Arabic" w:cs="Traditional Arabic"/>
          <w:sz w:val="36"/>
          <w:szCs w:val="36"/>
          <w:rtl/>
          <w:lang w:val="fr-FR"/>
        </w:rPr>
      </w:pPr>
    </w:p>
    <w:p w:rsidR="00364B5F" w:rsidRDefault="00364B5F" w:rsidP="00364B5F">
      <w:pPr>
        <w:tabs>
          <w:tab w:val="left" w:pos="7160"/>
          <w:tab w:val="right" w:pos="9638"/>
        </w:tabs>
        <w:bidi/>
        <w:spacing w:line="240" w:lineRule="auto"/>
        <w:jc w:val="both"/>
        <w:rPr>
          <w:rFonts w:ascii="Traditional Arabic" w:hAnsi="Traditional Arabic" w:cs="Traditional Arabic"/>
          <w:sz w:val="36"/>
          <w:szCs w:val="36"/>
          <w:rtl/>
          <w:lang w:val="fr-FR"/>
        </w:rPr>
      </w:pPr>
    </w:p>
    <w:p w:rsidR="00364B5F" w:rsidRDefault="00364B5F" w:rsidP="00364B5F">
      <w:pPr>
        <w:tabs>
          <w:tab w:val="left" w:pos="7160"/>
          <w:tab w:val="right" w:pos="9638"/>
        </w:tabs>
        <w:bidi/>
        <w:spacing w:line="240" w:lineRule="auto"/>
        <w:jc w:val="both"/>
        <w:rPr>
          <w:rFonts w:ascii="Traditional Arabic" w:hAnsi="Traditional Arabic" w:cs="Traditional Arabic"/>
          <w:sz w:val="36"/>
          <w:szCs w:val="36"/>
          <w:rtl/>
          <w:lang w:val="fr-FR"/>
        </w:rPr>
      </w:pPr>
    </w:p>
    <w:p w:rsidR="00364B5F" w:rsidRPr="00C24B98" w:rsidRDefault="00364B5F" w:rsidP="00364B5F">
      <w:pPr>
        <w:tabs>
          <w:tab w:val="left" w:pos="7160"/>
          <w:tab w:val="right" w:pos="9638"/>
        </w:tabs>
        <w:bidi/>
        <w:spacing w:line="240" w:lineRule="auto"/>
        <w:jc w:val="both"/>
        <w:rPr>
          <w:rFonts w:ascii="Traditional Arabic" w:hAnsi="Traditional Arabic" w:cs="Traditional Arabic"/>
          <w:sz w:val="36"/>
          <w:szCs w:val="36"/>
          <w:rtl/>
          <w:lang w:val="fr-FR"/>
        </w:rPr>
      </w:pPr>
    </w:p>
    <w:p w:rsidR="00364B5F"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proofErr w:type="gramStart"/>
      <w:r w:rsidRPr="00C24B98">
        <w:rPr>
          <w:rFonts w:ascii="Traditional Arabic" w:hAnsi="Traditional Arabic" w:cs="Traditional Arabic"/>
          <w:b/>
          <w:bCs/>
          <w:sz w:val="36"/>
          <w:szCs w:val="36"/>
          <w:rtl/>
          <w:lang w:val="fr-FR"/>
        </w:rPr>
        <w:lastRenderedPageBreak/>
        <w:t>القول</w:t>
      </w:r>
      <w:proofErr w:type="gramEnd"/>
      <w:r w:rsidRPr="00C24B98">
        <w:rPr>
          <w:rFonts w:ascii="Traditional Arabic" w:hAnsi="Traditional Arabic" w:cs="Traditional Arabic"/>
          <w:b/>
          <w:bCs/>
          <w:sz w:val="36"/>
          <w:szCs w:val="36"/>
          <w:rtl/>
          <w:lang w:val="fr-FR"/>
        </w:rPr>
        <w:t xml:space="preserve"> الأول: </w:t>
      </w:r>
      <w:r w:rsidRPr="00C24B98">
        <w:rPr>
          <w:rFonts w:ascii="Traditional Arabic" w:hAnsi="Traditional Arabic" w:cs="Traditional Arabic"/>
          <w:sz w:val="36"/>
          <w:szCs w:val="36"/>
          <w:rtl/>
          <w:lang w:val="fr-FR"/>
        </w:rPr>
        <w:t>سق</w:t>
      </w:r>
      <w:r w:rsidR="001E4E4E">
        <w:rPr>
          <w:rFonts w:ascii="Traditional Arabic" w:hAnsi="Traditional Arabic" w:cs="Traditional Arabic"/>
          <w:sz w:val="36"/>
          <w:szCs w:val="36"/>
          <w:rtl/>
          <w:lang w:val="fr-FR"/>
        </w:rPr>
        <w:t>وط القطع عن الفرع في سرقة الأصل،</w:t>
      </w:r>
      <w:r w:rsidR="001E4E4E">
        <w:rPr>
          <w:rFonts w:ascii="Traditional Arabic" w:hAnsi="Traditional Arabic" w:cs="Traditional Arabic" w:hint="cs"/>
          <w:sz w:val="36"/>
          <w:szCs w:val="36"/>
          <w:rtl/>
          <w:lang w:val="fr-FR"/>
        </w:rPr>
        <w:t xml:space="preserve"> </w:t>
      </w:r>
      <w:r w:rsidR="001E4E4E">
        <w:rPr>
          <w:rFonts w:ascii="Traditional Arabic" w:hAnsi="Traditional Arabic" w:cs="Traditional Arabic"/>
          <w:sz w:val="36"/>
          <w:szCs w:val="36"/>
          <w:rtl/>
          <w:lang w:val="fr-FR"/>
        </w:rPr>
        <w:t>وإن علا، و</w:t>
      </w:r>
      <w:r w:rsidRPr="00C24B98">
        <w:rPr>
          <w:rFonts w:ascii="Traditional Arabic" w:hAnsi="Traditional Arabic" w:cs="Traditional Arabic"/>
          <w:sz w:val="36"/>
          <w:szCs w:val="36"/>
          <w:rtl/>
          <w:lang w:val="fr-FR"/>
        </w:rPr>
        <w:t xml:space="preserve">به قال الحنفية والشافعية </w:t>
      </w:r>
    </w:p>
    <w:p w:rsidR="00C24B98" w:rsidRPr="00C24B98" w:rsidRDefault="00C24B98" w:rsidP="00364B5F">
      <w:pPr>
        <w:tabs>
          <w:tab w:val="left" w:pos="7160"/>
          <w:tab w:val="right" w:pos="9638"/>
        </w:tabs>
        <w:bidi/>
        <w:spacing w:line="240" w:lineRule="auto"/>
        <w:jc w:val="both"/>
        <w:rPr>
          <w:rFonts w:ascii="Traditional Arabic" w:hAnsi="Traditional Arabic" w:cs="Traditional Arabic"/>
          <w:sz w:val="36"/>
          <w:szCs w:val="36"/>
          <w:rtl/>
          <w:lang w:val="fr-FR"/>
        </w:rPr>
      </w:pPr>
      <w:proofErr w:type="gramStart"/>
      <w:r w:rsidRPr="00C24B98">
        <w:rPr>
          <w:rFonts w:ascii="Traditional Arabic" w:hAnsi="Traditional Arabic" w:cs="Traditional Arabic"/>
          <w:sz w:val="36"/>
          <w:szCs w:val="36"/>
          <w:rtl/>
          <w:lang w:val="fr-FR"/>
        </w:rPr>
        <w:t>والحنابلة</w:t>
      </w:r>
      <w:r w:rsidRPr="00C24B98">
        <w:rPr>
          <w:rStyle w:val="Appelnotedebasdep"/>
          <w:rFonts w:ascii="Traditional Arabic" w:hAnsi="Traditional Arabic" w:cs="Traditional Arabic"/>
          <w:sz w:val="36"/>
          <w:szCs w:val="36"/>
          <w:rtl/>
          <w:lang w:val="fr-FR"/>
        </w:rPr>
        <w:footnoteReference w:id="124"/>
      </w:r>
      <w:r w:rsidRPr="00C24B98">
        <w:rPr>
          <w:rFonts w:ascii="Traditional Arabic" w:hAnsi="Traditional Arabic" w:cs="Traditional Arabic"/>
          <w:sz w:val="36"/>
          <w:szCs w:val="36"/>
          <w:rtl/>
          <w:lang w:val="fr-FR"/>
        </w:rPr>
        <w:t>.</w:t>
      </w:r>
      <w:proofErr w:type="gramEnd"/>
      <w:r w:rsidRPr="00C24B98">
        <w:rPr>
          <w:rFonts w:ascii="Traditional Arabic" w:hAnsi="Traditional Arabic" w:cs="Traditional Arabic"/>
          <w:sz w:val="36"/>
          <w:szCs w:val="36"/>
          <w:rtl/>
          <w:lang w:val="fr-FR"/>
        </w:rPr>
        <w:t xml:space="preserve">وهو اختيار </w:t>
      </w:r>
      <w:proofErr w:type="gramStart"/>
      <w:r w:rsidRPr="00C24B98">
        <w:rPr>
          <w:rFonts w:ascii="Traditional Arabic" w:hAnsi="Traditional Arabic" w:cs="Traditional Arabic"/>
          <w:sz w:val="36"/>
          <w:szCs w:val="36"/>
          <w:rtl/>
          <w:lang w:val="fr-FR"/>
        </w:rPr>
        <w:t>أشهب</w:t>
      </w:r>
      <w:r w:rsidRPr="00C24B98">
        <w:rPr>
          <w:rStyle w:val="Appelnotedebasdep"/>
          <w:rFonts w:ascii="Traditional Arabic" w:hAnsi="Traditional Arabic" w:cs="Traditional Arabic"/>
          <w:sz w:val="36"/>
          <w:szCs w:val="36"/>
          <w:rtl/>
          <w:lang w:val="fr-FR"/>
        </w:rPr>
        <w:footnoteReference w:id="125"/>
      </w:r>
      <w:r w:rsidRPr="00C24B98">
        <w:rPr>
          <w:rFonts w:ascii="Traditional Arabic" w:hAnsi="Traditional Arabic" w:cs="Traditional Arabic"/>
          <w:sz w:val="36"/>
          <w:szCs w:val="36"/>
          <w:rtl/>
          <w:lang w:val="fr-FR"/>
        </w:rPr>
        <w:t xml:space="preserve"> من</w:t>
      </w:r>
      <w:proofErr w:type="gramEnd"/>
      <w:r w:rsidRPr="00C24B98">
        <w:rPr>
          <w:rFonts w:ascii="Traditional Arabic" w:hAnsi="Traditional Arabic" w:cs="Traditional Arabic"/>
          <w:sz w:val="36"/>
          <w:szCs w:val="36"/>
          <w:rtl/>
          <w:lang w:val="fr-FR"/>
        </w:rPr>
        <w:t xml:space="preserve"> المالكية</w:t>
      </w:r>
      <w:r w:rsidRPr="00C24B98">
        <w:rPr>
          <w:rStyle w:val="Appelnotedebasdep"/>
          <w:rFonts w:ascii="Traditional Arabic" w:hAnsi="Traditional Arabic" w:cs="Traditional Arabic"/>
          <w:sz w:val="36"/>
          <w:szCs w:val="36"/>
          <w:rtl/>
          <w:lang w:val="fr-FR"/>
        </w:rPr>
        <w:footnoteReference w:id="126"/>
      </w:r>
      <w:r w:rsidRPr="00C24B98">
        <w:rPr>
          <w:rFonts w:ascii="Traditional Arabic" w:hAnsi="Traditional Arabic" w:cs="Traditional Arabic"/>
          <w:sz w:val="36"/>
          <w:szCs w:val="36"/>
          <w:rtl/>
          <w:lang w:val="fr-FR"/>
        </w:rPr>
        <w:t>،و الحسن</w:t>
      </w:r>
      <w:r w:rsidRPr="00C24B98">
        <w:rPr>
          <w:rStyle w:val="Appelnotedebasdep"/>
          <w:rFonts w:ascii="Traditional Arabic" w:hAnsi="Traditional Arabic" w:cs="Traditional Arabic"/>
          <w:sz w:val="36"/>
          <w:szCs w:val="36"/>
          <w:rtl/>
          <w:lang w:val="fr-FR"/>
        </w:rPr>
        <w:footnoteReference w:id="127"/>
      </w:r>
      <w:r w:rsidRPr="00C24B98">
        <w:rPr>
          <w:rFonts w:ascii="Traditional Arabic" w:hAnsi="Traditional Arabic" w:cs="Traditional Arabic"/>
          <w:sz w:val="36"/>
          <w:szCs w:val="36"/>
          <w:rtl/>
          <w:lang w:val="fr-FR"/>
        </w:rPr>
        <w:t>،</w:t>
      </w:r>
      <w:r w:rsidR="001E4E4E">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وإسحاق</w:t>
      </w:r>
      <w:r w:rsidRPr="00C24B98">
        <w:rPr>
          <w:rStyle w:val="Appelnotedebasdep"/>
          <w:rFonts w:ascii="Traditional Arabic" w:hAnsi="Traditional Arabic" w:cs="Traditional Arabic"/>
          <w:sz w:val="36"/>
          <w:szCs w:val="36"/>
          <w:rtl/>
          <w:lang w:val="fr-FR"/>
        </w:rPr>
        <w:footnoteReference w:id="128"/>
      </w:r>
      <w:r w:rsidRPr="00C24B98">
        <w:rPr>
          <w:rFonts w:ascii="Traditional Arabic" w:hAnsi="Traditional Arabic" w:cs="Traditional Arabic"/>
          <w:sz w:val="36"/>
          <w:szCs w:val="36"/>
          <w:rtl/>
          <w:lang w:val="fr-FR"/>
        </w:rPr>
        <w:t>، والثوري</w:t>
      </w:r>
      <w:r w:rsidRPr="00C24B98">
        <w:rPr>
          <w:rStyle w:val="Appelnotedebasdep"/>
          <w:rFonts w:ascii="Traditional Arabic" w:hAnsi="Traditional Arabic" w:cs="Traditional Arabic"/>
          <w:sz w:val="36"/>
          <w:szCs w:val="36"/>
          <w:rtl/>
          <w:lang w:val="fr-FR"/>
        </w:rPr>
        <w:footnoteReference w:id="129"/>
      </w:r>
      <w:r w:rsidRPr="00C24B98">
        <w:rPr>
          <w:rFonts w:ascii="Traditional Arabic" w:hAnsi="Traditional Arabic" w:cs="Traditional Arabic"/>
          <w:sz w:val="36"/>
          <w:szCs w:val="36"/>
          <w:rtl/>
          <w:lang w:val="fr-FR"/>
        </w:rPr>
        <w:t>.</w:t>
      </w:r>
    </w:p>
    <w:p w:rsidR="00C24B98" w:rsidRPr="00C24B98" w:rsidRDefault="001E4E4E" w:rsidP="007500B8">
      <w:pPr>
        <w:tabs>
          <w:tab w:val="left" w:pos="7160"/>
          <w:tab w:val="right" w:pos="9638"/>
        </w:tabs>
        <w:bidi/>
        <w:spacing w:line="240" w:lineRule="auto"/>
        <w:jc w:val="both"/>
        <w:rPr>
          <w:rFonts w:ascii="Traditional Arabic" w:hAnsi="Traditional Arabic" w:cs="Traditional Arabic"/>
          <w:sz w:val="36"/>
          <w:szCs w:val="36"/>
          <w:rtl/>
          <w:lang w:val="fr-FR"/>
        </w:rPr>
      </w:pPr>
      <w:r>
        <w:rPr>
          <w:rFonts w:ascii="Traditional Arabic" w:hAnsi="Traditional Arabic" w:cs="Traditional Arabic"/>
          <w:b/>
          <w:bCs/>
          <w:sz w:val="36"/>
          <w:szCs w:val="36"/>
          <w:rtl/>
          <w:lang w:val="fr-FR"/>
        </w:rPr>
        <w:t>القول الثاني</w:t>
      </w:r>
      <w:r w:rsidR="00C24B98" w:rsidRPr="00C24B98">
        <w:rPr>
          <w:rFonts w:ascii="Traditional Arabic" w:hAnsi="Traditional Arabic" w:cs="Traditional Arabic"/>
          <w:b/>
          <w:bCs/>
          <w:sz w:val="36"/>
          <w:szCs w:val="36"/>
          <w:rtl/>
          <w:lang w:val="fr-FR"/>
        </w:rPr>
        <w:t>:</w:t>
      </w:r>
      <w:r>
        <w:rPr>
          <w:rFonts w:ascii="Traditional Arabic" w:hAnsi="Traditional Arabic" w:cs="Traditional Arabic" w:hint="cs"/>
          <w:b/>
          <w:bCs/>
          <w:sz w:val="36"/>
          <w:szCs w:val="36"/>
          <w:rtl/>
          <w:lang w:val="fr-FR"/>
        </w:rPr>
        <w:t xml:space="preserve"> </w:t>
      </w:r>
      <w:r w:rsidR="00C24B98" w:rsidRPr="00C24B98">
        <w:rPr>
          <w:rFonts w:ascii="Traditional Arabic" w:hAnsi="Traditional Arabic" w:cs="Traditional Arabic"/>
          <w:sz w:val="36"/>
          <w:szCs w:val="36"/>
          <w:rtl/>
          <w:lang w:val="fr-FR"/>
        </w:rPr>
        <w:t>قطع ال</w:t>
      </w:r>
      <w:r>
        <w:rPr>
          <w:rFonts w:ascii="Traditional Arabic" w:hAnsi="Traditional Arabic" w:cs="Traditional Arabic"/>
          <w:sz w:val="36"/>
          <w:szCs w:val="36"/>
          <w:rtl/>
          <w:lang w:val="fr-FR"/>
        </w:rPr>
        <w:t>فرع بسرقة الأصل</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و</w:t>
      </w:r>
      <w:r>
        <w:rPr>
          <w:rFonts w:ascii="Traditional Arabic" w:hAnsi="Traditional Arabic" w:cs="Traditional Arabic"/>
          <w:sz w:val="36"/>
          <w:szCs w:val="36"/>
          <w:rtl/>
          <w:lang w:val="fr-FR"/>
        </w:rPr>
        <w:t>لا يعدون ذلك شبهة تدرأ عنه الحد</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وهذا قول المالكية،</w:t>
      </w:r>
      <w:r>
        <w:rPr>
          <w:rFonts w:ascii="Traditional Arabic" w:hAnsi="Traditional Arabic" w:cs="Traditional Arabic" w:hint="cs"/>
          <w:sz w:val="36"/>
          <w:szCs w:val="36"/>
          <w:rtl/>
          <w:lang w:val="fr-FR"/>
        </w:rPr>
        <w:t xml:space="preserve"> </w:t>
      </w:r>
      <w:r>
        <w:rPr>
          <w:rFonts w:ascii="Traditional Arabic" w:hAnsi="Traditional Arabic" w:cs="Traditional Arabic"/>
          <w:sz w:val="36"/>
          <w:szCs w:val="36"/>
          <w:rtl/>
          <w:lang w:val="fr-FR"/>
        </w:rPr>
        <w:t>والظاهرة و</w:t>
      </w:r>
      <w:r w:rsidR="00C24B98" w:rsidRPr="00C24B98">
        <w:rPr>
          <w:rFonts w:ascii="Traditional Arabic" w:hAnsi="Traditional Arabic" w:cs="Traditional Arabic"/>
          <w:sz w:val="36"/>
          <w:szCs w:val="36"/>
          <w:rtl/>
          <w:lang w:val="fr-FR"/>
        </w:rPr>
        <w:t xml:space="preserve">رواية عن أحمد وظاهر قول </w:t>
      </w:r>
      <w:r w:rsidRPr="00C24B98">
        <w:rPr>
          <w:rFonts w:ascii="Traditional Arabic" w:hAnsi="Traditional Arabic" w:cs="Traditional Arabic" w:hint="cs"/>
          <w:sz w:val="36"/>
          <w:szCs w:val="36"/>
          <w:rtl/>
          <w:lang w:val="fr-FR"/>
        </w:rPr>
        <w:t>ألخرقي</w:t>
      </w:r>
      <w:r>
        <w:rPr>
          <w:rFonts w:ascii="Traditional Arabic" w:hAnsi="Traditional Arabic" w:cs="Traditional Arabic"/>
          <w:sz w:val="36"/>
          <w:szCs w:val="36"/>
          <w:rtl/>
          <w:lang w:val="fr-FR"/>
        </w:rPr>
        <w:t xml:space="preserve"> من الحنابلة</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وهو قول أبي ثور وابن المنذر</w:t>
      </w:r>
      <w:r w:rsidR="00C24B98" w:rsidRPr="00C24B98">
        <w:rPr>
          <w:rStyle w:val="Appelnotedebasdep"/>
          <w:rFonts w:ascii="Traditional Arabic" w:hAnsi="Traditional Arabic" w:cs="Traditional Arabic"/>
          <w:sz w:val="36"/>
          <w:szCs w:val="36"/>
          <w:rtl/>
          <w:lang w:val="fr-FR"/>
        </w:rPr>
        <w:footnoteReference w:id="130"/>
      </w:r>
      <w:r w:rsidR="00C24B98" w:rsidRPr="00C24B98">
        <w:rPr>
          <w:rFonts w:ascii="Traditional Arabic" w:hAnsi="Traditional Arabic" w:cs="Traditional Arabic"/>
          <w:sz w:val="36"/>
          <w:szCs w:val="36"/>
          <w:rtl/>
          <w:lang w:val="fr-FR"/>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lang w:val="fr-FR"/>
        </w:rPr>
      </w:pPr>
      <w:proofErr w:type="gramStart"/>
      <w:r w:rsidRPr="00C24B98">
        <w:rPr>
          <w:rFonts w:ascii="Traditional Arabic" w:hAnsi="Traditional Arabic" w:cs="Traditional Arabic"/>
          <w:b/>
          <w:bCs/>
          <w:sz w:val="36"/>
          <w:szCs w:val="36"/>
          <w:rtl/>
          <w:lang w:val="fr-FR"/>
        </w:rPr>
        <w:t>الأدلــــــــــــــــــــة :</w:t>
      </w:r>
      <w:proofErr w:type="gramEnd"/>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lang w:val="fr-FR"/>
        </w:rPr>
      </w:pPr>
      <w:proofErr w:type="gramStart"/>
      <w:r w:rsidRPr="00C24B98">
        <w:rPr>
          <w:rFonts w:ascii="Traditional Arabic" w:hAnsi="Traditional Arabic" w:cs="Traditional Arabic"/>
          <w:b/>
          <w:bCs/>
          <w:sz w:val="36"/>
          <w:szCs w:val="36"/>
          <w:rtl/>
          <w:lang w:val="fr-FR"/>
        </w:rPr>
        <w:t>أولا :</w:t>
      </w:r>
      <w:proofErr w:type="gramEnd"/>
      <w:r w:rsidRPr="00C24B98">
        <w:rPr>
          <w:rFonts w:ascii="Traditional Arabic" w:hAnsi="Traditional Arabic" w:cs="Traditional Arabic"/>
          <w:b/>
          <w:bCs/>
          <w:sz w:val="36"/>
          <w:szCs w:val="36"/>
          <w:rtl/>
          <w:lang w:val="fr-FR"/>
        </w:rPr>
        <w:t xml:space="preserve">أدلة القول الأول القائل :لا يقطع الفرع بسرقة الأصل </w:t>
      </w:r>
    </w:p>
    <w:p w:rsidR="00C24B98" w:rsidRPr="00C24B98" w:rsidRDefault="00C24B98" w:rsidP="007500B8">
      <w:pPr>
        <w:tabs>
          <w:tab w:val="left" w:pos="7160"/>
          <w:tab w:val="right" w:pos="9638"/>
        </w:tabs>
        <w:bidi/>
        <w:spacing w:line="240" w:lineRule="auto"/>
        <w:jc w:val="both"/>
        <w:rPr>
          <w:rFonts w:ascii="Traditional Arabic" w:hAnsi="Traditional Arabic" w:cs="Traditional Arabic"/>
          <w:b/>
          <w:bCs/>
          <w:sz w:val="36"/>
          <w:szCs w:val="36"/>
          <w:rtl/>
          <w:lang w:val="fr-FR"/>
        </w:rPr>
      </w:pPr>
      <w:r w:rsidRPr="00C24B98">
        <w:rPr>
          <w:rFonts w:ascii="Traditional Arabic" w:hAnsi="Traditional Arabic" w:cs="Traditional Arabic"/>
          <w:sz w:val="36"/>
          <w:szCs w:val="36"/>
          <w:rtl/>
          <w:lang w:val="fr-FR"/>
        </w:rPr>
        <w:t>1 – أن حق النفق</w:t>
      </w:r>
      <w:r w:rsidR="001E4E4E">
        <w:rPr>
          <w:rFonts w:ascii="Traditional Arabic" w:hAnsi="Traditional Arabic" w:cs="Traditional Arabic"/>
          <w:sz w:val="36"/>
          <w:szCs w:val="36"/>
          <w:rtl/>
          <w:lang w:val="fr-FR"/>
        </w:rPr>
        <w:t>ة يجب للابن من مال الأب</w:t>
      </w:r>
      <w:r w:rsidR="001E4E4E">
        <w:rPr>
          <w:rFonts w:ascii="Traditional Arabic" w:hAnsi="Traditional Arabic" w:cs="Traditional Arabic" w:hint="cs"/>
          <w:sz w:val="36"/>
          <w:szCs w:val="36"/>
          <w:rtl/>
          <w:lang w:val="fr-FR"/>
        </w:rPr>
        <w:t xml:space="preserve"> </w:t>
      </w:r>
      <w:r w:rsidR="001E4E4E">
        <w:rPr>
          <w:rFonts w:ascii="Traditional Arabic" w:hAnsi="Traditional Arabic" w:cs="Traditional Arabic"/>
          <w:sz w:val="36"/>
          <w:szCs w:val="36"/>
          <w:rtl/>
          <w:lang w:val="fr-FR"/>
        </w:rPr>
        <w:t>حفظا</w:t>
      </w:r>
      <w:r w:rsidR="001E4E4E">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للابن، فلا يجوز إتلاف الابن حفظا للمال</w:t>
      </w:r>
      <w:r w:rsidRPr="00C24B98">
        <w:rPr>
          <w:rStyle w:val="Appelnotedebasdep"/>
          <w:rFonts w:ascii="Traditional Arabic" w:hAnsi="Traditional Arabic" w:cs="Traditional Arabic"/>
          <w:sz w:val="36"/>
          <w:szCs w:val="36"/>
          <w:rtl/>
          <w:lang w:val="fr-FR"/>
        </w:rPr>
        <w:footnoteReference w:id="131"/>
      </w:r>
      <w:r w:rsidRPr="00C24B98">
        <w:rPr>
          <w:rFonts w:ascii="Traditional Arabic" w:hAnsi="Traditional Arabic" w:cs="Traditional Arabic"/>
          <w:sz w:val="36"/>
          <w:szCs w:val="36"/>
          <w:rtl/>
          <w:lang w:val="fr-FR"/>
        </w:rPr>
        <w:t>،</w:t>
      </w:r>
      <w:r w:rsidR="001E4E4E">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ف</w:t>
      </w:r>
      <w:r w:rsidR="001E4E4E">
        <w:rPr>
          <w:rFonts w:ascii="Traditional Arabic" w:hAnsi="Traditional Arabic" w:cs="Traditional Arabic"/>
          <w:sz w:val="36"/>
          <w:szCs w:val="36"/>
          <w:rtl/>
          <w:lang w:val="fr-FR"/>
        </w:rPr>
        <w:t>استحقاق النفقة سبب لإسقاط القطع</w:t>
      </w:r>
      <w:r w:rsidRPr="00C24B98">
        <w:rPr>
          <w:rFonts w:ascii="Traditional Arabic" w:hAnsi="Traditional Arabic" w:cs="Traditional Arabic"/>
          <w:sz w:val="36"/>
          <w:szCs w:val="36"/>
          <w:rtl/>
          <w:lang w:val="fr-FR"/>
        </w:rPr>
        <w:t>،</w:t>
      </w:r>
      <w:r w:rsidR="001E4E4E">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فلا يقطع الابن ب</w:t>
      </w:r>
      <w:r w:rsidR="001E4E4E">
        <w:rPr>
          <w:rFonts w:ascii="Traditional Arabic" w:hAnsi="Traditional Arabic" w:cs="Traditional Arabic"/>
          <w:sz w:val="36"/>
          <w:szCs w:val="36"/>
          <w:rtl/>
          <w:lang w:val="fr-FR"/>
        </w:rPr>
        <w:t>سرقة مال أبيه وجده وسائر أبعاضه؛ لأن ماله مرصد لحاجته، وهو محتاج إلى أل أتقطع يده</w:t>
      </w:r>
      <w:r w:rsidRPr="00C24B98">
        <w:rPr>
          <w:rFonts w:ascii="Traditional Arabic" w:hAnsi="Traditional Arabic" w:cs="Traditional Arabic"/>
          <w:sz w:val="36"/>
          <w:szCs w:val="36"/>
          <w:rtl/>
          <w:lang w:val="fr-FR"/>
        </w:rPr>
        <w:t>،</w:t>
      </w:r>
      <w:r w:rsidR="001E4E4E">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ولا ينظر إلى غنائه في الحا</w:t>
      </w:r>
      <w:r w:rsidR="001E4E4E">
        <w:rPr>
          <w:rFonts w:ascii="Traditional Arabic" w:hAnsi="Traditional Arabic" w:cs="Traditional Arabic" w:hint="cs"/>
          <w:sz w:val="36"/>
          <w:szCs w:val="36"/>
          <w:rtl/>
          <w:lang w:val="fr-FR"/>
        </w:rPr>
        <w:t>ل</w:t>
      </w:r>
      <w:r w:rsidRPr="00C24B98">
        <w:rPr>
          <w:rStyle w:val="Appelnotedebasdep"/>
          <w:rFonts w:ascii="Traditional Arabic" w:hAnsi="Traditional Arabic" w:cs="Traditional Arabic"/>
          <w:sz w:val="36"/>
          <w:szCs w:val="36"/>
          <w:rtl/>
          <w:lang w:val="fr-FR"/>
        </w:rPr>
        <w:footnoteReference w:id="132"/>
      </w:r>
      <w:r w:rsidRPr="00C24B98">
        <w:rPr>
          <w:rFonts w:ascii="Traditional Arabic" w:hAnsi="Traditional Arabic" w:cs="Traditional Arabic"/>
          <w:sz w:val="36"/>
          <w:szCs w:val="36"/>
          <w:rtl/>
          <w:lang w:val="fr-FR"/>
        </w:rPr>
        <w:t>،</w:t>
      </w:r>
      <w:r w:rsidR="001E4E4E">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وعلى هذا فشبهة الحق قد درأت الحدّ عنه.</w:t>
      </w:r>
    </w:p>
    <w:p w:rsidR="00C24B98" w:rsidRPr="00C24B98" w:rsidRDefault="00F40289" w:rsidP="00C24B98">
      <w:pPr>
        <w:tabs>
          <w:tab w:val="left" w:pos="7160"/>
          <w:tab w:val="right" w:pos="9638"/>
        </w:tabs>
        <w:bidi/>
        <w:spacing w:line="240" w:lineRule="auto"/>
        <w:jc w:val="both"/>
        <w:rPr>
          <w:rFonts w:ascii="Traditional Arabic" w:hAnsi="Traditional Arabic" w:cs="Traditional Arabic"/>
          <w:sz w:val="36"/>
          <w:szCs w:val="36"/>
          <w:rtl/>
          <w:lang w:val="fr-FR"/>
        </w:rPr>
      </w:pPr>
      <w:proofErr w:type="gramStart"/>
      <w:r>
        <w:rPr>
          <w:rFonts w:ascii="Traditional Arabic" w:hAnsi="Traditional Arabic" w:cs="Traditional Arabic"/>
          <w:sz w:val="36"/>
          <w:szCs w:val="36"/>
          <w:rtl/>
          <w:lang w:val="fr-FR"/>
        </w:rPr>
        <w:t>و</w:t>
      </w:r>
      <w:r>
        <w:rPr>
          <w:rFonts w:ascii="Traditional Arabic" w:hAnsi="Traditional Arabic" w:cs="Traditional Arabic" w:hint="cs"/>
          <w:sz w:val="36"/>
          <w:szCs w:val="36"/>
          <w:rtl/>
          <w:lang w:val="fr-FR"/>
        </w:rPr>
        <w:t>يرد</w:t>
      </w:r>
      <w:proofErr w:type="gramEnd"/>
      <w:r>
        <w:rPr>
          <w:rFonts w:ascii="Traditional Arabic" w:hAnsi="Traditional Arabic" w:cs="Traditional Arabic"/>
          <w:sz w:val="36"/>
          <w:szCs w:val="36"/>
          <w:rtl/>
          <w:lang w:val="fr-FR"/>
        </w:rPr>
        <w:t xml:space="preserve"> عنه: بأنه ليس المسقط النفقة</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Pr>
          <w:rFonts w:ascii="Traditional Arabic" w:hAnsi="Traditional Arabic" w:cs="Traditional Arabic"/>
          <w:sz w:val="36"/>
          <w:szCs w:val="36"/>
          <w:rtl/>
          <w:lang w:val="fr-FR"/>
        </w:rPr>
        <w:t>لأنه لا يلزمه نفقة ابنه الكبير</w:t>
      </w:r>
      <w:r w:rsidR="00C24B98" w:rsidRPr="00C24B98">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ولا ابنته الثيب.</w:t>
      </w:r>
    </w:p>
    <w:p w:rsidR="00C24B98" w:rsidRPr="00C24B98" w:rsidRDefault="00C24B98" w:rsidP="007500B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lastRenderedPageBreak/>
        <w:t>2 – أن من شروط وجوب ا</w:t>
      </w:r>
      <w:r w:rsidR="00F40289">
        <w:rPr>
          <w:rFonts w:ascii="Traditional Arabic" w:hAnsi="Traditional Arabic" w:cs="Traditional Arabic"/>
          <w:sz w:val="36"/>
          <w:szCs w:val="36"/>
          <w:rtl/>
          <w:lang w:val="fr-FR"/>
        </w:rPr>
        <w:t>لحد عدم الشبهة في المال المسروق</w:t>
      </w:r>
      <w:r w:rsidRPr="00C24B98">
        <w:rPr>
          <w:rFonts w:ascii="Traditional Arabic" w:hAnsi="Traditional Arabic" w:cs="Traditional Arabic"/>
          <w:sz w:val="36"/>
          <w:szCs w:val="36"/>
          <w:rtl/>
          <w:lang w:val="fr-FR"/>
        </w:rPr>
        <w:t>،</w:t>
      </w:r>
      <w:r w:rsidR="00F40289">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 xml:space="preserve">فلا قطع بسرقة مال الأصل أو </w:t>
      </w:r>
      <w:proofErr w:type="gramStart"/>
      <w:r w:rsidRPr="00C24B98">
        <w:rPr>
          <w:rFonts w:ascii="Traditional Arabic" w:hAnsi="Traditional Arabic" w:cs="Traditional Arabic"/>
          <w:sz w:val="36"/>
          <w:szCs w:val="36"/>
          <w:rtl/>
          <w:lang w:val="fr-FR"/>
        </w:rPr>
        <w:t>الفرع ؛</w:t>
      </w:r>
      <w:proofErr w:type="gramEnd"/>
      <w:r w:rsidRPr="00C24B98">
        <w:rPr>
          <w:rFonts w:ascii="Traditional Arabic" w:hAnsi="Traditional Arabic" w:cs="Traditional Arabic"/>
          <w:sz w:val="36"/>
          <w:szCs w:val="36"/>
          <w:rtl/>
          <w:lang w:val="fr-FR"/>
        </w:rPr>
        <w:t>لما بينهما من الاتحاد</w:t>
      </w:r>
      <w:r w:rsidRPr="00C24B98">
        <w:rPr>
          <w:rStyle w:val="Appelnotedebasdep"/>
          <w:rFonts w:ascii="Traditional Arabic" w:hAnsi="Traditional Arabic" w:cs="Traditional Arabic"/>
          <w:sz w:val="36"/>
          <w:szCs w:val="36"/>
          <w:rtl/>
          <w:lang w:val="fr-FR"/>
        </w:rPr>
        <w:footnoteReference w:id="133"/>
      </w:r>
      <w:r w:rsidRPr="00C24B98">
        <w:rPr>
          <w:rFonts w:ascii="Traditional Arabic" w:hAnsi="Traditional Arabic" w:cs="Traditional Arabic"/>
          <w:sz w:val="36"/>
          <w:szCs w:val="36"/>
          <w:rtl/>
          <w:lang w:val="fr-FR"/>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 xml:space="preserve">3 – أن بينهما قرابة تمنع قبول شهادة أحدهما لصاحبه، فلم يقطع بالسرقة منه، أشبه </w:t>
      </w:r>
      <w:proofErr w:type="gramStart"/>
      <w:r w:rsidRPr="00C24B98">
        <w:rPr>
          <w:rFonts w:ascii="Traditional Arabic" w:hAnsi="Traditional Arabic" w:cs="Traditional Arabic"/>
          <w:sz w:val="36"/>
          <w:szCs w:val="36"/>
          <w:rtl/>
          <w:lang w:val="fr-FR"/>
        </w:rPr>
        <w:t>الأب</w:t>
      </w:r>
      <w:r w:rsidRPr="00C24B98">
        <w:rPr>
          <w:rStyle w:val="Appelnotedebasdep"/>
          <w:rFonts w:ascii="Traditional Arabic" w:hAnsi="Traditional Arabic" w:cs="Traditional Arabic"/>
          <w:sz w:val="36"/>
          <w:szCs w:val="36"/>
          <w:rtl/>
          <w:lang w:val="fr-FR"/>
        </w:rPr>
        <w:footnoteReference w:id="134"/>
      </w:r>
      <w:r w:rsidRPr="00C24B98">
        <w:rPr>
          <w:rFonts w:ascii="Traditional Arabic" w:hAnsi="Traditional Arabic" w:cs="Traditional Arabic"/>
          <w:sz w:val="36"/>
          <w:szCs w:val="36"/>
          <w:rtl/>
          <w:lang w:val="fr-FR"/>
        </w:rPr>
        <w:t xml:space="preserve"> .</w:t>
      </w:r>
      <w:proofErr w:type="gramEnd"/>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4 – أن الابن لا يقطع لأجل البعضية</w:t>
      </w:r>
      <w:r w:rsidRPr="00C24B98">
        <w:rPr>
          <w:rStyle w:val="Appelnotedebasdep"/>
          <w:rFonts w:ascii="Traditional Arabic" w:hAnsi="Traditional Arabic" w:cs="Traditional Arabic"/>
          <w:sz w:val="36"/>
          <w:szCs w:val="36"/>
          <w:rtl/>
          <w:lang w:val="fr-FR"/>
        </w:rPr>
        <w:footnoteReference w:id="135"/>
      </w:r>
      <w:r w:rsidRPr="00C24B98">
        <w:rPr>
          <w:rFonts w:ascii="Traditional Arabic" w:hAnsi="Traditional Arabic" w:cs="Traditional Arabic"/>
          <w:sz w:val="36"/>
          <w:szCs w:val="36"/>
          <w:rtl/>
          <w:lang w:val="fr-FR"/>
        </w:rPr>
        <w:t>؛</w:t>
      </w:r>
      <w:r w:rsidR="00F40289">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 xml:space="preserve">لأن الابن بعض من أبيه.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proofErr w:type="gramStart"/>
      <w:r w:rsidRPr="00C24B98">
        <w:rPr>
          <w:rFonts w:ascii="Traditional Arabic" w:hAnsi="Traditional Arabic" w:cs="Traditional Arabic"/>
          <w:b/>
          <w:bCs/>
          <w:sz w:val="36"/>
          <w:szCs w:val="36"/>
          <w:rtl/>
          <w:lang w:val="fr-FR"/>
        </w:rPr>
        <w:t>ثانيا :</w:t>
      </w:r>
      <w:proofErr w:type="gramEnd"/>
      <w:r w:rsidRPr="00C24B98">
        <w:rPr>
          <w:rFonts w:ascii="Traditional Arabic" w:hAnsi="Traditional Arabic" w:cs="Traditional Arabic"/>
          <w:b/>
          <w:bCs/>
          <w:sz w:val="36"/>
          <w:szCs w:val="36"/>
          <w:rtl/>
          <w:lang w:val="fr-FR"/>
        </w:rPr>
        <w:t xml:space="preserve"> أدلة القائل :يقطع الفرع بسرقة الأصل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lang w:val="fr-FR"/>
        </w:rPr>
        <w:t xml:space="preserve">1 – ظاهر </w:t>
      </w:r>
      <w:proofErr w:type="gramStart"/>
      <w:r w:rsidRPr="00C24B98">
        <w:rPr>
          <w:rFonts w:ascii="Traditional Arabic" w:hAnsi="Traditional Arabic" w:cs="Traditional Arabic"/>
          <w:b/>
          <w:bCs/>
          <w:sz w:val="36"/>
          <w:szCs w:val="36"/>
          <w:rtl/>
          <w:lang w:val="fr-FR"/>
        </w:rPr>
        <w:t>الآية</w:t>
      </w:r>
      <w:r w:rsidRPr="00C24B98">
        <w:rPr>
          <w:rStyle w:val="Appelnotedebasdep"/>
          <w:rFonts w:ascii="Traditional Arabic" w:hAnsi="Traditional Arabic" w:cs="Traditional Arabic"/>
          <w:b/>
          <w:bCs/>
          <w:sz w:val="36"/>
          <w:szCs w:val="36"/>
          <w:rtl/>
          <w:lang w:val="fr-FR"/>
        </w:rPr>
        <w:footnoteReference w:id="136"/>
      </w:r>
      <w:r w:rsidRPr="00C24B98">
        <w:rPr>
          <w:rFonts w:ascii="Traditional Arabic" w:hAnsi="Traditional Arabic" w:cs="Traditional Arabic"/>
          <w:b/>
          <w:bCs/>
          <w:sz w:val="36"/>
          <w:szCs w:val="36"/>
          <w:rtl/>
          <w:lang w:val="fr-FR"/>
        </w:rPr>
        <w:t>،</w:t>
      </w:r>
      <w:proofErr w:type="gramEnd"/>
      <w:r w:rsidRPr="00C24B98">
        <w:rPr>
          <w:rFonts w:ascii="Traditional Arabic" w:hAnsi="Traditional Arabic" w:cs="Traditional Arabic"/>
          <w:b/>
          <w:bCs/>
          <w:sz w:val="36"/>
          <w:szCs w:val="36"/>
          <w:rtl/>
          <w:lang w:val="fr-FR"/>
        </w:rPr>
        <w:t xml:space="preserve"> وهي قوله تعالى</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 xml:space="preserve"> وَالسَّارِقُ وَالسَّارِقَةُ فَاقْطَعُوا أَيْدِيَهُمَا</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قال ابن العربي: "</w:t>
      </w:r>
      <w:r w:rsidRPr="00C24B98">
        <w:rPr>
          <w:rFonts w:ascii="Traditional Arabic" w:hAnsi="Traditional Arabic" w:cs="Traditional Arabic"/>
          <w:sz w:val="36"/>
          <w:szCs w:val="36"/>
          <w:rtl/>
        </w:rPr>
        <w:t>والذي يقطع لك بصحة إرادة العموم</w:t>
      </w:r>
      <w:r w:rsidR="00F40289">
        <w:rPr>
          <w:rFonts w:ascii="Traditional Arabic" w:hAnsi="Traditional Arabic" w:cs="Traditional Arabic"/>
          <w:sz w:val="36"/>
          <w:szCs w:val="36"/>
          <w:rtl/>
        </w:rPr>
        <w:t xml:space="preserve"> أنه لا يخلو أن يريد به المعنى</w:t>
      </w:r>
      <w:r w:rsidR="00F40289">
        <w:rPr>
          <w:rFonts w:ascii="Traditional Arabic" w:hAnsi="Traditional Arabic" w:cs="Traditional Arabic" w:hint="cs"/>
          <w:sz w:val="36"/>
          <w:szCs w:val="36"/>
          <w:rtl/>
        </w:rPr>
        <w:t>،</w:t>
      </w:r>
      <w:r w:rsidR="00F40289">
        <w:rPr>
          <w:rFonts w:ascii="Traditional Arabic" w:hAnsi="Traditional Arabic" w:cs="Traditional Arabic"/>
          <w:sz w:val="36"/>
          <w:szCs w:val="36"/>
          <w:rtl/>
        </w:rPr>
        <w:t xml:space="preserve"> وذلك محال</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00F40289">
        <w:rPr>
          <w:rFonts w:ascii="Traditional Arabic" w:hAnsi="Traditional Arabic" w:cs="Traditional Arabic"/>
          <w:sz w:val="36"/>
          <w:szCs w:val="36"/>
          <w:rtl/>
        </w:rPr>
        <w:t>لأنه لم يتقدم فيه شيء من ذلك</w:t>
      </w:r>
      <w:r w:rsidR="00F40289">
        <w:rPr>
          <w:rFonts w:ascii="Traditional Arabic" w:hAnsi="Traditional Arabic" w:cs="Traditional Arabic" w:hint="cs"/>
          <w:sz w:val="36"/>
          <w:szCs w:val="36"/>
          <w:rtl/>
        </w:rPr>
        <w:t>،</w:t>
      </w:r>
      <w:r w:rsidR="00F40289">
        <w:rPr>
          <w:rFonts w:ascii="Traditional Arabic" w:hAnsi="Traditional Arabic" w:cs="Traditional Arabic"/>
          <w:sz w:val="36"/>
          <w:szCs w:val="36"/>
          <w:rtl/>
        </w:rPr>
        <w:t xml:space="preserve"> فلم يبق إلا أنه لحصر الجنس</w:t>
      </w:r>
      <w:r w:rsidR="00F40289">
        <w:rPr>
          <w:rFonts w:ascii="Traditional Arabic" w:hAnsi="Traditional Arabic" w:cs="Traditional Arabic" w:hint="cs"/>
          <w:sz w:val="36"/>
          <w:szCs w:val="36"/>
          <w:rtl/>
        </w:rPr>
        <w:t>،</w:t>
      </w:r>
      <w:r w:rsidR="00F40289">
        <w:rPr>
          <w:rFonts w:ascii="Traditional Arabic" w:hAnsi="Traditional Arabic" w:cs="Traditional Arabic"/>
          <w:sz w:val="36"/>
          <w:szCs w:val="36"/>
          <w:rtl/>
        </w:rPr>
        <w:t xml:space="preserve"> </w:t>
      </w:r>
      <w:r w:rsidRPr="00C24B98">
        <w:rPr>
          <w:rFonts w:ascii="Traditional Arabic" w:hAnsi="Traditional Arabic" w:cs="Traditional Arabic"/>
          <w:sz w:val="36"/>
          <w:szCs w:val="36"/>
          <w:rtl/>
        </w:rPr>
        <w:t xml:space="preserve">وهو </w:t>
      </w:r>
      <w:proofErr w:type="gramStart"/>
      <w:r w:rsidRPr="00C24B98">
        <w:rPr>
          <w:rFonts w:ascii="Traditional Arabic" w:hAnsi="Traditional Arabic" w:cs="Traditional Arabic"/>
          <w:sz w:val="36"/>
          <w:szCs w:val="36"/>
          <w:rtl/>
        </w:rPr>
        <w:t>العموم"</w:t>
      </w:r>
      <w:r w:rsidRPr="00C24B98">
        <w:rPr>
          <w:rStyle w:val="Appelnotedebasdep"/>
          <w:rFonts w:ascii="Traditional Arabic" w:hAnsi="Traditional Arabic" w:cs="Traditional Arabic"/>
          <w:sz w:val="36"/>
          <w:szCs w:val="36"/>
          <w:rtl/>
        </w:rPr>
        <w:footnoteReference w:id="137"/>
      </w:r>
      <w:r w:rsidRPr="00C24B98">
        <w:rPr>
          <w:rFonts w:ascii="Traditional Arabic" w:hAnsi="Traditional Arabic" w:cs="Traditional Arabic"/>
          <w:sz w:val="36"/>
          <w:szCs w:val="36"/>
          <w:rtl/>
        </w:rPr>
        <w:t>.</w:t>
      </w:r>
      <w:proofErr w:type="gramEnd"/>
    </w:p>
    <w:p w:rsidR="00C24B98" w:rsidRPr="00C24B98" w:rsidRDefault="00F40289" w:rsidP="00C24B98">
      <w:pPr>
        <w:tabs>
          <w:tab w:val="left" w:pos="7160"/>
          <w:tab w:val="right" w:pos="9638"/>
        </w:tabs>
        <w:bidi/>
        <w:spacing w:line="240" w:lineRule="auto"/>
        <w:jc w:val="both"/>
        <w:rPr>
          <w:rFonts w:ascii="Traditional Arabic" w:hAnsi="Traditional Arabic" w:cs="Traditional Arabic"/>
          <w:sz w:val="36"/>
          <w:szCs w:val="36"/>
          <w:rtl/>
        </w:rPr>
      </w:pPr>
      <w:proofErr w:type="gramStart"/>
      <w:r>
        <w:rPr>
          <w:rFonts w:ascii="Traditional Arabic" w:hAnsi="Traditional Arabic" w:cs="Traditional Arabic"/>
          <w:sz w:val="36"/>
          <w:szCs w:val="36"/>
          <w:rtl/>
        </w:rPr>
        <w:t>و</w:t>
      </w:r>
      <w:r>
        <w:rPr>
          <w:rFonts w:ascii="Traditional Arabic" w:hAnsi="Traditional Arabic" w:cs="Traditional Arabic" w:hint="cs"/>
          <w:sz w:val="36"/>
          <w:szCs w:val="36"/>
          <w:rtl/>
        </w:rPr>
        <w:t>رد</w:t>
      </w:r>
      <w:proofErr w:type="gramEnd"/>
      <w:r w:rsidR="00C24B98" w:rsidRPr="00C24B98">
        <w:rPr>
          <w:rFonts w:ascii="Traditional Arabic" w:hAnsi="Traditional Arabic" w:cs="Traditional Arabic"/>
          <w:sz w:val="36"/>
          <w:szCs w:val="36"/>
          <w:rtl/>
        </w:rPr>
        <w:t xml:space="preserve"> عنه: بأن ا</w:t>
      </w:r>
      <w:r>
        <w:rPr>
          <w:rFonts w:ascii="Traditional Arabic" w:hAnsi="Traditional Arabic" w:cs="Traditional Arabic"/>
          <w:sz w:val="36"/>
          <w:szCs w:val="36"/>
          <w:rtl/>
        </w:rPr>
        <w:t>لأمة لم تختلف في خصوص هذه الآية</w:t>
      </w:r>
      <w:r w:rsidR="00C24B98" w:rsidRPr="00C24B98">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 xml:space="preserve">لأن </w:t>
      </w:r>
      <w:r>
        <w:rPr>
          <w:rFonts w:ascii="Traditional Arabic" w:hAnsi="Traditional Arabic" w:cs="Traditional Arabic"/>
          <w:sz w:val="36"/>
          <w:szCs w:val="36"/>
          <w:rtl/>
        </w:rPr>
        <w:t>اسم السارق يقع على سارق الصلاة</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w:t>
      </w:r>
      <w:r w:rsidR="00C24B98" w:rsidRPr="00C24B98">
        <w:rPr>
          <w:rFonts w:ascii="Traditional Arabic" w:hAnsi="Traditional Arabic" w:cs="Traditional Arabic"/>
          <w:sz w:val="36"/>
          <w:szCs w:val="36"/>
          <w:rtl/>
        </w:rPr>
        <w:t xml:space="preserve"> قال النبي صلى الله عليه وسلم: «</w:t>
      </w:r>
      <w:r w:rsidR="00C24B98" w:rsidRPr="00C24B98">
        <w:rPr>
          <w:rFonts w:ascii="Traditional Arabic" w:hAnsi="Traditional Arabic" w:cs="Traditional Arabic"/>
          <w:b/>
          <w:bCs/>
          <w:sz w:val="36"/>
          <w:szCs w:val="36"/>
          <w:rtl/>
          <w:lang w:val="fr-FR"/>
        </w:rPr>
        <w:t>إِنَّ أَسْوَأَ النَّاسِ سَرِقَةً الَّذِي يَسْرِقُ صَلَاتَهُ " قَالُوا: يَا رَسُولَ اللهِ، وَكَيْفَ يَسْرِقُ صَلَاتَهُ</w:t>
      </w:r>
      <w:r w:rsidR="00364B5F">
        <w:rPr>
          <w:rFonts w:ascii="Traditional Arabic" w:hAnsi="Traditional Arabic" w:cs="Traditional Arabic" w:hint="cs"/>
          <w:b/>
          <w:bCs/>
          <w:sz w:val="36"/>
          <w:szCs w:val="36"/>
          <w:rtl/>
          <w:lang w:val="fr-FR"/>
        </w:rPr>
        <w:t xml:space="preserve"> </w:t>
      </w:r>
      <w:r w:rsidR="00C24B98" w:rsidRPr="00C24B98">
        <w:rPr>
          <w:rFonts w:ascii="Traditional Arabic" w:hAnsi="Traditional Arabic" w:cs="Traditional Arabic"/>
          <w:b/>
          <w:bCs/>
          <w:sz w:val="36"/>
          <w:szCs w:val="36"/>
          <w:rtl/>
          <w:lang w:val="fr-FR"/>
        </w:rPr>
        <w:t xml:space="preserve">؟ </w:t>
      </w:r>
      <w:proofErr w:type="gramStart"/>
      <w:r w:rsidR="00C24B98" w:rsidRPr="00C24B98">
        <w:rPr>
          <w:rFonts w:ascii="Traditional Arabic" w:hAnsi="Traditional Arabic" w:cs="Traditional Arabic"/>
          <w:b/>
          <w:bCs/>
          <w:sz w:val="36"/>
          <w:szCs w:val="36"/>
          <w:rtl/>
          <w:lang w:val="fr-FR"/>
        </w:rPr>
        <w:t>قَالَ :</w:t>
      </w:r>
      <w:proofErr w:type="gramEnd"/>
      <w:r w:rsidR="00C24B98" w:rsidRPr="00C24B98">
        <w:rPr>
          <w:rFonts w:ascii="Traditional Arabic" w:hAnsi="Traditional Arabic" w:cs="Traditional Arabic"/>
          <w:b/>
          <w:bCs/>
          <w:sz w:val="36"/>
          <w:szCs w:val="36"/>
          <w:rtl/>
          <w:lang w:val="fr-FR"/>
        </w:rPr>
        <w:t xml:space="preserve">لا يُتِمُّ رُكُوعَهَا وَلَا سُجُودَهَا </w:t>
      </w:r>
      <w:r w:rsidR="00C24B98" w:rsidRPr="00C24B98">
        <w:rPr>
          <w:rFonts w:ascii="Traditional Arabic" w:hAnsi="Traditional Arabic" w:cs="Traditional Arabic"/>
          <w:sz w:val="36"/>
          <w:szCs w:val="36"/>
          <w:rtl/>
        </w:rPr>
        <w:t>»</w:t>
      </w:r>
      <w:r w:rsidR="00C24B98" w:rsidRPr="00C24B98">
        <w:rPr>
          <w:rStyle w:val="Appelnotedebasdep"/>
          <w:rFonts w:ascii="Traditional Arabic" w:hAnsi="Traditional Arabic" w:cs="Traditional Arabic"/>
          <w:sz w:val="36"/>
          <w:szCs w:val="36"/>
          <w:rtl/>
        </w:rPr>
        <w:footnoteReference w:id="138"/>
      </w:r>
      <w:r>
        <w:rPr>
          <w:rFonts w:ascii="Traditional Arabic" w:hAnsi="Traditional Arabic" w:cs="Traditional Arabic" w:hint="cs"/>
          <w:sz w:val="36"/>
          <w:szCs w:val="36"/>
          <w:rtl/>
        </w:rPr>
        <w:t>،</w:t>
      </w:r>
      <w:r w:rsidR="00C24B98" w:rsidRPr="00C24B98">
        <w:rPr>
          <w:rFonts w:ascii="Traditional Arabic" w:hAnsi="Traditional Arabic" w:cs="Traditional Arabic"/>
          <w:sz w:val="36"/>
          <w:szCs w:val="36"/>
          <w:rtl/>
        </w:rPr>
        <w:t xml:space="preserve"> فثبت بذلك أنه يرد كل سارق.</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  والسرقة اسم لغوي مفهوم المعنى عند أهل اللسان بنفس و</w:t>
      </w:r>
      <w:r w:rsidR="00F40289">
        <w:rPr>
          <w:rFonts w:ascii="Traditional Arabic" w:hAnsi="Traditional Arabic" w:cs="Traditional Arabic"/>
          <w:sz w:val="36"/>
          <w:szCs w:val="36"/>
          <w:rtl/>
        </w:rPr>
        <w:t>روده</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00F40289">
        <w:rPr>
          <w:rFonts w:ascii="Traditional Arabic" w:hAnsi="Traditional Arabic" w:cs="Traditional Arabic"/>
          <w:sz w:val="36"/>
          <w:szCs w:val="36"/>
          <w:rtl/>
        </w:rPr>
        <w:t>غير محتاج إلى بيان</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00F40289">
        <w:rPr>
          <w:rFonts w:ascii="Traditional Arabic" w:hAnsi="Traditional Arabic" w:cs="Traditional Arabic"/>
          <w:sz w:val="36"/>
          <w:szCs w:val="36"/>
          <w:rtl/>
        </w:rPr>
        <w:t>وكذلك حكمه في الشرع</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00F40289">
        <w:rPr>
          <w:rFonts w:ascii="Traditional Arabic" w:hAnsi="Traditional Arabic" w:cs="Traditional Arabic"/>
          <w:sz w:val="36"/>
          <w:szCs w:val="36"/>
          <w:rtl/>
        </w:rPr>
        <w:t>وإنما علق بهذا الاسم حكم القطع،كالبيع والنكاح والإجارة</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وسائر الأمور المعقول معانيها من اللغة قد علقت بها أحكا</w:t>
      </w:r>
      <w:r w:rsidR="00F40289">
        <w:rPr>
          <w:rFonts w:ascii="Traditional Arabic" w:hAnsi="Traditional Arabic" w:cs="Traditional Arabic"/>
          <w:sz w:val="36"/>
          <w:szCs w:val="36"/>
          <w:rtl/>
        </w:rPr>
        <w:t>م يجب اعتبار عمومها بوجود الاسم</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00F40289">
        <w:rPr>
          <w:rFonts w:ascii="Traditional Arabic" w:hAnsi="Traditional Arabic" w:cs="Traditional Arabic"/>
          <w:sz w:val="36"/>
          <w:szCs w:val="36"/>
          <w:rtl/>
        </w:rPr>
        <w:t>إلا ما قام دليل خصوصه</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فلو خلينا وظاهر </w:t>
      </w:r>
      <w:r w:rsidRPr="00C24B98">
        <w:rPr>
          <w:rFonts w:ascii="Traditional Arabic" w:hAnsi="Traditional Arabic" w:cs="Traditional Arabic"/>
          <w:b/>
          <w:bCs/>
          <w:sz w:val="36"/>
          <w:szCs w:val="36"/>
          <w:rtl/>
        </w:rPr>
        <w:t>قوله تعالى</w:t>
      </w:r>
      <w:r w:rsidRPr="00C24B98">
        <w:rPr>
          <w:rFonts w:ascii="Traditional Arabic" w:hAnsi="Traditional Arabic" w:cs="Traditional Arabic"/>
          <w:sz w:val="36"/>
          <w:szCs w:val="36"/>
          <w:rtl/>
        </w:rPr>
        <w:t xml:space="preserve"> :﴿</w:t>
      </w:r>
      <w:r w:rsidRPr="00C24B98">
        <w:rPr>
          <w:rFonts w:ascii="Traditional Arabic" w:hAnsi="Traditional Arabic" w:cs="Traditional Arabic"/>
          <w:b/>
          <w:bCs/>
          <w:sz w:val="36"/>
          <w:szCs w:val="36"/>
          <w:rtl/>
        </w:rPr>
        <w:t xml:space="preserve"> وَالسَّارِقُ وَالسَّارِقَةُ </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w:t>
      </w:r>
      <w:proofErr w:type="gramStart"/>
      <w:r w:rsidRPr="00C24B98">
        <w:rPr>
          <w:rFonts w:ascii="Traditional Arabic" w:hAnsi="Traditional Arabic" w:cs="Traditional Arabic"/>
          <w:sz w:val="36"/>
          <w:szCs w:val="36"/>
          <w:rtl/>
        </w:rPr>
        <w:t>لواجب</w:t>
      </w:r>
      <w:proofErr w:type="gramEnd"/>
      <w:r w:rsidRPr="00C24B98">
        <w:rPr>
          <w:rFonts w:ascii="Traditional Arabic" w:hAnsi="Traditional Arabic" w:cs="Traditional Arabic"/>
          <w:sz w:val="36"/>
          <w:szCs w:val="36"/>
          <w:rtl/>
        </w:rPr>
        <w:t xml:space="preserve"> إجراء الحكم على الاسم</w:t>
      </w:r>
      <w:r w:rsidRPr="00C24B98">
        <w:rPr>
          <w:rFonts w:ascii="Traditional Arabic" w:hAnsi="Traditional Arabic" w:cs="Traditional Arabic"/>
          <w:b/>
          <w:bCs/>
          <w:sz w:val="36"/>
          <w:szCs w:val="36"/>
          <w:rtl/>
        </w:rPr>
        <w:t xml:space="preserve">، </w:t>
      </w:r>
      <w:r w:rsidRPr="00C24B98">
        <w:rPr>
          <w:rFonts w:ascii="Traditional Arabic" w:hAnsi="Traditional Arabic" w:cs="Traditional Arabic"/>
          <w:sz w:val="36"/>
          <w:szCs w:val="36"/>
          <w:rtl/>
        </w:rPr>
        <w:t>إلا ما خصه الدليل</w:t>
      </w:r>
      <w:r w:rsidR="00F40289">
        <w:rPr>
          <w:rFonts w:ascii="Traditional Arabic" w:hAnsi="Traditional Arabic" w:cs="Traditional Arabic" w:hint="cs"/>
          <w:sz w:val="36"/>
          <w:szCs w:val="36"/>
          <w:rtl/>
        </w:rPr>
        <w:t>،</w:t>
      </w:r>
      <w:r w:rsidRPr="00C24B98">
        <w:rPr>
          <w:rFonts w:ascii="Traditional Arabic" w:hAnsi="Traditional Arabic" w:cs="Traditional Arabic"/>
          <w:b/>
          <w:bCs/>
          <w:sz w:val="36"/>
          <w:szCs w:val="36"/>
          <w:rtl/>
        </w:rPr>
        <w:t xml:space="preserve"> </w:t>
      </w:r>
      <w:r w:rsidRPr="00C24B98">
        <w:rPr>
          <w:rFonts w:ascii="Traditional Arabic" w:hAnsi="Traditional Arabic" w:cs="Traditional Arabic"/>
          <w:sz w:val="36"/>
          <w:szCs w:val="36"/>
          <w:rtl/>
        </w:rPr>
        <w:t>إلا أنه ثبت عندنا أن الحكم متعلق بمعنى غير الاسم يجب اعتبار</w:t>
      </w:r>
      <w:r w:rsidR="00F40289">
        <w:rPr>
          <w:rFonts w:ascii="Traditional Arabic" w:hAnsi="Traditional Arabic" w:cs="Traditional Arabic"/>
          <w:sz w:val="36"/>
          <w:szCs w:val="36"/>
          <w:rtl/>
        </w:rPr>
        <w:t>ه في إيجابه، وهو الحرز والمقدار</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وما كان </w:t>
      </w:r>
      <w:r w:rsidRPr="00C24B98">
        <w:rPr>
          <w:rFonts w:ascii="Traditional Arabic" w:hAnsi="Traditional Arabic" w:cs="Traditional Arabic"/>
          <w:sz w:val="36"/>
          <w:szCs w:val="36"/>
          <w:rtl/>
        </w:rPr>
        <w:lastRenderedPageBreak/>
        <w:t>كذلك لم يصح إلا احتجاج بعمومه.</w:t>
      </w:r>
    </w:p>
    <w:p w:rsidR="00C24B98" w:rsidRPr="00C24B98" w:rsidRDefault="00C24B98" w:rsidP="007500B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   ولأن اسم السرقة موضوع في اللغة لأخذ الشيء على وجه الاس</w:t>
      </w:r>
      <w:r w:rsidR="00F40289">
        <w:rPr>
          <w:rFonts w:ascii="Traditional Arabic" w:hAnsi="Traditional Arabic" w:cs="Traditional Arabic"/>
          <w:sz w:val="36"/>
          <w:szCs w:val="36"/>
          <w:rtl/>
        </w:rPr>
        <w:t>تخفاء</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ومن</w:t>
      </w:r>
      <w:r w:rsidR="00F40289">
        <w:rPr>
          <w:rFonts w:ascii="Traditional Arabic" w:hAnsi="Traditional Arabic" w:cs="Traditional Arabic"/>
          <w:sz w:val="36"/>
          <w:szCs w:val="36"/>
          <w:rtl/>
        </w:rPr>
        <w:t>ه قيل: سارق اللسان وسارق الصلاة</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تشبي</w:t>
      </w:r>
      <w:r w:rsidR="00F40289">
        <w:rPr>
          <w:rFonts w:ascii="Traditional Arabic" w:hAnsi="Traditional Arabic" w:cs="Traditional Arabic"/>
          <w:sz w:val="36"/>
          <w:szCs w:val="36"/>
          <w:rtl/>
        </w:rPr>
        <w:t>ها بأخذ الشيء على وجه الاستخفاء</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والأصل فيها ما ذكرنا. وهذه المعاني التي ذكرنا اعتبارها في إيجاب القطع لم يكن الاسم موضوعا لها في اللغة، و إنما ثبت ذلك من جهة الشرع،</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فصارت السرقة في الشرع اسما شرعيا لا يصح الاح</w:t>
      </w:r>
      <w:r w:rsidR="00F40289">
        <w:rPr>
          <w:rFonts w:ascii="Traditional Arabic" w:hAnsi="Traditional Arabic" w:cs="Traditional Arabic"/>
          <w:sz w:val="36"/>
          <w:szCs w:val="36"/>
          <w:rtl/>
        </w:rPr>
        <w:t>تجاج بعمومه</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إلا فيما قامت </w:t>
      </w:r>
      <w:proofErr w:type="gramStart"/>
      <w:r w:rsidRPr="00C24B98">
        <w:rPr>
          <w:rFonts w:ascii="Traditional Arabic" w:hAnsi="Traditional Arabic" w:cs="Traditional Arabic"/>
          <w:sz w:val="36"/>
          <w:szCs w:val="36"/>
          <w:rtl/>
        </w:rPr>
        <w:t>دلالته</w:t>
      </w:r>
      <w:r w:rsidRPr="00C24B98">
        <w:rPr>
          <w:rStyle w:val="Appelnotedebasdep"/>
          <w:rFonts w:ascii="Traditional Arabic" w:hAnsi="Traditional Arabic" w:cs="Traditional Arabic"/>
          <w:sz w:val="36"/>
          <w:szCs w:val="36"/>
          <w:rtl/>
        </w:rPr>
        <w:footnoteReference w:id="139"/>
      </w:r>
      <w:r w:rsidRPr="00C24B98">
        <w:rPr>
          <w:rFonts w:ascii="Traditional Arabic" w:hAnsi="Traditional Arabic" w:cs="Traditional Arabic"/>
          <w:sz w:val="36"/>
          <w:szCs w:val="36"/>
          <w:rtl/>
        </w:rPr>
        <w:t>.</w:t>
      </w:r>
      <w:proofErr w:type="gramEnd"/>
      <w:r w:rsidRPr="00C24B98">
        <w:rPr>
          <w:rFonts w:ascii="Traditional Arabic" w:hAnsi="Traditional Arabic" w:cs="Traditional Arabic"/>
          <w:sz w:val="36"/>
          <w:szCs w:val="36"/>
          <w:rtl/>
        </w:rPr>
        <w:t xml:space="preserve">  </w:t>
      </w:r>
    </w:p>
    <w:p w:rsidR="00C24B98" w:rsidRPr="00C24B98" w:rsidRDefault="00F40289" w:rsidP="00C24B98">
      <w:pPr>
        <w:tabs>
          <w:tab w:val="left" w:pos="7160"/>
          <w:tab w:val="right" w:pos="9638"/>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2 – ضعف الشبهة،</w:t>
      </w:r>
      <w:r>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ولذ</w:t>
      </w:r>
      <w:r>
        <w:rPr>
          <w:rFonts w:ascii="Traditional Arabic" w:hAnsi="Traditional Arabic" w:cs="Traditional Arabic"/>
          <w:sz w:val="36"/>
          <w:szCs w:val="36"/>
          <w:rtl/>
        </w:rPr>
        <w:t>لك يحد الابن إذا وطئ جارية أبيه</w:t>
      </w:r>
      <w:r w:rsidR="00C24B98" w:rsidRPr="00C24B98">
        <w:rPr>
          <w:rFonts w:ascii="Traditional Arabic" w:hAnsi="Traditional Arabic" w:cs="Traditional Arabic"/>
          <w:sz w:val="36"/>
          <w:szCs w:val="36"/>
          <w:rtl/>
        </w:rPr>
        <w:t>، أما سرقة أحد ال</w:t>
      </w:r>
      <w:r>
        <w:rPr>
          <w:rFonts w:ascii="Traditional Arabic" w:hAnsi="Traditional Arabic" w:cs="Traditional Arabic"/>
          <w:sz w:val="36"/>
          <w:szCs w:val="36"/>
          <w:rtl/>
        </w:rPr>
        <w:t>أبوين مال الابن فإنها توجب الحد، للشبهة القوية في مال الولد</w:t>
      </w:r>
      <w:r w:rsidR="00C24B98" w:rsidRPr="00C24B98">
        <w:rPr>
          <w:rFonts w:ascii="Traditional Arabic" w:hAnsi="Traditional Arabic" w:cs="Traditional Arabic"/>
          <w:sz w:val="36"/>
          <w:szCs w:val="36"/>
          <w:rtl/>
        </w:rPr>
        <w:t xml:space="preserve">، ولذلك لا يحد الأب إذا وطئ جارية ابنه </w:t>
      </w:r>
      <w:r w:rsidR="00C24B98" w:rsidRPr="00C24B98">
        <w:rPr>
          <w:rStyle w:val="Appelnotedebasdep"/>
          <w:rFonts w:ascii="Traditional Arabic" w:hAnsi="Traditional Arabic" w:cs="Traditional Arabic"/>
          <w:sz w:val="36"/>
          <w:szCs w:val="36"/>
          <w:rtl/>
        </w:rPr>
        <w:footnoteReference w:id="140"/>
      </w:r>
      <w:r w:rsidR="00C24B98" w:rsidRPr="00C24B98">
        <w:rPr>
          <w:rFonts w:ascii="Traditional Arabic" w:hAnsi="Traditional Arabic" w:cs="Traditional Arabic"/>
          <w:sz w:val="36"/>
          <w:szCs w:val="36"/>
          <w:rtl/>
        </w:rPr>
        <w:t xml:space="preserve">؛ أي فإنه لا يحد لقوة شبهة الأصل في مال فرعه </w:t>
      </w:r>
      <w:r w:rsidR="00C24B98" w:rsidRPr="00C24B98">
        <w:rPr>
          <w:rStyle w:val="Appelnotedebasdep"/>
          <w:rFonts w:ascii="Traditional Arabic" w:hAnsi="Traditional Arabic" w:cs="Traditional Arabic"/>
          <w:sz w:val="36"/>
          <w:szCs w:val="36"/>
          <w:rtl/>
        </w:rPr>
        <w:footnoteReference w:id="141"/>
      </w:r>
      <w:r w:rsidR="00C24B98" w:rsidRPr="00C24B98">
        <w:rPr>
          <w:rFonts w:ascii="Traditional Arabic" w:hAnsi="Traditional Arabic" w:cs="Traditional Arabic"/>
          <w:sz w:val="36"/>
          <w:szCs w:val="36"/>
          <w:rtl/>
        </w:rPr>
        <w:t xml:space="preserve">، </w:t>
      </w:r>
      <w:r>
        <w:rPr>
          <w:rFonts w:ascii="Traditional Arabic" w:hAnsi="Traditional Arabic" w:cs="Traditional Arabic"/>
          <w:sz w:val="36"/>
          <w:szCs w:val="36"/>
          <w:rtl/>
        </w:rPr>
        <w:t>ولأنه يقاد بقتله، ويحد بالزنا بجاريته</w:t>
      </w:r>
      <w:r w:rsidR="00C24B98" w:rsidRPr="00C24B98">
        <w:rPr>
          <w:rFonts w:ascii="Traditional Arabic" w:hAnsi="Traditional Arabic" w:cs="Traditional Arabic"/>
          <w:sz w:val="36"/>
          <w:szCs w:val="36"/>
          <w:rtl/>
        </w:rPr>
        <w:t>؛ فيقطع بسرقة ماله كالأجنبي.</w:t>
      </w:r>
    </w:p>
    <w:p w:rsidR="00C24B98" w:rsidRPr="00C24B98" w:rsidRDefault="00F40289" w:rsidP="00C24B98">
      <w:pPr>
        <w:tabs>
          <w:tab w:val="left" w:pos="7160"/>
          <w:tab w:val="right" w:pos="9638"/>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و</w:t>
      </w:r>
      <w:r>
        <w:rPr>
          <w:rFonts w:ascii="Traditional Arabic" w:hAnsi="Traditional Arabic" w:cs="Traditional Arabic" w:hint="cs"/>
          <w:sz w:val="36"/>
          <w:szCs w:val="36"/>
          <w:rtl/>
        </w:rPr>
        <w:t>رد</w:t>
      </w:r>
      <w:r>
        <w:rPr>
          <w:rFonts w:ascii="Traditional Arabic" w:hAnsi="Traditional Arabic" w:cs="Traditional Arabic"/>
          <w:sz w:val="36"/>
          <w:szCs w:val="36"/>
          <w:rtl/>
        </w:rPr>
        <w:t xml:space="preserve"> عنه: بأن الزنا بجاريته فيه منع، فيجب به الحد</w:t>
      </w:r>
      <w:r w:rsidR="00C24B98" w:rsidRPr="00C24B98">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وإن سلم فإنما وجب عليه الحد</w:t>
      </w:r>
      <w:r w:rsidR="00C24B98" w:rsidRPr="00C24B98">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لأنه لا شبهة له فيها</w:t>
      </w:r>
      <w:r w:rsidR="00C24B98" w:rsidRPr="00C24B98">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C24B98" w:rsidRPr="00C24B98">
        <w:rPr>
          <w:rFonts w:ascii="Traditional Arabic" w:hAnsi="Traditional Arabic" w:cs="Traditional Arabic"/>
          <w:sz w:val="36"/>
          <w:szCs w:val="36"/>
          <w:rtl/>
        </w:rPr>
        <w:t>بخلاف الما</w:t>
      </w:r>
      <w:r w:rsidR="00BA0AD3">
        <w:rPr>
          <w:rFonts w:ascii="Traditional Arabic" w:hAnsi="Traditional Arabic" w:cs="Traditional Arabic" w:hint="cs"/>
          <w:sz w:val="36"/>
          <w:szCs w:val="36"/>
          <w:rtl/>
        </w:rPr>
        <w:t>ل</w:t>
      </w:r>
      <w:r w:rsidR="00C24B98" w:rsidRPr="00C24B98">
        <w:rPr>
          <w:rStyle w:val="Appelnotedebasdep"/>
          <w:rFonts w:ascii="Traditional Arabic" w:hAnsi="Traditional Arabic" w:cs="Traditional Arabic"/>
          <w:sz w:val="36"/>
          <w:szCs w:val="36"/>
          <w:rtl/>
        </w:rPr>
        <w:footnoteReference w:id="142"/>
      </w:r>
      <w:r>
        <w:rPr>
          <w:rFonts w:ascii="Traditional Arabic" w:hAnsi="Traditional Arabic" w:cs="Traditional Arabic"/>
          <w:sz w:val="36"/>
          <w:szCs w:val="36"/>
          <w:rtl/>
        </w:rPr>
        <w:t xml:space="preserve"> فإن فيه شبهة ملك</w:t>
      </w:r>
      <w:r w:rsidR="00C24B98" w:rsidRPr="00C24B98">
        <w:rPr>
          <w:rFonts w:ascii="Traditional Arabic" w:hAnsi="Traditional Arabic" w:cs="Traditional Arabic"/>
          <w:sz w:val="36"/>
          <w:szCs w:val="36"/>
          <w:rtl/>
        </w:rPr>
        <w:t>، ولا يجب الحد مع الشبهة فافترقا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proofErr w:type="gramStart"/>
      <w:r w:rsidRPr="00C24B98">
        <w:rPr>
          <w:rFonts w:ascii="Traditional Arabic" w:hAnsi="Traditional Arabic" w:cs="Traditional Arabic"/>
          <w:b/>
          <w:bCs/>
          <w:sz w:val="36"/>
          <w:szCs w:val="36"/>
          <w:rtl/>
        </w:rPr>
        <w:t>الــــــــترجيـــــــــــح :</w:t>
      </w:r>
      <w:proofErr w:type="gramEnd"/>
      <w:r w:rsidRPr="00C24B98">
        <w:rPr>
          <w:rFonts w:ascii="Traditional Arabic" w:hAnsi="Traditional Arabic" w:cs="Traditional Arabic"/>
          <w:b/>
          <w:bCs/>
          <w:sz w:val="36"/>
          <w:szCs w:val="36"/>
          <w:rtl/>
        </w:rPr>
        <w:t xml:space="preserve">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لم يلتفت الإمام ما</w:t>
      </w:r>
      <w:r w:rsidR="00F40289">
        <w:rPr>
          <w:rFonts w:ascii="Traditional Arabic" w:hAnsi="Traditional Arabic" w:cs="Traditional Arabic"/>
          <w:sz w:val="36"/>
          <w:szCs w:val="36"/>
          <w:rtl/>
        </w:rPr>
        <w:t>لك إلى شبهة الحق في هذه المسالة؛ إعمالا لعموم النصوص من القران</w:t>
      </w:r>
      <w:r w:rsidRPr="00C24B98">
        <w:rPr>
          <w:rFonts w:ascii="Traditional Arabic" w:hAnsi="Traditional Arabic" w:cs="Traditional Arabic"/>
          <w:sz w:val="36"/>
          <w:szCs w:val="36"/>
          <w:rtl/>
        </w:rPr>
        <w:t>،</w:t>
      </w:r>
      <w:r w:rsidR="00F40289">
        <w:rPr>
          <w:rFonts w:ascii="Traditional Arabic" w:hAnsi="Traditional Arabic" w:cs="Traditional Arabic"/>
          <w:sz w:val="36"/>
          <w:szCs w:val="36"/>
          <w:rtl/>
        </w:rPr>
        <w:t xml:space="preserve"> والأخبار التي تقتضي وجوب القطع، فإنها لم تستثن الابن</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أما الجمهور </w:t>
      </w:r>
      <w:r w:rsidR="00F40289">
        <w:rPr>
          <w:rFonts w:ascii="Traditional Arabic" w:hAnsi="Traditional Arabic" w:cs="Traditional Arabic"/>
          <w:sz w:val="36"/>
          <w:szCs w:val="36"/>
          <w:rtl/>
        </w:rPr>
        <w:t>فلا يرون قطع الفرع بسرقة الأصل</w:t>
      </w:r>
      <w:r w:rsidR="00F40289">
        <w:rPr>
          <w:rFonts w:ascii="Traditional Arabic" w:hAnsi="Traditional Arabic" w:cs="Traditional Arabic" w:hint="cs"/>
          <w:sz w:val="36"/>
          <w:szCs w:val="36"/>
          <w:rtl/>
        </w:rPr>
        <w:t>،</w:t>
      </w:r>
      <w:r w:rsidR="00F40289">
        <w:rPr>
          <w:rFonts w:ascii="Traditional Arabic" w:hAnsi="Traditional Arabic" w:cs="Traditional Arabic"/>
          <w:sz w:val="36"/>
          <w:szCs w:val="36"/>
          <w:rtl/>
        </w:rPr>
        <w:t xml:space="preserve"> </w:t>
      </w:r>
      <w:r w:rsidRPr="00C24B98">
        <w:rPr>
          <w:rFonts w:ascii="Traditional Arabic" w:hAnsi="Traditional Arabic" w:cs="Traditional Arabic"/>
          <w:sz w:val="36"/>
          <w:szCs w:val="36"/>
          <w:rtl/>
        </w:rPr>
        <w:t>وهذا هو الراجح – والله</w:t>
      </w:r>
      <w:r w:rsidR="00F40289">
        <w:rPr>
          <w:rFonts w:ascii="Traditional Arabic" w:hAnsi="Traditional Arabic" w:cs="Traditional Arabic"/>
          <w:sz w:val="36"/>
          <w:szCs w:val="36"/>
          <w:rtl/>
        </w:rPr>
        <w:t xml:space="preserve"> أعلم –ذلك أن القطع عقوبة شديدة</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فيجب أخذ الحيطة فيها حتى يكون السبب تماما ،ويو</w:t>
      </w:r>
      <w:r w:rsidR="00F40289">
        <w:rPr>
          <w:rFonts w:ascii="Traditional Arabic" w:hAnsi="Traditional Arabic" w:cs="Traditional Arabic"/>
          <w:sz w:val="36"/>
          <w:szCs w:val="36"/>
          <w:rtl/>
        </w:rPr>
        <w:t>جد بين الأصول والفروع شبهة قوية</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لما يلي:</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1– أن الصلة بين </w:t>
      </w:r>
      <w:r w:rsidR="00F40289">
        <w:rPr>
          <w:rFonts w:ascii="Traditional Arabic" w:hAnsi="Traditional Arabic" w:cs="Traditional Arabic"/>
          <w:sz w:val="36"/>
          <w:szCs w:val="36"/>
          <w:rtl/>
        </w:rPr>
        <w:t>الأبناء والآباء صلة قوية ومتينة، مبنية على المودة والرحمة</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ولا يمكن اعتبار ما</w:t>
      </w:r>
      <w:r w:rsidR="00F40289">
        <w:rPr>
          <w:rFonts w:ascii="Traditional Arabic" w:hAnsi="Traditional Arabic" w:cs="Traditional Arabic"/>
          <w:sz w:val="36"/>
          <w:szCs w:val="36"/>
          <w:rtl/>
        </w:rPr>
        <w:t>ل الأصول بعيدا عن متناول الفروع</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وقد جرت العادة بالتسامح في الحقوق المالية بين </w:t>
      </w:r>
      <w:r w:rsidR="00F40289">
        <w:rPr>
          <w:rFonts w:ascii="Traditional Arabic" w:hAnsi="Traditional Arabic" w:cs="Traditional Arabic"/>
          <w:sz w:val="36"/>
          <w:szCs w:val="36"/>
          <w:rtl/>
        </w:rPr>
        <w:t>الأبناء والآباء</w:t>
      </w:r>
      <w:r w:rsidRPr="00C24B98">
        <w:rPr>
          <w:rFonts w:ascii="Traditional Arabic" w:hAnsi="Traditional Arabic" w:cs="Traditional Arabic"/>
          <w:sz w:val="36"/>
          <w:szCs w:val="36"/>
          <w:rtl/>
        </w:rPr>
        <w:t xml:space="preserve">؛ لأن مال كل منهما مرصد لحاجة </w:t>
      </w:r>
      <w:proofErr w:type="gramStart"/>
      <w:r w:rsidRPr="00C24B98">
        <w:rPr>
          <w:rFonts w:ascii="Traditional Arabic" w:hAnsi="Traditional Arabic" w:cs="Traditional Arabic"/>
          <w:sz w:val="36"/>
          <w:szCs w:val="36"/>
          <w:rtl/>
        </w:rPr>
        <w:t>الآخر .</w:t>
      </w:r>
      <w:proofErr w:type="gramEnd"/>
    </w:p>
    <w:p w:rsidR="00C24B98" w:rsidRPr="00C24B98" w:rsidRDefault="00C24B98" w:rsidP="00430F13">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2 – أن الحقوق المتداخلة بينهما، </w:t>
      </w:r>
      <w:proofErr w:type="gramStart"/>
      <w:r w:rsidRPr="00C24B98">
        <w:rPr>
          <w:rFonts w:ascii="Traditional Arabic" w:hAnsi="Traditional Arabic" w:cs="Traditional Arabic"/>
          <w:sz w:val="36"/>
          <w:szCs w:val="36"/>
          <w:rtl/>
        </w:rPr>
        <w:t>مثل :</w:t>
      </w:r>
      <w:proofErr w:type="gramEnd"/>
      <w:r w:rsidRPr="00C24B98">
        <w:rPr>
          <w:rFonts w:ascii="Traditional Arabic" w:hAnsi="Traditional Arabic" w:cs="Traditional Arabic"/>
          <w:sz w:val="36"/>
          <w:szCs w:val="36"/>
          <w:rtl/>
        </w:rPr>
        <w:t xml:space="preserve"> استحقاق النفقة، ومنع قبول شهادة أحدهما لصاحبه، وانتقال </w:t>
      </w:r>
      <w:r w:rsidRPr="00C24B98">
        <w:rPr>
          <w:rFonts w:ascii="Traditional Arabic" w:hAnsi="Traditional Arabic" w:cs="Traditional Arabic"/>
          <w:sz w:val="36"/>
          <w:szCs w:val="36"/>
          <w:rtl/>
        </w:rPr>
        <w:lastRenderedPageBreak/>
        <w:t>الأموال بينهم بالتوارث بدون حجب.</w:t>
      </w:r>
    </w:p>
    <w:p w:rsidR="00C24B98" w:rsidRPr="00C24B98" w:rsidRDefault="00C24B98" w:rsidP="00430F13">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   ومع وجود هذه الشبهة في مال الآبا</w:t>
      </w:r>
      <w:r w:rsidR="00F40289">
        <w:rPr>
          <w:rFonts w:ascii="Traditional Arabic" w:hAnsi="Traditional Arabic" w:cs="Traditional Arabic"/>
          <w:sz w:val="36"/>
          <w:szCs w:val="36"/>
          <w:rtl/>
        </w:rPr>
        <w:t>ء لحق الأبناء لا يتحقق الاعتداء</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فلا يتناسب القطع عقابا لهذه الجريمة،كما أن رابطة الرحمة والمود</w:t>
      </w:r>
      <w:r w:rsidR="00F40289">
        <w:rPr>
          <w:rFonts w:ascii="Traditional Arabic" w:hAnsi="Traditional Arabic" w:cs="Traditional Arabic"/>
          <w:sz w:val="36"/>
          <w:szCs w:val="36"/>
          <w:rtl/>
        </w:rPr>
        <w:t>ة التي تربطهم لا تناسب قطع اليد</w:t>
      </w:r>
      <w:r w:rsidRPr="00C24B98">
        <w:rPr>
          <w:rFonts w:ascii="Traditional Arabic" w:hAnsi="Traditional Arabic" w:cs="Traditional Arabic"/>
          <w:sz w:val="36"/>
          <w:szCs w:val="36"/>
          <w:rtl/>
        </w:rPr>
        <w:t>؛</w:t>
      </w:r>
      <w:r w:rsidR="00F40289">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لأنها تؤدي إلى قطيعة الرحم. </w:t>
      </w:r>
    </w:p>
    <w:p w:rsidR="00C24B98" w:rsidRPr="00430F13"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15" w:name="_Toc50661798"/>
      <w:r w:rsidRPr="00430F13">
        <w:rPr>
          <w:rFonts w:ascii="Traditional Arabic" w:hAnsi="Traditional Arabic" w:cs="Traditional Arabic"/>
          <w:color w:val="000000" w:themeColor="text1"/>
          <w:sz w:val="36"/>
          <w:szCs w:val="36"/>
          <w:rtl/>
          <w:lang w:bidi="ar-DZ"/>
        </w:rPr>
        <w:t xml:space="preserve">المطلب </w:t>
      </w:r>
      <w:proofErr w:type="gramStart"/>
      <w:r w:rsidRPr="00430F13">
        <w:rPr>
          <w:rFonts w:ascii="Traditional Arabic" w:hAnsi="Traditional Arabic" w:cs="Traditional Arabic"/>
          <w:color w:val="000000" w:themeColor="text1"/>
          <w:sz w:val="36"/>
          <w:szCs w:val="36"/>
          <w:rtl/>
          <w:lang w:bidi="ar-DZ"/>
        </w:rPr>
        <w:t>الثاني :</w:t>
      </w:r>
      <w:proofErr w:type="gramEnd"/>
      <w:r w:rsidRPr="00430F13">
        <w:rPr>
          <w:rFonts w:ascii="Traditional Arabic" w:hAnsi="Traditional Arabic" w:cs="Traditional Arabic"/>
          <w:color w:val="000000" w:themeColor="text1"/>
          <w:sz w:val="36"/>
          <w:szCs w:val="36"/>
          <w:rtl/>
          <w:lang w:bidi="ar-DZ"/>
        </w:rPr>
        <w:t>السرقة بين الأقارب من المحارم ذوي الرحم من غير عمودي النسب</w:t>
      </w:r>
      <w:bookmarkEnd w:id="15"/>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proofErr w:type="gramStart"/>
      <w:r w:rsidRPr="00C24B98">
        <w:rPr>
          <w:rFonts w:ascii="Traditional Arabic" w:hAnsi="Traditional Arabic" w:cs="Traditional Arabic"/>
          <w:sz w:val="36"/>
          <w:szCs w:val="36"/>
          <w:rtl/>
        </w:rPr>
        <w:t>اختلف  فيه</w:t>
      </w:r>
      <w:proofErr w:type="gramEnd"/>
      <w:r w:rsidRPr="00C24B98">
        <w:rPr>
          <w:rFonts w:ascii="Traditional Arabic" w:hAnsi="Traditional Arabic" w:cs="Traditional Arabic"/>
          <w:sz w:val="36"/>
          <w:szCs w:val="36"/>
          <w:rtl/>
        </w:rPr>
        <w:t xml:space="preserve"> على قولين :</w:t>
      </w:r>
    </w:p>
    <w:p w:rsidR="00C24B98" w:rsidRPr="00C24B98" w:rsidRDefault="00C24B98" w:rsidP="00364B5F">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 xml:space="preserve">القول الأول : </w:t>
      </w:r>
      <w:r w:rsidRPr="00C24B98">
        <w:rPr>
          <w:rFonts w:ascii="Traditional Arabic" w:hAnsi="Traditional Arabic" w:cs="Traditional Arabic"/>
          <w:sz w:val="36"/>
          <w:szCs w:val="36"/>
          <w:rtl/>
        </w:rPr>
        <w:t>يقطع سائر الأقارب بسرقة مال أ</w:t>
      </w:r>
      <w:r w:rsidR="00B0126C">
        <w:rPr>
          <w:rFonts w:ascii="Traditional Arabic" w:hAnsi="Traditional Arabic" w:cs="Traditional Arabic"/>
          <w:sz w:val="36"/>
          <w:szCs w:val="36"/>
          <w:rtl/>
        </w:rPr>
        <w:t>قاربهم</w:t>
      </w:r>
      <w:r w:rsidR="00364B5F">
        <w:rPr>
          <w:rFonts w:ascii="Traditional Arabic" w:hAnsi="Traditional Arabic" w:cs="Traditional Arabic" w:hint="cs"/>
          <w:sz w:val="36"/>
          <w:szCs w:val="36"/>
          <w:rtl/>
        </w:rPr>
        <w:t>،</w:t>
      </w:r>
      <w:r w:rsidR="00B0126C">
        <w:rPr>
          <w:rFonts w:ascii="Traditional Arabic" w:hAnsi="Traditional Arabic" w:cs="Traditional Arabic" w:hint="cs"/>
          <w:sz w:val="36"/>
          <w:szCs w:val="36"/>
          <w:rtl/>
        </w:rPr>
        <w:t xml:space="preserve"> </w:t>
      </w:r>
      <w:r w:rsidR="00B0126C">
        <w:rPr>
          <w:rFonts w:ascii="Traditional Arabic" w:hAnsi="Traditional Arabic" w:cs="Traditional Arabic"/>
          <w:sz w:val="36"/>
          <w:szCs w:val="36"/>
          <w:rtl/>
        </w:rPr>
        <w:t>كالإخوة</w:t>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00B0126C">
        <w:rPr>
          <w:rFonts w:ascii="Traditional Arabic" w:hAnsi="Traditional Arabic" w:cs="Traditional Arabic"/>
          <w:sz w:val="36"/>
          <w:szCs w:val="36"/>
          <w:rtl/>
        </w:rPr>
        <w:t>والأخوات، وبنيهم</w:t>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00B0126C">
        <w:rPr>
          <w:rFonts w:ascii="Traditional Arabic" w:hAnsi="Traditional Arabic" w:cs="Traditional Arabic"/>
          <w:sz w:val="36"/>
          <w:szCs w:val="36"/>
          <w:rtl/>
        </w:rPr>
        <w:t>ومن عداهم كالأعمام</w:t>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00B0126C">
        <w:rPr>
          <w:rFonts w:ascii="Traditional Arabic" w:hAnsi="Traditional Arabic" w:cs="Traditional Arabic"/>
          <w:sz w:val="36"/>
          <w:szCs w:val="36"/>
          <w:rtl/>
        </w:rPr>
        <w:t>والأخوال</w:t>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فكل قريب من غ</w:t>
      </w:r>
      <w:r w:rsidR="00B0126C">
        <w:rPr>
          <w:rFonts w:ascii="Traditional Arabic" w:hAnsi="Traditional Arabic" w:cs="Traditional Arabic"/>
          <w:sz w:val="36"/>
          <w:szCs w:val="36"/>
          <w:rtl/>
        </w:rPr>
        <w:t>ير عمودي نسبه فيقطع بسرقة مالهم</w:t>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00B0126C">
        <w:rPr>
          <w:rFonts w:ascii="Traditional Arabic" w:hAnsi="Traditional Arabic" w:cs="Traditional Arabic"/>
          <w:sz w:val="36"/>
          <w:szCs w:val="36"/>
          <w:rtl/>
        </w:rPr>
        <w:t>ويقطعون بسرقة ماله</w:t>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هذا قول مالك والشافعي وأحمد</w:t>
      </w:r>
      <w:r w:rsidRPr="00C24B98">
        <w:rPr>
          <w:rStyle w:val="Appelnotedebasdep"/>
          <w:rFonts w:ascii="Traditional Arabic" w:hAnsi="Traditional Arabic" w:cs="Traditional Arabic"/>
          <w:sz w:val="36"/>
          <w:szCs w:val="36"/>
          <w:rtl/>
        </w:rPr>
        <w:footnoteReference w:id="143"/>
      </w:r>
      <w:r w:rsidRPr="00C24B98">
        <w:rPr>
          <w:rFonts w:ascii="Traditional Arabic" w:hAnsi="Traditional Arabic" w:cs="Traditional Arabic"/>
          <w:sz w:val="36"/>
          <w:szCs w:val="36"/>
          <w:rtl/>
        </w:rPr>
        <w:t xml:space="preserve">، وهو رأي الظاهرية وابن حزم من فقهاء الظاهرية </w:t>
      </w:r>
      <w:r w:rsidRPr="00C24B98">
        <w:rPr>
          <w:rStyle w:val="Appelnotedebasdep"/>
          <w:rFonts w:ascii="Traditional Arabic" w:hAnsi="Traditional Arabic" w:cs="Traditional Arabic"/>
          <w:sz w:val="36"/>
          <w:szCs w:val="36"/>
          <w:rtl/>
        </w:rPr>
        <w:footnoteReference w:id="144"/>
      </w:r>
      <w:r w:rsidRPr="00C24B98">
        <w:rPr>
          <w:rFonts w:ascii="Traditional Arabic" w:hAnsi="Traditional Arabic" w:cs="Traditional Arabic"/>
          <w:sz w:val="36"/>
          <w:szCs w:val="36"/>
          <w:rtl/>
        </w:rPr>
        <w:t>.</w:t>
      </w:r>
    </w:p>
    <w:p w:rsidR="00C24B98" w:rsidRPr="00C24B98" w:rsidRDefault="00C24B98" w:rsidP="00B0126C">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 xml:space="preserve">القول </w:t>
      </w:r>
      <w:proofErr w:type="gramStart"/>
      <w:r w:rsidRPr="00C24B98">
        <w:rPr>
          <w:rFonts w:ascii="Traditional Arabic" w:hAnsi="Traditional Arabic" w:cs="Traditional Arabic"/>
          <w:b/>
          <w:bCs/>
          <w:sz w:val="36"/>
          <w:szCs w:val="36"/>
          <w:rtl/>
        </w:rPr>
        <w:t>الثاني :</w:t>
      </w:r>
      <w:proofErr w:type="gramEnd"/>
      <w:r w:rsidRPr="00C24B98">
        <w:rPr>
          <w:rFonts w:ascii="Traditional Arabic" w:hAnsi="Traditional Arabic" w:cs="Traditional Arabic"/>
          <w:sz w:val="36"/>
          <w:szCs w:val="36"/>
          <w:rtl/>
        </w:rPr>
        <w:t>لا يقطع بالسرقة من القريب ذي الرحم</w:t>
      </w:r>
      <w:r w:rsidR="00B0126C">
        <w:rPr>
          <w:rFonts w:ascii="Traditional Arabic" w:hAnsi="Traditional Arabic" w:cs="Traditional Arabic"/>
          <w:sz w:val="36"/>
          <w:szCs w:val="36"/>
          <w:rtl/>
        </w:rPr>
        <w:t xml:space="preserve"> المحرم</w:t>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وبه قال أبو حنيفة </w:t>
      </w:r>
      <w:r w:rsidRPr="00C24B98">
        <w:rPr>
          <w:rStyle w:val="Appelnotedebasdep"/>
          <w:rFonts w:ascii="Traditional Arabic" w:hAnsi="Traditional Arabic" w:cs="Traditional Arabic"/>
          <w:sz w:val="36"/>
          <w:szCs w:val="36"/>
          <w:rtl/>
        </w:rPr>
        <w:footnoteReference w:id="145"/>
      </w:r>
      <w:r w:rsidRPr="00C24B98">
        <w:rPr>
          <w:rFonts w:ascii="Traditional Arabic" w:hAnsi="Traditional Arabic" w:cs="Traditional Arabic"/>
          <w:sz w:val="36"/>
          <w:szCs w:val="36"/>
          <w:rtl/>
        </w:rPr>
        <w:t>،</w:t>
      </w:r>
      <w:r w:rsidR="00B0126C">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ورواية عن أحمد </w:t>
      </w:r>
      <w:r w:rsidRPr="00C24B98">
        <w:rPr>
          <w:rStyle w:val="Appelnotedebasdep"/>
          <w:rFonts w:ascii="Traditional Arabic" w:hAnsi="Traditional Arabic" w:cs="Traditional Arabic"/>
          <w:sz w:val="36"/>
          <w:szCs w:val="36"/>
          <w:rtl/>
        </w:rPr>
        <w:footnoteReference w:id="146"/>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proofErr w:type="gramStart"/>
      <w:r w:rsidRPr="00C24B98">
        <w:rPr>
          <w:rFonts w:ascii="Traditional Arabic" w:hAnsi="Traditional Arabic" w:cs="Traditional Arabic"/>
          <w:b/>
          <w:bCs/>
          <w:sz w:val="36"/>
          <w:szCs w:val="36"/>
          <w:rtl/>
        </w:rPr>
        <w:t>الأدلــــــــــــــــــــــــــــــــــــــــة</w:t>
      </w:r>
      <w:proofErr w:type="gramEnd"/>
      <w:r w:rsidRPr="00C24B98">
        <w:rPr>
          <w:rFonts w:ascii="Traditional Arabic" w:hAnsi="Traditional Arabic" w:cs="Traditional Arabic"/>
          <w:b/>
          <w:bCs/>
          <w:sz w:val="36"/>
          <w:szCs w:val="36"/>
          <w:rtl/>
        </w:rPr>
        <w:t xml:space="preserve">: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proofErr w:type="gramStart"/>
      <w:r w:rsidRPr="00C24B98">
        <w:rPr>
          <w:rFonts w:ascii="Traditional Arabic" w:hAnsi="Traditional Arabic" w:cs="Traditional Arabic"/>
          <w:b/>
          <w:bCs/>
          <w:sz w:val="36"/>
          <w:szCs w:val="36"/>
          <w:rtl/>
        </w:rPr>
        <w:t>أولا</w:t>
      </w:r>
      <w:proofErr w:type="gramEnd"/>
      <w:r w:rsidRPr="00C24B98">
        <w:rPr>
          <w:rFonts w:ascii="Traditional Arabic" w:hAnsi="Traditional Arabic" w:cs="Traditional Arabic"/>
          <w:b/>
          <w:bCs/>
          <w:sz w:val="36"/>
          <w:szCs w:val="36"/>
          <w:rtl/>
        </w:rPr>
        <w:t>: أدلة القول الأول القائل بالقطع على من سرق من ذي رحم محرم من غير عمودي النسب</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rPr>
        <w:t xml:space="preserve">أ– </w:t>
      </w:r>
      <w:r w:rsidRPr="00C24B98">
        <w:rPr>
          <w:rFonts w:ascii="Traditional Arabic" w:hAnsi="Traditional Arabic" w:cs="Traditional Arabic"/>
          <w:sz w:val="36"/>
          <w:szCs w:val="36"/>
          <w:rtl/>
        </w:rPr>
        <w:t>عموم</w:t>
      </w:r>
      <w:r w:rsidRPr="00C24B98">
        <w:rPr>
          <w:rFonts w:ascii="Traditional Arabic" w:hAnsi="Traditional Arabic" w:cs="Traditional Arabic"/>
          <w:b/>
          <w:bCs/>
          <w:sz w:val="36"/>
          <w:szCs w:val="36"/>
          <w:rtl/>
        </w:rPr>
        <w:t xml:space="preserve"> الآية في قوله تعالى</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 xml:space="preserve"> وَالسَّارِقُ وَالسَّارِقَةُ فَاقْطَعُوا أَيْدِيَهُمَا</w:t>
      </w:r>
      <w:r w:rsidRPr="00C24B98">
        <w:rPr>
          <w:rFonts w:ascii="Traditional Arabic" w:hAnsi="Traditional Arabic" w:cs="Traditional Arabic"/>
          <w:sz w:val="36"/>
          <w:szCs w:val="36"/>
          <w:rtl/>
        </w:rPr>
        <w:t>﴾</w:t>
      </w:r>
      <w:r w:rsidRPr="00C24B98">
        <w:rPr>
          <w:rStyle w:val="Appelnotedebasdep"/>
          <w:rFonts w:ascii="Traditional Arabic" w:hAnsi="Traditional Arabic" w:cs="Traditional Arabic"/>
          <w:sz w:val="36"/>
          <w:szCs w:val="36"/>
          <w:rtl/>
        </w:rPr>
        <w:footnoteReference w:id="147"/>
      </w:r>
      <w:r w:rsidRPr="00C24B98">
        <w:rPr>
          <w:rFonts w:ascii="Traditional Arabic" w:hAnsi="Traditional Arabic" w:cs="Traditional Arabic"/>
          <w:b/>
          <w:bCs/>
          <w:sz w:val="36"/>
          <w:szCs w:val="36"/>
          <w:rtl/>
        </w:rPr>
        <w:t>،</w:t>
      </w:r>
      <w:r w:rsidR="002A4348">
        <w:rPr>
          <w:rFonts w:ascii="Traditional Arabic" w:hAnsi="Traditional Arabic" w:cs="Traditional Arabic"/>
          <w:sz w:val="36"/>
          <w:szCs w:val="36"/>
          <w:rtl/>
        </w:rPr>
        <w:t>وعموم الأخبار</w:t>
      </w:r>
      <w:r w:rsidRPr="00C24B98">
        <w:rPr>
          <w:rFonts w:ascii="Traditional Arabic" w:hAnsi="Traditional Arabic" w:cs="Traditional Arabic"/>
          <w:sz w:val="36"/>
          <w:szCs w:val="36"/>
          <w:rtl/>
        </w:rPr>
        <w:t>،</w:t>
      </w:r>
      <w:r w:rsidR="002A4348">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وفي حديث رسول الله صلى الله عليه وسلم :«</w:t>
      </w:r>
      <w:r w:rsidRPr="00C24B98">
        <w:rPr>
          <w:rFonts w:ascii="Traditional Arabic" w:hAnsi="Traditional Arabic" w:cs="Traditional Arabic"/>
          <w:b/>
          <w:bCs/>
          <w:sz w:val="36"/>
          <w:szCs w:val="36"/>
          <w:rtl/>
          <w:lang w:val="fr-FR"/>
        </w:rPr>
        <w:t>القَطْعَ فِي رُبُعِ دِينَارٍ فَصَاعِدًا»</w:t>
      </w:r>
      <w:r w:rsidRPr="00C24B98">
        <w:rPr>
          <w:rStyle w:val="Appelnotedebasdep"/>
          <w:rFonts w:ascii="Traditional Arabic" w:hAnsi="Traditional Arabic" w:cs="Traditional Arabic"/>
          <w:b/>
          <w:bCs/>
          <w:sz w:val="36"/>
          <w:szCs w:val="36"/>
          <w:rtl/>
          <w:lang w:val="fr-FR"/>
        </w:rPr>
        <w:footnoteReference w:id="148"/>
      </w:r>
      <w:r w:rsidRPr="00C24B98">
        <w:rPr>
          <w:rFonts w:ascii="Traditional Arabic" w:hAnsi="Traditional Arabic" w:cs="Traditional Arabic"/>
          <w:sz w:val="36"/>
          <w:szCs w:val="36"/>
          <w:rtl/>
          <w:lang w:val="fr-FR"/>
        </w:rPr>
        <w:t xml:space="preserve"> وهذا عام</w:t>
      </w:r>
      <w:r w:rsidRPr="00C24B98">
        <w:rPr>
          <w:rStyle w:val="Appelnotedebasdep"/>
          <w:rFonts w:ascii="Traditional Arabic" w:hAnsi="Traditional Arabic" w:cs="Traditional Arabic"/>
          <w:sz w:val="36"/>
          <w:szCs w:val="36"/>
          <w:rtl/>
          <w:lang w:val="fr-FR"/>
        </w:rPr>
        <w:footnoteReference w:id="149"/>
      </w:r>
      <w:r w:rsidRPr="00C24B98">
        <w:rPr>
          <w:rFonts w:ascii="Traditional Arabic" w:hAnsi="Traditional Arabic" w:cs="Traditional Arabic"/>
          <w:sz w:val="36"/>
          <w:szCs w:val="36"/>
          <w:rtl/>
          <w:lang w:val="fr-FR"/>
        </w:rPr>
        <w:t xml:space="preserve"> </w:t>
      </w:r>
      <w:r w:rsidR="002A4348">
        <w:rPr>
          <w:rFonts w:ascii="Traditional Arabic" w:hAnsi="Traditional Arabic" w:cs="Traditional Arabic"/>
          <w:sz w:val="36"/>
          <w:szCs w:val="36"/>
          <w:rtl/>
          <w:lang w:val="fr-FR"/>
        </w:rPr>
        <w:t>فتعم كل سارق خرج منه عمود النسب</w:t>
      </w:r>
      <w:r w:rsidRPr="00C24B98">
        <w:rPr>
          <w:rFonts w:ascii="Traditional Arabic" w:hAnsi="Traditional Arabic" w:cs="Traditional Arabic"/>
          <w:sz w:val="36"/>
          <w:szCs w:val="36"/>
          <w:rtl/>
          <w:lang w:val="fr-FR"/>
        </w:rPr>
        <w:t>، فيبقى ما عداهما  على مقتضى الأصل</w:t>
      </w:r>
      <w:r w:rsidRPr="00C24B98">
        <w:rPr>
          <w:rStyle w:val="Appelnotedebasdep"/>
          <w:rFonts w:ascii="Traditional Arabic" w:hAnsi="Traditional Arabic" w:cs="Traditional Arabic"/>
          <w:sz w:val="36"/>
          <w:szCs w:val="36"/>
          <w:rtl/>
          <w:lang w:val="fr-FR"/>
        </w:rPr>
        <w:footnoteReference w:id="150"/>
      </w:r>
      <w:r w:rsidRPr="00C24B98">
        <w:rPr>
          <w:rFonts w:ascii="Traditional Arabic" w:hAnsi="Traditional Arabic" w:cs="Traditional Arabic"/>
          <w:sz w:val="36"/>
          <w:szCs w:val="36"/>
          <w:rtl/>
          <w:lang w:val="fr-FR"/>
        </w:rPr>
        <w:t xml:space="preserve"> .</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lang w:val="fr-FR"/>
        </w:rPr>
        <w:lastRenderedPageBreak/>
        <w:t>ب–</w:t>
      </w:r>
      <w:r w:rsidR="002A4348">
        <w:rPr>
          <w:rFonts w:ascii="Traditional Arabic" w:hAnsi="Traditional Arabic" w:cs="Traditional Arabic"/>
          <w:sz w:val="36"/>
          <w:szCs w:val="36"/>
          <w:rtl/>
          <w:lang w:val="fr-FR"/>
        </w:rPr>
        <w:t xml:space="preserve"> أنه ليس بينهما ولادة ولا جزئية</w:t>
      </w:r>
      <w:r w:rsidRPr="00C24B98">
        <w:rPr>
          <w:rFonts w:ascii="Traditional Arabic" w:hAnsi="Traditional Arabic" w:cs="Traditional Arabic"/>
          <w:sz w:val="36"/>
          <w:szCs w:val="36"/>
          <w:rtl/>
          <w:lang w:val="fr-FR"/>
        </w:rPr>
        <w:t>،</w:t>
      </w:r>
      <w:r w:rsidR="002A4348">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فلا تتمكن الشبهة لأحدهما في مال صاحبه</w:t>
      </w:r>
      <w:proofErr w:type="gramStart"/>
      <w:r w:rsidRPr="00C24B98">
        <w:rPr>
          <w:rFonts w:ascii="Traditional Arabic" w:hAnsi="Traditional Arabic" w:cs="Traditional Arabic"/>
          <w:sz w:val="36"/>
          <w:szCs w:val="36"/>
          <w:rtl/>
          <w:lang w:val="fr-FR"/>
        </w:rPr>
        <w:t>؛كبني</w:t>
      </w:r>
      <w:proofErr w:type="gramEnd"/>
      <w:r w:rsidRPr="00C24B98">
        <w:rPr>
          <w:rFonts w:ascii="Traditional Arabic" w:hAnsi="Traditional Arabic" w:cs="Traditional Arabic"/>
          <w:sz w:val="36"/>
          <w:szCs w:val="36"/>
          <w:rtl/>
          <w:lang w:val="fr-FR"/>
        </w:rPr>
        <w:t xml:space="preserve"> الأعمام</w:t>
      </w:r>
      <w:r w:rsidRPr="00C24B98">
        <w:rPr>
          <w:rStyle w:val="Appelnotedebasdep"/>
          <w:rFonts w:ascii="Traditional Arabic" w:hAnsi="Traditional Arabic" w:cs="Traditional Arabic"/>
          <w:sz w:val="36"/>
          <w:szCs w:val="36"/>
          <w:rtl/>
          <w:lang w:val="fr-FR"/>
        </w:rPr>
        <w:footnoteReference w:id="151"/>
      </w:r>
      <w:r w:rsidRPr="00C24B98">
        <w:rPr>
          <w:rFonts w:ascii="Traditional Arabic" w:hAnsi="Traditional Arabic" w:cs="Traditional Arabic"/>
          <w:sz w:val="36"/>
          <w:szCs w:val="36"/>
          <w:rtl/>
          <w:lang w:val="fr-FR"/>
        </w:rPr>
        <w:t>، والدليل عليه :</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lang w:val="fr-FR"/>
        </w:rPr>
        <w:t>1 –</w:t>
      </w:r>
      <w:r w:rsidRPr="00C24B98">
        <w:rPr>
          <w:rFonts w:ascii="Traditional Arabic" w:hAnsi="Traditional Arabic" w:cs="Traditional Arabic"/>
          <w:sz w:val="36"/>
          <w:szCs w:val="36"/>
          <w:rtl/>
          <w:lang w:val="fr-FR"/>
        </w:rPr>
        <w:t xml:space="preserve"> أن القرابة التي تجمعهم هنا لا تمنع قبول الشهادة من أحدهما للآخر، فلا تمنع </w:t>
      </w:r>
      <w:proofErr w:type="gramStart"/>
      <w:r w:rsidRPr="00C24B98">
        <w:rPr>
          <w:rFonts w:ascii="Traditional Arabic" w:hAnsi="Traditional Arabic" w:cs="Traditional Arabic"/>
          <w:sz w:val="36"/>
          <w:szCs w:val="36"/>
          <w:rtl/>
          <w:lang w:val="fr-FR"/>
        </w:rPr>
        <w:t xml:space="preserve">القطع </w:t>
      </w:r>
      <w:r w:rsidRPr="00C24B98">
        <w:rPr>
          <w:rStyle w:val="Appelnotedebasdep"/>
          <w:rFonts w:ascii="Traditional Arabic" w:hAnsi="Traditional Arabic" w:cs="Traditional Arabic"/>
          <w:sz w:val="36"/>
          <w:szCs w:val="36"/>
          <w:rtl/>
          <w:lang w:val="fr-FR"/>
        </w:rPr>
        <w:footnoteReference w:id="152"/>
      </w:r>
      <w:r w:rsidR="002A4348">
        <w:rPr>
          <w:rFonts w:ascii="Traditional Arabic" w:hAnsi="Traditional Arabic" w:cs="Traditional Arabic"/>
          <w:sz w:val="36"/>
          <w:szCs w:val="36"/>
          <w:rtl/>
          <w:lang w:val="fr-FR"/>
        </w:rPr>
        <w:t>؛</w:t>
      </w:r>
      <w:proofErr w:type="gramEnd"/>
      <w:r w:rsidR="002A4348">
        <w:rPr>
          <w:rFonts w:ascii="Traditional Arabic" w:hAnsi="Traditional Arabic" w:cs="Traditional Arabic"/>
          <w:sz w:val="36"/>
          <w:szCs w:val="36"/>
          <w:rtl/>
          <w:lang w:val="fr-FR"/>
        </w:rPr>
        <w:t xml:space="preserve"> كقرابة غير المحارم من الأقارب</w:t>
      </w:r>
      <w:r w:rsidRPr="00C24B98">
        <w:rPr>
          <w:rFonts w:ascii="Traditional Arabic" w:hAnsi="Traditional Arabic" w:cs="Traditional Arabic"/>
          <w:sz w:val="36"/>
          <w:szCs w:val="36"/>
          <w:rtl/>
          <w:lang w:val="fr-FR"/>
        </w:rPr>
        <w:t>،</w:t>
      </w:r>
      <w:r w:rsidR="002A4348">
        <w:rPr>
          <w:rFonts w:ascii="Traditional Arabic" w:hAnsi="Traditional Arabic" w:cs="Traditional Arabic" w:hint="cs"/>
          <w:sz w:val="36"/>
          <w:szCs w:val="36"/>
          <w:rtl/>
          <w:lang w:val="fr-FR"/>
        </w:rPr>
        <w:t xml:space="preserve"> </w:t>
      </w:r>
      <w:r w:rsidRPr="00C24B98">
        <w:rPr>
          <w:rFonts w:ascii="Traditional Arabic" w:hAnsi="Traditional Arabic" w:cs="Traditional Arabic"/>
          <w:sz w:val="36"/>
          <w:szCs w:val="36"/>
          <w:rtl/>
          <w:lang w:val="fr-FR"/>
        </w:rPr>
        <w:t>وفارق قرابة الولادة بهذا</w:t>
      </w:r>
      <w:r w:rsidRPr="00C24B98">
        <w:rPr>
          <w:rStyle w:val="Appelnotedebasdep"/>
          <w:rFonts w:ascii="Traditional Arabic" w:hAnsi="Traditional Arabic" w:cs="Traditional Arabic"/>
          <w:sz w:val="36"/>
          <w:szCs w:val="36"/>
          <w:rtl/>
          <w:lang w:val="fr-FR"/>
        </w:rPr>
        <w:footnoteReference w:id="153"/>
      </w:r>
      <w:r w:rsidRPr="00C24B98">
        <w:rPr>
          <w:rFonts w:ascii="Traditional Arabic" w:hAnsi="Traditional Arabic" w:cs="Traditional Arabic"/>
          <w:sz w:val="36"/>
          <w:szCs w:val="36"/>
          <w:rtl/>
          <w:lang w:val="fr-FR"/>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2</w:t>
      </w:r>
      <w:r w:rsidRPr="00C24B98">
        <w:rPr>
          <w:rFonts w:ascii="Traditional Arabic" w:hAnsi="Traditional Arabic" w:cs="Traditional Arabic"/>
          <w:b/>
          <w:bCs/>
          <w:sz w:val="36"/>
          <w:szCs w:val="36"/>
          <w:rtl/>
          <w:lang w:val="fr-FR"/>
        </w:rPr>
        <w:t>–</w:t>
      </w:r>
      <w:r w:rsidRPr="00C24B98">
        <w:rPr>
          <w:rFonts w:ascii="Traditional Arabic" w:hAnsi="Traditional Arabic" w:cs="Traditional Arabic"/>
          <w:sz w:val="36"/>
          <w:szCs w:val="36"/>
          <w:rtl/>
          <w:lang w:val="fr-FR"/>
        </w:rPr>
        <w:t xml:space="preserve"> أن الثابتة </w:t>
      </w:r>
      <w:r w:rsidR="002A4348">
        <w:rPr>
          <w:rFonts w:ascii="Traditional Arabic" w:hAnsi="Traditional Arabic" w:cs="Traditional Arabic"/>
          <w:sz w:val="36"/>
          <w:szCs w:val="36"/>
          <w:rtl/>
          <w:lang w:val="fr-FR"/>
        </w:rPr>
        <w:t>بهذه القرابة بينهما حرمة النكاح، وذلك لا يمنع وجوب القطع</w:t>
      </w:r>
      <w:proofErr w:type="gramStart"/>
      <w:r w:rsidRPr="00C24B98">
        <w:rPr>
          <w:rFonts w:ascii="Traditional Arabic" w:hAnsi="Traditional Arabic" w:cs="Traditional Arabic"/>
          <w:sz w:val="36"/>
          <w:szCs w:val="36"/>
          <w:rtl/>
          <w:lang w:val="fr-FR"/>
        </w:rPr>
        <w:t>؛كأن</w:t>
      </w:r>
      <w:proofErr w:type="gramEnd"/>
      <w:r w:rsidRPr="00C24B98">
        <w:rPr>
          <w:rFonts w:ascii="Traditional Arabic" w:hAnsi="Traditional Arabic" w:cs="Traditional Arabic"/>
          <w:sz w:val="36"/>
          <w:szCs w:val="36"/>
          <w:rtl/>
          <w:lang w:val="fr-FR"/>
        </w:rPr>
        <w:t xml:space="preserve"> يسرق من أخيه من الرضاعة.</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lang w:val="fr-FR"/>
        </w:rPr>
        <w:t>3 –</w:t>
      </w:r>
      <w:r w:rsidRPr="00C24B98">
        <w:rPr>
          <w:rFonts w:ascii="Traditional Arabic" w:hAnsi="Traditional Arabic" w:cs="Traditional Arabic"/>
          <w:sz w:val="36"/>
          <w:szCs w:val="36"/>
          <w:rtl/>
          <w:lang w:val="fr-FR"/>
        </w:rPr>
        <w:t xml:space="preserve"> جواز وضع الزكاة فيه</w:t>
      </w:r>
      <w:r w:rsidRPr="00C24B98">
        <w:rPr>
          <w:rStyle w:val="Appelnotedebasdep"/>
          <w:rFonts w:ascii="Traditional Arabic" w:hAnsi="Traditional Arabic" w:cs="Traditional Arabic"/>
          <w:sz w:val="36"/>
          <w:szCs w:val="36"/>
          <w:rtl/>
          <w:lang w:val="fr-FR"/>
        </w:rPr>
        <w:footnoteReference w:id="154"/>
      </w:r>
      <w:r w:rsidRPr="00C24B98">
        <w:rPr>
          <w:rFonts w:ascii="Traditional Arabic" w:hAnsi="Traditional Arabic" w:cs="Traditional Arabic"/>
          <w:sz w:val="36"/>
          <w:szCs w:val="36"/>
          <w:rtl/>
          <w:lang w:val="fr-FR"/>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lang w:val="fr-FR"/>
        </w:rPr>
      </w:pPr>
      <w:proofErr w:type="gramStart"/>
      <w:r w:rsidRPr="00C24B98">
        <w:rPr>
          <w:rFonts w:ascii="Traditional Arabic" w:hAnsi="Traditional Arabic" w:cs="Traditional Arabic"/>
          <w:b/>
          <w:bCs/>
          <w:sz w:val="36"/>
          <w:szCs w:val="36"/>
          <w:rtl/>
          <w:lang w:val="fr-FR"/>
        </w:rPr>
        <w:t>ثانيا :</w:t>
      </w:r>
      <w:proofErr w:type="gramEnd"/>
      <w:r w:rsidRPr="00C24B98">
        <w:rPr>
          <w:rFonts w:ascii="Traditional Arabic" w:hAnsi="Traditional Arabic" w:cs="Traditional Arabic"/>
          <w:b/>
          <w:bCs/>
          <w:sz w:val="36"/>
          <w:szCs w:val="36"/>
          <w:rtl/>
          <w:lang w:val="fr-FR"/>
        </w:rPr>
        <w:t xml:space="preserve"> أدلة القول القائل : لا قطع على من سرق من ذي رحم من غير عمودي النسب  </w:t>
      </w:r>
    </w:p>
    <w:p w:rsidR="00C24B98" w:rsidRPr="00C24B98" w:rsidRDefault="00C24B98" w:rsidP="00364B5F">
      <w:pPr>
        <w:tabs>
          <w:tab w:val="left" w:pos="7160"/>
          <w:tab w:val="right" w:pos="9638"/>
        </w:tabs>
        <w:bidi/>
        <w:spacing w:after="0"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lang w:val="fr-FR"/>
        </w:rPr>
        <w:t xml:space="preserve">1 –إن اختلال الحرز بوجود الإذن بالدخول دل عليه قوله تعالى: </w:t>
      </w:r>
      <w:r w:rsidRPr="00C24B98">
        <w:rPr>
          <w:rFonts w:ascii="Traditional Arabic" w:hAnsi="Traditional Arabic" w:cs="Traditional Arabic"/>
          <w:b/>
          <w:bCs/>
          <w:sz w:val="36"/>
          <w:szCs w:val="36"/>
          <w:rtl/>
          <w:lang w:val="fr-FR"/>
        </w:rPr>
        <w:t>قوله تعالى :</w:t>
      </w:r>
      <w:r w:rsidRPr="00C24B98">
        <w:rPr>
          <w:rFonts w:ascii="Traditional Arabic" w:hAnsi="Traditional Arabic" w:cs="Traditional Arabic"/>
          <w:sz w:val="36"/>
          <w:szCs w:val="36"/>
          <w:rtl/>
          <w:lang w:val="fr-FR"/>
        </w:rPr>
        <w:t>﴿</w:t>
      </w:r>
      <w:r w:rsidRPr="00C24B98">
        <w:rPr>
          <w:rFonts w:ascii="Traditional Arabic" w:hAnsi="Traditional Arabic" w:cs="Traditional Arabic"/>
          <w:b/>
          <w:bCs/>
          <w:sz w:val="36"/>
          <w:szCs w:val="36"/>
          <w:rtl/>
        </w:rPr>
        <w:t xml:space="preserve">لَيْسَ عَلَى الْأَعْمَى حَرَجٌ وَلَا عَلَى الْأَعْرَجِ حَرَجٌ وَلَا عَلَى الْمَرِيضِ حَرَجٌ وَلَا عَلَى أَنْفُسِكُمْ أَنْ تَأْكُلُوا مِنْ بُيُوتِكُمْ أَوْ بُيُوتِ آَبَائِكُمْ أَوْ بُيُوتِ أُمَّهَاتِكُمْ أَوْ بُيُوتِ إِخْوَانِكُمْ أَوْ بُيُوتِ أَخَوَاتِكُمْ أَوْ بُيُوتِ أَعْمَامِكُمْ أَوْ بُيُوتِ عَمَّاتِكُمْ أَوْ بُيُوتِ أَخْوَالِكُمْ أَوْ بُيُوتِ خَالَاتِكُمْ أَوْ مَا مَلَكْتُمْ مَفَاتِحَهُ أَوْ صَدِيقِكُمْ  </w:t>
      </w:r>
      <w:r w:rsidRPr="00C24B98">
        <w:rPr>
          <w:rFonts w:ascii="Traditional Arabic" w:hAnsi="Traditional Arabic" w:cs="Traditional Arabic"/>
          <w:sz w:val="36"/>
          <w:szCs w:val="36"/>
          <w:rtl/>
        </w:rPr>
        <w:t>﴾</w:t>
      </w:r>
      <w:r w:rsidRPr="00C24B98">
        <w:rPr>
          <w:rStyle w:val="Appelnotedebasdep"/>
          <w:rFonts w:ascii="Traditional Arabic" w:hAnsi="Traditional Arabic" w:cs="Traditional Arabic"/>
          <w:sz w:val="36"/>
          <w:szCs w:val="36"/>
          <w:rtl/>
        </w:rPr>
        <w:footnoteReference w:id="155"/>
      </w:r>
      <w:r w:rsidR="002A4348">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ففي قوله تعالى:</w:t>
      </w:r>
      <w:r w:rsidRPr="00C24B98">
        <w:rPr>
          <w:rFonts w:ascii="Traditional Arabic" w:hAnsi="Traditional Arabic" w:cs="Traditional Arabic"/>
          <w:sz w:val="36"/>
          <w:szCs w:val="36"/>
          <w:rtl/>
          <w:lang w:val="fr-FR"/>
        </w:rPr>
        <w:t>﴿</w:t>
      </w:r>
      <w:r w:rsidRPr="00C24B98">
        <w:rPr>
          <w:rFonts w:ascii="Traditional Arabic" w:hAnsi="Traditional Arabic" w:cs="Traditional Arabic"/>
          <w:b/>
          <w:bCs/>
          <w:sz w:val="36"/>
          <w:szCs w:val="36"/>
          <w:rtl/>
        </w:rPr>
        <w:t>وَلَا عَلَى أَنْفُسِكُمْ أَنْ تَأْكُلُوا مِنْ بُيُوتِكُمْ أَوْ بُيُوتِ آَبَائِكُمْ</w:t>
      </w:r>
      <w:r w:rsidRPr="00C24B98">
        <w:rPr>
          <w:rFonts w:ascii="Traditional Arabic" w:hAnsi="Traditional Arabic" w:cs="Traditional Arabic"/>
          <w:sz w:val="36"/>
          <w:szCs w:val="36"/>
          <w:rtl/>
        </w:rPr>
        <w:t>﴾ إلى آخر الآية نص على إباحة الأكل من بيوت الأقارب الذين ذكروا في هذي الآية وهذا الإباحة في الأكل من هذه البيوت لا تكون –كما يرى هؤلاء الفقها</w:t>
      </w:r>
      <w:r w:rsidR="002A4348">
        <w:rPr>
          <w:rFonts w:ascii="Traditional Arabic" w:hAnsi="Traditional Arabic" w:cs="Traditional Arabic"/>
          <w:sz w:val="36"/>
          <w:szCs w:val="36"/>
          <w:rtl/>
        </w:rPr>
        <w:t>ء- إلا بعد الإذن بالدخول إليها</w:t>
      </w:r>
      <w:r w:rsidR="002A4348">
        <w:rPr>
          <w:rFonts w:ascii="Traditional Arabic" w:hAnsi="Traditional Arabic" w:cs="Traditional Arabic" w:hint="cs"/>
          <w:sz w:val="36"/>
          <w:szCs w:val="36"/>
          <w:rtl/>
        </w:rPr>
        <w:t xml:space="preserve">، </w:t>
      </w:r>
      <w:r w:rsidR="002A4348">
        <w:rPr>
          <w:rFonts w:ascii="Traditional Arabic" w:hAnsi="Traditional Arabic" w:cs="Traditional Arabic"/>
          <w:sz w:val="36"/>
          <w:szCs w:val="36"/>
          <w:rtl/>
        </w:rPr>
        <w:t>وبوجود هذا الإذن يختل الحرز</w:t>
      </w:r>
      <w:r w:rsidR="002A4348">
        <w:rPr>
          <w:rFonts w:ascii="Traditional Arabic" w:hAnsi="Traditional Arabic" w:cs="Traditional Arabic" w:hint="cs"/>
          <w:sz w:val="36"/>
          <w:szCs w:val="36"/>
          <w:rtl/>
        </w:rPr>
        <w:t>،</w:t>
      </w:r>
      <w:r w:rsidR="002A4348">
        <w:rPr>
          <w:rFonts w:ascii="Traditional Arabic" w:hAnsi="Traditional Arabic" w:cs="Traditional Arabic"/>
          <w:sz w:val="36"/>
          <w:szCs w:val="36"/>
          <w:rtl/>
        </w:rPr>
        <w:t xml:space="preserve"> </w:t>
      </w:r>
      <w:r w:rsidRPr="00C24B98">
        <w:rPr>
          <w:rFonts w:ascii="Traditional Arabic" w:hAnsi="Traditional Arabic" w:cs="Traditional Arabic"/>
          <w:sz w:val="36"/>
          <w:szCs w:val="36"/>
          <w:rtl/>
        </w:rPr>
        <w:t xml:space="preserve"> وبالتالي صارت هناك شبهة تمنع إقامة حد السرقة </w:t>
      </w:r>
      <w:r w:rsidRPr="00C24B98">
        <w:rPr>
          <w:rStyle w:val="Appelnotedebasdep"/>
          <w:rFonts w:ascii="Traditional Arabic" w:hAnsi="Traditional Arabic" w:cs="Traditional Arabic"/>
          <w:sz w:val="36"/>
          <w:szCs w:val="36"/>
          <w:rtl/>
        </w:rPr>
        <w:footnoteReference w:id="156"/>
      </w:r>
      <w:r w:rsidRPr="00C24B98">
        <w:rPr>
          <w:rFonts w:ascii="Traditional Arabic" w:hAnsi="Traditional Arabic" w:cs="Traditional Arabic"/>
          <w:sz w:val="36"/>
          <w:szCs w:val="36"/>
          <w:rtl/>
        </w:rPr>
        <w:t>.</w:t>
      </w:r>
    </w:p>
    <w:p w:rsidR="00C24B98" w:rsidRPr="00C24B98" w:rsidRDefault="00C24B98" w:rsidP="00364B5F">
      <w:pPr>
        <w:tabs>
          <w:tab w:val="left" w:pos="7160"/>
          <w:tab w:val="right" w:pos="9638"/>
        </w:tabs>
        <w:bidi/>
        <w:spacing w:after="0"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1) – إن العادة قد جرت بين هؤلاء الأقارب بالتبسط في دخول منازل بعضهم البعض بلا استئذان،</w:t>
      </w:r>
      <w:r w:rsidR="002A4348">
        <w:rPr>
          <w:rFonts w:ascii="Traditional Arabic" w:hAnsi="Traditional Arabic" w:cs="Traditional Arabic" w:hint="cs"/>
          <w:sz w:val="36"/>
          <w:szCs w:val="36"/>
          <w:rtl/>
        </w:rPr>
        <w:t xml:space="preserve"> </w:t>
      </w:r>
      <w:r w:rsidR="002A4348">
        <w:rPr>
          <w:rFonts w:ascii="Traditional Arabic" w:hAnsi="Traditional Arabic" w:cs="Traditional Arabic"/>
          <w:sz w:val="36"/>
          <w:szCs w:val="36"/>
          <w:rtl/>
        </w:rPr>
        <w:t>فا</w:t>
      </w:r>
      <w:r w:rsidR="002A4348">
        <w:rPr>
          <w:rFonts w:ascii="Traditional Arabic" w:hAnsi="Traditional Arabic" w:cs="Traditional Arabic" w:hint="cs"/>
          <w:sz w:val="36"/>
          <w:szCs w:val="36"/>
          <w:rtl/>
        </w:rPr>
        <w:t>خ</w:t>
      </w:r>
      <w:r w:rsidRPr="00C24B98">
        <w:rPr>
          <w:rFonts w:ascii="Traditional Arabic" w:hAnsi="Traditional Arabic" w:cs="Traditional Arabic"/>
          <w:sz w:val="36"/>
          <w:szCs w:val="36"/>
          <w:rtl/>
        </w:rPr>
        <w:t>تل الحرز وصارت هناك شبهة تدرأ حد القطع عند حصول السرقات فيما بينهم.</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2 )- إن القرابة ذي الرحم</w:t>
      </w:r>
      <w:r w:rsidR="002A4348">
        <w:rPr>
          <w:rFonts w:ascii="Traditional Arabic" w:hAnsi="Traditional Arabic" w:cs="Traditional Arabic"/>
          <w:sz w:val="36"/>
          <w:szCs w:val="36"/>
          <w:rtl/>
        </w:rPr>
        <w:t xml:space="preserve"> المحرم يفترض وصلها ويحرم قطعها</w:t>
      </w:r>
      <w:r w:rsidRPr="00C24B98">
        <w:rPr>
          <w:rFonts w:ascii="Traditional Arabic" w:hAnsi="Traditional Arabic" w:cs="Traditional Arabic"/>
          <w:sz w:val="36"/>
          <w:szCs w:val="36"/>
          <w:rtl/>
        </w:rPr>
        <w:t>،</w:t>
      </w:r>
      <w:r w:rsidR="002A4348">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فإذا ما قلنا بوجوب إقامة حد فسيفضي </w:t>
      </w:r>
      <w:r w:rsidRPr="00C24B98">
        <w:rPr>
          <w:rFonts w:ascii="Traditional Arabic" w:hAnsi="Traditional Arabic" w:cs="Traditional Arabic"/>
          <w:sz w:val="36"/>
          <w:szCs w:val="36"/>
          <w:rtl/>
        </w:rPr>
        <w:lastRenderedPageBreak/>
        <w:t>ذلك على قطع الأرحام، وذلك حرام</w:t>
      </w:r>
      <w:r w:rsidRPr="00C24B98">
        <w:rPr>
          <w:rStyle w:val="Appelnotedebasdep"/>
          <w:rFonts w:ascii="Traditional Arabic" w:hAnsi="Traditional Arabic" w:cs="Traditional Arabic"/>
          <w:sz w:val="36"/>
          <w:szCs w:val="36"/>
          <w:rtl/>
        </w:rPr>
        <w:footnoteReference w:id="157"/>
      </w:r>
      <w:r w:rsidRPr="00C24B98">
        <w:rPr>
          <w:rFonts w:ascii="Traditional Arabic" w:hAnsi="Traditional Arabic" w:cs="Traditional Arabic"/>
          <w:sz w:val="36"/>
          <w:szCs w:val="36"/>
          <w:rtl/>
        </w:rPr>
        <w:t>،</w:t>
      </w:r>
      <w:r w:rsidR="002A4348">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والقاعدة :(( أن ما أفضى إلى حرام هو حرام ))</w:t>
      </w:r>
      <w:r w:rsidRPr="00C24B98">
        <w:rPr>
          <w:rStyle w:val="Appelnotedebasdep"/>
          <w:rFonts w:ascii="Traditional Arabic" w:hAnsi="Traditional Arabic" w:cs="Traditional Arabic"/>
          <w:sz w:val="36"/>
          <w:szCs w:val="36"/>
          <w:rtl/>
        </w:rPr>
        <w:footnoteReference w:id="158"/>
      </w:r>
      <w:r w:rsidRPr="00C24B98">
        <w:rPr>
          <w:rFonts w:ascii="Traditional Arabic" w:hAnsi="Traditional Arabic" w:cs="Traditional Arabic"/>
          <w:sz w:val="36"/>
          <w:szCs w:val="36"/>
          <w:rtl/>
        </w:rPr>
        <w:t>،</w:t>
      </w:r>
      <w:r w:rsidR="002A4348">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لهذا ينبغي صون صلة الرحم بين هؤلاء الأقارب بدرء هذا الحد.</w:t>
      </w:r>
    </w:p>
    <w:p w:rsidR="00C24B98" w:rsidRPr="00C24B98" w:rsidRDefault="002A4348" w:rsidP="00C24B98">
      <w:pPr>
        <w:tabs>
          <w:tab w:val="left" w:pos="7160"/>
          <w:tab w:val="right" w:pos="9638"/>
        </w:tabs>
        <w:bidi/>
        <w:spacing w:line="240" w:lineRule="auto"/>
        <w:jc w:val="both"/>
        <w:rPr>
          <w:rFonts w:ascii="Traditional Arabic" w:hAnsi="Traditional Arabic" w:cs="Traditional Arabic"/>
          <w:vanish/>
          <w:sz w:val="36"/>
          <w:szCs w:val="36"/>
          <w:rtl/>
        </w:rPr>
      </w:pPr>
      <w:r>
        <w:rPr>
          <w:rFonts w:ascii="Traditional Arabic" w:hAnsi="Traditional Arabic" w:cs="Traditional Arabic"/>
          <w:sz w:val="36"/>
          <w:szCs w:val="36"/>
          <w:rtl/>
        </w:rPr>
        <w:t>3 )-</w:t>
      </w:r>
      <w:r w:rsidR="00C24B98" w:rsidRPr="00C24B98">
        <w:rPr>
          <w:rFonts w:ascii="Traditional Arabic" w:hAnsi="Traditional Arabic" w:cs="Traditional Arabic"/>
          <w:sz w:val="36"/>
          <w:szCs w:val="36"/>
          <w:rtl/>
        </w:rPr>
        <w:t xml:space="preserve"> الإذن بالدخول بين هؤلاء الأقارب بلا مانع ولا حشمة وكثرته لأجل الزيادة وصلة الرحم ر</w:t>
      </w:r>
      <w:r>
        <w:rPr>
          <w:rFonts w:ascii="Traditional Arabic" w:hAnsi="Traditional Arabic" w:cs="Traditional Arabic"/>
          <w:sz w:val="36"/>
          <w:szCs w:val="36"/>
          <w:rtl/>
        </w:rPr>
        <w:t>فع بعض الكلفة والحرج فيما بينهم</w:t>
      </w:r>
      <w:r w:rsidR="00C24B98" w:rsidRPr="00C24B98">
        <w:rPr>
          <w:rFonts w:ascii="Traditional Arabic" w:hAnsi="Traditional Arabic" w:cs="Traditional Arabic"/>
          <w:sz w:val="36"/>
          <w:szCs w:val="36"/>
          <w:rtl/>
        </w:rPr>
        <w:t xml:space="preserve">، وأدى إلى عدم </w:t>
      </w:r>
      <w:r>
        <w:rPr>
          <w:rFonts w:ascii="Traditional Arabic" w:hAnsi="Traditional Arabic" w:cs="Traditional Arabic"/>
          <w:sz w:val="36"/>
          <w:szCs w:val="36"/>
          <w:rtl/>
        </w:rPr>
        <w:t>احتشام أحدهم من الآخر إلى حد ما</w:t>
      </w:r>
      <w:r w:rsidR="00C24B98" w:rsidRPr="00C24B98">
        <w:rPr>
          <w:rFonts w:ascii="Traditional Arabic" w:hAnsi="Traditional Arabic" w:cs="Traditional Arabic"/>
          <w:sz w:val="36"/>
          <w:szCs w:val="36"/>
          <w:rtl/>
        </w:rPr>
        <w:t>، لأنها قرابة تم</w:t>
      </w:r>
      <w:r>
        <w:rPr>
          <w:rFonts w:ascii="Traditional Arabic" w:hAnsi="Traditional Arabic" w:cs="Traditional Arabic"/>
          <w:sz w:val="36"/>
          <w:szCs w:val="36"/>
          <w:rtl/>
        </w:rPr>
        <w:t>نع النكاح</w:t>
      </w:r>
      <w:r w:rsidR="00C24B98" w:rsidRPr="00C24B98">
        <w:rPr>
          <w:rFonts w:ascii="Traditional Arabic" w:hAnsi="Traditional Arabic" w:cs="Traditional Arabic"/>
          <w:sz w:val="36"/>
          <w:szCs w:val="36"/>
          <w:rtl/>
        </w:rPr>
        <w:t xml:space="preserve">، فحل لذلك النظر لبعض المواضع </w:t>
      </w:r>
      <w:r>
        <w:rPr>
          <w:rFonts w:ascii="Traditional Arabic" w:hAnsi="Traditional Arabic" w:cs="Traditional Arabic"/>
          <w:sz w:val="36"/>
          <w:szCs w:val="36"/>
          <w:rtl/>
        </w:rPr>
        <w:t>الزينة التي يلزم سترها عن غيرهم</w:t>
      </w:r>
      <w:r w:rsidR="00C24B98" w:rsidRPr="00C24B98">
        <w:rPr>
          <w:rFonts w:ascii="Traditional Arabic" w:hAnsi="Traditional Arabic" w:cs="Traditional Arabic"/>
          <w:sz w:val="36"/>
          <w:szCs w:val="36"/>
          <w:rtl/>
        </w:rPr>
        <w:t xml:space="preserve">، وكل هذا يؤكد متانة وقوة </w:t>
      </w:r>
      <w:r>
        <w:rPr>
          <w:rFonts w:ascii="Traditional Arabic" w:hAnsi="Traditional Arabic" w:cs="Traditional Arabic"/>
          <w:sz w:val="36"/>
          <w:szCs w:val="36"/>
          <w:rtl/>
        </w:rPr>
        <w:t>هذا النوع من القرابات</w:t>
      </w:r>
      <w:r w:rsidR="00C24B98" w:rsidRPr="00C24B98">
        <w:rPr>
          <w:rFonts w:ascii="Traditional Arabic" w:hAnsi="Traditional Arabic" w:cs="Traditional Arabic"/>
          <w:sz w:val="36"/>
          <w:szCs w:val="36"/>
          <w:rtl/>
        </w:rPr>
        <w:t>، وهي شبه تدرأ الحد فيما يقع بينهم من سرقات</w:t>
      </w:r>
      <w:r w:rsidR="00C24B98" w:rsidRPr="00C24B98">
        <w:rPr>
          <w:rStyle w:val="Appelnotedebasdep"/>
          <w:rFonts w:ascii="Traditional Arabic" w:hAnsi="Traditional Arabic" w:cs="Traditional Arabic"/>
          <w:sz w:val="36"/>
          <w:szCs w:val="36"/>
          <w:rtl/>
        </w:rPr>
        <w:footnoteReference w:id="159"/>
      </w:r>
      <w:r w:rsidR="00C24B98" w:rsidRPr="00C24B98">
        <w:rPr>
          <w:rFonts w:ascii="Traditional Arabic" w:hAnsi="Traditional Arabic" w:cs="Traditional Arabic"/>
          <w:sz w:val="36"/>
          <w:szCs w:val="36"/>
          <w:rtl/>
        </w:rPr>
        <w:t>.</w:t>
      </w:r>
      <w:r w:rsidR="00C24B98" w:rsidRPr="00C24B98">
        <w:rPr>
          <w:rFonts w:ascii="Traditional Arabic" w:hAnsi="Traditional Arabic" w:cs="Traditional Arabic"/>
          <w:vanish/>
          <w:sz w:val="36"/>
          <w:szCs w:val="36"/>
          <w:rtl/>
        </w:rPr>
        <w:t xml:space="preserve">أدى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p>
    <w:p w:rsidR="00C24B98" w:rsidRPr="00C24B98" w:rsidRDefault="002A4348" w:rsidP="002A4348">
      <w:pPr>
        <w:tabs>
          <w:tab w:val="left" w:pos="7160"/>
          <w:tab w:val="right" w:pos="9638"/>
        </w:tabs>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رد </w:t>
      </w:r>
      <w:r w:rsidR="00C24B98" w:rsidRPr="00C24B98">
        <w:rPr>
          <w:rFonts w:ascii="Traditional Arabic" w:hAnsi="Traditional Arabic" w:cs="Traditional Arabic"/>
          <w:b/>
          <w:bCs/>
          <w:sz w:val="36"/>
          <w:szCs w:val="36"/>
          <w:rtl/>
          <w:lang w:bidi="ar-DZ"/>
        </w:rPr>
        <w:t>عن استدلالهم بالآية من وجهين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b/>
          <w:bCs/>
          <w:sz w:val="36"/>
          <w:szCs w:val="36"/>
          <w:rtl/>
          <w:lang w:bidi="ar-DZ"/>
        </w:rPr>
        <w:t xml:space="preserve">الوجه الأول : </w:t>
      </w:r>
      <w:r w:rsidRPr="00C24B98">
        <w:rPr>
          <w:rFonts w:ascii="Traditional Arabic" w:hAnsi="Traditional Arabic" w:cs="Traditional Arabic"/>
          <w:sz w:val="36"/>
          <w:szCs w:val="36"/>
          <w:rtl/>
          <w:lang w:bidi="ar-DZ"/>
        </w:rPr>
        <w:t>أنه لا دليل في الآية على ما أد</w:t>
      </w:r>
      <w:r w:rsidR="002A4348">
        <w:rPr>
          <w:rFonts w:ascii="Traditional Arabic" w:hAnsi="Traditional Arabic" w:cs="Traditional Arabic"/>
          <w:sz w:val="36"/>
          <w:szCs w:val="36"/>
          <w:rtl/>
          <w:lang w:bidi="ar-DZ"/>
        </w:rPr>
        <w:t>عوه</w:t>
      </w:r>
      <w:r w:rsidRPr="00C24B98">
        <w:rPr>
          <w:rFonts w:ascii="Traditional Arabic" w:hAnsi="Traditional Arabic" w:cs="Traditional Arabic"/>
          <w:sz w:val="36"/>
          <w:szCs w:val="36"/>
          <w:rtl/>
          <w:lang w:bidi="ar-DZ"/>
        </w:rPr>
        <w:t>،</w:t>
      </w:r>
      <w:r w:rsidR="002A4348">
        <w:rPr>
          <w:rFonts w:ascii="Traditional Arabic" w:hAnsi="Traditional Arabic" w:cs="Traditional Arabic" w:hint="cs"/>
          <w:sz w:val="36"/>
          <w:szCs w:val="36"/>
          <w:rtl/>
          <w:lang w:bidi="ar-DZ"/>
        </w:rPr>
        <w:t xml:space="preserve"> </w:t>
      </w:r>
      <w:r w:rsidRPr="00C24B98">
        <w:rPr>
          <w:rFonts w:ascii="Traditional Arabic" w:hAnsi="Traditional Arabic" w:cs="Traditional Arabic"/>
          <w:sz w:val="36"/>
          <w:szCs w:val="36"/>
          <w:rtl/>
          <w:lang w:bidi="ar-DZ"/>
        </w:rPr>
        <w:t>فليس فيها إسقاط القطع على م</w:t>
      </w:r>
      <w:r w:rsidR="002A4348">
        <w:rPr>
          <w:rFonts w:ascii="Traditional Arabic" w:hAnsi="Traditional Arabic" w:cs="Traditional Arabic"/>
          <w:sz w:val="36"/>
          <w:szCs w:val="36"/>
          <w:rtl/>
          <w:lang w:bidi="ar-DZ"/>
        </w:rPr>
        <w:t>ن سرق من هؤلاء لا بنص ولا بدليل، وإنما فيها إباحة الأكل، لا إباحة الأخذ</w:t>
      </w:r>
      <w:r w:rsidRPr="00C24B98">
        <w:rPr>
          <w:rFonts w:ascii="Traditional Arabic" w:hAnsi="Traditional Arabic" w:cs="Traditional Arabic"/>
          <w:sz w:val="36"/>
          <w:szCs w:val="36"/>
          <w:rtl/>
          <w:lang w:bidi="ar-DZ"/>
        </w:rPr>
        <w:t>، بلا خلاف من أحد من الأمة</w:t>
      </w:r>
      <w:r w:rsidRPr="00C24B98">
        <w:rPr>
          <w:rStyle w:val="Appelnotedebasdep"/>
          <w:rFonts w:ascii="Traditional Arabic" w:hAnsi="Traditional Arabic" w:cs="Traditional Arabic"/>
          <w:sz w:val="36"/>
          <w:szCs w:val="36"/>
          <w:rtl/>
          <w:lang w:bidi="ar-DZ"/>
        </w:rPr>
        <w:footnoteReference w:id="160"/>
      </w:r>
      <w:r w:rsidRPr="00C24B98">
        <w:rPr>
          <w:rFonts w:ascii="Traditional Arabic" w:hAnsi="Traditional Arabic" w:cs="Traditional Arabic"/>
          <w:sz w:val="36"/>
          <w:szCs w:val="36"/>
          <w:rtl/>
          <w:lang w:bidi="ar-DZ"/>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ويجاب عنه بما قاله ابن الهمام:" ورفع الجناح عن الأكل من بيوت الأعمام أو العمات </w:t>
      </w:r>
      <w:r w:rsidR="002A4348">
        <w:rPr>
          <w:rFonts w:ascii="Traditional Arabic" w:hAnsi="Traditional Arabic" w:cs="Traditional Arabic"/>
          <w:sz w:val="36"/>
          <w:szCs w:val="36"/>
          <w:rtl/>
          <w:lang w:bidi="ar-DZ"/>
        </w:rPr>
        <w:t>مطلقا يؤنس إطلاق الدخول ولو سلم</w:t>
      </w:r>
      <w:r w:rsidRPr="00C24B98">
        <w:rPr>
          <w:rFonts w:ascii="Traditional Arabic" w:hAnsi="Traditional Arabic" w:cs="Traditional Arabic"/>
          <w:sz w:val="36"/>
          <w:szCs w:val="36"/>
          <w:rtl/>
          <w:lang w:bidi="ar-DZ"/>
        </w:rPr>
        <w:t xml:space="preserve">، فإطلاق </w:t>
      </w:r>
      <w:r w:rsidR="002A4348">
        <w:rPr>
          <w:rFonts w:ascii="Traditional Arabic" w:hAnsi="Traditional Arabic" w:cs="Traditional Arabic"/>
          <w:sz w:val="36"/>
          <w:szCs w:val="36"/>
          <w:rtl/>
          <w:lang w:bidi="ar-DZ"/>
        </w:rPr>
        <w:t>الأكل مطلقا يمنع قطع القريب</w:t>
      </w:r>
      <w:r w:rsidRPr="00C24B98">
        <w:rPr>
          <w:rFonts w:ascii="Traditional Arabic" w:hAnsi="Traditional Arabic" w:cs="Traditional Arabic"/>
          <w:sz w:val="36"/>
          <w:szCs w:val="36"/>
          <w:rtl/>
          <w:lang w:bidi="ar-DZ"/>
        </w:rPr>
        <w:t>،</w:t>
      </w:r>
      <w:r w:rsidR="002A4348">
        <w:rPr>
          <w:rFonts w:ascii="Traditional Arabic" w:hAnsi="Traditional Arabic" w:cs="Traditional Arabic" w:hint="cs"/>
          <w:sz w:val="36"/>
          <w:szCs w:val="36"/>
          <w:rtl/>
          <w:lang w:bidi="ar-DZ"/>
        </w:rPr>
        <w:t xml:space="preserve"> </w:t>
      </w:r>
      <w:r w:rsidRPr="00C24B98">
        <w:rPr>
          <w:rFonts w:ascii="Traditional Arabic" w:hAnsi="Traditional Arabic" w:cs="Traditional Arabic"/>
          <w:sz w:val="36"/>
          <w:szCs w:val="36"/>
          <w:rtl/>
          <w:lang w:bidi="ar-DZ"/>
        </w:rPr>
        <w:t>ثم هو إن ترك لقيام دليل المنع بقيت شبهة الإباحة "</w:t>
      </w:r>
      <w:r w:rsidRPr="00C24B98">
        <w:rPr>
          <w:rStyle w:val="Appelnotedebasdep"/>
          <w:rFonts w:ascii="Traditional Arabic" w:hAnsi="Traditional Arabic" w:cs="Traditional Arabic"/>
          <w:sz w:val="36"/>
          <w:szCs w:val="36"/>
          <w:rtl/>
          <w:lang w:bidi="ar-DZ"/>
        </w:rPr>
        <w:footnoteReference w:id="161"/>
      </w:r>
      <w:r w:rsidRPr="00C24B98">
        <w:rPr>
          <w:rFonts w:ascii="Traditional Arabic" w:hAnsi="Traditional Arabic" w:cs="Traditional Arabic"/>
          <w:sz w:val="36"/>
          <w:szCs w:val="36"/>
          <w:rtl/>
          <w:lang w:bidi="ar-DZ"/>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lang w:bidi="ar-DZ"/>
        </w:rPr>
      </w:pPr>
      <w:r w:rsidRPr="00C24B98">
        <w:rPr>
          <w:rFonts w:ascii="Traditional Arabic" w:hAnsi="Traditional Arabic" w:cs="Traditional Arabic"/>
          <w:b/>
          <w:bCs/>
          <w:sz w:val="36"/>
          <w:szCs w:val="36"/>
          <w:rtl/>
          <w:lang w:bidi="ar-DZ"/>
        </w:rPr>
        <w:t xml:space="preserve">الوجه الثاني </w:t>
      </w:r>
      <w:r w:rsidRPr="00C24B98">
        <w:rPr>
          <w:rFonts w:ascii="Traditional Arabic" w:hAnsi="Traditional Arabic" w:cs="Traditional Arabic"/>
          <w:sz w:val="36"/>
          <w:szCs w:val="36"/>
          <w:rtl/>
          <w:lang w:bidi="ar-DZ"/>
        </w:rPr>
        <w:t>:أن الصديق مذكور في الآية، لقول</w:t>
      </w:r>
      <w:proofErr w:type="gramStart"/>
      <w:r w:rsidRPr="00C24B98">
        <w:rPr>
          <w:rFonts w:ascii="Traditional Arabic" w:hAnsi="Traditional Arabic" w:cs="Traditional Arabic"/>
          <w:sz w:val="36"/>
          <w:szCs w:val="36"/>
          <w:rtl/>
          <w:lang w:bidi="ar-DZ"/>
        </w:rPr>
        <w:t>ه تعال</w:t>
      </w:r>
      <w:proofErr w:type="gramEnd"/>
      <w:r w:rsidRPr="00C24B98">
        <w:rPr>
          <w:rFonts w:ascii="Traditional Arabic" w:hAnsi="Traditional Arabic" w:cs="Traditional Arabic"/>
          <w:sz w:val="36"/>
          <w:szCs w:val="36"/>
          <w:rtl/>
          <w:lang w:bidi="ar-DZ"/>
        </w:rPr>
        <w:t>ى في آخر الآية</w:t>
      </w:r>
      <w:r w:rsidRPr="00C24B98">
        <w:rPr>
          <w:rFonts w:ascii="Traditional Arabic" w:hAnsi="Traditional Arabic" w:cs="Traditional Arabic"/>
          <w:b/>
          <w:bCs/>
          <w:sz w:val="36"/>
          <w:szCs w:val="36"/>
          <w:rtl/>
          <w:lang w:bidi="ar-DZ"/>
        </w:rPr>
        <w:t xml:space="preserve">: </w:t>
      </w:r>
      <w:r w:rsidRPr="00C24B98">
        <w:rPr>
          <w:rFonts w:ascii="Traditional Arabic" w:hAnsi="Traditional Arabic" w:cs="Traditional Arabic"/>
          <w:sz w:val="36"/>
          <w:szCs w:val="36"/>
          <w:rtl/>
          <w:lang w:val="fr-FR"/>
        </w:rPr>
        <w:t>﴿</w:t>
      </w:r>
      <w:r w:rsidRPr="00C24B98">
        <w:rPr>
          <w:rFonts w:ascii="Traditional Arabic" w:hAnsi="Traditional Arabic" w:cs="Traditional Arabic"/>
          <w:b/>
          <w:bCs/>
          <w:sz w:val="36"/>
          <w:szCs w:val="36"/>
          <w:rtl/>
        </w:rPr>
        <w:t xml:space="preserve"> أَوْ صَدِيقِكُمْ</w:t>
      </w:r>
      <w:r w:rsidRPr="00C24B98">
        <w:rPr>
          <w:rFonts w:ascii="Traditional Arabic" w:hAnsi="Traditional Arabic" w:cs="Traditional Arabic"/>
          <w:sz w:val="36"/>
          <w:szCs w:val="36"/>
          <w:rtl/>
          <w:lang w:bidi="ar-DZ"/>
        </w:rPr>
        <w:t>﴾</w:t>
      </w:r>
      <w:r w:rsidRPr="00C24B98">
        <w:rPr>
          <w:rFonts w:ascii="Traditional Arabic" w:hAnsi="Traditional Arabic" w:cs="Traditional Arabic"/>
          <w:b/>
          <w:bCs/>
          <w:sz w:val="36"/>
          <w:szCs w:val="36"/>
          <w:rtl/>
          <w:lang w:bidi="ar-DZ"/>
        </w:rPr>
        <w:t>؛</w:t>
      </w:r>
      <w:r w:rsidRPr="00C24B98">
        <w:rPr>
          <w:rFonts w:ascii="Traditional Arabic" w:hAnsi="Traditional Arabic" w:cs="Traditional Arabic"/>
          <w:sz w:val="36"/>
          <w:szCs w:val="36"/>
          <w:rtl/>
          <w:lang w:bidi="ar-DZ"/>
        </w:rPr>
        <w:t xml:space="preserve"> وهو يقطع ات</w:t>
      </w:r>
      <w:r w:rsidR="002A4348">
        <w:rPr>
          <w:rFonts w:ascii="Traditional Arabic" w:hAnsi="Traditional Arabic" w:cs="Traditional Arabic"/>
          <w:sz w:val="36"/>
          <w:szCs w:val="36"/>
          <w:rtl/>
          <w:lang w:bidi="ar-DZ"/>
        </w:rPr>
        <w:t>فاقا، والآية إنما أذنت في الأكل</w:t>
      </w:r>
      <w:r w:rsidRPr="00C24B98">
        <w:rPr>
          <w:rFonts w:ascii="Traditional Arabic" w:hAnsi="Traditional Arabic" w:cs="Traditional Arabic"/>
          <w:sz w:val="36"/>
          <w:szCs w:val="36"/>
          <w:rtl/>
          <w:lang w:bidi="ar-DZ"/>
        </w:rPr>
        <w:t>،</w:t>
      </w:r>
      <w:r w:rsidR="002A4348">
        <w:rPr>
          <w:rFonts w:ascii="Traditional Arabic" w:hAnsi="Traditional Arabic" w:cs="Traditional Arabic" w:hint="cs"/>
          <w:sz w:val="36"/>
          <w:szCs w:val="36"/>
          <w:rtl/>
          <w:lang w:bidi="ar-DZ"/>
        </w:rPr>
        <w:t xml:space="preserve"> </w:t>
      </w:r>
      <w:r w:rsidRPr="00C24B98">
        <w:rPr>
          <w:rFonts w:ascii="Traditional Arabic" w:hAnsi="Traditional Arabic" w:cs="Traditional Arabic"/>
          <w:sz w:val="36"/>
          <w:szCs w:val="36"/>
          <w:rtl/>
          <w:lang w:bidi="ar-DZ"/>
        </w:rPr>
        <w:t>ولم تأذ</w:t>
      </w:r>
      <w:r w:rsidR="002A4348">
        <w:rPr>
          <w:rFonts w:ascii="Traditional Arabic" w:hAnsi="Traditional Arabic" w:cs="Traditional Arabic"/>
          <w:sz w:val="36"/>
          <w:szCs w:val="36"/>
          <w:rtl/>
          <w:lang w:bidi="ar-DZ"/>
        </w:rPr>
        <w:t>ن في دخول المواضع المحجور عليها</w:t>
      </w:r>
      <w:r w:rsidRPr="00C24B98">
        <w:rPr>
          <w:rFonts w:ascii="Traditional Arabic" w:hAnsi="Traditional Arabic" w:cs="Traditional Arabic"/>
          <w:sz w:val="36"/>
          <w:szCs w:val="36"/>
          <w:rtl/>
          <w:lang w:bidi="ar-DZ"/>
        </w:rPr>
        <w:t>، وهي صورة النزاع</w:t>
      </w:r>
      <w:r w:rsidRPr="00C24B98">
        <w:rPr>
          <w:rStyle w:val="Appelnotedebasdep"/>
          <w:rFonts w:ascii="Traditional Arabic" w:hAnsi="Traditional Arabic" w:cs="Traditional Arabic"/>
          <w:sz w:val="36"/>
          <w:szCs w:val="36"/>
          <w:rtl/>
          <w:lang w:bidi="ar-DZ"/>
        </w:rPr>
        <w:footnoteReference w:id="162"/>
      </w:r>
      <w:r w:rsidRPr="00C24B98">
        <w:rPr>
          <w:rFonts w:ascii="Traditional Arabic" w:hAnsi="Traditional Arabic" w:cs="Traditional Arabic"/>
          <w:sz w:val="36"/>
          <w:szCs w:val="36"/>
          <w:rtl/>
          <w:lang w:bidi="ar-DZ"/>
        </w:rPr>
        <w:t>.ومع هذا لو سرق صديق من بيت صديقه لأقيم عليه الحد .</w:t>
      </w:r>
    </w:p>
    <w:p w:rsidR="00C24B98" w:rsidRPr="009E30E1" w:rsidRDefault="00C24B98" w:rsidP="009E30E1">
      <w:pPr>
        <w:tabs>
          <w:tab w:val="left" w:pos="7160"/>
          <w:tab w:val="right" w:pos="9638"/>
        </w:tabs>
        <w:bidi/>
        <w:spacing w:line="240" w:lineRule="auto"/>
        <w:jc w:val="both"/>
        <w:rPr>
          <w:rFonts w:ascii="Traditional Arabic" w:hAnsi="Traditional Arabic" w:cs="Traditional Arabic"/>
          <w:color w:val="000000" w:themeColor="text1"/>
          <w:sz w:val="36"/>
          <w:szCs w:val="36"/>
          <w:rtl/>
          <w:lang w:bidi="ar-DZ"/>
        </w:rPr>
      </w:pPr>
      <w:r w:rsidRPr="00C24B98">
        <w:rPr>
          <w:rFonts w:ascii="Traditional Arabic" w:hAnsi="Traditional Arabic" w:cs="Traditional Arabic"/>
          <w:sz w:val="36"/>
          <w:szCs w:val="36"/>
          <w:rtl/>
          <w:lang w:bidi="ar-DZ"/>
        </w:rPr>
        <w:t>أجيب بأن الصديق حينما قصد السرقة من بيت صديقه فقد عاداه، مظهر أنه لم يكن صديقا، ولم يبق كذلك،</w:t>
      </w:r>
      <w:r w:rsidR="002A4348">
        <w:rPr>
          <w:rFonts w:ascii="Traditional Arabic" w:hAnsi="Traditional Arabic" w:cs="Traditional Arabic" w:hint="cs"/>
          <w:sz w:val="36"/>
          <w:szCs w:val="36"/>
          <w:rtl/>
          <w:lang w:bidi="ar-DZ"/>
        </w:rPr>
        <w:t xml:space="preserve"> </w:t>
      </w:r>
      <w:r w:rsidRPr="00C24B98">
        <w:rPr>
          <w:rFonts w:ascii="Traditional Arabic" w:hAnsi="Traditional Arabic" w:cs="Traditional Arabic"/>
          <w:sz w:val="36"/>
          <w:szCs w:val="36"/>
          <w:rtl/>
          <w:lang w:bidi="ar-DZ"/>
        </w:rPr>
        <w:t xml:space="preserve">بخلاف ما إذا سرق شخص من بيت أخيه أو عمه أو خاله، فلا يقال لم تبق الأخوة العمومة </w:t>
      </w:r>
      <w:r w:rsidRPr="009E30E1">
        <w:rPr>
          <w:rFonts w:ascii="Traditional Arabic" w:hAnsi="Traditional Arabic" w:cs="Traditional Arabic"/>
          <w:color w:val="000000" w:themeColor="text1"/>
          <w:sz w:val="36"/>
          <w:szCs w:val="36"/>
          <w:rtl/>
          <w:lang w:bidi="ar-DZ"/>
        </w:rPr>
        <w:t>أو الخؤولة أو الق</w:t>
      </w:r>
      <w:r w:rsidR="002A4348">
        <w:rPr>
          <w:rFonts w:ascii="Traditional Arabic" w:hAnsi="Traditional Arabic" w:cs="Traditional Arabic"/>
          <w:color w:val="000000" w:themeColor="text1"/>
          <w:sz w:val="36"/>
          <w:szCs w:val="36"/>
          <w:rtl/>
          <w:lang w:bidi="ar-DZ"/>
        </w:rPr>
        <w:t>رابة لهذه السرقة</w:t>
      </w:r>
      <w:r w:rsidRPr="009E30E1">
        <w:rPr>
          <w:rFonts w:ascii="Traditional Arabic" w:hAnsi="Traditional Arabic" w:cs="Traditional Arabic"/>
          <w:color w:val="000000" w:themeColor="text1"/>
          <w:sz w:val="36"/>
          <w:szCs w:val="36"/>
          <w:rtl/>
          <w:lang w:bidi="ar-DZ"/>
        </w:rPr>
        <w:t>،</w:t>
      </w:r>
      <w:r w:rsidR="002A4348">
        <w:rPr>
          <w:rFonts w:ascii="Traditional Arabic" w:hAnsi="Traditional Arabic" w:cs="Traditional Arabic" w:hint="cs"/>
          <w:color w:val="000000" w:themeColor="text1"/>
          <w:sz w:val="36"/>
          <w:szCs w:val="36"/>
          <w:rtl/>
          <w:lang w:bidi="ar-DZ"/>
        </w:rPr>
        <w:t xml:space="preserve"> </w:t>
      </w:r>
      <w:r w:rsidRPr="009E30E1">
        <w:rPr>
          <w:rFonts w:ascii="Traditional Arabic" w:hAnsi="Traditional Arabic" w:cs="Traditional Arabic"/>
          <w:color w:val="000000" w:themeColor="text1"/>
          <w:sz w:val="36"/>
          <w:szCs w:val="36"/>
          <w:rtl/>
          <w:lang w:bidi="ar-DZ"/>
        </w:rPr>
        <w:t>وبهذا يظهر الفرق بين الحالتين</w:t>
      </w:r>
      <w:r w:rsidRPr="009E30E1">
        <w:rPr>
          <w:rStyle w:val="Appelnotedebasdep"/>
          <w:rFonts w:ascii="Traditional Arabic" w:hAnsi="Traditional Arabic" w:cs="Traditional Arabic"/>
          <w:color w:val="000000" w:themeColor="text1"/>
          <w:sz w:val="36"/>
          <w:szCs w:val="36"/>
          <w:rtl/>
          <w:lang w:bidi="ar-DZ"/>
        </w:rPr>
        <w:footnoteReference w:id="163"/>
      </w:r>
      <w:r w:rsidRPr="009E30E1">
        <w:rPr>
          <w:rFonts w:ascii="Traditional Arabic" w:hAnsi="Traditional Arabic" w:cs="Traditional Arabic"/>
          <w:color w:val="000000" w:themeColor="text1"/>
          <w:sz w:val="36"/>
          <w:szCs w:val="36"/>
          <w:rtl/>
          <w:lang w:bidi="ar-DZ"/>
        </w:rPr>
        <w:t>.</w:t>
      </w:r>
    </w:p>
    <w:p w:rsidR="00C24B98" w:rsidRPr="009E30E1" w:rsidRDefault="00C24B98" w:rsidP="00D65816">
      <w:pPr>
        <w:pStyle w:val="Titre2"/>
        <w:bidi/>
        <w:spacing w:before="0" w:line="240" w:lineRule="auto"/>
        <w:rPr>
          <w:rFonts w:ascii="Traditional Arabic" w:hAnsi="Traditional Arabic" w:cs="Traditional Arabic"/>
          <w:color w:val="000000" w:themeColor="text1"/>
          <w:sz w:val="36"/>
          <w:szCs w:val="36"/>
          <w:rtl/>
          <w:lang w:bidi="ar-DZ"/>
        </w:rPr>
      </w:pPr>
      <w:bookmarkStart w:id="16" w:name="_Toc50661799"/>
      <w:r w:rsidRPr="009E30E1">
        <w:rPr>
          <w:rFonts w:ascii="Traditional Arabic" w:hAnsi="Traditional Arabic" w:cs="Traditional Arabic"/>
          <w:color w:val="000000" w:themeColor="text1"/>
          <w:sz w:val="36"/>
          <w:szCs w:val="36"/>
          <w:rtl/>
          <w:lang w:bidi="ar-DZ"/>
        </w:rPr>
        <w:lastRenderedPageBreak/>
        <w:t xml:space="preserve">المبحث </w:t>
      </w:r>
      <w:proofErr w:type="gramStart"/>
      <w:r w:rsidRPr="009E30E1">
        <w:rPr>
          <w:rFonts w:ascii="Traditional Arabic" w:hAnsi="Traditional Arabic" w:cs="Traditional Arabic"/>
          <w:color w:val="000000" w:themeColor="text1"/>
          <w:sz w:val="36"/>
          <w:szCs w:val="36"/>
          <w:rtl/>
          <w:lang w:bidi="ar-DZ"/>
        </w:rPr>
        <w:t>الثاني :</w:t>
      </w:r>
      <w:proofErr w:type="gramEnd"/>
      <w:r w:rsidRPr="009E30E1">
        <w:rPr>
          <w:rFonts w:ascii="Traditional Arabic" w:hAnsi="Traditional Arabic" w:cs="Traditional Arabic"/>
          <w:color w:val="000000" w:themeColor="text1"/>
          <w:sz w:val="36"/>
          <w:szCs w:val="36"/>
          <w:rtl/>
          <w:lang w:bidi="ar-DZ"/>
        </w:rPr>
        <w:t>السرقة بين الأقارب من المحارم ذوي الرحم غير عمودي النسب</w:t>
      </w:r>
      <w:bookmarkEnd w:id="16"/>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17" w:name="_Toc50661800"/>
      <w:proofErr w:type="gramStart"/>
      <w:r w:rsidRPr="009E30E1">
        <w:rPr>
          <w:rFonts w:ascii="Traditional Arabic" w:hAnsi="Traditional Arabic" w:cs="Traditional Arabic"/>
          <w:color w:val="000000" w:themeColor="text1"/>
          <w:sz w:val="36"/>
          <w:szCs w:val="36"/>
          <w:rtl/>
          <w:lang w:bidi="ar-DZ"/>
        </w:rPr>
        <w:t>المطلب</w:t>
      </w:r>
      <w:proofErr w:type="gramEnd"/>
      <w:r w:rsidRPr="009E30E1">
        <w:rPr>
          <w:rFonts w:ascii="Traditional Arabic" w:hAnsi="Traditional Arabic" w:cs="Traditional Arabic"/>
          <w:color w:val="000000" w:themeColor="text1"/>
          <w:sz w:val="36"/>
          <w:szCs w:val="36"/>
          <w:rtl/>
          <w:lang w:bidi="ar-DZ"/>
        </w:rPr>
        <w:t xml:space="preserve"> الأول: السرقة من ذي رحم غير محرم</w:t>
      </w:r>
      <w:bookmarkEnd w:id="17"/>
    </w:p>
    <w:p w:rsidR="00C24B98" w:rsidRPr="009E30E1" w:rsidRDefault="00C24B98" w:rsidP="009E30E1">
      <w:pPr>
        <w:tabs>
          <w:tab w:val="left" w:pos="7160"/>
          <w:tab w:val="right" w:pos="9638"/>
        </w:tabs>
        <w:bidi/>
        <w:spacing w:line="240" w:lineRule="auto"/>
        <w:jc w:val="both"/>
        <w:rPr>
          <w:rFonts w:ascii="Traditional Arabic" w:hAnsi="Traditional Arabic" w:cs="Traditional Arabic"/>
          <w:color w:val="000000" w:themeColor="text1"/>
          <w:sz w:val="36"/>
          <w:szCs w:val="36"/>
          <w:rtl/>
          <w:lang w:bidi="ar-DZ"/>
        </w:rPr>
      </w:pPr>
      <w:r w:rsidRPr="009E30E1">
        <w:rPr>
          <w:rFonts w:ascii="Traditional Arabic" w:hAnsi="Traditional Arabic" w:cs="Traditional Arabic"/>
          <w:b/>
          <w:bCs/>
          <w:color w:val="000000" w:themeColor="text1"/>
          <w:sz w:val="36"/>
          <w:szCs w:val="36"/>
          <w:rtl/>
          <w:lang w:bidi="ar-DZ"/>
        </w:rPr>
        <w:t xml:space="preserve">    قال الكاساني </w:t>
      </w:r>
      <w:r w:rsidRPr="009E30E1">
        <w:rPr>
          <w:rStyle w:val="Appelnotedebasdep"/>
          <w:rFonts w:ascii="Traditional Arabic" w:hAnsi="Traditional Arabic" w:cs="Traditional Arabic"/>
          <w:b/>
          <w:bCs/>
          <w:color w:val="000000" w:themeColor="text1"/>
          <w:sz w:val="36"/>
          <w:szCs w:val="36"/>
          <w:rtl/>
          <w:lang w:bidi="ar-DZ"/>
        </w:rPr>
        <w:footnoteReference w:id="164"/>
      </w:r>
      <w:r w:rsidRPr="009E30E1">
        <w:rPr>
          <w:rFonts w:ascii="Traditional Arabic" w:hAnsi="Traditional Arabic" w:cs="Traditional Arabic"/>
          <w:b/>
          <w:bCs/>
          <w:color w:val="000000" w:themeColor="text1"/>
          <w:sz w:val="36"/>
          <w:szCs w:val="36"/>
          <w:rtl/>
          <w:lang w:bidi="ar-DZ"/>
        </w:rPr>
        <w:t xml:space="preserve">: </w:t>
      </w:r>
      <w:r w:rsidRPr="009E30E1">
        <w:rPr>
          <w:rFonts w:ascii="Traditional Arabic" w:hAnsi="Traditional Arabic" w:cs="Traditional Arabic"/>
          <w:color w:val="000000" w:themeColor="text1"/>
          <w:sz w:val="36"/>
          <w:szCs w:val="36"/>
          <w:rtl/>
          <w:lang w:bidi="ar-DZ"/>
        </w:rPr>
        <w:t>ولو سر</w:t>
      </w:r>
      <w:r w:rsidR="002A4348">
        <w:rPr>
          <w:rFonts w:ascii="Traditional Arabic" w:hAnsi="Traditional Arabic" w:cs="Traditional Arabic"/>
          <w:color w:val="000000" w:themeColor="text1"/>
          <w:sz w:val="36"/>
          <w:szCs w:val="36"/>
          <w:rtl/>
          <w:lang w:bidi="ar-DZ"/>
        </w:rPr>
        <w:t>ق ذي رحم غير محرم يقطع بالإجماع</w:t>
      </w:r>
      <w:r w:rsidRPr="009E30E1">
        <w:rPr>
          <w:rFonts w:ascii="Traditional Arabic" w:hAnsi="Traditional Arabic" w:cs="Traditional Arabic"/>
          <w:color w:val="000000" w:themeColor="text1"/>
          <w:sz w:val="36"/>
          <w:szCs w:val="36"/>
          <w:rtl/>
          <w:lang w:bidi="ar-DZ"/>
        </w:rPr>
        <w:t>؛ لأن المباسطة بالدخول من غير استئذان غير ثابتة في هذه القرابة عادة، وكذا هذه القرابة لا تجب صيانتها عن القطيعة، ولهذا لم يجب في العتق والنفقة وغير ذلك .</w:t>
      </w:r>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18" w:name="_Toc50661801"/>
      <w:proofErr w:type="gramStart"/>
      <w:r w:rsidRPr="009E30E1">
        <w:rPr>
          <w:rFonts w:ascii="Traditional Arabic" w:hAnsi="Traditional Arabic" w:cs="Traditional Arabic"/>
          <w:color w:val="000000" w:themeColor="text1"/>
          <w:sz w:val="36"/>
          <w:szCs w:val="36"/>
          <w:rtl/>
          <w:lang w:bidi="ar-DZ"/>
        </w:rPr>
        <w:t>المطلب</w:t>
      </w:r>
      <w:proofErr w:type="gramEnd"/>
      <w:r w:rsidRPr="009E30E1">
        <w:rPr>
          <w:rFonts w:ascii="Traditional Arabic" w:hAnsi="Traditional Arabic" w:cs="Traditional Arabic"/>
          <w:color w:val="000000" w:themeColor="text1"/>
          <w:sz w:val="36"/>
          <w:szCs w:val="36"/>
          <w:rtl/>
          <w:lang w:bidi="ar-DZ"/>
        </w:rPr>
        <w:t xml:space="preserve"> </w:t>
      </w:r>
      <w:r w:rsidR="009E30E1" w:rsidRPr="009E30E1">
        <w:rPr>
          <w:rFonts w:ascii="Traditional Arabic" w:hAnsi="Traditional Arabic" w:cs="Traditional Arabic" w:hint="cs"/>
          <w:color w:val="000000" w:themeColor="text1"/>
          <w:sz w:val="36"/>
          <w:szCs w:val="36"/>
          <w:rtl/>
          <w:lang w:bidi="ar-DZ"/>
        </w:rPr>
        <w:t>الثاني:</w:t>
      </w:r>
      <w:r w:rsidRPr="009E30E1">
        <w:rPr>
          <w:rFonts w:ascii="Traditional Arabic" w:hAnsi="Traditional Arabic" w:cs="Traditional Arabic"/>
          <w:color w:val="000000" w:themeColor="text1"/>
          <w:sz w:val="36"/>
          <w:szCs w:val="36"/>
          <w:rtl/>
          <w:lang w:bidi="ar-DZ"/>
        </w:rPr>
        <w:t xml:space="preserve"> السرقة من محرم غير ذي رحم</w:t>
      </w:r>
      <w:bookmarkEnd w:id="18"/>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bidi="ar-DZ"/>
        </w:rPr>
      </w:pPr>
      <w:r w:rsidRPr="009E30E1">
        <w:rPr>
          <w:rFonts w:ascii="Traditional Arabic" w:hAnsi="Traditional Arabic" w:cs="Traditional Arabic"/>
          <w:b/>
          <w:bCs/>
          <w:color w:val="000000" w:themeColor="text1"/>
          <w:sz w:val="36"/>
          <w:szCs w:val="36"/>
          <w:rtl/>
          <w:lang w:bidi="ar-DZ"/>
        </w:rPr>
        <w:t>أولا :</w:t>
      </w:r>
      <w:r w:rsidRPr="009E30E1">
        <w:rPr>
          <w:rFonts w:ascii="Traditional Arabic" w:hAnsi="Traditional Arabic" w:cs="Traditional Arabic"/>
          <w:color w:val="000000" w:themeColor="text1"/>
          <w:sz w:val="36"/>
          <w:szCs w:val="36"/>
          <w:rtl/>
          <w:lang w:bidi="ar-DZ"/>
        </w:rPr>
        <w:t>السرقة من المحر</w:t>
      </w:r>
      <w:r w:rsidR="00DF2FD2">
        <w:rPr>
          <w:rFonts w:ascii="Traditional Arabic" w:hAnsi="Traditional Arabic" w:cs="Traditional Arabic"/>
          <w:color w:val="000000" w:themeColor="text1"/>
          <w:sz w:val="36"/>
          <w:szCs w:val="36"/>
          <w:rtl/>
          <w:lang w:bidi="ar-DZ"/>
        </w:rPr>
        <w:t>م الذي لا رحم له عن طريق الرضاع؛ كالأم من الرضاعة</w:t>
      </w:r>
      <w:r w:rsidRPr="009E30E1">
        <w:rPr>
          <w:rFonts w:ascii="Traditional Arabic" w:hAnsi="Traditional Arabic" w:cs="Traditional Arabic"/>
          <w:color w:val="000000" w:themeColor="text1"/>
          <w:sz w:val="36"/>
          <w:szCs w:val="36"/>
          <w:rtl/>
          <w:lang w:bidi="ar-DZ"/>
        </w:rPr>
        <w:t>،</w:t>
      </w:r>
      <w:r w:rsidR="00DF2FD2">
        <w:rPr>
          <w:rFonts w:ascii="Traditional Arabic" w:hAnsi="Traditional Arabic" w:cs="Traditional Arabic" w:hint="cs"/>
          <w:color w:val="000000" w:themeColor="text1"/>
          <w:sz w:val="36"/>
          <w:szCs w:val="36"/>
          <w:rtl/>
          <w:lang w:bidi="ar-DZ"/>
        </w:rPr>
        <w:t xml:space="preserve"> </w:t>
      </w:r>
      <w:r w:rsidRPr="009E30E1">
        <w:rPr>
          <w:rFonts w:ascii="Traditional Arabic" w:hAnsi="Traditional Arabic" w:cs="Traditional Arabic"/>
          <w:color w:val="000000" w:themeColor="text1"/>
          <w:sz w:val="36"/>
          <w:szCs w:val="36"/>
          <w:rtl/>
          <w:lang w:bidi="ar-DZ"/>
        </w:rPr>
        <w:t xml:space="preserve">والأخت من الرضاعة لا </w:t>
      </w:r>
      <w:r w:rsidRPr="00C24B98">
        <w:rPr>
          <w:rFonts w:ascii="Traditional Arabic" w:hAnsi="Traditional Arabic" w:cs="Traditional Arabic"/>
          <w:sz w:val="36"/>
          <w:szCs w:val="36"/>
          <w:rtl/>
          <w:lang w:bidi="ar-DZ"/>
        </w:rPr>
        <w:t xml:space="preserve">يمنع من إقامة الحد عند الجمهور القرابة غير عمودي النسب، فهنا أولى، كما سبق بيانه. </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قال في الذخيرة </w:t>
      </w:r>
      <w:r w:rsidRPr="00C24B98">
        <w:rPr>
          <w:rStyle w:val="Appelnotedebasdep"/>
          <w:rFonts w:ascii="Traditional Arabic" w:hAnsi="Traditional Arabic" w:cs="Traditional Arabic"/>
          <w:sz w:val="36"/>
          <w:szCs w:val="36"/>
          <w:rtl/>
          <w:lang w:bidi="ar-DZ"/>
        </w:rPr>
        <w:footnoteReference w:id="165"/>
      </w:r>
      <w:r w:rsidR="00DF2FD2">
        <w:rPr>
          <w:rFonts w:ascii="Traditional Arabic" w:hAnsi="Traditional Arabic" w:cs="Traditional Arabic"/>
          <w:sz w:val="36"/>
          <w:szCs w:val="36"/>
          <w:rtl/>
          <w:lang w:bidi="ar-DZ"/>
        </w:rPr>
        <w:t>: لنا في القطع العموميات</w:t>
      </w:r>
      <w:r w:rsidRPr="00C24B98">
        <w:rPr>
          <w:rFonts w:ascii="Traditional Arabic" w:hAnsi="Traditional Arabic" w:cs="Traditional Arabic"/>
          <w:sz w:val="36"/>
          <w:szCs w:val="36"/>
          <w:rtl/>
          <w:lang w:bidi="ar-DZ"/>
        </w:rPr>
        <w:t>، والأقيسة على الإجارة والصديق.</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أما الحنفية فاتفقوا على أن سرقة ماعدا الأم من الرضاعة يقطع فيها، أما الأم من الرضاعة فمختلف </w:t>
      </w:r>
      <w:proofErr w:type="gramStart"/>
      <w:r w:rsidRPr="00C24B98">
        <w:rPr>
          <w:rFonts w:ascii="Traditional Arabic" w:hAnsi="Traditional Arabic" w:cs="Traditional Arabic"/>
          <w:sz w:val="36"/>
          <w:szCs w:val="36"/>
          <w:rtl/>
          <w:lang w:bidi="ar-DZ"/>
        </w:rPr>
        <w:t>عليها :</w:t>
      </w:r>
      <w:proofErr w:type="gramEnd"/>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فأبو حنيفة ومحمد</w:t>
      </w:r>
      <w:r w:rsidR="002A4348">
        <w:rPr>
          <w:rFonts w:ascii="Traditional Arabic" w:hAnsi="Traditional Arabic" w:cs="Traditional Arabic" w:hint="cs"/>
          <w:sz w:val="36"/>
          <w:szCs w:val="36"/>
          <w:rtl/>
          <w:lang w:bidi="ar-DZ"/>
        </w:rPr>
        <w:t xml:space="preserve"> </w:t>
      </w:r>
      <w:r w:rsidR="00DF2FD2">
        <w:rPr>
          <w:rFonts w:ascii="Traditional Arabic" w:hAnsi="Traditional Arabic" w:cs="Traditional Arabic"/>
          <w:sz w:val="36"/>
          <w:szCs w:val="36"/>
          <w:rtl/>
          <w:lang w:bidi="ar-DZ"/>
        </w:rPr>
        <w:t>يريان القطع فيها</w:t>
      </w:r>
      <w:r w:rsidRPr="00C24B98">
        <w:rPr>
          <w:rFonts w:ascii="Traditional Arabic" w:hAnsi="Traditional Arabic" w:cs="Traditional Arabic"/>
          <w:sz w:val="36"/>
          <w:szCs w:val="36"/>
          <w:rtl/>
          <w:lang w:bidi="ar-DZ"/>
        </w:rPr>
        <w:t xml:space="preserve">، وأبو يوسف لا يرى القطع في حال </w:t>
      </w:r>
      <w:proofErr w:type="gramStart"/>
      <w:r w:rsidRPr="00C24B98">
        <w:rPr>
          <w:rFonts w:ascii="Traditional Arabic" w:hAnsi="Traditional Arabic" w:cs="Traditional Arabic"/>
          <w:sz w:val="36"/>
          <w:szCs w:val="36"/>
          <w:rtl/>
          <w:lang w:bidi="ar-DZ"/>
        </w:rPr>
        <w:t>السرقة  من</w:t>
      </w:r>
      <w:proofErr w:type="gramEnd"/>
      <w:r w:rsidRPr="00C24B98">
        <w:rPr>
          <w:rFonts w:ascii="Traditional Arabic" w:hAnsi="Traditional Arabic" w:cs="Traditional Arabic"/>
          <w:sz w:val="36"/>
          <w:szCs w:val="36"/>
          <w:rtl/>
          <w:lang w:bidi="ar-DZ"/>
        </w:rPr>
        <w:t xml:space="preserve"> الأم من الرضاعة .</w:t>
      </w:r>
    </w:p>
    <w:p w:rsidR="00C24B98" w:rsidRPr="00C24B98" w:rsidRDefault="00DF2FD2" w:rsidP="009E30E1">
      <w:pPr>
        <w:tabs>
          <w:tab w:val="left" w:pos="7160"/>
          <w:tab w:val="right" w:pos="9638"/>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وحجة أبي حنيفة ومحمد</w:t>
      </w:r>
      <w:r>
        <w:rPr>
          <w:rFonts w:ascii="Traditional Arabic" w:hAnsi="Traditional Arabic" w:cs="Traditional Arabic" w:hint="cs"/>
          <w:sz w:val="36"/>
          <w:szCs w:val="36"/>
          <w:rtl/>
          <w:lang w:bidi="ar-DZ"/>
        </w:rPr>
        <w:t xml:space="preserve"> </w:t>
      </w:r>
      <w:r w:rsidR="00C24B98" w:rsidRPr="00C24B98">
        <w:rPr>
          <w:rFonts w:ascii="Traditional Arabic" w:hAnsi="Traditional Arabic" w:cs="Traditional Arabic"/>
          <w:sz w:val="36"/>
          <w:szCs w:val="36"/>
          <w:rtl/>
          <w:lang w:bidi="ar-DZ"/>
        </w:rPr>
        <w:t>:أن الثابت بالرضاع ليس إلا الحرمة المؤبدة،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وهي</w:t>
      </w:r>
      <w:r>
        <w:rPr>
          <w:rFonts w:ascii="Traditional Arabic" w:hAnsi="Traditional Arabic" w:cs="Traditional Arabic" w:hint="cs"/>
          <w:sz w:val="36"/>
          <w:szCs w:val="36"/>
          <w:rtl/>
          <w:lang w:bidi="ar-DZ"/>
        </w:rPr>
        <w:t xml:space="preserve"> </w:t>
      </w:r>
      <w:r w:rsidR="00C24B98" w:rsidRPr="00C24B98">
        <w:rPr>
          <w:rFonts w:ascii="Traditional Arabic" w:hAnsi="Traditional Arabic" w:cs="Traditional Arabic"/>
          <w:sz w:val="36"/>
          <w:szCs w:val="36"/>
          <w:rtl/>
          <w:lang w:bidi="ar-DZ"/>
        </w:rPr>
        <w:t>لا تمنع وجوب القطع،كأن يسرق من أم موطوء ته، ولهذا يقطع في الأخت من الرضاع .</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وحجة أبي يوسف: أن المباسطة بي</w:t>
      </w:r>
      <w:r w:rsidR="00DF2FD2">
        <w:rPr>
          <w:rFonts w:ascii="Traditional Arabic" w:hAnsi="Traditional Arabic" w:cs="Traditional Arabic"/>
          <w:sz w:val="36"/>
          <w:szCs w:val="36"/>
          <w:rtl/>
          <w:lang w:bidi="ar-DZ"/>
        </w:rPr>
        <w:t>نهما في الدخول ثابتة عرفا وعادة</w:t>
      </w:r>
      <w:r w:rsidRPr="00C24B98">
        <w:rPr>
          <w:rFonts w:ascii="Traditional Arabic" w:hAnsi="Traditional Arabic" w:cs="Traditional Arabic"/>
          <w:sz w:val="36"/>
          <w:szCs w:val="36"/>
          <w:rtl/>
          <w:lang w:bidi="ar-DZ"/>
        </w:rPr>
        <w:t>، فالإنسان يدخل بيت أ</w:t>
      </w:r>
      <w:r w:rsidR="00DF2FD2">
        <w:rPr>
          <w:rFonts w:ascii="Traditional Arabic" w:hAnsi="Traditional Arabic" w:cs="Traditional Arabic"/>
          <w:sz w:val="36"/>
          <w:szCs w:val="36"/>
          <w:rtl/>
          <w:lang w:bidi="ar-DZ"/>
        </w:rPr>
        <w:t>مه من الرضاع دون إذن عادة وحشمة، كما يدخل في منزل أمه من النسب، فهناك إذن ضمني بالدخول</w:t>
      </w:r>
      <w:r w:rsidRPr="00C24B98">
        <w:rPr>
          <w:rFonts w:ascii="Traditional Arabic" w:hAnsi="Traditional Arabic" w:cs="Traditional Arabic"/>
          <w:sz w:val="36"/>
          <w:szCs w:val="36"/>
          <w:rtl/>
          <w:lang w:bidi="ar-DZ"/>
        </w:rPr>
        <w:t>؛</w:t>
      </w:r>
      <w:r w:rsidR="00DF2FD2">
        <w:rPr>
          <w:rFonts w:ascii="Traditional Arabic" w:hAnsi="Traditional Arabic" w:cs="Traditional Arabic"/>
          <w:sz w:val="36"/>
          <w:szCs w:val="36"/>
          <w:rtl/>
          <w:lang w:bidi="ar-DZ"/>
        </w:rPr>
        <w:t xml:space="preserve"> لأنه يدخل عليها من غير استئذان، فبينهما انبساط في دخول المنزل</w:t>
      </w:r>
      <w:r w:rsidRPr="00C24B98">
        <w:rPr>
          <w:rFonts w:ascii="Traditional Arabic" w:hAnsi="Traditional Arabic" w:cs="Traditional Arabic"/>
          <w:sz w:val="36"/>
          <w:szCs w:val="36"/>
          <w:rtl/>
          <w:lang w:bidi="ar-DZ"/>
        </w:rPr>
        <w:t>، وهذا كاف لدرء الح</w:t>
      </w:r>
      <w:r w:rsidR="00DF2FD2">
        <w:rPr>
          <w:rFonts w:ascii="Traditional Arabic" w:hAnsi="Traditional Arabic" w:cs="Traditional Arabic"/>
          <w:sz w:val="36"/>
          <w:szCs w:val="36"/>
          <w:rtl/>
          <w:lang w:bidi="ar-DZ"/>
        </w:rPr>
        <w:t>د</w:t>
      </w:r>
      <w:r w:rsidRPr="00C24B98">
        <w:rPr>
          <w:rFonts w:ascii="Traditional Arabic" w:hAnsi="Traditional Arabic" w:cs="Traditional Arabic"/>
          <w:sz w:val="36"/>
          <w:szCs w:val="36"/>
          <w:rtl/>
          <w:lang w:bidi="ar-DZ"/>
        </w:rPr>
        <w:t>، بخلاف الأخت من الرضاع</w:t>
      </w:r>
      <w:r w:rsidRPr="00C24B98">
        <w:rPr>
          <w:rStyle w:val="Appelnotedebasdep"/>
          <w:rFonts w:ascii="Traditional Arabic" w:hAnsi="Traditional Arabic" w:cs="Traditional Arabic"/>
          <w:sz w:val="36"/>
          <w:szCs w:val="36"/>
          <w:rtl/>
          <w:lang w:bidi="ar-DZ"/>
        </w:rPr>
        <w:footnoteReference w:id="166"/>
      </w:r>
      <w:r w:rsidRPr="00C24B98">
        <w:rPr>
          <w:rFonts w:ascii="Traditional Arabic" w:hAnsi="Traditional Arabic" w:cs="Traditional Arabic"/>
          <w:sz w:val="36"/>
          <w:szCs w:val="36"/>
          <w:rtl/>
          <w:lang w:bidi="ar-DZ"/>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والراجح عند الحنفية :</w:t>
      </w:r>
      <w:r w:rsidR="00DF2FD2">
        <w:rPr>
          <w:rFonts w:ascii="Traditional Arabic" w:hAnsi="Traditional Arabic" w:cs="Traditional Arabic"/>
          <w:sz w:val="36"/>
          <w:szCs w:val="36"/>
          <w:rtl/>
          <w:lang w:bidi="ar-DZ"/>
        </w:rPr>
        <w:t>هو وجوب الحد</w:t>
      </w:r>
      <w:r w:rsidRPr="00C24B98">
        <w:rPr>
          <w:rFonts w:ascii="Traditional Arabic" w:hAnsi="Traditional Arabic" w:cs="Traditional Arabic"/>
          <w:sz w:val="36"/>
          <w:szCs w:val="36"/>
          <w:rtl/>
          <w:lang w:bidi="ar-DZ"/>
        </w:rPr>
        <w:t>؛ لأن الم</w:t>
      </w:r>
      <w:r w:rsidR="00DF2FD2">
        <w:rPr>
          <w:rFonts w:ascii="Traditional Arabic" w:hAnsi="Traditional Arabic" w:cs="Traditional Arabic"/>
          <w:sz w:val="36"/>
          <w:szCs w:val="36"/>
          <w:rtl/>
          <w:lang w:bidi="ar-DZ"/>
        </w:rPr>
        <w:t>حرمية بدون القرابة لا تحترم،كم</w:t>
      </w:r>
      <w:r w:rsidRPr="00C24B98">
        <w:rPr>
          <w:rFonts w:ascii="Traditional Arabic" w:hAnsi="Traditional Arabic" w:cs="Traditional Arabic"/>
          <w:sz w:val="36"/>
          <w:szCs w:val="36"/>
          <w:rtl/>
          <w:lang w:bidi="ar-DZ"/>
        </w:rPr>
        <w:t xml:space="preserve"> إ</w:t>
      </w:r>
      <w:r w:rsidR="00DF2FD2">
        <w:rPr>
          <w:rFonts w:ascii="Traditional Arabic" w:hAnsi="Traditional Arabic" w:cs="Traditional Arabic"/>
          <w:sz w:val="36"/>
          <w:szCs w:val="36"/>
          <w:rtl/>
          <w:lang w:bidi="ar-DZ"/>
        </w:rPr>
        <w:t>ذا ثبتت بالزنا والتقبيل عن شهوة</w:t>
      </w:r>
      <w:r w:rsidRPr="00C24B98">
        <w:rPr>
          <w:rFonts w:ascii="Traditional Arabic" w:hAnsi="Traditional Arabic" w:cs="Traditional Arabic"/>
          <w:sz w:val="36"/>
          <w:szCs w:val="36"/>
          <w:rtl/>
          <w:lang w:bidi="ar-DZ"/>
        </w:rPr>
        <w:t>، ولذلك فإن السرقة م</w:t>
      </w:r>
      <w:r w:rsidR="00DF2FD2">
        <w:rPr>
          <w:rFonts w:ascii="Traditional Arabic" w:hAnsi="Traditional Arabic" w:cs="Traditional Arabic"/>
          <w:sz w:val="36"/>
          <w:szCs w:val="36"/>
          <w:rtl/>
          <w:lang w:bidi="ar-DZ"/>
        </w:rPr>
        <w:t>ن الأخت رضاعا توجب القطع إجماعا</w:t>
      </w:r>
      <w:r w:rsidRPr="00C24B98">
        <w:rPr>
          <w:rFonts w:ascii="Traditional Arabic" w:hAnsi="Traditional Arabic" w:cs="Traditional Arabic"/>
          <w:sz w:val="36"/>
          <w:szCs w:val="36"/>
          <w:rtl/>
          <w:lang w:bidi="ar-DZ"/>
        </w:rPr>
        <w:t>، وأي</w:t>
      </w:r>
      <w:r w:rsidR="00DF2FD2">
        <w:rPr>
          <w:rFonts w:ascii="Traditional Arabic" w:hAnsi="Traditional Arabic" w:cs="Traditional Arabic"/>
          <w:sz w:val="36"/>
          <w:szCs w:val="36"/>
          <w:rtl/>
          <w:lang w:bidi="ar-DZ"/>
        </w:rPr>
        <w:t xml:space="preserve">ضا فإن الرضاع اشتهاره قليل </w:t>
      </w:r>
      <w:r w:rsidR="00DF2FD2">
        <w:rPr>
          <w:rFonts w:ascii="Traditional Arabic" w:hAnsi="Traditional Arabic" w:cs="Traditional Arabic"/>
          <w:sz w:val="36"/>
          <w:szCs w:val="36"/>
          <w:rtl/>
          <w:lang w:bidi="ar-DZ"/>
        </w:rPr>
        <w:lastRenderedPageBreak/>
        <w:t>عادة، فلا انبساط بينهما</w:t>
      </w:r>
      <w:r w:rsidRPr="00C24B98">
        <w:rPr>
          <w:rFonts w:ascii="Traditional Arabic" w:hAnsi="Traditional Arabic" w:cs="Traditional Arabic"/>
          <w:sz w:val="36"/>
          <w:szCs w:val="36"/>
          <w:rtl/>
          <w:lang w:bidi="ar-DZ"/>
        </w:rPr>
        <w:t>، تحر</w:t>
      </w:r>
      <w:r w:rsidR="00DF2FD2">
        <w:rPr>
          <w:rFonts w:ascii="Traditional Arabic" w:hAnsi="Traditional Arabic" w:cs="Traditional Arabic"/>
          <w:sz w:val="36"/>
          <w:szCs w:val="36"/>
          <w:rtl/>
          <w:lang w:bidi="ar-DZ"/>
        </w:rPr>
        <w:t>زا عن موقف التهمة</w:t>
      </w:r>
      <w:r w:rsidRPr="00C24B98">
        <w:rPr>
          <w:rFonts w:ascii="Traditional Arabic" w:hAnsi="Traditional Arabic" w:cs="Traditional Arabic"/>
          <w:sz w:val="36"/>
          <w:szCs w:val="36"/>
          <w:rtl/>
          <w:lang w:bidi="ar-DZ"/>
        </w:rPr>
        <w:t>، بخلاف ال</w:t>
      </w:r>
      <w:r w:rsidR="00DF2FD2">
        <w:rPr>
          <w:rFonts w:ascii="Traditional Arabic" w:hAnsi="Traditional Arabic" w:cs="Traditional Arabic"/>
          <w:sz w:val="36"/>
          <w:szCs w:val="36"/>
          <w:rtl/>
          <w:lang w:bidi="ar-DZ"/>
        </w:rPr>
        <w:t>أم من النسب فإن النسب أمر يشتهر</w:t>
      </w:r>
      <w:r w:rsidRPr="00C24B98">
        <w:rPr>
          <w:rFonts w:ascii="Traditional Arabic" w:hAnsi="Traditional Arabic" w:cs="Traditional Arabic"/>
          <w:sz w:val="36"/>
          <w:szCs w:val="36"/>
          <w:rtl/>
          <w:lang w:bidi="ar-DZ"/>
        </w:rPr>
        <w:t>، فالانبساط متحقق لا محالة</w:t>
      </w:r>
      <w:r w:rsidRPr="00C24B98">
        <w:rPr>
          <w:rStyle w:val="Appelnotedebasdep"/>
          <w:rFonts w:ascii="Traditional Arabic" w:hAnsi="Traditional Arabic" w:cs="Traditional Arabic"/>
          <w:sz w:val="36"/>
          <w:szCs w:val="36"/>
          <w:rtl/>
          <w:lang w:bidi="ar-DZ"/>
        </w:rPr>
        <w:footnoteReference w:id="167"/>
      </w:r>
      <w:r w:rsidRPr="00C24B98">
        <w:rPr>
          <w:rFonts w:ascii="Traditional Arabic" w:hAnsi="Traditional Arabic" w:cs="Traditional Arabic"/>
          <w:sz w:val="36"/>
          <w:szCs w:val="36"/>
          <w:rtl/>
          <w:lang w:bidi="ar-DZ"/>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قال السر خسي بعد</w:t>
      </w:r>
      <w:r w:rsidR="00DF2FD2">
        <w:rPr>
          <w:rFonts w:ascii="Traditional Arabic" w:hAnsi="Traditional Arabic" w:cs="Traditional Arabic"/>
          <w:sz w:val="36"/>
          <w:szCs w:val="36"/>
          <w:rtl/>
          <w:lang w:bidi="ar-DZ"/>
        </w:rPr>
        <w:t xml:space="preserve"> نقله كلام أبي يوسف : وهذا بعيد</w:t>
      </w:r>
      <w:r w:rsidRPr="00C24B98">
        <w:rPr>
          <w:rFonts w:ascii="Traditional Arabic" w:hAnsi="Traditional Arabic" w:cs="Traditional Arabic"/>
          <w:sz w:val="36"/>
          <w:szCs w:val="36"/>
          <w:rtl/>
          <w:lang w:bidi="ar-DZ"/>
        </w:rPr>
        <w:t>، فإن الأمية من الرضاعة لو كانت مؤثرة في اسقا</w:t>
      </w:r>
      <w:r w:rsidR="00DF2FD2">
        <w:rPr>
          <w:rFonts w:ascii="Traditional Arabic" w:hAnsi="Traditional Arabic" w:cs="Traditional Arabic"/>
          <w:sz w:val="36"/>
          <w:szCs w:val="36"/>
          <w:rtl/>
          <w:lang w:bidi="ar-DZ"/>
        </w:rPr>
        <w:t>ط القطع لكانت الأختية مؤثرة فيه</w:t>
      </w:r>
      <w:r w:rsidRPr="00C24B98">
        <w:rPr>
          <w:rFonts w:ascii="Traditional Arabic" w:hAnsi="Traditional Arabic" w:cs="Traditional Arabic"/>
          <w:sz w:val="36"/>
          <w:szCs w:val="36"/>
          <w:rtl/>
          <w:lang w:bidi="ar-DZ"/>
        </w:rPr>
        <w:t>، كما لو كانت بالنسب</w:t>
      </w:r>
      <w:r w:rsidRPr="00C24B98">
        <w:rPr>
          <w:rStyle w:val="Appelnotedebasdep"/>
          <w:rFonts w:ascii="Traditional Arabic" w:hAnsi="Traditional Arabic" w:cs="Traditional Arabic"/>
          <w:sz w:val="36"/>
          <w:szCs w:val="36"/>
          <w:rtl/>
          <w:lang w:bidi="ar-DZ"/>
        </w:rPr>
        <w:footnoteReference w:id="168"/>
      </w:r>
      <w:r w:rsidRPr="00C24B98">
        <w:rPr>
          <w:rFonts w:ascii="Traditional Arabic" w:hAnsi="Traditional Arabic" w:cs="Traditional Arabic"/>
          <w:sz w:val="36"/>
          <w:szCs w:val="36"/>
          <w:rtl/>
          <w:lang w:bidi="ar-DZ"/>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proofErr w:type="gramStart"/>
      <w:r w:rsidRPr="00C24B98">
        <w:rPr>
          <w:rFonts w:ascii="Traditional Arabic" w:hAnsi="Traditional Arabic" w:cs="Traditional Arabic"/>
          <w:b/>
          <w:bCs/>
          <w:sz w:val="36"/>
          <w:szCs w:val="36"/>
          <w:rtl/>
          <w:lang w:bidi="ar-DZ"/>
        </w:rPr>
        <w:t>ثانيا :</w:t>
      </w:r>
      <w:proofErr w:type="gramEnd"/>
      <w:r w:rsidRPr="00C24B98">
        <w:rPr>
          <w:rFonts w:ascii="Traditional Arabic" w:hAnsi="Traditional Arabic" w:cs="Traditional Arabic"/>
          <w:sz w:val="36"/>
          <w:szCs w:val="36"/>
          <w:rtl/>
          <w:lang w:bidi="ar-DZ"/>
        </w:rPr>
        <w:t xml:space="preserve"> السرقة من المحرم </w:t>
      </w:r>
      <w:r w:rsidR="00DF2FD2">
        <w:rPr>
          <w:rFonts w:ascii="Traditional Arabic" w:hAnsi="Traditional Arabic" w:cs="Traditional Arabic"/>
          <w:sz w:val="36"/>
          <w:szCs w:val="36"/>
          <w:rtl/>
          <w:lang w:bidi="ar-DZ"/>
        </w:rPr>
        <w:t>الذي لا حرم له عن طريق المصاهرة؛ كمن سرق من امرأة أبيه</w:t>
      </w:r>
      <w:r w:rsidRPr="00C24B98">
        <w:rPr>
          <w:rFonts w:ascii="Traditional Arabic" w:hAnsi="Traditional Arabic" w:cs="Traditional Arabic"/>
          <w:sz w:val="36"/>
          <w:szCs w:val="36"/>
          <w:rtl/>
          <w:lang w:bidi="ar-DZ"/>
        </w:rPr>
        <w:t>،</w:t>
      </w:r>
      <w:r w:rsidR="00DF2FD2">
        <w:rPr>
          <w:rFonts w:ascii="Traditional Arabic" w:hAnsi="Traditional Arabic" w:cs="Traditional Arabic" w:hint="cs"/>
          <w:sz w:val="36"/>
          <w:szCs w:val="36"/>
          <w:rtl/>
          <w:lang w:bidi="ar-DZ"/>
        </w:rPr>
        <w:t xml:space="preserve"> </w:t>
      </w:r>
      <w:r w:rsidR="00DF2FD2">
        <w:rPr>
          <w:rFonts w:ascii="Traditional Arabic" w:hAnsi="Traditional Arabic" w:cs="Traditional Arabic"/>
          <w:sz w:val="36"/>
          <w:szCs w:val="36"/>
          <w:rtl/>
          <w:lang w:bidi="ar-DZ"/>
        </w:rPr>
        <w:t>أو زوج أمه، أو حليلة ابنه، أو من ابن امرأته  أو أمها</w:t>
      </w:r>
      <w:r w:rsidRPr="00C24B98">
        <w:rPr>
          <w:rFonts w:ascii="Traditional Arabic" w:hAnsi="Traditional Arabic" w:cs="Traditional Arabic"/>
          <w:sz w:val="36"/>
          <w:szCs w:val="36"/>
          <w:rtl/>
          <w:lang w:bidi="ar-DZ"/>
        </w:rPr>
        <w:t>،</w:t>
      </w:r>
      <w:r w:rsidR="00DF2FD2">
        <w:rPr>
          <w:rFonts w:ascii="Traditional Arabic" w:hAnsi="Traditional Arabic" w:cs="Traditional Arabic" w:hint="cs"/>
          <w:sz w:val="36"/>
          <w:szCs w:val="36"/>
          <w:rtl/>
          <w:lang w:bidi="ar-DZ"/>
        </w:rPr>
        <w:t xml:space="preserve"> </w:t>
      </w:r>
      <w:r w:rsidRPr="00C24B98">
        <w:rPr>
          <w:rFonts w:ascii="Traditional Arabic" w:hAnsi="Traditional Arabic" w:cs="Traditional Arabic"/>
          <w:sz w:val="36"/>
          <w:szCs w:val="36"/>
          <w:rtl/>
          <w:lang w:bidi="ar-DZ"/>
        </w:rPr>
        <w:t xml:space="preserve">أو زوج ابنته: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وعند </w:t>
      </w:r>
      <w:proofErr w:type="gramStart"/>
      <w:r w:rsidRPr="00C24B98">
        <w:rPr>
          <w:rFonts w:ascii="Traditional Arabic" w:hAnsi="Traditional Arabic" w:cs="Traditional Arabic"/>
          <w:sz w:val="36"/>
          <w:szCs w:val="36"/>
          <w:rtl/>
          <w:lang w:bidi="ar-DZ"/>
        </w:rPr>
        <w:t>الحنفية :</w:t>
      </w:r>
      <w:proofErr w:type="gramEnd"/>
      <w:r w:rsidRPr="00C24B98">
        <w:rPr>
          <w:rFonts w:ascii="Traditional Arabic" w:hAnsi="Traditional Arabic" w:cs="Traditional Arabic"/>
          <w:sz w:val="36"/>
          <w:szCs w:val="36"/>
          <w:rtl/>
          <w:lang w:bidi="ar-DZ"/>
        </w:rPr>
        <w:t xml:space="preserve">إن كانت السرقة من منزل من يضاف إليه السارق من أبيه أو أمه </w:t>
      </w:r>
      <w:r w:rsidR="00DF2FD2">
        <w:rPr>
          <w:rFonts w:ascii="Traditional Arabic" w:hAnsi="Traditional Arabic" w:cs="Traditional Arabic"/>
          <w:sz w:val="36"/>
          <w:szCs w:val="36"/>
          <w:rtl/>
          <w:lang w:bidi="ar-DZ"/>
        </w:rPr>
        <w:t>أو ابنه أو امرأته فلا تقطع عليه</w:t>
      </w:r>
      <w:r w:rsidRPr="00C24B98">
        <w:rPr>
          <w:rFonts w:ascii="Traditional Arabic" w:hAnsi="Traditional Arabic" w:cs="Traditional Arabic"/>
          <w:sz w:val="36"/>
          <w:szCs w:val="36"/>
          <w:rtl/>
          <w:lang w:bidi="ar-DZ"/>
        </w:rPr>
        <w:t>؛ لأنه مأذون له بالدخول في منز</w:t>
      </w:r>
      <w:r w:rsidR="00DF2FD2">
        <w:rPr>
          <w:rFonts w:ascii="Traditional Arabic" w:hAnsi="Traditional Arabic" w:cs="Traditional Arabic"/>
          <w:sz w:val="36"/>
          <w:szCs w:val="36"/>
          <w:rtl/>
          <w:lang w:bidi="ar-DZ"/>
        </w:rPr>
        <w:t>ل هؤلاء من غير استئذان ولا حشمة</w:t>
      </w:r>
      <w:r w:rsidRPr="00C24B98">
        <w:rPr>
          <w:rFonts w:ascii="Traditional Arabic" w:hAnsi="Traditional Arabic" w:cs="Traditional Arabic"/>
          <w:sz w:val="36"/>
          <w:szCs w:val="36"/>
          <w:rtl/>
          <w:lang w:bidi="ar-DZ"/>
        </w:rPr>
        <w:t>،</w:t>
      </w:r>
      <w:r w:rsidR="00DF2FD2">
        <w:rPr>
          <w:rFonts w:ascii="Traditional Arabic" w:hAnsi="Traditional Arabic" w:cs="Traditional Arabic" w:hint="cs"/>
          <w:sz w:val="36"/>
          <w:szCs w:val="36"/>
          <w:rtl/>
          <w:lang w:bidi="ar-DZ"/>
        </w:rPr>
        <w:t xml:space="preserve"> </w:t>
      </w:r>
      <w:r w:rsidRPr="00C24B98">
        <w:rPr>
          <w:rFonts w:ascii="Traditional Arabic" w:hAnsi="Traditional Arabic" w:cs="Traditional Arabic"/>
          <w:sz w:val="36"/>
          <w:szCs w:val="36"/>
          <w:rtl/>
          <w:lang w:bidi="ar-DZ"/>
        </w:rPr>
        <w:t>فلم يكن المنزل حرزا في حقه</w:t>
      </w:r>
      <w:r w:rsidRPr="00C24B98">
        <w:rPr>
          <w:rStyle w:val="Appelnotedebasdep"/>
          <w:rFonts w:ascii="Traditional Arabic" w:hAnsi="Traditional Arabic" w:cs="Traditional Arabic"/>
          <w:sz w:val="36"/>
          <w:szCs w:val="36"/>
          <w:rtl/>
          <w:lang w:bidi="ar-DZ"/>
        </w:rPr>
        <w:footnoteReference w:id="169"/>
      </w:r>
      <w:r w:rsidRPr="00C24B98">
        <w:rPr>
          <w:rFonts w:ascii="Traditional Arabic" w:hAnsi="Traditional Arabic" w:cs="Traditional Arabic"/>
          <w:sz w:val="36"/>
          <w:szCs w:val="36"/>
          <w:rtl/>
          <w:lang w:bidi="ar-DZ"/>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و إن سرق مالهم من </w:t>
      </w:r>
      <w:r w:rsidR="00DF2FD2">
        <w:rPr>
          <w:rFonts w:ascii="Traditional Arabic" w:hAnsi="Traditional Arabic" w:cs="Traditional Arabic"/>
          <w:sz w:val="36"/>
          <w:szCs w:val="36"/>
          <w:rtl/>
          <w:lang w:bidi="ar-DZ"/>
        </w:rPr>
        <w:t>منزل آخر غير منزل ولده أو والده</w:t>
      </w:r>
      <w:r w:rsidRPr="00C24B98">
        <w:rPr>
          <w:rFonts w:ascii="Traditional Arabic" w:hAnsi="Traditional Arabic" w:cs="Traditional Arabic"/>
          <w:sz w:val="36"/>
          <w:szCs w:val="36"/>
          <w:rtl/>
          <w:lang w:bidi="ar-DZ"/>
        </w:rPr>
        <w:t>، فإن كانا فيه لم يقطع،</w:t>
      </w:r>
      <w:r w:rsidR="00DF2FD2">
        <w:rPr>
          <w:rFonts w:ascii="Traditional Arabic" w:hAnsi="Traditional Arabic" w:cs="Traditional Arabic"/>
          <w:sz w:val="36"/>
          <w:szCs w:val="36"/>
          <w:rtl/>
          <w:lang w:bidi="ar-DZ"/>
        </w:rPr>
        <w:t xml:space="preserve"> وإن كان لكل واحد منهما على حدة</w:t>
      </w:r>
      <w:r w:rsidRPr="00C24B98">
        <w:rPr>
          <w:rFonts w:ascii="Traditional Arabic" w:hAnsi="Traditional Arabic" w:cs="Traditional Arabic"/>
          <w:sz w:val="36"/>
          <w:szCs w:val="36"/>
          <w:rtl/>
          <w:lang w:bidi="ar-DZ"/>
        </w:rPr>
        <w:t xml:space="preserve">، فاختلفوا </w:t>
      </w:r>
      <w:proofErr w:type="gramStart"/>
      <w:r w:rsidRPr="00C24B98">
        <w:rPr>
          <w:rFonts w:ascii="Traditional Arabic" w:hAnsi="Traditional Arabic" w:cs="Traditional Arabic"/>
          <w:sz w:val="36"/>
          <w:szCs w:val="36"/>
          <w:rtl/>
          <w:lang w:bidi="ar-DZ"/>
        </w:rPr>
        <w:t>بينهم :</w:t>
      </w:r>
      <w:proofErr w:type="gramEnd"/>
    </w:p>
    <w:p w:rsidR="00C24B98" w:rsidRPr="00C24B98" w:rsidRDefault="00DF2FD2" w:rsidP="00923857">
      <w:pPr>
        <w:pStyle w:val="Paragraphedeliste"/>
        <w:widowControl/>
        <w:numPr>
          <w:ilvl w:val="0"/>
          <w:numId w:val="14"/>
        </w:numPr>
        <w:tabs>
          <w:tab w:val="left" w:pos="7160"/>
          <w:tab w:val="right" w:pos="9638"/>
        </w:tabs>
        <w:bidi/>
        <w:spacing w:after="100" w:afterAutospacing="1" w:line="240" w:lineRule="auto"/>
        <w:ind w:left="0"/>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فيرى أبو حنيفة أو لا قطع</w:t>
      </w:r>
      <w:r w:rsidR="00C24B98" w:rsidRPr="00C24B98">
        <w:rPr>
          <w:rFonts w:ascii="Traditional Arabic" w:hAnsi="Traditional Arabic" w:cs="Traditional Arabic"/>
          <w:sz w:val="36"/>
          <w:szCs w:val="36"/>
          <w:rtl/>
          <w:lang w:bidi="ar-DZ"/>
        </w:rPr>
        <w:t xml:space="preserve">، </w:t>
      </w:r>
      <w:proofErr w:type="gramStart"/>
      <w:r w:rsidR="00C24B98" w:rsidRPr="00C24B98">
        <w:rPr>
          <w:rFonts w:ascii="Traditional Arabic" w:hAnsi="Traditional Arabic" w:cs="Traditional Arabic"/>
          <w:sz w:val="36"/>
          <w:szCs w:val="36"/>
          <w:rtl/>
          <w:lang w:bidi="ar-DZ"/>
        </w:rPr>
        <w:t>استحسانا .</w:t>
      </w:r>
      <w:proofErr w:type="gramEnd"/>
    </w:p>
    <w:p w:rsidR="00C24B98" w:rsidRPr="00C24B98" w:rsidRDefault="00C24B98" w:rsidP="00923857">
      <w:pPr>
        <w:pStyle w:val="Paragraphedeliste"/>
        <w:widowControl/>
        <w:numPr>
          <w:ilvl w:val="0"/>
          <w:numId w:val="14"/>
        </w:numPr>
        <w:tabs>
          <w:tab w:val="left" w:pos="7160"/>
          <w:tab w:val="right" w:pos="9638"/>
        </w:tabs>
        <w:bidi/>
        <w:spacing w:after="100" w:afterAutospacing="1" w:line="240" w:lineRule="auto"/>
        <w:ind w:left="0"/>
        <w:jc w:val="both"/>
        <w:rPr>
          <w:rFonts w:ascii="Traditional Arabic" w:hAnsi="Traditional Arabic" w:cs="Traditional Arabic"/>
          <w:sz w:val="36"/>
          <w:szCs w:val="36"/>
          <w:lang w:bidi="ar-DZ"/>
        </w:rPr>
      </w:pPr>
      <w:r w:rsidRPr="00C24B98">
        <w:rPr>
          <w:rFonts w:ascii="Traditional Arabic" w:hAnsi="Traditional Arabic" w:cs="Traditional Arabic"/>
          <w:sz w:val="36"/>
          <w:szCs w:val="36"/>
          <w:rtl/>
          <w:lang w:bidi="ar-DZ"/>
        </w:rPr>
        <w:t>ويرى أبو يوس</w:t>
      </w:r>
      <w:r w:rsidR="00DF2FD2">
        <w:rPr>
          <w:rFonts w:ascii="Traditional Arabic" w:hAnsi="Traditional Arabic" w:cs="Traditional Arabic"/>
          <w:sz w:val="36"/>
          <w:szCs w:val="36"/>
          <w:rtl/>
          <w:lang w:bidi="ar-DZ"/>
        </w:rPr>
        <w:t>ف ومحمد القطع</w:t>
      </w:r>
      <w:r w:rsidRPr="00C24B98">
        <w:rPr>
          <w:rFonts w:ascii="Traditional Arabic" w:hAnsi="Traditional Arabic" w:cs="Traditional Arabic"/>
          <w:sz w:val="36"/>
          <w:szCs w:val="36"/>
          <w:rtl/>
          <w:lang w:bidi="ar-DZ"/>
        </w:rPr>
        <w:t>، وهو القياس .</w:t>
      </w:r>
    </w:p>
    <w:p w:rsidR="00C24B98" w:rsidRPr="00C24B98" w:rsidRDefault="00DF2FD2" w:rsidP="00C24B98">
      <w:pPr>
        <w:tabs>
          <w:tab w:val="left" w:pos="7160"/>
          <w:tab w:val="right" w:pos="9638"/>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w:t>
      </w:r>
      <w:r w:rsidR="00C24B98" w:rsidRPr="00C24B98">
        <w:rPr>
          <w:rFonts w:ascii="Traditional Arabic" w:hAnsi="Traditional Arabic" w:cs="Traditional Arabic"/>
          <w:sz w:val="36"/>
          <w:szCs w:val="36"/>
          <w:rtl/>
          <w:lang w:bidi="ar-DZ"/>
        </w:rPr>
        <w:t xml:space="preserve"> قول</w:t>
      </w:r>
      <w:r>
        <w:rPr>
          <w:rFonts w:ascii="Traditional Arabic" w:hAnsi="Traditional Arabic" w:cs="Traditional Arabic" w:hint="cs"/>
          <w:sz w:val="36"/>
          <w:szCs w:val="36"/>
          <w:rtl/>
          <w:lang w:bidi="ar-DZ"/>
        </w:rPr>
        <w:t xml:space="preserve"> عند</w:t>
      </w:r>
      <w:r w:rsidR="00C24B98" w:rsidRPr="00C24B98">
        <w:rPr>
          <w:rFonts w:ascii="Traditional Arabic" w:hAnsi="Traditional Arabic" w:cs="Traditional Arabic"/>
          <w:sz w:val="36"/>
          <w:szCs w:val="36"/>
          <w:rtl/>
          <w:lang w:bidi="ar-DZ"/>
        </w:rPr>
        <w:t xml:space="preserve"> أبي </w:t>
      </w:r>
      <w:proofErr w:type="gramStart"/>
      <w:r w:rsidR="00C24B98" w:rsidRPr="00C24B98">
        <w:rPr>
          <w:rFonts w:ascii="Traditional Arabic" w:hAnsi="Traditional Arabic" w:cs="Traditional Arabic"/>
          <w:sz w:val="36"/>
          <w:szCs w:val="36"/>
          <w:rtl/>
          <w:lang w:bidi="ar-DZ"/>
        </w:rPr>
        <w:t>حنيفة :</w:t>
      </w:r>
      <w:proofErr w:type="gramEnd"/>
      <w:r w:rsidR="00C24B98" w:rsidRPr="00C24B98">
        <w:rPr>
          <w:rFonts w:ascii="Traditional Arabic" w:hAnsi="Traditional Arabic" w:cs="Traditional Arabic"/>
          <w:sz w:val="36"/>
          <w:szCs w:val="36"/>
          <w:rtl/>
          <w:lang w:bidi="ar-DZ"/>
        </w:rPr>
        <w:t xml:space="preserve"> أن حق الت</w:t>
      </w:r>
      <w:r>
        <w:rPr>
          <w:rFonts w:ascii="Traditional Arabic" w:hAnsi="Traditional Arabic" w:cs="Traditional Arabic"/>
          <w:sz w:val="36"/>
          <w:szCs w:val="36"/>
          <w:rtl/>
          <w:lang w:bidi="ar-DZ"/>
        </w:rPr>
        <w:t>زاور ثابت بين السارق وبين قريبه</w:t>
      </w:r>
      <w:r w:rsidR="00C24B98" w:rsidRPr="00C24B98">
        <w:rPr>
          <w:rFonts w:ascii="Traditional Arabic" w:hAnsi="Traditional Arabic" w:cs="Traditional Arabic"/>
          <w:sz w:val="36"/>
          <w:szCs w:val="36"/>
          <w:rtl/>
          <w:lang w:bidi="ar-DZ"/>
        </w:rPr>
        <w:t>، وكون المنزل لغير قري</w:t>
      </w:r>
      <w:r>
        <w:rPr>
          <w:rFonts w:ascii="Traditional Arabic" w:hAnsi="Traditional Arabic" w:cs="Traditional Arabic"/>
          <w:sz w:val="36"/>
          <w:szCs w:val="36"/>
          <w:rtl/>
          <w:lang w:bidi="ar-DZ"/>
        </w:rPr>
        <w:t>به لا يمنع من أن له زيارة قريبه، وهذا يورث شبهة إباحة الدخول</w:t>
      </w:r>
      <w:r w:rsidR="00C24B98" w:rsidRPr="00C24B98">
        <w:rPr>
          <w:rFonts w:ascii="Traditional Arabic" w:hAnsi="Traditional Arabic" w:cs="Traditional Arabic"/>
          <w:sz w:val="36"/>
          <w:szCs w:val="36"/>
          <w:rtl/>
          <w:lang w:bidi="ar-DZ"/>
        </w:rPr>
        <w:t>، فيختل الحرز .</w:t>
      </w:r>
    </w:p>
    <w:p w:rsidR="00C24B98" w:rsidRPr="00C24B98" w:rsidRDefault="00DF2FD2" w:rsidP="00DF2FD2">
      <w:pPr>
        <w:tabs>
          <w:tab w:val="left" w:pos="7160"/>
          <w:tab w:val="right" w:pos="9638"/>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أم</w:t>
      </w:r>
      <w:r>
        <w:rPr>
          <w:rFonts w:ascii="Traditional Arabic" w:hAnsi="Traditional Arabic" w:cs="Traditional Arabic"/>
          <w:sz w:val="36"/>
          <w:szCs w:val="36"/>
          <w:rtl/>
          <w:lang w:bidi="ar-DZ"/>
        </w:rPr>
        <w:t xml:space="preserve"> أب</w:t>
      </w:r>
      <w:r>
        <w:rPr>
          <w:rFonts w:ascii="Traditional Arabic" w:hAnsi="Traditional Arabic" w:cs="Traditional Arabic" w:hint="cs"/>
          <w:sz w:val="36"/>
          <w:szCs w:val="36"/>
          <w:rtl/>
          <w:lang w:bidi="ar-DZ"/>
        </w:rPr>
        <w:t>ا</w:t>
      </w:r>
      <w:r w:rsidR="00C24B98" w:rsidRPr="00C24B98">
        <w:rPr>
          <w:rFonts w:ascii="Traditional Arabic" w:hAnsi="Traditional Arabic" w:cs="Traditional Arabic"/>
          <w:sz w:val="36"/>
          <w:szCs w:val="36"/>
          <w:rtl/>
          <w:lang w:bidi="ar-DZ"/>
        </w:rPr>
        <w:t xml:space="preserve"> يوسف ومحمد </w:t>
      </w:r>
      <w:r>
        <w:rPr>
          <w:rFonts w:ascii="Traditional Arabic" w:hAnsi="Traditional Arabic" w:cs="Traditional Arabic" w:hint="cs"/>
          <w:sz w:val="36"/>
          <w:szCs w:val="36"/>
          <w:rtl/>
          <w:lang w:bidi="ar-DZ"/>
        </w:rPr>
        <w:t>يريان</w:t>
      </w:r>
      <w:r w:rsidR="00C24B98" w:rsidRPr="00C24B98">
        <w:rPr>
          <w:rFonts w:ascii="Traditional Arabic" w:hAnsi="Traditional Arabic" w:cs="Traditional Arabic"/>
          <w:sz w:val="36"/>
          <w:szCs w:val="36"/>
          <w:rtl/>
          <w:lang w:bidi="ar-DZ"/>
        </w:rPr>
        <w:t xml:space="preserve">: أن المانع هو قرابة بين السارق وبين </w:t>
      </w:r>
      <w:r>
        <w:rPr>
          <w:rFonts w:ascii="Traditional Arabic" w:hAnsi="Traditional Arabic" w:cs="Traditional Arabic"/>
          <w:sz w:val="36"/>
          <w:szCs w:val="36"/>
          <w:rtl/>
          <w:lang w:bidi="ar-DZ"/>
        </w:rPr>
        <w:t>المسروق منه</w:t>
      </w:r>
      <w:r w:rsidR="00C24B98" w:rsidRPr="00C24B98">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بل كل واحد منهما أجنبي عن صاحبه، فلا يمنع وجوب القطع</w:t>
      </w:r>
      <w:r w:rsidR="00C24B98" w:rsidRPr="00C24B98">
        <w:rPr>
          <w:rFonts w:ascii="Traditional Arabic" w:hAnsi="Traditional Arabic" w:cs="Traditional Arabic"/>
          <w:sz w:val="36"/>
          <w:szCs w:val="36"/>
          <w:rtl/>
          <w:lang w:bidi="ar-DZ"/>
        </w:rPr>
        <w:t xml:space="preserve">، كما لو سرق من أجنبي </w:t>
      </w:r>
      <w:proofErr w:type="gramStart"/>
      <w:r w:rsidR="00C24B98" w:rsidRPr="00C24B98">
        <w:rPr>
          <w:rFonts w:ascii="Traditional Arabic" w:hAnsi="Traditional Arabic" w:cs="Traditional Arabic"/>
          <w:sz w:val="36"/>
          <w:szCs w:val="36"/>
          <w:rtl/>
          <w:lang w:bidi="ar-DZ"/>
        </w:rPr>
        <w:t>آخر</w:t>
      </w:r>
      <w:r w:rsidR="00C24B98" w:rsidRPr="00C24B98">
        <w:rPr>
          <w:rStyle w:val="Appelnotedebasdep"/>
          <w:rFonts w:ascii="Traditional Arabic" w:hAnsi="Traditional Arabic" w:cs="Traditional Arabic"/>
          <w:sz w:val="36"/>
          <w:szCs w:val="36"/>
          <w:rtl/>
          <w:lang w:bidi="ar-DZ"/>
        </w:rPr>
        <w:footnoteReference w:id="170"/>
      </w:r>
      <w:r w:rsidR="00C24B98" w:rsidRPr="00C24B98">
        <w:rPr>
          <w:rFonts w:ascii="Traditional Arabic" w:hAnsi="Traditional Arabic" w:cs="Traditional Arabic"/>
          <w:sz w:val="36"/>
          <w:szCs w:val="36"/>
          <w:rtl/>
          <w:lang w:bidi="ar-DZ"/>
        </w:rPr>
        <w:t>.</w:t>
      </w:r>
      <w:proofErr w:type="gramEnd"/>
    </w:p>
    <w:p w:rsidR="00C24B98" w:rsidRPr="009E30E1" w:rsidRDefault="00C24B98" w:rsidP="00C24B98">
      <w:pPr>
        <w:tabs>
          <w:tab w:val="left" w:pos="7160"/>
          <w:tab w:val="right" w:pos="9638"/>
        </w:tabs>
        <w:bidi/>
        <w:spacing w:line="240" w:lineRule="auto"/>
        <w:jc w:val="both"/>
        <w:rPr>
          <w:rFonts w:ascii="Traditional Arabic" w:hAnsi="Traditional Arabic" w:cs="Traditional Arabic"/>
          <w:color w:val="000000" w:themeColor="text1"/>
          <w:sz w:val="36"/>
          <w:szCs w:val="36"/>
          <w:rtl/>
          <w:lang w:bidi="ar-DZ"/>
        </w:rPr>
      </w:pPr>
      <w:r w:rsidRPr="00DF2FD2">
        <w:rPr>
          <w:rFonts w:ascii="Traditional Arabic" w:hAnsi="Traditional Arabic" w:cs="Traditional Arabic"/>
          <w:b/>
          <w:bCs/>
          <w:sz w:val="36"/>
          <w:szCs w:val="36"/>
          <w:rtl/>
          <w:lang w:bidi="ar-DZ"/>
        </w:rPr>
        <w:t xml:space="preserve">  القول الراجح</w:t>
      </w:r>
      <w:r w:rsidR="00DF2FD2">
        <w:rPr>
          <w:rFonts w:ascii="Traditional Arabic" w:hAnsi="Traditional Arabic" w:cs="Traditional Arabic" w:hint="cs"/>
          <w:b/>
          <w:bCs/>
          <w:sz w:val="36"/>
          <w:szCs w:val="36"/>
          <w:rtl/>
          <w:lang w:bidi="ar-DZ"/>
        </w:rPr>
        <w:t>:</w:t>
      </w:r>
      <w:r w:rsidR="00DF2FD2">
        <w:rPr>
          <w:rFonts w:ascii="Traditional Arabic" w:hAnsi="Traditional Arabic" w:cs="Traditional Arabic"/>
          <w:sz w:val="36"/>
          <w:szCs w:val="36"/>
          <w:rtl/>
          <w:lang w:bidi="ar-DZ"/>
        </w:rPr>
        <w:t xml:space="preserve"> هو قول جمهور الفقهاء، وجوب القطع؛ لضعف الشبهة في حالته</w:t>
      </w:r>
      <w:r w:rsidRPr="00C24B98">
        <w:rPr>
          <w:rFonts w:ascii="Traditional Arabic" w:hAnsi="Traditional Arabic" w:cs="Traditional Arabic"/>
          <w:sz w:val="36"/>
          <w:szCs w:val="36"/>
          <w:rtl/>
          <w:lang w:bidi="ar-DZ"/>
        </w:rPr>
        <w:t xml:space="preserve">، فلا يوجد بينهم </w:t>
      </w:r>
      <w:r w:rsidR="00DF2FD2">
        <w:rPr>
          <w:rFonts w:ascii="Traditional Arabic" w:hAnsi="Traditional Arabic" w:cs="Traditional Arabic"/>
          <w:color w:val="000000" w:themeColor="text1"/>
          <w:sz w:val="36"/>
          <w:szCs w:val="36"/>
          <w:rtl/>
          <w:lang w:bidi="ar-DZ"/>
        </w:rPr>
        <w:t>توارث، ولا اتحاد لأموالهم</w:t>
      </w:r>
      <w:r w:rsidRPr="009E30E1">
        <w:rPr>
          <w:rFonts w:ascii="Traditional Arabic" w:hAnsi="Traditional Arabic" w:cs="Traditional Arabic"/>
          <w:color w:val="000000" w:themeColor="text1"/>
          <w:sz w:val="36"/>
          <w:szCs w:val="36"/>
          <w:rtl/>
          <w:lang w:bidi="ar-DZ"/>
        </w:rPr>
        <w:t xml:space="preserve">، ولا يلزمه </w:t>
      </w:r>
      <w:proofErr w:type="gramStart"/>
      <w:r w:rsidRPr="009E30E1">
        <w:rPr>
          <w:rFonts w:ascii="Traditional Arabic" w:hAnsi="Traditional Arabic" w:cs="Traditional Arabic"/>
          <w:color w:val="000000" w:themeColor="text1"/>
          <w:sz w:val="36"/>
          <w:szCs w:val="36"/>
          <w:rtl/>
          <w:lang w:bidi="ar-DZ"/>
        </w:rPr>
        <w:t>نفقتهم .</w:t>
      </w:r>
      <w:proofErr w:type="gramEnd"/>
    </w:p>
    <w:p w:rsidR="00C24B98" w:rsidRPr="009E30E1" w:rsidRDefault="00C24B98" w:rsidP="00D65816">
      <w:pPr>
        <w:pStyle w:val="Titre2"/>
        <w:bidi/>
        <w:spacing w:before="0" w:line="240" w:lineRule="auto"/>
        <w:rPr>
          <w:rFonts w:ascii="Traditional Arabic" w:hAnsi="Traditional Arabic" w:cs="Traditional Arabic"/>
          <w:color w:val="000000" w:themeColor="text1"/>
          <w:sz w:val="36"/>
          <w:szCs w:val="36"/>
          <w:lang w:bidi="ar-DZ"/>
        </w:rPr>
      </w:pPr>
      <w:bookmarkStart w:id="19" w:name="_Toc50661802"/>
      <w:r w:rsidRPr="009E30E1">
        <w:rPr>
          <w:rFonts w:ascii="Traditional Arabic" w:hAnsi="Traditional Arabic" w:cs="Traditional Arabic"/>
          <w:color w:val="000000" w:themeColor="text1"/>
          <w:sz w:val="36"/>
          <w:szCs w:val="36"/>
          <w:rtl/>
          <w:lang w:bidi="ar-DZ"/>
        </w:rPr>
        <w:lastRenderedPageBreak/>
        <w:t xml:space="preserve">المبحث </w:t>
      </w:r>
      <w:proofErr w:type="gramStart"/>
      <w:r w:rsidRPr="009E30E1">
        <w:rPr>
          <w:rFonts w:ascii="Traditional Arabic" w:hAnsi="Traditional Arabic" w:cs="Traditional Arabic"/>
          <w:color w:val="000000" w:themeColor="text1"/>
          <w:sz w:val="36"/>
          <w:szCs w:val="36"/>
          <w:rtl/>
          <w:lang w:bidi="ar-DZ"/>
        </w:rPr>
        <w:t>الثاني :</w:t>
      </w:r>
      <w:proofErr w:type="gramEnd"/>
      <w:r w:rsidRPr="009E30E1">
        <w:rPr>
          <w:rFonts w:ascii="Traditional Arabic" w:hAnsi="Traditional Arabic" w:cs="Traditional Arabic"/>
          <w:color w:val="000000" w:themeColor="text1"/>
          <w:sz w:val="36"/>
          <w:szCs w:val="36"/>
          <w:rtl/>
          <w:lang w:bidi="ar-DZ"/>
        </w:rPr>
        <w:t xml:space="preserve"> السرقة بين الزوجين</w:t>
      </w:r>
      <w:bookmarkEnd w:id="19"/>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20" w:name="_Toc50661803"/>
      <w:r w:rsidRPr="009E30E1">
        <w:rPr>
          <w:rFonts w:ascii="Traditional Arabic" w:hAnsi="Traditional Arabic" w:cs="Traditional Arabic"/>
          <w:color w:val="000000" w:themeColor="text1"/>
          <w:sz w:val="36"/>
          <w:szCs w:val="36"/>
          <w:rtl/>
          <w:lang w:bidi="ar-DZ"/>
        </w:rPr>
        <w:t xml:space="preserve">المطلب </w:t>
      </w:r>
      <w:proofErr w:type="gramStart"/>
      <w:r w:rsidRPr="009E30E1">
        <w:rPr>
          <w:rFonts w:ascii="Traditional Arabic" w:hAnsi="Traditional Arabic" w:cs="Traditional Arabic"/>
          <w:color w:val="000000" w:themeColor="text1"/>
          <w:sz w:val="36"/>
          <w:szCs w:val="36"/>
          <w:rtl/>
          <w:lang w:bidi="ar-DZ"/>
        </w:rPr>
        <w:t>الأول :</w:t>
      </w:r>
      <w:proofErr w:type="gramEnd"/>
      <w:r w:rsidRPr="009E30E1">
        <w:rPr>
          <w:rFonts w:ascii="Traditional Arabic" w:hAnsi="Traditional Arabic" w:cs="Traditional Arabic"/>
          <w:color w:val="000000" w:themeColor="text1"/>
          <w:sz w:val="36"/>
          <w:szCs w:val="36"/>
          <w:rtl/>
          <w:lang w:bidi="ar-DZ"/>
        </w:rPr>
        <w:t>السرقة بين الزوجين قبل الدخول</w:t>
      </w:r>
      <w:bookmarkEnd w:id="20"/>
    </w:p>
    <w:p w:rsidR="00C24B98" w:rsidRPr="009E30E1" w:rsidRDefault="00C24B98" w:rsidP="00C24B98">
      <w:pPr>
        <w:tabs>
          <w:tab w:val="left" w:pos="7160"/>
          <w:tab w:val="right" w:pos="9638"/>
        </w:tabs>
        <w:bidi/>
        <w:spacing w:line="240" w:lineRule="auto"/>
        <w:jc w:val="both"/>
        <w:rPr>
          <w:rFonts w:ascii="Traditional Arabic" w:hAnsi="Traditional Arabic" w:cs="Traditional Arabic"/>
          <w:color w:val="000000" w:themeColor="text1"/>
          <w:sz w:val="36"/>
          <w:szCs w:val="36"/>
          <w:rtl/>
          <w:lang w:bidi="ar-DZ"/>
        </w:rPr>
      </w:pPr>
      <w:r w:rsidRPr="009E30E1">
        <w:rPr>
          <w:rFonts w:ascii="Traditional Arabic" w:hAnsi="Traditional Arabic" w:cs="Traditional Arabic"/>
          <w:color w:val="000000" w:themeColor="text1"/>
          <w:sz w:val="36"/>
          <w:szCs w:val="36"/>
          <w:rtl/>
          <w:lang w:bidi="ar-DZ"/>
        </w:rPr>
        <w:t>عند الحنفية لا يجب القطع بالسرقة بين الزوجين ما دامت</w:t>
      </w:r>
      <w:r w:rsidR="00DF2FD2">
        <w:rPr>
          <w:rFonts w:ascii="Traditional Arabic" w:hAnsi="Traditional Arabic" w:cs="Traditional Arabic"/>
          <w:color w:val="000000" w:themeColor="text1"/>
          <w:sz w:val="36"/>
          <w:szCs w:val="36"/>
          <w:rtl/>
          <w:lang w:bidi="ar-DZ"/>
        </w:rPr>
        <w:t xml:space="preserve"> السرقة قد وقعت، والزوجية قائمة</w:t>
      </w:r>
      <w:r w:rsidRPr="009E30E1">
        <w:rPr>
          <w:rFonts w:ascii="Traditional Arabic" w:hAnsi="Traditional Arabic" w:cs="Traditional Arabic"/>
          <w:color w:val="000000" w:themeColor="text1"/>
          <w:sz w:val="36"/>
          <w:szCs w:val="36"/>
          <w:rtl/>
          <w:lang w:bidi="ar-DZ"/>
        </w:rPr>
        <w:t>، ولا عبرة بالدخول، فلو حدث الطلاق قبل الدخول فلا قطع فيما يقع من سرقات بين الزوجين من وقت الزواج إلى الطلاق؛ لأن الزوجية كانت قائمة وقت السرقة.</w:t>
      </w:r>
    </w:p>
    <w:p w:rsidR="00C24B98" w:rsidRPr="009E30E1" w:rsidRDefault="00C24B98" w:rsidP="00C24B98">
      <w:pPr>
        <w:tabs>
          <w:tab w:val="left" w:pos="7160"/>
          <w:tab w:val="right" w:pos="9638"/>
        </w:tabs>
        <w:bidi/>
        <w:spacing w:line="240" w:lineRule="auto"/>
        <w:jc w:val="both"/>
        <w:rPr>
          <w:rFonts w:ascii="Traditional Arabic" w:hAnsi="Traditional Arabic" w:cs="Traditional Arabic"/>
          <w:color w:val="000000" w:themeColor="text1"/>
          <w:sz w:val="36"/>
          <w:szCs w:val="36"/>
          <w:rtl/>
          <w:lang w:bidi="ar-DZ"/>
        </w:rPr>
      </w:pPr>
      <w:r w:rsidRPr="009E30E1">
        <w:rPr>
          <w:rFonts w:ascii="Traditional Arabic" w:hAnsi="Traditional Arabic" w:cs="Traditional Arabic"/>
          <w:color w:val="000000" w:themeColor="text1"/>
          <w:sz w:val="36"/>
          <w:szCs w:val="36"/>
          <w:rtl/>
          <w:lang w:bidi="ar-DZ"/>
        </w:rPr>
        <w:t>قال الكاساني</w:t>
      </w:r>
      <w:r w:rsidRPr="009E30E1">
        <w:rPr>
          <w:rStyle w:val="Appelnotedebasdep"/>
          <w:rFonts w:ascii="Traditional Arabic" w:hAnsi="Traditional Arabic" w:cs="Traditional Arabic"/>
          <w:color w:val="000000" w:themeColor="text1"/>
          <w:sz w:val="36"/>
          <w:szCs w:val="36"/>
          <w:rtl/>
          <w:lang w:bidi="ar-DZ"/>
        </w:rPr>
        <w:footnoteReference w:id="171"/>
      </w:r>
      <w:r w:rsidRPr="009E30E1">
        <w:rPr>
          <w:rFonts w:ascii="Traditional Arabic" w:hAnsi="Traditional Arabic" w:cs="Traditional Arabic"/>
          <w:color w:val="000000" w:themeColor="text1"/>
          <w:sz w:val="36"/>
          <w:szCs w:val="36"/>
          <w:rtl/>
          <w:lang w:bidi="ar-DZ"/>
        </w:rPr>
        <w:t>: ولو سرقت امرأة من زوجها، أو سرق رجل من امرأته، ثم طلقها قبل الدخول بها، فبانت بغير عدة لم يقطع واحد منهما؛ لأن الأخذ</w:t>
      </w:r>
      <w:r w:rsidR="00DF2FD2">
        <w:rPr>
          <w:rFonts w:ascii="Traditional Arabic" w:hAnsi="Traditional Arabic" w:cs="Traditional Arabic"/>
          <w:color w:val="000000" w:themeColor="text1"/>
          <w:sz w:val="36"/>
          <w:szCs w:val="36"/>
          <w:rtl/>
          <w:lang w:bidi="ar-DZ"/>
        </w:rPr>
        <w:t xml:space="preserve"> حين وجوده لم ينعقد موجبا للقطع، لقيام الزوجية</w:t>
      </w:r>
      <w:r w:rsidRPr="009E30E1">
        <w:rPr>
          <w:rFonts w:ascii="Traditional Arabic" w:hAnsi="Traditional Arabic" w:cs="Traditional Arabic"/>
          <w:color w:val="000000" w:themeColor="text1"/>
          <w:sz w:val="36"/>
          <w:szCs w:val="36"/>
          <w:rtl/>
          <w:lang w:bidi="ar-DZ"/>
        </w:rPr>
        <w:t>، فلا ينعقد</w:t>
      </w:r>
      <w:r w:rsidR="00DF2FD2">
        <w:rPr>
          <w:rFonts w:ascii="Traditional Arabic" w:hAnsi="Traditional Arabic" w:cs="Traditional Arabic"/>
          <w:color w:val="000000" w:themeColor="text1"/>
          <w:sz w:val="36"/>
          <w:szCs w:val="36"/>
          <w:rtl/>
          <w:lang w:bidi="ar-DZ"/>
        </w:rPr>
        <w:t xml:space="preserve"> عند الإبانة؛ لأن الإبانة طارئة</w:t>
      </w:r>
      <w:r w:rsidRPr="009E30E1">
        <w:rPr>
          <w:rFonts w:ascii="Traditional Arabic" w:hAnsi="Traditional Arabic" w:cs="Traditional Arabic"/>
          <w:color w:val="000000" w:themeColor="text1"/>
          <w:sz w:val="36"/>
          <w:szCs w:val="36"/>
          <w:rtl/>
          <w:lang w:bidi="ar-DZ"/>
        </w:rPr>
        <w:t>،</w:t>
      </w:r>
      <w:r w:rsidR="00DF2FD2">
        <w:rPr>
          <w:rFonts w:ascii="Traditional Arabic" w:hAnsi="Traditional Arabic" w:cs="Traditional Arabic" w:hint="cs"/>
          <w:color w:val="000000" w:themeColor="text1"/>
          <w:sz w:val="36"/>
          <w:szCs w:val="36"/>
          <w:rtl/>
          <w:lang w:bidi="ar-DZ"/>
        </w:rPr>
        <w:t xml:space="preserve"> </w:t>
      </w:r>
      <w:r w:rsidR="00DF2FD2">
        <w:rPr>
          <w:rFonts w:ascii="Traditional Arabic" w:hAnsi="Traditional Arabic" w:cs="Traditional Arabic"/>
          <w:color w:val="000000" w:themeColor="text1"/>
          <w:sz w:val="36"/>
          <w:szCs w:val="36"/>
          <w:rtl/>
          <w:lang w:bidi="ar-DZ"/>
        </w:rPr>
        <w:t>و</w:t>
      </w:r>
      <w:r w:rsidRPr="009E30E1">
        <w:rPr>
          <w:rFonts w:ascii="Traditional Arabic" w:hAnsi="Traditional Arabic" w:cs="Traditional Arabic"/>
          <w:color w:val="000000" w:themeColor="text1"/>
          <w:sz w:val="36"/>
          <w:szCs w:val="36"/>
          <w:rtl/>
          <w:lang w:bidi="ar-DZ"/>
        </w:rPr>
        <w:t>الأصل أ</w:t>
      </w:r>
      <w:r w:rsidR="00DF2FD2">
        <w:rPr>
          <w:rFonts w:ascii="Traditional Arabic" w:hAnsi="Traditional Arabic" w:cs="Traditional Arabic"/>
          <w:color w:val="000000" w:themeColor="text1"/>
          <w:sz w:val="36"/>
          <w:szCs w:val="36"/>
          <w:rtl/>
          <w:lang w:bidi="ar-DZ"/>
        </w:rPr>
        <w:t>لا يعتبر الطارئ مقارنا في الحكم، لما فيه من مخالفة الحقيقة</w:t>
      </w:r>
      <w:r w:rsidRPr="009E30E1">
        <w:rPr>
          <w:rFonts w:ascii="Traditional Arabic" w:hAnsi="Traditional Arabic" w:cs="Traditional Arabic"/>
          <w:color w:val="000000" w:themeColor="text1"/>
          <w:sz w:val="36"/>
          <w:szCs w:val="36"/>
          <w:rtl/>
          <w:lang w:bidi="ar-DZ"/>
        </w:rPr>
        <w:t>، إلا إذا كان في ا</w:t>
      </w:r>
      <w:r w:rsidR="00DF2FD2">
        <w:rPr>
          <w:rFonts w:ascii="Traditional Arabic" w:hAnsi="Traditional Arabic" w:cs="Traditional Arabic"/>
          <w:color w:val="000000" w:themeColor="text1"/>
          <w:sz w:val="36"/>
          <w:szCs w:val="36"/>
          <w:rtl/>
          <w:lang w:bidi="ar-DZ"/>
        </w:rPr>
        <w:t>لاعتبار إسقاط الحد وقت الاعتبار، وفي الاعتبار هاهنا إيجاب الحد</w:t>
      </w:r>
      <w:r w:rsidRPr="009E30E1">
        <w:rPr>
          <w:rFonts w:ascii="Traditional Arabic" w:hAnsi="Traditional Arabic" w:cs="Traditional Arabic"/>
          <w:color w:val="000000" w:themeColor="text1"/>
          <w:sz w:val="36"/>
          <w:szCs w:val="36"/>
          <w:rtl/>
          <w:lang w:bidi="ar-DZ"/>
        </w:rPr>
        <w:t>، فلا يعتبر.</w:t>
      </w:r>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21" w:name="_Toc50661804"/>
      <w:proofErr w:type="gramStart"/>
      <w:r w:rsidRPr="009E30E1">
        <w:rPr>
          <w:rFonts w:ascii="Traditional Arabic" w:hAnsi="Traditional Arabic" w:cs="Traditional Arabic"/>
          <w:color w:val="000000" w:themeColor="text1"/>
          <w:sz w:val="36"/>
          <w:szCs w:val="36"/>
          <w:rtl/>
          <w:lang w:bidi="ar-DZ"/>
        </w:rPr>
        <w:t>المطلب</w:t>
      </w:r>
      <w:proofErr w:type="gramEnd"/>
      <w:r w:rsidRPr="009E30E1">
        <w:rPr>
          <w:rFonts w:ascii="Traditional Arabic" w:hAnsi="Traditional Arabic" w:cs="Traditional Arabic"/>
          <w:color w:val="000000" w:themeColor="text1"/>
          <w:sz w:val="36"/>
          <w:szCs w:val="36"/>
          <w:rtl/>
          <w:lang w:bidi="ar-DZ"/>
        </w:rPr>
        <w:t xml:space="preserve"> الثاني: السرقة بين الزوجين بعد الدخول</w:t>
      </w:r>
      <w:bookmarkEnd w:id="21"/>
    </w:p>
    <w:p w:rsidR="00C24B98" w:rsidRPr="009E30E1" w:rsidRDefault="00C24B98" w:rsidP="00C24B98">
      <w:pPr>
        <w:tabs>
          <w:tab w:val="left" w:pos="7160"/>
          <w:tab w:val="right" w:pos="9638"/>
        </w:tabs>
        <w:bidi/>
        <w:spacing w:line="240" w:lineRule="auto"/>
        <w:jc w:val="both"/>
        <w:rPr>
          <w:rFonts w:ascii="Traditional Arabic" w:hAnsi="Traditional Arabic" w:cs="Traditional Arabic"/>
          <w:color w:val="000000" w:themeColor="text1"/>
          <w:sz w:val="36"/>
          <w:szCs w:val="36"/>
          <w:rtl/>
          <w:lang w:bidi="ar-DZ"/>
        </w:rPr>
      </w:pPr>
      <w:proofErr w:type="gramStart"/>
      <w:r w:rsidRPr="009E30E1">
        <w:rPr>
          <w:rFonts w:ascii="Traditional Arabic" w:hAnsi="Traditional Arabic" w:cs="Traditional Arabic"/>
          <w:color w:val="000000" w:themeColor="text1"/>
          <w:sz w:val="36"/>
          <w:szCs w:val="36"/>
          <w:rtl/>
          <w:lang w:bidi="ar-DZ"/>
        </w:rPr>
        <w:t>إذا</w:t>
      </w:r>
      <w:proofErr w:type="gramEnd"/>
      <w:r w:rsidRPr="009E30E1">
        <w:rPr>
          <w:rFonts w:ascii="Traditional Arabic" w:hAnsi="Traditional Arabic" w:cs="Traditional Arabic"/>
          <w:color w:val="000000" w:themeColor="text1"/>
          <w:sz w:val="36"/>
          <w:szCs w:val="36"/>
          <w:rtl/>
          <w:lang w:bidi="ar-DZ"/>
        </w:rPr>
        <w:t xml:space="preserve"> سرق الزوج من زوجته أو سرقت الزوجة من مال زوجها فهذا يأتي على صورتين:</w:t>
      </w:r>
    </w:p>
    <w:p w:rsidR="00C24B98" w:rsidRDefault="00C24B98" w:rsidP="00DF2FD2">
      <w:pPr>
        <w:tabs>
          <w:tab w:val="left" w:pos="7160"/>
          <w:tab w:val="right" w:pos="9638"/>
        </w:tabs>
        <w:bidi/>
        <w:spacing w:line="240" w:lineRule="auto"/>
        <w:jc w:val="both"/>
        <w:rPr>
          <w:rFonts w:ascii="Traditional Arabic" w:hAnsi="Traditional Arabic" w:cs="Traditional Arabic"/>
          <w:sz w:val="36"/>
          <w:szCs w:val="36"/>
          <w:rtl/>
          <w:lang w:bidi="ar-DZ"/>
        </w:rPr>
      </w:pPr>
      <w:r w:rsidRPr="009E30E1">
        <w:rPr>
          <w:rFonts w:ascii="Traditional Arabic" w:hAnsi="Traditional Arabic" w:cs="Traditional Arabic"/>
          <w:b/>
          <w:bCs/>
          <w:color w:val="000000" w:themeColor="text1"/>
          <w:sz w:val="36"/>
          <w:szCs w:val="36"/>
          <w:rtl/>
          <w:lang w:bidi="ar-DZ"/>
        </w:rPr>
        <w:t>الصورة الأولى :</w:t>
      </w:r>
      <w:r w:rsidRPr="009E30E1">
        <w:rPr>
          <w:rFonts w:ascii="Traditional Arabic" w:hAnsi="Traditional Arabic" w:cs="Traditional Arabic"/>
          <w:color w:val="000000" w:themeColor="text1"/>
          <w:sz w:val="36"/>
          <w:szCs w:val="36"/>
          <w:rtl/>
          <w:lang w:bidi="ar-DZ"/>
        </w:rPr>
        <w:t xml:space="preserve"> أن يكون من غير حرز</w:t>
      </w:r>
      <w:r w:rsidRPr="009E30E1">
        <w:rPr>
          <w:rStyle w:val="Appelnotedebasdep"/>
          <w:rFonts w:ascii="Traditional Arabic" w:hAnsi="Traditional Arabic" w:cs="Traditional Arabic"/>
          <w:color w:val="000000" w:themeColor="text1"/>
          <w:sz w:val="36"/>
          <w:szCs w:val="36"/>
          <w:rtl/>
          <w:lang w:bidi="ar-DZ"/>
        </w:rPr>
        <w:footnoteReference w:id="172"/>
      </w:r>
      <w:r w:rsidRPr="009E30E1">
        <w:rPr>
          <w:rFonts w:ascii="Traditional Arabic" w:hAnsi="Traditional Arabic" w:cs="Traditional Arabic"/>
          <w:color w:val="000000" w:themeColor="text1"/>
          <w:sz w:val="36"/>
          <w:szCs w:val="36"/>
          <w:rtl/>
          <w:lang w:bidi="ar-DZ"/>
        </w:rPr>
        <w:t>، فجمهور الع</w:t>
      </w:r>
      <w:r w:rsidR="00DF2FD2">
        <w:rPr>
          <w:rFonts w:ascii="Traditional Arabic" w:hAnsi="Traditional Arabic" w:cs="Traditional Arabic"/>
          <w:color w:val="000000" w:themeColor="text1"/>
          <w:sz w:val="36"/>
          <w:szCs w:val="36"/>
          <w:rtl/>
          <w:lang w:bidi="ar-DZ"/>
        </w:rPr>
        <w:t>لماء على درء الحد في هذه الصورة</w:t>
      </w:r>
      <w:r w:rsidRPr="009E30E1">
        <w:rPr>
          <w:rFonts w:ascii="Traditional Arabic" w:hAnsi="Traditional Arabic" w:cs="Traditional Arabic"/>
          <w:color w:val="000000" w:themeColor="text1"/>
          <w:sz w:val="36"/>
          <w:szCs w:val="36"/>
          <w:rtl/>
          <w:lang w:bidi="ar-DZ"/>
        </w:rPr>
        <w:t xml:space="preserve">، وبه قال </w:t>
      </w:r>
      <w:r w:rsidRPr="00C24B98">
        <w:rPr>
          <w:rFonts w:ascii="Traditional Arabic" w:hAnsi="Traditional Arabic" w:cs="Traditional Arabic"/>
          <w:sz w:val="36"/>
          <w:szCs w:val="36"/>
          <w:rtl/>
          <w:lang w:bidi="ar-DZ"/>
        </w:rPr>
        <w:t>الحنفية</w:t>
      </w:r>
      <w:r w:rsidRPr="00C24B98">
        <w:rPr>
          <w:rStyle w:val="Appelnotedebasdep"/>
          <w:rFonts w:ascii="Traditional Arabic" w:hAnsi="Traditional Arabic" w:cs="Traditional Arabic"/>
          <w:sz w:val="36"/>
          <w:szCs w:val="36"/>
          <w:rtl/>
          <w:lang w:bidi="ar-DZ"/>
        </w:rPr>
        <w:footnoteReference w:id="173"/>
      </w:r>
      <w:r w:rsidRPr="00C24B98">
        <w:rPr>
          <w:rFonts w:ascii="Traditional Arabic" w:hAnsi="Traditional Arabic" w:cs="Traditional Arabic"/>
          <w:sz w:val="36"/>
          <w:szCs w:val="36"/>
          <w:rtl/>
          <w:lang w:bidi="ar-DZ"/>
        </w:rPr>
        <w:t>، و مالك</w:t>
      </w:r>
      <w:r w:rsidRPr="00C24B98">
        <w:rPr>
          <w:rStyle w:val="Appelnotedebasdep"/>
          <w:rFonts w:ascii="Traditional Arabic" w:hAnsi="Traditional Arabic" w:cs="Traditional Arabic"/>
          <w:sz w:val="36"/>
          <w:szCs w:val="36"/>
          <w:rtl/>
          <w:lang w:bidi="ar-DZ"/>
        </w:rPr>
        <w:footnoteReference w:id="174"/>
      </w:r>
      <w:r w:rsidRPr="00C24B98">
        <w:rPr>
          <w:rFonts w:ascii="Traditional Arabic" w:hAnsi="Traditional Arabic" w:cs="Traditional Arabic"/>
          <w:sz w:val="36"/>
          <w:szCs w:val="36"/>
          <w:rtl/>
          <w:lang w:bidi="ar-DZ"/>
        </w:rPr>
        <w:t>، وهو وجه عند الشافعية</w:t>
      </w:r>
      <w:r w:rsidRPr="00C24B98">
        <w:rPr>
          <w:rStyle w:val="Appelnotedebasdep"/>
          <w:rFonts w:ascii="Traditional Arabic" w:hAnsi="Traditional Arabic" w:cs="Traditional Arabic"/>
          <w:sz w:val="36"/>
          <w:szCs w:val="36"/>
          <w:rtl/>
          <w:lang w:bidi="ar-DZ"/>
        </w:rPr>
        <w:footnoteReference w:id="175"/>
      </w:r>
      <w:r w:rsidRPr="00C24B98">
        <w:rPr>
          <w:rFonts w:ascii="Traditional Arabic" w:hAnsi="Traditional Arabic" w:cs="Traditional Arabic"/>
          <w:sz w:val="36"/>
          <w:szCs w:val="36"/>
          <w:rtl/>
          <w:lang w:bidi="ar-DZ"/>
        </w:rPr>
        <w:t xml:space="preserve">، وذكره الشيخ أبو حامد من الشافعية طريقا عندهم : أنه إذا كان مال أحدهما مختلطا بمال الآخر فلا يجب </w:t>
      </w:r>
      <w:r w:rsidR="00DF2FD2">
        <w:rPr>
          <w:rFonts w:ascii="Traditional Arabic" w:hAnsi="Traditional Arabic" w:cs="Traditional Arabic"/>
          <w:sz w:val="36"/>
          <w:szCs w:val="36"/>
          <w:rtl/>
          <w:lang w:bidi="ar-DZ"/>
        </w:rPr>
        <w:t>القطع</w:t>
      </w:r>
      <w:r w:rsidRPr="00C24B98">
        <w:rPr>
          <w:rFonts w:ascii="Traditional Arabic" w:hAnsi="Traditional Arabic" w:cs="Traditional Arabic"/>
          <w:sz w:val="36"/>
          <w:szCs w:val="36"/>
          <w:rtl/>
          <w:lang w:bidi="ar-DZ"/>
        </w:rPr>
        <w:t>، قولا واحدا</w:t>
      </w:r>
      <w:r w:rsidRPr="00C24B98">
        <w:rPr>
          <w:rStyle w:val="Appelnotedebasdep"/>
          <w:rFonts w:ascii="Traditional Arabic" w:hAnsi="Traditional Arabic" w:cs="Traditional Arabic"/>
          <w:sz w:val="36"/>
          <w:szCs w:val="36"/>
          <w:rtl/>
          <w:lang w:bidi="ar-DZ"/>
        </w:rPr>
        <w:footnoteReference w:id="176"/>
      </w:r>
      <w:r w:rsidR="00DF2FD2">
        <w:rPr>
          <w:rFonts w:ascii="Traditional Arabic" w:hAnsi="Traditional Arabic" w:cs="Traditional Arabic" w:hint="cs"/>
          <w:sz w:val="36"/>
          <w:szCs w:val="36"/>
          <w:rtl/>
          <w:lang w:bidi="ar-DZ"/>
        </w:rPr>
        <w:t>،</w:t>
      </w:r>
      <w:r w:rsidRPr="00C24B98">
        <w:rPr>
          <w:rFonts w:ascii="Traditional Arabic" w:hAnsi="Traditional Arabic" w:cs="Traditional Arabic"/>
          <w:sz w:val="36"/>
          <w:szCs w:val="36"/>
          <w:rtl/>
          <w:lang w:bidi="ar-DZ"/>
        </w:rPr>
        <w:t xml:space="preserve"> وبه قال أحمد </w:t>
      </w:r>
      <w:r w:rsidRPr="00C24B98">
        <w:rPr>
          <w:rStyle w:val="Appelnotedebasdep"/>
          <w:rFonts w:ascii="Traditional Arabic" w:hAnsi="Traditional Arabic" w:cs="Traditional Arabic"/>
          <w:sz w:val="36"/>
          <w:szCs w:val="36"/>
          <w:rtl/>
          <w:lang w:bidi="ar-DZ"/>
        </w:rPr>
        <w:footnoteReference w:id="177"/>
      </w:r>
      <w:r w:rsidRPr="00C24B98">
        <w:rPr>
          <w:rFonts w:ascii="Traditional Arabic" w:hAnsi="Traditional Arabic" w:cs="Traditional Arabic"/>
          <w:sz w:val="36"/>
          <w:szCs w:val="36"/>
          <w:rtl/>
          <w:lang w:bidi="ar-DZ"/>
        </w:rPr>
        <w:t>.</w:t>
      </w:r>
    </w:p>
    <w:p w:rsidR="00364B5F" w:rsidRDefault="00364B5F" w:rsidP="00364B5F">
      <w:pPr>
        <w:tabs>
          <w:tab w:val="left" w:pos="7160"/>
          <w:tab w:val="right" w:pos="9638"/>
        </w:tabs>
        <w:bidi/>
        <w:spacing w:line="240" w:lineRule="auto"/>
        <w:jc w:val="both"/>
        <w:rPr>
          <w:rFonts w:ascii="Traditional Arabic" w:hAnsi="Traditional Arabic" w:cs="Traditional Arabic"/>
          <w:sz w:val="36"/>
          <w:szCs w:val="36"/>
          <w:rtl/>
          <w:lang w:bidi="ar-DZ"/>
        </w:rPr>
      </w:pPr>
    </w:p>
    <w:p w:rsidR="00364B5F" w:rsidRDefault="00364B5F" w:rsidP="00364B5F">
      <w:pPr>
        <w:tabs>
          <w:tab w:val="left" w:pos="7160"/>
          <w:tab w:val="right" w:pos="9638"/>
        </w:tabs>
        <w:bidi/>
        <w:spacing w:line="240" w:lineRule="auto"/>
        <w:jc w:val="both"/>
        <w:rPr>
          <w:rFonts w:ascii="Traditional Arabic" w:hAnsi="Traditional Arabic" w:cs="Traditional Arabic"/>
          <w:sz w:val="36"/>
          <w:szCs w:val="36"/>
          <w:rtl/>
          <w:lang w:bidi="ar-DZ"/>
        </w:rPr>
      </w:pPr>
    </w:p>
    <w:p w:rsidR="006E2B3B" w:rsidRPr="00C24B98" w:rsidRDefault="006E2B3B" w:rsidP="006E2B3B">
      <w:pPr>
        <w:tabs>
          <w:tab w:val="left" w:pos="7160"/>
          <w:tab w:val="right" w:pos="9638"/>
        </w:tabs>
        <w:bidi/>
        <w:spacing w:line="240" w:lineRule="auto"/>
        <w:jc w:val="both"/>
        <w:rPr>
          <w:rFonts w:ascii="Traditional Arabic" w:hAnsi="Traditional Arabic" w:cs="Traditional Arabic"/>
          <w:sz w:val="36"/>
          <w:szCs w:val="36"/>
          <w:rtl/>
          <w:lang w:bidi="ar-DZ"/>
        </w:rPr>
      </w:pP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lastRenderedPageBreak/>
        <w:t>وهذا القول عمل به الخليفة الراشد عمر بن الخطاب رضي الله عنه، وله أصل من السنة، وخاصة في حديث هند</w:t>
      </w:r>
      <w:r w:rsidRPr="00C24B98">
        <w:rPr>
          <w:rStyle w:val="Appelnotedebasdep"/>
          <w:rFonts w:ascii="Traditional Arabic" w:hAnsi="Traditional Arabic" w:cs="Traditional Arabic"/>
          <w:sz w:val="36"/>
          <w:szCs w:val="36"/>
          <w:rtl/>
          <w:lang w:bidi="ar-DZ"/>
        </w:rPr>
        <w:footnoteReference w:id="178"/>
      </w:r>
      <w:r w:rsidRPr="00C24B98">
        <w:rPr>
          <w:rFonts w:ascii="Traditional Arabic" w:hAnsi="Traditional Arabic" w:cs="Traditional Arabic"/>
          <w:sz w:val="36"/>
          <w:szCs w:val="36"/>
          <w:rtl/>
          <w:lang w:bidi="ar-DZ"/>
        </w:rPr>
        <w:t>-</w:t>
      </w:r>
      <w:r w:rsidRPr="00C24B98">
        <w:rPr>
          <w:rFonts w:ascii="Traditional Arabic" w:hAnsi="Traditional Arabic" w:cs="Traditional Arabic"/>
          <w:sz w:val="36"/>
          <w:szCs w:val="36"/>
          <w:rtl/>
        </w:rPr>
        <w:t xml:space="preserve">رضي الله عنها -، والذي سيأتي في المسألة </w:t>
      </w:r>
      <w:proofErr w:type="gramStart"/>
      <w:r w:rsidRPr="00C24B98">
        <w:rPr>
          <w:rFonts w:ascii="Traditional Arabic" w:hAnsi="Traditional Arabic" w:cs="Traditional Arabic"/>
          <w:sz w:val="36"/>
          <w:szCs w:val="36"/>
          <w:rtl/>
        </w:rPr>
        <w:t>التالية  -بإذن</w:t>
      </w:r>
      <w:proofErr w:type="gramEnd"/>
      <w:r w:rsidRPr="00C24B98">
        <w:rPr>
          <w:rFonts w:ascii="Traditional Arabic" w:hAnsi="Traditional Arabic" w:cs="Traditional Arabic"/>
          <w:sz w:val="36"/>
          <w:szCs w:val="36"/>
          <w:rtl/>
        </w:rPr>
        <w:t xml:space="preserve"> الله-.</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proofErr w:type="gramStart"/>
      <w:r w:rsidRPr="00C24B98">
        <w:rPr>
          <w:rFonts w:ascii="Traditional Arabic" w:hAnsi="Traditional Arabic" w:cs="Traditional Arabic"/>
          <w:b/>
          <w:bCs/>
          <w:sz w:val="36"/>
          <w:szCs w:val="36"/>
          <w:rtl/>
        </w:rPr>
        <w:t>فرع :</w:t>
      </w:r>
      <w:proofErr w:type="gramEnd"/>
      <w:r w:rsidRPr="00C24B98">
        <w:rPr>
          <w:rFonts w:ascii="Traditional Arabic" w:hAnsi="Traditional Arabic" w:cs="Traditional Arabic"/>
          <w:b/>
          <w:bCs/>
          <w:sz w:val="36"/>
          <w:szCs w:val="36"/>
          <w:rtl/>
        </w:rPr>
        <w:t xml:space="preserve"> سرقة الزوجة إذا منعت من نفقتها أو نفقة ولدها :</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rPr>
        <w:t>ولا قطع على الزوجة بسرقة نفقتها أو نفقة ولدها الواجبة مع منعها منهما، قال في (الإنصاف)</w:t>
      </w:r>
      <w:r w:rsidRPr="00C24B98">
        <w:rPr>
          <w:rStyle w:val="Appelnotedebasdep"/>
          <w:rFonts w:ascii="Traditional Arabic" w:hAnsi="Traditional Arabic" w:cs="Traditional Arabic"/>
          <w:sz w:val="36"/>
          <w:szCs w:val="36"/>
          <w:rtl/>
        </w:rPr>
        <w:footnoteReference w:id="179"/>
      </w:r>
      <w:r w:rsidR="00DF2FD2">
        <w:rPr>
          <w:rFonts w:ascii="Traditional Arabic" w:hAnsi="Traditional Arabic" w:cs="Traditional Arabic"/>
          <w:sz w:val="36"/>
          <w:szCs w:val="36"/>
          <w:rtl/>
        </w:rPr>
        <w:t>: لم تقطع</w:t>
      </w:r>
      <w:r w:rsidRPr="00C24B98">
        <w:rPr>
          <w:rFonts w:ascii="Traditional Arabic" w:hAnsi="Traditional Arabic" w:cs="Traditional Arabic"/>
          <w:sz w:val="36"/>
          <w:szCs w:val="36"/>
          <w:rtl/>
        </w:rPr>
        <w:t>، قولا واحدا قاله في (ال</w:t>
      </w:r>
      <w:r w:rsidR="00DF2FD2">
        <w:rPr>
          <w:rFonts w:ascii="Traditional Arabic" w:hAnsi="Traditional Arabic" w:cs="Traditional Arabic"/>
          <w:sz w:val="36"/>
          <w:szCs w:val="36"/>
          <w:rtl/>
        </w:rPr>
        <w:t>ترغيب) وغيره، سواء أخذت قدر ذلك</w:t>
      </w:r>
      <w:r w:rsidRPr="00C24B98">
        <w:rPr>
          <w:rFonts w:ascii="Traditional Arabic" w:hAnsi="Traditional Arabic" w:cs="Traditional Arabic"/>
          <w:sz w:val="36"/>
          <w:szCs w:val="36"/>
          <w:rtl/>
        </w:rPr>
        <w:t xml:space="preserve">، فالزائد يكون مشتركا بما استحق </w:t>
      </w:r>
      <w:r w:rsidR="00DF2FD2">
        <w:rPr>
          <w:rFonts w:ascii="Traditional Arabic" w:hAnsi="Traditional Arabic" w:cs="Traditional Arabic"/>
          <w:sz w:val="36"/>
          <w:szCs w:val="36"/>
          <w:rtl/>
        </w:rPr>
        <w:t>أخذه</w:t>
      </w:r>
      <w:r w:rsidRPr="00C24B98">
        <w:rPr>
          <w:rFonts w:ascii="Traditional Arabic" w:hAnsi="Traditional Arabic" w:cs="Traditional Arabic"/>
          <w:sz w:val="36"/>
          <w:szCs w:val="36"/>
          <w:rtl/>
        </w:rPr>
        <w:t>، لقول النبي صلى الله عليه وسلم:</w:t>
      </w:r>
      <w:r w:rsidRPr="00C24B98">
        <w:rPr>
          <w:rFonts w:ascii="Traditional Arabic" w:hAnsi="Traditional Arabic" w:cs="Traditional Arabic"/>
          <w:b/>
          <w:bCs/>
          <w:sz w:val="36"/>
          <w:szCs w:val="36"/>
          <w:rtl/>
          <w:lang w:val="fr-FR"/>
        </w:rPr>
        <w:t xml:space="preserve"> «خُذي مَا يَكْفيكِ وَوَلَدَكِ بِالْمعرُوفِ»</w:t>
      </w:r>
      <w:r w:rsidRPr="00C24B98">
        <w:rPr>
          <w:rStyle w:val="Appelnotedebasdep"/>
          <w:rFonts w:ascii="Traditional Arabic" w:hAnsi="Traditional Arabic" w:cs="Traditional Arabic"/>
          <w:b/>
          <w:bCs/>
          <w:sz w:val="36"/>
          <w:szCs w:val="36"/>
          <w:rtl/>
          <w:lang w:val="fr-FR"/>
        </w:rPr>
        <w:footnoteReference w:id="180"/>
      </w:r>
      <w:r w:rsidRPr="00C24B98">
        <w:rPr>
          <w:rFonts w:ascii="Traditional Arabic" w:hAnsi="Traditional Arabic" w:cs="Traditional Arabic"/>
          <w:b/>
          <w:bCs/>
          <w:sz w:val="36"/>
          <w:szCs w:val="36"/>
          <w:rtl/>
          <w:lang w:val="fr-FR"/>
        </w:rPr>
        <w:t>،</w:t>
      </w:r>
      <w:r w:rsidRPr="00C24B98">
        <w:rPr>
          <w:rFonts w:ascii="Traditional Arabic" w:hAnsi="Traditional Arabic" w:cs="Traditional Arabic"/>
          <w:sz w:val="36"/>
          <w:szCs w:val="36"/>
          <w:rtl/>
          <w:lang w:val="fr-FR"/>
        </w:rPr>
        <w:t>وقيد في (الكافي)</w:t>
      </w:r>
      <w:r w:rsidRPr="00C24B98">
        <w:rPr>
          <w:rStyle w:val="Appelnotedebasdep"/>
          <w:rFonts w:ascii="Traditional Arabic" w:hAnsi="Traditional Arabic" w:cs="Traditional Arabic"/>
          <w:sz w:val="36"/>
          <w:szCs w:val="36"/>
          <w:rtl/>
          <w:lang w:val="fr-FR"/>
        </w:rPr>
        <w:footnoteReference w:id="181"/>
      </w:r>
      <w:r w:rsidRPr="00C24B98">
        <w:rPr>
          <w:rFonts w:ascii="Traditional Arabic" w:hAnsi="Traditional Arabic" w:cs="Traditional Arabic"/>
          <w:sz w:val="36"/>
          <w:szCs w:val="36"/>
          <w:rtl/>
          <w:lang w:val="fr-FR"/>
        </w:rPr>
        <w:t xml:space="preserve"> سقوط </w:t>
      </w:r>
      <w:r w:rsidR="00DF2FD2">
        <w:rPr>
          <w:rFonts w:ascii="Traditional Arabic" w:hAnsi="Traditional Arabic" w:cs="Traditional Arabic"/>
          <w:sz w:val="36"/>
          <w:szCs w:val="36"/>
          <w:rtl/>
          <w:lang w:val="fr-FR"/>
        </w:rPr>
        <w:t>القطع إذا كان الأخذ بقدر نفقتها</w:t>
      </w:r>
      <w:r w:rsidRPr="00C24B98">
        <w:rPr>
          <w:rFonts w:ascii="Traditional Arabic" w:hAnsi="Traditional Arabic" w:cs="Traditional Arabic"/>
          <w:sz w:val="36"/>
          <w:szCs w:val="36"/>
          <w:rtl/>
          <w:lang w:val="fr-FR"/>
        </w:rPr>
        <w:t>، فقال : ولا قطع على الزوجة إذا منعت نفقتها فأخذت بقدرها.</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lang w:val="fr-FR"/>
        </w:rPr>
        <w:t>قال في (المغني المحتاج)</w:t>
      </w:r>
      <w:r w:rsidRPr="00C24B98">
        <w:rPr>
          <w:rStyle w:val="Appelnotedebasdep"/>
          <w:rFonts w:ascii="Traditional Arabic" w:hAnsi="Traditional Arabic" w:cs="Traditional Arabic"/>
          <w:sz w:val="36"/>
          <w:szCs w:val="36"/>
          <w:rtl/>
          <w:lang w:val="fr-FR"/>
        </w:rPr>
        <w:footnoteReference w:id="182"/>
      </w:r>
      <w:r w:rsidRPr="00C24B98">
        <w:rPr>
          <w:rFonts w:ascii="Traditional Arabic" w:hAnsi="Traditional Arabic" w:cs="Traditional Arabic"/>
          <w:sz w:val="36"/>
          <w:szCs w:val="36"/>
          <w:rtl/>
          <w:lang w:val="fr-FR"/>
        </w:rPr>
        <w:t xml:space="preserve">:  محل الخلاف في الزوجة إذا لم </w:t>
      </w:r>
      <w:r w:rsidR="00DF2FD2">
        <w:rPr>
          <w:rFonts w:ascii="Traditional Arabic" w:hAnsi="Traditional Arabic" w:cs="Traditional Arabic"/>
          <w:sz w:val="36"/>
          <w:szCs w:val="36"/>
          <w:rtl/>
          <w:lang w:val="fr-FR"/>
        </w:rPr>
        <w:t>تستحق على الزوج شيئا حين السرقة</w:t>
      </w:r>
      <w:r w:rsidRPr="00C24B98">
        <w:rPr>
          <w:rFonts w:ascii="Traditional Arabic" w:hAnsi="Traditional Arabic" w:cs="Traditional Arabic"/>
          <w:sz w:val="36"/>
          <w:szCs w:val="36"/>
          <w:rtl/>
          <w:lang w:val="fr-FR"/>
        </w:rPr>
        <w:t>، أما إذا كانت تستحق النفقة والكسوة في تلك ال</w:t>
      </w:r>
      <w:r w:rsidR="00DF2FD2">
        <w:rPr>
          <w:rFonts w:ascii="Traditional Arabic" w:hAnsi="Traditional Arabic" w:cs="Traditional Arabic"/>
          <w:sz w:val="36"/>
          <w:szCs w:val="36"/>
          <w:rtl/>
          <w:lang w:val="fr-FR"/>
        </w:rPr>
        <w:t>حالة فلا خلاف</w:t>
      </w:r>
      <w:r w:rsidRPr="00C24B98">
        <w:rPr>
          <w:rFonts w:ascii="Traditional Arabic" w:hAnsi="Traditional Arabic" w:cs="Traditional Arabic"/>
          <w:sz w:val="36"/>
          <w:szCs w:val="36"/>
          <w:rtl/>
          <w:lang w:val="fr-FR"/>
        </w:rPr>
        <w:t xml:space="preserve">، قال في المطلب: فالمتجه أنه </w:t>
      </w:r>
      <w:r w:rsidR="00DF2FD2">
        <w:rPr>
          <w:rFonts w:ascii="Traditional Arabic" w:hAnsi="Traditional Arabic" w:cs="Traditional Arabic"/>
          <w:sz w:val="36"/>
          <w:szCs w:val="36"/>
          <w:rtl/>
          <w:lang w:val="fr-FR"/>
        </w:rPr>
        <w:t>لا قطع إذا أخذت بقصد الاستيفاء</w:t>
      </w:r>
      <w:r w:rsidRPr="00C24B98">
        <w:rPr>
          <w:rFonts w:ascii="Traditional Arabic" w:hAnsi="Traditional Arabic" w:cs="Traditional Arabic"/>
          <w:sz w:val="36"/>
          <w:szCs w:val="36"/>
          <w:rtl/>
          <w:lang w:val="fr-FR"/>
        </w:rPr>
        <w:t xml:space="preserve">،كما في حق رب الدين الحال إذا سرق نصابا من المديون.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lang w:val="fr-FR"/>
        </w:rPr>
        <w:t>الصورة الثانية:</w:t>
      </w:r>
      <w:r w:rsidRPr="00C24B98">
        <w:rPr>
          <w:rFonts w:ascii="Traditional Arabic" w:hAnsi="Traditional Arabic" w:cs="Traditional Arabic"/>
          <w:sz w:val="36"/>
          <w:szCs w:val="36"/>
          <w:rtl/>
          <w:lang w:val="fr-FR"/>
        </w:rPr>
        <w:t xml:space="preserve"> أن يكون الأخذ من حرز.</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 xml:space="preserve">اختلف الفقهاء في حكم القطع بالسرقة بين الزوجين من الحرز على ثلاثة أقوال </w:t>
      </w:r>
      <w:proofErr w:type="gramStart"/>
      <w:r w:rsidRPr="00C24B98">
        <w:rPr>
          <w:rFonts w:ascii="Traditional Arabic" w:hAnsi="Traditional Arabic" w:cs="Traditional Arabic"/>
          <w:sz w:val="36"/>
          <w:szCs w:val="36"/>
          <w:rtl/>
          <w:lang w:val="fr-FR"/>
        </w:rPr>
        <w:t>هي :</w:t>
      </w:r>
      <w:proofErr w:type="gramEnd"/>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 xml:space="preserve">القول </w:t>
      </w:r>
      <w:proofErr w:type="gramStart"/>
      <w:r w:rsidRPr="00C24B98">
        <w:rPr>
          <w:rFonts w:ascii="Traditional Arabic" w:hAnsi="Traditional Arabic" w:cs="Traditional Arabic"/>
          <w:b/>
          <w:bCs/>
          <w:sz w:val="36"/>
          <w:szCs w:val="36"/>
          <w:rtl/>
        </w:rPr>
        <w:t>الأول :</w:t>
      </w:r>
      <w:proofErr w:type="gramEnd"/>
      <w:r w:rsidRPr="00C24B98">
        <w:rPr>
          <w:rFonts w:ascii="Traditional Arabic" w:hAnsi="Traditional Arabic" w:cs="Traditional Arabic"/>
          <w:sz w:val="36"/>
          <w:szCs w:val="36"/>
          <w:rtl/>
        </w:rPr>
        <w:t>لا قطع على الزو</w:t>
      </w:r>
      <w:r w:rsidR="00DF2FD2">
        <w:rPr>
          <w:rFonts w:ascii="Traditional Arabic" w:hAnsi="Traditional Arabic" w:cs="Traditional Arabic"/>
          <w:sz w:val="36"/>
          <w:szCs w:val="36"/>
          <w:rtl/>
        </w:rPr>
        <w:t>جين إذا سرق أحدهما من مال الآخر، و به قال أبو حنيفة، و بعض الشافعية، و بعض الحنابلة</w:t>
      </w:r>
      <w:r w:rsidRPr="00C24B98">
        <w:rPr>
          <w:rFonts w:ascii="Traditional Arabic" w:hAnsi="Traditional Arabic" w:cs="Traditional Arabic"/>
          <w:sz w:val="36"/>
          <w:szCs w:val="36"/>
          <w:rtl/>
        </w:rPr>
        <w:t>، على اختلاف بينهم في بعض التفصيلات كما سيأتي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فيرى أبو حنيفة أن لا قط</w:t>
      </w:r>
      <w:r w:rsidR="00DF2FD2">
        <w:rPr>
          <w:rFonts w:ascii="Traditional Arabic" w:hAnsi="Traditional Arabic" w:cs="Traditional Arabic"/>
          <w:sz w:val="36"/>
          <w:szCs w:val="36"/>
          <w:rtl/>
        </w:rPr>
        <w:t>ع أحد الزوجين في سرقة مال الآخر</w:t>
      </w:r>
      <w:r w:rsidRPr="00C24B98">
        <w:rPr>
          <w:rFonts w:ascii="Traditional Arabic" w:hAnsi="Traditional Arabic" w:cs="Traditional Arabic"/>
          <w:sz w:val="36"/>
          <w:szCs w:val="36"/>
          <w:rtl/>
        </w:rPr>
        <w:t xml:space="preserve">، سواء أسرق من البيت الذي يقيمان فيه </w:t>
      </w:r>
      <w:r w:rsidRPr="00C24B98">
        <w:rPr>
          <w:rFonts w:ascii="Traditional Arabic" w:hAnsi="Traditional Arabic" w:cs="Traditional Arabic"/>
          <w:sz w:val="36"/>
          <w:szCs w:val="36"/>
          <w:rtl/>
        </w:rPr>
        <w:lastRenderedPageBreak/>
        <w:t xml:space="preserve">أم من بيت </w:t>
      </w:r>
      <w:proofErr w:type="gramStart"/>
      <w:r w:rsidRPr="00C24B98">
        <w:rPr>
          <w:rFonts w:ascii="Traditional Arabic" w:hAnsi="Traditional Arabic" w:cs="Traditional Arabic"/>
          <w:sz w:val="36"/>
          <w:szCs w:val="36"/>
          <w:rtl/>
        </w:rPr>
        <w:t>آخر</w:t>
      </w:r>
      <w:r w:rsidRPr="00C24B98">
        <w:rPr>
          <w:rStyle w:val="Appelnotedebasdep"/>
          <w:rFonts w:ascii="Traditional Arabic" w:hAnsi="Traditional Arabic" w:cs="Traditional Arabic"/>
          <w:sz w:val="36"/>
          <w:szCs w:val="36"/>
          <w:rtl/>
        </w:rPr>
        <w:footnoteReference w:id="183"/>
      </w:r>
      <w:r w:rsidRPr="00C24B98">
        <w:rPr>
          <w:rFonts w:ascii="Traditional Arabic" w:hAnsi="Traditional Arabic" w:cs="Traditional Arabic"/>
          <w:sz w:val="36"/>
          <w:szCs w:val="36"/>
          <w:rtl/>
        </w:rPr>
        <w:t>.</w:t>
      </w:r>
      <w:proofErr w:type="gramEnd"/>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rPr>
        <w:t>و ذكر القاضي أبو الطيب و الشيرازي وجها : لو سرق أحد الزوجين من مال الآخر ما هو محرز عنه فلا يجب عليهما القطع</w:t>
      </w:r>
      <w:r w:rsidRPr="00C24B98">
        <w:rPr>
          <w:rStyle w:val="Appelnotedebasdep"/>
          <w:rFonts w:ascii="Traditional Arabic" w:hAnsi="Traditional Arabic" w:cs="Traditional Arabic"/>
          <w:sz w:val="36"/>
          <w:szCs w:val="36"/>
          <w:rtl/>
        </w:rPr>
        <w:footnoteReference w:id="184"/>
      </w:r>
      <w:r w:rsidRPr="00C24B98">
        <w:rPr>
          <w:rFonts w:ascii="Traditional Arabic" w:hAnsi="Traditional Arabic" w:cs="Traditional Arabic"/>
          <w:sz w:val="36"/>
          <w:szCs w:val="36"/>
          <w:rtl/>
        </w:rPr>
        <w:t xml:space="preserve">، و ذكر الشيخ أبو حامد طريقا عندهم : أنه إذا كان مال أحدهما </w:t>
      </w:r>
      <w:r w:rsidR="00FD4D8D">
        <w:rPr>
          <w:rFonts w:ascii="Traditional Arabic" w:hAnsi="Traditional Arabic" w:cs="Traditional Arabic"/>
          <w:sz w:val="36"/>
          <w:szCs w:val="36"/>
          <w:rtl/>
        </w:rPr>
        <w:t>مختلطا بمال الآخر فلا يجب القطع، قولا واحدا</w:t>
      </w:r>
      <w:r w:rsidRPr="00C24B98">
        <w:rPr>
          <w:rFonts w:ascii="Traditional Arabic" w:hAnsi="Traditional Arabic" w:cs="Traditional Arabic"/>
          <w:sz w:val="36"/>
          <w:szCs w:val="36"/>
          <w:rtl/>
        </w:rPr>
        <w:t>، إن كان مال أحدهما منفردا عن مال الآخر محرزا عنه ففيه قولان - قال و هو الأصح – أحدهما : لا يجب عليه القطع</w:t>
      </w:r>
      <w:r w:rsidRPr="00C24B98">
        <w:rPr>
          <w:rStyle w:val="Appelnotedebasdep"/>
          <w:rFonts w:ascii="Traditional Arabic" w:hAnsi="Traditional Arabic" w:cs="Traditional Arabic"/>
          <w:sz w:val="36"/>
          <w:szCs w:val="36"/>
          <w:rtl/>
        </w:rPr>
        <w:footnoteReference w:id="185"/>
      </w:r>
      <w:r w:rsidRPr="00C24B98">
        <w:rPr>
          <w:rFonts w:ascii="Traditional Arabic" w:hAnsi="Traditional Arabic" w:cs="Traditional Arabic"/>
          <w:sz w:val="36"/>
          <w:szCs w:val="36"/>
          <w:rtl/>
        </w:rPr>
        <w:t xml:space="preserve">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و عند </w:t>
      </w:r>
      <w:proofErr w:type="gramStart"/>
      <w:r w:rsidRPr="00C24B98">
        <w:rPr>
          <w:rFonts w:ascii="Traditional Arabic" w:hAnsi="Traditional Arabic" w:cs="Traditional Arabic"/>
          <w:sz w:val="36"/>
          <w:szCs w:val="36"/>
          <w:rtl/>
          <w:lang w:bidi="ar-DZ"/>
        </w:rPr>
        <w:t>أحمد :</w:t>
      </w:r>
      <w:proofErr w:type="gramEnd"/>
      <w:r w:rsidRPr="00C24B98">
        <w:rPr>
          <w:rFonts w:ascii="Traditional Arabic" w:hAnsi="Traditional Arabic" w:cs="Traditional Arabic"/>
          <w:sz w:val="36"/>
          <w:szCs w:val="36"/>
          <w:rtl/>
          <w:lang w:bidi="ar-DZ"/>
        </w:rPr>
        <w:t xml:space="preserve"> إن</w:t>
      </w:r>
      <w:r w:rsidR="00FD4D8D">
        <w:rPr>
          <w:rFonts w:ascii="Traditional Arabic" w:hAnsi="Traditional Arabic" w:cs="Traditional Arabic"/>
          <w:sz w:val="36"/>
          <w:szCs w:val="36"/>
          <w:rtl/>
          <w:lang w:bidi="ar-DZ"/>
        </w:rPr>
        <w:t xml:space="preserve"> سرق مما أحرزه عنه ففيه روايتان، إحداهما : لا قطع علي</w:t>
      </w:r>
      <w:r w:rsidRPr="00C24B98">
        <w:rPr>
          <w:rFonts w:ascii="Traditional Arabic" w:hAnsi="Traditional Arabic" w:cs="Traditional Arabic"/>
          <w:sz w:val="36"/>
          <w:szCs w:val="36"/>
          <w:rtl/>
          <w:lang w:bidi="ar-DZ"/>
        </w:rPr>
        <w:t xml:space="preserve">، و هذا اختيار </w:t>
      </w:r>
      <w:r w:rsidR="00FD4D8D" w:rsidRPr="00C24B98">
        <w:rPr>
          <w:rFonts w:ascii="Traditional Arabic" w:hAnsi="Traditional Arabic" w:cs="Traditional Arabic" w:hint="cs"/>
          <w:sz w:val="36"/>
          <w:szCs w:val="36"/>
          <w:rtl/>
          <w:lang w:bidi="ar-DZ"/>
        </w:rPr>
        <w:t>ألخرقي</w:t>
      </w:r>
      <w:r w:rsidRPr="00C24B98">
        <w:rPr>
          <w:rFonts w:ascii="Traditional Arabic" w:hAnsi="Traditional Arabic" w:cs="Traditional Arabic"/>
          <w:sz w:val="36"/>
          <w:szCs w:val="36"/>
          <w:rtl/>
          <w:lang w:bidi="ar-DZ"/>
        </w:rPr>
        <w:t xml:space="preserve"> و أبي بكر</w:t>
      </w:r>
      <w:r w:rsidRPr="00C24B98">
        <w:rPr>
          <w:rStyle w:val="Appelnotedebasdep"/>
          <w:rFonts w:ascii="Traditional Arabic" w:hAnsi="Traditional Arabic" w:cs="Traditional Arabic"/>
          <w:sz w:val="36"/>
          <w:szCs w:val="36"/>
          <w:rtl/>
          <w:lang w:bidi="ar-DZ"/>
        </w:rPr>
        <w:footnoteReference w:id="186"/>
      </w:r>
      <w:r w:rsidR="00FD4D8D">
        <w:rPr>
          <w:rFonts w:ascii="Traditional Arabic" w:hAnsi="Traditional Arabic" w:cs="Traditional Arabic"/>
          <w:sz w:val="36"/>
          <w:szCs w:val="36"/>
          <w:rtl/>
          <w:lang w:bidi="ar-DZ"/>
        </w:rPr>
        <w:t>، وجزم بها في (الوجيز )، وقدمها في (الفروع )، وذكر أنها اختيار الأكثر، و</w:t>
      </w:r>
      <w:r w:rsidRPr="00C24B98">
        <w:rPr>
          <w:rFonts w:ascii="Traditional Arabic" w:hAnsi="Traditional Arabic" w:cs="Traditional Arabic"/>
          <w:sz w:val="36"/>
          <w:szCs w:val="36"/>
          <w:rtl/>
          <w:lang w:bidi="ar-DZ"/>
        </w:rPr>
        <w:t>هي قول عمر</w:t>
      </w:r>
      <w:r w:rsidRPr="00C24B98">
        <w:rPr>
          <w:rStyle w:val="Appelnotedebasdep"/>
          <w:rFonts w:ascii="Traditional Arabic" w:hAnsi="Traditional Arabic" w:cs="Traditional Arabic"/>
          <w:sz w:val="36"/>
          <w:szCs w:val="36"/>
          <w:rtl/>
          <w:lang w:bidi="ar-DZ"/>
        </w:rPr>
        <w:footnoteReference w:id="187"/>
      </w:r>
      <w:r w:rsidRPr="00C24B98">
        <w:rPr>
          <w:rFonts w:ascii="Traditional Arabic" w:hAnsi="Traditional Arabic" w:cs="Traditional Arabic"/>
          <w:sz w:val="36"/>
          <w:szCs w:val="36"/>
          <w:rtl/>
          <w:lang w:bidi="ar-DZ"/>
        </w:rPr>
        <w:t xml:space="preserve">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lang w:bidi="ar-DZ"/>
        </w:rPr>
      </w:pPr>
      <w:r w:rsidRPr="00C24B98">
        <w:rPr>
          <w:rFonts w:ascii="Traditional Arabic" w:hAnsi="Traditional Arabic" w:cs="Traditional Arabic"/>
          <w:b/>
          <w:bCs/>
          <w:sz w:val="36"/>
          <w:szCs w:val="36"/>
          <w:rtl/>
          <w:lang w:bidi="ar-DZ"/>
        </w:rPr>
        <w:t xml:space="preserve">القول </w:t>
      </w:r>
      <w:proofErr w:type="gramStart"/>
      <w:r w:rsidRPr="00C24B98">
        <w:rPr>
          <w:rFonts w:ascii="Traditional Arabic" w:hAnsi="Traditional Arabic" w:cs="Traditional Arabic"/>
          <w:b/>
          <w:bCs/>
          <w:sz w:val="36"/>
          <w:szCs w:val="36"/>
          <w:rtl/>
          <w:lang w:bidi="ar-DZ"/>
        </w:rPr>
        <w:t>الثاني :</w:t>
      </w:r>
      <w:proofErr w:type="gramEnd"/>
      <w:r w:rsidRPr="00C24B98">
        <w:rPr>
          <w:rFonts w:ascii="Traditional Arabic" w:hAnsi="Traditional Arabic" w:cs="Traditional Arabic"/>
          <w:b/>
          <w:bCs/>
          <w:sz w:val="36"/>
          <w:szCs w:val="36"/>
          <w:rtl/>
          <w:lang w:bidi="ar-DZ"/>
        </w:rPr>
        <w:t xml:space="preserve"> يجب القطع بسرقة أحد الزوجين الآخر .</w:t>
      </w:r>
    </w:p>
    <w:p w:rsidR="00C24B98" w:rsidRPr="00C24B98" w:rsidRDefault="00C24B98" w:rsidP="00FD4D8D">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عند </w:t>
      </w:r>
      <w:proofErr w:type="gramStart"/>
      <w:r w:rsidRPr="00C24B98">
        <w:rPr>
          <w:rFonts w:ascii="Traditional Arabic" w:hAnsi="Traditional Arabic" w:cs="Traditional Arabic"/>
          <w:sz w:val="36"/>
          <w:szCs w:val="36"/>
          <w:rtl/>
        </w:rPr>
        <w:t>مالك :</w:t>
      </w:r>
      <w:proofErr w:type="gramEnd"/>
      <w:r w:rsidRPr="00C24B98">
        <w:rPr>
          <w:rFonts w:ascii="Traditional Arabic" w:hAnsi="Traditional Arabic" w:cs="Traditional Arabic"/>
          <w:sz w:val="36"/>
          <w:szCs w:val="36"/>
          <w:rtl/>
        </w:rPr>
        <w:t xml:space="preserve"> إذا سرق أحد الزوجين من الآخر فيقطع السار</w:t>
      </w:r>
      <w:r w:rsidR="00FD4D8D">
        <w:rPr>
          <w:rFonts w:ascii="Traditional Arabic" w:hAnsi="Traditional Arabic" w:cs="Traditional Arabic"/>
          <w:sz w:val="36"/>
          <w:szCs w:val="36"/>
          <w:rtl/>
        </w:rPr>
        <w:t>ق منهما إذا سرق مالا محجورا عنه</w:t>
      </w:r>
      <w:r w:rsidRPr="00C24B98">
        <w:rPr>
          <w:rFonts w:ascii="Traditional Arabic" w:hAnsi="Traditional Arabic" w:cs="Traditional Arabic"/>
          <w:sz w:val="36"/>
          <w:szCs w:val="36"/>
          <w:rtl/>
        </w:rPr>
        <w:t>؛ أي محرزا ف</w:t>
      </w:r>
      <w:r w:rsidR="00FD4D8D">
        <w:rPr>
          <w:rFonts w:ascii="Traditional Arabic" w:hAnsi="Traditional Arabic" w:cs="Traditional Arabic"/>
          <w:sz w:val="36"/>
          <w:szCs w:val="36"/>
          <w:rtl/>
        </w:rPr>
        <w:t>ي مكانه مغلقا لا يسمح له بدخوله</w:t>
      </w:r>
      <w:r w:rsidRPr="00C24B98">
        <w:rPr>
          <w:rFonts w:ascii="Traditional Arabic" w:hAnsi="Traditional Arabic" w:cs="Traditional Arabic"/>
          <w:sz w:val="36"/>
          <w:szCs w:val="36"/>
          <w:rtl/>
        </w:rPr>
        <w:t xml:space="preserve">، و يستوي أن يكون المال المحجور عنه في نفس المنزل الذي يقيمان فيه أو في غيره. فإذا سرق </w:t>
      </w:r>
      <w:r w:rsidR="00FD4D8D">
        <w:rPr>
          <w:rFonts w:ascii="Traditional Arabic" w:hAnsi="Traditional Arabic" w:cs="Traditional Arabic"/>
          <w:sz w:val="36"/>
          <w:szCs w:val="36"/>
          <w:rtl/>
        </w:rPr>
        <w:t>من مال لم يحجر عنه فلا قطع عليه</w:t>
      </w:r>
      <w:r w:rsidRPr="00C24B98">
        <w:rPr>
          <w:rFonts w:ascii="Traditional Arabic" w:hAnsi="Traditional Arabic" w:cs="Traditional Arabic"/>
          <w:sz w:val="36"/>
          <w:szCs w:val="36"/>
          <w:rtl/>
        </w:rPr>
        <w:t>، و يست</w:t>
      </w:r>
      <w:r w:rsidR="009E30E1">
        <w:rPr>
          <w:rFonts w:ascii="Traditional Arabic" w:hAnsi="Traditional Arabic" w:cs="Traditional Arabic" w:hint="cs"/>
          <w:sz w:val="36"/>
          <w:szCs w:val="36"/>
          <w:rtl/>
        </w:rPr>
        <w:t>ـــــــ</w:t>
      </w:r>
      <w:r w:rsidRPr="00C24B98">
        <w:rPr>
          <w:rFonts w:ascii="Traditional Arabic" w:hAnsi="Traditional Arabic" w:cs="Traditional Arabic"/>
          <w:sz w:val="36"/>
          <w:szCs w:val="36"/>
          <w:rtl/>
        </w:rPr>
        <w:t>وي أن ي</w:t>
      </w:r>
      <w:r w:rsidR="009E30E1">
        <w:rPr>
          <w:rFonts w:ascii="Traditional Arabic" w:hAnsi="Traditional Arabic" w:cs="Traditional Arabic" w:hint="cs"/>
          <w:sz w:val="36"/>
          <w:szCs w:val="36"/>
          <w:rtl/>
        </w:rPr>
        <w:t>ـــــــــــــــــ</w:t>
      </w:r>
      <w:r w:rsidRPr="00C24B98">
        <w:rPr>
          <w:rFonts w:ascii="Traditional Arabic" w:hAnsi="Traditional Arabic" w:cs="Traditional Arabic"/>
          <w:sz w:val="36"/>
          <w:szCs w:val="36"/>
          <w:rtl/>
        </w:rPr>
        <w:t xml:space="preserve">كون المال المحجور عنه في نفس المنزل الذي يقيمان فيه أو في </w:t>
      </w:r>
      <w:proofErr w:type="gramStart"/>
      <w:r w:rsidRPr="00C24B98">
        <w:rPr>
          <w:rFonts w:ascii="Traditional Arabic" w:hAnsi="Traditional Arabic" w:cs="Traditional Arabic"/>
          <w:sz w:val="36"/>
          <w:szCs w:val="36"/>
          <w:rtl/>
        </w:rPr>
        <w:t>غيره</w:t>
      </w:r>
      <w:r w:rsidRPr="00C24B98">
        <w:rPr>
          <w:rStyle w:val="Appelnotedebasdep"/>
          <w:rFonts w:ascii="Traditional Arabic" w:hAnsi="Traditional Arabic" w:cs="Traditional Arabic"/>
          <w:sz w:val="36"/>
          <w:szCs w:val="36"/>
          <w:rtl/>
        </w:rPr>
        <w:footnoteReference w:id="188"/>
      </w:r>
      <w:r w:rsidRPr="00C24B98">
        <w:rPr>
          <w:rFonts w:ascii="Traditional Arabic" w:hAnsi="Traditional Arabic" w:cs="Traditional Arabic"/>
          <w:sz w:val="36"/>
          <w:szCs w:val="36"/>
          <w:rtl/>
        </w:rPr>
        <w:t>.</w:t>
      </w:r>
      <w:proofErr w:type="gramEnd"/>
    </w:p>
    <w:p w:rsidR="00C24B98" w:rsidRPr="00C24B98" w:rsidRDefault="00FD4D8D" w:rsidP="00C24B98">
      <w:pPr>
        <w:tabs>
          <w:tab w:val="left" w:pos="7160"/>
          <w:tab w:val="right" w:pos="9638"/>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و</w:t>
      </w:r>
      <w:r w:rsidR="00C24B98" w:rsidRPr="00C24B98">
        <w:rPr>
          <w:rFonts w:ascii="Traditional Arabic" w:hAnsi="Traditional Arabic" w:cs="Traditional Arabic"/>
          <w:sz w:val="36"/>
          <w:szCs w:val="36"/>
          <w:rtl/>
        </w:rPr>
        <w:t>هو الأظه</w:t>
      </w:r>
      <w:r>
        <w:rPr>
          <w:rFonts w:ascii="Traditional Arabic" w:hAnsi="Traditional Arabic" w:cs="Traditional Arabic" w:hint="cs"/>
          <w:sz w:val="36"/>
          <w:szCs w:val="36"/>
          <w:rtl/>
        </w:rPr>
        <w:t>ر</w:t>
      </w:r>
      <w:r w:rsidR="00C24B98" w:rsidRPr="00C24B98">
        <w:rPr>
          <w:rStyle w:val="Appelnotedebasdep"/>
          <w:rFonts w:ascii="Traditional Arabic" w:hAnsi="Traditional Arabic" w:cs="Traditional Arabic"/>
          <w:sz w:val="36"/>
          <w:szCs w:val="36"/>
          <w:rtl/>
        </w:rPr>
        <w:footnoteReference w:id="189"/>
      </w:r>
      <w:r>
        <w:rPr>
          <w:rFonts w:ascii="Traditional Arabic" w:hAnsi="Traditional Arabic" w:cs="Traditional Arabic"/>
          <w:sz w:val="36"/>
          <w:szCs w:val="36"/>
          <w:rtl/>
        </w:rPr>
        <w:t xml:space="preserve"> و</w:t>
      </w:r>
      <w:r w:rsidR="00C24B98" w:rsidRPr="00C24B98">
        <w:rPr>
          <w:rFonts w:ascii="Traditional Arabic" w:hAnsi="Traditional Arabic" w:cs="Traditional Arabic"/>
          <w:sz w:val="36"/>
          <w:szCs w:val="36"/>
          <w:rtl/>
        </w:rPr>
        <w:t>الأصح</w:t>
      </w:r>
      <w:r w:rsidR="00C24B98" w:rsidRPr="00C24B98">
        <w:rPr>
          <w:rStyle w:val="Appelnotedebasdep"/>
          <w:rFonts w:ascii="Traditional Arabic" w:hAnsi="Traditional Arabic" w:cs="Traditional Arabic"/>
          <w:sz w:val="36"/>
          <w:szCs w:val="36"/>
          <w:rtl/>
        </w:rPr>
        <w:footnoteReference w:id="190"/>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عند الشافعية، و</w:t>
      </w:r>
      <w:r w:rsidR="00C24B98" w:rsidRPr="00C24B98">
        <w:rPr>
          <w:rFonts w:ascii="Traditional Arabic" w:hAnsi="Traditional Arabic" w:cs="Traditional Arabic"/>
          <w:sz w:val="36"/>
          <w:szCs w:val="36"/>
          <w:rtl/>
        </w:rPr>
        <w:t>هي رواية عن أحمد قاله في (التبصرة )</w:t>
      </w:r>
      <w:r w:rsidR="00C24B98" w:rsidRPr="00C24B98">
        <w:rPr>
          <w:rStyle w:val="Appelnotedebasdep"/>
          <w:rFonts w:ascii="Traditional Arabic" w:hAnsi="Traditional Arabic" w:cs="Traditional Arabic"/>
          <w:sz w:val="36"/>
          <w:szCs w:val="36"/>
          <w:rtl/>
        </w:rPr>
        <w:footnoteReference w:id="191"/>
      </w:r>
      <w:r>
        <w:rPr>
          <w:rFonts w:ascii="Traditional Arabic" w:hAnsi="Traditional Arabic" w:cs="Traditional Arabic"/>
          <w:sz w:val="36"/>
          <w:szCs w:val="36"/>
          <w:rtl/>
        </w:rPr>
        <w:t xml:space="preserve">، وقال في </w:t>
      </w:r>
      <w:r w:rsidR="00C24B98" w:rsidRPr="00C24B98">
        <w:rPr>
          <w:rFonts w:ascii="Traditional Arabic" w:hAnsi="Traditional Arabic" w:cs="Traditional Arabic"/>
          <w:sz w:val="36"/>
          <w:szCs w:val="36"/>
          <w:rtl/>
        </w:rPr>
        <w:t xml:space="preserve">( الشرح ) : </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و</w:t>
      </w:r>
      <w:r w:rsidR="00C24B98" w:rsidRPr="00C24B98">
        <w:rPr>
          <w:rFonts w:ascii="Traditional Arabic" w:hAnsi="Traditional Arabic" w:cs="Traditional Arabic"/>
          <w:sz w:val="36"/>
          <w:szCs w:val="36"/>
          <w:rtl/>
        </w:rPr>
        <w:t xml:space="preserve">هي ظاهر </w:t>
      </w:r>
      <w:r w:rsidRPr="00C24B98">
        <w:rPr>
          <w:rFonts w:ascii="Traditional Arabic" w:hAnsi="Traditional Arabic" w:cs="Traditional Arabic" w:hint="cs"/>
          <w:sz w:val="36"/>
          <w:szCs w:val="36"/>
          <w:rtl/>
        </w:rPr>
        <w:t>ألخرقي</w:t>
      </w:r>
      <w:r>
        <w:rPr>
          <w:rFonts w:ascii="Traditional Arabic" w:hAnsi="Traditional Arabic" w:cs="Traditional Arabic"/>
          <w:sz w:val="36"/>
          <w:szCs w:val="36"/>
          <w:rtl/>
        </w:rPr>
        <w:t>، وهذا قول إسحاق وأبي ثور و</w:t>
      </w:r>
      <w:r w:rsidR="00C24B98" w:rsidRPr="00C24B98">
        <w:rPr>
          <w:rFonts w:ascii="Traditional Arabic" w:hAnsi="Traditional Arabic" w:cs="Traditional Arabic"/>
          <w:sz w:val="36"/>
          <w:szCs w:val="36"/>
          <w:rtl/>
        </w:rPr>
        <w:t>ابن المنذر</w:t>
      </w:r>
      <w:r w:rsidR="00C24B98" w:rsidRPr="00C24B98">
        <w:rPr>
          <w:rStyle w:val="Appelnotedebasdep"/>
          <w:rFonts w:ascii="Traditional Arabic" w:hAnsi="Traditional Arabic" w:cs="Traditional Arabic"/>
          <w:sz w:val="36"/>
          <w:szCs w:val="36"/>
          <w:rtl/>
        </w:rPr>
        <w:footnoteReference w:id="192"/>
      </w:r>
      <w:r w:rsidR="00C24B98"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lastRenderedPageBreak/>
        <w:t>أما الظاهرية</w:t>
      </w:r>
      <w:r w:rsidRPr="00C24B98">
        <w:rPr>
          <w:rStyle w:val="Appelnotedebasdep"/>
          <w:rFonts w:ascii="Traditional Arabic" w:hAnsi="Traditional Arabic" w:cs="Traditional Arabic"/>
          <w:sz w:val="36"/>
          <w:szCs w:val="36"/>
          <w:rtl/>
        </w:rPr>
        <w:footnoteReference w:id="193"/>
      </w:r>
      <w:r w:rsidRPr="00C24B98">
        <w:rPr>
          <w:rFonts w:ascii="Traditional Arabic" w:hAnsi="Traditional Arabic" w:cs="Traditional Arabic"/>
          <w:sz w:val="36"/>
          <w:szCs w:val="36"/>
          <w:rtl/>
        </w:rPr>
        <w:t xml:space="preserve"> فيرون القطع مطلقا على كل واحد من الزوجين إذا سر</w:t>
      </w:r>
      <w:r w:rsidR="00FD4D8D">
        <w:rPr>
          <w:rFonts w:ascii="Traditional Arabic" w:hAnsi="Traditional Arabic" w:cs="Traditional Arabic"/>
          <w:sz w:val="36"/>
          <w:szCs w:val="36"/>
          <w:rtl/>
        </w:rPr>
        <w:t>ق من مال صاحبه مالم يبح له أخذه</w:t>
      </w:r>
      <w:r w:rsidRPr="00C24B98">
        <w:rPr>
          <w:rFonts w:ascii="Traditional Arabic" w:hAnsi="Traditional Arabic" w:cs="Traditional Arabic"/>
          <w:sz w:val="36"/>
          <w:szCs w:val="36"/>
          <w:rtl/>
        </w:rPr>
        <w:t xml:space="preserve">، </w:t>
      </w:r>
      <w:r w:rsidR="00FD4D8D">
        <w:rPr>
          <w:rFonts w:ascii="Traditional Arabic" w:hAnsi="Traditional Arabic" w:cs="Traditional Arabic"/>
          <w:sz w:val="36"/>
          <w:szCs w:val="36"/>
          <w:rtl/>
        </w:rPr>
        <w:t>سواء أكان محرزا عنه أم غير محرز</w:t>
      </w:r>
      <w:r w:rsidRPr="00C24B98">
        <w:rPr>
          <w:rFonts w:ascii="Traditional Arabic" w:hAnsi="Traditional Arabic" w:cs="Traditional Arabic"/>
          <w:sz w:val="36"/>
          <w:szCs w:val="36"/>
          <w:rtl/>
        </w:rPr>
        <w:t xml:space="preserve">؛ </w:t>
      </w:r>
      <w:r w:rsidR="00FD4D8D">
        <w:rPr>
          <w:rFonts w:ascii="Traditional Arabic" w:hAnsi="Traditional Arabic" w:cs="Traditional Arabic"/>
          <w:sz w:val="36"/>
          <w:szCs w:val="36"/>
          <w:rtl/>
        </w:rPr>
        <w:t>لأن الظاهريين لا يعترفون بالحرز</w:t>
      </w:r>
      <w:r w:rsidRPr="00C24B98">
        <w:rPr>
          <w:rFonts w:ascii="Traditional Arabic" w:hAnsi="Traditional Arabic" w:cs="Traditional Arabic"/>
          <w:sz w:val="36"/>
          <w:szCs w:val="36"/>
          <w:rtl/>
        </w:rPr>
        <w:t>، أما إذا كان المأخوذ مباحا أخذه كنفقة الزوجة أو طعامها أو كسوتها فلا قطع فيه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lang w:val="fr-FR"/>
        </w:rPr>
      </w:pPr>
      <w:r w:rsidRPr="00C24B98">
        <w:rPr>
          <w:rFonts w:ascii="Traditional Arabic" w:hAnsi="Traditional Arabic" w:cs="Traditional Arabic"/>
          <w:b/>
          <w:bCs/>
          <w:sz w:val="36"/>
          <w:szCs w:val="36"/>
          <w:rtl/>
        </w:rPr>
        <w:t xml:space="preserve">القول </w:t>
      </w:r>
      <w:proofErr w:type="gramStart"/>
      <w:r w:rsidRPr="00C24B98">
        <w:rPr>
          <w:rFonts w:ascii="Traditional Arabic" w:hAnsi="Traditional Arabic" w:cs="Traditional Arabic"/>
          <w:b/>
          <w:bCs/>
          <w:sz w:val="36"/>
          <w:szCs w:val="36"/>
          <w:rtl/>
        </w:rPr>
        <w:t>الثالث :</w:t>
      </w:r>
      <w:proofErr w:type="gramEnd"/>
      <w:r w:rsidRPr="00C24B98">
        <w:rPr>
          <w:rFonts w:ascii="Traditional Arabic" w:hAnsi="Traditional Arabic" w:cs="Traditional Arabic"/>
          <w:b/>
          <w:bCs/>
          <w:sz w:val="36"/>
          <w:szCs w:val="36"/>
          <w:rtl/>
        </w:rPr>
        <w:t xml:space="preserve"> التفصيل في المسألة</w:t>
      </w:r>
      <w:r w:rsidRPr="00C24B98">
        <w:rPr>
          <w:rFonts w:ascii="Traditional Arabic" w:hAnsi="Traditional Arabic" w:cs="Traditional Arabic"/>
          <w:sz w:val="36"/>
          <w:szCs w:val="36"/>
          <w:rtl/>
        </w:rPr>
        <w:t>، فقال : يقطع الز</w:t>
      </w:r>
      <w:r w:rsidR="00FD4D8D">
        <w:rPr>
          <w:rFonts w:ascii="Traditional Arabic" w:hAnsi="Traditional Arabic" w:cs="Traditional Arabic"/>
          <w:sz w:val="36"/>
          <w:szCs w:val="36"/>
          <w:rtl/>
        </w:rPr>
        <w:t>وج بسرقة مال الزوجة المحجور عنه؛ لأنه لا حق له فيه</w:t>
      </w:r>
      <w:r w:rsidRPr="00C24B98">
        <w:rPr>
          <w:rFonts w:ascii="Traditional Arabic" w:hAnsi="Traditional Arabic" w:cs="Traditional Arabic"/>
          <w:sz w:val="36"/>
          <w:szCs w:val="36"/>
          <w:rtl/>
        </w:rPr>
        <w:t>، ولا تقطع الزوجة</w:t>
      </w:r>
      <w:r w:rsidR="00FD4D8D">
        <w:rPr>
          <w:rFonts w:ascii="Traditional Arabic" w:hAnsi="Traditional Arabic" w:cs="Traditional Arabic"/>
          <w:sz w:val="36"/>
          <w:szCs w:val="36"/>
          <w:rtl/>
        </w:rPr>
        <w:t xml:space="preserve"> بسرقة ما حجر عنها من مال الزوج</w:t>
      </w:r>
      <w:r w:rsidRPr="00C24B98">
        <w:rPr>
          <w:rFonts w:ascii="Traditional Arabic" w:hAnsi="Traditional Arabic" w:cs="Traditional Arabic"/>
          <w:sz w:val="36"/>
          <w:szCs w:val="36"/>
          <w:rtl/>
        </w:rPr>
        <w:t>، وهو وجه عند الشافعية</w:t>
      </w:r>
      <w:r w:rsidRPr="00C24B98">
        <w:rPr>
          <w:rStyle w:val="Appelnotedebasdep"/>
          <w:rFonts w:ascii="Traditional Arabic" w:hAnsi="Traditional Arabic" w:cs="Traditional Arabic"/>
          <w:sz w:val="36"/>
          <w:szCs w:val="36"/>
          <w:rtl/>
        </w:rPr>
        <w:footnoteReference w:id="194"/>
      </w:r>
      <w:r w:rsidR="00FD4D8D">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مال إليه </w:t>
      </w:r>
      <w:r w:rsidR="00FD4D8D" w:rsidRPr="00C24B98">
        <w:rPr>
          <w:rFonts w:ascii="Traditional Arabic" w:hAnsi="Traditional Arabic" w:cs="Traditional Arabic" w:hint="cs"/>
          <w:sz w:val="36"/>
          <w:szCs w:val="36"/>
          <w:rtl/>
        </w:rPr>
        <w:t>ألأذرعي</w:t>
      </w:r>
      <w:r w:rsidRPr="00C24B98">
        <w:rPr>
          <w:rStyle w:val="Appelnotedebasdep"/>
          <w:rFonts w:ascii="Traditional Arabic" w:hAnsi="Traditional Arabic" w:cs="Traditional Arabic"/>
          <w:sz w:val="36"/>
          <w:szCs w:val="36"/>
          <w:rtl/>
        </w:rPr>
        <w:footnoteReference w:id="195"/>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proofErr w:type="gramStart"/>
      <w:r w:rsidRPr="00C24B98">
        <w:rPr>
          <w:rFonts w:ascii="Traditional Arabic" w:hAnsi="Traditional Arabic" w:cs="Traditional Arabic"/>
          <w:b/>
          <w:bCs/>
          <w:sz w:val="36"/>
          <w:szCs w:val="36"/>
          <w:rtl/>
        </w:rPr>
        <w:t>الأدلـــــــــــــــــــــــــــــــــــــــــة :</w:t>
      </w:r>
      <w:proofErr w:type="gramEnd"/>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أولا :  أدلة الفريق الأول القائل لا يجب القطع عليهما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1 –</w:t>
      </w:r>
      <w:proofErr w:type="gramStart"/>
      <w:r w:rsidRPr="00C24B98">
        <w:rPr>
          <w:rFonts w:ascii="Traditional Arabic" w:hAnsi="Traditional Arabic" w:cs="Traditional Arabic"/>
          <w:sz w:val="36"/>
          <w:szCs w:val="36"/>
          <w:rtl/>
          <w:lang w:val="fr-FR"/>
        </w:rPr>
        <w:t>لقول</w:t>
      </w:r>
      <w:proofErr w:type="gramEnd"/>
      <w:r w:rsidRPr="00C24B98">
        <w:rPr>
          <w:rFonts w:ascii="Traditional Arabic" w:hAnsi="Traditional Arabic" w:cs="Traditional Arabic"/>
          <w:sz w:val="36"/>
          <w:szCs w:val="36"/>
          <w:rtl/>
          <w:lang w:val="fr-FR"/>
        </w:rPr>
        <w:t xml:space="preserve"> عُمَرَ بْنَ الْخَطَّابِ –رضي الله عنه- لعَبْدُ اللَّهِ بْنُ عَمْرٍو الْحَضْرَمِيُّ بِغُلَامٍ لَهُ فَقَالَ لَهُ: إِنَّ غُلَامِي هَذَا سَرَقَ فَاقْطَعْ يَدَه</w:t>
      </w:r>
      <w:r w:rsidR="00A04664">
        <w:rPr>
          <w:rFonts w:ascii="Traditional Arabic" w:hAnsi="Traditional Arabic" w:cs="Traditional Arabic" w:hint="cs"/>
          <w:b/>
          <w:bCs/>
          <w:sz w:val="36"/>
          <w:szCs w:val="36"/>
          <w:rtl/>
          <w:lang w:val="fr-FR"/>
        </w:rPr>
        <w:t>،</w:t>
      </w:r>
      <w:r w:rsidRPr="00C24B98">
        <w:rPr>
          <w:rFonts w:ascii="Traditional Arabic" w:hAnsi="Traditional Arabic" w:cs="Traditional Arabic"/>
          <w:b/>
          <w:bCs/>
          <w:sz w:val="36"/>
          <w:szCs w:val="36"/>
          <w:rtl/>
          <w:lang w:val="fr-FR"/>
        </w:rPr>
        <w:t xml:space="preserve"> فَقَالَ عُمَرُ: مَا سَرَقَ</w:t>
      </w:r>
      <w:r w:rsidR="00A04664">
        <w:rPr>
          <w:rFonts w:ascii="Traditional Arabic" w:hAnsi="Traditional Arabic" w:cs="Traditional Arabic" w:hint="cs"/>
          <w:b/>
          <w:bCs/>
          <w:sz w:val="36"/>
          <w:szCs w:val="36"/>
          <w:rtl/>
          <w:lang w:val="fr-FR"/>
        </w:rPr>
        <w:t xml:space="preserve"> </w:t>
      </w:r>
      <w:r w:rsidRPr="00C24B98">
        <w:rPr>
          <w:rFonts w:ascii="Traditional Arabic" w:hAnsi="Traditional Arabic" w:cs="Traditional Arabic"/>
          <w:b/>
          <w:bCs/>
          <w:sz w:val="36"/>
          <w:szCs w:val="36"/>
          <w:rtl/>
          <w:lang w:val="fr-FR"/>
        </w:rPr>
        <w:t>؟ " قَالَ: مِرْآةَ امْرَأَتِي</w:t>
      </w:r>
      <w:r w:rsidR="00A04664">
        <w:rPr>
          <w:rFonts w:ascii="Traditional Arabic" w:hAnsi="Traditional Arabic" w:cs="Traditional Arabic"/>
          <w:b/>
          <w:bCs/>
          <w:sz w:val="36"/>
          <w:szCs w:val="36"/>
          <w:rtl/>
          <w:lang w:val="fr-FR"/>
        </w:rPr>
        <w:t>، قِيمَتُهَا سِتُّونَ دِرْهَمًا</w:t>
      </w:r>
      <w:r w:rsidR="00A04664">
        <w:rPr>
          <w:rFonts w:ascii="Traditional Arabic" w:hAnsi="Traditional Arabic" w:cs="Traditional Arabic" w:hint="cs"/>
          <w:b/>
          <w:bCs/>
          <w:sz w:val="36"/>
          <w:szCs w:val="36"/>
          <w:rtl/>
          <w:lang w:val="fr-FR"/>
        </w:rPr>
        <w:t>،</w:t>
      </w:r>
      <w:r w:rsidRPr="00C24B98">
        <w:rPr>
          <w:rFonts w:ascii="Traditional Arabic" w:hAnsi="Traditional Arabic" w:cs="Traditional Arabic"/>
          <w:b/>
          <w:bCs/>
          <w:sz w:val="36"/>
          <w:szCs w:val="36"/>
          <w:rtl/>
          <w:lang w:val="fr-FR"/>
        </w:rPr>
        <w:t xml:space="preserve"> قَالَ: «أَ</w:t>
      </w:r>
      <w:r w:rsidR="001A3501">
        <w:rPr>
          <w:rFonts w:ascii="Traditional Arabic" w:hAnsi="Traditional Arabic" w:cs="Traditional Arabic"/>
          <w:b/>
          <w:bCs/>
          <w:sz w:val="36"/>
          <w:szCs w:val="36"/>
          <w:rtl/>
          <w:lang w:val="fr-FR"/>
        </w:rPr>
        <w:t>رْسِلْهُ فَلَا قَطْعَ عَلَيْهِ</w:t>
      </w:r>
      <w:r w:rsidR="001A3501">
        <w:rPr>
          <w:rFonts w:ascii="Traditional Arabic" w:hAnsi="Traditional Arabic" w:cs="Traditional Arabic" w:hint="cs"/>
          <w:b/>
          <w:bCs/>
          <w:sz w:val="36"/>
          <w:szCs w:val="36"/>
          <w:rtl/>
          <w:lang w:val="fr-FR"/>
        </w:rPr>
        <w:t xml:space="preserve">، </w:t>
      </w:r>
      <w:r w:rsidR="001A3501">
        <w:rPr>
          <w:rFonts w:ascii="Traditional Arabic" w:hAnsi="Traditional Arabic" w:cs="Traditional Arabic"/>
          <w:b/>
          <w:bCs/>
          <w:sz w:val="36"/>
          <w:szCs w:val="36"/>
          <w:rtl/>
          <w:lang w:val="fr-FR"/>
        </w:rPr>
        <w:t>خَادِمُكُمْ أَخَذَ مَتَاعَكُمْ</w:t>
      </w:r>
      <w:r w:rsidR="001A3501">
        <w:rPr>
          <w:rFonts w:ascii="Traditional Arabic" w:hAnsi="Traditional Arabic" w:cs="Traditional Arabic" w:hint="cs"/>
          <w:b/>
          <w:bCs/>
          <w:sz w:val="36"/>
          <w:szCs w:val="36"/>
          <w:rtl/>
          <w:lang w:val="fr-FR"/>
        </w:rPr>
        <w:t>،</w:t>
      </w:r>
      <w:r w:rsidRPr="00C24B98">
        <w:rPr>
          <w:rFonts w:ascii="Traditional Arabic" w:hAnsi="Traditional Arabic" w:cs="Traditional Arabic"/>
          <w:b/>
          <w:bCs/>
          <w:sz w:val="36"/>
          <w:szCs w:val="36"/>
          <w:rtl/>
          <w:lang w:val="fr-FR"/>
        </w:rPr>
        <w:t xml:space="preserve"> وَلَكِنَّهُ لَوْ سَرَقَ مِنْ غَيْرِكُمْ </w:t>
      </w:r>
      <w:proofErr w:type="gramStart"/>
      <w:r w:rsidRPr="00C24B98">
        <w:rPr>
          <w:rFonts w:ascii="Traditional Arabic" w:hAnsi="Traditional Arabic" w:cs="Traditional Arabic"/>
          <w:b/>
          <w:bCs/>
          <w:sz w:val="36"/>
          <w:szCs w:val="36"/>
          <w:rtl/>
          <w:lang w:val="fr-FR"/>
        </w:rPr>
        <w:t>قُطِعَ</w:t>
      </w:r>
      <w:r w:rsidRPr="00C24B98">
        <w:rPr>
          <w:rFonts w:ascii="Traditional Arabic" w:hAnsi="Traditional Arabic" w:cs="Traditional Arabic"/>
          <w:b/>
          <w:bCs/>
          <w:color w:val="000080"/>
          <w:sz w:val="36"/>
          <w:szCs w:val="36"/>
          <w:rtl/>
          <w:lang w:val="fr-FR"/>
        </w:rPr>
        <w:t>»</w:t>
      </w:r>
      <w:r w:rsidRPr="00C24B98">
        <w:rPr>
          <w:rStyle w:val="Appelnotedebasdep"/>
          <w:rFonts w:ascii="Traditional Arabic" w:hAnsi="Traditional Arabic" w:cs="Traditional Arabic"/>
          <w:sz w:val="36"/>
          <w:szCs w:val="36"/>
          <w:rtl/>
        </w:rPr>
        <w:footnoteReference w:id="196"/>
      </w:r>
      <w:r w:rsidRPr="00C24B98">
        <w:rPr>
          <w:rFonts w:ascii="Traditional Arabic" w:hAnsi="Traditional Arabic" w:cs="Traditional Arabic"/>
          <w:sz w:val="36"/>
          <w:szCs w:val="36"/>
          <w:rtl/>
        </w:rPr>
        <w:t>.</w:t>
      </w:r>
      <w:proofErr w:type="gramEnd"/>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 xml:space="preserve">وجه </w:t>
      </w:r>
      <w:proofErr w:type="gramStart"/>
      <w:r w:rsidRPr="00C24B98">
        <w:rPr>
          <w:rFonts w:ascii="Traditional Arabic" w:hAnsi="Traditional Arabic" w:cs="Traditional Arabic"/>
          <w:b/>
          <w:bCs/>
          <w:sz w:val="36"/>
          <w:szCs w:val="36"/>
          <w:rtl/>
        </w:rPr>
        <w:t>الاستدلال :</w:t>
      </w:r>
      <w:proofErr w:type="gramEnd"/>
      <w:r w:rsidRPr="00C24B98">
        <w:rPr>
          <w:rFonts w:ascii="Traditional Arabic" w:hAnsi="Traditional Arabic" w:cs="Traditional Arabic"/>
          <w:sz w:val="36"/>
          <w:szCs w:val="36"/>
          <w:rtl/>
        </w:rPr>
        <w:t xml:space="preserve"> أنه إذا لم يقطع عبده بسرقة مالها فهو أولى</w:t>
      </w:r>
      <w:r w:rsidRPr="00C24B98">
        <w:rPr>
          <w:rStyle w:val="Appelnotedebasdep"/>
          <w:rFonts w:ascii="Traditional Arabic" w:hAnsi="Traditional Arabic" w:cs="Traditional Arabic"/>
          <w:sz w:val="36"/>
          <w:szCs w:val="36"/>
          <w:rtl/>
        </w:rPr>
        <w:footnoteReference w:id="197"/>
      </w:r>
      <w:r w:rsidRPr="00C24B98">
        <w:rPr>
          <w:rFonts w:ascii="Traditional Arabic" w:hAnsi="Traditional Arabic" w:cs="Traditional Arabic"/>
          <w:sz w:val="36"/>
          <w:szCs w:val="36"/>
          <w:rtl/>
        </w:rPr>
        <w:t xml:space="preserve">. </w:t>
      </w:r>
    </w:p>
    <w:p w:rsidR="00C24B98" w:rsidRPr="00C24B98" w:rsidRDefault="00C24B98" w:rsidP="009E30E1">
      <w:pPr>
        <w:tabs>
          <w:tab w:val="left" w:pos="7160"/>
          <w:tab w:val="right" w:pos="9638"/>
        </w:tabs>
        <w:bidi/>
        <w:spacing w:after="0" w:line="240" w:lineRule="auto"/>
        <w:jc w:val="both"/>
        <w:rPr>
          <w:rFonts w:ascii="Traditional Arabic" w:hAnsi="Traditional Arabic" w:cs="Traditional Arabic"/>
          <w:sz w:val="36"/>
          <w:szCs w:val="36"/>
        </w:rPr>
      </w:pPr>
      <w:r w:rsidRPr="00C24B98">
        <w:rPr>
          <w:rFonts w:ascii="Traditional Arabic" w:hAnsi="Traditional Arabic" w:cs="Traditional Arabic"/>
          <w:b/>
          <w:bCs/>
          <w:sz w:val="36"/>
          <w:szCs w:val="36"/>
          <w:rtl/>
        </w:rPr>
        <w:t>و اعترض عليه :</w:t>
      </w:r>
      <w:r w:rsidRPr="00C24B98">
        <w:rPr>
          <w:rFonts w:ascii="Traditional Arabic" w:hAnsi="Traditional Arabic" w:cs="Traditional Arabic"/>
          <w:sz w:val="36"/>
          <w:szCs w:val="36"/>
          <w:rtl/>
        </w:rPr>
        <w:t xml:space="preserve"> بأن الزوجة تفارق</w:t>
      </w:r>
      <w:r w:rsidR="001A3501">
        <w:rPr>
          <w:rFonts w:ascii="Traditional Arabic" w:hAnsi="Traditional Arabic" w:cs="Traditional Arabic"/>
          <w:sz w:val="36"/>
          <w:szCs w:val="36"/>
          <w:rtl/>
        </w:rPr>
        <w:t xml:space="preserve"> العبد بأن نفقتها دين على الزوج، و</w:t>
      </w:r>
      <w:r w:rsidRPr="00C24B98">
        <w:rPr>
          <w:rFonts w:ascii="Traditional Arabic" w:hAnsi="Traditional Arabic" w:cs="Traditional Arabic"/>
          <w:sz w:val="36"/>
          <w:szCs w:val="36"/>
          <w:rtl/>
        </w:rPr>
        <w:t>الدائن يقطع بسرقة مال مدينه، نعم إن أخذ</w:t>
      </w:r>
      <w:r w:rsidR="001A3501">
        <w:rPr>
          <w:rFonts w:ascii="Traditional Arabic" w:hAnsi="Traditional Arabic" w:cs="Traditional Arabic"/>
          <w:sz w:val="36"/>
          <w:szCs w:val="36"/>
          <w:rtl/>
        </w:rPr>
        <w:t>ت مال الزوج عن نفقة لها ماضية ولو بدعواها فلا تقطع</w:t>
      </w:r>
      <w:r w:rsidRPr="00C24B98">
        <w:rPr>
          <w:rFonts w:ascii="Traditional Arabic" w:hAnsi="Traditional Arabic" w:cs="Traditional Arabic"/>
          <w:sz w:val="36"/>
          <w:szCs w:val="36"/>
          <w:rtl/>
        </w:rPr>
        <w:t>، أو أخذ الدائن</w:t>
      </w:r>
      <w:r w:rsidR="001A3501">
        <w:rPr>
          <w:rFonts w:ascii="Traditional Arabic" w:hAnsi="Traditional Arabic" w:cs="Traditional Arabic"/>
          <w:sz w:val="36"/>
          <w:szCs w:val="36"/>
          <w:rtl/>
        </w:rPr>
        <w:t xml:space="preserve"> مال مدينه يقصد دينه فلا قطع، و</w:t>
      </w:r>
      <w:r w:rsidRPr="00C24B98">
        <w:rPr>
          <w:rFonts w:ascii="Traditional Arabic" w:hAnsi="Traditional Arabic" w:cs="Traditional Arabic"/>
          <w:sz w:val="36"/>
          <w:szCs w:val="36"/>
          <w:rtl/>
        </w:rPr>
        <w:t>يقصد في دعوى جحد مدينه أو مماطلته</w:t>
      </w:r>
      <w:r w:rsidRPr="00C24B98">
        <w:rPr>
          <w:rStyle w:val="Appelnotedebasdep"/>
          <w:rFonts w:ascii="Traditional Arabic" w:hAnsi="Traditional Arabic" w:cs="Traditional Arabic"/>
          <w:sz w:val="36"/>
          <w:szCs w:val="36"/>
          <w:rtl/>
        </w:rPr>
        <w:footnoteReference w:id="198"/>
      </w:r>
      <w:r w:rsidRPr="00C24B98">
        <w:rPr>
          <w:rFonts w:ascii="Traditional Arabic" w:hAnsi="Traditional Arabic" w:cs="Traditional Arabic"/>
          <w:sz w:val="36"/>
          <w:szCs w:val="36"/>
          <w:rtl/>
        </w:rPr>
        <w:t>.</w:t>
      </w:r>
    </w:p>
    <w:p w:rsidR="00C24B98" w:rsidRPr="00C24B98" w:rsidRDefault="00C24B98" w:rsidP="009E30E1">
      <w:pPr>
        <w:pStyle w:val="Paragraphedeliste"/>
        <w:widowControl/>
        <w:numPr>
          <w:ilvl w:val="0"/>
          <w:numId w:val="14"/>
        </w:numPr>
        <w:tabs>
          <w:tab w:val="left" w:pos="7160"/>
          <w:tab w:val="right" w:pos="9638"/>
        </w:tabs>
        <w:bidi/>
        <w:spacing w:after="0" w:line="240" w:lineRule="auto"/>
        <w:ind w:left="282"/>
        <w:jc w:val="both"/>
        <w:rPr>
          <w:rFonts w:ascii="Traditional Arabic" w:hAnsi="Traditional Arabic" w:cs="Traditional Arabic"/>
          <w:sz w:val="36"/>
          <w:szCs w:val="36"/>
        </w:rPr>
      </w:pPr>
      <w:r w:rsidRPr="00C24B98">
        <w:rPr>
          <w:rFonts w:ascii="Traditional Arabic" w:hAnsi="Traditional Arabic" w:cs="Traditional Arabic"/>
          <w:sz w:val="36"/>
          <w:szCs w:val="36"/>
          <w:rtl/>
        </w:rPr>
        <w:lastRenderedPageBreak/>
        <w:t>قال في ( مغني المحتاج )</w:t>
      </w:r>
      <w:r w:rsidRPr="00C24B98">
        <w:rPr>
          <w:rStyle w:val="Appelnotedebasdep"/>
          <w:rFonts w:ascii="Traditional Arabic" w:hAnsi="Traditional Arabic" w:cs="Traditional Arabic"/>
          <w:sz w:val="36"/>
          <w:szCs w:val="36"/>
          <w:rtl/>
        </w:rPr>
        <w:footnoteReference w:id="199"/>
      </w:r>
      <w:r w:rsidR="001A3501">
        <w:rPr>
          <w:rFonts w:ascii="Traditional Arabic" w:hAnsi="Traditional Arabic" w:cs="Traditional Arabic"/>
          <w:sz w:val="36"/>
          <w:szCs w:val="36"/>
          <w:rtl/>
        </w:rPr>
        <w:t>: و</w:t>
      </w:r>
      <w:r w:rsidRPr="00C24B98">
        <w:rPr>
          <w:rFonts w:ascii="Traditional Arabic" w:hAnsi="Traditional Arabic" w:cs="Traditional Arabic"/>
          <w:sz w:val="36"/>
          <w:szCs w:val="36"/>
          <w:rtl/>
        </w:rPr>
        <w:t xml:space="preserve">يفارق العبد </w:t>
      </w:r>
      <w:r w:rsidR="001A3501">
        <w:rPr>
          <w:rFonts w:ascii="Traditional Arabic" w:hAnsi="Traditional Arabic" w:cs="Traditional Arabic"/>
          <w:sz w:val="36"/>
          <w:szCs w:val="36"/>
          <w:rtl/>
        </w:rPr>
        <w:t>الزوجة بأن مؤنتها على الزوج عوض، كثمن المبيع ونحوه</w:t>
      </w:r>
      <w:r w:rsidRPr="00C24B98">
        <w:rPr>
          <w:rFonts w:ascii="Traditional Arabic" w:hAnsi="Traditional Arabic" w:cs="Traditional Arabic"/>
          <w:sz w:val="36"/>
          <w:szCs w:val="36"/>
          <w:rtl/>
        </w:rPr>
        <w:t>، بخلاف مؤنه العبد .</w:t>
      </w:r>
    </w:p>
    <w:p w:rsidR="00C24B98" w:rsidRPr="006E2B3B" w:rsidRDefault="00C24B98" w:rsidP="009E30E1">
      <w:pPr>
        <w:tabs>
          <w:tab w:val="left" w:pos="7160"/>
          <w:tab w:val="right" w:pos="9638"/>
        </w:tabs>
        <w:bidi/>
        <w:spacing w:after="0" w:line="240" w:lineRule="auto"/>
        <w:jc w:val="both"/>
        <w:rPr>
          <w:rFonts w:ascii="Traditional Arabic" w:hAnsi="Traditional Arabic" w:cs="Traditional Arabic"/>
          <w:sz w:val="36"/>
          <w:szCs w:val="36"/>
          <w:rtl/>
        </w:rPr>
      </w:pPr>
      <w:r w:rsidRPr="006E2B3B">
        <w:rPr>
          <w:rFonts w:ascii="Traditional Arabic" w:hAnsi="Traditional Arabic" w:cs="Traditional Arabic"/>
          <w:sz w:val="36"/>
          <w:szCs w:val="36"/>
          <w:rtl/>
        </w:rPr>
        <w:t>2 –</w:t>
      </w:r>
      <w:r w:rsidR="001A3501" w:rsidRPr="006E2B3B">
        <w:rPr>
          <w:rFonts w:ascii="Traditional Arabic" w:hAnsi="Traditional Arabic" w:cs="Traditional Arabic"/>
          <w:sz w:val="36"/>
          <w:szCs w:val="36"/>
          <w:rtl/>
        </w:rPr>
        <w:t xml:space="preserve"> أن أحدهما يرث صاحبه من غير حجب، وترد شهادته له</w:t>
      </w:r>
      <w:r w:rsidRPr="006E2B3B">
        <w:rPr>
          <w:rFonts w:ascii="Traditional Arabic" w:hAnsi="Traditional Arabic" w:cs="Traditional Arabic"/>
          <w:sz w:val="36"/>
          <w:szCs w:val="36"/>
          <w:rtl/>
        </w:rPr>
        <w:t xml:space="preserve">، أشبه </w:t>
      </w:r>
      <w:proofErr w:type="gramStart"/>
      <w:r w:rsidRPr="006E2B3B">
        <w:rPr>
          <w:rFonts w:ascii="Traditional Arabic" w:hAnsi="Traditional Arabic" w:cs="Traditional Arabic"/>
          <w:sz w:val="36"/>
          <w:szCs w:val="36"/>
          <w:rtl/>
        </w:rPr>
        <w:t>الولد</w:t>
      </w:r>
      <w:r w:rsidRPr="006E2B3B">
        <w:rPr>
          <w:rStyle w:val="Appelnotedebasdep"/>
          <w:rFonts w:ascii="Traditional Arabic" w:hAnsi="Traditional Arabic" w:cs="Traditional Arabic"/>
          <w:sz w:val="36"/>
          <w:szCs w:val="36"/>
          <w:rtl/>
        </w:rPr>
        <w:footnoteReference w:id="200"/>
      </w:r>
      <w:r w:rsidRPr="006E2B3B">
        <w:rPr>
          <w:rFonts w:ascii="Traditional Arabic" w:hAnsi="Traditional Arabic" w:cs="Traditional Arabic"/>
          <w:sz w:val="36"/>
          <w:szCs w:val="36"/>
          <w:rtl/>
        </w:rPr>
        <w:t>.</w:t>
      </w:r>
      <w:proofErr w:type="gramEnd"/>
    </w:p>
    <w:p w:rsidR="00C24B98" w:rsidRPr="006E2B3B" w:rsidRDefault="00C24B98" w:rsidP="009E30E1">
      <w:pPr>
        <w:pStyle w:val="Paragraphedeliste"/>
        <w:tabs>
          <w:tab w:val="left" w:pos="7160"/>
          <w:tab w:val="right" w:pos="9638"/>
        </w:tabs>
        <w:bidi/>
        <w:spacing w:after="0" w:line="240" w:lineRule="auto"/>
        <w:ind w:left="0"/>
        <w:jc w:val="both"/>
        <w:rPr>
          <w:rFonts w:ascii="Traditional Arabic" w:hAnsi="Traditional Arabic" w:cs="Traditional Arabic"/>
          <w:sz w:val="36"/>
          <w:szCs w:val="36"/>
        </w:rPr>
      </w:pPr>
      <w:r w:rsidRPr="006E2B3B">
        <w:rPr>
          <w:rFonts w:ascii="Traditional Arabic" w:hAnsi="Traditional Arabic" w:cs="Traditional Arabic"/>
          <w:b/>
          <w:bCs/>
          <w:sz w:val="36"/>
          <w:szCs w:val="36"/>
          <w:rtl/>
        </w:rPr>
        <w:t xml:space="preserve">و أعترض </w:t>
      </w:r>
      <w:proofErr w:type="gramStart"/>
      <w:r w:rsidRPr="006E2B3B">
        <w:rPr>
          <w:rFonts w:ascii="Traditional Arabic" w:hAnsi="Traditional Arabic" w:cs="Traditional Arabic"/>
          <w:b/>
          <w:bCs/>
          <w:sz w:val="36"/>
          <w:szCs w:val="36"/>
          <w:rtl/>
        </w:rPr>
        <w:t>عليه :</w:t>
      </w:r>
      <w:proofErr w:type="gramEnd"/>
      <w:r w:rsidRPr="006E2B3B">
        <w:rPr>
          <w:rFonts w:ascii="Traditional Arabic" w:hAnsi="Traditional Arabic" w:cs="Traditional Arabic"/>
          <w:sz w:val="36"/>
          <w:szCs w:val="36"/>
          <w:rtl/>
        </w:rPr>
        <w:t xml:space="preserve"> بأن سبب التوارث بين الزوجين لا يمنع القص</w:t>
      </w:r>
      <w:r w:rsidR="001A3501" w:rsidRPr="006E2B3B">
        <w:rPr>
          <w:rFonts w:ascii="Traditional Arabic" w:hAnsi="Traditional Arabic" w:cs="Traditional Arabic"/>
          <w:sz w:val="36"/>
          <w:szCs w:val="36"/>
          <w:rtl/>
        </w:rPr>
        <w:t>اص بينهما، فلا يمنع القطع</w:t>
      </w:r>
      <w:r w:rsidRPr="006E2B3B">
        <w:rPr>
          <w:rFonts w:ascii="Traditional Arabic" w:hAnsi="Traditional Arabic" w:cs="Traditional Arabic"/>
          <w:sz w:val="36"/>
          <w:szCs w:val="36"/>
          <w:rtl/>
        </w:rPr>
        <w:t>،</w:t>
      </w:r>
      <w:r w:rsidR="001A3501" w:rsidRPr="006E2B3B">
        <w:rPr>
          <w:rFonts w:ascii="Traditional Arabic" w:hAnsi="Traditional Arabic" w:cs="Traditional Arabic" w:hint="cs"/>
          <w:sz w:val="36"/>
          <w:szCs w:val="36"/>
          <w:rtl/>
        </w:rPr>
        <w:t xml:space="preserve"> </w:t>
      </w:r>
      <w:r w:rsidRPr="006E2B3B">
        <w:rPr>
          <w:rFonts w:ascii="Traditional Arabic" w:hAnsi="Traditional Arabic" w:cs="Traditional Arabic"/>
          <w:sz w:val="36"/>
          <w:szCs w:val="36"/>
          <w:rtl/>
        </w:rPr>
        <w:t>ولا فرق.</w:t>
      </w:r>
    </w:p>
    <w:p w:rsidR="00C24B98" w:rsidRPr="006E2B3B" w:rsidRDefault="00C24B98" w:rsidP="009E30E1">
      <w:pPr>
        <w:pStyle w:val="Paragraphedeliste"/>
        <w:tabs>
          <w:tab w:val="left" w:pos="7160"/>
          <w:tab w:val="right" w:pos="9638"/>
        </w:tabs>
        <w:bidi/>
        <w:spacing w:after="0" w:line="240" w:lineRule="auto"/>
        <w:ind w:left="0"/>
        <w:jc w:val="both"/>
        <w:rPr>
          <w:rFonts w:ascii="Traditional Arabic" w:hAnsi="Traditional Arabic" w:cs="Traditional Arabic"/>
          <w:sz w:val="36"/>
          <w:szCs w:val="36"/>
        </w:rPr>
      </w:pPr>
      <w:r w:rsidRPr="006E2B3B">
        <w:rPr>
          <w:rFonts w:ascii="Traditional Arabic" w:hAnsi="Traditional Arabic" w:cs="Traditional Arabic"/>
          <w:b/>
          <w:bCs/>
          <w:sz w:val="36"/>
          <w:szCs w:val="36"/>
          <w:rtl/>
        </w:rPr>
        <w:t xml:space="preserve">و يجاب </w:t>
      </w:r>
      <w:proofErr w:type="gramStart"/>
      <w:r w:rsidRPr="006E2B3B">
        <w:rPr>
          <w:rFonts w:ascii="Traditional Arabic" w:hAnsi="Traditional Arabic" w:cs="Traditional Arabic"/>
          <w:b/>
          <w:bCs/>
          <w:sz w:val="36"/>
          <w:szCs w:val="36"/>
          <w:rtl/>
        </w:rPr>
        <w:t>عنه :</w:t>
      </w:r>
      <w:proofErr w:type="gramEnd"/>
      <w:r w:rsidR="001A3501" w:rsidRPr="006E2B3B">
        <w:rPr>
          <w:rFonts w:ascii="Traditional Arabic" w:hAnsi="Traditional Arabic" w:cs="Traditional Arabic"/>
          <w:sz w:val="36"/>
          <w:szCs w:val="36"/>
          <w:rtl/>
        </w:rPr>
        <w:t xml:space="preserve"> بأن هناك فرقا بين القصاص والقطع، و</w:t>
      </w:r>
      <w:r w:rsidRPr="006E2B3B">
        <w:rPr>
          <w:rFonts w:ascii="Traditional Arabic" w:hAnsi="Traditional Arabic" w:cs="Traditional Arabic"/>
          <w:sz w:val="36"/>
          <w:szCs w:val="36"/>
          <w:rtl/>
        </w:rPr>
        <w:t>حالات يمتنع فيها القصاص بين الزوجين وردت في موضوع القصاص</w:t>
      </w:r>
      <w:r w:rsidRPr="006E2B3B">
        <w:rPr>
          <w:rStyle w:val="Appelnotedebasdep"/>
          <w:rFonts w:ascii="Traditional Arabic" w:hAnsi="Traditional Arabic" w:cs="Traditional Arabic"/>
          <w:sz w:val="36"/>
          <w:szCs w:val="36"/>
          <w:rtl/>
        </w:rPr>
        <w:footnoteReference w:id="201"/>
      </w:r>
      <w:r w:rsidRPr="006E2B3B">
        <w:rPr>
          <w:rFonts w:ascii="Traditional Arabic" w:hAnsi="Traditional Arabic" w:cs="Traditional Arabic"/>
          <w:sz w:val="36"/>
          <w:szCs w:val="36"/>
          <w:rtl/>
        </w:rPr>
        <w:t>.</w:t>
      </w:r>
    </w:p>
    <w:p w:rsidR="00C24B98" w:rsidRPr="006E2B3B" w:rsidRDefault="00C24B98" w:rsidP="009E30E1">
      <w:pPr>
        <w:pStyle w:val="Paragraphedeliste"/>
        <w:tabs>
          <w:tab w:val="left" w:pos="7160"/>
          <w:tab w:val="right" w:pos="9638"/>
        </w:tabs>
        <w:bidi/>
        <w:spacing w:after="0" w:line="240" w:lineRule="auto"/>
        <w:ind w:left="0"/>
        <w:jc w:val="both"/>
        <w:rPr>
          <w:rFonts w:ascii="Traditional Arabic" w:hAnsi="Traditional Arabic" w:cs="Traditional Arabic"/>
          <w:sz w:val="36"/>
          <w:szCs w:val="36"/>
          <w:rtl/>
        </w:rPr>
      </w:pPr>
      <w:r w:rsidRPr="006E2B3B">
        <w:rPr>
          <w:rFonts w:ascii="Traditional Arabic" w:hAnsi="Traditional Arabic" w:cs="Traditional Arabic"/>
          <w:sz w:val="36"/>
          <w:szCs w:val="36"/>
          <w:rtl/>
        </w:rPr>
        <w:t>3 – أن كلا منهما يرث</w:t>
      </w:r>
      <w:r w:rsidR="001A3501" w:rsidRPr="006E2B3B">
        <w:rPr>
          <w:rFonts w:ascii="Traditional Arabic" w:hAnsi="Traditional Arabic" w:cs="Traditional Arabic"/>
          <w:sz w:val="36"/>
          <w:szCs w:val="36"/>
          <w:rtl/>
        </w:rPr>
        <w:t xml:space="preserve"> صاحبه بغير حجب حرمان كالوالدين، ولا تقبل شهادته، و</w:t>
      </w:r>
      <w:r w:rsidRPr="006E2B3B">
        <w:rPr>
          <w:rFonts w:ascii="Traditional Arabic" w:hAnsi="Traditional Arabic" w:cs="Traditional Arabic"/>
          <w:sz w:val="36"/>
          <w:szCs w:val="36"/>
          <w:rtl/>
        </w:rPr>
        <w:t xml:space="preserve">كما منعها </w:t>
      </w:r>
      <w:proofErr w:type="gramStart"/>
      <w:r w:rsidRPr="006E2B3B">
        <w:rPr>
          <w:rFonts w:ascii="Traditional Arabic" w:hAnsi="Traditional Arabic" w:cs="Traditional Arabic"/>
          <w:sz w:val="36"/>
          <w:szCs w:val="36"/>
          <w:rtl/>
        </w:rPr>
        <w:t>نفقتها</w:t>
      </w:r>
      <w:r w:rsidRPr="006E2B3B">
        <w:rPr>
          <w:rStyle w:val="Appelnotedebasdep"/>
          <w:rFonts w:ascii="Traditional Arabic" w:hAnsi="Traditional Arabic" w:cs="Traditional Arabic"/>
          <w:sz w:val="36"/>
          <w:szCs w:val="36"/>
          <w:rtl/>
        </w:rPr>
        <w:footnoteReference w:id="202"/>
      </w:r>
      <w:r w:rsidR="001A3501" w:rsidRPr="006E2B3B">
        <w:rPr>
          <w:rFonts w:ascii="Traditional Arabic" w:hAnsi="Traditional Arabic" w:cs="Traditional Arabic" w:hint="cs"/>
          <w:sz w:val="36"/>
          <w:szCs w:val="36"/>
          <w:rtl/>
        </w:rPr>
        <w:t>.</w:t>
      </w:r>
      <w:proofErr w:type="gramEnd"/>
      <w:r w:rsidRPr="006E2B3B">
        <w:rPr>
          <w:rFonts w:ascii="Traditional Arabic" w:hAnsi="Traditional Arabic" w:cs="Traditional Arabic"/>
          <w:sz w:val="36"/>
          <w:szCs w:val="36"/>
          <w:rtl/>
        </w:rPr>
        <w:t xml:space="preserve"> </w:t>
      </w:r>
    </w:p>
    <w:p w:rsidR="00C24B98" w:rsidRPr="006E2B3B" w:rsidRDefault="00C24B98" w:rsidP="009E30E1">
      <w:pPr>
        <w:pStyle w:val="Paragraphedeliste"/>
        <w:tabs>
          <w:tab w:val="left" w:pos="7160"/>
          <w:tab w:val="right" w:pos="9638"/>
        </w:tabs>
        <w:bidi/>
        <w:spacing w:after="0" w:line="240" w:lineRule="auto"/>
        <w:ind w:left="0"/>
        <w:jc w:val="both"/>
        <w:rPr>
          <w:rFonts w:ascii="Traditional Arabic" w:hAnsi="Traditional Arabic" w:cs="Traditional Arabic"/>
          <w:sz w:val="36"/>
          <w:szCs w:val="36"/>
          <w:rtl/>
        </w:rPr>
      </w:pPr>
      <w:r w:rsidRPr="006E2B3B">
        <w:rPr>
          <w:rFonts w:ascii="Traditional Arabic" w:hAnsi="Traditional Arabic" w:cs="Traditional Arabic"/>
          <w:sz w:val="36"/>
          <w:szCs w:val="36"/>
          <w:rtl/>
        </w:rPr>
        <w:t>4 – أن كلا من ال</w:t>
      </w:r>
      <w:r w:rsidR="001A3501" w:rsidRPr="006E2B3B">
        <w:rPr>
          <w:rFonts w:ascii="Traditional Arabic" w:hAnsi="Traditional Arabic" w:cs="Traditional Arabic"/>
          <w:sz w:val="36"/>
          <w:szCs w:val="36"/>
          <w:rtl/>
        </w:rPr>
        <w:t>زوجين مأذون له بدخول منزل صاحبه، كما أنه ينتفع بماله عادة، و</w:t>
      </w:r>
      <w:r w:rsidRPr="006E2B3B">
        <w:rPr>
          <w:rFonts w:ascii="Traditional Arabic" w:hAnsi="Traditional Arabic" w:cs="Traditional Arabic"/>
          <w:sz w:val="36"/>
          <w:szCs w:val="36"/>
          <w:rtl/>
        </w:rPr>
        <w:t xml:space="preserve">هذا يوجب خللا في </w:t>
      </w:r>
      <w:proofErr w:type="gramStart"/>
      <w:r w:rsidRPr="006E2B3B">
        <w:rPr>
          <w:rFonts w:ascii="Traditional Arabic" w:hAnsi="Traditional Arabic" w:cs="Traditional Arabic"/>
          <w:sz w:val="36"/>
          <w:szCs w:val="36"/>
          <w:rtl/>
        </w:rPr>
        <w:t>الحرز</w:t>
      </w:r>
      <w:r w:rsidRPr="006E2B3B">
        <w:rPr>
          <w:rStyle w:val="Appelnotedebasdep"/>
          <w:rFonts w:ascii="Traditional Arabic" w:hAnsi="Traditional Arabic" w:cs="Traditional Arabic"/>
          <w:sz w:val="36"/>
          <w:szCs w:val="36"/>
          <w:rtl/>
        </w:rPr>
        <w:footnoteReference w:id="203"/>
      </w:r>
      <w:r w:rsidRPr="006E2B3B">
        <w:rPr>
          <w:rFonts w:ascii="Traditional Arabic" w:hAnsi="Traditional Arabic" w:cs="Traditional Arabic"/>
          <w:sz w:val="36"/>
          <w:szCs w:val="36"/>
          <w:rtl/>
        </w:rPr>
        <w:t xml:space="preserve"> .</w:t>
      </w:r>
      <w:proofErr w:type="gramEnd"/>
    </w:p>
    <w:p w:rsidR="00C24B98" w:rsidRPr="006E2B3B" w:rsidRDefault="00C24B98" w:rsidP="009E30E1">
      <w:pPr>
        <w:tabs>
          <w:tab w:val="left" w:pos="7160"/>
          <w:tab w:val="right" w:pos="9638"/>
        </w:tabs>
        <w:bidi/>
        <w:spacing w:after="0" w:line="240" w:lineRule="auto"/>
        <w:jc w:val="both"/>
        <w:rPr>
          <w:rFonts w:ascii="Traditional Arabic" w:hAnsi="Traditional Arabic" w:cs="Traditional Arabic"/>
          <w:sz w:val="36"/>
          <w:szCs w:val="36"/>
          <w:rtl/>
        </w:rPr>
      </w:pPr>
      <w:r w:rsidRPr="006E2B3B">
        <w:rPr>
          <w:rFonts w:ascii="Traditional Arabic" w:hAnsi="Traditional Arabic" w:cs="Traditional Arabic"/>
          <w:sz w:val="36"/>
          <w:szCs w:val="36"/>
          <w:rtl/>
        </w:rPr>
        <w:t>5 – أ</w:t>
      </w:r>
      <w:r w:rsidR="001A3501" w:rsidRPr="006E2B3B">
        <w:rPr>
          <w:rFonts w:ascii="Traditional Arabic" w:hAnsi="Traditional Arabic" w:cs="Traditional Arabic"/>
          <w:sz w:val="36"/>
          <w:szCs w:val="36"/>
          <w:rtl/>
        </w:rPr>
        <w:t>ن الزوجة تستحق النفقة على الزوج، والزوج يملك أن يحجر عليها، و يمنعها من التصرف، على قول بعض الفقهاء</w:t>
      </w:r>
      <w:r w:rsidRPr="006E2B3B">
        <w:rPr>
          <w:rFonts w:ascii="Traditional Arabic" w:hAnsi="Traditional Arabic" w:cs="Traditional Arabic"/>
          <w:sz w:val="36"/>
          <w:szCs w:val="36"/>
          <w:rtl/>
        </w:rPr>
        <w:t xml:space="preserve">، فصار ذلك </w:t>
      </w:r>
      <w:proofErr w:type="gramStart"/>
      <w:r w:rsidRPr="006E2B3B">
        <w:rPr>
          <w:rFonts w:ascii="Traditional Arabic" w:hAnsi="Traditional Arabic" w:cs="Traditional Arabic"/>
          <w:sz w:val="36"/>
          <w:szCs w:val="36"/>
          <w:rtl/>
        </w:rPr>
        <w:t>شبهة</w:t>
      </w:r>
      <w:r w:rsidRPr="006E2B3B">
        <w:rPr>
          <w:rStyle w:val="Appelnotedebasdep"/>
          <w:rFonts w:ascii="Traditional Arabic" w:hAnsi="Traditional Arabic" w:cs="Traditional Arabic"/>
          <w:sz w:val="36"/>
          <w:szCs w:val="36"/>
          <w:rtl/>
        </w:rPr>
        <w:footnoteReference w:id="204"/>
      </w:r>
      <w:r w:rsidRPr="006E2B3B">
        <w:rPr>
          <w:rFonts w:ascii="Traditional Arabic" w:hAnsi="Traditional Arabic" w:cs="Traditional Arabic"/>
          <w:sz w:val="36"/>
          <w:szCs w:val="36"/>
          <w:rtl/>
        </w:rPr>
        <w:t>.</w:t>
      </w:r>
      <w:proofErr w:type="gramEnd"/>
    </w:p>
    <w:p w:rsidR="00C24B98" w:rsidRPr="00C24B98" w:rsidRDefault="00C24B98" w:rsidP="009E30E1">
      <w:pPr>
        <w:tabs>
          <w:tab w:val="left" w:pos="7160"/>
          <w:tab w:val="right" w:pos="9638"/>
        </w:tabs>
        <w:bidi/>
        <w:spacing w:after="0" w:line="240" w:lineRule="auto"/>
        <w:jc w:val="both"/>
        <w:rPr>
          <w:rFonts w:ascii="Traditional Arabic" w:hAnsi="Traditional Arabic" w:cs="Traditional Arabic"/>
          <w:sz w:val="36"/>
          <w:szCs w:val="36"/>
          <w:rtl/>
        </w:rPr>
      </w:pPr>
      <w:r w:rsidRPr="006E2B3B">
        <w:rPr>
          <w:rFonts w:ascii="Traditional Arabic" w:hAnsi="Traditional Arabic" w:cs="Traditional Arabic"/>
          <w:sz w:val="36"/>
          <w:szCs w:val="36"/>
          <w:rtl/>
        </w:rPr>
        <w:t>6 –</w:t>
      </w:r>
      <w:r w:rsidRPr="00C24B98">
        <w:rPr>
          <w:rFonts w:ascii="Traditional Arabic" w:hAnsi="Traditional Arabic" w:cs="Traditional Arabic"/>
          <w:sz w:val="36"/>
          <w:szCs w:val="36"/>
          <w:rtl/>
        </w:rPr>
        <w:t xml:space="preserve"> ما بينهما من الاتحاد </w:t>
      </w:r>
      <w:proofErr w:type="gramStart"/>
      <w:r w:rsidRPr="00C24B98">
        <w:rPr>
          <w:rFonts w:ascii="Traditional Arabic" w:hAnsi="Traditional Arabic" w:cs="Traditional Arabic"/>
          <w:sz w:val="36"/>
          <w:szCs w:val="36"/>
          <w:rtl/>
        </w:rPr>
        <w:t>العرفي</w:t>
      </w:r>
      <w:r w:rsidRPr="00C24B98">
        <w:rPr>
          <w:rStyle w:val="Appelnotedebasdep"/>
          <w:rFonts w:ascii="Traditional Arabic" w:hAnsi="Traditional Arabic" w:cs="Traditional Arabic"/>
          <w:sz w:val="36"/>
          <w:szCs w:val="36"/>
          <w:rtl/>
        </w:rPr>
        <w:footnoteReference w:id="205"/>
      </w:r>
      <w:r w:rsidR="001A3501">
        <w:rPr>
          <w:rFonts w:ascii="Traditional Arabic" w:hAnsi="Traditional Arabic" w:cs="Traditional Arabic"/>
          <w:sz w:val="36"/>
          <w:szCs w:val="36"/>
          <w:rtl/>
        </w:rPr>
        <w:t xml:space="preserve"> و</w:t>
      </w:r>
      <w:r w:rsidRPr="00C24B98">
        <w:rPr>
          <w:rFonts w:ascii="Traditional Arabic" w:hAnsi="Traditional Arabic" w:cs="Traditional Arabic"/>
          <w:sz w:val="36"/>
          <w:szCs w:val="36"/>
          <w:rtl/>
        </w:rPr>
        <w:t>له</w:t>
      </w:r>
      <w:r w:rsidR="001A3501">
        <w:rPr>
          <w:rFonts w:ascii="Traditional Arabic" w:hAnsi="Traditional Arabic" w:cs="Traditional Arabic"/>
          <w:sz w:val="36"/>
          <w:szCs w:val="36"/>
          <w:rtl/>
        </w:rPr>
        <w:t>ذا</w:t>
      </w:r>
      <w:proofErr w:type="gramEnd"/>
      <w:r w:rsidR="001A3501">
        <w:rPr>
          <w:rFonts w:ascii="Traditional Arabic" w:hAnsi="Traditional Arabic" w:cs="Traditional Arabic"/>
          <w:sz w:val="36"/>
          <w:szCs w:val="36"/>
          <w:rtl/>
        </w:rPr>
        <w:t xml:space="preserve"> ينبسط بماله عادة، أشبه الولد و الوالد</w:t>
      </w:r>
      <w:r w:rsidRPr="00C24B98">
        <w:rPr>
          <w:rFonts w:ascii="Traditional Arabic" w:hAnsi="Traditional Arabic" w:cs="Traditional Arabic"/>
          <w:sz w:val="36"/>
          <w:szCs w:val="36"/>
          <w:rtl/>
        </w:rPr>
        <w:t>، فكما أن ذلك مانع من وجوب القطع عليه فكذلك هذا</w:t>
      </w:r>
      <w:r w:rsidRPr="00C24B98">
        <w:rPr>
          <w:rStyle w:val="Appelnotedebasdep"/>
          <w:rFonts w:ascii="Traditional Arabic" w:hAnsi="Traditional Arabic" w:cs="Traditional Arabic"/>
          <w:sz w:val="36"/>
          <w:szCs w:val="36"/>
          <w:rtl/>
        </w:rPr>
        <w:footnoteReference w:id="206"/>
      </w:r>
      <w:r w:rsidRPr="00C24B98">
        <w:rPr>
          <w:rFonts w:ascii="Traditional Arabic" w:hAnsi="Traditional Arabic" w:cs="Traditional Arabic"/>
          <w:sz w:val="36"/>
          <w:szCs w:val="36"/>
          <w:rtl/>
        </w:rPr>
        <w:t xml:space="preserve">. </w:t>
      </w:r>
    </w:p>
    <w:p w:rsidR="00C24B98" w:rsidRPr="00C24B98" w:rsidRDefault="00C24B98" w:rsidP="009E30E1">
      <w:pPr>
        <w:pStyle w:val="Sansinterligne"/>
        <w:spacing w:afterAutospacing="0"/>
        <w:ind w:firstLine="0"/>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ثانيا  :  أدلــــــة  من  قال  بوجوب القطع .</w:t>
      </w:r>
    </w:p>
    <w:p w:rsidR="00C24B98" w:rsidRPr="00C24B98" w:rsidRDefault="00C24B98" w:rsidP="009E30E1">
      <w:pPr>
        <w:pStyle w:val="Sansinterligne"/>
        <w:spacing w:afterAutospacing="0"/>
        <w:ind w:firstLine="0"/>
        <w:jc w:val="both"/>
        <w:rPr>
          <w:rFonts w:ascii="Traditional Arabic" w:hAnsi="Traditional Arabic" w:cs="Traditional Arabic"/>
          <w:b/>
          <w:bCs/>
          <w:sz w:val="36"/>
          <w:szCs w:val="36"/>
          <w:rtl/>
        </w:rPr>
      </w:pPr>
      <w:r w:rsidRPr="00C24B98">
        <w:rPr>
          <w:rFonts w:ascii="Traditional Arabic" w:hAnsi="Traditional Arabic" w:cs="Traditional Arabic"/>
          <w:sz w:val="36"/>
          <w:szCs w:val="36"/>
          <w:rtl/>
        </w:rPr>
        <w:t xml:space="preserve"> عموم الآية والأخبار</w:t>
      </w:r>
      <w:r w:rsidRPr="00C24B98">
        <w:rPr>
          <w:rStyle w:val="Appelnotedebasdep"/>
          <w:rFonts w:ascii="Traditional Arabic" w:hAnsi="Traditional Arabic" w:cs="Traditional Arabic"/>
          <w:sz w:val="36"/>
          <w:szCs w:val="36"/>
          <w:rtl/>
        </w:rPr>
        <w:footnoteReference w:id="207"/>
      </w:r>
      <w:r w:rsidRPr="00C24B98">
        <w:rPr>
          <w:rFonts w:ascii="Traditional Arabic" w:hAnsi="Traditional Arabic" w:cs="Traditional Arabic"/>
          <w:sz w:val="36"/>
          <w:szCs w:val="36"/>
          <w:rtl/>
        </w:rPr>
        <w:t xml:space="preserve"> .عموم</w:t>
      </w:r>
      <w:r w:rsidRPr="00C24B98">
        <w:rPr>
          <w:rFonts w:ascii="Traditional Arabic" w:hAnsi="Traditional Arabic" w:cs="Traditional Arabic"/>
          <w:b/>
          <w:bCs/>
          <w:sz w:val="36"/>
          <w:szCs w:val="36"/>
          <w:rtl/>
        </w:rPr>
        <w:t xml:space="preserve"> الآية في قوله تعالى</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 xml:space="preserve"> وَالسَّارِقُ وَالسَّارِقَةُ فَاق</w:t>
      </w:r>
      <w:proofErr w:type="gramStart"/>
      <w:r w:rsidRPr="00C24B98">
        <w:rPr>
          <w:rFonts w:ascii="Traditional Arabic" w:hAnsi="Traditional Arabic" w:cs="Traditional Arabic"/>
          <w:b/>
          <w:bCs/>
          <w:sz w:val="36"/>
          <w:szCs w:val="36"/>
          <w:rtl/>
        </w:rPr>
        <w:t>ْط</w:t>
      </w:r>
      <w:proofErr w:type="gramEnd"/>
      <w:r w:rsidRPr="00C24B98">
        <w:rPr>
          <w:rFonts w:ascii="Traditional Arabic" w:hAnsi="Traditional Arabic" w:cs="Traditional Arabic"/>
          <w:b/>
          <w:bCs/>
          <w:sz w:val="36"/>
          <w:szCs w:val="36"/>
          <w:rtl/>
        </w:rPr>
        <w:t>َعُوا أَيْدِيَهُمَا</w:t>
      </w:r>
      <w:r w:rsidRPr="00C24B98">
        <w:rPr>
          <w:rFonts w:ascii="Traditional Arabic" w:hAnsi="Traditional Arabic" w:cs="Traditional Arabic"/>
          <w:sz w:val="36"/>
          <w:szCs w:val="36"/>
          <w:rtl/>
        </w:rPr>
        <w:t>﴾ .</w:t>
      </w:r>
    </w:p>
    <w:p w:rsidR="00C24B98" w:rsidRPr="00C24B98" w:rsidRDefault="00C24B98" w:rsidP="009E30E1">
      <w:pPr>
        <w:pStyle w:val="Sansinterligne"/>
        <w:spacing w:afterAutospacing="0"/>
        <w:ind w:firstLine="0"/>
        <w:jc w:val="both"/>
        <w:rPr>
          <w:rFonts w:ascii="Traditional Arabic" w:hAnsi="Traditional Arabic" w:cs="Traditional Arabic"/>
          <w:sz w:val="36"/>
          <w:szCs w:val="36"/>
          <w:rtl/>
        </w:rPr>
      </w:pPr>
      <w:r w:rsidRPr="00C24B98">
        <w:rPr>
          <w:rFonts w:ascii="Traditional Arabic" w:hAnsi="Traditional Arabic" w:cs="Traditional Arabic"/>
          <w:sz w:val="36"/>
          <w:szCs w:val="36"/>
          <w:rtl/>
        </w:rPr>
        <w:t>أنه سرق ما</w:t>
      </w:r>
      <w:r w:rsidR="001A3501">
        <w:rPr>
          <w:rFonts w:ascii="Traditional Arabic" w:hAnsi="Traditional Arabic" w:cs="Traditional Arabic"/>
          <w:sz w:val="36"/>
          <w:szCs w:val="36"/>
          <w:rtl/>
        </w:rPr>
        <w:t>لا محرزا عنه لا شبهة له فيه</w:t>
      </w:r>
      <w:r w:rsidRPr="00C24B98">
        <w:rPr>
          <w:rFonts w:ascii="Traditional Arabic" w:hAnsi="Traditional Arabic" w:cs="Traditional Arabic"/>
          <w:sz w:val="36"/>
          <w:szCs w:val="36"/>
          <w:rtl/>
        </w:rPr>
        <w:t xml:space="preserve">، أشبه </w:t>
      </w:r>
      <w:proofErr w:type="gramStart"/>
      <w:r w:rsidRPr="00C24B98">
        <w:rPr>
          <w:rFonts w:ascii="Traditional Arabic" w:hAnsi="Traditional Arabic" w:cs="Traditional Arabic"/>
          <w:sz w:val="36"/>
          <w:szCs w:val="36"/>
          <w:rtl/>
        </w:rPr>
        <w:t>الأجنبي</w:t>
      </w:r>
      <w:r w:rsidRPr="00C24B98">
        <w:rPr>
          <w:rStyle w:val="Appelnotedebasdep"/>
          <w:rFonts w:ascii="Traditional Arabic" w:hAnsi="Traditional Arabic" w:cs="Traditional Arabic"/>
          <w:sz w:val="36"/>
          <w:szCs w:val="36"/>
          <w:rtl/>
        </w:rPr>
        <w:footnoteReference w:id="208"/>
      </w:r>
      <w:r w:rsidRPr="00C24B98">
        <w:rPr>
          <w:rFonts w:ascii="Traditional Arabic" w:hAnsi="Traditional Arabic" w:cs="Traditional Arabic"/>
          <w:sz w:val="36"/>
          <w:szCs w:val="36"/>
          <w:rtl/>
        </w:rPr>
        <w:t xml:space="preserve"> .</w:t>
      </w:r>
      <w:proofErr w:type="gramEnd"/>
    </w:p>
    <w:p w:rsidR="00C24B98" w:rsidRDefault="00C24B98" w:rsidP="009E30E1">
      <w:pPr>
        <w:pStyle w:val="Sansinterligne"/>
        <w:spacing w:afterAutospacing="0"/>
        <w:ind w:firstLine="0"/>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lastRenderedPageBreak/>
        <w:t xml:space="preserve">و اعترض </w:t>
      </w:r>
      <w:proofErr w:type="gramStart"/>
      <w:r w:rsidRPr="00C24B98">
        <w:rPr>
          <w:rFonts w:ascii="Traditional Arabic" w:hAnsi="Traditional Arabic" w:cs="Traditional Arabic"/>
          <w:b/>
          <w:bCs/>
          <w:sz w:val="36"/>
          <w:szCs w:val="36"/>
          <w:rtl/>
        </w:rPr>
        <w:t>عليه :</w:t>
      </w:r>
      <w:proofErr w:type="gramEnd"/>
      <w:r w:rsidRPr="00C24B98">
        <w:rPr>
          <w:rFonts w:ascii="Traditional Arabic" w:hAnsi="Traditional Arabic" w:cs="Traditional Arabic"/>
          <w:sz w:val="36"/>
          <w:szCs w:val="36"/>
          <w:rtl/>
        </w:rPr>
        <w:t>بعدم</w:t>
      </w:r>
      <w:r w:rsidR="001A3501">
        <w:rPr>
          <w:rFonts w:ascii="Traditional Arabic" w:hAnsi="Traditional Arabic" w:cs="Traditional Arabic"/>
          <w:sz w:val="36"/>
          <w:szCs w:val="36"/>
          <w:rtl/>
        </w:rPr>
        <w:t xml:space="preserve"> التسليم بأن الآخذ أخذ من الحرز</w:t>
      </w:r>
      <w:r w:rsidRPr="00C24B98">
        <w:rPr>
          <w:rFonts w:ascii="Traditional Arabic" w:hAnsi="Traditional Arabic" w:cs="Traditional Arabic"/>
          <w:sz w:val="36"/>
          <w:szCs w:val="36"/>
          <w:rtl/>
        </w:rPr>
        <w:t>؛ لان</w:t>
      </w:r>
      <w:r w:rsidR="001A3501">
        <w:rPr>
          <w:rFonts w:ascii="Traditional Arabic" w:hAnsi="Traditional Arabic" w:cs="Traditional Arabic"/>
          <w:sz w:val="36"/>
          <w:szCs w:val="36"/>
          <w:rtl/>
        </w:rPr>
        <w:t>تقاضه بالإذن المسبق بين الزوجين، و</w:t>
      </w:r>
      <w:r w:rsidRPr="00C24B98">
        <w:rPr>
          <w:rFonts w:ascii="Traditional Arabic" w:hAnsi="Traditional Arabic" w:cs="Traditional Arabic"/>
          <w:sz w:val="36"/>
          <w:szCs w:val="36"/>
          <w:rtl/>
        </w:rPr>
        <w:t>لا يعامل الزوجان معاملة الأجنبي بحال من الأحوال</w:t>
      </w:r>
      <w:r w:rsidRPr="00C24B98">
        <w:rPr>
          <w:rStyle w:val="Appelnotedebasdep"/>
          <w:rFonts w:ascii="Traditional Arabic" w:hAnsi="Traditional Arabic" w:cs="Traditional Arabic"/>
          <w:sz w:val="36"/>
          <w:szCs w:val="36"/>
          <w:rtl/>
        </w:rPr>
        <w:footnoteReference w:id="209"/>
      </w:r>
      <w:r w:rsidRPr="00C24B98">
        <w:rPr>
          <w:rFonts w:ascii="Traditional Arabic" w:hAnsi="Traditional Arabic" w:cs="Traditional Arabic"/>
          <w:sz w:val="36"/>
          <w:szCs w:val="36"/>
          <w:rtl/>
        </w:rPr>
        <w:t xml:space="preserve">. </w:t>
      </w:r>
    </w:p>
    <w:p w:rsidR="00943631" w:rsidRDefault="00943631" w:rsidP="009E30E1">
      <w:pPr>
        <w:pStyle w:val="Sansinterligne"/>
        <w:spacing w:afterAutospacing="0"/>
        <w:ind w:firstLine="0"/>
        <w:jc w:val="both"/>
        <w:rPr>
          <w:rFonts w:ascii="Traditional Arabic" w:hAnsi="Traditional Arabic" w:cs="Traditional Arabic"/>
          <w:sz w:val="36"/>
          <w:szCs w:val="36"/>
          <w:rtl/>
        </w:rPr>
      </w:pPr>
    </w:p>
    <w:p w:rsidR="00943631" w:rsidRPr="00C24B98" w:rsidRDefault="00943631" w:rsidP="009E30E1">
      <w:pPr>
        <w:pStyle w:val="Sansinterligne"/>
        <w:spacing w:afterAutospacing="0"/>
        <w:ind w:firstLine="0"/>
        <w:jc w:val="both"/>
        <w:rPr>
          <w:rFonts w:ascii="Traditional Arabic" w:hAnsi="Traditional Arabic" w:cs="Traditional Arabic"/>
          <w:sz w:val="36"/>
          <w:szCs w:val="36"/>
          <w:rtl/>
        </w:rPr>
      </w:pPr>
    </w:p>
    <w:p w:rsidR="00C24B98" w:rsidRPr="00C24B98" w:rsidRDefault="001A3501" w:rsidP="009E30E1">
      <w:pPr>
        <w:pStyle w:val="Sansinterligne"/>
        <w:spacing w:afterAutospacing="0"/>
        <w:ind w:firstLine="0"/>
        <w:jc w:val="both"/>
        <w:rPr>
          <w:rFonts w:ascii="Traditional Arabic" w:hAnsi="Traditional Arabic" w:cs="Traditional Arabic"/>
          <w:sz w:val="36"/>
          <w:szCs w:val="36"/>
          <w:rtl/>
        </w:rPr>
      </w:pPr>
      <w:r>
        <w:rPr>
          <w:rFonts w:ascii="Traditional Arabic" w:hAnsi="Traditional Arabic" w:cs="Traditional Arabic"/>
          <w:sz w:val="36"/>
          <w:szCs w:val="36"/>
          <w:rtl/>
        </w:rPr>
        <w:t xml:space="preserve"> أن النكاح عقد على المنفعة</w:t>
      </w:r>
      <w:r w:rsidR="00C24B98" w:rsidRPr="00C24B98">
        <w:rPr>
          <w:rFonts w:ascii="Traditional Arabic" w:hAnsi="Traditional Arabic" w:cs="Traditional Arabic"/>
          <w:sz w:val="36"/>
          <w:szCs w:val="36"/>
          <w:rtl/>
        </w:rPr>
        <w:t xml:space="preserve">، فلا يسقط القطع في </w:t>
      </w:r>
      <w:proofErr w:type="gramStart"/>
      <w:r w:rsidR="00C24B98" w:rsidRPr="00C24B98">
        <w:rPr>
          <w:rFonts w:ascii="Traditional Arabic" w:hAnsi="Traditional Arabic" w:cs="Traditional Arabic"/>
          <w:sz w:val="36"/>
          <w:szCs w:val="36"/>
          <w:rtl/>
        </w:rPr>
        <w:t>السرقة  كالإجارة</w:t>
      </w:r>
      <w:proofErr w:type="gramEnd"/>
      <w:r w:rsidR="00C24B98" w:rsidRPr="00C24B98">
        <w:rPr>
          <w:rStyle w:val="Appelnotedebasdep"/>
          <w:rFonts w:ascii="Traditional Arabic" w:hAnsi="Traditional Arabic" w:cs="Traditional Arabic"/>
          <w:sz w:val="36"/>
          <w:szCs w:val="36"/>
          <w:rtl/>
        </w:rPr>
        <w:footnoteReference w:id="210"/>
      </w:r>
      <w:r w:rsidR="00C24B98" w:rsidRPr="00C24B98">
        <w:rPr>
          <w:rFonts w:ascii="Traditional Arabic" w:hAnsi="Traditional Arabic" w:cs="Traditional Arabic"/>
          <w:sz w:val="36"/>
          <w:szCs w:val="36"/>
          <w:rtl/>
        </w:rPr>
        <w:t xml:space="preserve"> لا يسقط بها الحد عن الأجير أو المستأجر إذا سرق  أحدهما من الآخر</w:t>
      </w:r>
      <w:r w:rsidR="00C24B98" w:rsidRPr="00C24B98">
        <w:rPr>
          <w:rStyle w:val="Appelnotedebasdep"/>
          <w:rFonts w:ascii="Traditional Arabic" w:hAnsi="Traditional Arabic" w:cs="Traditional Arabic"/>
          <w:sz w:val="36"/>
          <w:szCs w:val="36"/>
          <w:rtl/>
        </w:rPr>
        <w:footnoteReference w:id="211"/>
      </w:r>
      <w:r w:rsidR="00C24B98" w:rsidRPr="00C24B98">
        <w:rPr>
          <w:rFonts w:ascii="Traditional Arabic" w:hAnsi="Traditional Arabic" w:cs="Traditional Arabic"/>
          <w:sz w:val="36"/>
          <w:szCs w:val="36"/>
          <w:rtl/>
        </w:rPr>
        <w:t xml:space="preserve"> .</w:t>
      </w:r>
    </w:p>
    <w:p w:rsidR="00C24B98" w:rsidRPr="00C24B98" w:rsidRDefault="001A3501" w:rsidP="009E30E1">
      <w:pPr>
        <w:pStyle w:val="Sansinterligne"/>
        <w:spacing w:afterAutospacing="0"/>
        <w:ind w:firstLine="0"/>
        <w:jc w:val="both"/>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و </w:t>
      </w:r>
      <w:r>
        <w:rPr>
          <w:rFonts w:ascii="Traditional Arabic" w:hAnsi="Traditional Arabic" w:cs="Traditional Arabic" w:hint="cs"/>
          <w:b/>
          <w:bCs/>
          <w:sz w:val="36"/>
          <w:szCs w:val="36"/>
          <w:rtl/>
        </w:rPr>
        <w:t>رد</w:t>
      </w:r>
      <w:r w:rsidR="00C24B98" w:rsidRPr="00C24B98">
        <w:rPr>
          <w:rFonts w:ascii="Traditional Arabic" w:hAnsi="Traditional Arabic" w:cs="Traditional Arabic"/>
          <w:b/>
          <w:bCs/>
          <w:sz w:val="36"/>
          <w:szCs w:val="36"/>
          <w:rtl/>
        </w:rPr>
        <w:t xml:space="preserve"> عنه من وجهين :</w:t>
      </w:r>
    </w:p>
    <w:p w:rsidR="00C24B98" w:rsidRPr="00C24B98" w:rsidRDefault="00C24B98" w:rsidP="009E30E1">
      <w:pPr>
        <w:pStyle w:val="Sansinterligne"/>
        <w:spacing w:afterAutospacing="0"/>
        <w:ind w:firstLine="0"/>
        <w:jc w:val="both"/>
        <w:rPr>
          <w:rFonts w:ascii="Traditional Arabic" w:hAnsi="Traditional Arabic" w:cs="Traditional Arabic"/>
          <w:sz w:val="36"/>
          <w:szCs w:val="36"/>
          <w:rtl/>
        </w:rPr>
      </w:pPr>
      <w:proofErr w:type="gramStart"/>
      <w:r w:rsidRPr="00C24B98">
        <w:rPr>
          <w:rFonts w:ascii="Traditional Arabic" w:hAnsi="Traditional Arabic" w:cs="Traditional Arabic"/>
          <w:b/>
          <w:bCs/>
          <w:sz w:val="36"/>
          <w:szCs w:val="36"/>
          <w:rtl/>
        </w:rPr>
        <w:t>الأول :</w:t>
      </w:r>
      <w:proofErr w:type="gramEnd"/>
      <w:r w:rsidRPr="00C24B98">
        <w:rPr>
          <w:rFonts w:ascii="Traditional Arabic" w:hAnsi="Traditional Arabic" w:cs="Traditional Arabic"/>
          <w:sz w:val="36"/>
          <w:szCs w:val="36"/>
          <w:rtl/>
        </w:rPr>
        <w:t xml:space="preserve"> أن عقد الزوجية _ و إن كان عقد منفعة _ شبهة كافية لإسقاط القطع</w:t>
      </w:r>
      <w:r w:rsidRPr="00C24B98">
        <w:rPr>
          <w:rStyle w:val="Appelnotedebasdep"/>
          <w:rFonts w:ascii="Traditional Arabic" w:hAnsi="Traditional Arabic" w:cs="Traditional Arabic"/>
          <w:sz w:val="36"/>
          <w:szCs w:val="36"/>
          <w:rtl/>
        </w:rPr>
        <w:footnoteReference w:id="212"/>
      </w:r>
      <w:r w:rsidRPr="00C24B98">
        <w:rPr>
          <w:rFonts w:ascii="Traditional Arabic" w:hAnsi="Traditional Arabic" w:cs="Traditional Arabic"/>
          <w:sz w:val="36"/>
          <w:szCs w:val="36"/>
          <w:rtl/>
        </w:rPr>
        <w:t>؛ لأنه اتحاد لا يوجبه الشرع .</w:t>
      </w:r>
    </w:p>
    <w:p w:rsidR="00C24B98" w:rsidRPr="00C24B98" w:rsidRDefault="00C24B98" w:rsidP="009E30E1">
      <w:pPr>
        <w:pStyle w:val="Sansinterligne"/>
        <w:spacing w:afterAutospacing="0"/>
        <w:ind w:firstLine="0"/>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الثاني :</w:t>
      </w:r>
      <w:r w:rsidR="001A3501">
        <w:rPr>
          <w:rFonts w:ascii="Traditional Arabic" w:hAnsi="Traditional Arabic" w:cs="Traditional Arabic"/>
          <w:sz w:val="36"/>
          <w:szCs w:val="36"/>
          <w:rtl/>
        </w:rPr>
        <w:t xml:space="preserve"> أن نفقتها معاوضة ،كالأثمان ، و</w:t>
      </w:r>
      <w:r w:rsidRPr="00C24B98">
        <w:rPr>
          <w:rFonts w:ascii="Traditional Arabic" w:hAnsi="Traditional Arabic" w:cs="Traditional Arabic"/>
          <w:sz w:val="36"/>
          <w:szCs w:val="36"/>
          <w:rtl/>
        </w:rPr>
        <w:t>ديون المعاوضات لا توجب سقو</w:t>
      </w:r>
      <w:r w:rsidR="001A3501">
        <w:rPr>
          <w:rFonts w:ascii="Traditional Arabic" w:hAnsi="Traditional Arabic" w:cs="Traditional Arabic"/>
          <w:sz w:val="36"/>
          <w:szCs w:val="36"/>
          <w:rtl/>
        </w:rPr>
        <w:t>ط القطع كسائر الديون</w:t>
      </w:r>
      <w:r w:rsidRPr="00C24B98">
        <w:rPr>
          <w:rFonts w:ascii="Traditional Arabic" w:hAnsi="Traditional Arabic" w:cs="Traditional Arabic"/>
          <w:sz w:val="36"/>
          <w:szCs w:val="36"/>
          <w:rtl/>
        </w:rPr>
        <w:t xml:space="preserve">، </w:t>
      </w:r>
      <w:r w:rsidR="001A3501">
        <w:rPr>
          <w:rFonts w:ascii="Traditional Arabic" w:hAnsi="Traditional Arabic" w:cs="Traditional Arabic" w:hint="cs"/>
          <w:sz w:val="36"/>
          <w:szCs w:val="36"/>
          <w:rtl/>
        </w:rPr>
        <w:t xml:space="preserve">    </w:t>
      </w:r>
      <w:r w:rsidR="001A3501">
        <w:rPr>
          <w:rFonts w:ascii="Traditional Arabic" w:hAnsi="Traditional Arabic" w:cs="Traditional Arabic"/>
          <w:sz w:val="36"/>
          <w:szCs w:val="36"/>
          <w:rtl/>
        </w:rPr>
        <w:t>و</w:t>
      </w:r>
      <w:r w:rsidRPr="00C24B98">
        <w:rPr>
          <w:rFonts w:ascii="Traditional Arabic" w:hAnsi="Traditional Arabic" w:cs="Traditional Arabic"/>
          <w:sz w:val="36"/>
          <w:szCs w:val="36"/>
          <w:rtl/>
        </w:rPr>
        <w:t>خ</w:t>
      </w:r>
      <w:r w:rsidR="001A3501">
        <w:rPr>
          <w:rFonts w:ascii="Traditional Arabic" w:hAnsi="Traditional Arabic" w:cs="Traditional Arabic"/>
          <w:sz w:val="36"/>
          <w:szCs w:val="36"/>
          <w:rtl/>
        </w:rPr>
        <w:t>الفت نفقات الوالدين و المولودين</w:t>
      </w:r>
      <w:r w:rsidRPr="00C24B98">
        <w:rPr>
          <w:rFonts w:ascii="Traditional Arabic" w:hAnsi="Traditional Arabic" w:cs="Traditional Arabic"/>
          <w:sz w:val="36"/>
          <w:szCs w:val="36"/>
          <w:rtl/>
        </w:rPr>
        <w:t>؛ لخروجها عن حكم المعاوضة</w:t>
      </w:r>
      <w:r w:rsidRPr="00C24B98">
        <w:rPr>
          <w:rStyle w:val="Appelnotedebasdep"/>
          <w:rFonts w:ascii="Traditional Arabic" w:hAnsi="Traditional Arabic" w:cs="Traditional Arabic"/>
          <w:sz w:val="36"/>
          <w:szCs w:val="36"/>
          <w:rtl/>
        </w:rPr>
        <w:footnoteReference w:id="213"/>
      </w:r>
      <w:r w:rsidRPr="00C24B98">
        <w:rPr>
          <w:rFonts w:ascii="Traditional Arabic" w:hAnsi="Traditional Arabic" w:cs="Traditional Arabic"/>
          <w:sz w:val="36"/>
          <w:szCs w:val="36"/>
          <w:rtl/>
        </w:rPr>
        <w:t>.</w:t>
      </w:r>
    </w:p>
    <w:p w:rsidR="00C24B98" w:rsidRPr="00C24B98" w:rsidRDefault="00C24B98" w:rsidP="009E30E1">
      <w:pPr>
        <w:pStyle w:val="Sansinterligne"/>
        <w:spacing w:afterAutospacing="0"/>
        <w:ind w:firstLine="0"/>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 xml:space="preserve">ثالثا : أدلــــة من فرق بينهما </w:t>
      </w:r>
    </w:p>
    <w:p w:rsidR="00C24B98" w:rsidRPr="00C24B98" w:rsidRDefault="001A3501" w:rsidP="009E30E1">
      <w:pPr>
        <w:pStyle w:val="Sansinterligne"/>
        <w:spacing w:afterAutospacing="0"/>
        <w:ind w:firstLine="0"/>
        <w:jc w:val="both"/>
        <w:rPr>
          <w:rFonts w:ascii="Traditional Arabic" w:hAnsi="Traditional Arabic" w:cs="Traditional Arabic"/>
          <w:sz w:val="36"/>
          <w:szCs w:val="36"/>
          <w:rtl/>
        </w:rPr>
      </w:pPr>
      <w:r>
        <w:rPr>
          <w:rFonts w:ascii="Traditional Arabic" w:hAnsi="Traditional Arabic" w:cs="Traditional Arabic"/>
          <w:sz w:val="36"/>
          <w:szCs w:val="36"/>
          <w:rtl/>
        </w:rPr>
        <w:t xml:space="preserve"> حديث هند</w:t>
      </w:r>
      <w:r w:rsidR="00C24B98" w:rsidRPr="00C24B98">
        <w:rPr>
          <w:rFonts w:ascii="Traditional Arabic" w:hAnsi="Traditional Arabic" w:cs="Traditional Arabic"/>
          <w:sz w:val="36"/>
          <w:szCs w:val="36"/>
          <w:rtl/>
        </w:rPr>
        <w:t xml:space="preserve">، </w:t>
      </w:r>
      <w:proofErr w:type="gramStart"/>
      <w:r w:rsidR="00C24B98" w:rsidRPr="00C24B98">
        <w:rPr>
          <w:rFonts w:ascii="Traditional Arabic" w:hAnsi="Traditional Arabic" w:cs="Traditional Arabic"/>
          <w:sz w:val="36"/>
          <w:szCs w:val="36"/>
          <w:rtl/>
        </w:rPr>
        <w:t>قالوا :</w:t>
      </w:r>
      <w:proofErr w:type="gramEnd"/>
      <w:r w:rsidR="00C24B98" w:rsidRPr="00C24B98">
        <w:rPr>
          <w:rFonts w:ascii="Traditional Arabic" w:hAnsi="Traditional Arabic" w:cs="Traditional Arabic"/>
          <w:sz w:val="36"/>
          <w:szCs w:val="36"/>
          <w:rtl/>
        </w:rPr>
        <w:t xml:space="preserve"> </w:t>
      </w:r>
      <w:r>
        <w:rPr>
          <w:rFonts w:ascii="Traditional Arabic" w:hAnsi="Traditional Arabic" w:cs="Traditional Arabic"/>
          <w:sz w:val="36"/>
          <w:szCs w:val="36"/>
          <w:rtl/>
        </w:rPr>
        <w:t>إنها هي التي تتوسع في مال زوجها</w:t>
      </w:r>
      <w:r w:rsidR="00C24B98" w:rsidRPr="00C24B98">
        <w:rPr>
          <w:rFonts w:ascii="Traditional Arabic" w:hAnsi="Traditional Arabic" w:cs="Traditional Arabic"/>
          <w:sz w:val="36"/>
          <w:szCs w:val="36"/>
          <w:rtl/>
        </w:rPr>
        <w:t xml:space="preserve">، </w:t>
      </w:r>
      <w:r>
        <w:rPr>
          <w:rFonts w:ascii="Traditional Arabic" w:hAnsi="Traditional Arabic" w:cs="Traditional Arabic"/>
          <w:sz w:val="36"/>
          <w:szCs w:val="36"/>
          <w:rtl/>
        </w:rPr>
        <w:t>و ليس الزوج الذي يتوسع في مالها</w:t>
      </w:r>
      <w:r w:rsidR="00C24B98" w:rsidRPr="00C24B98">
        <w:rPr>
          <w:rFonts w:ascii="Traditional Arabic" w:hAnsi="Traditional Arabic" w:cs="Traditional Arabic"/>
          <w:sz w:val="36"/>
          <w:szCs w:val="36"/>
          <w:rtl/>
        </w:rPr>
        <w:t>، فبقي الزوج على الأصل .</w:t>
      </w:r>
    </w:p>
    <w:p w:rsidR="00C24B98" w:rsidRPr="00C24B98" w:rsidRDefault="00C24B98" w:rsidP="009E30E1">
      <w:pPr>
        <w:pStyle w:val="Sansinterligne"/>
        <w:spacing w:afterAutospacing="0"/>
        <w:ind w:firstLine="0"/>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 أن للزوجة حقا في مال الزو</w:t>
      </w:r>
      <w:r w:rsidR="001A3501">
        <w:rPr>
          <w:rFonts w:ascii="Traditional Arabic" w:hAnsi="Traditional Arabic" w:cs="Traditional Arabic"/>
          <w:sz w:val="36"/>
          <w:szCs w:val="36"/>
          <w:rtl/>
        </w:rPr>
        <w:t xml:space="preserve">ج؛ لأنه ملزم بالإنفاق عليها، </w:t>
      </w:r>
      <w:r w:rsidR="001A3501">
        <w:rPr>
          <w:rFonts w:ascii="Traditional Arabic" w:hAnsi="Traditional Arabic" w:cs="Traditional Arabic" w:hint="cs"/>
          <w:sz w:val="36"/>
          <w:szCs w:val="36"/>
          <w:rtl/>
        </w:rPr>
        <w:t>و</w:t>
      </w:r>
      <w:r w:rsidRPr="00C24B98">
        <w:rPr>
          <w:rFonts w:ascii="Traditional Arabic" w:hAnsi="Traditional Arabic" w:cs="Traditional Arabic"/>
          <w:sz w:val="36"/>
          <w:szCs w:val="36"/>
          <w:rtl/>
        </w:rPr>
        <w:t xml:space="preserve">ليس الزوج </w:t>
      </w:r>
      <w:proofErr w:type="gramStart"/>
      <w:r w:rsidRPr="00C24B98">
        <w:rPr>
          <w:rFonts w:ascii="Traditional Arabic" w:hAnsi="Traditional Arabic" w:cs="Traditional Arabic"/>
          <w:sz w:val="36"/>
          <w:szCs w:val="36"/>
          <w:rtl/>
        </w:rPr>
        <w:t>كذلك</w:t>
      </w:r>
      <w:r w:rsidRPr="00C24B98">
        <w:rPr>
          <w:rStyle w:val="Appelnotedebasdep"/>
          <w:rFonts w:ascii="Traditional Arabic" w:hAnsi="Traditional Arabic" w:cs="Traditional Arabic"/>
          <w:sz w:val="36"/>
          <w:szCs w:val="36"/>
          <w:rtl/>
        </w:rPr>
        <w:footnoteReference w:id="214"/>
      </w:r>
      <w:r w:rsidRPr="00C24B98">
        <w:rPr>
          <w:rFonts w:ascii="Traditional Arabic" w:hAnsi="Traditional Arabic" w:cs="Traditional Arabic"/>
          <w:sz w:val="36"/>
          <w:szCs w:val="36"/>
          <w:rtl/>
        </w:rPr>
        <w:t>،</w:t>
      </w:r>
      <w:proofErr w:type="gramEnd"/>
      <w:r w:rsidRPr="00C24B98">
        <w:rPr>
          <w:rFonts w:ascii="Traditional Arabic" w:hAnsi="Traditional Arabic" w:cs="Traditional Arabic"/>
          <w:sz w:val="36"/>
          <w:szCs w:val="36"/>
          <w:rtl/>
        </w:rPr>
        <w:t xml:space="preserve"> فصارت شبهة للزوجة دون الزوج</w:t>
      </w:r>
      <w:r w:rsidRPr="00C24B98">
        <w:rPr>
          <w:rStyle w:val="Appelnotedebasdep"/>
          <w:rFonts w:ascii="Traditional Arabic" w:hAnsi="Traditional Arabic" w:cs="Traditional Arabic"/>
          <w:sz w:val="36"/>
          <w:szCs w:val="36"/>
          <w:rtl/>
        </w:rPr>
        <w:footnoteReference w:id="215"/>
      </w:r>
      <w:r w:rsidRPr="00C24B98">
        <w:rPr>
          <w:rFonts w:ascii="Traditional Arabic" w:hAnsi="Traditional Arabic" w:cs="Traditional Arabic"/>
          <w:sz w:val="36"/>
          <w:szCs w:val="36"/>
          <w:rtl/>
        </w:rPr>
        <w:t>.</w:t>
      </w:r>
    </w:p>
    <w:p w:rsidR="00C24B98" w:rsidRPr="00C24B98" w:rsidRDefault="00C24B98" w:rsidP="009E30E1">
      <w:pPr>
        <w:pStyle w:val="Sansinterligne"/>
        <w:spacing w:afterAutospacing="0"/>
        <w:ind w:firstLine="0"/>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 أنها في قبضة </w:t>
      </w:r>
      <w:proofErr w:type="gramStart"/>
      <w:r w:rsidRPr="00C24B98">
        <w:rPr>
          <w:rFonts w:ascii="Traditional Arabic" w:hAnsi="Traditional Arabic" w:cs="Traditional Arabic"/>
          <w:sz w:val="36"/>
          <w:szCs w:val="36"/>
          <w:rtl/>
        </w:rPr>
        <w:t>الزوج :</w:t>
      </w:r>
      <w:proofErr w:type="gramEnd"/>
      <w:r w:rsidRPr="00C24B98">
        <w:rPr>
          <w:rFonts w:ascii="Traditional Arabic" w:hAnsi="Traditional Arabic" w:cs="Traditional Arabic"/>
          <w:b/>
          <w:bCs/>
          <w:sz w:val="36"/>
          <w:szCs w:val="36"/>
          <w:rtl/>
        </w:rPr>
        <w:t xml:space="preserve">لقوله تعالى : </w:t>
      </w:r>
      <w:r w:rsidRPr="00C24B98">
        <w:rPr>
          <w:rFonts w:ascii="Traditional Arabic" w:hAnsi="Traditional Arabic" w:cs="Traditional Arabic"/>
          <w:sz w:val="36"/>
          <w:szCs w:val="36"/>
          <w:rtl/>
        </w:rPr>
        <w:t>﴿</w:t>
      </w:r>
      <w:r w:rsidRPr="00C24B98">
        <w:rPr>
          <w:rFonts w:ascii="Traditional Arabic" w:hAnsi="Traditional Arabic" w:cs="Traditional Arabic"/>
          <w:b/>
          <w:bCs/>
          <w:sz w:val="36"/>
          <w:szCs w:val="36"/>
          <w:rtl/>
        </w:rPr>
        <w:t xml:space="preserve"> الرِّجَالُ قَوَّامُونَ عَلَى النِّسَاءِ </w:t>
      </w:r>
      <w:r w:rsidRPr="00C24B98">
        <w:rPr>
          <w:rFonts w:ascii="Traditional Arabic" w:hAnsi="Traditional Arabic" w:cs="Traditional Arabic"/>
          <w:sz w:val="36"/>
          <w:szCs w:val="36"/>
          <w:rtl/>
        </w:rPr>
        <w:t>﴾</w:t>
      </w:r>
      <w:r w:rsidRPr="00C24B98">
        <w:rPr>
          <w:rStyle w:val="Appelnotedebasdep"/>
          <w:rFonts w:ascii="Traditional Arabic" w:hAnsi="Traditional Arabic" w:cs="Traditional Arabic"/>
          <w:sz w:val="36"/>
          <w:szCs w:val="36"/>
          <w:rtl/>
        </w:rPr>
        <w:footnoteReference w:id="216"/>
      </w:r>
      <w:r w:rsidRPr="00C24B98">
        <w:rPr>
          <w:rFonts w:ascii="Traditional Arabic" w:hAnsi="Traditional Arabic" w:cs="Traditional Arabic"/>
          <w:sz w:val="36"/>
          <w:szCs w:val="36"/>
          <w:rtl/>
        </w:rPr>
        <w:t>، فصار ما في يدها من</w:t>
      </w:r>
      <w:r w:rsidR="001A3501">
        <w:rPr>
          <w:rFonts w:ascii="Traditional Arabic" w:hAnsi="Traditional Arabic" w:cs="Traditional Arabic"/>
          <w:sz w:val="36"/>
          <w:szCs w:val="36"/>
          <w:rtl/>
        </w:rPr>
        <w:t xml:space="preserve"> سرقة الزوج كالباقي في يد الزوج، فلم تقطع فيه و قطع في مالها</w:t>
      </w:r>
      <w:r w:rsidRPr="00C24B98">
        <w:rPr>
          <w:rFonts w:ascii="Traditional Arabic" w:hAnsi="Traditional Arabic" w:cs="Traditional Arabic"/>
          <w:sz w:val="36"/>
          <w:szCs w:val="36"/>
          <w:rtl/>
        </w:rPr>
        <w:t>؛ لأنه فيه بخلافها</w:t>
      </w:r>
      <w:r w:rsidRPr="00C24B98">
        <w:rPr>
          <w:rStyle w:val="Appelnotedebasdep"/>
          <w:rFonts w:ascii="Traditional Arabic" w:hAnsi="Traditional Arabic" w:cs="Traditional Arabic"/>
          <w:sz w:val="36"/>
          <w:szCs w:val="36"/>
          <w:rtl/>
        </w:rPr>
        <w:footnoteReference w:id="217"/>
      </w:r>
      <w:r w:rsidRPr="00C24B98">
        <w:rPr>
          <w:rFonts w:ascii="Traditional Arabic" w:hAnsi="Traditional Arabic" w:cs="Traditional Arabic"/>
          <w:sz w:val="36"/>
          <w:szCs w:val="36"/>
          <w:rtl/>
        </w:rPr>
        <w:t>.</w:t>
      </w:r>
    </w:p>
    <w:p w:rsidR="00C24B98" w:rsidRPr="00C24B98" w:rsidRDefault="00C24B98" w:rsidP="009E30E1">
      <w:pPr>
        <w:pStyle w:val="Sansinterligne"/>
        <w:spacing w:afterAutospacing="0"/>
        <w:ind w:firstLine="0"/>
        <w:jc w:val="both"/>
        <w:rPr>
          <w:rFonts w:ascii="Traditional Arabic" w:hAnsi="Traditional Arabic" w:cs="Traditional Arabic"/>
          <w:sz w:val="36"/>
          <w:szCs w:val="36"/>
          <w:rtl/>
        </w:rPr>
      </w:pPr>
      <w:proofErr w:type="gramStart"/>
      <w:r w:rsidRPr="00001AD4">
        <w:rPr>
          <w:rFonts w:ascii="Traditional Arabic" w:hAnsi="Traditional Arabic" w:cs="Traditional Arabic"/>
          <w:b/>
          <w:bCs/>
          <w:sz w:val="36"/>
          <w:szCs w:val="36"/>
          <w:rtl/>
        </w:rPr>
        <w:t>التــرجيـح :</w:t>
      </w:r>
      <w:proofErr w:type="gramEnd"/>
      <w:r w:rsidRPr="00001AD4">
        <w:rPr>
          <w:rFonts w:ascii="Traditional Arabic" w:hAnsi="Traditional Arabic" w:cs="Traditional Arabic"/>
          <w:sz w:val="36"/>
          <w:szCs w:val="36"/>
          <w:rtl/>
        </w:rPr>
        <w:t xml:space="preserve">الراجح _  و الله أعلم  _ </w:t>
      </w:r>
      <w:r w:rsidRPr="00001AD4">
        <w:rPr>
          <w:rFonts w:ascii="Traditional Arabic" w:hAnsi="Traditional Arabic" w:cs="Traditional Arabic"/>
          <w:sz w:val="36"/>
          <w:szCs w:val="36"/>
          <w:rtl/>
          <w:lang w:bidi="ar-DZ"/>
        </w:rPr>
        <w:t xml:space="preserve"> سقوط </w:t>
      </w:r>
      <w:r w:rsidR="001A3501">
        <w:rPr>
          <w:rFonts w:ascii="Traditional Arabic" w:hAnsi="Traditional Arabic" w:cs="Traditional Arabic"/>
          <w:sz w:val="36"/>
          <w:szCs w:val="36"/>
          <w:rtl/>
        </w:rPr>
        <w:t>القطع عن الزوجين</w:t>
      </w:r>
      <w:r w:rsidRPr="00001AD4">
        <w:rPr>
          <w:rFonts w:ascii="Traditional Arabic" w:hAnsi="Traditional Arabic" w:cs="Traditional Arabic"/>
          <w:sz w:val="36"/>
          <w:szCs w:val="36"/>
          <w:rtl/>
        </w:rPr>
        <w:t>، و ذلك لما يلي :</w:t>
      </w:r>
    </w:p>
    <w:p w:rsidR="00C24B98" w:rsidRPr="00C24B98" w:rsidRDefault="00C24B98" w:rsidP="009E30E1">
      <w:pPr>
        <w:pStyle w:val="Sansinterligne"/>
        <w:numPr>
          <w:ilvl w:val="0"/>
          <w:numId w:val="14"/>
        </w:numPr>
        <w:spacing w:afterAutospacing="0"/>
        <w:ind w:left="282"/>
        <w:jc w:val="both"/>
        <w:rPr>
          <w:rFonts w:ascii="Traditional Arabic" w:hAnsi="Traditional Arabic" w:cs="Traditional Arabic"/>
          <w:sz w:val="36"/>
          <w:szCs w:val="36"/>
          <w:rtl/>
        </w:rPr>
      </w:pPr>
      <w:r w:rsidRPr="00C24B98">
        <w:rPr>
          <w:rFonts w:ascii="Traditional Arabic" w:hAnsi="Traditional Arabic" w:cs="Traditional Arabic"/>
          <w:sz w:val="36"/>
          <w:szCs w:val="36"/>
          <w:rtl/>
        </w:rPr>
        <w:lastRenderedPageBreak/>
        <w:t xml:space="preserve"> لما جعل</w:t>
      </w:r>
      <w:r w:rsidR="001A3501">
        <w:rPr>
          <w:rFonts w:ascii="Traditional Arabic" w:hAnsi="Traditional Arabic" w:cs="Traditional Arabic"/>
          <w:sz w:val="36"/>
          <w:szCs w:val="36"/>
          <w:rtl/>
        </w:rPr>
        <w:t xml:space="preserve"> الله بينهما من المودة و الرحمة</w:t>
      </w:r>
      <w:r w:rsidRPr="00C24B98">
        <w:rPr>
          <w:rFonts w:ascii="Traditional Arabic" w:hAnsi="Traditional Arabic" w:cs="Traditional Arabic"/>
          <w:sz w:val="36"/>
          <w:szCs w:val="36"/>
          <w:rtl/>
        </w:rPr>
        <w:t xml:space="preserve">، قال </w:t>
      </w:r>
      <w:proofErr w:type="gramStart"/>
      <w:r w:rsidRPr="00C24B98">
        <w:rPr>
          <w:rFonts w:ascii="Traditional Arabic" w:hAnsi="Traditional Arabic" w:cs="Traditional Arabic"/>
          <w:sz w:val="36"/>
          <w:szCs w:val="36"/>
          <w:rtl/>
        </w:rPr>
        <w:t>تعالى :</w:t>
      </w:r>
      <w:proofErr w:type="gramEnd"/>
      <w:r w:rsidRPr="00C24B98">
        <w:rPr>
          <w:rFonts w:ascii="Traditional Arabic" w:hAnsi="Traditional Arabic" w:cs="Traditional Arabic"/>
          <w:sz w:val="36"/>
          <w:szCs w:val="36"/>
          <w:rtl/>
        </w:rPr>
        <w:t xml:space="preserve"> ﴿ </w:t>
      </w:r>
      <w:r w:rsidRPr="00C24B98">
        <w:rPr>
          <w:rFonts w:ascii="Traditional Arabic" w:hAnsi="Traditional Arabic" w:cs="Traditional Arabic"/>
          <w:b/>
          <w:bCs/>
          <w:sz w:val="36"/>
          <w:szCs w:val="36"/>
          <w:rtl/>
        </w:rPr>
        <w:t xml:space="preserve">وَمِنْ آَيَاتِهِ أَنْ خَلَقَ لَكُمْ مِنْ أَنْفُسِكُمْ أَزْوَاجًا لِتَسْكُنُوا إِلَيْهَا وَجَعَلَ بَيْنَكُمْ مَوَدَّةً وَرَحْمَةً إِنَّ فِي ذَلِكَ لَآَيَاتٍ لِقَوْمٍ يَتَفَكَّرُونَ </w:t>
      </w:r>
      <w:r w:rsidR="001A3501">
        <w:rPr>
          <w:rFonts w:ascii="Traditional Arabic" w:hAnsi="Traditional Arabic" w:cs="Traditional Arabic"/>
          <w:sz w:val="36"/>
          <w:szCs w:val="36"/>
          <w:rtl/>
        </w:rPr>
        <w:t xml:space="preserve"> ﴾</w:t>
      </w:r>
      <w:r w:rsidRPr="00C24B98">
        <w:rPr>
          <w:rFonts w:ascii="Traditional Arabic" w:hAnsi="Traditional Arabic" w:cs="Traditional Arabic"/>
          <w:sz w:val="36"/>
          <w:szCs w:val="36"/>
          <w:rtl/>
        </w:rPr>
        <w:t>،</w:t>
      </w:r>
      <w:r w:rsidR="001A3501">
        <w:rPr>
          <w:rFonts w:ascii="Traditional Arabic" w:hAnsi="Traditional Arabic" w:cs="Traditional Arabic" w:hint="cs"/>
          <w:sz w:val="36"/>
          <w:szCs w:val="36"/>
          <w:rtl/>
        </w:rPr>
        <w:t xml:space="preserve"> </w:t>
      </w:r>
      <w:r w:rsidRPr="00C24B98">
        <w:rPr>
          <w:rFonts w:ascii="Traditional Arabic" w:hAnsi="Traditional Arabic" w:cs="Traditional Arabic"/>
          <w:sz w:val="36"/>
          <w:szCs w:val="36"/>
          <w:rtl/>
        </w:rPr>
        <w:t xml:space="preserve">و هذه العلاقة لا تتفق مع عقوبة القطع . </w:t>
      </w:r>
    </w:p>
    <w:p w:rsidR="00C24B98" w:rsidRPr="00C24B98" w:rsidRDefault="00C24B98" w:rsidP="009E30E1">
      <w:pPr>
        <w:pStyle w:val="Sansinterligne"/>
        <w:numPr>
          <w:ilvl w:val="0"/>
          <w:numId w:val="14"/>
        </w:numPr>
        <w:spacing w:afterAutospacing="0"/>
        <w:ind w:left="282"/>
        <w:jc w:val="both"/>
        <w:rPr>
          <w:rFonts w:ascii="Traditional Arabic" w:hAnsi="Traditional Arabic" w:cs="Traditional Arabic"/>
          <w:sz w:val="36"/>
          <w:szCs w:val="36"/>
          <w:rtl/>
        </w:rPr>
      </w:pPr>
      <w:proofErr w:type="gramStart"/>
      <w:r w:rsidRPr="00C24B98">
        <w:rPr>
          <w:rFonts w:ascii="Traditional Arabic" w:hAnsi="Traditional Arabic" w:cs="Traditional Arabic"/>
          <w:sz w:val="36"/>
          <w:szCs w:val="36"/>
          <w:rtl/>
        </w:rPr>
        <w:t>ظاهر</w:t>
      </w:r>
      <w:proofErr w:type="gramEnd"/>
      <w:r w:rsidRPr="00C24B98">
        <w:rPr>
          <w:rFonts w:ascii="Traditional Arabic" w:hAnsi="Traditional Arabic" w:cs="Traditional Arabic"/>
          <w:sz w:val="36"/>
          <w:szCs w:val="36"/>
          <w:rtl/>
        </w:rPr>
        <w:t xml:space="preserve"> قضاء </w:t>
      </w:r>
      <w:r w:rsidR="001A3501">
        <w:rPr>
          <w:rFonts w:ascii="Traditional Arabic" w:hAnsi="Traditional Arabic" w:cs="Traditional Arabic"/>
          <w:sz w:val="36"/>
          <w:szCs w:val="36"/>
          <w:rtl/>
        </w:rPr>
        <w:t xml:space="preserve">عمر بن الخطاب _ رضي الله عنه _ </w:t>
      </w:r>
      <w:r w:rsidR="001A3501">
        <w:rPr>
          <w:rFonts w:ascii="Traditional Arabic" w:hAnsi="Traditional Arabic" w:cs="Traditional Arabic" w:hint="cs"/>
          <w:sz w:val="36"/>
          <w:szCs w:val="36"/>
          <w:rtl/>
        </w:rPr>
        <w:t>و</w:t>
      </w:r>
      <w:r w:rsidRPr="00C24B98">
        <w:rPr>
          <w:rFonts w:ascii="Traditional Arabic" w:hAnsi="Traditional Arabic" w:cs="Traditional Arabic"/>
          <w:sz w:val="36"/>
          <w:szCs w:val="36"/>
          <w:rtl/>
        </w:rPr>
        <w:t xml:space="preserve"> بخاصة أننا أمرنا بالعمل بسنة الخلفاء الراشدين</w:t>
      </w:r>
    </w:p>
    <w:p w:rsidR="00C24B98" w:rsidRPr="00C24B98" w:rsidRDefault="00C24B98" w:rsidP="009E30E1">
      <w:pPr>
        <w:pStyle w:val="Sansinterligne"/>
        <w:spacing w:afterAutospacing="0"/>
        <w:jc w:val="both"/>
        <w:rPr>
          <w:rFonts w:ascii="Traditional Arabic" w:hAnsi="Traditional Arabic" w:cs="Traditional Arabic"/>
          <w:sz w:val="36"/>
          <w:szCs w:val="36"/>
          <w:rtl/>
        </w:rPr>
      </w:pPr>
      <w:r w:rsidRPr="00C24B98">
        <w:rPr>
          <w:rFonts w:ascii="Traditional Arabic" w:hAnsi="Traditional Arabic" w:cs="Traditional Arabic"/>
          <w:sz w:val="36"/>
          <w:szCs w:val="36"/>
          <w:rtl/>
        </w:rPr>
        <w:t>ا</w:t>
      </w:r>
      <w:r w:rsidR="001A3501">
        <w:rPr>
          <w:rFonts w:ascii="Traditional Arabic" w:hAnsi="Traditional Arabic" w:cs="Traditional Arabic"/>
          <w:sz w:val="36"/>
          <w:szCs w:val="36"/>
          <w:rtl/>
        </w:rPr>
        <w:t>لذي يقوى به الاستثناء من عموم و</w:t>
      </w:r>
      <w:r w:rsidRPr="00C24B98">
        <w:rPr>
          <w:rFonts w:ascii="Traditional Arabic" w:hAnsi="Traditional Arabic" w:cs="Traditional Arabic"/>
          <w:sz w:val="36"/>
          <w:szCs w:val="36"/>
          <w:rtl/>
        </w:rPr>
        <w:t>ظواهر النصوص الدالة ع</w:t>
      </w:r>
      <w:r w:rsidR="001A3501">
        <w:rPr>
          <w:rFonts w:ascii="Traditional Arabic" w:hAnsi="Traditional Arabic" w:cs="Traditional Arabic"/>
          <w:sz w:val="36"/>
          <w:szCs w:val="36"/>
          <w:rtl/>
        </w:rPr>
        <w:t>لى قطع يد السارق، و</w:t>
      </w:r>
      <w:r w:rsidRPr="00C24B98">
        <w:rPr>
          <w:rFonts w:ascii="Traditional Arabic" w:hAnsi="Traditional Arabic" w:cs="Traditional Arabic"/>
          <w:sz w:val="36"/>
          <w:szCs w:val="36"/>
          <w:rtl/>
        </w:rPr>
        <w:t xml:space="preserve">هذا القضاء يدل على أنه لا قطع على أحد الزوجين إذا سرق مال </w:t>
      </w:r>
      <w:proofErr w:type="gramStart"/>
      <w:r w:rsidRPr="00C24B98">
        <w:rPr>
          <w:rFonts w:ascii="Traditional Arabic" w:hAnsi="Traditional Arabic" w:cs="Traditional Arabic"/>
          <w:sz w:val="36"/>
          <w:szCs w:val="36"/>
          <w:rtl/>
        </w:rPr>
        <w:t>الآخر .</w:t>
      </w:r>
      <w:proofErr w:type="gramEnd"/>
    </w:p>
    <w:p w:rsidR="00C24B98" w:rsidRPr="00C24B98" w:rsidRDefault="00C24B98" w:rsidP="00CA2D0D">
      <w:pPr>
        <w:pStyle w:val="Sansinterligne"/>
        <w:numPr>
          <w:ilvl w:val="0"/>
          <w:numId w:val="14"/>
        </w:numPr>
        <w:spacing w:afterAutospacing="0"/>
        <w:ind w:left="282"/>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 لأن كلا منهما _ أي : الزو</w:t>
      </w:r>
      <w:r w:rsidR="001A3501">
        <w:rPr>
          <w:rFonts w:ascii="Traditional Arabic" w:hAnsi="Traditional Arabic" w:cs="Traditional Arabic"/>
          <w:sz w:val="36"/>
          <w:szCs w:val="36"/>
          <w:rtl/>
        </w:rPr>
        <w:t>ج و الزوجة _ يتبسط في مال الآخر</w:t>
      </w:r>
      <w:r w:rsidRPr="00C24B98">
        <w:rPr>
          <w:rFonts w:ascii="Traditional Arabic" w:hAnsi="Traditional Arabic" w:cs="Traditional Arabic"/>
          <w:sz w:val="36"/>
          <w:szCs w:val="36"/>
          <w:rtl/>
        </w:rPr>
        <w:t>، و الغالب أن</w:t>
      </w:r>
      <w:r w:rsidR="001A3501">
        <w:rPr>
          <w:rFonts w:ascii="Traditional Arabic" w:hAnsi="Traditional Arabic" w:cs="Traditional Arabic"/>
          <w:sz w:val="36"/>
          <w:szCs w:val="36"/>
          <w:rtl/>
        </w:rPr>
        <w:t>ه لا يفعل هذا على سبيل الاعتداء، و على سبيل السرقة</w:t>
      </w:r>
      <w:r w:rsidRPr="00C24B98">
        <w:rPr>
          <w:rFonts w:ascii="Traditional Arabic" w:hAnsi="Traditional Arabic" w:cs="Traditional Arabic"/>
          <w:sz w:val="36"/>
          <w:szCs w:val="36"/>
          <w:rtl/>
        </w:rPr>
        <w:t xml:space="preserve">، و إنما يفعل </w:t>
      </w:r>
      <w:r w:rsidR="001A3501">
        <w:rPr>
          <w:rFonts w:ascii="Traditional Arabic" w:hAnsi="Traditional Arabic" w:cs="Traditional Arabic"/>
          <w:sz w:val="36"/>
          <w:szCs w:val="36"/>
          <w:rtl/>
        </w:rPr>
        <w:t>هذا غالبا لوجود نوع من الانبساط</w:t>
      </w:r>
      <w:r w:rsidRPr="00C24B98">
        <w:rPr>
          <w:rFonts w:ascii="Traditional Arabic" w:hAnsi="Traditional Arabic" w:cs="Traditional Arabic"/>
          <w:sz w:val="36"/>
          <w:szCs w:val="36"/>
          <w:rtl/>
        </w:rPr>
        <w:t xml:space="preserve">، قال في (فتح القدير ) </w:t>
      </w:r>
      <w:r w:rsidRPr="00C24B98">
        <w:rPr>
          <w:rStyle w:val="Appelnotedebasdep"/>
          <w:rFonts w:ascii="Traditional Arabic" w:hAnsi="Traditional Arabic" w:cs="Traditional Arabic"/>
          <w:sz w:val="36"/>
          <w:szCs w:val="36"/>
          <w:rtl/>
        </w:rPr>
        <w:footnoteReference w:id="218"/>
      </w:r>
      <w:r w:rsidRPr="00C24B98">
        <w:rPr>
          <w:rFonts w:ascii="Traditional Arabic" w:hAnsi="Traditional Arabic" w:cs="Traditional Arabic"/>
          <w:sz w:val="36"/>
          <w:szCs w:val="36"/>
          <w:rtl/>
        </w:rPr>
        <w:t xml:space="preserve">: (( إن بينهما بسوطه في الأموال عادة و دلالة ، فإنها لما بذلت نفسها و هي أنفس من المال كانت بالمال أسمح )). </w:t>
      </w:r>
    </w:p>
    <w:p w:rsidR="00C24B98" w:rsidRPr="00C24B98" w:rsidRDefault="00C24B98" w:rsidP="009E30E1">
      <w:pPr>
        <w:pStyle w:val="Sansinterligne"/>
        <w:numPr>
          <w:ilvl w:val="0"/>
          <w:numId w:val="14"/>
        </w:numPr>
        <w:spacing w:afterAutospacing="0"/>
        <w:ind w:left="282"/>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لما في بعض </w:t>
      </w:r>
      <w:proofErr w:type="gramStart"/>
      <w:r w:rsidRPr="00C24B98">
        <w:rPr>
          <w:rFonts w:ascii="Traditional Arabic" w:hAnsi="Traditional Arabic" w:cs="Traditional Arabic"/>
          <w:sz w:val="36"/>
          <w:szCs w:val="36"/>
          <w:rtl/>
        </w:rPr>
        <w:t>الآثار :</w:t>
      </w:r>
      <w:proofErr w:type="gramEnd"/>
      <w:r w:rsidRPr="00C24B98">
        <w:rPr>
          <w:rFonts w:ascii="Traditional Arabic" w:hAnsi="Traditional Arabic" w:cs="Traditional Arabic"/>
          <w:color w:val="000000"/>
          <w:sz w:val="36"/>
          <w:szCs w:val="36"/>
          <w:rtl/>
          <w:lang w:val="fr-FR"/>
        </w:rPr>
        <w:t xml:space="preserve"> أَنَّ مَعْقِلَ بْنَ مُقَرِّنٍ، سَأَلَ ابْنُ مَسْعُودٍ فَقَالَ: عَبْدِي سَرَقَ قَبَاءَ عَبْدِي</w:t>
      </w:r>
      <w:r w:rsidR="001A3501">
        <w:rPr>
          <w:rFonts w:ascii="Traditional Arabic" w:hAnsi="Traditional Arabic" w:cs="Traditional Arabic" w:hint="cs"/>
          <w:color w:val="000000"/>
          <w:sz w:val="36"/>
          <w:szCs w:val="36"/>
          <w:rtl/>
          <w:lang w:val="fr-FR"/>
        </w:rPr>
        <w:t>،</w:t>
      </w:r>
      <w:r w:rsidR="001A3501">
        <w:rPr>
          <w:rFonts w:ascii="Traditional Arabic" w:hAnsi="Traditional Arabic" w:cs="Traditional Arabic"/>
          <w:b/>
          <w:bCs/>
          <w:color w:val="000000"/>
          <w:sz w:val="36"/>
          <w:szCs w:val="36"/>
          <w:rtl/>
          <w:lang w:val="fr-FR"/>
        </w:rPr>
        <w:t xml:space="preserve"> </w:t>
      </w:r>
      <w:r w:rsidRPr="00C24B98">
        <w:rPr>
          <w:rFonts w:ascii="Traditional Arabic" w:hAnsi="Traditional Arabic" w:cs="Traditional Arabic"/>
          <w:b/>
          <w:bCs/>
          <w:color w:val="000000"/>
          <w:sz w:val="36"/>
          <w:szCs w:val="36"/>
          <w:rtl/>
          <w:lang w:val="fr-FR"/>
        </w:rPr>
        <w:t xml:space="preserve"> قَالَ:</w:t>
      </w:r>
      <w:r w:rsidRPr="00C24B98">
        <w:rPr>
          <w:rFonts w:ascii="Traditional Arabic" w:hAnsi="Traditional Arabic" w:cs="Traditional Arabic"/>
          <w:b/>
          <w:bCs/>
          <w:color w:val="000080"/>
          <w:sz w:val="36"/>
          <w:szCs w:val="36"/>
          <w:rtl/>
          <w:lang w:val="fr-FR"/>
        </w:rPr>
        <w:t xml:space="preserve"> " </w:t>
      </w:r>
      <w:r w:rsidRPr="00C24B98">
        <w:rPr>
          <w:rFonts w:ascii="Traditional Arabic" w:hAnsi="Traditional Arabic" w:cs="Traditional Arabic"/>
          <w:b/>
          <w:bCs/>
          <w:sz w:val="36"/>
          <w:szCs w:val="36"/>
          <w:rtl/>
          <w:lang w:val="fr-FR"/>
        </w:rPr>
        <w:t>م</w:t>
      </w:r>
      <w:r w:rsidR="001A3501">
        <w:rPr>
          <w:rFonts w:ascii="Traditional Arabic" w:hAnsi="Traditional Arabic" w:cs="Traditional Arabic"/>
          <w:b/>
          <w:bCs/>
          <w:sz w:val="36"/>
          <w:szCs w:val="36"/>
          <w:rtl/>
          <w:lang w:val="fr-FR"/>
        </w:rPr>
        <w:t>َالُكَ سَرَقَ بَعْضُهُ بَعْضً</w:t>
      </w:r>
      <w:r w:rsidR="001A3501">
        <w:rPr>
          <w:rFonts w:ascii="Traditional Arabic" w:hAnsi="Traditional Arabic" w:cs="Traditional Arabic" w:hint="cs"/>
          <w:b/>
          <w:bCs/>
          <w:sz w:val="36"/>
          <w:szCs w:val="36"/>
          <w:rtl/>
          <w:lang w:val="fr-FR"/>
        </w:rPr>
        <w:t xml:space="preserve">، </w:t>
      </w:r>
      <w:r w:rsidR="001A3501">
        <w:rPr>
          <w:rFonts w:ascii="Traditional Arabic" w:hAnsi="Traditional Arabic" w:cs="Traditional Arabic"/>
          <w:b/>
          <w:bCs/>
          <w:sz w:val="36"/>
          <w:szCs w:val="36"/>
          <w:rtl/>
          <w:lang w:val="fr-FR"/>
        </w:rPr>
        <w:t>لَا قَطْعَ عَلَيْهِ"</w:t>
      </w:r>
      <w:r w:rsidRPr="00C24B98">
        <w:rPr>
          <w:rFonts w:ascii="Traditional Arabic" w:hAnsi="Traditional Arabic" w:cs="Traditional Arabic"/>
          <w:b/>
          <w:bCs/>
          <w:sz w:val="36"/>
          <w:szCs w:val="36"/>
          <w:rtl/>
          <w:lang w:val="fr-FR"/>
        </w:rPr>
        <w:t xml:space="preserve"> وَهُوَ قَوْلُ ابْنِ عَبَّاسٍ</w:t>
      </w:r>
      <w:r w:rsidRPr="00C24B98">
        <w:rPr>
          <w:rStyle w:val="Appelnotedebasdep"/>
          <w:rFonts w:ascii="Traditional Arabic" w:hAnsi="Traditional Arabic" w:cs="Traditional Arabic"/>
          <w:sz w:val="36"/>
          <w:szCs w:val="36"/>
          <w:rtl/>
        </w:rPr>
        <w:footnoteReference w:id="219"/>
      </w:r>
      <w:r w:rsidRPr="00C24B98">
        <w:rPr>
          <w:rFonts w:ascii="Traditional Arabic" w:hAnsi="Traditional Arabic" w:cs="Traditional Arabic"/>
          <w:sz w:val="36"/>
          <w:szCs w:val="36"/>
          <w:rtl/>
        </w:rPr>
        <w:t>. أي العبد من مالك و سرق مالك ، قالوا : إن هذا يدل على أن الز</w:t>
      </w:r>
      <w:r w:rsidR="001A3501">
        <w:rPr>
          <w:rFonts w:ascii="Traditional Arabic" w:hAnsi="Traditional Arabic" w:cs="Traditional Arabic"/>
          <w:sz w:val="36"/>
          <w:szCs w:val="36"/>
          <w:rtl/>
        </w:rPr>
        <w:t>وج لا يقطع إذا أخذ من مال زوجته</w:t>
      </w:r>
      <w:r w:rsidRPr="00C24B98">
        <w:rPr>
          <w:rFonts w:ascii="Traditional Arabic" w:hAnsi="Traditional Arabic" w:cs="Traditional Arabic"/>
          <w:sz w:val="36"/>
          <w:szCs w:val="36"/>
          <w:rtl/>
        </w:rPr>
        <w:t xml:space="preserve">؛ </w:t>
      </w:r>
      <w:r w:rsidR="001A3501">
        <w:rPr>
          <w:rFonts w:ascii="Traditional Arabic" w:hAnsi="Traditional Arabic" w:cs="Traditional Arabic"/>
          <w:sz w:val="36"/>
          <w:szCs w:val="36"/>
          <w:rtl/>
        </w:rPr>
        <w:t>لأن العبد مع سيده كالشيء الواحد، و</w:t>
      </w:r>
      <w:r w:rsidRPr="00C24B98">
        <w:rPr>
          <w:rFonts w:ascii="Traditional Arabic" w:hAnsi="Traditional Arabic" w:cs="Traditional Arabic"/>
          <w:sz w:val="36"/>
          <w:szCs w:val="36"/>
          <w:rtl/>
        </w:rPr>
        <w:t xml:space="preserve">إذا كان العبد مع سيده كالشيء الواحد </w:t>
      </w:r>
      <w:r w:rsidR="001A3501">
        <w:rPr>
          <w:rFonts w:ascii="Traditional Arabic" w:hAnsi="Traditional Arabic" w:cs="Traditional Arabic"/>
          <w:sz w:val="36"/>
          <w:szCs w:val="36"/>
          <w:rtl/>
        </w:rPr>
        <w:t>ولم تقطع يد عبده</w:t>
      </w:r>
      <w:r w:rsidRPr="00C24B98">
        <w:rPr>
          <w:rFonts w:ascii="Traditional Arabic" w:hAnsi="Traditional Arabic" w:cs="Traditional Arabic"/>
          <w:sz w:val="36"/>
          <w:szCs w:val="36"/>
          <w:rtl/>
        </w:rPr>
        <w:t>، فمن باب أولى ألا تقطع يد السيد نفسه .</w:t>
      </w:r>
    </w:p>
    <w:p w:rsidR="00C24B98" w:rsidRPr="00C24B98" w:rsidRDefault="00C24B98" w:rsidP="009E30E1">
      <w:pPr>
        <w:pStyle w:val="Sansinterligne"/>
        <w:numPr>
          <w:ilvl w:val="0"/>
          <w:numId w:val="14"/>
        </w:numPr>
        <w:ind w:left="282"/>
        <w:jc w:val="both"/>
        <w:rPr>
          <w:rFonts w:ascii="Traditional Arabic" w:hAnsi="Traditional Arabic" w:cs="Traditional Arabic"/>
          <w:sz w:val="36"/>
          <w:szCs w:val="36"/>
          <w:rtl/>
        </w:rPr>
      </w:pPr>
      <w:r w:rsidRPr="00C24B98">
        <w:rPr>
          <w:rFonts w:ascii="Traditional Arabic" w:hAnsi="Traditional Arabic" w:cs="Traditional Arabic"/>
          <w:sz w:val="36"/>
          <w:szCs w:val="36"/>
          <w:rtl/>
        </w:rPr>
        <w:t>أن هذا قضاء من أمير المؤمنين</w:t>
      </w:r>
      <w:r w:rsidR="001A3501">
        <w:rPr>
          <w:rFonts w:ascii="Traditional Arabic" w:hAnsi="Traditional Arabic" w:cs="Traditional Arabic"/>
          <w:sz w:val="36"/>
          <w:szCs w:val="36"/>
          <w:rtl/>
        </w:rPr>
        <w:t xml:space="preserve"> عمر بن الخطاب _ رضي الله عنه _، وهذا القضاء سنة، ولم ينكر عليه، و</w:t>
      </w:r>
      <w:r w:rsidRPr="00C24B98">
        <w:rPr>
          <w:rFonts w:ascii="Traditional Arabic" w:hAnsi="Traditional Arabic" w:cs="Traditional Arabic"/>
          <w:sz w:val="36"/>
          <w:szCs w:val="36"/>
          <w:rtl/>
        </w:rPr>
        <w:t>ه</w:t>
      </w:r>
      <w:r w:rsidR="001A3501">
        <w:rPr>
          <w:rFonts w:ascii="Traditional Arabic" w:hAnsi="Traditional Arabic" w:cs="Traditional Arabic"/>
          <w:sz w:val="36"/>
          <w:szCs w:val="36"/>
          <w:rtl/>
        </w:rPr>
        <w:t>ذا أمر تدعو الضرورة إلى انتشاره</w:t>
      </w:r>
      <w:r w:rsidRPr="00C24B98">
        <w:rPr>
          <w:rFonts w:ascii="Traditional Arabic" w:hAnsi="Traditional Arabic" w:cs="Traditional Arabic"/>
          <w:sz w:val="36"/>
          <w:szCs w:val="36"/>
          <w:rtl/>
        </w:rPr>
        <w:t>؛ لأن</w:t>
      </w:r>
      <w:r w:rsidR="001A3501">
        <w:rPr>
          <w:rFonts w:ascii="Traditional Arabic" w:hAnsi="Traditional Arabic" w:cs="Traditional Arabic"/>
          <w:sz w:val="36"/>
          <w:szCs w:val="36"/>
          <w:rtl/>
        </w:rPr>
        <w:t>ه كان في خلافة عمر رضي الله عنه، و</w:t>
      </w:r>
      <w:r w:rsidRPr="00C24B98">
        <w:rPr>
          <w:rFonts w:ascii="Traditional Arabic" w:hAnsi="Traditional Arabic" w:cs="Traditional Arabic"/>
          <w:sz w:val="36"/>
          <w:szCs w:val="36"/>
          <w:rtl/>
        </w:rPr>
        <w:t>مع هذا لم ينكره أحد من أصحاب النبي صلى الله عليه وسلم .</w:t>
      </w:r>
    </w:p>
    <w:p w:rsidR="00C24B98" w:rsidRPr="00C24B98" w:rsidRDefault="00C24B98" w:rsidP="00943631">
      <w:pPr>
        <w:pStyle w:val="Sansinterligne"/>
        <w:numPr>
          <w:ilvl w:val="0"/>
          <w:numId w:val="14"/>
        </w:numPr>
        <w:ind w:left="282"/>
        <w:jc w:val="both"/>
        <w:rPr>
          <w:rFonts w:ascii="Traditional Arabic" w:hAnsi="Traditional Arabic" w:cs="Traditional Arabic"/>
          <w:sz w:val="36"/>
          <w:szCs w:val="36"/>
          <w:rtl/>
        </w:rPr>
      </w:pPr>
      <w:proofErr w:type="gramStart"/>
      <w:r w:rsidRPr="00C24B98">
        <w:rPr>
          <w:rFonts w:ascii="Traditional Arabic" w:hAnsi="Traditional Arabic" w:cs="Traditional Arabic"/>
          <w:sz w:val="36"/>
          <w:szCs w:val="36"/>
          <w:rtl/>
        </w:rPr>
        <w:t>أن ا</w:t>
      </w:r>
      <w:r w:rsidR="001A3501">
        <w:rPr>
          <w:rFonts w:ascii="Traditional Arabic" w:hAnsi="Traditional Arabic" w:cs="Traditional Arabic"/>
          <w:sz w:val="36"/>
          <w:szCs w:val="36"/>
          <w:rtl/>
        </w:rPr>
        <w:t>ل</w:t>
      </w:r>
      <w:proofErr w:type="gramEnd"/>
      <w:r w:rsidR="001A3501">
        <w:rPr>
          <w:rFonts w:ascii="Traditional Arabic" w:hAnsi="Traditional Arabic" w:cs="Traditional Arabic"/>
          <w:sz w:val="36"/>
          <w:szCs w:val="36"/>
          <w:rtl/>
        </w:rPr>
        <w:t>مرأة لا تقطع إذا سرقت من زوجها</w:t>
      </w:r>
      <w:r w:rsidRPr="00C24B98">
        <w:rPr>
          <w:rFonts w:ascii="Traditional Arabic" w:hAnsi="Traditional Arabic" w:cs="Traditional Arabic"/>
          <w:sz w:val="36"/>
          <w:szCs w:val="36"/>
          <w:rtl/>
        </w:rPr>
        <w:t>، و كذلك عند وجود الحق ، لحديث هند في الصحيح أنها قالت :</w:t>
      </w:r>
      <w:r w:rsidRPr="00C24B98">
        <w:rPr>
          <w:rFonts w:ascii="Traditional Arabic" w:hAnsi="Traditional Arabic" w:cs="Traditional Arabic"/>
          <w:b/>
          <w:bCs/>
          <w:color w:val="000000"/>
          <w:sz w:val="36"/>
          <w:szCs w:val="36"/>
          <w:rtl/>
          <w:lang w:val="fr-FR"/>
        </w:rPr>
        <w:t xml:space="preserve"> : قَالَتْ: يَا رَسُولَ الله إِنَّ أَبَا سُفْيَانَ رَجُلٌ مِسِّيك</w:t>
      </w:r>
      <w:r w:rsidRPr="00C24B98">
        <w:rPr>
          <w:rFonts w:ascii="Traditional Arabic" w:hAnsi="Traditional Arabic" w:cs="Traditional Arabic"/>
          <w:sz w:val="36"/>
          <w:szCs w:val="36"/>
          <w:rtl/>
        </w:rPr>
        <w:t xml:space="preserve">، أفآخذ من ماله ؟ قال : </w:t>
      </w:r>
      <w:r w:rsidRPr="00C24B98">
        <w:rPr>
          <w:rFonts w:ascii="Traditional Arabic" w:hAnsi="Traditional Arabic" w:cs="Traditional Arabic"/>
          <w:b/>
          <w:bCs/>
          <w:sz w:val="36"/>
          <w:szCs w:val="36"/>
          <w:rtl/>
          <w:lang w:val="fr-FR"/>
        </w:rPr>
        <w:t>«خُذِي مَا يَكْفِيكِ وَوَلَدَكِ بِالْمَعْرُوفِ»</w:t>
      </w:r>
      <w:r w:rsidRPr="00C24B98">
        <w:rPr>
          <w:rStyle w:val="Appelnotedebasdep"/>
          <w:rFonts w:ascii="Traditional Arabic" w:hAnsi="Traditional Arabic" w:cs="Traditional Arabic"/>
          <w:sz w:val="36"/>
          <w:szCs w:val="36"/>
          <w:rtl/>
        </w:rPr>
        <w:footnoteReference w:id="220"/>
      </w:r>
      <w:r w:rsidRPr="00C24B98">
        <w:rPr>
          <w:rFonts w:ascii="Traditional Arabic" w:hAnsi="Traditional Arabic" w:cs="Traditional Arabic"/>
          <w:sz w:val="36"/>
          <w:szCs w:val="36"/>
          <w:rtl/>
        </w:rPr>
        <w:t xml:space="preserve">، فهذا يدل على أن المرأة فيها شبهة في تسلط على مال زوجها . </w:t>
      </w:r>
    </w:p>
    <w:p w:rsidR="00C24B98" w:rsidRPr="00C24B98" w:rsidRDefault="00C24B98" w:rsidP="00943631">
      <w:pPr>
        <w:autoSpaceDE w:val="0"/>
        <w:autoSpaceDN w:val="0"/>
        <w:bidi/>
        <w:adjustRightInd w:val="0"/>
        <w:spacing w:after="0"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b/>
          <w:bCs/>
          <w:sz w:val="36"/>
          <w:szCs w:val="36"/>
          <w:rtl/>
        </w:rPr>
        <w:lastRenderedPageBreak/>
        <w:t>قال الماوردي :</w:t>
      </w:r>
      <w:r w:rsidR="001A3501">
        <w:rPr>
          <w:rFonts w:ascii="Traditional Arabic" w:hAnsi="Traditional Arabic" w:cs="Traditional Arabic"/>
          <w:sz w:val="36"/>
          <w:szCs w:val="36"/>
          <w:rtl/>
        </w:rPr>
        <w:t xml:space="preserve"> "</w:t>
      </w:r>
      <w:r w:rsidRPr="00C24B98">
        <w:rPr>
          <w:rFonts w:ascii="Traditional Arabic" w:hAnsi="Traditional Arabic" w:cs="Traditional Arabic"/>
          <w:sz w:val="36"/>
          <w:szCs w:val="36"/>
          <w:rtl/>
        </w:rPr>
        <w:t>إن كل واحد من ا</w:t>
      </w:r>
      <w:r w:rsidR="001A3501">
        <w:rPr>
          <w:rFonts w:ascii="Traditional Arabic" w:hAnsi="Traditional Arabic" w:cs="Traditional Arabic"/>
          <w:sz w:val="36"/>
          <w:szCs w:val="36"/>
          <w:rtl/>
        </w:rPr>
        <w:t>لزوجين يتصرف غالبا في مال صاحبه</w:t>
      </w:r>
      <w:r w:rsidRPr="00C24B98">
        <w:rPr>
          <w:rFonts w:ascii="Traditional Arabic" w:hAnsi="Traditional Arabic" w:cs="Traditional Arabic"/>
          <w:sz w:val="36"/>
          <w:szCs w:val="36"/>
          <w:rtl/>
        </w:rPr>
        <w:t>، فحق ا</w:t>
      </w:r>
      <w:r w:rsidR="001A3501">
        <w:rPr>
          <w:rFonts w:ascii="Traditional Arabic" w:hAnsi="Traditional Arabic" w:cs="Traditional Arabic"/>
          <w:sz w:val="36"/>
          <w:szCs w:val="36"/>
          <w:rtl/>
        </w:rPr>
        <w:t>لزوجة في مال زوجها وجوب النفقة</w:t>
      </w:r>
      <w:r w:rsidR="001A3501">
        <w:rPr>
          <w:rFonts w:ascii="Traditional Arabic" w:hAnsi="Traditional Arabic" w:cs="Traditional Arabic" w:hint="cs"/>
          <w:sz w:val="36"/>
          <w:szCs w:val="36"/>
          <w:rtl/>
        </w:rPr>
        <w:t>،</w:t>
      </w:r>
      <w:r w:rsidR="001A3501">
        <w:rPr>
          <w:rFonts w:ascii="Traditional Arabic" w:hAnsi="Traditional Arabic" w:cs="Traditional Arabic"/>
          <w:sz w:val="36"/>
          <w:szCs w:val="36"/>
          <w:rtl/>
        </w:rPr>
        <w:t xml:space="preserve"> و</w:t>
      </w:r>
      <w:r w:rsidRPr="00C24B98">
        <w:rPr>
          <w:rFonts w:ascii="Traditional Arabic" w:hAnsi="Traditional Arabic" w:cs="Traditional Arabic"/>
          <w:sz w:val="36"/>
          <w:szCs w:val="36"/>
          <w:rtl/>
        </w:rPr>
        <w:t xml:space="preserve">لذلك قال النبي صلى الله عليه وسلم لهند بنت عتبة حين </w:t>
      </w:r>
      <w:r w:rsidR="001A3501" w:rsidRPr="001A3501">
        <w:rPr>
          <w:rFonts w:ascii="Traditional Arabic" w:hAnsi="Traditional Arabic" w:cs="Traditional Arabic" w:hint="cs"/>
          <w:sz w:val="36"/>
          <w:szCs w:val="36"/>
          <w:rtl/>
          <w:lang w:val="fr-FR"/>
        </w:rPr>
        <w:t>ق</w:t>
      </w:r>
      <w:r w:rsidRPr="00C24B98">
        <w:rPr>
          <w:rFonts w:ascii="Traditional Arabic" w:hAnsi="Traditional Arabic" w:cs="Traditional Arabic"/>
          <w:sz w:val="36"/>
          <w:szCs w:val="36"/>
          <w:rtl/>
          <w:lang w:val="fr-FR"/>
        </w:rPr>
        <w:t>الَتْ: يَا رَسُولَ اللَّهِ إِنَّ أَبَا سُفْيَانَ رَجُلٌ شَحِيحٌ وَلَيْسَ يُعْطِينِي مَا يَكْفِينِي وَوَلَدِي، إِلَّا مَا أَخَذْتُ مِنْهُ وَهُوَ لاَ يَعْلَمُ، فَقَالَ: «خُذِي مَا يَكْفِيكِ  وَوَلَدَكِ، بِالْمَعْرُوفِ»</w:t>
      </w:r>
      <w:r w:rsidRPr="00C24B98">
        <w:rPr>
          <w:rStyle w:val="Appelnotedebasdep"/>
          <w:rFonts w:ascii="Traditional Arabic" w:hAnsi="Traditional Arabic" w:cs="Traditional Arabic"/>
          <w:sz w:val="36"/>
          <w:szCs w:val="36"/>
          <w:rtl/>
        </w:rPr>
        <w:footnoteReference w:id="221"/>
      </w:r>
      <w:r w:rsidRPr="00C24B98">
        <w:rPr>
          <w:rFonts w:ascii="Traditional Arabic" w:hAnsi="Traditional Arabic" w:cs="Traditional Arabic"/>
          <w:sz w:val="36"/>
          <w:szCs w:val="36"/>
          <w:rtl/>
        </w:rPr>
        <w:t xml:space="preserve">. </w:t>
      </w:r>
      <w:r w:rsidR="002F262A">
        <w:rPr>
          <w:rFonts w:ascii="Traditional Arabic" w:hAnsi="Traditional Arabic" w:cs="Traditional Arabic"/>
          <w:sz w:val="36"/>
          <w:szCs w:val="36"/>
          <w:rtl/>
        </w:rPr>
        <w:t>فأما حقه في مالها فقد اختلف فيه</w:t>
      </w:r>
      <w:r w:rsidRPr="00C24B98">
        <w:rPr>
          <w:rFonts w:ascii="Traditional Arabic" w:hAnsi="Traditional Arabic" w:cs="Traditional Arabic"/>
          <w:sz w:val="36"/>
          <w:szCs w:val="36"/>
          <w:rtl/>
        </w:rPr>
        <w:t>، فقال بعضهم : هو قول بعض الف</w:t>
      </w:r>
      <w:r w:rsidR="002F262A">
        <w:rPr>
          <w:rFonts w:ascii="Traditional Arabic" w:hAnsi="Traditional Arabic" w:cs="Traditional Arabic"/>
          <w:sz w:val="36"/>
          <w:szCs w:val="36"/>
          <w:rtl/>
        </w:rPr>
        <w:t>قهاء أن له الحجر عليها في مالها، و</w:t>
      </w:r>
      <w:r w:rsidRPr="00C24B98">
        <w:rPr>
          <w:rFonts w:ascii="Traditional Arabic" w:hAnsi="Traditional Arabic" w:cs="Traditional Arabic"/>
          <w:sz w:val="36"/>
          <w:szCs w:val="36"/>
          <w:rtl/>
        </w:rPr>
        <w:t>منعها عن التصرف فيه إلا عن إذنه . فصا</w:t>
      </w:r>
      <w:r w:rsidR="002F262A">
        <w:rPr>
          <w:rFonts w:ascii="Traditional Arabic" w:hAnsi="Traditional Arabic" w:cs="Traditional Arabic"/>
          <w:sz w:val="36"/>
          <w:szCs w:val="36"/>
          <w:rtl/>
        </w:rPr>
        <w:t>ر هذا الاختلاف شبهة له في مالها. و</w:t>
      </w:r>
      <w:r w:rsidRPr="00C24B98">
        <w:rPr>
          <w:rFonts w:ascii="Traditional Arabic" w:hAnsi="Traditional Arabic" w:cs="Traditional Arabic"/>
          <w:sz w:val="36"/>
          <w:szCs w:val="36"/>
          <w:rtl/>
        </w:rPr>
        <w:t xml:space="preserve">قال بعضهم هو ما يستحقه </w:t>
      </w:r>
      <w:r w:rsidR="002F262A">
        <w:rPr>
          <w:rFonts w:ascii="Traditional Arabic" w:hAnsi="Traditional Arabic" w:cs="Traditional Arabic"/>
          <w:sz w:val="36"/>
          <w:szCs w:val="36"/>
          <w:rtl/>
        </w:rPr>
        <w:t>من منعها من الخروج لإحراز مالها</w:t>
      </w:r>
      <w:r w:rsidRPr="00C24B98">
        <w:rPr>
          <w:rFonts w:ascii="Traditional Arabic" w:hAnsi="Traditional Arabic" w:cs="Traditional Arabic"/>
          <w:sz w:val="36"/>
          <w:szCs w:val="36"/>
          <w:rtl/>
        </w:rPr>
        <w:t xml:space="preserve">، فصار الحرز معه واهيا </w:t>
      </w:r>
      <w:proofErr w:type="gramStart"/>
      <w:r w:rsidRPr="00C24B98">
        <w:rPr>
          <w:rFonts w:ascii="Traditional Arabic" w:hAnsi="Traditional Arabic" w:cs="Traditional Arabic"/>
          <w:sz w:val="36"/>
          <w:szCs w:val="36"/>
          <w:rtl/>
        </w:rPr>
        <w:t>"</w:t>
      </w:r>
      <w:r w:rsidRPr="00C24B98">
        <w:rPr>
          <w:rStyle w:val="Appelnotedebasdep"/>
          <w:rFonts w:ascii="Traditional Arabic" w:hAnsi="Traditional Arabic" w:cs="Traditional Arabic"/>
          <w:sz w:val="36"/>
          <w:szCs w:val="36"/>
          <w:rtl/>
        </w:rPr>
        <w:footnoteReference w:id="222"/>
      </w:r>
      <w:r w:rsidRPr="00C24B98">
        <w:rPr>
          <w:rFonts w:ascii="Traditional Arabic" w:hAnsi="Traditional Arabic" w:cs="Traditional Arabic"/>
          <w:sz w:val="36"/>
          <w:szCs w:val="36"/>
          <w:rtl/>
        </w:rPr>
        <w:t>.</w:t>
      </w:r>
      <w:proofErr w:type="gramEnd"/>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22" w:name="_Toc50661805"/>
      <w:r w:rsidRPr="009E30E1">
        <w:rPr>
          <w:rFonts w:ascii="Traditional Arabic" w:hAnsi="Traditional Arabic" w:cs="Traditional Arabic"/>
          <w:color w:val="000000" w:themeColor="text1"/>
          <w:sz w:val="36"/>
          <w:szCs w:val="36"/>
          <w:rtl/>
          <w:lang w:bidi="ar-DZ"/>
        </w:rPr>
        <w:t xml:space="preserve">المطلب </w:t>
      </w:r>
      <w:proofErr w:type="gramStart"/>
      <w:r w:rsidRPr="009E30E1">
        <w:rPr>
          <w:rFonts w:ascii="Traditional Arabic" w:hAnsi="Traditional Arabic" w:cs="Traditional Arabic"/>
          <w:color w:val="000000" w:themeColor="text1"/>
          <w:sz w:val="36"/>
          <w:szCs w:val="36"/>
          <w:rtl/>
          <w:lang w:bidi="ar-DZ"/>
        </w:rPr>
        <w:t>الثالث :</w:t>
      </w:r>
      <w:proofErr w:type="gramEnd"/>
      <w:r w:rsidRPr="009E30E1">
        <w:rPr>
          <w:rFonts w:ascii="Traditional Arabic" w:hAnsi="Traditional Arabic" w:cs="Traditional Arabic"/>
          <w:color w:val="000000" w:themeColor="text1"/>
          <w:sz w:val="36"/>
          <w:szCs w:val="36"/>
          <w:rtl/>
          <w:lang w:bidi="ar-DZ"/>
        </w:rPr>
        <w:t xml:space="preserve"> السرقة بين الزوجين في أثناء العدة</w:t>
      </w:r>
      <w:bookmarkEnd w:id="22"/>
    </w:p>
    <w:p w:rsidR="00C24B98" w:rsidRDefault="00C24B98" w:rsidP="00C24B98">
      <w:pPr>
        <w:tabs>
          <w:tab w:val="left" w:pos="7160"/>
          <w:tab w:val="right" w:pos="9638"/>
        </w:tabs>
        <w:bidi/>
        <w:spacing w:line="240" w:lineRule="auto"/>
        <w:jc w:val="both"/>
        <w:rPr>
          <w:rFonts w:ascii="Traditional Arabic" w:hAnsi="Traditional Arabic" w:cs="Traditional Arabic"/>
          <w:color w:val="000000" w:themeColor="text1"/>
          <w:sz w:val="36"/>
          <w:szCs w:val="36"/>
          <w:rtl/>
        </w:rPr>
      </w:pPr>
      <w:r w:rsidRPr="009E30E1">
        <w:rPr>
          <w:rFonts w:ascii="Traditional Arabic" w:hAnsi="Traditional Arabic" w:cs="Traditional Arabic"/>
          <w:color w:val="000000" w:themeColor="text1"/>
          <w:sz w:val="36"/>
          <w:szCs w:val="36"/>
          <w:rtl/>
        </w:rPr>
        <w:t xml:space="preserve"> قال الحنفية </w:t>
      </w:r>
      <w:r w:rsidR="002F262A">
        <w:rPr>
          <w:rFonts w:ascii="Traditional Arabic" w:hAnsi="Traditional Arabic" w:cs="Traditional Arabic"/>
          <w:color w:val="000000" w:themeColor="text1"/>
          <w:sz w:val="36"/>
          <w:szCs w:val="36"/>
          <w:rtl/>
        </w:rPr>
        <w:t>: لو سرق من مطلقته وهي في العدة، أو سرقت مطلقته وهي في العدة لم يقطع واحد منهما</w:t>
      </w:r>
      <w:r w:rsidRPr="009E30E1">
        <w:rPr>
          <w:rFonts w:ascii="Traditional Arabic" w:hAnsi="Traditional Arabic" w:cs="Traditional Arabic"/>
          <w:color w:val="000000" w:themeColor="text1"/>
          <w:sz w:val="36"/>
          <w:szCs w:val="36"/>
          <w:rtl/>
        </w:rPr>
        <w:t>، سواء أكان</w:t>
      </w:r>
      <w:r w:rsidR="002F262A">
        <w:rPr>
          <w:rFonts w:ascii="Traditional Arabic" w:hAnsi="Traditional Arabic" w:cs="Traditional Arabic"/>
          <w:color w:val="000000" w:themeColor="text1"/>
          <w:sz w:val="36"/>
          <w:szCs w:val="36"/>
          <w:rtl/>
        </w:rPr>
        <w:t xml:space="preserve"> الطلاق رجعيا أم بائنا أم ثلاثا</w:t>
      </w:r>
      <w:r w:rsidRPr="009E30E1">
        <w:rPr>
          <w:rFonts w:ascii="Traditional Arabic" w:hAnsi="Traditional Arabic" w:cs="Traditional Arabic"/>
          <w:color w:val="000000" w:themeColor="text1"/>
          <w:sz w:val="36"/>
          <w:szCs w:val="36"/>
          <w:rtl/>
        </w:rPr>
        <w:t>؛ لأن النكا</w:t>
      </w:r>
      <w:r w:rsidR="002F262A">
        <w:rPr>
          <w:rFonts w:ascii="Traditional Arabic" w:hAnsi="Traditional Arabic" w:cs="Traditional Arabic"/>
          <w:color w:val="000000" w:themeColor="text1"/>
          <w:sz w:val="36"/>
          <w:szCs w:val="36"/>
          <w:rtl/>
        </w:rPr>
        <w:t>ح في حال قيام العدة قائم من وجه، أو أثره قائم، وهو العدة، و</w:t>
      </w:r>
      <w:r w:rsidRPr="009E30E1">
        <w:rPr>
          <w:rFonts w:ascii="Traditional Arabic" w:hAnsi="Traditional Arabic" w:cs="Traditional Arabic"/>
          <w:color w:val="000000" w:themeColor="text1"/>
          <w:sz w:val="36"/>
          <w:szCs w:val="36"/>
          <w:rtl/>
        </w:rPr>
        <w:t>ق</w:t>
      </w:r>
      <w:r w:rsidR="002F262A">
        <w:rPr>
          <w:rFonts w:ascii="Traditional Arabic" w:hAnsi="Traditional Arabic" w:cs="Traditional Arabic"/>
          <w:color w:val="000000" w:themeColor="text1"/>
          <w:sz w:val="36"/>
          <w:szCs w:val="36"/>
          <w:rtl/>
        </w:rPr>
        <w:t>يام النكاح من كل وجه يمنع القطع</w:t>
      </w:r>
      <w:r w:rsidRPr="009E30E1">
        <w:rPr>
          <w:rFonts w:ascii="Traditional Arabic" w:hAnsi="Traditional Arabic" w:cs="Traditional Arabic"/>
          <w:color w:val="000000" w:themeColor="text1"/>
          <w:sz w:val="36"/>
          <w:szCs w:val="36"/>
          <w:rtl/>
        </w:rPr>
        <w:t xml:space="preserve">؛ فقيامه من وجه أو قيام أثره يورث شبهة </w:t>
      </w:r>
      <w:r w:rsidRPr="009E30E1">
        <w:rPr>
          <w:rStyle w:val="Appelnotedebasdep"/>
          <w:rFonts w:ascii="Traditional Arabic" w:hAnsi="Traditional Arabic" w:cs="Traditional Arabic"/>
          <w:color w:val="000000" w:themeColor="text1"/>
          <w:sz w:val="36"/>
          <w:szCs w:val="36"/>
          <w:rtl/>
        </w:rPr>
        <w:footnoteReference w:id="223"/>
      </w:r>
      <w:r w:rsidRPr="009E30E1">
        <w:rPr>
          <w:rFonts w:ascii="Traditional Arabic" w:hAnsi="Traditional Arabic" w:cs="Traditional Arabic"/>
          <w:color w:val="000000" w:themeColor="text1"/>
          <w:sz w:val="36"/>
          <w:szCs w:val="36"/>
          <w:rtl/>
        </w:rPr>
        <w:t>.</w:t>
      </w:r>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23" w:name="_Toc50661806"/>
      <w:r w:rsidRPr="009E30E1">
        <w:rPr>
          <w:rFonts w:ascii="Traditional Arabic" w:hAnsi="Traditional Arabic" w:cs="Traditional Arabic"/>
          <w:color w:val="000000" w:themeColor="text1"/>
          <w:sz w:val="36"/>
          <w:szCs w:val="36"/>
          <w:rtl/>
          <w:lang w:bidi="ar-DZ"/>
        </w:rPr>
        <w:t>المطلب الرابع : السرقة في عدة الطلاق البائن</w:t>
      </w:r>
      <w:bookmarkEnd w:id="23"/>
    </w:p>
    <w:p w:rsidR="00C24B98" w:rsidRPr="009E30E1" w:rsidRDefault="009E30E1" w:rsidP="009E30E1">
      <w:pPr>
        <w:tabs>
          <w:tab w:val="left" w:pos="707"/>
          <w:tab w:val="left" w:pos="7160"/>
          <w:tab w:val="right" w:pos="9638"/>
        </w:tabs>
        <w:bidi/>
        <w:spacing w:line="240" w:lineRule="auto"/>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ab/>
      </w:r>
      <w:r w:rsidR="00C24B98" w:rsidRPr="009E30E1">
        <w:rPr>
          <w:rFonts w:ascii="Traditional Arabic" w:hAnsi="Traditional Arabic" w:cs="Traditional Arabic"/>
          <w:color w:val="000000" w:themeColor="text1"/>
          <w:sz w:val="36"/>
          <w:szCs w:val="36"/>
          <w:rtl/>
        </w:rPr>
        <w:t>أبو حنيفة لا يرى القطع إذا و</w:t>
      </w:r>
      <w:r w:rsidR="002F262A">
        <w:rPr>
          <w:rFonts w:ascii="Traditional Arabic" w:hAnsi="Traditional Arabic" w:cs="Traditional Arabic"/>
          <w:color w:val="000000" w:themeColor="text1"/>
          <w:sz w:val="36"/>
          <w:szCs w:val="36"/>
          <w:rtl/>
        </w:rPr>
        <w:t>قعت السرقة في عدة الطلاق البائن</w:t>
      </w:r>
      <w:r w:rsidR="00C24B98" w:rsidRPr="009E30E1">
        <w:rPr>
          <w:rFonts w:ascii="Traditional Arabic" w:hAnsi="Traditional Arabic" w:cs="Traditional Arabic"/>
          <w:color w:val="000000" w:themeColor="text1"/>
          <w:sz w:val="36"/>
          <w:szCs w:val="36"/>
          <w:rtl/>
        </w:rPr>
        <w:t xml:space="preserve">؛ لأن النكاح في حال العدة قائم من </w:t>
      </w:r>
      <w:r w:rsidR="002F262A">
        <w:rPr>
          <w:rFonts w:ascii="Traditional Arabic" w:hAnsi="Traditional Arabic" w:cs="Traditional Arabic"/>
          <w:sz w:val="36"/>
          <w:szCs w:val="36"/>
          <w:rtl/>
        </w:rPr>
        <w:t>وجه، كما أن أثره قائم، وهو العدة؛ لأن العدة حق من حقوق النكاح</w:t>
      </w:r>
      <w:r w:rsidR="00C24B98" w:rsidRPr="00C24B98">
        <w:rPr>
          <w:rFonts w:ascii="Traditional Arabic" w:hAnsi="Traditional Arabic" w:cs="Traditional Arabic"/>
          <w:sz w:val="36"/>
          <w:szCs w:val="36"/>
          <w:rtl/>
        </w:rPr>
        <w:t>، فتعمل عم</w:t>
      </w:r>
      <w:r w:rsidR="002F262A">
        <w:rPr>
          <w:rFonts w:ascii="Traditional Arabic" w:hAnsi="Traditional Arabic" w:cs="Traditional Arabic"/>
          <w:sz w:val="36"/>
          <w:szCs w:val="36"/>
          <w:rtl/>
        </w:rPr>
        <w:t>ل حقيقية النكاح في إيراث الشبهة، و</w:t>
      </w:r>
      <w:r w:rsidR="00C24B98" w:rsidRPr="00C24B98">
        <w:rPr>
          <w:rFonts w:ascii="Traditional Arabic" w:hAnsi="Traditional Arabic" w:cs="Traditional Arabic"/>
          <w:sz w:val="36"/>
          <w:szCs w:val="36"/>
          <w:rtl/>
        </w:rPr>
        <w:t>لأنه قد يدخل عليها إ</w:t>
      </w:r>
      <w:r w:rsidR="002F262A">
        <w:rPr>
          <w:rFonts w:ascii="Traditional Arabic" w:hAnsi="Traditional Arabic" w:cs="Traditional Arabic"/>
          <w:sz w:val="36"/>
          <w:szCs w:val="36"/>
          <w:rtl/>
        </w:rPr>
        <w:t>ذا أتاها بالنفقة و السكنى عليها</w:t>
      </w:r>
      <w:r w:rsidR="00C24B98" w:rsidRPr="00C24B98">
        <w:rPr>
          <w:rFonts w:ascii="Traditional Arabic" w:hAnsi="Traditional Arabic" w:cs="Traditional Arabic"/>
          <w:sz w:val="36"/>
          <w:szCs w:val="36"/>
          <w:rtl/>
        </w:rPr>
        <w:t>، فمن هذا الوجه تصير السكنى كالمضاف إليه</w:t>
      </w:r>
      <w:r w:rsidR="00C24B98" w:rsidRPr="00C24B98">
        <w:rPr>
          <w:rStyle w:val="Appelnotedebasdep"/>
          <w:rFonts w:ascii="Traditional Arabic" w:hAnsi="Traditional Arabic" w:cs="Traditional Arabic"/>
          <w:sz w:val="36"/>
          <w:szCs w:val="36"/>
          <w:rtl/>
        </w:rPr>
        <w:footnoteReference w:id="224"/>
      </w:r>
      <w:r w:rsidR="00C24B98" w:rsidRPr="00C24B98">
        <w:rPr>
          <w:rFonts w:ascii="Traditional Arabic" w:hAnsi="Traditional Arabic" w:cs="Traditional Arabic"/>
          <w:sz w:val="36"/>
          <w:szCs w:val="36"/>
          <w:rtl/>
        </w:rPr>
        <w:t>، و ق</w:t>
      </w:r>
      <w:r w:rsidR="002F262A">
        <w:rPr>
          <w:rFonts w:ascii="Traditional Arabic" w:hAnsi="Traditional Arabic" w:cs="Traditional Arabic"/>
          <w:sz w:val="36"/>
          <w:szCs w:val="36"/>
          <w:rtl/>
        </w:rPr>
        <w:t>يام النكاح من كل وجه يمنع القطع</w:t>
      </w:r>
      <w:r w:rsidR="00C24B98" w:rsidRPr="00C24B98">
        <w:rPr>
          <w:rFonts w:ascii="Traditional Arabic" w:hAnsi="Traditional Arabic" w:cs="Traditional Arabic"/>
          <w:sz w:val="36"/>
          <w:szCs w:val="36"/>
          <w:rtl/>
        </w:rPr>
        <w:t xml:space="preserve">، فقيامه من وجه أو قيام أثره </w:t>
      </w:r>
      <w:r w:rsidR="002F262A">
        <w:rPr>
          <w:rFonts w:ascii="Traditional Arabic" w:hAnsi="Traditional Arabic" w:cs="Traditional Arabic"/>
          <w:color w:val="000000" w:themeColor="text1"/>
          <w:sz w:val="36"/>
          <w:szCs w:val="36"/>
          <w:rtl/>
        </w:rPr>
        <w:t>يورث الشبهة</w:t>
      </w:r>
      <w:r w:rsidR="00C24B98" w:rsidRPr="009E30E1">
        <w:rPr>
          <w:rFonts w:ascii="Traditional Arabic" w:hAnsi="Traditional Arabic" w:cs="Traditional Arabic"/>
          <w:color w:val="000000" w:themeColor="text1"/>
          <w:sz w:val="36"/>
          <w:szCs w:val="36"/>
          <w:rtl/>
        </w:rPr>
        <w:t>، و الحدود تدرأ بالشبهات</w:t>
      </w:r>
      <w:r w:rsidR="00C24B98" w:rsidRPr="009E30E1">
        <w:rPr>
          <w:rStyle w:val="Appelnotedebasdep"/>
          <w:rFonts w:ascii="Traditional Arabic" w:hAnsi="Traditional Arabic" w:cs="Traditional Arabic"/>
          <w:color w:val="000000" w:themeColor="text1"/>
          <w:sz w:val="36"/>
          <w:szCs w:val="36"/>
          <w:rtl/>
        </w:rPr>
        <w:footnoteReference w:id="225"/>
      </w:r>
      <w:r w:rsidR="00C24B98" w:rsidRPr="009E30E1">
        <w:rPr>
          <w:rFonts w:ascii="Traditional Arabic" w:hAnsi="Traditional Arabic" w:cs="Traditional Arabic"/>
          <w:color w:val="000000" w:themeColor="text1"/>
          <w:sz w:val="36"/>
          <w:szCs w:val="36"/>
          <w:rtl/>
        </w:rPr>
        <w:t>.</w:t>
      </w:r>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24" w:name="_Toc50661807"/>
      <w:r w:rsidRPr="009E30E1">
        <w:rPr>
          <w:rFonts w:ascii="Traditional Arabic" w:hAnsi="Traditional Arabic" w:cs="Traditional Arabic"/>
          <w:color w:val="000000" w:themeColor="text1"/>
          <w:sz w:val="36"/>
          <w:szCs w:val="36"/>
          <w:rtl/>
          <w:lang w:bidi="ar-DZ"/>
        </w:rPr>
        <w:t xml:space="preserve">المطلب </w:t>
      </w:r>
      <w:proofErr w:type="gramStart"/>
      <w:r w:rsidRPr="009E30E1">
        <w:rPr>
          <w:rFonts w:ascii="Traditional Arabic" w:hAnsi="Traditional Arabic" w:cs="Traditional Arabic"/>
          <w:color w:val="000000" w:themeColor="text1"/>
          <w:sz w:val="36"/>
          <w:szCs w:val="36"/>
          <w:rtl/>
          <w:lang w:bidi="ar-DZ"/>
        </w:rPr>
        <w:t>الخامس :</w:t>
      </w:r>
      <w:proofErr w:type="gramEnd"/>
      <w:r w:rsidRPr="009E30E1">
        <w:rPr>
          <w:rFonts w:ascii="Traditional Arabic" w:hAnsi="Traditional Arabic" w:cs="Traditional Arabic"/>
          <w:color w:val="000000" w:themeColor="text1"/>
          <w:sz w:val="36"/>
          <w:szCs w:val="36"/>
          <w:rtl/>
          <w:lang w:bidi="ar-DZ"/>
        </w:rPr>
        <w:t xml:space="preserve"> السرقة بعد انقضاء العدة</w:t>
      </w:r>
      <w:bookmarkEnd w:id="24"/>
    </w:p>
    <w:p w:rsidR="00C24B98" w:rsidRPr="009E30E1" w:rsidRDefault="009E30E1" w:rsidP="009E30E1">
      <w:pPr>
        <w:tabs>
          <w:tab w:val="left" w:pos="707"/>
          <w:tab w:val="left" w:pos="7160"/>
          <w:tab w:val="right" w:pos="9638"/>
        </w:tabs>
        <w:bidi/>
        <w:spacing w:line="240" w:lineRule="auto"/>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ab/>
      </w:r>
      <w:r w:rsidR="005E41F6">
        <w:rPr>
          <w:rFonts w:ascii="Traditional Arabic" w:hAnsi="Traditional Arabic" w:cs="Traditional Arabic"/>
          <w:color w:val="000000" w:themeColor="text1"/>
          <w:sz w:val="36"/>
          <w:szCs w:val="36"/>
          <w:rtl/>
        </w:rPr>
        <w:t>إن سرق بعد انقضاء العدة قطع؛ لأنه لم يبق بينهما حق ولا علاقة</w:t>
      </w:r>
      <w:r w:rsidR="00C24B98" w:rsidRPr="009E30E1">
        <w:rPr>
          <w:rFonts w:ascii="Traditional Arabic" w:hAnsi="Traditional Arabic" w:cs="Traditional Arabic"/>
          <w:color w:val="000000" w:themeColor="text1"/>
          <w:sz w:val="36"/>
          <w:szCs w:val="36"/>
          <w:rtl/>
        </w:rPr>
        <w:t xml:space="preserve">، فصارت في حقه </w:t>
      </w:r>
      <w:proofErr w:type="gramStart"/>
      <w:r w:rsidR="00C24B98" w:rsidRPr="009E30E1">
        <w:rPr>
          <w:rFonts w:ascii="Traditional Arabic" w:hAnsi="Traditional Arabic" w:cs="Traditional Arabic"/>
          <w:color w:val="000000" w:themeColor="text1"/>
          <w:sz w:val="36"/>
          <w:szCs w:val="36"/>
          <w:rtl/>
        </w:rPr>
        <w:lastRenderedPageBreak/>
        <w:t>كالأجنبية</w:t>
      </w:r>
      <w:r w:rsidR="00C24B98" w:rsidRPr="009E30E1">
        <w:rPr>
          <w:rStyle w:val="Appelnotedebasdep"/>
          <w:rFonts w:ascii="Traditional Arabic" w:hAnsi="Traditional Arabic" w:cs="Traditional Arabic"/>
          <w:color w:val="000000" w:themeColor="text1"/>
          <w:sz w:val="36"/>
          <w:szCs w:val="36"/>
          <w:rtl/>
        </w:rPr>
        <w:footnoteReference w:id="226"/>
      </w:r>
      <w:r w:rsidR="00C24B98" w:rsidRPr="009E30E1">
        <w:rPr>
          <w:rFonts w:ascii="Traditional Arabic" w:hAnsi="Traditional Arabic" w:cs="Traditional Arabic"/>
          <w:color w:val="000000" w:themeColor="text1"/>
          <w:sz w:val="36"/>
          <w:szCs w:val="36"/>
          <w:rtl/>
        </w:rPr>
        <w:t>.</w:t>
      </w:r>
      <w:proofErr w:type="gramEnd"/>
    </w:p>
    <w:p w:rsidR="00C24B98" w:rsidRPr="009E30E1" w:rsidRDefault="00C24B98" w:rsidP="00C24B98">
      <w:pPr>
        <w:pStyle w:val="Titre3"/>
        <w:bidi/>
        <w:spacing w:before="0" w:line="240" w:lineRule="auto"/>
        <w:rPr>
          <w:rFonts w:ascii="Traditional Arabic" w:hAnsi="Traditional Arabic" w:cs="Traditional Arabic"/>
          <w:color w:val="000000" w:themeColor="text1"/>
          <w:sz w:val="36"/>
          <w:szCs w:val="36"/>
          <w:rtl/>
          <w:lang w:bidi="ar-DZ"/>
        </w:rPr>
      </w:pPr>
      <w:bookmarkStart w:id="25" w:name="_Toc50661808"/>
      <w:r w:rsidRPr="009E30E1">
        <w:rPr>
          <w:rFonts w:ascii="Traditional Arabic" w:hAnsi="Traditional Arabic" w:cs="Traditional Arabic"/>
          <w:color w:val="000000" w:themeColor="text1"/>
          <w:sz w:val="36"/>
          <w:szCs w:val="36"/>
          <w:rtl/>
          <w:lang w:bidi="ar-DZ"/>
        </w:rPr>
        <w:t xml:space="preserve">المطلب </w:t>
      </w:r>
      <w:proofErr w:type="gramStart"/>
      <w:r w:rsidRPr="009E30E1">
        <w:rPr>
          <w:rFonts w:ascii="Traditional Arabic" w:hAnsi="Traditional Arabic" w:cs="Traditional Arabic"/>
          <w:color w:val="000000" w:themeColor="text1"/>
          <w:sz w:val="36"/>
          <w:szCs w:val="36"/>
          <w:rtl/>
          <w:lang w:bidi="ar-DZ"/>
        </w:rPr>
        <w:t>السادس :</w:t>
      </w:r>
      <w:proofErr w:type="gramEnd"/>
      <w:r w:rsidRPr="009E30E1">
        <w:rPr>
          <w:rFonts w:ascii="Traditional Arabic" w:hAnsi="Traditional Arabic" w:cs="Traditional Arabic"/>
          <w:color w:val="000000" w:themeColor="text1"/>
          <w:sz w:val="36"/>
          <w:szCs w:val="36"/>
          <w:rtl/>
          <w:lang w:bidi="ar-DZ"/>
        </w:rPr>
        <w:t xml:space="preserve"> السرقة قبل وقوع الزواج</w:t>
      </w:r>
      <w:bookmarkEnd w:id="25"/>
    </w:p>
    <w:p w:rsidR="00C24B98" w:rsidRPr="009E30E1" w:rsidRDefault="009E30E1" w:rsidP="009E30E1">
      <w:pPr>
        <w:tabs>
          <w:tab w:val="left" w:pos="707"/>
          <w:tab w:val="left" w:pos="7160"/>
          <w:tab w:val="right" w:pos="9638"/>
        </w:tabs>
        <w:bidi/>
        <w:spacing w:line="240" w:lineRule="auto"/>
        <w:jc w:val="both"/>
        <w:rPr>
          <w:rFonts w:ascii="Traditional Arabic" w:hAnsi="Traditional Arabic" w:cs="Traditional Arabic"/>
          <w:color w:val="000000" w:themeColor="text1"/>
          <w:sz w:val="36"/>
          <w:szCs w:val="36"/>
          <w:rtl/>
        </w:rPr>
      </w:pPr>
      <w:r w:rsidRPr="009E30E1">
        <w:rPr>
          <w:rFonts w:ascii="Traditional Arabic" w:hAnsi="Traditional Arabic" w:cs="Traditional Arabic" w:hint="cs"/>
          <w:color w:val="000000" w:themeColor="text1"/>
          <w:sz w:val="36"/>
          <w:szCs w:val="36"/>
          <w:rtl/>
        </w:rPr>
        <w:tab/>
      </w:r>
      <w:r w:rsidR="00C24B98" w:rsidRPr="009E30E1">
        <w:rPr>
          <w:rFonts w:ascii="Traditional Arabic" w:hAnsi="Traditional Arabic" w:cs="Traditional Arabic"/>
          <w:color w:val="000000" w:themeColor="text1"/>
          <w:sz w:val="36"/>
          <w:szCs w:val="36"/>
          <w:rtl/>
        </w:rPr>
        <w:t xml:space="preserve"> إذا حصل الزواج قبل الحكم في الجريمة</w:t>
      </w:r>
      <w:r w:rsidR="005E41F6">
        <w:rPr>
          <w:rFonts w:ascii="Traditional Arabic" w:hAnsi="Traditional Arabic" w:cs="Traditional Arabic"/>
          <w:color w:val="000000" w:themeColor="text1"/>
          <w:sz w:val="36"/>
          <w:szCs w:val="36"/>
          <w:rtl/>
        </w:rPr>
        <w:t xml:space="preserve"> فالحنفية لا يحكمون فيها بالقطع؛ لأن الزواج مانع طرأ على الحد</w:t>
      </w:r>
      <w:r w:rsidR="005E41F6">
        <w:rPr>
          <w:rFonts w:ascii="Traditional Arabic" w:hAnsi="Traditional Arabic" w:cs="Traditional Arabic" w:hint="cs"/>
          <w:color w:val="000000" w:themeColor="text1"/>
          <w:sz w:val="36"/>
          <w:szCs w:val="36"/>
          <w:rtl/>
        </w:rPr>
        <w:t>،</w:t>
      </w:r>
      <w:r w:rsidR="005E41F6">
        <w:rPr>
          <w:rFonts w:ascii="Traditional Arabic" w:hAnsi="Traditional Arabic" w:cs="Traditional Arabic"/>
          <w:color w:val="000000" w:themeColor="text1"/>
          <w:sz w:val="36"/>
          <w:szCs w:val="36"/>
          <w:rtl/>
        </w:rPr>
        <w:t xml:space="preserve"> </w:t>
      </w:r>
      <w:r w:rsidR="00C24B98" w:rsidRPr="009E30E1">
        <w:rPr>
          <w:rFonts w:ascii="Traditional Arabic" w:hAnsi="Traditional Arabic" w:cs="Traditional Arabic"/>
          <w:color w:val="000000" w:themeColor="text1"/>
          <w:sz w:val="36"/>
          <w:szCs w:val="36"/>
          <w:rtl/>
        </w:rPr>
        <w:t>والمانع الطارئ عند الحنفية له حكم المانع المقارن إذا أدى إلى إسقاط الحد .</w:t>
      </w:r>
    </w:p>
    <w:p w:rsidR="00C24B98" w:rsidRPr="009E30E1" w:rsidRDefault="009E30E1" w:rsidP="009E30E1">
      <w:pPr>
        <w:tabs>
          <w:tab w:val="left" w:pos="707"/>
          <w:tab w:val="left" w:pos="7160"/>
          <w:tab w:val="right" w:pos="9638"/>
        </w:tabs>
        <w:bidi/>
        <w:spacing w:line="240" w:lineRule="auto"/>
        <w:jc w:val="both"/>
        <w:rPr>
          <w:rFonts w:ascii="Traditional Arabic" w:hAnsi="Traditional Arabic" w:cs="Traditional Arabic"/>
          <w:color w:val="000000" w:themeColor="text1"/>
          <w:sz w:val="36"/>
          <w:szCs w:val="36"/>
          <w:rtl/>
        </w:rPr>
      </w:pPr>
      <w:r w:rsidRPr="009E30E1">
        <w:rPr>
          <w:rFonts w:ascii="Traditional Arabic" w:hAnsi="Traditional Arabic" w:cs="Traditional Arabic" w:hint="cs"/>
          <w:color w:val="000000" w:themeColor="text1"/>
          <w:sz w:val="36"/>
          <w:szCs w:val="36"/>
          <w:rtl/>
        </w:rPr>
        <w:tab/>
      </w:r>
      <w:r w:rsidR="005E41F6">
        <w:rPr>
          <w:rFonts w:ascii="Traditional Arabic" w:hAnsi="Traditional Arabic" w:cs="Traditional Arabic"/>
          <w:color w:val="000000" w:themeColor="text1"/>
          <w:sz w:val="36"/>
          <w:szCs w:val="36"/>
          <w:rtl/>
        </w:rPr>
        <w:t xml:space="preserve">إذا حصل الزواج بعد الحكم وقبل تنفيذ العقوبة، فأبو حنيفة </w:t>
      </w:r>
      <w:proofErr w:type="gramStart"/>
      <w:r w:rsidR="005E41F6">
        <w:rPr>
          <w:rFonts w:ascii="Traditional Arabic" w:hAnsi="Traditional Arabic" w:cs="Traditional Arabic"/>
          <w:color w:val="000000" w:themeColor="text1"/>
          <w:sz w:val="36"/>
          <w:szCs w:val="36"/>
          <w:rtl/>
        </w:rPr>
        <w:t>قال :</w:t>
      </w:r>
      <w:proofErr w:type="gramEnd"/>
      <w:r w:rsidR="005E41F6">
        <w:rPr>
          <w:rFonts w:ascii="Traditional Arabic" w:hAnsi="Traditional Arabic" w:cs="Traditional Arabic"/>
          <w:color w:val="000000" w:themeColor="text1"/>
          <w:sz w:val="36"/>
          <w:szCs w:val="36"/>
          <w:rtl/>
        </w:rPr>
        <w:t xml:space="preserve"> لا يقطع</w:t>
      </w:r>
      <w:r w:rsidR="00C24B98" w:rsidRPr="009E30E1">
        <w:rPr>
          <w:rFonts w:ascii="Traditional Arabic" w:hAnsi="Traditional Arabic" w:cs="Traditional Arabic"/>
          <w:color w:val="000000" w:themeColor="text1"/>
          <w:sz w:val="36"/>
          <w:szCs w:val="36"/>
          <w:rtl/>
        </w:rPr>
        <w:t>، وحجته : أن الإمض</w:t>
      </w:r>
      <w:r w:rsidR="005E41F6">
        <w:rPr>
          <w:rFonts w:ascii="Traditional Arabic" w:hAnsi="Traditional Arabic" w:cs="Traditional Arabic"/>
          <w:color w:val="000000" w:themeColor="text1"/>
          <w:sz w:val="36"/>
          <w:szCs w:val="36"/>
          <w:rtl/>
        </w:rPr>
        <w:t>اء في باب الحدود من تمام القضاء</w:t>
      </w:r>
      <w:r w:rsidR="00C24B98" w:rsidRPr="009E30E1">
        <w:rPr>
          <w:rFonts w:ascii="Traditional Arabic" w:hAnsi="Traditional Arabic" w:cs="Traditional Arabic"/>
          <w:color w:val="000000" w:themeColor="text1"/>
          <w:sz w:val="36"/>
          <w:szCs w:val="36"/>
          <w:rtl/>
        </w:rPr>
        <w:t>، فكانت الشبهة المعترضة على الإمضاء كالمعترضة على القضاء، و كان الطارئ على الحدود قبل الإمضاء بمنزلة الموجود قبل القضاء.</w:t>
      </w:r>
    </w:p>
    <w:p w:rsidR="00E02FB7" w:rsidRPr="009E30E1" w:rsidRDefault="00C24B98" w:rsidP="00E02FB7">
      <w:pPr>
        <w:tabs>
          <w:tab w:val="left" w:pos="7160"/>
          <w:tab w:val="right" w:pos="9638"/>
        </w:tabs>
        <w:bidi/>
        <w:spacing w:line="240" w:lineRule="auto"/>
        <w:jc w:val="both"/>
        <w:rPr>
          <w:rFonts w:ascii="Traditional Arabic" w:hAnsi="Traditional Arabic" w:cs="Traditional Arabic"/>
          <w:color w:val="000000" w:themeColor="text1"/>
          <w:sz w:val="36"/>
          <w:szCs w:val="36"/>
          <w:rtl/>
        </w:rPr>
      </w:pPr>
      <w:r w:rsidRPr="009E30E1">
        <w:rPr>
          <w:rFonts w:ascii="Traditional Arabic" w:hAnsi="Traditional Arabic" w:cs="Traditional Arabic"/>
          <w:color w:val="000000" w:themeColor="text1"/>
          <w:sz w:val="36"/>
          <w:szCs w:val="36"/>
          <w:rtl/>
        </w:rPr>
        <w:t xml:space="preserve">  و أبو ي</w:t>
      </w:r>
      <w:r w:rsidR="005E41F6">
        <w:rPr>
          <w:rFonts w:ascii="Traditional Arabic" w:hAnsi="Traditional Arabic" w:cs="Traditional Arabic"/>
          <w:color w:val="000000" w:themeColor="text1"/>
          <w:sz w:val="36"/>
          <w:szCs w:val="36"/>
          <w:rtl/>
        </w:rPr>
        <w:t>وسف يرى في هذه الحالة عدم الحرز</w:t>
      </w:r>
      <w:r w:rsidRPr="009E30E1">
        <w:rPr>
          <w:rFonts w:ascii="Traditional Arabic" w:hAnsi="Traditional Arabic" w:cs="Traditional Arabic"/>
          <w:color w:val="000000" w:themeColor="text1"/>
          <w:sz w:val="36"/>
          <w:szCs w:val="36"/>
          <w:rtl/>
        </w:rPr>
        <w:t xml:space="preserve">، فإذا اعتبرت الزوجية الطارئة شبهة مانعة </w:t>
      </w:r>
      <w:r w:rsidR="005E41F6">
        <w:rPr>
          <w:rFonts w:ascii="Traditional Arabic" w:hAnsi="Traditional Arabic" w:cs="Traditional Arabic"/>
          <w:color w:val="000000" w:themeColor="text1"/>
          <w:sz w:val="36"/>
          <w:szCs w:val="36"/>
          <w:rtl/>
        </w:rPr>
        <w:t>من القطع معنى ذلك اعتبار الشبهة</w:t>
      </w:r>
      <w:r w:rsidRPr="009E30E1">
        <w:rPr>
          <w:rFonts w:ascii="Traditional Arabic" w:hAnsi="Traditional Arabic" w:cs="Traditional Arabic"/>
          <w:color w:val="000000" w:themeColor="text1"/>
          <w:sz w:val="36"/>
          <w:szCs w:val="36"/>
          <w:rtl/>
        </w:rPr>
        <w:t>، وهي ساقطة في باب الحدود</w:t>
      </w:r>
      <w:r w:rsidRPr="009E30E1">
        <w:rPr>
          <w:rStyle w:val="Appelnotedebasdep"/>
          <w:rFonts w:ascii="Traditional Arabic" w:hAnsi="Traditional Arabic" w:cs="Traditional Arabic"/>
          <w:color w:val="000000" w:themeColor="text1"/>
          <w:sz w:val="36"/>
          <w:szCs w:val="36"/>
          <w:rtl/>
        </w:rPr>
        <w:footnoteReference w:id="227"/>
      </w:r>
      <w:r w:rsidR="00E02FB7" w:rsidRPr="009E30E1">
        <w:rPr>
          <w:rFonts w:ascii="Traditional Arabic" w:hAnsi="Traditional Arabic" w:cs="Traditional Arabic"/>
          <w:color w:val="000000" w:themeColor="text1"/>
          <w:sz w:val="36"/>
          <w:szCs w:val="36"/>
          <w:rtl/>
        </w:rPr>
        <w:t xml:space="preserve">. </w:t>
      </w:r>
    </w:p>
    <w:p w:rsidR="00C24B98" w:rsidRPr="009E30E1" w:rsidRDefault="00C24B98" w:rsidP="00E02FB7">
      <w:pPr>
        <w:pStyle w:val="Titre2"/>
        <w:bidi/>
        <w:spacing w:before="0" w:line="240" w:lineRule="auto"/>
        <w:rPr>
          <w:rFonts w:ascii="Traditional Arabic" w:hAnsi="Traditional Arabic" w:cs="Traditional Arabic"/>
          <w:color w:val="000000" w:themeColor="text1"/>
          <w:sz w:val="36"/>
          <w:szCs w:val="36"/>
          <w:rtl/>
          <w:lang w:bidi="ar-DZ"/>
        </w:rPr>
      </w:pPr>
      <w:bookmarkStart w:id="26" w:name="_Toc50661809"/>
      <w:r w:rsidRPr="009E30E1">
        <w:rPr>
          <w:rFonts w:ascii="Traditional Arabic" w:hAnsi="Traditional Arabic" w:cs="Traditional Arabic"/>
          <w:color w:val="000000" w:themeColor="text1"/>
          <w:sz w:val="36"/>
          <w:szCs w:val="36"/>
          <w:rtl/>
          <w:lang w:bidi="ar-DZ"/>
        </w:rPr>
        <w:t>المبحث الثالث : تعزير من لم يقم عليه حد السرقة من الأقارب و الأزواج لوجود الشبهة</w:t>
      </w:r>
      <w:bookmarkEnd w:id="26"/>
    </w:p>
    <w:p w:rsidR="00C24B98" w:rsidRPr="00C24B98" w:rsidRDefault="009E30E1" w:rsidP="009E30E1">
      <w:pPr>
        <w:tabs>
          <w:tab w:val="left" w:pos="849"/>
          <w:tab w:val="left" w:pos="7160"/>
          <w:tab w:val="right" w:pos="9638"/>
        </w:tabs>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ab/>
      </w:r>
      <w:r w:rsidR="00C24B98" w:rsidRPr="00C24B98">
        <w:rPr>
          <w:rFonts w:ascii="Traditional Arabic" w:hAnsi="Traditional Arabic" w:cs="Traditional Arabic"/>
          <w:sz w:val="36"/>
          <w:szCs w:val="36"/>
          <w:rtl/>
        </w:rPr>
        <w:t>إن الأخذ بقاعدة ( درء الحدود بالشبه</w:t>
      </w:r>
      <w:r w:rsidR="005E41F6">
        <w:rPr>
          <w:rFonts w:ascii="Traditional Arabic" w:hAnsi="Traditional Arabic" w:cs="Traditional Arabic"/>
          <w:sz w:val="36"/>
          <w:szCs w:val="36"/>
          <w:rtl/>
        </w:rPr>
        <w:t>ات ) لا يعني تبرئة المتهم مطلقا</w:t>
      </w:r>
      <w:r w:rsidR="00C24B98" w:rsidRPr="00C24B98">
        <w:rPr>
          <w:rFonts w:ascii="Traditional Arabic" w:hAnsi="Traditional Arabic" w:cs="Traditional Arabic"/>
          <w:sz w:val="36"/>
          <w:szCs w:val="36"/>
          <w:rtl/>
        </w:rPr>
        <w:t xml:space="preserve">، </w:t>
      </w:r>
      <w:r w:rsidR="005E41F6">
        <w:rPr>
          <w:rFonts w:ascii="Traditional Arabic" w:hAnsi="Traditional Arabic" w:cs="Traditional Arabic"/>
          <w:sz w:val="36"/>
          <w:szCs w:val="36"/>
          <w:rtl/>
        </w:rPr>
        <w:t>بحيث لا يترتب على فعله أي عقوبة</w:t>
      </w:r>
      <w:r w:rsidR="00C24B98" w:rsidRPr="00C24B98">
        <w:rPr>
          <w:rFonts w:ascii="Traditional Arabic" w:hAnsi="Traditional Arabic" w:cs="Traditional Arabic"/>
          <w:sz w:val="36"/>
          <w:szCs w:val="36"/>
          <w:rtl/>
        </w:rPr>
        <w:t>، بل ق</w:t>
      </w:r>
      <w:r w:rsidR="005E41F6">
        <w:rPr>
          <w:rFonts w:ascii="Traditional Arabic" w:hAnsi="Traditional Arabic" w:cs="Traditional Arabic"/>
          <w:sz w:val="36"/>
          <w:szCs w:val="36"/>
          <w:rtl/>
        </w:rPr>
        <w:t>د تختلف النتائج باختلاف الأحوال</w:t>
      </w:r>
      <w:r w:rsidR="00C24B98" w:rsidRPr="00C24B98">
        <w:rPr>
          <w:rFonts w:ascii="Traditional Arabic" w:hAnsi="Traditional Arabic" w:cs="Traditional Arabic"/>
          <w:sz w:val="36"/>
          <w:szCs w:val="36"/>
          <w:rtl/>
        </w:rPr>
        <w:t>، ففي بعض الأحوال قد يؤدي تطب</w:t>
      </w:r>
      <w:r w:rsidR="005E41F6">
        <w:rPr>
          <w:rFonts w:ascii="Traditional Arabic" w:hAnsi="Traditional Arabic" w:cs="Traditional Arabic"/>
          <w:sz w:val="36"/>
          <w:szCs w:val="36"/>
          <w:rtl/>
        </w:rPr>
        <w:t>يق القاعدة إلى درء عقوبة الحد و</w:t>
      </w:r>
      <w:r w:rsidR="00C24B98" w:rsidRPr="00C24B98">
        <w:rPr>
          <w:rFonts w:ascii="Traditional Arabic" w:hAnsi="Traditional Arabic" w:cs="Traditional Arabic"/>
          <w:sz w:val="36"/>
          <w:szCs w:val="36"/>
          <w:rtl/>
        </w:rPr>
        <w:t>تبرئة المتهم من الجناية ا</w:t>
      </w:r>
      <w:r w:rsidR="005E41F6">
        <w:rPr>
          <w:rFonts w:ascii="Traditional Arabic" w:hAnsi="Traditional Arabic" w:cs="Traditional Arabic"/>
          <w:sz w:val="36"/>
          <w:szCs w:val="36"/>
          <w:rtl/>
        </w:rPr>
        <w:t>لمنسوبة إليه، و</w:t>
      </w:r>
      <w:r w:rsidR="00C24B98" w:rsidRPr="00C24B98">
        <w:rPr>
          <w:rFonts w:ascii="Traditional Arabic" w:hAnsi="Traditional Arabic" w:cs="Traditional Arabic"/>
          <w:sz w:val="36"/>
          <w:szCs w:val="36"/>
          <w:rtl/>
        </w:rPr>
        <w:t xml:space="preserve">في بعض الأحوال قد يؤدي تطبيق القاعدة إلى </w:t>
      </w:r>
      <w:r w:rsidR="005E41F6">
        <w:rPr>
          <w:rFonts w:ascii="Traditional Arabic" w:hAnsi="Traditional Arabic" w:cs="Traditional Arabic"/>
          <w:sz w:val="36"/>
          <w:szCs w:val="36"/>
          <w:rtl/>
        </w:rPr>
        <w:t xml:space="preserve">درء عقوبة الحد </w:t>
      </w:r>
      <w:r w:rsidR="00C24B98" w:rsidRPr="00C24B98">
        <w:rPr>
          <w:rFonts w:ascii="Traditional Arabic" w:hAnsi="Traditional Arabic" w:cs="Traditional Arabic"/>
          <w:sz w:val="36"/>
          <w:szCs w:val="36"/>
          <w:rtl/>
        </w:rPr>
        <w:t xml:space="preserve"> </w:t>
      </w:r>
      <w:r w:rsidR="005E41F6">
        <w:rPr>
          <w:rFonts w:ascii="Traditional Arabic" w:hAnsi="Traditional Arabic" w:cs="Traditional Arabic" w:hint="cs"/>
          <w:sz w:val="36"/>
          <w:szCs w:val="36"/>
          <w:rtl/>
        </w:rPr>
        <w:t>و</w:t>
      </w:r>
      <w:r w:rsidR="00C24B98" w:rsidRPr="00C24B98">
        <w:rPr>
          <w:rFonts w:ascii="Traditional Arabic" w:hAnsi="Traditional Arabic" w:cs="Traditional Arabic"/>
          <w:sz w:val="36"/>
          <w:szCs w:val="36"/>
          <w:rtl/>
        </w:rPr>
        <w:t>إحلال عقوبة تعزيرية محلها .</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b/>
          <w:bCs/>
          <w:sz w:val="36"/>
          <w:szCs w:val="36"/>
          <w:rtl/>
        </w:rPr>
      </w:pPr>
      <w:r w:rsidRPr="00C24B98">
        <w:rPr>
          <w:rFonts w:ascii="Traditional Arabic" w:hAnsi="Traditional Arabic" w:cs="Traditional Arabic"/>
          <w:b/>
          <w:bCs/>
          <w:sz w:val="36"/>
          <w:szCs w:val="36"/>
          <w:rtl/>
        </w:rPr>
        <w:t xml:space="preserve"> و يبرأ المتهم من الجناية المنسوبة إليه في ثلاث حالات :</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 xml:space="preserve">الحالة الأولى : </w:t>
      </w:r>
      <w:r w:rsidRPr="00C24B98">
        <w:rPr>
          <w:rFonts w:ascii="Traditional Arabic" w:hAnsi="Traditional Arabic" w:cs="Traditional Arabic"/>
          <w:sz w:val="36"/>
          <w:szCs w:val="36"/>
          <w:rtl/>
        </w:rPr>
        <w:t>أن تكون الشبه</w:t>
      </w:r>
      <w:r w:rsidR="005E41F6">
        <w:rPr>
          <w:rFonts w:ascii="Traditional Arabic" w:hAnsi="Traditional Arabic" w:cs="Traditional Arabic"/>
          <w:sz w:val="36"/>
          <w:szCs w:val="36"/>
          <w:rtl/>
        </w:rPr>
        <w:t>ة قائمة في ركن من أركان الجريمة، فلا يعاقب بعقوبة الحد</w:t>
      </w:r>
      <w:r w:rsidRPr="00C24B98">
        <w:rPr>
          <w:rFonts w:ascii="Traditional Arabic" w:hAnsi="Traditional Arabic" w:cs="Traditional Arabic"/>
          <w:sz w:val="36"/>
          <w:szCs w:val="36"/>
          <w:rtl/>
        </w:rPr>
        <w:t>، ولا بعقوبة</w:t>
      </w:r>
      <w:r w:rsidR="005E41F6">
        <w:rPr>
          <w:rFonts w:ascii="Traditional Arabic" w:hAnsi="Traditional Arabic" w:cs="Traditional Arabic"/>
          <w:sz w:val="36"/>
          <w:szCs w:val="36"/>
          <w:rtl/>
        </w:rPr>
        <w:t xml:space="preserve"> تعزيرية، وإنما يحكم ببراءته؛ لانعدام القصد الجنائي لديه، فمن أخذ مالا له خفية و</w:t>
      </w:r>
      <w:r w:rsidRPr="00C24B98">
        <w:rPr>
          <w:rFonts w:ascii="Traditional Arabic" w:hAnsi="Traditional Arabic" w:cs="Traditional Arabic"/>
          <w:sz w:val="36"/>
          <w:szCs w:val="36"/>
          <w:rtl/>
        </w:rPr>
        <w:t xml:space="preserve">هو يعتقد أنه مال الغير، </w:t>
      </w:r>
      <w:r w:rsidR="005E41F6">
        <w:rPr>
          <w:rFonts w:ascii="Traditional Arabic" w:hAnsi="Traditional Arabic" w:cs="Traditional Arabic"/>
          <w:sz w:val="36"/>
          <w:szCs w:val="36"/>
          <w:rtl/>
        </w:rPr>
        <w:t>فإنه لا يعاقب على السرقة حدّا ولا تعزيرا</w:t>
      </w:r>
      <w:r w:rsidRPr="00C24B98">
        <w:rPr>
          <w:rFonts w:ascii="Traditional Arabic" w:hAnsi="Traditional Arabic" w:cs="Traditional Arabic"/>
          <w:sz w:val="36"/>
          <w:szCs w:val="36"/>
          <w:rtl/>
        </w:rPr>
        <w:t xml:space="preserve">؛ </w:t>
      </w:r>
      <w:r w:rsidR="005E41F6">
        <w:rPr>
          <w:rFonts w:ascii="Traditional Arabic" w:hAnsi="Traditional Arabic" w:cs="Traditional Arabic"/>
          <w:sz w:val="36"/>
          <w:szCs w:val="36"/>
          <w:rtl/>
        </w:rPr>
        <w:t>لانعدام ركن من أركان الجريمة، و</w:t>
      </w:r>
      <w:r w:rsidRPr="00C24B98">
        <w:rPr>
          <w:rFonts w:ascii="Traditional Arabic" w:hAnsi="Traditional Arabic" w:cs="Traditional Arabic"/>
          <w:sz w:val="36"/>
          <w:szCs w:val="36"/>
          <w:rtl/>
        </w:rPr>
        <w:t>هو كون المال مال الغير</w:t>
      </w:r>
      <w:r w:rsidRPr="00C24B98">
        <w:rPr>
          <w:rStyle w:val="Appelnotedebasdep"/>
          <w:rFonts w:ascii="Traditional Arabic" w:hAnsi="Traditional Arabic" w:cs="Traditional Arabic"/>
          <w:sz w:val="36"/>
          <w:szCs w:val="36"/>
          <w:rtl/>
        </w:rPr>
        <w:footnoteReference w:id="228"/>
      </w:r>
      <w:r w:rsidR="005E41F6">
        <w:rPr>
          <w:rFonts w:ascii="Traditional Arabic" w:hAnsi="Traditional Arabic" w:cs="Traditional Arabic" w:hint="cs"/>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 xml:space="preserve">الحالة الثانية : </w:t>
      </w:r>
      <w:r w:rsidRPr="00C24B98">
        <w:rPr>
          <w:rFonts w:ascii="Traditional Arabic" w:hAnsi="Traditional Arabic" w:cs="Traditional Arabic"/>
          <w:sz w:val="36"/>
          <w:szCs w:val="36"/>
          <w:rtl/>
        </w:rPr>
        <w:t xml:space="preserve">أن تكون الشبهة قائمة في انطباق النص </w:t>
      </w:r>
      <w:r w:rsidR="005E41F6">
        <w:rPr>
          <w:rFonts w:ascii="Traditional Arabic" w:hAnsi="Traditional Arabic" w:cs="Traditional Arabic"/>
          <w:sz w:val="36"/>
          <w:szCs w:val="36"/>
          <w:rtl/>
        </w:rPr>
        <w:t xml:space="preserve">المحرم على الفعل المنسوب للمتهم، فمن تزوج </w:t>
      </w:r>
      <w:r w:rsidR="005E41F6">
        <w:rPr>
          <w:rFonts w:ascii="Traditional Arabic" w:hAnsi="Traditional Arabic" w:cs="Traditional Arabic"/>
          <w:sz w:val="36"/>
          <w:szCs w:val="36"/>
          <w:rtl/>
        </w:rPr>
        <w:lastRenderedPageBreak/>
        <w:t>بلا ولي</w:t>
      </w:r>
      <w:r w:rsidRPr="00C24B98">
        <w:rPr>
          <w:rFonts w:ascii="Traditional Arabic" w:hAnsi="Traditional Arabic" w:cs="Traditional Arabic"/>
          <w:sz w:val="36"/>
          <w:szCs w:val="36"/>
          <w:rtl/>
        </w:rPr>
        <w:t>،</w:t>
      </w:r>
      <w:r w:rsidR="005E41F6">
        <w:rPr>
          <w:rFonts w:ascii="Traditional Arabic" w:hAnsi="Traditional Arabic" w:cs="Traditional Arabic"/>
          <w:sz w:val="36"/>
          <w:szCs w:val="36"/>
          <w:rtl/>
        </w:rPr>
        <w:t xml:space="preserve"> فإنه لا يعاقب حدّا و لا تعزيرا</w:t>
      </w:r>
      <w:r w:rsidRPr="00C24B98">
        <w:rPr>
          <w:rFonts w:ascii="Traditional Arabic" w:hAnsi="Traditional Arabic" w:cs="Traditional Arabic"/>
          <w:sz w:val="36"/>
          <w:szCs w:val="36"/>
          <w:rtl/>
        </w:rPr>
        <w:t>؛ لأن</w:t>
      </w:r>
      <w:r w:rsidR="005E41F6">
        <w:rPr>
          <w:rFonts w:ascii="Traditional Arabic" w:hAnsi="Traditional Arabic" w:cs="Traditional Arabic"/>
          <w:sz w:val="36"/>
          <w:szCs w:val="36"/>
          <w:rtl/>
        </w:rPr>
        <w:t xml:space="preserve"> العلماء اختلفوا في هذه الأنكحة، و</w:t>
      </w:r>
      <w:r w:rsidRPr="00C24B98">
        <w:rPr>
          <w:rFonts w:ascii="Traditional Arabic" w:hAnsi="Traditional Arabic" w:cs="Traditional Arabic"/>
          <w:sz w:val="36"/>
          <w:szCs w:val="36"/>
          <w:rtl/>
        </w:rPr>
        <w:t xml:space="preserve">هذا الاختلاف معناه : الشك في </w:t>
      </w:r>
      <w:r w:rsidR="005E41F6">
        <w:rPr>
          <w:rFonts w:ascii="Traditional Arabic" w:hAnsi="Traditional Arabic" w:cs="Traditional Arabic"/>
          <w:sz w:val="36"/>
          <w:szCs w:val="36"/>
          <w:rtl/>
        </w:rPr>
        <w:t>انطباق نص الزنا على هذه الأفعال</w:t>
      </w:r>
      <w:r w:rsidRPr="00C24B98">
        <w:rPr>
          <w:rFonts w:ascii="Traditional Arabic" w:hAnsi="Traditional Arabic" w:cs="Traditional Arabic"/>
          <w:sz w:val="36"/>
          <w:szCs w:val="36"/>
          <w:rtl/>
        </w:rPr>
        <w:t xml:space="preserve">، و من ثم يجب تبرئة المتهم .                     </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b/>
          <w:bCs/>
          <w:sz w:val="36"/>
          <w:szCs w:val="36"/>
          <w:rtl/>
        </w:rPr>
        <w:t xml:space="preserve">الحالة الثالثة : </w:t>
      </w:r>
      <w:r w:rsidRPr="00C24B98">
        <w:rPr>
          <w:rFonts w:ascii="Traditional Arabic" w:hAnsi="Traditional Arabic" w:cs="Traditional Arabic"/>
          <w:sz w:val="36"/>
          <w:szCs w:val="36"/>
          <w:rtl/>
        </w:rPr>
        <w:t>أن تك</w:t>
      </w:r>
      <w:r w:rsidR="005E41F6">
        <w:rPr>
          <w:rFonts w:ascii="Traditional Arabic" w:hAnsi="Traditional Arabic" w:cs="Traditional Arabic"/>
          <w:sz w:val="36"/>
          <w:szCs w:val="36"/>
          <w:rtl/>
        </w:rPr>
        <w:t>ون الشبهة قائمة في ثبوت الجريمة</w:t>
      </w:r>
      <w:r w:rsidRPr="00C24B98">
        <w:rPr>
          <w:rFonts w:ascii="Traditional Arabic" w:hAnsi="Traditional Arabic" w:cs="Traditional Arabic"/>
          <w:sz w:val="36"/>
          <w:szCs w:val="36"/>
          <w:rtl/>
        </w:rPr>
        <w:t xml:space="preserve">، فإذا شهد شخصان على آخر بأنه </w:t>
      </w:r>
      <w:r w:rsidR="005E41F6">
        <w:rPr>
          <w:rFonts w:ascii="Traditional Arabic" w:hAnsi="Traditional Arabic" w:cs="Traditional Arabic"/>
          <w:sz w:val="36"/>
          <w:szCs w:val="36"/>
          <w:rtl/>
        </w:rPr>
        <w:t>شرب خمرا، ثم عدلا عن شهادتهما ولم يكن هناك دليل آخر</w:t>
      </w:r>
      <w:r w:rsidRPr="00C24B98">
        <w:rPr>
          <w:rFonts w:ascii="Traditional Arabic" w:hAnsi="Traditional Arabic" w:cs="Traditional Arabic"/>
          <w:sz w:val="36"/>
          <w:szCs w:val="36"/>
          <w:rtl/>
        </w:rPr>
        <w:t>، درئ الحد لشبهة صدق الشاهدين في دعواهما، وبرئ المتهم مما نسب إليه</w:t>
      </w:r>
      <w:r w:rsidRPr="00C24B98">
        <w:rPr>
          <w:rStyle w:val="Appelnotedebasdep"/>
          <w:rFonts w:ascii="Traditional Arabic" w:hAnsi="Traditional Arabic" w:cs="Traditional Arabic"/>
          <w:sz w:val="36"/>
          <w:szCs w:val="36"/>
          <w:rtl/>
        </w:rPr>
        <w:footnoteReference w:id="229"/>
      </w:r>
      <w:r w:rsidRPr="00C24B98">
        <w:rPr>
          <w:rFonts w:ascii="Traditional Arabic" w:hAnsi="Traditional Arabic" w:cs="Traditional Arabic"/>
          <w:sz w:val="36"/>
          <w:szCs w:val="36"/>
          <w:rtl/>
        </w:rPr>
        <w:t>.</w:t>
      </w:r>
    </w:p>
    <w:p w:rsidR="00C24B98" w:rsidRPr="00C24B98" w:rsidRDefault="00C24B98" w:rsidP="00C24B98">
      <w:pPr>
        <w:tabs>
          <w:tab w:val="left" w:pos="7160"/>
          <w:tab w:val="right" w:pos="9638"/>
        </w:tabs>
        <w:bidi/>
        <w:spacing w:line="240" w:lineRule="auto"/>
        <w:jc w:val="both"/>
        <w:rPr>
          <w:rFonts w:ascii="Traditional Arabic" w:hAnsi="Traditional Arabic" w:cs="Traditional Arabic"/>
          <w:sz w:val="36"/>
          <w:szCs w:val="36"/>
          <w:rtl/>
        </w:rPr>
      </w:pPr>
      <w:r w:rsidRPr="00C24B98">
        <w:rPr>
          <w:rFonts w:ascii="Traditional Arabic" w:hAnsi="Traditional Arabic" w:cs="Traditional Arabic"/>
          <w:sz w:val="36"/>
          <w:szCs w:val="36"/>
          <w:rtl/>
        </w:rPr>
        <w:t xml:space="preserve">  و فيما عدا هذه الحالات الثلاث فإن تطبيق القاعدة إذا أدى لدرء الحد فإنه يؤدي في الوقت</w:t>
      </w:r>
      <w:r w:rsidR="005E41F6">
        <w:rPr>
          <w:rFonts w:ascii="Traditional Arabic" w:hAnsi="Traditional Arabic" w:cs="Traditional Arabic"/>
          <w:sz w:val="36"/>
          <w:szCs w:val="36"/>
          <w:rtl/>
        </w:rPr>
        <w:t xml:space="preserve"> نفسه إلى استبدال التعزير بالحد</w:t>
      </w:r>
      <w:r w:rsidRPr="00C24B98">
        <w:rPr>
          <w:rFonts w:ascii="Traditional Arabic" w:hAnsi="Traditional Arabic" w:cs="Traditional Arabic"/>
          <w:sz w:val="36"/>
          <w:szCs w:val="36"/>
          <w:rtl/>
        </w:rPr>
        <w:t>، أيا كان مصدر الشبهة</w:t>
      </w:r>
      <w:r w:rsidRPr="00C24B98">
        <w:rPr>
          <w:rStyle w:val="Appelnotedebasdep"/>
          <w:rFonts w:ascii="Traditional Arabic" w:hAnsi="Traditional Arabic" w:cs="Traditional Arabic"/>
          <w:sz w:val="36"/>
          <w:szCs w:val="36"/>
          <w:rtl/>
        </w:rPr>
        <w:footnoteReference w:id="230"/>
      </w:r>
      <w:r w:rsidRPr="00C24B98">
        <w:rPr>
          <w:rFonts w:ascii="Traditional Arabic" w:hAnsi="Traditional Arabic" w:cs="Traditional Arabic"/>
          <w:sz w:val="36"/>
          <w:szCs w:val="36"/>
          <w:rtl/>
        </w:rPr>
        <w:t>، فالأب ي</w:t>
      </w:r>
      <w:r w:rsidR="005E41F6">
        <w:rPr>
          <w:rFonts w:ascii="Traditional Arabic" w:hAnsi="Traditional Arabic" w:cs="Traditional Arabic"/>
          <w:sz w:val="36"/>
          <w:szCs w:val="36"/>
          <w:rtl/>
        </w:rPr>
        <w:t>درأ عنه الحد في سرقة مال ولده وإن كان يعلم بحرمة السرقة</w:t>
      </w:r>
      <w:r w:rsidRPr="00C24B98">
        <w:rPr>
          <w:rFonts w:ascii="Traditional Arabic" w:hAnsi="Traditional Arabic" w:cs="Traditional Arabic"/>
          <w:sz w:val="36"/>
          <w:szCs w:val="36"/>
          <w:rtl/>
        </w:rPr>
        <w:t>؛ لأن هذا النوع من الشبهات</w:t>
      </w:r>
      <w:r w:rsidR="005E41F6">
        <w:rPr>
          <w:rFonts w:ascii="Traditional Arabic" w:hAnsi="Traditional Arabic" w:cs="Traditional Arabic"/>
          <w:sz w:val="36"/>
          <w:szCs w:val="36"/>
          <w:rtl/>
        </w:rPr>
        <w:t xml:space="preserve"> مرده إلى الدليل الذي أفاد الحل، وهو قوله عليه الصلاة و</w:t>
      </w:r>
      <w:r w:rsidRPr="00C24B98">
        <w:rPr>
          <w:rFonts w:ascii="Traditional Arabic" w:hAnsi="Traditional Arabic" w:cs="Traditional Arabic"/>
          <w:sz w:val="36"/>
          <w:szCs w:val="36"/>
          <w:rtl/>
        </w:rPr>
        <w:t xml:space="preserve">السلام : </w:t>
      </w:r>
      <w:r w:rsidRPr="00C24B98">
        <w:rPr>
          <w:rFonts w:ascii="Traditional Arabic" w:hAnsi="Traditional Arabic" w:cs="Traditional Arabic"/>
          <w:b/>
          <w:bCs/>
          <w:sz w:val="36"/>
          <w:szCs w:val="36"/>
          <w:rtl/>
          <w:lang w:val="fr-FR"/>
        </w:rPr>
        <w:t>«</w:t>
      </w:r>
      <w:r w:rsidRPr="00C24B98">
        <w:rPr>
          <w:rFonts w:ascii="Traditional Arabic" w:hAnsi="Traditional Arabic" w:cs="Traditional Arabic"/>
          <w:b/>
          <w:bCs/>
          <w:color w:val="000000" w:themeColor="text1"/>
          <w:sz w:val="36"/>
          <w:szCs w:val="36"/>
          <w:rtl/>
          <w:lang w:val="fr-FR"/>
        </w:rPr>
        <w:t>أَنْتَ وَمَالُكَ لِأَبِيكَ</w:t>
      </w:r>
      <w:r w:rsidR="005E41F6">
        <w:rPr>
          <w:rFonts w:ascii="Traditional Arabic" w:hAnsi="Traditional Arabic" w:cs="Traditional Arabic"/>
          <w:b/>
          <w:bCs/>
          <w:sz w:val="36"/>
          <w:szCs w:val="36"/>
          <w:rtl/>
          <w:lang w:val="fr-FR"/>
        </w:rPr>
        <w:t>»</w:t>
      </w:r>
      <w:r w:rsidRPr="00C24B98">
        <w:rPr>
          <w:rFonts w:ascii="Traditional Arabic" w:hAnsi="Traditional Arabic" w:cs="Traditional Arabic"/>
          <w:b/>
          <w:bCs/>
          <w:sz w:val="36"/>
          <w:szCs w:val="36"/>
          <w:rtl/>
          <w:lang w:val="fr-FR"/>
        </w:rPr>
        <w:t xml:space="preserve">، </w:t>
      </w:r>
      <w:r w:rsidR="005E41F6">
        <w:rPr>
          <w:rFonts w:ascii="Traditional Arabic" w:hAnsi="Traditional Arabic" w:cs="Traditional Arabic"/>
          <w:sz w:val="36"/>
          <w:szCs w:val="36"/>
          <w:rtl/>
          <w:lang w:val="fr-FR"/>
        </w:rPr>
        <w:t>وليس مرده إلى اعتقاد الفاعل، ولكنه يعزر؛ لأن الدرء كان لشبهة حكمية</w:t>
      </w:r>
      <w:r w:rsidRPr="00C24B98">
        <w:rPr>
          <w:rFonts w:ascii="Traditional Arabic" w:hAnsi="Traditional Arabic" w:cs="Traditional Arabic"/>
          <w:sz w:val="36"/>
          <w:szCs w:val="36"/>
          <w:rtl/>
          <w:lang w:val="fr-FR"/>
        </w:rPr>
        <w:t>، أي شبهة في المحل</w:t>
      </w:r>
      <w:r w:rsidRPr="00C24B98">
        <w:rPr>
          <w:rStyle w:val="Appelnotedebasdep"/>
          <w:rFonts w:ascii="Traditional Arabic" w:hAnsi="Traditional Arabic" w:cs="Traditional Arabic"/>
          <w:sz w:val="36"/>
          <w:szCs w:val="36"/>
          <w:rtl/>
          <w:lang w:val="fr-FR"/>
        </w:rPr>
        <w:footnoteReference w:id="231"/>
      </w:r>
      <w:r w:rsidR="005E41F6">
        <w:rPr>
          <w:rFonts w:ascii="Traditional Arabic" w:hAnsi="Traditional Arabic" w:cs="Traditional Arabic"/>
          <w:sz w:val="36"/>
          <w:szCs w:val="36"/>
          <w:rtl/>
          <w:lang w:val="fr-FR"/>
        </w:rPr>
        <w:t>؛ ولارتكابه معصية وهو عالم بها</w:t>
      </w:r>
      <w:r w:rsidRPr="00C24B98">
        <w:rPr>
          <w:rFonts w:ascii="Traditional Arabic" w:hAnsi="Traditional Arabic" w:cs="Traditional Arabic"/>
          <w:sz w:val="36"/>
          <w:szCs w:val="36"/>
          <w:rtl/>
          <w:lang w:val="fr-FR"/>
        </w:rPr>
        <w:t>، فإذا كان لا ي</w:t>
      </w:r>
      <w:r w:rsidR="005E41F6">
        <w:rPr>
          <w:rFonts w:ascii="Traditional Arabic" w:hAnsi="Traditional Arabic" w:cs="Traditional Arabic"/>
          <w:sz w:val="36"/>
          <w:szCs w:val="36"/>
          <w:rtl/>
          <w:lang w:val="fr-FR"/>
        </w:rPr>
        <w:t>علم بالحرمة فإنه لا يعاقب مطلقا</w:t>
      </w:r>
      <w:r w:rsidRPr="00C24B98">
        <w:rPr>
          <w:rFonts w:ascii="Traditional Arabic" w:hAnsi="Traditional Arabic" w:cs="Traditional Arabic"/>
          <w:sz w:val="36"/>
          <w:szCs w:val="36"/>
          <w:rtl/>
          <w:lang w:val="fr-FR"/>
        </w:rPr>
        <w:t>؛ لاستن</w:t>
      </w:r>
      <w:r w:rsidR="005E41F6">
        <w:rPr>
          <w:rFonts w:ascii="Traditional Arabic" w:hAnsi="Traditional Arabic" w:cs="Traditional Arabic"/>
          <w:sz w:val="36"/>
          <w:szCs w:val="36"/>
          <w:rtl/>
          <w:lang w:val="fr-FR"/>
        </w:rPr>
        <w:t>اده إلى شبهة قوية سوغت له الفعل، و</w:t>
      </w:r>
      <w:r w:rsidRPr="00C24B98">
        <w:rPr>
          <w:rFonts w:ascii="Traditional Arabic" w:hAnsi="Traditional Arabic" w:cs="Traditional Arabic"/>
          <w:sz w:val="36"/>
          <w:szCs w:val="36"/>
          <w:rtl/>
          <w:lang w:val="fr-FR"/>
        </w:rPr>
        <w:t>هو ما يدل عليه دليل الإباحة</w:t>
      </w:r>
      <w:r w:rsidRPr="00C24B98">
        <w:rPr>
          <w:rStyle w:val="Appelnotedebasdep"/>
          <w:rFonts w:ascii="Traditional Arabic" w:hAnsi="Traditional Arabic" w:cs="Traditional Arabic"/>
          <w:sz w:val="36"/>
          <w:szCs w:val="36"/>
          <w:rtl/>
          <w:lang w:val="fr-FR"/>
        </w:rPr>
        <w:footnoteReference w:id="232"/>
      </w:r>
      <w:r w:rsidRPr="00C24B98">
        <w:rPr>
          <w:rFonts w:ascii="Traditional Arabic" w:hAnsi="Traditional Arabic" w:cs="Traditional Arabic"/>
          <w:sz w:val="36"/>
          <w:szCs w:val="36"/>
          <w:rtl/>
          <w:lang w:val="fr-FR"/>
        </w:rPr>
        <w:t xml:space="preserve">. </w:t>
      </w:r>
    </w:p>
    <w:p w:rsidR="00C24B98" w:rsidRPr="00C24B98" w:rsidRDefault="005E41F6" w:rsidP="00C24B98">
      <w:pPr>
        <w:tabs>
          <w:tab w:val="left" w:pos="7160"/>
          <w:tab w:val="right" w:pos="9638"/>
        </w:tabs>
        <w:bidi/>
        <w:spacing w:line="240" w:lineRule="auto"/>
        <w:jc w:val="both"/>
        <w:rPr>
          <w:rFonts w:ascii="Traditional Arabic" w:hAnsi="Traditional Arabic" w:cs="Traditional Arabic"/>
          <w:sz w:val="36"/>
          <w:szCs w:val="36"/>
          <w:rtl/>
          <w:lang w:val="fr-FR"/>
        </w:rPr>
      </w:pPr>
      <w:r>
        <w:rPr>
          <w:rFonts w:ascii="Traditional Arabic" w:hAnsi="Traditional Arabic" w:cs="Traditional Arabic"/>
          <w:sz w:val="36"/>
          <w:szCs w:val="36"/>
          <w:rtl/>
          <w:lang w:val="fr-FR"/>
        </w:rPr>
        <w:t xml:space="preserve">  </w:t>
      </w:r>
      <w:proofErr w:type="gramStart"/>
      <w:r>
        <w:rPr>
          <w:rFonts w:ascii="Traditional Arabic" w:hAnsi="Traditional Arabic" w:cs="Traditional Arabic"/>
          <w:sz w:val="36"/>
          <w:szCs w:val="36"/>
          <w:rtl/>
          <w:lang w:val="fr-FR"/>
        </w:rPr>
        <w:t>و</w:t>
      </w:r>
      <w:r w:rsidR="00C24B98" w:rsidRPr="00C24B98">
        <w:rPr>
          <w:rFonts w:ascii="Traditional Arabic" w:hAnsi="Traditional Arabic" w:cs="Traditional Arabic"/>
          <w:sz w:val="36"/>
          <w:szCs w:val="36"/>
          <w:rtl/>
          <w:lang w:val="fr-FR"/>
        </w:rPr>
        <w:t>إذا</w:t>
      </w:r>
      <w:proofErr w:type="gramEnd"/>
      <w:r w:rsidR="00C24B98" w:rsidRPr="00C24B98">
        <w:rPr>
          <w:rFonts w:ascii="Traditional Arabic" w:hAnsi="Traditional Arabic" w:cs="Traditional Arabic"/>
          <w:sz w:val="36"/>
          <w:szCs w:val="36"/>
          <w:rtl/>
          <w:lang w:val="fr-FR"/>
        </w:rPr>
        <w:t xml:space="preserve"> كان الأب – على هذا القول – يعزر بسر</w:t>
      </w:r>
      <w:r>
        <w:rPr>
          <w:rFonts w:ascii="Traditional Arabic" w:hAnsi="Traditional Arabic" w:cs="Traditional Arabic"/>
          <w:sz w:val="36"/>
          <w:szCs w:val="36"/>
          <w:rtl/>
          <w:lang w:val="fr-FR"/>
        </w:rPr>
        <w:t>قة مال ابنه مع ورود النص في حقه</w:t>
      </w:r>
      <w:r w:rsidR="00C24B98" w:rsidRPr="00C24B98">
        <w:rPr>
          <w:rFonts w:ascii="Traditional Arabic" w:hAnsi="Traditional Arabic" w:cs="Traditional Arabic"/>
          <w:sz w:val="36"/>
          <w:szCs w:val="36"/>
          <w:rtl/>
          <w:lang w:val="fr-FR"/>
        </w:rPr>
        <w:t xml:space="preserve">، فغيره من الأقارب </w:t>
      </w:r>
      <w:r>
        <w:rPr>
          <w:rFonts w:ascii="Traditional Arabic" w:hAnsi="Traditional Arabic" w:cs="Traditional Arabic"/>
          <w:sz w:val="36"/>
          <w:szCs w:val="36"/>
          <w:rtl/>
          <w:lang w:val="fr-FR"/>
        </w:rPr>
        <w:t>والأزواج من باب أولى.</w:t>
      </w:r>
      <w:r>
        <w:rPr>
          <w:rFonts w:ascii="Traditional Arabic" w:hAnsi="Traditional Arabic" w:cs="Traditional Arabic" w:hint="cs"/>
          <w:sz w:val="36"/>
          <w:szCs w:val="36"/>
          <w:rtl/>
          <w:lang w:val="fr-FR"/>
        </w:rPr>
        <w:t xml:space="preserve"> </w:t>
      </w:r>
      <w:r w:rsidR="00C24B98" w:rsidRPr="00C24B98">
        <w:rPr>
          <w:rFonts w:ascii="Traditional Arabic" w:hAnsi="Traditional Arabic" w:cs="Traditional Arabic"/>
          <w:sz w:val="36"/>
          <w:szCs w:val="36"/>
          <w:rtl/>
          <w:lang w:val="fr-FR"/>
        </w:rPr>
        <w:t xml:space="preserve">قال الدكتور عودة : " فمن أنواع السرقة المعاقب عليها بالتعزير ك كل سرقة </w:t>
      </w:r>
      <w:r>
        <w:rPr>
          <w:rFonts w:ascii="Traditional Arabic" w:hAnsi="Traditional Arabic" w:cs="Traditional Arabic"/>
          <w:sz w:val="36"/>
          <w:szCs w:val="36"/>
          <w:rtl/>
          <w:lang w:val="fr-FR"/>
        </w:rPr>
        <w:t>ذات حد لم تتوافر شروط الحد فيها</w:t>
      </w:r>
      <w:r w:rsidR="00C24B98" w:rsidRPr="00C24B98">
        <w:rPr>
          <w:rFonts w:ascii="Traditional Arabic" w:hAnsi="Traditional Arabic" w:cs="Traditional Arabic"/>
          <w:sz w:val="36"/>
          <w:szCs w:val="36"/>
          <w:rtl/>
          <w:lang w:val="fr-FR"/>
        </w:rPr>
        <w:t xml:space="preserve">، أو درئ فيها الحد للشبهة ؛ كأخذ </w:t>
      </w:r>
      <w:r>
        <w:rPr>
          <w:rFonts w:ascii="Traditional Arabic" w:hAnsi="Traditional Arabic" w:cs="Traditional Arabic"/>
          <w:sz w:val="36"/>
          <w:szCs w:val="36"/>
          <w:rtl/>
          <w:lang w:val="fr-FR"/>
        </w:rPr>
        <w:t>مال الابن، وأخذ المال المشترك</w:t>
      </w:r>
      <w:r w:rsidR="00C24B98" w:rsidRPr="00C24B98">
        <w:rPr>
          <w:rFonts w:ascii="Traditional Arabic" w:hAnsi="Traditional Arabic" w:cs="Traditional Arabic"/>
          <w:sz w:val="36"/>
          <w:szCs w:val="36"/>
          <w:rtl/>
          <w:lang w:val="fr-FR"/>
        </w:rPr>
        <w:t xml:space="preserve">، </w:t>
      </w:r>
      <w:r>
        <w:rPr>
          <w:rFonts w:ascii="Traditional Arabic" w:hAnsi="Traditional Arabic" w:cs="Traditional Arabic" w:hint="cs"/>
          <w:sz w:val="36"/>
          <w:szCs w:val="36"/>
          <w:rtl/>
          <w:lang w:val="fr-FR"/>
        </w:rPr>
        <w:t xml:space="preserve">    </w:t>
      </w:r>
      <w:r>
        <w:rPr>
          <w:rFonts w:ascii="Traditional Arabic" w:hAnsi="Traditional Arabic" w:cs="Traditional Arabic"/>
          <w:sz w:val="36"/>
          <w:szCs w:val="36"/>
          <w:rtl/>
          <w:lang w:val="fr-FR"/>
        </w:rPr>
        <w:t>و</w:t>
      </w:r>
      <w:r w:rsidR="00C24B98" w:rsidRPr="00C24B98">
        <w:rPr>
          <w:rFonts w:ascii="Traditional Arabic" w:hAnsi="Traditional Arabic" w:cs="Traditional Arabic"/>
          <w:sz w:val="36"/>
          <w:szCs w:val="36"/>
          <w:rtl/>
          <w:lang w:val="fr-FR"/>
        </w:rPr>
        <w:t>يستوي أن تك</w:t>
      </w:r>
      <w:r>
        <w:rPr>
          <w:rFonts w:ascii="Traditional Arabic" w:hAnsi="Traditional Arabic" w:cs="Traditional Arabic"/>
          <w:sz w:val="36"/>
          <w:szCs w:val="36"/>
          <w:rtl/>
          <w:lang w:val="fr-FR"/>
        </w:rPr>
        <w:t>ون السرقة في الأصل صغرى أو كبرى</w:t>
      </w:r>
      <w:r w:rsidR="00C24B98" w:rsidRPr="00C24B98">
        <w:rPr>
          <w:rFonts w:ascii="Traditional Arabic" w:hAnsi="Traditional Arabic" w:cs="Traditional Arabic"/>
          <w:sz w:val="36"/>
          <w:szCs w:val="36"/>
          <w:rtl/>
          <w:lang w:val="fr-FR"/>
        </w:rPr>
        <w:t>"</w:t>
      </w:r>
      <w:r w:rsidR="00C24B98" w:rsidRPr="00C24B98">
        <w:rPr>
          <w:rStyle w:val="Appelnotedebasdep"/>
          <w:rFonts w:ascii="Traditional Arabic" w:hAnsi="Traditional Arabic" w:cs="Traditional Arabic"/>
          <w:sz w:val="36"/>
          <w:szCs w:val="36"/>
          <w:rtl/>
          <w:lang w:val="fr-FR"/>
        </w:rPr>
        <w:footnoteReference w:id="233"/>
      </w:r>
      <w:r w:rsidR="00C24B98" w:rsidRPr="00C24B98">
        <w:rPr>
          <w:rFonts w:ascii="Traditional Arabic" w:hAnsi="Traditional Arabic" w:cs="Traditional Arabic"/>
          <w:sz w:val="36"/>
          <w:szCs w:val="36"/>
          <w:rtl/>
          <w:lang w:val="fr-FR"/>
        </w:rPr>
        <w:t>.</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val="fr-FR"/>
        </w:rPr>
      </w:pPr>
      <w:r w:rsidRPr="00C24B98">
        <w:rPr>
          <w:rFonts w:ascii="Traditional Arabic" w:hAnsi="Traditional Arabic" w:cs="Traditional Arabic"/>
          <w:sz w:val="36"/>
          <w:szCs w:val="36"/>
          <w:rtl/>
          <w:lang w:val="fr-FR"/>
        </w:rPr>
        <w:t>وخالف الدكتور الأحول ق</w:t>
      </w:r>
      <w:r w:rsidR="005E41F6">
        <w:rPr>
          <w:rFonts w:ascii="Traditional Arabic" w:hAnsi="Traditional Arabic" w:cs="Traditional Arabic"/>
          <w:sz w:val="36"/>
          <w:szCs w:val="36"/>
          <w:rtl/>
          <w:lang w:val="fr-FR"/>
        </w:rPr>
        <w:t>ول من قال : إن الشبهة تدرأ الحد</w:t>
      </w:r>
      <w:r w:rsidRPr="00C24B98">
        <w:rPr>
          <w:rFonts w:ascii="Traditional Arabic" w:hAnsi="Traditional Arabic" w:cs="Traditional Arabic"/>
          <w:sz w:val="36"/>
          <w:szCs w:val="36"/>
          <w:rtl/>
          <w:lang w:val="fr-FR"/>
        </w:rPr>
        <w:t xml:space="preserve">، لكنه </w:t>
      </w:r>
      <w:r w:rsidR="005E41F6">
        <w:rPr>
          <w:rFonts w:ascii="Traditional Arabic" w:hAnsi="Traditional Arabic" w:cs="Traditional Arabic"/>
          <w:sz w:val="36"/>
          <w:szCs w:val="36"/>
          <w:rtl/>
          <w:lang w:val="fr-FR"/>
        </w:rPr>
        <w:t>يعزر إذا كان عالما بدليل الحرمة</w:t>
      </w:r>
      <w:r w:rsidRPr="00C24B98">
        <w:rPr>
          <w:rFonts w:ascii="Traditional Arabic" w:hAnsi="Traditional Arabic" w:cs="Traditional Arabic"/>
          <w:sz w:val="36"/>
          <w:szCs w:val="36"/>
          <w:rtl/>
          <w:lang w:val="fr-FR"/>
        </w:rPr>
        <w:t>، وهو ما عبر عنه بالمبدأ العام الذي ذكره عن الفقهاء</w:t>
      </w:r>
      <w:r w:rsidRPr="00C24B98">
        <w:rPr>
          <w:rStyle w:val="Appelnotedebasdep"/>
          <w:rFonts w:ascii="Traditional Arabic" w:hAnsi="Traditional Arabic" w:cs="Traditional Arabic"/>
          <w:sz w:val="36"/>
          <w:szCs w:val="36"/>
          <w:rtl/>
          <w:lang w:val="fr-FR"/>
        </w:rPr>
        <w:footnoteReference w:id="234"/>
      </w:r>
      <w:r w:rsidR="005E41F6">
        <w:rPr>
          <w:rFonts w:ascii="Traditional Arabic" w:hAnsi="Traditional Arabic" w:cs="Traditional Arabic"/>
          <w:sz w:val="36"/>
          <w:szCs w:val="36"/>
          <w:rtl/>
          <w:lang w:val="fr-FR"/>
        </w:rPr>
        <w:t>، و</w:t>
      </w:r>
      <w:r w:rsidRPr="00C24B98">
        <w:rPr>
          <w:rFonts w:ascii="Traditional Arabic" w:hAnsi="Traditional Arabic" w:cs="Traditional Arabic"/>
          <w:sz w:val="36"/>
          <w:szCs w:val="36"/>
          <w:rtl/>
          <w:lang w:val="fr-FR"/>
        </w:rPr>
        <w:t>اختار الدكتور الأحول أ</w:t>
      </w:r>
      <w:r w:rsidR="005E41F6">
        <w:rPr>
          <w:rFonts w:ascii="Traditional Arabic" w:hAnsi="Traditional Arabic" w:cs="Traditional Arabic"/>
          <w:sz w:val="36"/>
          <w:szCs w:val="36"/>
          <w:rtl/>
          <w:lang w:val="fr-FR"/>
        </w:rPr>
        <w:t>ن الشبهة تسقط العقوبة مطلقا أيا كانت ولو تعزيرية</w:t>
      </w:r>
      <w:r w:rsidRPr="00C24B98">
        <w:rPr>
          <w:rFonts w:ascii="Traditional Arabic" w:hAnsi="Traditional Arabic" w:cs="Traditional Arabic"/>
          <w:sz w:val="36"/>
          <w:szCs w:val="36"/>
          <w:rtl/>
          <w:lang w:val="fr-FR"/>
        </w:rPr>
        <w:t>؛ لأن علم الفاعل بالحرمة</w:t>
      </w:r>
      <w:r w:rsidR="005E41F6">
        <w:rPr>
          <w:rFonts w:ascii="Traditional Arabic" w:hAnsi="Traditional Arabic" w:cs="Traditional Arabic"/>
          <w:sz w:val="36"/>
          <w:szCs w:val="36"/>
          <w:rtl/>
          <w:lang w:val="fr-FR"/>
        </w:rPr>
        <w:t xml:space="preserve"> لا أثر له مع وجود دليل الإباحة</w:t>
      </w:r>
      <w:r w:rsidRPr="00C24B98">
        <w:rPr>
          <w:rFonts w:ascii="Traditional Arabic" w:hAnsi="Traditional Arabic" w:cs="Traditional Arabic"/>
          <w:sz w:val="36"/>
          <w:szCs w:val="36"/>
          <w:rtl/>
          <w:lang w:val="fr-FR"/>
        </w:rPr>
        <w:t>، فالعلم لا ينف</w:t>
      </w:r>
      <w:r w:rsidR="005E41F6">
        <w:rPr>
          <w:rFonts w:ascii="Traditional Arabic" w:hAnsi="Traditional Arabic" w:cs="Traditional Arabic"/>
          <w:sz w:val="36"/>
          <w:szCs w:val="36"/>
          <w:rtl/>
          <w:lang w:val="fr-FR"/>
        </w:rPr>
        <w:t>ي كون الفعل مباحا من قبل الشارع، و</w:t>
      </w:r>
      <w:r w:rsidRPr="00C24B98">
        <w:rPr>
          <w:rFonts w:ascii="Traditional Arabic" w:hAnsi="Traditional Arabic" w:cs="Traditional Arabic"/>
          <w:sz w:val="36"/>
          <w:szCs w:val="36"/>
          <w:rtl/>
          <w:lang w:val="fr-FR"/>
        </w:rPr>
        <w:t>عقاب الشخص على فعل ورد بنصه شأن ي</w:t>
      </w:r>
      <w:r w:rsidR="005E41F6">
        <w:rPr>
          <w:rFonts w:ascii="Traditional Arabic" w:hAnsi="Traditional Arabic" w:cs="Traditional Arabic"/>
          <w:sz w:val="36"/>
          <w:szCs w:val="36"/>
          <w:rtl/>
          <w:lang w:val="fr-FR"/>
        </w:rPr>
        <w:t xml:space="preserve">فيد حله من الشارع أمر </w:t>
      </w:r>
      <w:r w:rsidR="005E41F6">
        <w:rPr>
          <w:rFonts w:ascii="Traditional Arabic" w:hAnsi="Traditional Arabic" w:cs="Traditional Arabic"/>
          <w:sz w:val="36"/>
          <w:szCs w:val="36"/>
          <w:rtl/>
          <w:lang w:val="fr-FR"/>
        </w:rPr>
        <w:lastRenderedPageBreak/>
        <w:t>غير مقبول، و</w:t>
      </w:r>
      <w:r w:rsidRPr="00C24B98">
        <w:rPr>
          <w:rFonts w:ascii="Traditional Arabic" w:hAnsi="Traditional Arabic" w:cs="Traditional Arabic"/>
          <w:sz w:val="36"/>
          <w:szCs w:val="36"/>
          <w:rtl/>
          <w:lang w:val="fr-FR"/>
        </w:rPr>
        <w:t xml:space="preserve">لا يتمشى مع السياسة الجزائية </w:t>
      </w:r>
      <w:r w:rsidR="005E41F6">
        <w:rPr>
          <w:rFonts w:ascii="Traditional Arabic" w:hAnsi="Traditional Arabic" w:cs="Traditional Arabic"/>
          <w:sz w:val="36"/>
          <w:szCs w:val="36"/>
          <w:rtl/>
          <w:lang w:val="fr-FR"/>
        </w:rPr>
        <w:t>للشريعة الإسلامية، من صيانة كرامة الفر</w:t>
      </w:r>
      <w:r w:rsidR="005E41F6">
        <w:rPr>
          <w:rFonts w:ascii="Traditional Arabic" w:hAnsi="Traditional Arabic" w:cs="Traditional Arabic" w:hint="cs"/>
          <w:sz w:val="36"/>
          <w:szCs w:val="36"/>
          <w:rtl/>
          <w:lang w:val="fr-FR"/>
        </w:rPr>
        <w:t>د،</w:t>
      </w:r>
      <w:r w:rsidRPr="00C24B98">
        <w:rPr>
          <w:rFonts w:ascii="Traditional Arabic" w:hAnsi="Traditional Arabic" w:cs="Traditional Arabic"/>
          <w:sz w:val="36"/>
          <w:szCs w:val="36"/>
          <w:rtl/>
          <w:lang w:val="fr-FR"/>
        </w:rPr>
        <w:t xml:space="preserve"> </w:t>
      </w:r>
      <w:r w:rsidR="005E41F6">
        <w:rPr>
          <w:rFonts w:ascii="Traditional Arabic" w:hAnsi="Traditional Arabic" w:cs="Traditional Arabic" w:hint="cs"/>
          <w:sz w:val="36"/>
          <w:szCs w:val="36"/>
          <w:rtl/>
          <w:lang w:val="fr-FR"/>
        </w:rPr>
        <w:t>و</w:t>
      </w:r>
      <w:r w:rsidRPr="00C24B98">
        <w:rPr>
          <w:rFonts w:ascii="Traditional Arabic" w:hAnsi="Traditional Arabic" w:cs="Traditional Arabic"/>
          <w:sz w:val="36"/>
          <w:szCs w:val="36"/>
          <w:rtl/>
          <w:lang w:val="fr-FR"/>
        </w:rPr>
        <w:t>لو قل</w:t>
      </w:r>
      <w:r w:rsidR="005E41F6">
        <w:rPr>
          <w:rFonts w:ascii="Traditional Arabic" w:hAnsi="Traditional Arabic" w:cs="Traditional Arabic"/>
          <w:sz w:val="36"/>
          <w:szCs w:val="36"/>
          <w:rtl/>
          <w:lang w:val="fr-FR"/>
        </w:rPr>
        <w:t>نا بالتعزير لكانت الشبهة كعدمها</w:t>
      </w:r>
      <w:r w:rsidRPr="00C24B98">
        <w:rPr>
          <w:rFonts w:ascii="Traditional Arabic" w:hAnsi="Traditional Arabic" w:cs="Traditional Arabic"/>
          <w:sz w:val="36"/>
          <w:szCs w:val="36"/>
          <w:rtl/>
          <w:lang w:val="fr-FR"/>
        </w:rPr>
        <w:t>؛ لأن إقرار الشارع لمبدأ درء الحدود بالشبهات ل</w:t>
      </w:r>
      <w:r w:rsidR="005E41F6">
        <w:rPr>
          <w:rFonts w:ascii="Traditional Arabic" w:hAnsi="Traditional Arabic" w:cs="Traditional Arabic"/>
          <w:sz w:val="36"/>
          <w:szCs w:val="36"/>
          <w:rtl/>
          <w:lang w:val="fr-FR"/>
        </w:rPr>
        <w:t>يس معناه قصر ذلك على الحدود فقط،</w:t>
      </w:r>
      <w:r w:rsidRPr="00C24B98">
        <w:rPr>
          <w:rFonts w:ascii="Traditional Arabic" w:hAnsi="Traditional Arabic" w:cs="Traditional Arabic"/>
          <w:sz w:val="36"/>
          <w:szCs w:val="36"/>
          <w:rtl/>
          <w:lang w:val="fr-FR"/>
        </w:rPr>
        <w:t xml:space="preserve"> </w:t>
      </w:r>
      <w:r w:rsidR="005E41F6">
        <w:rPr>
          <w:rFonts w:ascii="Traditional Arabic" w:hAnsi="Traditional Arabic" w:cs="Traditional Arabic" w:hint="cs"/>
          <w:sz w:val="36"/>
          <w:szCs w:val="36"/>
          <w:rtl/>
          <w:lang w:val="fr-FR"/>
        </w:rPr>
        <w:t>و</w:t>
      </w:r>
      <w:r w:rsidRPr="00C24B98">
        <w:rPr>
          <w:rFonts w:ascii="Traditional Arabic" w:hAnsi="Traditional Arabic" w:cs="Traditional Arabic"/>
          <w:sz w:val="36"/>
          <w:szCs w:val="36"/>
          <w:rtl/>
          <w:lang w:val="fr-FR"/>
        </w:rPr>
        <w:t>إنما هو تأصيل للق</w:t>
      </w:r>
      <w:r w:rsidR="005E41F6">
        <w:rPr>
          <w:rFonts w:ascii="Traditional Arabic" w:hAnsi="Traditional Arabic" w:cs="Traditional Arabic"/>
          <w:sz w:val="36"/>
          <w:szCs w:val="36"/>
          <w:rtl/>
          <w:lang w:val="fr-FR"/>
        </w:rPr>
        <w:t>اعدة العامة في التشريع الإسلامي</w:t>
      </w:r>
      <w:r w:rsidRPr="00C24B98">
        <w:rPr>
          <w:rFonts w:ascii="Traditional Arabic" w:hAnsi="Traditional Arabic" w:cs="Traditional Arabic"/>
          <w:sz w:val="36"/>
          <w:szCs w:val="36"/>
          <w:rtl/>
          <w:lang w:val="fr-FR"/>
        </w:rPr>
        <w:t>؛ ب</w:t>
      </w:r>
      <w:r w:rsidR="005E41F6">
        <w:rPr>
          <w:rFonts w:ascii="Traditional Arabic" w:hAnsi="Traditional Arabic" w:cs="Traditional Arabic"/>
          <w:sz w:val="36"/>
          <w:szCs w:val="36"/>
          <w:rtl/>
          <w:lang w:val="fr-FR"/>
        </w:rPr>
        <w:t>أن الأصل في الإنسان براءة الذمة، و</w:t>
      </w:r>
      <w:r w:rsidRPr="00C24B98">
        <w:rPr>
          <w:rFonts w:ascii="Traditional Arabic" w:hAnsi="Traditional Arabic" w:cs="Traditional Arabic"/>
          <w:sz w:val="36"/>
          <w:szCs w:val="36"/>
          <w:rtl/>
          <w:lang w:val="fr-FR"/>
        </w:rPr>
        <w:t>لا عقاب مع البراءة</w:t>
      </w:r>
      <w:r w:rsidRPr="00C24B98">
        <w:rPr>
          <w:rStyle w:val="Appelnotedebasdep"/>
          <w:rFonts w:ascii="Traditional Arabic" w:hAnsi="Traditional Arabic" w:cs="Traditional Arabic"/>
          <w:sz w:val="36"/>
          <w:szCs w:val="36"/>
          <w:rtl/>
          <w:lang w:val="fr-FR"/>
        </w:rPr>
        <w:footnoteReference w:id="235"/>
      </w:r>
      <w:r w:rsidRPr="00C24B98">
        <w:rPr>
          <w:rFonts w:ascii="Traditional Arabic" w:hAnsi="Traditional Arabic" w:cs="Traditional Arabic"/>
          <w:sz w:val="36"/>
          <w:szCs w:val="36"/>
          <w:rtl/>
          <w:lang w:val="fr-FR"/>
        </w:rPr>
        <w:t>.</w:t>
      </w:r>
    </w:p>
    <w:p w:rsidR="00C24B98" w:rsidRPr="00C24B98" w:rsidRDefault="005E41F6" w:rsidP="009E30E1">
      <w:pPr>
        <w:tabs>
          <w:tab w:val="left" w:pos="7160"/>
          <w:tab w:val="right" w:pos="9638"/>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يظهر </w:t>
      </w:r>
      <w:r w:rsidR="00C24B98" w:rsidRPr="00C24B98">
        <w:rPr>
          <w:rFonts w:ascii="Traditional Arabic" w:hAnsi="Traditional Arabic" w:cs="Traditional Arabic"/>
          <w:sz w:val="36"/>
          <w:szCs w:val="36"/>
          <w:rtl/>
          <w:lang w:bidi="ar-DZ"/>
        </w:rPr>
        <w:t>- و الله أعلم – أن درء حد السرقة لوجود شبه</w:t>
      </w:r>
      <w:r>
        <w:rPr>
          <w:rFonts w:ascii="Traditional Arabic" w:hAnsi="Traditional Arabic" w:cs="Traditional Arabic"/>
          <w:sz w:val="36"/>
          <w:szCs w:val="36"/>
          <w:rtl/>
          <w:lang w:bidi="ar-DZ"/>
        </w:rPr>
        <w:t>ة لا يعني أن يبرأ المتهم نهائيا</w:t>
      </w:r>
      <w:r w:rsidR="00C24B98" w:rsidRPr="00C24B98">
        <w:rPr>
          <w:rFonts w:ascii="Traditional Arabic" w:hAnsi="Traditional Arabic" w:cs="Traditional Arabic"/>
          <w:sz w:val="36"/>
          <w:szCs w:val="36"/>
          <w:rtl/>
          <w:lang w:bidi="ar-DZ"/>
        </w:rPr>
        <w:t>، بل قد يرى القاضي أنه من المصلحة تعزير المتهم</w:t>
      </w:r>
      <w:r w:rsidR="00C24B98" w:rsidRPr="00C24B98">
        <w:rPr>
          <w:rStyle w:val="Appelnotedebasdep"/>
          <w:rFonts w:ascii="Traditional Arabic" w:hAnsi="Traditional Arabic" w:cs="Traditional Arabic"/>
          <w:sz w:val="36"/>
          <w:szCs w:val="36"/>
          <w:rtl/>
          <w:lang w:bidi="ar-DZ"/>
        </w:rPr>
        <w:footnoteReference w:id="236"/>
      </w:r>
      <w:r w:rsidR="00C24B98" w:rsidRPr="00C24B98">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إذا كانت شبهة السرقة شبهة ضعيفة</w:t>
      </w:r>
      <w:r w:rsidR="00C24B98" w:rsidRPr="00C24B98">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 xml:space="preserve"> فالحد الشرعي له وسائله المقررة؛ بل من مقاصد الشرع درء الحد، و</w:t>
      </w:r>
      <w:r w:rsidR="00C24B98" w:rsidRPr="00C24B98">
        <w:rPr>
          <w:rFonts w:ascii="Traditional Arabic" w:hAnsi="Traditional Arabic" w:cs="Traditional Arabic"/>
          <w:sz w:val="36"/>
          <w:szCs w:val="36"/>
          <w:rtl/>
          <w:lang w:bidi="ar-DZ"/>
        </w:rPr>
        <w:t xml:space="preserve">لكن قد يسوغ للقاضي – للمصلحة </w:t>
      </w:r>
      <w:r>
        <w:rPr>
          <w:rFonts w:ascii="Traditional Arabic" w:hAnsi="Traditional Arabic" w:cs="Traditional Arabic"/>
          <w:sz w:val="36"/>
          <w:szCs w:val="36"/>
          <w:rtl/>
          <w:lang w:bidi="ar-DZ"/>
        </w:rPr>
        <w:t>– تعزير المتهم بعد درء الحد عنه</w:t>
      </w:r>
      <w:r w:rsidR="00C24B98" w:rsidRPr="00C24B98">
        <w:rPr>
          <w:rFonts w:ascii="Traditional Arabic" w:hAnsi="Traditional Arabic" w:cs="Traditional Arabic"/>
          <w:sz w:val="36"/>
          <w:szCs w:val="36"/>
          <w:rtl/>
          <w:lang w:bidi="ar-DZ"/>
        </w:rPr>
        <w:t>، قال ابن قدامه</w:t>
      </w:r>
      <w:r w:rsidR="00C24B98" w:rsidRPr="00C24B98">
        <w:rPr>
          <w:rStyle w:val="Appelnotedebasdep"/>
          <w:rFonts w:ascii="Traditional Arabic" w:hAnsi="Traditional Arabic" w:cs="Traditional Arabic"/>
          <w:sz w:val="36"/>
          <w:szCs w:val="36"/>
          <w:rtl/>
          <w:lang w:bidi="ar-DZ"/>
        </w:rPr>
        <w:footnoteReference w:id="237"/>
      </w:r>
      <w:r>
        <w:rPr>
          <w:rFonts w:ascii="Traditional Arabic" w:hAnsi="Traditional Arabic" w:cs="Traditional Arabic"/>
          <w:sz w:val="36"/>
          <w:szCs w:val="36"/>
          <w:rtl/>
          <w:lang w:bidi="ar-DZ"/>
        </w:rPr>
        <w:t>: "</w:t>
      </w:r>
      <w:r w:rsidR="00C24B98" w:rsidRPr="00C24B98">
        <w:rPr>
          <w:rFonts w:ascii="Traditional Arabic" w:hAnsi="Traditional Arabic" w:cs="Traditional Arabic"/>
          <w:sz w:val="36"/>
          <w:szCs w:val="36"/>
          <w:rtl/>
          <w:lang w:bidi="ar-DZ"/>
        </w:rPr>
        <w:t>ولنا : أ</w:t>
      </w:r>
      <w:r>
        <w:rPr>
          <w:rFonts w:ascii="Traditional Arabic" w:hAnsi="Traditional Arabic" w:cs="Traditional Arabic"/>
          <w:sz w:val="36"/>
          <w:szCs w:val="36"/>
          <w:rtl/>
          <w:lang w:bidi="ar-DZ"/>
        </w:rPr>
        <w:t>ن ما كان من التعزير منصوصا عليه؛ كوطء جارية امرأته،  أو جارية مشتركة، فيجب امتثال الأمر فيه، و</w:t>
      </w:r>
      <w:r w:rsidR="00C24B98" w:rsidRPr="00C24B98">
        <w:rPr>
          <w:rFonts w:ascii="Traditional Arabic" w:hAnsi="Traditional Arabic" w:cs="Traditional Arabic"/>
          <w:sz w:val="36"/>
          <w:szCs w:val="36"/>
          <w:rtl/>
          <w:lang w:bidi="ar-DZ"/>
        </w:rPr>
        <w:t xml:space="preserve">ما لم يكن منصوصا </w:t>
      </w:r>
      <w:r>
        <w:rPr>
          <w:rFonts w:ascii="Traditional Arabic" w:hAnsi="Traditional Arabic" w:cs="Traditional Arabic"/>
          <w:sz w:val="36"/>
          <w:szCs w:val="36"/>
          <w:rtl/>
          <w:lang w:bidi="ar-DZ"/>
        </w:rPr>
        <w:t>عليه إذا رأى الإمام المصلحة فيه</w:t>
      </w:r>
      <w:r w:rsidR="00C24B98" w:rsidRPr="00C24B98">
        <w:rPr>
          <w:rFonts w:ascii="Traditional Arabic" w:hAnsi="Traditional Arabic" w:cs="Traditional Arabic"/>
          <w:sz w:val="36"/>
          <w:szCs w:val="36"/>
          <w:rtl/>
          <w:lang w:bidi="ar-DZ"/>
        </w:rPr>
        <w:t>، أو علم أنه لا ينزجر إلا به و</w:t>
      </w:r>
      <w:r>
        <w:rPr>
          <w:rFonts w:ascii="Traditional Arabic" w:hAnsi="Traditional Arabic" w:cs="Traditional Arabic"/>
          <w:sz w:val="36"/>
          <w:szCs w:val="36"/>
          <w:rtl/>
          <w:lang w:bidi="ar-DZ"/>
        </w:rPr>
        <w:t>جب؛ لأنه زجر مشروع لحق الله تعالى، فوجب كالحد</w:t>
      </w:r>
      <w:r w:rsidR="00C24B98" w:rsidRPr="00C24B98">
        <w:rPr>
          <w:rFonts w:ascii="Traditional Arabic" w:hAnsi="Traditional Arabic" w:cs="Traditional Arabic"/>
          <w:sz w:val="36"/>
          <w:szCs w:val="36"/>
          <w:rtl/>
          <w:lang w:bidi="ar-DZ"/>
        </w:rPr>
        <w:t>".</w:t>
      </w:r>
    </w:p>
    <w:p w:rsidR="00C24B98" w:rsidRPr="00C24B98" w:rsidRDefault="00C24B98" w:rsidP="009E30E1">
      <w:pPr>
        <w:tabs>
          <w:tab w:val="left" w:pos="7160"/>
          <w:tab w:val="right" w:pos="9638"/>
        </w:tabs>
        <w:bidi/>
        <w:spacing w:line="240" w:lineRule="auto"/>
        <w:jc w:val="both"/>
        <w:rPr>
          <w:rFonts w:ascii="Traditional Arabic" w:hAnsi="Traditional Arabic" w:cs="Traditional Arabic"/>
          <w:sz w:val="36"/>
          <w:szCs w:val="36"/>
          <w:rtl/>
          <w:lang w:bidi="ar-DZ"/>
        </w:rPr>
      </w:pPr>
      <w:r w:rsidRPr="00C24B98">
        <w:rPr>
          <w:rFonts w:ascii="Traditional Arabic" w:hAnsi="Traditional Arabic" w:cs="Traditional Arabic"/>
          <w:sz w:val="36"/>
          <w:szCs w:val="36"/>
          <w:rtl/>
          <w:lang w:bidi="ar-DZ"/>
        </w:rPr>
        <w:t xml:space="preserve"> وقد سبق بيان أن الشبهات ليست ك</w:t>
      </w:r>
      <w:r w:rsidR="005E41F6">
        <w:rPr>
          <w:rFonts w:ascii="Traditional Arabic" w:hAnsi="Traditional Arabic" w:cs="Traditional Arabic"/>
          <w:sz w:val="36"/>
          <w:szCs w:val="36"/>
          <w:rtl/>
          <w:lang w:bidi="ar-DZ"/>
        </w:rPr>
        <w:t>لها في مرتبة واحدة من حيث القوة</w:t>
      </w:r>
      <w:r w:rsidRPr="00C24B98">
        <w:rPr>
          <w:rFonts w:ascii="Traditional Arabic" w:hAnsi="Traditional Arabic" w:cs="Traditional Arabic"/>
          <w:sz w:val="36"/>
          <w:szCs w:val="36"/>
          <w:rtl/>
          <w:lang w:bidi="ar-DZ"/>
        </w:rPr>
        <w:t xml:space="preserve">؛ فمنها </w:t>
      </w:r>
      <w:r w:rsidR="005E41F6">
        <w:rPr>
          <w:rFonts w:ascii="Traditional Arabic" w:hAnsi="Traditional Arabic" w:cs="Traditional Arabic"/>
          <w:sz w:val="36"/>
          <w:szCs w:val="36"/>
          <w:rtl/>
          <w:lang w:bidi="ar-DZ"/>
        </w:rPr>
        <w:t>: شبهات قوية، ومنها شبهات ضعيفة، فالشبهات القوية كشبهة الدليل، ولها صورة واحدة فقط و</w:t>
      </w:r>
      <w:r w:rsidRPr="00C24B98">
        <w:rPr>
          <w:rFonts w:ascii="Traditional Arabic" w:hAnsi="Traditional Arabic" w:cs="Traditional Arabic"/>
          <w:sz w:val="36"/>
          <w:szCs w:val="36"/>
          <w:rtl/>
          <w:lang w:bidi="ar-DZ"/>
        </w:rPr>
        <w:t>هي : سرقة الأب من مال ابنه التي تمحو وصف الجري</w:t>
      </w:r>
      <w:r w:rsidR="005E41F6">
        <w:rPr>
          <w:rFonts w:ascii="Traditional Arabic" w:hAnsi="Traditional Arabic" w:cs="Traditional Arabic"/>
          <w:sz w:val="36"/>
          <w:szCs w:val="36"/>
          <w:rtl/>
          <w:lang w:bidi="ar-DZ"/>
        </w:rPr>
        <w:t>مة</w:t>
      </w:r>
      <w:r w:rsidRPr="00C24B98">
        <w:rPr>
          <w:rFonts w:ascii="Traditional Arabic" w:hAnsi="Traditional Arabic" w:cs="Traditional Arabic"/>
          <w:sz w:val="36"/>
          <w:szCs w:val="36"/>
          <w:rtl/>
          <w:lang w:bidi="ar-DZ"/>
        </w:rPr>
        <w:t>،</w:t>
      </w:r>
      <w:r w:rsidR="005E41F6">
        <w:rPr>
          <w:rFonts w:ascii="Traditional Arabic" w:hAnsi="Traditional Arabic" w:cs="Traditional Arabic"/>
          <w:sz w:val="36"/>
          <w:szCs w:val="36"/>
          <w:rtl/>
          <w:lang w:bidi="ar-DZ"/>
        </w:rPr>
        <w:t xml:space="preserve"> فلا يكون الفاعل قد ارتكب حراما، ويكون في مرتبة العفو، و</w:t>
      </w:r>
      <w:r w:rsidRPr="00C24B98">
        <w:rPr>
          <w:rFonts w:ascii="Traditional Arabic" w:hAnsi="Traditional Arabic" w:cs="Traditional Arabic"/>
          <w:sz w:val="36"/>
          <w:szCs w:val="36"/>
          <w:rtl/>
          <w:lang w:bidi="ar-DZ"/>
        </w:rPr>
        <w:t xml:space="preserve">هذا لا يحد </w:t>
      </w:r>
      <w:r w:rsidR="005E41F6">
        <w:rPr>
          <w:rFonts w:ascii="Traditional Arabic" w:hAnsi="Traditional Arabic" w:cs="Traditional Arabic" w:hint="cs"/>
          <w:sz w:val="36"/>
          <w:szCs w:val="36"/>
          <w:rtl/>
          <w:lang w:bidi="ar-DZ"/>
        </w:rPr>
        <w:t xml:space="preserve"> و</w:t>
      </w:r>
      <w:r w:rsidRPr="00C24B98">
        <w:rPr>
          <w:rFonts w:ascii="Traditional Arabic" w:hAnsi="Traditional Arabic" w:cs="Traditional Arabic"/>
          <w:sz w:val="36"/>
          <w:szCs w:val="36"/>
          <w:rtl/>
          <w:lang w:bidi="ar-DZ"/>
        </w:rPr>
        <w:t>لا يعزر، أما الشبهات ال</w:t>
      </w:r>
      <w:r w:rsidR="005E41F6">
        <w:rPr>
          <w:rFonts w:ascii="Traditional Arabic" w:hAnsi="Traditional Arabic" w:cs="Traditional Arabic"/>
          <w:sz w:val="36"/>
          <w:szCs w:val="36"/>
          <w:rtl/>
          <w:lang w:bidi="ar-DZ"/>
        </w:rPr>
        <w:t xml:space="preserve">ضعيفة فإنها لا تمحو وصف الجريمة، ولكنها فقط تسقط عنه الحد، </w:t>
      </w:r>
      <w:r w:rsidRPr="00C24B98">
        <w:rPr>
          <w:rFonts w:ascii="Traditional Arabic" w:hAnsi="Traditional Arabic" w:cs="Traditional Arabic"/>
          <w:sz w:val="36"/>
          <w:szCs w:val="36"/>
          <w:rtl/>
          <w:lang w:bidi="ar-DZ"/>
        </w:rPr>
        <w:t xml:space="preserve"> ينتقل م</w:t>
      </w:r>
      <w:r w:rsidR="005E41F6">
        <w:rPr>
          <w:rFonts w:ascii="Traditional Arabic" w:hAnsi="Traditional Arabic" w:cs="Traditional Arabic"/>
          <w:sz w:val="36"/>
          <w:szCs w:val="36"/>
          <w:rtl/>
          <w:lang w:bidi="ar-DZ"/>
        </w:rPr>
        <w:t>ن عقوبة مقدرة إلى عقوبة تعزيرية، كمن سرق من بيت المال</w:t>
      </w:r>
      <w:r w:rsidRPr="00C24B98">
        <w:rPr>
          <w:rFonts w:ascii="Traditional Arabic" w:hAnsi="Traditional Arabic" w:cs="Traditional Arabic"/>
          <w:sz w:val="36"/>
          <w:szCs w:val="36"/>
          <w:rtl/>
          <w:lang w:bidi="ar-DZ"/>
        </w:rPr>
        <w:t>، قال الدكتور عودة</w:t>
      </w:r>
      <w:r w:rsidRPr="00C24B98">
        <w:rPr>
          <w:rStyle w:val="Appelnotedebasdep"/>
          <w:rFonts w:ascii="Traditional Arabic" w:hAnsi="Traditional Arabic" w:cs="Traditional Arabic"/>
          <w:sz w:val="36"/>
          <w:szCs w:val="36"/>
          <w:rtl/>
          <w:lang w:bidi="ar-DZ"/>
        </w:rPr>
        <w:footnoteReference w:id="238"/>
      </w:r>
      <w:r w:rsidR="005E41F6">
        <w:rPr>
          <w:rFonts w:ascii="Traditional Arabic" w:hAnsi="Traditional Arabic" w:cs="Traditional Arabic"/>
          <w:sz w:val="36"/>
          <w:szCs w:val="36"/>
          <w:rtl/>
          <w:lang w:bidi="ar-DZ"/>
        </w:rPr>
        <w:t>: "</w:t>
      </w:r>
      <w:r w:rsidRPr="00C24B98">
        <w:rPr>
          <w:rFonts w:ascii="Traditional Arabic" w:hAnsi="Traditional Arabic" w:cs="Traditional Arabic"/>
          <w:sz w:val="36"/>
          <w:szCs w:val="36"/>
          <w:rtl/>
          <w:lang w:bidi="ar-DZ"/>
        </w:rPr>
        <w:t>ما امتنع</w:t>
      </w:r>
      <w:r w:rsidR="005E41F6">
        <w:rPr>
          <w:rFonts w:ascii="Traditional Arabic" w:hAnsi="Traditional Arabic" w:cs="Traditional Arabic"/>
          <w:sz w:val="36"/>
          <w:szCs w:val="36"/>
          <w:rtl/>
          <w:lang w:bidi="ar-DZ"/>
        </w:rPr>
        <w:t xml:space="preserve"> الحد فيه : إما لشبهة درأت الحد؛ كوطء الزوجة في دبرها، وسرقة المال المشترك، وإما لسبب خاص بالجاني؛ كقتل الأب ولده، فإنه لا قصاص فيه، و</w:t>
      </w:r>
      <w:r w:rsidRPr="00C24B98">
        <w:rPr>
          <w:rFonts w:ascii="Traditional Arabic" w:hAnsi="Traditional Arabic" w:cs="Traditional Arabic"/>
          <w:sz w:val="36"/>
          <w:szCs w:val="36"/>
          <w:rtl/>
          <w:lang w:bidi="ar-DZ"/>
        </w:rPr>
        <w:t>سرقة الف</w:t>
      </w:r>
      <w:r w:rsidR="005E41F6">
        <w:rPr>
          <w:rFonts w:ascii="Traditional Arabic" w:hAnsi="Traditional Arabic" w:cs="Traditional Arabic"/>
          <w:sz w:val="36"/>
          <w:szCs w:val="36"/>
          <w:rtl/>
          <w:lang w:bidi="ar-DZ"/>
        </w:rPr>
        <w:t>روع من الأصول فإنها لا تقع فيها، ويحل محل القطع التعزير"</w:t>
      </w:r>
      <w:r w:rsidRPr="00C24B98">
        <w:rPr>
          <w:rFonts w:ascii="Traditional Arabic" w:hAnsi="Traditional Arabic" w:cs="Traditional Arabic"/>
          <w:sz w:val="36"/>
          <w:szCs w:val="36"/>
          <w:rtl/>
          <w:lang w:bidi="ar-DZ"/>
        </w:rPr>
        <w:t>.</w:t>
      </w:r>
    </w:p>
    <w:p w:rsidR="00C24B98" w:rsidRPr="00C24B98" w:rsidRDefault="005E41F6" w:rsidP="00C24B98">
      <w:pPr>
        <w:tabs>
          <w:tab w:val="left" w:pos="7160"/>
          <w:tab w:val="right" w:pos="9638"/>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w:t>
      </w:r>
      <w:r w:rsidR="00C24B98" w:rsidRPr="00C24B98">
        <w:rPr>
          <w:rFonts w:ascii="Traditional Arabic" w:hAnsi="Traditional Arabic" w:cs="Traditional Arabic"/>
          <w:sz w:val="36"/>
          <w:szCs w:val="36"/>
          <w:rtl/>
          <w:lang w:bidi="ar-DZ"/>
        </w:rPr>
        <w:t>قد ي</w:t>
      </w:r>
      <w:r>
        <w:rPr>
          <w:rFonts w:ascii="Traditional Arabic" w:hAnsi="Traditional Arabic" w:cs="Traditional Arabic"/>
          <w:sz w:val="36"/>
          <w:szCs w:val="36"/>
          <w:rtl/>
          <w:lang w:bidi="ar-DZ"/>
        </w:rPr>
        <w:t>ستأنس للتمييز بين الشبهة القوية</w:t>
      </w:r>
      <w:r w:rsidR="00C24B98" w:rsidRPr="00C24B98">
        <w:rPr>
          <w:rFonts w:ascii="Traditional Arabic" w:hAnsi="Traditional Arabic" w:cs="Traditional Arabic"/>
          <w:sz w:val="36"/>
          <w:szCs w:val="36"/>
          <w:rtl/>
          <w:lang w:bidi="ar-DZ"/>
        </w:rPr>
        <w:t>؛ كسرقة ال</w:t>
      </w:r>
      <w:r>
        <w:rPr>
          <w:rFonts w:ascii="Traditional Arabic" w:hAnsi="Traditional Arabic" w:cs="Traditional Arabic"/>
          <w:sz w:val="36"/>
          <w:szCs w:val="36"/>
          <w:rtl/>
          <w:lang w:bidi="ar-DZ"/>
        </w:rPr>
        <w:t>أب من مال ولده التي تدرأ الحد ولا توجب التعزير</w:t>
      </w:r>
      <w:r w:rsidR="00C24B98" w:rsidRPr="00C24B98">
        <w:rPr>
          <w:rFonts w:ascii="Traditional Arabic" w:hAnsi="Traditional Arabic" w:cs="Traditional Arabic"/>
          <w:sz w:val="36"/>
          <w:szCs w:val="36"/>
          <w:rtl/>
          <w:lang w:bidi="ar-DZ"/>
        </w:rPr>
        <w:t>؛ بهذه المسألة ا</w:t>
      </w:r>
      <w:r>
        <w:rPr>
          <w:rFonts w:ascii="Traditional Arabic" w:hAnsi="Traditional Arabic" w:cs="Traditional Arabic"/>
          <w:sz w:val="36"/>
          <w:szCs w:val="36"/>
          <w:rtl/>
          <w:lang w:bidi="ar-DZ"/>
        </w:rPr>
        <w:t>لتي أوردها الماوردي حيث قال : "ولو تشاتم و</w:t>
      </w:r>
      <w:r w:rsidR="00C24B98" w:rsidRPr="00C24B98">
        <w:rPr>
          <w:rFonts w:ascii="Traditional Arabic" w:hAnsi="Traditional Arabic" w:cs="Traditional Arabic"/>
          <w:sz w:val="36"/>
          <w:szCs w:val="36"/>
          <w:rtl/>
          <w:lang w:bidi="ar-DZ"/>
        </w:rPr>
        <w:t>تواثب والد مع ول</w:t>
      </w:r>
      <w:r>
        <w:rPr>
          <w:rFonts w:ascii="Traditional Arabic" w:hAnsi="Traditional Arabic" w:cs="Traditional Arabic"/>
          <w:sz w:val="36"/>
          <w:szCs w:val="36"/>
          <w:rtl/>
          <w:lang w:bidi="ar-DZ"/>
        </w:rPr>
        <w:t>د سقط تعزير الوالد في حق الوالد، و</w:t>
      </w:r>
      <w:r>
        <w:rPr>
          <w:rFonts w:ascii="Traditional Arabic" w:hAnsi="Traditional Arabic" w:cs="Traditional Arabic" w:hint="cs"/>
          <w:sz w:val="36"/>
          <w:szCs w:val="36"/>
          <w:rtl/>
          <w:lang w:bidi="ar-DZ"/>
        </w:rPr>
        <w:t>ل</w:t>
      </w:r>
      <w:r>
        <w:rPr>
          <w:rFonts w:ascii="Traditional Arabic" w:hAnsi="Traditional Arabic" w:cs="Traditional Arabic"/>
          <w:sz w:val="36"/>
          <w:szCs w:val="36"/>
          <w:rtl/>
          <w:lang w:bidi="ar-DZ"/>
        </w:rPr>
        <w:t>م يسقط تعزير الولد في حق الوالد، كما لا يقتل الوالد بولده، ويقتل الولد بوالده، و</w:t>
      </w:r>
      <w:r w:rsidR="00C24B98" w:rsidRPr="00C24B98">
        <w:rPr>
          <w:rFonts w:ascii="Traditional Arabic" w:hAnsi="Traditional Arabic" w:cs="Traditional Arabic"/>
          <w:sz w:val="36"/>
          <w:szCs w:val="36"/>
          <w:rtl/>
          <w:lang w:bidi="ar-DZ"/>
        </w:rPr>
        <w:t>ك</w:t>
      </w:r>
      <w:r>
        <w:rPr>
          <w:rFonts w:ascii="Traditional Arabic" w:hAnsi="Traditional Arabic" w:cs="Traditional Arabic"/>
          <w:sz w:val="36"/>
          <w:szCs w:val="36"/>
          <w:rtl/>
          <w:lang w:bidi="ar-DZ"/>
        </w:rPr>
        <w:t>ان تعزير الأب مختصا بحق السلطنة، والتقويم، لاحق فيه للولد</w:t>
      </w:r>
      <w:r w:rsidR="00C24B98" w:rsidRPr="00C24B98">
        <w:rPr>
          <w:rFonts w:ascii="Traditional Arabic" w:hAnsi="Traditional Arabic" w:cs="Traditional Arabic"/>
          <w:sz w:val="36"/>
          <w:szCs w:val="36"/>
          <w:rtl/>
          <w:lang w:bidi="ar-DZ"/>
        </w:rPr>
        <w:t xml:space="preserve">".   </w:t>
      </w:r>
    </w:p>
    <w:p w:rsidR="00DB3ADE" w:rsidRPr="00C24B98" w:rsidRDefault="005E41F6" w:rsidP="00C24B98">
      <w:pPr>
        <w:bidi/>
        <w:spacing w:after="0" w:line="240" w:lineRule="auto"/>
        <w:jc w:val="both"/>
        <w:rPr>
          <w:rFonts w:ascii="Traditional Arabic" w:eastAsia="Traditional Arabic" w:hAnsi="Traditional Arabic" w:cs="Traditional Arabic"/>
          <w:color w:val="000000" w:themeColor="text1"/>
          <w:sz w:val="36"/>
          <w:szCs w:val="36"/>
        </w:rPr>
      </w:pPr>
      <w:r>
        <w:rPr>
          <w:rFonts w:ascii="Traditional Arabic" w:hAnsi="Traditional Arabic" w:cs="Traditional Arabic"/>
          <w:sz w:val="36"/>
          <w:szCs w:val="36"/>
          <w:rtl/>
          <w:lang w:bidi="ar-DZ"/>
        </w:rPr>
        <w:lastRenderedPageBreak/>
        <w:t>و</w:t>
      </w:r>
      <w:r w:rsidR="00C24B98" w:rsidRPr="00C24B98">
        <w:rPr>
          <w:rFonts w:ascii="Traditional Arabic" w:hAnsi="Traditional Arabic" w:cs="Traditional Arabic"/>
          <w:sz w:val="36"/>
          <w:szCs w:val="36"/>
          <w:rtl/>
          <w:lang w:bidi="ar-DZ"/>
        </w:rPr>
        <w:t>من باب الحكمة قد يرى القاضي أحيانا _ من باب المصلحة _</w:t>
      </w:r>
      <w:r>
        <w:rPr>
          <w:rFonts w:ascii="Traditional Arabic" w:hAnsi="Traditional Arabic" w:cs="Traditional Arabic"/>
          <w:sz w:val="36"/>
          <w:szCs w:val="36"/>
          <w:rtl/>
          <w:lang w:bidi="ar-DZ"/>
        </w:rPr>
        <w:t xml:space="preserve"> تعزير الأب إذا سرق من مال ولده</w:t>
      </w:r>
      <w:r w:rsidR="00C24B98" w:rsidRPr="00C24B98">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 وهذا يعتمد على حال الأب، ونوعية الجريمة، </w:t>
      </w:r>
      <w:r w:rsidR="00C24B98" w:rsidRPr="00C24B98">
        <w:rPr>
          <w:rFonts w:ascii="Traditional Arabic" w:hAnsi="Traditional Arabic" w:cs="Traditional Arabic"/>
          <w:sz w:val="36"/>
          <w:szCs w:val="36"/>
          <w:rtl/>
          <w:lang w:bidi="ar-DZ"/>
        </w:rPr>
        <w:t>ن</w:t>
      </w:r>
      <w:r>
        <w:rPr>
          <w:rFonts w:ascii="Traditional Arabic" w:hAnsi="Traditional Arabic" w:cs="Traditional Arabic"/>
          <w:sz w:val="36"/>
          <w:szCs w:val="36"/>
          <w:rtl/>
          <w:lang w:bidi="ar-DZ"/>
        </w:rPr>
        <w:t xml:space="preserve">وعية التعدي الذي مارسه على ولده، </w:t>
      </w:r>
      <w:r>
        <w:rPr>
          <w:rFonts w:ascii="Traditional Arabic" w:hAnsi="Traditional Arabic" w:cs="Traditional Arabic" w:hint="cs"/>
          <w:sz w:val="36"/>
          <w:szCs w:val="36"/>
          <w:rtl/>
          <w:lang w:bidi="ar-DZ"/>
        </w:rPr>
        <w:t>و</w:t>
      </w:r>
      <w:r w:rsidR="00C24B98" w:rsidRPr="00C24B98">
        <w:rPr>
          <w:rFonts w:ascii="Traditional Arabic" w:hAnsi="Traditional Arabic" w:cs="Traditional Arabic"/>
          <w:sz w:val="36"/>
          <w:szCs w:val="36"/>
          <w:rtl/>
          <w:lang w:bidi="ar-DZ"/>
        </w:rPr>
        <w:t>على الأعراف الس</w:t>
      </w:r>
      <w:r>
        <w:rPr>
          <w:rFonts w:ascii="Traditional Arabic" w:hAnsi="Traditional Arabic" w:cs="Traditional Arabic"/>
          <w:sz w:val="36"/>
          <w:szCs w:val="36"/>
          <w:rtl/>
          <w:lang w:bidi="ar-DZ"/>
        </w:rPr>
        <w:t>ائدة عندهم</w:t>
      </w:r>
      <w:r w:rsidR="00C24B98" w:rsidRPr="00C24B98">
        <w:rPr>
          <w:rFonts w:ascii="Traditional Arabic" w:hAnsi="Traditional Arabic" w:cs="Traditional Arabic"/>
          <w:sz w:val="36"/>
          <w:szCs w:val="36"/>
          <w:rtl/>
          <w:lang w:bidi="ar-DZ"/>
        </w:rPr>
        <w:t>، فبعض</w:t>
      </w:r>
      <w:r>
        <w:rPr>
          <w:rFonts w:ascii="Traditional Arabic" w:hAnsi="Traditional Arabic" w:cs="Traditional Arabic"/>
          <w:sz w:val="36"/>
          <w:szCs w:val="36"/>
          <w:rtl/>
          <w:lang w:bidi="ar-DZ"/>
        </w:rPr>
        <w:t xml:space="preserve"> الأعراف تقبل هذا الفعل من الأب</w:t>
      </w:r>
      <w:r w:rsidR="00C24B98" w:rsidRPr="00C24B98">
        <w:rPr>
          <w:rFonts w:ascii="Traditional Arabic" w:hAnsi="Traditional Arabic" w:cs="Traditional Arabic"/>
          <w:sz w:val="36"/>
          <w:szCs w:val="36"/>
          <w:rtl/>
          <w:lang w:bidi="ar-DZ"/>
        </w:rPr>
        <w:t>؛ فيُس</w:t>
      </w:r>
      <w:r w:rsidR="000E0550">
        <w:rPr>
          <w:rFonts w:ascii="Traditional Arabic" w:hAnsi="Traditional Arabic" w:cs="Traditional Arabic"/>
          <w:sz w:val="36"/>
          <w:szCs w:val="36"/>
          <w:rtl/>
          <w:lang w:bidi="ar-DZ"/>
        </w:rPr>
        <w:t>قط القاضي التعزير مراعاةً للعرف</w:t>
      </w:r>
      <w:r w:rsidR="00C24B98" w:rsidRPr="00C24B98">
        <w:rPr>
          <w:rFonts w:ascii="Traditional Arabic" w:hAnsi="Traditional Arabic" w:cs="Traditional Arabic"/>
          <w:sz w:val="36"/>
          <w:szCs w:val="36"/>
          <w:rtl/>
          <w:lang w:bidi="ar-DZ"/>
        </w:rPr>
        <w:t>، أما بعض ال</w:t>
      </w:r>
      <w:r w:rsidR="000E0550">
        <w:rPr>
          <w:rFonts w:ascii="Traditional Arabic" w:hAnsi="Traditional Arabic" w:cs="Traditional Arabic"/>
          <w:sz w:val="36"/>
          <w:szCs w:val="36"/>
          <w:rtl/>
          <w:lang w:bidi="ar-DZ"/>
        </w:rPr>
        <w:t>أعراف فتستنكر هذا الفعل من الأب</w:t>
      </w:r>
      <w:r w:rsidR="00C24B98" w:rsidRPr="00C24B98">
        <w:rPr>
          <w:rFonts w:ascii="Traditional Arabic" w:hAnsi="Traditional Arabic" w:cs="Traditional Arabic"/>
          <w:sz w:val="36"/>
          <w:szCs w:val="36"/>
          <w:rtl/>
          <w:lang w:bidi="ar-DZ"/>
        </w:rPr>
        <w:t>، فيرى القاضي أن</w:t>
      </w:r>
      <w:r w:rsidR="000E0550">
        <w:rPr>
          <w:rFonts w:ascii="Traditional Arabic" w:hAnsi="Traditional Arabic" w:cs="Traditional Arabic"/>
          <w:sz w:val="36"/>
          <w:szCs w:val="36"/>
          <w:rtl/>
          <w:lang w:bidi="ar-DZ"/>
        </w:rPr>
        <w:t>ه من المصلحة إقامة التعزير عليه</w:t>
      </w:r>
      <w:r w:rsidR="00C24B98" w:rsidRPr="00C24B98">
        <w:rPr>
          <w:rFonts w:ascii="Traditional Arabic" w:hAnsi="Traditional Arabic" w:cs="Traditional Arabic"/>
          <w:sz w:val="36"/>
          <w:szCs w:val="36"/>
          <w:rtl/>
          <w:lang w:bidi="ar-DZ"/>
        </w:rPr>
        <w:t xml:space="preserve">، </w:t>
      </w:r>
      <w:r w:rsidR="000E0550">
        <w:rPr>
          <w:rFonts w:ascii="Traditional Arabic" w:hAnsi="Traditional Arabic" w:cs="Traditional Arabic" w:hint="cs"/>
          <w:sz w:val="36"/>
          <w:szCs w:val="36"/>
          <w:rtl/>
          <w:lang w:bidi="ar-DZ"/>
        </w:rPr>
        <w:t xml:space="preserve">       </w:t>
      </w:r>
      <w:r w:rsidR="000E0550">
        <w:rPr>
          <w:rFonts w:ascii="Traditional Arabic" w:hAnsi="Traditional Arabic" w:cs="Traditional Arabic"/>
          <w:sz w:val="36"/>
          <w:szCs w:val="36"/>
          <w:rtl/>
          <w:lang w:bidi="ar-DZ"/>
        </w:rPr>
        <w:t>و</w:t>
      </w:r>
      <w:r w:rsidR="00C24B98" w:rsidRPr="00C24B98">
        <w:rPr>
          <w:rFonts w:ascii="Traditional Arabic" w:hAnsi="Traditional Arabic" w:cs="Traditional Arabic"/>
          <w:sz w:val="36"/>
          <w:szCs w:val="36"/>
          <w:rtl/>
          <w:lang w:bidi="ar-DZ"/>
        </w:rPr>
        <w:t xml:space="preserve">يشهد لهذا ما نص عليه الفقهاء في </w:t>
      </w:r>
      <w:r w:rsidR="000E0550">
        <w:rPr>
          <w:rFonts w:ascii="Traditional Arabic" w:hAnsi="Traditional Arabic" w:cs="Traditional Arabic"/>
          <w:sz w:val="36"/>
          <w:szCs w:val="36"/>
          <w:rtl/>
          <w:lang w:bidi="ar-DZ"/>
        </w:rPr>
        <w:t>مسألة  وطء الأب لجارية ابنه، و</w:t>
      </w:r>
      <w:r w:rsidR="00C24B98" w:rsidRPr="00C24B98">
        <w:rPr>
          <w:rFonts w:ascii="Traditional Arabic" w:hAnsi="Traditional Arabic" w:cs="Traditional Arabic"/>
          <w:sz w:val="36"/>
          <w:szCs w:val="36"/>
          <w:rtl/>
          <w:lang w:bidi="ar-DZ"/>
        </w:rPr>
        <w:t xml:space="preserve">وطء الجارية في الغنيمة لمن </w:t>
      </w:r>
      <w:r w:rsidR="000E0550">
        <w:rPr>
          <w:rFonts w:ascii="Traditional Arabic" w:hAnsi="Traditional Arabic" w:cs="Traditional Arabic"/>
          <w:sz w:val="36"/>
          <w:szCs w:val="36"/>
          <w:rtl/>
          <w:lang w:bidi="ar-DZ"/>
        </w:rPr>
        <w:t>له حق فيها أو لولده قبل التقسيم</w:t>
      </w:r>
      <w:r w:rsidR="00C24B98" w:rsidRPr="00C24B98">
        <w:rPr>
          <w:rFonts w:ascii="Traditional Arabic" w:hAnsi="Traditional Arabic" w:cs="Traditional Arabic"/>
          <w:sz w:val="36"/>
          <w:szCs w:val="36"/>
          <w:rtl/>
          <w:lang w:bidi="ar-DZ"/>
        </w:rPr>
        <w:t>؛ فإن درء الحد عن الأب ل</w:t>
      </w:r>
      <w:r w:rsidR="000E0550">
        <w:rPr>
          <w:rFonts w:ascii="Traditional Arabic" w:hAnsi="Traditional Arabic" w:cs="Traditional Arabic"/>
          <w:sz w:val="36"/>
          <w:szCs w:val="36"/>
          <w:rtl/>
          <w:lang w:bidi="ar-DZ"/>
        </w:rPr>
        <w:t>م يمنع من تعزيره في بعض الأقوال</w:t>
      </w:r>
      <w:r w:rsidR="00C24B98" w:rsidRPr="00C24B98">
        <w:rPr>
          <w:rFonts w:ascii="Traditional Arabic" w:hAnsi="Traditional Arabic" w:cs="Traditional Arabic"/>
          <w:sz w:val="36"/>
          <w:szCs w:val="36"/>
          <w:rtl/>
          <w:lang w:bidi="ar-DZ"/>
        </w:rPr>
        <w:t>، قال الماوردي</w:t>
      </w:r>
      <w:r w:rsidR="00C24B98" w:rsidRPr="00C24B98">
        <w:rPr>
          <w:rStyle w:val="Appelnotedebasdep"/>
          <w:rFonts w:ascii="Traditional Arabic" w:hAnsi="Traditional Arabic" w:cs="Traditional Arabic"/>
          <w:sz w:val="36"/>
          <w:szCs w:val="36"/>
          <w:rtl/>
          <w:lang w:bidi="ar-DZ"/>
        </w:rPr>
        <w:footnoteReference w:id="239"/>
      </w:r>
      <w:r w:rsidR="00C24B98" w:rsidRPr="00C24B98">
        <w:rPr>
          <w:rFonts w:ascii="Traditional Arabic" w:hAnsi="Traditional Arabic" w:cs="Traditional Arabic"/>
          <w:sz w:val="36"/>
          <w:szCs w:val="36"/>
          <w:rtl/>
          <w:lang w:bidi="ar-DZ"/>
        </w:rPr>
        <w:t>: " فإذا ثبت أن لا حدّ عليه ، ففي</w:t>
      </w:r>
      <w:r w:rsidR="000E0550">
        <w:rPr>
          <w:rFonts w:ascii="Traditional Arabic" w:hAnsi="Traditional Arabic" w:cs="Traditional Arabic"/>
          <w:sz w:val="36"/>
          <w:szCs w:val="36"/>
          <w:rtl/>
          <w:lang w:bidi="ar-DZ"/>
        </w:rPr>
        <w:t xml:space="preserve"> تعزيره وجهان : أحدهما : يُعزّر؛ ليرتدعَ و</w:t>
      </w:r>
      <w:r w:rsidR="00C24B98" w:rsidRPr="00C24B98">
        <w:rPr>
          <w:rFonts w:ascii="Traditional Arabic" w:hAnsi="Traditional Arabic" w:cs="Traditional Arabic"/>
          <w:sz w:val="36"/>
          <w:szCs w:val="36"/>
          <w:rtl/>
          <w:lang w:bidi="ar-DZ"/>
        </w:rPr>
        <w:t>ه</w:t>
      </w:r>
      <w:r w:rsidR="000E0550">
        <w:rPr>
          <w:rFonts w:ascii="Traditional Arabic" w:hAnsi="Traditional Arabic" w:cs="Traditional Arabic"/>
          <w:sz w:val="36"/>
          <w:szCs w:val="36"/>
          <w:rtl/>
          <w:lang w:bidi="ar-DZ"/>
        </w:rPr>
        <w:t>و وغيره عن مثله . و</w:t>
      </w:r>
      <w:r w:rsidR="00C24B98" w:rsidRPr="00C24B98">
        <w:rPr>
          <w:rFonts w:ascii="Traditional Arabic" w:hAnsi="Traditional Arabic" w:cs="Traditional Arabic"/>
          <w:sz w:val="36"/>
          <w:szCs w:val="36"/>
          <w:rtl/>
          <w:lang w:bidi="ar-DZ"/>
        </w:rPr>
        <w:t>الوجه الثاني : لا يُعَزّر</w:t>
      </w:r>
      <w:r w:rsidR="000E0550">
        <w:rPr>
          <w:rFonts w:ascii="Traditional Arabic" w:hAnsi="Traditional Arabic" w:cs="Traditional Arabic"/>
          <w:sz w:val="36"/>
          <w:szCs w:val="36"/>
          <w:rtl/>
          <w:lang w:bidi="ar-DZ"/>
        </w:rPr>
        <w:t xml:space="preserve"> : لأن التَّعزير بدلٌ من الحدِّ، وليس عليه حدٌّ، فكذلك ليس عليه تعزِيرٌ</w:t>
      </w:r>
      <w:r w:rsidR="00C24B98" w:rsidRPr="00C24B98">
        <w:rPr>
          <w:rFonts w:ascii="Traditional Arabic" w:hAnsi="Traditional Arabic" w:cs="Traditional Arabic"/>
          <w:sz w:val="36"/>
          <w:szCs w:val="36"/>
          <w:rtl/>
          <w:lang w:bidi="ar-DZ"/>
        </w:rPr>
        <w:t xml:space="preserve">، فهذا حكم وطءِ الأب </w:t>
      </w:r>
      <w:r w:rsidR="000E0550">
        <w:rPr>
          <w:rFonts w:ascii="Traditional Arabic" w:hAnsi="Traditional Arabic" w:cs="Traditional Arabic"/>
          <w:sz w:val="36"/>
          <w:szCs w:val="36"/>
          <w:rtl/>
          <w:lang w:bidi="ar-DZ"/>
        </w:rPr>
        <w:t>لها إذا لم يكن الابن قد وطئها "، و</w:t>
      </w:r>
      <w:r w:rsidR="00C24B98" w:rsidRPr="00C24B98">
        <w:rPr>
          <w:rFonts w:ascii="Traditional Arabic" w:hAnsi="Traditional Arabic" w:cs="Traditional Arabic"/>
          <w:sz w:val="36"/>
          <w:szCs w:val="36"/>
          <w:rtl/>
          <w:lang w:bidi="ar-DZ"/>
        </w:rPr>
        <w:t>قال ابن قدامه</w:t>
      </w:r>
      <w:r w:rsidR="00C24B98" w:rsidRPr="00C24B98">
        <w:rPr>
          <w:rStyle w:val="Appelnotedebasdep"/>
          <w:rFonts w:ascii="Traditional Arabic" w:hAnsi="Traditional Arabic" w:cs="Traditional Arabic"/>
          <w:sz w:val="36"/>
          <w:szCs w:val="36"/>
          <w:rtl/>
          <w:lang w:bidi="ar-DZ"/>
        </w:rPr>
        <w:footnoteReference w:id="240"/>
      </w:r>
      <w:r w:rsidR="000E0550">
        <w:rPr>
          <w:rFonts w:ascii="Traditional Arabic" w:hAnsi="Traditional Arabic" w:cs="Traditional Arabic"/>
          <w:sz w:val="36"/>
          <w:szCs w:val="36"/>
          <w:rtl/>
          <w:lang w:bidi="ar-DZ"/>
        </w:rPr>
        <w:t>: "</w:t>
      </w:r>
      <w:r w:rsidR="00C24B98" w:rsidRPr="00C24B98">
        <w:rPr>
          <w:rFonts w:ascii="Traditional Arabic" w:hAnsi="Traditional Arabic" w:cs="Traditional Arabic"/>
          <w:sz w:val="36"/>
          <w:szCs w:val="36"/>
          <w:rtl/>
          <w:lang w:bidi="ar-DZ"/>
        </w:rPr>
        <w:t>إذا ثبت</w:t>
      </w:r>
      <w:r w:rsidR="000E0550">
        <w:rPr>
          <w:rFonts w:ascii="Traditional Arabic" w:hAnsi="Traditional Arabic" w:cs="Traditional Arabic"/>
          <w:sz w:val="36"/>
          <w:szCs w:val="36"/>
          <w:rtl/>
          <w:lang w:bidi="ar-DZ"/>
        </w:rPr>
        <w:t xml:space="preserve"> هذا فإنه لا حد على الأب للشبهة</w:t>
      </w:r>
      <w:r w:rsidR="00C24B98" w:rsidRPr="00C24B98">
        <w:rPr>
          <w:rFonts w:ascii="Traditional Arabic" w:hAnsi="Traditional Arabic" w:cs="Traditional Arabic"/>
          <w:sz w:val="36"/>
          <w:szCs w:val="36"/>
          <w:rtl/>
          <w:lang w:bidi="ar-DZ"/>
        </w:rPr>
        <w:t>؛ لأنه إذا لم يثبت حقيقة الملك فل</w:t>
      </w:r>
      <w:r w:rsidR="000E0550">
        <w:rPr>
          <w:rFonts w:ascii="Traditional Arabic" w:hAnsi="Traditional Arabic" w:cs="Traditional Arabic"/>
          <w:sz w:val="36"/>
          <w:szCs w:val="36"/>
          <w:rtl/>
          <w:lang w:bidi="ar-DZ"/>
        </w:rPr>
        <w:t>ا أقل من أن يكون شبهة تدرأ الحد، فإذا الحدود تُدرأ بالشبهات ولكن يعزر</w:t>
      </w:r>
      <w:r w:rsidR="00C24B98" w:rsidRPr="00C24B98">
        <w:rPr>
          <w:rFonts w:ascii="Traditional Arabic" w:hAnsi="Traditional Arabic" w:cs="Traditional Arabic"/>
          <w:sz w:val="36"/>
          <w:szCs w:val="36"/>
          <w:rtl/>
          <w:lang w:bidi="ar-DZ"/>
        </w:rPr>
        <w:t>؛ لأنه و</w:t>
      </w:r>
      <w:r w:rsidR="000E0550">
        <w:rPr>
          <w:rFonts w:ascii="Traditional Arabic" w:hAnsi="Traditional Arabic" w:cs="Traditional Arabic"/>
          <w:sz w:val="36"/>
          <w:szCs w:val="36"/>
          <w:rtl/>
          <w:lang w:bidi="ar-DZ"/>
        </w:rPr>
        <w:t>طئ جارية لا يملكها وطئاً محرماً</w:t>
      </w:r>
      <w:r w:rsidR="00C24B98" w:rsidRPr="00C24B98">
        <w:rPr>
          <w:rFonts w:ascii="Traditional Arabic" w:hAnsi="Traditional Arabic" w:cs="Traditional Arabic"/>
          <w:sz w:val="36"/>
          <w:szCs w:val="36"/>
          <w:rtl/>
          <w:lang w:bidi="ar-DZ"/>
        </w:rPr>
        <w:t>، فكان عليه ال</w:t>
      </w:r>
      <w:r w:rsidR="000E0550">
        <w:rPr>
          <w:rFonts w:ascii="Traditional Arabic" w:hAnsi="Traditional Arabic" w:cs="Traditional Arabic"/>
          <w:sz w:val="36"/>
          <w:szCs w:val="36"/>
          <w:rtl/>
          <w:lang w:bidi="ar-DZ"/>
        </w:rPr>
        <w:t>تعزير كوطء الجارية المشتركة، و</w:t>
      </w:r>
      <w:r w:rsidR="00C24B98" w:rsidRPr="00C24B98">
        <w:rPr>
          <w:rFonts w:ascii="Traditional Arabic" w:hAnsi="Traditional Arabic" w:cs="Traditional Arabic"/>
          <w:sz w:val="36"/>
          <w:szCs w:val="36"/>
          <w:rtl/>
          <w:lang w:bidi="ar-DZ"/>
        </w:rPr>
        <w:t>فيه وجه آخر : لا</w:t>
      </w:r>
      <w:r w:rsidR="000E0550">
        <w:rPr>
          <w:rFonts w:ascii="Traditional Arabic" w:hAnsi="Traditional Arabic" w:cs="Traditional Arabic"/>
          <w:sz w:val="36"/>
          <w:szCs w:val="36"/>
          <w:rtl/>
          <w:lang w:bidi="ar-DZ"/>
        </w:rPr>
        <w:t xml:space="preserve"> يعزر عليه؛ لأن مال ولده كماله، ولا يصح؛ لأن ماله مباح له</w:t>
      </w:r>
      <w:r w:rsidR="00C24B98" w:rsidRPr="00C24B98">
        <w:rPr>
          <w:rFonts w:ascii="Traditional Arabic" w:hAnsi="Traditional Arabic" w:cs="Traditional Arabic"/>
          <w:sz w:val="36"/>
          <w:szCs w:val="36"/>
          <w:rtl/>
          <w:lang w:bidi="ar-DZ"/>
        </w:rPr>
        <w:t>، غير م</w:t>
      </w:r>
      <w:r w:rsidR="000E0550">
        <w:rPr>
          <w:rFonts w:ascii="Traditional Arabic" w:hAnsi="Traditional Arabic" w:cs="Traditional Arabic"/>
          <w:sz w:val="36"/>
          <w:szCs w:val="36"/>
          <w:rtl/>
          <w:lang w:bidi="ar-DZ"/>
        </w:rPr>
        <w:t>لوم عليه</w:t>
      </w:r>
      <w:r w:rsidR="00C24B98" w:rsidRPr="00C24B98">
        <w:rPr>
          <w:rFonts w:ascii="Traditional Arabic" w:hAnsi="Traditional Arabic" w:cs="Traditional Arabic"/>
          <w:sz w:val="36"/>
          <w:szCs w:val="36"/>
          <w:rtl/>
          <w:lang w:bidi="ar-DZ"/>
        </w:rPr>
        <w:t xml:space="preserve">، </w:t>
      </w:r>
      <w:r w:rsidR="000E0550">
        <w:rPr>
          <w:rFonts w:ascii="Traditional Arabic" w:hAnsi="Traditional Arabic" w:cs="Traditional Arabic" w:hint="cs"/>
          <w:sz w:val="36"/>
          <w:szCs w:val="36"/>
          <w:rtl/>
          <w:lang w:bidi="ar-DZ"/>
        </w:rPr>
        <w:t xml:space="preserve">    </w:t>
      </w:r>
      <w:r w:rsidR="000E0550">
        <w:rPr>
          <w:rFonts w:ascii="Traditional Arabic" w:hAnsi="Traditional Arabic" w:cs="Traditional Arabic"/>
          <w:sz w:val="36"/>
          <w:szCs w:val="36"/>
          <w:rtl/>
          <w:lang w:bidi="ar-DZ"/>
        </w:rPr>
        <w:t>وهذا الوطء هو عادٍ فيه، ملوم عليه". و</w:t>
      </w:r>
      <w:r w:rsidR="00C24B98" w:rsidRPr="00C24B98">
        <w:rPr>
          <w:rFonts w:ascii="Traditional Arabic" w:hAnsi="Traditional Arabic" w:cs="Traditional Arabic"/>
          <w:sz w:val="36"/>
          <w:szCs w:val="36"/>
          <w:rtl/>
          <w:lang w:bidi="ar-DZ"/>
        </w:rPr>
        <w:t>يظهر مع القول بجواز تعزير الأب ينبغي مراعاة كون العقوبة التعزيرية الواقعة</w:t>
      </w:r>
      <w:r w:rsidR="000E0550">
        <w:rPr>
          <w:rFonts w:ascii="Traditional Arabic" w:hAnsi="Traditional Arabic" w:cs="Traditional Arabic"/>
          <w:sz w:val="36"/>
          <w:szCs w:val="36"/>
          <w:rtl/>
          <w:lang w:bidi="ar-DZ"/>
        </w:rPr>
        <w:t xml:space="preserve"> على الأب عقوبة خفيفة غير شديدة، فيعاقب بالوعظ، أو التوبيخ، أو التهديد</w:t>
      </w:r>
      <w:r w:rsidR="00C24B98" w:rsidRPr="00C24B98">
        <w:rPr>
          <w:rFonts w:ascii="Traditional Arabic" w:hAnsi="Traditional Arabic" w:cs="Traditional Arabic"/>
          <w:sz w:val="36"/>
          <w:szCs w:val="36"/>
          <w:rtl/>
          <w:lang w:bidi="ar-DZ"/>
        </w:rPr>
        <w:t>؛ فينذره بألا يعود لمثل ما فعل</w:t>
      </w:r>
      <w:r w:rsidR="00C24B98" w:rsidRPr="00C24B98">
        <w:rPr>
          <w:rStyle w:val="Appelnotedebasdep"/>
          <w:rFonts w:ascii="Traditional Arabic" w:hAnsi="Traditional Arabic" w:cs="Traditional Arabic"/>
          <w:sz w:val="36"/>
          <w:szCs w:val="36"/>
          <w:rtl/>
          <w:lang w:bidi="ar-DZ"/>
        </w:rPr>
        <w:footnoteReference w:id="241"/>
      </w:r>
      <w:r w:rsidR="00C24B98" w:rsidRPr="00C24B98">
        <w:rPr>
          <w:rFonts w:ascii="Traditional Arabic" w:hAnsi="Traditional Arabic" w:cs="Traditional Arabic"/>
          <w:sz w:val="36"/>
          <w:szCs w:val="36"/>
          <w:rtl/>
          <w:lang w:bidi="ar-DZ"/>
        </w:rPr>
        <w:t xml:space="preserve">. </w:t>
      </w:r>
    </w:p>
    <w:p w:rsidR="00DB3ADE" w:rsidRPr="000E0550" w:rsidRDefault="00DB3ADE" w:rsidP="003C621C">
      <w:pPr>
        <w:bidi/>
        <w:spacing w:after="0" w:line="240" w:lineRule="auto"/>
        <w:jc w:val="both"/>
        <w:rPr>
          <w:rFonts w:ascii="Traditional Arabic" w:eastAsia="Traditional Arabic" w:hAnsi="Traditional Arabic" w:cs="Traditional Arabic"/>
          <w:b/>
          <w:color w:val="000000" w:themeColor="text1"/>
          <w:sz w:val="36"/>
          <w:szCs w:val="36"/>
        </w:rPr>
      </w:pPr>
    </w:p>
    <w:p w:rsidR="00DB3ADE" w:rsidRPr="003C621C" w:rsidRDefault="00FE2401" w:rsidP="003C621C">
      <w:pPr>
        <w:spacing w:after="0" w:line="240" w:lineRule="auto"/>
        <w:jc w:val="both"/>
        <w:rPr>
          <w:rFonts w:ascii="Traditional Arabic" w:eastAsia="Traditional Arabic" w:hAnsi="Traditional Arabic" w:cs="Traditional Arabic"/>
          <w:b/>
          <w:sz w:val="36"/>
          <w:szCs w:val="36"/>
        </w:rPr>
        <w:sectPr w:rsidR="00DB3ADE" w:rsidRPr="003C621C" w:rsidSect="00BB6F4A">
          <w:headerReference w:type="default" r:id="rId27"/>
          <w:footerReference w:type="default" r:id="rId28"/>
          <w:footnotePr>
            <w:numRestart w:val="eachPage"/>
          </w:footnotePr>
          <w:type w:val="continuous"/>
          <w:pgSz w:w="11906" w:h="16838"/>
          <w:pgMar w:top="1134" w:right="1418" w:bottom="1134" w:left="1134" w:header="568" w:footer="720" w:gutter="0"/>
          <w:cols w:space="720"/>
        </w:sectPr>
      </w:pPr>
      <w:r w:rsidRPr="003C621C">
        <w:rPr>
          <w:rFonts w:ascii="Traditional Arabic" w:hAnsi="Traditional Arabic" w:cs="Traditional Arabic"/>
          <w:sz w:val="36"/>
          <w:szCs w:val="36"/>
        </w:rPr>
        <w:br w:type="page"/>
      </w:r>
    </w:p>
    <w:p w:rsidR="00DB3ADE" w:rsidRPr="002F468E" w:rsidRDefault="00DB3ADE">
      <w:pPr>
        <w:bidi/>
        <w:spacing w:before="120" w:after="120" w:line="240" w:lineRule="auto"/>
        <w:jc w:val="both"/>
        <w:rPr>
          <w:rFonts w:ascii="Traditional Arabic" w:eastAsia="Traditional Arabic" w:hAnsi="Traditional Arabic" w:cs="Traditional Arabic"/>
          <w:b/>
          <w:sz w:val="36"/>
          <w:szCs w:val="36"/>
        </w:rPr>
      </w:pPr>
    </w:p>
    <w:p w:rsidR="00DB3ADE" w:rsidRPr="002F468E" w:rsidRDefault="006C23D3">
      <w:pPr>
        <w:spacing w:after="0"/>
        <w:rPr>
          <w:rFonts w:ascii="Traditional Arabic" w:eastAsia="Traditional Arabic" w:hAnsi="Traditional Arabic" w:cs="Traditional Arabic"/>
          <w:b/>
          <w:sz w:val="36"/>
          <w:szCs w:val="36"/>
        </w:rPr>
        <w:sectPr w:rsidR="00DB3ADE" w:rsidRPr="002F468E" w:rsidSect="00BB6F4A">
          <w:headerReference w:type="default" r:id="rId29"/>
          <w:footerReference w:type="default" r:id="rId30"/>
          <w:footnotePr>
            <w:numRestart w:val="eachPage"/>
          </w:footnotePr>
          <w:type w:val="continuous"/>
          <w:pgSz w:w="11906" w:h="16838"/>
          <w:pgMar w:top="1134" w:right="1418" w:bottom="1134" w:left="1134" w:header="0" w:footer="720" w:gutter="0"/>
          <w:cols w:space="720"/>
        </w:sectPr>
      </w:pPr>
      <w:r w:rsidRPr="006C23D3">
        <w:rPr>
          <w:rFonts w:ascii="Traditional Arabic" w:hAnsi="Traditional Arabic" w:cs="Traditional Arabic"/>
          <w:noProof/>
          <w:sz w:val="36"/>
          <w:szCs w:val="36"/>
        </w:rPr>
        <w:pict>
          <v:roundrect id="Rectangle à coins arrondis 108" o:spid="_x0000_s1031" style="position:absolute;margin-left:-6.4pt;margin-top:190.8pt;width:461.05pt;height:168.3pt;z-index:25170739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" fillcolor="white [3201]" strokecolor="#92cddc [1944]" strokeweight="1pt">
            <v:fill color2="#b6dde8 [1304]" focusposition="1" focussize="" focus="100%" type="gradient"/>
            <v:shadow on="t" type="perspective" color="#205867 [1608]" opacity=".5" offset="1pt" offset2="-3pt"/>
            <v:path arrowok="t"/>
            <v:textbox>
              <w:txbxContent>
                <w:p w:rsidR="00245765" w:rsidRPr="00943631" w:rsidRDefault="00245765" w:rsidP="00925A58">
                  <w:pPr>
                    <w:jc w:val="center"/>
                    <w:rPr>
                      <w:b/>
                      <w:bCs/>
                      <w:sz w:val="96"/>
                      <w:szCs w:val="96"/>
                    </w:rPr>
                  </w:pPr>
                  <w:proofErr w:type="gramStart"/>
                  <w:r w:rsidRPr="00943631">
                    <w:rPr>
                      <w:rFonts w:ascii="Traditional Arabic" w:hAnsi="Traditional Arabic" w:cs="Traditional Arabic" w:hint="cs"/>
                      <w:b/>
                      <w:bCs/>
                      <w:color w:val="000000" w:themeColor="text1"/>
                      <w:sz w:val="96"/>
                      <w:szCs w:val="96"/>
                      <w:rtl/>
                      <w:lang w:bidi="ar-DZ"/>
                    </w:rPr>
                    <w:t>الفصل</w:t>
                  </w:r>
                  <w:proofErr w:type="gramEnd"/>
                  <w:r w:rsidRPr="00943631">
                    <w:rPr>
                      <w:rFonts w:ascii="Traditional Arabic" w:hAnsi="Traditional Arabic" w:cs="Traditional Arabic" w:hint="cs"/>
                      <w:b/>
                      <w:bCs/>
                      <w:color w:val="000000" w:themeColor="text1"/>
                      <w:sz w:val="96"/>
                      <w:szCs w:val="96"/>
                      <w:rtl/>
                      <w:lang w:bidi="ar-DZ"/>
                    </w:rPr>
                    <w:t xml:space="preserve"> الثالث: تأثير القرابة على العقوبة في القانون الوضعي</w:t>
                  </w:r>
                </w:p>
              </w:txbxContent>
            </v:textbox>
          </v:roundrect>
        </w:pict>
      </w:r>
      <w:r w:rsidR="00FE2401" w:rsidRPr="002F468E">
        <w:rPr>
          <w:rFonts w:ascii="Traditional Arabic" w:hAnsi="Traditional Arabic" w:cs="Traditional Arabic"/>
          <w:sz w:val="36"/>
          <w:szCs w:val="36"/>
        </w:rPr>
        <w:br w:type="page"/>
      </w:r>
    </w:p>
    <w:p w:rsidR="00D65816" w:rsidRPr="009E30E1" w:rsidRDefault="00D65816" w:rsidP="009E30E1">
      <w:pPr>
        <w:pStyle w:val="Titre1"/>
        <w:bidi/>
        <w:spacing w:before="0"/>
        <w:rPr>
          <w:rFonts w:ascii="Traditional Arabic" w:hAnsi="Traditional Arabic" w:cs="Traditional Arabic"/>
          <w:color w:val="000000" w:themeColor="text1"/>
          <w:sz w:val="36"/>
          <w:szCs w:val="36"/>
          <w:rtl/>
          <w:lang w:bidi="ar-DZ"/>
        </w:rPr>
      </w:pPr>
      <w:bookmarkStart w:id="27" w:name="_Toc50661810"/>
      <w:r w:rsidRPr="009E30E1">
        <w:rPr>
          <w:rFonts w:ascii="Traditional Arabic" w:hAnsi="Traditional Arabic" w:cs="Traditional Arabic"/>
          <w:color w:val="000000" w:themeColor="text1"/>
          <w:sz w:val="36"/>
          <w:szCs w:val="36"/>
          <w:rtl/>
          <w:lang w:bidi="ar-DZ"/>
        </w:rPr>
        <w:lastRenderedPageBreak/>
        <w:t xml:space="preserve">الفصل </w:t>
      </w:r>
      <w:proofErr w:type="gramStart"/>
      <w:r w:rsidRPr="009E30E1">
        <w:rPr>
          <w:rFonts w:ascii="Traditional Arabic" w:hAnsi="Traditional Arabic" w:cs="Traditional Arabic"/>
          <w:color w:val="000000" w:themeColor="text1"/>
          <w:sz w:val="36"/>
          <w:szCs w:val="36"/>
          <w:rtl/>
          <w:lang w:bidi="ar-DZ"/>
        </w:rPr>
        <w:t>الثالث :</w:t>
      </w:r>
      <w:proofErr w:type="gramEnd"/>
      <w:r w:rsidRPr="009E30E1">
        <w:rPr>
          <w:rFonts w:ascii="Traditional Arabic" w:hAnsi="Traditional Arabic" w:cs="Traditional Arabic"/>
          <w:color w:val="000000" w:themeColor="text1"/>
          <w:sz w:val="36"/>
          <w:szCs w:val="36"/>
          <w:rtl/>
          <w:lang w:bidi="ar-DZ"/>
        </w:rPr>
        <w:t xml:space="preserve"> أثر القرابة العائلية على العقوبة في القانون الوضعي</w:t>
      </w:r>
      <w:bookmarkEnd w:id="27"/>
    </w:p>
    <w:p w:rsidR="00245765" w:rsidRDefault="00245765" w:rsidP="00245765">
      <w:pPr>
        <w:pStyle w:val="Heading1"/>
        <w:bidi/>
        <w:spacing w:before="0"/>
        <w:rPr>
          <w:rFonts w:ascii="Traditional Arabic" w:hAnsi="Traditional Arabic" w:cs="Traditional Arabic"/>
          <w:color w:val="000000" w:themeColor="text1"/>
          <w:sz w:val="36"/>
          <w:szCs w:val="36"/>
          <w:lang w:bidi="ar-DZ"/>
        </w:rPr>
      </w:pPr>
      <w:r>
        <w:rPr>
          <w:rFonts w:ascii="Traditional Arabic" w:hAnsi="Traditional Arabic" w:cs="Traditional Arabic"/>
          <w:color w:val="000000" w:themeColor="text1"/>
          <w:sz w:val="36"/>
          <w:szCs w:val="36"/>
          <w:rtl/>
          <w:lang w:bidi="ar-DZ"/>
        </w:rPr>
        <w:t xml:space="preserve">الفصل </w:t>
      </w:r>
      <w:proofErr w:type="gramStart"/>
      <w:r>
        <w:rPr>
          <w:rFonts w:ascii="Traditional Arabic" w:hAnsi="Traditional Arabic" w:cs="Traditional Arabic"/>
          <w:color w:val="000000" w:themeColor="text1"/>
          <w:sz w:val="36"/>
          <w:szCs w:val="36"/>
          <w:rtl/>
          <w:lang w:bidi="ar-DZ"/>
        </w:rPr>
        <w:t>الثالث :</w:t>
      </w:r>
      <w:proofErr w:type="gramEnd"/>
      <w:r>
        <w:rPr>
          <w:rFonts w:ascii="Traditional Arabic" w:hAnsi="Traditional Arabic" w:cs="Traditional Arabic"/>
          <w:color w:val="000000" w:themeColor="text1"/>
          <w:sz w:val="36"/>
          <w:szCs w:val="36"/>
          <w:rtl/>
          <w:lang w:bidi="ar-DZ"/>
        </w:rPr>
        <w:t xml:space="preserve"> أثر القرابة العائلية على العقوبة في القانون الوضعي</w:t>
      </w:r>
    </w:p>
    <w:p w:rsidR="00245765" w:rsidRDefault="00245765" w:rsidP="00245765">
      <w:pPr>
        <w:pStyle w:val="Paragraphedeliste"/>
        <w:bidi/>
        <w:spacing w:after="0" w:line="240" w:lineRule="auto"/>
        <w:ind w:left="-2"/>
        <w:jc w:val="both"/>
        <w:rPr>
          <w:rFonts w:ascii="Traditional Arabic" w:hAnsi="Traditional Arabic" w:cs="Traditional Arabic"/>
          <w:b/>
          <w:bCs/>
          <w:sz w:val="36"/>
          <w:szCs w:val="36"/>
          <w:lang w:bidi="ar-DZ"/>
        </w:rPr>
      </w:pPr>
      <w:proofErr w:type="gramStart"/>
      <w:r>
        <w:rPr>
          <w:rFonts w:ascii="Traditional Arabic" w:hAnsi="Traditional Arabic" w:cs="Traditional Arabic"/>
          <w:b/>
          <w:bCs/>
          <w:sz w:val="36"/>
          <w:szCs w:val="36"/>
          <w:rtl/>
          <w:lang w:bidi="ar-DZ"/>
        </w:rPr>
        <w:t>تمهيد :</w:t>
      </w:r>
      <w:proofErr w:type="gramEnd"/>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لقد أعطى المشرع الجزائري  الأسرة عناية بالغة من خلال الحرص على حماية العلاقات والروابط الأسرية وهو ما يتجسد من خلال الحفاظ على العلاقة بين الأصول والفروع والعلاقة</w:t>
      </w:r>
      <w:proofErr w:type="gramStart"/>
      <w:r>
        <w:rPr>
          <w:rFonts w:ascii="Traditional Arabic" w:hAnsi="Traditional Arabic" w:cs="Traditional Arabic"/>
          <w:sz w:val="36"/>
          <w:szCs w:val="36"/>
          <w:rtl/>
          <w:lang w:bidi="ar-DZ"/>
        </w:rPr>
        <w:t xml:space="preserve"> بين الأ</w:t>
      </w:r>
      <w:proofErr w:type="gramEnd"/>
      <w:r>
        <w:rPr>
          <w:rFonts w:ascii="Traditional Arabic" w:hAnsi="Traditional Arabic" w:cs="Traditional Arabic"/>
          <w:sz w:val="36"/>
          <w:szCs w:val="36"/>
          <w:rtl/>
          <w:lang w:bidi="ar-DZ"/>
        </w:rPr>
        <w:t xml:space="preserve">زواج والحواشي والأصهار إلى غاية الدرجة الرابعة، وذلك عند وقوع الجرائم في الوسط الأسري، ولعل من بين أهم هذه الجرائم جريمة السرقة والتي تقع بين الأقارب، حيث وضع المشرع الجزائري  لهذه </w:t>
      </w:r>
      <w:proofErr w:type="spellStart"/>
      <w:r>
        <w:rPr>
          <w:rFonts w:ascii="Traditional Arabic" w:hAnsi="Traditional Arabic" w:cs="Traditional Arabic"/>
          <w:sz w:val="36"/>
          <w:szCs w:val="36"/>
          <w:rtl/>
          <w:lang w:bidi="ar-DZ"/>
        </w:rPr>
        <w:t>الأحيرة</w:t>
      </w:r>
      <w:proofErr w:type="spellEnd"/>
      <w:r>
        <w:rPr>
          <w:rFonts w:ascii="Traditional Arabic" w:hAnsi="Traditional Arabic" w:cs="Traditional Arabic"/>
          <w:sz w:val="36"/>
          <w:szCs w:val="36"/>
          <w:rtl/>
          <w:lang w:bidi="ar-DZ"/>
        </w:rPr>
        <w:t xml:space="preserve"> قواعد وإجراءات خاصة ، من خلال تقييد سلطة النيابة العامة في تحريك الدعوى العمومية في مثل هذه القضايا ، وجعلها حق مخول بقوة القانون للمجني عليه ، وذلك بشرط رفع شكوى من المجني عليه.وكما أجاز له حق التنازل  ووضع حد للمتابعة الجزائية في أي وقت شاء.حرصا منه على أن يسبب توقيع العقاب إيغار صدر المجني عليه على قريبه وإفساد صلات الرحم بينهم والود و الاحترام من خلال فضح أسرار العائلة بسبب تسليط العقوبة على مرتكب السرقة . </w:t>
      </w:r>
    </w:p>
    <w:p w:rsidR="00245765" w:rsidRDefault="00245765" w:rsidP="00245765">
      <w:pPr>
        <w:pStyle w:val="Paragraphedeliste"/>
        <w:bidi/>
        <w:spacing w:after="0" w:line="240" w:lineRule="auto"/>
        <w:ind w:left="-2"/>
        <w:jc w:val="both"/>
      </w:pPr>
      <w:r>
        <w:rPr>
          <w:rFonts w:ascii="Traditional Arabic" w:hAnsi="Traditional Arabic" w:cs="Traditional Arabic"/>
          <w:sz w:val="36"/>
          <w:szCs w:val="36"/>
          <w:rtl/>
          <w:lang w:bidi="ar-DZ"/>
        </w:rPr>
        <w:t xml:space="preserve">وحتى </w:t>
      </w:r>
      <w:proofErr w:type="spellStart"/>
      <w:r>
        <w:rPr>
          <w:rFonts w:ascii="Traditional Arabic" w:hAnsi="Traditional Arabic" w:cs="Traditional Arabic"/>
          <w:sz w:val="36"/>
          <w:szCs w:val="36"/>
          <w:rtl/>
          <w:lang w:bidi="ar-DZ"/>
        </w:rPr>
        <w:t>لانحرق</w:t>
      </w:r>
      <w:proofErr w:type="spellEnd"/>
      <w:r>
        <w:rPr>
          <w:rFonts w:ascii="Traditional Arabic" w:hAnsi="Traditional Arabic" w:cs="Traditional Arabic"/>
          <w:sz w:val="36"/>
          <w:szCs w:val="36"/>
          <w:rtl/>
          <w:lang w:bidi="ar-DZ"/>
        </w:rPr>
        <w:t xml:space="preserve"> للموضوع تشويقه وإثارته فإننا سنتناول في هذا الفصل موقف المشرع الجزائري من وقوع جرائم السرقة بين أفراد الأسرة الواحدة من خلال </w:t>
      </w:r>
    </w:p>
    <w:p w:rsidR="00245765" w:rsidRDefault="00245765" w:rsidP="00245765">
      <w:pPr>
        <w:pStyle w:val="Paragraphedeliste"/>
        <w:bidi/>
        <w:spacing w:after="0" w:line="240" w:lineRule="auto"/>
        <w:ind w:left="-2"/>
        <w:jc w:val="both"/>
      </w:pPr>
      <w:r>
        <w:rPr>
          <w:rFonts w:ascii="Traditional Arabic" w:hAnsi="Traditional Arabic" w:cs="Traditional Arabic"/>
          <w:sz w:val="36"/>
          <w:szCs w:val="36"/>
          <w:rtl/>
          <w:lang w:bidi="ar-DZ"/>
        </w:rPr>
        <w:t xml:space="preserve">المبحث الأول خصوصية المتابعة الجزائية في جريمة السرقة </w:t>
      </w:r>
      <w:r>
        <w:rPr>
          <w:rFonts w:ascii="Traditional Arabic" w:hAnsi="Traditional Arabic" w:cs="Traditional Arabic"/>
          <w:color w:val="000000" w:themeColor="text1"/>
          <w:sz w:val="36"/>
          <w:szCs w:val="36"/>
          <w:rtl/>
          <w:lang w:bidi="ar-DZ"/>
        </w:rPr>
        <w:t xml:space="preserve">بين الأقارب، </w:t>
      </w:r>
    </w:p>
    <w:p w:rsidR="00245765" w:rsidRDefault="00245765" w:rsidP="00245765">
      <w:pPr>
        <w:pStyle w:val="Paragraphedeliste"/>
        <w:bidi/>
        <w:spacing w:after="0" w:line="240" w:lineRule="auto"/>
        <w:ind w:left="-2"/>
        <w:jc w:val="both"/>
      </w:pPr>
      <w:r>
        <w:rPr>
          <w:rFonts w:ascii="Traditional Arabic" w:hAnsi="Traditional Arabic" w:cs="Traditional Arabic"/>
          <w:color w:val="000000" w:themeColor="text1"/>
          <w:sz w:val="36"/>
          <w:szCs w:val="36"/>
          <w:rtl/>
          <w:lang w:bidi="ar-DZ"/>
        </w:rPr>
        <w:t>وفي المبحث الثاني الحصانة العائلية في جريمة السرقة بين الأقارب .</w:t>
      </w:r>
    </w:p>
    <w:p w:rsidR="00245765" w:rsidRDefault="00245765" w:rsidP="00245765">
      <w:pPr>
        <w:pStyle w:val="Heading2"/>
        <w:bidi/>
      </w:pPr>
      <w:bookmarkStart w:id="28" w:name="_Toc50661811"/>
      <w:r>
        <w:rPr>
          <w:rFonts w:ascii="Traditional Arabic" w:hAnsi="Traditional Arabic" w:cs="Traditional Arabic"/>
          <w:color w:val="000000" w:themeColor="text1"/>
          <w:sz w:val="36"/>
          <w:szCs w:val="36"/>
          <w:rtl/>
          <w:lang w:bidi="ar-DZ"/>
        </w:rPr>
        <w:t xml:space="preserve">المبحث </w:t>
      </w:r>
      <w:proofErr w:type="gramStart"/>
      <w:r>
        <w:rPr>
          <w:rFonts w:ascii="Traditional Arabic" w:hAnsi="Traditional Arabic" w:cs="Traditional Arabic"/>
          <w:color w:val="000000" w:themeColor="text1"/>
          <w:sz w:val="36"/>
          <w:szCs w:val="36"/>
          <w:rtl/>
          <w:lang w:bidi="ar-DZ"/>
        </w:rPr>
        <w:t>الأول :</w:t>
      </w:r>
      <w:proofErr w:type="gramEnd"/>
      <w:r>
        <w:rPr>
          <w:rFonts w:ascii="Traditional Arabic" w:hAnsi="Traditional Arabic" w:cs="Traditional Arabic"/>
          <w:color w:val="000000" w:themeColor="text1"/>
          <w:sz w:val="36"/>
          <w:szCs w:val="36"/>
          <w:rtl/>
          <w:lang w:bidi="ar-DZ"/>
        </w:rPr>
        <w:t xml:space="preserve"> خصوصية المتابعة الجزائية في جريمة السرقة بين الأقارب</w:t>
      </w:r>
      <w:bookmarkEnd w:id="28"/>
    </w:p>
    <w:p w:rsidR="00245765" w:rsidRDefault="00245765" w:rsidP="00245765">
      <w:pPr>
        <w:pStyle w:val="Paragraphedeliste"/>
        <w:bidi/>
        <w:spacing w:after="0" w:line="240" w:lineRule="auto"/>
        <w:ind w:left="-2" w:firstLine="722"/>
        <w:jc w:val="both"/>
      </w:pPr>
      <w:r>
        <w:rPr>
          <w:rFonts w:ascii="Traditional Arabic" w:hAnsi="Traditional Arabic" w:cs="Traditional Arabic"/>
          <w:color w:val="000000" w:themeColor="text1"/>
          <w:sz w:val="36"/>
          <w:szCs w:val="36"/>
          <w:rtl/>
          <w:lang w:bidi="ar-DZ"/>
        </w:rPr>
        <w:t xml:space="preserve">لقد أعطى المشرع الجزائري خصوصية في إجراءات المتابعة الجزائية في جريمة السرقة بين الأقارب،  بدأ من رفع الدعوى إلى غاية صدور الحكم النهائي بشأنها ووضح طبيعة الأشخاص والجرائم المقيدون بهذا الحكم من خلال المادة </w:t>
      </w:r>
      <w:r>
        <w:rPr>
          <w:rFonts w:ascii="Traditional Arabic" w:hAnsi="Traditional Arabic" w:cs="Traditional Arabic"/>
          <w:color w:val="000000" w:themeColor="text1"/>
          <w:sz w:val="36"/>
          <w:szCs w:val="36"/>
          <w:lang w:bidi="ar-DZ"/>
        </w:rPr>
        <w:t>368</w:t>
      </w:r>
      <w:r>
        <w:rPr>
          <w:rFonts w:ascii="Traditional Arabic" w:hAnsi="Traditional Arabic" w:cs="Traditional Arabic"/>
          <w:color w:val="000000" w:themeColor="text1"/>
          <w:sz w:val="36"/>
          <w:szCs w:val="36"/>
          <w:rtl/>
          <w:lang w:bidi="ar-DZ"/>
        </w:rPr>
        <w:t xml:space="preserve">و </w:t>
      </w:r>
      <w:proofErr w:type="spellStart"/>
      <w:r>
        <w:rPr>
          <w:rFonts w:ascii="Traditional Arabic" w:hAnsi="Traditional Arabic" w:cs="Traditional Arabic"/>
          <w:color w:val="000000" w:themeColor="text1"/>
          <w:sz w:val="36"/>
          <w:szCs w:val="36"/>
          <w:rtl/>
          <w:lang w:bidi="ar-DZ"/>
        </w:rPr>
        <w:t>الماذة</w:t>
      </w:r>
      <w:proofErr w:type="spellEnd"/>
      <w:r>
        <w:rPr>
          <w:rFonts w:ascii="Traditional Arabic" w:hAnsi="Traditional Arabic" w:cs="Traditional Arabic"/>
          <w:color w:val="000000" w:themeColor="text1"/>
          <w:sz w:val="36"/>
          <w:szCs w:val="36"/>
          <w:rtl/>
          <w:lang w:bidi="ar-DZ"/>
        </w:rPr>
        <w:t xml:space="preserve">  </w:t>
      </w:r>
      <w:r>
        <w:rPr>
          <w:rFonts w:ascii="Traditional Arabic" w:hAnsi="Traditional Arabic" w:cs="Traditional Arabic"/>
          <w:color w:val="000000" w:themeColor="text1"/>
          <w:sz w:val="36"/>
          <w:szCs w:val="36"/>
          <w:lang w:bidi="ar-DZ"/>
        </w:rPr>
        <w:t>369</w:t>
      </w:r>
      <w:r>
        <w:rPr>
          <w:rFonts w:ascii="Traditional Arabic" w:hAnsi="Traditional Arabic" w:cs="Traditional Arabic"/>
          <w:color w:val="000000" w:themeColor="text1"/>
          <w:sz w:val="36"/>
          <w:szCs w:val="36"/>
          <w:rtl/>
          <w:lang w:bidi="ar-DZ"/>
        </w:rPr>
        <w:t>وهذا ما سنوضح هذا في المطلب الأول والمعنون ب: تقييد المتابعة بالشكوى المجني عليه، أما المطلب الثاني فنخصصه لنطاق قيد المتابعة الجزائية في جريمة السرقة بين الأقارب .</w:t>
      </w:r>
    </w:p>
    <w:p w:rsidR="00245765" w:rsidRDefault="00245765" w:rsidP="00245765">
      <w:pPr>
        <w:pStyle w:val="Heading3"/>
        <w:bidi/>
        <w:rPr>
          <w:rFonts w:ascii="Traditional Arabic" w:hAnsi="Traditional Arabic" w:cs="Traditional Arabic"/>
          <w:color w:val="000000" w:themeColor="text1"/>
          <w:sz w:val="36"/>
          <w:szCs w:val="36"/>
          <w:lang w:bidi="ar-DZ"/>
        </w:rPr>
      </w:pPr>
      <w:bookmarkStart w:id="29" w:name="_Toc50661812"/>
      <w:r>
        <w:rPr>
          <w:rFonts w:ascii="Traditional Arabic" w:hAnsi="Traditional Arabic" w:cs="Traditional Arabic"/>
          <w:color w:val="000000" w:themeColor="text1"/>
          <w:sz w:val="36"/>
          <w:szCs w:val="36"/>
          <w:rtl/>
          <w:lang w:bidi="ar-DZ"/>
        </w:rPr>
        <w:t xml:space="preserve">المطلب </w:t>
      </w:r>
      <w:proofErr w:type="gramStart"/>
      <w:r>
        <w:rPr>
          <w:rFonts w:ascii="Traditional Arabic" w:hAnsi="Traditional Arabic" w:cs="Traditional Arabic"/>
          <w:color w:val="000000" w:themeColor="text1"/>
          <w:sz w:val="36"/>
          <w:szCs w:val="36"/>
          <w:rtl/>
          <w:lang w:bidi="ar-DZ"/>
        </w:rPr>
        <w:t>الأول :</w:t>
      </w:r>
      <w:proofErr w:type="gramEnd"/>
      <w:r>
        <w:rPr>
          <w:rFonts w:ascii="Traditional Arabic" w:hAnsi="Traditional Arabic" w:cs="Traditional Arabic"/>
          <w:color w:val="000000" w:themeColor="text1"/>
          <w:sz w:val="36"/>
          <w:szCs w:val="36"/>
          <w:rtl/>
          <w:lang w:bidi="ar-DZ"/>
        </w:rPr>
        <w:t xml:space="preserve"> تقييد المتابعة الجزائية بشكوى المجني عليه</w:t>
      </w:r>
      <w:bookmarkEnd w:id="29"/>
    </w:p>
    <w:p w:rsidR="00245765" w:rsidRDefault="00245765" w:rsidP="00943631">
      <w:pPr>
        <w:pStyle w:val="Paragraphedeliste"/>
        <w:bidi/>
        <w:spacing w:after="0" w:line="240" w:lineRule="auto"/>
        <w:ind w:left="-2"/>
        <w:jc w:val="both"/>
      </w:pPr>
      <w:r>
        <w:rPr>
          <w:rFonts w:ascii="Traditional Arabic" w:hAnsi="Traditional Arabic" w:cs="Traditional Arabic"/>
          <w:sz w:val="36"/>
          <w:szCs w:val="36"/>
          <w:rtl/>
          <w:lang w:bidi="ar-DZ"/>
        </w:rPr>
        <w:t xml:space="preserve">الأصل في تحريك الدعوى العمومية أن للنيابة العامة الحرية الكاملة في تحريك الدعوى العمومية طبقا للقواعد العامة في قانون الإجراءات الجزائية. إلا أن المواد </w:t>
      </w:r>
      <w:r>
        <w:rPr>
          <w:rFonts w:ascii="Traditional Arabic" w:hAnsi="Traditional Arabic" w:cs="Traditional Arabic"/>
          <w:sz w:val="36"/>
          <w:szCs w:val="36"/>
          <w:lang w:bidi="ar-DZ"/>
        </w:rPr>
        <w:t>369</w:t>
      </w:r>
      <w:r>
        <w:rPr>
          <w:rFonts w:ascii="Traditional Arabic" w:hAnsi="Traditional Arabic" w:cs="Traditional Arabic"/>
          <w:sz w:val="36"/>
          <w:szCs w:val="36"/>
          <w:rtl/>
          <w:lang w:bidi="ar-DZ"/>
        </w:rPr>
        <w:t>،</w:t>
      </w:r>
      <w:r>
        <w:rPr>
          <w:rFonts w:ascii="Traditional Arabic" w:hAnsi="Traditional Arabic" w:cs="Traditional Arabic"/>
          <w:sz w:val="36"/>
          <w:szCs w:val="36"/>
          <w:lang w:bidi="ar-DZ"/>
        </w:rPr>
        <w:t>373</w:t>
      </w:r>
      <w:r>
        <w:rPr>
          <w:rFonts w:ascii="Traditional Arabic" w:hAnsi="Traditional Arabic" w:cs="Traditional Arabic"/>
          <w:sz w:val="36"/>
          <w:szCs w:val="36"/>
          <w:rtl/>
          <w:lang w:bidi="ar-DZ"/>
        </w:rPr>
        <w:t>،</w:t>
      </w:r>
      <w:r>
        <w:rPr>
          <w:rFonts w:ascii="Traditional Arabic" w:hAnsi="Traditional Arabic" w:cs="Traditional Arabic"/>
          <w:sz w:val="36"/>
          <w:szCs w:val="36"/>
          <w:lang w:bidi="ar-DZ"/>
        </w:rPr>
        <w:t>377</w:t>
      </w:r>
      <w:r>
        <w:rPr>
          <w:rFonts w:ascii="Traditional Arabic" w:hAnsi="Traditional Arabic" w:cs="Traditional Arabic"/>
          <w:sz w:val="36"/>
          <w:szCs w:val="36"/>
          <w:rtl/>
          <w:lang w:bidi="ar-DZ"/>
        </w:rPr>
        <w:t>،</w:t>
      </w:r>
      <w:r>
        <w:rPr>
          <w:rFonts w:ascii="Traditional Arabic" w:hAnsi="Traditional Arabic" w:cs="Traditional Arabic"/>
          <w:sz w:val="36"/>
          <w:szCs w:val="36"/>
          <w:lang w:bidi="ar-DZ"/>
        </w:rPr>
        <w:t>389</w:t>
      </w:r>
      <w:r>
        <w:rPr>
          <w:rFonts w:ascii="Traditional Arabic" w:hAnsi="Traditional Arabic" w:cs="Traditional Arabic"/>
          <w:sz w:val="36"/>
          <w:szCs w:val="36"/>
          <w:rtl/>
          <w:lang w:bidi="ar-DZ"/>
        </w:rPr>
        <w:t xml:space="preserve">من قانون العقوبات </w:t>
      </w:r>
      <w:r>
        <w:rPr>
          <w:rFonts w:ascii="Traditional Arabic" w:hAnsi="Traditional Arabic" w:cs="Traditional Arabic"/>
          <w:sz w:val="36"/>
          <w:szCs w:val="36"/>
          <w:rtl/>
          <w:lang w:bidi="ar-DZ"/>
        </w:rPr>
        <w:lastRenderedPageBreak/>
        <w:t xml:space="preserve">جاءت باستثناء عن القاعدة العامة ،حيث قيدت حرية النيابة العامة في تحريك الدعوى العمومية في جملة من الجرائم بشكوى الشخص المتضرر،و طبقا لذلك فإن نص المادة </w:t>
      </w:r>
      <w:r>
        <w:rPr>
          <w:rFonts w:ascii="Traditional Arabic" w:hAnsi="Traditional Arabic" w:cs="Traditional Arabic"/>
          <w:sz w:val="36"/>
          <w:szCs w:val="36"/>
          <w:lang w:bidi="ar-DZ"/>
        </w:rPr>
        <w:t>369</w:t>
      </w:r>
      <w:r>
        <w:rPr>
          <w:rFonts w:ascii="Traditional Arabic" w:hAnsi="Traditional Arabic" w:cs="Traditional Arabic"/>
          <w:sz w:val="36"/>
          <w:szCs w:val="36"/>
          <w:rtl/>
          <w:lang w:bidi="ar-DZ"/>
        </w:rPr>
        <w:t xml:space="preserve">من قانون العقوبات الجزائري تناول دعوى السرقات التي تقع بين الأزواج و الأقارب و الحواشي لغاية الدرجة الرابعة ، والتي لم تجز تحريك الدعوى العمومية في جرائم  </w:t>
      </w:r>
      <w:proofErr w:type="spellStart"/>
      <w:r>
        <w:rPr>
          <w:rFonts w:ascii="Traditional Arabic" w:hAnsi="Traditional Arabic" w:cs="Traditional Arabic"/>
          <w:sz w:val="36"/>
          <w:szCs w:val="36"/>
          <w:rtl/>
          <w:lang w:bidi="ar-DZ"/>
        </w:rPr>
        <w:t>السرقه</w:t>
      </w:r>
      <w:proofErr w:type="spellEnd"/>
      <w:r>
        <w:rPr>
          <w:rFonts w:ascii="Traditional Arabic" w:hAnsi="Traditional Arabic" w:cs="Traditional Arabic"/>
          <w:sz w:val="36"/>
          <w:szCs w:val="36"/>
          <w:rtl/>
          <w:lang w:bidi="ar-DZ"/>
        </w:rPr>
        <w:t xml:space="preserve"> التي تقع بين الأزواج و الأقارب و الحواشي إلا بناء على شكوى الشخص المتضرر ، كما أن التنازل عن الشكوى في أي مرحلة تكون فيها الدعوى </w:t>
      </w:r>
      <w:proofErr w:type="spellStart"/>
      <w:r>
        <w:rPr>
          <w:rFonts w:ascii="Traditional Arabic" w:hAnsi="Traditional Arabic" w:cs="Traditional Arabic"/>
          <w:sz w:val="36"/>
          <w:szCs w:val="36"/>
          <w:rtl/>
          <w:lang w:bidi="ar-DZ"/>
        </w:rPr>
        <w:t>العموية</w:t>
      </w:r>
      <w:proofErr w:type="spellEnd"/>
      <w:r>
        <w:rPr>
          <w:rFonts w:ascii="Traditional Arabic" w:hAnsi="Traditional Arabic" w:cs="Traditional Arabic"/>
          <w:sz w:val="36"/>
          <w:szCs w:val="36"/>
          <w:rtl/>
          <w:lang w:bidi="ar-DZ"/>
        </w:rPr>
        <w:t xml:space="preserve"> تكون سببا لوضع حد لهذه الدعوى .</w:t>
      </w:r>
    </w:p>
    <w:p w:rsidR="00245765" w:rsidRDefault="00245765" w:rsidP="00245765">
      <w:pPr>
        <w:bidi/>
        <w:spacing w:after="0" w:line="240" w:lineRule="auto"/>
        <w:ind w:left="-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إذ تنص المادة </w:t>
      </w:r>
      <w:r>
        <w:rPr>
          <w:rFonts w:ascii="Traditional Arabic" w:hAnsi="Traditional Arabic" w:cs="Traditional Arabic"/>
          <w:sz w:val="36"/>
          <w:szCs w:val="36"/>
          <w:lang w:bidi="ar-DZ"/>
        </w:rPr>
        <w:t>369</w:t>
      </w:r>
      <w:r>
        <w:rPr>
          <w:rStyle w:val="Ancredenotedebasdepage"/>
          <w:rFonts w:ascii="Traditional Arabic" w:hAnsi="Traditional Arabic" w:cs="Traditional Arabic"/>
          <w:sz w:val="36"/>
          <w:szCs w:val="36"/>
          <w:rtl/>
          <w:lang w:bidi="ar-DZ"/>
        </w:rPr>
        <w:footnoteReference w:id="242"/>
      </w:r>
      <w:r>
        <w:rPr>
          <w:rFonts w:ascii="Traditional Arabic" w:hAnsi="Traditional Arabic" w:cs="Traditional Arabic"/>
          <w:sz w:val="36"/>
          <w:szCs w:val="36"/>
          <w:rtl/>
          <w:lang w:bidi="ar-DZ"/>
        </w:rPr>
        <w:t xml:space="preserve">في الفقرة </w:t>
      </w:r>
      <w:r>
        <w:rPr>
          <w:rFonts w:ascii="Traditional Arabic" w:hAnsi="Traditional Arabic" w:cs="Traditional Arabic"/>
          <w:sz w:val="36"/>
          <w:szCs w:val="36"/>
          <w:lang w:bidi="ar-DZ"/>
        </w:rPr>
        <w:t>1</w:t>
      </w:r>
      <w:r>
        <w:rPr>
          <w:rFonts w:ascii="Traditional Arabic" w:hAnsi="Traditional Arabic" w:cs="Traditional Arabic"/>
          <w:sz w:val="36"/>
          <w:szCs w:val="36"/>
          <w:rtl/>
          <w:lang w:bidi="ar-DZ"/>
        </w:rPr>
        <w:t>من قانون العقوبات الجزائري تنص على أنه : "لا يجوز اتخاذ إجراءات المتابعة الجزائية بالنسبة للسرقات التي تقع بين الأزواج و الأقارب و الحواشي و الأصهار لغاية الدرجة الرابعة إلا بناء على شكوى الشخص المتضرر. و التنازل عن الشكوى يضع حدا لهذه الإجراءات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فمن خلال هذا المادة نجد أن المشرع قيد سلطة النيابة العامة وألزمها بوجوب تقديم شكوى الشخص المتضرر حتى ستطيع تحريك الدعوى العمومية ، دون أن يشترط  المشرع في هذه الشكوى شكلا معينا أو أمام أي جهة تقدم سواء كانت ضبطية  قضائية أو نيابة عامة أو قضاة تحقيق. وقيد تحريكها بشرط تقديم شكوى من طرف المجني عليه ، و هذا القيد ذو طبيعة استثنائية </w:t>
      </w:r>
      <w:r>
        <w:rPr>
          <w:rStyle w:val="Ancredenotedebasdepage"/>
          <w:rFonts w:ascii="Traditional Arabic" w:hAnsi="Traditional Arabic" w:cs="Traditional Arabic"/>
          <w:sz w:val="36"/>
          <w:szCs w:val="36"/>
          <w:rtl/>
          <w:lang w:bidi="ar-DZ"/>
        </w:rPr>
        <w:footnoteReference w:id="243"/>
      </w:r>
      <w:r>
        <w:rPr>
          <w:rFonts w:ascii="Traditional Arabic" w:hAnsi="Traditional Arabic" w:cs="Traditional Arabic"/>
          <w:sz w:val="36"/>
          <w:szCs w:val="36"/>
          <w:rtl/>
          <w:lang w:bidi="ar-DZ"/>
        </w:rPr>
        <w:t xml:space="preserve">.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ولعل الحكمة من وراء هذا أن المشرع راعى </w:t>
      </w:r>
      <w:proofErr w:type="spellStart"/>
      <w:r>
        <w:rPr>
          <w:rFonts w:ascii="Traditional Arabic" w:hAnsi="Traditional Arabic" w:cs="Traditional Arabic"/>
          <w:sz w:val="36"/>
          <w:szCs w:val="36"/>
          <w:rtl/>
          <w:lang w:bidi="ar-DZ"/>
        </w:rPr>
        <w:t>الحقاظ</w:t>
      </w:r>
      <w:proofErr w:type="spellEnd"/>
      <w:r>
        <w:rPr>
          <w:rFonts w:ascii="Traditional Arabic" w:hAnsi="Traditional Arabic" w:cs="Traditional Arabic"/>
          <w:sz w:val="36"/>
          <w:szCs w:val="36"/>
          <w:rtl/>
          <w:lang w:bidi="ar-DZ"/>
        </w:rPr>
        <w:t xml:space="preserve"> على الأسرار العائلية يطويها الكتمان والسرية مع المصلحة من أن توقيع العقاب، بحيث اعتبر المشرع  الشكوى شرطا سابقا لتحريك الدعوى العمومية، بل جعلها حقا من حقوق الضحية، ترك له أمر تقدير ملاءمة تقديمها أو عدم تقديمها،  وأعطى للمجني عليه الحق في التنازل عن شكواه و إيقاف سير الدعوى العمومية</w:t>
      </w:r>
      <w:r>
        <w:rPr>
          <w:rStyle w:val="Ancredenotedebasdepage"/>
          <w:rFonts w:ascii="Traditional Arabic" w:hAnsi="Traditional Arabic" w:cs="Traditional Arabic"/>
          <w:sz w:val="36"/>
          <w:szCs w:val="36"/>
          <w:rtl/>
          <w:lang w:bidi="ar-DZ"/>
        </w:rPr>
        <w:footnoteReference w:id="244"/>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فإذا ما أراد تحريك الدعوى تقدم بشكواه إلى النيابة العامة ، فالأمر يتعلق بقيد إجرائي لمرتكب جريمة السرقة </w:t>
      </w:r>
      <w:r>
        <w:rPr>
          <w:rStyle w:val="Ancredenotedebasdepage"/>
          <w:rFonts w:ascii="Traditional Arabic" w:hAnsi="Traditional Arabic" w:cs="Traditional Arabic"/>
          <w:sz w:val="36"/>
          <w:szCs w:val="36"/>
          <w:rtl/>
          <w:lang w:bidi="ar-DZ"/>
        </w:rPr>
        <w:footnoteReference w:id="245"/>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يعني ذلك أن أهم عنصر يجب توفره لإمكانية إقامة الدعوى الجزائية و متابعة المتهم هم عنصر تقديم الشكوى من الشخص المتضرر، وإذا لم تقدم أو قدمت ممن ليست له صفة و لا مصلحة فإن </w:t>
      </w:r>
      <w:r>
        <w:rPr>
          <w:rFonts w:ascii="Traditional Arabic" w:hAnsi="Traditional Arabic" w:cs="Traditional Arabic"/>
          <w:sz w:val="36"/>
          <w:szCs w:val="36"/>
          <w:rtl/>
          <w:lang w:bidi="ar-DZ"/>
        </w:rPr>
        <w:lastRenderedPageBreak/>
        <w:t xml:space="preserve">المحكمة ستحكم بعدم قبول الدعوى الجزائية ورفضها شكلا لمخالفتها لأحكام التشريع </w:t>
      </w:r>
      <w:r>
        <w:rPr>
          <w:rStyle w:val="Ancredenotedebasdepage"/>
          <w:rFonts w:ascii="Traditional Arabic" w:hAnsi="Traditional Arabic" w:cs="Traditional Arabic"/>
          <w:sz w:val="36"/>
          <w:szCs w:val="36"/>
          <w:rtl/>
          <w:lang w:bidi="ar-DZ"/>
        </w:rPr>
        <w:footnoteReference w:id="246"/>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إن القيد الذي نصت عليه </w:t>
      </w:r>
      <w:r>
        <w:rPr>
          <w:rFonts w:ascii="Traditional Arabic" w:hAnsi="Traditional Arabic" w:cs="Traditional Arabic"/>
          <w:sz w:val="36"/>
          <w:szCs w:val="36"/>
          <w:lang w:bidi="ar-DZ"/>
        </w:rPr>
        <w:t>369</w:t>
      </w:r>
      <w:r>
        <w:rPr>
          <w:rFonts w:ascii="Traditional Arabic" w:hAnsi="Traditional Arabic" w:cs="Traditional Arabic"/>
          <w:sz w:val="36"/>
          <w:szCs w:val="36"/>
          <w:rtl/>
          <w:lang w:bidi="ar-DZ"/>
        </w:rPr>
        <w:t xml:space="preserve">فقرة </w:t>
      </w:r>
      <w:r>
        <w:rPr>
          <w:rFonts w:ascii="Traditional Arabic" w:hAnsi="Traditional Arabic" w:cs="Traditional Arabic"/>
          <w:sz w:val="36"/>
          <w:szCs w:val="36"/>
          <w:lang w:bidi="ar-DZ"/>
        </w:rPr>
        <w:t>1</w:t>
      </w:r>
      <w:r>
        <w:rPr>
          <w:rFonts w:ascii="Traditional Arabic" w:hAnsi="Traditional Arabic" w:cs="Traditional Arabic"/>
          <w:sz w:val="36"/>
          <w:szCs w:val="36"/>
          <w:rtl/>
          <w:lang w:bidi="ar-DZ"/>
        </w:rPr>
        <w:t>من قانون العقوبات الجزائري هو قيد إجرائي، لا يمس بالصفة الإجرامية للفعل، فالفعل يبقى من الناحية الجنائية غير مشروع ، فيعاقب كل من ساهم في ارتكابه دون قيد أو شرط ، مالم يكن أحد المساهمين يرتبط بالمجني عليه في السرقة بالرابطة التي حددها القانون</w:t>
      </w:r>
      <w:r>
        <w:rPr>
          <w:rStyle w:val="Ancredenotedebasdepage"/>
          <w:rFonts w:ascii="Traditional Arabic" w:hAnsi="Traditional Arabic" w:cs="Traditional Arabic"/>
          <w:sz w:val="36"/>
          <w:szCs w:val="36"/>
          <w:rtl/>
          <w:lang w:bidi="ar-DZ"/>
        </w:rPr>
        <w:footnoteReference w:id="247"/>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والشكوى واجبة في السرقة حتى و لو كانت مقترنة بظروف مشددة لعموم النص ، و لكن يجوز أن تحرك الدعوى و يعاقب الجاني على الظرف المشدد إذا كانت جريمة السرقة مستقلة دون حاجة إلى شكوى ، فإن نزول المجني عليه عن الشكوى لا يستفيد منه سوى الأشخاص المذكورين في المادة ، في حين أن المادة </w:t>
      </w:r>
      <w:r>
        <w:rPr>
          <w:rFonts w:ascii="Traditional Arabic" w:hAnsi="Traditional Arabic" w:cs="Traditional Arabic"/>
          <w:sz w:val="36"/>
          <w:szCs w:val="36"/>
          <w:lang w:bidi="ar-DZ"/>
        </w:rPr>
        <w:t>389</w:t>
      </w:r>
      <w:r>
        <w:rPr>
          <w:rFonts w:ascii="Traditional Arabic" w:hAnsi="Traditional Arabic" w:cs="Traditional Arabic"/>
          <w:sz w:val="36"/>
          <w:szCs w:val="36"/>
          <w:rtl/>
          <w:lang w:bidi="ar-DZ"/>
        </w:rPr>
        <w:t xml:space="preserve">قيدت طبيعة الأشخاص الذي يمسهم و يخصهم هذا الإجراء القانوني </w:t>
      </w:r>
      <w:r>
        <w:rPr>
          <w:rStyle w:val="Ancredenotedebasdepage"/>
          <w:rFonts w:ascii="Traditional Arabic" w:hAnsi="Traditional Arabic" w:cs="Traditional Arabic"/>
          <w:sz w:val="36"/>
          <w:szCs w:val="36"/>
          <w:rtl/>
          <w:lang w:bidi="ar-DZ"/>
        </w:rPr>
        <w:footnoteReference w:id="248"/>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ومعنى ذلك أن الاستفادة من القيد تقتصر على من ذكرهم النص على سبيل الحصر فاعلين كانوا أو شركاء ، فلا تستفيد من القيد إلا من تربطه بالمجني عليه الصلة التي بتطلبها المشرع فإذا ساهم مثلا مع أخ الزوجة  في سرقة مال الزوج شخص أجنبي عنها ، اقتصرت الاستفادة من القيد أخ الزوجة وحده، و كان للنيابة العامة أن تحرك الدعوى الجنائية عن السرقة ضد المساهم مع أخ الزوجة ولو كانت الزوجة لم تتقدم ضد أخوها بالشكوى</w:t>
      </w:r>
      <w:r>
        <w:rPr>
          <w:rStyle w:val="Ancredenotedebasdepage"/>
          <w:rFonts w:ascii="Traditional Arabic" w:hAnsi="Traditional Arabic" w:cs="Traditional Arabic"/>
          <w:sz w:val="36"/>
          <w:szCs w:val="36"/>
          <w:rtl/>
          <w:lang w:bidi="ar-DZ"/>
        </w:rPr>
        <w:footnoteReference w:id="249"/>
      </w:r>
      <w:r>
        <w:rPr>
          <w:rFonts w:ascii="Traditional Arabic" w:hAnsi="Traditional Arabic" w:cs="Traditional Arabic"/>
          <w:sz w:val="36"/>
          <w:szCs w:val="36"/>
          <w:rtl/>
          <w:lang w:bidi="ar-DZ"/>
        </w:rPr>
        <w:t xml:space="preserve">.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ويسري القيد على السرقة التي يرتكبها أحد الأقارب على أموال قريبه الموظف في القطاع  العام ويكون قد حصلها باسم المؤسسة التي يعمل لحسابها، أو كانت قد أودعت لديه بهذه الصفة، لأن هذه الأموال تعد مملوكة للدولة والسرقة الواقعة من القريب لا تعد إضرار بقريبه، ولو كانت موجودة في منزل الأسرة وقت سرقتها.</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ويسري هذا الحكم على الشكوى الواردة في قانون الإجراءات الجنائية، من أهمها انقضاء الحق في الشكوى بعد مرور ثلاث سنوات من يوم علم المجني عليه بالجريمة ومرتكبها و بموت المجني عليه ، ذلك </w:t>
      </w:r>
      <w:r>
        <w:rPr>
          <w:rFonts w:ascii="Traditional Arabic" w:hAnsi="Traditional Arabic" w:cs="Traditional Arabic"/>
          <w:sz w:val="36"/>
          <w:szCs w:val="36"/>
          <w:rtl/>
          <w:lang w:bidi="ar-DZ"/>
        </w:rPr>
        <w:lastRenderedPageBreak/>
        <w:t>أن الشكوى حق شخصي أي مرتبط بشخص المجني عليه وبالتالي فإن الحق في تقديمها يسقط بوفاته و لا ينتقل إلى الورثة ما لم تكن الوفاة قد حدثت بعد تقديم الشكوى ويحكم بعدم قبول الدعوى الجنائية إذا حركت من النيابة العامة دون تقديم الشكوى فإن وفاته لا تمنع النيابة العامة من تحريك الدعوى العمومية والفصل في الدعوى ، لأنه رفع للقيد.</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أما في حالة إذا </w:t>
      </w:r>
      <w:proofErr w:type="gramStart"/>
      <w:r>
        <w:rPr>
          <w:rFonts w:ascii="Traditional Arabic" w:hAnsi="Traditional Arabic" w:cs="Traditional Arabic"/>
          <w:sz w:val="36"/>
          <w:szCs w:val="36"/>
          <w:rtl/>
          <w:lang w:bidi="ar-DZ"/>
        </w:rPr>
        <w:t>كان  المجني</w:t>
      </w:r>
      <w:proofErr w:type="gramEnd"/>
      <w:r>
        <w:rPr>
          <w:rFonts w:ascii="Traditional Arabic" w:hAnsi="Traditional Arabic" w:cs="Traditional Arabic"/>
          <w:sz w:val="36"/>
          <w:szCs w:val="36"/>
          <w:rtl/>
          <w:lang w:bidi="ar-DZ"/>
        </w:rPr>
        <w:t xml:space="preserve"> عليه فاقد الأهلية فإن الحق في الشكوى يبقى قائما في حالة كون المجني عليه قام بتحريك الشكوى و إرسالها إلي النيابة  لكن لم تصل إلا بعد وفاته</w:t>
      </w:r>
      <w:r>
        <w:rPr>
          <w:rStyle w:val="Ancredenotedebasdepage"/>
          <w:rFonts w:ascii="Traditional Arabic" w:hAnsi="Traditional Arabic" w:cs="Traditional Arabic"/>
          <w:sz w:val="36"/>
          <w:szCs w:val="36"/>
          <w:rtl/>
          <w:lang w:bidi="ar-DZ"/>
        </w:rPr>
        <w:footnoteReference w:id="250"/>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وإذا توفي الزوج الشاكي فليس لأولاده من الزوج السارق أن يتنازلوا عن الشكوى كما هو الحال في دعوى الزنا تظل الدعوى قائمة و يمتنع التنازل عنها لوفاة صاحب الحق فيه</w:t>
      </w:r>
      <w:r>
        <w:rPr>
          <w:rStyle w:val="Ancredenotedebasdepage"/>
          <w:rFonts w:ascii="Traditional Arabic" w:hAnsi="Traditional Arabic" w:cs="Traditional Arabic"/>
          <w:sz w:val="36"/>
          <w:szCs w:val="36"/>
          <w:rtl/>
          <w:lang w:bidi="ar-DZ"/>
        </w:rPr>
        <w:footnoteReference w:id="251"/>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وإذا ما قدم المجني عليه شكواه، فإن سحب هذه الشكوى والتنازل عليها فيما بعد من طرفه يضع حدا لإجراءات المتابعة، وذلك طبقا لنص المادة </w:t>
      </w:r>
      <w:r>
        <w:rPr>
          <w:rFonts w:ascii="Traditional Arabic" w:hAnsi="Traditional Arabic" w:cs="Traditional Arabic"/>
          <w:sz w:val="36"/>
          <w:szCs w:val="36"/>
          <w:lang w:bidi="ar-DZ"/>
        </w:rPr>
        <w:t>6/3</w:t>
      </w:r>
      <w:r>
        <w:rPr>
          <w:rFonts w:ascii="Traditional Arabic" w:hAnsi="Traditional Arabic" w:cs="Traditional Arabic"/>
          <w:sz w:val="36"/>
          <w:szCs w:val="36"/>
          <w:rtl/>
          <w:lang w:bidi="ar-DZ"/>
        </w:rPr>
        <w:t>من قانون الإجراءات الجزائية أنه "تنقضي الدعوى العمومية في حالة يسحب الشكوى إذا كانت هذه شرطا للمتابعة "</w:t>
      </w:r>
      <w:r>
        <w:rPr>
          <w:rStyle w:val="Ancredenotedebasdepage"/>
          <w:rFonts w:ascii="Traditional Arabic" w:hAnsi="Traditional Arabic" w:cs="Traditional Arabic"/>
          <w:sz w:val="36"/>
          <w:szCs w:val="36"/>
          <w:rtl/>
          <w:lang w:bidi="ar-DZ"/>
        </w:rPr>
        <w:footnoteReference w:id="252"/>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jc w:val="both"/>
      </w:pPr>
      <w:r>
        <w:rPr>
          <w:rFonts w:ascii="Traditional Arabic" w:hAnsi="Traditional Arabic" w:cs="Traditional Arabic"/>
          <w:sz w:val="36"/>
          <w:szCs w:val="36"/>
          <w:rtl/>
          <w:lang w:bidi="ar-DZ"/>
        </w:rPr>
        <w:t xml:space="preserve">وبالنظر إلى المشرع المصري نجد أنه نص في المادة </w:t>
      </w:r>
      <w:r>
        <w:rPr>
          <w:rFonts w:ascii="Traditional Arabic" w:hAnsi="Traditional Arabic" w:cs="Traditional Arabic"/>
          <w:sz w:val="36"/>
          <w:szCs w:val="36"/>
          <w:lang w:bidi="ar-DZ"/>
        </w:rPr>
        <w:t>312</w:t>
      </w:r>
      <w:r>
        <w:rPr>
          <w:rStyle w:val="Ancredenotedebasdepage"/>
          <w:rFonts w:ascii="Traditional Arabic" w:hAnsi="Traditional Arabic" w:cs="Traditional Arabic"/>
          <w:sz w:val="36"/>
          <w:szCs w:val="36"/>
          <w:rtl/>
          <w:lang w:bidi="ar-DZ"/>
        </w:rPr>
        <w:footnoteReference w:id="253"/>
      </w:r>
      <w:r>
        <w:rPr>
          <w:rFonts w:ascii="Traditional Arabic" w:hAnsi="Traditional Arabic" w:cs="Traditional Arabic"/>
          <w:sz w:val="36"/>
          <w:szCs w:val="36"/>
          <w:rtl/>
          <w:lang w:bidi="ar-DZ"/>
        </w:rPr>
        <w:t>من قانون العقوبات المصري على أنه "لا يجوز محاكمة من يرتكب سرقة إضرارا بزوجه أو زوجته أو أصوله أو فروعه إلا بناء على طلب المجني عليه ، و للمجني عليه التنازل عن دعواه و ذلك في أية حالة كانت عليها الدعوى، كما أن له أن يوقف تنفيذ الحكم النهائي على الجاني في أي وقت شاء"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نلاحظ من خلال النص السابق أن المشرع المصري علق تحريك الدعوى العمومية على شكوى، كما قرر انقضائها </w:t>
      </w:r>
      <w:r>
        <w:rPr>
          <w:rFonts w:ascii="Traditional Arabic" w:hAnsi="Traditional Arabic" w:cs="Traditional Arabic"/>
          <w:color w:val="000000" w:themeColor="text1"/>
          <w:sz w:val="36"/>
          <w:szCs w:val="36"/>
          <w:rtl/>
          <w:lang w:bidi="ar-DZ"/>
        </w:rPr>
        <w:t>بالتنازل عن الشكوى بل ذهب إلى أبعد من ذلك عندما أقر للمجني عليه بعد تحريك و رفع الدعوى العمومية ثم صدور حكم نهائي ضد الجاني أن يوقفه في أي وقت شاء</w:t>
      </w:r>
      <w:r>
        <w:rPr>
          <w:rStyle w:val="Ancredenotedebasdepage"/>
          <w:rFonts w:ascii="Traditional Arabic" w:hAnsi="Traditional Arabic" w:cs="Traditional Arabic"/>
          <w:color w:val="000000" w:themeColor="text1"/>
          <w:sz w:val="36"/>
          <w:szCs w:val="36"/>
          <w:rtl/>
          <w:lang w:bidi="ar-DZ"/>
        </w:rPr>
        <w:footnoteReference w:id="254"/>
      </w:r>
      <w:r>
        <w:rPr>
          <w:rFonts w:ascii="Traditional Arabic" w:hAnsi="Traditional Arabic" w:cs="Traditional Arabic"/>
          <w:color w:val="000000" w:themeColor="text1"/>
          <w:sz w:val="36"/>
          <w:szCs w:val="36"/>
          <w:rtl/>
          <w:lang w:bidi="ar-DZ"/>
        </w:rPr>
        <w:t>.</w:t>
      </w:r>
    </w:p>
    <w:p w:rsidR="00245765" w:rsidRDefault="00245765" w:rsidP="00245765">
      <w:pPr>
        <w:pStyle w:val="Heading3"/>
        <w:bidi/>
        <w:rPr>
          <w:rFonts w:ascii="Traditional Arabic" w:hAnsi="Traditional Arabic" w:cs="Traditional Arabic"/>
          <w:color w:val="000000" w:themeColor="text1"/>
          <w:sz w:val="36"/>
          <w:szCs w:val="36"/>
          <w:lang w:bidi="ar-DZ"/>
        </w:rPr>
      </w:pPr>
      <w:bookmarkStart w:id="30" w:name="_Toc50661813"/>
      <w:r>
        <w:rPr>
          <w:rFonts w:ascii="Traditional Arabic" w:hAnsi="Traditional Arabic" w:cs="Traditional Arabic"/>
          <w:color w:val="000000" w:themeColor="text1"/>
          <w:sz w:val="36"/>
          <w:szCs w:val="36"/>
          <w:rtl/>
          <w:lang w:bidi="ar-DZ"/>
        </w:rPr>
        <w:t xml:space="preserve">المطلب </w:t>
      </w:r>
      <w:proofErr w:type="gramStart"/>
      <w:r>
        <w:rPr>
          <w:rFonts w:ascii="Traditional Arabic" w:hAnsi="Traditional Arabic" w:cs="Traditional Arabic"/>
          <w:color w:val="000000" w:themeColor="text1"/>
          <w:sz w:val="36"/>
          <w:szCs w:val="36"/>
          <w:rtl/>
          <w:lang w:bidi="ar-DZ"/>
        </w:rPr>
        <w:t>الثاني :</w:t>
      </w:r>
      <w:proofErr w:type="gramEnd"/>
      <w:r>
        <w:rPr>
          <w:rFonts w:ascii="Traditional Arabic" w:hAnsi="Traditional Arabic" w:cs="Traditional Arabic"/>
          <w:color w:val="000000" w:themeColor="text1"/>
          <w:sz w:val="36"/>
          <w:szCs w:val="36"/>
          <w:rtl/>
          <w:lang w:bidi="ar-DZ"/>
        </w:rPr>
        <w:t xml:space="preserve"> نطاق قيد المتابعة الجزائية في جريمة السرقة بين الأقارب</w:t>
      </w:r>
      <w:bookmarkEnd w:id="30"/>
    </w:p>
    <w:p w:rsidR="00245765" w:rsidRDefault="00245765" w:rsidP="00245765">
      <w:pPr>
        <w:pStyle w:val="Paragraphedeliste"/>
        <w:bidi/>
        <w:spacing w:after="0" w:line="240" w:lineRule="auto"/>
        <w:ind w:left="-2"/>
        <w:jc w:val="both"/>
      </w:pPr>
      <w:r>
        <w:rPr>
          <w:rFonts w:ascii="Traditional Arabic" w:hAnsi="Traditional Arabic" w:cs="Traditional Arabic"/>
          <w:color w:val="000000" w:themeColor="text1"/>
          <w:sz w:val="36"/>
          <w:szCs w:val="36"/>
          <w:rtl/>
          <w:lang w:bidi="ar-DZ"/>
        </w:rPr>
        <w:t xml:space="preserve">إن </w:t>
      </w:r>
      <w:r>
        <w:rPr>
          <w:rFonts w:ascii="Traditional Arabic" w:hAnsi="Traditional Arabic" w:cs="Traditional Arabic"/>
          <w:sz w:val="36"/>
          <w:szCs w:val="36"/>
          <w:rtl/>
          <w:lang w:bidi="ar-DZ"/>
        </w:rPr>
        <w:t xml:space="preserve">تعليق تحريك الدعوى العمومية </w:t>
      </w:r>
      <w:proofErr w:type="gramStart"/>
      <w:r>
        <w:rPr>
          <w:rFonts w:ascii="Traditional Arabic" w:hAnsi="Traditional Arabic" w:cs="Traditional Arabic"/>
          <w:sz w:val="36"/>
          <w:szCs w:val="36"/>
          <w:rtl/>
          <w:lang w:bidi="ar-DZ"/>
        </w:rPr>
        <w:t>بشكوى  في</w:t>
      </w:r>
      <w:proofErr w:type="gramEnd"/>
      <w:r>
        <w:rPr>
          <w:rFonts w:ascii="Traditional Arabic" w:hAnsi="Traditional Arabic" w:cs="Traditional Arabic"/>
          <w:sz w:val="36"/>
          <w:szCs w:val="36"/>
          <w:rtl/>
          <w:lang w:bidi="ar-DZ"/>
        </w:rPr>
        <w:t xml:space="preserve"> جريمة السرقة بين الأقارب تختص ببعض الأقارب دون غيرهم، وهو ما سنتناول هذا في الفرع الأول كما نوضح في الفرع الثاني طبيعة الجرائم المرتبطة بهذا القيد. </w:t>
      </w:r>
      <w:r>
        <w:rPr>
          <w:rFonts w:ascii="Traditional Arabic" w:hAnsi="Traditional Arabic" w:cs="Traditional Arabic"/>
          <w:sz w:val="36"/>
          <w:szCs w:val="36"/>
          <w:rtl/>
          <w:lang w:bidi="ar-DZ"/>
        </w:rPr>
        <w:lastRenderedPageBreak/>
        <w:t>وذلك على النحو التالي:</w:t>
      </w:r>
    </w:p>
    <w:p w:rsidR="00245765" w:rsidRDefault="00245765" w:rsidP="00245765">
      <w:pPr>
        <w:pStyle w:val="Heading4"/>
        <w:bidi/>
        <w:rPr>
          <w:rFonts w:ascii="Traditional Arabic" w:hAnsi="Traditional Arabic" w:cs="Traditional Arabic"/>
          <w:i w:val="0"/>
          <w:iCs w:val="0"/>
          <w:color w:val="000000" w:themeColor="text1"/>
          <w:sz w:val="36"/>
          <w:szCs w:val="36"/>
        </w:rPr>
      </w:pPr>
      <w:r>
        <w:rPr>
          <w:rFonts w:ascii="Traditional Arabic" w:hAnsi="Traditional Arabic" w:cs="Traditional Arabic"/>
          <w:i w:val="0"/>
          <w:iCs w:val="0"/>
          <w:color w:val="000000" w:themeColor="text1"/>
          <w:sz w:val="36"/>
          <w:szCs w:val="36"/>
          <w:rtl/>
        </w:rPr>
        <w:t xml:space="preserve">الفرع </w:t>
      </w:r>
      <w:proofErr w:type="gramStart"/>
      <w:r>
        <w:rPr>
          <w:rFonts w:ascii="Traditional Arabic" w:hAnsi="Traditional Arabic" w:cs="Traditional Arabic"/>
          <w:i w:val="0"/>
          <w:iCs w:val="0"/>
          <w:color w:val="000000" w:themeColor="text1"/>
          <w:sz w:val="36"/>
          <w:szCs w:val="36"/>
          <w:rtl/>
        </w:rPr>
        <w:t>الأول :</w:t>
      </w:r>
      <w:proofErr w:type="gramEnd"/>
      <w:r>
        <w:rPr>
          <w:rFonts w:ascii="Traditional Arabic" w:hAnsi="Traditional Arabic" w:cs="Traditional Arabic"/>
          <w:i w:val="0"/>
          <w:iCs w:val="0"/>
          <w:color w:val="000000" w:themeColor="text1"/>
          <w:sz w:val="36"/>
          <w:szCs w:val="36"/>
          <w:rtl/>
        </w:rPr>
        <w:t xml:space="preserve"> نطاق القيد من حيث الأشخاص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حددت المادة </w:t>
      </w:r>
      <w:r>
        <w:rPr>
          <w:rFonts w:ascii="Traditional Arabic" w:hAnsi="Traditional Arabic" w:cs="Traditional Arabic"/>
          <w:sz w:val="36"/>
          <w:szCs w:val="36"/>
          <w:lang w:bidi="ar-DZ"/>
        </w:rPr>
        <w:t>369</w:t>
      </w:r>
      <w:r>
        <w:rPr>
          <w:rFonts w:ascii="Traditional Arabic" w:hAnsi="Traditional Arabic" w:cs="Traditional Arabic"/>
          <w:sz w:val="36"/>
          <w:szCs w:val="36"/>
          <w:rtl/>
          <w:lang w:bidi="ar-DZ"/>
        </w:rPr>
        <w:t xml:space="preserve">فقرة </w:t>
      </w:r>
      <w:r>
        <w:rPr>
          <w:rFonts w:ascii="Traditional Arabic" w:hAnsi="Traditional Arabic" w:cs="Traditional Arabic"/>
          <w:sz w:val="36"/>
          <w:szCs w:val="36"/>
          <w:lang w:bidi="ar-DZ"/>
        </w:rPr>
        <w:t>1</w:t>
      </w:r>
      <w:r>
        <w:rPr>
          <w:rFonts w:ascii="Traditional Arabic" w:hAnsi="Traditional Arabic" w:cs="Traditional Arabic"/>
          <w:sz w:val="36"/>
          <w:szCs w:val="36"/>
          <w:rtl/>
          <w:lang w:bidi="ar-DZ"/>
        </w:rPr>
        <w:t xml:space="preserve">من قانون العقوبات الجزائري الأشخاص الذين يشملهم القيد بإدراج </w:t>
      </w:r>
      <w:proofErr w:type="gramStart"/>
      <w:r>
        <w:rPr>
          <w:rFonts w:ascii="Traditional Arabic" w:hAnsi="Traditional Arabic" w:cs="Traditional Arabic"/>
          <w:sz w:val="36"/>
          <w:szCs w:val="36"/>
          <w:rtl/>
          <w:lang w:bidi="ar-DZ"/>
        </w:rPr>
        <w:t>الأزواج ،</w:t>
      </w:r>
      <w:proofErr w:type="gramEnd"/>
      <w:r>
        <w:rPr>
          <w:rFonts w:ascii="Traditional Arabic" w:hAnsi="Traditional Arabic" w:cs="Traditional Arabic"/>
          <w:sz w:val="36"/>
          <w:szCs w:val="36"/>
          <w:rtl/>
          <w:lang w:bidi="ar-DZ"/>
        </w:rPr>
        <w:t xml:space="preserve"> وهذا ما جاء في تعديل المادة من القانون الجديد و الحواشي و الأصهار للدرجة الرابعة إذ يتوقف عليهم تحريك الدعوى العمومية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حيث المادة </w:t>
      </w:r>
      <w:r>
        <w:rPr>
          <w:rFonts w:ascii="Traditional Arabic" w:hAnsi="Traditional Arabic" w:cs="Traditional Arabic"/>
          <w:sz w:val="36"/>
          <w:szCs w:val="36"/>
          <w:lang w:bidi="ar-DZ"/>
        </w:rPr>
        <w:t>369</w:t>
      </w:r>
      <w:r>
        <w:rPr>
          <w:rFonts w:ascii="Traditional Arabic" w:hAnsi="Traditional Arabic" w:cs="Traditional Arabic"/>
          <w:sz w:val="36"/>
          <w:szCs w:val="36"/>
          <w:rtl/>
          <w:lang w:bidi="ar-DZ"/>
        </w:rPr>
        <w:t xml:space="preserve">فقرة </w:t>
      </w:r>
      <w:r>
        <w:rPr>
          <w:rFonts w:ascii="Traditional Arabic" w:hAnsi="Traditional Arabic" w:cs="Traditional Arabic"/>
          <w:sz w:val="36"/>
          <w:szCs w:val="36"/>
          <w:lang w:bidi="ar-DZ"/>
        </w:rPr>
        <w:t>1</w:t>
      </w:r>
      <w:r>
        <w:rPr>
          <w:rFonts w:ascii="Traditional Arabic" w:hAnsi="Traditional Arabic" w:cs="Traditional Arabic"/>
          <w:sz w:val="36"/>
          <w:szCs w:val="36"/>
          <w:rtl/>
          <w:lang w:bidi="ar-DZ"/>
        </w:rPr>
        <w:t>من قانون العقوبات تنص على أن "لا يجوز اتخاذ الإجراءات الجزائية بالنسبة للسرقات التي تقع بين الأزواج و الأقارب و الحواشي و الأصهار لغاية الدرجة الرابعة إلا بناءا على شكوى الشخص المتضرر و التنازل عن الشكوى يضع حدا لهذه الإجراءات "</w:t>
      </w:r>
      <w:r>
        <w:rPr>
          <w:rStyle w:val="Ancredenotedebasdepage"/>
          <w:rFonts w:ascii="Traditional Arabic" w:hAnsi="Traditional Arabic" w:cs="Traditional Arabic"/>
          <w:sz w:val="36"/>
          <w:szCs w:val="36"/>
          <w:rtl/>
          <w:lang w:bidi="ar-DZ"/>
        </w:rPr>
        <w:footnoteReference w:id="255"/>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jc w:val="both"/>
      </w:pPr>
      <w:r>
        <w:rPr>
          <w:rFonts w:ascii="Traditional Arabic" w:hAnsi="Traditional Arabic" w:cs="Traditional Arabic"/>
          <w:sz w:val="36"/>
          <w:szCs w:val="36"/>
          <w:rtl/>
          <w:lang w:bidi="ar-DZ"/>
        </w:rPr>
        <w:t>يعتبر نص المادة خروجا عن القواعد العامة المألوفة التي تقضي بأن النيابة العامة تحرك الدعوى الجنائية وفقا لمطلق تقديرها دون توقف على إرادة المجني عليه ، و بما أن المجني عليه لا شأن له بالدعوى الجنائية فلا يستطيع أن يتنازل عنها أو يوقف الحكم النهائي الصادر فيها .</w:t>
      </w:r>
    </w:p>
    <w:p w:rsidR="00245765" w:rsidRDefault="00245765" w:rsidP="00245765">
      <w:pPr>
        <w:pStyle w:val="Paragraphedeliste"/>
        <w:bidi/>
        <w:spacing w:after="0" w:line="240" w:lineRule="auto"/>
        <w:ind w:left="-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وحكمة المشرع الجزائري في إيراد هذا الاستثناء هو الحرص على العلاقات الأسرية بحيث تمثل المحافظة عليها في تقدير أهمية توقيع العقوبة على الجاني ، فترك للمجني عليه تقدير مدى ملاءمة رفع الدعوى الجنائية، وبعد رفعها ترك له حرية التنازل عنها و على هذا الأساس و بموج ب المادة </w:t>
      </w:r>
      <w:r>
        <w:rPr>
          <w:rFonts w:ascii="Traditional Arabic" w:hAnsi="Traditional Arabic" w:cs="Traditional Arabic"/>
          <w:sz w:val="36"/>
          <w:szCs w:val="36"/>
          <w:lang w:bidi="ar-DZ"/>
        </w:rPr>
        <w:t>369</w:t>
      </w:r>
      <w:r>
        <w:rPr>
          <w:rFonts w:ascii="Traditional Arabic" w:hAnsi="Traditional Arabic" w:cs="Traditional Arabic"/>
          <w:sz w:val="36"/>
          <w:szCs w:val="36"/>
          <w:rtl/>
          <w:lang w:bidi="ar-DZ"/>
        </w:rPr>
        <w:t xml:space="preserve">من قانون العقوبات الجزائري لا تقبل الشكوى إلا من المجني عليه إذا كان الجاني يرتبط مع المجني عليه برابط قرابة سواء زواجا أو مصاهرة وهم أقارب الزوج بالنسبة للزوج الآخر مثل أب الزوجة أو الزوج ، أو إخوة و أخوات الزوجين ، أو حواشي( يربطهم أصل مشترك دون أن يكون أحدهم أصلا أو فرعا للآخر كالقرابة التي تربط الأخ بأخته وابن العم لعمه ) إلى غاية الدرجة الرابعة </w:t>
      </w:r>
      <w:r>
        <w:rPr>
          <w:rStyle w:val="Ancredenotedebasdepage"/>
          <w:rFonts w:ascii="Traditional Arabic" w:hAnsi="Traditional Arabic" w:cs="Traditional Arabic"/>
          <w:sz w:val="36"/>
          <w:szCs w:val="36"/>
          <w:rtl/>
          <w:lang w:bidi="ar-DZ"/>
        </w:rPr>
        <w:footnoteReference w:id="256"/>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فإذا لم يتقدم المجني عليه بالشكوى حتى سقطت الدعوى العمومية بالتقادم</w:t>
      </w:r>
      <w:r>
        <w:rPr>
          <w:rStyle w:val="Ancredenotedebasdepage"/>
          <w:rFonts w:ascii="Traditional Arabic" w:hAnsi="Traditional Arabic" w:cs="Traditional Arabic"/>
          <w:sz w:val="36"/>
          <w:szCs w:val="36"/>
          <w:rtl/>
          <w:lang w:bidi="ar-DZ"/>
        </w:rPr>
        <w:footnoteReference w:id="257"/>
      </w:r>
      <w:r>
        <w:rPr>
          <w:rFonts w:ascii="Traditional Arabic" w:hAnsi="Traditional Arabic" w:cs="Traditional Arabic"/>
          <w:sz w:val="36"/>
          <w:szCs w:val="36"/>
          <w:rtl/>
          <w:lang w:bidi="ar-DZ"/>
        </w:rPr>
        <w:t xml:space="preserve">  كان ذلك إعفاء للجاني من </w:t>
      </w:r>
      <w:proofErr w:type="gramStart"/>
      <w:r>
        <w:rPr>
          <w:rFonts w:ascii="Traditional Arabic" w:hAnsi="Traditional Arabic" w:cs="Traditional Arabic"/>
          <w:sz w:val="36"/>
          <w:szCs w:val="36"/>
          <w:rtl/>
          <w:lang w:bidi="ar-DZ"/>
        </w:rPr>
        <w:t>العقاب .</w:t>
      </w:r>
      <w:proofErr w:type="gramEnd"/>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وإذا تقدم المجني عليه بالشكوى وباشرت السلطات إجراءات التحقيق كان له أن يتنازل عن </w:t>
      </w:r>
      <w:r>
        <w:rPr>
          <w:rFonts w:ascii="Traditional Arabic" w:hAnsi="Traditional Arabic" w:cs="Traditional Arabic"/>
          <w:sz w:val="36"/>
          <w:szCs w:val="36"/>
          <w:rtl/>
          <w:lang w:bidi="ar-DZ"/>
        </w:rPr>
        <w:lastRenderedPageBreak/>
        <w:t xml:space="preserve">الشكوى في أي مرحلة كانت عليه الدعوى فتتوقف الدعوى العمومية و يوضع بذالك حدا لإجراءات المتابعة أما إذا لم يتنازل عن الدعوى إلا بعد صدور الحكم القضائي بالإدانة لا يملك </w:t>
      </w:r>
      <w:proofErr w:type="spellStart"/>
      <w:r>
        <w:rPr>
          <w:rFonts w:ascii="Traditional Arabic" w:hAnsi="Traditional Arabic" w:cs="Traditional Arabic"/>
          <w:sz w:val="36"/>
          <w:szCs w:val="36"/>
          <w:rtl/>
          <w:lang w:bidi="ar-DZ"/>
        </w:rPr>
        <w:t>المتضرور</w:t>
      </w:r>
      <w:proofErr w:type="spellEnd"/>
      <w:r>
        <w:rPr>
          <w:rFonts w:ascii="Traditional Arabic" w:hAnsi="Traditional Arabic" w:cs="Traditional Arabic"/>
          <w:sz w:val="36"/>
          <w:szCs w:val="36"/>
          <w:rtl/>
          <w:lang w:bidi="ar-DZ"/>
        </w:rPr>
        <w:t xml:space="preserve"> التنازل عن شكواه. </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وهذا خلافا للقانون المصري الذي أجاز للمجني عليه التنازل عن الشكوى حتى بعد صدور حكم نهائي بعقاب </w:t>
      </w:r>
      <w:proofErr w:type="gramStart"/>
      <w:r>
        <w:rPr>
          <w:rFonts w:ascii="Traditional Arabic" w:hAnsi="Traditional Arabic" w:cs="Traditional Arabic"/>
          <w:sz w:val="36"/>
          <w:szCs w:val="36"/>
          <w:rtl/>
          <w:lang w:bidi="ar-DZ"/>
        </w:rPr>
        <w:t>السارق ،</w:t>
      </w:r>
      <w:proofErr w:type="gramEnd"/>
      <w:r>
        <w:rPr>
          <w:rFonts w:ascii="Traditional Arabic" w:hAnsi="Traditional Arabic" w:cs="Traditional Arabic"/>
          <w:sz w:val="36"/>
          <w:szCs w:val="36"/>
          <w:rtl/>
          <w:lang w:bidi="ar-DZ"/>
        </w:rPr>
        <w:t xml:space="preserve"> فإنه يوقف تنفيذ الحكم إذا بدأ في التنفيذ أو عدم تنفيذه إن كان هذا التنفيذ لم يبدأ بعد</w:t>
      </w:r>
      <w:r>
        <w:rPr>
          <w:rStyle w:val="Ancredenotedebasdepage"/>
          <w:rFonts w:ascii="Traditional Arabic" w:hAnsi="Traditional Arabic" w:cs="Traditional Arabic"/>
          <w:sz w:val="36"/>
          <w:szCs w:val="36"/>
          <w:rtl/>
          <w:lang w:bidi="ar-DZ"/>
        </w:rPr>
        <w:footnoteReference w:id="258"/>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فإذا لم يتقدم المجني عليه بالشكوى حتى سقطت الدعوى العمومية بالتقادم كان معنى ذلك إعفاء الجاني من </w:t>
      </w:r>
      <w:proofErr w:type="gramStart"/>
      <w:r>
        <w:rPr>
          <w:rFonts w:ascii="Traditional Arabic" w:hAnsi="Traditional Arabic" w:cs="Traditional Arabic"/>
          <w:sz w:val="36"/>
          <w:szCs w:val="36"/>
          <w:rtl/>
          <w:lang w:bidi="ar-DZ"/>
        </w:rPr>
        <w:t>العقاب .</w:t>
      </w:r>
      <w:proofErr w:type="gramEnd"/>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وإذا تقدم المجني عليه بالشكوى كان له رغم ذلك أن يتنازل عنها في أية حالة صارت عليها الدعوى ، فيحكم بانقضاء الدعوى الجنائية بتنازل الشاكي عن شكواه بل إنه حتى إذا صدر حكم نهائي بعقاب السارق يكون للمجني عليه أن يعفو عنه في أي وقت ، فينشأ عن هذا العفو وقف تنفيذ الحكم عن كان تنفيذه قد بدأ إن كان هذا المستفيد لم يبد</w:t>
      </w:r>
      <w:r>
        <w:rPr>
          <w:rStyle w:val="Ancredenotedebasdepage"/>
          <w:rFonts w:ascii="Traditional Arabic" w:hAnsi="Traditional Arabic" w:cs="Traditional Arabic"/>
          <w:sz w:val="36"/>
          <w:szCs w:val="36"/>
          <w:rtl/>
          <w:lang w:bidi="ar-DZ"/>
        </w:rPr>
        <w:footnoteReference w:id="259"/>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 لتحريك الدعوى العمومية بناء على شكوى </w:t>
      </w:r>
      <w:proofErr w:type="gramStart"/>
      <w:r>
        <w:rPr>
          <w:rFonts w:ascii="Traditional Arabic" w:hAnsi="Traditional Arabic" w:cs="Traditional Arabic"/>
          <w:sz w:val="36"/>
          <w:szCs w:val="36"/>
          <w:rtl/>
          <w:lang w:bidi="ar-DZ"/>
        </w:rPr>
        <w:t>المتضرر ،</w:t>
      </w:r>
      <w:proofErr w:type="gramEnd"/>
      <w:r>
        <w:rPr>
          <w:rFonts w:ascii="Traditional Arabic" w:hAnsi="Traditional Arabic" w:cs="Traditional Arabic"/>
          <w:sz w:val="36"/>
          <w:szCs w:val="36"/>
          <w:rtl/>
          <w:lang w:bidi="ar-DZ"/>
        </w:rPr>
        <w:t xml:space="preserve"> لا بد أن تقوم جريمة السرقة بأركانها المعروفة ، وإذا كان المجني عليه لم يبلغ سن الرشد أو كان مصابا بعاهة في عقله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تقدم الشكوى من </w:t>
      </w:r>
      <w:proofErr w:type="gramStart"/>
      <w:r>
        <w:rPr>
          <w:rFonts w:ascii="Traditional Arabic" w:hAnsi="Traditional Arabic" w:cs="Traditional Arabic"/>
          <w:sz w:val="36"/>
          <w:szCs w:val="36"/>
          <w:rtl/>
          <w:lang w:bidi="ar-DZ"/>
        </w:rPr>
        <w:t>الولي ،</w:t>
      </w:r>
      <w:proofErr w:type="gramEnd"/>
      <w:r>
        <w:rPr>
          <w:rFonts w:ascii="Traditional Arabic" w:hAnsi="Traditional Arabic" w:cs="Traditional Arabic"/>
          <w:sz w:val="36"/>
          <w:szCs w:val="36"/>
          <w:rtl/>
          <w:lang w:bidi="ar-DZ"/>
        </w:rPr>
        <w:t xml:space="preserve"> فإذا لم يوجد تقدم من الوصي أو القيم فإن تعارضت المصلحة أو لم يكن له من يمثله تقوم النيابة العامة مقامه </w:t>
      </w:r>
      <w:r>
        <w:rPr>
          <w:rStyle w:val="Ancredenotedebasdepage"/>
          <w:rFonts w:ascii="Traditional Arabic" w:hAnsi="Traditional Arabic" w:cs="Traditional Arabic"/>
          <w:sz w:val="36"/>
          <w:szCs w:val="36"/>
          <w:rtl/>
          <w:lang w:bidi="ar-DZ"/>
        </w:rPr>
        <w:footnoteReference w:id="260"/>
      </w:r>
      <w:r>
        <w:rPr>
          <w:rFonts w:ascii="Traditional Arabic" w:hAnsi="Traditional Arabic" w:cs="Traditional Arabic"/>
          <w:sz w:val="36"/>
          <w:szCs w:val="36"/>
          <w:rtl/>
          <w:lang w:bidi="ar-DZ"/>
        </w:rPr>
        <w:t xml:space="preserve">.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وإذا</w:t>
      </w:r>
      <w:r w:rsidR="0094363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كان المشرع قيد سلطة النيابة العامة </w:t>
      </w:r>
      <w:r w:rsidR="00943631">
        <w:rPr>
          <w:rFonts w:ascii="Traditional Arabic" w:hAnsi="Traditional Arabic" w:cs="Traditional Arabic" w:hint="cs"/>
          <w:sz w:val="36"/>
          <w:szCs w:val="36"/>
          <w:rtl/>
          <w:lang w:bidi="ar-DZ"/>
        </w:rPr>
        <w:t>بالشكاوي</w:t>
      </w:r>
      <w:r>
        <w:rPr>
          <w:rFonts w:ascii="Traditional Arabic" w:hAnsi="Traditional Arabic" w:cs="Traditional Arabic"/>
          <w:sz w:val="36"/>
          <w:szCs w:val="36"/>
          <w:rtl/>
          <w:lang w:bidi="ar-DZ"/>
        </w:rPr>
        <w:t xml:space="preserve"> في التشريع الجزائري فإن المشرع الليبي، فلقد تأثر بالفقه الإسلامي فيما يتعلق بسرقة الأقارب سواء من حيث التجريم أو العقاب وأوقفها عند قيام الشبهة وهذا يتضح كليا في المادة الثانية من القانون رقم </w:t>
      </w:r>
      <w:r>
        <w:rPr>
          <w:rFonts w:ascii="Traditional Arabic" w:hAnsi="Traditional Arabic" w:cs="Traditional Arabic"/>
          <w:sz w:val="36"/>
          <w:szCs w:val="36"/>
          <w:lang w:bidi="ar-DZ"/>
        </w:rPr>
        <w:t>13</w:t>
      </w:r>
      <w:r>
        <w:rPr>
          <w:rFonts w:ascii="Traditional Arabic" w:hAnsi="Traditional Arabic" w:cs="Traditional Arabic"/>
          <w:sz w:val="36"/>
          <w:szCs w:val="36"/>
          <w:rtl/>
          <w:lang w:bidi="ar-DZ"/>
        </w:rPr>
        <w:t xml:space="preserve">المؤرخ في </w:t>
      </w:r>
      <w:r>
        <w:rPr>
          <w:rFonts w:ascii="Traditional Arabic" w:hAnsi="Traditional Arabic" w:cs="Traditional Arabic"/>
          <w:sz w:val="36"/>
          <w:szCs w:val="36"/>
          <w:lang w:bidi="ar-DZ"/>
        </w:rPr>
        <w:t>13</w:t>
      </w:r>
      <w:r>
        <w:rPr>
          <w:rFonts w:ascii="Traditional Arabic" w:hAnsi="Traditional Arabic" w:cs="Traditional Arabic"/>
          <w:sz w:val="36"/>
          <w:szCs w:val="36"/>
          <w:rtl/>
          <w:lang w:bidi="ar-DZ"/>
        </w:rPr>
        <w:t xml:space="preserve"> – </w:t>
      </w:r>
      <w:r>
        <w:rPr>
          <w:rFonts w:ascii="Traditional Arabic" w:hAnsi="Traditional Arabic" w:cs="Traditional Arabic"/>
          <w:sz w:val="36"/>
          <w:szCs w:val="36"/>
          <w:lang w:bidi="ar-DZ"/>
        </w:rPr>
        <w:t>2</w:t>
      </w:r>
      <w:r>
        <w:rPr>
          <w:rFonts w:ascii="Traditional Arabic" w:hAnsi="Traditional Arabic" w:cs="Traditional Arabic"/>
          <w:sz w:val="36"/>
          <w:szCs w:val="36"/>
          <w:rtl/>
          <w:lang w:bidi="ar-DZ"/>
        </w:rPr>
        <w:t xml:space="preserve"> – </w:t>
      </w:r>
      <w:r>
        <w:rPr>
          <w:rFonts w:ascii="Traditional Arabic" w:hAnsi="Traditional Arabic" w:cs="Traditional Arabic"/>
          <w:sz w:val="36"/>
          <w:szCs w:val="36"/>
          <w:lang w:bidi="ar-DZ"/>
        </w:rPr>
        <w:t>1996</w:t>
      </w:r>
    </w:p>
    <w:p w:rsidR="00245765" w:rsidRDefault="00245765" w:rsidP="00245765">
      <w:pPr>
        <w:pStyle w:val="Paragraphedeliste"/>
        <w:bidi/>
        <w:spacing w:after="0" w:line="240" w:lineRule="auto"/>
        <w:jc w:val="both"/>
      </w:pPr>
      <w:r>
        <w:rPr>
          <w:rFonts w:ascii="Traditional Arabic" w:hAnsi="Traditional Arabic" w:cs="Traditional Arabic"/>
          <w:sz w:val="36"/>
          <w:szCs w:val="36"/>
          <w:rtl/>
          <w:lang w:bidi="ar-DZ"/>
        </w:rPr>
        <w:t xml:space="preserve">لا يطبق حد السرقة إذا كان للجاني شبهة كما في الأحوال </w:t>
      </w:r>
      <w:proofErr w:type="gramStart"/>
      <w:r>
        <w:rPr>
          <w:rFonts w:ascii="Traditional Arabic" w:hAnsi="Traditional Arabic" w:cs="Traditional Arabic"/>
          <w:sz w:val="36"/>
          <w:szCs w:val="36"/>
          <w:rtl/>
          <w:lang w:bidi="ar-DZ"/>
        </w:rPr>
        <w:t>الآتية :</w:t>
      </w:r>
      <w:proofErr w:type="gramEnd"/>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إذا حصلت السرقة بين الأصول و الفروع أو </w:t>
      </w:r>
      <w:proofErr w:type="gramStart"/>
      <w:r>
        <w:rPr>
          <w:rFonts w:ascii="Traditional Arabic" w:hAnsi="Traditional Arabic" w:cs="Traditional Arabic"/>
          <w:sz w:val="36"/>
          <w:szCs w:val="36"/>
          <w:rtl/>
          <w:lang w:bidi="ar-DZ"/>
        </w:rPr>
        <w:t>الزوجية</w:t>
      </w:r>
      <w:proofErr w:type="gramEnd"/>
      <w:r>
        <w:rPr>
          <w:rFonts w:ascii="Traditional Arabic" w:hAnsi="Traditional Arabic" w:cs="Traditional Arabic"/>
          <w:sz w:val="36"/>
          <w:szCs w:val="36"/>
          <w:rtl/>
          <w:lang w:bidi="ar-DZ"/>
        </w:rPr>
        <w:t xml:space="preserve"> أو بين المحارم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نلاحظ أن المشرع الليبي منع تطبيق حد السرقة على عدد الأقارب آخذ باجتهادات جمهور الفقهاء من الحنفية و المالكية الشافعية و الحنابلة، فقد شمل الأصول و الفروع وهذا يعني ويبين أنه أخذ باجتهادات فقهاء الحنفية والشافعية والحنابلة،كما كان موسعا لنطاق الأقارب فشمل الأزواج و المحارم، </w:t>
      </w:r>
      <w:r>
        <w:rPr>
          <w:rFonts w:ascii="Traditional Arabic" w:hAnsi="Traditional Arabic" w:cs="Traditional Arabic"/>
          <w:sz w:val="36"/>
          <w:szCs w:val="36"/>
          <w:rtl/>
          <w:lang w:bidi="ar-DZ"/>
        </w:rPr>
        <w:lastRenderedPageBreak/>
        <w:t>آخذا بأوسع المذاهب الفقهية المذهب الحنفي والذي لم تأخذ به المذاهب الأخرى في المذهب الشافعي والحنبلي، لأن فقهاء المالكية اكتفوا بمنع القطع على سرقة الأصل من الفرع فقط دون بقية الأقارب وكان بذلك أضيق المذاهب في الحكم والنص على هذه المسألة.والجدير بالملاحظة أن المشرع الليبي توسع بالأخذ في حكم السرقة بين الأقارب بأيسر وأوسع المذاهب الأربعة وهو المذهب الحنفي. لتشمل الحماية الجنائية حتى ذي الرحم المحرم</w:t>
      </w:r>
      <w:r>
        <w:rPr>
          <w:rStyle w:val="Ancredenotedebasdepage"/>
          <w:rFonts w:ascii="Traditional Arabic" w:hAnsi="Traditional Arabic" w:cs="Traditional Arabic"/>
          <w:sz w:val="36"/>
          <w:szCs w:val="36"/>
          <w:rtl/>
          <w:lang w:bidi="ar-DZ"/>
        </w:rPr>
        <w:footnoteReference w:id="261"/>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أما المشرع المصري فقد فتح الباب واسعا  فالمعنيين بالمنع من العقاب هم الأزواج و الأصول و الفروع دون الأقارب والحواشي والأصهار مثلما فعل المشرع الجزائري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وانتقد بعض من الفقه المصري موقف المشرع المصري واعتبره خروجا عن القواعد العامة في التنازل وأجاز للمجني عليه أن يوقف تنفيذ الحكم النهائي على الجاني في أي </w:t>
      </w:r>
      <w:proofErr w:type="gramStart"/>
      <w:r>
        <w:rPr>
          <w:rFonts w:ascii="Traditional Arabic" w:hAnsi="Traditional Arabic" w:cs="Traditional Arabic"/>
          <w:sz w:val="36"/>
          <w:szCs w:val="36"/>
          <w:rtl/>
          <w:lang w:bidi="ar-DZ"/>
        </w:rPr>
        <w:t>وقت ،</w:t>
      </w:r>
      <w:proofErr w:type="gramEnd"/>
      <w:r>
        <w:rPr>
          <w:rFonts w:ascii="Traditional Arabic" w:hAnsi="Traditional Arabic" w:cs="Traditional Arabic"/>
          <w:sz w:val="36"/>
          <w:szCs w:val="36"/>
          <w:rtl/>
          <w:lang w:bidi="ar-DZ"/>
        </w:rPr>
        <w:t xml:space="preserve"> و يرى أن ذلك</w:t>
      </w:r>
    </w:p>
    <w:p w:rsidR="00245765" w:rsidRDefault="00245765" w:rsidP="00245765">
      <w:pPr>
        <w:pStyle w:val="Paragraphedeliste"/>
        <w:bidi/>
        <w:spacing w:after="0" w:line="240" w:lineRule="auto"/>
        <w:ind w:left="-2" w:firstLine="722"/>
        <w:jc w:val="both"/>
      </w:pPr>
      <w:proofErr w:type="gramStart"/>
      <w:r>
        <w:rPr>
          <w:rFonts w:ascii="Traditional Arabic" w:hAnsi="Traditional Arabic" w:cs="Traditional Arabic"/>
          <w:sz w:val="36"/>
          <w:szCs w:val="36"/>
          <w:rtl/>
          <w:lang w:bidi="ar-DZ"/>
        </w:rPr>
        <w:t>الحكم</w:t>
      </w:r>
      <w:proofErr w:type="gramEnd"/>
      <w:r>
        <w:rPr>
          <w:rFonts w:ascii="Traditional Arabic" w:hAnsi="Traditional Arabic" w:cs="Traditional Arabic"/>
          <w:sz w:val="36"/>
          <w:szCs w:val="36"/>
          <w:rtl/>
          <w:lang w:bidi="ar-DZ"/>
        </w:rPr>
        <w:t xml:space="preserve"> يعد شاذا ومنتقدا لأن الأصل أن القاضي هو الذي يتحكم في تنفيذ الحكم و ليس المجني</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عليه </w:t>
      </w:r>
      <w:r>
        <w:rPr>
          <w:rStyle w:val="Ancredenotedebasdepage"/>
          <w:rFonts w:ascii="Traditional Arabic" w:hAnsi="Traditional Arabic" w:cs="Traditional Arabic"/>
          <w:sz w:val="36"/>
          <w:szCs w:val="36"/>
          <w:rtl/>
          <w:lang w:bidi="ar-DZ"/>
        </w:rPr>
        <w:footnoteReference w:id="262"/>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إذا تمت المتابعة بدون شكوى و </w:t>
      </w:r>
      <w:proofErr w:type="gramStart"/>
      <w:r>
        <w:rPr>
          <w:rFonts w:ascii="Traditional Arabic" w:hAnsi="Traditional Arabic" w:cs="Traditional Arabic"/>
          <w:sz w:val="36"/>
          <w:szCs w:val="36"/>
          <w:rtl/>
          <w:lang w:bidi="ar-DZ"/>
        </w:rPr>
        <w:t>دفع</w:t>
      </w:r>
      <w:proofErr w:type="gramEnd"/>
      <w:r>
        <w:rPr>
          <w:rFonts w:ascii="Traditional Arabic" w:hAnsi="Traditional Arabic" w:cs="Traditional Arabic"/>
          <w:sz w:val="36"/>
          <w:szCs w:val="36"/>
          <w:rtl/>
          <w:lang w:bidi="ar-DZ"/>
        </w:rPr>
        <w:t xml:space="preserve"> المتهم بعدم صحتها يكون الحكم بعدم قبول الدعوى</w:t>
      </w:r>
    </w:p>
    <w:p w:rsidR="00245765" w:rsidRDefault="00245765" w:rsidP="00245765">
      <w:pPr>
        <w:bidi/>
        <w:spacing w:after="0" w:line="240" w:lineRule="auto"/>
        <w:ind w:left="-2" w:firstLine="722"/>
        <w:contextualSpacing/>
        <w:jc w:val="both"/>
      </w:pPr>
      <w:r>
        <w:rPr>
          <w:rFonts w:ascii="Traditional Arabic" w:hAnsi="Traditional Arabic" w:cs="Traditional Arabic"/>
          <w:sz w:val="36"/>
          <w:szCs w:val="36"/>
          <w:rtl/>
          <w:lang w:bidi="ar-DZ"/>
        </w:rPr>
        <w:t xml:space="preserve">العمومية لعدم توافر شرط من شروط تحريك الدعوى العمومية </w:t>
      </w:r>
      <w:r>
        <w:rPr>
          <w:rStyle w:val="Ancredenotedebasdepage"/>
          <w:rFonts w:ascii="Traditional Arabic" w:hAnsi="Traditional Arabic" w:cs="Traditional Arabic"/>
          <w:sz w:val="36"/>
          <w:szCs w:val="36"/>
          <w:rtl/>
          <w:lang w:bidi="ar-DZ"/>
        </w:rPr>
        <w:footnoteReference w:id="263"/>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ولكن إذا تم تقديم الشكوى ضد الأقارب في القرابة المباشرة</w:t>
      </w:r>
      <w:r>
        <w:rPr>
          <w:rStyle w:val="Ancredenotedebasdepage"/>
          <w:rFonts w:ascii="Traditional Arabic" w:hAnsi="Traditional Arabic" w:cs="Traditional Arabic"/>
          <w:sz w:val="36"/>
          <w:szCs w:val="36"/>
          <w:rtl/>
          <w:lang w:bidi="ar-DZ"/>
        </w:rPr>
        <w:footnoteReference w:id="264"/>
      </w:r>
      <w:r>
        <w:rPr>
          <w:rFonts w:ascii="Traditional Arabic" w:hAnsi="Traditional Arabic" w:cs="Traditional Arabic"/>
          <w:sz w:val="36"/>
          <w:szCs w:val="36"/>
          <w:rtl/>
          <w:lang w:bidi="ar-DZ"/>
        </w:rPr>
        <w:t xml:space="preserve">:(وهي الصلة ما بين الأصول و الفروع )  من الدرجة الأولى تطبيقا للمادة </w:t>
      </w:r>
      <w:r>
        <w:rPr>
          <w:rFonts w:ascii="Traditional Arabic" w:hAnsi="Traditional Arabic" w:cs="Traditional Arabic"/>
          <w:sz w:val="36"/>
          <w:szCs w:val="36"/>
          <w:lang w:bidi="ar-DZ"/>
        </w:rPr>
        <w:t>368</w:t>
      </w:r>
      <w:r>
        <w:rPr>
          <w:rFonts w:ascii="Traditional Arabic" w:hAnsi="Traditional Arabic" w:cs="Traditional Arabic"/>
          <w:sz w:val="36"/>
          <w:szCs w:val="36"/>
          <w:rtl/>
          <w:lang w:bidi="ar-DZ"/>
        </w:rPr>
        <w:t>لا تحرك الدعوى العمومية إطلاقا فهو مانع من العقاب ويستفيد المتضرر من التعويض المدني فقط جراء ما</w:t>
      </w:r>
      <w:r w:rsidR="0094363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لحقه من أضرار</w:t>
      </w:r>
      <w:r>
        <w:rPr>
          <w:rStyle w:val="Ancredenotedebasdepage"/>
          <w:rFonts w:ascii="Traditional Arabic" w:hAnsi="Traditional Arabic" w:cs="Traditional Arabic"/>
          <w:sz w:val="36"/>
          <w:szCs w:val="36"/>
          <w:rtl/>
          <w:lang w:bidi="ar-DZ"/>
        </w:rPr>
        <w:footnoteReference w:id="265"/>
      </w:r>
      <w:r>
        <w:rPr>
          <w:rFonts w:ascii="Traditional Arabic" w:hAnsi="Traditional Arabic" w:cs="Traditional Arabic"/>
          <w:sz w:val="36"/>
          <w:szCs w:val="36"/>
          <w:rtl/>
          <w:lang w:bidi="ar-DZ"/>
        </w:rPr>
        <w:t xml:space="preserve">. </w:t>
      </w:r>
    </w:p>
    <w:p w:rsidR="00245765" w:rsidRDefault="00245765" w:rsidP="00245765">
      <w:pPr>
        <w:pStyle w:val="Heading4"/>
        <w:bidi/>
        <w:rPr>
          <w:rFonts w:ascii="Traditional Arabic" w:hAnsi="Traditional Arabic" w:cs="Traditional Arabic"/>
          <w:i w:val="0"/>
          <w:iCs w:val="0"/>
          <w:color w:val="000000" w:themeColor="text1"/>
          <w:sz w:val="36"/>
          <w:szCs w:val="36"/>
        </w:rPr>
      </w:pPr>
      <w:r>
        <w:rPr>
          <w:rFonts w:ascii="Traditional Arabic" w:hAnsi="Traditional Arabic" w:cs="Traditional Arabic"/>
          <w:i w:val="0"/>
          <w:iCs w:val="0"/>
          <w:color w:val="000000" w:themeColor="text1"/>
          <w:sz w:val="36"/>
          <w:szCs w:val="36"/>
          <w:rtl/>
        </w:rPr>
        <w:t xml:space="preserve">الفرع </w:t>
      </w:r>
      <w:proofErr w:type="gramStart"/>
      <w:r>
        <w:rPr>
          <w:rFonts w:ascii="Traditional Arabic" w:hAnsi="Traditional Arabic" w:cs="Traditional Arabic"/>
          <w:i w:val="0"/>
          <w:iCs w:val="0"/>
          <w:color w:val="000000" w:themeColor="text1"/>
          <w:sz w:val="36"/>
          <w:szCs w:val="36"/>
          <w:rtl/>
        </w:rPr>
        <w:t>الثاني :</w:t>
      </w:r>
      <w:proofErr w:type="gramEnd"/>
      <w:r>
        <w:rPr>
          <w:rFonts w:ascii="Traditional Arabic" w:hAnsi="Traditional Arabic" w:cs="Traditional Arabic"/>
          <w:i w:val="0"/>
          <w:iCs w:val="0"/>
          <w:color w:val="000000" w:themeColor="text1"/>
          <w:sz w:val="36"/>
          <w:szCs w:val="36"/>
          <w:rtl/>
        </w:rPr>
        <w:t xml:space="preserve"> نطاق القيد من حيث الجرائم</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يسري هذا القيد على جرائم السرقة سواء كانت من الجنح أو من المخالفات، كما يسري على الشروع في السرقة، والملاحظ أن الظروف المشددة بفعل جرائم مستقلة عن السرقة مثل؛ أفعال الضرب أو الجرح الواقع على الزوجين أو الحواشي إلى غاية الدرجة الرابعة أو الأصهار بقصد السرقة التي تكون </w:t>
      </w:r>
      <w:r>
        <w:rPr>
          <w:rFonts w:ascii="Traditional Arabic" w:hAnsi="Traditional Arabic" w:cs="Traditional Arabic"/>
          <w:sz w:val="36"/>
          <w:szCs w:val="36"/>
          <w:rtl/>
          <w:lang w:bidi="ar-DZ"/>
        </w:rPr>
        <w:lastRenderedPageBreak/>
        <w:t xml:space="preserve">ظرف الإكراه تعتبر أفعال مستقلة بذاتها، و لا يتوقف رفعها على شكوى المجني عليه، و يطبق القيد على جريمة الإخفاء المنصوص عليها في المادة </w:t>
      </w:r>
      <w:r>
        <w:rPr>
          <w:rFonts w:ascii="Traditional Arabic" w:hAnsi="Traditional Arabic" w:cs="Traditional Arabic"/>
          <w:sz w:val="36"/>
          <w:szCs w:val="36"/>
          <w:lang w:bidi="ar-DZ"/>
        </w:rPr>
        <w:t>387</w:t>
      </w:r>
      <w:r>
        <w:rPr>
          <w:rFonts w:ascii="Traditional Arabic" w:hAnsi="Traditional Arabic" w:cs="Traditional Arabic"/>
          <w:sz w:val="36"/>
          <w:szCs w:val="36"/>
          <w:rtl/>
          <w:lang w:bidi="ar-DZ"/>
        </w:rPr>
        <w:t>و</w:t>
      </w:r>
      <w:r>
        <w:rPr>
          <w:rFonts w:ascii="Traditional Arabic" w:hAnsi="Traditional Arabic" w:cs="Traditional Arabic"/>
          <w:sz w:val="36"/>
          <w:szCs w:val="36"/>
          <w:lang w:bidi="ar-DZ"/>
        </w:rPr>
        <w:t>389</w:t>
      </w:r>
      <w:r>
        <w:rPr>
          <w:rFonts w:ascii="Traditional Arabic" w:hAnsi="Traditional Arabic" w:cs="Traditional Arabic"/>
          <w:sz w:val="36"/>
          <w:szCs w:val="36"/>
          <w:rtl/>
          <w:lang w:bidi="ar-DZ"/>
        </w:rPr>
        <w:t xml:space="preserve">في الفقرة الثانية من قانون العقوبات الجزائري التي تنص على"وتطبق العقوبات المنصوص عليها في المادتين </w:t>
      </w:r>
      <w:r w:rsidR="0094363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387</w:t>
      </w:r>
      <w:r w:rsidR="0094363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w:t>
      </w:r>
      <w:r>
        <w:rPr>
          <w:rFonts w:ascii="Traditional Arabic" w:hAnsi="Traditional Arabic" w:cs="Traditional Arabic"/>
          <w:sz w:val="36"/>
          <w:szCs w:val="36"/>
          <w:lang w:bidi="ar-DZ"/>
        </w:rPr>
        <w:t>388</w:t>
      </w:r>
      <w:r w:rsidR="0094363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المتعلقتين بمرتكبي جريمة الإخفاء على كل الأشخاص الآخرين الذي أخفوا أو استعملوا جميع الأشياء المسروقة أو بعضا منها لمصلحتهم الخاصة "</w:t>
      </w:r>
      <w:r>
        <w:rPr>
          <w:rStyle w:val="Ancredenotedebasdepage"/>
          <w:rFonts w:ascii="Traditional Arabic" w:hAnsi="Traditional Arabic" w:cs="Traditional Arabic"/>
          <w:sz w:val="36"/>
          <w:szCs w:val="36"/>
          <w:rtl/>
          <w:lang w:bidi="ar-DZ"/>
        </w:rPr>
        <w:footnoteReference w:id="266"/>
      </w:r>
      <w:r>
        <w:rPr>
          <w:rFonts w:ascii="Traditional Arabic" w:hAnsi="Traditional Arabic" w:cs="Traditional Arabic"/>
          <w:sz w:val="36"/>
          <w:szCs w:val="36"/>
          <w:rtl/>
          <w:lang w:bidi="ar-DZ"/>
        </w:rPr>
        <w:t xml:space="preserve"> .</w:t>
      </w:r>
      <w:r w:rsidR="00943631">
        <w:rPr>
          <w:rFonts w:ascii="Traditional Arabic" w:hAnsi="Traditional Arabic" w:cs="Traditional Arabic" w:hint="cs"/>
          <w:sz w:val="36"/>
          <w:szCs w:val="36"/>
          <w:rtl/>
          <w:lang w:bidi="ar-DZ"/>
        </w:rPr>
        <w:t xml:space="preserve">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 الذي استقر عليه الفقه هو أن القيد يشتمل أيضا على جريمة النصب وخيانة الأمانة ، قياسا إلى نص المادة </w:t>
      </w:r>
      <w:r>
        <w:rPr>
          <w:rFonts w:ascii="Traditional Arabic" w:hAnsi="Traditional Arabic" w:cs="Traditional Arabic"/>
          <w:sz w:val="36"/>
          <w:szCs w:val="36"/>
          <w:lang w:bidi="ar-DZ"/>
        </w:rPr>
        <w:t>373</w:t>
      </w:r>
      <w:r>
        <w:rPr>
          <w:rStyle w:val="Ancredenotedebasdepage"/>
          <w:rFonts w:ascii="Traditional Arabic" w:hAnsi="Traditional Arabic" w:cs="Traditional Arabic"/>
          <w:sz w:val="36"/>
          <w:szCs w:val="36"/>
          <w:rtl/>
          <w:lang w:bidi="ar-DZ"/>
        </w:rPr>
        <w:footnoteReference w:id="267"/>
      </w:r>
      <w:r>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377</w:t>
      </w:r>
      <w:r>
        <w:rPr>
          <w:rStyle w:val="Ancredenotedebasdepage"/>
          <w:rFonts w:ascii="Traditional Arabic" w:hAnsi="Traditional Arabic" w:cs="Traditional Arabic"/>
          <w:sz w:val="36"/>
          <w:szCs w:val="36"/>
          <w:rtl/>
          <w:lang w:bidi="ar-DZ"/>
        </w:rPr>
        <w:footnoteReference w:id="268"/>
      </w:r>
      <w:r>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389</w:t>
      </w:r>
      <w:r>
        <w:rPr>
          <w:rStyle w:val="Ancredenotedebasdepage"/>
          <w:rFonts w:ascii="Traditional Arabic" w:hAnsi="Traditional Arabic" w:cs="Traditional Arabic"/>
          <w:sz w:val="36"/>
          <w:szCs w:val="36"/>
          <w:rtl/>
          <w:lang w:bidi="ar-DZ"/>
        </w:rPr>
        <w:footnoteReference w:id="269"/>
      </w:r>
      <w:r>
        <w:rPr>
          <w:rFonts w:ascii="Traditional Arabic" w:hAnsi="Traditional Arabic" w:cs="Traditional Arabic"/>
          <w:sz w:val="36"/>
          <w:szCs w:val="36"/>
          <w:rtl/>
          <w:lang w:bidi="ar-DZ"/>
        </w:rPr>
        <w:t xml:space="preserve">من قانون الإجراءات الجزائري على السرقة لتوافر علة القيد في هاتين الجريمتين بالقدر ذاته الذي تتوافر به السرقة و كل الأحوال فإن القيد في الجريمتين ليس من شأنه الإضرار بالمتهم </w:t>
      </w:r>
      <w:r>
        <w:rPr>
          <w:rStyle w:val="Ancredenotedebasdepage"/>
          <w:rFonts w:ascii="Traditional Arabic" w:hAnsi="Traditional Arabic" w:cs="Traditional Arabic"/>
          <w:sz w:val="36"/>
          <w:szCs w:val="36"/>
          <w:rtl/>
          <w:lang w:bidi="ar-DZ"/>
        </w:rPr>
        <w:footnoteReference w:id="270"/>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ولأن كان القياس السابق عاما فإن حكمه لا يسري على الجرائم الأخرى مثل جرائم الإتلاف أو التخزين أو إعطاء شيكات بدون رصيد لأنها جرائم تختلف في طبيعتها عن جريمة </w:t>
      </w:r>
      <w:proofErr w:type="gramStart"/>
      <w:r>
        <w:rPr>
          <w:rFonts w:ascii="Traditional Arabic" w:hAnsi="Traditional Arabic" w:cs="Traditional Arabic"/>
          <w:sz w:val="36"/>
          <w:szCs w:val="36"/>
          <w:rtl/>
          <w:lang w:bidi="ar-DZ"/>
        </w:rPr>
        <w:t xml:space="preserve">السرقة </w:t>
      </w:r>
      <w:r>
        <w:rPr>
          <w:rStyle w:val="Ancredenotedebasdepage"/>
          <w:rFonts w:ascii="Traditional Arabic" w:hAnsi="Traditional Arabic" w:cs="Traditional Arabic"/>
          <w:sz w:val="36"/>
          <w:szCs w:val="36"/>
          <w:rtl/>
          <w:lang w:bidi="ar-DZ"/>
        </w:rPr>
        <w:footnoteReference w:id="271"/>
      </w:r>
      <w:r>
        <w:rPr>
          <w:rFonts w:ascii="Traditional Arabic" w:hAnsi="Traditional Arabic" w:cs="Traditional Arabic"/>
          <w:sz w:val="36"/>
          <w:szCs w:val="36"/>
          <w:rtl/>
          <w:lang w:bidi="ar-DZ"/>
        </w:rPr>
        <w:t>.</w:t>
      </w:r>
      <w:proofErr w:type="gramEnd"/>
    </w:p>
    <w:p w:rsidR="00245765" w:rsidRDefault="00245765" w:rsidP="00245765">
      <w:pPr>
        <w:pStyle w:val="Heading2"/>
        <w:bidi/>
        <w:rPr>
          <w:rFonts w:ascii="Traditional Arabic" w:hAnsi="Traditional Arabic" w:cs="Traditional Arabic"/>
          <w:color w:val="000000" w:themeColor="text1"/>
          <w:sz w:val="36"/>
          <w:szCs w:val="36"/>
          <w:lang w:bidi="ar-DZ"/>
        </w:rPr>
      </w:pPr>
      <w:bookmarkStart w:id="31" w:name="_Toc50661814"/>
      <w:r>
        <w:rPr>
          <w:rFonts w:ascii="Traditional Arabic" w:hAnsi="Traditional Arabic" w:cs="Traditional Arabic"/>
          <w:color w:val="000000" w:themeColor="text1"/>
          <w:sz w:val="36"/>
          <w:szCs w:val="36"/>
          <w:rtl/>
          <w:lang w:bidi="ar-DZ"/>
        </w:rPr>
        <w:t xml:space="preserve">المبحث </w:t>
      </w:r>
      <w:proofErr w:type="gramStart"/>
      <w:r>
        <w:rPr>
          <w:rFonts w:ascii="Traditional Arabic" w:hAnsi="Traditional Arabic" w:cs="Traditional Arabic"/>
          <w:color w:val="000000" w:themeColor="text1"/>
          <w:sz w:val="36"/>
          <w:szCs w:val="36"/>
          <w:rtl/>
          <w:lang w:bidi="ar-DZ"/>
        </w:rPr>
        <w:t>الثاني :</w:t>
      </w:r>
      <w:proofErr w:type="gramEnd"/>
      <w:r>
        <w:rPr>
          <w:rFonts w:ascii="Traditional Arabic" w:hAnsi="Traditional Arabic" w:cs="Traditional Arabic"/>
          <w:color w:val="000000" w:themeColor="text1"/>
          <w:sz w:val="36"/>
          <w:szCs w:val="36"/>
          <w:rtl/>
          <w:lang w:bidi="ar-DZ"/>
        </w:rPr>
        <w:t xml:space="preserve"> الحصانة العائلية في جريمة السرقة بين الأقارب</w:t>
      </w:r>
      <w:bookmarkEnd w:id="31"/>
    </w:p>
    <w:p w:rsidR="00245765" w:rsidRDefault="00245765" w:rsidP="00245765">
      <w:pPr>
        <w:pStyle w:val="Paragraphedeliste"/>
        <w:bidi/>
        <w:spacing w:after="0" w:line="240" w:lineRule="auto"/>
        <w:ind w:left="-2" w:firstLine="722"/>
        <w:jc w:val="both"/>
      </w:pPr>
      <w:proofErr w:type="gramStart"/>
      <w:r>
        <w:rPr>
          <w:rFonts w:ascii="Traditional Arabic" w:hAnsi="Traditional Arabic" w:cs="Traditional Arabic"/>
          <w:sz w:val="36"/>
          <w:szCs w:val="36"/>
          <w:rtl/>
          <w:lang w:bidi="ar-DZ"/>
        </w:rPr>
        <w:t>خص</w:t>
      </w:r>
      <w:proofErr w:type="gramEnd"/>
      <w:r>
        <w:rPr>
          <w:rFonts w:ascii="Traditional Arabic" w:hAnsi="Traditional Arabic" w:cs="Traditional Arabic"/>
          <w:sz w:val="36"/>
          <w:szCs w:val="36"/>
          <w:rtl/>
          <w:lang w:bidi="ar-DZ"/>
        </w:rPr>
        <w:t xml:space="preserve"> المشرع الجزائري على غرار </w:t>
      </w:r>
      <w:r w:rsidR="00943631">
        <w:rPr>
          <w:rFonts w:ascii="Traditional Arabic" w:hAnsi="Traditional Arabic" w:cs="Traditional Arabic" w:hint="cs"/>
          <w:sz w:val="36"/>
          <w:szCs w:val="36"/>
          <w:rtl/>
          <w:lang w:bidi="ar-DZ"/>
        </w:rPr>
        <w:t>التشريعات</w:t>
      </w:r>
      <w:r>
        <w:rPr>
          <w:rFonts w:ascii="Traditional Arabic" w:hAnsi="Traditional Arabic" w:cs="Traditional Arabic"/>
          <w:sz w:val="36"/>
          <w:szCs w:val="36"/>
          <w:rtl/>
          <w:lang w:bidi="ar-DZ"/>
        </w:rPr>
        <w:t xml:space="preserve"> العربية جريمة السرقة بين الأقارب بأحكام خاصة و هذا باعتبارها مانعا من موانع العقاب، حيث نصت المادة </w:t>
      </w:r>
      <w:r>
        <w:rPr>
          <w:rFonts w:ascii="Traditional Arabic" w:hAnsi="Traditional Arabic" w:cs="Traditional Arabic"/>
          <w:sz w:val="36"/>
          <w:szCs w:val="36"/>
          <w:lang w:bidi="ar-DZ"/>
        </w:rPr>
        <w:t>368</w:t>
      </w:r>
      <w:r>
        <w:rPr>
          <w:rFonts w:ascii="Traditional Arabic" w:hAnsi="Traditional Arabic" w:cs="Traditional Arabic"/>
          <w:sz w:val="36"/>
          <w:szCs w:val="36"/>
          <w:rtl/>
          <w:lang w:bidi="ar-DZ"/>
        </w:rPr>
        <w:t>من قانون العقوبات على أنه "لا يعاقب على السرقات... "ومن خلال هذا النص نلاحظ  أن المشرع قدم الحفاظ على الترابط الاجتماعي للأسرة على حماية الصالح العام والذي هو حق دستوري ،إذ جعل جرائم السرقة التي تقع بين الأصول و الفروع مانعا من موانع العقاب، مع حفظ حق المتضرر في المطالبة بالتعويض المدني جراء ما لحقه من أضرار رغم عدم مشروعية الفعل.</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lastRenderedPageBreak/>
        <w:t xml:space="preserve">ومن خلال ما سبق سنقسم هذا المبحث إلى </w:t>
      </w:r>
      <w:proofErr w:type="gramStart"/>
      <w:r>
        <w:rPr>
          <w:rFonts w:ascii="Traditional Arabic" w:hAnsi="Traditional Arabic" w:cs="Traditional Arabic"/>
          <w:sz w:val="36"/>
          <w:szCs w:val="36"/>
          <w:rtl/>
          <w:lang w:bidi="ar-DZ"/>
        </w:rPr>
        <w:t>مطلبين :</w:t>
      </w:r>
      <w:proofErr w:type="gramEnd"/>
    </w:p>
    <w:p w:rsidR="00245765" w:rsidRDefault="00245765" w:rsidP="00245765">
      <w:pPr>
        <w:pStyle w:val="Paragraphedeliste"/>
        <w:bidi/>
        <w:spacing w:after="0" w:line="240" w:lineRule="auto"/>
        <w:ind w:left="-2"/>
        <w:jc w:val="both"/>
      </w:pPr>
      <w:r>
        <w:rPr>
          <w:rFonts w:ascii="Traditional Arabic" w:hAnsi="Traditional Arabic" w:cs="Traditional Arabic"/>
          <w:sz w:val="36"/>
          <w:szCs w:val="36"/>
          <w:rtl/>
          <w:lang w:bidi="ar-DZ"/>
        </w:rPr>
        <w:t xml:space="preserve">المطلب </w:t>
      </w:r>
      <w:proofErr w:type="gramStart"/>
      <w:r>
        <w:rPr>
          <w:rFonts w:ascii="Traditional Arabic" w:hAnsi="Traditional Arabic" w:cs="Traditional Arabic"/>
          <w:sz w:val="36"/>
          <w:szCs w:val="36"/>
          <w:rtl/>
          <w:lang w:bidi="ar-DZ"/>
        </w:rPr>
        <w:t>الأول  سوف</w:t>
      </w:r>
      <w:proofErr w:type="gramEnd"/>
      <w:r>
        <w:rPr>
          <w:rFonts w:ascii="Traditional Arabic" w:hAnsi="Traditional Arabic" w:cs="Traditional Arabic"/>
          <w:sz w:val="36"/>
          <w:szCs w:val="36"/>
          <w:rtl/>
          <w:lang w:bidi="ar-DZ"/>
        </w:rPr>
        <w:t xml:space="preserve"> تخصصه للحديث حالات عدم الع</w:t>
      </w:r>
      <w:r w:rsidR="00943631">
        <w:rPr>
          <w:rFonts w:ascii="Traditional Arabic" w:hAnsi="Traditional Arabic" w:cs="Traditional Arabic"/>
          <w:sz w:val="36"/>
          <w:szCs w:val="36"/>
          <w:rtl/>
          <w:lang w:bidi="ar-DZ"/>
        </w:rPr>
        <w:t>قاب أما المطلب الثاني فنافلة ال</w:t>
      </w:r>
      <w:r>
        <w:rPr>
          <w:rFonts w:ascii="Traditional Arabic" w:hAnsi="Traditional Arabic" w:cs="Traditional Arabic"/>
          <w:sz w:val="36"/>
          <w:szCs w:val="36"/>
          <w:rtl/>
          <w:lang w:bidi="ar-DZ"/>
        </w:rPr>
        <w:t>قول من خلال  إبراز أثر القرابة على الإعفاء من العقاب في التشريعات المقارنة .</w:t>
      </w:r>
    </w:p>
    <w:p w:rsidR="00245765" w:rsidRDefault="00245765" w:rsidP="00245765">
      <w:pPr>
        <w:pStyle w:val="Heading3"/>
        <w:bidi/>
      </w:pPr>
      <w:bookmarkStart w:id="32" w:name="_Toc50661815"/>
      <w:r>
        <w:rPr>
          <w:rFonts w:ascii="Traditional Arabic" w:hAnsi="Traditional Arabic" w:cs="Traditional Arabic"/>
          <w:color w:val="000000" w:themeColor="text1"/>
          <w:sz w:val="36"/>
          <w:szCs w:val="36"/>
          <w:rtl/>
          <w:lang w:bidi="ar-DZ"/>
        </w:rPr>
        <w:t xml:space="preserve">المطلب </w:t>
      </w:r>
      <w:proofErr w:type="gramStart"/>
      <w:r>
        <w:rPr>
          <w:rFonts w:ascii="Traditional Arabic" w:hAnsi="Traditional Arabic" w:cs="Traditional Arabic"/>
          <w:color w:val="000000" w:themeColor="text1"/>
          <w:sz w:val="36"/>
          <w:szCs w:val="36"/>
          <w:rtl/>
          <w:lang w:bidi="ar-DZ"/>
        </w:rPr>
        <w:t>الأول :</w:t>
      </w:r>
      <w:proofErr w:type="gramEnd"/>
      <w:r>
        <w:rPr>
          <w:rFonts w:ascii="Traditional Arabic" w:hAnsi="Traditional Arabic" w:cs="Traditional Arabic"/>
          <w:color w:val="000000" w:themeColor="text1"/>
          <w:sz w:val="36"/>
          <w:szCs w:val="36"/>
          <w:rtl/>
          <w:lang w:bidi="ar-DZ"/>
        </w:rPr>
        <w:t xml:space="preserve"> حالات عدم العقاب</w:t>
      </w:r>
      <w:bookmarkEnd w:id="32"/>
    </w:p>
    <w:p w:rsidR="00245765" w:rsidRDefault="00245765" w:rsidP="00245765">
      <w:pPr>
        <w:pStyle w:val="Paragraphedeliste"/>
        <w:bidi/>
        <w:spacing w:after="0" w:line="240" w:lineRule="auto"/>
        <w:ind w:left="-2"/>
        <w:jc w:val="both"/>
      </w:pPr>
      <w:r>
        <w:rPr>
          <w:rFonts w:ascii="Traditional Arabic" w:hAnsi="Traditional Arabic" w:cs="Traditional Arabic"/>
          <w:sz w:val="36"/>
          <w:szCs w:val="36"/>
          <w:rtl/>
          <w:lang w:bidi="ar-DZ"/>
        </w:rPr>
        <w:t xml:space="preserve">لقد أخذ المشرع الجزائري بالحصانة الأسرية في جريمة السرقة كعذر معفى من العقاب طبقا لنص المادة </w:t>
      </w:r>
      <w:r>
        <w:rPr>
          <w:rFonts w:ascii="Traditional Arabic" w:hAnsi="Traditional Arabic" w:cs="Traditional Arabic"/>
          <w:sz w:val="36"/>
          <w:szCs w:val="36"/>
          <w:lang w:bidi="ar-DZ"/>
        </w:rPr>
        <w:t>368</w:t>
      </w:r>
      <w:r>
        <w:rPr>
          <w:rFonts w:ascii="Traditional Arabic" w:hAnsi="Traditional Arabic" w:cs="Traditional Arabic"/>
          <w:sz w:val="36"/>
          <w:szCs w:val="36"/>
          <w:rtl/>
          <w:lang w:bidi="ar-DZ"/>
        </w:rPr>
        <w:t>من قانون العقوبات الجزائر</w:t>
      </w:r>
      <w:r w:rsidR="00943631">
        <w:rPr>
          <w:rFonts w:ascii="Traditional Arabic" w:hAnsi="Traditional Arabic" w:cs="Traditional Arabic" w:hint="cs"/>
          <w:sz w:val="36"/>
          <w:szCs w:val="36"/>
          <w:rtl/>
          <w:lang w:bidi="ar-DZ"/>
        </w:rPr>
        <w:t xml:space="preserve"> بحيث</w:t>
      </w:r>
      <w:r>
        <w:rPr>
          <w:rFonts w:ascii="Traditional Arabic" w:hAnsi="Traditional Arabic" w:cs="Traditional Arabic"/>
          <w:sz w:val="36"/>
          <w:szCs w:val="36"/>
          <w:rtl/>
          <w:lang w:bidi="ar-DZ"/>
        </w:rPr>
        <w:t xml:space="preserve"> تنص على أنه "لا يعاقب على السرقات التي ترتكب من الأشخاص المبينين فيما بعد، ولا تخول إلا الحق في التعويض المدني :</w:t>
      </w:r>
    </w:p>
    <w:p w:rsidR="00245765" w:rsidRDefault="00245765" w:rsidP="00245765">
      <w:pPr>
        <w:bidi/>
        <w:spacing w:after="0" w:line="240" w:lineRule="auto"/>
        <w:jc w:val="both"/>
        <w:rPr>
          <w:rFonts w:ascii="Traditional Arabic" w:hAnsi="Traditional Arabic" w:cs="Traditional Arabic"/>
          <w:sz w:val="36"/>
          <w:szCs w:val="36"/>
          <w:lang w:bidi="ar-DZ"/>
        </w:rPr>
      </w:pPr>
      <w:r>
        <w:rPr>
          <w:rFonts w:ascii="Traditional Arabic" w:hAnsi="Traditional Arabic" w:cs="Traditional Arabic"/>
          <w:sz w:val="36"/>
          <w:szCs w:val="36"/>
          <w:lang w:bidi="ar-DZ"/>
        </w:rPr>
        <w:t>1</w:t>
      </w:r>
      <w:r>
        <w:rPr>
          <w:rFonts w:ascii="Traditional Arabic" w:hAnsi="Traditional Arabic" w:cs="Traditional Arabic"/>
          <w:sz w:val="36"/>
          <w:szCs w:val="36"/>
          <w:rtl/>
          <w:lang w:bidi="ar-DZ"/>
        </w:rPr>
        <w:t xml:space="preserve"> </w:t>
      </w:r>
      <w:proofErr w:type="gramStart"/>
      <w:r>
        <w:rPr>
          <w:rFonts w:ascii="Traditional Arabic" w:hAnsi="Traditional Arabic" w:cs="Traditional Arabic"/>
          <w:sz w:val="36"/>
          <w:szCs w:val="36"/>
          <w:rtl/>
          <w:lang w:bidi="ar-DZ"/>
        </w:rPr>
        <w:t>_  الأصول</w:t>
      </w:r>
      <w:proofErr w:type="gramEnd"/>
      <w:r>
        <w:rPr>
          <w:rFonts w:ascii="Traditional Arabic" w:hAnsi="Traditional Arabic" w:cs="Traditional Arabic"/>
          <w:sz w:val="36"/>
          <w:szCs w:val="36"/>
          <w:rtl/>
          <w:lang w:bidi="ar-DZ"/>
        </w:rPr>
        <w:t xml:space="preserve"> إضرار بأولادهم أو غيرهم من الفروع .</w:t>
      </w:r>
    </w:p>
    <w:p w:rsidR="00245765" w:rsidRDefault="00245765" w:rsidP="00245765">
      <w:pPr>
        <w:pStyle w:val="Paragraphedeliste"/>
        <w:bidi/>
        <w:spacing w:after="0" w:line="240" w:lineRule="auto"/>
        <w:ind w:left="-2"/>
        <w:jc w:val="both"/>
        <w:rPr>
          <w:rFonts w:ascii="Traditional Arabic" w:hAnsi="Traditional Arabic" w:cs="Traditional Arabic"/>
          <w:sz w:val="36"/>
          <w:szCs w:val="36"/>
          <w:lang w:bidi="ar-DZ"/>
        </w:rPr>
      </w:pPr>
      <w:proofErr w:type="gramStart"/>
      <w:r>
        <w:rPr>
          <w:rFonts w:ascii="Traditional Arabic" w:hAnsi="Traditional Arabic" w:cs="Traditional Arabic"/>
          <w:sz w:val="36"/>
          <w:szCs w:val="36"/>
          <w:lang w:bidi="ar-DZ"/>
        </w:rPr>
        <w:t>2</w:t>
      </w:r>
      <w:r>
        <w:rPr>
          <w:rFonts w:ascii="Traditional Arabic" w:hAnsi="Traditional Arabic" w:cs="Traditional Arabic"/>
          <w:sz w:val="36"/>
          <w:szCs w:val="36"/>
          <w:rtl/>
          <w:lang w:bidi="ar-DZ"/>
        </w:rPr>
        <w:t xml:space="preserve">  –</w:t>
      </w:r>
      <w:proofErr w:type="gramEnd"/>
      <w:r>
        <w:rPr>
          <w:rFonts w:ascii="Traditional Arabic" w:hAnsi="Traditional Arabic" w:cs="Traditional Arabic"/>
          <w:sz w:val="36"/>
          <w:szCs w:val="36"/>
          <w:rtl/>
          <w:lang w:bidi="ar-DZ"/>
        </w:rPr>
        <w:t xml:space="preserve">  الفروع إضرار بأصولهم "</w:t>
      </w:r>
      <w:r>
        <w:rPr>
          <w:rStyle w:val="Ancredenotedebasdepage"/>
          <w:rFonts w:ascii="Traditional Arabic" w:hAnsi="Traditional Arabic" w:cs="Traditional Arabic"/>
          <w:sz w:val="36"/>
          <w:szCs w:val="36"/>
          <w:rtl/>
          <w:lang w:bidi="ar-DZ"/>
        </w:rPr>
        <w:footnoteReference w:id="272"/>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jc w:val="both"/>
      </w:pPr>
      <w:r>
        <w:rPr>
          <w:rFonts w:ascii="Traditional Arabic" w:hAnsi="Traditional Arabic" w:cs="Traditional Arabic"/>
          <w:sz w:val="36"/>
          <w:szCs w:val="36"/>
          <w:rtl/>
          <w:lang w:bidi="ar-DZ"/>
        </w:rPr>
        <w:t>يترتب  من خلال النص السابق على توافر</w:t>
      </w:r>
      <w:r w:rsidR="0094363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درجة القرابة أو الزوجية عدم توقيع العقوبة على فاعل الجريمة رغم توافر شروط المسؤولية عنها، ويطلق عليه الفقه عادة "موانع العقاب"أو "الأعذار المعفية من العقاب"</w:t>
      </w:r>
      <w:r>
        <w:rPr>
          <w:rStyle w:val="Ancredenotedebasdepage"/>
          <w:rFonts w:ascii="Traditional Arabic" w:hAnsi="Traditional Arabic" w:cs="Traditional Arabic"/>
          <w:sz w:val="36"/>
          <w:szCs w:val="36"/>
          <w:rtl/>
          <w:lang w:bidi="ar-DZ"/>
        </w:rPr>
        <w:footnoteReference w:id="273"/>
      </w:r>
      <w:r>
        <w:rPr>
          <w:rFonts w:ascii="Traditional Arabic" w:hAnsi="Traditional Arabic" w:cs="Traditional Arabic"/>
          <w:sz w:val="36"/>
          <w:szCs w:val="36"/>
          <w:rtl/>
          <w:lang w:bidi="ar-DZ"/>
        </w:rPr>
        <w:t>.</w:t>
      </w:r>
    </w:p>
    <w:p w:rsidR="00943631" w:rsidRPr="00943631" w:rsidRDefault="00245765" w:rsidP="00943631">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w:t>
      </w:r>
      <w:r w:rsidR="00943631">
        <w:rPr>
          <w:rFonts w:ascii="Traditional Arabic" w:hAnsi="Traditional Arabic" w:cs="Traditional Arabic" w:hint="cs"/>
          <w:sz w:val="36"/>
          <w:szCs w:val="36"/>
          <w:rtl/>
          <w:lang w:bidi="ar-DZ"/>
        </w:rPr>
        <w:t xml:space="preserve"> يعتبر</w:t>
      </w:r>
      <w:r>
        <w:rPr>
          <w:rFonts w:ascii="Traditional Arabic" w:hAnsi="Traditional Arabic" w:cs="Traditional Arabic"/>
          <w:sz w:val="36"/>
          <w:szCs w:val="36"/>
          <w:rtl/>
          <w:lang w:bidi="ar-DZ"/>
        </w:rPr>
        <w:t xml:space="preserve"> هذا القيد من النظام العام يتعين على القاضي إثارتها من تلقاء نفسه إذا لم يثرها الأطراف والحكم هنا يكون بالإعفاء من </w:t>
      </w:r>
      <w:proofErr w:type="gramStart"/>
      <w:r>
        <w:rPr>
          <w:rFonts w:ascii="Traditional Arabic" w:hAnsi="Traditional Arabic" w:cs="Traditional Arabic"/>
          <w:sz w:val="36"/>
          <w:szCs w:val="36"/>
          <w:rtl/>
          <w:lang w:bidi="ar-DZ"/>
        </w:rPr>
        <w:t>العقاب</w:t>
      </w:r>
      <w:r>
        <w:rPr>
          <w:rStyle w:val="Ancredenotedebasdepage"/>
          <w:rFonts w:ascii="Traditional Arabic" w:hAnsi="Traditional Arabic" w:cs="Traditional Arabic"/>
          <w:sz w:val="36"/>
          <w:szCs w:val="36"/>
          <w:rtl/>
          <w:lang w:bidi="ar-DZ"/>
        </w:rPr>
        <w:footnoteReference w:id="274"/>
      </w:r>
      <w:r>
        <w:rPr>
          <w:rFonts w:ascii="Traditional Arabic" w:hAnsi="Traditional Arabic" w:cs="Traditional Arabic"/>
          <w:sz w:val="36"/>
          <w:szCs w:val="36"/>
          <w:rtl/>
          <w:lang w:bidi="ar-DZ"/>
        </w:rPr>
        <w:t>.</w:t>
      </w:r>
      <w:proofErr w:type="gramEnd"/>
      <w:r>
        <w:rPr>
          <w:rFonts w:ascii="Traditional Arabic" w:hAnsi="Traditional Arabic" w:cs="Traditional Arabic"/>
          <w:sz w:val="36"/>
          <w:szCs w:val="36"/>
          <w:rtl/>
          <w:lang w:bidi="ar-DZ"/>
        </w:rPr>
        <w:t xml:space="preserve"> و تجدر الإشارة إلى أن المتضرر عندما يرفع دعواه إلى القضاء الجزائي و يحكم هذا الأخير بإعفاء الجاني من </w:t>
      </w:r>
      <w:proofErr w:type="gramStart"/>
      <w:r>
        <w:rPr>
          <w:rFonts w:ascii="Traditional Arabic" w:hAnsi="Traditional Arabic" w:cs="Traditional Arabic"/>
          <w:sz w:val="36"/>
          <w:szCs w:val="36"/>
          <w:rtl/>
          <w:lang w:bidi="ar-DZ"/>
        </w:rPr>
        <w:t>العقوبة ،</w:t>
      </w:r>
      <w:proofErr w:type="gramEnd"/>
      <w:r>
        <w:rPr>
          <w:rFonts w:ascii="Traditional Arabic" w:hAnsi="Traditional Arabic" w:cs="Traditional Arabic"/>
          <w:sz w:val="36"/>
          <w:szCs w:val="36"/>
          <w:rtl/>
          <w:lang w:bidi="ar-DZ"/>
        </w:rPr>
        <w:t xml:space="preserve"> فله المطالبة بالتعويض المدني جراء ما</w:t>
      </w:r>
    </w:p>
    <w:p w:rsidR="00245765" w:rsidRDefault="00245765" w:rsidP="00245765">
      <w:pPr>
        <w:pStyle w:val="Paragraphedeliste"/>
        <w:bidi/>
        <w:spacing w:after="0" w:line="240" w:lineRule="auto"/>
        <w:ind w:left="-2" w:firstLine="722"/>
        <w:jc w:val="both"/>
      </w:pPr>
      <w:r>
        <w:rPr>
          <w:rFonts w:ascii="Traditional Arabic" w:hAnsi="Traditional Arabic" w:cs="Traditional Arabic"/>
          <w:color w:val="000000" w:themeColor="text1"/>
          <w:sz w:val="36"/>
          <w:szCs w:val="36"/>
          <w:rtl/>
          <w:lang w:bidi="ar-DZ"/>
        </w:rPr>
        <w:t>لحقه من أضرار أمام القضاء المدني</w:t>
      </w:r>
      <w:r>
        <w:rPr>
          <w:rStyle w:val="Ancredenotedebasdepage"/>
          <w:rFonts w:ascii="Traditional Arabic" w:hAnsi="Traditional Arabic" w:cs="Traditional Arabic"/>
          <w:color w:val="000000" w:themeColor="text1"/>
          <w:sz w:val="36"/>
          <w:szCs w:val="36"/>
          <w:rtl/>
          <w:lang w:bidi="ar-DZ"/>
        </w:rPr>
        <w:footnoteReference w:id="275"/>
      </w:r>
      <w:r>
        <w:rPr>
          <w:rFonts w:ascii="Traditional Arabic" w:hAnsi="Traditional Arabic" w:cs="Traditional Arabic"/>
          <w:color w:val="000000" w:themeColor="text1"/>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وقد عبر عنها المشرع الجزائري بالأعذار المعفية من العقاب، وذلك يظهر من خلال المادة </w:t>
      </w:r>
      <w:r>
        <w:rPr>
          <w:rFonts w:ascii="Traditional Arabic" w:hAnsi="Traditional Arabic" w:cs="Traditional Arabic"/>
          <w:sz w:val="36"/>
          <w:szCs w:val="36"/>
          <w:lang w:bidi="ar-DZ"/>
        </w:rPr>
        <w:t>52</w:t>
      </w:r>
      <w:r>
        <w:rPr>
          <w:rFonts w:ascii="Traditional Arabic" w:hAnsi="Traditional Arabic" w:cs="Traditional Arabic"/>
          <w:sz w:val="36"/>
          <w:szCs w:val="36"/>
          <w:rtl/>
          <w:lang w:bidi="ar-DZ"/>
        </w:rPr>
        <w:t>حيث تنص على أن "</w:t>
      </w:r>
      <w:r>
        <w:rPr>
          <w:rFonts w:ascii="Traditional Arabic" w:hAnsi="Traditional Arabic" w:cs="Traditional Arabic"/>
          <w:sz w:val="36"/>
          <w:szCs w:val="36"/>
          <w:rtl/>
        </w:rPr>
        <w:t>الأعذار هي حالات محددة في القانون على سبيل الحصر يترتب عليها مع قيام الجريمة والمسؤولية إما عدم عقاب المتهم إذا كانت أعذارا معفية وإما تخفيف العقوبة إذا كانت مخففة. ومع ذلك يجوز للقاضي في حالة الإعفاء أن يطبق تدابير الأمن على المعفي عنه "</w:t>
      </w:r>
      <w:r>
        <w:rPr>
          <w:rStyle w:val="Ancredenotedebasdepage"/>
          <w:rFonts w:ascii="Traditional Arabic" w:hAnsi="Traditional Arabic" w:cs="Traditional Arabic"/>
          <w:sz w:val="36"/>
          <w:szCs w:val="36"/>
          <w:rtl/>
        </w:rPr>
        <w:footnoteReference w:id="276"/>
      </w:r>
      <w:r>
        <w:rPr>
          <w:rFonts w:ascii="Traditional Arabic" w:hAnsi="Traditional Arabic" w:cs="Traditional Arabic"/>
          <w:sz w:val="36"/>
          <w:szCs w:val="36"/>
          <w:rtl/>
          <w:lang w:bidi="ar-DZ"/>
        </w:rPr>
        <w:t xml:space="preserve">،و لا تعتبر فعلا من الأفعال المبررة التي نص عليها في المادة </w:t>
      </w:r>
      <w:r>
        <w:rPr>
          <w:rFonts w:ascii="Traditional Arabic" w:hAnsi="Traditional Arabic" w:cs="Traditional Arabic"/>
          <w:sz w:val="36"/>
          <w:szCs w:val="36"/>
          <w:lang w:bidi="ar-DZ"/>
        </w:rPr>
        <w:t>39</w:t>
      </w:r>
      <w:r>
        <w:rPr>
          <w:rFonts w:ascii="Traditional Arabic" w:hAnsi="Traditional Arabic" w:cs="Traditional Arabic"/>
          <w:sz w:val="36"/>
          <w:szCs w:val="36"/>
          <w:rtl/>
          <w:lang w:bidi="ar-DZ"/>
        </w:rPr>
        <w:t>حيث تنص : "</w:t>
      </w:r>
      <w:r>
        <w:rPr>
          <w:rFonts w:ascii="Traditional Arabic" w:hAnsi="Traditional Arabic" w:cs="Traditional Arabic"/>
          <w:sz w:val="36"/>
          <w:szCs w:val="36"/>
          <w:rtl/>
        </w:rPr>
        <w:t>لا جريمة :</w:t>
      </w:r>
      <w:r>
        <w:rPr>
          <w:rFonts w:ascii="Traditional Arabic" w:hAnsi="Traditional Arabic" w:cs="Traditional Arabic"/>
          <w:sz w:val="36"/>
          <w:szCs w:val="36"/>
        </w:rPr>
        <w:t>1</w:t>
      </w:r>
      <w:r>
        <w:rPr>
          <w:rFonts w:ascii="Traditional Arabic" w:hAnsi="Traditional Arabic" w:cs="Traditional Arabic"/>
          <w:sz w:val="36"/>
          <w:szCs w:val="36"/>
          <w:rtl/>
        </w:rPr>
        <w:t xml:space="preserve">-إذا كان الفعل قد أمر أو أذن </w:t>
      </w:r>
      <w:r>
        <w:rPr>
          <w:rFonts w:ascii="Traditional Arabic" w:hAnsi="Traditional Arabic" w:cs="Traditional Arabic"/>
          <w:sz w:val="36"/>
          <w:szCs w:val="36"/>
          <w:rtl/>
        </w:rPr>
        <w:lastRenderedPageBreak/>
        <w:t xml:space="preserve">به القانون. </w:t>
      </w:r>
      <w:proofErr w:type="gramStart"/>
      <w:r>
        <w:rPr>
          <w:rFonts w:ascii="Traditional Arabic" w:hAnsi="Traditional Arabic" w:cs="Traditional Arabic"/>
          <w:sz w:val="36"/>
          <w:szCs w:val="36"/>
        </w:rPr>
        <w:t>2</w:t>
      </w:r>
      <w:r>
        <w:rPr>
          <w:rFonts w:ascii="Traditional Arabic" w:hAnsi="Traditional Arabic" w:cs="Traditional Arabic"/>
          <w:sz w:val="36"/>
          <w:szCs w:val="36"/>
          <w:rtl/>
        </w:rPr>
        <w:t>-إذا كان الفعل قد دفعت إليه الضرورة الحالة للدفاع المشروع عن النفس أو عن الغير أو عن مال مملوك للشخص أو للغير بشرط أن يكون الدفاع متناسبا مع جسامة الاعتداء "</w:t>
      </w:r>
      <w:r>
        <w:rPr>
          <w:rStyle w:val="Ancredenotedebasdepage"/>
          <w:rFonts w:ascii="Traditional Arabic" w:hAnsi="Traditional Arabic" w:cs="Traditional Arabic"/>
          <w:sz w:val="36"/>
          <w:szCs w:val="36"/>
          <w:rtl/>
        </w:rPr>
        <w:footnoteReference w:id="277"/>
      </w:r>
      <w:r>
        <w:rPr>
          <w:rFonts w:ascii="Traditional Arabic" w:hAnsi="Traditional Arabic" w:cs="Traditional Arabic"/>
          <w:sz w:val="36"/>
          <w:szCs w:val="36"/>
          <w:rtl/>
        </w:rPr>
        <w:t>.</w:t>
      </w:r>
      <w:proofErr w:type="gramEnd"/>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وبالنسبة للأصول الذين يرتكبون فعل السرقة هم الأب و الأم و إن علا، ويشترط أن يكون الأولاد والفروع شرعيين في إطار العلاقة الزوجية الصحيحة طبقا لقانون الأسرة، ولا يؤخذ </w:t>
      </w:r>
      <w:proofErr w:type="gramStart"/>
      <w:r>
        <w:rPr>
          <w:rFonts w:ascii="Traditional Arabic" w:hAnsi="Traditional Arabic" w:cs="Traditional Arabic"/>
          <w:sz w:val="36"/>
          <w:szCs w:val="36"/>
          <w:rtl/>
          <w:lang w:bidi="ar-DZ"/>
        </w:rPr>
        <w:t>بالتبني</w:t>
      </w:r>
      <w:r>
        <w:rPr>
          <w:rStyle w:val="Ancredenotedebasdepage"/>
          <w:rFonts w:ascii="Traditional Arabic" w:hAnsi="Traditional Arabic" w:cs="Traditional Arabic"/>
          <w:sz w:val="36"/>
          <w:szCs w:val="36"/>
          <w:rtl/>
          <w:lang w:bidi="ar-DZ"/>
        </w:rPr>
        <w:footnoteReference w:id="278"/>
      </w:r>
      <w:r>
        <w:rPr>
          <w:rFonts w:ascii="Traditional Arabic" w:hAnsi="Traditional Arabic" w:cs="Traditional Arabic"/>
          <w:sz w:val="36"/>
          <w:szCs w:val="36"/>
          <w:rtl/>
          <w:lang w:bidi="ar-DZ"/>
        </w:rPr>
        <w:t>.</w:t>
      </w:r>
      <w:proofErr w:type="gramEnd"/>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وإذا </w:t>
      </w:r>
      <w:proofErr w:type="gramStart"/>
      <w:r>
        <w:rPr>
          <w:rFonts w:ascii="Traditional Arabic" w:hAnsi="Traditional Arabic" w:cs="Traditional Arabic"/>
          <w:sz w:val="36"/>
          <w:szCs w:val="36"/>
          <w:rtl/>
          <w:lang w:bidi="ar-DZ"/>
        </w:rPr>
        <w:t>كان  المال</w:t>
      </w:r>
      <w:proofErr w:type="gramEnd"/>
      <w:r>
        <w:rPr>
          <w:rFonts w:ascii="Traditional Arabic" w:hAnsi="Traditional Arabic" w:cs="Traditional Arabic"/>
          <w:sz w:val="36"/>
          <w:szCs w:val="36"/>
          <w:rtl/>
          <w:lang w:bidi="ar-DZ"/>
        </w:rPr>
        <w:t xml:space="preserve"> المسروق هو مال مملوك على الشيوع بين السارق وبين الضحية أو المسروق له، بمقتضى إرث أو بموجب شركة فإنه لا مجال لتطبيق المادة </w:t>
      </w:r>
      <w:r>
        <w:rPr>
          <w:rFonts w:ascii="Traditional Arabic" w:hAnsi="Traditional Arabic" w:cs="Traditional Arabic"/>
          <w:sz w:val="36"/>
          <w:szCs w:val="36"/>
          <w:lang w:bidi="ar-DZ"/>
        </w:rPr>
        <w:t>368</w:t>
      </w:r>
      <w:r>
        <w:rPr>
          <w:rFonts w:ascii="Traditional Arabic" w:hAnsi="Traditional Arabic" w:cs="Traditional Arabic"/>
          <w:sz w:val="36"/>
          <w:szCs w:val="36"/>
          <w:rtl/>
          <w:lang w:bidi="ar-DZ"/>
        </w:rPr>
        <w:t xml:space="preserve">. مع إمكانية تطبيق الفقرة الثانية من المادة  </w:t>
      </w:r>
      <w:r>
        <w:rPr>
          <w:rFonts w:ascii="Traditional Arabic" w:hAnsi="Traditional Arabic" w:cs="Traditional Arabic"/>
          <w:sz w:val="36"/>
          <w:szCs w:val="36"/>
          <w:lang w:bidi="ar-DZ"/>
        </w:rPr>
        <w:t>363</w:t>
      </w:r>
      <w:r w:rsidR="0094363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التي تعاقب بالحبس من شهرين إلى ثلاث سنوات، و بالغرامة من خمسمائة إلى ثلاث آلاف دينار جزائري كل شريك في الملك أو أحد المساهمين الذي يستولي بطريق الغش على أشياء متحركة أو على مال الشركة </w:t>
      </w:r>
      <w:r>
        <w:rPr>
          <w:rStyle w:val="Ancredenotedebasdepage"/>
          <w:rFonts w:ascii="Traditional Arabic" w:hAnsi="Traditional Arabic" w:cs="Traditional Arabic"/>
          <w:sz w:val="36"/>
          <w:szCs w:val="36"/>
          <w:rtl/>
          <w:lang w:bidi="ar-DZ"/>
        </w:rPr>
        <w:footnoteReference w:id="279"/>
      </w:r>
      <w:r>
        <w:rPr>
          <w:rFonts w:ascii="Traditional Arabic" w:hAnsi="Traditional Arabic" w:cs="Traditional Arabic"/>
          <w:sz w:val="36"/>
          <w:szCs w:val="36"/>
          <w:rtl/>
          <w:lang w:bidi="ar-DZ"/>
        </w:rPr>
        <w:t xml:space="preserve">. و يعني هذا أنه لا يستفيد من العذر المعفي إلا المعني ، فالشريك الذي لا يدخل في إطار الأصول و الفروع تطبق عليه العقوبة </w:t>
      </w:r>
      <w:r>
        <w:rPr>
          <w:rStyle w:val="Ancredenotedebasdepage"/>
          <w:rFonts w:ascii="Traditional Arabic" w:hAnsi="Traditional Arabic" w:cs="Traditional Arabic"/>
          <w:sz w:val="36"/>
          <w:szCs w:val="36"/>
          <w:rtl/>
          <w:lang w:bidi="ar-DZ"/>
        </w:rPr>
        <w:footnoteReference w:id="280"/>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في المقابل نجد المشرع المصري لم يأخذ بالأعذار المعفية من العقاب في جريمة السرقة مثلما فعل </w:t>
      </w:r>
      <w:r>
        <w:rPr>
          <w:rFonts w:ascii="Traditional Arabic" w:hAnsi="Traditional Arabic" w:cs="Traditional Arabic"/>
          <w:color w:val="000000" w:themeColor="text1"/>
          <w:sz w:val="36"/>
          <w:szCs w:val="36"/>
          <w:rtl/>
          <w:lang w:bidi="ar-DZ"/>
        </w:rPr>
        <w:t xml:space="preserve">المشرع الجزائري سواء قبل التعديل أو بعد التعديل </w:t>
      </w:r>
      <w:proofErr w:type="gramStart"/>
      <w:r>
        <w:rPr>
          <w:rFonts w:ascii="Traditional Arabic" w:hAnsi="Traditional Arabic" w:cs="Traditional Arabic"/>
          <w:color w:val="000000" w:themeColor="text1"/>
          <w:sz w:val="36"/>
          <w:szCs w:val="36"/>
          <w:rtl/>
          <w:lang w:bidi="ar-DZ"/>
        </w:rPr>
        <w:t>الجديد</w:t>
      </w:r>
      <w:r>
        <w:rPr>
          <w:rStyle w:val="Ancredenotedebasdepage"/>
          <w:rFonts w:ascii="Traditional Arabic" w:hAnsi="Traditional Arabic" w:cs="Traditional Arabic"/>
          <w:color w:val="000000" w:themeColor="text1"/>
          <w:sz w:val="36"/>
          <w:szCs w:val="36"/>
          <w:rtl/>
          <w:lang w:bidi="ar-DZ"/>
        </w:rPr>
        <w:footnoteReference w:id="281"/>
      </w:r>
      <w:r>
        <w:rPr>
          <w:rFonts w:ascii="Traditional Arabic" w:hAnsi="Traditional Arabic" w:cs="Traditional Arabic"/>
          <w:color w:val="000000" w:themeColor="text1"/>
          <w:sz w:val="36"/>
          <w:szCs w:val="36"/>
          <w:rtl/>
          <w:lang w:bidi="ar-DZ"/>
        </w:rPr>
        <w:t>.</w:t>
      </w:r>
      <w:proofErr w:type="gramEnd"/>
    </w:p>
    <w:p w:rsidR="00245765" w:rsidRDefault="00245765" w:rsidP="00245765">
      <w:pPr>
        <w:pStyle w:val="Heading3"/>
        <w:bidi/>
        <w:rPr>
          <w:rFonts w:ascii="Traditional Arabic" w:hAnsi="Traditional Arabic" w:cs="Traditional Arabic"/>
          <w:color w:val="000000" w:themeColor="text1"/>
          <w:sz w:val="36"/>
          <w:szCs w:val="36"/>
          <w:lang w:bidi="ar-DZ"/>
        </w:rPr>
      </w:pPr>
      <w:bookmarkStart w:id="33" w:name="_Toc50661816"/>
      <w:r>
        <w:rPr>
          <w:rFonts w:ascii="Traditional Arabic" w:hAnsi="Traditional Arabic" w:cs="Traditional Arabic"/>
          <w:color w:val="000000" w:themeColor="text1"/>
          <w:sz w:val="36"/>
          <w:szCs w:val="36"/>
          <w:rtl/>
          <w:lang w:bidi="ar-DZ"/>
        </w:rPr>
        <w:t xml:space="preserve">المطلب </w:t>
      </w:r>
      <w:proofErr w:type="gramStart"/>
      <w:r>
        <w:rPr>
          <w:rFonts w:ascii="Traditional Arabic" w:hAnsi="Traditional Arabic" w:cs="Traditional Arabic"/>
          <w:color w:val="000000" w:themeColor="text1"/>
          <w:sz w:val="36"/>
          <w:szCs w:val="36"/>
          <w:rtl/>
          <w:lang w:bidi="ar-DZ"/>
        </w:rPr>
        <w:t>الثاني :</w:t>
      </w:r>
      <w:proofErr w:type="gramEnd"/>
      <w:r>
        <w:rPr>
          <w:rFonts w:ascii="Traditional Arabic" w:hAnsi="Traditional Arabic" w:cs="Traditional Arabic"/>
          <w:color w:val="000000" w:themeColor="text1"/>
          <w:sz w:val="36"/>
          <w:szCs w:val="36"/>
          <w:rtl/>
          <w:lang w:bidi="ar-DZ"/>
        </w:rPr>
        <w:t xml:space="preserve"> أثر القرابة على الإعفاء من العقاب في التشريعات المقارنة</w:t>
      </w:r>
      <w:bookmarkEnd w:id="33"/>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color w:val="000000" w:themeColor="text1"/>
          <w:sz w:val="36"/>
          <w:szCs w:val="36"/>
          <w:rtl/>
          <w:lang w:bidi="ar-DZ"/>
        </w:rPr>
        <w:t xml:space="preserve">تختلف التشريعات العربية في النتائج التي تترتب على قيام القرابة و أثرها على العقوبة المقررة في </w:t>
      </w:r>
      <w:r>
        <w:rPr>
          <w:rFonts w:ascii="Traditional Arabic" w:hAnsi="Traditional Arabic" w:cs="Traditional Arabic"/>
          <w:sz w:val="36"/>
          <w:szCs w:val="36"/>
          <w:rtl/>
          <w:lang w:bidi="ar-DZ"/>
        </w:rPr>
        <w:t>مختلف التشريعات العربية ، فبعضها يترتب أثر القرابة على جريمة السرقة بإعفاء الجاني من العقوبة وهذا نجده في التشريع المصري ، في حين أن المشرع الجزائري رتب نتيجة يمتزج فيها انعدام المسؤولية الجزائية بقوله "لا يعاقب بالفعل المبرر "لا يعاقب على السرقات"و ليس لا يعاقب مرتكب السرقات "أي أن عدم العقاب يخص الجريمة أي الفعل  وليس الفاعل الجاني الذي ارتكب الجريمة، وهي نتيجة لا مثيل لها في أحكام قانون العقوبات</w:t>
      </w:r>
      <w:r>
        <w:rPr>
          <w:rStyle w:val="Ancredenotedebasdepage"/>
          <w:rFonts w:ascii="Traditional Arabic" w:hAnsi="Traditional Arabic" w:cs="Traditional Arabic"/>
          <w:sz w:val="36"/>
          <w:szCs w:val="36"/>
          <w:rtl/>
          <w:lang w:bidi="ar-DZ"/>
        </w:rPr>
        <w:footnoteReference w:id="282"/>
      </w:r>
      <w:r>
        <w:rPr>
          <w:rFonts w:ascii="Traditional Arabic" w:hAnsi="Traditional Arabic" w:cs="Traditional Arabic"/>
          <w:sz w:val="36"/>
          <w:szCs w:val="36"/>
          <w:rtl/>
          <w:lang w:bidi="ar-DZ"/>
        </w:rPr>
        <w:t xml:space="preserve">.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ولقد كان موفق  المشرع الجزائري في جرائم السرقة بين الأقارب </w:t>
      </w:r>
      <w:proofErr w:type="spellStart"/>
      <w:r>
        <w:rPr>
          <w:rFonts w:ascii="Traditional Arabic" w:hAnsi="Traditional Arabic" w:cs="Traditional Arabic"/>
          <w:sz w:val="36"/>
          <w:szCs w:val="36"/>
          <w:rtl/>
          <w:lang w:bidi="ar-DZ"/>
        </w:rPr>
        <w:t>متذبدبا</w:t>
      </w:r>
      <w:proofErr w:type="spellEnd"/>
      <w:r>
        <w:rPr>
          <w:rFonts w:ascii="Traditional Arabic" w:hAnsi="Traditional Arabic" w:cs="Traditional Arabic"/>
          <w:sz w:val="36"/>
          <w:szCs w:val="36"/>
          <w:rtl/>
          <w:lang w:bidi="ar-DZ"/>
        </w:rPr>
        <w:t xml:space="preserve">  فقد أخذ في بداية الأمر قبل التعديل بعدم العقاب على السرقة بين الأزواج ، لأن التشريع الجزائري يحكمه نظام فصل أموال </w:t>
      </w:r>
      <w:r>
        <w:rPr>
          <w:rFonts w:ascii="Traditional Arabic" w:hAnsi="Traditional Arabic" w:cs="Traditional Arabic"/>
          <w:sz w:val="36"/>
          <w:szCs w:val="36"/>
          <w:rtl/>
          <w:lang w:bidi="ar-DZ"/>
        </w:rPr>
        <w:lastRenderedPageBreak/>
        <w:t>الزوجين ، و من ثم كان أنسب لو علق المشرع المتابعة على شكوى الزوج المتضرر ، حفاظا على مصلحة الأسرة ، ثم أقر بعد التعديل بالإعفاء من العقوبة بالإلغاء الفقرة التي تعفي الزوجين من العقاب في حال وقوع السرقة من أحدهما و تعليقها على شكوى</w:t>
      </w:r>
      <w:r>
        <w:rPr>
          <w:rStyle w:val="Ancredenotedebasdepage"/>
          <w:rFonts w:ascii="Traditional Arabic" w:hAnsi="Traditional Arabic" w:cs="Traditional Arabic"/>
          <w:sz w:val="36"/>
          <w:szCs w:val="36"/>
          <w:rtl/>
          <w:lang w:bidi="ar-DZ"/>
        </w:rPr>
        <w:footnoteReference w:id="283"/>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وهو أيضا ما أخذ به المشرع المصري بنصه في المادة </w:t>
      </w:r>
      <w:r>
        <w:rPr>
          <w:rFonts w:ascii="Traditional Arabic" w:hAnsi="Traditional Arabic" w:cs="Traditional Arabic"/>
          <w:sz w:val="36"/>
          <w:szCs w:val="36"/>
          <w:lang w:bidi="ar-DZ"/>
        </w:rPr>
        <w:t>312</w:t>
      </w:r>
      <w:r>
        <w:rPr>
          <w:rFonts w:ascii="Traditional Arabic" w:hAnsi="Traditional Arabic" w:cs="Traditional Arabic"/>
          <w:sz w:val="36"/>
          <w:szCs w:val="36"/>
          <w:rtl/>
          <w:lang w:bidi="ar-DZ"/>
        </w:rPr>
        <w:t xml:space="preserve">من قانون العقوبات على أنه "لا يجوز محاكمة من يرتكب سرقة إضرار </w:t>
      </w:r>
      <w:proofErr w:type="gramStart"/>
      <w:r>
        <w:rPr>
          <w:rFonts w:ascii="Traditional Arabic" w:hAnsi="Traditional Arabic" w:cs="Traditional Arabic"/>
          <w:sz w:val="36"/>
          <w:szCs w:val="36"/>
          <w:rtl/>
          <w:lang w:bidi="ar-DZ"/>
        </w:rPr>
        <w:t>بزوجه .</w:t>
      </w:r>
      <w:proofErr w:type="gramEnd"/>
      <w:r>
        <w:rPr>
          <w:rFonts w:ascii="Traditional Arabic" w:hAnsi="Traditional Arabic" w:cs="Traditional Arabic"/>
          <w:sz w:val="36"/>
          <w:szCs w:val="36"/>
          <w:rtl/>
          <w:lang w:bidi="ar-DZ"/>
        </w:rPr>
        <w:t xml:space="preserve">... إلا بناء على طلب المجني عليه ... "أي بناءا على شكوى يرفعها المجني </w:t>
      </w:r>
      <w:proofErr w:type="gramStart"/>
      <w:r>
        <w:rPr>
          <w:rFonts w:ascii="Traditional Arabic" w:hAnsi="Traditional Arabic" w:cs="Traditional Arabic"/>
          <w:sz w:val="36"/>
          <w:szCs w:val="36"/>
          <w:rtl/>
          <w:lang w:bidi="ar-DZ"/>
        </w:rPr>
        <w:t>عليه</w:t>
      </w:r>
      <w:r>
        <w:rPr>
          <w:rStyle w:val="Ancredenotedebasdepage"/>
          <w:rFonts w:ascii="Traditional Arabic" w:hAnsi="Traditional Arabic" w:cs="Traditional Arabic"/>
          <w:sz w:val="36"/>
          <w:szCs w:val="36"/>
          <w:rtl/>
          <w:lang w:bidi="ar-DZ"/>
        </w:rPr>
        <w:footnoteReference w:id="284"/>
      </w:r>
      <w:r>
        <w:rPr>
          <w:rFonts w:ascii="Traditional Arabic" w:hAnsi="Traditional Arabic" w:cs="Traditional Arabic"/>
          <w:sz w:val="36"/>
          <w:szCs w:val="36"/>
          <w:rtl/>
          <w:lang w:bidi="ar-DZ"/>
        </w:rPr>
        <w:t>.</w:t>
      </w:r>
      <w:proofErr w:type="gramEnd"/>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يرى الفقه المصري ضرورة إدخال أسلوب الشكوى المسبقة مع وضع عقاب و تدابير اجتماعي مناسب حيال السارق من أسرته كما يجب أن تترك للنيابة العامة سلطة تقدير في تحريك دعوى السرقة العائلية للحفاظ على سمعة العائلات من الفضيحة وكشف أسرارها الخاصة.</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وهذا تماشيا مع الاتجاه العلمي المعاصر وهذا لمواجهة </w:t>
      </w:r>
      <w:proofErr w:type="gramStart"/>
      <w:r>
        <w:rPr>
          <w:rFonts w:ascii="Traditional Arabic" w:hAnsi="Traditional Arabic" w:cs="Traditional Arabic"/>
          <w:sz w:val="36"/>
          <w:szCs w:val="36"/>
          <w:rtl/>
          <w:lang w:bidi="ar-DZ"/>
        </w:rPr>
        <w:t>خطورة  السارق</w:t>
      </w:r>
      <w:proofErr w:type="gramEnd"/>
      <w:r>
        <w:rPr>
          <w:rFonts w:ascii="Traditional Arabic" w:hAnsi="Traditional Arabic" w:cs="Traditional Arabic"/>
          <w:sz w:val="36"/>
          <w:szCs w:val="36"/>
          <w:rtl/>
          <w:lang w:bidi="ar-DZ"/>
        </w:rPr>
        <w:t xml:space="preserve"> في خلق مشاكل وكشف أسرار العائلات المصونة والمحفوظة بالكتمان والسرية في شؤونها الخاصة، من خلال  اتجاهات السياسة الجنائية الرشيدة</w:t>
      </w:r>
      <w:r>
        <w:rPr>
          <w:rStyle w:val="Ancredenotedebasdepage"/>
          <w:rFonts w:ascii="Traditional Arabic" w:hAnsi="Traditional Arabic" w:cs="Traditional Arabic"/>
          <w:sz w:val="36"/>
          <w:szCs w:val="36"/>
          <w:rtl/>
          <w:lang w:bidi="ar-DZ"/>
        </w:rPr>
        <w:footnoteReference w:id="285"/>
      </w:r>
      <w:r>
        <w:rPr>
          <w:rFonts w:ascii="Traditional Arabic" w:hAnsi="Traditional Arabic" w:cs="Traditional Arabic"/>
          <w:sz w:val="36"/>
          <w:szCs w:val="36"/>
          <w:rtl/>
          <w:lang w:bidi="ar-DZ"/>
        </w:rPr>
        <w:t>.</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ولا يستفيد من عدم العقاب الفاعلون الآخرون و المحضرون، فقط يعاقب من ساهم كفاعل أصلي مساعد في السرقة التي ارتكبها الفروع إضرارا بالأصول ومن ساهم كفاعل أصلي مساعد في عملية السرقة إضرارا بالفروع .</w:t>
      </w:r>
    </w:p>
    <w:p w:rsidR="00245765" w:rsidRDefault="00245765" w:rsidP="00245765">
      <w:pPr>
        <w:pStyle w:val="Paragraphedeliste"/>
        <w:bidi/>
        <w:spacing w:after="0" w:line="240" w:lineRule="auto"/>
        <w:ind w:left="-2" w:firstLine="72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أما المشرع الليبي فقد تأثر بالفقه الإسلامي فيما تعلق بسرقة الأقارب فأخذ بأيسر المذاهب وأوسعها، سواء من حيث التجريم أو العقاب و هذا يتضح في المادة الثالثة من القانون رقم </w:t>
      </w:r>
      <w:r>
        <w:rPr>
          <w:rFonts w:ascii="Traditional Arabic" w:hAnsi="Traditional Arabic" w:cs="Traditional Arabic"/>
          <w:sz w:val="36"/>
          <w:szCs w:val="36"/>
          <w:lang w:bidi="ar-DZ"/>
        </w:rPr>
        <w:t>13</w:t>
      </w:r>
      <w:r>
        <w:rPr>
          <w:rFonts w:ascii="Traditional Arabic" w:hAnsi="Traditional Arabic" w:cs="Traditional Arabic"/>
          <w:sz w:val="36"/>
          <w:szCs w:val="36"/>
          <w:rtl/>
          <w:lang w:bidi="ar-DZ"/>
        </w:rPr>
        <w:t xml:space="preserve">المؤرخ في </w:t>
      </w:r>
      <w:r>
        <w:rPr>
          <w:rFonts w:ascii="Traditional Arabic" w:hAnsi="Traditional Arabic" w:cs="Traditional Arabic"/>
          <w:sz w:val="36"/>
          <w:szCs w:val="36"/>
          <w:lang w:bidi="ar-DZ"/>
        </w:rPr>
        <w:t>13</w:t>
      </w:r>
      <w:r>
        <w:rPr>
          <w:rFonts w:ascii="Traditional Arabic" w:hAnsi="Traditional Arabic" w:cs="Traditional Arabic"/>
          <w:sz w:val="36"/>
          <w:szCs w:val="36"/>
          <w:rtl/>
          <w:lang w:bidi="ar-DZ"/>
        </w:rPr>
        <w:t xml:space="preserve"> – </w:t>
      </w:r>
      <w:r>
        <w:rPr>
          <w:rFonts w:ascii="Traditional Arabic" w:hAnsi="Traditional Arabic" w:cs="Traditional Arabic"/>
          <w:sz w:val="36"/>
          <w:szCs w:val="36"/>
          <w:lang w:bidi="ar-DZ"/>
        </w:rPr>
        <w:t>2</w:t>
      </w:r>
      <w:r>
        <w:rPr>
          <w:rFonts w:ascii="Traditional Arabic" w:hAnsi="Traditional Arabic" w:cs="Traditional Arabic"/>
          <w:sz w:val="36"/>
          <w:szCs w:val="36"/>
          <w:rtl/>
          <w:lang w:bidi="ar-DZ"/>
        </w:rPr>
        <w:t xml:space="preserve"> – </w:t>
      </w:r>
      <w:r>
        <w:rPr>
          <w:rFonts w:ascii="Traditional Arabic" w:hAnsi="Traditional Arabic" w:cs="Traditional Arabic"/>
          <w:sz w:val="36"/>
          <w:szCs w:val="36"/>
          <w:lang w:bidi="ar-DZ"/>
        </w:rPr>
        <w:t>1996</w:t>
      </w:r>
      <w:r>
        <w:rPr>
          <w:rFonts w:ascii="Traditional Arabic" w:hAnsi="Traditional Arabic" w:cs="Traditional Arabic"/>
          <w:sz w:val="36"/>
          <w:szCs w:val="36"/>
          <w:rtl/>
          <w:lang w:bidi="ar-DZ"/>
        </w:rPr>
        <w:t>الليبي لا يطبق حد السرقة إذا كان للجاني شبهة كما في الأحوال الآتية :</w:t>
      </w:r>
    </w:p>
    <w:p w:rsidR="00245765" w:rsidRDefault="00245765" w:rsidP="00245765">
      <w:pPr>
        <w:pStyle w:val="Paragraphedeliste"/>
        <w:bidi/>
        <w:spacing w:after="0" w:line="240" w:lineRule="auto"/>
        <w:ind w:left="-2" w:firstLine="722"/>
        <w:jc w:val="both"/>
      </w:pPr>
      <w:r>
        <w:rPr>
          <w:rFonts w:ascii="Traditional Arabic" w:hAnsi="Traditional Arabic" w:cs="Traditional Arabic"/>
          <w:sz w:val="36"/>
          <w:szCs w:val="36"/>
          <w:rtl/>
          <w:lang w:bidi="ar-DZ"/>
        </w:rPr>
        <w:t>إذا حصلت السرقة بين الأصول و الفروع أو بين الزوجين أو بين المحارم، ويتضح من هذا النص أن المشرع الليبي منع تطبيق حد السرقة على عدد من الأقارب، آخذا باجتهادات الفقهاء من الحنفية والمالكية والشافعية والحنابلة، لتشمل الأصول والفروع والزوجين والمحارم</w:t>
      </w:r>
      <w:r>
        <w:rPr>
          <w:rStyle w:val="Ancredenotedebasdepage"/>
          <w:rFonts w:ascii="Traditional Arabic" w:hAnsi="Traditional Arabic" w:cs="Traditional Arabic"/>
          <w:sz w:val="36"/>
          <w:szCs w:val="36"/>
          <w:rtl/>
          <w:lang w:bidi="ar-DZ"/>
        </w:rPr>
        <w:footnoteReference w:id="286"/>
      </w:r>
      <w:r>
        <w:rPr>
          <w:rFonts w:ascii="Traditional Arabic" w:hAnsi="Traditional Arabic" w:cs="Traditional Arabic"/>
          <w:sz w:val="36"/>
          <w:szCs w:val="36"/>
          <w:rtl/>
          <w:lang w:bidi="ar-DZ"/>
        </w:rPr>
        <w:t>.</w:t>
      </w:r>
    </w:p>
    <w:p w:rsidR="00245765" w:rsidRDefault="00245765" w:rsidP="00943631">
      <w:pPr>
        <w:pStyle w:val="Paragraphedeliste"/>
        <w:bidi/>
        <w:spacing w:after="0" w:line="240" w:lineRule="auto"/>
        <w:ind w:left="-2" w:firstLine="722"/>
        <w:jc w:val="both"/>
      </w:pPr>
      <w:r>
        <w:rPr>
          <w:rFonts w:ascii="Traditional Arabic" w:hAnsi="Traditional Arabic" w:cs="Traditional Arabic"/>
          <w:sz w:val="36"/>
          <w:szCs w:val="36"/>
          <w:rtl/>
          <w:lang w:bidi="ar-DZ"/>
        </w:rPr>
        <w:t xml:space="preserve">وخلاصة القول أن التشريعات العربية </w:t>
      </w:r>
      <w:r w:rsidR="00943631">
        <w:rPr>
          <w:rFonts w:ascii="Traditional Arabic" w:hAnsi="Traditional Arabic" w:cs="Traditional Arabic" w:hint="cs"/>
          <w:sz w:val="36"/>
          <w:szCs w:val="36"/>
          <w:rtl/>
          <w:lang w:bidi="ar-DZ"/>
        </w:rPr>
        <w:t>اتفقت</w:t>
      </w:r>
      <w:r>
        <w:rPr>
          <w:rFonts w:ascii="Traditional Arabic" w:hAnsi="Traditional Arabic" w:cs="Traditional Arabic"/>
          <w:sz w:val="36"/>
          <w:szCs w:val="36"/>
          <w:rtl/>
          <w:lang w:bidi="ar-DZ"/>
        </w:rPr>
        <w:t xml:space="preserve"> على الحفاظ على </w:t>
      </w:r>
      <w:r w:rsidR="00943631">
        <w:rPr>
          <w:rFonts w:ascii="Traditional Arabic" w:hAnsi="Traditional Arabic" w:cs="Traditional Arabic" w:hint="cs"/>
          <w:sz w:val="36"/>
          <w:szCs w:val="36"/>
          <w:rtl/>
          <w:lang w:bidi="ar-DZ"/>
        </w:rPr>
        <w:t>النسيج</w:t>
      </w:r>
      <w:r>
        <w:rPr>
          <w:rFonts w:ascii="Traditional Arabic" w:hAnsi="Traditional Arabic" w:cs="Traditional Arabic"/>
          <w:sz w:val="36"/>
          <w:szCs w:val="36"/>
          <w:rtl/>
          <w:lang w:bidi="ar-DZ"/>
        </w:rPr>
        <w:t xml:space="preserve"> الأسري على حساب </w:t>
      </w:r>
      <w:r>
        <w:rPr>
          <w:rFonts w:ascii="Traditional Arabic" w:hAnsi="Traditional Arabic" w:cs="Traditional Arabic"/>
          <w:sz w:val="36"/>
          <w:szCs w:val="36"/>
          <w:rtl/>
          <w:lang w:bidi="ar-DZ"/>
        </w:rPr>
        <w:lastRenderedPageBreak/>
        <w:t xml:space="preserve">توقيع العقاب ولوجود شبهة قوبة وهو ما يجسد نص القانون أن الشك يفسر لصالح </w:t>
      </w:r>
      <w:proofErr w:type="gramStart"/>
      <w:r>
        <w:rPr>
          <w:rFonts w:ascii="Traditional Arabic" w:hAnsi="Traditional Arabic" w:cs="Traditional Arabic"/>
          <w:sz w:val="36"/>
          <w:szCs w:val="36"/>
          <w:rtl/>
          <w:lang w:bidi="ar-DZ"/>
        </w:rPr>
        <w:t>المتهم .</w:t>
      </w:r>
      <w:proofErr w:type="gramEnd"/>
    </w:p>
    <w:p w:rsidR="00D65816" w:rsidRPr="00B66F08" w:rsidRDefault="00D65816" w:rsidP="00C30734">
      <w:pPr>
        <w:pStyle w:val="Paragraphedeliste"/>
        <w:bidi/>
        <w:spacing w:after="0" w:line="240" w:lineRule="auto"/>
        <w:ind w:left="-2" w:firstLine="722"/>
        <w:jc w:val="both"/>
        <w:rPr>
          <w:rFonts w:ascii="Traditional Arabic" w:hAnsi="Traditional Arabic" w:cs="Traditional Arabic"/>
          <w:sz w:val="36"/>
          <w:szCs w:val="36"/>
          <w:rtl/>
          <w:lang w:bidi="ar-DZ"/>
        </w:rPr>
      </w:pPr>
      <w:r w:rsidRPr="00B66F08">
        <w:rPr>
          <w:rFonts w:ascii="Traditional Arabic" w:hAnsi="Traditional Arabic" w:cs="Traditional Arabic"/>
          <w:sz w:val="36"/>
          <w:szCs w:val="36"/>
          <w:rtl/>
          <w:lang w:bidi="ar-DZ"/>
        </w:rPr>
        <w:t>.</w:t>
      </w:r>
    </w:p>
    <w:p w:rsidR="00DB3ADE" w:rsidRPr="00D65816" w:rsidRDefault="00DB3ADE" w:rsidP="00D65816">
      <w:pPr>
        <w:bidi/>
        <w:spacing w:after="0" w:line="240" w:lineRule="auto"/>
        <w:ind w:left="-2"/>
        <w:jc w:val="both"/>
        <w:rPr>
          <w:rFonts w:ascii="Traditional Arabic" w:eastAsia="Simplified Arabic" w:hAnsi="Traditional Arabic" w:cs="Traditional Arabic"/>
          <w:color w:val="000000" w:themeColor="text1"/>
          <w:sz w:val="36"/>
          <w:szCs w:val="36"/>
          <w:rtl/>
          <w:lang w:val="fr-FR" w:bidi="ar-DZ"/>
        </w:rPr>
      </w:pPr>
    </w:p>
    <w:p w:rsidR="00651BB2" w:rsidRDefault="00651BB2" w:rsidP="00D3719E">
      <w:pPr>
        <w:spacing w:after="0"/>
        <w:ind w:left="-1"/>
        <w:rPr>
          <w:rFonts w:ascii="Traditional Arabic" w:eastAsia="Simplified Arabic" w:hAnsi="Traditional Arabic" w:cs="Traditional Arabic"/>
          <w:color w:val="000000" w:themeColor="text1"/>
          <w:sz w:val="36"/>
          <w:szCs w:val="36"/>
          <w:lang w:val="fr-FR"/>
        </w:rPr>
      </w:pPr>
    </w:p>
    <w:p w:rsidR="00651BB2" w:rsidRPr="00651BB2" w:rsidRDefault="00651BB2" w:rsidP="00651BB2">
      <w:pPr>
        <w:rPr>
          <w:rFonts w:ascii="Traditional Arabic" w:eastAsia="Simplified Arabic" w:hAnsi="Traditional Arabic" w:cs="Traditional Arabic"/>
          <w:sz w:val="36"/>
          <w:szCs w:val="36"/>
          <w:lang w:val="fr-FR"/>
        </w:rPr>
      </w:pPr>
    </w:p>
    <w:p w:rsidR="00651BB2" w:rsidRPr="00651BB2" w:rsidRDefault="00651BB2" w:rsidP="00651BB2">
      <w:pPr>
        <w:rPr>
          <w:rFonts w:ascii="Traditional Arabic" w:eastAsia="Simplified Arabic" w:hAnsi="Traditional Arabic" w:cs="Traditional Arabic"/>
          <w:sz w:val="36"/>
          <w:szCs w:val="36"/>
          <w:lang w:val="fr-FR"/>
        </w:rPr>
      </w:pPr>
    </w:p>
    <w:p w:rsidR="00651BB2" w:rsidRPr="00651BB2" w:rsidRDefault="00651BB2" w:rsidP="00651BB2">
      <w:pPr>
        <w:rPr>
          <w:rFonts w:ascii="Traditional Arabic" w:eastAsia="Simplified Arabic" w:hAnsi="Traditional Arabic" w:cs="Traditional Arabic"/>
          <w:sz w:val="36"/>
          <w:szCs w:val="36"/>
          <w:lang w:val="fr-FR"/>
        </w:rPr>
      </w:pPr>
    </w:p>
    <w:p w:rsidR="00651BB2" w:rsidRPr="00651BB2" w:rsidRDefault="00651BB2" w:rsidP="00651BB2">
      <w:pPr>
        <w:rPr>
          <w:rFonts w:ascii="Traditional Arabic" w:eastAsia="Simplified Arabic" w:hAnsi="Traditional Arabic" w:cs="Traditional Arabic"/>
          <w:sz w:val="36"/>
          <w:szCs w:val="36"/>
          <w:lang w:val="fr-FR"/>
        </w:rPr>
      </w:pPr>
    </w:p>
    <w:p w:rsidR="00651BB2" w:rsidRPr="00651BB2" w:rsidRDefault="00651BB2" w:rsidP="00651BB2">
      <w:pPr>
        <w:rPr>
          <w:rFonts w:ascii="Traditional Arabic" w:eastAsia="Simplified Arabic" w:hAnsi="Traditional Arabic" w:cs="Traditional Arabic"/>
          <w:sz w:val="36"/>
          <w:szCs w:val="36"/>
          <w:lang w:val="fr-FR"/>
        </w:rPr>
      </w:pPr>
    </w:p>
    <w:p w:rsidR="00651BB2" w:rsidRPr="00651BB2" w:rsidRDefault="00651BB2" w:rsidP="00651BB2">
      <w:pPr>
        <w:rPr>
          <w:rFonts w:ascii="Traditional Arabic" w:eastAsia="Simplified Arabic" w:hAnsi="Traditional Arabic" w:cs="Traditional Arabic"/>
          <w:sz w:val="36"/>
          <w:szCs w:val="36"/>
          <w:lang w:val="fr-FR"/>
        </w:rPr>
      </w:pPr>
    </w:p>
    <w:p w:rsidR="00651BB2" w:rsidRPr="00651BB2" w:rsidRDefault="00651BB2" w:rsidP="00651BB2">
      <w:pPr>
        <w:rPr>
          <w:rFonts w:ascii="Traditional Arabic" w:eastAsia="Simplified Arabic" w:hAnsi="Traditional Arabic" w:cs="Traditional Arabic"/>
          <w:sz w:val="36"/>
          <w:szCs w:val="36"/>
          <w:lang w:val="fr-FR"/>
        </w:rPr>
      </w:pPr>
    </w:p>
    <w:p w:rsidR="00651BB2" w:rsidRDefault="00651BB2" w:rsidP="00651BB2">
      <w:pPr>
        <w:tabs>
          <w:tab w:val="left" w:pos="6465"/>
        </w:tabs>
        <w:rPr>
          <w:rFonts w:ascii="Traditional Arabic" w:eastAsia="Simplified Arabic" w:hAnsi="Traditional Arabic" w:cs="Traditional Arabic"/>
          <w:sz w:val="36"/>
          <w:szCs w:val="36"/>
          <w:lang w:val="fr-FR"/>
        </w:rPr>
      </w:pPr>
      <w:r>
        <w:rPr>
          <w:rFonts w:ascii="Traditional Arabic" w:eastAsia="Simplified Arabic" w:hAnsi="Traditional Arabic" w:cs="Traditional Arabic"/>
          <w:sz w:val="36"/>
          <w:szCs w:val="36"/>
          <w:lang w:val="fr-FR"/>
        </w:rPr>
        <w:tab/>
      </w:r>
    </w:p>
    <w:p w:rsidR="00651BB2" w:rsidRDefault="00651BB2" w:rsidP="00651BB2">
      <w:pPr>
        <w:rPr>
          <w:rFonts w:ascii="Traditional Arabic" w:eastAsia="Simplified Arabic" w:hAnsi="Traditional Arabic" w:cs="Traditional Arabic"/>
          <w:sz w:val="36"/>
          <w:szCs w:val="36"/>
          <w:lang w:val="fr-FR"/>
        </w:rPr>
      </w:pPr>
    </w:p>
    <w:p w:rsidR="00D3719E" w:rsidRPr="00651BB2" w:rsidRDefault="00D3719E" w:rsidP="00651BB2">
      <w:pPr>
        <w:rPr>
          <w:rFonts w:ascii="Traditional Arabic" w:eastAsia="Simplified Arabic" w:hAnsi="Traditional Arabic" w:cs="Traditional Arabic"/>
          <w:sz w:val="36"/>
          <w:szCs w:val="36"/>
          <w:lang w:val="fr-FR"/>
        </w:rPr>
        <w:sectPr w:rsidR="00D3719E" w:rsidRPr="00651BB2" w:rsidSect="00D57A72">
          <w:headerReference w:type="default" r:id="rId31"/>
          <w:footerReference w:type="default" r:id="rId32"/>
          <w:footnotePr>
            <w:numRestart w:val="eachPage"/>
          </w:footnotePr>
          <w:type w:val="continuous"/>
          <w:pgSz w:w="11906" w:h="16838"/>
          <w:pgMar w:top="1244" w:right="1418" w:bottom="1134" w:left="1134" w:header="426" w:footer="720" w:gutter="0"/>
          <w:cols w:space="720"/>
        </w:sectPr>
      </w:pPr>
    </w:p>
    <w:p w:rsidR="00172EB2" w:rsidRPr="002F468E" w:rsidRDefault="00172EB2" w:rsidP="00172EB2">
      <w:pPr>
        <w:bidi/>
        <w:spacing w:after="100"/>
        <w:jc w:val="both"/>
        <w:rPr>
          <w:rFonts w:ascii="Traditional Arabic" w:eastAsia="Traditional Arabic" w:hAnsi="Traditional Arabic" w:cs="Traditional Arabic"/>
          <w:sz w:val="36"/>
          <w:szCs w:val="36"/>
          <w:lang w:bidi="ar-DZ"/>
        </w:rPr>
        <w:sectPr w:rsidR="00172EB2" w:rsidRPr="002F468E" w:rsidSect="00BB6F4A">
          <w:headerReference w:type="default" r:id="rId33"/>
          <w:footerReference w:type="default" r:id="rId34"/>
          <w:footnotePr>
            <w:numRestart w:val="eachPage"/>
          </w:footnotePr>
          <w:pgSz w:w="11906" w:h="16838"/>
          <w:pgMar w:top="1134" w:right="1418" w:bottom="1134" w:left="1134" w:header="568" w:footer="720" w:gutter="0"/>
          <w:cols w:space="720"/>
        </w:sectPr>
      </w:pPr>
    </w:p>
    <w:p w:rsidR="00DB3ADE" w:rsidRPr="002F468E" w:rsidRDefault="00DB3ADE">
      <w:pPr>
        <w:tabs>
          <w:tab w:val="left" w:pos="7013"/>
        </w:tabs>
        <w:bidi/>
        <w:spacing w:after="0"/>
        <w:jc w:val="both"/>
        <w:rPr>
          <w:rFonts w:ascii="Traditional Arabic" w:eastAsia="Traditional Arabic" w:hAnsi="Traditional Arabic" w:cs="Traditional Arabic"/>
          <w:sz w:val="36"/>
          <w:szCs w:val="36"/>
        </w:rPr>
      </w:pPr>
    </w:p>
    <w:p w:rsidR="00DB3ADE" w:rsidRPr="00B66F08" w:rsidRDefault="006C23D3">
      <w:pPr>
        <w:spacing w:after="0"/>
        <w:rPr>
          <w:rFonts w:ascii="Traditional Arabic" w:eastAsia="Traditional Arabic" w:hAnsi="Traditional Arabic" w:cs="Traditional Arabic"/>
          <w:sz w:val="36"/>
          <w:szCs w:val="36"/>
          <w:lang w:val="fr-FR"/>
        </w:rPr>
        <w:sectPr w:rsidR="00DB3ADE" w:rsidRPr="00B66F08" w:rsidSect="00BB6F4A">
          <w:headerReference w:type="default" r:id="rId35"/>
          <w:footnotePr>
            <w:numRestart w:val="eachPage"/>
          </w:footnotePr>
          <w:type w:val="continuous"/>
          <w:pgSz w:w="11906" w:h="16838"/>
          <w:pgMar w:top="1134" w:right="1418" w:bottom="1134" w:left="1134" w:header="709" w:footer="720" w:gutter="0"/>
          <w:cols w:space="720"/>
        </w:sectPr>
      </w:pPr>
      <w:r w:rsidRPr="006C23D3">
        <w:rPr>
          <w:rFonts w:ascii="Traditional Arabic" w:hAnsi="Traditional Arabic" w:cs="Traditional Arabic"/>
          <w:noProof/>
          <w:sz w:val="36"/>
          <w:szCs w:val="36"/>
        </w:rPr>
        <w:pict>
          <v:roundrect id="Rectangle à coins arrondis 3" o:spid="_x0000_s1032" style="position:absolute;margin-left:.25pt;margin-top:141.95pt;width:442.85pt;height:168.3pt;z-index:25171763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" fillcolor="white [3201]" strokecolor="#92cddc [1944]" strokeweight="1pt">
            <v:fill color2="#b6dde8 [1304]" focusposition="1" focussize="" focus="100%" type="gradient"/>
            <v:shadow on="t" type="perspective" color="#205867 [1608]" opacity=".5" offset="1pt" offset2="-3pt"/>
            <v:path arrowok="t"/>
            <v:textbox>
              <w:txbxContent>
                <w:p w:rsidR="00245765" w:rsidRPr="00651BB2" w:rsidRDefault="00245765" w:rsidP="00B66F08">
                  <w:pPr>
                    <w:jc w:val="center"/>
                    <w:rPr>
                      <w:rFonts w:ascii="Traditional Arabic" w:hAnsi="Traditional Arabic" w:cs="Traditional Arabic"/>
                      <w:b/>
                      <w:bCs/>
                      <w:color w:val="000000" w:themeColor="text1"/>
                      <w:sz w:val="144"/>
                      <w:szCs w:val="144"/>
                      <w:lang w:bidi="ar-DZ"/>
                    </w:rPr>
                  </w:pPr>
                  <w:proofErr w:type="gramStart"/>
                  <w:r w:rsidRPr="00651BB2">
                    <w:rPr>
                      <w:rFonts w:ascii="Traditional Arabic" w:hAnsi="Traditional Arabic" w:cs="Traditional Arabic" w:hint="cs"/>
                      <w:b/>
                      <w:bCs/>
                      <w:color w:val="000000" w:themeColor="text1"/>
                      <w:sz w:val="180"/>
                      <w:szCs w:val="180"/>
                      <w:rtl/>
                      <w:lang w:bidi="ar-DZ"/>
                    </w:rPr>
                    <w:t>الخاتمة</w:t>
                  </w:r>
                  <w:proofErr w:type="gramEnd"/>
                </w:p>
                <w:p w:rsidR="00245765" w:rsidRDefault="00245765" w:rsidP="00B66F08">
                  <w:pPr>
                    <w:jc w:val="center"/>
                  </w:pPr>
                </w:p>
              </w:txbxContent>
            </v:textbox>
          </v:roundrect>
        </w:pict>
      </w:r>
      <w:r w:rsidR="00FE2401" w:rsidRPr="002F468E">
        <w:rPr>
          <w:rFonts w:ascii="Traditional Arabic" w:hAnsi="Traditional Arabic" w:cs="Traditional Arabic"/>
          <w:sz w:val="36"/>
          <w:szCs w:val="36"/>
        </w:rPr>
        <w:br w:type="page"/>
      </w:r>
    </w:p>
    <w:p w:rsidR="00DB3ADE" w:rsidRPr="00C466A4" w:rsidRDefault="009C265A" w:rsidP="003C621C">
      <w:pPr>
        <w:pStyle w:val="Titre3"/>
        <w:bidi/>
        <w:spacing w:line="240" w:lineRule="auto"/>
        <w:jc w:val="both"/>
        <w:rPr>
          <w:rFonts w:ascii="Traditional Arabic" w:eastAsia="Traditional Arabic" w:hAnsi="Traditional Arabic" w:cs="Traditional Arabic"/>
          <w:color w:val="000000" w:themeColor="text1"/>
          <w:sz w:val="36"/>
          <w:szCs w:val="36"/>
        </w:rPr>
      </w:pPr>
      <w:bookmarkStart w:id="34" w:name="_Toc50661817"/>
      <w:proofErr w:type="gramStart"/>
      <w:r w:rsidRPr="00C466A4">
        <w:rPr>
          <w:rFonts w:ascii="Traditional Arabic" w:eastAsia="Traditional Arabic" w:hAnsi="Traditional Arabic" w:cs="Traditional Arabic"/>
          <w:color w:val="000000" w:themeColor="text1"/>
          <w:sz w:val="36"/>
          <w:szCs w:val="36"/>
          <w:rtl/>
        </w:rPr>
        <w:lastRenderedPageBreak/>
        <w:t>ال</w:t>
      </w:r>
      <w:r w:rsidR="00FE2401" w:rsidRPr="00C466A4">
        <w:rPr>
          <w:rFonts w:ascii="Traditional Arabic" w:eastAsia="Traditional Arabic" w:hAnsi="Traditional Arabic" w:cs="Traditional Arabic"/>
          <w:color w:val="000000" w:themeColor="text1"/>
          <w:sz w:val="36"/>
          <w:szCs w:val="36"/>
          <w:rtl/>
        </w:rPr>
        <w:t>خاتمة</w:t>
      </w:r>
      <w:proofErr w:type="gramEnd"/>
      <w:r w:rsidR="00FE2401" w:rsidRPr="00C466A4">
        <w:rPr>
          <w:rFonts w:ascii="Traditional Arabic" w:eastAsia="Traditional Arabic" w:hAnsi="Traditional Arabic" w:cs="Traditional Arabic"/>
          <w:color w:val="000000" w:themeColor="text1"/>
          <w:sz w:val="36"/>
          <w:szCs w:val="36"/>
          <w:rtl/>
        </w:rPr>
        <w:t>:</w:t>
      </w:r>
      <w:bookmarkEnd w:id="34"/>
    </w:p>
    <w:p w:rsidR="00F91CFB" w:rsidRPr="001E1E8A" w:rsidRDefault="00034DCD" w:rsidP="00034DCD">
      <w:pPr>
        <w:bidi/>
        <w:ind w:firstLine="7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الحمد لله الذي وفقنا لهذا و</w:t>
      </w:r>
      <w:r w:rsidR="00D65816" w:rsidRPr="001E1E8A">
        <w:rPr>
          <w:rFonts w:ascii="Traditional Arabic" w:hAnsi="Traditional Arabic" w:cs="Traditional Arabic"/>
          <w:sz w:val="36"/>
          <w:szCs w:val="36"/>
          <w:rtl/>
          <w:lang w:bidi="ar-DZ"/>
        </w:rPr>
        <w:t>أعان</w:t>
      </w:r>
      <w:r>
        <w:rPr>
          <w:rFonts w:ascii="Traditional Arabic" w:hAnsi="Traditional Arabic" w:cs="Traditional Arabic"/>
          <w:sz w:val="36"/>
          <w:szCs w:val="36"/>
          <w:rtl/>
          <w:lang w:bidi="ar-DZ"/>
        </w:rPr>
        <w:t>نا على إتمام هذا البحث المتواضع، و</w:t>
      </w:r>
      <w:r w:rsidR="00D65816" w:rsidRPr="001E1E8A">
        <w:rPr>
          <w:rFonts w:ascii="Traditional Arabic" w:hAnsi="Traditional Arabic" w:cs="Traditional Arabic"/>
          <w:sz w:val="36"/>
          <w:szCs w:val="36"/>
          <w:rtl/>
          <w:lang w:bidi="ar-DZ"/>
        </w:rPr>
        <w:t>بعد الفراغ من هذا البحث ألخ</w:t>
      </w:r>
      <w:r>
        <w:rPr>
          <w:rFonts w:ascii="Traditional Arabic" w:hAnsi="Traditional Arabic" w:cs="Traditional Arabic"/>
          <w:sz w:val="36"/>
          <w:szCs w:val="36"/>
          <w:rtl/>
          <w:lang w:bidi="ar-DZ"/>
        </w:rPr>
        <w:t xml:space="preserve">ص أهم نتائجه على النحو </w:t>
      </w:r>
      <w:proofErr w:type="gramStart"/>
      <w:r>
        <w:rPr>
          <w:rFonts w:ascii="Traditional Arabic" w:hAnsi="Traditional Arabic" w:cs="Traditional Arabic"/>
          <w:sz w:val="36"/>
          <w:szCs w:val="36"/>
          <w:rtl/>
          <w:lang w:bidi="ar-DZ"/>
        </w:rPr>
        <w:t>التالي :</w:t>
      </w:r>
      <w:proofErr w:type="gramEnd"/>
    </w:p>
    <w:p w:rsidR="00D65816" w:rsidRPr="00034DCD" w:rsidRDefault="00034DCD" w:rsidP="00034DCD">
      <w:pPr>
        <w:pStyle w:val="Paragraphedeliste"/>
        <w:widowControl/>
        <w:numPr>
          <w:ilvl w:val="0"/>
          <w:numId w:val="14"/>
        </w:numPr>
        <w:bidi/>
        <w:spacing w:after="100" w:afterAutospacing="1" w:line="240" w:lineRule="auto"/>
        <w:ind w:left="282"/>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اعتبر</w:t>
      </w:r>
      <w:r>
        <w:rPr>
          <w:rFonts w:ascii="Traditional Arabic" w:hAnsi="Traditional Arabic" w:cs="Traditional Arabic"/>
          <w:sz w:val="36"/>
          <w:szCs w:val="36"/>
          <w:rtl/>
          <w:lang w:bidi="ar-DZ"/>
        </w:rPr>
        <w:t xml:space="preserve"> جمهور الفقهاء، من الحنفية و المالكية والشافعية و</w:t>
      </w:r>
      <w:r w:rsidR="00D65816" w:rsidRPr="001E1E8A">
        <w:rPr>
          <w:rFonts w:ascii="Traditional Arabic" w:hAnsi="Traditional Arabic" w:cs="Traditional Arabic"/>
          <w:sz w:val="36"/>
          <w:szCs w:val="36"/>
          <w:rtl/>
          <w:lang w:bidi="ar-DZ"/>
        </w:rPr>
        <w:t>الحنابلة إلى أن السرقة من ا</w:t>
      </w:r>
      <w:r>
        <w:rPr>
          <w:rFonts w:ascii="Traditional Arabic" w:hAnsi="Traditional Arabic" w:cs="Traditional Arabic"/>
          <w:sz w:val="36"/>
          <w:szCs w:val="36"/>
          <w:rtl/>
          <w:lang w:bidi="ar-DZ"/>
        </w:rPr>
        <w:t>لأقارب تعتبر شبهة تمنع من القطع</w:t>
      </w:r>
      <w:r w:rsidR="00D65816" w:rsidRPr="001E1E8A">
        <w:rPr>
          <w:rFonts w:ascii="Traditional Arabic" w:hAnsi="Traditional Arabic" w:cs="Traditional Arabic"/>
          <w:sz w:val="36"/>
          <w:szCs w:val="36"/>
          <w:rtl/>
          <w:lang w:bidi="ar-DZ"/>
        </w:rPr>
        <w:t>، إلا أنهم اختلفوا في ضابط هذه القرابة</w:t>
      </w:r>
      <w:r>
        <w:rPr>
          <w:rFonts w:ascii="Traditional Arabic" w:hAnsi="Traditional Arabic" w:cs="Traditional Arabic"/>
          <w:sz w:val="36"/>
          <w:szCs w:val="36"/>
          <w:rtl/>
          <w:lang w:bidi="ar-DZ"/>
        </w:rPr>
        <w:t xml:space="preserve"> التي تصلح وصفاً لدرء حد السرقة</w:t>
      </w:r>
      <w:r w:rsidR="00D65816" w:rsidRPr="001E1E8A">
        <w:rPr>
          <w:rFonts w:ascii="Traditional Arabic" w:hAnsi="Traditional Arabic" w:cs="Traditional Arabic"/>
          <w:sz w:val="36"/>
          <w:szCs w:val="36"/>
          <w:rtl/>
          <w:lang w:bidi="ar-DZ"/>
        </w:rPr>
        <w:t xml:space="preserve">، فكان المذهب الحنفي من أوسع المذاهب في اعتبار الشبهة </w:t>
      </w:r>
      <w:r>
        <w:rPr>
          <w:rFonts w:ascii="Traditional Arabic" w:hAnsi="Traditional Arabic" w:cs="Traditional Arabic"/>
          <w:sz w:val="36"/>
          <w:szCs w:val="36"/>
          <w:rtl/>
          <w:lang w:bidi="ar-DZ"/>
        </w:rPr>
        <w:t>بين الأقارب</w:t>
      </w:r>
      <w:r w:rsidR="00D65816" w:rsidRPr="001E1E8A">
        <w:rPr>
          <w:rFonts w:ascii="Traditional Arabic" w:hAnsi="Traditional Arabic" w:cs="Traditional Arabic"/>
          <w:sz w:val="36"/>
          <w:szCs w:val="36"/>
          <w:rtl/>
          <w:lang w:bidi="ar-DZ"/>
        </w:rPr>
        <w:t>؛ فهو يرى أن القرابة التي تصل</w:t>
      </w:r>
      <w:r>
        <w:rPr>
          <w:rFonts w:ascii="Traditional Arabic" w:hAnsi="Traditional Arabic" w:cs="Traditional Arabic"/>
          <w:sz w:val="36"/>
          <w:szCs w:val="36"/>
          <w:rtl/>
          <w:lang w:bidi="ar-DZ"/>
        </w:rPr>
        <w:t>ح لدرء الحد هي القرابة المحرمية</w:t>
      </w:r>
      <w:r w:rsidR="00D65816" w:rsidRPr="001E1E8A">
        <w:rPr>
          <w:rFonts w:ascii="Traditional Arabic" w:hAnsi="Traditional Arabic" w:cs="Traditional Arabic"/>
          <w:sz w:val="36"/>
          <w:szCs w:val="36"/>
          <w:rtl/>
          <w:lang w:bidi="ar-DZ"/>
        </w:rPr>
        <w:t>؛ أي كل من</w:t>
      </w:r>
      <w:r>
        <w:rPr>
          <w:rFonts w:ascii="Traditional Arabic" w:hAnsi="Traditional Arabic" w:cs="Traditional Arabic"/>
          <w:sz w:val="36"/>
          <w:szCs w:val="36"/>
          <w:rtl/>
          <w:lang w:bidi="ar-DZ"/>
        </w:rPr>
        <w:t xml:space="preserve"> يحرم الزواج بينهم لقرابة النسب</w:t>
      </w:r>
      <w:r w:rsidR="00D65816" w:rsidRPr="001E1E8A">
        <w:rPr>
          <w:rFonts w:ascii="Traditional Arabic" w:hAnsi="Traditional Arabic" w:cs="Traditional Arabic"/>
          <w:sz w:val="36"/>
          <w:szCs w:val="36"/>
          <w:rtl/>
          <w:lang w:bidi="ar-DZ"/>
        </w:rPr>
        <w:t>، لأنهم اعتبروا الشبهة</w:t>
      </w:r>
      <w:r>
        <w:rPr>
          <w:rFonts w:ascii="Traditional Arabic" w:hAnsi="Traditional Arabic" w:cs="Traditional Arabic"/>
          <w:sz w:val="36"/>
          <w:szCs w:val="36"/>
          <w:rtl/>
          <w:lang w:bidi="ar-DZ"/>
        </w:rPr>
        <w:t xml:space="preserve"> بين الأقارب في الحرز والملكية، و</w:t>
      </w:r>
      <w:r w:rsidR="00D65816" w:rsidRPr="001E1E8A">
        <w:rPr>
          <w:rFonts w:ascii="Traditional Arabic" w:hAnsi="Traditional Arabic" w:cs="Traditional Arabic"/>
          <w:sz w:val="36"/>
          <w:szCs w:val="36"/>
          <w:rtl/>
          <w:lang w:bidi="ar-DZ"/>
        </w:rPr>
        <w:t xml:space="preserve">ذو الرحم </w:t>
      </w:r>
      <w:r>
        <w:rPr>
          <w:rFonts w:ascii="Traditional Arabic" w:hAnsi="Traditional Arabic" w:cs="Traditional Arabic"/>
          <w:sz w:val="36"/>
          <w:szCs w:val="36"/>
          <w:rtl/>
          <w:lang w:bidi="ar-DZ"/>
        </w:rPr>
        <w:t>المحرم يدخل عادة من غير استئذان، أما الشافعية و</w:t>
      </w:r>
      <w:r w:rsidR="00D65816" w:rsidRPr="001E1E8A">
        <w:rPr>
          <w:rFonts w:ascii="Traditional Arabic" w:hAnsi="Traditional Arabic" w:cs="Traditional Arabic"/>
          <w:sz w:val="36"/>
          <w:szCs w:val="36"/>
          <w:rtl/>
          <w:lang w:bidi="ar-DZ"/>
        </w:rPr>
        <w:t>الحنابلة فعدوا أن الشبهة تظهر في سرقة الأصول من ال</w:t>
      </w:r>
      <w:r>
        <w:rPr>
          <w:rFonts w:ascii="Traditional Arabic" w:hAnsi="Traditional Arabic" w:cs="Traditional Arabic"/>
          <w:sz w:val="36"/>
          <w:szCs w:val="36"/>
          <w:rtl/>
          <w:lang w:bidi="ar-DZ"/>
        </w:rPr>
        <w:t>فروع ، أو سرقة الفروع من الأصول</w:t>
      </w:r>
      <w:r w:rsidR="00D65816" w:rsidRPr="001E1E8A">
        <w:rPr>
          <w:rFonts w:ascii="Traditional Arabic" w:hAnsi="Traditional Arabic" w:cs="Traditional Arabic"/>
          <w:sz w:val="36"/>
          <w:szCs w:val="36"/>
          <w:rtl/>
          <w:lang w:bidi="ar-DZ"/>
        </w:rPr>
        <w:t xml:space="preserve">؛ لأنهم </w:t>
      </w:r>
      <w:r>
        <w:rPr>
          <w:rFonts w:ascii="Traditional Arabic" w:hAnsi="Traditional Arabic" w:cs="Traditional Arabic"/>
          <w:sz w:val="36"/>
          <w:szCs w:val="36"/>
          <w:rtl/>
          <w:lang w:bidi="ar-DZ"/>
        </w:rPr>
        <w:t>يمثلون عمودي النسب للإنسان ظن ولوجود شبهة الملكية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والقرابة الشديدة، ولشبهة استحقاق النفقة في الجملة.و</w:t>
      </w:r>
      <w:r w:rsidR="00D65816" w:rsidRPr="001E1E8A">
        <w:rPr>
          <w:rFonts w:ascii="Traditional Arabic" w:hAnsi="Traditional Arabic" w:cs="Traditional Arabic"/>
          <w:sz w:val="36"/>
          <w:szCs w:val="36"/>
          <w:rtl/>
          <w:lang w:bidi="ar-DZ"/>
        </w:rPr>
        <w:t>هذه الدرجة من القرابة تكفي أن تكو</w:t>
      </w:r>
      <w:r>
        <w:rPr>
          <w:rFonts w:ascii="Traditional Arabic" w:hAnsi="Traditional Arabic" w:cs="Traditional Arabic"/>
          <w:sz w:val="36"/>
          <w:szCs w:val="36"/>
          <w:rtl/>
          <w:lang w:bidi="ar-DZ"/>
        </w:rPr>
        <w:t>ن شبهة صالحة لمنع قطع يد السارق</w:t>
      </w:r>
      <w:r w:rsidR="00D65816" w:rsidRPr="001E1E8A">
        <w:rPr>
          <w:rFonts w:ascii="Traditional Arabic" w:hAnsi="Traditional Arabic" w:cs="Traditional Arabic"/>
          <w:sz w:val="36"/>
          <w:szCs w:val="36"/>
          <w:rtl/>
          <w:lang w:bidi="ar-DZ"/>
        </w:rPr>
        <w:t>؛ حفظا ًلصلة الر</w:t>
      </w:r>
      <w:r>
        <w:rPr>
          <w:rFonts w:ascii="Traditional Arabic" w:hAnsi="Traditional Arabic" w:cs="Traditional Arabic"/>
          <w:sz w:val="36"/>
          <w:szCs w:val="36"/>
          <w:rtl/>
          <w:lang w:bidi="ar-DZ"/>
        </w:rPr>
        <w:t>حم</w:t>
      </w:r>
      <w:r w:rsidR="00D65816" w:rsidRPr="001E1E8A">
        <w:rPr>
          <w:rFonts w:ascii="Traditional Arabic" w:hAnsi="Traditional Arabic" w:cs="Traditional Arabic"/>
          <w:sz w:val="36"/>
          <w:szCs w:val="36"/>
          <w:rtl/>
          <w:lang w:bidi="ar-DZ"/>
        </w:rPr>
        <w:t>، أما ما عداهم من القرابات فإ</w:t>
      </w:r>
      <w:r>
        <w:rPr>
          <w:rFonts w:ascii="Traditional Arabic" w:hAnsi="Traditional Arabic" w:cs="Traditional Arabic"/>
          <w:sz w:val="36"/>
          <w:szCs w:val="36"/>
          <w:rtl/>
          <w:lang w:bidi="ar-DZ"/>
        </w:rPr>
        <w:t>ن الشبهة غير واردة في حقهم أصلا</w:t>
      </w:r>
      <w:r w:rsidR="00D65816" w:rsidRPr="001E1E8A">
        <w:rPr>
          <w:rFonts w:ascii="Traditional Arabic" w:hAnsi="Traditional Arabic" w:cs="Traditional Arabic"/>
          <w:sz w:val="36"/>
          <w:szCs w:val="36"/>
          <w:rtl/>
          <w:lang w:bidi="ar-DZ"/>
        </w:rPr>
        <w:t>؛ لذا فهي غي</w:t>
      </w:r>
      <w:r>
        <w:rPr>
          <w:rFonts w:ascii="Traditional Arabic" w:hAnsi="Traditional Arabic" w:cs="Traditional Arabic"/>
          <w:sz w:val="36"/>
          <w:szCs w:val="36"/>
          <w:rtl/>
          <w:lang w:bidi="ar-DZ"/>
        </w:rPr>
        <w:t>ر كافية لمنع قطع يد السارق منهم.</w:t>
      </w:r>
      <w:proofErr w:type="gramStart"/>
      <w:r w:rsidR="00D65816" w:rsidRPr="001E1E8A">
        <w:rPr>
          <w:rFonts w:ascii="Traditional Arabic" w:hAnsi="Traditional Arabic" w:cs="Traditional Arabic"/>
          <w:sz w:val="36"/>
          <w:szCs w:val="36"/>
          <w:rtl/>
          <w:lang w:bidi="ar-DZ"/>
        </w:rPr>
        <w:t>أما</w:t>
      </w:r>
      <w:proofErr w:type="gramEnd"/>
      <w:r w:rsidR="00D65816" w:rsidRPr="001E1E8A">
        <w:rPr>
          <w:rFonts w:ascii="Traditional Arabic" w:hAnsi="Traditional Arabic" w:cs="Traditional Arabic"/>
          <w:sz w:val="36"/>
          <w:szCs w:val="36"/>
          <w:rtl/>
          <w:lang w:bidi="ar-DZ"/>
        </w:rPr>
        <w:t xml:space="preserve"> المالكية فكانوا أضيق المذاهب في اعتبار حدود القراب</w:t>
      </w:r>
      <w:r>
        <w:rPr>
          <w:rFonts w:ascii="Traditional Arabic" w:hAnsi="Traditional Arabic" w:cs="Traditional Arabic"/>
          <w:sz w:val="36"/>
          <w:szCs w:val="36"/>
          <w:rtl/>
          <w:lang w:bidi="ar-DZ"/>
        </w:rPr>
        <w:t>ة التي تصلح شبهة لدرء حد السرقة، إذ</w:t>
      </w:r>
      <w:r>
        <w:rPr>
          <w:rFonts w:ascii="Traditional Arabic" w:hAnsi="Traditional Arabic" w:cs="Traditional Arabic" w:hint="cs"/>
          <w:sz w:val="36"/>
          <w:szCs w:val="36"/>
          <w:rtl/>
          <w:lang w:bidi="ar-DZ"/>
        </w:rPr>
        <w:t xml:space="preserve"> </w:t>
      </w:r>
      <w:r w:rsidR="00D65816" w:rsidRPr="001E1E8A">
        <w:rPr>
          <w:rFonts w:ascii="Traditional Arabic" w:hAnsi="Traditional Arabic" w:cs="Traditional Arabic"/>
          <w:sz w:val="36"/>
          <w:szCs w:val="36"/>
          <w:rtl/>
          <w:lang w:bidi="ar-DZ"/>
        </w:rPr>
        <w:t>حصروها في سرقة الأصول من الفروع</w:t>
      </w:r>
      <w:r>
        <w:rPr>
          <w:rFonts w:ascii="Traditional Arabic" w:hAnsi="Traditional Arabic" w:cs="Traditional Arabic"/>
          <w:sz w:val="36"/>
          <w:szCs w:val="36"/>
          <w:rtl/>
          <w:lang w:bidi="ar-DZ"/>
        </w:rPr>
        <w:t xml:space="preserve"> فقط</w:t>
      </w:r>
      <w:r w:rsidR="00D65816" w:rsidRPr="001E1E8A">
        <w:rPr>
          <w:rFonts w:ascii="Traditional Arabic" w:hAnsi="Traditional Arabic" w:cs="Traditional Arabic"/>
          <w:sz w:val="36"/>
          <w:szCs w:val="36"/>
          <w:rtl/>
          <w:lang w:bidi="ar-DZ"/>
        </w:rPr>
        <w:t xml:space="preserve">، إعمالاً لظواهر النصوص </w:t>
      </w:r>
      <w:r>
        <w:rPr>
          <w:rFonts w:ascii="Traditional Arabic" w:hAnsi="Traditional Arabic" w:cs="Traditional Arabic" w:hint="cs"/>
          <w:sz w:val="36"/>
          <w:szCs w:val="36"/>
          <w:rtl/>
          <w:lang w:bidi="ar-DZ"/>
        </w:rPr>
        <w:t>وعمومها.</w:t>
      </w:r>
    </w:p>
    <w:p w:rsidR="00D65816" w:rsidRPr="001E1E8A" w:rsidRDefault="00D65816" w:rsidP="00034DCD">
      <w:pPr>
        <w:bidi/>
        <w:jc w:val="both"/>
        <w:rPr>
          <w:rFonts w:ascii="Traditional Arabic" w:hAnsi="Traditional Arabic" w:cs="Traditional Arabic"/>
          <w:sz w:val="36"/>
          <w:szCs w:val="36"/>
          <w:rtl/>
          <w:lang w:bidi="ar-DZ"/>
        </w:rPr>
      </w:pPr>
      <w:r w:rsidRPr="001E1E8A">
        <w:rPr>
          <w:rFonts w:ascii="Traditional Arabic" w:hAnsi="Traditional Arabic" w:cs="Traditional Arabic"/>
          <w:sz w:val="36"/>
          <w:szCs w:val="36"/>
          <w:rtl/>
          <w:lang w:bidi="ar-DZ"/>
        </w:rPr>
        <w:t>1 –</w:t>
      </w:r>
      <w:r w:rsidR="00034DCD">
        <w:rPr>
          <w:rFonts w:ascii="Traditional Arabic" w:hAnsi="Traditional Arabic" w:cs="Traditional Arabic" w:hint="cs"/>
          <w:sz w:val="36"/>
          <w:szCs w:val="36"/>
          <w:rtl/>
          <w:lang w:bidi="ar-DZ"/>
        </w:rPr>
        <w:t xml:space="preserve"> </w:t>
      </w:r>
      <w:r w:rsidR="001E7DC5">
        <w:rPr>
          <w:rFonts w:ascii="Traditional Arabic" w:hAnsi="Traditional Arabic" w:cs="Traditional Arabic" w:hint="cs"/>
          <w:sz w:val="36"/>
          <w:szCs w:val="36"/>
          <w:rtl/>
          <w:lang w:bidi="ar-DZ"/>
        </w:rPr>
        <w:t>الا</w:t>
      </w:r>
      <w:r w:rsidR="001E7DC5">
        <w:rPr>
          <w:rFonts w:ascii="Traditional Arabic" w:hAnsi="Traditional Arabic" w:cs="Traditional Arabic"/>
          <w:sz w:val="36"/>
          <w:szCs w:val="36"/>
          <w:rtl/>
          <w:lang w:bidi="ar-DZ"/>
        </w:rPr>
        <w:t>عتماد</w:t>
      </w:r>
      <w:r w:rsidR="001E7DC5">
        <w:rPr>
          <w:rFonts w:ascii="Traditional Arabic" w:hAnsi="Traditional Arabic" w:cs="Traditional Arabic" w:hint="cs"/>
          <w:sz w:val="36"/>
          <w:szCs w:val="36"/>
          <w:rtl/>
          <w:lang w:bidi="ar-DZ"/>
        </w:rPr>
        <w:t xml:space="preserve"> على</w:t>
      </w:r>
      <w:r w:rsidR="00034DCD">
        <w:rPr>
          <w:rFonts w:ascii="Traditional Arabic" w:hAnsi="Traditional Arabic" w:cs="Traditional Arabic"/>
          <w:sz w:val="36"/>
          <w:szCs w:val="36"/>
          <w:rtl/>
          <w:lang w:bidi="ar-DZ"/>
        </w:rPr>
        <w:t xml:space="preserve"> ظواهر النصوص و</w:t>
      </w:r>
      <w:r w:rsidRPr="001E1E8A">
        <w:rPr>
          <w:rFonts w:ascii="Traditional Arabic" w:hAnsi="Traditional Arabic" w:cs="Traditional Arabic"/>
          <w:sz w:val="36"/>
          <w:szCs w:val="36"/>
          <w:rtl/>
          <w:lang w:bidi="ar-DZ"/>
        </w:rPr>
        <w:t>عمومها الواردة إلى في وجوب قطع ي</w:t>
      </w:r>
      <w:r w:rsidR="00034DCD">
        <w:rPr>
          <w:rFonts w:ascii="Traditional Arabic" w:hAnsi="Traditional Arabic" w:cs="Traditional Arabic"/>
          <w:sz w:val="36"/>
          <w:szCs w:val="36"/>
          <w:rtl/>
          <w:lang w:bidi="ar-DZ"/>
        </w:rPr>
        <w:t>د كل سارق دون النظر في المخصصات</w:t>
      </w:r>
      <w:r w:rsidRPr="001E1E8A">
        <w:rPr>
          <w:rFonts w:ascii="Traditional Arabic" w:hAnsi="Traditional Arabic" w:cs="Traditional Arabic"/>
          <w:sz w:val="36"/>
          <w:szCs w:val="36"/>
          <w:rtl/>
          <w:lang w:bidi="ar-DZ"/>
        </w:rPr>
        <w:t xml:space="preserve">، </w:t>
      </w:r>
      <w:r w:rsidR="00034DCD">
        <w:rPr>
          <w:rFonts w:ascii="Traditional Arabic" w:hAnsi="Traditional Arabic" w:cs="Traditional Arabic" w:hint="cs"/>
          <w:sz w:val="36"/>
          <w:szCs w:val="36"/>
          <w:rtl/>
          <w:lang w:bidi="ar-DZ"/>
        </w:rPr>
        <w:t>كأثر القرابة بين السارق والمسروق</w:t>
      </w:r>
      <w:r w:rsidR="00034DCD">
        <w:rPr>
          <w:rFonts w:ascii="Traditional Arabic" w:hAnsi="Traditional Arabic" w:cs="Traditional Arabic"/>
          <w:sz w:val="36"/>
          <w:szCs w:val="36"/>
          <w:rtl/>
          <w:lang w:bidi="ar-DZ"/>
        </w:rPr>
        <w:t>، و</w:t>
      </w:r>
      <w:r w:rsidRPr="001E1E8A">
        <w:rPr>
          <w:rFonts w:ascii="Traditional Arabic" w:hAnsi="Traditional Arabic" w:cs="Traditional Arabic"/>
          <w:sz w:val="36"/>
          <w:szCs w:val="36"/>
          <w:rtl/>
          <w:lang w:bidi="ar-DZ"/>
        </w:rPr>
        <w:t>يؤدي إلى وقوع مشقة</w:t>
      </w:r>
      <w:r w:rsidR="00034DCD">
        <w:rPr>
          <w:rFonts w:ascii="Traditional Arabic" w:hAnsi="Traditional Arabic" w:cs="Traditional Arabic" w:hint="cs"/>
          <w:sz w:val="36"/>
          <w:szCs w:val="36"/>
          <w:rtl/>
          <w:lang w:bidi="ar-DZ"/>
        </w:rPr>
        <w:t xml:space="preserve"> </w:t>
      </w:r>
      <w:r w:rsidR="00034DCD">
        <w:rPr>
          <w:rFonts w:ascii="Traditional Arabic" w:hAnsi="Traditional Arabic" w:cs="Traditional Arabic"/>
          <w:sz w:val="36"/>
          <w:szCs w:val="36"/>
          <w:rtl/>
          <w:lang w:bidi="ar-DZ"/>
        </w:rPr>
        <w:t>وحرج بين الأقارب من عمودي النسب، وذلك لعدة اعتبارات</w:t>
      </w:r>
      <w:r w:rsidR="00034DCD">
        <w:rPr>
          <w:rFonts w:ascii="Traditional Arabic" w:hAnsi="Traditional Arabic" w:cs="Traditional Arabic" w:hint="cs"/>
          <w:sz w:val="36"/>
          <w:szCs w:val="36"/>
          <w:rtl/>
          <w:lang w:bidi="ar-DZ"/>
        </w:rPr>
        <w:t xml:space="preserve"> </w:t>
      </w:r>
      <w:r w:rsidRPr="001E1E8A">
        <w:rPr>
          <w:rFonts w:ascii="Traditional Arabic" w:hAnsi="Traditional Arabic" w:cs="Traditional Arabic"/>
          <w:sz w:val="36"/>
          <w:szCs w:val="36"/>
          <w:rtl/>
          <w:lang w:bidi="ar-DZ"/>
        </w:rPr>
        <w:t>منها :</w:t>
      </w:r>
      <w:r w:rsidR="00034DCD">
        <w:rPr>
          <w:rFonts w:ascii="Traditional Arabic" w:hAnsi="Traditional Arabic" w:cs="Traditional Arabic"/>
          <w:sz w:val="36"/>
          <w:szCs w:val="36"/>
          <w:rtl/>
          <w:lang w:bidi="ar-DZ"/>
        </w:rPr>
        <w:t>صلة القرابة المتينة بينهم، وانتقال الأموال بينهم بالتوارث</w:t>
      </w:r>
      <w:r w:rsidRPr="001E1E8A">
        <w:rPr>
          <w:rFonts w:ascii="Traditional Arabic" w:hAnsi="Traditional Arabic" w:cs="Traditional Arabic"/>
          <w:sz w:val="36"/>
          <w:szCs w:val="36"/>
          <w:rtl/>
          <w:lang w:bidi="ar-DZ"/>
        </w:rPr>
        <w:t xml:space="preserve">، </w:t>
      </w:r>
      <w:r w:rsidR="00034DCD">
        <w:rPr>
          <w:rFonts w:ascii="Traditional Arabic" w:hAnsi="Traditional Arabic" w:cs="Traditional Arabic" w:hint="cs"/>
          <w:sz w:val="36"/>
          <w:szCs w:val="36"/>
          <w:rtl/>
          <w:lang w:bidi="ar-DZ"/>
        </w:rPr>
        <w:t>و</w:t>
      </w:r>
      <w:r w:rsidR="00034DCD">
        <w:rPr>
          <w:rFonts w:ascii="Traditional Arabic" w:hAnsi="Traditional Arabic" w:cs="Traditional Arabic"/>
          <w:sz w:val="36"/>
          <w:szCs w:val="36"/>
          <w:rtl/>
          <w:lang w:bidi="ar-DZ"/>
        </w:rPr>
        <w:t>لتداخل حقوقهم، ولاستحقاق النفقة، وشبهة الملكية</w:t>
      </w:r>
      <w:r w:rsidRPr="001E1E8A">
        <w:rPr>
          <w:rFonts w:ascii="Traditional Arabic" w:hAnsi="Traditional Arabic" w:cs="Traditional Arabic"/>
          <w:sz w:val="36"/>
          <w:szCs w:val="36"/>
          <w:rtl/>
          <w:lang w:bidi="ar-DZ"/>
        </w:rPr>
        <w:t>، لهذه الاع</w:t>
      </w:r>
      <w:r w:rsidR="00034DCD">
        <w:rPr>
          <w:rFonts w:ascii="Traditional Arabic" w:hAnsi="Traditional Arabic" w:cs="Traditional Arabic"/>
          <w:sz w:val="36"/>
          <w:szCs w:val="36"/>
          <w:rtl/>
          <w:lang w:bidi="ar-DZ"/>
        </w:rPr>
        <w:t>تبارات و</w:t>
      </w:r>
      <w:r w:rsidRPr="001E1E8A">
        <w:rPr>
          <w:rFonts w:ascii="Traditional Arabic" w:hAnsi="Traditional Arabic" w:cs="Traditional Arabic"/>
          <w:sz w:val="36"/>
          <w:szCs w:val="36"/>
          <w:rtl/>
          <w:lang w:bidi="ar-DZ"/>
        </w:rPr>
        <w:t>غيرها كان من النظر السديد اعتبار هذا النوع من القرابة مانعاً من إقامة حد السرقة .</w:t>
      </w:r>
    </w:p>
    <w:p w:rsidR="00D65816" w:rsidRPr="001E1E8A" w:rsidRDefault="001E7DC5" w:rsidP="001E7DC5">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2 –</w:t>
      </w:r>
      <w:r w:rsidR="00D65816" w:rsidRPr="001E1E8A">
        <w:rPr>
          <w:rFonts w:ascii="Traditional Arabic" w:hAnsi="Traditional Arabic" w:cs="Traditional Arabic"/>
          <w:sz w:val="36"/>
          <w:szCs w:val="36"/>
          <w:rtl/>
          <w:lang w:bidi="ar-DZ"/>
        </w:rPr>
        <w:t xml:space="preserve"> اعتبار القرابة المحرمية مانعةً من القطع </w:t>
      </w:r>
      <w:r>
        <w:rPr>
          <w:rFonts w:ascii="Traditional Arabic" w:hAnsi="Traditional Arabic" w:cs="Traditional Arabic" w:hint="cs"/>
          <w:sz w:val="36"/>
          <w:szCs w:val="36"/>
          <w:rtl/>
          <w:lang w:bidi="ar-DZ"/>
        </w:rPr>
        <w:t xml:space="preserve">والتوسع فيها قد </w:t>
      </w:r>
      <w:r>
        <w:rPr>
          <w:rFonts w:ascii="Traditional Arabic" w:hAnsi="Traditional Arabic" w:cs="Traditional Arabic"/>
          <w:sz w:val="36"/>
          <w:szCs w:val="36"/>
          <w:rtl/>
          <w:lang w:bidi="ar-DZ"/>
        </w:rPr>
        <w:t>يس</w:t>
      </w:r>
      <w:r w:rsidR="00D65816" w:rsidRPr="001E1E8A">
        <w:rPr>
          <w:rFonts w:ascii="Traditional Arabic" w:hAnsi="Traditional Arabic" w:cs="Traditional Arabic"/>
          <w:sz w:val="36"/>
          <w:szCs w:val="36"/>
          <w:rtl/>
          <w:lang w:bidi="ar-DZ"/>
        </w:rPr>
        <w:t xml:space="preserve">هم في </w:t>
      </w:r>
      <w:r>
        <w:rPr>
          <w:rFonts w:ascii="Traditional Arabic" w:hAnsi="Traditional Arabic" w:cs="Traditional Arabic"/>
          <w:sz w:val="36"/>
          <w:szCs w:val="36"/>
          <w:rtl/>
          <w:lang w:bidi="ar-DZ"/>
        </w:rPr>
        <w:t>تشجيع عمليات السرقة بين الأقارب، و</w:t>
      </w:r>
      <w:r>
        <w:rPr>
          <w:rFonts w:ascii="Traditional Arabic" w:hAnsi="Traditional Arabic" w:cs="Traditional Arabic" w:hint="cs"/>
          <w:sz w:val="36"/>
          <w:szCs w:val="36"/>
          <w:rtl/>
          <w:lang w:bidi="ar-DZ"/>
        </w:rPr>
        <w:t>ب</w:t>
      </w:r>
      <w:r w:rsidR="00D65816" w:rsidRPr="001E1E8A">
        <w:rPr>
          <w:rFonts w:ascii="Traditional Arabic" w:hAnsi="Traditional Arabic" w:cs="Traditional Arabic"/>
          <w:sz w:val="36"/>
          <w:szCs w:val="36"/>
          <w:rtl/>
          <w:lang w:bidi="ar-DZ"/>
        </w:rPr>
        <w:t>خاصة أن الأقارب من ال</w:t>
      </w:r>
      <w:r>
        <w:rPr>
          <w:rFonts w:ascii="Traditional Arabic" w:hAnsi="Traditional Arabic" w:cs="Traditional Arabic"/>
          <w:sz w:val="36"/>
          <w:szCs w:val="36"/>
          <w:rtl/>
          <w:lang w:bidi="ar-DZ"/>
        </w:rPr>
        <w:t>إخوة و</w:t>
      </w:r>
      <w:r w:rsidR="00D65816" w:rsidRPr="001E1E8A">
        <w:rPr>
          <w:rFonts w:ascii="Traditional Arabic" w:hAnsi="Traditional Arabic" w:cs="Traditional Arabic"/>
          <w:sz w:val="36"/>
          <w:szCs w:val="36"/>
          <w:rtl/>
          <w:lang w:bidi="ar-DZ"/>
        </w:rPr>
        <w:t>ب</w:t>
      </w:r>
      <w:r>
        <w:rPr>
          <w:rFonts w:ascii="Traditional Arabic" w:hAnsi="Traditional Arabic" w:cs="Traditional Arabic"/>
          <w:sz w:val="36"/>
          <w:szCs w:val="36"/>
          <w:rtl/>
          <w:lang w:bidi="ar-DZ"/>
        </w:rPr>
        <w:t>ني العمومة تشتد بينهم الأطماع والخصومات حول الأموال</w:t>
      </w:r>
      <w:r w:rsidR="00034DCD">
        <w:rPr>
          <w:rFonts w:ascii="Traditional Arabic" w:hAnsi="Traditional Arabic" w:cs="Traditional Arabic" w:hint="cs"/>
          <w:sz w:val="36"/>
          <w:szCs w:val="36"/>
          <w:rtl/>
          <w:lang w:bidi="ar-DZ"/>
        </w:rPr>
        <w:t>.</w:t>
      </w:r>
    </w:p>
    <w:p w:rsidR="00D65816" w:rsidRPr="001E1E8A" w:rsidRDefault="00034DCD" w:rsidP="00D65816">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3 –</w:t>
      </w:r>
      <w:r>
        <w:rPr>
          <w:rFonts w:ascii="Traditional Arabic" w:hAnsi="Traditional Arabic" w:cs="Traditional Arabic" w:hint="cs"/>
          <w:sz w:val="36"/>
          <w:szCs w:val="36"/>
          <w:rtl/>
          <w:lang w:bidi="ar-DZ"/>
        </w:rPr>
        <w:t xml:space="preserve"> إذا</w:t>
      </w:r>
      <w:r w:rsidR="00D65816" w:rsidRPr="001E1E8A">
        <w:rPr>
          <w:rFonts w:ascii="Traditional Arabic" w:hAnsi="Traditional Arabic" w:cs="Traditional Arabic"/>
          <w:sz w:val="36"/>
          <w:szCs w:val="36"/>
          <w:rtl/>
          <w:lang w:bidi="ar-DZ"/>
        </w:rPr>
        <w:t xml:space="preserve"> وقع</w:t>
      </w:r>
      <w:r w:rsidR="001E7DC5">
        <w:rPr>
          <w:rFonts w:ascii="Traditional Arabic" w:hAnsi="Traditional Arabic" w:cs="Traditional Arabic"/>
          <w:sz w:val="36"/>
          <w:szCs w:val="36"/>
          <w:rtl/>
          <w:lang w:bidi="ar-DZ"/>
        </w:rPr>
        <w:t>ت السرقة بين الزوجين بعد الدخول</w:t>
      </w:r>
      <w:r w:rsidR="00D65816" w:rsidRPr="001E1E8A">
        <w:rPr>
          <w:rFonts w:ascii="Traditional Arabic" w:hAnsi="Traditional Arabic" w:cs="Traditional Arabic"/>
          <w:sz w:val="36"/>
          <w:szCs w:val="36"/>
          <w:rtl/>
          <w:lang w:bidi="ar-DZ"/>
        </w:rPr>
        <w:t>، فهي على صورتين :</w:t>
      </w:r>
    </w:p>
    <w:p w:rsidR="00D65816" w:rsidRPr="001E1E8A" w:rsidRDefault="001E7DC5" w:rsidP="00D65816">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1 . أن يسرق الزوج من زوجته، أو تسرق الزوجة من مال زوجها؛ من غير حرز</w:t>
      </w:r>
      <w:r w:rsidR="00D65816" w:rsidRPr="001E1E8A">
        <w:rPr>
          <w:rFonts w:ascii="Traditional Arabic" w:hAnsi="Traditional Arabic" w:cs="Traditional Arabic"/>
          <w:sz w:val="36"/>
          <w:szCs w:val="36"/>
          <w:rtl/>
          <w:lang w:bidi="ar-DZ"/>
        </w:rPr>
        <w:t xml:space="preserve">، فجمهور العلماء متفق على سقوط الحد في هذه </w:t>
      </w:r>
      <w:proofErr w:type="gramStart"/>
      <w:r w:rsidR="00D65816" w:rsidRPr="001E1E8A">
        <w:rPr>
          <w:rFonts w:ascii="Traditional Arabic" w:hAnsi="Traditional Arabic" w:cs="Traditional Arabic"/>
          <w:sz w:val="36"/>
          <w:szCs w:val="36"/>
          <w:rtl/>
          <w:lang w:bidi="ar-DZ"/>
        </w:rPr>
        <w:t>الصورة .</w:t>
      </w:r>
      <w:proofErr w:type="gramEnd"/>
    </w:p>
    <w:p w:rsidR="00D65816" w:rsidRPr="001E1E8A" w:rsidRDefault="00034DCD" w:rsidP="001E7DC5">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2 .</w:t>
      </w:r>
      <w:r>
        <w:rPr>
          <w:rFonts w:ascii="Traditional Arabic" w:hAnsi="Traditional Arabic" w:cs="Traditional Arabic" w:hint="cs"/>
          <w:sz w:val="36"/>
          <w:szCs w:val="36"/>
          <w:rtl/>
          <w:lang w:bidi="ar-DZ"/>
        </w:rPr>
        <w:t xml:space="preserve"> </w:t>
      </w:r>
      <w:r w:rsidR="00D65816" w:rsidRPr="001E1E8A">
        <w:rPr>
          <w:rFonts w:ascii="Traditional Arabic" w:hAnsi="Traditional Arabic" w:cs="Traditional Arabic"/>
          <w:sz w:val="36"/>
          <w:szCs w:val="36"/>
          <w:rtl/>
          <w:lang w:bidi="ar-DZ"/>
        </w:rPr>
        <w:t>لا قطع على الزوجة بسرقة نفقتها أو نف</w:t>
      </w:r>
      <w:r w:rsidR="001E7DC5">
        <w:rPr>
          <w:rFonts w:ascii="Traditional Arabic" w:hAnsi="Traditional Arabic" w:cs="Traditional Arabic"/>
          <w:sz w:val="36"/>
          <w:szCs w:val="36"/>
          <w:rtl/>
          <w:lang w:bidi="ar-DZ"/>
        </w:rPr>
        <w:t>قة ولدها الواجبة مع منعها منهما</w:t>
      </w:r>
      <w:r w:rsidR="001E7DC5">
        <w:rPr>
          <w:rFonts w:ascii="Traditional Arabic" w:hAnsi="Traditional Arabic" w:cs="Traditional Arabic" w:hint="cs"/>
          <w:sz w:val="36"/>
          <w:szCs w:val="36"/>
          <w:rtl/>
          <w:lang w:bidi="ar-DZ"/>
        </w:rPr>
        <w:t>، باتفاق الفقهاء</w:t>
      </w:r>
      <w:r w:rsidR="001E7DC5">
        <w:rPr>
          <w:rFonts w:ascii="Traditional Arabic" w:hAnsi="Traditional Arabic" w:cs="Traditional Arabic"/>
          <w:sz w:val="36"/>
          <w:szCs w:val="36"/>
          <w:rtl/>
          <w:lang w:bidi="ar-DZ"/>
        </w:rPr>
        <w:t>، و</w:t>
      </w:r>
      <w:r w:rsidR="00D65816" w:rsidRPr="001E1E8A">
        <w:rPr>
          <w:rFonts w:ascii="Traditional Arabic" w:hAnsi="Traditional Arabic" w:cs="Traditional Arabic"/>
          <w:sz w:val="36"/>
          <w:szCs w:val="36"/>
          <w:rtl/>
          <w:lang w:bidi="ar-DZ"/>
        </w:rPr>
        <w:t>خلافهم في تقييد ذلك إذا كان الأخذ بقدر نفقتها أو عدمه .</w:t>
      </w:r>
    </w:p>
    <w:p w:rsidR="00D65816" w:rsidRDefault="009B0EFD" w:rsidP="00D65816">
      <w:pPr>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3 . اختلفت أنظار الفقهاء في</w:t>
      </w:r>
      <w:r>
        <w:rPr>
          <w:rFonts w:ascii="Traditional Arabic" w:hAnsi="Traditional Arabic" w:cs="Traditional Arabic" w:hint="cs"/>
          <w:sz w:val="36"/>
          <w:szCs w:val="36"/>
          <w:rtl/>
          <w:lang w:bidi="ar-DZ"/>
        </w:rPr>
        <w:t xml:space="preserve"> </w:t>
      </w:r>
      <w:r w:rsidR="00D65816" w:rsidRPr="001E1E8A">
        <w:rPr>
          <w:rFonts w:ascii="Traditional Arabic" w:hAnsi="Traditional Arabic" w:cs="Traditional Arabic"/>
          <w:sz w:val="36"/>
          <w:szCs w:val="36"/>
          <w:rtl/>
          <w:lang w:bidi="ar-DZ"/>
        </w:rPr>
        <w:t>حكم القطع بالسر</w:t>
      </w:r>
      <w:r w:rsidR="001E7DC5">
        <w:rPr>
          <w:rFonts w:ascii="Traditional Arabic" w:hAnsi="Traditional Arabic" w:cs="Traditional Arabic"/>
          <w:sz w:val="36"/>
          <w:szCs w:val="36"/>
          <w:rtl/>
          <w:lang w:bidi="ar-DZ"/>
        </w:rPr>
        <w:t>قة بين الزوجين إذا كان من الحرز</w:t>
      </w:r>
      <w:r w:rsidR="00D65816" w:rsidRPr="001E1E8A">
        <w:rPr>
          <w:rFonts w:ascii="Traditional Arabic" w:hAnsi="Traditional Arabic" w:cs="Traditional Arabic"/>
          <w:sz w:val="36"/>
          <w:szCs w:val="36"/>
          <w:rtl/>
          <w:lang w:bidi="ar-DZ"/>
        </w:rPr>
        <w:t>،</w:t>
      </w:r>
      <w:r w:rsidR="001E7DC5">
        <w:rPr>
          <w:rFonts w:ascii="Traditional Arabic" w:hAnsi="Traditional Arabic" w:cs="Traditional Arabic" w:hint="cs"/>
          <w:sz w:val="36"/>
          <w:szCs w:val="36"/>
          <w:rtl/>
          <w:lang w:bidi="ar-DZ"/>
        </w:rPr>
        <w:t xml:space="preserve"> فالمالكية يرون وجوب القطع، و</w:t>
      </w:r>
      <w:r w:rsidR="00D65816">
        <w:rPr>
          <w:rFonts w:ascii="Traditional Arabic" w:hAnsi="Traditional Arabic" w:cs="Traditional Arabic" w:hint="cs"/>
          <w:sz w:val="36"/>
          <w:szCs w:val="36"/>
          <w:rtl/>
          <w:lang w:bidi="ar-DZ"/>
        </w:rPr>
        <w:t>الراجح سقوط القطع .</w:t>
      </w:r>
    </w:p>
    <w:p w:rsidR="00D65816" w:rsidRDefault="00D65816" w:rsidP="00D6581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 . انفراد المذهب الحنفي بذكر جملة من المسائل الم</w:t>
      </w:r>
      <w:r w:rsidR="009B0EFD">
        <w:rPr>
          <w:rFonts w:ascii="Traditional Arabic" w:hAnsi="Traditional Arabic" w:cs="Traditional Arabic" w:hint="cs"/>
          <w:sz w:val="36"/>
          <w:szCs w:val="36"/>
          <w:rtl/>
          <w:lang w:bidi="ar-DZ"/>
        </w:rPr>
        <w:t>تعلقة بأحكام السرقة بين الزوجين</w:t>
      </w:r>
      <w:r>
        <w:rPr>
          <w:rFonts w:ascii="Traditional Arabic" w:hAnsi="Traditional Arabic" w:cs="Traditional Arabic" w:hint="cs"/>
          <w:sz w:val="36"/>
          <w:szCs w:val="36"/>
          <w:rtl/>
          <w:lang w:bidi="ar-DZ"/>
        </w:rPr>
        <w:t xml:space="preserve">، و </w:t>
      </w:r>
      <w:proofErr w:type="gramStart"/>
      <w:r>
        <w:rPr>
          <w:rFonts w:ascii="Traditional Arabic" w:hAnsi="Traditional Arabic" w:cs="Traditional Arabic" w:hint="cs"/>
          <w:sz w:val="36"/>
          <w:szCs w:val="36"/>
          <w:rtl/>
          <w:lang w:bidi="ar-DZ"/>
        </w:rPr>
        <w:t>هي :</w:t>
      </w:r>
      <w:proofErr w:type="gramEnd"/>
    </w:p>
    <w:p w:rsidR="00D65816" w:rsidRDefault="00D65816" w:rsidP="00923857">
      <w:pPr>
        <w:pStyle w:val="Paragraphedeliste"/>
        <w:widowControl/>
        <w:numPr>
          <w:ilvl w:val="0"/>
          <w:numId w:val="14"/>
        </w:numPr>
        <w:bidi/>
        <w:spacing w:after="100" w:afterAutospacing="1"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أنه إذا وقع</w:t>
      </w:r>
      <w:r w:rsidR="009B0EFD">
        <w:rPr>
          <w:rFonts w:ascii="Traditional Arabic" w:hAnsi="Traditional Arabic" w:cs="Traditional Arabic" w:hint="cs"/>
          <w:sz w:val="36"/>
          <w:szCs w:val="36"/>
          <w:rtl/>
          <w:lang w:bidi="ar-DZ"/>
        </w:rPr>
        <w:t>ت السرقة بين الزوجين قبل الدخول</w:t>
      </w:r>
      <w:r>
        <w:rPr>
          <w:rFonts w:ascii="Traditional Arabic" w:hAnsi="Traditional Arabic" w:cs="Traditional Arabic" w:hint="cs"/>
          <w:sz w:val="36"/>
          <w:szCs w:val="36"/>
          <w:rtl/>
          <w:lang w:bidi="ar-DZ"/>
        </w:rPr>
        <w:t>، ثم طلقه</w:t>
      </w:r>
      <w:r w:rsidR="009B0EFD">
        <w:rPr>
          <w:rFonts w:ascii="Traditional Arabic" w:hAnsi="Traditional Arabic" w:cs="Traditional Arabic" w:hint="cs"/>
          <w:sz w:val="36"/>
          <w:szCs w:val="36"/>
          <w:rtl/>
          <w:lang w:bidi="ar-DZ"/>
        </w:rPr>
        <w:t>ا قبل الدخول بها فبانت بغير عدة</w:t>
      </w:r>
      <w:r>
        <w:rPr>
          <w:rFonts w:ascii="Traditional Arabic" w:hAnsi="Traditional Arabic" w:cs="Traditional Arabic" w:hint="cs"/>
          <w:sz w:val="36"/>
          <w:szCs w:val="36"/>
          <w:rtl/>
          <w:lang w:bidi="ar-DZ"/>
        </w:rPr>
        <w:t xml:space="preserve">، لم يقطع واحد </w:t>
      </w:r>
      <w:proofErr w:type="gramStart"/>
      <w:r>
        <w:rPr>
          <w:rFonts w:ascii="Traditional Arabic" w:hAnsi="Traditional Arabic" w:cs="Traditional Arabic" w:hint="cs"/>
          <w:sz w:val="36"/>
          <w:szCs w:val="36"/>
          <w:rtl/>
          <w:lang w:bidi="ar-DZ"/>
        </w:rPr>
        <w:t>منهما .</w:t>
      </w:r>
      <w:proofErr w:type="gramEnd"/>
    </w:p>
    <w:p w:rsidR="00D65816" w:rsidRDefault="009B0EFD" w:rsidP="00923857">
      <w:pPr>
        <w:pStyle w:val="Paragraphedeliste"/>
        <w:widowControl/>
        <w:numPr>
          <w:ilvl w:val="0"/>
          <w:numId w:val="14"/>
        </w:numPr>
        <w:bidi/>
        <w:spacing w:after="100" w:afterAutospacing="1"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أنه لو سرق من مطلقته وهي في العدة أو سرقت مطلقته وهي في العدة</w:t>
      </w:r>
      <w:r w:rsidR="00D65816">
        <w:rPr>
          <w:rFonts w:ascii="Traditional Arabic" w:hAnsi="Traditional Arabic" w:cs="Traditional Arabic" w:hint="cs"/>
          <w:sz w:val="36"/>
          <w:szCs w:val="36"/>
          <w:rtl/>
          <w:lang w:bidi="ar-DZ"/>
        </w:rPr>
        <w:t xml:space="preserve">، لم يقطع واحد </w:t>
      </w:r>
      <w:proofErr w:type="gramStart"/>
      <w:r w:rsidR="00D65816">
        <w:rPr>
          <w:rFonts w:ascii="Traditional Arabic" w:hAnsi="Traditional Arabic" w:cs="Traditional Arabic" w:hint="cs"/>
          <w:sz w:val="36"/>
          <w:szCs w:val="36"/>
          <w:rtl/>
          <w:lang w:bidi="ar-DZ"/>
        </w:rPr>
        <w:t>منهما .</w:t>
      </w:r>
      <w:proofErr w:type="gramEnd"/>
      <w:r w:rsidR="00D65816">
        <w:rPr>
          <w:rFonts w:ascii="Traditional Arabic" w:hAnsi="Traditional Arabic" w:cs="Traditional Arabic" w:hint="cs"/>
          <w:sz w:val="36"/>
          <w:szCs w:val="36"/>
          <w:rtl/>
          <w:lang w:bidi="ar-DZ"/>
        </w:rPr>
        <w:t xml:space="preserve"> </w:t>
      </w:r>
    </w:p>
    <w:p w:rsidR="00D65816" w:rsidRDefault="00D65816" w:rsidP="00923857">
      <w:pPr>
        <w:pStyle w:val="Paragraphedeliste"/>
        <w:widowControl/>
        <w:numPr>
          <w:ilvl w:val="0"/>
          <w:numId w:val="14"/>
        </w:numPr>
        <w:bidi/>
        <w:spacing w:after="100" w:afterAutospacing="1"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أن أبا حنيفة لا يرى القطع إذا وقعت السرقة في عدة الطلاق البائن . </w:t>
      </w:r>
    </w:p>
    <w:p w:rsidR="00D65816" w:rsidRDefault="00D65816" w:rsidP="00923857">
      <w:pPr>
        <w:pStyle w:val="Paragraphedeliste"/>
        <w:widowControl/>
        <w:numPr>
          <w:ilvl w:val="0"/>
          <w:numId w:val="14"/>
        </w:numPr>
        <w:bidi/>
        <w:spacing w:after="100" w:afterAutospacing="1"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أنه إن سرق بعد انقضاء العدة قطع عند </w:t>
      </w:r>
      <w:proofErr w:type="gramStart"/>
      <w:r>
        <w:rPr>
          <w:rFonts w:ascii="Traditional Arabic" w:hAnsi="Traditional Arabic" w:cs="Traditional Arabic" w:hint="cs"/>
          <w:sz w:val="36"/>
          <w:szCs w:val="36"/>
          <w:rtl/>
          <w:lang w:bidi="ar-DZ"/>
        </w:rPr>
        <w:t>الحنفية .</w:t>
      </w:r>
      <w:proofErr w:type="gramEnd"/>
    </w:p>
    <w:p w:rsidR="00D65816" w:rsidRDefault="00D65816" w:rsidP="00923857">
      <w:pPr>
        <w:pStyle w:val="Paragraphedeliste"/>
        <w:widowControl/>
        <w:numPr>
          <w:ilvl w:val="0"/>
          <w:numId w:val="14"/>
        </w:numPr>
        <w:bidi/>
        <w:spacing w:after="100" w:afterAutospacing="1"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أنه إذا حصل الزواج قبل الحكم في الجريمة</w:t>
      </w:r>
      <w:r w:rsidR="009B0EFD">
        <w:rPr>
          <w:rFonts w:ascii="Traditional Arabic" w:hAnsi="Traditional Arabic" w:cs="Traditional Arabic" w:hint="cs"/>
          <w:sz w:val="36"/>
          <w:szCs w:val="36"/>
          <w:rtl/>
          <w:lang w:bidi="ar-DZ"/>
        </w:rPr>
        <w:t xml:space="preserve"> فالحنفية لا يحكمون فيها بالقطع، وإذا حصل الزواج بعد الحكم و</w:t>
      </w:r>
      <w:r>
        <w:rPr>
          <w:rFonts w:ascii="Traditional Arabic" w:hAnsi="Traditional Arabic" w:cs="Traditional Arabic" w:hint="cs"/>
          <w:sz w:val="36"/>
          <w:szCs w:val="36"/>
          <w:rtl/>
          <w:lang w:bidi="ar-DZ"/>
        </w:rPr>
        <w:t>قبل تنفيذ الحكم فأبو حنيفة لا يرى القطع</w:t>
      </w:r>
      <w:r w:rsidR="009B0EFD">
        <w:rPr>
          <w:rFonts w:ascii="Traditional Arabic" w:hAnsi="Traditional Arabic" w:cs="Traditional Arabic" w:hint="cs"/>
          <w:sz w:val="36"/>
          <w:szCs w:val="36"/>
          <w:rtl/>
          <w:lang w:bidi="ar-DZ"/>
        </w:rPr>
        <w:t>، و</w:t>
      </w:r>
      <w:r>
        <w:rPr>
          <w:rFonts w:ascii="Traditional Arabic" w:hAnsi="Traditional Arabic" w:cs="Traditional Arabic" w:hint="cs"/>
          <w:sz w:val="36"/>
          <w:szCs w:val="36"/>
          <w:rtl/>
          <w:lang w:bidi="ar-DZ"/>
        </w:rPr>
        <w:t xml:space="preserve">أبو يوسف يرى في هذه الحالة عدم سقوط حكم القطع </w:t>
      </w:r>
      <w:proofErr w:type="gramStart"/>
      <w:r>
        <w:rPr>
          <w:rFonts w:ascii="Traditional Arabic" w:hAnsi="Traditional Arabic" w:cs="Traditional Arabic" w:hint="cs"/>
          <w:sz w:val="36"/>
          <w:szCs w:val="36"/>
          <w:rtl/>
          <w:lang w:bidi="ar-DZ"/>
        </w:rPr>
        <w:t>بالزواج .</w:t>
      </w:r>
      <w:proofErr w:type="gramEnd"/>
    </w:p>
    <w:p w:rsidR="00A33317" w:rsidRPr="009B0EFD" w:rsidRDefault="00A33317" w:rsidP="009B0EFD">
      <w:pPr>
        <w:pStyle w:val="Paragraphedeliste"/>
        <w:widowControl/>
        <w:numPr>
          <w:ilvl w:val="0"/>
          <w:numId w:val="14"/>
        </w:numPr>
        <w:bidi/>
        <w:spacing w:after="100" w:afterAutospacing="1" w:line="240" w:lineRule="auto"/>
        <w:jc w:val="both"/>
        <w:rPr>
          <w:rFonts w:ascii="Traditional Arabic" w:hAnsi="Traditional Arabic" w:cs="Traditional Arabic"/>
          <w:sz w:val="36"/>
          <w:szCs w:val="36"/>
          <w:rtl/>
          <w:lang w:val="fr-FR" w:bidi="ar-DZ"/>
        </w:rPr>
      </w:pPr>
      <w:r w:rsidRPr="009B0EFD">
        <w:rPr>
          <w:rFonts w:ascii="Traditional Arabic" w:hAnsi="Traditional Arabic" w:cs="Traditional Arabic" w:hint="cs"/>
          <w:sz w:val="36"/>
          <w:szCs w:val="36"/>
          <w:rtl/>
          <w:lang w:val="fr-FR" w:bidi="ar-DZ"/>
        </w:rPr>
        <w:t>لقد أعطى المشرع الجزائري عناية خاصة بتنظيم أحكام العقوبات بتعامله بليونة مع عنصر القرابة، الذي يعني الروابط الأسرية وما تستلزمه من حماية خاصة، منعا لتقطع أواصرها وتشتت أطرافها، غير أن المتمعن في أحكام قانون العقوبات الجزائري لا سيما منها النصوص التي تناولت عنصر القرابة في فحواها يستنتج النتائج التالية :</w:t>
      </w:r>
    </w:p>
    <w:p w:rsidR="00A33317" w:rsidRDefault="00A33317" w:rsidP="00E33B7C">
      <w:pPr>
        <w:widowControl/>
        <w:bidi/>
        <w:spacing w:after="100" w:afterAutospacing="1" w:line="240"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جعل المشرع الجزائري من العلاقة الزوجية مانعا من العقاب أو كما سماه عذرا معفيا من العقاب في</w:t>
      </w:r>
      <w:r w:rsidR="00E33B7C">
        <w:rPr>
          <w:rFonts w:ascii="Traditional Arabic" w:hAnsi="Traditional Arabic" w:cs="Traditional Arabic" w:hint="cs"/>
          <w:sz w:val="36"/>
          <w:szCs w:val="36"/>
          <w:rtl/>
          <w:lang w:val="fr-FR" w:bidi="ar-DZ"/>
        </w:rPr>
        <w:t xml:space="preserve"> جرائم السرقة والجرائم الملحقة بها من قانون العقوبات غير أنه في هذه الجرائم لم يحصر مانع العقاب في العلاقة </w:t>
      </w:r>
      <w:r w:rsidR="00E33B7C">
        <w:rPr>
          <w:rFonts w:ascii="Traditional Arabic" w:hAnsi="Traditional Arabic" w:cs="Traditional Arabic" w:hint="cs"/>
          <w:sz w:val="36"/>
          <w:szCs w:val="36"/>
          <w:rtl/>
          <w:lang w:val="fr-FR" w:bidi="ar-DZ"/>
        </w:rPr>
        <w:lastRenderedPageBreak/>
        <w:t xml:space="preserve">الزوجية فقط، بل مده حتى أقارب أو أصهار الفاعل لغاية الدرجة الرابعة. </w:t>
      </w:r>
      <w:proofErr w:type="gramStart"/>
      <w:r w:rsidR="00E33B7C">
        <w:rPr>
          <w:rFonts w:ascii="Traditional Arabic" w:hAnsi="Traditional Arabic" w:cs="Traditional Arabic" w:hint="cs"/>
          <w:sz w:val="36"/>
          <w:szCs w:val="36"/>
          <w:rtl/>
          <w:lang w:val="fr-FR" w:bidi="ar-DZ"/>
        </w:rPr>
        <w:t>ذلك</w:t>
      </w:r>
      <w:proofErr w:type="gramEnd"/>
      <w:r w:rsidR="00E33B7C">
        <w:rPr>
          <w:rFonts w:ascii="Traditional Arabic" w:hAnsi="Traditional Arabic" w:cs="Traditional Arabic" w:hint="cs"/>
          <w:sz w:val="36"/>
          <w:szCs w:val="36"/>
          <w:rtl/>
          <w:lang w:val="fr-FR" w:bidi="ar-DZ"/>
        </w:rPr>
        <w:t xml:space="preserve"> أن غرض وغاية المشرع كان حماية الأسرة وصون أسرارها وعلاقاتها الاجتماعية بالتكتم والتستر.</w:t>
      </w:r>
    </w:p>
    <w:p w:rsidR="008376F2" w:rsidRDefault="00E33B7C" w:rsidP="008376F2">
      <w:pPr>
        <w:widowControl/>
        <w:bidi/>
        <w:spacing w:after="100" w:afterAutospacing="1" w:line="240" w:lineRule="auto"/>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فمن</w:t>
      </w:r>
      <w:proofErr w:type="gramEnd"/>
      <w:r>
        <w:rPr>
          <w:rFonts w:ascii="Traditional Arabic" w:hAnsi="Traditional Arabic" w:cs="Traditional Arabic" w:hint="cs"/>
          <w:sz w:val="36"/>
          <w:szCs w:val="36"/>
          <w:rtl/>
          <w:lang w:val="fr-FR" w:bidi="ar-DZ"/>
        </w:rPr>
        <w:t xml:space="preserve"> غير المعقول أن يبلغ الأقارب عن بعضهم البعض من أجل توقيع العقاب عليهم. بالتالي رجح المشرع هنا مصلحة الأسرة على مصلحة المجتمع. </w:t>
      </w:r>
      <w:proofErr w:type="gramStart"/>
      <w:r>
        <w:rPr>
          <w:rFonts w:ascii="Traditional Arabic" w:hAnsi="Traditional Arabic" w:cs="Traditional Arabic" w:hint="cs"/>
          <w:sz w:val="36"/>
          <w:szCs w:val="36"/>
          <w:rtl/>
          <w:lang w:val="fr-FR" w:bidi="ar-DZ"/>
        </w:rPr>
        <w:t>ومع</w:t>
      </w:r>
      <w:proofErr w:type="gramEnd"/>
      <w:r>
        <w:rPr>
          <w:rFonts w:ascii="Traditional Arabic" w:hAnsi="Traditional Arabic" w:cs="Traditional Arabic" w:hint="cs"/>
          <w:sz w:val="36"/>
          <w:szCs w:val="36"/>
          <w:rtl/>
          <w:lang w:val="fr-FR" w:bidi="ar-DZ"/>
        </w:rPr>
        <w:t xml:space="preserve"> ذلك جعل المشرع الإعفاء</w:t>
      </w:r>
      <w:r w:rsidR="00F40C2A">
        <w:rPr>
          <w:rFonts w:ascii="Traditional Arabic" w:hAnsi="Traditional Arabic" w:cs="Traditional Arabic" w:hint="cs"/>
          <w:sz w:val="36"/>
          <w:szCs w:val="36"/>
          <w:rtl/>
          <w:lang w:val="fr-FR" w:bidi="ar-DZ"/>
        </w:rPr>
        <w:t xml:space="preserve"> من</w:t>
      </w:r>
      <w:r>
        <w:rPr>
          <w:rFonts w:ascii="Traditional Arabic" w:hAnsi="Traditional Arabic" w:cs="Traditional Arabic" w:hint="cs"/>
          <w:sz w:val="36"/>
          <w:szCs w:val="36"/>
          <w:rtl/>
          <w:lang w:val="fr-FR" w:bidi="ar-DZ"/>
        </w:rPr>
        <w:t xml:space="preserve"> العقاب في هذه الحالة جوازي للقاضي،</w:t>
      </w:r>
      <w:r w:rsidR="00F40C2A">
        <w:rPr>
          <w:rFonts w:ascii="Traditional Arabic" w:hAnsi="Traditional Arabic" w:cs="Traditional Arabic" w:hint="cs"/>
          <w:sz w:val="36"/>
          <w:szCs w:val="36"/>
          <w:rtl/>
          <w:lang w:val="fr-FR" w:bidi="ar-DZ"/>
        </w:rPr>
        <w:t xml:space="preserve"> وذلك نظرا لخطورة الجرائم المرتكبة داخل الوسط العائلي وتعلقها بدوام استقرار الحياة الأسرية لتدوم أواصر المحبة والود والاحترام بين أفرادها.</w:t>
      </w:r>
    </w:p>
    <w:p w:rsidR="00401D04" w:rsidRDefault="00401D04" w:rsidP="00394D5F">
      <w:pPr>
        <w:widowControl/>
        <w:bidi/>
        <w:spacing w:after="100" w:afterAutospacing="1" w:line="240" w:lineRule="auto"/>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بالإضافة</w:t>
      </w:r>
      <w:proofErr w:type="gramEnd"/>
      <w:r>
        <w:rPr>
          <w:rFonts w:ascii="Traditional Arabic" w:hAnsi="Traditional Arabic" w:cs="Traditional Arabic" w:hint="cs"/>
          <w:sz w:val="36"/>
          <w:szCs w:val="36"/>
          <w:rtl/>
          <w:lang w:val="fr-FR" w:bidi="ar-DZ"/>
        </w:rPr>
        <w:t xml:space="preserve"> إلى أن المشرع الجزائري جعل من العلاقة ما بين الأصول والفروع مانعا من موانع العقاب في جرائم الأموال، والمتمثلة في جرائم السرقة، والنصب وخيانة الأمانة وإخفاء الأشياء...الخ ذلك وحصرها فقط في التعويض المدني للطرف المضرور.</w:t>
      </w:r>
      <w:r w:rsidR="00D05D1C">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 xml:space="preserve">غير أننا نجد تشريعات عربية اختلفت مع المشرع الجزائري في تأثير عنصر القرابة على جريمة السرقة بحيث جعل منها عذرا مخففا للعقاب أو قيدا إجرائيا على سلطة النيابة العامة </w:t>
      </w:r>
      <w:r w:rsidR="00D05D1C">
        <w:rPr>
          <w:rFonts w:ascii="Traditional Arabic" w:hAnsi="Traditional Arabic" w:cs="Traditional Arabic" w:hint="cs"/>
          <w:sz w:val="36"/>
          <w:szCs w:val="36"/>
          <w:rtl/>
          <w:lang w:val="fr-FR" w:bidi="ar-DZ"/>
        </w:rPr>
        <w:t>في تحريك الدعوى العمومية ضد الطرف الآخر، إذ لا يجوز تحريكها إلا بموجب شكوى يقدمها الطرف المجني عليه كما هو الحال في القانون المصري. وهذا التباين بين التشريعات فيما يخص أثر القرابة الأسرية على جريمة السرقة، سببه أن المشرع قد رجح مصلحة الفرد والأسرة أو يجعل مصلحة الأسرة والمجتمع في حماية حق الملكية في نفس الكفة  فيجعل من العلاقة الزوجية والأقارب</w:t>
      </w:r>
      <w:r w:rsidR="00394D5F">
        <w:rPr>
          <w:rFonts w:ascii="Traditional Arabic" w:hAnsi="Traditional Arabic" w:cs="Traditional Arabic" w:hint="cs"/>
          <w:sz w:val="36"/>
          <w:szCs w:val="36"/>
          <w:rtl/>
          <w:lang w:val="fr-FR" w:bidi="ar-DZ"/>
        </w:rPr>
        <w:t xml:space="preserve"> والحواشي</w:t>
      </w:r>
      <w:r w:rsidR="00D05D1C">
        <w:rPr>
          <w:rFonts w:ascii="Traditional Arabic" w:hAnsi="Traditional Arabic" w:cs="Traditional Arabic" w:hint="cs"/>
          <w:sz w:val="36"/>
          <w:szCs w:val="36"/>
          <w:rtl/>
          <w:lang w:val="fr-FR" w:bidi="ar-DZ"/>
        </w:rPr>
        <w:t xml:space="preserve"> والأصهار</w:t>
      </w:r>
      <w:r w:rsidR="00394D5F">
        <w:rPr>
          <w:rFonts w:ascii="Traditional Arabic" w:hAnsi="Traditional Arabic" w:cs="Traditional Arabic" w:hint="cs"/>
          <w:sz w:val="36"/>
          <w:szCs w:val="36"/>
          <w:rtl/>
          <w:lang w:val="fr-FR" w:bidi="ar-DZ"/>
        </w:rPr>
        <w:t xml:space="preserve"> </w:t>
      </w:r>
      <w:r w:rsidR="00D05D1C">
        <w:rPr>
          <w:rFonts w:ascii="Traditional Arabic" w:hAnsi="Traditional Arabic" w:cs="Traditional Arabic" w:hint="cs"/>
          <w:sz w:val="36"/>
          <w:szCs w:val="36"/>
          <w:rtl/>
          <w:lang w:val="fr-FR" w:bidi="ar-DZ"/>
        </w:rPr>
        <w:t>إلى غاية الدرجة الرابعة مجرد قيد إجرائي على تحريك الدعوى العمومية.</w:t>
      </w:r>
    </w:p>
    <w:p w:rsidR="000F4829" w:rsidRDefault="00D65816" w:rsidP="008376F2">
      <w:pPr>
        <w:widowControl/>
        <w:bidi/>
        <w:spacing w:after="100" w:afterAutospacing="1" w:line="240" w:lineRule="auto"/>
        <w:jc w:val="both"/>
        <w:rPr>
          <w:rFonts w:ascii="Traditional Arabic" w:hAnsi="Traditional Arabic" w:cs="Traditional Arabic"/>
          <w:sz w:val="36"/>
          <w:szCs w:val="36"/>
          <w:lang w:bidi="ar-DZ"/>
        </w:rPr>
      </w:pPr>
      <w:r w:rsidRPr="006A46FF">
        <w:rPr>
          <w:rFonts w:ascii="Traditional Arabic" w:hAnsi="Traditional Arabic" w:cs="Traditional Arabic" w:hint="cs"/>
          <w:b/>
          <w:bCs/>
          <w:sz w:val="36"/>
          <w:szCs w:val="36"/>
          <w:rtl/>
          <w:lang w:val="fr-FR" w:bidi="ar-DZ"/>
        </w:rPr>
        <w:t xml:space="preserve">* و عليه </w:t>
      </w:r>
      <w:proofErr w:type="gramStart"/>
      <w:r w:rsidRPr="006A46FF">
        <w:rPr>
          <w:rFonts w:ascii="Traditional Arabic" w:hAnsi="Traditional Arabic" w:cs="Traditional Arabic" w:hint="cs"/>
          <w:b/>
          <w:bCs/>
          <w:sz w:val="36"/>
          <w:szCs w:val="36"/>
          <w:rtl/>
          <w:lang w:val="fr-FR" w:bidi="ar-DZ"/>
        </w:rPr>
        <w:t>نوصي</w:t>
      </w:r>
      <w:r w:rsidR="009B0EFD">
        <w:rPr>
          <w:rFonts w:ascii="Traditional Arabic" w:hAnsi="Traditional Arabic" w:cs="Traditional Arabic" w:hint="cs"/>
          <w:sz w:val="36"/>
          <w:szCs w:val="36"/>
          <w:rtl/>
          <w:lang w:val="fr-FR" w:bidi="ar-DZ"/>
        </w:rPr>
        <w:t xml:space="preserve"> :</w:t>
      </w:r>
      <w:proofErr w:type="gramEnd"/>
      <w:r w:rsidR="009B0EFD">
        <w:rPr>
          <w:rFonts w:ascii="Traditional Arabic" w:hAnsi="Traditional Arabic" w:cs="Traditional Arabic" w:hint="cs"/>
          <w:sz w:val="36"/>
          <w:szCs w:val="36"/>
          <w:rtl/>
          <w:lang w:val="fr-FR" w:bidi="ar-DZ"/>
        </w:rPr>
        <w:t xml:space="preserve"> بتعديل المادة 368</w:t>
      </w:r>
      <w:r w:rsidRPr="003414A1">
        <w:rPr>
          <w:rFonts w:ascii="Traditional Arabic" w:hAnsi="Traditional Arabic" w:cs="Traditional Arabic" w:hint="cs"/>
          <w:sz w:val="36"/>
          <w:szCs w:val="36"/>
          <w:rtl/>
          <w:lang w:val="fr-FR" w:bidi="ar-DZ"/>
        </w:rPr>
        <w:t>، إذ لا يكفي التعويض المدني لإصلاح حال السارق من أسرته. فلابد من حتمية إدخال سل</w:t>
      </w:r>
      <w:r w:rsidR="009B0EFD">
        <w:rPr>
          <w:rFonts w:ascii="Traditional Arabic" w:hAnsi="Traditional Arabic" w:cs="Traditional Arabic" w:hint="cs"/>
          <w:sz w:val="36"/>
          <w:szCs w:val="36"/>
          <w:rtl/>
          <w:lang w:val="fr-FR" w:bidi="ar-DZ"/>
        </w:rPr>
        <w:t>وك الشكوى المسبقة مع وضع عقاب و</w:t>
      </w:r>
      <w:r w:rsidRPr="003414A1">
        <w:rPr>
          <w:rFonts w:ascii="Traditional Arabic" w:hAnsi="Traditional Arabic" w:cs="Traditional Arabic" w:hint="cs"/>
          <w:sz w:val="36"/>
          <w:szCs w:val="36"/>
          <w:rtl/>
          <w:lang w:val="fr-FR" w:bidi="ar-DZ"/>
        </w:rPr>
        <w:t>تدبير اجتماع</w:t>
      </w:r>
      <w:r w:rsidR="009B0EFD">
        <w:rPr>
          <w:rFonts w:ascii="Traditional Arabic" w:hAnsi="Traditional Arabic" w:cs="Traditional Arabic" w:hint="cs"/>
          <w:sz w:val="36"/>
          <w:szCs w:val="36"/>
          <w:rtl/>
          <w:lang w:val="fr-FR" w:bidi="ar-DZ"/>
        </w:rPr>
        <w:t>ي مناسب حيال السارق من أسرته، و</w:t>
      </w:r>
      <w:r w:rsidRPr="003414A1">
        <w:rPr>
          <w:rFonts w:ascii="Traditional Arabic" w:hAnsi="Traditional Arabic" w:cs="Traditional Arabic" w:hint="cs"/>
          <w:sz w:val="36"/>
          <w:szCs w:val="36"/>
          <w:rtl/>
          <w:lang w:val="fr-FR" w:bidi="ar-DZ"/>
        </w:rPr>
        <w:t xml:space="preserve">يجب أن تترك للنيابة العامة سلطة تقدير في تحريك دعوى السرقات العائلية للحفاظ على سمعة </w:t>
      </w:r>
      <w:r w:rsidR="009B0EFD">
        <w:rPr>
          <w:rFonts w:ascii="Traditional Arabic" w:hAnsi="Traditional Arabic" w:cs="Traditional Arabic" w:hint="cs"/>
          <w:sz w:val="36"/>
          <w:szCs w:val="36"/>
          <w:rtl/>
          <w:lang w:val="fr-FR" w:bidi="ar-DZ"/>
        </w:rPr>
        <w:t>العائلة حسب حجم السرقة وظروفها، و</w:t>
      </w:r>
      <w:r w:rsidRPr="003414A1">
        <w:rPr>
          <w:rFonts w:ascii="Traditional Arabic" w:hAnsi="Traditional Arabic" w:cs="Traditional Arabic" w:hint="cs"/>
          <w:sz w:val="36"/>
          <w:szCs w:val="36"/>
          <w:rtl/>
          <w:lang w:val="fr-FR" w:bidi="ar-DZ"/>
        </w:rPr>
        <w:t>هذا تماشيا مع اتجاهات السياسة الجنائية الرسمية في مواجهة خطورة السارق في الوسط العائلي .</w:t>
      </w:r>
      <w:r w:rsidR="000F4829">
        <w:rPr>
          <w:rFonts w:ascii="Traditional Arabic" w:hAnsi="Traditional Arabic" w:cs="Traditional Arabic" w:hint="cs"/>
          <w:sz w:val="36"/>
          <w:szCs w:val="36"/>
          <w:rtl/>
          <w:lang w:bidi="ar-DZ"/>
        </w:rPr>
        <w:t xml:space="preserve"> </w:t>
      </w:r>
    </w:p>
    <w:p w:rsidR="000F4829" w:rsidRPr="000F4829" w:rsidRDefault="000F4829" w:rsidP="00B53E3F">
      <w:pPr>
        <w:pStyle w:val="Paragraphedeliste"/>
        <w:widowControl/>
        <w:numPr>
          <w:ilvl w:val="0"/>
          <w:numId w:val="18"/>
        </w:numPr>
        <w:bidi/>
        <w:spacing w:after="100" w:afterAutospacing="1" w:line="240" w:lineRule="auto"/>
        <w:ind w:left="70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5B5DF1">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bidi="ar-DZ"/>
        </w:rPr>
        <w:t xml:space="preserve"> </w:t>
      </w:r>
      <w:r w:rsidR="00D40840">
        <w:rPr>
          <w:rFonts w:ascii="Traditional Arabic" w:hAnsi="Traditional Arabic" w:cs="Traditional Arabic" w:hint="cs"/>
          <w:sz w:val="36"/>
          <w:szCs w:val="36"/>
          <w:rtl/>
          <w:lang w:bidi="ar-DZ"/>
        </w:rPr>
        <w:t xml:space="preserve">وكذلك </w:t>
      </w:r>
      <w:r>
        <w:rPr>
          <w:rFonts w:ascii="Traditional Arabic" w:hAnsi="Traditional Arabic" w:cs="Traditional Arabic" w:hint="cs"/>
          <w:sz w:val="36"/>
          <w:szCs w:val="36"/>
          <w:rtl/>
          <w:lang w:bidi="ar-DZ"/>
        </w:rPr>
        <w:t xml:space="preserve">نجد أن النص القانوني قد أغفل مشكل العود في جريمة السرقة بين الأقارب، وعدم إدخال العود إلى جريمة السرقة عند تطبيق النص إذ ليس هناك أي إشارة إلى كيفية تطبيق نص المادتين 368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369 في حالة العود إلى جريمة السرقة</w:t>
      </w:r>
      <w:r w:rsidR="00B53E3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ولهذا نوصي بالنظر في الأمر ومدى </w:t>
      </w:r>
      <w:r>
        <w:rPr>
          <w:rFonts w:ascii="Traditional Arabic" w:hAnsi="Traditional Arabic" w:cs="Traditional Arabic" w:hint="cs"/>
          <w:sz w:val="36"/>
          <w:szCs w:val="36"/>
          <w:rtl/>
          <w:lang w:bidi="ar-DZ"/>
        </w:rPr>
        <w:lastRenderedPageBreak/>
        <w:t xml:space="preserve">خطورته عند تكرار هذا الفعل في الوسط العائلي وتأثيراته الخطيرة على ممتلكات وسمعة الأسرة بشكل </w:t>
      </w:r>
      <w:r w:rsidR="00B53E3F">
        <w:rPr>
          <w:rFonts w:ascii="Traditional Arabic" w:hAnsi="Traditional Arabic" w:cs="Traditional Arabic" w:hint="cs"/>
          <w:sz w:val="36"/>
          <w:szCs w:val="36"/>
          <w:rtl/>
          <w:lang w:bidi="ar-DZ"/>
        </w:rPr>
        <w:t>خاص.</w:t>
      </w:r>
      <w:r>
        <w:rPr>
          <w:rFonts w:ascii="Traditional Arabic" w:hAnsi="Traditional Arabic" w:cs="Traditional Arabic" w:hint="cs"/>
          <w:sz w:val="36"/>
          <w:szCs w:val="36"/>
          <w:rtl/>
          <w:lang w:bidi="ar-DZ"/>
        </w:rPr>
        <w:t xml:space="preserve"> </w:t>
      </w:r>
    </w:p>
    <w:p w:rsidR="0083756B" w:rsidRPr="003414A1" w:rsidRDefault="0083756B" w:rsidP="0083756B">
      <w:pPr>
        <w:bidi/>
        <w:jc w:val="both"/>
        <w:rPr>
          <w:rFonts w:ascii="Traditional Arabic" w:hAnsi="Traditional Arabic" w:cs="Traditional Arabic"/>
          <w:sz w:val="36"/>
          <w:szCs w:val="36"/>
          <w:lang w:val="fr-FR" w:bidi="ar-DZ"/>
        </w:rPr>
      </w:pPr>
    </w:p>
    <w:p w:rsidR="00D65816" w:rsidRDefault="00D65816" w:rsidP="00CD31E8">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D65816" w:rsidRDefault="00D65816" w:rsidP="00D65816">
      <w:pPr>
        <w:bidi/>
        <w:spacing w:after="0" w:line="240" w:lineRule="auto"/>
        <w:jc w:val="both"/>
        <w:rPr>
          <w:rFonts w:ascii="Traditional Arabic" w:eastAsia="Traditional Arabic" w:hAnsi="Traditional Arabic" w:cs="Traditional Arabic"/>
          <w:color w:val="000000" w:themeColor="text1"/>
          <w:sz w:val="36"/>
          <w:szCs w:val="36"/>
          <w:rtl/>
          <w:lang w:val="fr-FR" w:bidi="ar-DZ"/>
        </w:rPr>
      </w:pPr>
    </w:p>
    <w:p w:rsidR="0083756B" w:rsidRDefault="0083756B" w:rsidP="00D65816">
      <w:pPr>
        <w:bidi/>
        <w:spacing w:after="0" w:line="240" w:lineRule="auto"/>
        <w:jc w:val="both"/>
        <w:rPr>
          <w:rFonts w:ascii="Traditional Arabic" w:eastAsia="Traditional Arabic" w:hAnsi="Traditional Arabic" w:cs="Traditional Arabic"/>
          <w:b/>
          <w:bCs/>
          <w:color w:val="000000" w:themeColor="text1"/>
          <w:sz w:val="36"/>
          <w:szCs w:val="36"/>
          <w:rtl/>
          <w:lang w:bidi="ar-DZ"/>
        </w:rPr>
        <w:sectPr w:rsidR="0083756B" w:rsidSect="00D65816">
          <w:headerReference w:type="default" r:id="rId36"/>
          <w:footerReference w:type="default" r:id="rId37"/>
          <w:footnotePr>
            <w:numRestart w:val="eachPage"/>
          </w:footnotePr>
          <w:type w:val="continuous"/>
          <w:pgSz w:w="11906" w:h="16838"/>
          <w:pgMar w:top="1134" w:right="1418" w:bottom="1134" w:left="1134" w:header="568" w:footer="720" w:gutter="0"/>
          <w:cols w:space="720"/>
        </w:sectPr>
      </w:pPr>
    </w:p>
    <w:p w:rsidR="0083756B" w:rsidRDefault="006C23D3" w:rsidP="00D65816">
      <w:pPr>
        <w:bidi/>
        <w:spacing w:after="0" w:line="240" w:lineRule="auto"/>
        <w:jc w:val="both"/>
        <w:rPr>
          <w:rFonts w:ascii="Traditional Arabic" w:eastAsia="Traditional Arabic" w:hAnsi="Traditional Arabic" w:cs="Traditional Arabic"/>
          <w:b/>
          <w:bCs/>
          <w:color w:val="000000" w:themeColor="text1"/>
          <w:sz w:val="36"/>
          <w:szCs w:val="36"/>
          <w:rtl/>
          <w:lang w:bidi="ar-DZ"/>
        </w:rPr>
      </w:pPr>
      <w:r w:rsidRPr="006C23D3">
        <w:rPr>
          <w:rFonts w:ascii="Traditional Arabic" w:hAnsi="Traditional Arabic" w:cs="Traditional Arabic"/>
          <w:b/>
          <w:bCs/>
          <w:noProof/>
          <w:sz w:val="36"/>
          <w:szCs w:val="36"/>
          <w:rtl/>
        </w:rPr>
        <w:lastRenderedPageBreak/>
        <w:pict>
          <v:roundrect id="Rectangle à coins arrondis 103" o:spid="_x0000_s1033" style="position:absolute;left:0;text-align:left;margin-left:20pt;margin-top:138.6pt;width:412.5pt;height:218.8pt;z-index:251693056;visibility:visible;mso-position-horizontal-relative:margin;mso-height-relative:margin" arcsize="436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" fillcolor="white [3201]" strokecolor="#92cddc [1944]" strokeweight="1pt">
            <v:fill color2="#b6dde8 [1304]" focusposition="1" focussize="" focus="100%" type="gradient"/>
            <v:shadow on="t" type="perspective" color="#205867 [1608]" opacity=".5" offset="1pt" offset2="-3pt"/>
            <v:textbox>
              <w:txbxContent>
                <w:p w:rsidR="00245765" w:rsidRDefault="00245765" w:rsidP="00FE2401">
                  <w:pPr>
                    <w:rPr>
                      <w:sz w:val="32"/>
                      <w:szCs w:val="32"/>
                      <w:rtl/>
                      <w:lang w:bidi="ar-DZ"/>
                    </w:rPr>
                  </w:pPr>
                </w:p>
                <w:p w:rsidR="00245765" w:rsidRPr="00F4312C" w:rsidRDefault="00245765" w:rsidP="00FE2401">
                  <w:pPr>
                    <w:bidi/>
                    <w:jc w:val="center"/>
                    <w:rPr>
                      <w:rFonts w:ascii="Simplified Arabic" w:hAnsi="Simplified Arabic" w:cs="Simplified Arabic"/>
                      <w:b/>
                      <w:bCs/>
                      <w:color w:val="000000" w:themeColor="text1"/>
                      <w:rtl/>
                      <w:lang w:bidi="ar-DZ"/>
                    </w:rPr>
                  </w:pPr>
                </w:p>
                <w:p w:rsidR="00245765" w:rsidRPr="003662B3" w:rsidRDefault="00245765" w:rsidP="00CD31E8">
                  <w:pPr>
                    <w:bidi/>
                    <w:jc w:val="center"/>
                    <w:rPr>
                      <w:rFonts w:ascii="Traditional Arabic" w:hAnsi="Traditional Arabic" w:cs="Traditional Arabic"/>
                      <w:sz w:val="96"/>
                      <w:szCs w:val="96"/>
                      <w:rtl/>
                      <w:lang w:bidi="ar-DZ"/>
                    </w:rPr>
                  </w:pPr>
                  <w:proofErr w:type="gramStart"/>
                  <w:r>
                    <w:rPr>
                      <w:rFonts w:ascii="Traditional Arabic" w:hAnsi="Traditional Arabic" w:cs="Traditional Arabic" w:hint="cs"/>
                      <w:b/>
                      <w:bCs/>
                      <w:color w:val="000000" w:themeColor="text1"/>
                      <w:sz w:val="96"/>
                      <w:szCs w:val="96"/>
                      <w:rtl/>
                      <w:lang w:bidi="ar-DZ"/>
                    </w:rPr>
                    <w:t>الفهرسة</w:t>
                  </w:r>
                  <w:proofErr w:type="gramEnd"/>
                  <w:r>
                    <w:rPr>
                      <w:rFonts w:ascii="Traditional Arabic" w:hAnsi="Traditional Arabic" w:cs="Traditional Arabic" w:hint="cs"/>
                      <w:b/>
                      <w:bCs/>
                      <w:color w:val="000000" w:themeColor="text1"/>
                      <w:sz w:val="96"/>
                      <w:szCs w:val="96"/>
                      <w:rtl/>
                      <w:lang w:bidi="ar-DZ"/>
                    </w:rPr>
                    <w:t xml:space="preserve"> العامة</w:t>
                  </w:r>
                </w:p>
                <w:p w:rsidR="00245765" w:rsidRPr="00CD31E8" w:rsidRDefault="00245765" w:rsidP="00FE2401">
                  <w:pPr>
                    <w:rPr>
                      <w:sz w:val="32"/>
                      <w:szCs w:val="32"/>
                      <w:rtl/>
                      <w:lang w:val="fr-FR" w:bidi="ar-DZ"/>
                    </w:rPr>
                  </w:pPr>
                </w:p>
                <w:p w:rsidR="00245765" w:rsidRDefault="00245765" w:rsidP="00FE2401">
                  <w:pPr>
                    <w:rPr>
                      <w:rtl/>
                      <w:lang w:bidi="ar-DZ"/>
                    </w:rPr>
                  </w:pPr>
                </w:p>
                <w:p w:rsidR="00245765" w:rsidRDefault="00245765" w:rsidP="00FE2401">
                  <w:pPr>
                    <w:rPr>
                      <w:rtl/>
                      <w:lang w:bidi="ar-DZ"/>
                    </w:rPr>
                  </w:pPr>
                </w:p>
                <w:p w:rsidR="00245765" w:rsidRDefault="00245765" w:rsidP="00FE2401">
                  <w:pPr>
                    <w:rPr>
                      <w:rtl/>
                      <w:lang w:bidi="ar-DZ"/>
                    </w:rPr>
                  </w:pPr>
                </w:p>
                <w:p w:rsidR="00245765" w:rsidRDefault="00245765" w:rsidP="00FE2401">
                  <w:pPr>
                    <w:rPr>
                      <w:rtl/>
                      <w:lang w:bidi="ar-DZ"/>
                    </w:rPr>
                  </w:pPr>
                </w:p>
                <w:p w:rsidR="00245765" w:rsidRDefault="00245765" w:rsidP="00FE2401">
                  <w:pPr>
                    <w:rPr>
                      <w:rtl/>
                      <w:lang w:bidi="ar-DZ"/>
                    </w:rPr>
                  </w:pPr>
                </w:p>
                <w:p w:rsidR="00245765" w:rsidRDefault="00245765" w:rsidP="00FE2401">
                  <w:pPr>
                    <w:rPr>
                      <w:rtl/>
                      <w:lang w:bidi="ar-DZ"/>
                    </w:rPr>
                  </w:pPr>
                </w:p>
              </w:txbxContent>
            </v:textbox>
            <w10:wrap anchorx="margin"/>
          </v:roundrect>
        </w:pict>
      </w:r>
    </w:p>
    <w:p w:rsidR="0083756B" w:rsidRPr="0083756B" w:rsidRDefault="0083756B" w:rsidP="0083756B">
      <w:pPr>
        <w:pStyle w:val="Titre3"/>
        <w:bidi/>
        <w:rPr>
          <w:rFonts w:eastAsia="Traditional Arabic"/>
          <w:color w:val="FFFFFF" w:themeColor="background1"/>
          <w:sz w:val="2"/>
          <w:szCs w:val="2"/>
          <w:rtl/>
          <w:lang w:bidi="ar-DZ"/>
        </w:rPr>
      </w:pPr>
      <w:r w:rsidRPr="0083756B">
        <w:rPr>
          <w:rFonts w:eastAsia="Traditional Arabic"/>
          <w:color w:val="FFFFFF" w:themeColor="background1"/>
          <w:sz w:val="2"/>
          <w:szCs w:val="2"/>
          <w:rtl/>
          <w:lang w:bidi="ar-DZ"/>
        </w:rPr>
        <w:tab/>
      </w:r>
      <w:bookmarkStart w:id="35" w:name="_Toc50661818"/>
      <w:proofErr w:type="gramStart"/>
      <w:r w:rsidRPr="0083756B">
        <w:rPr>
          <w:rFonts w:eastAsia="Traditional Arabic" w:hint="cs"/>
          <w:color w:val="FFFFFF" w:themeColor="background1"/>
          <w:sz w:val="2"/>
          <w:szCs w:val="2"/>
          <w:rtl/>
          <w:lang w:bidi="ar-DZ"/>
        </w:rPr>
        <w:t>الفهرسة</w:t>
      </w:r>
      <w:proofErr w:type="gramEnd"/>
      <w:r w:rsidRPr="0083756B">
        <w:rPr>
          <w:rFonts w:eastAsia="Traditional Arabic" w:hint="cs"/>
          <w:color w:val="FFFFFF" w:themeColor="background1"/>
          <w:sz w:val="2"/>
          <w:szCs w:val="2"/>
          <w:rtl/>
          <w:lang w:bidi="ar-DZ"/>
        </w:rPr>
        <w:t xml:space="preserve"> العامة</w:t>
      </w:r>
      <w:bookmarkEnd w:id="35"/>
    </w:p>
    <w:p w:rsidR="0083756B" w:rsidRDefault="0083756B" w:rsidP="0083756B">
      <w:pPr>
        <w:bidi/>
        <w:rPr>
          <w:rFonts w:ascii="Traditional Arabic" w:eastAsia="Traditional Arabic" w:hAnsi="Traditional Arabic" w:cs="Traditional Arabic"/>
          <w:sz w:val="36"/>
          <w:szCs w:val="36"/>
          <w:rtl/>
          <w:lang w:bidi="ar-DZ"/>
        </w:rPr>
      </w:pPr>
    </w:p>
    <w:p w:rsidR="00CD31E8" w:rsidRPr="0083756B" w:rsidRDefault="00CD31E8" w:rsidP="0083756B">
      <w:pPr>
        <w:bidi/>
        <w:rPr>
          <w:rFonts w:ascii="Traditional Arabic" w:eastAsia="Traditional Arabic" w:hAnsi="Traditional Arabic" w:cs="Traditional Arabic"/>
          <w:sz w:val="36"/>
          <w:szCs w:val="36"/>
          <w:rtl/>
          <w:lang w:bidi="ar-DZ"/>
        </w:rPr>
        <w:sectPr w:rsidR="00CD31E8" w:rsidRPr="0083756B" w:rsidSect="0083756B">
          <w:headerReference w:type="default" r:id="rId38"/>
          <w:footerReference w:type="default" r:id="rId39"/>
          <w:footnotePr>
            <w:numRestart w:val="eachPage"/>
          </w:footnotePr>
          <w:pgSz w:w="11906" w:h="16838"/>
          <w:pgMar w:top="1134" w:right="1418" w:bottom="1134" w:left="1134" w:header="568" w:footer="720" w:gutter="0"/>
          <w:cols w:space="720"/>
        </w:sectPr>
      </w:pPr>
    </w:p>
    <w:p w:rsidR="00CD31E8" w:rsidRPr="00567D84" w:rsidRDefault="00CD31E8" w:rsidP="00CD31E8">
      <w:pPr>
        <w:pStyle w:val="Titre2"/>
        <w:bidi/>
        <w:jc w:val="center"/>
        <w:rPr>
          <w:rFonts w:ascii="Traditional Arabic" w:eastAsia="Calibri" w:hAnsi="Traditional Arabic" w:cs="Traditional Arabic"/>
          <w:b w:val="0"/>
          <w:bCs w:val="0"/>
          <w:color w:val="000000" w:themeColor="text1"/>
          <w:sz w:val="36"/>
          <w:szCs w:val="36"/>
          <w:rtl/>
          <w:lang w:bidi="ar-DZ"/>
        </w:rPr>
      </w:pPr>
      <w:bookmarkStart w:id="36" w:name="_Toc50038205"/>
      <w:bookmarkStart w:id="37" w:name="_Toc50038768"/>
      <w:bookmarkStart w:id="38" w:name="_Toc50661819"/>
      <w:r w:rsidRPr="00567D84">
        <w:rPr>
          <w:rFonts w:ascii="Traditional Arabic" w:eastAsia="Calibri" w:hAnsi="Traditional Arabic" w:cs="Traditional Arabic"/>
          <w:color w:val="000000" w:themeColor="text1"/>
          <w:sz w:val="36"/>
          <w:szCs w:val="36"/>
          <w:rtl/>
          <w:lang w:bidi="ar-DZ"/>
        </w:rPr>
        <w:lastRenderedPageBreak/>
        <w:t>فهرس الآيات</w:t>
      </w:r>
      <w:bookmarkEnd w:id="36"/>
      <w:bookmarkEnd w:id="37"/>
      <w:bookmarkEnd w:id="38"/>
    </w:p>
    <w:tbl>
      <w:tblPr>
        <w:tblStyle w:val="Grilledutableau13"/>
        <w:bidiVisual/>
        <w:tblW w:w="9923" w:type="dxa"/>
        <w:tblInd w:w="-319" w:type="dxa"/>
        <w:tblLook w:val="04A0"/>
      </w:tblPr>
      <w:tblGrid>
        <w:gridCol w:w="992"/>
        <w:gridCol w:w="1283"/>
        <w:gridCol w:w="5380"/>
        <w:gridCol w:w="1133"/>
        <w:gridCol w:w="1135"/>
      </w:tblGrid>
      <w:tr w:rsidR="00D65816" w:rsidRPr="002C2FBB" w:rsidTr="00567D84">
        <w:trPr>
          <w:trHeight w:val="569"/>
        </w:trPr>
        <w:tc>
          <w:tcPr>
            <w:tcW w:w="992" w:type="dxa"/>
          </w:tcPr>
          <w:p w:rsidR="00D65816" w:rsidRPr="002C2FBB" w:rsidRDefault="00D65816" w:rsidP="00925A58">
            <w:pPr>
              <w:spacing w:line="276" w:lineRule="auto"/>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رقــــــــــــم</w:t>
            </w:r>
          </w:p>
        </w:tc>
        <w:tc>
          <w:tcPr>
            <w:tcW w:w="1283" w:type="dxa"/>
          </w:tcPr>
          <w:p w:rsidR="00D65816" w:rsidRPr="002C2FBB" w:rsidRDefault="00D65816" w:rsidP="00567D8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hint="cs"/>
                <w:b/>
                <w:bCs/>
                <w:sz w:val="36"/>
                <w:szCs w:val="36"/>
                <w:rtl/>
                <w:lang w:bidi="ar-DZ"/>
              </w:rPr>
              <w:t>الســــــــــــــورة</w:t>
            </w:r>
            <w:proofErr w:type="gramEnd"/>
          </w:p>
        </w:tc>
        <w:tc>
          <w:tcPr>
            <w:tcW w:w="5380" w:type="dxa"/>
          </w:tcPr>
          <w:p w:rsidR="00D65816" w:rsidRPr="002C2FBB" w:rsidRDefault="00D65816" w:rsidP="00567D8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hint="cs"/>
                <w:b/>
                <w:bCs/>
                <w:sz w:val="36"/>
                <w:szCs w:val="36"/>
                <w:rtl/>
                <w:lang w:bidi="ar-DZ"/>
              </w:rPr>
              <w:t>الآيــــــــــــــــــــــــــــــة</w:t>
            </w:r>
            <w:proofErr w:type="gramEnd"/>
          </w:p>
        </w:tc>
        <w:tc>
          <w:tcPr>
            <w:tcW w:w="1133" w:type="dxa"/>
          </w:tcPr>
          <w:p w:rsidR="00D65816" w:rsidRPr="002C2FBB" w:rsidRDefault="00D65816" w:rsidP="00567D8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رقم الآية</w:t>
            </w:r>
          </w:p>
        </w:tc>
        <w:tc>
          <w:tcPr>
            <w:tcW w:w="1135" w:type="dxa"/>
          </w:tcPr>
          <w:p w:rsidR="00D65816" w:rsidRPr="002C2FBB" w:rsidRDefault="00D65816" w:rsidP="00567D8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hint="cs"/>
                <w:b/>
                <w:bCs/>
                <w:sz w:val="36"/>
                <w:szCs w:val="36"/>
                <w:rtl/>
                <w:lang w:bidi="ar-DZ"/>
              </w:rPr>
              <w:t>الصفحة</w:t>
            </w:r>
            <w:proofErr w:type="gramEnd"/>
          </w:p>
        </w:tc>
      </w:tr>
      <w:tr w:rsidR="00D65816" w:rsidRPr="002C2FBB" w:rsidTr="00567D84">
        <w:trPr>
          <w:trHeight w:val="867"/>
        </w:trPr>
        <w:tc>
          <w:tcPr>
            <w:tcW w:w="992" w:type="dxa"/>
            <w:vAlign w:val="center"/>
          </w:tcPr>
          <w:p w:rsidR="00D65816" w:rsidRPr="002C2FBB" w:rsidRDefault="00D65816" w:rsidP="005A1744">
            <w:pPr>
              <w:spacing w:line="276" w:lineRule="auto"/>
              <w:jc w:val="center"/>
              <w:rPr>
                <w:rFonts w:ascii="Traditional Arabic" w:hAnsi="Traditional Arabic" w:cs="Traditional Arabic"/>
                <w:sz w:val="32"/>
                <w:szCs w:val="32"/>
                <w:rtl/>
                <w:lang w:bidi="ar-DZ"/>
              </w:rPr>
            </w:pPr>
          </w:p>
          <w:p w:rsidR="00D65816" w:rsidRPr="00D65816" w:rsidRDefault="00D65816"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01</w:t>
            </w:r>
          </w:p>
        </w:tc>
        <w:tc>
          <w:tcPr>
            <w:tcW w:w="1283" w:type="dxa"/>
            <w:vAlign w:val="center"/>
          </w:tcPr>
          <w:p w:rsidR="00D65816" w:rsidRPr="002C2FBB" w:rsidRDefault="00D65816" w:rsidP="005A174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b/>
                <w:bCs/>
                <w:sz w:val="36"/>
                <w:szCs w:val="36"/>
                <w:rtl/>
                <w:lang w:bidi="ar-DZ"/>
              </w:rPr>
              <w:t>المائ</w:t>
            </w:r>
            <w:r w:rsidRPr="002C2FBB">
              <w:rPr>
                <w:rFonts w:ascii="Traditional Arabic" w:hAnsi="Traditional Arabic" w:cs="Traditional Arabic" w:hint="cs"/>
                <w:b/>
                <w:bCs/>
                <w:sz w:val="36"/>
                <w:szCs w:val="36"/>
                <w:rtl/>
                <w:lang w:bidi="ar-DZ"/>
              </w:rPr>
              <w:t>ــــــــــ</w:t>
            </w:r>
            <w:r w:rsidRPr="002C2FBB">
              <w:rPr>
                <w:rFonts w:ascii="Traditional Arabic" w:hAnsi="Traditional Arabic" w:cs="Traditional Arabic"/>
                <w:b/>
                <w:bCs/>
                <w:sz w:val="36"/>
                <w:szCs w:val="36"/>
                <w:rtl/>
                <w:lang w:bidi="ar-DZ"/>
              </w:rPr>
              <w:t>دة</w:t>
            </w:r>
            <w:proofErr w:type="gramEnd"/>
          </w:p>
        </w:tc>
        <w:tc>
          <w:tcPr>
            <w:tcW w:w="5380" w:type="dxa"/>
            <w:vAlign w:val="center"/>
          </w:tcPr>
          <w:p w:rsidR="00D65816" w:rsidRPr="005A1744" w:rsidRDefault="00D65816" w:rsidP="00CA2D0D">
            <w:pPr>
              <w:bidi/>
              <w:jc w:val="center"/>
              <w:rPr>
                <w:rFonts w:ascii="Traditional Arabic" w:hAnsi="Traditional Arabic" w:cs="Traditional Arabic"/>
                <w:sz w:val="36"/>
                <w:szCs w:val="36"/>
                <w:lang w:bidi="ar-DZ"/>
              </w:rPr>
            </w:pPr>
            <w:r w:rsidRPr="005A1744">
              <w:rPr>
                <w:rFonts w:ascii="Traditional Arabic" w:hAnsi="Traditional Arabic" w:cs="Traditional Arabic"/>
                <w:color w:val="000000"/>
                <w:sz w:val="36"/>
                <w:szCs w:val="36"/>
                <w:shd w:val="clear" w:color="auto" w:fill="FFFFFF"/>
                <w:rtl/>
                <w:lang w:bidi="ar-DZ"/>
              </w:rPr>
              <w:t>﴿</w:t>
            </w:r>
            <w:r w:rsidRPr="005A1744">
              <w:rPr>
                <w:rFonts w:ascii="Traditional Arabic" w:hAnsi="Traditional Arabic" w:cs="Traditional Arabic"/>
                <w:sz w:val="36"/>
                <w:szCs w:val="36"/>
                <w:rtl/>
              </w:rPr>
              <w:t>وَالسَّارِقُ وَالسَّارِقَةُ فَاقْطَعُوا أَيْدِيَهُمَا جَزَاءً بِمَا كَسَبَا نَكَالًا مِنَ اللَّهِ وَاللَّهُ عَزِيزٌ حَكِيمٌ ﴾</w:t>
            </w:r>
          </w:p>
        </w:tc>
        <w:tc>
          <w:tcPr>
            <w:tcW w:w="1133" w:type="dxa"/>
            <w:vAlign w:val="center"/>
          </w:tcPr>
          <w:p w:rsidR="00D65816" w:rsidRPr="002C2FBB" w:rsidRDefault="00D65816"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38</w:t>
            </w:r>
          </w:p>
        </w:tc>
        <w:tc>
          <w:tcPr>
            <w:tcW w:w="1135" w:type="dxa"/>
            <w:vAlign w:val="center"/>
          </w:tcPr>
          <w:p w:rsidR="00D65816" w:rsidRPr="002C2FBB" w:rsidRDefault="00CA2D0D" w:rsidP="005A174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11</w:t>
            </w:r>
          </w:p>
        </w:tc>
      </w:tr>
      <w:tr w:rsidR="005A1744" w:rsidRPr="002C2FBB" w:rsidTr="00567D84">
        <w:trPr>
          <w:trHeight w:val="867"/>
        </w:trPr>
        <w:tc>
          <w:tcPr>
            <w:tcW w:w="992"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02</w:t>
            </w:r>
          </w:p>
        </w:tc>
        <w:tc>
          <w:tcPr>
            <w:tcW w:w="1283" w:type="dxa"/>
            <w:vAlign w:val="center"/>
          </w:tcPr>
          <w:p w:rsidR="005A1744" w:rsidRPr="002C2FBB" w:rsidRDefault="005A1744" w:rsidP="00CA2D0D">
            <w:pPr>
              <w:spacing w:line="276" w:lineRule="auto"/>
              <w:jc w:val="center"/>
              <w:rPr>
                <w:rFonts w:ascii="Traditional Arabic" w:hAnsi="Traditional Arabic" w:cs="Traditional Arabic"/>
                <w:b/>
                <w:bCs/>
                <w:sz w:val="36"/>
                <w:szCs w:val="36"/>
                <w:rtl/>
                <w:lang w:bidi="ar-DZ"/>
              </w:rPr>
            </w:pPr>
            <w:proofErr w:type="gramStart"/>
            <w:r w:rsidRPr="005A1744">
              <w:rPr>
                <w:rFonts w:ascii="Traditional Arabic" w:hAnsi="Traditional Arabic" w:cs="Traditional Arabic"/>
                <w:b/>
                <w:bCs/>
                <w:sz w:val="36"/>
                <w:szCs w:val="36"/>
                <w:rtl/>
                <w:lang w:bidi="ar-DZ"/>
              </w:rPr>
              <w:t>سورة</w:t>
            </w:r>
            <w:proofErr w:type="gramEnd"/>
            <w:r w:rsidRPr="005A1744">
              <w:rPr>
                <w:rFonts w:ascii="Traditional Arabic" w:hAnsi="Traditional Arabic" w:cs="Traditional Arabic"/>
                <w:b/>
                <w:bCs/>
                <w:sz w:val="36"/>
                <w:szCs w:val="36"/>
                <w:rtl/>
                <w:lang w:bidi="ar-DZ"/>
              </w:rPr>
              <w:t xml:space="preserve"> النساء </w:t>
            </w:r>
          </w:p>
        </w:tc>
        <w:tc>
          <w:tcPr>
            <w:tcW w:w="5380" w:type="dxa"/>
            <w:vAlign w:val="center"/>
          </w:tcPr>
          <w:p w:rsidR="005A1744" w:rsidRPr="005A1744" w:rsidRDefault="005A1744" w:rsidP="00CA2D0D">
            <w:pPr>
              <w:bidi/>
              <w:jc w:val="center"/>
              <w:rPr>
                <w:rFonts w:ascii="Traditional Arabic" w:hAnsi="Traditional Arabic" w:cs="Traditional Arabic"/>
                <w:color w:val="000000"/>
                <w:sz w:val="36"/>
                <w:szCs w:val="36"/>
                <w:shd w:val="clear" w:color="auto" w:fill="FFFFFF"/>
                <w:lang w:bidi="ar-DZ"/>
              </w:rPr>
            </w:pPr>
            <w:r w:rsidRPr="005A1744">
              <w:rPr>
                <w:rFonts w:ascii="Traditional Arabic" w:hAnsi="Traditional Arabic" w:cs="Traditional Arabic"/>
                <w:color w:val="000000"/>
                <w:sz w:val="36"/>
                <w:szCs w:val="36"/>
                <w:shd w:val="clear" w:color="auto" w:fill="FFFFFF"/>
                <w:rtl/>
                <w:lang w:bidi="ar-DZ"/>
              </w:rPr>
              <w:t>﴿</w:t>
            </w:r>
            <w:r w:rsidRPr="005A1744">
              <w:rPr>
                <w:rFonts w:ascii="Traditional Arabic" w:hAnsi="Traditional Arabic" w:cs="Traditional Arabic"/>
                <w:sz w:val="36"/>
                <w:szCs w:val="36"/>
                <w:rtl/>
              </w:rPr>
              <w:t>الرِّجَالُ قَوَّامُونَ عَلَى النِّسَاءِ</w:t>
            </w:r>
            <w:r w:rsidRPr="005A1744">
              <w:rPr>
                <w:rFonts w:ascii="Traditional Arabic" w:hAnsi="Traditional Arabic" w:cs="Traditional Arabic"/>
                <w:color w:val="000000"/>
                <w:sz w:val="36"/>
                <w:szCs w:val="36"/>
                <w:rtl/>
              </w:rPr>
              <w:t>﴾</w:t>
            </w:r>
          </w:p>
        </w:tc>
        <w:tc>
          <w:tcPr>
            <w:tcW w:w="1133" w:type="dxa"/>
            <w:vAlign w:val="center"/>
          </w:tcPr>
          <w:p w:rsidR="005A1744" w:rsidRPr="002C2FBB" w:rsidRDefault="005A1744" w:rsidP="005A1744">
            <w:pPr>
              <w:jc w:val="center"/>
              <w:rPr>
                <w:rFonts w:ascii="Traditional Arabic" w:hAnsi="Traditional Arabic" w:cs="Traditional Arabic"/>
                <w:b/>
                <w:bCs/>
                <w:sz w:val="36"/>
                <w:szCs w:val="36"/>
                <w:lang w:bidi="ar-DZ"/>
              </w:rPr>
            </w:pPr>
            <w:r w:rsidRPr="005A1744">
              <w:rPr>
                <w:rFonts w:ascii="Traditional Arabic" w:hAnsi="Traditional Arabic" w:cs="Traditional Arabic"/>
                <w:b/>
                <w:bCs/>
                <w:sz w:val="36"/>
                <w:szCs w:val="36"/>
                <w:rtl/>
                <w:lang w:bidi="ar-DZ"/>
              </w:rPr>
              <w:t>34</w:t>
            </w:r>
          </w:p>
        </w:tc>
        <w:tc>
          <w:tcPr>
            <w:tcW w:w="1135" w:type="dxa"/>
            <w:vAlign w:val="center"/>
          </w:tcPr>
          <w:p w:rsidR="005A1744" w:rsidRPr="002C2FBB" w:rsidRDefault="00CA2D0D" w:rsidP="005A1744">
            <w:pPr>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39</w:t>
            </w:r>
          </w:p>
        </w:tc>
      </w:tr>
      <w:tr w:rsidR="005A1744" w:rsidRPr="002C2FBB" w:rsidTr="00567D84">
        <w:trPr>
          <w:trHeight w:val="468"/>
        </w:trPr>
        <w:tc>
          <w:tcPr>
            <w:tcW w:w="992"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03</w:t>
            </w:r>
          </w:p>
        </w:tc>
        <w:tc>
          <w:tcPr>
            <w:tcW w:w="128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hint="cs"/>
                <w:b/>
                <w:bCs/>
                <w:sz w:val="36"/>
                <w:szCs w:val="36"/>
                <w:rtl/>
                <w:lang w:bidi="ar-DZ"/>
              </w:rPr>
              <w:t>الحجر</w:t>
            </w:r>
            <w:proofErr w:type="gramEnd"/>
          </w:p>
        </w:tc>
        <w:tc>
          <w:tcPr>
            <w:tcW w:w="5380" w:type="dxa"/>
            <w:vAlign w:val="center"/>
          </w:tcPr>
          <w:p w:rsidR="005A1744" w:rsidRPr="005A1744" w:rsidRDefault="005A1744" w:rsidP="00CA2D0D">
            <w:pPr>
              <w:bidi/>
              <w:jc w:val="center"/>
              <w:rPr>
                <w:rFonts w:ascii="Traditional Arabic" w:hAnsi="Traditional Arabic" w:cs="Traditional Arabic"/>
                <w:sz w:val="36"/>
                <w:szCs w:val="36"/>
                <w:rtl/>
                <w:lang w:bidi="ar-DZ"/>
              </w:rPr>
            </w:pPr>
            <w:r w:rsidRPr="005A1744">
              <w:rPr>
                <w:rFonts w:ascii="Traditional Arabic" w:hAnsi="Traditional Arabic" w:cs="Traditional Arabic"/>
                <w:color w:val="000000"/>
                <w:sz w:val="36"/>
                <w:szCs w:val="36"/>
                <w:shd w:val="clear" w:color="auto" w:fill="FFFFFF"/>
                <w:rtl/>
                <w:lang w:bidi="ar-DZ"/>
              </w:rPr>
              <w:t>﴿</w:t>
            </w:r>
            <w:r w:rsidRPr="005A1744">
              <w:rPr>
                <w:rFonts w:ascii="Traditional Arabic" w:hAnsi="Traditional Arabic" w:cs="Traditional Arabic"/>
                <w:sz w:val="36"/>
                <w:szCs w:val="36"/>
                <w:rtl/>
              </w:rPr>
              <w:t xml:space="preserve"> إِلَّا </w:t>
            </w:r>
            <w:proofErr w:type="gramStart"/>
            <w:r w:rsidRPr="005A1744">
              <w:rPr>
                <w:rFonts w:ascii="Traditional Arabic" w:hAnsi="Traditional Arabic" w:cs="Traditional Arabic"/>
                <w:sz w:val="36"/>
                <w:szCs w:val="36"/>
                <w:rtl/>
              </w:rPr>
              <w:t>مَنِ</w:t>
            </w:r>
            <w:proofErr w:type="gramEnd"/>
            <w:r w:rsidRPr="005A1744">
              <w:rPr>
                <w:rFonts w:ascii="Traditional Arabic" w:hAnsi="Traditional Arabic" w:cs="Traditional Arabic"/>
                <w:sz w:val="36"/>
                <w:szCs w:val="36"/>
                <w:rtl/>
              </w:rPr>
              <w:t xml:space="preserve"> اسْتَرَقَ السَّمْعَ فَأَتْبَعَهُ شِهَابٌ مُبِينٌ</w:t>
            </w:r>
            <w:r w:rsidRPr="005A1744">
              <w:rPr>
                <w:rFonts w:ascii="Traditional Arabic" w:hAnsi="Traditional Arabic" w:cs="Traditional Arabic"/>
                <w:color w:val="000000"/>
                <w:sz w:val="36"/>
                <w:szCs w:val="36"/>
                <w:shd w:val="clear" w:color="auto" w:fill="FFFFFF"/>
                <w:rtl/>
                <w:lang w:bidi="ar-DZ"/>
              </w:rPr>
              <w:t>﴾</w:t>
            </w:r>
          </w:p>
        </w:tc>
        <w:tc>
          <w:tcPr>
            <w:tcW w:w="113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18</w:t>
            </w:r>
          </w:p>
        </w:tc>
        <w:tc>
          <w:tcPr>
            <w:tcW w:w="1135" w:type="dxa"/>
            <w:vAlign w:val="center"/>
          </w:tcPr>
          <w:p w:rsidR="005A1744" w:rsidRPr="002C2FBB" w:rsidRDefault="00CA2D0D" w:rsidP="005A174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11</w:t>
            </w:r>
          </w:p>
        </w:tc>
      </w:tr>
      <w:tr w:rsidR="005A1744" w:rsidRPr="002C2FBB" w:rsidTr="00567D84">
        <w:trPr>
          <w:trHeight w:val="214"/>
        </w:trPr>
        <w:tc>
          <w:tcPr>
            <w:tcW w:w="992" w:type="dxa"/>
            <w:vAlign w:val="center"/>
          </w:tcPr>
          <w:p w:rsidR="005A1744" w:rsidRPr="002C2FBB" w:rsidRDefault="005A1744" w:rsidP="005A1744">
            <w:pPr>
              <w:spacing w:line="276" w:lineRule="auto"/>
              <w:jc w:val="center"/>
              <w:rPr>
                <w:rFonts w:ascii="Traditional Arabic" w:hAnsi="Traditional Arabic" w:cs="Traditional Arabic"/>
                <w:sz w:val="32"/>
                <w:szCs w:val="32"/>
                <w:rtl/>
                <w:lang w:bidi="ar-DZ"/>
              </w:rPr>
            </w:pPr>
            <w:r w:rsidRPr="002C2FBB">
              <w:rPr>
                <w:rFonts w:ascii="Traditional Arabic" w:hAnsi="Traditional Arabic" w:cs="Traditional Arabic" w:hint="cs"/>
                <w:b/>
                <w:bCs/>
                <w:sz w:val="36"/>
                <w:szCs w:val="36"/>
                <w:rtl/>
                <w:lang w:bidi="ar-DZ"/>
              </w:rPr>
              <w:t>04</w:t>
            </w:r>
          </w:p>
        </w:tc>
        <w:tc>
          <w:tcPr>
            <w:tcW w:w="128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hint="cs"/>
                <w:b/>
                <w:bCs/>
                <w:sz w:val="36"/>
                <w:szCs w:val="36"/>
                <w:rtl/>
                <w:lang w:bidi="ar-DZ"/>
              </w:rPr>
              <w:t>النحل</w:t>
            </w:r>
            <w:proofErr w:type="gramEnd"/>
          </w:p>
        </w:tc>
        <w:tc>
          <w:tcPr>
            <w:tcW w:w="5380" w:type="dxa"/>
            <w:vAlign w:val="center"/>
          </w:tcPr>
          <w:p w:rsidR="005A1744" w:rsidRPr="005A1744" w:rsidRDefault="005A1744" w:rsidP="00CA2D0D">
            <w:pPr>
              <w:bidi/>
              <w:jc w:val="center"/>
              <w:rPr>
                <w:rFonts w:ascii="Traditional Arabic" w:hAnsi="Traditional Arabic" w:cs="Traditional Arabic"/>
                <w:sz w:val="36"/>
                <w:szCs w:val="36"/>
                <w:rtl/>
                <w:lang w:bidi="ar-DZ"/>
              </w:rPr>
            </w:pPr>
            <w:r w:rsidRPr="005A1744">
              <w:rPr>
                <w:rFonts w:ascii="Traditional Arabic" w:hAnsi="Traditional Arabic" w:cs="Traditional Arabic"/>
                <w:sz w:val="36"/>
                <w:szCs w:val="36"/>
                <w:rtl/>
              </w:rPr>
              <w:t>﴿تِبْيَانًا لِكُلِّ شَيْءٍ﴾</w:t>
            </w:r>
          </w:p>
        </w:tc>
        <w:tc>
          <w:tcPr>
            <w:tcW w:w="113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89</w:t>
            </w:r>
          </w:p>
        </w:tc>
        <w:tc>
          <w:tcPr>
            <w:tcW w:w="1135" w:type="dxa"/>
            <w:vAlign w:val="center"/>
          </w:tcPr>
          <w:p w:rsidR="005A1744" w:rsidRPr="002C2FBB" w:rsidRDefault="00CA2D0D" w:rsidP="005A174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42</w:t>
            </w:r>
          </w:p>
        </w:tc>
      </w:tr>
      <w:tr w:rsidR="005A1744" w:rsidRPr="002C2FBB" w:rsidTr="00567D84">
        <w:trPr>
          <w:trHeight w:val="223"/>
        </w:trPr>
        <w:tc>
          <w:tcPr>
            <w:tcW w:w="992"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05</w:t>
            </w:r>
          </w:p>
        </w:tc>
        <w:tc>
          <w:tcPr>
            <w:tcW w:w="128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hint="cs"/>
                <w:b/>
                <w:bCs/>
                <w:sz w:val="36"/>
                <w:szCs w:val="36"/>
                <w:rtl/>
                <w:lang w:bidi="ar-DZ"/>
              </w:rPr>
              <w:t>الإسراء</w:t>
            </w:r>
            <w:proofErr w:type="gramEnd"/>
          </w:p>
        </w:tc>
        <w:tc>
          <w:tcPr>
            <w:tcW w:w="5380" w:type="dxa"/>
            <w:vAlign w:val="center"/>
          </w:tcPr>
          <w:p w:rsidR="005A1744" w:rsidRPr="005A1744" w:rsidRDefault="005A1744" w:rsidP="00CA2D0D">
            <w:pPr>
              <w:tabs>
                <w:tab w:val="left" w:pos="7160"/>
                <w:tab w:val="right" w:pos="9638"/>
              </w:tabs>
              <w:bidi/>
              <w:jc w:val="center"/>
              <w:rPr>
                <w:rFonts w:ascii="Traditional Arabic" w:hAnsi="Traditional Arabic" w:cs="Traditional Arabic"/>
                <w:color w:val="000000"/>
                <w:sz w:val="36"/>
                <w:szCs w:val="36"/>
                <w:shd w:val="clear" w:color="auto" w:fill="FFFFFF"/>
                <w:rtl/>
                <w:lang w:bidi="ar-DZ"/>
              </w:rPr>
            </w:pPr>
            <w:r w:rsidRPr="005A1744">
              <w:rPr>
                <w:rFonts w:ascii="Traditional Arabic" w:hAnsi="Traditional Arabic" w:cs="Traditional Arabic"/>
                <w:color w:val="000000"/>
                <w:sz w:val="36"/>
                <w:szCs w:val="36"/>
                <w:shd w:val="clear" w:color="auto" w:fill="FFFFFF"/>
                <w:rtl/>
                <w:lang w:bidi="ar-DZ"/>
              </w:rPr>
              <w:t>﴿</w:t>
            </w:r>
            <w:r w:rsidRPr="005A1744">
              <w:rPr>
                <w:rFonts w:ascii="Traditional Arabic" w:hAnsi="Traditional Arabic" w:cs="Traditional Arabic"/>
                <w:sz w:val="36"/>
                <w:szCs w:val="36"/>
                <w:rtl/>
              </w:rPr>
              <w:t xml:space="preserve">فَلَا تَقُلْ لَهُمَا </w:t>
            </w:r>
            <w:proofErr w:type="gramStart"/>
            <w:r w:rsidRPr="005A1744">
              <w:rPr>
                <w:rFonts w:ascii="Traditional Arabic" w:hAnsi="Traditional Arabic" w:cs="Traditional Arabic"/>
                <w:sz w:val="36"/>
                <w:szCs w:val="36"/>
                <w:rtl/>
              </w:rPr>
              <w:t>أُفٍّ</w:t>
            </w:r>
            <w:proofErr w:type="gramEnd"/>
            <w:r w:rsidRPr="005A1744">
              <w:rPr>
                <w:rFonts w:ascii="Traditional Arabic" w:hAnsi="Traditional Arabic" w:cs="Traditional Arabic"/>
                <w:sz w:val="36"/>
                <w:szCs w:val="36"/>
                <w:rtl/>
              </w:rPr>
              <w:t xml:space="preserve"> وَلَا تَنْهَرْهُمَا</w:t>
            </w:r>
            <w:r w:rsidRPr="005A1744">
              <w:rPr>
                <w:rFonts w:ascii="Traditional Arabic" w:hAnsi="Traditional Arabic" w:cs="Traditional Arabic"/>
                <w:color w:val="000000"/>
                <w:sz w:val="36"/>
                <w:szCs w:val="36"/>
                <w:shd w:val="clear" w:color="auto" w:fill="FFFFFF"/>
                <w:rtl/>
                <w:lang w:bidi="ar-DZ"/>
              </w:rPr>
              <w:t>﴾</w:t>
            </w:r>
          </w:p>
        </w:tc>
        <w:tc>
          <w:tcPr>
            <w:tcW w:w="1133" w:type="dxa"/>
            <w:vAlign w:val="center"/>
          </w:tcPr>
          <w:p w:rsidR="005A1744" w:rsidRPr="005E5267"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23</w:t>
            </w:r>
          </w:p>
        </w:tc>
        <w:tc>
          <w:tcPr>
            <w:tcW w:w="1135" w:type="dxa"/>
            <w:vAlign w:val="center"/>
          </w:tcPr>
          <w:p w:rsidR="005A1744" w:rsidRPr="002C2FBB" w:rsidRDefault="00CA2D0D" w:rsidP="005A174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44</w:t>
            </w:r>
          </w:p>
        </w:tc>
      </w:tr>
      <w:tr w:rsidR="005A1744" w:rsidRPr="002C2FBB" w:rsidTr="00567D84">
        <w:trPr>
          <w:trHeight w:val="60"/>
        </w:trPr>
        <w:tc>
          <w:tcPr>
            <w:tcW w:w="992"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06</w:t>
            </w:r>
          </w:p>
        </w:tc>
        <w:tc>
          <w:tcPr>
            <w:tcW w:w="128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مريم</w:t>
            </w:r>
          </w:p>
        </w:tc>
        <w:tc>
          <w:tcPr>
            <w:tcW w:w="5380" w:type="dxa"/>
            <w:vAlign w:val="center"/>
          </w:tcPr>
          <w:p w:rsidR="005A1744" w:rsidRPr="005A1744" w:rsidRDefault="005A1744" w:rsidP="00CA2D0D">
            <w:pPr>
              <w:bidi/>
              <w:jc w:val="center"/>
              <w:rPr>
                <w:rFonts w:ascii="Traditional Arabic" w:hAnsi="Traditional Arabic" w:cs="Traditional Arabic"/>
                <w:sz w:val="32"/>
                <w:szCs w:val="32"/>
                <w:rtl/>
              </w:rPr>
            </w:pPr>
            <w:r w:rsidRPr="005A1744">
              <w:rPr>
                <w:rFonts w:ascii="Traditional Arabic" w:hAnsi="Traditional Arabic" w:cs="Traditional Arabic"/>
                <w:sz w:val="36"/>
                <w:szCs w:val="36"/>
                <w:rtl/>
              </w:rPr>
              <w:t>﴿وَمَا كَانَ رَبُّكَ نَسِيًّا﴾</w:t>
            </w:r>
          </w:p>
        </w:tc>
        <w:tc>
          <w:tcPr>
            <w:tcW w:w="113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64</w:t>
            </w:r>
          </w:p>
        </w:tc>
        <w:tc>
          <w:tcPr>
            <w:tcW w:w="1135" w:type="dxa"/>
            <w:vAlign w:val="center"/>
          </w:tcPr>
          <w:p w:rsidR="005A1744" w:rsidRPr="002C2FBB" w:rsidRDefault="00CA2D0D" w:rsidP="005A174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42</w:t>
            </w:r>
          </w:p>
        </w:tc>
      </w:tr>
      <w:tr w:rsidR="005A1744" w:rsidRPr="002C2FBB" w:rsidTr="00567D84">
        <w:tc>
          <w:tcPr>
            <w:tcW w:w="992"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07</w:t>
            </w:r>
          </w:p>
        </w:tc>
        <w:tc>
          <w:tcPr>
            <w:tcW w:w="128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proofErr w:type="gramStart"/>
            <w:r w:rsidRPr="002C2FBB">
              <w:rPr>
                <w:rFonts w:ascii="Traditional Arabic" w:hAnsi="Traditional Arabic" w:cs="Traditional Arabic" w:hint="cs"/>
                <w:b/>
                <w:bCs/>
                <w:sz w:val="36"/>
                <w:szCs w:val="36"/>
                <w:rtl/>
                <w:lang w:bidi="ar-DZ"/>
              </w:rPr>
              <w:t>النور</w:t>
            </w:r>
            <w:proofErr w:type="gramEnd"/>
          </w:p>
        </w:tc>
        <w:tc>
          <w:tcPr>
            <w:tcW w:w="5380" w:type="dxa"/>
            <w:vAlign w:val="center"/>
          </w:tcPr>
          <w:p w:rsidR="005A1744" w:rsidRPr="005A1744" w:rsidRDefault="005A1744" w:rsidP="00CA2D0D">
            <w:pPr>
              <w:bidi/>
              <w:jc w:val="center"/>
              <w:rPr>
                <w:rFonts w:ascii="Traditional Arabic" w:hAnsi="Traditional Arabic" w:cs="Traditional Arabic"/>
                <w:sz w:val="36"/>
                <w:szCs w:val="36"/>
                <w:rtl/>
                <w:lang w:bidi="ar-DZ"/>
              </w:rPr>
            </w:pPr>
            <w:r w:rsidRPr="005A1744">
              <w:rPr>
                <w:rFonts w:ascii="Traditional Arabic" w:hAnsi="Traditional Arabic" w:cs="Traditional Arabic"/>
                <w:color w:val="000000"/>
                <w:sz w:val="36"/>
                <w:szCs w:val="36"/>
                <w:shd w:val="clear" w:color="auto" w:fill="FFFFFF"/>
                <w:rtl/>
                <w:lang w:bidi="ar-DZ"/>
              </w:rPr>
              <w:t>﴿</w:t>
            </w:r>
            <w:r w:rsidRPr="005A1744">
              <w:rPr>
                <w:rFonts w:ascii="Traditional Arabic" w:hAnsi="Traditional Arabic" w:cs="Traditional Arabic"/>
                <w:sz w:val="36"/>
                <w:szCs w:val="36"/>
                <w:rtl/>
              </w:rPr>
              <w:t>لَيْسَ عَلَى الْأَعْمَى حَرَجٌ وَلَا عَلَى الْأَعْرَجِ حَرَجٌ وَلَا عَلَى الْمَرِيضِ حَرَجٌ وَلَا عَلَى أَنْفُسِكُمْ أَنْ تَأْكُلُوا مِنْ بُيُوتِكُمْ أَوْ بُيُوتِ آَبَائِكُمْ أَوْ بُيُوتِ أُمَّهَاتِكُمْ أَوْ بُيُوتِ إِخْوَانِكُمْ أَوْ بُيُوتِ أَخَوَاتِكُمْ أَوْ بُيُوتِ أَعْمَامِكُمْ أَوْ بُيُوتِ عَمَّاتِكُمْ أَوْ بُيُوتِ أَخْوَالِكُمْ أَوْ بُيُوتِ خَالَاتِكُمْ أَوْ مَا مَلَكْتُمْ مَفَاتِحَهُ أَوْ صَدِيقِكُمْ﴾</w:t>
            </w:r>
          </w:p>
        </w:tc>
        <w:tc>
          <w:tcPr>
            <w:tcW w:w="113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61</w:t>
            </w:r>
          </w:p>
        </w:tc>
        <w:tc>
          <w:tcPr>
            <w:tcW w:w="1135" w:type="dxa"/>
            <w:vAlign w:val="center"/>
          </w:tcPr>
          <w:p w:rsidR="005A1744" w:rsidRPr="002C2FBB" w:rsidRDefault="00CA2D0D" w:rsidP="005A174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69</w:t>
            </w:r>
          </w:p>
        </w:tc>
      </w:tr>
      <w:tr w:rsidR="005A1744" w:rsidRPr="002C2FBB" w:rsidTr="00567D84">
        <w:trPr>
          <w:trHeight w:val="995"/>
        </w:trPr>
        <w:tc>
          <w:tcPr>
            <w:tcW w:w="992" w:type="dxa"/>
            <w:vAlign w:val="center"/>
          </w:tcPr>
          <w:p w:rsidR="005A1744" w:rsidRPr="002C2FBB" w:rsidRDefault="005A1744" w:rsidP="005A1744">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08</w:t>
            </w:r>
          </w:p>
        </w:tc>
        <w:tc>
          <w:tcPr>
            <w:tcW w:w="128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الأنفال</w:t>
            </w:r>
            <w:proofErr w:type="gramEnd"/>
          </w:p>
        </w:tc>
        <w:tc>
          <w:tcPr>
            <w:tcW w:w="5380" w:type="dxa"/>
            <w:vAlign w:val="center"/>
          </w:tcPr>
          <w:p w:rsidR="005A1744" w:rsidRPr="005A1744" w:rsidRDefault="005A1744" w:rsidP="00CA2D0D">
            <w:pPr>
              <w:bidi/>
              <w:jc w:val="center"/>
              <w:rPr>
                <w:rFonts w:ascii="Traditional Arabic" w:hAnsi="Traditional Arabic" w:cs="Traditional Arabic"/>
                <w:sz w:val="36"/>
                <w:szCs w:val="36"/>
                <w:rtl/>
                <w:lang w:bidi="ar-DZ"/>
              </w:rPr>
            </w:pPr>
            <w:r w:rsidRPr="005A1744">
              <w:rPr>
                <w:rFonts w:ascii="Traditional Arabic" w:hAnsi="Traditional Arabic" w:cs="Traditional Arabic"/>
                <w:color w:val="000000"/>
                <w:sz w:val="36"/>
                <w:szCs w:val="36"/>
                <w:rtl/>
              </w:rPr>
              <w:t xml:space="preserve">﴿يَا أَيُّهَا الَّذِينَ آمَنُوا لَا تَخُونُوا اللَّهَ وَالرَّسُولَ وَتَخُونُوا </w:t>
            </w:r>
            <w:proofErr w:type="spellStart"/>
            <w:r w:rsidRPr="005A1744">
              <w:rPr>
                <w:rFonts w:ascii="Traditional Arabic" w:hAnsi="Traditional Arabic" w:cs="Traditional Arabic"/>
                <w:color w:val="000000"/>
                <w:sz w:val="36"/>
                <w:szCs w:val="36"/>
                <w:rtl/>
              </w:rPr>
              <w:t>أَماناتِكُمْ</w:t>
            </w:r>
            <w:r w:rsidRPr="005A1744">
              <w:rPr>
                <w:rFonts w:ascii="Traditional Arabic" w:hAnsi="Traditional Arabic" w:cs="Traditional Arabic"/>
                <w:sz w:val="36"/>
                <w:szCs w:val="36"/>
                <w:rtl/>
              </w:rPr>
              <w:t>وَأَنْتُمْ</w:t>
            </w:r>
            <w:proofErr w:type="spellEnd"/>
            <w:r w:rsidRPr="005A1744">
              <w:rPr>
                <w:rFonts w:ascii="Traditional Arabic" w:hAnsi="Traditional Arabic" w:cs="Traditional Arabic"/>
                <w:sz w:val="36"/>
                <w:szCs w:val="36"/>
                <w:rtl/>
              </w:rPr>
              <w:t xml:space="preserve"> تَعْلَمُونَ</w:t>
            </w:r>
            <w:r w:rsidRPr="005A1744">
              <w:rPr>
                <w:rFonts w:ascii="Traditional Arabic" w:hAnsi="Traditional Arabic" w:cs="Traditional Arabic"/>
                <w:color w:val="000000"/>
                <w:sz w:val="36"/>
                <w:szCs w:val="36"/>
                <w:rtl/>
              </w:rPr>
              <w:t>﴾</w:t>
            </w:r>
          </w:p>
        </w:tc>
        <w:tc>
          <w:tcPr>
            <w:tcW w:w="1133" w:type="dxa"/>
            <w:vAlign w:val="center"/>
          </w:tcPr>
          <w:p w:rsidR="005A1744" w:rsidRPr="002C2FBB" w:rsidRDefault="005A1744" w:rsidP="005A1744">
            <w:pPr>
              <w:spacing w:line="276"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27</w:t>
            </w:r>
          </w:p>
        </w:tc>
        <w:tc>
          <w:tcPr>
            <w:tcW w:w="1135" w:type="dxa"/>
            <w:vAlign w:val="center"/>
          </w:tcPr>
          <w:p w:rsidR="005A1744" w:rsidRPr="002C2FBB" w:rsidRDefault="00CA2D0D" w:rsidP="005A174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18</w:t>
            </w:r>
          </w:p>
        </w:tc>
      </w:tr>
    </w:tbl>
    <w:p w:rsidR="00D65816" w:rsidRDefault="00D65816" w:rsidP="00D65816">
      <w:pPr>
        <w:pStyle w:val="Titre2"/>
        <w:bidi/>
        <w:jc w:val="center"/>
        <w:rPr>
          <w:rFonts w:ascii="Traditional Arabic" w:eastAsia="Calibri" w:hAnsi="Traditional Arabic" w:cs="Traditional Arabic"/>
          <w:sz w:val="36"/>
          <w:szCs w:val="36"/>
          <w:rtl/>
          <w:lang w:bidi="ar-DZ"/>
        </w:rPr>
        <w:sectPr w:rsidR="00D65816" w:rsidSect="00BB6F4A">
          <w:headerReference w:type="default" r:id="rId40"/>
          <w:footerReference w:type="default" r:id="rId41"/>
          <w:footnotePr>
            <w:numRestart w:val="eachPage"/>
          </w:footnotePr>
          <w:pgSz w:w="11906" w:h="16838"/>
          <w:pgMar w:top="1134" w:right="1418" w:bottom="1134" w:left="1134" w:header="568" w:footer="720" w:gutter="0"/>
          <w:cols w:space="720"/>
        </w:sectPr>
      </w:pPr>
      <w:bookmarkStart w:id="39" w:name="_Toc22486604"/>
    </w:p>
    <w:p w:rsidR="00D65816" w:rsidRPr="00567D84" w:rsidRDefault="00D65816" w:rsidP="00D65816">
      <w:pPr>
        <w:pStyle w:val="Titre2"/>
        <w:bidi/>
        <w:jc w:val="center"/>
        <w:rPr>
          <w:rFonts w:ascii="Traditional Arabic" w:eastAsia="Calibri" w:hAnsi="Traditional Arabic" w:cs="Traditional Arabic"/>
          <w:color w:val="000000" w:themeColor="text1"/>
          <w:sz w:val="36"/>
          <w:szCs w:val="36"/>
          <w:lang w:bidi="ar-DZ"/>
        </w:rPr>
      </w:pPr>
      <w:bookmarkStart w:id="40" w:name="_Toc50661820"/>
      <w:r w:rsidRPr="00567D84">
        <w:rPr>
          <w:rFonts w:ascii="Traditional Arabic" w:eastAsia="Calibri" w:hAnsi="Traditional Arabic" w:cs="Traditional Arabic" w:hint="cs"/>
          <w:color w:val="000000" w:themeColor="text1"/>
          <w:sz w:val="36"/>
          <w:szCs w:val="36"/>
          <w:rtl/>
          <w:lang w:bidi="ar-DZ"/>
        </w:rPr>
        <w:lastRenderedPageBreak/>
        <w:t>فهرس الأحاديث النبوية :</w:t>
      </w:r>
      <w:bookmarkEnd w:id="39"/>
      <w:bookmarkEnd w:id="40"/>
    </w:p>
    <w:tbl>
      <w:tblPr>
        <w:tblStyle w:val="Grilledutableau14"/>
        <w:bidiVisual/>
        <w:tblW w:w="9248" w:type="dxa"/>
        <w:tblInd w:w="214" w:type="dxa"/>
        <w:tblLayout w:type="fixed"/>
        <w:tblLook w:val="04A0"/>
      </w:tblPr>
      <w:tblGrid>
        <w:gridCol w:w="1026"/>
        <w:gridCol w:w="6662"/>
        <w:gridCol w:w="1560"/>
      </w:tblGrid>
      <w:tr w:rsidR="00D65816" w:rsidRPr="002C2FBB" w:rsidTr="00567D84">
        <w:tc>
          <w:tcPr>
            <w:tcW w:w="1026" w:type="dxa"/>
            <w:vAlign w:val="center"/>
          </w:tcPr>
          <w:p w:rsidR="00D65816" w:rsidRPr="002C2FBB" w:rsidRDefault="00D65816" w:rsidP="00567D84">
            <w:pPr>
              <w:jc w:val="center"/>
              <w:rPr>
                <w:rFonts w:ascii="Traditional Arabic" w:hAnsi="Traditional Arabic" w:cs="Traditional Arabic"/>
                <w:b/>
                <w:bCs/>
                <w:sz w:val="36"/>
                <w:szCs w:val="36"/>
                <w:rtl/>
                <w:lang w:bidi="ar-DZ"/>
              </w:rPr>
            </w:pPr>
            <w:r w:rsidRPr="002C2FBB">
              <w:rPr>
                <w:rFonts w:ascii="Traditional Arabic" w:hAnsi="Traditional Arabic" w:cs="Traditional Arabic" w:hint="cs"/>
                <w:b/>
                <w:bCs/>
                <w:sz w:val="36"/>
                <w:szCs w:val="36"/>
                <w:rtl/>
                <w:lang w:bidi="ar-DZ"/>
              </w:rPr>
              <w:t>رقم</w:t>
            </w:r>
          </w:p>
        </w:tc>
        <w:tc>
          <w:tcPr>
            <w:tcW w:w="6662" w:type="dxa"/>
            <w:vAlign w:val="center"/>
          </w:tcPr>
          <w:p w:rsidR="00D65816" w:rsidRPr="002C2FBB" w:rsidRDefault="00D65816" w:rsidP="00567D84">
            <w:pPr>
              <w:spacing w:line="276" w:lineRule="auto"/>
              <w:jc w:val="center"/>
              <w:rPr>
                <w:rFonts w:ascii="Traditional Arabic" w:hAnsi="Traditional Arabic" w:cs="Traditional Arabic"/>
                <w:b/>
                <w:bCs/>
                <w:sz w:val="32"/>
                <w:szCs w:val="32"/>
                <w:rtl/>
                <w:lang w:bidi="ar-DZ"/>
              </w:rPr>
            </w:pPr>
            <w:proofErr w:type="gramStart"/>
            <w:r w:rsidRPr="002C2FBB">
              <w:rPr>
                <w:rFonts w:ascii="Traditional Arabic" w:hAnsi="Traditional Arabic" w:cs="Traditional Arabic" w:hint="cs"/>
                <w:b/>
                <w:bCs/>
                <w:color w:val="000000"/>
                <w:sz w:val="36"/>
                <w:szCs w:val="36"/>
                <w:rtl/>
                <w:lang w:bidi="ar-DZ"/>
              </w:rPr>
              <w:t>الحديث</w:t>
            </w:r>
            <w:proofErr w:type="gramEnd"/>
          </w:p>
        </w:tc>
        <w:tc>
          <w:tcPr>
            <w:tcW w:w="1560" w:type="dxa"/>
            <w:vAlign w:val="center"/>
          </w:tcPr>
          <w:p w:rsidR="00D65816" w:rsidRPr="002C2FBB" w:rsidRDefault="00D65816" w:rsidP="00567D84">
            <w:pPr>
              <w:spacing w:line="276" w:lineRule="auto"/>
              <w:jc w:val="center"/>
              <w:rPr>
                <w:rFonts w:ascii="Traditional Arabic" w:hAnsi="Traditional Arabic" w:cs="Traditional Arabic"/>
                <w:b/>
                <w:bCs/>
                <w:sz w:val="32"/>
                <w:szCs w:val="32"/>
                <w:rtl/>
                <w:lang w:bidi="ar-DZ"/>
              </w:rPr>
            </w:pPr>
            <w:proofErr w:type="gramStart"/>
            <w:r w:rsidRPr="002C2FBB">
              <w:rPr>
                <w:rFonts w:ascii="Traditional Arabic" w:hAnsi="Traditional Arabic" w:cs="Traditional Arabic" w:hint="cs"/>
                <w:b/>
                <w:bCs/>
                <w:sz w:val="32"/>
                <w:szCs w:val="32"/>
                <w:rtl/>
                <w:lang w:bidi="ar-DZ"/>
              </w:rPr>
              <w:t>الصفحة</w:t>
            </w:r>
            <w:proofErr w:type="gramEnd"/>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2"/>
                <w:szCs w:val="32"/>
                <w:rtl/>
                <w:lang w:bidi="ar-DZ"/>
              </w:rPr>
            </w:pPr>
            <w:r w:rsidRPr="002C2FBB">
              <w:rPr>
                <w:rFonts w:ascii="Traditional Arabic" w:hAnsi="Traditional Arabic" w:cs="Traditional Arabic" w:hint="cs"/>
                <w:sz w:val="32"/>
                <w:szCs w:val="32"/>
                <w:rtl/>
                <w:lang w:bidi="ar-DZ"/>
              </w:rPr>
              <w:t>01</w:t>
            </w: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w:t>
            </w:r>
            <w:r w:rsidRPr="00567D84">
              <w:rPr>
                <w:rFonts w:ascii="Traditional Arabic" w:hAnsi="Traditional Arabic" w:cs="Traditional Arabic"/>
                <w:sz w:val="36"/>
                <w:szCs w:val="36"/>
                <w:rtl/>
              </w:rPr>
              <w:t xml:space="preserve">إِنَّ أَسْوَأَ النَّاسِ سَرِقَةً الَّذِي </w:t>
            </w:r>
            <w:proofErr w:type="gramStart"/>
            <w:r w:rsidRPr="00567D84">
              <w:rPr>
                <w:rFonts w:ascii="Traditional Arabic" w:hAnsi="Traditional Arabic" w:cs="Traditional Arabic"/>
                <w:sz w:val="36"/>
                <w:szCs w:val="36"/>
                <w:rtl/>
              </w:rPr>
              <w:t>يَسْرِقُ</w:t>
            </w:r>
            <w:proofErr w:type="gramEnd"/>
            <w:r w:rsidRPr="00567D84">
              <w:rPr>
                <w:rFonts w:ascii="Traditional Arabic" w:hAnsi="Traditional Arabic" w:cs="Traditional Arabic"/>
                <w:sz w:val="36"/>
                <w:szCs w:val="36"/>
                <w:rtl/>
              </w:rPr>
              <w:t xml:space="preserve"> صَلَاتَهُ " قَالُوا: يَا رَسُولَ اللهِ، وَكَيْفَ يَسْرِقُ صَلَاتَهُ؟ قَالَ:لا يُتِمُّ رُكُوعَهَا وَلَا </w:t>
            </w:r>
            <w:proofErr w:type="gramStart"/>
            <w:r w:rsidRPr="00567D84">
              <w:rPr>
                <w:rFonts w:ascii="Traditional Arabic" w:hAnsi="Traditional Arabic" w:cs="Traditional Arabic"/>
                <w:sz w:val="36"/>
                <w:szCs w:val="36"/>
                <w:rtl/>
              </w:rPr>
              <w:t>سُجُودَهَا</w:t>
            </w:r>
            <w:proofErr w:type="gramEnd"/>
            <w:r w:rsidRPr="00567D84">
              <w:rPr>
                <w:rFonts w:ascii="Traditional Arabic" w:hAnsi="Traditional Arabic" w:cs="Traditional Arabic"/>
                <w:sz w:val="36"/>
                <w:szCs w:val="36"/>
                <w:rtl/>
                <w:lang w:bidi="ar-DZ"/>
              </w:rPr>
              <w:t>»</w:t>
            </w:r>
          </w:p>
        </w:tc>
        <w:tc>
          <w:tcPr>
            <w:tcW w:w="1560" w:type="dxa"/>
          </w:tcPr>
          <w:p w:rsidR="00D65816" w:rsidRPr="002C2FBB" w:rsidRDefault="00CA2D0D" w:rsidP="0076771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46</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2"/>
                <w:szCs w:val="32"/>
                <w:rtl/>
                <w:lang w:bidi="ar-DZ"/>
              </w:rPr>
            </w:pPr>
            <w:r w:rsidRPr="002C2FBB">
              <w:rPr>
                <w:rFonts w:ascii="Traditional Arabic" w:hAnsi="Traditional Arabic" w:cs="Traditional Arabic" w:hint="cs"/>
                <w:sz w:val="32"/>
                <w:szCs w:val="32"/>
                <w:rtl/>
                <w:lang w:bidi="ar-DZ"/>
              </w:rPr>
              <w:t>02</w:t>
            </w:r>
          </w:p>
        </w:tc>
        <w:tc>
          <w:tcPr>
            <w:tcW w:w="6662" w:type="dxa"/>
          </w:tcPr>
          <w:p w:rsidR="00D65816" w:rsidRPr="00567D84" w:rsidRDefault="00D65816" w:rsidP="00567D84">
            <w:pPr>
              <w:bidi/>
              <w:jc w:val="center"/>
              <w:rPr>
                <w:rFonts w:ascii="Traditional Arabic" w:hAnsi="Traditional Arabic" w:cs="Traditional Arabic"/>
                <w:sz w:val="32"/>
                <w:szCs w:val="32"/>
                <w:rtl/>
                <w:lang w:bidi="ar-DZ"/>
              </w:rPr>
            </w:pPr>
            <w:r w:rsidRPr="00567D84">
              <w:rPr>
                <w:rFonts w:ascii="Traditional Arabic" w:hAnsi="Traditional Arabic" w:cs="Traditional Arabic"/>
                <w:sz w:val="36"/>
                <w:szCs w:val="36"/>
                <w:rtl/>
                <w:lang w:bidi="ar-DZ"/>
              </w:rPr>
              <w:t>«</w:t>
            </w:r>
            <w:r w:rsidRPr="00567D84">
              <w:rPr>
                <w:rFonts w:ascii="Traditional Arabic" w:hAnsi="Traditional Arabic" w:cs="Traditional Arabic"/>
                <w:color w:val="000000" w:themeColor="text1"/>
                <w:sz w:val="36"/>
                <w:szCs w:val="36"/>
                <w:rtl/>
              </w:rPr>
              <w:t>أَنْتَ وَمَالُكَ</w:t>
            </w:r>
            <w:r w:rsidR="00651BB2">
              <w:rPr>
                <w:rFonts w:ascii="Traditional Arabic" w:hAnsi="Traditional Arabic" w:cs="Traditional Arabic" w:hint="cs"/>
                <w:color w:val="000000" w:themeColor="text1"/>
                <w:sz w:val="36"/>
                <w:szCs w:val="36"/>
                <w:rtl/>
              </w:rPr>
              <w:t xml:space="preserve"> </w:t>
            </w:r>
            <w:r w:rsidRPr="00567D84">
              <w:rPr>
                <w:rFonts w:ascii="Traditional Arabic" w:hAnsi="Traditional Arabic" w:cs="Traditional Arabic"/>
                <w:color w:val="000000" w:themeColor="text1"/>
                <w:sz w:val="36"/>
                <w:szCs w:val="36"/>
                <w:rtl/>
              </w:rPr>
              <w:t>لِأَبِيكَ</w:t>
            </w:r>
            <w:r w:rsidRPr="00567D84">
              <w:rPr>
                <w:rFonts w:ascii="Traditional Arabic" w:hAnsi="Traditional Arabic" w:cs="Traditional Arabic"/>
                <w:sz w:val="36"/>
                <w:szCs w:val="36"/>
                <w:rtl/>
                <w:lang w:bidi="ar-DZ"/>
              </w:rPr>
              <w:t>»</w:t>
            </w:r>
          </w:p>
        </w:tc>
        <w:tc>
          <w:tcPr>
            <w:tcW w:w="1560" w:type="dxa"/>
          </w:tcPr>
          <w:p w:rsidR="00D65816" w:rsidRPr="002C2FBB" w:rsidRDefault="00CA2D0D" w:rsidP="00767714">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40</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sidRPr="002C2FBB">
              <w:rPr>
                <w:rFonts w:ascii="Traditional Arabic" w:hAnsi="Traditional Arabic" w:cs="Traditional Arabic" w:hint="cs"/>
                <w:sz w:val="36"/>
                <w:szCs w:val="36"/>
                <w:rtl/>
                <w:lang w:bidi="ar-DZ"/>
              </w:rPr>
              <w:t>03</w:t>
            </w: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rPr>
              <w:t>«ادرؤوا الحدود بالشبهات</w:t>
            </w:r>
            <w:r w:rsidRPr="00567D84">
              <w:rPr>
                <w:rFonts w:ascii="Traditional Arabic" w:hAnsi="Traditional Arabic" w:cs="Traditional Arabic"/>
                <w:color w:val="000000"/>
                <w:sz w:val="36"/>
                <w:szCs w:val="36"/>
                <w:rtl/>
              </w:rPr>
              <w:t>»</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40</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sidRPr="002C2FBB">
              <w:rPr>
                <w:rFonts w:ascii="Traditional Arabic" w:hAnsi="Traditional Arabic" w:cs="Traditional Arabic" w:hint="cs"/>
                <w:sz w:val="36"/>
                <w:szCs w:val="36"/>
                <w:rtl/>
                <w:lang w:bidi="ar-DZ"/>
              </w:rPr>
              <w:t>04</w:t>
            </w: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w:t>
            </w:r>
            <w:r w:rsidRPr="00567D84">
              <w:rPr>
                <w:rFonts w:ascii="Traditional Arabic" w:hAnsi="Traditional Arabic" w:cs="Traditional Arabic"/>
                <w:sz w:val="36"/>
                <w:szCs w:val="36"/>
                <w:rtl/>
              </w:rPr>
              <w:t>إِنَّ دِمَاءَكُمْ وَأَمْوَالَكُمْ حَرَامٌ عَلَيْكُمْ</w:t>
            </w:r>
            <w:r w:rsidRPr="00567D84">
              <w:rPr>
                <w:rFonts w:ascii="Traditional Arabic" w:hAnsi="Traditional Arabic" w:cs="Traditional Arabic"/>
                <w:color w:val="000000"/>
                <w:sz w:val="36"/>
                <w:szCs w:val="36"/>
                <w:rtl/>
              </w:rPr>
              <w:t>»</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18</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w:t>
            </w:r>
            <w:proofErr w:type="gramStart"/>
            <w:r w:rsidRPr="00567D84">
              <w:rPr>
                <w:rFonts w:ascii="Traditional Arabic" w:hAnsi="Traditional Arabic" w:cs="Traditional Arabic"/>
                <w:sz w:val="36"/>
                <w:szCs w:val="36"/>
                <w:rtl/>
              </w:rPr>
              <w:t>إِنَّ</w:t>
            </w:r>
            <w:proofErr w:type="gramEnd"/>
            <w:r w:rsidRPr="00567D84">
              <w:rPr>
                <w:rFonts w:ascii="Traditional Arabic" w:hAnsi="Traditional Arabic" w:cs="Traditional Arabic"/>
                <w:sz w:val="36"/>
                <w:szCs w:val="36"/>
                <w:rtl/>
              </w:rPr>
              <w:t xml:space="preserve"> مِنْ أَطْيَبِ مَا أَكَلَ الرَّجُلُ مِنْ كَسْبِهِ وَوَلَدُهُ مِنْ كَسْبِهِ</w:t>
            </w:r>
            <w:r w:rsidRPr="00567D84">
              <w:rPr>
                <w:rFonts w:ascii="Traditional Arabic" w:hAnsi="Traditional Arabic" w:cs="Traditional Arabic"/>
                <w:sz w:val="36"/>
                <w:szCs w:val="36"/>
                <w:rtl/>
                <w:lang w:bidi="ar-DZ"/>
              </w:rPr>
              <w:t>»</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41</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05</w:t>
            </w: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أتشفع</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في</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w:t>
            </w:r>
            <w:proofErr w:type="gramStart"/>
            <w:r w:rsidRPr="00567D84">
              <w:rPr>
                <w:rFonts w:ascii="Traditional Arabic" w:hAnsi="Traditional Arabic" w:cs="Traditional Arabic" w:hint="cs"/>
                <w:sz w:val="36"/>
                <w:szCs w:val="36"/>
                <w:rtl/>
                <w:lang w:bidi="ar-DZ"/>
              </w:rPr>
              <w:t>د</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w:t>
            </w:r>
            <w:proofErr w:type="gramEnd"/>
            <w:r w:rsidRPr="00567D84">
              <w:rPr>
                <w:rFonts w:ascii="Traditional Arabic" w:hAnsi="Traditional Arabic" w:cs="Traditional Arabic" w:hint="cs"/>
                <w:sz w:val="36"/>
                <w:szCs w:val="36"/>
                <w:rtl/>
                <w:lang w:bidi="ar-DZ"/>
              </w:rPr>
              <w:t>دود</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الله؟ثم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قال</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فخطب</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فقال</w:t>
            </w:r>
            <w:r w:rsidRPr="00567D84">
              <w:rPr>
                <w:rFonts w:ascii="Traditional Arabic" w:hAnsi="Traditional Arabic" w:cs="Traditional Arabic"/>
                <w:sz w:val="36"/>
                <w:szCs w:val="36"/>
                <w:rtl/>
                <w:lang w:bidi="ar-DZ"/>
              </w:rPr>
              <w:t xml:space="preserve"> : </w:t>
            </w:r>
            <w:r w:rsidRPr="00567D84">
              <w:rPr>
                <w:rFonts w:ascii="Traditional Arabic" w:hAnsi="Traditional Arabic" w:cs="Traditional Arabic" w:hint="cs"/>
                <w:sz w:val="36"/>
                <w:szCs w:val="36"/>
                <w:rtl/>
                <w:lang w:bidi="ar-DZ"/>
              </w:rPr>
              <w:t>أيها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الناس،</w:t>
            </w:r>
            <w:r w:rsidR="00651BB2" w:rsidRPr="00567D84">
              <w:rPr>
                <w:rFonts w:ascii="Traditional Arabic" w:hAnsi="Traditional Arabic" w:cs="Traditional Arabic" w:hint="cs"/>
                <w:sz w:val="36"/>
                <w:szCs w:val="36"/>
                <w:rtl/>
                <w:lang w:bidi="ar-DZ"/>
              </w:rPr>
              <w:t>إنما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أهلك</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الذين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قبلكم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أنهم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كانوا</w:t>
            </w:r>
            <w:r w:rsidR="00651BB2">
              <w:rPr>
                <w:rFonts w:ascii="Traditional Arabic" w:hAnsi="Traditional Arabic" w:cs="Traditional Arabic" w:hint="cs"/>
                <w:sz w:val="36"/>
                <w:szCs w:val="36"/>
                <w:rtl/>
                <w:lang w:bidi="ar-DZ"/>
              </w:rPr>
              <w:t xml:space="preserve"> </w:t>
            </w:r>
            <w:r w:rsidR="00651BB2" w:rsidRPr="00567D84">
              <w:rPr>
                <w:rFonts w:ascii="Traditional Arabic" w:hAnsi="Traditional Arabic" w:cs="Traditional Arabic" w:hint="cs"/>
                <w:sz w:val="36"/>
                <w:szCs w:val="36"/>
                <w:rtl/>
                <w:lang w:bidi="ar-DZ"/>
              </w:rPr>
              <w:t>إذا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سرق</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فيهم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الشريف</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تركوه،</w:t>
            </w:r>
            <w:r w:rsidR="00651BB2">
              <w:rPr>
                <w:rFonts w:ascii="Traditional Arabic" w:hAnsi="Traditional Arabic" w:cs="Traditional Arabic" w:hint="cs"/>
                <w:sz w:val="36"/>
                <w:szCs w:val="36"/>
                <w:rtl/>
                <w:lang w:bidi="ar-DZ"/>
              </w:rPr>
              <w:t xml:space="preserve"> </w:t>
            </w:r>
            <w:r w:rsidR="00651BB2" w:rsidRPr="00567D84">
              <w:rPr>
                <w:rFonts w:ascii="Traditional Arabic" w:hAnsi="Traditional Arabic" w:cs="Traditional Arabic" w:hint="cs"/>
                <w:sz w:val="36"/>
                <w:szCs w:val="36"/>
                <w:rtl/>
                <w:lang w:bidi="ar-DZ"/>
              </w:rPr>
              <w:t>وإذا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سرق</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فيهم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الضعيف</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أقاموا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عليه</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الحد</w:t>
            </w:r>
            <w:r w:rsidRPr="00567D84">
              <w:rPr>
                <w:rFonts w:ascii="Traditional Arabic" w:hAnsi="Traditional Arabic" w:cs="Traditional Arabic"/>
                <w:sz w:val="36"/>
                <w:szCs w:val="36"/>
                <w:rtl/>
                <w:lang w:bidi="ar-DZ"/>
              </w:rPr>
              <w:t xml:space="preserve"> »</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16</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06</w:t>
            </w: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القَطْعَ</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فِي</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رُبُعِ</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دِينَارٍ</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فَصَاعِد</w:t>
            </w:r>
            <w:r w:rsidRPr="00567D84">
              <w:rPr>
                <w:rFonts w:ascii="Traditional Arabic" w:hAnsi="Traditional Arabic" w:cs="Traditional Arabic"/>
                <w:sz w:val="36"/>
                <w:szCs w:val="36"/>
                <w:rtl/>
                <w:lang w:bidi="ar-DZ"/>
              </w:rPr>
              <w:t xml:space="preserve">  »</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48</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07</w:t>
            </w: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تقطع</w:t>
            </w:r>
            <w:r w:rsidR="00651BB2">
              <w:rPr>
                <w:rFonts w:ascii="Traditional Arabic" w:hAnsi="Traditional Arabic" w:cs="Traditional Arabic" w:hint="cs"/>
                <w:sz w:val="36"/>
                <w:szCs w:val="36"/>
                <w:rtl/>
                <w:lang w:bidi="ar-DZ"/>
              </w:rPr>
              <w:t xml:space="preserve"> </w:t>
            </w:r>
            <w:proofErr w:type="gramStart"/>
            <w:r w:rsidRPr="00567D84">
              <w:rPr>
                <w:rFonts w:ascii="Traditional Arabic" w:hAnsi="Traditional Arabic" w:cs="Traditional Arabic" w:hint="cs"/>
                <w:sz w:val="36"/>
                <w:szCs w:val="36"/>
                <w:rtl/>
                <w:lang w:bidi="ar-DZ"/>
              </w:rPr>
              <w:t>يد</w:t>
            </w:r>
            <w:proofErr w:type="gramEnd"/>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السارق</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في</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ربع</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دينار</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فصاعدا</w:t>
            </w:r>
            <w:r w:rsidRPr="00567D84">
              <w:rPr>
                <w:rFonts w:ascii="Traditional Arabic" w:hAnsi="Traditional Arabic" w:cs="Traditional Arabic" w:hint="eastAsia"/>
                <w:sz w:val="36"/>
                <w:szCs w:val="36"/>
                <w:rtl/>
                <w:lang w:bidi="ar-DZ"/>
              </w:rPr>
              <w:t>»</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16</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08</w:t>
            </w:r>
          </w:p>
        </w:tc>
        <w:tc>
          <w:tcPr>
            <w:tcW w:w="6662" w:type="dxa"/>
          </w:tcPr>
          <w:p w:rsidR="00D65816" w:rsidRPr="00567D84" w:rsidRDefault="00D65816" w:rsidP="00651BB2">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رُفِعَ</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الْقَلَمُ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عَن</w:t>
            </w:r>
            <w:r w:rsidR="00651BB2">
              <w:rPr>
                <w:rFonts w:ascii="Traditional Arabic" w:hAnsi="Traditional Arabic" w:cs="Traditional Arabic" w:hint="cs"/>
                <w:sz w:val="36"/>
                <w:szCs w:val="36"/>
                <w:rtl/>
                <w:lang w:bidi="ar-DZ"/>
              </w:rPr>
              <w:t xml:space="preserve"> ث</w:t>
            </w:r>
            <w:r w:rsidRPr="00567D84">
              <w:rPr>
                <w:rFonts w:ascii="Traditional Arabic" w:hAnsi="Traditional Arabic" w:cs="Traditional Arabic" w:hint="cs"/>
                <w:sz w:val="36"/>
                <w:szCs w:val="36"/>
                <w:rtl/>
                <w:lang w:bidi="ar-DZ"/>
              </w:rPr>
              <w:t>لَاثَةٍ</w:t>
            </w: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عَنِ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الصَّبِيِّ</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حَتَّ</w:t>
            </w:r>
            <w:r w:rsidR="00651BB2">
              <w:rPr>
                <w:rFonts w:ascii="Traditional Arabic" w:hAnsi="Traditional Arabic" w:cs="Traditional Arabic" w:hint="cs"/>
                <w:sz w:val="36"/>
                <w:szCs w:val="36"/>
                <w:rtl/>
                <w:lang w:bidi="ar-DZ"/>
              </w:rPr>
              <w:t>ى يح</w:t>
            </w:r>
            <w:r w:rsidRPr="00567D84">
              <w:rPr>
                <w:rFonts w:ascii="Traditional Arabic" w:hAnsi="Traditional Arabic" w:cs="Traditional Arabic" w:hint="cs"/>
                <w:sz w:val="36"/>
                <w:szCs w:val="36"/>
                <w:rtl/>
                <w:lang w:bidi="ar-DZ"/>
              </w:rPr>
              <w:t>ْتَلِمَ،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وَالْمَجْنُونِ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حَت</w:t>
            </w:r>
            <w:r w:rsidR="00651BB2">
              <w:rPr>
                <w:rFonts w:ascii="Traditional Arabic" w:hAnsi="Traditional Arabic" w:cs="Traditional Arabic" w:hint="cs"/>
                <w:sz w:val="36"/>
                <w:szCs w:val="36"/>
                <w:rtl/>
                <w:lang w:bidi="ar-DZ"/>
              </w:rPr>
              <w:t xml:space="preserve">ى </w:t>
            </w:r>
            <w:r w:rsidRPr="00567D84">
              <w:rPr>
                <w:rFonts w:ascii="Traditional Arabic" w:hAnsi="Traditional Arabic" w:cs="Traditional Arabic" w:hint="cs"/>
                <w:sz w:val="36"/>
                <w:szCs w:val="36"/>
                <w:rtl/>
                <w:lang w:bidi="ar-DZ"/>
              </w:rPr>
              <w:t>َّ</w:t>
            </w:r>
            <w:r w:rsidR="00651BB2">
              <w:rPr>
                <w:rFonts w:ascii="Traditional Arabic" w:hAnsi="Traditional Arabic" w:cs="Traditional Arabic" w:hint="cs"/>
                <w:sz w:val="36"/>
                <w:szCs w:val="36"/>
                <w:rtl/>
                <w:lang w:bidi="ar-DZ"/>
              </w:rPr>
              <w:t>ي</w:t>
            </w:r>
            <w:r w:rsidRPr="00567D84">
              <w:rPr>
                <w:rFonts w:ascii="Traditional Arabic" w:hAnsi="Traditional Arabic" w:cs="Traditional Arabic" w:hint="cs"/>
                <w:sz w:val="36"/>
                <w:szCs w:val="36"/>
                <w:rtl/>
                <w:lang w:bidi="ar-DZ"/>
              </w:rPr>
              <w:t>فِيقَ،</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وَالنَّائِمِ</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حَتَّ</w:t>
            </w:r>
            <w:r w:rsidR="00651BB2">
              <w:rPr>
                <w:rFonts w:ascii="Traditional Arabic" w:hAnsi="Traditional Arabic" w:cs="Traditional Arabic" w:hint="cs"/>
                <w:sz w:val="36"/>
                <w:szCs w:val="36"/>
                <w:rtl/>
                <w:lang w:bidi="ar-DZ"/>
              </w:rPr>
              <w:t>ى ي</w:t>
            </w:r>
            <w:r w:rsidRPr="00567D84">
              <w:rPr>
                <w:rFonts w:ascii="Traditional Arabic" w:hAnsi="Traditional Arabic" w:cs="Traditional Arabic" w:hint="cs"/>
                <w:sz w:val="36"/>
                <w:szCs w:val="36"/>
                <w:rtl/>
                <w:lang w:bidi="ar-DZ"/>
              </w:rPr>
              <w:t>َسْتَيْقِظَ</w:t>
            </w:r>
            <w:r w:rsidRPr="00567D84">
              <w:rPr>
                <w:rFonts w:ascii="Traditional Arabic" w:hAnsi="Traditional Arabic" w:cs="Traditional Arabic"/>
                <w:sz w:val="36"/>
                <w:szCs w:val="36"/>
                <w:rtl/>
                <w:lang w:bidi="ar-DZ"/>
              </w:rPr>
              <w:t xml:space="preserve"> »</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22</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09</w:t>
            </w:r>
          </w:p>
        </w:tc>
        <w:tc>
          <w:tcPr>
            <w:tcW w:w="6662" w:type="dxa"/>
          </w:tcPr>
          <w:p w:rsidR="00D65816" w:rsidRPr="00567D84" w:rsidRDefault="00D65816" w:rsidP="00651BB2">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لَيْسَ</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عَلَى</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خَائِنٍ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وَلا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مُنْتَهِبٍ</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وَلاَ</w:t>
            </w:r>
            <w:r w:rsidR="00651BB2">
              <w:rPr>
                <w:rFonts w:ascii="Traditional Arabic" w:hAnsi="Traditional Arabic" w:cs="Traditional Arabic" w:hint="cs"/>
                <w:sz w:val="36"/>
                <w:szCs w:val="36"/>
                <w:rtl/>
                <w:lang w:bidi="ar-DZ"/>
              </w:rPr>
              <w:t xml:space="preserve"> مخ</w:t>
            </w:r>
            <w:r w:rsidRPr="00567D84">
              <w:rPr>
                <w:rFonts w:ascii="Traditional Arabic" w:hAnsi="Traditional Arabic" w:cs="Traditional Arabic" w:hint="cs"/>
                <w:sz w:val="36"/>
                <w:szCs w:val="36"/>
                <w:rtl/>
                <w:lang w:bidi="ar-DZ"/>
              </w:rPr>
              <w:t>ْتَلِسٍ</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قَطْعٌ</w:t>
            </w:r>
            <w:r w:rsidRPr="00567D84">
              <w:rPr>
                <w:rFonts w:ascii="Traditional Arabic" w:hAnsi="Traditional Arabic" w:cs="Traditional Arabic" w:hint="eastAsia"/>
                <w:sz w:val="36"/>
                <w:szCs w:val="36"/>
                <w:rtl/>
                <w:lang w:bidi="ar-DZ"/>
              </w:rPr>
              <w:t>»</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19</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10</w:t>
            </w:r>
          </w:p>
        </w:tc>
        <w:tc>
          <w:tcPr>
            <w:tcW w:w="6662" w:type="dxa"/>
          </w:tcPr>
          <w:p w:rsidR="00D65816" w:rsidRPr="00567D84" w:rsidRDefault="00D65816" w:rsidP="00567D84">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لَا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يَزْنِي</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الزَّانِي</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حِينَ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يَزْنِي</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وَهُوَ</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مُؤْمِنٌ،وَلَا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يَسْرِقُ</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حِينَ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يَسْرِقُ</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وَهُوَ</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مُؤْمِنٌ،وَلَا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يَشْرَبُ</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الْخَمْرَ</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حِينَ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يَشْرَبُهَا</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وَهُوَ</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مُؤْمِنٌ،</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وَالتَّوْبَةُ</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مَعْرُوضَةٌ</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بَعْد</w:t>
            </w:r>
            <w:r w:rsidRPr="00567D84">
              <w:rPr>
                <w:rFonts w:ascii="Traditional Arabic" w:hAnsi="Traditional Arabic" w:cs="Traditional Arabic"/>
                <w:sz w:val="36"/>
                <w:szCs w:val="36"/>
                <w:rtl/>
                <w:lang w:bidi="ar-DZ"/>
              </w:rPr>
              <w:t xml:space="preserve"> »</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16</w:t>
            </w:r>
          </w:p>
        </w:tc>
      </w:tr>
      <w:tr w:rsidR="00D65816" w:rsidRPr="002C2FBB" w:rsidTr="00567D84">
        <w:tc>
          <w:tcPr>
            <w:tcW w:w="1026" w:type="dxa"/>
          </w:tcPr>
          <w:p w:rsidR="00D65816" w:rsidRPr="002C2FBB" w:rsidRDefault="00D65816" w:rsidP="00D65816">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11</w:t>
            </w:r>
          </w:p>
        </w:tc>
        <w:tc>
          <w:tcPr>
            <w:tcW w:w="6662" w:type="dxa"/>
          </w:tcPr>
          <w:p w:rsidR="00D65816" w:rsidRPr="00567D84" w:rsidRDefault="00D65816" w:rsidP="002A5A16">
            <w:pPr>
              <w:bidi/>
              <w:jc w:val="center"/>
              <w:rPr>
                <w:rFonts w:ascii="Traditional Arabic" w:hAnsi="Traditional Arabic" w:cs="Traditional Arabic"/>
                <w:sz w:val="36"/>
                <w:szCs w:val="36"/>
                <w:rtl/>
                <w:lang w:bidi="ar-DZ"/>
              </w:rPr>
            </w:pPr>
            <w:r w:rsidRPr="00567D84">
              <w:rPr>
                <w:rFonts w:ascii="Traditional Arabic" w:hAnsi="Traditional Arabic" w:cs="Traditional Arabic"/>
                <w:sz w:val="36"/>
                <w:szCs w:val="36"/>
                <w:rtl/>
                <w:lang w:bidi="ar-DZ"/>
              </w:rPr>
              <w:t xml:space="preserve">«   </w:t>
            </w:r>
            <w:r w:rsidRPr="00567D84">
              <w:rPr>
                <w:rFonts w:ascii="Traditional Arabic" w:hAnsi="Traditional Arabic" w:cs="Traditional Arabic" w:hint="cs"/>
                <w:sz w:val="36"/>
                <w:szCs w:val="36"/>
                <w:rtl/>
                <w:lang w:bidi="ar-DZ"/>
              </w:rPr>
              <w:t>يَا</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رَسُول</w:t>
            </w:r>
            <w:r w:rsidR="00651BB2">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اللَّهِ</w:t>
            </w:r>
            <w:proofErr w:type="gramStart"/>
            <w:r w:rsidRPr="00567D84">
              <w:rPr>
                <w:rFonts w:ascii="Traditional Arabic" w:hAnsi="Traditional Arabic" w:cs="Traditional Arabic" w:hint="cs"/>
                <w:sz w:val="36"/>
                <w:szCs w:val="36"/>
                <w:rtl/>
                <w:lang w:bidi="ar-DZ"/>
              </w:rPr>
              <w:t>،إِنَّ</w:t>
            </w:r>
            <w:proofErr w:type="gramEnd"/>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لِي</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مَالًا</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وَوَلَدًا،</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وَإِنَّ</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وَالِدِي</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يَ</w:t>
            </w:r>
            <w:r w:rsidR="002A5A16">
              <w:rPr>
                <w:rFonts w:ascii="Traditional Arabic" w:hAnsi="Traditional Arabic" w:cs="Traditional Arabic" w:hint="cs"/>
                <w:sz w:val="36"/>
                <w:szCs w:val="36"/>
                <w:rtl/>
                <w:lang w:bidi="ar-DZ"/>
              </w:rPr>
              <w:t xml:space="preserve">جْتَاح </w:t>
            </w:r>
            <w:r w:rsidRPr="00567D84">
              <w:rPr>
                <w:rFonts w:ascii="Traditional Arabic" w:hAnsi="Traditional Arabic" w:cs="Traditional Arabic" w:hint="cs"/>
                <w:sz w:val="36"/>
                <w:szCs w:val="36"/>
                <w:rtl/>
                <w:lang w:bidi="ar-DZ"/>
              </w:rPr>
              <w:t>مَالِي؟قَالَ</w:t>
            </w:r>
            <w:r w:rsidRPr="00567D84">
              <w:rPr>
                <w:rFonts w:ascii="Traditional Arabic" w:hAnsi="Traditional Arabic" w:cs="Traditional Arabic"/>
                <w:sz w:val="36"/>
                <w:szCs w:val="36"/>
                <w:rtl/>
                <w:lang w:bidi="ar-DZ"/>
              </w:rPr>
              <w:t>: «</w:t>
            </w:r>
            <w:r w:rsidRPr="00567D84">
              <w:rPr>
                <w:rFonts w:ascii="Traditional Arabic" w:hAnsi="Traditional Arabic" w:cs="Traditional Arabic" w:hint="cs"/>
                <w:sz w:val="36"/>
                <w:szCs w:val="36"/>
                <w:rtl/>
                <w:lang w:bidi="ar-DZ"/>
              </w:rPr>
              <w:t>أَنْتَ</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وَمَالُكَ</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لِوَالِدِكَ</w:t>
            </w:r>
            <w:proofErr w:type="gramStart"/>
            <w:r w:rsidRPr="00567D84">
              <w:rPr>
                <w:rFonts w:ascii="Traditional Arabic" w:hAnsi="Traditional Arabic" w:cs="Traditional Arabic" w:hint="cs"/>
                <w:sz w:val="36"/>
                <w:szCs w:val="36"/>
                <w:rtl/>
                <w:lang w:bidi="ar-DZ"/>
              </w:rPr>
              <w:t>،إِنَّ</w:t>
            </w:r>
            <w:proofErr w:type="gramEnd"/>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أَوْلَادَكُ</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مْمِنْ</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أَطْيَبِ</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كَسْبِكُمْ،</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فَكُلُوا</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مِنْ</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كَسْبِ</w:t>
            </w:r>
            <w:r w:rsidR="002A5A16">
              <w:rPr>
                <w:rFonts w:ascii="Traditional Arabic" w:hAnsi="Traditional Arabic" w:cs="Traditional Arabic" w:hint="cs"/>
                <w:sz w:val="36"/>
                <w:szCs w:val="36"/>
                <w:rtl/>
                <w:lang w:bidi="ar-DZ"/>
              </w:rPr>
              <w:t xml:space="preserve"> </w:t>
            </w:r>
            <w:r w:rsidRPr="00567D84">
              <w:rPr>
                <w:rFonts w:ascii="Traditional Arabic" w:hAnsi="Traditional Arabic" w:cs="Traditional Arabic" w:hint="cs"/>
                <w:sz w:val="36"/>
                <w:szCs w:val="36"/>
                <w:rtl/>
                <w:lang w:bidi="ar-DZ"/>
              </w:rPr>
              <w:t>أَوْلَادِكُمْ</w:t>
            </w:r>
            <w:r w:rsidRPr="00567D84">
              <w:rPr>
                <w:rFonts w:ascii="Traditional Arabic" w:hAnsi="Traditional Arabic" w:cs="Traditional Arabic"/>
                <w:sz w:val="36"/>
                <w:szCs w:val="36"/>
                <w:rtl/>
                <w:lang w:bidi="ar-DZ"/>
              </w:rPr>
              <w:t xml:space="preserve">  »</w:t>
            </w:r>
          </w:p>
        </w:tc>
        <w:tc>
          <w:tcPr>
            <w:tcW w:w="1560" w:type="dxa"/>
          </w:tcPr>
          <w:p w:rsidR="00D65816" w:rsidRPr="002C2FBB" w:rsidRDefault="00767714" w:rsidP="00767714">
            <w:pPr>
              <w:spacing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44</w:t>
            </w:r>
          </w:p>
        </w:tc>
      </w:tr>
    </w:tbl>
    <w:p w:rsidR="00D65816" w:rsidRDefault="00D65816" w:rsidP="00D65816">
      <w:pPr>
        <w:pStyle w:val="Notedebasdepage"/>
        <w:spacing w:after="100"/>
        <w:rPr>
          <w:rFonts w:ascii="Traditional Arabic" w:hAnsi="Traditional Arabic" w:cs="Traditional Arabic"/>
          <w:sz w:val="28"/>
          <w:szCs w:val="28"/>
          <w:rtl/>
        </w:rPr>
      </w:pPr>
    </w:p>
    <w:p w:rsidR="00CD31E8" w:rsidRDefault="00CD31E8" w:rsidP="00CD31E8">
      <w:pPr>
        <w:bidi/>
        <w:spacing w:after="0" w:line="240" w:lineRule="auto"/>
        <w:jc w:val="both"/>
        <w:rPr>
          <w:rFonts w:ascii="Traditional Arabic" w:eastAsia="Traditional Arabic" w:hAnsi="Traditional Arabic" w:cs="Traditional Arabic"/>
          <w:color w:val="000000" w:themeColor="text1"/>
          <w:sz w:val="36"/>
          <w:szCs w:val="36"/>
          <w:rtl/>
        </w:rPr>
        <w:sectPr w:rsidR="00CD31E8" w:rsidSect="00BB6F4A">
          <w:footnotePr>
            <w:numRestart w:val="eachPage"/>
          </w:footnotePr>
          <w:pgSz w:w="11906" w:h="16838"/>
          <w:pgMar w:top="1134" w:right="1418" w:bottom="1134" w:left="1134" w:header="568" w:footer="720" w:gutter="0"/>
          <w:cols w:space="720"/>
        </w:sectPr>
      </w:pPr>
    </w:p>
    <w:p w:rsidR="00CD31E8" w:rsidRPr="0083756B" w:rsidRDefault="00CD31E8" w:rsidP="00CD31E8">
      <w:pPr>
        <w:bidi/>
        <w:spacing w:after="0" w:line="240" w:lineRule="auto"/>
        <w:jc w:val="both"/>
        <w:rPr>
          <w:rFonts w:ascii="Traditional Arabic" w:eastAsia="Traditional Arabic" w:hAnsi="Traditional Arabic" w:cs="Traditional Arabic"/>
          <w:color w:val="000000" w:themeColor="text1"/>
          <w:sz w:val="36"/>
          <w:szCs w:val="36"/>
          <w:rtl/>
          <w:lang w:bidi="ar-DZ"/>
        </w:rPr>
        <w:sectPr w:rsidR="00CD31E8" w:rsidRPr="0083756B" w:rsidSect="00BB6F4A">
          <w:headerReference w:type="default" r:id="rId42"/>
          <w:footerReference w:type="default" r:id="rId43"/>
          <w:footnotePr>
            <w:numRestart w:val="eachPage"/>
          </w:footnotePr>
          <w:pgSz w:w="11906" w:h="16838"/>
          <w:pgMar w:top="1134" w:right="1418" w:bottom="1134" w:left="1134" w:header="568" w:footer="720" w:gutter="0"/>
          <w:cols w:space="720"/>
        </w:sectPr>
      </w:pPr>
    </w:p>
    <w:p w:rsidR="00CD31E8" w:rsidRPr="0083756B" w:rsidRDefault="00CD31E8" w:rsidP="00CD31E8">
      <w:pPr>
        <w:tabs>
          <w:tab w:val="left" w:pos="954"/>
        </w:tabs>
        <w:bidi/>
        <w:jc w:val="both"/>
        <w:rPr>
          <w:rFonts w:ascii="Traditional Arabic" w:eastAsia="Traditional Arabic" w:hAnsi="Traditional Arabic" w:cs="Traditional Arabic"/>
          <w:color w:val="FFFFFF" w:themeColor="background1"/>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Pr="0083756B" w:rsidRDefault="0083756B" w:rsidP="0083756B">
      <w:pPr>
        <w:pStyle w:val="Titre2"/>
        <w:bidi/>
        <w:rPr>
          <w:rFonts w:eastAsia="Traditional Arabic"/>
          <w:color w:val="FFFFFF" w:themeColor="background1"/>
          <w:sz w:val="2"/>
          <w:szCs w:val="2"/>
          <w:rtl/>
          <w:lang w:val="fr-FR" w:bidi="ar-DZ"/>
        </w:rPr>
      </w:pPr>
      <w:bookmarkStart w:id="41" w:name="_Toc50661821"/>
      <w:r w:rsidRPr="0083756B">
        <w:rPr>
          <w:rFonts w:eastAsia="Traditional Arabic" w:hint="cs"/>
          <w:color w:val="FFFFFF" w:themeColor="background1"/>
          <w:sz w:val="2"/>
          <w:szCs w:val="2"/>
          <w:rtl/>
          <w:lang w:val="fr-FR" w:bidi="ar-DZ"/>
        </w:rPr>
        <w:t>قائمة المصادر والمراجع</w:t>
      </w:r>
      <w:bookmarkEnd w:id="41"/>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6C23D3" w:rsidP="00CD31E8">
      <w:pPr>
        <w:tabs>
          <w:tab w:val="left" w:pos="954"/>
        </w:tabs>
        <w:bidi/>
        <w:jc w:val="both"/>
        <w:rPr>
          <w:rFonts w:ascii="Traditional Arabic" w:eastAsia="Traditional Arabic" w:hAnsi="Traditional Arabic" w:cs="Traditional Arabic"/>
          <w:sz w:val="36"/>
          <w:szCs w:val="36"/>
          <w:rtl/>
          <w:lang w:val="fr-FR" w:bidi="ar-DZ"/>
        </w:rPr>
      </w:pPr>
      <w:r w:rsidRPr="006C23D3">
        <w:rPr>
          <w:rFonts w:ascii="Traditional Arabic" w:eastAsia="Traditional Arabic" w:hAnsi="Traditional Arabic" w:cs="Traditional Arabic"/>
          <w:noProof/>
          <w:sz w:val="36"/>
          <w:szCs w:val="36"/>
          <w:rtl/>
        </w:rPr>
        <w:pict>
          <v:roundrect id="Rectangle à coins arrondis 112" o:spid="_x0000_s1034" style="position:absolute;left:0;text-align:left;margin-left:-6.25pt;margin-top:1.6pt;width:442.85pt;height:211.45pt;z-index:25170944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" fillcolor="white [3201]" strokecolor="#92cddc [1944]" strokeweight="1pt">
            <v:fill color2="#b6dde8 [1304]" focusposition="1" focussize="" focus="100%" type="gradient"/>
            <v:shadow on="t" type="perspective" color="#205867 [1608]" opacity=".5" offset="1pt" offset2="-3pt"/>
            <v:path arrowok="t"/>
            <v:textbox>
              <w:txbxContent>
                <w:p w:rsidR="00245765" w:rsidRPr="005E5267" w:rsidRDefault="00245765" w:rsidP="002A5A16">
                  <w:pPr>
                    <w:spacing w:before="240"/>
                    <w:jc w:val="center"/>
                    <w:rPr>
                      <w:rFonts w:ascii="Traditional Arabic" w:hAnsi="Traditional Arabic" w:cs="Traditional Arabic"/>
                      <w:b/>
                      <w:bCs/>
                      <w:color w:val="000000" w:themeColor="text1"/>
                      <w:sz w:val="96"/>
                      <w:szCs w:val="96"/>
                      <w:lang w:bidi="ar-DZ"/>
                    </w:rPr>
                  </w:pPr>
                  <w:r w:rsidRPr="005E5267">
                    <w:rPr>
                      <w:rFonts w:ascii="Traditional Arabic" w:hAnsi="Traditional Arabic" w:cs="Traditional Arabic" w:hint="cs"/>
                      <w:b/>
                      <w:bCs/>
                      <w:color w:val="000000" w:themeColor="text1"/>
                      <w:sz w:val="96"/>
                      <w:szCs w:val="96"/>
                      <w:rtl/>
                      <w:lang w:bidi="ar-DZ"/>
                    </w:rPr>
                    <w:t>قائمة المصادر والمراجع</w:t>
                  </w:r>
                </w:p>
                <w:p w:rsidR="00245765" w:rsidRPr="0083756B" w:rsidRDefault="00245765" w:rsidP="002A5A16">
                  <w:pPr>
                    <w:spacing w:before="240"/>
                    <w:jc w:val="center"/>
                    <w:rPr>
                      <w:lang w:val="fr-FR"/>
                    </w:rPr>
                  </w:pPr>
                </w:p>
              </w:txbxContent>
            </v:textbox>
          </v:roundrect>
        </w:pict>
      </w:r>
    </w:p>
    <w:p w:rsidR="00CD31E8" w:rsidRDefault="006C23D3" w:rsidP="00CD31E8">
      <w:pPr>
        <w:tabs>
          <w:tab w:val="left" w:pos="954"/>
        </w:tabs>
        <w:bidi/>
        <w:jc w:val="both"/>
        <w:rPr>
          <w:rFonts w:ascii="Traditional Arabic" w:eastAsia="Traditional Arabic" w:hAnsi="Traditional Arabic" w:cs="Traditional Arabic"/>
          <w:sz w:val="36"/>
          <w:szCs w:val="36"/>
          <w:rtl/>
          <w:lang w:val="fr-FR" w:bidi="ar-DZ"/>
        </w:rPr>
      </w:pPr>
      <w:r w:rsidRPr="006C23D3">
        <w:rPr>
          <w:rFonts w:ascii="Traditional Arabic" w:eastAsia="Traditional Arabic" w:hAnsi="Traditional Arabic" w:cs="Traditional Arabic"/>
          <w:noProof/>
          <w:sz w:val="36"/>
          <w:szCs w:val="36"/>
          <w:rtl/>
        </w:rPr>
        <w:pict>
          <v:roundrect id="Rectangle à coins arrondis 111" o:spid="_x0000_s1035" style="position:absolute;left:0;text-align:left;margin-left:90.35pt;margin-top:742.65pt;width:442.85pt;height:211.45pt;z-index:25170841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" filled="f" strokecolor="windowText" strokeweight="2pt">
            <v:path arrowok="t"/>
            <v:textbox>
              <w:txbxContent>
                <w:p w:rsidR="00245765" w:rsidRPr="005E5267" w:rsidRDefault="00245765" w:rsidP="00925A58">
                  <w:pPr>
                    <w:jc w:val="center"/>
                    <w:rPr>
                      <w:rFonts w:ascii="Traditional Arabic" w:hAnsi="Traditional Arabic" w:cs="Traditional Arabic"/>
                      <w:b/>
                      <w:bCs/>
                      <w:color w:val="000000" w:themeColor="text1"/>
                      <w:sz w:val="96"/>
                      <w:szCs w:val="96"/>
                      <w:lang w:bidi="ar-DZ"/>
                    </w:rPr>
                  </w:pPr>
                  <w:r w:rsidRPr="005E5267">
                    <w:rPr>
                      <w:rFonts w:ascii="Traditional Arabic" w:hAnsi="Traditional Arabic" w:cs="Traditional Arabic" w:hint="cs"/>
                      <w:b/>
                      <w:bCs/>
                      <w:color w:val="000000" w:themeColor="text1"/>
                      <w:sz w:val="96"/>
                      <w:szCs w:val="96"/>
                      <w:rtl/>
                      <w:lang w:bidi="ar-DZ"/>
                    </w:rPr>
                    <w:t>قائمة المصادر والمراجع</w:t>
                  </w:r>
                </w:p>
                <w:p w:rsidR="00245765" w:rsidRDefault="00245765" w:rsidP="00925A58">
                  <w:pPr>
                    <w:jc w:val="center"/>
                  </w:pPr>
                </w:p>
              </w:txbxContent>
            </v:textbox>
          </v:roundrect>
        </w:pict>
      </w:r>
    </w:p>
    <w:p w:rsidR="00CD31E8" w:rsidRDefault="00CD31E8" w:rsidP="00CD31E8">
      <w:pPr>
        <w:tabs>
          <w:tab w:val="left" w:pos="954"/>
        </w:tabs>
        <w:bidi/>
        <w:jc w:val="both"/>
        <w:rPr>
          <w:rFonts w:ascii="Traditional Arabic" w:eastAsia="Traditional Arabic" w:hAnsi="Traditional Arabic" w:cs="Traditional Arabic"/>
          <w:sz w:val="36"/>
          <w:szCs w:val="36"/>
          <w:lang w:val="fr-FR" w:bidi="ar-DZ"/>
        </w:rPr>
      </w:pPr>
    </w:p>
    <w:p w:rsidR="00CD31E8" w:rsidRPr="00D65816" w:rsidRDefault="00CD31E8" w:rsidP="009B2C3B">
      <w:pPr>
        <w:bidi/>
        <w:spacing w:after="0"/>
        <w:rPr>
          <w:rFonts w:ascii="Traditional Arabic" w:hAnsi="Traditional Arabic" w:cs="Traditional Arabic"/>
          <w:sz w:val="36"/>
          <w:szCs w:val="36"/>
          <w:lang w:val="fr-FR"/>
        </w:rPr>
        <w:sectPr w:rsidR="00CD31E8" w:rsidRPr="00D65816" w:rsidSect="00BB6F4A">
          <w:headerReference w:type="default" r:id="rId44"/>
          <w:footerReference w:type="default" r:id="rId45"/>
          <w:footnotePr>
            <w:numRestart w:val="eachPage"/>
          </w:footnotePr>
          <w:type w:val="continuous"/>
          <w:pgSz w:w="11906" w:h="16838"/>
          <w:pgMar w:top="1134" w:right="1418" w:bottom="1134" w:left="1134" w:header="567" w:footer="720" w:gutter="0"/>
          <w:cols w:space="720"/>
        </w:sectPr>
      </w:pPr>
    </w:p>
    <w:p w:rsidR="00D65816" w:rsidRPr="00D67111" w:rsidRDefault="00D65816" w:rsidP="00D65816">
      <w:pPr>
        <w:pStyle w:val="Notedebasdepage"/>
        <w:spacing w:after="100"/>
        <w:rPr>
          <w:rFonts w:ascii="Traditional Arabic" w:hAnsi="Traditional Arabic" w:cs="Traditional Arabic"/>
          <w:b/>
          <w:bCs/>
          <w:sz w:val="36"/>
          <w:szCs w:val="36"/>
          <w:rtl/>
        </w:rPr>
      </w:pPr>
      <w:proofErr w:type="gramStart"/>
      <w:r w:rsidRPr="00D67111">
        <w:rPr>
          <w:rFonts w:ascii="Traditional Arabic" w:hAnsi="Traditional Arabic" w:cs="Traditional Arabic" w:hint="cs"/>
          <w:b/>
          <w:bCs/>
          <w:sz w:val="36"/>
          <w:szCs w:val="36"/>
          <w:rtl/>
        </w:rPr>
        <w:lastRenderedPageBreak/>
        <w:t>المصادر</w:t>
      </w:r>
      <w:proofErr w:type="gramEnd"/>
      <w:r w:rsidRPr="00D67111">
        <w:rPr>
          <w:rFonts w:ascii="Traditional Arabic" w:hAnsi="Traditional Arabic" w:cs="Traditional Arabic" w:hint="cs"/>
          <w:b/>
          <w:bCs/>
          <w:sz w:val="36"/>
          <w:szCs w:val="36"/>
          <w:rtl/>
        </w:rPr>
        <w:t>:</w:t>
      </w:r>
    </w:p>
    <w:p w:rsidR="00D65816" w:rsidRPr="00D67111" w:rsidRDefault="00D65816" w:rsidP="00D65816">
      <w:pPr>
        <w:pStyle w:val="Notedebasdepage"/>
        <w:spacing w:after="100"/>
        <w:rPr>
          <w:rFonts w:ascii="Traditional Arabic" w:hAnsi="Traditional Arabic" w:cs="Traditional Arabic"/>
          <w:sz w:val="36"/>
          <w:szCs w:val="36"/>
          <w:rtl/>
        </w:rPr>
      </w:pPr>
      <w:r w:rsidRPr="00D67111">
        <w:rPr>
          <w:rFonts w:ascii="Traditional Arabic" w:hAnsi="Traditional Arabic" w:cs="Traditional Arabic" w:hint="cs"/>
          <w:sz w:val="36"/>
          <w:szCs w:val="36"/>
          <w:rtl/>
        </w:rPr>
        <w:t xml:space="preserve">القرآن الكريم برواية حفص </w:t>
      </w:r>
      <w:r>
        <w:rPr>
          <w:rFonts w:ascii="Traditional Arabic" w:hAnsi="Traditional Arabic" w:cs="Traditional Arabic" w:hint="cs"/>
          <w:sz w:val="36"/>
          <w:szCs w:val="36"/>
          <w:rtl/>
        </w:rPr>
        <w:t xml:space="preserve">عن عاصم </w:t>
      </w:r>
    </w:p>
    <w:p w:rsidR="00D65816" w:rsidRDefault="00D65816" w:rsidP="00D65816">
      <w:pPr>
        <w:pStyle w:val="Notedebasdepage"/>
        <w:spacing w:after="100"/>
        <w:rPr>
          <w:rFonts w:ascii="Traditional Arabic" w:hAnsi="Traditional Arabic" w:cs="Traditional Arabic"/>
          <w:b/>
          <w:bCs/>
          <w:sz w:val="36"/>
          <w:szCs w:val="36"/>
          <w:rtl/>
        </w:rPr>
      </w:pPr>
      <w:r w:rsidRPr="00D67111">
        <w:rPr>
          <w:rFonts w:ascii="Traditional Arabic" w:hAnsi="Traditional Arabic" w:cs="Traditional Arabic" w:hint="cs"/>
          <w:b/>
          <w:bCs/>
          <w:sz w:val="36"/>
          <w:szCs w:val="36"/>
          <w:rtl/>
        </w:rPr>
        <w:t>كتب الأحاديث :</w:t>
      </w:r>
    </w:p>
    <w:p w:rsidR="00D65816" w:rsidRPr="00B51EA3" w:rsidRDefault="00D65816" w:rsidP="00923857">
      <w:pPr>
        <w:pStyle w:val="Paragraphedeliste"/>
        <w:widowControl/>
        <w:numPr>
          <w:ilvl w:val="0"/>
          <w:numId w:val="2"/>
        </w:numPr>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hint="cs"/>
          <w:sz w:val="36"/>
          <w:szCs w:val="36"/>
          <w:rtl/>
        </w:rPr>
        <w:t>ا</w:t>
      </w:r>
      <w:r w:rsidRPr="00B51EA3">
        <w:rPr>
          <w:rFonts w:ascii="Traditional Arabic" w:hAnsi="Traditional Arabic" w:cs="Traditional Arabic"/>
          <w:sz w:val="36"/>
          <w:szCs w:val="36"/>
          <w:rtl/>
          <w:lang w:val="fr-FR"/>
        </w:rPr>
        <w:t>لجامع الكبير - سنن الترمذي ,محمد بن عيسى بن سَوْرة بن موسى بن الضحاك، الترمذي، أبو عيسى (ت: 279هـ), مح: أحمد محمد شاكر ،محمد فؤاد عبد الباقي, ك: أبواب الحدود, باب ما جاء في كم تقطع يد السارق, رقم الحديث: 1446</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شركة مكتبة ومطبعة مصطفى البابي الحلبي ،ط/2 ،  مصر ، 1395 هـ - 1975 م </w:t>
      </w:r>
      <w:r w:rsidRPr="00B51EA3">
        <w:rPr>
          <w:rFonts w:ascii="Traditional Arabic" w:hAnsi="Traditional Arabic" w:cs="Traditional Arabic" w:hint="cs"/>
          <w:sz w:val="36"/>
          <w:szCs w:val="36"/>
          <w:rtl/>
          <w:lang w:val="fr-FR"/>
        </w:rPr>
        <w:t>.</w:t>
      </w:r>
    </w:p>
    <w:p w:rsidR="00D65816" w:rsidRPr="00B51EA3" w:rsidRDefault="00D65816" w:rsidP="00923857">
      <w:pPr>
        <w:pStyle w:val="Paragraphedeliste"/>
        <w:widowControl/>
        <w:numPr>
          <w:ilvl w:val="0"/>
          <w:numId w:val="2"/>
        </w:numPr>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 xml:space="preserve">الجامع المسند الصحيح المختصر من أمور رسول الله صلى الله عليه وسلم وسننه وأيامه = صحيح البخاري ،محمد بن إسماعيل أبو </w:t>
      </w:r>
      <w:proofErr w:type="spellStart"/>
      <w:r w:rsidRPr="00B51EA3">
        <w:rPr>
          <w:rFonts w:ascii="Traditional Arabic" w:hAnsi="Traditional Arabic" w:cs="Traditional Arabic"/>
          <w:sz w:val="36"/>
          <w:szCs w:val="36"/>
          <w:rtl/>
          <w:lang w:val="fr-FR"/>
        </w:rPr>
        <w:t>عبدالله</w:t>
      </w:r>
      <w:proofErr w:type="spellEnd"/>
      <w:r w:rsidRPr="00B51EA3">
        <w:rPr>
          <w:rFonts w:ascii="Traditional Arabic" w:hAnsi="Traditional Arabic" w:cs="Traditional Arabic"/>
          <w:sz w:val="36"/>
          <w:szCs w:val="36"/>
          <w:rtl/>
          <w:lang w:val="fr-FR"/>
        </w:rPr>
        <w:t xml:space="preserve"> البخاري </w:t>
      </w:r>
      <w:proofErr w:type="spellStart"/>
      <w:r w:rsidRPr="00B51EA3">
        <w:rPr>
          <w:rFonts w:ascii="Traditional Arabic" w:hAnsi="Traditional Arabic" w:cs="Traditional Arabic"/>
          <w:sz w:val="36"/>
          <w:szCs w:val="36"/>
          <w:rtl/>
          <w:lang w:val="fr-FR"/>
        </w:rPr>
        <w:t>الجعفي</w:t>
      </w:r>
      <w:proofErr w:type="spellEnd"/>
      <w:r w:rsidRPr="00B51EA3">
        <w:rPr>
          <w:rFonts w:ascii="Traditional Arabic" w:hAnsi="Traditional Arabic" w:cs="Traditional Arabic"/>
          <w:sz w:val="36"/>
          <w:szCs w:val="36"/>
          <w:rtl/>
          <w:lang w:val="fr-FR"/>
        </w:rPr>
        <w:t>، مح: محمد زهير بن ناصر الناصر،</w:t>
      </w:r>
      <w:r w:rsidRPr="00B51EA3">
        <w:rPr>
          <w:rFonts w:ascii="Traditional Arabic" w:hAnsi="Traditional Arabic" w:cs="Traditional Arabic" w:hint="cs"/>
          <w:sz w:val="36"/>
          <w:szCs w:val="36"/>
          <w:rtl/>
          <w:lang w:val="fr-FR"/>
        </w:rPr>
        <w:t xml:space="preserve"> ك: النفقات، باب إذا لم ينفق الرجل فللمرأة أن تأخذ بغير علمه فيما يكفيها و ولدها بالمعروف، رقم الحديث: 5364، </w:t>
      </w:r>
      <w:r w:rsidRPr="00B51EA3">
        <w:rPr>
          <w:rFonts w:ascii="Traditional Arabic" w:hAnsi="Traditional Arabic" w:cs="Traditional Arabic"/>
          <w:sz w:val="36"/>
          <w:szCs w:val="36"/>
          <w:rtl/>
          <w:lang w:val="fr-FR"/>
        </w:rPr>
        <w:t>دار طوق النجاة ،ط/1 ، 1422هـ</w:t>
      </w:r>
      <w:r w:rsidRPr="00B51EA3">
        <w:rPr>
          <w:rFonts w:ascii="Traditional Arabic" w:hAnsi="Traditional Arabic" w:cs="Traditional Arabic" w:hint="cs"/>
          <w:sz w:val="36"/>
          <w:szCs w:val="36"/>
          <w:rtl/>
          <w:lang w:val="fr-FR"/>
        </w:rPr>
        <w:t>.</w:t>
      </w:r>
    </w:p>
    <w:p w:rsidR="00D65816" w:rsidRPr="00B51EA3" w:rsidRDefault="00D65816" w:rsidP="00923857">
      <w:pPr>
        <w:pStyle w:val="Paragraphedeliste"/>
        <w:widowControl/>
        <w:numPr>
          <w:ilvl w:val="0"/>
          <w:numId w:val="2"/>
        </w:numPr>
        <w:autoSpaceDE w:val="0"/>
        <w:autoSpaceDN w:val="0"/>
        <w:bidi/>
        <w:adjustRightInd w:val="0"/>
        <w:spacing w:after="0" w:line="240" w:lineRule="auto"/>
        <w:rPr>
          <w:rFonts w:ascii="Traditional Arabic" w:hAnsi="Traditional Arabic" w:cs="Traditional Arabic"/>
          <w:sz w:val="36"/>
          <w:szCs w:val="36"/>
          <w:lang w:val="fr-FR"/>
        </w:rPr>
      </w:pPr>
      <w:r w:rsidRPr="00B51EA3">
        <w:rPr>
          <w:rFonts w:ascii="Traditional Arabic" w:hAnsi="Traditional Arabic" w:cs="Traditional Arabic"/>
          <w:sz w:val="36"/>
          <w:szCs w:val="36"/>
          <w:rtl/>
          <w:lang w:val="fr-FR"/>
        </w:rPr>
        <w:t>سنن أبي داود</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أبو داود سليمان بن الأشعث بن إسحاق بن بشير بن شداد بن عمرو الأزدي السِّجِسْتاني (ت: 275هـ)،مح: محمد محيي الدين عبد الحميد، ك: </w:t>
      </w:r>
      <w:r w:rsidRPr="00B51EA3">
        <w:rPr>
          <w:rFonts w:ascii="Traditional Arabic" w:hAnsi="Traditional Arabic" w:cs="Traditional Arabic" w:hint="cs"/>
          <w:sz w:val="36"/>
          <w:szCs w:val="36"/>
          <w:rtl/>
          <w:lang w:val="fr-FR"/>
        </w:rPr>
        <w:t>الإجارة</w:t>
      </w:r>
      <w:r w:rsidRPr="00B51EA3">
        <w:rPr>
          <w:rFonts w:ascii="Traditional Arabic" w:hAnsi="Traditional Arabic" w:cs="Traditional Arabic"/>
          <w:sz w:val="36"/>
          <w:szCs w:val="36"/>
          <w:rtl/>
          <w:lang w:val="fr-FR"/>
        </w:rPr>
        <w:t xml:space="preserve"> ،باب في الرجل يأكل من مال ولده،رقم الحديث:3528،المكتبة العصرية،(</w:t>
      </w:r>
      <w:r w:rsidRPr="00B51EA3">
        <w:rPr>
          <w:rFonts w:ascii="Traditional Arabic" w:hAnsi="Traditional Arabic" w:cs="Traditional Arabic" w:hint="cs"/>
          <w:sz w:val="36"/>
          <w:szCs w:val="36"/>
          <w:rtl/>
          <w:lang w:val="fr-FR"/>
        </w:rPr>
        <w:t xml:space="preserve"> ب. ط</w:t>
      </w:r>
      <w:r w:rsidRPr="00B51EA3">
        <w:rPr>
          <w:rFonts w:ascii="Traditional Arabic" w:hAnsi="Traditional Arabic" w:cs="Traditional Arabic"/>
          <w:sz w:val="36"/>
          <w:szCs w:val="36"/>
          <w:rtl/>
          <w:lang w:val="fr-FR"/>
        </w:rPr>
        <w:t>) صيدا – بيروت</w:t>
      </w:r>
      <w:r w:rsidRPr="00B51EA3">
        <w:rPr>
          <w:rFonts w:ascii="Traditional Arabic" w:hAnsi="Traditional Arabic" w:cs="Traditional Arabic" w:hint="cs"/>
          <w:sz w:val="36"/>
          <w:szCs w:val="36"/>
          <w:rtl/>
        </w:rPr>
        <w:t>،</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rPr>
        <w:t xml:space="preserve">ب. ت </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lang w:val="fr-FR"/>
        </w:rPr>
        <w:t>.</w:t>
      </w:r>
    </w:p>
    <w:p w:rsidR="00D65816" w:rsidRPr="00B51EA3" w:rsidRDefault="00D65816" w:rsidP="00923857">
      <w:pPr>
        <w:pStyle w:val="Paragraphedeliste"/>
        <w:widowControl/>
        <w:numPr>
          <w:ilvl w:val="0"/>
          <w:numId w:val="2"/>
        </w:numPr>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سنن أبي داود</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أبو داود سليمان بن الأشعث بن إسحاق بن بشير بن شداد بن عمرو الأزدي السِّجِسْتاني (ت: 275هـ)،مح: محمد محيي الدين عبد الحميد ،ك: أبواب الإجارة، باب في الرجل يأكل من مال ولده ،رقم الحديث:3530 ، المكتبة العصرية، صيدا – بيروت</w:t>
      </w:r>
      <w:r w:rsidRPr="00B51EA3">
        <w:rPr>
          <w:rFonts w:ascii="Traditional Arabic" w:hAnsi="Traditional Arabic" w:cs="Traditional Arabic" w:hint="cs"/>
          <w:sz w:val="36"/>
          <w:szCs w:val="36"/>
          <w:rtl/>
          <w:lang w:val="fr-FR"/>
        </w:rPr>
        <w:t>.</w:t>
      </w:r>
    </w:p>
    <w:p w:rsidR="00D65816" w:rsidRPr="00B51EA3" w:rsidRDefault="00D65816" w:rsidP="00923857">
      <w:pPr>
        <w:pStyle w:val="Paragraphedeliste"/>
        <w:widowControl/>
        <w:numPr>
          <w:ilvl w:val="0"/>
          <w:numId w:val="2"/>
        </w:numPr>
        <w:autoSpaceDE w:val="0"/>
        <w:autoSpaceDN w:val="0"/>
        <w:bidi/>
        <w:adjustRightInd w:val="0"/>
        <w:spacing w:after="0"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سنن ابن ماجه</w:t>
      </w:r>
      <w:r w:rsidRPr="00B51EA3">
        <w:rPr>
          <w:rFonts w:ascii="Traditional Arabic" w:hAnsi="Traditional Arabic" w:cs="Traditional Arabic" w:hint="cs"/>
          <w:sz w:val="36"/>
          <w:szCs w:val="36"/>
          <w:rtl/>
          <w:lang w:val="fr-FR"/>
        </w:rPr>
        <w:t>،</w:t>
      </w:r>
      <w:r w:rsidRPr="00B51EA3">
        <w:rPr>
          <w:rFonts w:ascii="Traditional Arabic" w:hAnsi="Traditional Arabic" w:cs="Traditional Arabic"/>
          <w:sz w:val="36"/>
          <w:szCs w:val="36"/>
          <w:rtl/>
          <w:lang w:val="fr-FR"/>
        </w:rPr>
        <w:t xml:space="preserve"> ابن ماجة أبو عبد الله محمد بن يزيد </w:t>
      </w:r>
      <w:proofErr w:type="spellStart"/>
      <w:r w:rsidRPr="00B51EA3">
        <w:rPr>
          <w:rFonts w:ascii="Traditional Arabic" w:hAnsi="Traditional Arabic" w:cs="Traditional Arabic"/>
          <w:sz w:val="36"/>
          <w:szCs w:val="36"/>
          <w:rtl/>
          <w:lang w:val="fr-FR"/>
        </w:rPr>
        <w:t>القزويني</w:t>
      </w:r>
      <w:proofErr w:type="spellEnd"/>
      <w:r w:rsidRPr="00B51EA3">
        <w:rPr>
          <w:rFonts w:ascii="Traditional Arabic" w:hAnsi="Traditional Arabic" w:cs="Traditional Arabic"/>
          <w:sz w:val="36"/>
          <w:szCs w:val="36"/>
          <w:rtl/>
          <w:lang w:val="fr-FR"/>
        </w:rPr>
        <w:t>، وماجة اسم أبيه يزيد (ت: 273هـ)</w:t>
      </w:r>
      <w:r w:rsidRPr="00B51EA3">
        <w:rPr>
          <w:rFonts w:ascii="Traditional Arabic" w:hAnsi="Traditional Arabic" w:cs="Traditional Arabic" w:hint="cs"/>
          <w:sz w:val="36"/>
          <w:szCs w:val="36"/>
          <w:rtl/>
          <w:lang w:val="fr-FR"/>
        </w:rPr>
        <w:t xml:space="preserve"> ،مح</w:t>
      </w:r>
      <w:r w:rsidRPr="00B51EA3">
        <w:rPr>
          <w:rFonts w:ascii="Traditional Arabic" w:hAnsi="Traditional Arabic" w:cs="Traditional Arabic"/>
          <w:sz w:val="36"/>
          <w:szCs w:val="36"/>
          <w:rtl/>
          <w:lang w:val="fr-FR"/>
        </w:rPr>
        <w:t>: محمد فؤاد عبد الباقي</w:t>
      </w:r>
      <w:r w:rsidRPr="00B51EA3">
        <w:rPr>
          <w:rFonts w:ascii="Traditional Arabic" w:hAnsi="Traditional Arabic" w:cs="Traditional Arabic" w:hint="cs"/>
          <w:sz w:val="36"/>
          <w:szCs w:val="36"/>
          <w:rtl/>
          <w:lang w:val="fr-FR"/>
        </w:rPr>
        <w:t xml:space="preserve"> ،  ،ك: المناسك ، باب حجة الرسول صلى الله عليه وسلم ، رقم الحديث: 3074 ، </w:t>
      </w:r>
      <w:r w:rsidRPr="00B51EA3">
        <w:rPr>
          <w:rFonts w:ascii="Traditional Arabic" w:hAnsi="Traditional Arabic" w:cs="Traditional Arabic"/>
          <w:sz w:val="36"/>
          <w:szCs w:val="36"/>
          <w:rtl/>
          <w:lang w:val="fr-FR"/>
        </w:rPr>
        <w:t>دار إحياء الكتب العربية - فيصل عيسى البابي الحلبي</w:t>
      </w:r>
      <w:r w:rsidRPr="00B51EA3">
        <w:rPr>
          <w:rFonts w:ascii="Traditional Arabic" w:hAnsi="Traditional Arabic" w:cs="Traditional Arabic" w:hint="cs"/>
          <w:sz w:val="36"/>
          <w:szCs w:val="36"/>
          <w:rtl/>
          <w:lang w:val="fr-FR"/>
        </w:rPr>
        <w:t xml:space="preserve"> .</w:t>
      </w:r>
    </w:p>
    <w:p w:rsidR="00D65816" w:rsidRPr="00B51EA3" w:rsidRDefault="00D65816" w:rsidP="00923857">
      <w:pPr>
        <w:pStyle w:val="Paragraphedeliste"/>
        <w:widowControl/>
        <w:numPr>
          <w:ilvl w:val="0"/>
          <w:numId w:val="2"/>
        </w:numPr>
        <w:autoSpaceDE w:val="0"/>
        <w:autoSpaceDN w:val="0"/>
        <w:bidi/>
        <w:adjustRightInd w:val="0"/>
        <w:spacing w:after="0" w:afterAutospacing="1" w:line="240" w:lineRule="auto"/>
        <w:rPr>
          <w:rFonts w:ascii="Traditional Arabic" w:hAnsi="Traditional Arabic" w:cs="Traditional Arabic"/>
          <w:color w:val="000080"/>
          <w:sz w:val="36"/>
          <w:szCs w:val="36"/>
          <w:rtl/>
          <w:lang w:val="fr-FR" w:bidi="ar-DZ"/>
        </w:rPr>
      </w:pPr>
      <w:r w:rsidRPr="00B51EA3">
        <w:rPr>
          <w:rFonts w:ascii="Traditional Arabic" w:hAnsi="Traditional Arabic" w:cs="Traditional Arabic"/>
          <w:sz w:val="36"/>
          <w:szCs w:val="36"/>
          <w:rtl/>
          <w:lang w:val="fr-FR"/>
        </w:rPr>
        <w:t xml:space="preserve">سنن ابن ماجه, ابن ماجة أبو عبد الله محمد بن يزيد </w:t>
      </w:r>
      <w:r w:rsidRPr="00B51EA3">
        <w:rPr>
          <w:rFonts w:ascii="Traditional Arabic" w:hAnsi="Traditional Arabic" w:cs="Traditional Arabic" w:hint="cs"/>
          <w:sz w:val="36"/>
          <w:szCs w:val="36"/>
          <w:rtl/>
          <w:lang w:val="fr-FR"/>
        </w:rPr>
        <w:t>القز ويني</w:t>
      </w:r>
      <w:r w:rsidRPr="00B51EA3">
        <w:rPr>
          <w:rFonts w:ascii="Traditional Arabic" w:hAnsi="Traditional Arabic" w:cs="Traditional Arabic"/>
          <w:sz w:val="36"/>
          <w:szCs w:val="36"/>
          <w:rtl/>
          <w:lang w:val="fr-FR"/>
        </w:rPr>
        <w:t>، وماجة اسم أبيه يزيد (ت: 273هـ),مح: حمد فؤاد عبد الباقي, ك:التجارات ,باب مال للرجل من مال ولده , رقم</w:t>
      </w:r>
      <w:r w:rsidRPr="00B51EA3">
        <w:rPr>
          <w:rFonts w:ascii="Traditional Arabic" w:hAnsi="Traditional Arabic" w:cs="Traditional Arabic" w:hint="cs"/>
          <w:sz w:val="36"/>
          <w:szCs w:val="36"/>
          <w:rtl/>
          <w:lang w:val="fr-FR"/>
        </w:rPr>
        <w:t xml:space="preserve"> الحديث</w:t>
      </w:r>
      <w:r w:rsidRPr="00B51EA3">
        <w:rPr>
          <w:rFonts w:ascii="Traditional Arabic" w:hAnsi="Traditional Arabic" w:cs="Traditional Arabic"/>
          <w:sz w:val="36"/>
          <w:szCs w:val="36"/>
          <w:rtl/>
          <w:lang w:val="fr-FR"/>
        </w:rPr>
        <w:t>: 2291 ,دار إحياء الكتب العربية - فيصل عيسى البابي الحلبي</w:t>
      </w:r>
      <w:r w:rsidRPr="00B51EA3">
        <w:rPr>
          <w:rFonts w:ascii="Traditional Arabic" w:hAnsi="Traditional Arabic" w:cs="Traditional Arabic" w:hint="cs"/>
          <w:sz w:val="36"/>
          <w:szCs w:val="36"/>
          <w:rtl/>
          <w:lang w:val="fr-FR"/>
        </w:rPr>
        <w:t>.</w:t>
      </w:r>
    </w:p>
    <w:p w:rsidR="00D65816" w:rsidRDefault="00D65816" w:rsidP="0083756B">
      <w:pPr>
        <w:pStyle w:val="Notedebasdepage"/>
        <w:widowControl/>
        <w:numPr>
          <w:ilvl w:val="0"/>
          <w:numId w:val="2"/>
        </w:numPr>
        <w:spacing w:afterAutospacing="1"/>
        <w:rPr>
          <w:rFonts w:ascii="Traditional Arabic" w:hAnsi="Traditional Arabic" w:cs="Traditional Arabic"/>
          <w:sz w:val="36"/>
          <w:szCs w:val="36"/>
          <w:rtl/>
          <w:lang w:bidi="ar-DZ"/>
        </w:rPr>
      </w:pPr>
      <w:r w:rsidRPr="00F12F12">
        <w:rPr>
          <w:rFonts w:ascii="Traditional Arabic" w:hAnsi="Traditional Arabic" w:cs="Traditional Arabic" w:hint="cs"/>
          <w:sz w:val="36"/>
          <w:szCs w:val="36"/>
          <w:rtl/>
        </w:rPr>
        <w:lastRenderedPageBreak/>
        <w:t xml:space="preserve">سنن الترمذي ، محمد بن عيسى بن سورة بن موسى بن الضحاك ،الترمذي ، أبو عيسى </w:t>
      </w:r>
      <w:r w:rsidRPr="00F12F12">
        <w:rPr>
          <w:rFonts w:ascii="Traditional Arabic" w:hAnsi="Traditional Arabic" w:cs="Traditional Arabic"/>
          <w:sz w:val="36"/>
          <w:szCs w:val="36"/>
          <w:rtl/>
          <w:lang w:bidi="ar-DZ"/>
        </w:rPr>
        <w:t>(</w:t>
      </w:r>
      <w:r w:rsidRPr="00F12F12">
        <w:rPr>
          <w:rFonts w:ascii="Traditional Arabic" w:hAnsi="Traditional Arabic" w:cs="Traditional Arabic" w:hint="cs"/>
          <w:sz w:val="36"/>
          <w:szCs w:val="36"/>
          <w:rtl/>
          <w:lang w:bidi="ar-DZ"/>
        </w:rPr>
        <w:t>ت:279ه</w:t>
      </w:r>
      <w:r w:rsidRPr="00F12F12">
        <w:rPr>
          <w:rFonts w:ascii="Traditional Arabic" w:hAnsi="Traditional Arabic" w:cs="Traditional Arabic"/>
          <w:sz w:val="36"/>
          <w:szCs w:val="36"/>
          <w:rtl/>
          <w:lang w:bidi="ar-DZ"/>
        </w:rPr>
        <w:t>)</w:t>
      </w:r>
      <w:r w:rsidRPr="00F12F12">
        <w:rPr>
          <w:rFonts w:ascii="Traditional Arabic" w:hAnsi="Traditional Arabic" w:cs="Traditional Arabic" w:hint="cs"/>
          <w:sz w:val="36"/>
          <w:szCs w:val="36"/>
          <w:rtl/>
          <w:lang w:bidi="ar-DZ"/>
        </w:rPr>
        <w:t xml:space="preserve"> ، مح : أحمد محمد شاكر،  ك : أبواب الحدود ، باب ما جاء في الخائن ، والمختلس، والمنتهب ، رقم الحديث :1448، شركة المكتبة ومطبعة مصطفى البابي </w:t>
      </w:r>
      <w:r>
        <w:rPr>
          <w:rFonts w:ascii="Traditional Arabic" w:hAnsi="Traditional Arabic" w:cs="Traditional Arabic" w:hint="cs"/>
          <w:sz w:val="36"/>
          <w:szCs w:val="36"/>
          <w:rtl/>
          <w:lang w:bidi="ar-DZ"/>
        </w:rPr>
        <w:t>الحلبي ، ط/2 ، مصر،1395ه-1975م.</w:t>
      </w:r>
    </w:p>
    <w:p w:rsidR="00D65816" w:rsidRPr="00B51EA3" w:rsidRDefault="00D65816" w:rsidP="00923857">
      <w:pPr>
        <w:pStyle w:val="Paragraphedeliste"/>
        <w:widowControl/>
        <w:numPr>
          <w:ilvl w:val="0"/>
          <w:numId w:val="2"/>
        </w:numPr>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السنن الكبرى</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أحمد بن الحسين بن علي بن موسى الخُسْرَوْجِردي الخراساني، أبو بكر البيهقي (ت: 458هـ)</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hint="cs"/>
          <w:sz w:val="36"/>
          <w:szCs w:val="36"/>
          <w:rtl/>
          <w:lang w:val="fr-FR"/>
        </w:rPr>
        <w:t xml:space="preserve">مح: </w:t>
      </w:r>
      <w:r w:rsidRPr="00B51EA3">
        <w:rPr>
          <w:rFonts w:ascii="Traditional Arabic" w:hAnsi="Traditional Arabic" w:cs="Traditional Arabic"/>
          <w:sz w:val="36"/>
          <w:szCs w:val="36"/>
          <w:rtl/>
          <w:lang w:val="fr-FR"/>
        </w:rPr>
        <w:t>محمد عبد القادر عطا</w:t>
      </w:r>
      <w:r w:rsidRPr="00B51EA3">
        <w:rPr>
          <w:rFonts w:ascii="Traditional Arabic" w:hAnsi="Traditional Arabic" w:cs="Traditional Arabic"/>
          <w:color w:val="000080"/>
          <w:sz w:val="36"/>
          <w:szCs w:val="36"/>
          <w:rtl/>
          <w:lang w:val="fr-FR"/>
        </w:rPr>
        <w:t xml:space="preserve">, </w:t>
      </w:r>
      <w:r w:rsidRPr="00B51EA3">
        <w:rPr>
          <w:rFonts w:ascii="Traditional Arabic" w:hAnsi="Traditional Arabic" w:cs="Traditional Arabic"/>
          <w:sz w:val="36"/>
          <w:szCs w:val="36"/>
          <w:rtl/>
          <w:lang w:val="fr-FR"/>
        </w:rPr>
        <w:t>ك:الصلاة ،باب ما روي فيمن يسرق من صلاته فلا يتمها ,رقم الحديث:3997,دار الكتب العلمية، ط/3, بيروت – لبنان، 1424 هـ - 2003 م</w:t>
      </w:r>
      <w:r w:rsidRPr="00B51EA3">
        <w:rPr>
          <w:rFonts w:ascii="Traditional Arabic" w:hAnsi="Traditional Arabic" w:cs="Traditional Arabic" w:hint="cs"/>
          <w:sz w:val="36"/>
          <w:szCs w:val="36"/>
          <w:rtl/>
          <w:lang w:val="fr-FR"/>
        </w:rPr>
        <w:t>.</w:t>
      </w:r>
    </w:p>
    <w:p w:rsidR="00D65816" w:rsidRPr="00B51EA3" w:rsidRDefault="00D65816" w:rsidP="00923857">
      <w:pPr>
        <w:pStyle w:val="Paragraphedeliste"/>
        <w:widowControl/>
        <w:numPr>
          <w:ilvl w:val="0"/>
          <w:numId w:val="2"/>
        </w:numPr>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hint="cs"/>
          <w:sz w:val="36"/>
          <w:szCs w:val="36"/>
          <w:rtl/>
        </w:rPr>
        <w:t>السنن الكبرى ،أحمد بن الحسين بن علي بن موسى الخسروجردي الخراساني أبو بكر البيهقي</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lang w:val="fr-FR"/>
        </w:rPr>
        <w:t>ت</w:t>
      </w:r>
      <w:r w:rsidRPr="00B51EA3">
        <w:rPr>
          <w:rFonts w:ascii="Traditional Arabic" w:hAnsi="Traditional Arabic" w:cs="Traditional Arabic"/>
          <w:sz w:val="36"/>
          <w:szCs w:val="36"/>
          <w:rtl/>
          <w:lang w:val="fr-FR"/>
        </w:rPr>
        <w:t xml:space="preserve">: </w:t>
      </w:r>
      <w:r w:rsidRPr="00B51EA3">
        <w:rPr>
          <w:rFonts w:ascii="Traditional Arabic" w:hAnsi="Traditional Arabic" w:cs="Traditional Arabic" w:hint="cs"/>
          <w:sz w:val="36"/>
          <w:szCs w:val="36"/>
          <w:rtl/>
          <w:lang w:val="fr-FR"/>
        </w:rPr>
        <w:t>458</w:t>
      </w:r>
      <w:r w:rsidRPr="00B51EA3">
        <w:rPr>
          <w:rFonts w:ascii="Traditional Arabic" w:hAnsi="Traditional Arabic" w:cs="Traditional Arabic"/>
          <w:sz w:val="36"/>
          <w:szCs w:val="36"/>
          <w:rtl/>
          <w:lang w:val="fr-FR"/>
        </w:rPr>
        <w:t>هـ)</w:t>
      </w:r>
      <w:r w:rsidRPr="00B51EA3">
        <w:rPr>
          <w:rFonts w:ascii="Traditional Arabic" w:hAnsi="Traditional Arabic" w:cs="Traditional Arabic"/>
          <w:sz w:val="36"/>
          <w:szCs w:val="36"/>
          <w:rtl/>
        </w:rPr>
        <w:t>،مح: محمد</w:t>
      </w:r>
      <w:r w:rsidRPr="00B51EA3">
        <w:rPr>
          <w:rFonts w:ascii="Traditional Arabic" w:hAnsi="Traditional Arabic" w:cs="Traditional Arabic" w:hint="cs"/>
          <w:sz w:val="36"/>
          <w:szCs w:val="36"/>
          <w:rtl/>
        </w:rPr>
        <w:t xml:space="preserve"> عبد القادر عطا</w:t>
      </w:r>
      <w:r w:rsidRPr="00B51EA3">
        <w:rPr>
          <w:rFonts w:ascii="Traditional Arabic" w:hAnsi="Traditional Arabic" w:cs="Traditional Arabic"/>
          <w:sz w:val="36"/>
          <w:szCs w:val="36"/>
          <w:rtl/>
        </w:rPr>
        <w:t xml:space="preserve"> ،</w:t>
      </w:r>
      <w:r w:rsidRPr="00B51EA3">
        <w:rPr>
          <w:rFonts w:ascii="Traditional Arabic" w:hAnsi="Traditional Arabic" w:cs="Traditional Arabic" w:hint="cs"/>
          <w:sz w:val="36"/>
          <w:szCs w:val="36"/>
          <w:rtl/>
        </w:rPr>
        <w:t xml:space="preserve"> ك:الإجماع الأبواب مالا قطع فيه ، باب لا قطع فيه على المختلس ولا المنتهب ولا على الخائن، رقم الحديث :17290، دار الكتب العلمية ،</w:t>
      </w:r>
      <w:r w:rsidRPr="00B51EA3">
        <w:rPr>
          <w:rFonts w:ascii="Traditional Arabic" w:hAnsi="Traditional Arabic" w:cs="Traditional Arabic" w:hint="cs"/>
          <w:sz w:val="36"/>
          <w:szCs w:val="36"/>
          <w:rtl/>
          <w:lang w:val="fr-FR"/>
        </w:rPr>
        <w:t xml:space="preserve"> ط/3، بيروت ،1424ه-2003م .</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line="240" w:lineRule="auto"/>
        <w:rPr>
          <w:rFonts w:ascii="Traditional Arabic" w:hAnsi="Traditional Arabic" w:cs="Traditional Arabic"/>
          <w:color w:val="000080"/>
          <w:sz w:val="36"/>
          <w:szCs w:val="36"/>
          <w:rtl/>
          <w:lang w:val="fr-FR" w:bidi="ar-DZ"/>
        </w:rPr>
      </w:pPr>
      <w:r w:rsidRPr="00B51EA3">
        <w:rPr>
          <w:rFonts w:ascii="Traditional Arabic" w:hAnsi="Traditional Arabic" w:cs="Traditional Arabic"/>
          <w:sz w:val="36"/>
          <w:szCs w:val="36"/>
          <w:rtl/>
          <w:lang w:val="fr-FR"/>
        </w:rPr>
        <w:t>السنن الكبرى</w:t>
      </w:r>
      <w:r w:rsidRPr="00B51EA3">
        <w:rPr>
          <w:rFonts w:ascii="Traditional Arabic" w:hAnsi="Traditional Arabic" w:cs="Traditional Arabic" w:hint="cs"/>
          <w:color w:val="000080"/>
          <w:sz w:val="36"/>
          <w:szCs w:val="36"/>
          <w:rtl/>
          <w:lang w:val="fr-FR"/>
        </w:rPr>
        <w:t>،</w:t>
      </w:r>
      <w:r w:rsidRPr="00B51EA3">
        <w:rPr>
          <w:rFonts w:ascii="Traditional Arabic" w:hAnsi="Traditional Arabic" w:cs="Traditional Arabic"/>
          <w:sz w:val="36"/>
          <w:szCs w:val="36"/>
          <w:rtl/>
          <w:lang w:val="fr-FR"/>
        </w:rPr>
        <w:t xml:space="preserve"> أحمد بن الحسين بن علي بن موسى الخُسْرَوْجِردي الخراساني، أبو بكر البيهقي (ت: 458هـ)</w:t>
      </w:r>
      <w:r w:rsidRPr="00B51EA3">
        <w:rPr>
          <w:rFonts w:ascii="Traditional Arabic" w:hAnsi="Traditional Arabic" w:cs="Traditional Arabic" w:hint="cs"/>
          <w:sz w:val="36"/>
          <w:szCs w:val="36"/>
          <w:rtl/>
          <w:lang w:val="fr-FR"/>
        </w:rPr>
        <w:t>،</w:t>
      </w:r>
      <w:r w:rsidRPr="00B51EA3">
        <w:rPr>
          <w:rFonts w:ascii="Traditional Arabic" w:hAnsi="Traditional Arabic" w:cs="Traditional Arabic"/>
          <w:sz w:val="36"/>
          <w:szCs w:val="36"/>
          <w:rtl/>
          <w:lang w:val="fr-FR"/>
        </w:rPr>
        <w:t xml:space="preserve">مح </w:t>
      </w:r>
      <w:r w:rsidRPr="00B51EA3">
        <w:rPr>
          <w:rFonts w:ascii="Traditional Arabic" w:hAnsi="Traditional Arabic" w:cs="Traditional Arabic" w:hint="cs"/>
          <w:sz w:val="36"/>
          <w:szCs w:val="36"/>
          <w:rtl/>
          <w:lang w:val="fr-FR"/>
        </w:rPr>
        <w:t>:</w:t>
      </w:r>
      <w:r w:rsidRPr="00B51EA3">
        <w:rPr>
          <w:rFonts w:ascii="Traditional Arabic" w:hAnsi="Traditional Arabic" w:cs="Traditional Arabic"/>
          <w:sz w:val="36"/>
          <w:szCs w:val="36"/>
          <w:rtl/>
          <w:lang w:val="fr-FR"/>
        </w:rPr>
        <w:t>محمد عبد القادر عطا</w:t>
      </w:r>
      <w:r w:rsidRPr="00B51EA3">
        <w:rPr>
          <w:rFonts w:ascii="Traditional Arabic" w:hAnsi="Traditional Arabic" w:cs="Traditional Arabic" w:hint="cs"/>
          <w:color w:val="000080"/>
          <w:sz w:val="36"/>
          <w:szCs w:val="36"/>
          <w:rtl/>
          <w:lang w:val="fr-FR"/>
        </w:rPr>
        <w:t>،</w:t>
      </w:r>
      <w:r w:rsidRPr="00B51EA3">
        <w:rPr>
          <w:rFonts w:ascii="Traditional Arabic" w:hAnsi="Traditional Arabic" w:cs="Traditional Arabic" w:hint="cs"/>
          <w:sz w:val="36"/>
          <w:szCs w:val="36"/>
          <w:rtl/>
          <w:lang w:val="fr-FR"/>
        </w:rPr>
        <w:t xml:space="preserve">ك: جماع الأبواب مالا قطع فيه، باب العبد يسرق من متاع سيده، رقم الحديث:17302، </w:t>
      </w:r>
      <w:r w:rsidRPr="00B51EA3">
        <w:rPr>
          <w:rFonts w:ascii="Traditional Arabic" w:hAnsi="Traditional Arabic" w:cs="Traditional Arabic"/>
          <w:sz w:val="36"/>
          <w:szCs w:val="36"/>
          <w:rtl/>
          <w:lang w:val="fr-FR"/>
        </w:rPr>
        <w:t>دار الكتب العلمية</w:t>
      </w:r>
      <w:r w:rsidRPr="00B51EA3">
        <w:rPr>
          <w:rFonts w:ascii="Traditional Arabic" w:hAnsi="Traditional Arabic" w:cs="Traditional Arabic" w:hint="cs"/>
          <w:sz w:val="36"/>
          <w:szCs w:val="36"/>
          <w:rtl/>
          <w:lang w:val="fr-FR"/>
        </w:rPr>
        <w:t xml:space="preserve">، ط/3 </w:t>
      </w:r>
      <w:r w:rsidRPr="00B51EA3">
        <w:rPr>
          <w:rFonts w:ascii="Traditional Arabic" w:hAnsi="Traditional Arabic" w:cs="Traditional Arabic"/>
          <w:sz w:val="36"/>
          <w:szCs w:val="36"/>
          <w:rtl/>
          <w:lang w:val="fr-FR"/>
        </w:rPr>
        <w:t>، بيروت – لبنا</w:t>
      </w:r>
      <w:r w:rsidRPr="00B51EA3">
        <w:rPr>
          <w:rFonts w:ascii="Traditional Arabic" w:hAnsi="Traditional Arabic" w:cs="Traditional Arabic" w:hint="cs"/>
          <w:sz w:val="36"/>
          <w:szCs w:val="36"/>
          <w:rtl/>
          <w:lang w:val="fr-FR"/>
        </w:rPr>
        <w:t>ن ،</w:t>
      </w:r>
      <w:r w:rsidRPr="00B51EA3">
        <w:rPr>
          <w:rFonts w:ascii="Traditional Arabic" w:hAnsi="Traditional Arabic" w:cs="Traditional Arabic"/>
          <w:sz w:val="36"/>
          <w:szCs w:val="36"/>
          <w:rtl/>
          <w:lang w:val="fr-FR"/>
        </w:rPr>
        <w:t>1424 هـ - 2003 م</w:t>
      </w:r>
      <w:r w:rsidRPr="00B51EA3">
        <w:rPr>
          <w:rFonts w:ascii="Traditional Arabic" w:hAnsi="Traditional Arabic" w:cs="Traditional Arabic" w:hint="cs"/>
          <w:sz w:val="36"/>
          <w:szCs w:val="36"/>
          <w:rtl/>
          <w:lang w:val="fr-FR"/>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b/>
          <w:bCs/>
          <w:color w:val="000080"/>
          <w:sz w:val="36"/>
          <w:szCs w:val="36"/>
          <w:lang w:val="fr-FR"/>
        </w:rPr>
      </w:pPr>
      <w:r w:rsidRPr="00B51EA3">
        <w:rPr>
          <w:rFonts w:ascii="Traditional Arabic" w:hAnsi="Traditional Arabic" w:cs="Traditional Arabic"/>
          <w:sz w:val="36"/>
          <w:szCs w:val="36"/>
          <w:rtl/>
          <w:lang w:val="fr-FR"/>
        </w:rPr>
        <w:t>مُخْتَصَر صَحِيحُ الإِمَامِ البُخَارِي</w:t>
      </w:r>
      <w:r w:rsidRPr="00B51EA3">
        <w:rPr>
          <w:rFonts w:ascii="Traditional Arabic" w:hAnsi="Traditional Arabic" w:cs="Traditional Arabic" w:hint="cs"/>
          <w:sz w:val="36"/>
          <w:szCs w:val="36"/>
          <w:rtl/>
          <w:lang w:val="fr-FR"/>
        </w:rPr>
        <w:t>،</w:t>
      </w:r>
      <w:r w:rsidRPr="00B51EA3">
        <w:rPr>
          <w:rFonts w:ascii="Traditional Arabic" w:hAnsi="Traditional Arabic" w:cs="Traditional Arabic"/>
          <w:sz w:val="36"/>
          <w:szCs w:val="36"/>
          <w:rtl/>
          <w:lang w:val="fr-FR"/>
        </w:rPr>
        <w:t xml:space="preserve"> أبو عبد الرحمن محمد ناصر الدين، بن الحاج نوح بن نجاتي بن آدم، الأشقودري الألباني (</w:t>
      </w:r>
      <w:r w:rsidRPr="00B51EA3">
        <w:rPr>
          <w:rFonts w:ascii="Traditional Arabic" w:hAnsi="Traditional Arabic" w:cs="Traditional Arabic" w:hint="cs"/>
          <w:sz w:val="36"/>
          <w:szCs w:val="36"/>
          <w:rtl/>
          <w:lang w:val="fr-FR"/>
        </w:rPr>
        <w:t>ت</w:t>
      </w:r>
      <w:r w:rsidRPr="00B51EA3">
        <w:rPr>
          <w:rFonts w:ascii="Traditional Arabic" w:hAnsi="Traditional Arabic" w:cs="Traditional Arabic"/>
          <w:sz w:val="36"/>
          <w:szCs w:val="36"/>
          <w:rtl/>
          <w:lang w:val="fr-FR"/>
        </w:rPr>
        <w:t>: 1420هـ)</w:t>
      </w:r>
      <w:r w:rsidRPr="00B51EA3">
        <w:rPr>
          <w:rFonts w:ascii="Traditional Arabic" w:hAnsi="Traditional Arabic" w:cs="Traditional Arabic" w:hint="cs"/>
          <w:sz w:val="36"/>
          <w:szCs w:val="36"/>
          <w:rtl/>
          <w:lang w:val="fr-FR"/>
        </w:rPr>
        <w:t xml:space="preserve">،رقم الحديث :2576، </w:t>
      </w:r>
      <w:r w:rsidRPr="00B51EA3">
        <w:rPr>
          <w:rFonts w:ascii="Traditional Arabic" w:hAnsi="Traditional Arabic" w:cs="Traditional Arabic"/>
          <w:sz w:val="36"/>
          <w:szCs w:val="36"/>
          <w:rtl/>
          <w:lang w:val="fr-FR"/>
        </w:rPr>
        <w:t>مكتَبة المَعارف للنَّشْر والتوزيع،</w:t>
      </w:r>
      <w:r w:rsidRPr="00B51EA3">
        <w:rPr>
          <w:rFonts w:ascii="Traditional Arabic" w:hAnsi="Traditional Arabic" w:cs="Traditional Arabic" w:hint="cs"/>
          <w:sz w:val="36"/>
          <w:szCs w:val="36"/>
          <w:rtl/>
          <w:lang w:val="fr-FR"/>
        </w:rPr>
        <w:t xml:space="preserve"> ط/1</w:t>
      </w:r>
      <w:r w:rsidRPr="00B51EA3">
        <w:rPr>
          <w:rFonts w:ascii="Traditional Arabic" w:hAnsi="Traditional Arabic" w:cs="Traditional Arabic"/>
          <w:sz w:val="36"/>
          <w:szCs w:val="36"/>
          <w:rtl/>
          <w:lang w:val="fr-FR"/>
        </w:rPr>
        <w:t>، الرياض، 1422 هـ - 2002 م</w:t>
      </w:r>
      <w:r w:rsidRPr="00B51EA3">
        <w:rPr>
          <w:rFonts w:ascii="Traditional Arabic" w:hAnsi="Traditional Arabic" w:cs="Traditional Arabic" w:hint="cs"/>
          <w:sz w:val="36"/>
          <w:szCs w:val="36"/>
          <w:rtl/>
          <w:lang w:val="fr-FR"/>
        </w:rPr>
        <w:t xml:space="preserve"> .</w:t>
      </w:r>
    </w:p>
    <w:p w:rsidR="00D65816" w:rsidRPr="00F12F12" w:rsidRDefault="00D65816" w:rsidP="0083756B">
      <w:pPr>
        <w:pStyle w:val="Notedebasdepage"/>
        <w:widowControl/>
        <w:numPr>
          <w:ilvl w:val="0"/>
          <w:numId w:val="2"/>
        </w:numPr>
        <w:tabs>
          <w:tab w:val="left" w:pos="849"/>
        </w:tabs>
        <w:spacing w:after="100" w:afterAutospacing="1"/>
        <w:rPr>
          <w:rFonts w:ascii="Traditional Arabic" w:hAnsi="Traditional Arabic" w:cs="Traditional Arabic"/>
          <w:sz w:val="36"/>
          <w:szCs w:val="36"/>
          <w:rtl/>
          <w:lang w:val="fr-FR"/>
        </w:rPr>
      </w:pPr>
      <w:r w:rsidRPr="00F12F12">
        <w:rPr>
          <w:rFonts w:ascii="Traditional Arabic" w:hAnsi="Traditional Arabic" w:cs="Traditional Arabic"/>
          <w:sz w:val="36"/>
          <w:szCs w:val="36"/>
          <w:rtl/>
        </w:rPr>
        <w:t xml:space="preserve">المسند الصحيح المختصر بنقل العدل عن العدل إلى رسول الله صلى الله عليه وسلم , مسلم بن الحجاج أبو الحسن القشيري النيسابوري </w:t>
      </w:r>
      <w:r w:rsidRPr="00F12F12">
        <w:rPr>
          <w:rFonts w:ascii="Traditional Arabic" w:hAnsi="Traditional Arabic" w:cs="Traditional Arabic"/>
          <w:sz w:val="36"/>
          <w:szCs w:val="36"/>
          <w:rtl/>
          <w:lang w:val="fr-FR"/>
        </w:rPr>
        <w:t>(</w:t>
      </w:r>
      <w:r w:rsidRPr="00F12F12">
        <w:rPr>
          <w:rFonts w:ascii="Traditional Arabic" w:hAnsi="Traditional Arabic" w:cs="Traditional Arabic" w:hint="cs"/>
          <w:sz w:val="36"/>
          <w:szCs w:val="36"/>
          <w:rtl/>
          <w:lang w:val="fr-FR"/>
        </w:rPr>
        <w:t>ت</w:t>
      </w:r>
      <w:r w:rsidRPr="00F12F12">
        <w:rPr>
          <w:rFonts w:ascii="Traditional Arabic" w:hAnsi="Traditional Arabic" w:cs="Traditional Arabic"/>
          <w:sz w:val="36"/>
          <w:szCs w:val="36"/>
          <w:rtl/>
          <w:lang w:val="fr-FR"/>
        </w:rPr>
        <w:t xml:space="preserve">: </w:t>
      </w:r>
      <w:r w:rsidRPr="00F12F12">
        <w:rPr>
          <w:rFonts w:ascii="Traditional Arabic" w:hAnsi="Traditional Arabic" w:cs="Traditional Arabic" w:hint="cs"/>
          <w:sz w:val="36"/>
          <w:szCs w:val="36"/>
          <w:rtl/>
          <w:lang w:val="fr-FR"/>
        </w:rPr>
        <w:t>261</w:t>
      </w:r>
      <w:r w:rsidRPr="00F12F12">
        <w:rPr>
          <w:rFonts w:ascii="Traditional Arabic" w:hAnsi="Traditional Arabic" w:cs="Traditional Arabic"/>
          <w:sz w:val="36"/>
          <w:szCs w:val="36"/>
          <w:rtl/>
          <w:lang w:val="fr-FR"/>
        </w:rPr>
        <w:t>هـ)</w:t>
      </w:r>
      <w:r w:rsidRPr="00F12F12">
        <w:rPr>
          <w:rFonts w:ascii="Traditional Arabic" w:hAnsi="Traditional Arabic" w:cs="Traditional Arabic"/>
          <w:sz w:val="36"/>
          <w:szCs w:val="36"/>
          <w:rtl/>
        </w:rPr>
        <w:t>،مح: محمد فؤاد عبد الباقي،</w:t>
      </w:r>
      <w:r w:rsidRPr="00F12F12">
        <w:rPr>
          <w:rFonts w:ascii="Traditional Arabic" w:hAnsi="Traditional Arabic" w:cs="Traditional Arabic" w:hint="cs"/>
          <w:sz w:val="36"/>
          <w:szCs w:val="36"/>
          <w:rtl/>
        </w:rPr>
        <w:t xml:space="preserve"> ك:الإيمان ،باب نقصان الإيمان بالمعاصي ونفيه عن المتلبس بالمعصية على إرادة نفي كماله ، رقم الحديث :104، دار الإحياء والتراث العربي، </w:t>
      </w:r>
      <w:r w:rsidRPr="00F12F12">
        <w:rPr>
          <w:rFonts w:ascii="Traditional Arabic" w:hAnsi="Traditional Arabic" w:cs="Traditional Arabic"/>
          <w:sz w:val="36"/>
          <w:szCs w:val="36"/>
          <w:rtl/>
          <w:lang w:val="fr-FR"/>
        </w:rPr>
        <w:t>(</w:t>
      </w:r>
      <w:r w:rsidRPr="00F12F12">
        <w:rPr>
          <w:rFonts w:ascii="Traditional Arabic" w:hAnsi="Traditional Arabic" w:cs="Traditional Arabic" w:hint="cs"/>
          <w:sz w:val="36"/>
          <w:szCs w:val="36"/>
          <w:rtl/>
          <w:lang w:val="fr-FR"/>
        </w:rPr>
        <w:t>ب. ط</w:t>
      </w:r>
      <w:r w:rsidRPr="00F12F12">
        <w:rPr>
          <w:rFonts w:ascii="Traditional Arabic" w:hAnsi="Traditional Arabic" w:cs="Traditional Arabic"/>
          <w:sz w:val="36"/>
          <w:szCs w:val="36"/>
          <w:rtl/>
          <w:lang w:val="fr-FR"/>
        </w:rPr>
        <w:t>)</w:t>
      </w:r>
      <w:r w:rsidRPr="00F12F12">
        <w:rPr>
          <w:rFonts w:ascii="Traditional Arabic" w:hAnsi="Traditional Arabic" w:cs="Traditional Arabic" w:hint="cs"/>
          <w:sz w:val="36"/>
          <w:szCs w:val="36"/>
          <w:rtl/>
          <w:lang w:val="fr-FR"/>
        </w:rPr>
        <w:t xml:space="preserve">، </w:t>
      </w:r>
      <w:proofErr w:type="gramStart"/>
      <w:r w:rsidRPr="00F12F12">
        <w:rPr>
          <w:rFonts w:ascii="Traditional Arabic" w:hAnsi="Traditional Arabic" w:cs="Traditional Arabic" w:hint="cs"/>
          <w:sz w:val="36"/>
          <w:szCs w:val="36"/>
          <w:rtl/>
          <w:lang w:val="fr-FR"/>
        </w:rPr>
        <w:t>بيروت ،</w:t>
      </w:r>
      <w:proofErr w:type="gramEnd"/>
      <w:r w:rsidRPr="00F12F12">
        <w:rPr>
          <w:rFonts w:ascii="Traditional Arabic" w:hAnsi="Traditional Arabic" w:cs="Traditional Arabic" w:hint="cs"/>
          <w:sz w:val="36"/>
          <w:szCs w:val="36"/>
          <w:rtl/>
          <w:lang w:val="fr-FR"/>
        </w:rPr>
        <w:t xml:space="preserve"> </w:t>
      </w:r>
      <w:r w:rsidRPr="00F12F12">
        <w:rPr>
          <w:rFonts w:ascii="Traditional Arabic" w:hAnsi="Traditional Arabic" w:cs="Traditional Arabic"/>
          <w:sz w:val="36"/>
          <w:szCs w:val="36"/>
          <w:rtl/>
          <w:lang w:val="fr-FR"/>
        </w:rPr>
        <w:t>(</w:t>
      </w:r>
      <w:r w:rsidRPr="00F12F12">
        <w:rPr>
          <w:rFonts w:ascii="Traditional Arabic" w:hAnsi="Traditional Arabic" w:cs="Traditional Arabic" w:hint="cs"/>
          <w:sz w:val="36"/>
          <w:szCs w:val="36"/>
          <w:rtl/>
          <w:lang w:val="fr-FR"/>
        </w:rPr>
        <w:t>ب. ت</w:t>
      </w:r>
      <w:r w:rsidRPr="00F12F12">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المسند الصحيح المختصر بنقل العدل عن العدل إلى رسول الله صلى الله عليه وسلم</w:t>
      </w:r>
      <w:r w:rsidRPr="00B51EA3">
        <w:rPr>
          <w:rFonts w:ascii="Traditional Arabic" w:hAnsi="Traditional Arabic" w:cs="Traditional Arabic"/>
          <w:color w:val="000080"/>
          <w:sz w:val="36"/>
          <w:szCs w:val="36"/>
          <w:rtl/>
          <w:lang w:val="fr-FR"/>
        </w:rPr>
        <w:t xml:space="preserve"> ،</w:t>
      </w:r>
      <w:r w:rsidRPr="00B51EA3">
        <w:rPr>
          <w:rFonts w:ascii="Traditional Arabic" w:hAnsi="Traditional Arabic" w:cs="Traditional Arabic"/>
          <w:sz w:val="36"/>
          <w:szCs w:val="36"/>
          <w:rtl/>
          <w:lang w:val="fr-FR"/>
        </w:rPr>
        <w:t>مسلم بن الحجاج أبو الحسن القشيري النيسابوري (ت: 261هـ)</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مح: محمد فؤاد عبد الباقي</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ك:</w:t>
      </w:r>
      <w:r w:rsidRPr="00B51EA3">
        <w:rPr>
          <w:rFonts w:ascii="Traditional Arabic" w:hAnsi="Traditional Arabic" w:cs="Traditional Arabic" w:hint="cs"/>
          <w:sz w:val="36"/>
          <w:szCs w:val="36"/>
          <w:rtl/>
          <w:lang w:val="fr-FR"/>
        </w:rPr>
        <w:t xml:space="preserve"> الحج، </w:t>
      </w:r>
      <w:r w:rsidRPr="00B51EA3">
        <w:rPr>
          <w:rFonts w:ascii="Traditional Arabic" w:hAnsi="Traditional Arabic" w:cs="Traditional Arabic" w:hint="cs"/>
          <w:sz w:val="36"/>
          <w:szCs w:val="36"/>
          <w:rtl/>
          <w:lang w:val="fr-FR"/>
        </w:rPr>
        <w:lastRenderedPageBreak/>
        <w:t xml:space="preserve">باب حجة النبي صلى الله عليه وسلم ، رقم الحديث: 1218، </w:t>
      </w:r>
      <w:r w:rsidRPr="00B51EA3">
        <w:rPr>
          <w:rFonts w:ascii="Traditional Arabic" w:hAnsi="Traditional Arabic" w:cs="Traditional Arabic"/>
          <w:sz w:val="36"/>
          <w:szCs w:val="36"/>
          <w:rtl/>
          <w:lang w:val="fr-FR"/>
        </w:rPr>
        <w:t xml:space="preserve">دار إحياء التراث العربي </w:t>
      </w:r>
      <w:r w:rsidRPr="00B51EA3">
        <w:rPr>
          <w:rFonts w:ascii="Traditional Arabic" w:hAnsi="Traditional Arabic" w:cs="Traditional Arabic" w:hint="cs"/>
          <w:sz w:val="36"/>
          <w:szCs w:val="36"/>
          <w:rtl/>
          <w:lang w:val="fr-FR"/>
        </w:rPr>
        <w:t xml:space="preserve">، </w:t>
      </w:r>
      <w:r w:rsidRPr="00B51EA3">
        <w:rPr>
          <w:rFonts w:ascii="Traditional Arabic" w:hAnsi="Traditional Arabic" w:cs="Traditional Arabic"/>
          <w:sz w:val="36"/>
          <w:szCs w:val="36"/>
          <w:rtl/>
          <w:lang w:val="fr-FR"/>
        </w:rPr>
        <w:t xml:space="preserve">( ب . ط)، بيروت،( ب . </w:t>
      </w:r>
      <w:r w:rsidRPr="00B51EA3">
        <w:rPr>
          <w:rFonts w:ascii="Traditional Arabic" w:hAnsi="Traditional Arabic" w:cs="Traditional Arabic" w:hint="cs"/>
          <w:sz w:val="36"/>
          <w:szCs w:val="36"/>
          <w:rtl/>
          <w:lang w:val="fr-FR"/>
        </w:rPr>
        <w:t>ت</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lang w:val="fr-FR"/>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line="240" w:lineRule="auto"/>
        <w:rPr>
          <w:rFonts w:ascii="Traditional Arabic" w:hAnsi="Traditional Arabic" w:cs="Traditional Arabic"/>
          <w:sz w:val="28"/>
          <w:szCs w:val="28"/>
          <w:rtl/>
          <w:lang w:val="fr-FR" w:bidi="ar-DZ"/>
        </w:rPr>
      </w:pPr>
      <w:r w:rsidRPr="00B51EA3">
        <w:rPr>
          <w:rFonts w:ascii="Traditional Arabic" w:hAnsi="Traditional Arabic" w:cs="Traditional Arabic"/>
          <w:sz w:val="36"/>
          <w:szCs w:val="36"/>
          <w:rtl/>
          <w:lang w:val="fr-FR"/>
        </w:rPr>
        <w:t>المصنف</w:t>
      </w:r>
      <w:r w:rsidRPr="00B51EA3">
        <w:rPr>
          <w:rFonts w:ascii="Traditional Arabic" w:hAnsi="Traditional Arabic" w:cs="Traditional Arabic" w:hint="cs"/>
          <w:sz w:val="36"/>
          <w:szCs w:val="36"/>
          <w:rtl/>
          <w:lang w:val="fr-FR"/>
        </w:rPr>
        <w:t>،</w:t>
      </w:r>
      <w:r w:rsidRPr="00B51EA3">
        <w:rPr>
          <w:rFonts w:ascii="Traditional Arabic" w:hAnsi="Traditional Arabic" w:cs="Traditional Arabic"/>
          <w:sz w:val="36"/>
          <w:szCs w:val="36"/>
          <w:rtl/>
          <w:lang w:val="fr-FR"/>
        </w:rPr>
        <w:t xml:space="preserve"> أبو بكر عبد الرزاق بن همام بن نافع الحميري اليماني </w:t>
      </w:r>
      <w:proofErr w:type="spellStart"/>
      <w:r w:rsidRPr="00B51EA3">
        <w:rPr>
          <w:rFonts w:ascii="Traditional Arabic" w:hAnsi="Traditional Arabic" w:cs="Traditional Arabic"/>
          <w:sz w:val="36"/>
          <w:szCs w:val="36"/>
          <w:rtl/>
          <w:lang w:val="fr-FR"/>
        </w:rPr>
        <w:t>الصنعاني</w:t>
      </w:r>
      <w:proofErr w:type="spellEnd"/>
      <w:r w:rsidRPr="00B51EA3">
        <w:rPr>
          <w:rFonts w:ascii="Traditional Arabic" w:hAnsi="Traditional Arabic" w:cs="Traditional Arabic"/>
          <w:sz w:val="36"/>
          <w:szCs w:val="36"/>
          <w:rtl/>
          <w:lang w:val="fr-FR"/>
        </w:rPr>
        <w:t xml:space="preserve"> (ت: 211هـ)</w:t>
      </w:r>
      <w:r w:rsidRPr="00B51EA3">
        <w:rPr>
          <w:rFonts w:ascii="Traditional Arabic" w:hAnsi="Traditional Arabic" w:cs="Traditional Arabic" w:hint="cs"/>
          <w:sz w:val="36"/>
          <w:szCs w:val="36"/>
          <w:rtl/>
          <w:lang w:val="fr-FR"/>
        </w:rPr>
        <w:t xml:space="preserve">، مح: </w:t>
      </w:r>
      <w:r w:rsidRPr="00B51EA3">
        <w:rPr>
          <w:rFonts w:ascii="Traditional Arabic" w:hAnsi="Traditional Arabic" w:cs="Traditional Arabic"/>
          <w:sz w:val="36"/>
          <w:szCs w:val="36"/>
          <w:rtl/>
          <w:lang w:val="fr-FR"/>
        </w:rPr>
        <w:t xml:space="preserve"> الرحمن </w:t>
      </w:r>
      <w:proofErr w:type="spellStart"/>
      <w:r w:rsidRPr="00B51EA3">
        <w:rPr>
          <w:rFonts w:ascii="Traditional Arabic" w:hAnsi="Traditional Arabic" w:cs="Traditional Arabic"/>
          <w:sz w:val="36"/>
          <w:szCs w:val="36"/>
          <w:rtl/>
          <w:lang w:val="fr-FR"/>
        </w:rPr>
        <w:t>الأعظمي</w:t>
      </w:r>
      <w:proofErr w:type="spellEnd"/>
      <w:r w:rsidRPr="00B51EA3">
        <w:rPr>
          <w:rFonts w:ascii="Traditional Arabic" w:hAnsi="Traditional Arabic" w:cs="Traditional Arabic" w:hint="cs"/>
          <w:sz w:val="36"/>
          <w:szCs w:val="36"/>
          <w:rtl/>
          <w:lang w:val="fr-FR"/>
        </w:rPr>
        <w:t xml:space="preserve"> ،ك: اللقطة، باب الخيانة ،رقم الحديث : 18866 ،</w:t>
      </w:r>
      <w:r w:rsidRPr="00B51EA3">
        <w:rPr>
          <w:rFonts w:ascii="Traditional Arabic" w:hAnsi="Traditional Arabic" w:cs="Traditional Arabic"/>
          <w:sz w:val="36"/>
          <w:szCs w:val="36"/>
          <w:rtl/>
          <w:lang w:val="fr-FR"/>
        </w:rPr>
        <w:t>المجلس العلمي</w:t>
      </w:r>
      <w:r w:rsidRPr="00B51EA3">
        <w:rPr>
          <w:rFonts w:ascii="Traditional Arabic" w:hAnsi="Traditional Arabic" w:cs="Traditional Arabic" w:hint="cs"/>
          <w:sz w:val="36"/>
          <w:szCs w:val="36"/>
          <w:rtl/>
          <w:lang w:val="fr-FR"/>
        </w:rPr>
        <w:t xml:space="preserve"> -</w:t>
      </w:r>
      <w:r w:rsidRPr="00B51EA3">
        <w:rPr>
          <w:rFonts w:ascii="Traditional Arabic" w:hAnsi="Traditional Arabic" w:cs="Traditional Arabic"/>
          <w:sz w:val="36"/>
          <w:szCs w:val="36"/>
          <w:rtl/>
          <w:lang w:val="fr-FR"/>
        </w:rPr>
        <w:t xml:space="preserve"> المكتب الإسلامي </w:t>
      </w:r>
      <w:r w:rsidRPr="00B51EA3">
        <w:rPr>
          <w:rFonts w:ascii="Traditional Arabic" w:hAnsi="Traditional Arabic" w:cs="Traditional Arabic" w:hint="cs"/>
          <w:sz w:val="36"/>
          <w:szCs w:val="36"/>
          <w:rtl/>
          <w:lang w:val="fr-FR"/>
        </w:rPr>
        <w:t xml:space="preserve"> ، </w:t>
      </w:r>
      <w:r w:rsidRPr="00B51EA3">
        <w:rPr>
          <w:rFonts w:ascii="Traditional Arabic" w:hAnsi="Traditional Arabic" w:cs="Traditional Arabic"/>
          <w:sz w:val="36"/>
          <w:szCs w:val="36"/>
          <w:rtl/>
          <w:lang w:val="fr-FR"/>
        </w:rPr>
        <w:t>ط</w:t>
      </w:r>
      <w:r w:rsidRPr="00B51EA3">
        <w:rPr>
          <w:rFonts w:ascii="Traditional Arabic" w:hAnsi="Traditional Arabic" w:cs="Traditional Arabic" w:hint="cs"/>
          <w:sz w:val="36"/>
          <w:szCs w:val="36"/>
          <w:rtl/>
          <w:lang w:val="fr-FR"/>
        </w:rPr>
        <w:t>/2</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lang w:val="fr-FR"/>
        </w:rPr>
        <w:t xml:space="preserve">الهند </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lang w:val="fr-FR"/>
        </w:rPr>
        <w:t>بيروت،</w:t>
      </w:r>
      <w:r w:rsidRPr="00B51EA3">
        <w:rPr>
          <w:rFonts w:ascii="Traditional Arabic" w:hAnsi="Traditional Arabic" w:cs="Traditional Arabic"/>
          <w:sz w:val="36"/>
          <w:szCs w:val="36"/>
          <w:rtl/>
          <w:lang w:val="fr-FR"/>
        </w:rPr>
        <w:t xml:space="preserve"> 1403</w:t>
      </w:r>
      <w:r w:rsidRPr="00B51EA3">
        <w:rPr>
          <w:rFonts w:ascii="Traditional Arabic" w:hAnsi="Traditional Arabic" w:cs="Traditional Arabic" w:hint="cs"/>
          <w:sz w:val="36"/>
          <w:szCs w:val="36"/>
          <w:rtl/>
          <w:lang w:val="fr-FR"/>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line="240" w:lineRule="auto"/>
        <w:rPr>
          <w:rFonts w:ascii="Traditional Arabic" w:hAnsi="Traditional Arabic" w:cs="Traditional Arabic"/>
          <w:sz w:val="36"/>
          <w:szCs w:val="36"/>
          <w:rtl/>
        </w:rPr>
      </w:pPr>
      <w:r w:rsidRPr="00B51EA3">
        <w:rPr>
          <w:rFonts w:ascii="Traditional Arabic" w:hAnsi="Traditional Arabic" w:cs="Traditional Arabic"/>
          <w:sz w:val="36"/>
          <w:szCs w:val="36"/>
          <w:rtl/>
        </w:rPr>
        <w:t>الموسوعة الفقهية الكويتية ، وزارة الأوقاف و الشؤون الإسلامية ، ك: حرف الباء ،  باب انتفاء الشبهة ، رقم الحديث : 14</w:t>
      </w:r>
      <w:r w:rsidRPr="00B51EA3">
        <w:rPr>
          <w:rFonts w:ascii="Traditional Arabic" w:hAnsi="Traditional Arabic" w:cs="Traditional Arabic" w:hint="cs"/>
          <w:sz w:val="36"/>
          <w:szCs w:val="36"/>
          <w:rtl/>
        </w:rPr>
        <w:t>.</w:t>
      </w:r>
    </w:p>
    <w:p w:rsidR="00D65816" w:rsidRPr="00FE4DB6" w:rsidRDefault="00D65816" w:rsidP="0083756B">
      <w:pPr>
        <w:pStyle w:val="Notedebasdepage"/>
        <w:tabs>
          <w:tab w:val="left" w:pos="849"/>
        </w:tabs>
        <w:spacing w:after="100"/>
        <w:rPr>
          <w:rFonts w:ascii="Traditional Arabic" w:hAnsi="Traditional Arabic" w:cs="Traditional Arabic"/>
          <w:b/>
          <w:bCs/>
          <w:sz w:val="36"/>
          <w:szCs w:val="36"/>
          <w:rtl/>
          <w:lang w:bidi="ar-DZ"/>
        </w:rPr>
      </w:pPr>
      <w:r w:rsidRPr="00FE4DB6">
        <w:rPr>
          <w:rFonts w:ascii="Traditional Arabic" w:hAnsi="Traditional Arabic" w:cs="Traditional Arabic"/>
          <w:b/>
          <w:bCs/>
          <w:sz w:val="36"/>
          <w:szCs w:val="36"/>
          <w:rtl/>
          <w:lang w:bidi="ar-DZ"/>
        </w:rPr>
        <w:t>كتب التفاسير:</w:t>
      </w:r>
    </w:p>
    <w:p w:rsidR="00D65816" w:rsidRPr="00B92C24" w:rsidRDefault="00D65816" w:rsidP="0083756B">
      <w:pPr>
        <w:pStyle w:val="Notedebasdepage"/>
        <w:widowControl/>
        <w:numPr>
          <w:ilvl w:val="0"/>
          <w:numId w:val="2"/>
        </w:numPr>
        <w:tabs>
          <w:tab w:val="left" w:pos="849"/>
        </w:tabs>
        <w:spacing w:after="100" w:afterAutospacing="1"/>
        <w:rPr>
          <w:rFonts w:ascii="Traditional Arabic" w:hAnsi="Traditional Arabic" w:cs="Traditional Arabic"/>
          <w:sz w:val="36"/>
          <w:szCs w:val="36"/>
          <w:rtl/>
          <w:lang w:val="fr-FR"/>
        </w:rPr>
      </w:pPr>
      <w:r w:rsidRPr="00B92C24">
        <w:rPr>
          <w:rFonts w:ascii="Traditional Arabic" w:hAnsi="Traditional Arabic" w:cs="Traditional Arabic" w:hint="cs"/>
          <w:sz w:val="36"/>
          <w:szCs w:val="36"/>
          <w:rtl/>
        </w:rPr>
        <w:t xml:space="preserve">جامع لأحكام القرآن ، تفسير القرطبي ، أبو عبد الله محمد بن أحمد بن أبي بكر بن فرح الأنصاري </w:t>
      </w:r>
      <w:proofErr w:type="spellStart"/>
      <w:r w:rsidRPr="00B92C24">
        <w:rPr>
          <w:rFonts w:ascii="Traditional Arabic" w:hAnsi="Traditional Arabic" w:cs="Traditional Arabic" w:hint="cs"/>
          <w:sz w:val="36"/>
          <w:szCs w:val="36"/>
          <w:rtl/>
        </w:rPr>
        <w:t>الخزرجي</w:t>
      </w:r>
      <w:proofErr w:type="spellEnd"/>
      <w:r w:rsidRPr="00B92C24">
        <w:rPr>
          <w:rFonts w:ascii="Traditional Arabic" w:hAnsi="Traditional Arabic" w:cs="Traditional Arabic" w:hint="cs"/>
          <w:sz w:val="36"/>
          <w:szCs w:val="36"/>
          <w:rtl/>
        </w:rPr>
        <w:t xml:space="preserve"> شمس الدين القرطبي </w:t>
      </w:r>
      <w:r w:rsidRPr="00B92C24">
        <w:rPr>
          <w:rFonts w:ascii="Traditional Arabic" w:hAnsi="Traditional Arabic" w:cs="Traditional Arabic"/>
          <w:sz w:val="36"/>
          <w:szCs w:val="36"/>
        </w:rPr>
        <w:t>)</w:t>
      </w:r>
      <w:r w:rsidRPr="00B92C24">
        <w:rPr>
          <w:rFonts w:ascii="Traditional Arabic" w:hAnsi="Traditional Arabic" w:cs="Traditional Arabic" w:hint="cs"/>
          <w:sz w:val="36"/>
          <w:szCs w:val="36"/>
          <w:rtl/>
        </w:rPr>
        <w:t>ت :671ه</w:t>
      </w:r>
      <w:r w:rsidRPr="00B92C24">
        <w:rPr>
          <w:rFonts w:ascii="Traditional Arabic" w:hAnsi="Traditional Arabic" w:cs="Traditional Arabic"/>
          <w:sz w:val="36"/>
          <w:szCs w:val="36"/>
          <w:lang w:val="fr-FR"/>
        </w:rPr>
        <w:t>(</w:t>
      </w:r>
      <w:r w:rsidRPr="00B92C24">
        <w:rPr>
          <w:rFonts w:ascii="Traditional Arabic" w:hAnsi="Traditional Arabic" w:cs="Traditional Arabic" w:hint="cs"/>
          <w:sz w:val="36"/>
          <w:szCs w:val="36"/>
          <w:rtl/>
          <w:lang w:val="fr-FR"/>
        </w:rPr>
        <w:t xml:space="preserve"> ،مح: أحمد البرد وني وإبراهيم أطفيش ،دار الكتب المصرية، ط/2، ا</w:t>
      </w:r>
      <w:r>
        <w:rPr>
          <w:rFonts w:ascii="Traditional Arabic" w:hAnsi="Traditional Arabic" w:cs="Traditional Arabic" w:hint="cs"/>
          <w:sz w:val="36"/>
          <w:szCs w:val="36"/>
          <w:rtl/>
          <w:lang w:val="fr-FR"/>
        </w:rPr>
        <w:t>لقاهرة ، 1384ه/1964م.</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B92C24">
        <w:rPr>
          <w:rFonts w:ascii="Traditional Arabic" w:hAnsi="Traditional Arabic" w:cs="Traditional Arabic"/>
          <w:sz w:val="36"/>
          <w:szCs w:val="36"/>
          <w:rtl/>
        </w:rPr>
        <w:t>زهرة التفاسير</w:t>
      </w:r>
      <w:r w:rsidRPr="00B92C24">
        <w:rPr>
          <w:rFonts w:ascii="Traditional Arabic" w:hAnsi="Traditional Arabic" w:cs="Traditional Arabic" w:hint="cs"/>
          <w:sz w:val="36"/>
          <w:szCs w:val="36"/>
          <w:rtl/>
        </w:rPr>
        <w:t xml:space="preserve">، محمد بن أحمد بن مصطفى بن أحمد المعروف بأبي زهرة </w:t>
      </w:r>
      <w:r w:rsidRPr="00B92C24">
        <w:rPr>
          <w:rFonts w:ascii="Traditional Arabic" w:hAnsi="Traditional Arabic" w:cs="Traditional Arabic"/>
          <w:sz w:val="36"/>
          <w:szCs w:val="36"/>
          <w:rtl/>
        </w:rPr>
        <w:t>(</w:t>
      </w:r>
      <w:r w:rsidRPr="00B92C24">
        <w:rPr>
          <w:rFonts w:ascii="Traditional Arabic" w:hAnsi="Traditional Arabic" w:cs="Traditional Arabic" w:hint="cs"/>
          <w:sz w:val="36"/>
          <w:szCs w:val="36"/>
          <w:rtl/>
        </w:rPr>
        <w:t>ت1394ه</w:t>
      </w:r>
      <w:r w:rsidRPr="00B92C24">
        <w:rPr>
          <w:rFonts w:ascii="Traditional Arabic" w:hAnsi="Traditional Arabic" w:cs="Traditional Arabic"/>
          <w:sz w:val="36"/>
          <w:szCs w:val="36"/>
          <w:rtl/>
        </w:rPr>
        <w:t>)</w:t>
      </w:r>
      <w:proofErr w:type="gramStart"/>
      <w:r w:rsidRPr="00B92C24">
        <w:rPr>
          <w:rFonts w:ascii="Traditional Arabic" w:hAnsi="Traditional Arabic" w:cs="Traditional Arabic" w:hint="cs"/>
          <w:sz w:val="36"/>
          <w:szCs w:val="36"/>
          <w:rtl/>
        </w:rPr>
        <w:t>،دار</w:t>
      </w:r>
      <w:proofErr w:type="gramEnd"/>
      <w:r w:rsidRPr="00B92C24">
        <w:rPr>
          <w:rFonts w:ascii="Traditional Arabic" w:hAnsi="Traditional Arabic" w:cs="Traditional Arabic" w:hint="cs"/>
          <w:sz w:val="36"/>
          <w:szCs w:val="36"/>
          <w:rtl/>
        </w:rPr>
        <w:t xml:space="preserve"> الفكر العربي ،</w:t>
      </w:r>
      <w:r w:rsidRPr="00B92C24">
        <w:rPr>
          <w:rFonts w:ascii="Traditional Arabic" w:hAnsi="Traditional Arabic" w:cs="Traditional Arabic"/>
          <w:sz w:val="36"/>
          <w:szCs w:val="36"/>
          <w:rtl/>
        </w:rPr>
        <w:t>(</w:t>
      </w:r>
      <w:r w:rsidRPr="00B92C24">
        <w:rPr>
          <w:rFonts w:ascii="Traditional Arabic" w:hAnsi="Traditional Arabic" w:cs="Traditional Arabic" w:hint="cs"/>
          <w:sz w:val="36"/>
          <w:szCs w:val="36"/>
          <w:rtl/>
        </w:rPr>
        <w:t>د.ط</w:t>
      </w:r>
      <w:r w:rsidRPr="00B92C24">
        <w:rPr>
          <w:rFonts w:ascii="Traditional Arabic" w:hAnsi="Traditional Arabic" w:cs="Traditional Arabic"/>
          <w:sz w:val="36"/>
          <w:szCs w:val="36"/>
          <w:rtl/>
        </w:rPr>
        <w:t>)</w:t>
      </w:r>
      <w:r w:rsidRPr="00B92C24">
        <w:rPr>
          <w:rFonts w:ascii="Traditional Arabic" w:hAnsi="Traditional Arabic" w:cs="Traditional Arabic" w:hint="cs"/>
          <w:sz w:val="36"/>
          <w:szCs w:val="36"/>
          <w:rtl/>
        </w:rPr>
        <w:t>،</w:t>
      </w:r>
      <w:r w:rsidRPr="00B92C24">
        <w:rPr>
          <w:rFonts w:ascii="Traditional Arabic" w:hAnsi="Traditional Arabic" w:cs="Traditional Arabic"/>
          <w:sz w:val="36"/>
          <w:szCs w:val="36"/>
          <w:rtl/>
        </w:rPr>
        <w:t>(</w:t>
      </w:r>
      <w:r w:rsidRPr="00B92C24">
        <w:rPr>
          <w:rFonts w:ascii="Traditional Arabic" w:hAnsi="Traditional Arabic" w:cs="Traditional Arabic" w:hint="cs"/>
          <w:sz w:val="36"/>
          <w:szCs w:val="36"/>
          <w:rtl/>
        </w:rPr>
        <w:t>د.ت</w:t>
      </w:r>
      <w:r w:rsidRPr="00B92C24">
        <w:rPr>
          <w:rFonts w:ascii="Traditional Arabic" w:hAnsi="Traditional Arabic" w:cs="Traditional Arabic"/>
          <w:sz w:val="36"/>
          <w:szCs w:val="36"/>
          <w:rtl/>
        </w:rPr>
        <w:t>)</w:t>
      </w:r>
      <w:r>
        <w:rPr>
          <w:rFonts w:ascii="Traditional Arabic" w:hAnsi="Traditional Arabic" w:cs="Traditional Arabic" w:hint="cs"/>
          <w:sz w:val="36"/>
          <w:szCs w:val="36"/>
          <w:rtl/>
        </w:rPr>
        <w:t>.</w:t>
      </w:r>
    </w:p>
    <w:p w:rsidR="00D65816" w:rsidRPr="00B40D0B" w:rsidRDefault="00D65816" w:rsidP="0083756B">
      <w:pPr>
        <w:tabs>
          <w:tab w:val="left" w:pos="849"/>
        </w:tabs>
        <w:autoSpaceDE w:val="0"/>
        <w:autoSpaceDN w:val="0"/>
        <w:bidi/>
        <w:adjustRightInd w:val="0"/>
        <w:spacing w:after="0"/>
        <w:rPr>
          <w:rFonts w:ascii="Traditional Arabic" w:hAnsi="Traditional Arabic" w:cs="Traditional Arabic"/>
          <w:b/>
          <w:bCs/>
          <w:sz w:val="36"/>
          <w:szCs w:val="36"/>
          <w:rtl/>
        </w:rPr>
      </w:pPr>
      <w:r w:rsidRPr="00B40D0B">
        <w:rPr>
          <w:rFonts w:ascii="Traditional Arabic" w:hAnsi="Traditional Arabic" w:cs="Traditional Arabic" w:hint="cs"/>
          <w:b/>
          <w:bCs/>
          <w:sz w:val="36"/>
          <w:szCs w:val="36"/>
          <w:rtl/>
        </w:rPr>
        <w:t>كتب الفقه :</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637BB9">
        <w:rPr>
          <w:rFonts w:ascii="Traditional Arabic" w:hAnsi="Traditional Arabic" w:cs="Traditional Arabic"/>
          <w:sz w:val="36"/>
          <w:szCs w:val="36"/>
          <w:rtl/>
        </w:rPr>
        <w:t xml:space="preserve">أحكام السرقة في الشرع الإسلامي ، محمد جبر الألفي </w:t>
      </w:r>
      <w:r>
        <w:rPr>
          <w:rFonts w:ascii="Traditional Arabic" w:hAnsi="Traditional Arabic" w:cs="Traditional Arabic" w:hint="cs"/>
          <w:sz w:val="36"/>
          <w:szCs w:val="36"/>
          <w:rtl/>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b/>
          <w:bCs/>
          <w:sz w:val="36"/>
          <w:szCs w:val="36"/>
          <w:rtl/>
        </w:rPr>
      </w:pPr>
      <w:r w:rsidRPr="00B51EA3">
        <w:rPr>
          <w:rFonts w:ascii="Traditional Arabic" w:hAnsi="Traditional Arabic" w:cs="Traditional Arabic"/>
          <w:sz w:val="36"/>
          <w:szCs w:val="36"/>
          <w:rtl/>
          <w:lang w:bidi="ar-DZ"/>
        </w:rPr>
        <w:t xml:space="preserve">أحكام السرقة ، أحمد الكبيسي ، مطبعة الإرشاد ، ( ب . ط ) ، بغداد ، 1391ه – 1971م </w:t>
      </w:r>
      <w:r w:rsidRPr="00B51EA3">
        <w:rPr>
          <w:rFonts w:ascii="Traditional Arabic" w:hAnsi="Traditional Arabic" w:cs="Traditional Arabic" w:hint="cs"/>
          <w:sz w:val="36"/>
          <w:szCs w:val="36"/>
          <w:rtl/>
          <w:lang w:bidi="ar-DZ"/>
        </w:rPr>
        <w:t>.</w:t>
      </w:r>
    </w:p>
    <w:p w:rsidR="00D65816" w:rsidRPr="008531A5"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8531A5">
        <w:rPr>
          <w:rFonts w:ascii="Traditional Arabic" w:hAnsi="Traditional Arabic" w:cs="Traditional Arabic"/>
          <w:sz w:val="36"/>
          <w:szCs w:val="36"/>
          <w:rtl/>
          <w:lang w:bidi="ar-DZ"/>
        </w:rPr>
        <w:t xml:space="preserve">أحكام القران ,أبو بكر محمد بن عبد الله المعروف بابن العربي , مح: محمد عبد القادر عطا, دار </w:t>
      </w:r>
      <w:r>
        <w:rPr>
          <w:rFonts w:ascii="Traditional Arabic" w:hAnsi="Traditional Arabic" w:cs="Traditional Arabic"/>
          <w:sz w:val="36"/>
          <w:szCs w:val="36"/>
          <w:rtl/>
          <w:lang w:bidi="ar-DZ"/>
        </w:rPr>
        <w:t>الكتب العلمية ,ط/1,بيروت, 1408ه</w:t>
      </w:r>
      <w:r w:rsidRPr="008531A5">
        <w:rPr>
          <w:rFonts w:ascii="Traditional Arabic" w:hAnsi="Traditional Arabic" w:cs="Traditional Arabic"/>
          <w:sz w:val="36"/>
          <w:szCs w:val="36"/>
          <w:rtl/>
          <w:lang w:bidi="ar-DZ"/>
        </w:rPr>
        <w:t>.</w:t>
      </w:r>
    </w:p>
    <w:p w:rsidR="00D65816" w:rsidRPr="008531A5"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8531A5">
        <w:rPr>
          <w:rFonts w:ascii="Traditional Arabic" w:hAnsi="Traditional Arabic" w:cs="Traditional Arabic"/>
          <w:sz w:val="36"/>
          <w:szCs w:val="36"/>
          <w:rtl/>
          <w:lang w:bidi="ar-DZ"/>
        </w:rPr>
        <w:t>أحكام القرآن ،أبو بكر أحمد بن علي الرازي الجصاص ، مح :عبد السلام شاهين ،دار الكتب العلمية ،ط/1 ،بيروت</w:t>
      </w:r>
      <w:r>
        <w:rPr>
          <w:rFonts w:ascii="Traditional Arabic" w:hAnsi="Traditional Arabic" w:cs="Traditional Arabic"/>
          <w:sz w:val="36"/>
          <w:szCs w:val="36"/>
          <w:rtl/>
          <w:lang w:bidi="ar-DZ"/>
        </w:rPr>
        <w:t>،1415ه</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531A5">
        <w:rPr>
          <w:rFonts w:ascii="Traditional Arabic" w:hAnsi="Traditional Arabic" w:cs="Traditional Arabic"/>
          <w:sz w:val="36"/>
          <w:szCs w:val="36"/>
          <w:rtl/>
          <w:lang w:bidi="ar-DZ"/>
        </w:rPr>
        <w:t xml:space="preserve">إرشاد </w:t>
      </w:r>
      <w:proofErr w:type="gramStart"/>
      <w:r w:rsidRPr="008531A5">
        <w:rPr>
          <w:rFonts w:ascii="Traditional Arabic" w:hAnsi="Traditional Arabic" w:cs="Traditional Arabic"/>
          <w:sz w:val="36"/>
          <w:szCs w:val="36"/>
          <w:rtl/>
          <w:lang w:bidi="ar-DZ"/>
        </w:rPr>
        <w:t>السالك ،</w:t>
      </w:r>
      <w:proofErr w:type="gramEnd"/>
      <w:r w:rsidRPr="008531A5">
        <w:rPr>
          <w:rFonts w:ascii="Traditional Arabic" w:hAnsi="Traditional Arabic" w:cs="Traditional Arabic"/>
          <w:sz w:val="36"/>
          <w:szCs w:val="36"/>
          <w:rtl/>
          <w:lang w:bidi="ar-DZ"/>
        </w:rPr>
        <w:t xml:space="preserve"> عبد الرحمن البغدادي ، الشركة الإف</w:t>
      </w:r>
      <w:r>
        <w:rPr>
          <w:rFonts w:ascii="Traditional Arabic" w:hAnsi="Traditional Arabic" w:cs="Traditional Arabic"/>
          <w:sz w:val="36"/>
          <w:szCs w:val="36"/>
          <w:rtl/>
          <w:lang w:bidi="ar-DZ"/>
        </w:rPr>
        <w:t xml:space="preserve">ريقية للطباعة </w:t>
      </w:r>
      <w:r>
        <w:rPr>
          <w:rFonts w:ascii="Traditional Arabic" w:hAnsi="Traditional Arabic" w:cs="Traditional Arabic" w:hint="cs"/>
          <w:sz w:val="36"/>
          <w:szCs w:val="36"/>
          <w:rtl/>
          <w:lang w:bidi="ar-DZ"/>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bidi="ar-DZ"/>
        </w:rPr>
      </w:pPr>
      <w:proofErr w:type="gramStart"/>
      <w:r w:rsidRPr="00B51EA3">
        <w:rPr>
          <w:rFonts w:ascii="Traditional Arabic" w:hAnsi="Traditional Arabic" w:cs="Traditional Arabic"/>
          <w:sz w:val="36"/>
          <w:szCs w:val="36"/>
          <w:rtl/>
          <w:lang w:bidi="ar-DZ"/>
        </w:rPr>
        <w:t>الإجماع ،</w:t>
      </w:r>
      <w:proofErr w:type="gramEnd"/>
      <w:r w:rsidRPr="00B51EA3">
        <w:rPr>
          <w:rFonts w:ascii="Traditional Arabic" w:hAnsi="Traditional Arabic" w:cs="Traditional Arabic"/>
          <w:sz w:val="36"/>
          <w:szCs w:val="36"/>
          <w:rtl/>
          <w:lang w:bidi="ar-DZ"/>
        </w:rPr>
        <w:t xml:space="preserve"> ابن عبد البر ، دار القاسم للنشر، ط/8 ، الرياض </w:t>
      </w:r>
      <w:r w:rsidRPr="00B51EA3">
        <w:rPr>
          <w:rFonts w:ascii="Traditional Arabic" w:hAnsi="Traditional Arabic" w:cs="Traditional Arabic" w:hint="cs"/>
          <w:sz w:val="36"/>
          <w:szCs w:val="36"/>
          <w:rtl/>
          <w:lang w:bidi="ar-DZ"/>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bidi="ar-DZ"/>
        </w:rPr>
      </w:pPr>
      <w:r w:rsidRPr="00B51EA3">
        <w:rPr>
          <w:rFonts w:ascii="Traditional Arabic" w:hAnsi="Traditional Arabic" w:cs="Traditional Arabic"/>
          <w:sz w:val="36"/>
          <w:szCs w:val="36"/>
          <w:rtl/>
        </w:rPr>
        <w:t xml:space="preserve">الاستذكار ،أبو عمر يوسف بن عبد الله بن عبد البر </w:t>
      </w:r>
      <w:r w:rsidRPr="00B51EA3">
        <w:rPr>
          <w:rFonts w:ascii="Traditional Arabic" w:hAnsi="Traditional Arabic" w:cs="Traditional Arabic" w:hint="cs"/>
          <w:sz w:val="36"/>
          <w:szCs w:val="36"/>
          <w:rtl/>
        </w:rPr>
        <w:t>ألتمري</w:t>
      </w:r>
      <w:r w:rsidRPr="00B51EA3">
        <w:rPr>
          <w:rFonts w:ascii="Traditional Arabic" w:hAnsi="Traditional Arabic" w:cs="Traditional Arabic"/>
          <w:sz w:val="36"/>
          <w:szCs w:val="36"/>
          <w:rtl/>
        </w:rPr>
        <w:t xml:space="preserve"> ،</w:t>
      </w:r>
      <w:r w:rsidRPr="00B51EA3">
        <w:rPr>
          <w:rFonts w:ascii="Traditional Arabic" w:hAnsi="Traditional Arabic" w:cs="Traditional Arabic" w:hint="cs"/>
          <w:sz w:val="36"/>
          <w:szCs w:val="36"/>
          <w:rtl/>
        </w:rPr>
        <w:t xml:space="preserve"> م</w:t>
      </w:r>
      <w:r w:rsidRPr="00B51EA3">
        <w:rPr>
          <w:rFonts w:ascii="Traditional Arabic" w:hAnsi="Traditional Arabic" w:cs="Traditional Arabic"/>
          <w:sz w:val="36"/>
          <w:szCs w:val="36"/>
          <w:rtl/>
        </w:rPr>
        <w:t xml:space="preserve">ح :سالم محمد عطا –محمد علي معوض ،ط/1 </w:t>
      </w:r>
      <w:r w:rsidRPr="00B51EA3">
        <w:rPr>
          <w:rFonts w:ascii="Traditional Arabic" w:hAnsi="Traditional Arabic" w:cs="Traditional Arabic" w:hint="cs"/>
          <w:sz w:val="36"/>
          <w:szCs w:val="36"/>
          <w:rtl/>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bidi="ar-DZ"/>
        </w:rPr>
      </w:pPr>
      <w:r w:rsidRPr="00B51EA3">
        <w:rPr>
          <w:rFonts w:ascii="Traditional Arabic" w:hAnsi="Traditional Arabic" w:cs="Traditional Arabic"/>
          <w:sz w:val="36"/>
          <w:szCs w:val="36"/>
          <w:rtl/>
          <w:lang w:bidi="ar-DZ"/>
        </w:rPr>
        <w:lastRenderedPageBreak/>
        <w:t xml:space="preserve">أسنى المطالب ، زكريا الأنصاري </w:t>
      </w:r>
      <w:r w:rsidRPr="00B51EA3">
        <w:rPr>
          <w:rFonts w:ascii="Traditional Arabic" w:hAnsi="Traditional Arabic" w:cs="Traditional Arabic" w:hint="cs"/>
          <w:sz w:val="36"/>
          <w:szCs w:val="36"/>
          <w:rtl/>
          <w:lang w:bidi="ar-DZ"/>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rPr>
      </w:pPr>
      <w:r w:rsidRPr="00B51EA3">
        <w:rPr>
          <w:rFonts w:ascii="Traditional Arabic" w:hAnsi="Traditional Arabic" w:cs="Traditional Arabic"/>
          <w:sz w:val="36"/>
          <w:szCs w:val="36"/>
          <w:rtl/>
          <w:lang w:bidi="ar-DZ"/>
        </w:rPr>
        <w:t>إرشاد الفحول إلى تحقيق الحق من علم الأصول ، محمد بن علي الشوكاني ، مح :أحمد عزو عناية ،دار الكتاب العربي ، ط/1،بيروت ،1419ه -1999م</w:t>
      </w:r>
      <w:r w:rsidRPr="00B51EA3">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B60EC5">
        <w:rPr>
          <w:rFonts w:ascii="Traditional Arabic" w:hAnsi="Traditional Arabic" w:cs="Traditional Arabic" w:hint="cs"/>
          <w:sz w:val="36"/>
          <w:szCs w:val="36"/>
          <w:rtl/>
        </w:rPr>
        <w:t>الإقناع</w:t>
      </w:r>
      <w:r w:rsidRPr="00B60EC5">
        <w:rPr>
          <w:rFonts w:ascii="Traditional Arabic" w:hAnsi="Traditional Arabic" w:cs="Traditional Arabic"/>
          <w:sz w:val="36"/>
          <w:szCs w:val="36"/>
          <w:rtl/>
        </w:rPr>
        <w:t xml:space="preserve"> ،</w:t>
      </w:r>
      <w:r w:rsidRPr="00B60EC5">
        <w:rPr>
          <w:rFonts w:ascii="Traditional Arabic" w:hAnsi="Traditional Arabic" w:cs="Traditional Arabic" w:hint="cs"/>
          <w:sz w:val="36"/>
          <w:szCs w:val="36"/>
          <w:rtl/>
        </w:rPr>
        <w:t xml:space="preserve"> الشريبيني</w:t>
      </w:r>
      <w:r w:rsidRPr="00B60EC5">
        <w:rPr>
          <w:rFonts w:ascii="Traditional Arabic" w:hAnsi="Traditional Arabic" w:cs="Traditional Arabic"/>
          <w:sz w:val="36"/>
          <w:szCs w:val="36"/>
          <w:rtl/>
        </w:rPr>
        <w:t xml:space="preserve"> ، دار الفكر ،</w:t>
      </w:r>
      <w:r w:rsidRPr="00B60EC5">
        <w:rPr>
          <w:rFonts w:ascii="Traditional Arabic" w:hAnsi="Traditional Arabic" w:cs="Traditional Arabic"/>
          <w:sz w:val="36"/>
          <w:szCs w:val="36"/>
          <w:rtl/>
          <w:lang w:val="fr-FR"/>
        </w:rPr>
        <w:t>(</w:t>
      </w:r>
      <w:r w:rsidRPr="00B60EC5">
        <w:rPr>
          <w:rFonts w:ascii="Traditional Arabic" w:hAnsi="Traditional Arabic" w:cs="Traditional Arabic"/>
          <w:sz w:val="36"/>
          <w:szCs w:val="36"/>
          <w:rtl/>
        </w:rPr>
        <w:t xml:space="preserve"> ب. ط</w:t>
      </w:r>
      <w:r w:rsidRPr="00B60EC5">
        <w:rPr>
          <w:rFonts w:ascii="Traditional Arabic" w:hAnsi="Traditional Arabic" w:cs="Traditional Arabic"/>
          <w:sz w:val="36"/>
          <w:szCs w:val="36"/>
          <w:rtl/>
          <w:lang w:val="fr-FR"/>
        </w:rPr>
        <w:t>)</w:t>
      </w:r>
      <w:r w:rsidRPr="00B60EC5">
        <w:rPr>
          <w:rFonts w:ascii="Traditional Arabic" w:hAnsi="Traditional Arabic" w:cs="Traditional Arabic"/>
          <w:sz w:val="36"/>
          <w:szCs w:val="36"/>
          <w:rtl/>
        </w:rPr>
        <w:t xml:space="preserve">، </w:t>
      </w:r>
      <w:proofErr w:type="gramStart"/>
      <w:r w:rsidRPr="00B60EC5">
        <w:rPr>
          <w:rFonts w:ascii="Traditional Arabic" w:hAnsi="Traditional Arabic" w:cs="Traditional Arabic"/>
          <w:sz w:val="36"/>
          <w:szCs w:val="36"/>
          <w:rtl/>
        </w:rPr>
        <w:t>بيروت ،</w:t>
      </w:r>
      <w:proofErr w:type="gramEnd"/>
      <w:r w:rsidRPr="00B60EC5">
        <w:rPr>
          <w:rFonts w:ascii="Traditional Arabic" w:hAnsi="Traditional Arabic" w:cs="Traditional Arabic"/>
          <w:sz w:val="36"/>
          <w:szCs w:val="36"/>
          <w:rtl/>
        </w:rPr>
        <w:t>1415ه.</w:t>
      </w:r>
    </w:p>
    <w:p w:rsidR="00D65816" w:rsidRPr="00555E1A"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8531A5">
        <w:rPr>
          <w:rFonts w:ascii="Traditional Arabic" w:hAnsi="Traditional Arabic" w:cs="Traditional Arabic"/>
          <w:sz w:val="36"/>
          <w:szCs w:val="36"/>
          <w:rtl/>
          <w:lang w:bidi="ar-DZ"/>
        </w:rPr>
        <w:t xml:space="preserve">الإنصاف ، المرداوي </w:t>
      </w:r>
      <w:r>
        <w:rPr>
          <w:rFonts w:ascii="Traditional Arabic" w:hAnsi="Traditional Arabic" w:cs="Traditional Arabic" w:hint="cs"/>
          <w:sz w:val="36"/>
          <w:szCs w:val="36"/>
          <w:rtl/>
          <w:lang w:bidi="ar-DZ"/>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 xml:space="preserve">البحر الرائق شرح كنز الدقائق </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زين الدين بن إبراهيم بن محمد ، المعروف بابن نجيم المصري (ت: 970هـ)، دار الكتاب الإسلامي ،ط/2،(د-م) ،(د-ت).</w:t>
      </w:r>
    </w:p>
    <w:p w:rsidR="00D65816" w:rsidRPr="00637BB9"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637BB9">
        <w:rPr>
          <w:rFonts w:ascii="Traditional Arabic" w:hAnsi="Traditional Arabic" w:cs="Traditional Arabic"/>
          <w:sz w:val="36"/>
          <w:szCs w:val="36"/>
          <w:rtl/>
          <w:lang w:bidi="ar-DZ"/>
        </w:rPr>
        <w:t xml:space="preserve">بداية المجتهد و نهاية </w:t>
      </w:r>
      <w:proofErr w:type="gramStart"/>
      <w:r w:rsidRPr="00637BB9">
        <w:rPr>
          <w:rFonts w:ascii="Traditional Arabic" w:hAnsi="Traditional Arabic" w:cs="Traditional Arabic"/>
          <w:sz w:val="36"/>
          <w:szCs w:val="36"/>
          <w:rtl/>
          <w:lang w:bidi="ar-DZ"/>
        </w:rPr>
        <w:t>المقتصد ،</w:t>
      </w:r>
      <w:proofErr w:type="gramEnd"/>
      <w:r w:rsidRPr="00637BB9">
        <w:rPr>
          <w:rFonts w:ascii="Traditional Arabic" w:hAnsi="Traditional Arabic" w:cs="Traditional Arabic"/>
          <w:sz w:val="36"/>
          <w:szCs w:val="36"/>
          <w:rtl/>
          <w:lang w:bidi="ar-DZ"/>
        </w:rPr>
        <w:t xml:space="preserve"> بن رشد الحفيد ، (ت: 595 هـ ) ، دار الحديث ،(ب. ط)، القاهرة</w:t>
      </w:r>
      <w:r>
        <w:rPr>
          <w:rFonts w:ascii="Traditional Arabic" w:hAnsi="Traditional Arabic" w:cs="Traditional Arabic"/>
          <w:sz w:val="36"/>
          <w:szCs w:val="36"/>
          <w:rtl/>
          <w:lang w:bidi="ar-DZ"/>
        </w:rPr>
        <w:t xml:space="preserve">، </w:t>
      </w:r>
      <w:r w:rsidRPr="00637BB9">
        <w:rPr>
          <w:rFonts w:ascii="Traditional Arabic" w:hAnsi="Traditional Arabic" w:cs="Traditional Arabic"/>
          <w:sz w:val="36"/>
          <w:szCs w:val="36"/>
          <w:rtl/>
          <w:lang w:bidi="ar-DZ"/>
        </w:rPr>
        <w:t xml:space="preserve">  1425</w:t>
      </w:r>
      <w:r>
        <w:rPr>
          <w:rFonts w:ascii="Traditional Arabic" w:hAnsi="Traditional Arabic" w:cs="Traditional Arabic"/>
          <w:sz w:val="36"/>
          <w:szCs w:val="36"/>
          <w:rtl/>
          <w:lang w:bidi="ar-DZ"/>
        </w:rPr>
        <w:t xml:space="preserve">ه-2004 </w:t>
      </w:r>
      <w:proofErr w:type="gramStart"/>
      <w:r>
        <w:rPr>
          <w:rFonts w:ascii="Traditional Arabic" w:hAnsi="Traditional Arabic" w:cs="Traditional Arabic"/>
          <w:sz w:val="36"/>
          <w:szCs w:val="36"/>
          <w:rtl/>
          <w:lang w:bidi="ar-DZ"/>
        </w:rPr>
        <w:t xml:space="preserve">م </w:t>
      </w:r>
      <w:r w:rsidRPr="00637BB9">
        <w:rPr>
          <w:rFonts w:ascii="Traditional Arabic" w:hAnsi="Traditional Arabic" w:cs="Traditional Arabic"/>
          <w:sz w:val="36"/>
          <w:szCs w:val="36"/>
          <w:rtl/>
          <w:lang w:bidi="ar-DZ"/>
        </w:rPr>
        <w:t>.</w:t>
      </w:r>
      <w:proofErr w:type="gramEnd"/>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637BB9">
        <w:rPr>
          <w:rFonts w:ascii="Traditional Arabic" w:hAnsi="Traditional Arabic" w:cs="Traditional Arabic"/>
          <w:sz w:val="36"/>
          <w:szCs w:val="36"/>
          <w:rtl/>
          <w:lang w:bidi="ar-DZ"/>
        </w:rPr>
        <w:t>بدائع الصنائع في ترتيب الشرائع ، علاء الدين الكاساني ، دار الكتب العلمية ، ط/2 ، (ب. م) ،1406 هـ - 1986م .</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D006FC">
        <w:rPr>
          <w:rFonts w:ascii="Traditional Arabic" w:hAnsi="Traditional Arabic" w:cs="Traditional Arabic" w:hint="cs"/>
          <w:sz w:val="36"/>
          <w:szCs w:val="36"/>
          <w:rtl/>
        </w:rPr>
        <w:t>البيان</w:t>
      </w:r>
      <w:r w:rsidRPr="00D006FC">
        <w:rPr>
          <w:rFonts w:ascii="Traditional Arabic" w:hAnsi="Traditional Arabic" w:cs="Traditional Arabic"/>
          <w:sz w:val="36"/>
          <w:szCs w:val="36"/>
          <w:rtl/>
        </w:rPr>
        <w:t xml:space="preserve"> ،أبو الحسين يحي بن أبي الخير سالم </w:t>
      </w:r>
      <w:r w:rsidRPr="00D006FC">
        <w:rPr>
          <w:rFonts w:ascii="Traditional Arabic" w:hAnsi="Traditional Arabic" w:cs="Traditional Arabic" w:hint="cs"/>
          <w:sz w:val="36"/>
          <w:szCs w:val="36"/>
          <w:rtl/>
        </w:rPr>
        <w:t>العمراني</w:t>
      </w:r>
      <w:r w:rsidRPr="00D006FC">
        <w:rPr>
          <w:rFonts w:ascii="Traditional Arabic" w:hAnsi="Traditional Arabic" w:cs="Traditional Arabic"/>
          <w:sz w:val="36"/>
          <w:szCs w:val="36"/>
          <w:rtl/>
        </w:rPr>
        <w:t xml:space="preserve"> ، دار المنهاج </w:t>
      </w:r>
      <w:r w:rsidRPr="00D006FC">
        <w:rPr>
          <w:rFonts w:ascii="Traditional Arabic" w:hAnsi="Traditional Arabic" w:cs="Traditional Arabic" w:hint="cs"/>
          <w:sz w:val="36"/>
          <w:szCs w:val="36"/>
          <w:rtl/>
        </w:rPr>
        <w:t>،</w:t>
      </w:r>
      <w:r w:rsidRPr="00D006FC">
        <w:rPr>
          <w:rFonts w:ascii="Traditional Arabic" w:hAnsi="Traditional Arabic" w:cs="Traditional Arabic"/>
          <w:sz w:val="36"/>
          <w:szCs w:val="36"/>
          <w:rtl/>
          <w:lang w:val="fr-FR"/>
        </w:rPr>
        <w:t>(</w:t>
      </w:r>
      <w:r w:rsidRPr="00D006FC">
        <w:rPr>
          <w:rFonts w:ascii="Traditional Arabic" w:hAnsi="Traditional Arabic" w:cs="Traditional Arabic" w:hint="cs"/>
          <w:sz w:val="36"/>
          <w:szCs w:val="36"/>
          <w:rtl/>
        </w:rPr>
        <w:t xml:space="preserve">ب. ط </w:t>
      </w:r>
      <w:r w:rsidRPr="00D006FC">
        <w:rPr>
          <w:rFonts w:ascii="Traditional Arabic" w:hAnsi="Traditional Arabic" w:cs="Traditional Arabic"/>
          <w:sz w:val="36"/>
          <w:szCs w:val="36"/>
          <w:rtl/>
          <w:lang w:val="fr-FR"/>
        </w:rPr>
        <w:t>)</w:t>
      </w:r>
      <w:r w:rsidRPr="00D006FC">
        <w:rPr>
          <w:rFonts w:ascii="Traditional Arabic" w:hAnsi="Traditional Arabic" w:cs="Traditional Arabic" w:hint="cs"/>
          <w:sz w:val="36"/>
          <w:szCs w:val="36"/>
          <w:rtl/>
        </w:rPr>
        <w:t>،ج</w:t>
      </w:r>
      <w:r w:rsidRPr="00D006FC">
        <w:rPr>
          <w:rFonts w:ascii="Traditional Arabic" w:hAnsi="Traditional Arabic" w:cs="Traditional Arabic"/>
          <w:sz w:val="36"/>
          <w:szCs w:val="36"/>
          <w:rtl/>
        </w:rPr>
        <w:t xml:space="preserve">دة </w:t>
      </w:r>
      <w:r w:rsidRPr="00D006FC">
        <w:rPr>
          <w:rFonts w:ascii="Traditional Arabic" w:hAnsi="Traditional Arabic" w:cs="Traditional Arabic" w:hint="cs"/>
          <w:sz w:val="36"/>
          <w:szCs w:val="36"/>
          <w:rtl/>
        </w:rPr>
        <w:t>،</w:t>
      </w:r>
      <w:r w:rsidRPr="00D006FC">
        <w:rPr>
          <w:rFonts w:ascii="Traditional Arabic" w:hAnsi="Traditional Arabic" w:cs="Traditional Arabic"/>
          <w:sz w:val="36"/>
          <w:szCs w:val="36"/>
          <w:rtl/>
          <w:lang w:val="fr-FR"/>
        </w:rPr>
        <w:t>(</w:t>
      </w:r>
      <w:r w:rsidRPr="00D006FC">
        <w:rPr>
          <w:rFonts w:ascii="Traditional Arabic" w:hAnsi="Traditional Arabic" w:cs="Traditional Arabic" w:hint="cs"/>
          <w:sz w:val="36"/>
          <w:szCs w:val="36"/>
          <w:rtl/>
        </w:rPr>
        <w:t xml:space="preserve">ب. ت </w:t>
      </w:r>
      <w:r w:rsidRPr="00D006FC">
        <w:rPr>
          <w:rFonts w:ascii="Traditional Arabic" w:hAnsi="Traditional Arabic" w:cs="Traditional Arabic"/>
          <w:sz w:val="36"/>
          <w:szCs w:val="36"/>
          <w:rtl/>
          <w:lang w:val="fr-FR"/>
        </w:rPr>
        <w:t>)</w:t>
      </w:r>
      <w:r>
        <w:rPr>
          <w:rFonts w:ascii="Traditional Arabic" w:hAnsi="Traditional Arabic" w:cs="Traditional Arabic" w:hint="cs"/>
          <w:sz w:val="36"/>
          <w:szCs w:val="36"/>
          <w:rtl/>
        </w:rPr>
        <w:t>.</w:t>
      </w:r>
    </w:p>
    <w:p w:rsidR="00D65816" w:rsidRPr="008531A5"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531A5">
        <w:rPr>
          <w:rFonts w:ascii="Traditional Arabic" w:hAnsi="Traditional Arabic" w:cs="Traditional Arabic"/>
          <w:sz w:val="36"/>
          <w:szCs w:val="36"/>
          <w:rtl/>
        </w:rPr>
        <w:t>البحر الرائق شرح كنز الدقائق , ابن نجيم , دار المعرفة , ( ب .ط) , بيروت , لبنان, 1413</w:t>
      </w:r>
      <w:r>
        <w:rPr>
          <w:rFonts w:ascii="Traditional Arabic" w:hAnsi="Traditional Arabic" w:cs="Traditional Arabic"/>
          <w:sz w:val="36"/>
          <w:szCs w:val="36"/>
          <w:rtl/>
        </w:rPr>
        <w:t xml:space="preserve">ه-1993م </w:t>
      </w:r>
      <w:r>
        <w:rPr>
          <w:rFonts w:ascii="Traditional Arabic" w:hAnsi="Traditional Arabic" w:cs="Traditional Arabic" w:hint="cs"/>
          <w:sz w:val="36"/>
          <w:szCs w:val="36"/>
          <w:rtl/>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531A5">
        <w:rPr>
          <w:rFonts w:ascii="Traditional Arabic" w:hAnsi="Traditional Arabic" w:cs="Traditional Arabic"/>
          <w:sz w:val="36"/>
          <w:szCs w:val="36"/>
          <w:rtl/>
          <w:lang w:bidi="ar-DZ"/>
        </w:rPr>
        <w:t>تبين الحقائق ، الزيلعي ، دار الكتاب الإسلامي</w:t>
      </w:r>
      <w:r>
        <w:rPr>
          <w:rFonts w:ascii="Traditional Arabic" w:hAnsi="Traditional Arabic" w:cs="Traditional Arabic"/>
          <w:sz w:val="36"/>
          <w:szCs w:val="36"/>
          <w:rtl/>
          <w:lang w:bidi="ar-DZ"/>
        </w:rPr>
        <w:t xml:space="preserve"> ، (ب .ط) ، (ب .م )، ( ب .ت )</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8531A5">
        <w:rPr>
          <w:rFonts w:ascii="Traditional Arabic" w:hAnsi="Traditional Arabic" w:cs="Traditional Arabic"/>
          <w:sz w:val="36"/>
          <w:szCs w:val="36"/>
          <w:rtl/>
        </w:rPr>
        <w:t xml:space="preserve">تبيين الحقائق شرح كنز الدقائق ، فخر الدين عثمان بن علي الزيلعي ، مطابع الفاروق ، ط/2 ، القاهرة ، (ب .ت). </w:t>
      </w:r>
    </w:p>
    <w:p w:rsidR="00D65816" w:rsidRPr="008531A5"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8531A5">
        <w:rPr>
          <w:rFonts w:ascii="Traditional Arabic" w:hAnsi="Traditional Arabic" w:cs="Traditional Arabic"/>
          <w:sz w:val="36"/>
          <w:szCs w:val="36"/>
          <w:rtl/>
          <w:lang w:bidi="ar-DZ"/>
        </w:rPr>
        <w:t xml:space="preserve">التجريد ،أبو الحسين احمد بن محمد </w:t>
      </w:r>
      <w:proofErr w:type="spellStart"/>
      <w:r w:rsidRPr="008531A5">
        <w:rPr>
          <w:rFonts w:ascii="Traditional Arabic" w:hAnsi="Traditional Arabic" w:cs="Traditional Arabic"/>
          <w:sz w:val="36"/>
          <w:szCs w:val="36"/>
          <w:rtl/>
          <w:lang w:bidi="ar-DZ"/>
        </w:rPr>
        <w:t>القدوري</w:t>
      </w:r>
      <w:proofErr w:type="spellEnd"/>
      <w:r w:rsidRPr="008531A5">
        <w:rPr>
          <w:rFonts w:ascii="Traditional Arabic" w:hAnsi="Traditional Arabic" w:cs="Traditional Arabic"/>
          <w:sz w:val="36"/>
          <w:szCs w:val="36"/>
          <w:rtl/>
          <w:lang w:bidi="ar-DZ"/>
        </w:rPr>
        <w:t>، مح : محمد أحمد سراج وعلي جمعة محمد ،دار السلام ،( ب. ط ).مصر ،(ب. ت )، ج</w:t>
      </w:r>
      <w:proofErr w:type="gramStart"/>
      <w:r w:rsidRPr="008531A5">
        <w:rPr>
          <w:rFonts w:ascii="Traditional Arabic" w:hAnsi="Traditional Arabic" w:cs="Traditional Arabic"/>
          <w:sz w:val="36"/>
          <w:szCs w:val="36"/>
          <w:rtl/>
          <w:lang w:bidi="ar-DZ"/>
        </w:rPr>
        <w:t>/11.ص6022</w:t>
      </w:r>
      <w:proofErr w:type="gramEnd"/>
      <w:r w:rsidRPr="008531A5">
        <w:rPr>
          <w:rFonts w:ascii="Traditional Arabic" w:hAnsi="Traditional Arabic" w:cs="Traditional Arabic"/>
          <w:sz w:val="36"/>
          <w:szCs w:val="36"/>
          <w:rtl/>
          <w:lang w:bidi="ar-DZ"/>
        </w:rPr>
        <w:t xml:space="preserve">. </w:t>
      </w:r>
    </w:p>
    <w:p w:rsidR="00D65816" w:rsidRPr="00086968"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8531A5">
        <w:rPr>
          <w:rFonts w:ascii="Traditional Arabic" w:hAnsi="Traditional Arabic" w:cs="Traditional Arabic"/>
          <w:sz w:val="36"/>
          <w:szCs w:val="36"/>
          <w:rtl/>
          <w:lang w:bidi="ar-DZ"/>
        </w:rPr>
        <w:t xml:space="preserve">تكملة المجموع ، ألمطيعي ، دار الفكر ، ( ب .ط </w:t>
      </w:r>
      <w:proofErr w:type="gramStart"/>
      <w:r w:rsidRPr="008531A5">
        <w:rPr>
          <w:rFonts w:ascii="Traditional Arabic" w:hAnsi="Traditional Arabic" w:cs="Traditional Arabic"/>
          <w:sz w:val="36"/>
          <w:szCs w:val="36"/>
          <w:rtl/>
          <w:lang w:bidi="ar-DZ"/>
        </w:rPr>
        <w:t>) ،</w:t>
      </w:r>
      <w:proofErr w:type="gramEnd"/>
      <w:r w:rsidRPr="008531A5">
        <w:rPr>
          <w:rFonts w:ascii="Traditional Arabic" w:hAnsi="Traditional Arabic" w:cs="Traditional Arabic"/>
          <w:sz w:val="36"/>
          <w:szCs w:val="36"/>
          <w:rtl/>
          <w:lang w:bidi="ar-DZ"/>
        </w:rPr>
        <w:t xml:space="preserve"> بيروت ، ( ب . ت ) ، ج/19 ، ص 49.</w:t>
      </w:r>
    </w:p>
    <w:p w:rsidR="00D65816" w:rsidRPr="00086968"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637BB9">
        <w:rPr>
          <w:rFonts w:ascii="Traditional Arabic" w:hAnsi="Traditional Arabic" w:cs="Traditional Arabic"/>
          <w:sz w:val="36"/>
          <w:szCs w:val="36"/>
          <w:rtl/>
        </w:rPr>
        <w:t xml:space="preserve">التشريع الجنائي الإسلامي مقارنة بالقانون </w:t>
      </w:r>
      <w:proofErr w:type="gramStart"/>
      <w:r w:rsidRPr="00637BB9">
        <w:rPr>
          <w:rFonts w:ascii="Traditional Arabic" w:hAnsi="Traditional Arabic" w:cs="Traditional Arabic"/>
          <w:sz w:val="36"/>
          <w:szCs w:val="36"/>
          <w:rtl/>
        </w:rPr>
        <w:t>الوضعي ،</w:t>
      </w:r>
      <w:proofErr w:type="gramEnd"/>
      <w:r w:rsidRPr="00637BB9">
        <w:rPr>
          <w:rFonts w:ascii="Traditional Arabic" w:hAnsi="Traditional Arabic" w:cs="Traditional Arabic"/>
          <w:sz w:val="36"/>
          <w:szCs w:val="36"/>
          <w:rtl/>
        </w:rPr>
        <w:t xml:space="preserve"> عبد القدر عوده ، دار الكتاب العربي ، ( ب . ط </w:t>
      </w:r>
      <w:proofErr w:type="gramStart"/>
      <w:r w:rsidRPr="00637BB9">
        <w:rPr>
          <w:rFonts w:ascii="Traditional Arabic" w:hAnsi="Traditional Arabic" w:cs="Traditional Arabic"/>
          <w:sz w:val="36"/>
          <w:szCs w:val="36"/>
          <w:rtl/>
        </w:rPr>
        <w:t>)</w:t>
      </w:r>
      <w:r>
        <w:rPr>
          <w:rFonts w:ascii="Traditional Arabic" w:hAnsi="Traditional Arabic" w:cs="Traditional Arabic"/>
          <w:sz w:val="36"/>
          <w:szCs w:val="36"/>
          <w:rtl/>
        </w:rPr>
        <w:t xml:space="preserve"> ،</w:t>
      </w:r>
      <w:proofErr w:type="gramEnd"/>
      <w:r>
        <w:rPr>
          <w:rFonts w:ascii="Traditional Arabic" w:hAnsi="Traditional Arabic" w:cs="Traditional Arabic"/>
          <w:sz w:val="36"/>
          <w:szCs w:val="36"/>
          <w:rtl/>
        </w:rPr>
        <w:t xml:space="preserve"> بيروت ، ( ب . ت ) </w:t>
      </w:r>
      <w:r>
        <w:rPr>
          <w:rFonts w:ascii="Traditional Arabic" w:hAnsi="Traditional Arabic" w:cs="Traditional Arabic" w:hint="cs"/>
          <w:sz w:val="36"/>
          <w:szCs w:val="36"/>
          <w:rtl/>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B513F">
        <w:rPr>
          <w:rFonts w:ascii="Traditional Arabic" w:hAnsi="Traditional Arabic" w:cs="Traditional Arabic"/>
          <w:sz w:val="36"/>
          <w:szCs w:val="36"/>
          <w:rtl/>
        </w:rPr>
        <w:lastRenderedPageBreak/>
        <w:t>التنبيهات المستنبطة على الكتب المدونة و المختلطة ، عياض بن موسى بن عمرون اليحصبي ألسبتي ، أبو الفضل ،</w:t>
      </w:r>
      <w:r w:rsidRPr="008B513F">
        <w:rPr>
          <w:rFonts w:ascii="Traditional Arabic" w:hAnsi="Traditional Arabic" w:cs="Traditional Arabic"/>
          <w:sz w:val="36"/>
          <w:szCs w:val="36"/>
          <w:rtl/>
          <w:lang w:bidi="ar-DZ"/>
        </w:rPr>
        <w:t xml:space="preserve">  (ت:544ه)، مح :محمد الوثيق، عبد النعيم حميتي، دار ابن حزم، ط/1، بي</w:t>
      </w:r>
      <w:r>
        <w:rPr>
          <w:rFonts w:ascii="Traditional Arabic" w:hAnsi="Traditional Arabic" w:cs="Traditional Arabic"/>
          <w:sz w:val="36"/>
          <w:szCs w:val="36"/>
          <w:rtl/>
          <w:lang w:bidi="ar-DZ"/>
        </w:rPr>
        <w:t>روت، لبنان، 1432ه-2011م</w:t>
      </w:r>
      <w:r>
        <w:rPr>
          <w:rFonts w:ascii="Traditional Arabic" w:hAnsi="Traditional Arabic" w:cs="Traditional Arabic" w:hint="cs"/>
          <w:sz w:val="36"/>
          <w:szCs w:val="36"/>
          <w:rtl/>
          <w:lang w:bidi="ar-DZ"/>
        </w:rPr>
        <w:t>.</w:t>
      </w:r>
    </w:p>
    <w:p w:rsidR="00D65816" w:rsidRPr="004A7B71"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531A5">
        <w:rPr>
          <w:rFonts w:ascii="Traditional Arabic" w:hAnsi="Traditional Arabic" w:cs="Traditional Arabic"/>
          <w:sz w:val="36"/>
          <w:szCs w:val="36"/>
          <w:rtl/>
        </w:rPr>
        <w:t xml:space="preserve">تهذيب الأسماء و </w:t>
      </w:r>
      <w:proofErr w:type="gramStart"/>
      <w:r w:rsidRPr="008531A5">
        <w:rPr>
          <w:rFonts w:ascii="Traditional Arabic" w:hAnsi="Traditional Arabic" w:cs="Traditional Arabic"/>
          <w:sz w:val="36"/>
          <w:szCs w:val="36"/>
          <w:rtl/>
        </w:rPr>
        <w:t>اللغات ،</w:t>
      </w:r>
      <w:proofErr w:type="gramEnd"/>
      <w:r w:rsidRPr="008531A5">
        <w:rPr>
          <w:rFonts w:ascii="Traditional Arabic" w:hAnsi="Traditional Arabic" w:cs="Traditional Arabic"/>
          <w:sz w:val="36"/>
          <w:szCs w:val="36"/>
          <w:rtl/>
        </w:rPr>
        <w:t xml:space="preserve"> النووي ، ج/1،ص 161.</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Pr>
          <w:rFonts w:ascii="Traditional Arabic" w:hAnsi="Traditional Arabic" w:cs="Traditional Arabic" w:hint="cs"/>
          <w:sz w:val="36"/>
          <w:szCs w:val="36"/>
          <w:rtl/>
        </w:rPr>
        <w:t>الح</w:t>
      </w:r>
      <w:r w:rsidRPr="00B60EC5">
        <w:rPr>
          <w:rFonts w:ascii="Traditional Arabic" w:hAnsi="Traditional Arabic" w:cs="Traditional Arabic" w:hint="cs"/>
          <w:sz w:val="36"/>
          <w:szCs w:val="36"/>
          <w:rtl/>
        </w:rPr>
        <w:t>اوي الكبير ،علي بن محمد بن حبيب الماوردي ،مح :علي معوض ،عادل عبد الموجود ،دار ا</w:t>
      </w:r>
      <w:r>
        <w:rPr>
          <w:rFonts w:ascii="Traditional Arabic" w:hAnsi="Traditional Arabic" w:cs="Traditional Arabic" w:hint="cs"/>
          <w:sz w:val="36"/>
          <w:szCs w:val="36"/>
          <w:rtl/>
        </w:rPr>
        <w:t>لكتب العلمية ،ط/1،بيروت ،1414ه .</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531A5">
        <w:rPr>
          <w:rFonts w:ascii="Traditional Arabic" w:hAnsi="Traditional Arabic" w:cs="Traditional Arabic"/>
          <w:sz w:val="36"/>
          <w:szCs w:val="36"/>
          <w:rtl/>
        </w:rPr>
        <w:t>حاشية الخرشي ,أبو عبد الله محمد بن عبد الله الخرشي ,د</w:t>
      </w:r>
      <w:r>
        <w:rPr>
          <w:rFonts w:ascii="Traditional Arabic" w:hAnsi="Traditional Arabic" w:cs="Traditional Arabic"/>
          <w:sz w:val="36"/>
          <w:szCs w:val="36"/>
          <w:rtl/>
        </w:rPr>
        <w:t>ار الفكر ,(ب. ط),بيروت , (ب. ت)</w:t>
      </w:r>
      <w:r w:rsidRPr="008531A5">
        <w:rPr>
          <w:rFonts w:ascii="Traditional Arabic" w:hAnsi="Traditional Arabic" w:cs="Traditional Arabic"/>
          <w:sz w:val="36"/>
          <w:szCs w:val="36"/>
          <w:rtl/>
        </w:rPr>
        <w:t>.</w:t>
      </w:r>
    </w:p>
    <w:p w:rsidR="00D65816" w:rsidRPr="0036696B"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42087">
        <w:rPr>
          <w:rFonts w:ascii="Traditional Arabic" w:hAnsi="Traditional Arabic" w:cs="Traditional Arabic" w:hint="cs"/>
          <w:sz w:val="36"/>
          <w:szCs w:val="36"/>
          <w:rtl/>
        </w:rPr>
        <w:t xml:space="preserve">حاشية الدسوقي على الشرح الكبير ، محمد عرفة </w:t>
      </w:r>
      <w:r>
        <w:rPr>
          <w:rFonts w:ascii="Traditional Arabic" w:hAnsi="Traditional Arabic" w:cs="Traditional Arabic" w:hint="cs"/>
          <w:sz w:val="36"/>
          <w:szCs w:val="36"/>
          <w:rtl/>
        </w:rPr>
        <w:t>الدسوقي ،دار الفكر ،بيروت .</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rPr>
        <w:t>ح</w:t>
      </w:r>
      <w:proofErr w:type="gramStart"/>
      <w:r w:rsidRPr="00B51EA3">
        <w:rPr>
          <w:rFonts w:ascii="Traditional Arabic" w:hAnsi="Traditional Arabic" w:cs="Traditional Arabic"/>
          <w:sz w:val="36"/>
          <w:szCs w:val="36"/>
          <w:rtl/>
        </w:rPr>
        <w:t>اشية ا</w:t>
      </w:r>
      <w:proofErr w:type="gramEnd"/>
      <w:r w:rsidRPr="00B51EA3">
        <w:rPr>
          <w:rFonts w:ascii="Traditional Arabic" w:hAnsi="Traditional Arabic" w:cs="Traditional Arabic"/>
          <w:sz w:val="36"/>
          <w:szCs w:val="36"/>
          <w:rtl/>
        </w:rPr>
        <w:t xml:space="preserve">لعدوي على شرح كفاية الطالب الرباني ،أبو حسن علي بن أحمد بن مكرم الصعيدي العدوي </w:t>
      </w:r>
      <w:r w:rsidRPr="00B51EA3">
        <w:rPr>
          <w:rFonts w:ascii="Traditional Arabic" w:hAnsi="Traditional Arabic" w:cs="Traditional Arabic"/>
          <w:sz w:val="36"/>
          <w:szCs w:val="36"/>
          <w:rtl/>
          <w:lang w:val="fr-FR"/>
        </w:rPr>
        <w:t>(ت:1189هـ)،مح :يوسف الشيخ محمد البقاعي، دار الفكر ،ب.ط،بيروت،1414 ه-1994م.</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rPr>
      </w:pPr>
      <w:r w:rsidRPr="00B51EA3">
        <w:rPr>
          <w:rFonts w:ascii="Traditional Arabic" w:hAnsi="Traditional Arabic" w:cs="Traditional Arabic" w:hint="cs"/>
          <w:sz w:val="36"/>
          <w:szCs w:val="36"/>
          <w:rtl/>
        </w:rPr>
        <w:t>الجرح والتعديل ،عبد الرحمان بن أبي حاتم الرازي ،مجلس دائرة المعارف العثمانية ،ط/1،حيدر آباد الدكن،1371ه.</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rPr>
      </w:pPr>
      <w:r w:rsidRPr="00B51EA3">
        <w:rPr>
          <w:rFonts w:ascii="Traditional Arabic" w:hAnsi="Traditional Arabic" w:cs="Traditional Arabic" w:hint="cs"/>
          <w:sz w:val="36"/>
          <w:szCs w:val="36"/>
          <w:rtl/>
        </w:rPr>
        <w:t xml:space="preserve">الذيل على طبقات </w:t>
      </w:r>
      <w:proofErr w:type="gramStart"/>
      <w:r w:rsidRPr="00B51EA3">
        <w:rPr>
          <w:rFonts w:ascii="Traditional Arabic" w:hAnsi="Traditional Arabic" w:cs="Traditional Arabic" w:hint="cs"/>
          <w:sz w:val="36"/>
          <w:szCs w:val="36"/>
          <w:rtl/>
        </w:rPr>
        <w:t>الحنابلة ،</w:t>
      </w:r>
      <w:proofErr w:type="gramEnd"/>
      <w:r w:rsidRPr="00B51EA3">
        <w:rPr>
          <w:rFonts w:ascii="Traditional Arabic" w:hAnsi="Traditional Arabic" w:cs="Traditional Arabic" w:hint="cs"/>
          <w:sz w:val="36"/>
          <w:szCs w:val="36"/>
          <w:rtl/>
        </w:rPr>
        <w:t>زين الدين أبو الفرح عبد الرحمان بن أحمد بن رجب ،دار الكتب العلمية ،ط/1،بيروت ،1417ه.</w:t>
      </w:r>
    </w:p>
    <w:p w:rsidR="00D65816" w:rsidRPr="00AD083C"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D006FC">
        <w:rPr>
          <w:rFonts w:ascii="Traditional Arabic" w:hAnsi="Traditional Arabic" w:cs="Traditional Arabic"/>
          <w:sz w:val="36"/>
          <w:szCs w:val="36"/>
          <w:rtl/>
        </w:rPr>
        <w:t xml:space="preserve">سقوط العقوبات في الفقه الإسلامي ، جبر محمود الفضيلات </w:t>
      </w:r>
      <w:r>
        <w:rPr>
          <w:rFonts w:ascii="Traditional Arabic" w:hAnsi="Traditional Arabic" w:cs="Traditional Arabic"/>
          <w:sz w:val="36"/>
          <w:szCs w:val="36"/>
          <w:rtl/>
        </w:rPr>
        <w:t>، دار عمار، ط/1،الأردن ،1408ه</w:t>
      </w:r>
      <w:r>
        <w:rPr>
          <w:rFonts w:ascii="Traditional Arabic" w:hAnsi="Traditional Arabic" w:cs="Traditional Arabic" w:hint="cs"/>
          <w:sz w:val="36"/>
          <w:szCs w:val="36"/>
          <w:rtl/>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 xml:space="preserve">شرح </w:t>
      </w:r>
      <w:proofErr w:type="gramStart"/>
      <w:r w:rsidRPr="00B51EA3">
        <w:rPr>
          <w:rFonts w:ascii="Traditional Arabic" w:hAnsi="Traditional Arabic" w:cs="Traditional Arabic"/>
          <w:sz w:val="36"/>
          <w:szCs w:val="36"/>
          <w:rtl/>
          <w:lang w:val="fr-FR"/>
        </w:rPr>
        <w:t>مختصر خ</w:t>
      </w:r>
      <w:proofErr w:type="gramEnd"/>
      <w:r w:rsidRPr="00B51EA3">
        <w:rPr>
          <w:rFonts w:ascii="Traditional Arabic" w:hAnsi="Traditional Arabic" w:cs="Traditional Arabic"/>
          <w:sz w:val="36"/>
          <w:szCs w:val="36"/>
          <w:rtl/>
          <w:lang w:val="fr-FR"/>
        </w:rPr>
        <w:t>ليل للخرشي</w:t>
      </w:r>
      <w:r w:rsidRPr="00B51EA3">
        <w:rPr>
          <w:rFonts w:ascii="Traditional Arabic" w:hAnsi="Traditional Arabic" w:cs="Traditional Arabic"/>
          <w:color w:val="000080"/>
          <w:sz w:val="36"/>
          <w:szCs w:val="36"/>
          <w:rtl/>
          <w:lang w:val="fr-FR"/>
        </w:rPr>
        <w:t xml:space="preserve">، </w:t>
      </w:r>
      <w:r w:rsidRPr="00B51EA3">
        <w:rPr>
          <w:rFonts w:ascii="Traditional Arabic" w:hAnsi="Traditional Arabic" w:cs="Traditional Arabic"/>
          <w:sz w:val="36"/>
          <w:szCs w:val="36"/>
          <w:rtl/>
          <w:lang w:val="fr-FR"/>
        </w:rPr>
        <w:t>محمد بن عبد الله الخرشي المالكي أبو عبد الله (ت: 1101هـ)</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دار الفكر للطباعة ، (ب .ط)، بيروت</w:t>
      </w:r>
      <w:r w:rsidRPr="00B51EA3">
        <w:rPr>
          <w:rFonts w:ascii="Traditional Arabic" w:hAnsi="Traditional Arabic" w:cs="Traditional Arabic"/>
          <w:color w:val="000080"/>
          <w:sz w:val="36"/>
          <w:szCs w:val="36"/>
          <w:rtl/>
          <w:lang w:val="fr-FR"/>
        </w:rPr>
        <w:t xml:space="preserve"> ،</w:t>
      </w:r>
      <w:r w:rsidRPr="00B51EA3">
        <w:rPr>
          <w:rFonts w:ascii="Traditional Arabic" w:hAnsi="Traditional Arabic" w:cs="Traditional Arabic"/>
          <w:sz w:val="36"/>
          <w:szCs w:val="36"/>
          <w:rtl/>
          <w:lang w:val="fr-FR"/>
        </w:rPr>
        <w:t xml:space="preserve"> (ب . ت)</w:t>
      </w:r>
      <w:r w:rsidRPr="00B51EA3">
        <w:rPr>
          <w:rFonts w:ascii="Traditional Arabic" w:hAnsi="Traditional Arabic" w:cs="Traditional Arabic" w:hint="cs"/>
          <w:sz w:val="36"/>
          <w:szCs w:val="36"/>
          <w:rtl/>
          <w:lang w:val="fr-FR"/>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bidi="ar-DZ"/>
        </w:rPr>
        <w:t xml:space="preserve">شرح جلال الدين المحلي على منهاج </w:t>
      </w:r>
      <w:proofErr w:type="gramStart"/>
      <w:r w:rsidRPr="00B51EA3">
        <w:rPr>
          <w:rFonts w:ascii="Traditional Arabic" w:hAnsi="Traditional Arabic" w:cs="Traditional Arabic"/>
          <w:sz w:val="36"/>
          <w:szCs w:val="36"/>
          <w:rtl/>
          <w:lang w:bidi="ar-DZ"/>
        </w:rPr>
        <w:t>الطالبين ،</w:t>
      </w:r>
      <w:proofErr w:type="gramEnd"/>
      <w:r w:rsidRPr="00B51EA3">
        <w:rPr>
          <w:rFonts w:ascii="Traditional Arabic" w:hAnsi="Traditional Arabic" w:cs="Traditional Arabic"/>
          <w:sz w:val="36"/>
          <w:szCs w:val="36"/>
          <w:rtl/>
          <w:lang w:bidi="ar-DZ"/>
        </w:rPr>
        <w:t>محمد ابن أحمد المحلي ،دار الفكر،(ب .ط)</w:t>
      </w:r>
      <w:proofErr w:type="gramStart"/>
      <w:r w:rsidRPr="00B51EA3">
        <w:rPr>
          <w:rFonts w:ascii="Traditional Arabic" w:hAnsi="Traditional Arabic" w:cs="Traditional Arabic"/>
          <w:sz w:val="36"/>
          <w:szCs w:val="36"/>
          <w:rtl/>
          <w:lang w:bidi="ar-DZ"/>
        </w:rPr>
        <w:t>،بيروت</w:t>
      </w:r>
      <w:proofErr w:type="gramEnd"/>
      <w:r w:rsidRPr="00B51EA3">
        <w:rPr>
          <w:rFonts w:ascii="Traditional Arabic" w:hAnsi="Traditional Arabic" w:cs="Traditional Arabic"/>
          <w:sz w:val="36"/>
          <w:szCs w:val="36"/>
          <w:rtl/>
          <w:lang w:bidi="ar-DZ"/>
        </w:rPr>
        <w:t>،(ب. ت)</w:t>
      </w:r>
      <w:r w:rsidRPr="00B51EA3">
        <w:rPr>
          <w:rFonts w:ascii="Traditional Arabic" w:hAnsi="Traditional Arabic" w:cs="Traditional Arabic" w:hint="cs"/>
          <w:sz w:val="36"/>
          <w:szCs w:val="36"/>
          <w:rtl/>
          <w:lang w:bidi="ar-DZ"/>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bidi="ar-DZ"/>
        </w:rPr>
        <w:t xml:space="preserve">شجرة النور الزكية </w:t>
      </w:r>
      <w:r w:rsidRPr="00B51EA3">
        <w:rPr>
          <w:rFonts w:ascii="Traditional Arabic" w:hAnsi="Traditional Arabic" w:cs="Traditional Arabic"/>
          <w:sz w:val="36"/>
          <w:szCs w:val="36"/>
          <w:rtl/>
          <w:lang w:val="fr-FR"/>
        </w:rPr>
        <w:t>في طبقات المالكية، محمد بن محمد مخلوف، دار الفكر، بيروت، (ب. ت</w:t>
      </w:r>
      <w:r w:rsidRPr="00B51EA3">
        <w:rPr>
          <w:rFonts w:ascii="Traditional Arabic" w:hAnsi="Traditional Arabic" w:cs="Traditional Arabic"/>
          <w:sz w:val="36"/>
          <w:szCs w:val="36"/>
          <w:rtl/>
          <w:lang w:bidi="ar-DZ"/>
        </w:rPr>
        <w:t xml:space="preserve"> )</w:t>
      </w:r>
      <w:r w:rsidRPr="00B51EA3">
        <w:rPr>
          <w:rFonts w:ascii="Traditional Arabic" w:hAnsi="Traditional Arabic" w:cs="Traditional Arabic" w:hint="cs"/>
          <w:sz w:val="36"/>
          <w:szCs w:val="36"/>
          <w:rtl/>
          <w:lang w:bidi="ar-DZ"/>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line="240" w:lineRule="auto"/>
        <w:rPr>
          <w:rFonts w:ascii="Traditional Arabic" w:hAnsi="Traditional Arabic" w:cs="Traditional Arabic"/>
          <w:color w:val="000080"/>
          <w:sz w:val="36"/>
          <w:szCs w:val="36"/>
          <w:rtl/>
          <w:lang w:val="fr-FR" w:bidi="ar-DZ"/>
        </w:rPr>
      </w:pPr>
      <w:r w:rsidRPr="00B51EA3">
        <w:rPr>
          <w:rFonts w:ascii="Traditional Arabic" w:hAnsi="Traditional Arabic" w:cs="Traditional Arabic"/>
          <w:sz w:val="36"/>
          <w:szCs w:val="36"/>
          <w:rtl/>
          <w:lang w:val="fr-FR"/>
        </w:rPr>
        <w:t>الصحاح تاج اللغة وصحاح العربية</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أبو نصر إسماعيل بن حماد الجوهري الفارابي (ت: 393هـ</w:t>
      </w:r>
      <w:r w:rsidRPr="00A8683A">
        <w:rPr>
          <w:rFonts w:ascii="Traditional Arabic" w:hAnsi="Traditional Arabic" w:cs="Traditional Arabic"/>
          <w:sz w:val="36"/>
          <w:szCs w:val="36"/>
          <w:rtl/>
          <w:lang w:val="fr-FR"/>
        </w:rPr>
        <w:t>)، مح:</w:t>
      </w:r>
      <w:r w:rsidRPr="00B51EA3">
        <w:rPr>
          <w:rFonts w:ascii="Traditional Arabic" w:hAnsi="Traditional Arabic" w:cs="Traditional Arabic"/>
          <w:sz w:val="36"/>
          <w:szCs w:val="36"/>
          <w:rtl/>
          <w:lang w:val="fr-FR"/>
        </w:rPr>
        <w:t xml:space="preserve"> أحمد عبد الغفور عطار</w:t>
      </w:r>
      <w:r w:rsidRPr="00B51EA3">
        <w:rPr>
          <w:rFonts w:ascii="Traditional Arabic" w:hAnsi="Traditional Arabic" w:cs="Traditional Arabic"/>
          <w:color w:val="000080"/>
          <w:sz w:val="36"/>
          <w:szCs w:val="36"/>
          <w:rtl/>
          <w:lang w:val="fr-FR"/>
        </w:rPr>
        <w:t xml:space="preserve">، </w:t>
      </w:r>
      <w:r w:rsidRPr="00B51EA3">
        <w:rPr>
          <w:rFonts w:ascii="Traditional Arabic" w:hAnsi="Traditional Arabic" w:cs="Traditional Arabic"/>
          <w:sz w:val="36"/>
          <w:szCs w:val="36"/>
          <w:rtl/>
          <w:lang w:val="fr-FR"/>
        </w:rPr>
        <w:t>دار العلم للملايين ،ط/4، بيروت، 1407 هـ‍ - 1987 م</w:t>
      </w:r>
      <w:r w:rsidRPr="00B51EA3">
        <w:rPr>
          <w:rFonts w:ascii="Traditional Arabic" w:hAnsi="Traditional Arabic" w:cs="Traditional Arabic" w:hint="cs"/>
          <w:sz w:val="36"/>
          <w:szCs w:val="36"/>
          <w:rtl/>
          <w:lang w:val="fr-FR"/>
        </w:rPr>
        <w:t>.</w:t>
      </w:r>
    </w:p>
    <w:p w:rsidR="00D65816" w:rsidRPr="00086968"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val="fr-FR" w:bidi="ar-DZ"/>
        </w:rPr>
      </w:pPr>
      <w:r w:rsidRPr="008B513F">
        <w:rPr>
          <w:rFonts w:ascii="Traditional Arabic" w:hAnsi="Traditional Arabic" w:cs="Traditional Arabic"/>
          <w:sz w:val="36"/>
          <w:szCs w:val="36"/>
          <w:rtl/>
        </w:rPr>
        <w:lastRenderedPageBreak/>
        <w:t xml:space="preserve">صحيح فقه السنة و أدلته و توضيح مذاهب الأئمة ، أبو مالك كمال بن السيد سالم ، المكتبة التوفيقية ، </w:t>
      </w:r>
      <w:r w:rsidRPr="008B513F">
        <w:rPr>
          <w:rFonts w:ascii="Traditional Arabic" w:hAnsi="Traditional Arabic" w:cs="Traditional Arabic"/>
          <w:sz w:val="36"/>
          <w:szCs w:val="36"/>
          <w:rtl/>
          <w:lang w:val="fr-FR"/>
        </w:rPr>
        <w:t>(ب. ط) ، ال</w:t>
      </w:r>
      <w:r>
        <w:rPr>
          <w:rFonts w:ascii="Traditional Arabic" w:hAnsi="Traditional Arabic" w:cs="Traditional Arabic"/>
          <w:sz w:val="36"/>
          <w:szCs w:val="36"/>
          <w:rtl/>
          <w:lang w:val="fr-FR"/>
        </w:rPr>
        <w:t xml:space="preserve">قاهرة ، مصر، 2003م </w:t>
      </w:r>
      <w:r>
        <w:rPr>
          <w:rFonts w:ascii="Traditional Arabic" w:hAnsi="Traditional Arabic" w:cs="Traditional Arabic" w:hint="cs"/>
          <w:sz w:val="36"/>
          <w:szCs w:val="36"/>
          <w:rtl/>
          <w:lang w:val="fr-FR"/>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val="fr-FR" w:bidi="ar-DZ"/>
        </w:rPr>
      </w:pPr>
      <w:r w:rsidRPr="008B513F">
        <w:rPr>
          <w:rFonts w:ascii="Traditional Arabic" w:hAnsi="Traditional Arabic" w:cs="Traditional Arabic"/>
          <w:sz w:val="36"/>
          <w:szCs w:val="36"/>
          <w:rtl/>
        </w:rPr>
        <w:t xml:space="preserve">الغرر البهية في شرح البهجة الوردية ،كريا بن محمد بن أحمد بن زكريا الأنصاري ، </w:t>
      </w:r>
      <w:r w:rsidRPr="008B513F">
        <w:rPr>
          <w:rFonts w:ascii="Traditional Arabic" w:hAnsi="Traditional Arabic" w:cs="Traditional Arabic"/>
          <w:sz w:val="36"/>
          <w:szCs w:val="36"/>
          <w:lang w:bidi="ar-DZ"/>
        </w:rPr>
        <w:t>)</w:t>
      </w:r>
      <w:r w:rsidRPr="008B513F">
        <w:rPr>
          <w:rFonts w:ascii="Traditional Arabic" w:hAnsi="Traditional Arabic" w:cs="Traditional Arabic"/>
          <w:sz w:val="36"/>
          <w:szCs w:val="36"/>
          <w:rtl/>
        </w:rPr>
        <w:t xml:space="preserve">ت:926 </w:t>
      </w:r>
      <w:r w:rsidRPr="008B513F">
        <w:rPr>
          <w:rFonts w:ascii="Traditional Arabic" w:hAnsi="Traditional Arabic" w:cs="Traditional Arabic"/>
          <w:sz w:val="36"/>
          <w:szCs w:val="36"/>
          <w:rtl/>
          <w:lang w:bidi="ar-DZ"/>
        </w:rPr>
        <w:t>ه</w:t>
      </w:r>
      <w:r w:rsidRPr="008B513F">
        <w:rPr>
          <w:rFonts w:ascii="Traditional Arabic" w:hAnsi="Traditional Arabic" w:cs="Traditional Arabic"/>
          <w:sz w:val="36"/>
          <w:szCs w:val="36"/>
          <w:lang w:val="fr-FR" w:bidi="ar-DZ"/>
        </w:rPr>
        <w:t>(</w:t>
      </w:r>
      <w:r w:rsidRPr="008B513F">
        <w:rPr>
          <w:rFonts w:ascii="Traditional Arabic" w:hAnsi="Traditional Arabic" w:cs="Traditional Arabic"/>
          <w:sz w:val="36"/>
          <w:szCs w:val="36"/>
          <w:rtl/>
          <w:lang w:val="fr-FR" w:bidi="ar-DZ"/>
        </w:rPr>
        <w:t xml:space="preserve">، المطبعة الميمنية ،    </w:t>
      </w:r>
      <w:r w:rsidRPr="008B513F">
        <w:rPr>
          <w:rFonts w:ascii="Traditional Arabic" w:hAnsi="Traditional Arabic" w:cs="Traditional Arabic"/>
          <w:sz w:val="36"/>
          <w:szCs w:val="36"/>
          <w:lang w:bidi="ar-DZ"/>
        </w:rPr>
        <w:t xml:space="preserve"> )</w:t>
      </w:r>
      <w:r w:rsidRPr="008B513F">
        <w:rPr>
          <w:rFonts w:ascii="Traditional Arabic" w:hAnsi="Traditional Arabic" w:cs="Traditional Arabic"/>
          <w:sz w:val="36"/>
          <w:szCs w:val="36"/>
          <w:rtl/>
          <w:lang w:val="fr-FR" w:bidi="ar-DZ"/>
        </w:rPr>
        <w:t>ب. ط</w:t>
      </w:r>
      <w:r w:rsidRPr="008B513F">
        <w:rPr>
          <w:rFonts w:ascii="Traditional Arabic" w:hAnsi="Traditional Arabic" w:cs="Traditional Arabic"/>
          <w:sz w:val="36"/>
          <w:szCs w:val="36"/>
          <w:lang w:val="fr-FR" w:bidi="ar-DZ"/>
        </w:rPr>
        <w:t>(</w:t>
      </w:r>
      <w:r w:rsidRPr="008B513F">
        <w:rPr>
          <w:rFonts w:ascii="Traditional Arabic" w:hAnsi="Traditional Arabic" w:cs="Traditional Arabic"/>
          <w:sz w:val="36"/>
          <w:szCs w:val="36"/>
          <w:rtl/>
          <w:lang w:val="fr-FR" w:bidi="ar-DZ"/>
        </w:rPr>
        <w:t>،</w:t>
      </w:r>
      <w:r w:rsidRPr="008B513F">
        <w:rPr>
          <w:rFonts w:ascii="Traditional Arabic" w:hAnsi="Traditional Arabic" w:cs="Traditional Arabic"/>
          <w:sz w:val="36"/>
          <w:szCs w:val="36"/>
          <w:lang w:bidi="ar-DZ"/>
        </w:rPr>
        <w:t>)</w:t>
      </w:r>
      <w:r w:rsidRPr="008B513F">
        <w:rPr>
          <w:rFonts w:ascii="Traditional Arabic" w:hAnsi="Traditional Arabic" w:cs="Traditional Arabic"/>
          <w:sz w:val="36"/>
          <w:szCs w:val="36"/>
          <w:rtl/>
          <w:lang w:val="fr-FR" w:bidi="ar-DZ"/>
        </w:rPr>
        <w:t>ب. ت</w:t>
      </w:r>
      <w:r w:rsidRPr="008B513F">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B60EC5">
        <w:rPr>
          <w:rFonts w:ascii="Traditional Arabic" w:hAnsi="Traditional Arabic" w:cs="Traditional Arabic" w:hint="cs"/>
          <w:sz w:val="36"/>
          <w:szCs w:val="36"/>
          <w:rtl/>
        </w:rPr>
        <w:t>فتح القدير ،كمال الدين محمد بن عبد الواحد السيواسي ثم الاسكندري المعروف بابن الهمام الحن</w:t>
      </w:r>
      <w:r>
        <w:rPr>
          <w:rFonts w:ascii="Traditional Arabic" w:hAnsi="Traditional Arabic" w:cs="Traditional Arabic" w:hint="cs"/>
          <w:sz w:val="36"/>
          <w:szCs w:val="36"/>
          <w:rtl/>
        </w:rPr>
        <w:t>في ،دار الفكر، ط/2، بيروت،1397ه.</w:t>
      </w:r>
    </w:p>
    <w:p w:rsidR="00D65816" w:rsidRPr="00D161D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3F48ED">
        <w:rPr>
          <w:rFonts w:ascii="Traditional Arabic" w:hAnsi="Traditional Arabic" w:cs="Traditional Arabic"/>
          <w:sz w:val="36"/>
          <w:szCs w:val="36"/>
          <w:rtl/>
          <w:lang w:bidi="ar-DZ"/>
        </w:rPr>
        <w:t>فتح القدير ، ابن الهمام.</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8B513F">
        <w:rPr>
          <w:rFonts w:ascii="Traditional Arabic" w:hAnsi="Traditional Arabic" w:cs="Traditional Arabic"/>
          <w:sz w:val="36"/>
          <w:szCs w:val="36"/>
          <w:rtl/>
        </w:rPr>
        <w:t>الفقه الإسلامي وأدلته ، وهبة بن مصطفى الزحيلي ، دار الفكر ،ط/4 ، سورية – دمشق ،</w:t>
      </w:r>
      <w:r w:rsidRPr="008B513F">
        <w:rPr>
          <w:rFonts w:ascii="Traditional Arabic" w:hAnsi="Traditional Arabic" w:cs="Traditional Arabic"/>
          <w:sz w:val="36"/>
          <w:szCs w:val="36"/>
          <w:rtl/>
          <w:lang w:val="fr-FR"/>
        </w:rPr>
        <w:t>(</w:t>
      </w:r>
      <w:r w:rsidRPr="008B513F">
        <w:rPr>
          <w:rFonts w:ascii="Traditional Arabic" w:hAnsi="Traditional Arabic" w:cs="Traditional Arabic"/>
          <w:sz w:val="36"/>
          <w:szCs w:val="36"/>
          <w:rtl/>
        </w:rPr>
        <w:t>ب. ت</w:t>
      </w:r>
      <w:r w:rsidRPr="008B513F">
        <w:rPr>
          <w:rFonts w:ascii="Traditional Arabic" w:hAnsi="Traditional Arabic" w:cs="Traditional Arabic"/>
          <w:sz w:val="36"/>
          <w:szCs w:val="36"/>
          <w:rtl/>
          <w:lang w:val="fr-FR"/>
        </w:rPr>
        <w:t>)</w:t>
      </w:r>
      <w:r>
        <w:rPr>
          <w:rFonts w:ascii="Traditional Arabic" w:hAnsi="Traditional Arabic" w:cs="Traditional Arabic" w:hint="cs"/>
          <w:sz w:val="36"/>
          <w:szCs w:val="36"/>
          <w:rtl/>
        </w:rPr>
        <w:t>.</w:t>
      </w:r>
    </w:p>
    <w:p w:rsidR="00D65816" w:rsidRPr="008B513F"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val="fr-FR" w:bidi="ar-DZ"/>
        </w:rPr>
      </w:pPr>
      <w:r w:rsidRPr="00637BB9">
        <w:rPr>
          <w:rFonts w:ascii="Traditional Arabic" w:hAnsi="Traditional Arabic" w:cs="Traditional Arabic"/>
          <w:sz w:val="36"/>
          <w:szCs w:val="36"/>
          <w:rtl/>
          <w:lang w:bidi="ar-DZ"/>
        </w:rPr>
        <w:t xml:space="preserve">القوانين الفقهية ، بن جزي الكلبي (ت: 741 هـ) ، ( ب . د) ، (ب .ط)، (ب. ت </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B513F">
        <w:rPr>
          <w:rFonts w:ascii="Traditional Arabic" w:hAnsi="Traditional Arabic" w:cs="Traditional Arabic"/>
          <w:sz w:val="36"/>
          <w:szCs w:val="36"/>
          <w:rtl/>
          <w:lang w:bidi="ar-DZ"/>
        </w:rPr>
        <w:t xml:space="preserve">كشاف القناع عن متن الإقناع ، منصور بن يونس البهوتي </w:t>
      </w:r>
      <w:r w:rsidRPr="008B513F">
        <w:rPr>
          <w:rFonts w:ascii="Traditional Arabic" w:hAnsi="Traditional Arabic" w:cs="Traditional Arabic"/>
          <w:sz w:val="36"/>
          <w:szCs w:val="36"/>
          <w:lang w:bidi="ar-DZ"/>
        </w:rPr>
        <w:t>)</w:t>
      </w:r>
      <w:r w:rsidRPr="008B513F">
        <w:rPr>
          <w:rFonts w:ascii="Traditional Arabic" w:hAnsi="Traditional Arabic" w:cs="Traditional Arabic"/>
          <w:sz w:val="36"/>
          <w:szCs w:val="36"/>
          <w:rtl/>
          <w:lang w:bidi="ar-DZ"/>
        </w:rPr>
        <w:t>ت:1051ه</w:t>
      </w:r>
      <w:r w:rsidRPr="008B513F">
        <w:rPr>
          <w:rFonts w:ascii="Traditional Arabic" w:hAnsi="Traditional Arabic" w:cs="Traditional Arabic"/>
          <w:sz w:val="36"/>
          <w:szCs w:val="36"/>
          <w:lang w:val="fr-FR" w:bidi="ar-DZ"/>
        </w:rPr>
        <w:t>(</w:t>
      </w:r>
      <w:r w:rsidRPr="008B513F">
        <w:rPr>
          <w:rFonts w:ascii="Traditional Arabic" w:hAnsi="Traditional Arabic" w:cs="Traditional Arabic"/>
          <w:sz w:val="36"/>
          <w:szCs w:val="36"/>
          <w:rtl/>
          <w:lang w:bidi="ar-DZ"/>
        </w:rPr>
        <w:t xml:space="preserve">،دار الكتب العلمية </w:t>
      </w:r>
      <w:r>
        <w:rPr>
          <w:rFonts w:ascii="Traditional Arabic" w:hAnsi="Traditional Arabic" w:cs="Traditional Arabic"/>
          <w:sz w:val="36"/>
          <w:szCs w:val="36"/>
          <w:rtl/>
          <w:lang w:bidi="ar-DZ"/>
        </w:rPr>
        <w:t xml:space="preserve">،بيروت </w:t>
      </w:r>
      <w:r>
        <w:rPr>
          <w:rFonts w:ascii="Traditional Arabic" w:hAnsi="Traditional Arabic" w:cs="Traditional Arabic" w:hint="cs"/>
          <w:sz w:val="36"/>
          <w:szCs w:val="36"/>
          <w:rtl/>
          <w:lang w:bidi="ar-DZ"/>
        </w:rPr>
        <w:t>.</w:t>
      </w:r>
    </w:p>
    <w:p w:rsidR="00D65816" w:rsidRPr="00B60EC5"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B60EC5">
        <w:rPr>
          <w:rFonts w:ascii="Traditional Arabic" w:hAnsi="Traditional Arabic" w:cs="Traditional Arabic" w:hint="cs"/>
          <w:sz w:val="36"/>
          <w:szCs w:val="36"/>
          <w:rtl/>
        </w:rPr>
        <w:t xml:space="preserve">كشاف القناع عن متن الإقناع ، منصور بن يونس البهوتي، عالم الكتب، </w:t>
      </w:r>
      <w:r w:rsidRPr="00B60EC5">
        <w:rPr>
          <w:rFonts w:ascii="Traditional Arabic" w:hAnsi="Traditional Arabic" w:cs="Traditional Arabic"/>
          <w:sz w:val="36"/>
          <w:szCs w:val="36"/>
          <w:rtl/>
          <w:lang w:val="fr-FR"/>
        </w:rPr>
        <w:t>(</w:t>
      </w:r>
      <w:r w:rsidRPr="00B60EC5">
        <w:rPr>
          <w:rFonts w:ascii="Traditional Arabic" w:hAnsi="Traditional Arabic" w:cs="Traditional Arabic" w:hint="cs"/>
          <w:sz w:val="36"/>
          <w:szCs w:val="36"/>
          <w:rtl/>
          <w:lang w:val="fr-FR"/>
        </w:rPr>
        <w:t xml:space="preserve"> ب . ط</w:t>
      </w:r>
      <w:r w:rsidRPr="00B60EC5">
        <w:rPr>
          <w:rFonts w:ascii="Traditional Arabic" w:hAnsi="Traditional Arabic" w:cs="Traditional Arabic"/>
          <w:sz w:val="36"/>
          <w:szCs w:val="36"/>
          <w:rtl/>
          <w:lang w:val="fr-FR"/>
        </w:rPr>
        <w:t>)</w:t>
      </w:r>
      <w:r w:rsidRPr="00B60EC5">
        <w:rPr>
          <w:rFonts w:ascii="Traditional Arabic" w:hAnsi="Traditional Arabic" w:cs="Traditional Arabic" w:hint="cs"/>
          <w:sz w:val="36"/>
          <w:szCs w:val="36"/>
          <w:rtl/>
          <w:lang w:val="fr-FR"/>
        </w:rPr>
        <w:t>،بيروت</w:t>
      </w:r>
      <w:r w:rsidRPr="00B60EC5">
        <w:rPr>
          <w:rFonts w:ascii="Traditional Arabic" w:hAnsi="Traditional Arabic" w:cs="Traditional Arabic" w:hint="cs"/>
          <w:sz w:val="36"/>
          <w:szCs w:val="36"/>
          <w:rtl/>
        </w:rPr>
        <w:t>،</w:t>
      </w:r>
      <w:r w:rsidRPr="00B60EC5">
        <w:rPr>
          <w:rFonts w:ascii="Traditional Arabic" w:hAnsi="Traditional Arabic" w:cs="Traditional Arabic"/>
          <w:sz w:val="36"/>
          <w:szCs w:val="36"/>
          <w:rtl/>
          <w:lang w:val="fr-FR"/>
        </w:rPr>
        <w:t>(</w:t>
      </w:r>
      <w:r w:rsidRPr="00B60EC5">
        <w:rPr>
          <w:rFonts w:ascii="Traditional Arabic" w:hAnsi="Traditional Arabic" w:cs="Traditional Arabic" w:hint="cs"/>
          <w:sz w:val="36"/>
          <w:szCs w:val="36"/>
          <w:rtl/>
        </w:rPr>
        <w:t>ب. ت</w:t>
      </w:r>
      <w:r w:rsidRPr="00B60EC5">
        <w:rPr>
          <w:rFonts w:ascii="Traditional Arabic" w:hAnsi="Traditional Arabic" w:cs="Traditional Arabic"/>
          <w:sz w:val="36"/>
          <w:szCs w:val="36"/>
          <w:rtl/>
          <w:lang w:val="fr-FR"/>
        </w:rPr>
        <w:t>)</w:t>
      </w:r>
      <w:r w:rsidRPr="00B60EC5">
        <w:rPr>
          <w:rFonts w:ascii="Traditional Arabic" w:hAnsi="Traditional Arabic" w:cs="Traditional Arabic" w:hint="cs"/>
          <w:sz w:val="36"/>
          <w:szCs w:val="36"/>
          <w:rtl/>
          <w:lang w:val="fr-FR"/>
        </w:rPr>
        <w:t>.</w:t>
      </w:r>
    </w:p>
    <w:p w:rsidR="00D65816" w:rsidRPr="0023352E"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val="fr-FR"/>
        </w:rPr>
      </w:pPr>
      <w:r w:rsidRPr="00B60EC5">
        <w:rPr>
          <w:rFonts w:ascii="Traditional Arabic" w:hAnsi="Traditional Arabic" w:cs="Traditional Arabic"/>
          <w:sz w:val="36"/>
          <w:szCs w:val="36"/>
          <w:rtl/>
          <w:lang w:bidi="ar-DZ"/>
        </w:rPr>
        <w:t xml:space="preserve">كشاف القناع على متن </w:t>
      </w:r>
      <w:r w:rsidRPr="00B60EC5">
        <w:rPr>
          <w:rFonts w:ascii="Traditional Arabic" w:hAnsi="Traditional Arabic" w:cs="Traditional Arabic" w:hint="cs"/>
          <w:sz w:val="36"/>
          <w:szCs w:val="36"/>
          <w:rtl/>
          <w:lang w:bidi="ar-DZ"/>
        </w:rPr>
        <w:t>الإقناع</w:t>
      </w:r>
      <w:r w:rsidRPr="00B60EC5">
        <w:rPr>
          <w:rFonts w:ascii="Traditional Arabic" w:hAnsi="Traditional Arabic" w:cs="Traditional Arabic"/>
          <w:sz w:val="36"/>
          <w:szCs w:val="36"/>
          <w:rtl/>
          <w:lang w:bidi="ar-DZ"/>
        </w:rPr>
        <w:t xml:space="preserve"> ،</w:t>
      </w:r>
      <w:r w:rsidRPr="00B60EC5">
        <w:rPr>
          <w:rFonts w:ascii="Traditional Arabic" w:hAnsi="Traditional Arabic" w:cs="Traditional Arabic"/>
          <w:sz w:val="36"/>
          <w:szCs w:val="36"/>
          <w:rtl/>
        </w:rPr>
        <w:t xml:space="preserve"> منصور بن يونس البهوتي، دار الفكر، </w:t>
      </w:r>
      <w:r w:rsidRPr="00B60EC5">
        <w:rPr>
          <w:rFonts w:ascii="Traditional Arabic" w:hAnsi="Traditional Arabic" w:cs="Traditional Arabic"/>
          <w:sz w:val="36"/>
          <w:szCs w:val="36"/>
          <w:rtl/>
          <w:lang w:val="fr-FR"/>
        </w:rPr>
        <w:t>( ب . ط)،بيروت</w:t>
      </w:r>
      <w:r w:rsidRPr="00B60EC5">
        <w:rPr>
          <w:rFonts w:ascii="Traditional Arabic" w:hAnsi="Traditional Arabic" w:cs="Traditional Arabic"/>
          <w:sz w:val="36"/>
          <w:szCs w:val="36"/>
          <w:rtl/>
        </w:rPr>
        <w:t>،</w:t>
      </w:r>
      <w:r>
        <w:rPr>
          <w:rFonts w:ascii="Traditional Arabic" w:hAnsi="Traditional Arabic" w:cs="Traditional Arabic"/>
          <w:sz w:val="36"/>
          <w:szCs w:val="36"/>
          <w:rtl/>
          <w:lang w:val="fr-FR"/>
        </w:rPr>
        <w:t>1415ه</w:t>
      </w:r>
      <w:r>
        <w:rPr>
          <w:rFonts w:ascii="Traditional Arabic" w:hAnsi="Traditional Arabic" w:cs="Traditional Arabic" w:hint="cs"/>
          <w:sz w:val="36"/>
          <w:szCs w:val="36"/>
          <w:rtl/>
          <w:lang w:val="fr-FR"/>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842087">
        <w:rPr>
          <w:rFonts w:ascii="Traditional Arabic" w:hAnsi="Traditional Arabic" w:cs="Traditional Arabic" w:hint="cs"/>
          <w:sz w:val="36"/>
          <w:szCs w:val="36"/>
          <w:rtl/>
        </w:rPr>
        <w:t>المبسوط، شمس الدين محمد بن أحمد السرخسي</w:t>
      </w:r>
      <w:r>
        <w:rPr>
          <w:rFonts w:ascii="Traditional Arabic" w:hAnsi="Traditional Arabic" w:cs="Traditional Arabic" w:hint="cs"/>
          <w:sz w:val="36"/>
          <w:szCs w:val="36"/>
          <w:rtl/>
        </w:rPr>
        <w:t xml:space="preserve"> ، دار المعرفة </w:t>
      </w:r>
      <w:r w:rsidRPr="00B60EC5">
        <w:rPr>
          <w:rFonts w:ascii="Traditional Arabic" w:hAnsi="Traditional Arabic" w:cs="Traditional Arabic" w:hint="cs"/>
          <w:sz w:val="36"/>
          <w:szCs w:val="36"/>
          <w:rtl/>
        </w:rPr>
        <w:t xml:space="preserve">، </w:t>
      </w:r>
      <w:r w:rsidRPr="00B60EC5">
        <w:rPr>
          <w:rFonts w:ascii="Traditional Arabic" w:hAnsi="Traditional Arabic" w:cs="Traditional Arabic"/>
          <w:sz w:val="36"/>
          <w:szCs w:val="36"/>
          <w:rtl/>
          <w:lang w:val="fr-FR"/>
        </w:rPr>
        <w:t>(</w:t>
      </w:r>
      <w:r w:rsidRPr="00B60EC5">
        <w:rPr>
          <w:rFonts w:ascii="Traditional Arabic" w:hAnsi="Traditional Arabic" w:cs="Traditional Arabic" w:hint="cs"/>
          <w:sz w:val="36"/>
          <w:szCs w:val="36"/>
          <w:rtl/>
          <w:lang w:val="fr-FR"/>
        </w:rPr>
        <w:t xml:space="preserve"> ب . ط</w:t>
      </w:r>
      <w:r w:rsidRPr="00B60EC5">
        <w:rPr>
          <w:rFonts w:ascii="Traditional Arabic" w:hAnsi="Traditional Arabic" w:cs="Traditional Arabic"/>
          <w:sz w:val="36"/>
          <w:szCs w:val="36"/>
          <w:rtl/>
          <w:lang w:val="fr-FR"/>
        </w:rPr>
        <w:t xml:space="preserve">) </w:t>
      </w:r>
      <w:r>
        <w:rPr>
          <w:rFonts w:ascii="Traditional Arabic" w:hAnsi="Traditional Arabic" w:cs="Traditional Arabic" w:hint="cs"/>
          <w:sz w:val="36"/>
          <w:szCs w:val="36"/>
          <w:rtl/>
        </w:rPr>
        <w:t>،بيروت ،1409ه.</w:t>
      </w:r>
    </w:p>
    <w:p w:rsidR="00D65816" w:rsidRPr="00181480"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3F48ED">
        <w:rPr>
          <w:rFonts w:ascii="Traditional Arabic" w:hAnsi="Traditional Arabic" w:cs="Traditional Arabic"/>
          <w:sz w:val="36"/>
          <w:szCs w:val="36"/>
          <w:rtl/>
          <w:lang w:val="fr-FR"/>
        </w:rPr>
        <w:t xml:space="preserve">الْمُخْتَصَرُ </w:t>
      </w:r>
      <w:proofErr w:type="spellStart"/>
      <w:r w:rsidRPr="003F48ED">
        <w:rPr>
          <w:rFonts w:ascii="Traditional Arabic" w:hAnsi="Traditional Arabic" w:cs="Traditional Arabic"/>
          <w:sz w:val="36"/>
          <w:szCs w:val="36"/>
          <w:rtl/>
          <w:lang w:val="fr-FR"/>
        </w:rPr>
        <w:t>النَّصِيحُ</w:t>
      </w:r>
      <w:proofErr w:type="spellEnd"/>
      <w:r w:rsidRPr="003F48ED">
        <w:rPr>
          <w:rFonts w:ascii="Traditional Arabic" w:hAnsi="Traditional Arabic" w:cs="Traditional Arabic"/>
          <w:sz w:val="36"/>
          <w:szCs w:val="36"/>
          <w:rtl/>
          <w:lang w:val="fr-FR"/>
        </w:rPr>
        <w:t xml:space="preserve"> فِي تَهْذِيبِ الْكِتَابِ الْجَامِعِ الْصَّحِيحِ</w:t>
      </w:r>
      <w:r w:rsidRPr="003F48ED">
        <w:rPr>
          <w:rFonts w:ascii="Traditional Arabic" w:hAnsi="Traditional Arabic" w:cs="Traditional Arabic" w:hint="cs"/>
          <w:sz w:val="36"/>
          <w:szCs w:val="36"/>
          <w:rtl/>
          <w:lang w:val="fr-FR"/>
        </w:rPr>
        <w:t>،</w:t>
      </w:r>
      <w:r w:rsidRPr="003F48ED">
        <w:rPr>
          <w:rFonts w:ascii="Traditional Arabic" w:hAnsi="Traditional Arabic" w:cs="Traditional Arabic"/>
          <w:sz w:val="36"/>
          <w:szCs w:val="36"/>
          <w:rtl/>
          <w:lang w:val="fr-FR"/>
        </w:rPr>
        <w:t xml:space="preserve"> المُهَلَّبُ بنُ أَحْمَدَ بنِ أَبِي صُفْرَةَ أَسِيْدِ بنِ عَبْدِ اللهِ </w:t>
      </w:r>
      <w:proofErr w:type="spellStart"/>
      <w:r w:rsidRPr="003F48ED">
        <w:rPr>
          <w:rFonts w:ascii="Traditional Arabic" w:hAnsi="Traditional Arabic" w:cs="Traditional Arabic"/>
          <w:sz w:val="36"/>
          <w:szCs w:val="36"/>
          <w:rtl/>
          <w:lang w:val="fr-FR"/>
        </w:rPr>
        <w:t>الأَسَدِيُّ</w:t>
      </w:r>
      <w:proofErr w:type="spellEnd"/>
      <w:r w:rsidRPr="003F48ED">
        <w:rPr>
          <w:rFonts w:ascii="Traditional Arabic" w:hAnsi="Traditional Arabic" w:cs="Traditional Arabic"/>
          <w:sz w:val="36"/>
          <w:szCs w:val="36"/>
          <w:rtl/>
          <w:lang w:val="fr-FR"/>
        </w:rPr>
        <w:t xml:space="preserve"> الأَنْدَلُسِيُّ، </w:t>
      </w:r>
      <w:proofErr w:type="spellStart"/>
      <w:r w:rsidRPr="003F48ED">
        <w:rPr>
          <w:rFonts w:ascii="Traditional Arabic" w:hAnsi="Traditional Arabic" w:cs="Traditional Arabic"/>
          <w:sz w:val="36"/>
          <w:szCs w:val="36"/>
          <w:rtl/>
          <w:lang w:val="fr-FR"/>
        </w:rPr>
        <w:t>المَرِيِيُّ</w:t>
      </w:r>
      <w:proofErr w:type="spellEnd"/>
      <w:r w:rsidRPr="003F48ED">
        <w:rPr>
          <w:rFonts w:ascii="Traditional Arabic" w:hAnsi="Traditional Arabic" w:cs="Traditional Arabic"/>
          <w:sz w:val="36"/>
          <w:szCs w:val="36"/>
          <w:rtl/>
          <w:lang w:val="fr-FR"/>
        </w:rPr>
        <w:t xml:space="preserve"> (ت: 435هـ)</w:t>
      </w:r>
      <w:r w:rsidRPr="003F48ED">
        <w:rPr>
          <w:rFonts w:ascii="Traditional Arabic" w:hAnsi="Traditional Arabic" w:cs="Traditional Arabic" w:hint="cs"/>
          <w:sz w:val="36"/>
          <w:szCs w:val="36"/>
          <w:rtl/>
          <w:lang w:val="fr-FR"/>
        </w:rPr>
        <w:t>،</w:t>
      </w:r>
      <w:r w:rsidRPr="003F48ED">
        <w:rPr>
          <w:rFonts w:ascii="Traditional Arabic" w:hAnsi="Traditional Arabic" w:cs="Traditional Arabic"/>
          <w:sz w:val="36"/>
          <w:szCs w:val="36"/>
          <w:rtl/>
          <w:lang w:val="fr-FR"/>
        </w:rPr>
        <w:t xml:space="preserve">مح أَحْمَدُ بْنُ فَارِسٍ </w:t>
      </w:r>
      <w:proofErr w:type="spellStart"/>
      <w:r w:rsidRPr="003F48ED">
        <w:rPr>
          <w:rFonts w:ascii="Traditional Arabic" w:hAnsi="Traditional Arabic" w:cs="Traditional Arabic"/>
          <w:sz w:val="36"/>
          <w:szCs w:val="36"/>
          <w:rtl/>
          <w:lang w:val="fr-FR"/>
        </w:rPr>
        <w:t>السَّلوم</w:t>
      </w:r>
      <w:proofErr w:type="spellEnd"/>
      <w:r w:rsidRPr="003F48ED">
        <w:rPr>
          <w:rFonts w:ascii="Traditional Arabic" w:hAnsi="Traditional Arabic" w:cs="Traditional Arabic" w:hint="cs"/>
          <w:sz w:val="36"/>
          <w:szCs w:val="36"/>
          <w:rtl/>
          <w:lang w:val="fr-FR"/>
        </w:rPr>
        <w:t>،</w:t>
      </w:r>
      <w:r w:rsidR="002A5A16">
        <w:rPr>
          <w:rFonts w:ascii="Traditional Arabic" w:hAnsi="Traditional Arabic" w:cs="Traditional Arabic" w:hint="cs"/>
          <w:sz w:val="36"/>
          <w:szCs w:val="36"/>
          <w:rtl/>
          <w:lang w:val="fr-FR"/>
        </w:rPr>
        <w:t xml:space="preserve"> </w:t>
      </w:r>
      <w:r w:rsidRPr="003F48ED">
        <w:rPr>
          <w:rFonts w:ascii="Traditional Arabic" w:hAnsi="Traditional Arabic" w:cs="Traditional Arabic"/>
          <w:sz w:val="36"/>
          <w:szCs w:val="36"/>
          <w:rtl/>
          <w:lang w:val="fr-FR"/>
        </w:rPr>
        <w:t xml:space="preserve">دار التوحيد، دار أهل السنة </w:t>
      </w:r>
      <w:r w:rsidRPr="003F48ED">
        <w:rPr>
          <w:rFonts w:ascii="Traditional Arabic" w:hAnsi="Traditional Arabic" w:cs="Traditional Arabic" w:hint="cs"/>
          <w:sz w:val="36"/>
          <w:szCs w:val="36"/>
          <w:rtl/>
          <w:lang w:val="fr-FR"/>
        </w:rPr>
        <w:t>،</w:t>
      </w:r>
      <w:r w:rsidRPr="003F48ED">
        <w:rPr>
          <w:rFonts w:ascii="Traditional Arabic" w:hAnsi="Traditional Arabic" w:cs="Traditional Arabic"/>
          <w:sz w:val="36"/>
          <w:szCs w:val="36"/>
          <w:rtl/>
          <w:lang w:val="fr-FR"/>
        </w:rPr>
        <w:t>ط</w:t>
      </w:r>
      <w:r w:rsidRPr="003F48ED">
        <w:rPr>
          <w:rFonts w:ascii="Traditional Arabic" w:hAnsi="Traditional Arabic" w:cs="Traditional Arabic" w:hint="cs"/>
          <w:sz w:val="36"/>
          <w:szCs w:val="36"/>
          <w:rtl/>
          <w:lang w:val="fr-FR"/>
        </w:rPr>
        <w:t>/1</w:t>
      </w:r>
      <w:r w:rsidRPr="003F48ED">
        <w:rPr>
          <w:rFonts w:ascii="Traditional Arabic" w:hAnsi="Traditional Arabic" w:cs="Traditional Arabic"/>
          <w:sz w:val="36"/>
          <w:szCs w:val="36"/>
          <w:rtl/>
          <w:lang w:val="fr-FR"/>
        </w:rPr>
        <w:t xml:space="preserve"> ،</w:t>
      </w:r>
      <w:r w:rsidRPr="003F48ED">
        <w:rPr>
          <w:rFonts w:ascii="Traditional Arabic" w:hAnsi="Traditional Arabic" w:cs="Traditional Arabic" w:hint="cs"/>
          <w:sz w:val="36"/>
          <w:szCs w:val="36"/>
          <w:rtl/>
          <w:lang w:val="fr-FR"/>
        </w:rPr>
        <w:t>الرياض ،</w:t>
      </w:r>
      <w:r w:rsidRPr="003F48ED">
        <w:rPr>
          <w:rFonts w:ascii="Traditional Arabic" w:hAnsi="Traditional Arabic" w:cs="Traditional Arabic"/>
          <w:sz w:val="36"/>
          <w:szCs w:val="36"/>
          <w:rtl/>
          <w:lang w:val="fr-FR"/>
        </w:rPr>
        <w:t xml:space="preserve"> 1430هـ - 2009 م</w:t>
      </w:r>
      <w:r>
        <w:rPr>
          <w:rFonts w:ascii="Traditional Arabic" w:hAnsi="Traditional Arabic" w:cs="Traditional Arabic" w:hint="cs"/>
          <w:sz w:val="36"/>
          <w:szCs w:val="36"/>
          <w:rtl/>
          <w:lang w:val="fr-FR"/>
        </w:rPr>
        <w:t>.</w:t>
      </w:r>
    </w:p>
    <w:p w:rsidR="00D65816" w:rsidRPr="00EC32FC"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val="fr-FR"/>
        </w:rPr>
      </w:pPr>
      <w:r w:rsidRPr="00637BB9">
        <w:rPr>
          <w:rFonts w:ascii="Traditional Arabic" w:hAnsi="Traditional Arabic" w:cs="Traditional Arabic"/>
          <w:sz w:val="36"/>
          <w:szCs w:val="36"/>
          <w:rtl/>
          <w:lang w:val="fr-FR"/>
        </w:rPr>
        <w:t>معرفة السنن والآثار</w:t>
      </w:r>
      <w:r w:rsidRPr="00637BB9">
        <w:rPr>
          <w:rFonts w:ascii="Traditional Arabic" w:hAnsi="Traditional Arabic" w:cs="Traditional Arabic"/>
          <w:color w:val="000080"/>
          <w:sz w:val="36"/>
          <w:szCs w:val="36"/>
          <w:rtl/>
          <w:lang w:val="fr-FR"/>
        </w:rPr>
        <w:t>،</w:t>
      </w:r>
      <w:r w:rsidRPr="00637BB9">
        <w:rPr>
          <w:rFonts w:ascii="Traditional Arabic" w:hAnsi="Traditional Arabic" w:cs="Traditional Arabic"/>
          <w:sz w:val="36"/>
          <w:szCs w:val="36"/>
          <w:rtl/>
          <w:lang w:val="fr-FR"/>
        </w:rPr>
        <w:t xml:space="preserve"> أحمد بن الحسين بن علي بن موسى الخُسْرَوْجِردي الخراساني، أبو بكر البيهقي (ت: 458هـ)</w:t>
      </w:r>
      <w:r w:rsidRPr="00637BB9">
        <w:rPr>
          <w:rFonts w:ascii="Traditional Arabic" w:hAnsi="Traditional Arabic" w:cs="Traditional Arabic"/>
          <w:color w:val="000080"/>
          <w:sz w:val="36"/>
          <w:szCs w:val="36"/>
          <w:rtl/>
          <w:lang w:val="fr-FR"/>
        </w:rPr>
        <w:t>،</w:t>
      </w:r>
      <w:r w:rsidRPr="00510357">
        <w:rPr>
          <w:rFonts w:ascii="Traditional Arabic" w:hAnsi="Traditional Arabic" w:cs="Traditional Arabic"/>
          <w:sz w:val="36"/>
          <w:szCs w:val="36"/>
          <w:rtl/>
          <w:lang w:val="fr-FR"/>
        </w:rPr>
        <w:t>مح</w:t>
      </w:r>
      <w:r w:rsidRPr="00637BB9">
        <w:rPr>
          <w:rFonts w:ascii="Traditional Arabic" w:hAnsi="Traditional Arabic" w:cs="Traditional Arabic"/>
          <w:color w:val="000080"/>
          <w:sz w:val="36"/>
          <w:szCs w:val="36"/>
          <w:rtl/>
          <w:lang w:val="fr-FR"/>
        </w:rPr>
        <w:t>:</w:t>
      </w:r>
      <w:r w:rsidRPr="00637BB9">
        <w:rPr>
          <w:rFonts w:ascii="Traditional Arabic" w:hAnsi="Traditional Arabic" w:cs="Traditional Arabic"/>
          <w:sz w:val="36"/>
          <w:szCs w:val="36"/>
          <w:rtl/>
          <w:lang w:val="fr-FR"/>
        </w:rPr>
        <w:t xml:space="preserve"> عبد المعطي أمين قلعجي</w:t>
      </w:r>
      <w:r w:rsidRPr="00637BB9">
        <w:rPr>
          <w:rFonts w:ascii="Traditional Arabic" w:hAnsi="Traditional Arabic" w:cs="Traditional Arabic"/>
          <w:color w:val="000080"/>
          <w:sz w:val="36"/>
          <w:szCs w:val="36"/>
          <w:rtl/>
          <w:lang w:val="fr-FR"/>
        </w:rPr>
        <w:t xml:space="preserve"> ،</w:t>
      </w:r>
      <w:r w:rsidRPr="00637BB9">
        <w:rPr>
          <w:rFonts w:ascii="Traditional Arabic" w:hAnsi="Traditional Arabic" w:cs="Traditional Arabic"/>
          <w:sz w:val="36"/>
          <w:szCs w:val="36"/>
          <w:rtl/>
          <w:lang w:val="fr-FR"/>
        </w:rPr>
        <w:t>جامعة الدراسات الإسلامية (كراتشي - باكستان)، دار قتيبة (دمشق -بيروت)، دار الوعي (حلب - دمشق)، دار الوفاء (المنصورة – القاهرة ،</w:t>
      </w:r>
      <w:r w:rsidRPr="00A8683A">
        <w:rPr>
          <w:rFonts w:ascii="Traditional Arabic" w:hAnsi="Traditional Arabic" w:cs="Traditional Arabic"/>
          <w:sz w:val="36"/>
          <w:szCs w:val="36"/>
          <w:rtl/>
          <w:lang w:val="fr-FR"/>
        </w:rPr>
        <w:t>ط</w:t>
      </w:r>
      <w:r w:rsidRPr="00637BB9">
        <w:rPr>
          <w:rFonts w:ascii="Traditional Arabic" w:hAnsi="Traditional Arabic" w:cs="Traditional Arabic"/>
          <w:color w:val="000080"/>
          <w:sz w:val="36"/>
          <w:szCs w:val="36"/>
          <w:rtl/>
          <w:lang w:val="fr-FR"/>
        </w:rPr>
        <w:t>/</w:t>
      </w:r>
      <w:r w:rsidRPr="00637BB9">
        <w:rPr>
          <w:rFonts w:ascii="Traditional Arabic" w:hAnsi="Traditional Arabic" w:cs="Traditional Arabic"/>
          <w:sz w:val="36"/>
          <w:szCs w:val="36"/>
          <w:rtl/>
          <w:lang w:val="fr-FR"/>
        </w:rPr>
        <w:t xml:space="preserve"> 1، 1412هـ - 1991م</w:t>
      </w:r>
      <w:r>
        <w:rPr>
          <w:rFonts w:ascii="Traditional Arabic" w:hAnsi="Traditional Arabic" w:cs="Traditional Arabic" w:hint="cs"/>
          <w:sz w:val="36"/>
          <w:szCs w:val="36"/>
          <w:rtl/>
          <w:lang w:val="fr-FR"/>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afterAutospacing="1" w:line="240" w:lineRule="auto"/>
        <w:rPr>
          <w:rFonts w:ascii="Traditional Arabic" w:hAnsi="Traditional Arabic" w:cs="Traditional Arabic"/>
          <w:color w:val="000080"/>
          <w:sz w:val="36"/>
          <w:szCs w:val="36"/>
          <w:lang w:val="fr-FR"/>
        </w:rPr>
      </w:pPr>
      <w:proofErr w:type="gramStart"/>
      <w:r w:rsidRPr="00B51EA3">
        <w:rPr>
          <w:rFonts w:ascii="Traditional Arabic" w:hAnsi="Traditional Arabic" w:cs="Traditional Arabic"/>
          <w:sz w:val="36"/>
          <w:szCs w:val="36"/>
          <w:rtl/>
          <w:lang w:bidi="ar-DZ"/>
        </w:rPr>
        <w:t>المغني ،</w:t>
      </w:r>
      <w:proofErr w:type="gramEnd"/>
      <w:r w:rsidRPr="00B51EA3">
        <w:rPr>
          <w:rFonts w:ascii="Traditional Arabic" w:hAnsi="Traditional Arabic" w:cs="Traditional Arabic" w:hint="cs"/>
          <w:sz w:val="36"/>
          <w:szCs w:val="36"/>
          <w:rtl/>
          <w:lang w:bidi="ar-DZ"/>
        </w:rPr>
        <w:t xml:space="preserve">عبد الله بن احمد </w:t>
      </w:r>
      <w:r w:rsidRPr="00B51EA3">
        <w:rPr>
          <w:rFonts w:ascii="Traditional Arabic" w:hAnsi="Traditional Arabic" w:cs="Traditional Arabic"/>
          <w:sz w:val="36"/>
          <w:szCs w:val="36"/>
          <w:rtl/>
          <w:lang w:bidi="ar-DZ"/>
        </w:rPr>
        <w:t xml:space="preserve">بن </w:t>
      </w:r>
      <w:r w:rsidRPr="00B51EA3">
        <w:rPr>
          <w:rFonts w:ascii="Traditional Arabic" w:hAnsi="Traditional Arabic" w:cs="Traditional Arabic" w:hint="cs"/>
          <w:sz w:val="36"/>
          <w:szCs w:val="36"/>
          <w:rtl/>
          <w:lang w:bidi="ar-DZ"/>
        </w:rPr>
        <w:t>قدامه ، دار الفكر</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lang w:val="fr-FR"/>
        </w:rPr>
        <w:t xml:space="preserve"> ب . </w:t>
      </w:r>
      <w:proofErr w:type="gramStart"/>
      <w:r w:rsidRPr="00B51EA3">
        <w:rPr>
          <w:rFonts w:ascii="Traditional Arabic" w:hAnsi="Traditional Arabic" w:cs="Traditional Arabic" w:hint="cs"/>
          <w:sz w:val="36"/>
          <w:szCs w:val="36"/>
          <w:rtl/>
          <w:lang w:val="fr-FR"/>
        </w:rPr>
        <w:t>ط</w:t>
      </w:r>
      <w:r w:rsidRPr="00B51EA3">
        <w:rPr>
          <w:rFonts w:ascii="Traditional Arabic" w:hAnsi="Traditional Arabic" w:cs="Traditional Arabic"/>
          <w:sz w:val="36"/>
          <w:szCs w:val="36"/>
          <w:rtl/>
          <w:lang w:val="fr-FR"/>
        </w:rPr>
        <w:t>)</w:t>
      </w:r>
      <w:r w:rsidRPr="00B51EA3">
        <w:rPr>
          <w:rFonts w:ascii="Traditional Arabic" w:hAnsi="Traditional Arabic" w:cs="Traditional Arabic" w:hint="cs"/>
          <w:sz w:val="36"/>
          <w:szCs w:val="36"/>
          <w:rtl/>
          <w:lang w:val="fr-FR"/>
        </w:rPr>
        <w:t xml:space="preserve"> ،</w:t>
      </w:r>
      <w:proofErr w:type="gramEnd"/>
      <w:r w:rsidRPr="00B51EA3">
        <w:rPr>
          <w:rFonts w:ascii="Traditional Arabic" w:hAnsi="Traditional Arabic" w:cs="Traditional Arabic" w:hint="cs"/>
          <w:sz w:val="36"/>
          <w:szCs w:val="36"/>
          <w:rtl/>
          <w:lang w:val="fr-FR"/>
        </w:rPr>
        <w:t xml:space="preserve"> بيروت ،1403ه</w:t>
      </w:r>
      <w:r w:rsidRPr="00B51EA3">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8B513F">
        <w:rPr>
          <w:rFonts w:ascii="Traditional Arabic" w:hAnsi="Traditional Arabic" w:cs="Traditional Arabic"/>
          <w:sz w:val="36"/>
          <w:szCs w:val="36"/>
          <w:rtl/>
          <w:lang w:bidi="ar-DZ"/>
        </w:rPr>
        <w:lastRenderedPageBreak/>
        <w:t>مغني المحتاج إلى الألفاظ المنهاج ، محمد الشريبيني الخطيب ، دار</w:t>
      </w:r>
      <w:r>
        <w:rPr>
          <w:rFonts w:ascii="Traditional Arabic" w:hAnsi="Traditional Arabic" w:cs="Traditional Arabic"/>
          <w:sz w:val="36"/>
          <w:szCs w:val="36"/>
          <w:rtl/>
          <w:lang w:bidi="ar-DZ"/>
        </w:rPr>
        <w:t xml:space="preserve"> إحياء التراث العربي ، بيروت</w:t>
      </w:r>
      <w:r>
        <w:rPr>
          <w:rFonts w:ascii="Traditional Arabic" w:hAnsi="Traditional Arabic" w:cs="Traditional Arabic" w:hint="cs"/>
          <w:sz w:val="36"/>
          <w:szCs w:val="36"/>
          <w:rtl/>
          <w:lang w:bidi="ar-DZ"/>
        </w:rPr>
        <w:t>.</w:t>
      </w:r>
    </w:p>
    <w:p w:rsidR="00D65816" w:rsidRPr="00D161D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proofErr w:type="gramStart"/>
      <w:r w:rsidRPr="008531A5">
        <w:rPr>
          <w:rFonts w:ascii="Traditional Arabic" w:hAnsi="Traditional Arabic" w:cs="Traditional Arabic"/>
          <w:sz w:val="36"/>
          <w:szCs w:val="36"/>
          <w:rtl/>
          <w:lang w:bidi="ar-DZ"/>
        </w:rPr>
        <w:t>المهذب ،</w:t>
      </w:r>
      <w:proofErr w:type="gramEnd"/>
      <w:r w:rsidRPr="008531A5">
        <w:rPr>
          <w:rFonts w:ascii="Traditional Arabic" w:hAnsi="Traditional Arabic" w:cs="Traditional Arabic"/>
          <w:sz w:val="36"/>
          <w:szCs w:val="36"/>
          <w:rtl/>
          <w:lang w:bidi="ar-DZ"/>
        </w:rPr>
        <w:t xml:space="preserve"> الشيرازي </w:t>
      </w:r>
      <w:r>
        <w:rPr>
          <w:rFonts w:ascii="Traditional Arabic" w:hAnsi="Traditional Arabic" w:cs="Traditional Arabic" w:hint="cs"/>
          <w:sz w:val="36"/>
          <w:szCs w:val="36"/>
          <w:rtl/>
          <w:lang w:bidi="ar-DZ"/>
        </w:rPr>
        <w:t>.</w:t>
      </w:r>
    </w:p>
    <w:p w:rsidR="00D65816" w:rsidRPr="00C97799"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8531A5">
        <w:rPr>
          <w:rFonts w:ascii="Traditional Arabic" w:hAnsi="Traditional Arabic" w:cs="Traditional Arabic"/>
          <w:sz w:val="36"/>
          <w:szCs w:val="36"/>
          <w:rtl/>
          <w:lang w:bidi="ar-DZ"/>
        </w:rPr>
        <w:t xml:space="preserve">موسوعة الإجماع في الفقه </w:t>
      </w:r>
      <w:proofErr w:type="gramStart"/>
      <w:r w:rsidRPr="008531A5">
        <w:rPr>
          <w:rFonts w:ascii="Traditional Arabic" w:hAnsi="Traditional Arabic" w:cs="Traditional Arabic"/>
          <w:sz w:val="36"/>
          <w:szCs w:val="36"/>
          <w:rtl/>
          <w:lang w:bidi="ar-DZ"/>
        </w:rPr>
        <w:t>الإسلامي ،</w:t>
      </w:r>
      <w:proofErr w:type="gramEnd"/>
      <w:r w:rsidRPr="008531A5">
        <w:rPr>
          <w:rFonts w:ascii="Traditional Arabic" w:hAnsi="Traditional Arabic" w:cs="Traditional Arabic"/>
          <w:sz w:val="36"/>
          <w:szCs w:val="36"/>
          <w:rtl/>
          <w:lang w:bidi="ar-DZ"/>
        </w:rPr>
        <w:t>،سعدي أبو جيب، إدارة إحياء التراث الإسلامي ، (ب. ط)، قطر ،</w:t>
      </w:r>
      <w:r w:rsidRPr="008531A5">
        <w:rPr>
          <w:rFonts w:ascii="Traditional Arabic" w:hAnsi="Traditional Arabic" w:cs="Traditional Arabic"/>
          <w:sz w:val="36"/>
          <w:szCs w:val="36"/>
          <w:rtl/>
        </w:rPr>
        <w:t>(</w:t>
      </w:r>
      <w:r>
        <w:rPr>
          <w:rFonts w:ascii="Traditional Arabic" w:hAnsi="Traditional Arabic" w:cs="Traditional Arabic"/>
          <w:sz w:val="36"/>
          <w:szCs w:val="36"/>
          <w:rtl/>
          <w:lang w:bidi="ar-DZ"/>
        </w:rPr>
        <w:t xml:space="preserve">ب. ت) </w:t>
      </w:r>
      <w:r>
        <w:rPr>
          <w:rFonts w:ascii="Traditional Arabic" w:hAnsi="Traditional Arabic" w:cs="Traditional Arabic" w:hint="cs"/>
          <w:sz w:val="36"/>
          <w:szCs w:val="36"/>
          <w:rtl/>
          <w:lang w:bidi="ar-DZ"/>
        </w:rPr>
        <w:t>.</w:t>
      </w:r>
    </w:p>
    <w:p w:rsidR="00D65816" w:rsidRPr="00C97799"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Pr>
      </w:pPr>
      <w:r w:rsidRPr="008B513F">
        <w:rPr>
          <w:rFonts w:ascii="Traditional Arabic" w:hAnsi="Traditional Arabic" w:cs="Traditional Arabic"/>
          <w:sz w:val="36"/>
          <w:szCs w:val="36"/>
          <w:rtl/>
        </w:rPr>
        <w:t xml:space="preserve">الموسوعة الفقهية الكويتية، </w:t>
      </w:r>
      <w:proofErr w:type="gramStart"/>
      <w:r w:rsidRPr="008B513F">
        <w:rPr>
          <w:rFonts w:ascii="Traditional Arabic" w:hAnsi="Traditional Arabic" w:cs="Traditional Arabic"/>
          <w:sz w:val="36"/>
          <w:szCs w:val="36"/>
          <w:rtl/>
        </w:rPr>
        <w:t>وزارة  الأوقاف</w:t>
      </w:r>
      <w:proofErr w:type="gramEnd"/>
      <w:r w:rsidRPr="008B513F">
        <w:rPr>
          <w:rFonts w:ascii="Traditional Arabic" w:hAnsi="Traditional Arabic" w:cs="Traditional Arabic"/>
          <w:sz w:val="36"/>
          <w:szCs w:val="36"/>
          <w:rtl/>
        </w:rPr>
        <w:t xml:space="preserve"> و الشؤون الإسلامية،</w:t>
      </w:r>
      <w:r w:rsidRPr="008B513F">
        <w:rPr>
          <w:rFonts w:ascii="Traditional Arabic" w:hAnsi="Traditional Arabic" w:cs="Traditional Arabic"/>
          <w:sz w:val="36"/>
          <w:szCs w:val="36"/>
          <w:lang w:bidi="ar-DZ"/>
        </w:rPr>
        <w:t>)</w:t>
      </w:r>
      <w:r w:rsidRPr="008B513F">
        <w:rPr>
          <w:rFonts w:ascii="Traditional Arabic" w:hAnsi="Traditional Arabic" w:cs="Traditional Arabic"/>
          <w:sz w:val="36"/>
          <w:szCs w:val="36"/>
          <w:rtl/>
        </w:rPr>
        <w:t>ب. ط</w:t>
      </w:r>
      <w:r w:rsidRPr="008B513F">
        <w:rPr>
          <w:rFonts w:ascii="Traditional Arabic" w:hAnsi="Traditional Arabic" w:cs="Traditional Arabic"/>
          <w:sz w:val="36"/>
          <w:szCs w:val="36"/>
          <w:lang w:val="fr-FR" w:bidi="ar-DZ"/>
        </w:rPr>
        <w:t>(</w:t>
      </w:r>
      <w:r w:rsidRPr="008B513F">
        <w:rPr>
          <w:rFonts w:ascii="Traditional Arabic" w:hAnsi="Traditional Arabic" w:cs="Traditional Arabic"/>
          <w:sz w:val="36"/>
          <w:szCs w:val="36"/>
          <w:rtl/>
        </w:rPr>
        <w:t>،الكويت ،من 1404-1427</w:t>
      </w:r>
      <w:r w:rsidRPr="008B513F">
        <w:rPr>
          <w:rFonts w:ascii="Traditional Arabic" w:hAnsi="Traditional Arabic" w:cs="Traditional Arabic"/>
          <w:sz w:val="36"/>
          <w:szCs w:val="36"/>
          <w:rtl/>
          <w:lang w:bidi="ar-DZ"/>
        </w:rPr>
        <w:t xml:space="preserve"> ه</w:t>
      </w:r>
      <w:r>
        <w:rPr>
          <w:rFonts w:ascii="Traditional Arabic" w:hAnsi="Traditional Arabic" w:cs="Traditional Arabic" w:hint="cs"/>
          <w:sz w:val="36"/>
          <w:szCs w:val="36"/>
          <w:rtl/>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line="240" w:lineRule="auto"/>
        <w:rPr>
          <w:rFonts w:ascii="Traditional Arabic" w:hAnsi="Traditional Arabic" w:cs="Traditional Arabic"/>
          <w:sz w:val="36"/>
          <w:szCs w:val="36"/>
          <w:rtl/>
          <w:lang w:val="fr-FR"/>
        </w:rPr>
      </w:pPr>
      <w:r w:rsidRPr="00B51EA3">
        <w:rPr>
          <w:rFonts w:ascii="Traditional Arabic" w:hAnsi="Traditional Arabic" w:cs="Traditional Arabic"/>
          <w:sz w:val="36"/>
          <w:szCs w:val="36"/>
          <w:rtl/>
          <w:lang w:val="fr-FR"/>
        </w:rPr>
        <w:t>النَّظْمُ المُسْتَعْذَبُ فِي تفْسِير غريبِ ألْفَاظِ المهَذّبِ</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محمد بن أحمد بن محمد بن سليمان بن بطال الركبي، أبو عبد الله، المعروف ببطال (ت: 633هـ)</w:t>
      </w:r>
      <w:r w:rsidRPr="00B51EA3">
        <w:rPr>
          <w:rFonts w:ascii="Traditional Arabic" w:hAnsi="Traditional Arabic" w:cs="Traditional Arabic"/>
          <w:color w:val="000080"/>
          <w:sz w:val="36"/>
          <w:szCs w:val="36"/>
          <w:rtl/>
          <w:lang w:val="fr-FR"/>
        </w:rPr>
        <w:t xml:space="preserve">، </w:t>
      </w:r>
      <w:r w:rsidRPr="00A8683A">
        <w:rPr>
          <w:rFonts w:ascii="Traditional Arabic" w:hAnsi="Traditional Arabic" w:cs="Traditional Arabic"/>
          <w:sz w:val="36"/>
          <w:szCs w:val="36"/>
          <w:rtl/>
          <w:lang w:val="fr-FR"/>
        </w:rPr>
        <w:t>مح</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مصطفى عبد الحفيظ سَالِم</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المكتبة التجارية، مكة المكرمة</w:t>
      </w:r>
      <w:r w:rsidRPr="00B51EA3">
        <w:rPr>
          <w:rFonts w:ascii="Traditional Arabic" w:hAnsi="Traditional Arabic" w:cs="Traditional Arabic"/>
          <w:color w:val="000080"/>
          <w:sz w:val="36"/>
          <w:szCs w:val="36"/>
          <w:rtl/>
          <w:lang w:val="fr-FR"/>
        </w:rPr>
        <w:t>،</w:t>
      </w:r>
      <w:r w:rsidRPr="00B51EA3">
        <w:rPr>
          <w:rFonts w:ascii="Traditional Arabic" w:hAnsi="Traditional Arabic" w:cs="Traditional Arabic"/>
          <w:sz w:val="36"/>
          <w:szCs w:val="36"/>
          <w:rtl/>
          <w:lang w:val="fr-FR"/>
        </w:rPr>
        <w:t xml:space="preserve"> 1991 م </w:t>
      </w:r>
      <w:r w:rsidRPr="00B51EA3">
        <w:rPr>
          <w:rFonts w:ascii="Traditional Arabic" w:hAnsi="Traditional Arabic" w:cs="Traditional Arabic" w:hint="cs"/>
          <w:sz w:val="36"/>
          <w:szCs w:val="36"/>
          <w:rtl/>
          <w:lang w:val="fr-FR"/>
        </w:rPr>
        <w:t>.</w:t>
      </w:r>
    </w:p>
    <w:p w:rsidR="00D65816" w:rsidRDefault="00D65816" w:rsidP="0083756B">
      <w:pPr>
        <w:pStyle w:val="Notedebasdepage"/>
        <w:tabs>
          <w:tab w:val="left" w:pos="849"/>
        </w:tabs>
        <w:rPr>
          <w:rFonts w:ascii="Traditional Arabic" w:hAnsi="Traditional Arabic" w:cs="Traditional Arabic"/>
          <w:b/>
          <w:bCs/>
          <w:sz w:val="36"/>
          <w:szCs w:val="36"/>
          <w:rtl/>
          <w:lang w:bidi="ar-DZ"/>
        </w:rPr>
      </w:pPr>
      <w:r w:rsidRPr="00E778D9">
        <w:rPr>
          <w:rFonts w:ascii="Traditional Arabic" w:hAnsi="Traditional Arabic" w:cs="Traditional Arabic" w:hint="cs"/>
          <w:b/>
          <w:bCs/>
          <w:sz w:val="36"/>
          <w:szCs w:val="36"/>
          <w:rtl/>
          <w:lang w:bidi="ar-DZ"/>
        </w:rPr>
        <w:t>كتب القانون:</w:t>
      </w:r>
    </w:p>
    <w:p w:rsidR="00D65816" w:rsidRPr="00260F8A"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A61610">
        <w:rPr>
          <w:rFonts w:ascii="Traditional Arabic" w:hAnsi="Traditional Arabic" w:cs="Traditional Arabic"/>
          <w:sz w:val="36"/>
          <w:szCs w:val="36"/>
          <w:rtl/>
          <w:lang w:bidi="ar-DZ"/>
        </w:rPr>
        <w:t xml:space="preserve">أثر القرابة على جريمة السرقة وعقوبتها في الفقه الإسلامي و القانون الوضعي المصري" دراسة مقارنة </w:t>
      </w:r>
      <w:proofErr w:type="gramStart"/>
      <w:r w:rsidRPr="00A61610">
        <w:rPr>
          <w:rFonts w:ascii="Traditional Arabic" w:hAnsi="Traditional Arabic" w:cs="Traditional Arabic"/>
          <w:sz w:val="36"/>
          <w:szCs w:val="36"/>
          <w:rtl/>
          <w:lang w:bidi="ar-DZ"/>
        </w:rPr>
        <w:t>" ،</w:t>
      </w:r>
      <w:proofErr w:type="gramEnd"/>
      <w:r w:rsidRPr="00A61610">
        <w:rPr>
          <w:rFonts w:ascii="Traditional Arabic" w:hAnsi="Traditional Arabic" w:cs="Traditional Arabic"/>
          <w:sz w:val="36"/>
          <w:szCs w:val="36"/>
          <w:rtl/>
          <w:lang w:bidi="ar-DZ"/>
        </w:rPr>
        <w:t xml:space="preserve"> عبد المنعم أحمد السلطان عيد ، دار النهضة العربية ، (ب . ط </w:t>
      </w:r>
      <w:proofErr w:type="gramStart"/>
      <w:r w:rsidRPr="00A61610">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 xml:space="preserve"> ،</w:t>
      </w:r>
      <w:proofErr w:type="gramEnd"/>
      <w:r>
        <w:rPr>
          <w:rFonts w:ascii="Traditional Arabic" w:hAnsi="Traditional Arabic" w:cs="Traditional Arabic"/>
          <w:sz w:val="36"/>
          <w:szCs w:val="36"/>
          <w:rtl/>
          <w:lang w:bidi="ar-DZ"/>
        </w:rPr>
        <w:t xml:space="preserve"> القاهرة ، ( ب . ت ) </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b/>
          <w:bCs/>
          <w:sz w:val="36"/>
          <w:szCs w:val="36"/>
          <w:rtl/>
          <w:lang w:bidi="ar-DZ"/>
        </w:rPr>
      </w:pPr>
      <w:r w:rsidRPr="00615D94">
        <w:rPr>
          <w:rFonts w:ascii="Traditional Arabic" w:hAnsi="Traditional Arabic" w:cs="Traditional Arabic"/>
          <w:sz w:val="36"/>
          <w:szCs w:val="36"/>
          <w:rtl/>
          <w:lang w:bidi="ar-DZ"/>
        </w:rPr>
        <w:t xml:space="preserve">الإجراءات الجزائية ، زكي أبو عامر محمد ، منشأة المعارف ، </w:t>
      </w:r>
      <w:r>
        <w:rPr>
          <w:rFonts w:ascii="Traditional Arabic" w:hAnsi="Traditional Arabic" w:cs="Traditional Arabic"/>
          <w:sz w:val="36"/>
          <w:szCs w:val="36"/>
          <w:rtl/>
          <w:lang w:bidi="ar-DZ"/>
        </w:rPr>
        <w:t>( ب . ط ) ، الإسكندرية ، 1994</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sz w:val="36"/>
          <w:szCs w:val="36"/>
          <w:rtl/>
        </w:rPr>
        <w:t>باحث في التشريع الجنائي، محمد فاروق النبهان ، وكالة المطبوعات دار القلم،</w:t>
      </w:r>
      <w:r>
        <w:rPr>
          <w:rStyle w:val="CharAttribute1"/>
          <w:rFonts w:ascii="Traditional Arabic" w:eastAsia="Batang" w:hAnsi="Traditional Arabic" w:cs="Traditional Arabic"/>
          <w:sz w:val="36"/>
          <w:szCs w:val="36"/>
          <w:rtl/>
        </w:rPr>
        <w:t xml:space="preserve"> ط/1، الكويت -بيروت ،1977 م </w:t>
      </w:r>
      <w:r>
        <w:rPr>
          <w:rStyle w:val="CharAttribute1"/>
          <w:rFonts w:ascii="Traditional Arabic" w:eastAsia="Batang" w:hAnsi="Traditional Arabic" w:cs="Traditional Arabic" w:hint="cs"/>
          <w:sz w:val="36"/>
          <w:szCs w:val="36"/>
          <w:rtl/>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b/>
          <w:bCs/>
          <w:sz w:val="36"/>
          <w:szCs w:val="36"/>
          <w:rtl/>
          <w:lang w:bidi="ar-DZ"/>
        </w:rPr>
      </w:pPr>
      <w:r w:rsidRPr="004815E3">
        <w:rPr>
          <w:rFonts w:ascii="Traditional Arabic" w:hAnsi="Traditional Arabic" w:cs="Traditional Arabic"/>
          <w:sz w:val="36"/>
          <w:szCs w:val="36"/>
          <w:rtl/>
          <w:lang w:bidi="ar-DZ"/>
        </w:rPr>
        <w:t xml:space="preserve">جرائم الأسرة في الشريعة الإسلامية و القانون المصري </w:t>
      </w:r>
      <w:proofErr w:type="gramStart"/>
      <w:r w:rsidRPr="004815E3">
        <w:rPr>
          <w:rFonts w:ascii="Traditional Arabic" w:hAnsi="Traditional Arabic" w:cs="Traditional Arabic"/>
          <w:sz w:val="36"/>
          <w:szCs w:val="36"/>
          <w:rtl/>
          <w:lang w:bidi="ar-DZ"/>
        </w:rPr>
        <w:t>والفرنسي ،</w:t>
      </w:r>
      <w:proofErr w:type="gramEnd"/>
      <w:r w:rsidRPr="004815E3">
        <w:rPr>
          <w:rFonts w:ascii="Traditional Arabic" w:hAnsi="Traditional Arabic" w:cs="Traditional Arabic"/>
          <w:sz w:val="36"/>
          <w:szCs w:val="36"/>
          <w:rtl/>
          <w:lang w:bidi="ar-DZ"/>
        </w:rPr>
        <w:t xml:space="preserve"> عبد الرحيم صدقي ، مكتبة نهضة الشر</w:t>
      </w:r>
      <w:r>
        <w:rPr>
          <w:rFonts w:ascii="Traditional Arabic" w:hAnsi="Traditional Arabic" w:cs="Traditional Arabic"/>
          <w:sz w:val="36"/>
          <w:szCs w:val="36"/>
          <w:rtl/>
          <w:lang w:bidi="ar-DZ"/>
        </w:rPr>
        <w:t xml:space="preserve">ق ، ( ب . ط </w:t>
      </w:r>
      <w:proofErr w:type="gramStart"/>
      <w:r>
        <w:rPr>
          <w:rFonts w:ascii="Traditional Arabic" w:hAnsi="Traditional Arabic" w:cs="Traditional Arabic"/>
          <w:sz w:val="36"/>
          <w:szCs w:val="36"/>
          <w:rtl/>
          <w:lang w:bidi="ar-DZ"/>
        </w:rPr>
        <w:t>) ،</w:t>
      </w:r>
      <w:proofErr w:type="gramEnd"/>
      <w:r>
        <w:rPr>
          <w:rFonts w:ascii="Traditional Arabic" w:hAnsi="Traditional Arabic" w:cs="Traditional Arabic"/>
          <w:sz w:val="36"/>
          <w:szCs w:val="36"/>
          <w:rtl/>
          <w:lang w:bidi="ar-DZ"/>
        </w:rPr>
        <w:t xml:space="preserve"> القاهرة ، 1986 </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2C6C74">
        <w:rPr>
          <w:rFonts w:ascii="Traditional Arabic" w:hAnsi="Traditional Arabic" w:cs="Traditional Arabic"/>
          <w:sz w:val="36"/>
          <w:szCs w:val="36"/>
          <w:rtl/>
          <w:lang w:bidi="ar-DZ"/>
        </w:rPr>
        <w:t xml:space="preserve">جرائم الاحتيال </w:t>
      </w:r>
      <w:r w:rsidRPr="002C6C74">
        <w:rPr>
          <w:rFonts w:ascii="Traditional Arabic" w:hAnsi="Traditional Arabic" w:cs="Traditional Arabic" w:hint="cs"/>
          <w:sz w:val="36"/>
          <w:szCs w:val="36"/>
          <w:rtl/>
          <w:lang w:bidi="ar-DZ"/>
        </w:rPr>
        <w:t xml:space="preserve">، </w:t>
      </w:r>
      <w:r w:rsidRPr="002C6C74">
        <w:rPr>
          <w:rFonts w:ascii="Traditional Arabic" w:hAnsi="Traditional Arabic" w:cs="Traditional Arabic"/>
          <w:sz w:val="36"/>
          <w:szCs w:val="36"/>
          <w:rtl/>
          <w:lang w:bidi="ar-DZ"/>
        </w:rPr>
        <w:t xml:space="preserve">علي محمد حسين حماد </w:t>
      </w:r>
      <w:r w:rsidRPr="002C6C74">
        <w:rPr>
          <w:rFonts w:ascii="Traditional Arabic" w:hAnsi="Traditional Arabic" w:cs="Traditional Arabic" w:hint="cs"/>
          <w:sz w:val="36"/>
          <w:szCs w:val="36"/>
          <w:rtl/>
          <w:lang w:bidi="ar-DZ"/>
        </w:rPr>
        <w:t>، ( ب. د )،</w:t>
      </w:r>
      <w:r w:rsidRPr="002C6C74">
        <w:rPr>
          <w:rFonts w:ascii="Traditional Arabic" w:hAnsi="Traditional Arabic" w:cs="Traditional Arabic"/>
          <w:sz w:val="36"/>
          <w:szCs w:val="36"/>
          <w:rtl/>
          <w:lang w:bidi="ar-DZ"/>
        </w:rPr>
        <w:t xml:space="preserve"> (</w:t>
      </w:r>
      <w:r w:rsidRPr="002C6C74">
        <w:rPr>
          <w:rFonts w:ascii="Traditional Arabic" w:hAnsi="Traditional Arabic" w:cs="Traditional Arabic" w:hint="cs"/>
          <w:sz w:val="36"/>
          <w:szCs w:val="36"/>
          <w:rtl/>
          <w:lang w:bidi="ar-DZ"/>
        </w:rPr>
        <w:t>ب-ط</w:t>
      </w:r>
      <w:r w:rsidRPr="002C6C74">
        <w:rPr>
          <w:rFonts w:ascii="Traditional Arabic" w:hAnsi="Traditional Arabic" w:cs="Traditional Arabic"/>
          <w:sz w:val="36"/>
          <w:szCs w:val="36"/>
          <w:rtl/>
          <w:lang w:bidi="ar-DZ"/>
        </w:rPr>
        <w:t>)،الرياض ، 1427 هـ</w:t>
      </w:r>
      <w:r w:rsidRPr="002C6C74">
        <w:rPr>
          <w:rFonts w:ascii="Traditional Arabic" w:hAnsi="Traditional Arabic" w:cs="Traditional Arabic" w:hint="cs"/>
          <w:sz w:val="36"/>
          <w:szCs w:val="36"/>
          <w:rtl/>
          <w:lang w:bidi="ar-DZ"/>
        </w:rPr>
        <w:t xml:space="preserve">- </w:t>
      </w:r>
      <w:r w:rsidRPr="002C6C74">
        <w:rPr>
          <w:rFonts w:ascii="Traditional Arabic" w:hAnsi="Traditional Arabic" w:cs="Traditional Arabic"/>
          <w:sz w:val="36"/>
          <w:szCs w:val="36"/>
          <w:rtl/>
          <w:lang w:bidi="ar-DZ"/>
        </w:rPr>
        <w:t>2006م</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28"/>
          <w:szCs w:val="28"/>
          <w:rtl/>
        </w:rPr>
      </w:pPr>
      <w:r w:rsidRPr="00A11B9C">
        <w:rPr>
          <w:rFonts w:ascii="Traditional Arabic" w:hAnsi="Traditional Arabic" w:cs="Traditional Arabic"/>
          <w:sz w:val="36"/>
          <w:szCs w:val="36"/>
          <w:rtl/>
        </w:rPr>
        <w:t xml:space="preserve">جرائم الاعتداء على الأشخاص </w:t>
      </w:r>
      <w:proofErr w:type="gramStart"/>
      <w:r w:rsidRPr="00A11B9C">
        <w:rPr>
          <w:rFonts w:ascii="Traditional Arabic" w:hAnsi="Traditional Arabic" w:cs="Traditional Arabic"/>
          <w:sz w:val="36"/>
          <w:szCs w:val="36"/>
          <w:rtl/>
        </w:rPr>
        <w:t>والأموال ،</w:t>
      </w:r>
      <w:proofErr w:type="gramEnd"/>
      <w:r w:rsidRPr="00A11B9C">
        <w:rPr>
          <w:rFonts w:ascii="Traditional Arabic" w:hAnsi="Traditional Arabic" w:cs="Traditional Arabic"/>
          <w:sz w:val="36"/>
          <w:szCs w:val="36"/>
          <w:rtl/>
        </w:rPr>
        <w:t>فتوح عبد الله الشاذلي، دار المطبوعات الجامعية</w:t>
      </w:r>
      <w:r>
        <w:rPr>
          <w:rFonts w:ascii="Traditional Arabic" w:hAnsi="Traditional Arabic" w:cs="Traditional Arabic" w:hint="cs"/>
          <w:sz w:val="36"/>
          <w:szCs w:val="36"/>
          <w:rtl/>
        </w:rPr>
        <w:t>،( ب .</w:t>
      </w:r>
      <w:r w:rsidRPr="00A11B9C">
        <w:rPr>
          <w:rFonts w:ascii="Traditional Arabic" w:hAnsi="Traditional Arabic" w:cs="Traditional Arabic" w:hint="cs"/>
          <w:sz w:val="36"/>
          <w:szCs w:val="36"/>
          <w:rtl/>
        </w:rPr>
        <w:t xml:space="preserve">ط )، </w:t>
      </w:r>
      <w:r w:rsidRPr="00A11B9C">
        <w:rPr>
          <w:rFonts w:ascii="Traditional Arabic" w:hAnsi="Traditional Arabic" w:cs="Traditional Arabic"/>
          <w:sz w:val="36"/>
          <w:szCs w:val="36"/>
          <w:rtl/>
        </w:rPr>
        <w:t>الإسكندرية</w:t>
      </w:r>
      <w:proofErr w:type="gramStart"/>
      <w:r w:rsidRPr="00A11B9C">
        <w:rPr>
          <w:rFonts w:ascii="Traditional Arabic" w:hAnsi="Traditional Arabic" w:cs="Traditional Arabic"/>
          <w:sz w:val="36"/>
          <w:szCs w:val="36"/>
          <w:rtl/>
        </w:rPr>
        <w:t>،2002م</w:t>
      </w:r>
      <w:proofErr w:type="gramEnd"/>
      <w:r w:rsidRPr="00A11B9C">
        <w:rPr>
          <w:rFonts w:ascii="Traditional Arabic" w:hAnsi="Traditional Arabic" w:cs="Traditional Arabic"/>
          <w:sz w:val="36"/>
          <w:szCs w:val="36"/>
          <w:rtl/>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28"/>
          <w:szCs w:val="28"/>
          <w:rtl/>
        </w:rPr>
      </w:pPr>
      <w:r w:rsidRPr="00615D94">
        <w:rPr>
          <w:rFonts w:ascii="Traditional Arabic" w:hAnsi="Traditional Arabic" w:cs="Traditional Arabic"/>
          <w:sz w:val="36"/>
          <w:szCs w:val="36"/>
          <w:rtl/>
          <w:lang w:bidi="ar-DZ"/>
        </w:rPr>
        <w:t xml:space="preserve">جرائم السرقة في ضوء الفقه و </w:t>
      </w:r>
      <w:proofErr w:type="gramStart"/>
      <w:r w:rsidRPr="00615D94">
        <w:rPr>
          <w:rFonts w:ascii="Traditional Arabic" w:hAnsi="Traditional Arabic" w:cs="Traditional Arabic"/>
          <w:sz w:val="36"/>
          <w:szCs w:val="36"/>
          <w:rtl/>
          <w:lang w:bidi="ar-DZ"/>
        </w:rPr>
        <w:t>القضاء ،</w:t>
      </w:r>
      <w:proofErr w:type="gramEnd"/>
      <w:r w:rsidRPr="00615D94">
        <w:rPr>
          <w:rFonts w:ascii="Traditional Arabic" w:hAnsi="Traditional Arabic" w:cs="Traditional Arabic"/>
          <w:sz w:val="36"/>
          <w:szCs w:val="36"/>
          <w:rtl/>
          <w:lang w:bidi="ar-DZ"/>
        </w:rPr>
        <w:t xml:space="preserve"> مصطفى مجدي هرجه ، دار المطبوعات الجامعية </w:t>
      </w:r>
      <w:r>
        <w:rPr>
          <w:rFonts w:ascii="Traditional Arabic" w:hAnsi="Traditional Arabic" w:cs="Traditional Arabic"/>
          <w:sz w:val="36"/>
          <w:szCs w:val="36"/>
          <w:rtl/>
          <w:lang w:bidi="ar-DZ"/>
        </w:rPr>
        <w:t xml:space="preserve">، ( ب . ط </w:t>
      </w:r>
      <w:proofErr w:type="gramStart"/>
      <w:r>
        <w:rPr>
          <w:rFonts w:ascii="Traditional Arabic" w:hAnsi="Traditional Arabic" w:cs="Traditional Arabic"/>
          <w:sz w:val="36"/>
          <w:szCs w:val="36"/>
          <w:rtl/>
          <w:lang w:bidi="ar-DZ"/>
        </w:rPr>
        <w:t>) ،</w:t>
      </w:r>
      <w:proofErr w:type="gramEnd"/>
      <w:r>
        <w:rPr>
          <w:rFonts w:ascii="Traditional Arabic" w:hAnsi="Traditional Arabic" w:cs="Traditional Arabic"/>
          <w:sz w:val="36"/>
          <w:szCs w:val="36"/>
          <w:rtl/>
          <w:lang w:bidi="ar-DZ"/>
        </w:rPr>
        <w:t xml:space="preserve"> الإسكندرية ، 1997</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2C6C74">
        <w:rPr>
          <w:rFonts w:ascii="Traditional Arabic" w:hAnsi="Traditional Arabic" w:cs="Traditional Arabic"/>
          <w:sz w:val="36"/>
          <w:szCs w:val="36"/>
          <w:rtl/>
          <w:lang w:bidi="ar-DZ"/>
        </w:rPr>
        <w:lastRenderedPageBreak/>
        <w:t>جريمتا السرقة و الابتزاز</w:t>
      </w:r>
      <w:r w:rsidRPr="002C6C74">
        <w:rPr>
          <w:rFonts w:ascii="Traditional Arabic" w:hAnsi="Traditional Arabic" w:cs="Traditional Arabic" w:hint="cs"/>
          <w:sz w:val="36"/>
          <w:szCs w:val="36"/>
          <w:rtl/>
          <w:lang w:bidi="ar-DZ"/>
        </w:rPr>
        <w:t xml:space="preserve"> دراسة مقارنة، </w:t>
      </w:r>
      <w:r w:rsidRPr="002C6C74">
        <w:rPr>
          <w:rFonts w:ascii="Traditional Arabic" w:hAnsi="Traditional Arabic" w:cs="Traditional Arabic"/>
          <w:sz w:val="36"/>
          <w:szCs w:val="36"/>
          <w:rtl/>
          <w:lang w:bidi="ar-DZ"/>
        </w:rPr>
        <w:t xml:space="preserve">محمد داحي </w:t>
      </w:r>
      <w:r w:rsidRPr="002C6C74">
        <w:rPr>
          <w:rFonts w:ascii="Traditional Arabic" w:hAnsi="Traditional Arabic" w:cs="Traditional Arabic" w:hint="cs"/>
          <w:sz w:val="36"/>
          <w:szCs w:val="36"/>
          <w:rtl/>
          <w:lang w:bidi="ar-DZ"/>
        </w:rPr>
        <w:t>، دار الهدى عين ميلة ، ( ب</w:t>
      </w:r>
      <w:r>
        <w:rPr>
          <w:rFonts w:ascii="Traditional Arabic" w:hAnsi="Traditional Arabic" w:cs="Traditional Arabic" w:hint="cs"/>
          <w:sz w:val="36"/>
          <w:szCs w:val="36"/>
          <w:rtl/>
          <w:lang w:bidi="ar-DZ"/>
        </w:rPr>
        <w:t>. ط )، الجزائر ،      ( ب . ت )</w:t>
      </w:r>
      <w:r w:rsidRPr="002C6C74">
        <w:rPr>
          <w:rFonts w:ascii="Traditional Arabic" w:hAnsi="Traditional Arabic" w:cs="Traditional Arabic"/>
          <w:sz w:val="36"/>
          <w:szCs w:val="36"/>
          <w:rtl/>
          <w:lang w:bidi="ar-DZ"/>
        </w:rPr>
        <w:t>.</w:t>
      </w:r>
    </w:p>
    <w:p w:rsidR="00D65816" w:rsidRPr="00BB0E32"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A61610">
        <w:rPr>
          <w:rFonts w:ascii="Traditional Arabic" w:hAnsi="Traditional Arabic" w:cs="Traditional Arabic"/>
          <w:sz w:val="36"/>
          <w:szCs w:val="36"/>
          <w:rtl/>
          <w:lang w:bidi="ar-DZ"/>
        </w:rPr>
        <w:t>جرائم السرقة في ضوء ال</w:t>
      </w:r>
      <w:r>
        <w:rPr>
          <w:rFonts w:ascii="Traditional Arabic" w:hAnsi="Traditional Arabic" w:cs="Traditional Arabic"/>
          <w:sz w:val="36"/>
          <w:szCs w:val="36"/>
          <w:rtl/>
          <w:lang w:bidi="ar-DZ"/>
        </w:rPr>
        <w:t xml:space="preserve">فقه و القضاء ، مصطفى مجدي هرجه </w:t>
      </w:r>
      <w:r w:rsidRPr="00A61610">
        <w:rPr>
          <w:rFonts w:ascii="Traditional Arabic" w:hAnsi="Traditional Arabic" w:cs="Traditional Arabic"/>
          <w:sz w:val="36"/>
          <w:szCs w:val="36"/>
          <w:rtl/>
          <w:lang w:bidi="ar-DZ"/>
        </w:rPr>
        <w:t>.</w:t>
      </w:r>
    </w:p>
    <w:p w:rsidR="00D65816" w:rsidRDefault="00D65816" w:rsidP="0083756B">
      <w:pPr>
        <w:pStyle w:val="Notedebasdepage"/>
        <w:widowControl/>
        <w:numPr>
          <w:ilvl w:val="0"/>
          <w:numId w:val="2"/>
        </w:numPr>
        <w:tabs>
          <w:tab w:val="left" w:pos="849"/>
        </w:tabs>
        <w:spacing w:afterAutospacing="1"/>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sz w:val="36"/>
          <w:szCs w:val="36"/>
          <w:rtl/>
        </w:rPr>
        <w:t xml:space="preserve">الجرائم المعلوماتية  ، أحمد خليفة الملط </w:t>
      </w:r>
      <w:r w:rsidRPr="00A11B9C">
        <w:rPr>
          <w:rStyle w:val="CharAttribute1"/>
          <w:rFonts w:ascii="Traditional Arabic" w:eastAsia="Batang" w:hAnsi="Traditional Arabic" w:cs="Traditional Arabic" w:hint="cs"/>
          <w:sz w:val="36"/>
          <w:szCs w:val="36"/>
          <w:rtl/>
        </w:rPr>
        <w:t>،</w:t>
      </w:r>
      <w:r w:rsidRPr="00A11B9C">
        <w:rPr>
          <w:rStyle w:val="CharAttribute1"/>
          <w:rFonts w:ascii="Traditional Arabic" w:eastAsia="Batang" w:hAnsi="Traditional Arabic" w:cs="Traditional Arabic"/>
          <w:sz w:val="36"/>
          <w:szCs w:val="36"/>
          <w:rtl/>
        </w:rPr>
        <w:t xml:space="preserve"> دار الفكر الجامعي</w:t>
      </w:r>
      <w:r w:rsidRPr="00A11B9C">
        <w:rPr>
          <w:rStyle w:val="CharAttribute1"/>
          <w:rFonts w:ascii="Traditional Arabic" w:eastAsia="Batang" w:hAnsi="Traditional Arabic" w:cs="Traditional Arabic" w:hint="cs"/>
          <w:sz w:val="36"/>
          <w:szCs w:val="36"/>
          <w:rtl/>
        </w:rPr>
        <w:t xml:space="preserve"> ،</w:t>
      </w:r>
      <w:r w:rsidRPr="00A11B9C">
        <w:rPr>
          <w:rStyle w:val="CharAttribute1"/>
          <w:rFonts w:ascii="Traditional Arabic" w:eastAsia="Batang" w:hAnsi="Traditional Arabic" w:cs="Traditional Arabic"/>
          <w:sz w:val="36"/>
          <w:szCs w:val="36"/>
          <w:rtl/>
        </w:rPr>
        <w:t xml:space="preserve"> ط</w:t>
      </w:r>
      <w:r w:rsidRPr="00A11B9C">
        <w:rPr>
          <w:rStyle w:val="CharAttribute1"/>
          <w:rFonts w:ascii="Traditional Arabic" w:eastAsia="Batang" w:hAnsi="Traditional Arabic" w:cs="Traditional Arabic" w:hint="cs"/>
          <w:sz w:val="36"/>
          <w:szCs w:val="36"/>
          <w:rtl/>
        </w:rPr>
        <w:t xml:space="preserve">/2، </w:t>
      </w:r>
      <w:r w:rsidRPr="00A11B9C">
        <w:rPr>
          <w:rStyle w:val="CharAttribute1"/>
          <w:rFonts w:ascii="Traditional Arabic" w:eastAsia="Batang" w:hAnsi="Traditional Arabic" w:cs="Traditional Arabic"/>
          <w:sz w:val="36"/>
          <w:szCs w:val="36"/>
          <w:rtl/>
        </w:rPr>
        <w:t xml:space="preserve">2005 </w:t>
      </w:r>
      <w:r>
        <w:rPr>
          <w:rStyle w:val="CharAttribute1"/>
          <w:rFonts w:ascii="Traditional Arabic" w:eastAsia="Batang" w:hAnsi="Traditional Arabic" w:cs="Traditional Arabic" w:hint="cs"/>
          <w:sz w:val="36"/>
          <w:szCs w:val="36"/>
          <w:rtl/>
        </w:rPr>
        <w:t>.</w:t>
      </w:r>
    </w:p>
    <w:p w:rsidR="00D65816" w:rsidRPr="00ED2891"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615D94">
        <w:rPr>
          <w:rFonts w:ascii="Traditional Arabic" w:hAnsi="Traditional Arabic" w:cs="Traditional Arabic"/>
          <w:sz w:val="36"/>
          <w:szCs w:val="36"/>
          <w:rtl/>
          <w:lang w:bidi="ar-DZ"/>
        </w:rPr>
        <w:t xml:space="preserve">الجرائم الواقعة على نظام الأسرة ، عبد العزيز سعد ، دار هومة للطباعة و النشر و التوزيع ، </w:t>
      </w:r>
      <w:r w:rsidRPr="00ED2891">
        <w:rPr>
          <w:rFonts w:ascii="Traditional Arabic" w:hAnsi="Traditional Arabic" w:cs="Traditional Arabic"/>
          <w:sz w:val="36"/>
          <w:szCs w:val="36"/>
          <w:rtl/>
          <w:lang w:bidi="ar-DZ"/>
        </w:rPr>
        <w:t xml:space="preserve">ط/2013 ، الجزائر ، 2013 </w:t>
      </w:r>
      <w:r w:rsidRPr="00ED2891">
        <w:rPr>
          <w:rFonts w:ascii="Traditional Arabic" w:hAnsi="Traditional Arabic" w:cs="Traditional Arabic" w:hint="cs"/>
          <w:sz w:val="36"/>
          <w:szCs w:val="36"/>
          <w:rtl/>
          <w:lang w:bidi="ar-DZ"/>
        </w:rPr>
        <w:t>.</w:t>
      </w:r>
    </w:p>
    <w:p w:rsidR="00D65816" w:rsidRPr="00BB0E32"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615D94">
        <w:rPr>
          <w:rFonts w:ascii="Traditional Arabic" w:hAnsi="Traditional Arabic" w:cs="Traditional Arabic"/>
          <w:sz w:val="36"/>
          <w:szCs w:val="36"/>
          <w:rtl/>
          <w:lang w:bidi="ar-DZ"/>
        </w:rPr>
        <w:t>سقوط العقوبات ، جبر الفضيل</w:t>
      </w:r>
      <w:r>
        <w:rPr>
          <w:rFonts w:ascii="Traditional Arabic" w:hAnsi="Traditional Arabic" w:cs="Traditional Arabic"/>
          <w:sz w:val="36"/>
          <w:szCs w:val="36"/>
          <w:rtl/>
          <w:lang w:bidi="ar-DZ"/>
        </w:rPr>
        <w:t>ات</w:t>
      </w:r>
      <w:r w:rsidRPr="00615D94">
        <w:rPr>
          <w:rFonts w:ascii="Traditional Arabic" w:hAnsi="Traditional Arabic" w:cs="Traditional Arabic"/>
          <w:sz w:val="36"/>
          <w:szCs w:val="36"/>
          <w:rtl/>
          <w:lang w:bidi="ar-DZ"/>
        </w:rPr>
        <w:t>.</w:t>
      </w:r>
    </w:p>
    <w:p w:rsidR="00D65816" w:rsidRPr="00615D94"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615D94">
        <w:rPr>
          <w:rFonts w:ascii="Traditional Arabic" w:hAnsi="Traditional Arabic" w:cs="Traditional Arabic"/>
          <w:sz w:val="36"/>
          <w:szCs w:val="36"/>
          <w:rtl/>
          <w:lang w:bidi="ar-DZ"/>
        </w:rPr>
        <w:t>شرح قانون العقوبات الجزائي ، فريجة حسين ، ديوان المطبوعات الجامعية ، (</w:t>
      </w:r>
      <w:r>
        <w:rPr>
          <w:rFonts w:ascii="Traditional Arabic" w:hAnsi="Traditional Arabic" w:cs="Traditional Arabic"/>
          <w:sz w:val="36"/>
          <w:szCs w:val="36"/>
          <w:rtl/>
          <w:lang w:bidi="ar-DZ"/>
        </w:rPr>
        <w:t xml:space="preserve"> ب. ط ) ، الجزائر ، ( ب . ت )</w:t>
      </w:r>
      <w:r w:rsidRPr="00615D94">
        <w:rPr>
          <w:rFonts w:ascii="Traditional Arabic" w:hAnsi="Traditional Arabic" w:cs="Traditional Arabic"/>
          <w:sz w:val="36"/>
          <w:szCs w:val="36"/>
          <w:rtl/>
          <w:lang w:bidi="ar-DZ"/>
        </w:rPr>
        <w:t>.</w:t>
      </w:r>
    </w:p>
    <w:p w:rsidR="00D65816" w:rsidRPr="00BB0E32" w:rsidRDefault="00D65816" w:rsidP="0083756B">
      <w:pPr>
        <w:pStyle w:val="Notedebasdepage"/>
        <w:widowControl/>
        <w:numPr>
          <w:ilvl w:val="0"/>
          <w:numId w:val="2"/>
        </w:numPr>
        <w:tabs>
          <w:tab w:val="left" w:pos="849"/>
        </w:tabs>
        <w:spacing w:afterAutospacing="1"/>
        <w:rPr>
          <w:sz w:val="36"/>
          <w:szCs w:val="36"/>
          <w:lang w:bidi="ar-DZ"/>
        </w:rPr>
      </w:pPr>
      <w:r w:rsidRPr="00615D94">
        <w:rPr>
          <w:rFonts w:ascii="Traditional Arabic" w:hAnsi="Traditional Arabic" w:cs="Traditional Arabic"/>
          <w:sz w:val="36"/>
          <w:szCs w:val="36"/>
          <w:rtl/>
          <w:lang w:bidi="ar-DZ"/>
        </w:rPr>
        <w:t xml:space="preserve">شرح قانون </w:t>
      </w:r>
      <w:proofErr w:type="gramStart"/>
      <w:r w:rsidRPr="00615D94">
        <w:rPr>
          <w:rFonts w:ascii="Traditional Arabic" w:hAnsi="Traditional Arabic" w:cs="Traditional Arabic"/>
          <w:sz w:val="36"/>
          <w:szCs w:val="36"/>
          <w:rtl/>
          <w:lang w:bidi="ar-DZ"/>
        </w:rPr>
        <w:t>العقوبات ،</w:t>
      </w:r>
      <w:proofErr w:type="gramEnd"/>
      <w:r w:rsidRPr="00615D94">
        <w:rPr>
          <w:rFonts w:ascii="Traditional Arabic" w:hAnsi="Traditional Arabic" w:cs="Traditional Arabic"/>
          <w:sz w:val="36"/>
          <w:szCs w:val="36"/>
          <w:rtl/>
          <w:lang w:bidi="ar-DZ"/>
        </w:rPr>
        <w:t xml:space="preserve"> القسم الخاص ، فتوح عبد الله الشا</w:t>
      </w:r>
      <w:r>
        <w:rPr>
          <w:rFonts w:ascii="Traditional Arabic" w:hAnsi="Traditional Arabic" w:cs="Traditional Arabic"/>
          <w:sz w:val="36"/>
          <w:szCs w:val="36"/>
          <w:rtl/>
          <w:lang w:bidi="ar-DZ"/>
        </w:rPr>
        <w:t>ذلي ، ديوان المطبوعات الجامعية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ب.ط) ، ( ب . م ) ، 1994</w:t>
      </w:r>
      <w:r w:rsidRPr="00615D94">
        <w:rPr>
          <w:rFonts w:ascii="Traditional Arabic" w:hAnsi="Traditional Arabic" w:cs="Traditional Arabic"/>
          <w:sz w:val="36"/>
          <w:szCs w:val="36"/>
          <w:rtl/>
          <w:lang w:bidi="ar-DZ"/>
        </w:rPr>
        <w:t>.</w:t>
      </w:r>
    </w:p>
    <w:p w:rsidR="00D65816" w:rsidRDefault="00D65816" w:rsidP="0083756B">
      <w:pPr>
        <w:pStyle w:val="Notedebasdepage"/>
        <w:widowControl/>
        <w:numPr>
          <w:ilvl w:val="0"/>
          <w:numId w:val="2"/>
        </w:numPr>
        <w:tabs>
          <w:tab w:val="left" w:pos="849"/>
        </w:tabs>
        <w:spacing w:afterAutospacing="1"/>
        <w:rPr>
          <w:rStyle w:val="CharAttribute1"/>
          <w:rFonts w:ascii="Traditional Arabic" w:eastAsia="Batang" w:hAnsi="Traditional Arabic" w:cs="Traditional Arabic"/>
          <w:sz w:val="36"/>
          <w:szCs w:val="36"/>
          <w:rtl/>
        </w:rPr>
      </w:pPr>
      <w:r w:rsidRPr="002C6C74">
        <w:rPr>
          <w:rFonts w:ascii="Traditional Arabic" w:hAnsi="Traditional Arabic" w:cs="Traditional Arabic"/>
          <w:sz w:val="36"/>
          <w:szCs w:val="36"/>
          <w:rtl/>
          <w:lang w:bidi="ar-DZ"/>
        </w:rPr>
        <w:t xml:space="preserve">شرح قانون العقوبات ، القسم الخاص </w:t>
      </w:r>
      <w:r w:rsidRPr="002C6C74">
        <w:rPr>
          <w:rFonts w:ascii="Traditional Arabic" w:hAnsi="Traditional Arabic" w:cs="Traditional Arabic" w:hint="cs"/>
          <w:sz w:val="36"/>
          <w:szCs w:val="36"/>
          <w:rtl/>
          <w:lang w:bidi="ar-DZ"/>
        </w:rPr>
        <w:t xml:space="preserve">، </w:t>
      </w:r>
      <w:r w:rsidRPr="002C6C74">
        <w:rPr>
          <w:rFonts w:ascii="Traditional Arabic" w:hAnsi="Traditional Arabic" w:cs="Traditional Arabic"/>
          <w:sz w:val="36"/>
          <w:szCs w:val="36"/>
          <w:rtl/>
          <w:lang w:bidi="ar-DZ"/>
        </w:rPr>
        <w:t xml:space="preserve">هلالي عبد الله أحمد ، دارة النهضة العربية </w:t>
      </w:r>
      <w:r w:rsidRPr="002C6C74">
        <w:rPr>
          <w:rFonts w:ascii="Traditional Arabic" w:hAnsi="Traditional Arabic" w:cs="Traditional Arabic" w:hint="cs"/>
          <w:sz w:val="36"/>
          <w:szCs w:val="36"/>
          <w:rtl/>
          <w:lang w:bidi="ar-DZ"/>
        </w:rPr>
        <w:t>،</w:t>
      </w:r>
      <w:r w:rsidRPr="002C6C74">
        <w:rPr>
          <w:rFonts w:ascii="Traditional Arabic" w:hAnsi="Traditional Arabic" w:cs="Traditional Arabic"/>
          <w:sz w:val="36"/>
          <w:szCs w:val="36"/>
          <w:rtl/>
          <w:lang w:bidi="ar-DZ"/>
        </w:rPr>
        <w:t>ط</w:t>
      </w:r>
      <w:r w:rsidRPr="002C6C74">
        <w:rPr>
          <w:rFonts w:ascii="Traditional Arabic" w:hAnsi="Traditional Arabic" w:cs="Traditional Arabic" w:hint="cs"/>
          <w:sz w:val="36"/>
          <w:szCs w:val="36"/>
          <w:rtl/>
          <w:lang w:bidi="ar-DZ"/>
        </w:rPr>
        <w:t>/</w:t>
      </w:r>
      <w:r w:rsidRPr="002C6C74">
        <w:rPr>
          <w:rFonts w:ascii="Traditional Arabic" w:hAnsi="Traditional Arabic" w:cs="Traditional Arabic"/>
          <w:sz w:val="36"/>
          <w:szCs w:val="36"/>
          <w:rtl/>
          <w:lang w:bidi="ar-DZ"/>
        </w:rPr>
        <w:t xml:space="preserve">1 ، القاهرة </w:t>
      </w:r>
      <w:r>
        <w:rPr>
          <w:rFonts w:ascii="Traditional Arabic" w:hAnsi="Traditional Arabic" w:cs="Traditional Arabic"/>
          <w:sz w:val="36"/>
          <w:szCs w:val="36"/>
          <w:rtl/>
          <w:lang w:bidi="ar-DZ"/>
        </w:rPr>
        <w:t>، 1988</w:t>
      </w:r>
      <w:r w:rsidRPr="00B92318">
        <w:rPr>
          <w:rFonts w:ascii="Traditional Arabic" w:hAnsi="Traditional Arabic" w:cs="Traditional Arabic"/>
          <w:sz w:val="28"/>
          <w:szCs w:val="28"/>
          <w:rtl/>
          <w:lang w:bidi="ar-DZ"/>
        </w:rPr>
        <w:t xml:space="preserve"> . </w:t>
      </w:r>
      <w:r>
        <w:rPr>
          <w:rStyle w:val="CharAttribute1"/>
          <w:rFonts w:ascii="Traditional Arabic" w:eastAsia="Batang" w:hAnsi="Traditional Arabic" w:cs="Traditional Arabic"/>
          <w:sz w:val="36"/>
          <w:szCs w:val="36"/>
          <w:rtl/>
        </w:rPr>
        <w:tab/>
      </w:r>
    </w:p>
    <w:p w:rsidR="00D65816" w:rsidRDefault="00D65816" w:rsidP="0083756B">
      <w:pPr>
        <w:pStyle w:val="Notedebasdepage"/>
        <w:widowControl/>
        <w:numPr>
          <w:ilvl w:val="0"/>
          <w:numId w:val="2"/>
        </w:numPr>
        <w:tabs>
          <w:tab w:val="left" w:pos="849"/>
        </w:tabs>
        <w:spacing w:afterAutospacing="1"/>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sz w:val="36"/>
          <w:szCs w:val="36"/>
          <w:rtl/>
        </w:rPr>
        <w:t>شرح قانون العقوبات، القسم الخ</w:t>
      </w:r>
      <w:r>
        <w:rPr>
          <w:rStyle w:val="CharAttribute1"/>
          <w:rFonts w:ascii="Traditional Arabic" w:eastAsia="Batang" w:hAnsi="Traditional Arabic" w:cs="Traditional Arabic" w:hint="cs"/>
          <w:sz w:val="36"/>
          <w:szCs w:val="36"/>
          <w:rtl/>
        </w:rPr>
        <w:t>ا</w:t>
      </w:r>
      <w:r w:rsidRPr="00A11B9C">
        <w:rPr>
          <w:rStyle w:val="CharAttribute1"/>
          <w:rFonts w:ascii="Traditional Arabic" w:eastAsia="Batang" w:hAnsi="Traditional Arabic" w:cs="Traditional Arabic"/>
          <w:sz w:val="36"/>
          <w:szCs w:val="36"/>
          <w:rtl/>
        </w:rPr>
        <w:t>ص ،محمود محمود مصطفى ،</w:t>
      </w:r>
      <w:r w:rsidRPr="00A11B9C">
        <w:rPr>
          <w:rStyle w:val="CharAttribute1"/>
          <w:rFonts w:ascii="Traditional Arabic" w:eastAsia="Batang" w:hAnsi="Traditional Arabic" w:cs="Traditional Arabic" w:hint="cs"/>
          <w:sz w:val="36"/>
          <w:szCs w:val="36"/>
          <w:rtl/>
        </w:rPr>
        <w:t>( ب . د ) ،</w:t>
      </w:r>
      <w:r w:rsidRPr="00A11B9C">
        <w:rPr>
          <w:rStyle w:val="CharAttribute1"/>
          <w:rFonts w:ascii="Traditional Arabic" w:eastAsia="Batang" w:hAnsi="Traditional Arabic" w:cs="Traditional Arabic"/>
          <w:sz w:val="36"/>
          <w:szCs w:val="36"/>
          <w:rtl/>
        </w:rPr>
        <w:t xml:space="preserve"> ط</w:t>
      </w:r>
      <w:r w:rsidRPr="00A11B9C">
        <w:rPr>
          <w:rStyle w:val="CharAttribute1"/>
          <w:rFonts w:ascii="Traditional Arabic" w:eastAsia="Batang" w:hAnsi="Traditional Arabic" w:cs="Traditional Arabic" w:hint="cs"/>
          <w:sz w:val="36"/>
          <w:szCs w:val="36"/>
          <w:rtl/>
        </w:rPr>
        <w:t>/8</w:t>
      </w:r>
      <w:r w:rsidRPr="00A11B9C">
        <w:rPr>
          <w:rStyle w:val="CharAttribute1"/>
          <w:rFonts w:ascii="Traditional Arabic" w:eastAsia="Batang" w:hAnsi="Traditional Arabic" w:cs="Traditional Arabic"/>
          <w:sz w:val="36"/>
          <w:szCs w:val="36"/>
          <w:rtl/>
        </w:rPr>
        <w:t xml:space="preserve"> ، جامعة القاهرة </w:t>
      </w:r>
    </w:p>
    <w:p w:rsidR="00D65816" w:rsidRDefault="00D65816" w:rsidP="0083756B">
      <w:pPr>
        <w:pStyle w:val="Notedebasdepage"/>
        <w:widowControl/>
        <w:numPr>
          <w:ilvl w:val="0"/>
          <w:numId w:val="2"/>
        </w:numPr>
        <w:tabs>
          <w:tab w:val="left" w:pos="849"/>
        </w:tabs>
        <w:spacing w:afterAutospacing="1"/>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hint="cs"/>
          <w:sz w:val="36"/>
          <w:szCs w:val="36"/>
          <w:rtl/>
        </w:rPr>
        <w:t xml:space="preserve">، </w:t>
      </w:r>
      <w:r>
        <w:rPr>
          <w:rStyle w:val="CharAttribute1"/>
          <w:rFonts w:ascii="Traditional Arabic" w:eastAsia="Batang" w:hAnsi="Traditional Arabic" w:cs="Traditional Arabic"/>
          <w:sz w:val="36"/>
          <w:szCs w:val="36"/>
          <w:rtl/>
        </w:rPr>
        <w:t xml:space="preserve">1984 </w:t>
      </w:r>
      <w:r>
        <w:rPr>
          <w:rStyle w:val="CharAttribute1"/>
          <w:rFonts w:ascii="Traditional Arabic" w:eastAsia="Batang" w:hAnsi="Traditional Arabic" w:cs="Traditional Arabic" w:hint="cs"/>
          <w:sz w:val="36"/>
          <w:szCs w:val="36"/>
          <w:rtl/>
        </w:rPr>
        <w:t>.</w:t>
      </w:r>
    </w:p>
    <w:p w:rsidR="00D65816" w:rsidRDefault="00D65816" w:rsidP="0083756B">
      <w:pPr>
        <w:pStyle w:val="ParaAttribute0"/>
        <w:numPr>
          <w:ilvl w:val="0"/>
          <w:numId w:val="2"/>
        </w:numPr>
        <w:tabs>
          <w:tab w:val="left" w:pos="849"/>
        </w:tabs>
        <w:bidi/>
        <w:spacing w:line="313" w:lineRule="auto"/>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sz w:val="36"/>
          <w:szCs w:val="36"/>
          <w:rtl/>
        </w:rPr>
        <w:t xml:space="preserve">شرح قانون </w:t>
      </w:r>
      <w:proofErr w:type="gramStart"/>
      <w:r w:rsidRPr="00A11B9C">
        <w:rPr>
          <w:rStyle w:val="CharAttribute1"/>
          <w:rFonts w:ascii="Traditional Arabic" w:eastAsia="Batang" w:hAnsi="Traditional Arabic" w:cs="Traditional Arabic"/>
          <w:sz w:val="36"/>
          <w:szCs w:val="36"/>
          <w:rtl/>
        </w:rPr>
        <w:t>العقوبات ،</w:t>
      </w:r>
      <w:proofErr w:type="gramEnd"/>
      <w:r w:rsidRPr="00A11B9C">
        <w:rPr>
          <w:rStyle w:val="CharAttribute1"/>
          <w:rFonts w:ascii="Traditional Arabic" w:eastAsia="Batang" w:hAnsi="Traditional Arabic" w:cs="Traditional Arabic"/>
          <w:sz w:val="36"/>
          <w:szCs w:val="36"/>
          <w:rtl/>
        </w:rPr>
        <w:t xml:space="preserve"> القسم العام ، دار حسين محمد ربيع ، النهضة العربية ، </w:t>
      </w:r>
      <w:r w:rsidRPr="00A11B9C">
        <w:rPr>
          <w:rStyle w:val="CharAttribute1"/>
          <w:rFonts w:ascii="Traditional Arabic" w:eastAsia="Batang" w:hAnsi="Traditional Arabic" w:cs="Traditional Arabic" w:hint="cs"/>
          <w:sz w:val="36"/>
          <w:szCs w:val="36"/>
          <w:rtl/>
        </w:rPr>
        <w:t xml:space="preserve">( ب . ط </w:t>
      </w:r>
      <w:proofErr w:type="gramStart"/>
      <w:r w:rsidRPr="00A11B9C">
        <w:rPr>
          <w:rStyle w:val="CharAttribute1"/>
          <w:rFonts w:ascii="Traditional Arabic" w:eastAsia="Batang" w:hAnsi="Traditional Arabic" w:cs="Traditional Arabic" w:hint="cs"/>
          <w:sz w:val="36"/>
          <w:szCs w:val="36"/>
          <w:rtl/>
        </w:rPr>
        <w:t>) ،</w:t>
      </w:r>
      <w:proofErr w:type="gramEnd"/>
      <w:r w:rsidRPr="00A11B9C">
        <w:rPr>
          <w:rStyle w:val="CharAttribute1"/>
          <w:rFonts w:ascii="Traditional Arabic" w:eastAsia="Batang" w:hAnsi="Traditional Arabic" w:cs="Traditional Arabic" w:hint="cs"/>
          <w:sz w:val="36"/>
          <w:szCs w:val="36"/>
          <w:rtl/>
        </w:rPr>
        <w:t xml:space="preserve"> </w:t>
      </w:r>
      <w:r>
        <w:rPr>
          <w:rStyle w:val="CharAttribute1"/>
          <w:rFonts w:ascii="Traditional Arabic" w:eastAsia="Batang" w:hAnsi="Traditional Arabic" w:cs="Traditional Arabic"/>
          <w:sz w:val="36"/>
          <w:szCs w:val="36"/>
          <w:rtl/>
        </w:rPr>
        <w:t>القاهرة ، 1998</w:t>
      </w:r>
      <w:r>
        <w:rPr>
          <w:rStyle w:val="CharAttribute1"/>
          <w:rFonts w:ascii="Traditional Arabic" w:eastAsia="Batang" w:hAnsi="Traditional Arabic" w:cs="Traditional Arabic" w:hint="cs"/>
          <w:sz w:val="36"/>
          <w:szCs w:val="36"/>
          <w:rtl/>
        </w:rPr>
        <w:t>.</w:t>
      </w:r>
    </w:p>
    <w:p w:rsidR="00D65816" w:rsidRPr="00530C7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615D94">
        <w:rPr>
          <w:rFonts w:ascii="Traditional Arabic" w:hAnsi="Traditional Arabic" w:cs="Traditional Arabic"/>
          <w:sz w:val="36"/>
          <w:szCs w:val="36"/>
          <w:rtl/>
          <w:lang w:bidi="ar-DZ"/>
        </w:rPr>
        <w:t xml:space="preserve">عقوبة </w:t>
      </w:r>
      <w:proofErr w:type="gramStart"/>
      <w:r w:rsidRPr="00615D94">
        <w:rPr>
          <w:rFonts w:ascii="Traditional Arabic" w:hAnsi="Traditional Arabic" w:cs="Traditional Arabic"/>
          <w:sz w:val="36"/>
          <w:szCs w:val="36"/>
          <w:rtl/>
          <w:lang w:bidi="ar-DZ"/>
        </w:rPr>
        <w:t xml:space="preserve">السارق </w:t>
      </w:r>
      <w:r>
        <w:rPr>
          <w:rFonts w:ascii="Traditional Arabic" w:hAnsi="Traditional Arabic" w:cs="Traditional Arabic"/>
          <w:sz w:val="36"/>
          <w:szCs w:val="36"/>
          <w:rtl/>
          <w:lang w:bidi="ar-DZ"/>
        </w:rPr>
        <w:t>،</w:t>
      </w:r>
      <w:proofErr w:type="gramEnd"/>
      <w:r>
        <w:rPr>
          <w:rFonts w:ascii="Traditional Arabic" w:hAnsi="Traditional Arabic" w:cs="Traditional Arabic"/>
          <w:sz w:val="36"/>
          <w:szCs w:val="36"/>
          <w:rtl/>
          <w:lang w:bidi="ar-DZ"/>
        </w:rPr>
        <w:t xml:space="preserve"> أحمد الأحول </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sz w:val="36"/>
          <w:szCs w:val="36"/>
          <w:rtl/>
        </w:rPr>
        <w:t>القانون الجنائي الخاص في التشريع الجزائري</w:t>
      </w:r>
      <w:r w:rsidRPr="00A11B9C">
        <w:rPr>
          <w:rStyle w:val="CharAttribute1"/>
          <w:rFonts w:ascii="Traditional Arabic" w:eastAsia="Batang" w:hAnsi="Traditional Arabic" w:cs="Traditional Arabic" w:hint="cs"/>
          <w:sz w:val="36"/>
          <w:szCs w:val="36"/>
          <w:rtl/>
        </w:rPr>
        <w:t xml:space="preserve"> ،</w:t>
      </w:r>
      <w:r w:rsidRPr="00A11B9C">
        <w:rPr>
          <w:rStyle w:val="CharAttribute1"/>
          <w:rFonts w:ascii="Traditional Arabic" w:eastAsia="Batang" w:hAnsi="Traditional Arabic" w:cs="Traditional Arabic"/>
          <w:sz w:val="36"/>
          <w:szCs w:val="36"/>
          <w:rtl/>
        </w:rPr>
        <w:t xml:space="preserve"> دردوس مكي ،الجزء الأول ، ديوان المطبوعات </w:t>
      </w:r>
      <w:r w:rsidRPr="00A11B9C">
        <w:rPr>
          <w:rStyle w:val="CharAttribute1"/>
          <w:rFonts w:ascii="Traditional Arabic" w:eastAsia="Batang" w:hAnsi="Traditional Arabic" w:cs="Traditional Arabic" w:hint="cs"/>
          <w:sz w:val="36"/>
          <w:szCs w:val="36"/>
          <w:rtl/>
        </w:rPr>
        <w:t>الجامعية</w:t>
      </w:r>
      <w:r>
        <w:rPr>
          <w:rStyle w:val="CharAttribute1"/>
          <w:rFonts w:ascii="Traditional Arabic" w:eastAsia="Batang" w:hAnsi="Traditional Arabic" w:cs="Traditional Arabic"/>
          <w:sz w:val="36"/>
          <w:szCs w:val="36"/>
          <w:rtl/>
        </w:rPr>
        <w:t xml:space="preserve"> ، الجزائر ، 2005 </w:t>
      </w:r>
      <w:r>
        <w:rPr>
          <w:rStyle w:val="CharAttribute1"/>
          <w:rFonts w:ascii="Traditional Arabic" w:eastAsia="Batang" w:hAnsi="Traditional Arabic" w:cs="Traditional Arabic" w:hint="cs"/>
          <w:sz w:val="36"/>
          <w:szCs w:val="36"/>
          <w:rtl/>
        </w:rPr>
        <w:t>.</w:t>
      </w:r>
    </w:p>
    <w:p w:rsidR="00D65816" w:rsidRDefault="00D65816" w:rsidP="0083756B">
      <w:pPr>
        <w:pStyle w:val="ParaAttribute0"/>
        <w:numPr>
          <w:ilvl w:val="0"/>
          <w:numId w:val="2"/>
        </w:numPr>
        <w:tabs>
          <w:tab w:val="left" w:pos="849"/>
        </w:tabs>
        <w:bidi/>
        <w:spacing w:line="313" w:lineRule="auto"/>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sz w:val="36"/>
          <w:szCs w:val="36"/>
          <w:rtl/>
        </w:rPr>
        <w:t xml:space="preserve">قانون </w:t>
      </w:r>
      <w:proofErr w:type="gramStart"/>
      <w:r w:rsidRPr="00A11B9C">
        <w:rPr>
          <w:rStyle w:val="CharAttribute1"/>
          <w:rFonts w:ascii="Traditional Arabic" w:eastAsia="Batang" w:hAnsi="Traditional Arabic" w:cs="Traditional Arabic"/>
          <w:sz w:val="36"/>
          <w:szCs w:val="36"/>
          <w:rtl/>
        </w:rPr>
        <w:t>العقوبات ،</w:t>
      </w:r>
      <w:proofErr w:type="gramEnd"/>
      <w:r w:rsidRPr="00A11B9C">
        <w:rPr>
          <w:rStyle w:val="CharAttribute1"/>
          <w:rFonts w:ascii="Traditional Arabic" w:eastAsia="Batang" w:hAnsi="Traditional Arabic" w:cs="Traditional Arabic"/>
          <w:sz w:val="36"/>
          <w:szCs w:val="36"/>
          <w:rtl/>
        </w:rPr>
        <w:t xml:space="preserve"> القسم الخاص ،مأمون سلامة، دار الفكر العربي ، </w:t>
      </w:r>
      <w:r w:rsidRPr="00A11B9C">
        <w:rPr>
          <w:rStyle w:val="CharAttribute1"/>
          <w:rFonts w:ascii="Traditional Arabic" w:eastAsia="Batang" w:hAnsi="Traditional Arabic" w:cs="Traditional Arabic" w:hint="cs"/>
          <w:sz w:val="36"/>
          <w:szCs w:val="36"/>
          <w:rtl/>
        </w:rPr>
        <w:t xml:space="preserve"> ( ب . ط </w:t>
      </w:r>
      <w:proofErr w:type="gramStart"/>
      <w:r w:rsidRPr="00A11B9C">
        <w:rPr>
          <w:rStyle w:val="CharAttribute1"/>
          <w:rFonts w:ascii="Traditional Arabic" w:eastAsia="Batang" w:hAnsi="Traditional Arabic" w:cs="Traditional Arabic" w:hint="cs"/>
          <w:sz w:val="36"/>
          <w:szCs w:val="36"/>
          <w:rtl/>
        </w:rPr>
        <w:t>) ،</w:t>
      </w:r>
      <w:proofErr w:type="gramEnd"/>
      <w:r w:rsidRPr="00A11B9C">
        <w:rPr>
          <w:rStyle w:val="CharAttribute1"/>
          <w:rFonts w:ascii="Traditional Arabic" w:eastAsia="Batang" w:hAnsi="Traditional Arabic" w:cs="Traditional Arabic" w:hint="cs"/>
          <w:sz w:val="36"/>
          <w:szCs w:val="36"/>
          <w:rtl/>
        </w:rPr>
        <w:t xml:space="preserve"> </w:t>
      </w:r>
      <w:r w:rsidRPr="00A11B9C">
        <w:rPr>
          <w:rStyle w:val="CharAttribute1"/>
          <w:rFonts w:ascii="Traditional Arabic" w:eastAsia="Batang" w:hAnsi="Traditional Arabic" w:cs="Traditional Arabic"/>
          <w:sz w:val="36"/>
          <w:szCs w:val="36"/>
          <w:rtl/>
        </w:rPr>
        <w:t>القاهرة ، 1979</w:t>
      </w:r>
      <w:r w:rsidRPr="00A11B9C">
        <w:rPr>
          <w:rStyle w:val="CharAttribute1"/>
          <w:rFonts w:ascii="Traditional Arabic" w:eastAsia="Batang" w:hAnsi="Traditional Arabic" w:cs="Traditional Arabic" w:hint="cs"/>
          <w:sz w:val="36"/>
          <w:szCs w:val="36"/>
          <w:rtl/>
        </w:rPr>
        <w:t>م</w:t>
      </w:r>
      <w:r w:rsidRPr="00A11B9C">
        <w:rPr>
          <w:rStyle w:val="CharAttribute1"/>
          <w:rFonts w:ascii="Traditional Arabic" w:eastAsia="Batang" w:hAnsi="Traditional Arabic" w:cs="Traditional Arabic"/>
          <w:sz w:val="36"/>
          <w:szCs w:val="36"/>
          <w:rtl/>
        </w:rPr>
        <w:t>.</w:t>
      </w:r>
    </w:p>
    <w:p w:rsidR="00D65816" w:rsidRPr="002E598D"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2C6C74">
        <w:rPr>
          <w:rFonts w:ascii="Traditional Arabic" w:hAnsi="Traditional Arabic" w:cs="Traditional Arabic"/>
          <w:sz w:val="36"/>
          <w:szCs w:val="36"/>
          <w:rtl/>
          <w:lang w:bidi="ar-DZ"/>
        </w:rPr>
        <w:t xml:space="preserve">قانون العقوبات </w:t>
      </w:r>
      <w:r w:rsidRPr="002C6C74">
        <w:rPr>
          <w:rFonts w:ascii="Traditional Arabic" w:hAnsi="Traditional Arabic" w:cs="Traditional Arabic" w:hint="cs"/>
          <w:sz w:val="36"/>
          <w:szCs w:val="36"/>
          <w:rtl/>
          <w:lang w:bidi="ar-DZ"/>
        </w:rPr>
        <w:t>-</w:t>
      </w:r>
      <w:r w:rsidRPr="002C6C74">
        <w:rPr>
          <w:rFonts w:ascii="Traditional Arabic" w:hAnsi="Traditional Arabic" w:cs="Traditional Arabic"/>
          <w:sz w:val="36"/>
          <w:szCs w:val="36"/>
          <w:rtl/>
          <w:lang w:bidi="ar-DZ"/>
        </w:rPr>
        <w:t xml:space="preserve"> القسم الخاص </w:t>
      </w:r>
      <w:r w:rsidRPr="002C6C74">
        <w:rPr>
          <w:rFonts w:ascii="Traditional Arabic" w:hAnsi="Traditional Arabic" w:cs="Traditional Arabic" w:hint="cs"/>
          <w:sz w:val="36"/>
          <w:szCs w:val="36"/>
          <w:rtl/>
          <w:lang w:bidi="ar-DZ"/>
        </w:rPr>
        <w:t>-</w:t>
      </w:r>
      <w:r w:rsidRPr="002C6C74">
        <w:rPr>
          <w:rFonts w:ascii="Traditional Arabic" w:hAnsi="Traditional Arabic" w:cs="Traditional Arabic"/>
          <w:sz w:val="36"/>
          <w:szCs w:val="36"/>
          <w:rtl/>
          <w:lang w:bidi="ar-DZ"/>
        </w:rPr>
        <w:t xml:space="preserve"> جرائم ا</w:t>
      </w:r>
      <w:r w:rsidRPr="002C6C74">
        <w:rPr>
          <w:rFonts w:ascii="Traditional Arabic" w:hAnsi="Traditional Arabic" w:cs="Traditional Arabic" w:hint="cs"/>
          <w:sz w:val="36"/>
          <w:szCs w:val="36"/>
          <w:rtl/>
          <w:lang w:bidi="ar-DZ"/>
        </w:rPr>
        <w:t>لا</w:t>
      </w:r>
      <w:r w:rsidRPr="002C6C74">
        <w:rPr>
          <w:rFonts w:ascii="Traditional Arabic" w:hAnsi="Traditional Arabic" w:cs="Traditional Arabic"/>
          <w:sz w:val="36"/>
          <w:szCs w:val="36"/>
          <w:rtl/>
          <w:lang w:bidi="ar-DZ"/>
        </w:rPr>
        <w:t xml:space="preserve">عتداء على الأشخاص و </w:t>
      </w:r>
      <w:proofErr w:type="gramStart"/>
      <w:r w:rsidRPr="002C6C74">
        <w:rPr>
          <w:rFonts w:ascii="Traditional Arabic" w:hAnsi="Traditional Arabic" w:cs="Traditional Arabic"/>
          <w:sz w:val="36"/>
          <w:szCs w:val="36"/>
          <w:rtl/>
          <w:lang w:bidi="ar-DZ"/>
        </w:rPr>
        <w:t>الأموال</w:t>
      </w:r>
      <w:r w:rsidRPr="002C6C74">
        <w:rPr>
          <w:rFonts w:ascii="Traditional Arabic" w:hAnsi="Traditional Arabic" w:cs="Traditional Arabic" w:hint="cs"/>
          <w:sz w:val="36"/>
          <w:szCs w:val="36"/>
          <w:rtl/>
          <w:lang w:bidi="ar-DZ"/>
        </w:rPr>
        <w:t xml:space="preserve"> ،</w:t>
      </w:r>
      <w:proofErr w:type="gramEnd"/>
      <w:r w:rsidRPr="002C6C74">
        <w:rPr>
          <w:rFonts w:ascii="Traditional Arabic" w:hAnsi="Traditional Arabic" w:cs="Traditional Arabic"/>
          <w:sz w:val="36"/>
          <w:szCs w:val="36"/>
          <w:rtl/>
          <w:lang w:bidi="ar-DZ"/>
        </w:rPr>
        <w:t xml:space="preserve">سرور طارق </w:t>
      </w:r>
      <w:r w:rsidRPr="002C6C74">
        <w:rPr>
          <w:rFonts w:ascii="Traditional Arabic" w:hAnsi="Traditional Arabic" w:cs="Traditional Arabic" w:hint="cs"/>
          <w:sz w:val="36"/>
          <w:szCs w:val="36"/>
          <w:rtl/>
          <w:lang w:bidi="ar-DZ"/>
        </w:rPr>
        <w:t xml:space="preserve">، </w:t>
      </w:r>
      <w:r w:rsidRPr="002C6C74">
        <w:rPr>
          <w:rFonts w:ascii="Traditional Arabic" w:hAnsi="Traditional Arabic" w:cs="Traditional Arabic"/>
          <w:sz w:val="36"/>
          <w:szCs w:val="36"/>
          <w:rtl/>
          <w:lang w:bidi="ar-DZ"/>
        </w:rPr>
        <w:t xml:space="preserve">دار النهضة العربية </w:t>
      </w:r>
      <w:r w:rsidRPr="002C6C74">
        <w:rPr>
          <w:rFonts w:ascii="Traditional Arabic" w:hAnsi="Traditional Arabic" w:cs="Traditional Arabic" w:hint="cs"/>
          <w:sz w:val="36"/>
          <w:szCs w:val="36"/>
          <w:rtl/>
          <w:lang w:bidi="ar-DZ"/>
        </w:rPr>
        <w:t>،</w:t>
      </w:r>
      <w:r w:rsidRPr="002C6C74">
        <w:rPr>
          <w:rFonts w:ascii="Traditional Arabic" w:hAnsi="Traditional Arabic" w:cs="Traditional Arabic"/>
          <w:sz w:val="36"/>
          <w:szCs w:val="36"/>
          <w:rtl/>
          <w:lang w:bidi="ar-DZ"/>
        </w:rPr>
        <w:t>(</w:t>
      </w:r>
      <w:r w:rsidRPr="002C6C74">
        <w:rPr>
          <w:rFonts w:ascii="Traditional Arabic" w:hAnsi="Traditional Arabic" w:cs="Traditional Arabic" w:hint="cs"/>
          <w:sz w:val="36"/>
          <w:szCs w:val="36"/>
          <w:rtl/>
          <w:lang w:bidi="ar-DZ"/>
        </w:rPr>
        <w:t xml:space="preserve">ب. </w:t>
      </w:r>
      <w:r w:rsidRPr="002C6C74">
        <w:rPr>
          <w:rFonts w:ascii="Traditional Arabic" w:hAnsi="Traditional Arabic" w:cs="Traditional Arabic"/>
          <w:sz w:val="36"/>
          <w:szCs w:val="36"/>
          <w:rtl/>
          <w:lang w:bidi="ar-DZ"/>
        </w:rPr>
        <w:t>ط</w:t>
      </w:r>
      <w:r w:rsidRPr="002C6C74">
        <w:rPr>
          <w:rFonts w:ascii="Traditional Arabic" w:hAnsi="Traditional Arabic" w:cs="Traditional Arabic"/>
          <w:sz w:val="36"/>
          <w:szCs w:val="36"/>
          <w:rtl/>
        </w:rPr>
        <w:t>)</w:t>
      </w:r>
      <w:r w:rsidRPr="002C6C74">
        <w:rPr>
          <w:rFonts w:ascii="Traditional Arabic" w:hAnsi="Traditional Arabic" w:cs="Traditional Arabic"/>
          <w:sz w:val="36"/>
          <w:szCs w:val="36"/>
          <w:rtl/>
          <w:lang w:bidi="ar-DZ"/>
        </w:rPr>
        <w:t xml:space="preserve">، </w:t>
      </w:r>
      <w:proofErr w:type="gramStart"/>
      <w:r w:rsidRPr="002C6C74">
        <w:rPr>
          <w:rFonts w:ascii="Traditional Arabic" w:hAnsi="Traditional Arabic" w:cs="Traditional Arabic"/>
          <w:sz w:val="36"/>
          <w:szCs w:val="36"/>
          <w:rtl/>
          <w:lang w:bidi="ar-DZ"/>
        </w:rPr>
        <w:t>القاهرة ،</w:t>
      </w:r>
      <w:proofErr w:type="gramEnd"/>
      <w:r w:rsidRPr="002C6C74">
        <w:rPr>
          <w:rFonts w:ascii="Traditional Arabic" w:hAnsi="Traditional Arabic" w:cs="Traditional Arabic"/>
          <w:sz w:val="36"/>
          <w:szCs w:val="36"/>
          <w:rtl/>
          <w:lang w:bidi="ar-DZ"/>
        </w:rPr>
        <w:t xml:space="preserve"> </w:t>
      </w:r>
      <w:r w:rsidRPr="002C6C74">
        <w:rPr>
          <w:rFonts w:ascii="Traditional Arabic" w:hAnsi="Traditional Arabic" w:cs="Traditional Arabic"/>
          <w:sz w:val="36"/>
          <w:szCs w:val="36"/>
          <w:rtl/>
        </w:rPr>
        <w:t>(</w:t>
      </w:r>
      <w:r w:rsidRPr="002C6C74">
        <w:rPr>
          <w:rFonts w:ascii="Traditional Arabic" w:hAnsi="Traditional Arabic" w:cs="Traditional Arabic" w:hint="cs"/>
          <w:sz w:val="36"/>
          <w:szCs w:val="36"/>
          <w:rtl/>
          <w:lang w:bidi="ar-DZ"/>
        </w:rPr>
        <w:t>ب</w:t>
      </w:r>
      <w:r w:rsidRPr="002C6C74">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ت)</w:t>
      </w:r>
      <w:r w:rsidRPr="002C6C74">
        <w:rPr>
          <w:rFonts w:ascii="Traditional Arabic" w:hAnsi="Traditional Arabic" w:cs="Traditional Arabic"/>
          <w:sz w:val="36"/>
          <w:szCs w:val="36"/>
          <w:rtl/>
          <w:lang w:bidi="ar-DZ"/>
        </w:rPr>
        <w:t>.</w:t>
      </w:r>
    </w:p>
    <w:p w:rsidR="00D65816" w:rsidRPr="002C6C74"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2C6C74">
        <w:rPr>
          <w:rFonts w:ascii="Traditional Arabic" w:hAnsi="Traditional Arabic" w:cs="Traditional Arabic"/>
          <w:sz w:val="36"/>
          <w:szCs w:val="36"/>
          <w:rtl/>
        </w:rPr>
        <w:lastRenderedPageBreak/>
        <w:t xml:space="preserve">الموجز في شرح قانون العقوبات القسم </w:t>
      </w:r>
      <w:proofErr w:type="gramStart"/>
      <w:r w:rsidRPr="002C6C74">
        <w:rPr>
          <w:rFonts w:ascii="Traditional Arabic" w:hAnsi="Traditional Arabic" w:cs="Traditional Arabic"/>
          <w:sz w:val="36"/>
          <w:szCs w:val="36"/>
          <w:rtl/>
        </w:rPr>
        <w:t xml:space="preserve">الخاص </w:t>
      </w:r>
      <w:r w:rsidRPr="002C6C74">
        <w:rPr>
          <w:rFonts w:ascii="Traditional Arabic" w:hAnsi="Traditional Arabic" w:cs="Traditional Arabic" w:hint="cs"/>
          <w:sz w:val="36"/>
          <w:szCs w:val="36"/>
          <w:rtl/>
        </w:rPr>
        <w:t>،</w:t>
      </w:r>
      <w:proofErr w:type="gramEnd"/>
      <w:r w:rsidRPr="002C6C74">
        <w:rPr>
          <w:rFonts w:ascii="Traditional Arabic" w:hAnsi="Traditional Arabic" w:cs="Traditional Arabic"/>
          <w:sz w:val="36"/>
          <w:szCs w:val="36"/>
          <w:rtl/>
        </w:rPr>
        <w:t>حسني</w:t>
      </w:r>
      <w:r w:rsidR="002A5A16">
        <w:rPr>
          <w:rFonts w:ascii="Traditional Arabic" w:hAnsi="Traditional Arabic" w:cs="Traditional Arabic" w:hint="cs"/>
          <w:sz w:val="36"/>
          <w:szCs w:val="36"/>
          <w:rtl/>
        </w:rPr>
        <w:t xml:space="preserve"> </w:t>
      </w:r>
      <w:r w:rsidRPr="002C6C74">
        <w:rPr>
          <w:rFonts w:ascii="Traditional Arabic" w:hAnsi="Traditional Arabic" w:cs="Traditional Arabic"/>
          <w:sz w:val="36"/>
          <w:szCs w:val="36"/>
          <w:rtl/>
        </w:rPr>
        <w:t xml:space="preserve">محمود نجيب </w:t>
      </w:r>
      <w:r w:rsidRPr="002C6C74">
        <w:rPr>
          <w:rFonts w:ascii="Traditional Arabic" w:hAnsi="Traditional Arabic" w:cs="Traditional Arabic" w:hint="cs"/>
          <w:sz w:val="36"/>
          <w:szCs w:val="36"/>
          <w:rtl/>
        </w:rPr>
        <w:t xml:space="preserve">، </w:t>
      </w:r>
      <w:r w:rsidRPr="002C6C74">
        <w:rPr>
          <w:rFonts w:ascii="Traditional Arabic" w:hAnsi="Traditional Arabic" w:cs="Traditional Arabic"/>
          <w:sz w:val="36"/>
          <w:szCs w:val="36"/>
          <w:rtl/>
        </w:rPr>
        <w:t>دار النهضة العربية ، (</w:t>
      </w:r>
      <w:r w:rsidRPr="002C6C74">
        <w:rPr>
          <w:rFonts w:ascii="Traditional Arabic" w:hAnsi="Traditional Arabic" w:cs="Traditional Arabic" w:hint="cs"/>
          <w:sz w:val="36"/>
          <w:szCs w:val="36"/>
          <w:rtl/>
        </w:rPr>
        <w:t>ب</w:t>
      </w:r>
      <w:r w:rsidRPr="002C6C74">
        <w:rPr>
          <w:rFonts w:ascii="Traditional Arabic" w:hAnsi="Traditional Arabic" w:cs="Traditional Arabic"/>
          <w:sz w:val="36"/>
          <w:szCs w:val="36"/>
          <w:rtl/>
        </w:rPr>
        <w:t>.</w:t>
      </w:r>
      <w:r w:rsidRPr="002C6C74">
        <w:rPr>
          <w:rFonts w:ascii="Traditional Arabic" w:hAnsi="Traditional Arabic" w:cs="Traditional Arabic" w:hint="cs"/>
          <w:sz w:val="36"/>
          <w:szCs w:val="36"/>
          <w:rtl/>
        </w:rPr>
        <w:t xml:space="preserve"> ط</w:t>
      </w:r>
      <w:r w:rsidRPr="002C6C74">
        <w:rPr>
          <w:rFonts w:ascii="Traditional Arabic" w:hAnsi="Traditional Arabic" w:cs="Traditional Arabic"/>
          <w:sz w:val="36"/>
          <w:szCs w:val="36"/>
          <w:rtl/>
        </w:rPr>
        <w:t>)</w:t>
      </w:r>
      <w:r w:rsidRPr="002C6C74">
        <w:rPr>
          <w:rFonts w:ascii="Traditional Arabic" w:hAnsi="Traditional Arabic" w:cs="Traditional Arabic" w:hint="cs"/>
          <w:sz w:val="36"/>
          <w:szCs w:val="36"/>
          <w:rtl/>
        </w:rPr>
        <w:t xml:space="preserve"> ، </w:t>
      </w:r>
      <w:r w:rsidRPr="002C6C74">
        <w:rPr>
          <w:rFonts w:ascii="Traditional Arabic" w:hAnsi="Traditional Arabic" w:cs="Traditional Arabic"/>
          <w:sz w:val="36"/>
          <w:szCs w:val="36"/>
          <w:rtl/>
        </w:rPr>
        <w:t xml:space="preserve">القاهرة :( </w:t>
      </w:r>
      <w:r w:rsidRPr="002C6C74">
        <w:rPr>
          <w:rFonts w:ascii="Traditional Arabic" w:hAnsi="Traditional Arabic" w:cs="Traditional Arabic" w:hint="cs"/>
          <w:sz w:val="36"/>
          <w:szCs w:val="36"/>
          <w:rtl/>
        </w:rPr>
        <w:t>ب</w:t>
      </w:r>
      <w:r w:rsidRPr="002C6C74">
        <w:rPr>
          <w:rFonts w:ascii="Traditional Arabic" w:hAnsi="Traditional Arabic" w:cs="Traditional Arabic"/>
          <w:sz w:val="36"/>
          <w:szCs w:val="36"/>
          <w:rtl/>
        </w:rPr>
        <w:t>.</w:t>
      </w:r>
      <w:r w:rsidRPr="002C6C74">
        <w:rPr>
          <w:rFonts w:ascii="Traditional Arabic" w:hAnsi="Traditional Arabic" w:cs="Traditional Arabic" w:hint="cs"/>
          <w:sz w:val="36"/>
          <w:szCs w:val="36"/>
          <w:rtl/>
        </w:rPr>
        <w:t xml:space="preserve"> ت</w:t>
      </w:r>
      <w:r>
        <w:rPr>
          <w:rFonts w:ascii="Traditional Arabic" w:hAnsi="Traditional Arabic" w:cs="Traditional Arabic"/>
          <w:sz w:val="36"/>
          <w:szCs w:val="36"/>
          <w:rtl/>
        </w:rPr>
        <w:t xml:space="preserve">) </w:t>
      </w:r>
      <w:r w:rsidRPr="002C6C74">
        <w:rPr>
          <w:rFonts w:ascii="Traditional Arabic" w:hAnsi="Traditional Arabic" w:cs="Traditional Arabic" w:hint="cs"/>
          <w:sz w:val="36"/>
          <w:szCs w:val="36"/>
          <w:rtl/>
        </w:rPr>
        <w:t>.</w:t>
      </w:r>
    </w:p>
    <w:p w:rsidR="00D65816" w:rsidRPr="002E598D"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637BB9">
        <w:rPr>
          <w:rFonts w:ascii="Traditional Arabic" w:hAnsi="Traditional Arabic" w:cs="Traditional Arabic"/>
          <w:sz w:val="36"/>
          <w:szCs w:val="36"/>
          <w:rtl/>
          <w:lang w:bidi="ar-DZ"/>
        </w:rPr>
        <w:t xml:space="preserve">الوجيز في شرح التشريع الجنائي في </w:t>
      </w:r>
      <w:r w:rsidRPr="00637BB9">
        <w:rPr>
          <w:rFonts w:ascii="Traditional Arabic" w:hAnsi="Traditional Arabic" w:cs="Traditional Arabic" w:hint="cs"/>
          <w:sz w:val="36"/>
          <w:szCs w:val="36"/>
          <w:rtl/>
          <w:lang w:bidi="ar-DZ"/>
        </w:rPr>
        <w:t>الإسلام</w:t>
      </w:r>
      <w:r w:rsidRPr="00637BB9">
        <w:rPr>
          <w:rFonts w:ascii="Traditional Arabic" w:hAnsi="Traditional Arabic" w:cs="Traditional Arabic"/>
          <w:sz w:val="36"/>
          <w:szCs w:val="36"/>
          <w:rtl/>
          <w:lang w:bidi="ar-DZ"/>
        </w:rPr>
        <w:t xml:space="preserve"> دارسة مقارنة مع التشريع الوضع</w:t>
      </w:r>
      <w:r w:rsidRPr="00637BB9">
        <w:rPr>
          <w:rFonts w:ascii="Traditional Arabic" w:hAnsi="Traditional Arabic" w:cs="Traditional Arabic" w:hint="cs"/>
          <w:sz w:val="36"/>
          <w:szCs w:val="36"/>
          <w:rtl/>
          <w:lang w:bidi="ar-DZ"/>
        </w:rPr>
        <w:t>ي</w:t>
      </w:r>
      <w:r w:rsidRPr="00637BB9">
        <w:rPr>
          <w:rFonts w:ascii="Traditional Arabic" w:hAnsi="Traditional Arabic" w:cs="Traditional Arabic"/>
          <w:sz w:val="36"/>
          <w:szCs w:val="36"/>
          <w:rtl/>
          <w:lang w:bidi="ar-DZ"/>
        </w:rPr>
        <w:t xml:space="preserve"> ، محمد </w:t>
      </w:r>
      <w:r w:rsidRPr="00637BB9">
        <w:rPr>
          <w:rFonts w:ascii="Traditional Arabic" w:hAnsi="Traditional Arabic" w:cs="Traditional Arabic" w:hint="cs"/>
          <w:sz w:val="36"/>
          <w:szCs w:val="36"/>
          <w:rtl/>
          <w:lang w:bidi="ar-DZ"/>
        </w:rPr>
        <w:t>أ</w:t>
      </w:r>
      <w:r w:rsidRPr="00637BB9">
        <w:rPr>
          <w:rFonts w:ascii="Traditional Arabic" w:hAnsi="Traditional Arabic" w:cs="Traditional Arabic"/>
          <w:sz w:val="36"/>
          <w:szCs w:val="36"/>
          <w:rtl/>
          <w:lang w:bidi="ar-DZ"/>
        </w:rPr>
        <w:t>حمد المشهداني ، جامعة الزرقاء الأهلية ، مؤسسة الوراق للنشر و التوزيع ، ط</w:t>
      </w:r>
      <w:r w:rsidRPr="00637BB9">
        <w:rPr>
          <w:rFonts w:ascii="Traditional Arabic" w:hAnsi="Traditional Arabic" w:cs="Traditional Arabic" w:hint="cs"/>
          <w:sz w:val="36"/>
          <w:szCs w:val="36"/>
          <w:rtl/>
          <w:lang w:bidi="ar-DZ"/>
        </w:rPr>
        <w:t xml:space="preserve">/1، </w:t>
      </w:r>
      <w:r w:rsidRPr="00637BB9">
        <w:rPr>
          <w:rFonts w:ascii="Traditional Arabic" w:hAnsi="Traditional Arabic" w:cs="Traditional Arabic"/>
          <w:sz w:val="36"/>
          <w:szCs w:val="36"/>
          <w:rtl/>
          <w:lang w:bidi="ar-DZ"/>
        </w:rPr>
        <w:t>عمان – ال</w:t>
      </w:r>
      <w:r w:rsidRPr="00637BB9">
        <w:rPr>
          <w:rFonts w:ascii="Traditional Arabic" w:hAnsi="Traditional Arabic" w:cs="Traditional Arabic" w:hint="cs"/>
          <w:sz w:val="36"/>
          <w:szCs w:val="36"/>
          <w:rtl/>
          <w:lang w:bidi="ar-DZ"/>
        </w:rPr>
        <w:t>أ</w:t>
      </w:r>
      <w:r w:rsidRPr="00637BB9">
        <w:rPr>
          <w:rFonts w:ascii="Traditional Arabic" w:hAnsi="Traditional Arabic" w:cs="Traditional Arabic"/>
          <w:sz w:val="36"/>
          <w:szCs w:val="36"/>
          <w:rtl/>
          <w:lang w:bidi="ar-DZ"/>
        </w:rPr>
        <w:t>ردن،</w:t>
      </w:r>
      <w:r>
        <w:rPr>
          <w:rFonts w:ascii="Traditional Arabic" w:hAnsi="Traditional Arabic" w:cs="Traditional Arabic" w:hint="cs"/>
          <w:sz w:val="36"/>
          <w:szCs w:val="36"/>
          <w:rtl/>
          <w:lang w:bidi="ar-DZ"/>
        </w:rPr>
        <w:t>2004 م.</w:t>
      </w:r>
    </w:p>
    <w:p w:rsidR="00D65816" w:rsidRPr="00A11B9C" w:rsidRDefault="00D65816" w:rsidP="0083756B">
      <w:pPr>
        <w:pStyle w:val="ParaAttribute0"/>
        <w:numPr>
          <w:ilvl w:val="0"/>
          <w:numId w:val="2"/>
        </w:numPr>
        <w:tabs>
          <w:tab w:val="left" w:pos="849"/>
        </w:tabs>
        <w:bidi/>
        <w:spacing w:line="313" w:lineRule="auto"/>
        <w:rPr>
          <w:rFonts w:ascii="Traditional Arabic" w:eastAsia="Times New Roman" w:hAnsi="Traditional Arabic" w:cs="Traditional Arabic"/>
          <w:sz w:val="36"/>
          <w:szCs w:val="36"/>
          <w:rtl/>
          <w:lang w:bidi="ar-DZ"/>
        </w:rPr>
      </w:pPr>
      <w:r w:rsidRPr="00A11B9C">
        <w:rPr>
          <w:rStyle w:val="CharAttribute1"/>
          <w:rFonts w:ascii="Traditional Arabic" w:eastAsia="Batang" w:hAnsi="Traditional Arabic" w:cs="Traditional Arabic"/>
          <w:sz w:val="36"/>
          <w:szCs w:val="36"/>
          <w:rtl/>
        </w:rPr>
        <w:t>الوجيز في القانون الجزائري الخاص ، الجرائم ضد الأشخاص والجرائم ضد الأموال  ، أحسن بوسقيعة ، دار هومة للطباعة والنشر، ط</w:t>
      </w:r>
      <w:r>
        <w:rPr>
          <w:rStyle w:val="CharAttribute1"/>
          <w:rFonts w:ascii="Traditional Arabic" w:eastAsia="Batang" w:hAnsi="Traditional Arabic" w:cs="Traditional Arabic"/>
          <w:sz w:val="36"/>
          <w:szCs w:val="36"/>
          <w:rtl/>
        </w:rPr>
        <w:t xml:space="preserve">/3،الجزائر، 2005 م </w:t>
      </w:r>
      <w:r>
        <w:rPr>
          <w:rStyle w:val="CharAttribute1"/>
          <w:rFonts w:ascii="Traditional Arabic" w:eastAsia="Batang" w:hAnsi="Traditional Arabic" w:cs="Traditional Arabic" w:hint="cs"/>
          <w:sz w:val="36"/>
          <w:szCs w:val="36"/>
          <w:rtl/>
        </w:rPr>
        <w:t>.</w:t>
      </w:r>
    </w:p>
    <w:p w:rsidR="00D65816" w:rsidRDefault="00D65816" w:rsidP="0083756B">
      <w:pPr>
        <w:pStyle w:val="ParaAttribute0"/>
        <w:numPr>
          <w:ilvl w:val="0"/>
          <w:numId w:val="2"/>
        </w:numPr>
        <w:tabs>
          <w:tab w:val="left" w:pos="849"/>
        </w:tabs>
        <w:bidi/>
        <w:spacing w:line="313" w:lineRule="auto"/>
        <w:rPr>
          <w:rStyle w:val="CharAttribute1"/>
          <w:rFonts w:ascii="Traditional Arabic" w:eastAsia="Batang" w:hAnsi="Traditional Arabic" w:cs="Traditional Arabic"/>
          <w:sz w:val="36"/>
          <w:szCs w:val="36"/>
          <w:rtl/>
        </w:rPr>
      </w:pPr>
      <w:r w:rsidRPr="00A11B9C">
        <w:rPr>
          <w:rStyle w:val="CharAttribute1"/>
          <w:rFonts w:ascii="Traditional Arabic" w:eastAsia="Batang" w:hAnsi="Traditional Arabic" w:cs="Traditional Arabic"/>
          <w:sz w:val="36"/>
          <w:szCs w:val="36"/>
          <w:rtl/>
        </w:rPr>
        <w:t xml:space="preserve">الموسوعة </w:t>
      </w:r>
      <w:proofErr w:type="gramStart"/>
      <w:r w:rsidRPr="00A11B9C">
        <w:rPr>
          <w:rStyle w:val="CharAttribute1"/>
          <w:rFonts w:ascii="Traditional Arabic" w:eastAsia="Batang" w:hAnsi="Traditional Arabic" w:cs="Traditional Arabic"/>
          <w:sz w:val="36"/>
          <w:szCs w:val="36"/>
          <w:rtl/>
        </w:rPr>
        <w:t>الجنائية ،</w:t>
      </w:r>
      <w:proofErr w:type="gramEnd"/>
      <w:r w:rsidRPr="00A11B9C">
        <w:rPr>
          <w:rStyle w:val="CharAttribute1"/>
          <w:rFonts w:ascii="Traditional Arabic" w:eastAsia="Batang" w:hAnsi="Traditional Arabic" w:cs="Traditional Arabic"/>
          <w:sz w:val="36"/>
          <w:szCs w:val="36"/>
          <w:rtl/>
        </w:rPr>
        <w:t xml:space="preserve"> رشوة - ظروف الجريمة ،جندي عبد المالك ، دار العلوم </w:t>
      </w:r>
      <w:r w:rsidRPr="00A11B9C">
        <w:rPr>
          <w:rStyle w:val="CharAttribute1"/>
          <w:rFonts w:ascii="Traditional Arabic" w:eastAsia="Batang" w:hAnsi="Traditional Arabic" w:cs="Traditional Arabic" w:hint="cs"/>
          <w:sz w:val="36"/>
          <w:szCs w:val="36"/>
          <w:rtl/>
        </w:rPr>
        <w:t>للجميع</w:t>
      </w:r>
      <w:r w:rsidRPr="00A11B9C">
        <w:rPr>
          <w:rStyle w:val="CharAttribute1"/>
          <w:rFonts w:ascii="Traditional Arabic" w:eastAsia="Batang" w:hAnsi="Traditional Arabic" w:cs="Traditional Arabic"/>
          <w:sz w:val="36"/>
          <w:szCs w:val="36"/>
          <w:rtl/>
        </w:rPr>
        <w:t xml:space="preserve"> ، </w:t>
      </w:r>
      <w:r w:rsidRPr="00A11B9C">
        <w:rPr>
          <w:rStyle w:val="CharAttribute1"/>
          <w:rFonts w:ascii="Traditional Arabic" w:eastAsia="Batang" w:hAnsi="Traditional Arabic" w:cs="Traditional Arabic" w:hint="cs"/>
          <w:sz w:val="36"/>
          <w:szCs w:val="36"/>
          <w:rtl/>
        </w:rPr>
        <w:t>ط/2</w:t>
      </w:r>
      <w:r w:rsidRPr="00A11B9C">
        <w:rPr>
          <w:rStyle w:val="CharAttribute1"/>
          <w:rFonts w:ascii="Traditional Arabic" w:eastAsia="Batang" w:hAnsi="Traditional Arabic" w:cs="Traditional Arabic"/>
          <w:sz w:val="36"/>
          <w:szCs w:val="36"/>
          <w:rtl/>
        </w:rPr>
        <w:t xml:space="preserve"> ، لبنان ، </w:t>
      </w:r>
      <w:r w:rsidRPr="00A11B9C">
        <w:rPr>
          <w:rStyle w:val="CharAttribute1"/>
          <w:rFonts w:ascii="Traditional Arabic" w:eastAsia="Batang" w:hAnsi="Traditional Arabic" w:cs="Traditional Arabic" w:hint="cs"/>
          <w:sz w:val="36"/>
          <w:szCs w:val="36"/>
          <w:rtl/>
        </w:rPr>
        <w:t>( ب . ت ).</w:t>
      </w:r>
    </w:p>
    <w:p w:rsidR="00D65816" w:rsidRDefault="00D65816" w:rsidP="0083756B">
      <w:pPr>
        <w:pStyle w:val="ParaAttribute0"/>
        <w:numPr>
          <w:ilvl w:val="0"/>
          <w:numId w:val="2"/>
        </w:numPr>
        <w:tabs>
          <w:tab w:val="left" w:pos="849"/>
        </w:tabs>
        <w:bidi/>
        <w:spacing w:line="313" w:lineRule="auto"/>
        <w:rPr>
          <w:rFonts w:ascii="Traditional Arabic" w:hAnsi="Traditional Arabic" w:cs="Traditional Arabic"/>
          <w:sz w:val="36"/>
          <w:szCs w:val="36"/>
          <w:rtl/>
          <w:lang w:bidi="ar-DZ"/>
        </w:rPr>
      </w:pPr>
      <w:r w:rsidRPr="00615D94">
        <w:rPr>
          <w:rFonts w:ascii="Traditional Arabic" w:hAnsi="Traditional Arabic" w:cs="Traditional Arabic"/>
          <w:sz w:val="36"/>
          <w:szCs w:val="36"/>
          <w:rtl/>
          <w:lang w:bidi="ar-DZ"/>
        </w:rPr>
        <w:t xml:space="preserve">النيابة العامة و حقوق ضحايا </w:t>
      </w:r>
      <w:proofErr w:type="gramStart"/>
      <w:r w:rsidRPr="00615D94">
        <w:rPr>
          <w:rFonts w:ascii="Traditional Arabic" w:hAnsi="Traditional Arabic" w:cs="Traditional Arabic"/>
          <w:sz w:val="36"/>
          <w:szCs w:val="36"/>
          <w:rtl/>
          <w:lang w:bidi="ar-DZ"/>
        </w:rPr>
        <w:t>الجريمة ،</w:t>
      </w:r>
      <w:proofErr w:type="gramEnd"/>
      <w:r w:rsidRPr="00615D94">
        <w:rPr>
          <w:rFonts w:ascii="Traditional Arabic" w:hAnsi="Traditional Arabic" w:cs="Traditional Arabic"/>
          <w:sz w:val="36"/>
          <w:szCs w:val="36"/>
          <w:rtl/>
          <w:lang w:bidi="ar-DZ"/>
        </w:rPr>
        <w:t xml:space="preserve"> عبد اللطيف الفقهي ، دار الفج</w:t>
      </w:r>
      <w:r>
        <w:rPr>
          <w:rFonts w:ascii="Traditional Arabic" w:hAnsi="Traditional Arabic" w:cs="Traditional Arabic"/>
          <w:sz w:val="36"/>
          <w:szCs w:val="36"/>
          <w:rtl/>
          <w:lang w:bidi="ar-DZ"/>
        </w:rPr>
        <w:t xml:space="preserve">ر للنشر ، ط/1 ، القاهرة ، 2003 </w:t>
      </w:r>
      <w:r>
        <w:rPr>
          <w:rFonts w:ascii="Traditional Arabic" w:hAnsi="Traditional Arabic" w:cs="Traditional Arabic" w:hint="cs"/>
          <w:sz w:val="36"/>
          <w:szCs w:val="36"/>
          <w:rtl/>
          <w:lang w:bidi="ar-DZ"/>
        </w:rPr>
        <w:t>.</w:t>
      </w:r>
    </w:p>
    <w:p w:rsidR="00D65816" w:rsidRPr="00A11B9C" w:rsidRDefault="00D65816" w:rsidP="0083756B">
      <w:pPr>
        <w:pStyle w:val="ParaAttribute0"/>
        <w:numPr>
          <w:ilvl w:val="0"/>
          <w:numId w:val="2"/>
        </w:numPr>
        <w:tabs>
          <w:tab w:val="left" w:pos="849"/>
        </w:tabs>
        <w:bidi/>
        <w:spacing w:line="313" w:lineRule="auto"/>
        <w:rPr>
          <w:rFonts w:ascii="Traditional Arabic" w:eastAsia="Times New Roman" w:hAnsi="Traditional Arabic" w:cs="Traditional Arabic"/>
          <w:sz w:val="36"/>
          <w:szCs w:val="36"/>
          <w:rtl/>
          <w:lang w:bidi="ar-DZ"/>
        </w:rPr>
      </w:pPr>
      <w:r w:rsidRPr="00A61610">
        <w:rPr>
          <w:rFonts w:ascii="Traditional Arabic" w:hAnsi="Traditional Arabic" w:cs="Traditional Arabic"/>
          <w:sz w:val="36"/>
          <w:szCs w:val="36"/>
          <w:rtl/>
          <w:lang w:bidi="ar-DZ"/>
        </w:rPr>
        <w:t>الوجيز في القانون الجزائي الخاص ، أحسن بوسقيعة ، دار هومة ، ط</w:t>
      </w:r>
      <w:r>
        <w:rPr>
          <w:rFonts w:ascii="Traditional Arabic" w:hAnsi="Traditional Arabic" w:cs="Traditional Arabic"/>
          <w:sz w:val="36"/>
          <w:szCs w:val="36"/>
          <w:rtl/>
          <w:lang w:bidi="ar-DZ"/>
        </w:rPr>
        <w:t xml:space="preserve">/10 ، الجزائر ، 2009 </w:t>
      </w:r>
      <w:r>
        <w:rPr>
          <w:rFonts w:ascii="Traditional Arabic" w:hAnsi="Traditional Arabic" w:cs="Traditional Arabic" w:hint="cs"/>
          <w:sz w:val="36"/>
          <w:szCs w:val="36"/>
          <w:rtl/>
          <w:lang w:bidi="ar-DZ"/>
        </w:rPr>
        <w:t>.</w:t>
      </w:r>
    </w:p>
    <w:p w:rsidR="00D65816" w:rsidRPr="001511D0" w:rsidRDefault="00D65816" w:rsidP="0083756B">
      <w:pPr>
        <w:pStyle w:val="ParaAttribute0"/>
        <w:numPr>
          <w:ilvl w:val="0"/>
          <w:numId w:val="2"/>
        </w:numPr>
        <w:tabs>
          <w:tab w:val="left" w:pos="849"/>
        </w:tabs>
        <w:bidi/>
        <w:spacing w:line="313" w:lineRule="auto"/>
        <w:rPr>
          <w:rFonts w:ascii="Traditional Arabic" w:eastAsia="Times New Roman" w:hAnsi="Traditional Arabic" w:cs="Traditional Arabic"/>
          <w:sz w:val="36"/>
          <w:szCs w:val="36"/>
          <w:lang w:bidi="ar-DZ"/>
        </w:rPr>
      </w:pPr>
      <w:r w:rsidRPr="00A11B9C">
        <w:rPr>
          <w:rStyle w:val="CharAttribute1"/>
          <w:rFonts w:ascii="Traditional Arabic" w:eastAsia="Batang" w:hAnsi="Traditional Arabic" w:cs="Traditional Arabic"/>
          <w:sz w:val="36"/>
          <w:szCs w:val="36"/>
          <w:rtl/>
        </w:rPr>
        <w:t xml:space="preserve">الوسيط في قانون العقوبات  ، أحمد فتحي سرور </w:t>
      </w:r>
      <w:r w:rsidRPr="00A11B9C">
        <w:rPr>
          <w:rStyle w:val="CharAttribute1"/>
          <w:rFonts w:ascii="Traditional Arabic" w:eastAsia="Batang" w:hAnsi="Traditional Arabic" w:cs="Traditional Arabic" w:hint="cs"/>
          <w:sz w:val="36"/>
          <w:szCs w:val="36"/>
          <w:rtl/>
        </w:rPr>
        <w:t>،</w:t>
      </w:r>
      <w:r w:rsidRPr="00A11B9C">
        <w:rPr>
          <w:rStyle w:val="CharAttribute1"/>
          <w:rFonts w:ascii="Traditional Arabic" w:eastAsia="Batang" w:hAnsi="Traditional Arabic" w:cs="Traditional Arabic"/>
          <w:sz w:val="36"/>
          <w:szCs w:val="36"/>
          <w:rtl/>
        </w:rPr>
        <w:t xml:space="preserve"> ط</w:t>
      </w:r>
      <w:r w:rsidRPr="00A11B9C">
        <w:rPr>
          <w:rStyle w:val="CharAttribute1"/>
          <w:rFonts w:ascii="Traditional Arabic" w:eastAsia="Batang" w:hAnsi="Traditional Arabic" w:cs="Traditional Arabic" w:hint="cs"/>
          <w:sz w:val="36"/>
          <w:szCs w:val="36"/>
          <w:rtl/>
        </w:rPr>
        <w:t>/4 ، ( ب . د ) ،</w:t>
      </w:r>
      <w:r>
        <w:rPr>
          <w:rStyle w:val="CharAttribute1"/>
          <w:rFonts w:ascii="Traditional Arabic" w:eastAsia="Batang" w:hAnsi="Traditional Arabic" w:cs="Traditional Arabic"/>
          <w:sz w:val="36"/>
          <w:szCs w:val="36"/>
          <w:rtl/>
        </w:rPr>
        <w:t xml:space="preserve"> القاهرة </w:t>
      </w:r>
      <w:r w:rsidRPr="00A11B9C">
        <w:rPr>
          <w:rStyle w:val="CharAttribute1"/>
          <w:rFonts w:ascii="Traditional Arabic" w:eastAsia="Batang" w:hAnsi="Traditional Arabic" w:cs="Traditional Arabic"/>
          <w:sz w:val="36"/>
          <w:szCs w:val="36"/>
          <w:rtl/>
        </w:rPr>
        <w:t>.</w:t>
      </w:r>
    </w:p>
    <w:p w:rsidR="00D65816" w:rsidRPr="00ED2891" w:rsidRDefault="00D65816" w:rsidP="0083756B">
      <w:pPr>
        <w:tabs>
          <w:tab w:val="left" w:pos="849"/>
        </w:tabs>
        <w:autoSpaceDE w:val="0"/>
        <w:autoSpaceDN w:val="0"/>
        <w:bidi/>
        <w:adjustRightInd w:val="0"/>
        <w:spacing w:after="0"/>
        <w:rPr>
          <w:rFonts w:ascii="Traditional Arabic" w:hAnsi="Traditional Arabic" w:cs="Traditional Arabic"/>
          <w:b/>
          <w:bCs/>
          <w:sz w:val="36"/>
          <w:szCs w:val="36"/>
          <w:rtl/>
          <w:lang w:val="fr-FR" w:bidi="ar-DZ"/>
        </w:rPr>
      </w:pPr>
      <w:r w:rsidRPr="00ED2891">
        <w:rPr>
          <w:rFonts w:ascii="Traditional Arabic" w:hAnsi="Traditional Arabic" w:cs="Traditional Arabic" w:hint="cs"/>
          <w:b/>
          <w:bCs/>
          <w:sz w:val="36"/>
          <w:szCs w:val="36"/>
          <w:rtl/>
          <w:lang w:val="fr-FR"/>
        </w:rPr>
        <w:t>الرسائل و</w:t>
      </w:r>
      <w:r w:rsidR="002A5A16">
        <w:rPr>
          <w:rFonts w:ascii="Traditional Arabic" w:hAnsi="Traditional Arabic" w:cs="Traditional Arabic" w:hint="cs"/>
          <w:b/>
          <w:bCs/>
          <w:sz w:val="36"/>
          <w:szCs w:val="36"/>
          <w:rtl/>
          <w:lang w:val="fr-FR"/>
        </w:rPr>
        <w:t xml:space="preserve"> </w:t>
      </w:r>
      <w:r w:rsidRPr="00ED2891">
        <w:rPr>
          <w:rFonts w:ascii="Traditional Arabic" w:hAnsi="Traditional Arabic" w:cs="Traditional Arabic" w:hint="cs"/>
          <w:b/>
          <w:bCs/>
          <w:sz w:val="36"/>
          <w:szCs w:val="36"/>
          <w:rtl/>
          <w:lang w:val="fr-FR"/>
        </w:rPr>
        <w:t>ال</w:t>
      </w:r>
      <w:r w:rsidRPr="00ED2891">
        <w:rPr>
          <w:rFonts w:ascii="Traditional Arabic" w:hAnsi="Traditional Arabic" w:cs="Traditional Arabic"/>
          <w:b/>
          <w:bCs/>
          <w:sz w:val="36"/>
          <w:szCs w:val="36"/>
          <w:rtl/>
          <w:lang w:val="fr-FR"/>
        </w:rPr>
        <w:t>م</w:t>
      </w:r>
      <w:r w:rsidRPr="00ED2891">
        <w:rPr>
          <w:rFonts w:ascii="Traditional Arabic" w:hAnsi="Traditional Arabic" w:cs="Traditional Arabic"/>
          <w:b/>
          <w:bCs/>
          <w:sz w:val="36"/>
          <w:szCs w:val="36"/>
          <w:rtl/>
          <w:lang w:val="fr-FR" w:bidi="ar-DZ"/>
        </w:rPr>
        <w:t>ذكرات :</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8B513F">
        <w:rPr>
          <w:rFonts w:ascii="Traditional Arabic" w:hAnsi="Traditional Arabic" w:cs="Traditional Arabic"/>
          <w:sz w:val="36"/>
          <w:szCs w:val="36"/>
          <w:rtl/>
        </w:rPr>
        <w:t>جريمة السرقة دراسة مقارنة في الفقه الإسلامي وقانون العقوبات الجزائري، صالح نفسي، مذكرة ماستر، تخ: شريعة وقانون،مصطفى بريشي، جام</w:t>
      </w:r>
      <w:r>
        <w:rPr>
          <w:rFonts w:ascii="Traditional Arabic" w:hAnsi="Traditional Arabic" w:cs="Traditional Arabic"/>
          <w:sz w:val="36"/>
          <w:szCs w:val="36"/>
          <w:rtl/>
        </w:rPr>
        <w:t>عة الوادي، الواد، 1435ه-2014 م</w:t>
      </w:r>
      <w:r w:rsidRPr="008B513F">
        <w:rPr>
          <w:rFonts w:ascii="Traditional Arabic" w:hAnsi="Traditional Arabic" w:cs="Traditional Arabic"/>
          <w:sz w:val="36"/>
          <w:szCs w:val="36"/>
          <w:rtl/>
        </w:rPr>
        <w:t>.</w:t>
      </w:r>
    </w:p>
    <w:p w:rsidR="00D65816" w:rsidRPr="00E778D9"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Pr>
      </w:pPr>
      <w:r w:rsidRPr="00E778D9">
        <w:rPr>
          <w:rFonts w:ascii="Traditional Arabic" w:hAnsi="Traditional Arabic" w:cs="Traditional Arabic"/>
          <w:sz w:val="36"/>
          <w:szCs w:val="36"/>
          <w:rtl/>
        </w:rPr>
        <w:t xml:space="preserve">جريمة </w:t>
      </w:r>
      <w:r>
        <w:rPr>
          <w:rFonts w:ascii="Traditional Arabic" w:hAnsi="Traditional Arabic" w:cs="Traditional Arabic" w:hint="cs"/>
          <w:sz w:val="36"/>
          <w:szCs w:val="36"/>
          <w:rtl/>
        </w:rPr>
        <w:t>ا</w:t>
      </w:r>
      <w:r w:rsidRPr="00E778D9">
        <w:rPr>
          <w:rFonts w:ascii="Traditional Arabic" w:hAnsi="Traditional Arabic" w:cs="Traditional Arabic"/>
          <w:sz w:val="36"/>
          <w:szCs w:val="36"/>
          <w:rtl/>
        </w:rPr>
        <w:t xml:space="preserve">لسرقة دراسة مقارنة في الفقه الإسلامي و قانون العقوبات الجزائري ، درجة </w:t>
      </w:r>
      <w:r>
        <w:rPr>
          <w:rFonts w:ascii="Traditional Arabic" w:hAnsi="Traditional Arabic" w:cs="Traditional Arabic"/>
          <w:sz w:val="36"/>
          <w:szCs w:val="36"/>
          <w:rtl/>
        </w:rPr>
        <w:t xml:space="preserve">ماستر ، شريعة و قانون ، </w:t>
      </w:r>
      <w:r>
        <w:rPr>
          <w:rFonts w:ascii="Traditional Arabic" w:hAnsi="Traditional Arabic" w:cs="Traditional Arabic" w:hint="cs"/>
          <w:sz w:val="36"/>
          <w:szCs w:val="36"/>
          <w:rtl/>
        </w:rPr>
        <w:t>إ:</w:t>
      </w:r>
      <w:r w:rsidRPr="00E778D9">
        <w:rPr>
          <w:rFonts w:ascii="Traditional Arabic" w:hAnsi="Traditional Arabic" w:cs="Traditional Arabic"/>
          <w:sz w:val="36"/>
          <w:szCs w:val="36"/>
          <w:rtl/>
        </w:rPr>
        <w:t xml:space="preserve"> مصطفى بريشي ، جامعة الوادي ، الواد ، 1435ه- 2014م.</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28"/>
          <w:szCs w:val="28"/>
          <w:lang w:bidi="ar-DZ"/>
        </w:rPr>
      </w:pPr>
      <w:r w:rsidRPr="001055B5">
        <w:rPr>
          <w:rFonts w:ascii="Traditional Arabic" w:hAnsi="Traditional Arabic" w:cs="Traditional Arabic"/>
          <w:sz w:val="36"/>
          <w:szCs w:val="36"/>
          <w:rtl/>
          <w:lang w:bidi="ar-DZ"/>
        </w:rPr>
        <w:t xml:space="preserve">قيود الدعوى الجنائية بين النظرية و التطبيق ، عزت الدسوقي ، رسالة دكتوراه </w:t>
      </w:r>
      <w:r>
        <w:rPr>
          <w:rFonts w:ascii="Traditional Arabic" w:hAnsi="Traditional Arabic" w:cs="Traditional Arabic"/>
          <w:sz w:val="36"/>
          <w:szCs w:val="36"/>
          <w:rtl/>
          <w:lang w:bidi="ar-DZ"/>
        </w:rPr>
        <w:t xml:space="preserve">، كلية الحقوق ، القاهرة ، 1987 </w:t>
      </w:r>
      <w:r w:rsidRPr="001917E4">
        <w:rPr>
          <w:rFonts w:ascii="Traditional Arabic" w:hAnsi="Traditional Arabic" w:cs="Traditional Arabic"/>
          <w:sz w:val="28"/>
          <w:szCs w:val="28"/>
          <w:rtl/>
          <w:lang w:bidi="ar-DZ"/>
        </w:rPr>
        <w:t>.</w:t>
      </w:r>
    </w:p>
    <w:p w:rsidR="0083756B" w:rsidRDefault="0083756B" w:rsidP="0083756B">
      <w:pPr>
        <w:pStyle w:val="Notedebasdepage"/>
        <w:widowControl/>
        <w:tabs>
          <w:tab w:val="left" w:pos="849"/>
        </w:tabs>
        <w:spacing w:afterAutospacing="1"/>
        <w:rPr>
          <w:rFonts w:ascii="Traditional Arabic" w:hAnsi="Traditional Arabic" w:cs="Traditional Arabic"/>
          <w:sz w:val="28"/>
          <w:szCs w:val="28"/>
          <w:lang w:bidi="ar-DZ"/>
        </w:rPr>
      </w:pPr>
    </w:p>
    <w:p w:rsidR="00D65816" w:rsidRPr="00701D78" w:rsidRDefault="00D65816" w:rsidP="0083756B">
      <w:pPr>
        <w:pStyle w:val="Notedebasdepage"/>
        <w:tabs>
          <w:tab w:val="left" w:pos="849"/>
        </w:tabs>
        <w:rPr>
          <w:rFonts w:ascii="Traditional Arabic" w:hAnsi="Traditional Arabic" w:cs="Traditional Arabic"/>
          <w:b/>
          <w:bCs/>
          <w:sz w:val="36"/>
          <w:szCs w:val="36"/>
          <w:lang w:bidi="ar-DZ"/>
        </w:rPr>
      </w:pPr>
      <w:proofErr w:type="gramStart"/>
      <w:r>
        <w:rPr>
          <w:rFonts w:ascii="Traditional Arabic" w:hAnsi="Traditional Arabic" w:cs="Traditional Arabic" w:hint="cs"/>
          <w:b/>
          <w:bCs/>
          <w:sz w:val="36"/>
          <w:szCs w:val="36"/>
          <w:rtl/>
          <w:lang w:bidi="ar-DZ"/>
        </w:rPr>
        <w:lastRenderedPageBreak/>
        <w:t>ال</w:t>
      </w:r>
      <w:r w:rsidRPr="00701D78">
        <w:rPr>
          <w:rFonts w:ascii="Traditional Arabic" w:hAnsi="Traditional Arabic" w:cs="Traditional Arabic" w:hint="cs"/>
          <w:b/>
          <w:bCs/>
          <w:sz w:val="36"/>
          <w:szCs w:val="36"/>
          <w:rtl/>
          <w:lang w:bidi="ar-DZ"/>
        </w:rPr>
        <w:t>مج</w:t>
      </w:r>
      <w:r>
        <w:rPr>
          <w:rFonts w:ascii="Traditional Arabic" w:hAnsi="Traditional Arabic" w:cs="Traditional Arabic" w:hint="cs"/>
          <w:b/>
          <w:bCs/>
          <w:sz w:val="36"/>
          <w:szCs w:val="36"/>
          <w:rtl/>
          <w:lang w:bidi="ar-DZ"/>
        </w:rPr>
        <w:t>ــــــــــــــــــــ</w:t>
      </w:r>
      <w:r w:rsidRPr="00701D78">
        <w:rPr>
          <w:rFonts w:ascii="Traditional Arabic" w:hAnsi="Traditional Arabic" w:cs="Traditional Arabic" w:hint="cs"/>
          <w:b/>
          <w:bCs/>
          <w:sz w:val="36"/>
          <w:szCs w:val="36"/>
          <w:rtl/>
          <w:lang w:bidi="ar-DZ"/>
        </w:rPr>
        <w:t>الات :</w:t>
      </w:r>
      <w:proofErr w:type="gramEnd"/>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0C30C1">
        <w:rPr>
          <w:rFonts w:ascii="Traditional Arabic" w:hAnsi="Traditional Arabic" w:cs="Traditional Arabic"/>
          <w:sz w:val="36"/>
          <w:szCs w:val="36"/>
          <w:rtl/>
          <w:lang w:bidi="ar-DZ"/>
        </w:rPr>
        <w:t>تأثير شبهتي القرابة و الزوجية في إسقاط حد السرقة ، ابتسام بنت بالقاسم عايض القرني ، مجلة العدل ، العدد ( 48 ) ، جامعة أم القرى ، شوال 143</w:t>
      </w:r>
      <w:r>
        <w:rPr>
          <w:rFonts w:ascii="Traditional Arabic" w:hAnsi="Traditional Arabic" w:cs="Traditional Arabic"/>
          <w:sz w:val="36"/>
          <w:szCs w:val="36"/>
          <w:rtl/>
          <w:lang w:bidi="ar-DZ"/>
        </w:rPr>
        <w:t xml:space="preserve">1ه </w:t>
      </w:r>
      <w:r w:rsidRPr="000C30C1">
        <w:rPr>
          <w:rFonts w:ascii="Traditional Arabic" w:hAnsi="Traditional Arabic" w:cs="Traditional Arabic"/>
          <w:sz w:val="36"/>
          <w:szCs w:val="36"/>
          <w:rtl/>
          <w:lang w:bidi="ar-DZ"/>
        </w:rPr>
        <w:t xml:space="preserve"> .</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4C14AE">
        <w:rPr>
          <w:rFonts w:ascii="Traditional Arabic" w:hAnsi="Traditional Arabic" w:cs="Traditional Arabic"/>
          <w:sz w:val="36"/>
          <w:szCs w:val="36"/>
          <w:rtl/>
          <w:lang w:bidi="ar-DZ"/>
        </w:rPr>
        <w:t>جريمة السرقة في الإطار الأسري دراسة مقارنة ، سمية قلات ، مجلة الاجتهاد القضائي ، العدد 13 جامعة محمد خيضر</w:t>
      </w:r>
      <w:r>
        <w:rPr>
          <w:rFonts w:ascii="Traditional Arabic" w:hAnsi="Traditional Arabic" w:cs="Traditional Arabic"/>
          <w:sz w:val="36"/>
          <w:szCs w:val="36"/>
          <w:rtl/>
          <w:lang w:bidi="ar-DZ"/>
        </w:rPr>
        <w:t xml:space="preserve">بسكرة ، ديسمبر 2016 </w:t>
      </w:r>
      <w:r>
        <w:rPr>
          <w:rFonts w:ascii="Traditional Arabic" w:hAnsi="Traditional Arabic" w:cs="Traditional Arabic" w:hint="cs"/>
          <w:sz w:val="36"/>
          <w:szCs w:val="36"/>
          <w:rtl/>
          <w:lang w:bidi="ar-DZ"/>
        </w:rPr>
        <w:t>.</w:t>
      </w:r>
    </w:p>
    <w:p w:rsidR="00D65816" w:rsidRPr="00151242" w:rsidRDefault="00D65816" w:rsidP="0083756B">
      <w:pPr>
        <w:pStyle w:val="Notedebasdepage"/>
        <w:widowControl/>
        <w:numPr>
          <w:ilvl w:val="0"/>
          <w:numId w:val="2"/>
        </w:numPr>
        <w:tabs>
          <w:tab w:val="left" w:pos="849"/>
        </w:tabs>
        <w:spacing w:after="100" w:afterAutospacing="1"/>
        <w:rPr>
          <w:rFonts w:ascii="Traditional Arabic" w:hAnsi="Traditional Arabic" w:cs="Traditional Arabic"/>
          <w:sz w:val="36"/>
          <w:szCs w:val="36"/>
          <w:lang w:bidi="ar-DZ"/>
        </w:rPr>
      </w:pPr>
      <w:r w:rsidRPr="00615D94">
        <w:rPr>
          <w:rFonts w:ascii="Traditional Arabic" w:hAnsi="Traditional Arabic" w:cs="Traditional Arabic"/>
          <w:sz w:val="36"/>
          <w:szCs w:val="36"/>
          <w:rtl/>
          <w:lang w:bidi="ar-DZ"/>
        </w:rPr>
        <w:t xml:space="preserve">جريمة السرقة بين الأقارب بين خصوصية المتابعة و الحصانة العائلية ، كريمة محروق ، مجلة المعيار ، العدد 45 ، جامعة قسنطينة ، 2019 </w:t>
      </w:r>
      <w:r>
        <w:rPr>
          <w:rFonts w:ascii="Traditional Arabic" w:hAnsi="Traditional Arabic" w:cs="Traditional Arabic" w:hint="cs"/>
          <w:sz w:val="36"/>
          <w:szCs w:val="36"/>
          <w:rtl/>
          <w:lang w:bidi="ar-DZ"/>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4C14AE">
        <w:rPr>
          <w:rFonts w:ascii="Traditional Arabic" w:hAnsi="Traditional Arabic" w:cs="Traditional Arabic"/>
          <w:sz w:val="36"/>
          <w:szCs w:val="36"/>
          <w:rtl/>
          <w:lang w:bidi="ar-DZ"/>
        </w:rPr>
        <w:t xml:space="preserve">حكم السرقة بين </w:t>
      </w:r>
      <w:proofErr w:type="gramStart"/>
      <w:r w:rsidRPr="004C14AE">
        <w:rPr>
          <w:rFonts w:ascii="Traditional Arabic" w:hAnsi="Traditional Arabic" w:cs="Traditional Arabic"/>
          <w:sz w:val="36"/>
          <w:szCs w:val="36"/>
          <w:rtl/>
          <w:lang w:bidi="ar-DZ"/>
        </w:rPr>
        <w:t>الأقارب ،</w:t>
      </w:r>
      <w:proofErr w:type="gramEnd"/>
      <w:r w:rsidRPr="004C14AE">
        <w:rPr>
          <w:rFonts w:ascii="Traditional Arabic" w:hAnsi="Traditional Arabic" w:cs="Traditional Arabic"/>
          <w:sz w:val="36"/>
          <w:szCs w:val="36"/>
          <w:rtl/>
          <w:lang w:bidi="ar-DZ"/>
        </w:rPr>
        <w:t xml:space="preserve"> أحمد حسين الطاهر ، مجلة الجامع</w:t>
      </w:r>
      <w:r>
        <w:rPr>
          <w:rFonts w:ascii="Traditional Arabic" w:hAnsi="Traditional Arabic" w:cs="Traditional Arabic"/>
          <w:sz w:val="36"/>
          <w:szCs w:val="36"/>
          <w:rtl/>
          <w:lang w:bidi="ar-DZ"/>
        </w:rPr>
        <w:t xml:space="preserve">ة ، ليبيا ، العدد 12 ، 2009 </w:t>
      </w:r>
      <w:r>
        <w:rPr>
          <w:rFonts w:ascii="Traditional Arabic" w:hAnsi="Traditional Arabic" w:cs="Traditional Arabic" w:hint="cs"/>
          <w:sz w:val="36"/>
          <w:szCs w:val="36"/>
          <w:rtl/>
          <w:lang w:bidi="ar-DZ"/>
        </w:rPr>
        <w:t>.</w:t>
      </w:r>
    </w:p>
    <w:p w:rsidR="00D65816" w:rsidRPr="00681B68"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604D83">
        <w:rPr>
          <w:rFonts w:ascii="Traditional Arabic" w:hAnsi="Traditional Arabic" w:cs="Traditional Arabic"/>
          <w:sz w:val="36"/>
          <w:szCs w:val="36"/>
          <w:rtl/>
          <w:lang w:bidi="ar-DZ"/>
        </w:rPr>
        <w:t xml:space="preserve">حماية التشريع الجنائي للأسرة في النظام </w:t>
      </w:r>
      <w:proofErr w:type="gramStart"/>
      <w:r w:rsidRPr="00604D83">
        <w:rPr>
          <w:rFonts w:ascii="Traditional Arabic" w:hAnsi="Traditional Arabic" w:cs="Traditional Arabic"/>
          <w:sz w:val="36"/>
          <w:szCs w:val="36"/>
          <w:rtl/>
          <w:lang w:bidi="ar-DZ"/>
        </w:rPr>
        <w:t>الجزائري ،</w:t>
      </w:r>
      <w:proofErr w:type="gramEnd"/>
      <w:r w:rsidRPr="00604D83">
        <w:rPr>
          <w:rFonts w:ascii="Traditional Arabic" w:hAnsi="Traditional Arabic" w:cs="Traditional Arabic"/>
          <w:sz w:val="36"/>
          <w:szCs w:val="36"/>
          <w:rtl/>
          <w:lang w:bidi="ar-DZ"/>
        </w:rPr>
        <w:t xml:space="preserve"> مجلة الشرطة ، العدد 32 ، الجزائر ، مد</w:t>
      </w:r>
      <w:r>
        <w:rPr>
          <w:rFonts w:ascii="Traditional Arabic" w:hAnsi="Traditional Arabic" w:cs="Traditional Arabic"/>
          <w:sz w:val="36"/>
          <w:szCs w:val="36"/>
          <w:rtl/>
          <w:lang w:bidi="ar-DZ"/>
        </w:rPr>
        <w:t xml:space="preserve">يرية الأمن الوطني ديسمبر 1986 </w:t>
      </w:r>
      <w:r>
        <w:rPr>
          <w:rFonts w:ascii="Traditional Arabic" w:hAnsi="Traditional Arabic" w:cs="Traditional Arabic" w:hint="cs"/>
          <w:sz w:val="36"/>
          <w:szCs w:val="36"/>
          <w:rtl/>
          <w:lang w:bidi="ar-DZ"/>
        </w:rPr>
        <w:t>.</w:t>
      </w:r>
    </w:p>
    <w:p w:rsidR="00D65816" w:rsidRPr="00E36F1E" w:rsidRDefault="00D65816" w:rsidP="0083756B">
      <w:pPr>
        <w:pStyle w:val="Notedebasdepage"/>
        <w:tabs>
          <w:tab w:val="left" w:pos="849"/>
        </w:tabs>
        <w:spacing w:after="100"/>
        <w:rPr>
          <w:rFonts w:ascii="Traditional Arabic" w:hAnsi="Traditional Arabic" w:cs="Traditional Arabic"/>
          <w:b/>
          <w:bCs/>
          <w:sz w:val="36"/>
          <w:szCs w:val="36"/>
          <w:rtl/>
        </w:rPr>
      </w:pPr>
      <w:r w:rsidRPr="00D67111">
        <w:rPr>
          <w:rFonts w:ascii="Traditional Arabic" w:hAnsi="Traditional Arabic" w:cs="Traditional Arabic" w:hint="cs"/>
          <w:b/>
          <w:bCs/>
          <w:sz w:val="36"/>
          <w:szCs w:val="36"/>
          <w:rtl/>
        </w:rPr>
        <w:t>قواميس</w:t>
      </w:r>
      <w:r w:rsidR="002A5A16">
        <w:rPr>
          <w:rFonts w:ascii="Traditional Arabic" w:hAnsi="Traditional Arabic" w:cs="Traditional Arabic" w:hint="cs"/>
          <w:b/>
          <w:bCs/>
          <w:sz w:val="36"/>
          <w:szCs w:val="36"/>
          <w:rtl/>
        </w:rPr>
        <w:t xml:space="preserve"> </w:t>
      </w:r>
      <w:proofErr w:type="gramStart"/>
      <w:r>
        <w:rPr>
          <w:rFonts w:ascii="Traditional Arabic" w:hAnsi="Traditional Arabic" w:cs="Traditional Arabic" w:hint="cs"/>
          <w:b/>
          <w:bCs/>
          <w:sz w:val="36"/>
          <w:szCs w:val="36"/>
          <w:rtl/>
        </w:rPr>
        <w:t xml:space="preserve">والمعاجم </w:t>
      </w:r>
      <w:r w:rsidRPr="00D67111">
        <w:rPr>
          <w:rFonts w:ascii="Traditional Arabic" w:hAnsi="Traditional Arabic" w:cs="Traditional Arabic" w:hint="cs"/>
          <w:b/>
          <w:bCs/>
          <w:sz w:val="36"/>
          <w:szCs w:val="36"/>
          <w:rtl/>
        </w:rPr>
        <w:t>:</w:t>
      </w:r>
      <w:proofErr w:type="gramEnd"/>
      <w:r w:rsidRPr="00F12F12">
        <w:rPr>
          <w:rFonts w:ascii="Traditional Arabic" w:hAnsi="Traditional Arabic" w:cs="Traditional Arabic"/>
          <w:sz w:val="36"/>
          <w:szCs w:val="36"/>
          <w:rtl/>
        </w:rPr>
        <w:tab/>
      </w:r>
    </w:p>
    <w:p w:rsidR="00D65816" w:rsidRPr="00E36F1E"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val="fr-FR" w:bidi="ar-DZ"/>
        </w:rPr>
      </w:pPr>
      <w:r w:rsidRPr="00F12F12">
        <w:rPr>
          <w:rFonts w:ascii="Traditional Arabic" w:hAnsi="Traditional Arabic" w:cs="Traditional Arabic"/>
          <w:sz w:val="36"/>
          <w:szCs w:val="36"/>
          <w:rtl/>
        </w:rPr>
        <w:t>القاموس الفقهي لغة واصطلاحا ، سعدي أبو جيب ، دار الفكر ،ط/2، دمشق –</w:t>
      </w:r>
      <w:r>
        <w:rPr>
          <w:rFonts w:ascii="Traditional Arabic" w:hAnsi="Traditional Arabic" w:cs="Traditional Arabic"/>
          <w:sz w:val="36"/>
          <w:szCs w:val="36"/>
          <w:rtl/>
        </w:rPr>
        <w:t xml:space="preserve">سورية ، 1408ه-1988م </w:t>
      </w:r>
      <w:r>
        <w:rPr>
          <w:rFonts w:ascii="Traditional Arabic" w:hAnsi="Traditional Arabic" w:cs="Traditional Arabic" w:hint="cs"/>
          <w:sz w:val="36"/>
          <w:szCs w:val="36"/>
          <w:rtl/>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F12F12">
        <w:rPr>
          <w:rFonts w:ascii="Traditional Arabic" w:hAnsi="Traditional Arabic" w:cs="Traditional Arabic"/>
          <w:sz w:val="36"/>
          <w:szCs w:val="36"/>
          <w:rtl/>
          <w:lang w:val="fr-FR"/>
        </w:rPr>
        <w:t xml:space="preserve">القاموس المحيط، مجد الدين أبو طاهر محمد بن يعقوب الفيروز </w:t>
      </w:r>
      <w:r w:rsidRPr="00F12F12">
        <w:rPr>
          <w:rFonts w:ascii="Traditional Arabic" w:hAnsi="Traditional Arabic" w:cs="Traditional Arabic" w:hint="cs"/>
          <w:sz w:val="36"/>
          <w:szCs w:val="36"/>
          <w:rtl/>
          <w:lang w:val="fr-FR"/>
        </w:rPr>
        <w:t>آبادي</w:t>
      </w:r>
      <w:r w:rsidRPr="00F12F12">
        <w:rPr>
          <w:rFonts w:ascii="Traditional Arabic" w:hAnsi="Traditional Arabic" w:cs="Traditional Arabic"/>
          <w:sz w:val="36"/>
          <w:szCs w:val="36"/>
          <w:rtl/>
          <w:lang w:val="fr-FR"/>
        </w:rPr>
        <w:t xml:space="preserve"> (ت: 817هـ)، مؤسسة الرسالة للطباعة والنشر والتوزيع، ط</w:t>
      </w:r>
      <w:r w:rsidRPr="00F12F12">
        <w:rPr>
          <w:rFonts w:ascii="Traditional Arabic" w:hAnsi="Traditional Arabic" w:cs="Traditional Arabic" w:hint="cs"/>
          <w:sz w:val="36"/>
          <w:szCs w:val="36"/>
          <w:rtl/>
          <w:lang w:val="fr-FR"/>
        </w:rPr>
        <w:t>/</w:t>
      </w:r>
      <w:r>
        <w:rPr>
          <w:rFonts w:ascii="Traditional Arabic" w:hAnsi="Traditional Arabic" w:cs="Traditional Arabic" w:hint="cs"/>
          <w:sz w:val="36"/>
          <w:szCs w:val="36"/>
          <w:rtl/>
        </w:rPr>
        <w:t>1.</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F12F12">
        <w:rPr>
          <w:rFonts w:ascii="Traditional Arabic" w:hAnsi="Traditional Arabic" w:cs="Traditional Arabic"/>
          <w:sz w:val="36"/>
          <w:szCs w:val="36"/>
          <w:rtl/>
        </w:rPr>
        <w:t xml:space="preserve">لسان </w:t>
      </w:r>
      <w:proofErr w:type="gramStart"/>
      <w:r w:rsidRPr="00F12F12">
        <w:rPr>
          <w:rFonts w:ascii="Traditional Arabic" w:hAnsi="Traditional Arabic" w:cs="Traditional Arabic"/>
          <w:sz w:val="36"/>
          <w:szCs w:val="36"/>
          <w:rtl/>
        </w:rPr>
        <w:t>العرب :</w:t>
      </w:r>
      <w:proofErr w:type="gramEnd"/>
      <w:r w:rsidRPr="00F12F12">
        <w:rPr>
          <w:rFonts w:ascii="Traditional Arabic" w:hAnsi="Traditional Arabic" w:cs="Traditional Arabic"/>
          <w:sz w:val="36"/>
          <w:szCs w:val="36"/>
          <w:rtl/>
        </w:rPr>
        <w:t xml:space="preserve"> جمال الدين محمد بن مكرم بن منظور ، دار الكتب العلمية </w:t>
      </w:r>
      <w:r w:rsidRPr="00F12F12">
        <w:rPr>
          <w:rFonts w:ascii="Traditional Arabic" w:hAnsi="Traditional Arabic" w:cs="Traditional Arabic" w:hint="cs"/>
          <w:sz w:val="36"/>
          <w:szCs w:val="36"/>
          <w:rtl/>
        </w:rPr>
        <w:t>،</w:t>
      </w:r>
      <w:r w:rsidRPr="00F12F12">
        <w:rPr>
          <w:rFonts w:ascii="Traditional Arabic" w:hAnsi="Traditional Arabic" w:cs="Traditional Arabic"/>
          <w:sz w:val="36"/>
          <w:szCs w:val="36"/>
          <w:rtl/>
        </w:rPr>
        <w:t>ط</w:t>
      </w:r>
      <w:r w:rsidRPr="00F12F12">
        <w:rPr>
          <w:rFonts w:ascii="Traditional Arabic" w:hAnsi="Traditional Arabic" w:cs="Traditional Arabic" w:hint="cs"/>
          <w:sz w:val="36"/>
          <w:szCs w:val="36"/>
          <w:rtl/>
        </w:rPr>
        <w:t>/2</w:t>
      </w:r>
      <w:r w:rsidRPr="00F12F12">
        <w:rPr>
          <w:rFonts w:ascii="Traditional Arabic" w:hAnsi="Traditional Arabic" w:cs="Traditional Arabic"/>
          <w:sz w:val="36"/>
          <w:szCs w:val="36"/>
          <w:rtl/>
        </w:rPr>
        <w:t>، بيروت ،</w:t>
      </w:r>
      <w:r>
        <w:rPr>
          <w:rFonts w:ascii="Traditional Arabic" w:hAnsi="Traditional Arabic" w:cs="Traditional Arabic" w:hint="cs"/>
          <w:sz w:val="36"/>
          <w:szCs w:val="36"/>
          <w:rtl/>
        </w:rPr>
        <w:t>2009.</w:t>
      </w:r>
    </w:p>
    <w:p w:rsidR="00D65816" w:rsidRPr="00E36F1E"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val="fr-FR"/>
        </w:rPr>
      </w:pPr>
      <w:r w:rsidRPr="00F12F12">
        <w:rPr>
          <w:rFonts w:ascii="Traditional Arabic" w:hAnsi="Traditional Arabic" w:cs="Traditional Arabic"/>
          <w:sz w:val="36"/>
          <w:szCs w:val="36"/>
          <w:rtl/>
        </w:rPr>
        <w:t>لسان العرب ،</w:t>
      </w:r>
      <w:r w:rsidRPr="00F12F12">
        <w:rPr>
          <w:rFonts w:ascii="Traditional Arabic" w:hAnsi="Traditional Arabic" w:cs="Traditional Arabic"/>
          <w:sz w:val="36"/>
          <w:szCs w:val="36"/>
          <w:rtl/>
          <w:lang w:val="fr-FR"/>
        </w:rPr>
        <w:t xml:space="preserve"> محمد بن مكرم بن على، أبو الفضل، جمال الدين ابن منظور الأنصاري الرويفعى الإفريقى(ت: 711هـ)، دار صادر ،ط/3، بيروت، 1414هـ</w:t>
      </w:r>
      <w:r w:rsidRPr="00F12F12">
        <w:rPr>
          <w:rFonts w:ascii="Traditional Arabic" w:hAnsi="Traditional Arabic" w:cs="Traditional Arabic"/>
          <w:sz w:val="36"/>
          <w:szCs w:val="36"/>
          <w:rtl/>
        </w:rPr>
        <w:t>،</w:t>
      </w:r>
      <w:r w:rsidRPr="00F12F12">
        <w:rPr>
          <w:rFonts w:ascii="Traditional Arabic" w:hAnsi="Traditional Arabic" w:cs="Traditional Arabic" w:hint="cs"/>
          <w:sz w:val="36"/>
          <w:szCs w:val="36"/>
          <w:rtl/>
        </w:rPr>
        <w:t xml:space="preserve"> ج/13،ص 145.</w:t>
      </w:r>
      <w:r w:rsidRPr="00F12F12">
        <w:rPr>
          <w:rFonts w:ascii="Traditional Arabic" w:hAnsi="Traditional Arabic" w:cs="Traditional Arabic" w:hint="cs"/>
          <w:sz w:val="36"/>
          <w:szCs w:val="36"/>
          <w:rtl/>
          <w:lang w:val="fr-FR"/>
        </w:rPr>
        <w:t>8</w:t>
      </w:r>
      <w:r w:rsidRPr="00F12F12">
        <w:rPr>
          <w:rFonts w:ascii="Traditional Arabic" w:hAnsi="Traditional Arabic" w:cs="Traditional Arabic"/>
          <w:sz w:val="36"/>
          <w:szCs w:val="36"/>
          <w:rtl/>
          <w:lang w:val="fr-FR"/>
        </w:rPr>
        <w:t>، بيروت – لبنان</w:t>
      </w:r>
      <w:r w:rsidRPr="00F12F12">
        <w:rPr>
          <w:rFonts w:ascii="Traditional Arabic" w:hAnsi="Traditional Arabic" w:cs="Traditional Arabic" w:hint="cs"/>
          <w:sz w:val="36"/>
          <w:szCs w:val="36"/>
          <w:rtl/>
          <w:lang w:val="fr-FR"/>
        </w:rPr>
        <w:t>،</w:t>
      </w:r>
      <w:r w:rsidRPr="00F12F12">
        <w:rPr>
          <w:rFonts w:ascii="Traditional Arabic" w:hAnsi="Traditional Arabic" w:cs="Traditional Arabic"/>
          <w:sz w:val="36"/>
          <w:szCs w:val="36"/>
          <w:rtl/>
          <w:lang w:val="fr-FR"/>
        </w:rPr>
        <w:t xml:space="preserve"> 1426 هـ - 2005 م</w:t>
      </w:r>
      <w:r w:rsidRPr="00F12F12">
        <w:rPr>
          <w:rFonts w:ascii="Traditional Arabic" w:hAnsi="Traditional Arabic" w:cs="Traditional Arabic" w:hint="cs"/>
          <w:sz w:val="36"/>
          <w:szCs w:val="36"/>
          <w:rtl/>
          <w:lang w:val="fr-FR"/>
        </w:rPr>
        <w:t>، ج/1،ص 893.</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F12F12">
        <w:rPr>
          <w:rFonts w:ascii="Traditional Arabic" w:hAnsi="Traditional Arabic" w:cs="Traditional Arabic"/>
          <w:sz w:val="36"/>
          <w:szCs w:val="36"/>
          <w:rtl/>
          <w:lang w:val="fr-FR"/>
        </w:rPr>
        <w:t>المصباح المنير في غريب الشرح الكبير</w:t>
      </w:r>
      <w:r w:rsidRPr="00F12F12">
        <w:rPr>
          <w:rFonts w:ascii="Traditional Arabic" w:hAnsi="Traditional Arabic" w:cs="Traditional Arabic" w:hint="cs"/>
          <w:sz w:val="36"/>
          <w:szCs w:val="36"/>
          <w:rtl/>
          <w:lang w:val="fr-FR"/>
        </w:rPr>
        <w:t>،</w:t>
      </w:r>
      <w:r w:rsidRPr="00F12F12">
        <w:rPr>
          <w:rFonts w:ascii="Traditional Arabic" w:hAnsi="Traditional Arabic" w:cs="Traditional Arabic"/>
          <w:sz w:val="36"/>
          <w:szCs w:val="36"/>
          <w:rtl/>
          <w:lang w:val="fr-FR"/>
        </w:rPr>
        <w:t xml:space="preserve"> أحمد بن محمد بن علي الفيومي ثم الحموي، أبو العباس (ت: 770هـ)</w:t>
      </w:r>
      <w:r w:rsidRPr="00F12F12">
        <w:rPr>
          <w:rFonts w:ascii="Traditional Arabic" w:hAnsi="Traditional Arabic" w:cs="Traditional Arabic" w:hint="cs"/>
          <w:color w:val="000080"/>
          <w:sz w:val="36"/>
          <w:szCs w:val="36"/>
          <w:rtl/>
          <w:lang w:val="fr-FR"/>
        </w:rPr>
        <w:t>،</w:t>
      </w:r>
      <w:r w:rsidRPr="00F12F12">
        <w:rPr>
          <w:rFonts w:ascii="Traditional Arabic" w:hAnsi="Traditional Arabic" w:cs="Traditional Arabic"/>
          <w:sz w:val="36"/>
          <w:szCs w:val="36"/>
          <w:rtl/>
          <w:lang w:val="fr-FR"/>
        </w:rPr>
        <w:t xml:space="preserve"> المكتبة العلمية </w:t>
      </w:r>
      <w:r>
        <w:rPr>
          <w:rFonts w:ascii="Traditional Arabic" w:hAnsi="Traditional Arabic" w:cs="Traditional Arabic" w:hint="cs"/>
          <w:sz w:val="36"/>
          <w:szCs w:val="36"/>
          <w:rtl/>
          <w:lang w:val="fr-FR"/>
        </w:rPr>
        <w:t>،(ب. ط)</w:t>
      </w:r>
      <w:r w:rsidRPr="00F12F12">
        <w:rPr>
          <w:rFonts w:ascii="Traditional Arabic" w:hAnsi="Traditional Arabic" w:cs="Traditional Arabic" w:hint="cs"/>
          <w:sz w:val="36"/>
          <w:szCs w:val="36"/>
          <w:rtl/>
          <w:lang w:val="fr-FR"/>
        </w:rPr>
        <w:t>.</w:t>
      </w:r>
    </w:p>
    <w:p w:rsidR="00D65816" w:rsidRPr="00F12F12"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F12F12">
        <w:rPr>
          <w:rFonts w:ascii="Traditional Arabic" w:hAnsi="Traditional Arabic" w:cs="Traditional Arabic"/>
          <w:sz w:val="36"/>
          <w:szCs w:val="36"/>
          <w:rtl/>
        </w:rPr>
        <w:t>معجم اللغة العربية المعاصرة،</w:t>
      </w:r>
      <w:r w:rsidRPr="00F12F12">
        <w:rPr>
          <w:rFonts w:ascii="Traditional Arabic" w:hAnsi="Traditional Arabic" w:cs="Traditional Arabic" w:hint="cs"/>
          <w:sz w:val="36"/>
          <w:szCs w:val="36"/>
          <w:rtl/>
        </w:rPr>
        <w:t xml:space="preserve"> أحمد مختار عبد الحميد </w:t>
      </w:r>
      <w:r w:rsidRPr="00F12F12">
        <w:rPr>
          <w:rFonts w:ascii="Traditional Arabic" w:hAnsi="Traditional Arabic" w:cs="Traditional Arabic"/>
          <w:sz w:val="36"/>
          <w:szCs w:val="36"/>
          <w:rtl/>
        </w:rPr>
        <w:t>(</w:t>
      </w:r>
      <w:r w:rsidRPr="00F12F12">
        <w:rPr>
          <w:rFonts w:ascii="Traditional Arabic" w:hAnsi="Traditional Arabic" w:cs="Traditional Arabic" w:hint="cs"/>
          <w:sz w:val="36"/>
          <w:szCs w:val="36"/>
          <w:rtl/>
        </w:rPr>
        <w:t>ت1424ه</w:t>
      </w:r>
      <w:r w:rsidRPr="00F12F12">
        <w:rPr>
          <w:rFonts w:ascii="Traditional Arabic" w:hAnsi="Traditional Arabic" w:cs="Traditional Arabic"/>
          <w:sz w:val="36"/>
          <w:szCs w:val="36"/>
          <w:rtl/>
        </w:rPr>
        <w:t>)</w:t>
      </w:r>
      <w:r w:rsidRPr="00F12F12">
        <w:rPr>
          <w:rFonts w:ascii="Traditional Arabic" w:hAnsi="Traditional Arabic" w:cs="Traditional Arabic" w:hint="cs"/>
          <w:sz w:val="36"/>
          <w:szCs w:val="36"/>
          <w:rtl/>
        </w:rPr>
        <w:t>،عالم الكتب ،ط/1،</w:t>
      </w:r>
      <w:r w:rsidRPr="00F12F12">
        <w:rPr>
          <w:rFonts w:ascii="Traditional Arabic" w:hAnsi="Traditional Arabic" w:cs="Traditional Arabic"/>
          <w:sz w:val="36"/>
          <w:szCs w:val="36"/>
          <w:rtl/>
        </w:rPr>
        <w:t>(</w:t>
      </w:r>
      <w:r w:rsidRPr="00F12F12">
        <w:rPr>
          <w:rFonts w:ascii="Traditional Arabic" w:hAnsi="Traditional Arabic" w:cs="Traditional Arabic" w:hint="cs"/>
          <w:sz w:val="36"/>
          <w:szCs w:val="36"/>
          <w:rtl/>
        </w:rPr>
        <w:t>د. م</w:t>
      </w:r>
      <w:r w:rsidRPr="00F12F12">
        <w:rPr>
          <w:rFonts w:ascii="Traditional Arabic" w:hAnsi="Traditional Arabic" w:cs="Traditional Arabic"/>
          <w:sz w:val="36"/>
          <w:szCs w:val="36"/>
          <w:rtl/>
        </w:rPr>
        <w:t>)</w:t>
      </w:r>
      <w:r>
        <w:rPr>
          <w:rFonts w:ascii="Traditional Arabic" w:hAnsi="Traditional Arabic" w:cs="Traditional Arabic" w:hint="cs"/>
          <w:sz w:val="36"/>
          <w:szCs w:val="36"/>
          <w:rtl/>
        </w:rPr>
        <w:t>، 2008</w:t>
      </w:r>
      <w:r w:rsidRPr="00F12F12">
        <w:rPr>
          <w:rFonts w:ascii="Traditional Arabic" w:hAnsi="Traditional Arabic" w:cs="Traditional Arabic" w:hint="cs"/>
          <w:sz w:val="36"/>
          <w:szCs w:val="36"/>
          <w:rtl/>
        </w:rPr>
        <w:t>.</w:t>
      </w:r>
    </w:p>
    <w:p w:rsidR="00D65816" w:rsidRPr="00B51EA3" w:rsidRDefault="00D65816" w:rsidP="0083756B">
      <w:pPr>
        <w:pStyle w:val="Paragraphedeliste"/>
        <w:widowControl/>
        <w:numPr>
          <w:ilvl w:val="0"/>
          <w:numId w:val="2"/>
        </w:numPr>
        <w:tabs>
          <w:tab w:val="left" w:pos="849"/>
        </w:tabs>
        <w:autoSpaceDE w:val="0"/>
        <w:autoSpaceDN w:val="0"/>
        <w:bidi/>
        <w:adjustRightInd w:val="0"/>
        <w:spacing w:after="0" w:line="240" w:lineRule="auto"/>
        <w:rPr>
          <w:rFonts w:ascii="Traditional Arabic" w:hAnsi="Traditional Arabic" w:cs="Traditional Arabic"/>
          <w:sz w:val="36"/>
          <w:szCs w:val="36"/>
          <w:lang w:val="fr-FR"/>
        </w:rPr>
      </w:pPr>
      <w:r w:rsidRPr="00B51EA3">
        <w:rPr>
          <w:rFonts w:ascii="Traditional Arabic" w:hAnsi="Traditional Arabic" w:cs="Traditional Arabic"/>
          <w:sz w:val="36"/>
          <w:szCs w:val="36"/>
          <w:rtl/>
          <w:lang w:val="fr-FR"/>
        </w:rPr>
        <w:lastRenderedPageBreak/>
        <w:t>معجم اللغة العربية المعاصرة ،أحمد مختار عبد الحميد عمر (ت: 1424هـ) بمساعدة فريق عمل ، عالم الكتب ، ط/1 ،1429 هـ - 2008 م</w:t>
      </w:r>
      <w:r w:rsidRPr="00B51EA3">
        <w:rPr>
          <w:rFonts w:ascii="Traditional Arabic" w:hAnsi="Traditional Arabic" w:cs="Traditional Arabic" w:hint="cs"/>
          <w:sz w:val="36"/>
          <w:szCs w:val="36"/>
          <w:rtl/>
          <w:lang w:val="fr-FR"/>
        </w:rPr>
        <w:t>.</w:t>
      </w:r>
    </w:p>
    <w:p w:rsidR="00D65816" w:rsidRPr="00F427BE" w:rsidRDefault="00D65816" w:rsidP="0083756B">
      <w:pPr>
        <w:tabs>
          <w:tab w:val="left" w:pos="849"/>
        </w:tabs>
        <w:autoSpaceDE w:val="0"/>
        <w:autoSpaceDN w:val="0"/>
        <w:adjustRightInd w:val="0"/>
        <w:spacing w:after="0"/>
        <w:jc w:val="right"/>
        <w:rPr>
          <w:rFonts w:ascii="Traditional Arabic" w:hAnsi="Traditional Arabic" w:cs="Traditional Arabic"/>
          <w:color w:val="000080"/>
          <w:sz w:val="36"/>
          <w:szCs w:val="36"/>
          <w:lang w:val="fr-FR"/>
        </w:rPr>
      </w:pPr>
      <w:r w:rsidRPr="00F427BE">
        <w:rPr>
          <w:rFonts w:ascii="Traditional Arabic" w:hAnsi="Traditional Arabic" w:cs="Traditional Arabic" w:hint="cs"/>
          <w:b/>
          <w:bCs/>
          <w:sz w:val="36"/>
          <w:szCs w:val="36"/>
          <w:rtl/>
        </w:rPr>
        <w:t>النصوص القانونية :</w:t>
      </w:r>
    </w:p>
    <w:p w:rsidR="00D65816" w:rsidRPr="00EB2540" w:rsidRDefault="00D65816" w:rsidP="0083756B">
      <w:pPr>
        <w:pStyle w:val="Notedebasdepage"/>
        <w:widowControl/>
        <w:numPr>
          <w:ilvl w:val="0"/>
          <w:numId w:val="2"/>
        </w:numPr>
        <w:tabs>
          <w:tab w:val="left" w:pos="849"/>
        </w:tabs>
        <w:spacing w:afterAutospacing="1"/>
        <w:rPr>
          <w:sz w:val="36"/>
          <w:szCs w:val="36"/>
        </w:rPr>
      </w:pPr>
      <w:r w:rsidRPr="008B513F">
        <w:rPr>
          <w:rFonts w:ascii="Traditional Arabic" w:hAnsi="Traditional Arabic" w:cs="Traditional Arabic"/>
          <w:sz w:val="36"/>
          <w:szCs w:val="36"/>
          <w:rtl/>
        </w:rPr>
        <w:t>المادة :350من القانون رقم 06-23 المؤرخ في20 /11/2006 من القانون العقوبات ،حسب آخر تعديل له ،</w:t>
      </w:r>
      <w:r>
        <w:rPr>
          <w:rFonts w:ascii="Traditional Arabic" w:hAnsi="Traditional Arabic" w:cs="Traditional Arabic"/>
          <w:sz w:val="36"/>
          <w:szCs w:val="36"/>
          <w:rtl/>
        </w:rPr>
        <w:t xml:space="preserve">القانون رقم 11-14 مؤرخ في 02 </w:t>
      </w:r>
      <w:r>
        <w:rPr>
          <w:rFonts w:ascii="Traditional Arabic" w:hAnsi="Traditional Arabic" w:cs="Traditional Arabic" w:hint="cs"/>
          <w:sz w:val="36"/>
          <w:szCs w:val="36"/>
          <w:rtl/>
        </w:rPr>
        <w:t>أوت</w:t>
      </w:r>
      <w:r w:rsidRPr="008B513F">
        <w:rPr>
          <w:rFonts w:ascii="Traditional Arabic" w:hAnsi="Traditional Arabic" w:cs="Traditional Arabic"/>
          <w:sz w:val="36"/>
          <w:szCs w:val="36"/>
          <w:rtl/>
        </w:rPr>
        <w:t xml:space="preserve"> 2011. </w:t>
      </w:r>
    </w:p>
    <w:p w:rsidR="00D65816" w:rsidRPr="00BD7C22" w:rsidRDefault="00D65816" w:rsidP="0083756B">
      <w:pPr>
        <w:pStyle w:val="Notedebasdepage"/>
        <w:tabs>
          <w:tab w:val="left" w:pos="849"/>
          <w:tab w:val="left" w:pos="3998"/>
        </w:tabs>
        <w:ind w:left="72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Pr="00BD7C22">
        <w:rPr>
          <w:rFonts w:ascii="Traditional Arabic" w:hAnsi="Traditional Arabic" w:cs="Traditional Arabic"/>
          <w:sz w:val="36"/>
          <w:szCs w:val="36"/>
          <w:rtl/>
          <w:lang w:bidi="ar-DZ"/>
        </w:rPr>
        <w:t>المادة :</w:t>
      </w:r>
      <w:proofErr w:type="gramEnd"/>
      <w:r w:rsidRPr="00BD7C22">
        <w:rPr>
          <w:rFonts w:ascii="Traditional Arabic" w:hAnsi="Traditional Arabic" w:cs="Traditional Arabic"/>
          <w:sz w:val="36"/>
          <w:szCs w:val="36"/>
          <w:rtl/>
          <w:lang w:bidi="ar-DZ"/>
        </w:rPr>
        <w:t>364</w:t>
      </w:r>
      <w:r w:rsidRPr="00BD7C22">
        <w:rPr>
          <w:rFonts w:ascii="Traditional Arabic" w:hAnsi="Traditional Arabic" w:cs="Traditional Arabic" w:hint="cs"/>
          <w:sz w:val="36"/>
          <w:szCs w:val="36"/>
          <w:rtl/>
          <w:lang w:bidi="ar-DZ"/>
        </w:rPr>
        <w:t xml:space="preserve"> : يعاقب الحبس لمدة ستة أشهر إلى ثلاث سنوات وبغرامة من</w:t>
      </w:r>
      <w:r w:rsidRPr="00BD7C22">
        <w:rPr>
          <w:rFonts w:ascii="Traditional Arabic" w:hAnsi="Traditional Arabic" w:cs="Traditional Arabic"/>
          <w:sz w:val="36"/>
          <w:szCs w:val="36"/>
          <w:rtl/>
          <w:lang w:bidi="ar-DZ"/>
        </w:rPr>
        <w:t xml:space="preserve"> 500 </w:t>
      </w:r>
      <w:r w:rsidRPr="00BD7C22">
        <w:rPr>
          <w:rFonts w:ascii="Traditional Arabic" w:hAnsi="Traditional Arabic" w:cs="Traditional Arabic" w:hint="cs"/>
          <w:sz w:val="36"/>
          <w:szCs w:val="36"/>
          <w:rtl/>
          <w:lang w:bidi="ar-DZ"/>
        </w:rPr>
        <w:t>إلى</w:t>
      </w:r>
      <w:r w:rsidRPr="00BD7C22">
        <w:rPr>
          <w:rFonts w:ascii="Traditional Arabic" w:hAnsi="Traditional Arabic" w:cs="Traditional Arabic"/>
          <w:sz w:val="36"/>
          <w:szCs w:val="36"/>
          <w:rtl/>
          <w:lang w:bidi="ar-DZ"/>
        </w:rPr>
        <w:t xml:space="preserve"> 5.000 </w:t>
      </w:r>
      <w:r w:rsidRPr="00BD7C22">
        <w:rPr>
          <w:rFonts w:ascii="Traditional Arabic" w:hAnsi="Traditional Arabic" w:cs="Traditional Arabic" w:hint="cs"/>
          <w:sz w:val="36"/>
          <w:szCs w:val="36"/>
          <w:rtl/>
          <w:lang w:bidi="ar-DZ"/>
        </w:rPr>
        <w:t>دج المحجوز عليها الذي يتلف أو يبدد الأشياء المحجوزة والموضوعة تحت حراسته أو يشرع  في ذلك</w:t>
      </w:r>
      <w:r w:rsidRPr="00BD7C22">
        <w:rPr>
          <w:rFonts w:ascii="Traditional Arabic" w:hAnsi="Traditional Arabic" w:cs="Traditional Arabic"/>
          <w:sz w:val="36"/>
          <w:szCs w:val="36"/>
          <w:rtl/>
          <w:lang w:bidi="ar-DZ"/>
        </w:rPr>
        <w:t>.</w:t>
      </w:r>
    </w:p>
    <w:p w:rsidR="00D65816" w:rsidRPr="00BD7C22" w:rsidRDefault="00D65816" w:rsidP="0083756B">
      <w:pPr>
        <w:pStyle w:val="Notedebasdepage"/>
        <w:tabs>
          <w:tab w:val="left" w:pos="849"/>
        </w:tabs>
        <w:ind w:left="72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Pr="00BD7C22">
        <w:rPr>
          <w:rFonts w:ascii="Traditional Arabic" w:hAnsi="Traditional Arabic" w:cs="Traditional Arabic" w:hint="cs"/>
          <w:sz w:val="36"/>
          <w:szCs w:val="36"/>
          <w:rtl/>
          <w:lang w:bidi="ar-DZ"/>
        </w:rPr>
        <w:t>المادة</w:t>
      </w:r>
      <w:proofErr w:type="gramEnd"/>
      <w:r w:rsidRPr="00BD7C22">
        <w:rPr>
          <w:rFonts w:ascii="Traditional Arabic" w:hAnsi="Traditional Arabic" w:cs="Traditional Arabic" w:hint="cs"/>
          <w:sz w:val="36"/>
          <w:szCs w:val="36"/>
          <w:rtl/>
          <w:lang w:bidi="ar-DZ"/>
        </w:rPr>
        <w:t>: وإذا كانت الأشياء المحجوزة مسلمة إلا لغير لحراستها فتكونا لعقوبة الحبس من سنتين إلى خمس سنوات والغرامة من</w:t>
      </w:r>
      <w:r w:rsidRPr="00BD7C22">
        <w:rPr>
          <w:rFonts w:ascii="Traditional Arabic" w:hAnsi="Traditional Arabic" w:cs="Traditional Arabic"/>
          <w:sz w:val="36"/>
          <w:szCs w:val="36"/>
          <w:rtl/>
          <w:lang w:bidi="ar-DZ"/>
        </w:rPr>
        <w:t xml:space="preserve"> 1.000 </w:t>
      </w:r>
      <w:proofErr w:type="gramStart"/>
      <w:r w:rsidRPr="00BD7C22">
        <w:rPr>
          <w:rFonts w:ascii="Traditional Arabic" w:hAnsi="Traditional Arabic" w:cs="Traditional Arabic" w:hint="cs"/>
          <w:sz w:val="36"/>
          <w:szCs w:val="36"/>
          <w:rtl/>
          <w:lang w:bidi="ar-DZ"/>
        </w:rPr>
        <w:t>إلى</w:t>
      </w:r>
      <w:proofErr w:type="gramEnd"/>
      <w:r w:rsidRPr="00BD7C22">
        <w:rPr>
          <w:rFonts w:ascii="Traditional Arabic" w:hAnsi="Traditional Arabic" w:cs="Traditional Arabic"/>
          <w:sz w:val="36"/>
          <w:szCs w:val="36"/>
          <w:rtl/>
          <w:lang w:bidi="ar-DZ"/>
        </w:rPr>
        <w:t xml:space="preserve"> 10.000 </w:t>
      </w:r>
      <w:r w:rsidRPr="00BD7C22">
        <w:rPr>
          <w:rFonts w:ascii="Traditional Arabic" w:hAnsi="Traditional Arabic" w:cs="Traditional Arabic" w:hint="cs"/>
          <w:sz w:val="36"/>
          <w:szCs w:val="36"/>
          <w:rtl/>
          <w:lang w:bidi="ar-DZ"/>
        </w:rPr>
        <w:t>دج</w:t>
      </w:r>
      <w:r w:rsidRPr="00BD7C22">
        <w:rPr>
          <w:rFonts w:ascii="Traditional Arabic" w:hAnsi="Traditional Arabic" w:cs="Traditional Arabic"/>
          <w:sz w:val="36"/>
          <w:szCs w:val="36"/>
          <w:rtl/>
          <w:lang w:bidi="ar-DZ"/>
        </w:rPr>
        <w:t>.</w:t>
      </w:r>
    </w:p>
    <w:p w:rsidR="00D65816" w:rsidRPr="00BD7C22" w:rsidRDefault="00D65816" w:rsidP="0083756B">
      <w:pPr>
        <w:pStyle w:val="Notedebasdepage"/>
        <w:tabs>
          <w:tab w:val="left" w:pos="849"/>
        </w:tabs>
        <w:ind w:left="72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 </w:t>
      </w:r>
      <w:proofErr w:type="gramStart"/>
      <w:r w:rsidRPr="00BD7C22">
        <w:rPr>
          <w:rFonts w:ascii="Traditional Arabic" w:hAnsi="Traditional Arabic" w:cs="Traditional Arabic" w:hint="cs"/>
          <w:sz w:val="36"/>
          <w:szCs w:val="36"/>
          <w:rtl/>
          <w:lang w:bidi="ar-DZ"/>
        </w:rPr>
        <w:t>المادة :</w:t>
      </w:r>
      <w:proofErr w:type="gramEnd"/>
      <w:r w:rsidRPr="00BD7C22">
        <w:rPr>
          <w:rFonts w:ascii="Traditional Arabic" w:hAnsi="Traditional Arabic" w:cs="Traditional Arabic" w:hint="cs"/>
          <w:sz w:val="36"/>
          <w:szCs w:val="36"/>
          <w:rtl/>
          <w:lang w:bidi="ar-DZ"/>
        </w:rPr>
        <w:t>365:في جميع الحالات  المنصوص عليها في المادة</w:t>
      </w:r>
      <w:r w:rsidRPr="00BD7C22">
        <w:rPr>
          <w:rFonts w:ascii="Traditional Arabic" w:hAnsi="Traditional Arabic" w:cs="Traditional Arabic"/>
          <w:sz w:val="36"/>
          <w:szCs w:val="36"/>
          <w:rtl/>
          <w:lang w:bidi="ar-DZ"/>
        </w:rPr>
        <w:t xml:space="preserve"> 364 </w:t>
      </w:r>
      <w:r w:rsidRPr="00BD7C22">
        <w:rPr>
          <w:rFonts w:ascii="Traditional Arabic" w:hAnsi="Traditional Arabic" w:cs="Traditional Arabic" w:hint="cs"/>
          <w:sz w:val="36"/>
          <w:szCs w:val="36"/>
          <w:rtl/>
          <w:lang w:bidi="ar-DZ"/>
        </w:rPr>
        <w:t>يعاقب بالحبس من سنة إلى خمس سنوات و بغرامة من</w:t>
      </w:r>
      <w:r w:rsidRPr="00BD7C22">
        <w:rPr>
          <w:rFonts w:ascii="Traditional Arabic" w:hAnsi="Traditional Arabic" w:cs="Traditional Arabic"/>
          <w:sz w:val="36"/>
          <w:szCs w:val="36"/>
          <w:rtl/>
          <w:lang w:bidi="ar-DZ"/>
        </w:rPr>
        <w:t xml:space="preserve"> 1.000 </w:t>
      </w:r>
      <w:proofErr w:type="gramStart"/>
      <w:r w:rsidRPr="00BD7C22">
        <w:rPr>
          <w:rFonts w:ascii="Traditional Arabic" w:hAnsi="Traditional Arabic" w:cs="Traditional Arabic" w:hint="cs"/>
          <w:sz w:val="36"/>
          <w:szCs w:val="36"/>
          <w:rtl/>
          <w:lang w:bidi="ar-DZ"/>
        </w:rPr>
        <w:t>إلى</w:t>
      </w:r>
      <w:proofErr w:type="gramEnd"/>
      <w:r w:rsidRPr="00BD7C22">
        <w:rPr>
          <w:rFonts w:ascii="Traditional Arabic" w:hAnsi="Traditional Arabic" w:cs="Traditional Arabic"/>
          <w:sz w:val="36"/>
          <w:szCs w:val="36"/>
          <w:rtl/>
          <w:lang w:bidi="ar-DZ"/>
        </w:rPr>
        <w:t xml:space="preserve"> 10.000 </w:t>
      </w:r>
      <w:r w:rsidRPr="00BD7C22">
        <w:rPr>
          <w:rFonts w:ascii="Traditional Arabic" w:hAnsi="Traditional Arabic" w:cs="Traditional Arabic" w:hint="cs"/>
          <w:sz w:val="36"/>
          <w:szCs w:val="36"/>
          <w:rtl/>
          <w:lang w:bidi="ar-DZ"/>
        </w:rPr>
        <w:t>دج كل من أخفى عمدا الأشياء المبددة</w:t>
      </w:r>
      <w:r w:rsidRPr="00BD7C22">
        <w:rPr>
          <w:rFonts w:ascii="Traditional Arabic" w:hAnsi="Traditional Arabic" w:cs="Traditional Arabic"/>
          <w:sz w:val="36"/>
          <w:szCs w:val="36"/>
          <w:rtl/>
          <w:lang w:bidi="ar-DZ"/>
        </w:rPr>
        <w:t>.</w:t>
      </w:r>
    </w:p>
    <w:p w:rsidR="00D65816" w:rsidRPr="00BD7C22" w:rsidRDefault="00D65816" w:rsidP="0083756B">
      <w:pPr>
        <w:pStyle w:val="Notedebasdepage"/>
        <w:tabs>
          <w:tab w:val="left" w:pos="849"/>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BD7C22">
        <w:rPr>
          <w:rFonts w:ascii="Traditional Arabic" w:hAnsi="Traditional Arabic" w:cs="Traditional Arabic" w:hint="cs"/>
          <w:sz w:val="36"/>
          <w:szCs w:val="36"/>
          <w:rtl/>
          <w:lang w:bidi="ar-DZ"/>
        </w:rPr>
        <w:t>المادة :366:كل من طلب تقديم مشروبات أو مأكولات إليه واستهلكها كلها أو بعضها في المحال المخصصة لذلك حتى و لو كان يقيم في تلك المحال مع علمه أنه لا يستطيع دفع ثمنها على الإطلاق يعاقب بالحبس من شهرين على الأقل إلى ستة أشهر على الأكثر و بغرامة من</w:t>
      </w:r>
      <w:r w:rsidRPr="00BD7C22">
        <w:rPr>
          <w:rFonts w:ascii="Traditional Arabic" w:hAnsi="Traditional Arabic" w:cs="Traditional Arabic"/>
          <w:sz w:val="36"/>
          <w:szCs w:val="36"/>
          <w:rtl/>
          <w:lang w:bidi="ar-DZ"/>
        </w:rPr>
        <w:t xml:space="preserve"> 500 </w:t>
      </w:r>
      <w:r w:rsidRPr="00BD7C22">
        <w:rPr>
          <w:rFonts w:ascii="Traditional Arabic" w:hAnsi="Traditional Arabic" w:cs="Traditional Arabic" w:hint="cs"/>
          <w:sz w:val="36"/>
          <w:szCs w:val="36"/>
          <w:rtl/>
          <w:lang w:bidi="ar-DZ"/>
        </w:rPr>
        <w:t>إلى</w:t>
      </w:r>
      <w:r w:rsidRPr="00BD7C22">
        <w:rPr>
          <w:rFonts w:ascii="Traditional Arabic" w:hAnsi="Traditional Arabic" w:cs="Traditional Arabic"/>
          <w:sz w:val="36"/>
          <w:szCs w:val="36"/>
          <w:rtl/>
          <w:lang w:bidi="ar-DZ"/>
        </w:rPr>
        <w:t xml:space="preserve"> 1.500 </w:t>
      </w:r>
      <w:proofErr w:type="gramStart"/>
      <w:r w:rsidRPr="00BD7C22">
        <w:rPr>
          <w:rFonts w:ascii="Traditional Arabic" w:hAnsi="Traditional Arabic" w:cs="Traditional Arabic" w:hint="cs"/>
          <w:sz w:val="36"/>
          <w:szCs w:val="36"/>
          <w:rtl/>
          <w:lang w:bidi="ar-DZ"/>
        </w:rPr>
        <w:t>دينار</w:t>
      </w:r>
      <w:proofErr w:type="gramEnd"/>
      <w:r w:rsidRPr="00BD7C22">
        <w:rPr>
          <w:rFonts w:ascii="Traditional Arabic" w:hAnsi="Traditional Arabic" w:cs="Traditional Arabic"/>
          <w:sz w:val="36"/>
          <w:szCs w:val="36"/>
          <w:rtl/>
          <w:lang w:bidi="ar-DZ"/>
        </w:rPr>
        <w:t>.</w:t>
      </w:r>
    </w:p>
    <w:p w:rsidR="00D65816" w:rsidRPr="008B513F" w:rsidRDefault="00D65816" w:rsidP="0083756B">
      <w:pPr>
        <w:pStyle w:val="Notedebasdepage"/>
        <w:tabs>
          <w:tab w:val="left" w:pos="849"/>
        </w:tabs>
        <w:rPr>
          <w:sz w:val="36"/>
          <w:szCs w:val="36"/>
        </w:rPr>
      </w:pPr>
      <w:r>
        <w:rPr>
          <w:rFonts w:ascii="Traditional Arabic" w:hAnsi="Traditional Arabic" w:cs="Traditional Arabic" w:hint="cs"/>
          <w:sz w:val="36"/>
          <w:szCs w:val="36"/>
          <w:rtl/>
          <w:lang w:bidi="ar-DZ"/>
        </w:rPr>
        <w:t xml:space="preserve">- </w:t>
      </w:r>
      <w:proofErr w:type="gramStart"/>
      <w:r w:rsidRPr="00E778D9">
        <w:rPr>
          <w:rFonts w:ascii="Traditional Arabic" w:hAnsi="Traditional Arabic" w:cs="Traditional Arabic" w:hint="cs"/>
          <w:sz w:val="36"/>
          <w:szCs w:val="36"/>
          <w:rtl/>
          <w:lang w:bidi="ar-DZ"/>
        </w:rPr>
        <w:t>المادة :</w:t>
      </w:r>
      <w:proofErr w:type="gramEnd"/>
      <w:r w:rsidRPr="00E778D9">
        <w:rPr>
          <w:rFonts w:ascii="Traditional Arabic" w:hAnsi="Traditional Arabic" w:cs="Traditional Arabic" w:hint="cs"/>
          <w:sz w:val="36"/>
          <w:szCs w:val="36"/>
          <w:rtl/>
          <w:lang w:bidi="ar-DZ"/>
        </w:rPr>
        <w:t>367:كل من استأجر سيارة ركوب مع عمله أنه لا يستطيع دفع أجرها على الإطلاق يعاقب بالحبس من ستة أشهر إلى سنة و بغرامة من</w:t>
      </w:r>
      <w:r w:rsidRPr="00E778D9">
        <w:rPr>
          <w:rFonts w:ascii="Traditional Arabic" w:hAnsi="Traditional Arabic" w:cs="Traditional Arabic"/>
          <w:sz w:val="36"/>
          <w:szCs w:val="36"/>
          <w:rtl/>
          <w:lang w:bidi="ar-DZ"/>
        </w:rPr>
        <w:t xml:space="preserve"> 1.000 </w:t>
      </w:r>
      <w:proofErr w:type="gramStart"/>
      <w:r w:rsidRPr="00E778D9">
        <w:rPr>
          <w:rFonts w:ascii="Traditional Arabic" w:hAnsi="Traditional Arabic" w:cs="Traditional Arabic" w:hint="cs"/>
          <w:sz w:val="36"/>
          <w:szCs w:val="36"/>
          <w:rtl/>
          <w:lang w:bidi="ar-DZ"/>
        </w:rPr>
        <w:t>إلى</w:t>
      </w:r>
      <w:proofErr w:type="gramEnd"/>
      <w:r w:rsidRPr="00E778D9">
        <w:rPr>
          <w:rFonts w:ascii="Traditional Arabic" w:hAnsi="Traditional Arabic" w:cs="Traditional Arabic"/>
          <w:sz w:val="36"/>
          <w:szCs w:val="36"/>
          <w:rtl/>
          <w:lang w:bidi="ar-DZ"/>
        </w:rPr>
        <w:t xml:space="preserve"> 5.000 </w:t>
      </w:r>
      <w:r w:rsidRPr="00E778D9">
        <w:rPr>
          <w:rFonts w:ascii="Traditional Arabic" w:hAnsi="Traditional Arabic" w:cs="Traditional Arabic" w:hint="cs"/>
          <w:sz w:val="36"/>
          <w:szCs w:val="36"/>
          <w:rtl/>
          <w:lang w:bidi="ar-DZ"/>
        </w:rPr>
        <w:t>دج</w:t>
      </w:r>
      <w:r w:rsidRPr="00E778D9">
        <w:rPr>
          <w:rFonts w:ascii="Traditional Arabic" w:hAnsi="Traditional Arabic" w:cs="Traditional Arabic"/>
          <w:sz w:val="36"/>
          <w:szCs w:val="36"/>
          <w:rtl/>
          <w:lang w:bidi="ar-DZ"/>
        </w:rPr>
        <w:t>.</w:t>
      </w:r>
    </w:p>
    <w:p w:rsidR="00D65816" w:rsidRPr="00EB2540"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rPr>
      </w:pPr>
      <w:r w:rsidRPr="008B513F">
        <w:rPr>
          <w:rFonts w:ascii="Traditional Arabic" w:hAnsi="Traditional Arabic" w:cs="Traditional Arabic"/>
          <w:sz w:val="36"/>
          <w:szCs w:val="36"/>
          <w:rtl/>
        </w:rPr>
        <w:t xml:space="preserve">قانون رقم 58 لسنة 1937 المعدل بالقانون رقم 95 لسنة </w:t>
      </w:r>
      <w:proofErr w:type="gramStart"/>
      <w:r w:rsidRPr="008B513F">
        <w:rPr>
          <w:rFonts w:ascii="Traditional Arabic" w:hAnsi="Traditional Arabic" w:cs="Traditional Arabic"/>
          <w:sz w:val="36"/>
          <w:szCs w:val="36"/>
          <w:rtl/>
        </w:rPr>
        <w:t>2003 ،</w:t>
      </w:r>
      <w:proofErr w:type="gramEnd"/>
      <w:r w:rsidRPr="008B513F">
        <w:rPr>
          <w:rFonts w:ascii="Traditional Arabic" w:hAnsi="Traditional Arabic" w:cs="Traditional Arabic"/>
          <w:sz w:val="36"/>
          <w:szCs w:val="36"/>
          <w:rtl/>
        </w:rPr>
        <w:t xml:space="preserve"> المتضمن قانون العقوبات المصري ، أنظر الموقع التالي : </w:t>
      </w:r>
      <w:r w:rsidRPr="008B513F">
        <w:rPr>
          <w:rFonts w:ascii="Traditional Arabic" w:hAnsi="Traditional Arabic" w:cs="Traditional Arabic"/>
          <w:sz w:val="28"/>
          <w:szCs w:val="28"/>
        </w:rPr>
        <w:t>kenanaonline.</w:t>
      </w:r>
      <w:proofErr w:type="gramStart"/>
      <w:r w:rsidRPr="008B513F">
        <w:rPr>
          <w:rFonts w:ascii="Traditional Arabic" w:hAnsi="Traditional Arabic" w:cs="Traditional Arabic"/>
          <w:sz w:val="28"/>
          <w:szCs w:val="28"/>
        </w:rPr>
        <w:t>comusersavocatooposts</w:t>
      </w:r>
      <w:proofErr w:type="gramEnd"/>
      <w:r w:rsidRPr="008B513F">
        <w:rPr>
          <w:rFonts w:ascii="Traditional Arabic" w:hAnsi="Traditional Arabic" w:cs="Traditional Arabic"/>
          <w:sz w:val="28"/>
          <w:szCs w:val="28"/>
        </w:rPr>
        <w:t xml:space="preserve"> 117886</w:t>
      </w:r>
      <w:r w:rsidRPr="008B513F">
        <w:rPr>
          <w:rFonts w:ascii="Traditional Arabic" w:hAnsi="Traditional Arabic" w:cs="Traditional Arabic"/>
          <w:sz w:val="36"/>
          <w:szCs w:val="36"/>
        </w:rPr>
        <w:t>.</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2C6C74">
        <w:rPr>
          <w:rFonts w:ascii="Traditional Arabic" w:hAnsi="Traditional Arabic" w:cs="Traditional Arabic"/>
          <w:sz w:val="36"/>
          <w:szCs w:val="36"/>
          <w:rtl/>
          <w:lang w:bidi="ar-DZ"/>
        </w:rPr>
        <w:t>المادة 376 من القانون رقم : 06-23 المؤرخ في 20/11/2006 قانون العقوبات ، حسب آخر تعديل له ، ال</w:t>
      </w:r>
      <w:r>
        <w:rPr>
          <w:rFonts w:ascii="Traditional Arabic" w:hAnsi="Traditional Arabic" w:cs="Traditional Arabic"/>
          <w:sz w:val="36"/>
          <w:szCs w:val="36"/>
          <w:rtl/>
          <w:lang w:bidi="ar-DZ"/>
        </w:rPr>
        <w:t xml:space="preserve">قانون رقم 11-14 المؤرخ في 02 </w:t>
      </w:r>
      <w:r>
        <w:rPr>
          <w:rFonts w:ascii="Traditional Arabic" w:hAnsi="Traditional Arabic" w:cs="Traditional Arabic" w:hint="cs"/>
          <w:sz w:val="36"/>
          <w:szCs w:val="36"/>
          <w:rtl/>
          <w:lang w:bidi="ar-DZ"/>
        </w:rPr>
        <w:t>أوت</w:t>
      </w:r>
      <w:r w:rsidRPr="002C6C74">
        <w:rPr>
          <w:rFonts w:ascii="Traditional Arabic" w:hAnsi="Traditional Arabic" w:cs="Traditional Arabic"/>
          <w:sz w:val="36"/>
          <w:szCs w:val="36"/>
          <w:rtl/>
          <w:lang w:bidi="ar-DZ"/>
        </w:rPr>
        <w:t xml:space="preserve"> سنة 2011 م . </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0C30C1">
        <w:rPr>
          <w:rFonts w:ascii="Traditional Arabic" w:hAnsi="Traditional Arabic" w:cs="Traditional Arabic"/>
          <w:sz w:val="36"/>
          <w:szCs w:val="36"/>
          <w:rtl/>
          <w:lang w:bidi="ar-DZ"/>
        </w:rPr>
        <w:lastRenderedPageBreak/>
        <w:t>المادة 369 من الأمر رقم 66- 156 المؤرخ في 18 صفر عام 1386 الموافق 8 جوان سنة 1966 و المعدل والمتمم بموجب القانون رقم 15/19 المؤرخ في 30 ديسمبر 2015 في الجريدة الرسمية للجمهورية الجزائرية العدد 71 .</w:t>
      </w:r>
    </w:p>
    <w:p w:rsidR="00D65816" w:rsidRPr="00615D94"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615D94">
        <w:rPr>
          <w:rFonts w:ascii="Traditional Arabic" w:hAnsi="Traditional Arabic" w:cs="Traditional Arabic"/>
          <w:sz w:val="36"/>
          <w:szCs w:val="36"/>
          <w:rtl/>
          <w:lang w:bidi="ar-DZ"/>
        </w:rPr>
        <w:t xml:space="preserve">قانون رقم 86- 05 المؤرخ في 4 مارس 1986 المعدل للأمر رقم 66 – 155 المؤرخ في 8 جوان 1966 المتضمن الإجراءات الجزائية المعدل و المتمم .  </w:t>
      </w:r>
    </w:p>
    <w:p w:rsidR="00D65816" w:rsidRPr="00615D94"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Pr>
      </w:pPr>
      <w:r w:rsidRPr="00615D94">
        <w:rPr>
          <w:rFonts w:ascii="Traditional Arabic" w:hAnsi="Traditional Arabic" w:cs="Traditional Arabic"/>
          <w:sz w:val="36"/>
          <w:szCs w:val="36"/>
          <w:rtl/>
        </w:rPr>
        <w:t>المادة رقم 312 من قانون العقوبات رقم 64 الصادر في 15 يونيه 1947 .</w:t>
      </w:r>
    </w:p>
    <w:p w:rsidR="00D65816" w:rsidRPr="00151242"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val="fr-FR" w:bidi="ar-DZ"/>
        </w:rPr>
      </w:pPr>
      <w:r w:rsidRPr="00615D94">
        <w:rPr>
          <w:rFonts w:ascii="Traditional Arabic" w:hAnsi="Traditional Arabic" w:cs="Traditional Arabic"/>
          <w:sz w:val="36"/>
          <w:szCs w:val="36"/>
          <w:rtl/>
          <w:lang w:val="fr-FR" w:bidi="ar-DZ"/>
        </w:rPr>
        <w:t>أمر رقم 66 – 156 المؤرخ في 8 جوان 1966 المتضمن قانون العقوبات المعدل و المتمم بموجب القانون رقم 15 – 19 المؤرخ في 30 ديسمبر 2015 .</w:t>
      </w:r>
    </w:p>
    <w:p w:rsidR="00D65816" w:rsidRDefault="00D65816" w:rsidP="0083756B">
      <w:pPr>
        <w:pStyle w:val="Notedebasdepage"/>
        <w:tabs>
          <w:tab w:val="left" w:pos="849"/>
        </w:tabs>
        <w:ind w:left="720"/>
        <w:rPr>
          <w:rFonts w:ascii="Traditional Arabic" w:hAnsi="Traditional Arabic" w:cs="Traditional Arabic"/>
          <w:sz w:val="36"/>
          <w:szCs w:val="36"/>
          <w:rtl/>
          <w:lang w:bidi="ar-DZ"/>
        </w:rPr>
      </w:pPr>
      <w:r>
        <w:rPr>
          <w:rFonts w:ascii="Traditional Arabic" w:hAnsi="Traditional Arabic" w:cs="Traditional Arabic" w:hint="cs"/>
          <w:sz w:val="36"/>
          <w:szCs w:val="36"/>
          <w:rtl/>
          <w:lang w:val="fr-FR" w:bidi="ar-DZ"/>
        </w:rPr>
        <w:t>-</w:t>
      </w:r>
      <w:r w:rsidRPr="00615D94">
        <w:rPr>
          <w:rFonts w:ascii="Traditional Arabic" w:hAnsi="Traditional Arabic" w:cs="Traditional Arabic"/>
          <w:sz w:val="36"/>
          <w:szCs w:val="36"/>
          <w:rtl/>
          <w:lang w:bidi="ar-DZ"/>
        </w:rPr>
        <w:t>تنص المادة 8 من قانون الإجراءات الجزائري على أنه " تتقادم الدعوى العمومية في مواد الجنح بمرور ثلاث سنوات كاملة ، و يتبع في شأن التقادم الأحكام الموضحة في المادة 07 " أما في مواد المخالفات طبقا للمادة 9 من قانون الإجراءات الجزائري ، فيكون بمضي ثلاث سنوات كاملتين".</w:t>
      </w:r>
    </w:p>
    <w:p w:rsidR="00D65816" w:rsidRPr="00604D83"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604D83">
        <w:rPr>
          <w:rFonts w:ascii="Traditional Arabic" w:hAnsi="Traditional Arabic" w:cs="Traditional Arabic"/>
          <w:sz w:val="36"/>
          <w:szCs w:val="36"/>
          <w:rtl/>
          <w:lang w:bidi="ar-DZ"/>
        </w:rPr>
        <w:t>أمر رقم 66 – 156 المؤرخ في 8 جوان 1966 المتضمن قانون العقوبات المعدل و المتمم .</w:t>
      </w:r>
    </w:p>
    <w:p w:rsidR="00D65816" w:rsidRPr="00604D83"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604D83">
        <w:rPr>
          <w:rFonts w:ascii="Traditional Arabic" w:hAnsi="Traditional Arabic" w:cs="Traditional Arabic"/>
          <w:sz w:val="36"/>
          <w:szCs w:val="36"/>
          <w:rtl/>
          <w:lang w:bidi="ar-DZ"/>
        </w:rPr>
        <w:t>تنص المادة 373 من القانون رقم 66 – 156 على أنه : " تطبق الإعفاءات و القيود الخاصة بمباشرة الدعوى العمومية المقررة بالمادتين 368 و369 على جنحة النصب المنصوص عليها في الفقرة الأولى من المادة 372 .</w:t>
      </w:r>
    </w:p>
    <w:p w:rsidR="00D65816" w:rsidRPr="00604D83"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lang w:bidi="ar-DZ"/>
        </w:rPr>
      </w:pPr>
      <w:r w:rsidRPr="00604D83">
        <w:rPr>
          <w:rFonts w:ascii="Traditional Arabic" w:hAnsi="Traditional Arabic" w:cs="Traditional Arabic"/>
          <w:sz w:val="36"/>
          <w:szCs w:val="36"/>
          <w:rtl/>
          <w:lang w:bidi="ar-DZ"/>
        </w:rPr>
        <w:t>المادة 377 على أنه : " تطبق الإعفاءات و القيود الخاصة بمباشرة الدعوى العمومية المقررة بالمادتين 368 و 389 على جنحة</w:t>
      </w:r>
      <w:r w:rsidR="009D6ACE">
        <w:rPr>
          <w:rFonts w:ascii="Traditional Arabic" w:hAnsi="Traditional Arabic" w:cs="Traditional Arabic" w:hint="cs"/>
          <w:sz w:val="36"/>
          <w:szCs w:val="36"/>
          <w:rtl/>
          <w:lang w:bidi="ar-DZ"/>
        </w:rPr>
        <w:t xml:space="preserve">  </w:t>
      </w:r>
      <w:r w:rsidRPr="00604D83">
        <w:rPr>
          <w:rFonts w:ascii="Traditional Arabic" w:hAnsi="Traditional Arabic" w:cs="Traditional Arabic"/>
          <w:sz w:val="36"/>
          <w:szCs w:val="36"/>
          <w:rtl/>
          <w:lang w:bidi="ar-DZ"/>
        </w:rPr>
        <w:t>خيانة الأمانة المنصوص عليها في المادة 376 .</w:t>
      </w:r>
    </w:p>
    <w:p w:rsidR="00D65816" w:rsidRPr="00604D83"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604D83">
        <w:rPr>
          <w:rFonts w:ascii="Traditional Arabic" w:hAnsi="Traditional Arabic" w:cs="Traditional Arabic"/>
          <w:sz w:val="36"/>
          <w:szCs w:val="36"/>
          <w:rtl/>
          <w:lang w:bidi="ar-DZ"/>
        </w:rPr>
        <w:t>المادة 389 على أنه : " تطبق الإعفاءات و القيود الخاصة بمباشرة الدعوى العمومية المقررة بالمادتين 368 و 389 على جنحة الإخفاء المنصوص عليها في المادة 387 .</w:t>
      </w:r>
    </w:p>
    <w:p w:rsidR="00D65816" w:rsidRDefault="00D65816" w:rsidP="0083756B">
      <w:pPr>
        <w:pStyle w:val="Notedebasdepage"/>
        <w:widowControl/>
        <w:numPr>
          <w:ilvl w:val="0"/>
          <w:numId w:val="2"/>
        </w:numPr>
        <w:tabs>
          <w:tab w:val="left" w:pos="849"/>
        </w:tabs>
        <w:spacing w:afterAutospacing="1"/>
        <w:rPr>
          <w:rFonts w:ascii="Traditional Arabic" w:hAnsi="Traditional Arabic" w:cs="Traditional Arabic"/>
          <w:sz w:val="36"/>
          <w:szCs w:val="36"/>
          <w:rtl/>
          <w:lang w:bidi="ar-DZ"/>
        </w:rPr>
      </w:pPr>
      <w:r w:rsidRPr="00604D83">
        <w:rPr>
          <w:rFonts w:ascii="Traditional Arabic" w:hAnsi="Traditional Arabic" w:cs="Traditional Arabic"/>
          <w:sz w:val="36"/>
          <w:szCs w:val="36"/>
          <w:rtl/>
          <w:lang w:bidi="ar-DZ"/>
        </w:rPr>
        <w:t>المادة 363 من القانون رقم 66 – 156 المؤرخ في 8 جوان 1966 المتضمن قانون العقوبات المعدل و المتمم .</w:t>
      </w:r>
    </w:p>
    <w:p w:rsidR="00DB3ADE" w:rsidRPr="0083756B" w:rsidRDefault="00D65816" w:rsidP="0083756B">
      <w:pPr>
        <w:pStyle w:val="Notedebasdepage"/>
        <w:widowControl/>
        <w:numPr>
          <w:ilvl w:val="0"/>
          <w:numId w:val="2"/>
        </w:numPr>
        <w:tabs>
          <w:tab w:val="left" w:pos="849"/>
        </w:tabs>
        <w:spacing w:afterAutospacing="1"/>
        <w:jc w:val="both"/>
        <w:rPr>
          <w:rFonts w:ascii="Traditional Arabic" w:eastAsia="Traditional Arabic" w:hAnsi="Traditional Arabic" w:cs="Traditional Arabic"/>
          <w:sz w:val="36"/>
          <w:szCs w:val="36"/>
          <w:lang w:val="fr-FR"/>
        </w:rPr>
      </w:pPr>
      <w:r w:rsidRPr="0083756B">
        <w:rPr>
          <w:rFonts w:ascii="Traditional Arabic" w:hAnsi="Traditional Arabic" w:cs="Traditional Arabic"/>
          <w:sz w:val="36"/>
          <w:szCs w:val="36"/>
          <w:rtl/>
        </w:rPr>
        <w:t>القانون رقم 09 – 15 المؤرخ في 30 ديسمبر 2015 المعدل والمتمم للأمر رقم 66 – 156 المتضمن قانون العقوبات .</w:t>
      </w:r>
    </w:p>
    <w:p w:rsidR="00F77737" w:rsidRDefault="00F77737">
      <w:pPr>
        <w:spacing w:after="0"/>
        <w:rPr>
          <w:rFonts w:ascii="Traditional Arabic" w:eastAsia="Traditional Arabic" w:hAnsi="Traditional Arabic" w:cs="Traditional Arabic"/>
          <w:sz w:val="36"/>
          <w:szCs w:val="36"/>
          <w:lang w:val="fr-FR"/>
        </w:rPr>
        <w:sectPr w:rsidR="00F77737" w:rsidSect="00D65816">
          <w:headerReference w:type="default" r:id="rId46"/>
          <w:footerReference w:type="default" r:id="rId47"/>
          <w:footnotePr>
            <w:numRestart w:val="eachPage"/>
          </w:footnotePr>
          <w:pgSz w:w="11906" w:h="16838"/>
          <w:pgMar w:top="1134" w:right="1418" w:bottom="1134" w:left="1134" w:header="567" w:footer="720" w:gutter="0"/>
          <w:cols w:space="720"/>
        </w:sectPr>
      </w:pPr>
    </w:p>
    <w:p w:rsidR="008E7F49" w:rsidRDefault="008E7F49">
      <w:pPr>
        <w:spacing w:after="0"/>
        <w:rPr>
          <w:rFonts w:ascii="Traditional Arabic" w:eastAsia="Traditional Arabic" w:hAnsi="Traditional Arabic" w:cs="Traditional Arabic"/>
          <w:sz w:val="36"/>
          <w:szCs w:val="36"/>
          <w:lang w:val="fr-FR"/>
        </w:rPr>
        <w:sectPr w:rsidR="008E7F49" w:rsidSect="00BB6F4A">
          <w:headerReference w:type="default" r:id="rId48"/>
          <w:footerReference w:type="default" r:id="rId49"/>
          <w:footnotePr>
            <w:numRestart w:val="eachPage"/>
          </w:footnotePr>
          <w:pgSz w:w="11906" w:h="16838"/>
          <w:pgMar w:top="1134" w:right="1418" w:bottom="1134" w:left="1134" w:header="567" w:footer="720" w:gutter="0"/>
          <w:cols w:space="720"/>
        </w:sectPr>
      </w:pPr>
    </w:p>
    <w:p w:rsidR="00B95A7C" w:rsidRDefault="00B95A7C" w:rsidP="00B95A7C"/>
    <w:p w:rsidR="00B95A7C" w:rsidRDefault="00B95A7C" w:rsidP="00B95A7C"/>
    <w:p w:rsidR="00B95A7C" w:rsidRDefault="00B95A7C" w:rsidP="00B95A7C"/>
    <w:p w:rsidR="00B95A7C" w:rsidRDefault="00B95A7C" w:rsidP="00B95A7C"/>
    <w:p w:rsidR="00B95A7C" w:rsidRDefault="00B95A7C" w:rsidP="00B95A7C"/>
    <w:p w:rsidR="00B95A7C" w:rsidRDefault="00B95A7C" w:rsidP="00B95A7C"/>
    <w:p w:rsidR="00B95A7C" w:rsidRDefault="006C23D3" w:rsidP="00B95A7C">
      <w:r w:rsidRPr="006C23D3">
        <w:rPr>
          <w:rFonts w:ascii="Traditional Arabic" w:hAnsi="Traditional Arabic" w:cs="Traditional Arabic"/>
          <w:noProof/>
          <w:sz w:val="36"/>
          <w:szCs w:val="36"/>
        </w:rPr>
        <w:pict>
          <v:roundrect id="Rectangle à coins arrondis 114" o:spid="_x0000_s1036" style="position:absolute;margin-left:9.05pt;margin-top:18.6pt;width:442.85pt;height:274.35pt;z-index:25171148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" fillcolor="white [3201]" strokecolor="#92cddc [1944]" strokeweight="1pt">
            <v:fill color2="#b6dde8 [1304]" focusposition="1" focussize="" focus="100%" type="gradient"/>
            <v:shadow on="t" type="perspective" color="#205867 [1608]" opacity=".5" offset="1pt" offset2="-3pt"/>
            <v:path arrowok="t"/>
            <v:textbox>
              <w:txbxContent>
                <w:p w:rsidR="00245765" w:rsidRPr="00730E34" w:rsidRDefault="00245765" w:rsidP="009D6ACE">
                  <w:pPr>
                    <w:spacing w:before="240"/>
                    <w:jc w:val="center"/>
                    <w:rPr>
                      <w:rFonts w:ascii="Traditional Arabic" w:hAnsi="Traditional Arabic" w:cs="Traditional Arabic"/>
                      <w:b/>
                      <w:bCs/>
                      <w:color w:val="000000" w:themeColor="text1"/>
                      <w:sz w:val="144"/>
                      <w:szCs w:val="144"/>
                      <w:lang w:bidi="ar-DZ"/>
                    </w:rPr>
                  </w:pPr>
                  <w:r w:rsidRPr="00730E34">
                    <w:rPr>
                      <w:rFonts w:ascii="Traditional Arabic" w:hAnsi="Traditional Arabic" w:cs="Traditional Arabic" w:hint="cs"/>
                      <w:b/>
                      <w:bCs/>
                      <w:color w:val="000000" w:themeColor="text1"/>
                      <w:sz w:val="144"/>
                      <w:szCs w:val="144"/>
                      <w:rtl/>
                      <w:lang w:bidi="ar-DZ"/>
                    </w:rPr>
                    <w:t xml:space="preserve">فهرس الموضوعات </w:t>
                  </w:r>
                </w:p>
                <w:p w:rsidR="00245765" w:rsidRDefault="00245765" w:rsidP="009D6ACE">
                  <w:pPr>
                    <w:spacing w:before="240"/>
                    <w:jc w:val="center"/>
                  </w:pPr>
                </w:p>
              </w:txbxContent>
            </v:textbox>
          </v:roundrect>
        </w:pict>
      </w:r>
    </w:p>
    <w:p w:rsidR="00B95A7C" w:rsidRDefault="00B95A7C" w:rsidP="00B95A7C"/>
    <w:p w:rsidR="00B95A7C" w:rsidRDefault="00B95A7C" w:rsidP="00B95A7C"/>
    <w:p w:rsidR="00B95A7C" w:rsidRDefault="00B95A7C" w:rsidP="00B95A7C"/>
    <w:p w:rsidR="00B95A7C" w:rsidRDefault="00B95A7C" w:rsidP="00B95A7C"/>
    <w:p w:rsidR="00B95A7C" w:rsidRDefault="00B95A7C" w:rsidP="00B95A7C"/>
    <w:p w:rsidR="00B95A7C" w:rsidRDefault="00B95A7C" w:rsidP="00B95A7C"/>
    <w:p w:rsidR="00B95A7C" w:rsidRDefault="00B95A7C" w:rsidP="00B95A7C"/>
    <w:p w:rsidR="00B95A7C" w:rsidRDefault="00B95A7C" w:rsidP="00B95A7C">
      <w:pPr>
        <w:rPr>
          <w:rFonts w:cs="Times New Roman"/>
          <w:rtl/>
        </w:rPr>
        <w:sectPr w:rsidR="00B95A7C" w:rsidSect="00BB6F4A">
          <w:headerReference w:type="default" r:id="rId50"/>
          <w:footerReference w:type="default" r:id="rId51"/>
          <w:footnotePr>
            <w:numRestart w:val="eachPage"/>
          </w:footnotePr>
          <w:type w:val="continuous"/>
          <w:pgSz w:w="11906" w:h="16838"/>
          <w:pgMar w:top="1134" w:right="1418" w:bottom="1134" w:left="1134" w:header="0" w:footer="720" w:gutter="0"/>
          <w:cols w:space="720"/>
        </w:sectPr>
      </w:pPr>
    </w:p>
    <w:p w:rsidR="00F77737" w:rsidRPr="000E3E2C" w:rsidRDefault="00F77737" w:rsidP="00B95A7C">
      <w:pPr>
        <w:pStyle w:val="Titre2"/>
        <w:bidi/>
        <w:jc w:val="center"/>
        <w:rPr>
          <w:rFonts w:ascii="Traditional Arabic" w:eastAsia="Traditional Arabic" w:hAnsi="Traditional Arabic" w:cs="Traditional Arabic"/>
          <w:color w:val="000000" w:themeColor="text1"/>
          <w:sz w:val="36"/>
          <w:szCs w:val="36"/>
        </w:rPr>
      </w:pPr>
      <w:bookmarkStart w:id="42" w:name="_Toc50661822"/>
      <w:r w:rsidRPr="000E3E2C">
        <w:rPr>
          <w:rFonts w:ascii="Traditional Arabic" w:eastAsia="Traditional Arabic" w:hAnsi="Traditional Arabic" w:cs="Traditional Arabic"/>
          <w:color w:val="000000" w:themeColor="text1"/>
          <w:sz w:val="36"/>
          <w:szCs w:val="36"/>
          <w:rtl/>
        </w:rPr>
        <w:lastRenderedPageBreak/>
        <w:t xml:space="preserve">فهرس </w:t>
      </w:r>
      <w:r w:rsidR="00CD31E8" w:rsidRPr="000E3E2C">
        <w:rPr>
          <w:rFonts w:ascii="Traditional Arabic" w:eastAsia="Traditional Arabic" w:hAnsi="Traditional Arabic" w:cs="Traditional Arabic" w:hint="cs"/>
          <w:color w:val="000000" w:themeColor="text1"/>
          <w:sz w:val="36"/>
          <w:szCs w:val="36"/>
          <w:rtl/>
        </w:rPr>
        <w:t>الموضوعات</w:t>
      </w:r>
      <w:bookmarkEnd w:id="42"/>
    </w:p>
    <w:sdt>
      <w:sdtPr>
        <w:rPr>
          <w:rFonts w:ascii="Calibri" w:eastAsia="Calibri" w:hAnsi="Calibri" w:cs="Calibri"/>
          <w:b w:val="0"/>
          <w:bCs w:val="0"/>
          <w:color w:val="000000"/>
          <w:sz w:val="22"/>
          <w:szCs w:val="22"/>
          <w:lang w:val="fr-FR"/>
        </w:rPr>
        <w:id w:val="-751270082"/>
        <w:docPartObj>
          <w:docPartGallery w:val="Table of Contents"/>
          <w:docPartUnique/>
        </w:docPartObj>
      </w:sdtPr>
      <w:sdtEndPr>
        <w:rPr>
          <w:rFonts w:ascii="Traditional Arabic" w:hAnsi="Traditional Arabic" w:cs="Traditional Arabic"/>
          <w:sz w:val="36"/>
          <w:szCs w:val="36"/>
          <w:rtl/>
          <w:lang w:val="en-US"/>
        </w:rPr>
      </w:sdtEndPr>
      <w:sdtContent>
        <w:p w:rsidR="00F77737" w:rsidRPr="00A34B9A" w:rsidRDefault="00F77737" w:rsidP="00F77737">
          <w:pPr>
            <w:pStyle w:val="En-ttedetabledesmatires"/>
            <w:rPr>
              <w:sz w:val="6"/>
              <w:szCs w:val="6"/>
            </w:rPr>
          </w:pPr>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r w:rsidRPr="006C23D3">
            <w:rPr>
              <w:rFonts w:ascii="Traditional Arabic" w:hAnsi="Traditional Arabic" w:cs="Traditional Arabic"/>
              <w:sz w:val="36"/>
              <w:szCs w:val="36"/>
            </w:rPr>
            <w:fldChar w:fldCharType="begin"/>
          </w:r>
          <w:r w:rsidR="00F77737" w:rsidRPr="0083756B">
            <w:rPr>
              <w:rFonts w:ascii="Traditional Arabic" w:hAnsi="Traditional Arabic" w:cs="Traditional Arabic"/>
              <w:sz w:val="36"/>
              <w:szCs w:val="36"/>
            </w:rPr>
            <w:instrText xml:space="preserve"> TOC \o "1-3" \h \z \u </w:instrText>
          </w:r>
          <w:r w:rsidRPr="006C23D3">
            <w:rPr>
              <w:rFonts w:ascii="Traditional Arabic" w:hAnsi="Traditional Arabic" w:cs="Traditional Arabic"/>
              <w:sz w:val="36"/>
              <w:szCs w:val="36"/>
            </w:rPr>
            <w:fldChar w:fldCharType="separate"/>
          </w:r>
          <w:hyperlink w:anchor="_Toc50661785" w:history="1">
            <w:r w:rsidR="0083756B" w:rsidRPr="0083756B">
              <w:rPr>
                <w:rStyle w:val="Lienhypertexte"/>
                <w:rFonts w:ascii="Traditional Arabic" w:hAnsi="Traditional Arabic" w:cs="Traditional Arabic"/>
                <w:noProof/>
                <w:sz w:val="36"/>
                <w:szCs w:val="36"/>
                <w:rtl/>
              </w:rPr>
              <w:t>إهــــــــــــــداء</w:t>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86" w:history="1">
            <w:r w:rsidR="0083756B" w:rsidRPr="0083756B">
              <w:rPr>
                <w:rStyle w:val="Lienhypertexte"/>
                <w:rFonts w:ascii="Traditional Arabic" w:hAnsi="Traditional Arabic" w:cs="Traditional Arabic"/>
                <w:noProof/>
                <w:sz w:val="36"/>
                <w:szCs w:val="36"/>
                <w:rtl/>
                <w:lang w:val="fr-FR" w:bidi="ar-DZ"/>
              </w:rPr>
              <w:t>الملـــــخـــــص :</w:t>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87" w:history="1">
            <w:r w:rsidR="0083756B" w:rsidRPr="0083756B">
              <w:rPr>
                <w:rStyle w:val="Lienhypertexte"/>
                <w:rFonts w:ascii="Traditional Arabic" w:eastAsia="Simplified Arabic" w:hAnsi="Traditional Arabic" w:cs="Traditional Arabic"/>
                <w:noProof/>
                <w:sz w:val="36"/>
                <w:szCs w:val="36"/>
                <w:rtl/>
              </w:rPr>
              <w:t>جدول أهم المختصرات :</w:t>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88" w:history="1">
            <w:r w:rsidR="0083756B" w:rsidRPr="0083756B">
              <w:rPr>
                <w:rStyle w:val="Lienhypertexte"/>
                <w:rFonts w:ascii="Traditional Arabic" w:eastAsia="Traditional Arabic" w:hAnsi="Traditional Arabic" w:cs="Traditional Arabic"/>
                <w:noProof/>
                <w:sz w:val="36"/>
                <w:szCs w:val="36"/>
                <w:rtl/>
              </w:rPr>
              <w:t>مقدمـــــة:</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_Toc50661788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‌أ</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1"/>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89" w:history="1">
            <w:r w:rsidR="0083756B" w:rsidRPr="0083756B">
              <w:rPr>
                <w:rStyle w:val="Lienhypertexte"/>
                <w:rFonts w:ascii="Traditional Arabic" w:eastAsia="Traditional Arabic" w:hAnsi="Traditional Arabic" w:cs="Traditional Arabic"/>
                <w:noProof/>
                <w:sz w:val="36"/>
                <w:szCs w:val="36"/>
                <w:rtl/>
              </w:rPr>
              <w:t>الفصل الأول: ماهية جريمة السرقة بين الأقارب في الفقه الإسلامي والقانون الوضعي</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_Toc50661789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2</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0" w:history="1">
            <w:r w:rsidR="0083756B" w:rsidRPr="0083756B">
              <w:rPr>
                <w:rStyle w:val="Lienhypertexte"/>
                <w:rFonts w:ascii="Traditional Arabic" w:hAnsi="Traditional Arabic" w:cs="Traditional Arabic"/>
                <w:noProof/>
                <w:sz w:val="36"/>
                <w:szCs w:val="36"/>
                <w:rtl/>
              </w:rPr>
              <w:t>المبحث الأول: مفهوم جريمة السرقة و حكمها</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_Toc50661790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11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1" w:history="1">
            <w:r w:rsidR="0083756B" w:rsidRPr="0083756B">
              <w:rPr>
                <w:rStyle w:val="Lienhypertexte"/>
                <w:rFonts w:ascii="Traditional Arabic" w:hAnsi="Traditional Arabic" w:cs="Traditional Arabic"/>
                <w:noProof/>
                <w:sz w:val="36"/>
                <w:szCs w:val="36"/>
                <w:rtl/>
              </w:rPr>
              <w:t>المطلب الأول : تعريف جريمة السرقة و تمييزها عن الجرائم المشابهة لها</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_Toc50661791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11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2" w:history="1">
            <w:r w:rsidR="0083756B" w:rsidRPr="0083756B">
              <w:rPr>
                <w:rStyle w:val="Lienhypertexte"/>
                <w:rFonts w:ascii="Traditional Arabic" w:hAnsi="Traditional Arabic" w:cs="Traditional Arabic"/>
                <w:noProof/>
                <w:sz w:val="36"/>
                <w:szCs w:val="36"/>
                <w:rtl/>
              </w:rPr>
              <w:t>المبحث الثاني : أركان جريمة السرقة في الفقه و القانون الجزائري</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_Toc50661792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21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3" w:history="1">
            <w:r w:rsidR="0083756B" w:rsidRPr="0083756B">
              <w:rPr>
                <w:rStyle w:val="Lienhypertexte"/>
                <w:rFonts w:ascii="Traditional Arabic" w:hAnsi="Traditional Arabic" w:cs="Traditional Arabic"/>
                <w:noProof/>
                <w:sz w:val="36"/>
                <w:szCs w:val="36"/>
                <w:rtl/>
              </w:rPr>
              <w:t>المطلب الأول : أركانها في الفقه الإسلامي</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_Toc50661793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21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4" w:history="1">
            <w:r w:rsidR="0083756B" w:rsidRPr="0083756B">
              <w:rPr>
                <w:rStyle w:val="Lienhypertexte"/>
                <w:rFonts w:ascii="Traditional Arabic" w:hAnsi="Traditional Arabic" w:cs="Traditional Arabic"/>
                <w:noProof/>
                <w:sz w:val="36"/>
                <w:szCs w:val="36"/>
                <w:rtl/>
              </w:rPr>
              <w:t>المطلب الثاني : أركان جريمة السرقة في القانون الجزائري</w:t>
            </w:r>
            <w:r w:rsidR="0083756B" w:rsidRPr="0083756B">
              <w:rPr>
                <w:rStyle w:val="Lienhypertexte"/>
                <w:rFonts w:ascii="Traditional Arabic" w:hAnsi="Traditional Arabic" w:cs="Traditional Arabic"/>
                <w:noProof/>
                <w:sz w:val="36"/>
                <w:szCs w:val="36"/>
              </w:rPr>
              <w:t xml:space="preserve"> :</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_Toc50661794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24</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1"/>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5" w:history="1">
            <w:r w:rsidR="0083756B" w:rsidRPr="0083756B">
              <w:rPr>
                <w:rStyle w:val="Lienhypertexte"/>
                <w:rFonts w:ascii="Traditional Arabic" w:eastAsia="Traditional Arabic" w:hAnsi="Traditional Arabic" w:cs="Traditional Arabic"/>
                <w:noProof/>
                <w:sz w:val="36"/>
                <w:szCs w:val="36"/>
                <w:rtl/>
              </w:rPr>
              <w:t>الفصل الثاني : السرقة بين الأقارب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_Toc50661795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36</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6" w:history="1">
            <w:r w:rsidR="0083756B" w:rsidRPr="0083756B">
              <w:rPr>
                <w:rStyle w:val="Lienhypertexte"/>
                <w:rFonts w:ascii="Traditional Arabic" w:hAnsi="Traditional Arabic" w:cs="Traditional Arabic"/>
                <w:noProof/>
                <w:sz w:val="36"/>
                <w:szCs w:val="36"/>
                <w:rtl/>
                <w:lang w:bidi="ar-DZ"/>
              </w:rPr>
              <w:t>المبحث الأول :السرقة بين الأصول و الفروع:</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_Toc50661796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37</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7" w:history="1">
            <w:r w:rsidR="0083756B" w:rsidRPr="0083756B">
              <w:rPr>
                <w:rStyle w:val="Lienhypertexte"/>
                <w:rFonts w:ascii="Traditional Arabic" w:hAnsi="Traditional Arabic" w:cs="Traditional Arabic"/>
                <w:noProof/>
                <w:sz w:val="36"/>
                <w:szCs w:val="36"/>
                <w:rtl/>
                <w:lang w:bidi="ar-DZ"/>
              </w:rPr>
              <w:t>المطلب الأول :السرقة بين الأقارب من عمودي النسب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_Toc50661797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38</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8" w:history="1">
            <w:r w:rsidR="0083756B" w:rsidRPr="0083756B">
              <w:rPr>
                <w:rStyle w:val="Lienhypertexte"/>
                <w:rFonts w:ascii="Traditional Arabic" w:hAnsi="Traditional Arabic" w:cs="Traditional Arabic"/>
                <w:noProof/>
                <w:sz w:val="36"/>
                <w:szCs w:val="36"/>
                <w:rtl/>
                <w:lang w:bidi="ar-DZ"/>
              </w:rPr>
              <w:t>المطلب الثاني : السرقة بين الأقارب من المحارم ذوي الرحم من غير عمودي النسب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_Toc50661798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48</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799" w:history="1">
            <w:r w:rsidR="0083756B" w:rsidRPr="0083756B">
              <w:rPr>
                <w:rStyle w:val="Lienhypertexte"/>
                <w:rFonts w:ascii="Traditional Arabic" w:hAnsi="Traditional Arabic" w:cs="Traditional Arabic"/>
                <w:noProof/>
                <w:sz w:val="36"/>
                <w:szCs w:val="36"/>
                <w:rtl/>
                <w:lang w:bidi="ar-DZ"/>
              </w:rPr>
              <w:t>المبحث الثاني :السرقة بين الأقارب من المحارم ذوي الرحم غير عمودي النسب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_Toc50661799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51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0" w:history="1">
            <w:r w:rsidR="0083756B" w:rsidRPr="0083756B">
              <w:rPr>
                <w:rStyle w:val="Lienhypertexte"/>
                <w:rFonts w:ascii="Traditional Arabic" w:hAnsi="Traditional Arabic" w:cs="Traditional Arabic"/>
                <w:noProof/>
                <w:sz w:val="36"/>
                <w:szCs w:val="36"/>
                <w:rtl/>
                <w:lang w:bidi="ar-DZ"/>
              </w:rPr>
              <w:t>المطلب الأول: السرقة من ذي رحم غير محرم</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_Toc50661800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51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1" w:history="1">
            <w:r w:rsidR="0083756B" w:rsidRPr="0083756B">
              <w:rPr>
                <w:rStyle w:val="Lienhypertexte"/>
                <w:rFonts w:ascii="Traditional Arabic" w:hAnsi="Traditional Arabic" w:cs="Traditional Arabic"/>
                <w:noProof/>
                <w:sz w:val="36"/>
                <w:szCs w:val="36"/>
                <w:rtl/>
                <w:lang w:bidi="ar-DZ"/>
              </w:rPr>
              <w:t>المطلب الثاني: السرقة من محرم غير ذي رحم</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_Toc50661801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51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2" w:history="1">
            <w:r w:rsidR="0083756B" w:rsidRPr="0083756B">
              <w:rPr>
                <w:rStyle w:val="Lienhypertexte"/>
                <w:rFonts w:ascii="Traditional Arabic" w:hAnsi="Traditional Arabic" w:cs="Traditional Arabic"/>
                <w:noProof/>
                <w:sz w:val="36"/>
                <w:szCs w:val="36"/>
                <w:rtl/>
                <w:lang w:bidi="ar-DZ"/>
              </w:rPr>
              <w:t>المبحث الثاني : السرقة بين الزوجين</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_Toc50661802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53</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3" w:history="1">
            <w:r w:rsidR="0083756B" w:rsidRPr="0083756B">
              <w:rPr>
                <w:rStyle w:val="Lienhypertexte"/>
                <w:rFonts w:ascii="Traditional Arabic" w:hAnsi="Traditional Arabic" w:cs="Traditional Arabic"/>
                <w:noProof/>
                <w:sz w:val="36"/>
                <w:szCs w:val="36"/>
                <w:rtl/>
                <w:lang w:bidi="ar-DZ"/>
              </w:rPr>
              <w:t>المطلب الأول :السرقة بين الزوجين قبل الدخول</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_Toc50661803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53</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4" w:history="1">
            <w:r w:rsidR="0083756B" w:rsidRPr="0083756B">
              <w:rPr>
                <w:rStyle w:val="Lienhypertexte"/>
                <w:rFonts w:ascii="Traditional Arabic" w:hAnsi="Traditional Arabic" w:cs="Traditional Arabic"/>
                <w:noProof/>
                <w:sz w:val="36"/>
                <w:szCs w:val="36"/>
                <w:rtl/>
                <w:lang w:bidi="ar-DZ"/>
              </w:rPr>
              <w:t>المطلب الثاني: السرقة بين الزوجين بعد الدخول</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_Toc50661804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53</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5" w:history="1">
            <w:r w:rsidR="0083756B" w:rsidRPr="0083756B">
              <w:rPr>
                <w:rStyle w:val="Lienhypertexte"/>
                <w:rFonts w:ascii="Traditional Arabic" w:hAnsi="Traditional Arabic" w:cs="Traditional Arabic"/>
                <w:noProof/>
                <w:sz w:val="36"/>
                <w:szCs w:val="36"/>
                <w:rtl/>
                <w:lang w:bidi="ar-DZ"/>
              </w:rPr>
              <w:t>المطلب الثالث : السرقة بين الزوجين في أثناء العدة</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_Toc50661805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60</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6" w:history="1">
            <w:r w:rsidR="0083756B" w:rsidRPr="0083756B">
              <w:rPr>
                <w:rStyle w:val="Lienhypertexte"/>
                <w:rFonts w:ascii="Traditional Arabic" w:hAnsi="Traditional Arabic" w:cs="Traditional Arabic"/>
                <w:noProof/>
                <w:sz w:val="36"/>
                <w:szCs w:val="36"/>
                <w:rtl/>
                <w:lang w:bidi="ar-DZ"/>
              </w:rPr>
              <w:t>المطلب الرابع : السرقة في عدة الطلاق البائن</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_Toc50661806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60</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7" w:history="1">
            <w:r w:rsidR="0083756B" w:rsidRPr="0083756B">
              <w:rPr>
                <w:rStyle w:val="Lienhypertexte"/>
                <w:rFonts w:ascii="Traditional Arabic" w:hAnsi="Traditional Arabic" w:cs="Traditional Arabic"/>
                <w:noProof/>
                <w:sz w:val="36"/>
                <w:szCs w:val="36"/>
                <w:rtl/>
                <w:lang w:bidi="ar-DZ"/>
              </w:rPr>
              <w:t>المطلب الخامس : السرقة بعد انقضاء العدة</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_Toc50661807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60</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8" w:history="1">
            <w:r w:rsidR="0083756B" w:rsidRPr="0083756B">
              <w:rPr>
                <w:rStyle w:val="Lienhypertexte"/>
                <w:rFonts w:ascii="Traditional Arabic" w:hAnsi="Traditional Arabic" w:cs="Traditional Arabic"/>
                <w:noProof/>
                <w:sz w:val="36"/>
                <w:szCs w:val="36"/>
                <w:rtl/>
                <w:lang w:bidi="ar-DZ"/>
              </w:rPr>
              <w:t>المطلب السادس : السرقة قبل وقوع الزواج</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_Toc50661808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09" w:history="1">
            <w:r w:rsidR="0083756B" w:rsidRPr="0083756B">
              <w:rPr>
                <w:rStyle w:val="Lienhypertexte"/>
                <w:rFonts w:ascii="Traditional Arabic" w:hAnsi="Traditional Arabic" w:cs="Traditional Arabic"/>
                <w:noProof/>
                <w:sz w:val="36"/>
                <w:szCs w:val="36"/>
                <w:rtl/>
                <w:lang w:bidi="ar-DZ"/>
              </w:rPr>
              <w:t>المبحث الثالث : تعزير من لم يقم عليه حد السرقة من الأقارب و الأزواج لوجود الشبهة</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_Toc50661809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61</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1"/>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0" w:history="1">
            <w:r w:rsidR="0083756B" w:rsidRPr="0083756B">
              <w:rPr>
                <w:rStyle w:val="Lienhypertexte"/>
                <w:rFonts w:ascii="Traditional Arabic" w:hAnsi="Traditional Arabic" w:cs="Traditional Arabic"/>
                <w:noProof/>
                <w:sz w:val="36"/>
                <w:szCs w:val="36"/>
                <w:rtl/>
                <w:lang w:bidi="ar-DZ"/>
              </w:rPr>
              <w:t>الفصل الثالث : أثر القرابة العائلية على العقوبة في القانون الوضعي</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_Toc50661810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66</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1" w:history="1">
            <w:r w:rsidR="0083756B" w:rsidRPr="0083756B">
              <w:rPr>
                <w:rStyle w:val="Lienhypertexte"/>
                <w:rFonts w:ascii="Traditional Arabic" w:hAnsi="Traditional Arabic" w:cs="Traditional Arabic"/>
                <w:noProof/>
                <w:sz w:val="36"/>
                <w:szCs w:val="36"/>
                <w:rtl/>
                <w:lang w:bidi="ar-DZ"/>
              </w:rPr>
              <w:t>المبحث الثاني : خصوصية المتابعة الجزائية في جريمة السرقة بين الأقارب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_Toc50661811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66</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2" w:history="1">
            <w:r w:rsidR="0083756B" w:rsidRPr="0083756B">
              <w:rPr>
                <w:rStyle w:val="Lienhypertexte"/>
                <w:rFonts w:ascii="Traditional Arabic" w:hAnsi="Traditional Arabic" w:cs="Traditional Arabic"/>
                <w:noProof/>
                <w:sz w:val="36"/>
                <w:szCs w:val="36"/>
                <w:rtl/>
                <w:lang w:bidi="ar-DZ"/>
              </w:rPr>
              <w:t>المطلب الأول : تقييد المتابعة الجزائية بشكوى المجني عليه</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_Toc50661812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66</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3" w:history="1">
            <w:r w:rsidR="0083756B" w:rsidRPr="0083756B">
              <w:rPr>
                <w:rStyle w:val="Lienhypertexte"/>
                <w:rFonts w:ascii="Traditional Arabic" w:hAnsi="Traditional Arabic" w:cs="Traditional Arabic"/>
                <w:noProof/>
                <w:sz w:val="36"/>
                <w:szCs w:val="36"/>
                <w:rtl/>
                <w:lang w:bidi="ar-DZ"/>
              </w:rPr>
              <w:t>المطلب الثاني : نطاق قيد المتابعة الجزائية في جريمة السرقة بين الأقارب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_Toc50661813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69</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4" w:history="1">
            <w:r w:rsidR="0083756B" w:rsidRPr="0083756B">
              <w:rPr>
                <w:rStyle w:val="Lienhypertexte"/>
                <w:rFonts w:ascii="Traditional Arabic" w:hAnsi="Traditional Arabic" w:cs="Traditional Arabic"/>
                <w:noProof/>
                <w:sz w:val="36"/>
                <w:szCs w:val="36"/>
                <w:rtl/>
                <w:lang w:bidi="ar-DZ"/>
              </w:rPr>
              <w:t>المبحث الثاني : الحصانة العائلية في جريمة السرقة بين الأقارب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_Toc50661814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73</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5" w:history="1">
            <w:r w:rsidR="0083756B" w:rsidRPr="0083756B">
              <w:rPr>
                <w:rStyle w:val="Lienhypertexte"/>
                <w:rFonts w:ascii="Traditional Arabic" w:hAnsi="Traditional Arabic" w:cs="Traditional Arabic"/>
                <w:noProof/>
                <w:sz w:val="36"/>
                <w:szCs w:val="36"/>
                <w:rtl/>
                <w:lang w:bidi="ar-DZ"/>
              </w:rPr>
              <w:t>المطلب الأول : حالات عدم العقاب</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_Toc50661815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74</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6" w:history="1">
            <w:r w:rsidR="0083756B" w:rsidRPr="0083756B">
              <w:rPr>
                <w:rStyle w:val="Lienhypertexte"/>
                <w:rFonts w:ascii="Traditional Arabic" w:hAnsi="Traditional Arabic" w:cs="Traditional Arabic"/>
                <w:noProof/>
                <w:sz w:val="36"/>
                <w:szCs w:val="36"/>
                <w:rtl/>
                <w:lang w:bidi="ar-DZ"/>
              </w:rPr>
              <w:t>المطلب الثاني : أثر القرابة على الإعفاء من العقاب في التشريعات المقارنة</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_Toc50661816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75</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7" w:history="1">
            <w:r w:rsidR="0083756B" w:rsidRPr="0083756B">
              <w:rPr>
                <w:rStyle w:val="Lienhypertexte"/>
                <w:rFonts w:ascii="Traditional Arabic" w:eastAsia="Traditional Arabic" w:hAnsi="Traditional Arabic" w:cs="Traditional Arabic"/>
                <w:noProof/>
                <w:sz w:val="36"/>
                <w:szCs w:val="36"/>
                <w:rtl/>
              </w:rPr>
              <w:t>الخاتمة:</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_Toc50661817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79</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3"/>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8" w:history="1">
            <w:r w:rsidR="0083756B" w:rsidRPr="0083756B">
              <w:rPr>
                <w:rStyle w:val="Lienhypertexte"/>
                <w:rFonts w:ascii="Traditional Arabic" w:eastAsia="Traditional Arabic" w:hAnsi="Traditional Arabic" w:cs="Traditional Arabic"/>
                <w:noProof/>
                <w:sz w:val="36"/>
                <w:szCs w:val="36"/>
                <w:rtl/>
                <w:lang w:bidi="ar-DZ"/>
              </w:rPr>
              <w:t>الفهرسة العامة</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_Toc50661818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83</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19" w:history="1">
            <w:r w:rsidR="0083756B" w:rsidRPr="0083756B">
              <w:rPr>
                <w:rStyle w:val="Lienhypertexte"/>
                <w:rFonts w:ascii="Traditional Arabic" w:hAnsi="Traditional Arabic" w:cs="Traditional Arabic"/>
                <w:noProof/>
                <w:sz w:val="36"/>
                <w:szCs w:val="36"/>
                <w:rtl/>
                <w:lang w:bidi="ar-DZ"/>
              </w:rPr>
              <w:t>فهرس الآيات</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_Toc50661819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84</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20" w:history="1">
            <w:r w:rsidR="0083756B" w:rsidRPr="0083756B">
              <w:rPr>
                <w:rStyle w:val="Lienhypertexte"/>
                <w:rFonts w:ascii="Traditional Arabic" w:hAnsi="Traditional Arabic" w:cs="Traditional Arabic"/>
                <w:noProof/>
                <w:sz w:val="36"/>
                <w:szCs w:val="36"/>
                <w:rtl/>
                <w:lang w:bidi="ar-DZ"/>
              </w:rPr>
              <w:t>فهرس الأحاديث النبوية :</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_Toc50661820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85</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21" w:history="1">
            <w:r w:rsidR="0083756B" w:rsidRPr="0083756B">
              <w:rPr>
                <w:rStyle w:val="Lienhypertexte"/>
                <w:rFonts w:ascii="Traditional Arabic" w:eastAsia="Traditional Arabic" w:hAnsi="Traditional Arabic" w:cs="Traditional Arabic"/>
                <w:noProof/>
                <w:sz w:val="36"/>
                <w:szCs w:val="36"/>
                <w:rtl/>
                <w:lang w:val="fr-FR" w:bidi="ar-DZ"/>
              </w:rPr>
              <w:t>قائمة المصادر والمراجع</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_Toc50661821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86</w:t>
            </w:r>
            <w:r w:rsidRPr="0083756B">
              <w:rPr>
                <w:rStyle w:val="Lienhypertexte"/>
                <w:rFonts w:ascii="Traditional Arabic" w:hAnsi="Traditional Arabic" w:cs="Traditional Arabic"/>
                <w:noProof/>
                <w:sz w:val="36"/>
                <w:szCs w:val="36"/>
                <w:rtl/>
              </w:rPr>
              <w:fldChar w:fldCharType="end"/>
            </w:r>
          </w:hyperlink>
        </w:p>
        <w:p w:rsidR="0083756B" w:rsidRPr="0083756B" w:rsidRDefault="006C23D3" w:rsidP="0083756B">
          <w:pPr>
            <w:pStyle w:val="TM2"/>
            <w:tabs>
              <w:tab w:val="right" w:leader="dot" w:pos="9344"/>
            </w:tabs>
            <w:bidi/>
            <w:spacing w:after="0" w:line="240" w:lineRule="auto"/>
            <w:rPr>
              <w:rFonts w:ascii="Traditional Arabic" w:eastAsiaTheme="minorEastAsia" w:hAnsi="Traditional Arabic" w:cs="Traditional Arabic"/>
              <w:noProof/>
              <w:color w:val="auto"/>
              <w:sz w:val="36"/>
              <w:szCs w:val="36"/>
            </w:rPr>
          </w:pPr>
          <w:hyperlink w:anchor="_Toc50661822" w:history="1">
            <w:r w:rsidR="0083756B" w:rsidRPr="0083756B">
              <w:rPr>
                <w:rStyle w:val="Lienhypertexte"/>
                <w:rFonts w:ascii="Traditional Arabic" w:eastAsia="Traditional Arabic" w:hAnsi="Traditional Arabic" w:cs="Traditional Arabic"/>
                <w:noProof/>
                <w:sz w:val="36"/>
                <w:szCs w:val="36"/>
                <w:rtl/>
              </w:rPr>
              <w:t>فهرس الموضوعات</w:t>
            </w:r>
            <w:r w:rsidR="0083756B" w:rsidRPr="0083756B">
              <w:rPr>
                <w:rFonts w:ascii="Traditional Arabic" w:hAnsi="Traditional Arabic" w:cs="Traditional Arabic"/>
                <w:noProof/>
                <w:webHidden/>
                <w:sz w:val="36"/>
                <w:szCs w:val="36"/>
              </w:rPr>
              <w:tab/>
            </w:r>
            <w:r w:rsidRPr="0083756B">
              <w:rPr>
                <w:rStyle w:val="Lienhypertexte"/>
                <w:rFonts w:ascii="Traditional Arabic" w:hAnsi="Traditional Arabic" w:cs="Traditional Arabic"/>
                <w:noProof/>
                <w:sz w:val="36"/>
                <w:szCs w:val="36"/>
                <w:rtl/>
              </w:rPr>
              <w:fldChar w:fldCharType="begin"/>
            </w:r>
            <w:r w:rsidR="0083756B" w:rsidRPr="0083756B">
              <w:rPr>
                <w:rFonts w:ascii="Traditional Arabic" w:hAnsi="Traditional Arabic" w:cs="Traditional Arabic"/>
                <w:noProof/>
                <w:webHidden/>
                <w:sz w:val="36"/>
                <w:szCs w:val="36"/>
              </w:rPr>
              <w:instrText xml:space="preserve"> PAGEREF _Toc50661822 \h </w:instrText>
            </w:r>
            <w:r w:rsidRPr="0083756B">
              <w:rPr>
                <w:rStyle w:val="Lienhypertexte"/>
                <w:rFonts w:ascii="Traditional Arabic" w:hAnsi="Traditional Arabic" w:cs="Traditional Arabic"/>
                <w:noProof/>
                <w:sz w:val="36"/>
                <w:szCs w:val="36"/>
                <w:rtl/>
              </w:rPr>
            </w:r>
            <w:r w:rsidRPr="0083756B">
              <w:rPr>
                <w:rStyle w:val="Lienhypertexte"/>
                <w:rFonts w:ascii="Traditional Arabic" w:hAnsi="Traditional Arabic" w:cs="Traditional Arabic"/>
                <w:noProof/>
                <w:sz w:val="36"/>
                <w:szCs w:val="36"/>
                <w:rtl/>
              </w:rPr>
              <w:fldChar w:fldCharType="separate"/>
            </w:r>
            <w:r w:rsidR="002A5A16">
              <w:rPr>
                <w:rFonts w:ascii="Traditional Arabic" w:hAnsi="Traditional Arabic" w:cs="Traditional Arabic"/>
                <w:noProof/>
                <w:webHidden/>
                <w:sz w:val="36"/>
                <w:szCs w:val="36"/>
                <w:rtl/>
              </w:rPr>
              <w:t>100</w:t>
            </w:r>
            <w:r w:rsidRPr="0083756B">
              <w:rPr>
                <w:rStyle w:val="Lienhypertexte"/>
                <w:rFonts w:ascii="Traditional Arabic" w:hAnsi="Traditional Arabic" w:cs="Traditional Arabic"/>
                <w:noProof/>
                <w:sz w:val="36"/>
                <w:szCs w:val="36"/>
                <w:rtl/>
              </w:rPr>
              <w:fldChar w:fldCharType="end"/>
            </w:r>
          </w:hyperlink>
        </w:p>
        <w:p w:rsidR="00F77737" w:rsidRPr="0083756B" w:rsidRDefault="006C23D3" w:rsidP="0083756B">
          <w:pPr>
            <w:bidi/>
            <w:spacing w:after="0" w:line="240" w:lineRule="auto"/>
            <w:rPr>
              <w:rFonts w:ascii="Traditional Arabic" w:hAnsi="Traditional Arabic" w:cs="Traditional Arabic"/>
              <w:sz w:val="36"/>
              <w:szCs w:val="36"/>
            </w:rPr>
          </w:pPr>
          <w:r w:rsidRPr="0083756B">
            <w:rPr>
              <w:rFonts w:ascii="Traditional Arabic" w:hAnsi="Traditional Arabic" w:cs="Traditional Arabic"/>
              <w:b/>
              <w:bCs/>
              <w:sz w:val="36"/>
              <w:szCs w:val="36"/>
              <w:lang w:val="fr-FR"/>
            </w:rPr>
            <w:fldChar w:fldCharType="end"/>
          </w:r>
        </w:p>
      </w:sdtContent>
    </w:sdt>
    <w:p w:rsidR="00F77737" w:rsidRPr="002F468E" w:rsidRDefault="00F77737" w:rsidP="00F77737">
      <w:pPr>
        <w:bidi/>
        <w:spacing w:after="0"/>
        <w:jc w:val="both"/>
        <w:rPr>
          <w:rFonts w:ascii="Traditional Arabic" w:eastAsia="Traditional Arabic" w:hAnsi="Traditional Arabic" w:cs="Traditional Arabic"/>
          <w:sz w:val="36"/>
          <w:szCs w:val="36"/>
        </w:rPr>
      </w:pPr>
    </w:p>
    <w:p w:rsidR="006608C7" w:rsidRPr="006608C7" w:rsidRDefault="006608C7" w:rsidP="006608C7">
      <w:pPr>
        <w:spacing w:after="0"/>
        <w:rPr>
          <w:rFonts w:ascii="Traditional Arabic" w:eastAsia="Traditional Arabic" w:hAnsi="Traditional Arabic" w:cs="Traditional Arabic"/>
          <w:sz w:val="36"/>
          <w:szCs w:val="36"/>
          <w:lang w:val="fr-FR"/>
        </w:rPr>
      </w:pPr>
    </w:p>
    <w:sectPr w:rsidR="006608C7" w:rsidRPr="006608C7" w:rsidSect="00B95A7C">
      <w:footnotePr>
        <w:numRestart w:val="eachPage"/>
      </w:footnotePr>
      <w:pgSz w:w="11906" w:h="16838"/>
      <w:pgMar w:top="1134" w:right="1418" w:bottom="1134" w:left="1134" w:header="426"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5765" w:rsidRDefault="00245765">
      <w:pPr>
        <w:spacing w:after="0" w:line="240" w:lineRule="auto"/>
      </w:pPr>
      <w:r>
        <w:separator/>
      </w:r>
    </w:p>
  </w:endnote>
  <w:endnote w:type="continuationSeparator" w:id="1">
    <w:p w:rsidR="00245765" w:rsidRDefault="002457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Default="00245765" w:rsidP="00A6263A">
    <w:pPr>
      <w:tabs>
        <w:tab w:val="left" w:pos="4284"/>
        <w:tab w:val="center" w:pos="4536"/>
      </w:tabs>
      <w:spacing w:after="708" w:line="240" w:lineRule="auto"/>
    </w:pPr>
    <w:r>
      <w:tab/>
    </w:r>
    <w:r>
      <w:tab/>
    </w:r>
    <w:r>
      <w:tab/>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172EB2" w:rsidRDefault="00245765" w:rsidP="00172EB2">
    <w:pPr>
      <w:pStyle w:val="Pieddepage"/>
      <w:rPr>
        <w:lang w:val="fr-FR"/>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7223051"/>
      <w:docPartObj>
        <w:docPartGallery w:val="Page Numbers (Bottom of Page)"/>
        <w:docPartUnique/>
      </w:docPartObj>
    </w:sdtPr>
    <w:sdtContent>
      <w:p w:rsidR="00245765" w:rsidRPr="007611E8" w:rsidRDefault="006C23D3" w:rsidP="00D65816">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8" type="#_x0000_t185" style="position:absolute;margin-left:0;margin-top:0;width:43.45pt;height:18.8pt;z-index:251715584;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iE9DJEECAAB3BAAA&#10;DgAAAAAAAAAAAAAAAAAuAgAAZHJzL2Uyb0RvYy54bWxQSwECLQAUAAYACAAAACEA/y8q6t4AAAAD&#10;AQAADwAAAAAAAAAAAAAAAACbBAAAZHJzL2Rvd25yZXYueG1sUEsFBgAAAAAEAAQA8wAAAKYFAAAA&#10;AA==&#10;" filled="t" strokecolor="gray" strokeweight="2.25pt">
              <v:textbox inset=",0,,0">
                <w:txbxContent>
                  <w:p w:rsidR="00245765" w:rsidRDefault="006C23D3" w:rsidP="00D65816">
                    <w:pPr>
                      <w:jc w:val="center"/>
                    </w:pPr>
                    <w:fldSimple w:instr="PAGE    \* MERGEFORMAT">
                      <w:r w:rsidR="00E17EE2" w:rsidRPr="00E17EE2">
                        <w:rPr>
                          <w:noProof/>
                          <w:lang w:val="fr-FR"/>
                        </w:rPr>
                        <w:t>82</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57" type="#_x0000_t32" style="position:absolute;margin-left:0;margin-top:0;width:434.5pt;height:0;z-index:251714560;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6qxftGACAADiBAAADgAAAAAAAAAAAAAAAAAuAgAAZHJzL2Uyb0RvYy54bWxQ&#10;SwECLQAUAAYACAAAACEA9aZN19cAAAACAQAADwAAAAAAAAAAAAAAAAC6BAAAZHJzL2Rvd25yZXYu&#10;eG1sUEsFBgAAAAAEAAQA8wAAAL4FAAAAAA==&#10;" strokecolor="gray" strokeweight="1pt">
              <w10:wrap anchorx="margin" anchory="margin"/>
            </v:shape>
          </w:pict>
        </w:r>
      </w:p>
    </w:sdtContent>
  </w:sdt>
  <w:p w:rsidR="00245765" w:rsidRPr="00D65816" w:rsidRDefault="00245765" w:rsidP="00D65816">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83756B" w:rsidRDefault="00245765" w:rsidP="0083756B">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1743975"/>
      <w:docPartObj>
        <w:docPartGallery w:val="Page Numbers (Bottom of Page)"/>
        <w:docPartUnique/>
      </w:docPartObj>
    </w:sdtPr>
    <w:sdtContent>
      <w:p w:rsidR="00245765" w:rsidRPr="007611E8" w:rsidRDefault="006C23D3" w:rsidP="007611E8">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6" type="#_x0000_t185" style="position:absolute;margin-left:0;margin-top:0;width:43.45pt;height:18.8pt;z-index:25170329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o6uQA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Cpno6uQAIAAHYEAAAO&#10;AAAAAAAAAAAAAAAAAC4CAABkcnMvZTJvRG9jLnhtbFBLAQItABQABgAIAAAAIQD/Lyrq3gAAAAMB&#10;AAAPAAAAAAAAAAAAAAAAAJoEAABkcnMvZG93bnJldi54bWxQSwUGAAAAAAQABADzAAAApQUAAAAA&#10;" filled="t" strokecolor="gray" strokeweight="2.25pt">
              <v:textbox inset=",0,,0">
                <w:txbxContent>
                  <w:p w:rsidR="00245765" w:rsidRDefault="006C23D3">
                    <w:pPr>
                      <w:jc w:val="center"/>
                    </w:pPr>
                    <w:fldSimple w:instr="PAGE    \* MERGEFORMAT">
                      <w:r w:rsidR="00E17EE2" w:rsidRPr="00E17EE2">
                        <w:rPr>
                          <w:noProof/>
                          <w:lang w:val="fr-FR"/>
                        </w:rPr>
                        <w:t>85</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55" type="#_x0000_t32" style="position:absolute;margin-left:0;margin-top:0;width:434.5pt;height:0;z-index:25170227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04RYA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vF9OEWACAADhBAAADgAAAAAAAAAAAAAAAAAuAgAAZHJzL2Uyb0RvYy54bWxQ&#10;SwECLQAUAAYACAAAACEA9aZN19cAAAACAQAADwAAAAAAAAAAAAAAAAC6BAAAZHJzL2Rvd25yZXYu&#10;eG1sUEsFBgAAAAAEAAQA8wAAAL4FAAAAAA==&#10;" strokecolor="gray" strokeweight="1pt">
              <w10:wrap anchorx="margin" anchory="margin"/>
            </v:shape>
          </w:pict>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CD31E8" w:rsidRDefault="00245765" w:rsidP="00CD31E8">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9938B7" w:rsidRDefault="00245765" w:rsidP="009938B7">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9919095"/>
      <w:docPartObj>
        <w:docPartGallery w:val="Page Numbers (Bottom of Page)"/>
        <w:docPartUnique/>
      </w:docPartObj>
    </w:sdtPr>
    <w:sdtContent>
      <w:p w:rsidR="00245765" w:rsidRPr="007611E8" w:rsidRDefault="006C23D3" w:rsidP="007611E8">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4" type="#_x0000_t185" style="position:absolute;margin-left:0;margin-top:0;width:43.45pt;height:18.8pt;z-index:25168793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CKR2ZhQAIAAHYEAAAO&#10;AAAAAAAAAAAAAAAAAC4CAABkcnMvZTJvRG9jLnhtbFBLAQItABQABgAIAAAAIQD/Lyrq3gAAAAMB&#10;AAAPAAAAAAAAAAAAAAAAAJoEAABkcnMvZG93bnJldi54bWxQSwUGAAAAAAQABADzAAAApQUAAAAA&#10;" filled="t" strokecolor="gray" strokeweight="2.25pt">
              <v:textbox inset=",0,,0">
                <w:txbxContent>
                  <w:p w:rsidR="00245765" w:rsidRDefault="006C23D3">
                    <w:pPr>
                      <w:jc w:val="center"/>
                    </w:pPr>
                    <w:fldSimple w:instr="PAGE    \* MERGEFORMAT">
                      <w:r w:rsidR="00E17EE2" w:rsidRPr="00E17EE2">
                        <w:rPr>
                          <w:noProof/>
                          <w:lang w:val="fr-FR"/>
                        </w:rPr>
                        <w:t>98</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53" type="#_x0000_t32" style="position:absolute;margin-left:0;margin-top:0;width:434.5pt;height:0;z-index:25168691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w7ZXw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AFKw7ZXwIAAOEEAAAOAAAAAAAAAAAAAAAAAC4CAABkcnMvZTJvRG9jLnhtbFBL&#10;AQItABQABgAIAAAAIQD1pk3X1wAAAAIBAAAPAAAAAAAAAAAAAAAAALkEAABkcnMvZG93bnJldi54&#10;bWxQSwUGAAAAAAQABADzAAAAvQUAAAAA&#10;" strokecolor="gray" strokeweight="1pt">
              <w10:wrap anchorx="margin" anchory="margin"/>
            </v:shape>
          </w:pict>
        </w:r>
      </w:p>
    </w:sdtContent>
  </w:sdt>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77737" w:rsidRDefault="00245765" w:rsidP="00F77737">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6704001"/>
      <w:docPartObj>
        <w:docPartGallery w:val="Page Numbers (Bottom of Page)"/>
        <w:docPartUnique/>
      </w:docPartObj>
    </w:sdtPr>
    <w:sdtContent>
      <w:p w:rsidR="00245765" w:rsidRPr="007611E8" w:rsidRDefault="006C23D3" w:rsidP="007611E8">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2" type="#_x0000_t185" style="position:absolute;margin-left:0;margin-top:0;width:43.45pt;height:18.8pt;z-index:25169408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BNswPEQAIAAHcEAAAO&#10;AAAAAAAAAAAAAAAAAC4CAABkcnMvZTJvRG9jLnhtbFBLAQItABQABgAIAAAAIQD/Lyrq3gAAAAMB&#10;AAAPAAAAAAAAAAAAAAAAAJoEAABkcnMvZG93bnJldi54bWxQSwUGAAAAAAQABADzAAAApQUAAAAA&#10;" filled="t" strokecolor="gray" strokeweight="2.25pt">
              <v:textbox inset=",0,,0">
                <w:txbxContent>
                  <w:p w:rsidR="00245765" w:rsidRDefault="006C23D3">
                    <w:pPr>
                      <w:jc w:val="center"/>
                    </w:pPr>
                    <w:fldSimple w:instr="PAGE    \* MERGEFORMAT">
                      <w:r w:rsidR="00E17EE2" w:rsidRPr="00E17EE2">
                        <w:rPr>
                          <w:noProof/>
                          <w:lang w:val="fr-FR"/>
                        </w:rPr>
                        <w:t>101</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51" type="#_x0000_t32" style="position:absolute;margin-left:0;margin-top:0;width:434.5pt;height:0;z-index:25169305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hQjbTWACAADiBAAADgAAAAAAAAAAAAAAAAAuAgAAZHJzL2Uyb0RvYy54bWxQ&#10;SwECLQAUAAYACAAAACEA9aZN19cAAAACAQAADwAAAAAAAAAAAAAAAAC6BAAAZHJzL2Rvd25yZXYu&#10;eG1sUEsFBgAAAAAEAAQA8wAAAL4FAAAAAA==&#10;" strokecolor="gray" strokeweight="1pt">
              <w10:wrap anchorx="margin" anchory="margin"/>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518944"/>
      <w:docPartObj>
        <w:docPartGallery w:val="Page Numbers (Bottom of Page)"/>
        <w:docPartUnique/>
      </w:docPartObj>
    </w:sdtPr>
    <w:sdtContent>
      <w:p w:rsidR="00245765" w:rsidRDefault="006C23D3">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0" type="#_x0000_t185" style="position:absolute;margin-left:0;margin-top:0;width:43.45pt;height:18.8pt;z-index:251712512;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S4YXET4CAAB3BAAADgAA&#10;AAAAAAAAAAAAAAAuAgAAZHJzL2Uyb0RvYy54bWxQSwECLQAUAAYACAAAACEA/y8q6t4AAAADAQAA&#10;DwAAAAAAAAAAAAAAAACYBAAAZHJzL2Rvd25yZXYueG1sUEsFBgAAAAAEAAQA8wAAAKMFAAAAAA==&#10;" filled="t" strokecolor="gray" strokeweight="2.25pt">
              <v:textbox inset=",0,,0">
                <w:txbxContent>
                  <w:p w:rsidR="00245765" w:rsidRDefault="006C23D3" w:rsidP="00A11E6F">
                    <w:pPr>
                      <w:jc w:val="center"/>
                    </w:pPr>
                    <w:fldSimple w:instr="PAGE    \* MERGEFORMAT">
                      <w:r w:rsidR="00E17EE2" w:rsidRPr="00E17EE2">
                        <w:rPr>
                          <w:rFonts w:ascii="Arial" w:hAnsi="Arial" w:cs="Arial" w:hint="cs"/>
                          <w:noProof/>
                          <w:rtl/>
                          <w:lang w:val="fr-FR"/>
                        </w:rPr>
                        <w:t>‌ط</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49" type="#_x0000_t32" style="position:absolute;margin-left:0;margin-top:0;width:434.5pt;height:0;z-index:251711488;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760532"/>
      <w:docPartObj>
        <w:docPartGallery w:val="Page Numbers (Bottom of Page)"/>
        <w:docPartUnique/>
      </w:docPartObj>
    </w:sdtPr>
    <w:sdtContent>
      <w:p w:rsidR="00245765" w:rsidRDefault="006C23D3" w:rsidP="00A6263A">
        <w:pPr>
          <w:tabs>
            <w:tab w:val="left" w:pos="4284"/>
            <w:tab w:val="center" w:pos="4536"/>
          </w:tabs>
          <w:spacing w:after="708" w:line="240" w:lineRule="auto"/>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2066" type="#_x0000_t185" style="position:absolute;margin-left:0;margin-top:0;width:43.45pt;height:18.8pt;z-index:25166028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CDGVPuQAIAAHcEAAAO&#10;AAAAAAAAAAAAAAAAAC4CAABkcnMvZTJvRG9jLnhtbFBLAQItABQABgAIAAAAIQD/Lyrq3gAAAAMB&#10;AAAPAAAAAAAAAAAAAAAAAJoEAABkcnMvZG93bnJldi54bWxQSwUGAAAAAAQABADzAAAApQUAAAAA&#10;" filled="t" strokecolor="gray" strokeweight="2.25pt">
              <v:textbox inset=",0,,0">
                <w:txbxContent>
                  <w:p w:rsidR="00245765" w:rsidRDefault="006C23D3">
                    <w:pPr>
                      <w:jc w:val="center"/>
                    </w:pPr>
                    <w:fldSimple w:instr="PAGE    \* MERGEFORMAT">
                      <w:r w:rsidR="00245765" w:rsidRPr="00536A1F">
                        <w:rPr>
                          <w:rFonts w:ascii="Arial" w:hAnsi="Arial" w:cs="Arial"/>
                          <w:noProof/>
                          <w:lang w:val="fr-FR"/>
                        </w:rPr>
                        <w:t>26</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Forme automatique 21" o:spid="_x0000_s2065" type="#_x0000_t32" style="position:absolute;margin-left:0;margin-top:0;width:434.5pt;height:0;z-index:25165926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Default="00245765" w:rsidP="00A6263A">
    <w:pPr>
      <w:tabs>
        <w:tab w:val="left" w:pos="4284"/>
        <w:tab w:val="center" w:pos="4536"/>
      </w:tabs>
      <w:spacing w:after="708" w:line="240" w:lineRule="auto"/>
    </w:pPr>
    <w:r>
      <w:tab/>
    </w:r>
    <w:r>
      <w:tab/>
    </w: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94217828"/>
      <w:docPartObj>
        <w:docPartGallery w:val="Page Numbers (Bottom of Page)"/>
        <w:docPartUnique/>
      </w:docPartObj>
    </w:sdtPr>
    <w:sdtContent>
      <w:p w:rsidR="00245765" w:rsidRPr="007611E8" w:rsidRDefault="006C23D3" w:rsidP="007611E8">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4" type="#_x0000_t185" style="position:absolute;margin-left:0;margin-top:0;width:43.45pt;height:18.8pt;z-index:25166336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B9V5+5PQIAAHUEAAAOAAAA&#10;AAAAAAAAAAAAAC4CAABkcnMvZTJvRG9jLnhtbFBLAQItABQABgAIAAAAIQD/Lyrq3gAAAAMBAAAP&#10;AAAAAAAAAAAAAAAAAJcEAABkcnMvZG93bnJldi54bWxQSwUGAAAAAAQABADzAAAAogUAAAAA&#10;" filled="t" strokecolor="gray" strokeweight="2.25pt">
              <v:textbox inset=",0,,0">
                <w:txbxContent>
                  <w:p w:rsidR="00245765" w:rsidRDefault="006C23D3">
                    <w:pPr>
                      <w:jc w:val="center"/>
                    </w:pPr>
                    <w:fldSimple w:instr="PAGE    \* MERGEFORMAT">
                      <w:r w:rsidR="00E17EE2" w:rsidRPr="00E17EE2">
                        <w:rPr>
                          <w:noProof/>
                          <w:lang w:val="fr-FR"/>
                        </w:rPr>
                        <w:t>35</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63" type="#_x0000_t32" style="position:absolute;margin-left:0;margin-top:0;width:434.5pt;height:0;z-index:25166233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2wXwIAAOA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DN/82wXwIAAOAEAAAOAAAAAAAAAAAAAAAAAC4CAABkcnMvZTJvRG9jLnhtbFBL&#10;AQItABQABgAIAAAAIQD1pk3X1wAAAAIBAAAPAAAAAAAAAAAAAAAAALkEAABkcnMvZG93bnJldi54&#10;bWxQSwUGAAAAAAQABADzAAAAvQUAAAAA&#10;" strokecolor="gray" strokeweight="1pt">
              <w10:wrap anchorx="margin" anchory="margin"/>
            </v:shape>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7611E8" w:rsidRDefault="00245765" w:rsidP="007611E8">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2776817"/>
      <w:docPartObj>
        <w:docPartGallery w:val="Page Numbers (Bottom of Page)"/>
        <w:docPartUnique/>
      </w:docPartObj>
    </w:sdtPr>
    <w:sdtContent>
      <w:p w:rsidR="00245765" w:rsidRPr="007611E8" w:rsidRDefault="006C23D3" w:rsidP="007611E8">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2" type="#_x0000_t185" style="position:absolute;margin-left:0;margin-top:0;width:43.45pt;height:18.8pt;z-index:251666432;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BLaFiQ/AgAAdQQAAA4A&#10;AAAAAAAAAAAAAAAALgIAAGRycy9lMm9Eb2MueG1sUEsBAi0AFAAGAAgAAAAhAP8vKureAAAAAwEA&#10;AA8AAAAAAAAAAAAAAAAAmQQAAGRycy9kb3ducmV2LnhtbFBLBQYAAAAABAAEAPMAAACkBQAAAAA=&#10;" filled="t" strokecolor="gray" strokeweight="2.25pt">
              <v:textbox inset=",0,,0">
                <w:txbxContent>
                  <w:p w:rsidR="00245765" w:rsidRDefault="006C23D3">
                    <w:pPr>
                      <w:jc w:val="center"/>
                    </w:pPr>
                    <w:fldSimple w:instr="PAGE    \* MERGEFORMAT">
                      <w:r w:rsidR="00E17EE2" w:rsidRPr="00E17EE2">
                        <w:rPr>
                          <w:noProof/>
                          <w:lang w:val="fr-FR"/>
                        </w:rPr>
                        <w:t>54</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61" type="#_x0000_t32" style="position:absolute;margin-left:0;margin-top:0;width:434.5pt;height:0;z-index:251665408;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GmYXwIAAOA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AVdGmYXwIAAOAEAAAOAAAAAAAAAAAAAAAAAC4CAABkcnMvZTJvRG9jLnhtbFBL&#10;AQItABQABgAIAAAAIQD1pk3X1wAAAAIBAAAPAAAAAAAAAAAAAAAAALkEAABkcnMvZG93bnJldi54&#10;bWxQSwUGAAAAAAQABADzAAAAvQUAAAAA&#10;" strokecolor="gray" strokeweight="1pt">
              <w10:wrap anchorx="margin" anchory="margin"/>
            </v:shape>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686AAF" w:rsidRDefault="00245765" w:rsidP="00686AAF">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4335376"/>
      <w:docPartObj>
        <w:docPartGallery w:val="Page Numbers (Bottom of Page)"/>
        <w:docPartUnique/>
      </w:docPartObj>
    </w:sdtPr>
    <w:sdtContent>
      <w:p w:rsidR="00245765" w:rsidRPr="007611E8" w:rsidRDefault="006C23D3" w:rsidP="007611E8">
        <w:pPr>
          <w:pStyle w:val="Pieddepage"/>
        </w:pPr>
        <w:r w:rsidRPr="006C23D3">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0" type="#_x0000_t185" style="position:absolute;margin-left:0;margin-top:0;width:43.45pt;height:18.8pt;z-index:25167257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ms3Pw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MHmazc/AgAAdgQAAA4A&#10;AAAAAAAAAAAAAAAALgIAAGRycy9lMm9Eb2MueG1sUEsBAi0AFAAGAAgAAAAhAP8vKureAAAAAwEA&#10;AA8AAAAAAAAAAAAAAAAAmQQAAGRycy9kb3ducmV2LnhtbFBLBQYAAAAABAAEAPMAAACkBQAAAAA=&#10;" filled="t" strokecolor="gray" strokeweight="2.25pt">
              <v:textbox inset=",0,,0">
                <w:txbxContent>
                  <w:p w:rsidR="00245765" w:rsidRDefault="006C23D3">
                    <w:pPr>
                      <w:jc w:val="center"/>
                    </w:pPr>
                    <w:fldSimple w:instr="PAGE    \* MERGEFORMAT">
                      <w:r w:rsidR="00E17EE2" w:rsidRPr="00E17EE2">
                        <w:rPr>
                          <w:noProof/>
                          <w:lang w:val="fr-FR"/>
                        </w:rPr>
                        <w:t>77</w:t>
                      </w:r>
                    </w:fldSimple>
                  </w:p>
                </w:txbxContent>
              </v:textbox>
              <w10:wrap anchorx="margin" anchory="margin"/>
            </v:shape>
          </w:pict>
        </w:r>
        <w:r w:rsidRPr="006C23D3">
          <w:rPr>
            <w:noProof/>
          </w:rPr>
          <w:pict>
            <v:shapetype id="_x0000_t32" coordsize="21600,21600" o:spt="32" o:oned="t" path="m,l21600,21600e" filled="f">
              <v:path arrowok="t" fillok="f" o:connecttype="none"/>
              <o:lock v:ext="edit" shapetype="t"/>
            </v:shapetype>
            <v:shape id="_x0000_s2059" type="#_x0000_t32" style="position:absolute;margin-left:0;margin-top:0;width:434.5pt;height:0;z-index:25167155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Q50XqmACAADhBAAADgAAAAAAAAAAAAAAAAAuAgAAZHJzL2Uyb0RvYy54bWxQ&#10;SwECLQAUAAYACAAAACEA9aZN19cAAAACAQAADwAAAAAAAAAAAAAAAAC6BAAAZHJzL2Rvd25yZXYu&#10;eG1sUEsFBgAAAAAEAAQA8wAAAL4FAAAAAA==&#10;" strokecolor="gray" strokeweight="1pt">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5765" w:rsidRDefault="00245765" w:rsidP="006D488A">
      <w:pPr>
        <w:bidi/>
        <w:spacing w:after="0" w:line="240" w:lineRule="auto"/>
      </w:pPr>
      <w:r>
        <w:separator/>
      </w:r>
    </w:p>
  </w:footnote>
  <w:footnote w:type="continuationSeparator" w:id="1">
    <w:p w:rsidR="00245765" w:rsidRDefault="00245765">
      <w:pPr>
        <w:spacing w:after="0" w:line="240" w:lineRule="auto"/>
      </w:pPr>
      <w:r>
        <w:continuationSeparator/>
      </w:r>
    </w:p>
  </w:footnote>
  <w:footnote w:id="2">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eastAsiaTheme="majorEastAsia" w:hAnsi="Traditional Arabic" w:cs="Traditional Arabic"/>
          <w:sz w:val="28"/>
          <w:szCs w:val="28"/>
        </w:rPr>
        <w:footnoteRef/>
      </w:r>
      <w:r w:rsidRPr="007500B8">
        <w:rPr>
          <w:rFonts w:ascii="Traditional Arabic" w:hAnsi="Traditional Arabic" w:cs="Traditional Arabic"/>
          <w:sz w:val="28"/>
          <w:szCs w:val="28"/>
          <w:rtl/>
        </w:rPr>
        <w:t xml:space="preserve"> : سورة </w:t>
      </w:r>
      <w:proofErr w:type="gramStart"/>
      <w:r w:rsidRPr="007500B8">
        <w:rPr>
          <w:rFonts w:ascii="Traditional Arabic" w:hAnsi="Traditional Arabic" w:cs="Traditional Arabic"/>
          <w:sz w:val="28"/>
          <w:szCs w:val="28"/>
          <w:rtl/>
        </w:rPr>
        <w:t>الإسراء :</w:t>
      </w:r>
      <w:proofErr w:type="gramEnd"/>
      <w:r w:rsidRPr="007500B8">
        <w:rPr>
          <w:rFonts w:ascii="Traditional Arabic" w:hAnsi="Traditional Arabic" w:cs="Traditional Arabic"/>
          <w:sz w:val="28"/>
          <w:szCs w:val="28"/>
          <w:rtl/>
        </w:rPr>
        <w:t>[الآية :70]</w:t>
      </w:r>
    </w:p>
  </w:footnote>
  <w:footnote w:id="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eastAsiaTheme="majorEastAsia" w:hAnsi="Traditional Arabic" w:cs="Traditional Arabic"/>
          <w:sz w:val="28"/>
          <w:szCs w:val="28"/>
        </w:rPr>
        <w:footnoteRef/>
      </w:r>
      <w:r w:rsidRPr="007500B8">
        <w:rPr>
          <w:rFonts w:ascii="Traditional Arabic" w:hAnsi="Traditional Arabic" w:cs="Traditional Arabic"/>
          <w:sz w:val="28"/>
          <w:szCs w:val="28"/>
          <w:rtl/>
          <w:lang w:bidi="ar-DZ"/>
        </w:rPr>
        <w:t xml:space="preserve"> : سورة </w:t>
      </w:r>
      <w:proofErr w:type="gramStart"/>
      <w:r w:rsidRPr="007500B8">
        <w:rPr>
          <w:rFonts w:ascii="Traditional Arabic" w:hAnsi="Traditional Arabic" w:cs="Traditional Arabic"/>
          <w:sz w:val="28"/>
          <w:szCs w:val="28"/>
          <w:rtl/>
          <w:lang w:bidi="ar-DZ"/>
        </w:rPr>
        <w:t>الكهف :</w:t>
      </w:r>
      <w:proofErr w:type="gramEnd"/>
      <w:r w:rsidRPr="007500B8">
        <w:rPr>
          <w:rFonts w:ascii="Traditional Arabic" w:hAnsi="Traditional Arabic" w:cs="Traditional Arabic"/>
          <w:sz w:val="28"/>
          <w:szCs w:val="28"/>
          <w:rtl/>
          <w:lang w:bidi="ar-DZ"/>
        </w:rPr>
        <w:t>[ الآية : 46 ]</w:t>
      </w:r>
    </w:p>
  </w:footnote>
  <w:footnote w:id="4">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eastAsiaTheme="majorEastAsia" w:hAnsi="Traditional Arabic" w:cs="Traditional Arabic"/>
          <w:sz w:val="28"/>
          <w:szCs w:val="28"/>
        </w:rPr>
        <w:footnoteRef/>
      </w:r>
      <w:r w:rsidRPr="007500B8">
        <w:rPr>
          <w:rFonts w:ascii="Traditional Arabic" w:hAnsi="Traditional Arabic" w:cs="Traditional Arabic"/>
          <w:sz w:val="28"/>
          <w:szCs w:val="28"/>
          <w:rtl/>
        </w:rPr>
        <w:t xml:space="preserve"> سورة </w:t>
      </w:r>
      <w:proofErr w:type="gramStart"/>
      <w:r w:rsidRPr="007500B8">
        <w:rPr>
          <w:rFonts w:ascii="Traditional Arabic" w:hAnsi="Traditional Arabic" w:cs="Traditional Arabic"/>
          <w:sz w:val="28"/>
          <w:szCs w:val="28"/>
          <w:rtl/>
        </w:rPr>
        <w:t>النساء :</w:t>
      </w:r>
      <w:proofErr w:type="gramEnd"/>
      <w:r w:rsidRPr="007500B8">
        <w:rPr>
          <w:rFonts w:ascii="Traditional Arabic" w:hAnsi="Traditional Arabic" w:cs="Traditional Arabic"/>
          <w:sz w:val="28"/>
          <w:szCs w:val="28"/>
          <w:rtl/>
        </w:rPr>
        <w:t>[ الآية :29 ]</w:t>
      </w:r>
    </w:p>
  </w:footnote>
  <w:footnote w:id="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eastAsiaTheme="majorEastAsia" w:hAnsi="Traditional Arabic" w:cs="Traditional Arabic"/>
          <w:sz w:val="28"/>
          <w:szCs w:val="28"/>
        </w:rPr>
        <w:footnoteRef/>
      </w:r>
      <w:r w:rsidRPr="007500B8">
        <w:rPr>
          <w:rFonts w:ascii="Traditional Arabic" w:hAnsi="Traditional Arabic" w:cs="Traditional Arabic"/>
          <w:sz w:val="28"/>
          <w:szCs w:val="28"/>
          <w:rtl/>
          <w:lang w:bidi="ar-DZ"/>
        </w:rPr>
        <w:t xml:space="preserve">سورة </w:t>
      </w:r>
      <w:proofErr w:type="gramStart"/>
      <w:r w:rsidRPr="007500B8">
        <w:rPr>
          <w:rFonts w:ascii="Traditional Arabic" w:hAnsi="Traditional Arabic" w:cs="Traditional Arabic"/>
          <w:sz w:val="28"/>
          <w:szCs w:val="28"/>
          <w:rtl/>
          <w:lang w:bidi="ar-DZ"/>
        </w:rPr>
        <w:t>المائدة :</w:t>
      </w:r>
      <w:proofErr w:type="gramEnd"/>
      <w:r w:rsidRPr="007500B8">
        <w:rPr>
          <w:rFonts w:ascii="Traditional Arabic" w:hAnsi="Traditional Arabic" w:cs="Traditional Arabic"/>
          <w:sz w:val="28"/>
          <w:szCs w:val="28"/>
          <w:rtl/>
          <w:lang w:bidi="ar-DZ"/>
        </w:rPr>
        <w:t xml:space="preserve"> [ الآية : 38 ]</w:t>
      </w:r>
    </w:p>
  </w:footnote>
  <w:footnote w:id="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لسان </w:t>
      </w:r>
      <w:proofErr w:type="gramStart"/>
      <w:r w:rsidRPr="007500B8">
        <w:rPr>
          <w:rFonts w:ascii="Traditional Arabic" w:hAnsi="Traditional Arabic" w:cs="Traditional Arabic"/>
          <w:sz w:val="28"/>
          <w:szCs w:val="28"/>
          <w:rtl/>
        </w:rPr>
        <w:t>العرب :</w:t>
      </w:r>
      <w:proofErr w:type="gramEnd"/>
      <w:r w:rsidRPr="007500B8">
        <w:rPr>
          <w:rFonts w:ascii="Traditional Arabic" w:hAnsi="Traditional Arabic" w:cs="Traditional Arabic"/>
          <w:sz w:val="28"/>
          <w:szCs w:val="28"/>
          <w:rtl/>
        </w:rPr>
        <w:t xml:space="preserve"> جمال الدين محمد بن مكرم بن منظور ، دار الكتب العلمية ،ط/2، بيروت ،2009، ص 186-187 .</w:t>
      </w:r>
    </w:p>
  </w:footnote>
  <w:footnote w:id="7">
    <w:p w:rsidR="00245765" w:rsidRPr="007500B8" w:rsidRDefault="00245765" w:rsidP="007500B8">
      <w:pPr>
        <w:pStyle w:val="Notedebasdepage"/>
        <w:jc w:val="both"/>
        <w:rPr>
          <w:rFonts w:ascii="Traditional Arabic" w:hAnsi="Traditional Arabic" w:cs="Traditional Arabic"/>
          <w:sz w:val="28"/>
          <w:szCs w:val="28"/>
          <w:rtl/>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سورة</w:t>
      </w:r>
      <w:proofErr w:type="gramEnd"/>
      <w:r w:rsidRPr="007500B8">
        <w:rPr>
          <w:rFonts w:ascii="Traditional Arabic" w:hAnsi="Traditional Arabic" w:cs="Traditional Arabic"/>
          <w:sz w:val="28"/>
          <w:szCs w:val="28"/>
          <w:rtl/>
        </w:rPr>
        <w:t xml:space="preserve"> الحجر: [الآية 18].</w:t>
      </w:r>
    </w:p>
  </w:footnote>
  <w:footnote w:id="8">
    <w:p w:rsidR="00245765" w:rsidRPr="007500B8" w:rsidRDefault="00245765" w:rsidP="007500B8">
      <w:pPr>
        <w:pStyle w:val="Notedebasdepage"/>
        <w:jc w:val="both"/>
        <w:rPr>
          <w:rFonts w:ascii="Traditional Arabic" w:hAnsi="Traditional Arabic" w:cs="Traditional Arabic"/>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جامع لأحكام القرآن ، تفسير القرطبي ، أبو عبد الله محمد بن أحمد بن أبي بكر بن فرح الأنصاري الخزرجى شمس الدين القرطبي </w:t>
      </w:r>
      <w:r w:rsidRPr="007500B8">
        <w:rPr>
          <w:rFonts w:ascii="Traditional Arabic" w:hAnsi="Traditional Arabic" w:cs="Traditional Arabic"/>
          <w:sz w:val="28"/>
          <w:szCs w:val="28"/>
        </w:rPr>
        <w:t>)</w:t>
      </w:r>
      <w:r w:rsidRPr="007500B8">
        <w:rPr>
          <w:rFonts w:ascii="Traditional Arabic" w:hAnsi="Traditional Arabic" w:cs="Traditional Arabic"/>
          <w:sz w:val="28"/>
          <w:szCs w:val="28"/>
          <w:rtl/>
        </w:rPr>
        <w:t>ت :671ه</w:t>
      </w:r>
      <w:r w:rsidRPr="007500B8">
        <w:rPr>
          <w:rFonts w:ascii="Traditional Arabic" w:hAnsi="Traditional Arabic" w:cs="Traditional Arabic"/>
          <w:sz w:val="28"/>
          <w:szCs w:val="28"/>
          <w:lang w:val="fr-FR"/>
        </w:rPr>
        <w:t>(</w:t>
      </w:r>
      <w:r w:rsidRPr="007500B8">
        <w:rPr>
          <w:rFonts w:ascii="Traditional Arabic" w:hAnsi="Traditional Arabic" w:cs="Traditional Arabic"/>
          <w:sz w:val="28"/>
          <w:szCs w:val="28"/>
          <w:rtl/>
          <w:lang w:val="fr-FR"/>
        </w:rPr>
        <w:t xml:space="preserve"> ،مح: أحمد البرد وني وإبراهيم أطفيش ،دار الكتب المصرية، ط/2، القاهرة ، 1384ه/1964م، ج/10، ص10.</w:t>
      </w:r>
    </w:p>
  </w:footnote>
  <w:footnote w:id="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سورة </w:t>
      </w:r>
      <w:proofErr w:type="gramStart"/>
      <w:r w:rsidRPr="007500B8">
        <w:rPr>
          <w:rFonts w:ascii="Traditional Arabic" w:hAnsi="Traditional Arabic" w:cs="Traditional Arabic"/>
          <w:sz w:val="28"/>
          <w:szCs w:val="28"/>
          <w:rtl/>
          <w:lang w:bidi="ar-DZ"/>
        </w:rPr>
        <w:t>الشعراء :</w:t>
      </w:r>
      <w:proofErr w:type="gramEnd"/>
      <w:r w:rsidRPr="007500B8">
        <w:rPr>
          <w:rFonts w:ascii="Traditional Arabic" w:hAnsi="Traditional Arabic" w:cs="Traditional Arabic"/>
          <w:sz w:val="28"/>
          <w:szCs w:val="28"/>
          <w:rtl/>
          <w:lang w:bidi="ar-DZ"/>
        </w:rPr>
        <w:t>[الآية 212].</w:t>
      </w:r>
    </w:p>
  </w:footnote>
  <w:footnote w:id="10">
    <w:p w:rsidR="00245765" w:rsidRPr="007500B8" w:rsidRDefault="00245765" w:rsidP="007500B8">
      <w:pPr>
        <w:pStyle w:val="Notedebasdepage"/>
        <w:jc w:val="both"/>
        <w:rPr>
          <w:rFonts w:ascii="Traditional Arabic"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سورة </w:t>
      </w:r>
      <w:proofErr w:type="gramStart"/>
      <w:r w:rsidRPr="007500B8">
        <w:rPr>
          <w:rFonts w:ascii="Traditional Arabic" w:hAnsi="Traditional Arabic" w:cs="Traditional Arabic"/>
          <w:sz w:val="28"/>
          <w:szCs w:val="28"/>
          <w:rtl/>
        </w:rPr>
        <w:t>المائدة :</w:t>
      </w:r>
      <w:proofErr w:type="gramEnd"/>
      <w:r w:rsidRPr="007500B8">
        <w:rPr>
          <w:rFonts w:ascii="Traditional Arabic" w:hAnsi="Traditional Arabic" w:cs="Traditional Arabic"/>
          <w:sz w:val="28"/>
          <w:szCs w:val="28"/>
          <w:rtl/>
        </w:rPr>
        <w:t>[الآية 38 ].</w:t>
      </w:r>
    </w:p>
  </w:footnote>
  <w:footnote w:id="11">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زهرة التفاسير، محمد بن أحمد بن مصطفى بن أحمد المعروف بأبي زهرة (ت1394ه)</w:t>
      </w:r>
      <w:proofErr w:type="gramStart"/>
      <w:r w:rsidRPr="007500B8">
        <w:rPr>
          <w:rFonts w:ascii="Traditional Arabic" w:hAnsi="Traditional Arabic" w:cs="Traditional Arabic"/>
          <w:sz w:val="28"/>
          <w:szCs w:val="28"/>
          <w:rtl/>
        </w:rPr>
        <w:t>،دار</w:t>
      </w:r>
      <w:proofErr w:type="gramEnd"/>
      <w:r w:rsidRPr="007500B8">
        <w:rPr>
          <w:rFonts w:ascii="Traditional Arabic" w:hAnsi="Traditional Arabic" w:cs="Traditional Arabic"/>
          <w:sz w:val="28"/>
          <w:szCs w:val="28"/>
          <w:rtl/>
        </w:rPr>
        <w:t xml:space="preserve"> الفكر العربي ،(د.ط)،(د.ت)، ج/4، ص 2168.</w:t>
      </w:r>
    </w:p>
  </w:footnote>
  <w:footnote w:id="12">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لسان</w:t>
      </w:r>
      <w:r>
        <w:rPr>
          <w:rFonts w:ascii="Traditional Arabic" w:hAnsi="Traditional Arabic" w:cs="Traditional Arabic" w:hint="cs"/>
          <w:sz w:val="28"/>
          <w:szCs w:val="28"/>
          <w:rtl/>
        </w:rPr>
        <w:t xml:space="preserve"> </w:t>
      </w:r>
      <w:r w:rsidRPr="007500B8">
        <w:rPr>
          <w:rFonts w:ascii="Traditional Arabic" w:hAnsi="Traditional Arabic" w:cs="Traditional Arabic"/>
          <w:sz w:val="28"/>
          <w:szCs w:val="28"/>
          <w:rtl/>
        </w:rPr>
        <w:t>العرب : جمال الدين محمد بن مكرم بن منظور،(مرجع السابق )،ص 186-187.</w:t>
      </w:r>
    </w:p>
  </w:footnote>
  <w:footnote w:id="13">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معجم اللغة العربية المعاصرة، أحمد مختار عبد الحميد (ت1424ه)،عالم الكتب ،ط/1،(د. م)، 2008،ج/2،ص1060.</w:t>
      </w:r>
    </w:p>
  </w:footnote>
  <w:footnote w:id="14">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 القاموس المحيط، مجد الدين أبو طاهر محمد بن يعقوب الفيروز آبادي (ت: 817هـ)، مؤسسة الرسالة للطباعة والنشر والتوزيع، ط/8، بيروت – لبنان، 1426 هـ - 2005 م، ج/1،ص 893.</w:t>
      </w:r>
    </w:p>
  </w:footnote>
  <w:footnote w:id="15">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القاموس المحيط، </w:t>
      </w:r>
      <w:r w:rsidRPr="007500B8">
        <w:rPr>
          <w:rFonts w:ascii="Traditional Arabic" w:hAnsi="Traditional Arabic" w:cs="Traditional Arabic"/>
          <w:sz w:val="28"/>
          <w:szCs w:val="28"/>
          <w:lang w:val="fr-FR"/>
        </w:rPr>
        <w:t>)</w:t>
      </w:r>
      <w:r w:rsidRPr="007500B8">
        <w:rPr>
          <w:rFonts w:ascii="Traditional Arabic" w:hAnsi="Traditional Arabic" w:cs="Traditional Arabic"/>
          <w:sz w:val="28"/>
          <w:szCs w:val="28"/>
          <w:rtl/>
          <w:lang w:val="fr-FR"/>
        </w:rPr>
        <w:t>المرجع نفسه</w:t>
      </w:r>
      <w:r w:rsidRPr="007500B8">
        <w:rPr>
          <w:rFonts w:ascii="Traditional Arabic" w:hAnsi="Traditional Arabic" w:cs="Traditional Arabic"/>
          <w:sz w:val="28"/>
          <w:szCs w:val="28"/>
          <w:lang w:val="fr-FR"/>
        </w:rPr>
        <w:t>(</w:t>
      </w:r>
      <w:r w:rsidRPr="007500B8">
        <w:rPr>
          <w:rFonts w:ascii="Traditional Arabic" w:hAnsi="Traditional Arabic" w:cs="Traditional Arabic"/>
          <w:sz w:val="28"/>
          <w:szCs w:val="28"/>
          <w:rtl/>
          <w:lang w:val="fr-FR"/>
        </w:rPr>
        <w:t xml:space="preserve"> ، ص 893.</w:t>
      </w:r>
    </w:p>
  </w:footnote>
  <w:footnote w:id="16">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البحر الرائق شرح كنز الدقائق </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زين الدين بن إبراهيم بن محمد ، المعروف بابن نجيم المصري (ت: 970هـ)، دار الكتاب الإسلامي ،ط/2،(د-م) ،(د-ت)،ج/5،ص 54.</w:t>
      </w:r>
    </w:p>
  </w:footnote>
  <w:footnote w:id="17">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  البحر الرائق شرح كنز الدقائق </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زين الدين بن إبراهيم بن محمد ، المعروف بابن نجيم المصري ( المرجع السابق )، ص 54.</w:t>
      </w:r>
    </w:p>
  </w:footnote>
  <w:footnote w:id="18">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sz w:val="28"/>
          <w:szCs w:val="28"/>
          <w:rtl/>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شرح مختصر خل</w:t>
      </w:r>
      <w:proofErr w:type="gramStart"/>
      <w:r w:rsidRPr="007500B8">
        <w:rPr>
          <w:rFonts w:ascii="Traditional Arabic" w:hAnsi="Traditional Arabic" w:cs="Traditional Arabic"/>
          <w:sz w:val="28"/>
          <w:szCs w:val="28"/>
          <w:rtl/>
          <w:lang w:val="fr-FR"/>
        </w:rPr>
        <w:t>يل ل</w:t>
      </w:r>
      <w:proofErr w:type="gramEnd"/>
      <w:r w:rsidRPr="007500B8">
        <w:rPr>
          <w:rFonts w:ascii="Traditional Arabic" w:hAnsi="Traditional Arabic" w:cs="Traditional Arabic"/>
          <w:sz w:val="28"/>
          <w:szCs w:val="28"/>
          <w:rtl/>
          <w:lang w:val="fr-FR"/>
        </w:rPr>
        <w:t>لخرشي</w:t>
      </w:r>
      <w:r w:rsidRPr="007500B8">
        <w:rPr>
          <w:rFonts w:ascii="Traditional Arabic" w:hAnsi="Traditional Arabic" w:cs="Traditional Arabic"/>
          <w:color w:val="000080"/>
          <w:sz w:val="28"/>
          <w:szCs w:val="28"/>
          <w:rtl/>
          <w:lang w:val="fr-FR"/>
        </w:rPr>
        <w:t xml:space="preserve">، </w:t>
      </w:r>
      <w:r w:rsidRPr="007500B8">
        <w:rPr>
          <w:rFonts w:ascii="Traditional Arabic" w:hAnsi="Traditional Arabic" w:cs="Traditional Arabic"/>
          <w:sz w:val="28"/>
          <w:szCs w:val="28"/>
          <w:rtl/>
          <w:lang w:val="fr-FR"/>
        </w:rPr>
        <w:t>محمد بن عبد الله الخرشي المالكي أبو عبد الله</w:t>
      </w:r>
      <w:r>
        <w:rPr>
          <w:rFonts w:ascii="Traditional Arabic" w:hAnsi="Traditional Arabic" w:cs="Traditional Arabic" w:hint="cs"/>
          <w:sz w:val="28"/>
          <w:szCs w:val="28"/>
          <w:rtl/>
          <w:lang w:val="fr-FR"/>
        </w:rPr>
        <w:t>،</w:t>
      </w:r>
      <w:r w:rsidRPr="007500B8">
        <w:rPr>
          <w:rFonts w:ascii="Traditional Arabic" w:hAnsi="Traditional Arabic" w:cs="Traditional Arabic"/>
          <w:sz w:val="28"/>
          <w:szCs w:val="28"/>
          <w:rtl/>
          <w:lang w:val="fr-FR"/>
        </w:rPr>
        <w:t xml:space="preserve"> (ت: 1101هـ)</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دار الفكر للطباعة ، (</w:t>
      </w:r>
      <w:r w:rsidRPr="007500B8">
        <w:rPr>
          <w:rFonts w:ascii="Traditional Arabic" w:hAnsi="Traditional Arabic" w:cs="Traditional Arabic"/>
          <w:color w:val="000080"/>
          <w:sz w:val="28"/>
          <w:szCs w:val="28"/>
          <w:rtl/>
          <w:lang w:val="fr-FR"/>
        </w:rPr>
        <w:t>ب .ط</w:t>
      </w:r>
      <w:r w:rsidRPr="007500B8">
        <w:rPr>
          <w:rFonts w:ascii="Traditional Arabic" w:hAnsi="Traditional Arabic" w:cs="Traditional Arabic"/>
          <w:sz w:val="28"/>
          <w:szCs w:val="28"/>
          <w:rtl/>
          <w:lang w:val="fr-FR"/>
        </w:rPr>
        <w:t>)، بيروت</w:t>
      </w:r>
      <w:r>
        <w:rPr>
          <w:rFonts w:ascii="Traditional Arabic" w:hAnsi="Traditional Arabic" w:cs="Traditional Arabic" w:hint="cs"/>
          <w:sz w:val="28"/>
          <w:szCs w:val="28"/>
          <w:rtl/>
          <w:lang w:val="fr-FR"/>
        </w:rPr>
        <w:t>/</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(ب . ت)،ج/8،ص91.</w:t>
      </w:r>
    </w:p>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proofErr w:type="gramStart"/>
      <w:r>
        <w:rPr>
          <w:rFonts w:ascii="Traditional Arabic" w:hAnsi="Traditional Arabic" w:cs="Traditional Arabic"/>
          <w:sz w:val="28"/>
          <w:szCs w:val="28"/>
          <w:rtl/>
          <w:lang w:val="fr-FR"/>
        </w:rPr>
        <w:t>الحرز</w:t>
      </w:r>
      <w:proofErr w:type="gramEnd"/>
      <w:r>
        <w:rPr>
          <w:rFonts w:ascii="Traditional Arabic" w:hAnsi="Traditional Arabic" w:cs="Traditional Arabic"/>
          <w:sz w:val="28"/>
          <w:szCs w:val="28"/>
          <w:rtl/>
          <w:lang w:val="fr-FR"/>
        </w:rPr>
        <w:t>: و</w:t>
      </w:r>
      <w:r w:rsidRPr="007500B8">
        <w:rPr>
          <w:rFonts w:ascii="Traditional Arabic" w:hAnsi="Traditional Arabic" w:cs="Traditional Arabic"/>
          <w:sz w:val="28"/>
          <w:szCs w:val="28"/>
          <w:rtl/>
          <w:lang w:val="fr-FR"/>
        </w:rPr>
        <w:t>يقصد بها المكان الذي يحفظ فيه الشيء.</w:t>
      </w:r>
    </w:p>
  </w:footnote>
  <w:footnote w:id="19">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جريمة السرقة </w:t>
      </w:r>
      <w:r>
        <w:rPr>
          <w:rFonts w:ascii="Traditional Arabic" w:hAnsi="Traditional Arabic" w:cs="Traditional Arabic"/>
          <w:sz w:val="28"/>
          <w:szCs w:val="28"/>
          <w:rtl/>
        </w:rPr>
        <w:t xml:space="preserve">دراسة مقارنة في الفقه الإسلامي </w:t>
      </w:r>
      <w:r>
        <w:rPr>
          <w:rFonts w:ascii="Traditional Arabic" w:hAnsi="Traditional Arabic" w:cs="Traditional Arabic" w:hint="cs"/>
          <w:sz w:val="28"/>
          <w:szCs w:val="28"/>
          <w:rtl/>
        </w:rPr>
        <w:t>و</w:t>
      </w:r>
      <w:r w:rsidRPr="007500B8">
        <w:rPr>
          <w:rFonts w:ascii="Traditional Arabic" w:hAnsi="Traditional Arabic" w:cs="Traditional Arabic"/>
          <w:sz w:val="28"/>
          <w:szCs w:val="28"/>
          <w:rtl/>
        </w:rPr>
        <w:t>قانون العقوبات الجزائري، صالح نفسي، مذكرة ماست</w:t>
      </w:r>
      <w:r>
        <w:rPr>
          <w:rFonts w:ascii="Traditional Arabic" w:hAnsi="Traditional Arabic" w:cs="Traditional Arabic"/>
          <w:sz w:val="28"/>
          <w:szCs w:val="28"/>
          <w:rtl/>
        </w:rPr>
        <w:t>ر، تخ: شريعة وقانون،مصطفى بريشي</w:t>
      </w:r>
      <w:r w:rsidRPr="007500B8">
        <w:rPr>
          <w:rFonts w:ascii="Traditional Arabic" w:hAnsi="Traditional Arabic" w:cs="Traditional Arabic"/>
          <w:sz w:val="28"/>
          <w:szCs w:val="28"/>
          <w:rtl/>
        </w:rPr>
        <w:t>،جامعة الوادي، الواد، 1435ه-2014 م، ص16-17.</w:t>
      </w:r>
    </w:p>
  </w:footnote>
  <w:footnote w:id="2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م</w:t>
      </w:r>
      <w:r>
        <w:rPr>
          <w:rFonts w:ascii="Traditional Arabic" w:hAnsi="Traditional Arabic" w:cs="Traditional Arabic"/>
          <w:sz w:val="28"/>
          <w:szCs w:val="28"/>
          <w:rtl/>
          <w:lang w:bidi="ar-DZ"/>
        </w:rPr>
        <w:t>غني المحتاج إلى الألفاظ المنهاج، محمد الشريبيني الخطيب، دار إحياء التراث العربي، بيروت، ج/4</w:t>
      </w:r>
      <w:r w:rsidRPr="007500B8">
        <w:rPr>
          <w:rFonts w:ascii="Traditional Arabic" w:hAnsi="Traditional Arabic" w:cs="Traditional Arabic"/>
          <w:sz w:val="28"/>
          <w:szCs w:val="28"/>
          <w:rtl/>
          <w:lang w:bidi="ar-DZ"/>
        </w:rPr>
        <w:t>، ص 158 .</w:t>
      </w:r>
    </w:p>
  </w:footnote>
  <w:footnote w:id="21">
    <w:p w:rsidR="00245765" w:rsidRPr="007500B8" w:rsidRDefault="00245765" w:rsidP="007500B8">
      <w:pPr>
        <w:pStyle w:val="Notedebasdepage"/>
        <w:ind w:right="-567"/>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الغرر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البهية في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شرح البهجة</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الوردية،</w:t>
      </w:r>
      <w:r>
        <w:rPr>
          <w:rFonts w:ascii="Traditional Arabic" w:hAnsi="Traditional Arabic" w:cs="Traditional Arabic" w:hint="cs"/>
          <w:sz w:val="28"/>
          <w:szCs w:val="28"/>
          <w:rtl/>
        </w:rPr>
        <w:t>ز</w:t>
      </w:r>
      <w:r>
        <w:rPr>
          <w:rFonts w:ascii="Traditional Arabic" w:hAnsi="Traditional Arabic" w:cs="Traditional Arabic"/>
          <w:sz w:val="28"/>
          <w:szCs w:val="28"/>
          <w:rtl/>
        </w:rPr>
        <w:t>كريا</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بن</w:t>
      </w:r>
      <w:r>
        <w:rPr>
          <w:rFonts w:ascii="Traditional Arabic" w:hAnsi="Traditional Arabic" w:cs="Traditional Arabic" w:hint="cs"/>
          <w:sz w:val="28"/>
          <w:szCs w:val="28"/>
          <w:rtl/>
        </w:rPr>
        <w:t xml:space="preserve"> م</w:t>
      </w:r>
      <w:r>
        <w:rPr>
          <w:rFonts w:ascii="Traditional Arabic" w:hAnsi="Traditional Arabic" w:cs="Traditional Arabic"/>
          <w:sz w:val="28"/>
          <w:szCs w:val="28"/>
          <w:rtl/>
        </w:rPr>
        <w:t>حمد</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بن</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أحمد</w:t>
      </w:r>
      <w:r>
        <w:rPr>
          <w:rFonts w:ascii="Traditional Arabic" w:hAnsi="Traditional Arabic" w:cs="Traditional Arabic" w:hint="cs"/>
          <w:sz w:val="28"/>
          <w:szCs w:val="28"/>
          <w:rtl/>
        </w:rPr>
        <w:t xml:space="preserve"> ب</w:t>
      </w:r>
      <w:r w:rsidRPr="007500B8">
        <w:rPr>
          <w:rFonts w:ascii="Traditional Arabic" w:hAnsi="Traditional Arabic" w:cs="Traditional Arabic"/>
          <w:sz w:val="28"/>
          <w:szCs w:val="28"/>
          <w:rtl/>
        </w:rPr>
        <w:t>ن زكريا ا</w:t>
      </w:r>
      <w:r>
        <w:rPr>
          <w:rFonts w:ascii="Traditional Arabic" w:hAnsi="Traditional Arabic" w:cs="Traditional Arabic"/>
          <w:sz w:val="28"/>
          <w:szCs w:val="28"/>
          <w:rtl/>
        </w:rPr>
        <w:t>لأنصاري،</w:t>
      </w:r>
      <w:r w:rsidRPr="007500B8">
        <w:rPr>
          <w:rFonts w:ascii="Traditional Arabic" w:hAnsi="Traditional Arabic" w:cs="Traditional Arabic"/>
          <w:sz w:val="28"/>
          <w:szCs w:val="28"/>
          <w:lang w:bidi="ar-DZ"/>
        </w:rPr>
        <w:t>)</w:t>
      </w:r>
      <w:r>
        <w:rPr>
          <w:rFonts w:ascii="Traditional Arabic" w:hAnsi="Traditional Arabic" w:cs="Traditional Arabic"/>
          <w:sz w:val="28"/>
          <w:szCs w:val="28"/>
          <w:rtl/>
        </w:rPr>
        <w:t>ت:926</w:t>
      </w:r>
      <w:r w:rsidRPr="007500B8">
        <w:rPr>
          <w:rFonts w:ascii="Traditional Arabic" w:hAnsi="Traditional Arabic" w:cs="Traditional Arabic"/>
          <w:sz w:val="28"/>
          <w:szCs w:val="28"/>
          <w:rtl/>
          <w:lang w:bidi="ar-DZ"/>
        </w:rPr>
        <w:t>ه</w:t>
      </w:r>
      <w:r w:rsidRPr="007500B8">
        <w:rPr>
          <w:rFonts w:ascii="Traditional Arabic" w:hAnsi="Traditional Arabic" w:cs="Traditional Arabic"/>
          <w:sz w:val="28"/>
          <w:szCs w:val="28"/>
          <w:lang w:val="fr-FR" w:bidi="ar-DZ"/>
        </w:rPr>
        <w:t>(</w:t>
      </w:r>
      <w:r>
        <w:rPr>
          <w:rFonts w:ascii="Traditional Arabic" w:hAnsi="Traditional Arabic" w:cs="Traditional Arabic"/>
          <w:sz w:val="28"/>
          <w:szCs w:val="28"/>
          <w:rtl/>
          <w:lang w:val="fr-FR" w:bidi="ar-DZ"/>
        </w:rPr>
        <w:t>،المطبعة</w:t>
      </w:r>
      <w:r>
        <w:rPr>
          <w:rFonts w:ascii="Traditional Arabic" w:hAnsi="Traditional Arabic" w:cs="Traditional Arabic" w:hint="cs"/>
          <w:sz w:val="28"/>
          <w:szCs w:val="28"/>
          <w:rtl/>
          <w:lang w:val="fr-FR" w:bidi="ar-DZ"/>
        </w:rPr>
        <w:t xml:space="preserve"> </w:t>
      </w:r>
      <w:r>
        <w:rPr>
          <w:rFonts w:ascii="Traditional Arabic" w:hAnsi="Traditional Arabic" w:cs="Traditional Arabic"/>
          <w:sz w:val="28"/>
          <w:szCs w:val="28"/>
          <w:rtl/>
          <w:lang w:val="fr-FR" w:bidi="ar-DZ"/>
        </w:rPr>
        <w:t>الميمنية،</w:t>
      </w:r>
      <w:r w:rsidRPr="007500B8">
        <w:rPr>
          <w:rFonts w:ascii="Traditional Arabic" w:hAnsi="Traditional Arabic" w:cs="Traditional Arabic"/>
          <w:sz w:val="28"/>
          <w:szCs w:val="28"/>
          <w:lang w:bidi="ar-DZ"/>
        </w:rPr>
        <w:t>)</w:t>
      </w:r>
      <w:r>
        <w:rPr>
          <w:rFonts w:ascii="Traditional Arabic" w:hAnsi="Traditional Arabic" w:cs="Traditional Arabic"/>
          <w:sz w:val="28"/>
          <w:szCs w:val="28"/>
          <w:rtl/>
          <w:lang w:val="fr-FR" w:bidi="ar-DZ"/>
        </w:rPr>
        <w:t>ب.</w:t>
      </w:r>
      <w:r w:rsidRPr="007500B8">
        <w:rPr>
          <w:rFonts w:ascii="Traditional Arabic" w:hAnsi="Traditional Arabic" w:cs="Traditional Arabic"/>
          <w:sz w:val="28"/>
          <w:szCs w:val="28"/>
          <w:rtl/>
          <w:lang w:val="fr-FR" w:bidi="ar-DZ"/>
        </w:rPr>
        <w:t>ط</w:t>
      </w:r>
      <w:r w:rsidRPr="007500B8">
        <w:rPr>
          <w:rFonts w:ascii="Traditional Arabic" w:hAnsi="Traditional Arabic" w:cs="Traditional Arabic"/>
          <w:sz w:val="28"/>
          <w:szCs w:val="28"/>
          <w:lang w:val="fr-FR" w:bidi="ar-DZ"/>
        </w:rPr>
        <w:t>(</w:t>
      </w:r>
      <w:r w:rsidRPr="007500B8">
        <w:rPr>
          <w:rFonts w:ascii="Traditional Arabic" w:hAnsi="Traditional Arabic" w:cs="Traditional Arabic"/>
          <w:sz w:val="28"/>
          <w:szCs w:val="28"/>
          <w:rtl/>
          <w:lang w:val="fr-FR" w:bidi="ar-DZ"/>
        </w:rPr>
        <w:t>،</w:t>
      </w:r>
      <w:r w:rsidRPr="007500B8">
        <w:rPr>
          <w:rFonts w:ascii="Traditional Arabic" w:hAnsi="Traditional Arabic" w:cs="Traditional Arabic"/>
          <w:sz w:val="28"/>
          <w:szCs w:val="28"/>
          <w:lang w:bidi="ar-DZ"/>
        </w:rPr>
        <w:t>)</w:t>
      </w:r>
      <w:r>
        <w:rPr>
          <w:rFonts w:ascii="Traditional Arabic" w:hAnsi="Traditional Arabic" w:cs="Traditional Arabic"/>
          <w:sz w:val="28"/>
          <w:szCs w:val="28"/>
          <w:rtl/>
          <w:lang w:val="fr-FR" w:bidi="ar-DZ"/>
        </w:rPr>
        <w:t>ب</w:t>
      </w:r>
      <w:r w:rsidRPr="007500B8">
        <w:rPr>
          <w:rFonts w:ascii="Traditional Arabic" w:hAnsi="Traditional Arabic" w:cs="Traditional Arabic"/>
          <w:sz w:val="28"/>
          <w:szCs w:val="28"/>
          <w:rtl/>
          <w:lang w:val="fr-FR" w:bidi="ar-DZ"/>
        </w:rPr>
        <w:t>ت</w:t>
      </w:r>
      <w:r w:rsidRPr="007500B8">
        <w:rPr>
          <w:rFonts w:ascii="Traditional Arabic" w:hAnsi="Traditional Arabic" w:cs="Traditional Arabic"/>
          <w:sz w:val="28"/>
          <w:szCs w:val="28"/>
          <w:lang w:val="fr-FR" w:bidi="ar-DZ"/>
        </w:rPr>
        <w:t>(</w:t>
      </w:r>
      <w:r w:rsidRPr="007500B8">
        <w:rPr>
          <w:rFonts w:ascii="Traditional Arabic" w:hAnsi="Traditional Arabic" w:cs="Traditional Arabic"/>
          <w:sz w:val="28"/>
          <w:szCs w:val="28"/>
          <w:rtl/>
          <w:lang w:val="fr-FR" w:bidi="ar-DZ"/>
        </w:rPr>
        <w:t>،ج/5،ص89.</w:t>
      </w:r>
    </w:p>
  </w:footnote>
  <w:footnote w:id="2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كشاف القناع عن متن الإقناع ، منصور بن يونس البهوتي</w:t>
      </w:r>
      <w:r w:rsidRPr="007500B8">
        <w:rPr>
          <w:rFonts w:ascii="Traditional Arabic" w:hAnsi="Traditional Arabic" w:cs="Traditional Arabic"/>
          <w:sz w:val="28"/>
          <w:szCs w:val="28"/>
          <w:lang w:bidi="ar-DZ"/>
        </w:rPr>
        <w:t>)</w:t>
      </w:r>
      <w:r w:rsidRPr="007500B8">
        <w:rPr>
          <w:rFonts w:ascii="Traditional Arabic" w:hAnsi="Traditional Arabic" w:cs="Traditional Arabic"/>
          <w:sz w:val="28"/>
          <w:szCs w:val="28"/>
          <w:rtl/>
          <w:lang w:bidi="ar-DZ"/>
        </w:rPr>
        <w:t>ت:1051ه</w:t>
      </w:r>
      <w:r w:rsidRPr="007500B8">
        <w:rPr>
          <w:rFonts w:ascii="Traditional Arabic" w:hAnsi="Traditional Arabic" w:cs="Traditional Arabic"/>
          <w:sz w:val="28"/>
          <w:szCs w:val="28"/>
          <w:lang w:val="fr-FR" w:bidi="ar-DZ"/>
        </w:rPr>
        <w:t>(</w:t>
      </w:r>
      <w:r w:rsidRPr="007500B8">
        <w:rPr>
          <w:rFonts w:ascii="Traditional Arabic" w:hAnsi="Traditional Arabic" w:cs="Traditional Arabic"/>
          <w:sz w:val="28"/>
          <w:szCs w:val="28"/>
          <w:rtl/>
          <w:lang w:bidi="ar-DZ"/>
        </w:rPr>
        <w:t>،دار الكتب العلمية ، بيروت ، ج/6 ، ص 129</w:t>
      </w:r>
      <w:r>
        <w:rPr>
          <w:rFonts w:ascii="Traditional Arabic" w:hAnsi="Traditional Arabic" w:cs="Traditional Arabic" w:hint="cs"/>
          <w:sz w:val="28"/>
          <w:szCs w:val="28"/>
          <w:rtl/>
          <w:lang w:bidi="ar-DZ"/>
        </w:rPr>
        <w:t>.</w:t>
      </w:r>
    </w:p>
  </w:footnote>
  <w:footnote w:id="23">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الموسوعة الفقهية الكويتية، </w:t>
      </w:r>
      <w:proofErr w:type="gramStart"/>
      <w:r w:rsidRPr="007500B8">
        <w:rPr>
          <w:rFonts w:ascii="Traditional Arabic" w:hAnsi="Traditional Arabic" w:cs="Traditional Arabic"/>
          <w:sz w:val="28"/>
          <w:szCs w:val="28"/>
          <w:rtl/>
        </w:rPr>
        <w:t>وزارة  الأوقاف</w:t>
      </w:r>
      <w:proofErr w:type="gramEnd"/>
      <w:r w:rsidRPr="007500B8">
        <w:rPr>
          <w:rFonts w:ascii="Traditional Arabic" w:hAnsi="Traditional Arabic" w:cs="Traditional Arabic"/>
          <w:sz w:val="28"/>
          <w:szCs w:val="28"/>
          <w:rtl/>
        </w:rPr>
        <w:t xml:space="preserve"> و الشؤون الإسلامية،</w:t>
      </w:r>
      <w:r w:rsidRPr="007500B8">
        <w:rPr>
          <w:rFonts w:ascii="Traditional Arabic" w:hAnsi="Traditional Arabic" w:cs="Traditional Arabic"/>
          <w:sz w:val="28"/>
          <w:szCs w:val="28"/>
          <w:lang w:bidi="ar-DZ"/>
        </w:rPr>
        <w:t>)</w:t>
      </w:r>
      <w:r w:rsidRPr="007500B8">
        <w:rPr>
          <w:rFonts w:ascii="Traditional Arabic" w:hAnsi="Traditional Arabic" w:cs="Traditional Arabic"/>
          <w:sz w:val="28"/>
          <w:szCs w:val="28"/>
          <w:rtl/>
        </w:rPr>
        <w:t>ب. ط</w:t>
      </w:r>
      <w:r w:rsidRPr="007500B8">
        <w:rPr>
          <w:rFonts w:ascii="Traditional Arabic" w:hAnsi="Traditional Arabic" w:cs="Traditional Arabic"/>
          <w:sz w:val="28"/>
          <w:szCs w:val="28"/>
          <w:lang w:val="fr-FR" w:bidi="ar-DZ"/>
        </w:rPr>
        <w:t>(</w:t>
      </w:r>
      <w:r w:rsidRPr="007500B8">
        <w:rPr>
          <w:rFonts w:ascii="Traditional Arabic" w:hAnsi="Traditional Arabic" w:cs="Traditional Arabic"/>
          <w:sz w:val="28"/>
          <w:szCs w:val="28"/>
          <w:rtl/>
        </w:rPr>
        <w:t>،الكويت ،من 1404-1427</w:t>
      </w:r>
      <w:r w:rsidRPr="007500B8">
        <w:rPr>
          <w:rFonts w:ascii="Traditional Arabic" w:hAnsi="Traditional Arabic" w:cs="Traditional Arabic"/>
          <w:sz w:val="28"/>
          <w:szCs w:val="28"/>
          <w:rtl/>
          <w:lang w:bidi="ar-DZ"/>
        </w:rPr>
        <w:t xml:space="preserve"> ه</w:t>
      </w:r>
      <w:r w:rsidRPr="007500B8">
        <w:rPr>
          <w:rFonts w:ascii="Traditional Arabic" w:hAnsi="Traditional Arabic" w:cs="Traditional Arabic"/>
          <w:sz w:val="28"/>
          <w:szCs w:val="28"/>
          <w:rtl/>
        </w:rPr>
        <w:t>،ج/24، ص 292.</w:t>
      </w:r>
    </w:p>
  </w:footnote>
  <w:footnote w:id="24">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ينظر: جريمة السرقة دراسة مقارنة في الفقه الإسلامي وقانون العقوبات الجزائري، صالح نفسي، </w:t>
      </w:r>
      <w:r w:rsidRPr="007500B8">
        <w:rPr>
          <w:rFonts w:ascii="Traditional Arabic" w:hAnsi="Traditional Arabic" w:cs="Traditional Arabic"/>
          <w:sz w:val="28"/>
          <w:szCs w:val="28"/>
          <w:lang w:bidi="ar-DZ"/>
        </w:rPr>
        <w:t>)</w:t>
      </w:r>
      <w:r w:rsidRPr="007500B8">
        <w:rPr>
          <w:rFonts w:ascii="Traditional Arabic" w:hAnsi="Traditional Arabic" w:cs="Traditional Arabic"/>
          <w:sz w:val="28"/>
          <w:szCs w:val="28"/>
          <w:rtl/>
        </w:rPr>
        <w:t xml:space="preserve">المرجع </w:t>
      </w:r>
      <w:proofErr w:type="gramStart"/>
      <w:r w:rsidRPr="007500B8">
        <w:rPr>
          <w:rFonts w:ascii="Traditional Arabic" w:hAnsi="Traditional Arabic" w:cs="Traditional Arabic"/>
          <w:sz w:val="28"/>
          <w:szCs w:val="28"/>
          <w:rtl/>
        </w:rPr>
        <w:t>السابق</w:t>
      </w:r>
      <w:r w:rsidRPr="007500B8">
        <w:rPr>
          <w:rFonts w:ascii="Traditional Arabic" w:hAnsi="Traditional Arabic" w:cs="Traditional Arabic"/>
          <w:sz w:val="28"/>
          <w:szCs w:val="28"/>
          <w:lang w:val="fr-FR" w:bidi="ar-DZ"/>
        </w:rPr>
        <w:t>(</w:t>
      </w:r>
      <w:r w:rsidRPr="007500B8">
        <w:rPr>
          <w:rFonts w:ascii="Traditional Arabic" w:hAnsi="Traditional Arabic" w:cs="Traditional Arabic"/>
          <w:sz w:val="28"/>
          <w:szCs w:val="28"/>
          <w:rtl/>
        </w:rPr>
        <w:t xml:space="preserve"> ،</w:t>
      </w:r>
      <w:proofErr w:type="gramEnd"/>
      <w:r w:rsidRPr="007500B8">
        <w:rPr>
          <w:rFonts w:ascii="Traditional Arabic" w:hAnsi="Traditional Arabic" w:cs="Traditional Arabic"/>
          <w:sz w:val="28"/>
          <w:szCs w:val="28"/>
          <w:rtl/>
        </w:rPr>
        <w:t>ص18.</w:t>
      </w:r>
    </w:p>
  </w:footnote>
  <w:footnote w:id="25">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المادة :350من القانون رقم 06-23 المؤرخ في20 /11/2006 من القانون العقوبات ،حسب آخر تعديل له ،</w:t>
      </w:r>
      <w:r>
        <w:rPr>
          <w:rFonts w:ascii="Traditional Arabic" w:hAnsi="Traditional Arabic" w:cs="Traditional Arabic"/>
          <w:sz w:val="28"/>
          <w:szCs w:val="28"/>
          <w:rtl/>
        </w:rPr>
        <w:t xml:space="preserve">القانون رقم 11-14 مؤرخ في 02 </w:t>
      </w:r>
      <w:r>
        <w:rPr>
          <w:rFonts w:ascii="Traditional Arabic" w:hAnsi="Traditional Arabic" w:cs="Traditional Arabic" w:hint="cs"/>
          <w:sz w:val="28"/>
          <w:szCs w:val="28"/>
          <w:rtl/>
        </w:rPr>
        <w:t>أوت</w:t>
      </w:r>
      <w:r w:rsidRPr="007500B8">
        <w:rPr>
          <w:rFonts w:ascii="Traditional Arabic" w:hAnsi="Traditional Arabic" w:cs="Traditional Arabic"/>
          <w:sz w:val="28"/>
          <w:szCs w:val="28"/>
          <w:rtl/>
        </w:rPr>
        <w:t xml:space="preserve"> 2011. </w:t>
      </w:r>
    </w:p>
  </w:footnote>
  <w:footnote w:id="26">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قانون رقم 58 لسنة 1937 المعدل بالقانون رقم 95 لسنة </w:t>
      </w:r>
      <w:proofErr w:type="gramStart"/>
      <w:r w:rsidRPr="007500B8">
        <w:rPr>
          <w:rFonts w:ascii="Traditional Arabic" w:hAnsi="Traditional Arabic" w:cs="Traditional Arabic"/>
          <w:sz w:val="28"/>
          <w:szCs w:val="28"/>
          <w:rtl/>
        </w:rPr>
        <w:t>2003 ،</w:t>
      </w:r>
      <w:proofErr w:type="gramEnd"/>
      <w:r w:rsidRPr="007500B8">
        <w:rPr>
          <w:rFonts w:ascii="Traditional Arabic" w:hAnsi="Traditional Arabic" w:cs="Traditional Arabic"/>
          <w:sz w:val="28"/>
          <w:szCs w:val="28"/>
          <w:rtl/>
        </w:rPr>
        <w:t xml:space="preserve"> المتضمن قانون العقوبات المصري ، أنظر الموقع التالي : </w:t>
      </w:r>
      <w:r w:rsidRPr="007500B8">
        <w:rPr>
          <w:rFonts w:ascii="Traditional Arabic" w:hAnsi="Traditional Arabic" w:cs="Traditional Arabic"/>
          <w:sz w:val="28"/>
          <w:szCs w:val="28"/>
        </w:rPr>
        <w:t>kenanaonline.</w:t>
      </w:r>
      <w:proofErr w:type="gramStart"/>
      <w:r w:rsidRPr="007500B8">
        <w:rPr>
          <w:rFonts w:ascii="Traditional Arabic" w:hAnsi="Traditional Arabic" w:cs="Traditional Arabic"/>
          <w:sz w:val="28"/>
          <w:szCs w:val="28"/>
        </w:rPr>
        <w:t>comusersavocatooposts</w:t>
      </w:r>
      <w:proofErr w:type="gramEnd"/>
      <w:r w:rsidRPr="007500B8">
        <w:rPr>
          <w:rFonts w:ascii="Traditional Arabic" w:hAnsi="Traditional Arabic" w:cs="Traditional Arabic"/>
          <w:sz w:val="28"/>
          <w:szCs w:val="28"/>
        </w:rPr>
        <w:t xml:space="preserve"> 117886.</w:t>
      </w:r>
    </w:p>
  </w:footnote>
  <w:footnote w:id="27">
    <w:p w:rsidR="00245765" w:rsidRPr="007500B8" w:rsidRDefault="00245765" w:rsidP="007500B8">
      <w:pPr>
        <w:pStyle w:val="Notedebasdepage"/>
        <w:jc w:val="both"/>
        <w:rPr>
          <w:rFonts w:ascii="Traditional Arabic"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سورة </w:t>
      </w:r>
      <w:proofErr w:type="gramStart"/>
      <w:r w:rsidRPr="007500B8">
        <w:rPr>
          <w:rFonts w:ascii="Traditional Arabic" w:hAnsi="Traditional Arabic" w:cs="Traditional Arabic"/>
          <w:sz w:val="28"/>
          <w:szCs w:val="28"/>
          <w:rtl/>
        </w:rPr>
        <w:t>المائدة :</w:t>
      </w:r>
      <w:proofErr w:type="gramEnd"/>
      <w:r w:rsidRPr="007500B8">
        <w:rPr>
          <w:rFonts w:ascii="Traditional Arabic" w:hAnsi="Traditional Arabic" w:cs="Traditional Arabic"/>
          <w:sz w:val="28"/>
          <w:szCs w:val="28"/>
          <w:rtl/>
        </w:rPr>
        <w:t xml:space="preserve"> [</w:t>
      </w:r>
      <w:r w:rsidRPr="007500B8">
        <w:rPr>
          <w:rFonts w:ascii="Traditional Arabic" w:hAnsi="Traditional Arabic" w:cs="Traditional Arabic"/>
          <w:sz w:val="28"/>
          <w:szCs w:val="28"/>
          <w:rtl/>
          <w:lang w:bidi="ar-DZ"/>
        </w:rPr>
        <w:t>الآ</w:t>
      </w:r>
      <w:r w:rsidRPr="007500B8">
        <w:rPr>
          <w:rFonts w:ascii="Traditional Arabic" w:hAnsi="Traditional Arabic" w:cs="Traditional Arabic"/>
          <w:sz w:val="28"/>
          <w:szCs w:val="28"/>
          <w:rtl/>
        </w:rPr>
        <w:t xml:space="preserve">ية:38] . </w:t>
      </w:r>
    </w:p>
  </w:footnote>
  <w:footnote w:id="28">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زهرة التفاسير، محمد بن أحمد بن مصطفى بن أحمد المعروف بأبي زهرة (ت1394ه)</w:t>
      </w:r>
      <w:proofErr w:type="gramStart"/>
      <w:r w:rsidRPr="007500B8">
        <w:rPr>
          <w:rFonts w:ascii="Traditional Arabic" w:hAnsi="Traditional Arabic" w:cs="Traditional Arabic"/>
          <w:sz w:val="28"/>
          <w:szCs w:val="28"/>
          <w:rtl/>
        </w:rPr>
        <w:t>،دار</w:t>
      </w:r>
      <w:proofErr w:type="gramEnd"/>
      <w:r w:rsidRPr="007500B8">
        <w:rPr>
          <w:rFonts w:ascii="Traditional Arabic" w:hAnsi="Traditional Arabic" w:cs="Traditional Arabic"/>
          <w:sz w:val="28"/>
          <w:szCs w:val="28"/>
          <w:rtl/>
        </w:rPr>
        <w:t xml:space="preserve"> الفكر العربي ،(د.ط)،(د.ت)، ج/4، ص 2168.</w:t>
      </w:r>
    </w:p>
  </w:footnote>
  <w:footnote w:id="29">
    <w:p w:rsidR="00245765" w:rsidRPr="007500B8" w:rsidRDefault="00245765" w:rsidP="007500B8">
      <w:pPr>
        <w:pStyle w:val="Notedebasdepage"/>
        <w:jc w:val="both"/>
        <w:rPr>
          <w:rFonts w:ascii="Traditional Arabic" w:hAnsi="Traditional Arabic" w:cs="Traditional Arabic"/>
          <w:sz w:val="28"/>
          <w:szCs w:val="28"/>
          <w:rtl/>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المسند الصحيح المختصر بنقل العدل عن العدل إلى رسول الله صلى الله عليه وسلم , مسلم بن الحجاج أبو الحسن القشيري النيسابوري </w:t>
      </w:r>
      <w:r w:rsidRPr="007500B8">
        <w:rPr>
          <w:rFonts w:ascii="Traditional Arabic" w:hAnsi="Traditional Arabic" w:cs="Traditional Arabic"/>
          <w:sz w:val="28"/>
          <w:szCs w:val="28"/>
          <w:rtl/>
          <w:lang w:val="fr-FR"/>
        </w:rPr>
        <w:t xml:space="preserve">(ت: 261هـ) </w:t>
      </w:r>
      <w:r w:rsidRPr="007500B8">
        <w:rPr>
          <w:rFonts w:ascii="Traditional Arabic" w:hAnsi="Traditional Arabic" w:cs="Traditional Arabic"/>
          <w:sz w:val="28"/>
          <w:szCs w:val="28"/>
          <w:rtl/>
        </w:rPr>
        <w:t xml:space="preserve">، مح : محمد فؤاد عبد الباقي، ك:الإيمان ،باب نقصان الإيمان بالمعاصي ونفيه عن المتلبس بالمعصية على إرادة نفي كماله ، رقم الحديث :104، دار الإحياء والتراث العربي، </w:t>
      </w:r>
      <w:r w:rsidRPr="007500B8">
        <w:rPr>
          <w:rFonts w:ascii="Traditional Arabic" w:hAnsi="Traditional Arabic" w:cs="Traditional Arabic"/>
          <w:sz w:val="28"/>
          <w:szCs w:val="28"/>
          <w:rtl/>
          <w:lang w:val="fr-FR"/>
        </w:rPr>
        <w:t>(ب. ط)، بيروت ، (ب. ت)،ج/1، ص77.</w:t>
      </w:r>
    </w:p>
    <w:p w:rsidR="00245765" w:rsidRPr="007500B8" w:rsidRDefault="00245765" w:rsidP="007500B8">
      <w:pPr>
        <w:pStyle w:val="Notedebasdepage"/>
        <w:jc w:val="both"/>
        <w:rPr>
          <w:rFonts w:ascii="Traditional Arabic" w:hAnsi="Traditional Arabic" w:cs="Traditional Arabic"/>
          <w:sz w:val="28"/>
          <w:szCs w:val="28"/>
        </w:rPr>
      </w:pPr>
      <w:r w:rsidRPr="007500B8">
        <w:rPr>
          <w:rFonts w:ascii="Traditional Arabic" w:hAnsi="Traditional Arabic" w:cs="Traditional Arabic"/>
          <w:sz w:val="28"/>
          <w:szCs w:val="28"/>
          <w:rtl/>
          <w:lang w:val="fr-FR"/>
        </w:rPr>
        <w:t>-[ التوبة معروضة بعد ] : قد أجمع العلماء على قبول التوبة مالم يغرغر وللتوبة ثلاثة أركان أن يقلع عن المعصية ويندم على فعلها ويعزم أن لا يعود إليها.</w:t>
      </w:r>
    </w:p>
  </w:footnote>
  <w:footnote w:id="3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هو أبو عمر ابن عبد البر رحمه الله اسمه : يوسف بن عبد الله بن محمد بن عبد البر ألنمري الحافظ شيخ علماء الأندلس و كبير محدثيها في وقته و أحفظ من كان بها سنة مأثورة ، مات شاطبة ليلة الجمعة ، ربيع الآخر ، سنة ثلاث و ستين و أربعمائة عن خمس و تسعين سنة و خمسة أيام ، رحمه الله ( ترتيب المدارك وتقريب المسالك 8 ، 130) . </w:t>
      </w:r>
    </w:p>
  </w:footnote>
  <w:footnote w:id="31">
    <w:p w:rsidR="00245765" w:rsidRPr="007500B8" w:rsidRDefault="00245765" w:rsidP="007500B8">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الإجماع ،</w:t>
      </w:r>
      <w:proofErr w:type="gramEnd"/>
      <w:r w:rsidRPr="007500B8">
        <w:rPr>
          <w:rFonts w:ascii="Traditional Arabic" w:hAnsi="Traditional Arabic" w:cs="Traditional Arabic"/>
          <w:sz w:val="28"/>
          <w:szCs w:val="28"/>
          <w:rtl/>
          <w:lang w:bidi="ar-DZ"/>
        </w:rPr>
        <w:t xml:space="preserve"> ابن عبد البر ، دار القاسم للنشر، ط/8 ، الرياض ، ص 289 .</w:t>
      </w:r>
    </w:p>
  </w:footnote>
  <w:footnote w:id="32">
    <w:p w:rsidR="00245765" w:rsidRPr="007500B8" w:rsidRDefault="00245765" w:rsidP="007500B8">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صحيح فقه السنة و أدلته و توضيح مذاهب الأئمة ، أبو مالك كمال بن السيد سالم ، المكتبة التوفيقية ، </w:t>
      </w:r>
      <w:r w:rsidRPr="007500B8">
        <w:rPr>
          <w:rFonts w:ascii="Traditional Arabic" w:hAnsi="Traditional Arabic" w:cs="Traditional Arabic"/>
          <w:sz w:val="28"/>
          <w:szCs w:val="28"/>
          <w:rtl/>
          <w:lang w:val="fr-FR"/>
        </w:rPr>
        <w:t>(ب. ط) ، القاهرة ، مصر، 2003م ،ج/4 ، ص 124.</w:t>
      </w:r>
    </w:p>
  </w:footnote>
  <w:footnote w:id="3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سنن الترمذي ، محمد بن عيسى بن سورة بن موسى بن الضحاك ،الترمذي ، أبو عيسى </w:t>
      </w:r>
      <w:r w:rsidRPr="007500B8">
        <w:rPr>
          <w:rFonts w:ascii="Traditional Arabic" w:hAnsi="Traditional Arabic" w:cs="Traditional Arabic"/>
          <w:sz w:val="28"/>
          <w:szCs w:val="28"/>
          <w:rtl/>
          <w:lang w:bidi="ar-DZ"/>
        </w:rPr>
        <w:t>( ت:279ه) ، مح : أحمد محمد شاكر،  ك : أبواب الحدود ، باب ما جاء في الخائن ، والمختلس، والمنتهب ، رقم الحديث :1448، شركة المكتبة ومطبعة مصطفى البابي الحلبي ، ط/2 ، مصر،1395ه-1975م ، ج/4 ، ص 52.</w:t>
      </w:r>
    </w:p>
  </w:footnote>
  <w:footnote w:id="34">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القاموس الفقهي لغة واصطلاحا ، سعدي أبو جيب ، دار الفكر ،ط/2، دمشق – سورية ، 1408ه-1988م ،ج/ 1،    ص 124.</w:t>
      </w:r>
    </w:p>
  </w:footnote>
  <w:footnote w:id="35">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سورة الأنفال : [لأية : 27].</w:t>
      </w:r>
    </w:p>
  </w:footnote>
  <w:footnote w:id="36">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لسان العرب ،</w:t>
      </w:r>
      <w:r w:rsidRPr="007500B8">
        <w:rPr>
          <w:rFonts w:ascii="Traditional Arabic" w:hAnsi="Traditional Arabic" w:cs="Traditional Arabic"/>
          <w:sz w:val="28"/>
          <w:szCs w:val="28"/>
          <w:rtl/>
          <w:lang w:val="fr-FR"/>
        </w:rPr>
        <w:t xml:space="preserve"> محمد بن مكرم بن على، أبو الفضل، جمال الدين ابن منظور الأنصاري الرويفعى</w:t>
      </w:r>
      <w:r>
        <w:rPr>
          <w:rFonts w:ascii="Traditional Arabic" w:hAnsi="Traditional Arabic" w:cs="Traditional Arabic" w:hint="cs"/>
          <w:sz w:val="28"/>
          <w:szCs w:val="28"/>
          <w:rtl/>
          <w:lang w:val="fr-FR"/>
        </w:rPr>
        <w:t xml:space="preserve"> </w:t>
      </w:r>
      <w:r w:rsidRPr="007500B8">
        <w:rPr>
          <w:rFonts w:ascii="Traditional Arabic" w:hAnsi="Traditional Arabic" w:cs="Traditional Arabic"/>
          <w:sz w:val="28"/>
          <w:szCs w:val="28"/>
          <w:rtl/>
          <w:lang w:val="fr-FR"/>
        </w:rPr>
        <w:t>الإفريقى(ت: 711هـ)، دار صادر ،ط/3، بيروت، 1414هـ</w:t>
      </w:r>
      <w:r w:rsidRPr="007500B8">
        <w:rPr>
          <w:rFonts w:ascii="Traditional Arabic" w:hAnsi="Traditional Arabic" w:cs="Traditional Arabic"/>
          <w:sz w:val="28"/>
          <w:szCs w:val="28"/>
          <w:rtl/>
        </w:rPr>
        <w:t>، ج/13،ص 145.</w:t>
      </w:r>
    </w:p>
  </w:footnote>
  <w:footnote w:id="37">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النَّظْمُ المُسْتَعْذَبُ فِي تفْسِير غريبِ ألْفَاظِ المهَذّبِ</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محمد بن أحمد بن محمد بن سليمان بن بطال الركبي، أبو عبد الله، المعروف ببطال (ت: 633هـ)</w:t>
      </w:r>
      <w:r w:rsidRPr="007500B8">
        <w:rPr>
          <w:rFonts w:ascii="Traditional Arabic" w:hAnsi="Traditional Arabic" w:cs="Traditional Arabic"/>
          <w:color w:val="000080"/>
          <w:sz w:val="28"/>
          <w:szCs w:val="28"/>
          <w:rtl/>
          <w:lang w:val="fr-FR"/>
        </w:rPr>
        <w:t>، مح:</w:t>
      </w:r>
      <w:r w:rsidRPr="007500B8">
        <w:rPr>
          <w:rFonts w:ascii="Traditional Arabic" w:hAnsi="Traditional Arabic" w:cs="Traditional Arabic"/>
          <w:sz w:val="28"/>
          <w:szCs w:val="28"/>
          <w:rtl/>
          <w:lang w:val="fr-FR"/>
        </w:rPr>
        <w:t xml:space="preserve"> مصطفى عبد الحفيظ سَالِم</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المكتبة التجارية، مكة المكرمة</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1991 م ،ج/ 2،ص20.</w:t>
      </w:r>
    </w:p>
  </w:footnote>
  <w:footnote w:id="3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محمد جبر الألفي ،</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lang w:bidi="ar-DZ"/>
        </w:rPr>
        <w:t>المرجع نفسه</w:t>
      </w:r>
      <w:r w:rsidRPr="007500B8">
        <w:rPr>
          <w:rFonts w:ascii="Traditional Arabic" w:hAnsi="Traditional Arabic" w:cs="Traditional Arabic"/>
          <w:sz w:val="28"/>
          <w:szCs w:val="28"/>
          <w:rtl/>
          <w:lang w:val="fr-FR"/>
        </w:rPr>
        <w:t xml:space="preserve">) </w:t>
      </w:r>
      <w:r w:rsidRPr="007500B8">
        <w:rPr>
          <w:rFonts w:ascii="Traditional Arabic" w:hAnsi="Traditional Arabic" w:cs="Traditional Arabic"/>
          <w:sz w:val="28"/>
          <w:szCs w:val="28"/>
          <w:rtl/>
          <w:lang w:bidi="ar-DZ"/>
        </w:rPr>
        <w:t>، ص 267 .</w:t>
      </w:r>
    </w:p>
  </w:footnote>
  <w:footnote w:id="39">
    <w:p w:rsidR="00245765" w:rsidRPr="007500B8" w:rsidRDefault="00245765" w:rsidP="002162AE">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الموسوعة الفقهية </w:t>
      </w:r>
      <w:proofErr w:type="gramStart"/>
      <w:r w:rsidRPr="007500B8">
        <w:rPr>
          <w:rFonts w:ascii="Traditional Arabic" w:hAnsi="Traditional Arabic" w:cs="Traditional Arabic"/>
          <w:sz w:val="28"/>
          <w:szCs w:val="28"/>
          <w:rtl/>
        </w:rPr>
        <w:t>الكويتية ،</w:t>
      </w:r>
      <w:proofErr w:type="gramEnd"/>
      <w:r w:rsidRPr="007500B8">
        <w:rPr>
          <w:rFonts w:ascii="Traditional Arabic" w:hAnsi="Traditional Arabic" w:cs="Traditional Arabic"/>
          <w:sz w:val="28"/>
          <w:szCs w:val="28"/>
          <w:rtl/>
        </w:rPr>
        <w:t xml:space="preserve"> وزارة الأوقاف والشؤون الإسلامية ،</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ب-ط</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،الكويت،1404-1427ه،ج/24، ص 295.</w:t>
      </w:r>
    </w:p>
  </w:footnote>
  <w:footnote w:id="40">
    <w:p w:rsidR="00245765" w:rsidRPr="007500B8" w:rsidRDefault="00245765" w:rsidP="002162AE">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السنن الكبرى ، أحمد بن الحسين بن علي بن موسى الخسروجردي الخراساني أبو بكر البيهقي</w:t>
      </w:r>
      <w:r w:rsidRPr="007500B8">
        <w:rPr>
          <w:rFonts w:ascii="Traditional Arabic" w:hAnsi="Traditional Arabic" w:cs="Traditional Arabic"/>
          <w:sz w:val="28"/>
          <w:szCs w:val="28"/>
          <w:rtl/>
          <w:lang w:val="fr-FR"/>
        </w:rPr>
        <w:t xml:space="preserve">(ت: 458هـ) </w:t>
      </w:r>
      <w:r w:rsidRPr="007500B8">
        <w:rPr>
          <w:rFonts w:ascii="Traditional Arabic" w:hAnsi="Traditional Arabic" w:cs="Traditional Arabic"/>
          <w:sz w:val="28"/>
          <w:szCs w:val="28"/>
          <w:rtl/>
        </w:rPr>
        <w:t>، مح: محمد عبد القادر عطا ، ك:الإجماع الأبواب مالا قطع فيه ، باب لا قطع فيه على المختلس ولا المنتهب ولا على الخائن، رقم الحديث :17290، دار الكتب العلمية ،</w:t>
      </w:r>
      <w:r w:rsidRPr="007500B8">
        <w:rPr>
          <w:rFonts w:ascii="Traditional Arabic" w:hAnsi="Traditional Arabic" w:cs="Traditional Arabic"/>
          <w:sz w:val="28"/>
          <w:szCs w:val="28"/>
          <w:rtl/>
          <w:lang w:val="fr-FR"/>
        </w:rPr>
        <w:t xml:space="preserve"> ط/3، بيروت ،1424ه-2003م ، ج/8 ، ص484.</w:t>
      </w:r>
    </w:p>
  </w:footnote>
  <w:footnote w:id="41">
    <w:p w:rsidR="00245765" w:rsidRPr="007500B8" w:rsidRDefault="00245765" w:rsidP="002162AE">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ي</w:t>
      </w:r>
      <w:proofErr w:type="gramStart"/>
      <w:r w:rsidRPr="007500B8">
        <w:rPr>
          <w:rFonts w:ascii="Traditional Arabic" w:hAnsi="Traditional Arabic" w:cs="Traditional Arabic"/>
          <w:sz w:val="28"/>
          <w:szCs w:val="28"/>
          <w:rtl/>
        </w:rPr>
        <w:t>نظر: ح</w:t>
      </w:r>
      <w:proofErr w:type="gramEnd"/>
      <w:r w:rsidRPr="007500B8">
        <w:rPr>
          <w:rFonts w:ascii="Traditional Arabic" w:hAnsi="Traditional Arabic" w:cs="Traditional Arabic"/>
          <w:sz w:val="28"/>
          <w:szCs w:val="28"/>
          <w:rtl/>
        </w:rPr>
        <w:t xml:space="preserve">اشية العدوي على شرح كفاية الطالب الرباني ،أبو حسن علي بن أحمد بن مكرم الصعيدي العدوي </w:t>
      </w:r>
      <w:r w:rsidRPr="007500B8">
        <w:rPr>
          <w:rFonts w:ascii="Traditional Arabic" w:hAnsi="Traditional Arabic" w:cs="Traditional Arabic"/>
          <w:sz w:val="28"/>
          <w:szCs w:val="28"/>
          <w:rtl/>
          <w:lang w:val="fr-FR"/>
        </w:rPr>
        <w:t>(ت:1189هـ)،مح :يوسف الشيخ محمد البقاعي، دار الفكر ،ب.ط،بيروت،1414 ه-1994م،ج/2،ص332.</w:t>
      </w:r>
    </w:p>
  </w:footnote>
  <w:footnote w:id="42">
    <w:p w:rsidR="00245765" w:rsidRPr="007500B8" w:rsidRDefault="00245765" w:rsidP="002162AE">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w:t>
      </w:r>
      <w:proofErr w:type="gramStart"/>
      <w:r w:rsidRPr="007500B8">
        <w:rPr>
          <w:rFonts w:ascii="Traditional Arabic" w:hAnsi="Traditional Arabic" w:cs="Traditional Arabic"/>
          <w:sz w:val="28"/>
          <w:szCs w:val="28"/>
          <w:rtl/>
          <w:lang w:bidi="ar-DZ"/>
        </w:rPr>
        <w:t>المادة :</w:t>
      </w:r>
      <w:proofErr w:type="gramEnd"/>
      <w:r w:rsidRPr="007500B8">
        <w:rPr>
          <w:rFonts w:ascii="Traditional Arabic" w:hAnsi="Traditional Arabic" w:cs="Traditional Arabic"/>
          <w:sz w:val="28"/>
          <w:szCs w:val="28"/>
          <w:rtl/>
          <w:lang w:bidi="ar-DZ"/>
        </w:rPr>
        <w:t xml:space="preserve"> 364-365-366-367:القانون رقم 82-04المؤرخ في 13فبراير1982م،.</w:t>
      </w:r>
    </w:p>
    <w:p w:rsidR="00245765" w:rsidRPr="007500B8" w:rsidRDefault="00245765" w:rsidP="002162AE">
      <w:pPr>
        <w:pStyle w:val="Notedebasdepage"/>
        <w:jc w:val="both"/>
        <w:rPr>
          <w:rFonts w:ascii="Traditional Arabic" w:hAnsi="Traditional Arabic" w:cs="Traditional Arabic"/>
          <w:sz w:val="28"/>
          <w:szCs w:val="28"/>
          <w:rtl/>
          <w:lang w:bidi="ar-DZ"/>
        </w:rPr>
      </w:pPr>
      <w:proofErr w:type="gramStart"/>
      <w:r w:rsidRPr="007500B8">
        <w:rPr>
          <w:rFonts w:ascii="Traditional Arabic" w:hAnsi="Traditional Arabic" w:cs="Traditional Arabic"/>
          <w:sz w:val="28"/>
          <w:szCs w:val="28"/>
          <w:rtl/>
          <w:lang w:bidi="ar-DZ"/>
        </w:rPr>
        <w:t>المادة :</w:t>
      </w:r>
      <w:proofErr w:type="gramEnd"/>
      <w:r w:rsidRPr="007500B8">
        <w:rPr>
          <w:rFonts w:ascii="Traditional Arabic" w:hAnsi="Traditional Arabic" w:cs="Traditional Arabic"/>
          <w:sz w:val="28"/>
          <w:szCs w:val="28"/>
          <w:rtl/>
          <w:lang w:bidi="ar-DZ"/>
        </w:rPr>
        <w:t>364 : يعاقب الحبس لمدة ستة أشهر إلى ثلاث سنوات وبغرامة من 500 إلى 5.000 دج المحجوز عليها الذي يتلف أو يبدد الأشياء المحجوزة والموضوعة تحت حراسته أو يشرع  في ذلك.</w:t>
      </w:r>
    </w:p>
    <w:p w:rsidR="00245765" w:rsidRPr="007500B8" w:rsidRDefault="00245765" w:rsidP="002162AE">
      <w:pPr>
        <w:pStyle w:val="Notedebasdepage"/>
        <w:jc w:val="both"/>
        <w:rPr>
          <w:rFonts w:ascii="Traditional Arabic" w:hAnsi="Traditional Arabic" w:cs="Traditional Arabic"/>
          <w:sz w:val="28"/>
          <w:szCs w:val="28"/>
          <w:rtl/>
          <w:lang w:bidi="ar-DZ"/>
        </w:rPr>
      </w:pPr>
      <w:proofErr w:type="gramStart"/>
      <w:r w:rsidRPr="007500B8">
        <w:rPr>
          <w:rFonts w:ascii="Traditional Arabic" w:hAnsi="Traditional Arabic" w:cs="Traditional Arabic"/>
          <w:sz w:val="28"/>
          <w:szCs w:val="28"/>
          <w:rtl/>
          <w:lang w:bidi="ar-DZ"/>
        </w:rPr>
        <w:t>وإذا</w:t>
      </w:r>
      <w:proofErr w:type="gramEnd"/>
      <w:r w:rsidRPr="007500B8">
        <w:rPr>
          <w:rFonts w:ascii="Traditional Arabic" w:hAnsi="Traditional Arabic" w:cs="Traditional Arabic"/>
          <w:sz w:val="28"/>
          <w:szCs w:val="28"/>
          <w:rtl/>
          <w:lang w:bidi="ar-DZ"/>
        </w:rPr>
        <w:t xml:space="preserve"> كانت الأشياء المحجوزة مسلمة إلا لغير لحراستها فتكونا لعقوبة الحبس من سنتين إلى خمس سنوات والغرامة من 1.000 </w:t>
      </w:r>
      <w:proofErr w:type="gramStart"/>
      <w:r w:rsidRPr="007500B8">
        <w:rPr>
          <w:rFonts w:ascii="Traditional Arabic" w:hAnsi="Traditional Arabic" w:cs="Traditional Arabic"/>
          <w:sz w:val="28"/>
          <w:szCs w:val="28"/>
          <w:rtl/>
          <w:lang w:bidi="ar-DZ"/>
        </w:rPr>
        <w:t>إلى</w:t>
      </w:r>
      <w:proofErr w:type="gramEnd"/>
      <w:r w:rsidRPr="007500B8">
        <w:rPr>
          <w:rFonts w:ascii="Traditional Arabic" w:hAnsi="Traditional Arabic" w:cs="Traditional Arabic"/>
          <w:sz w:val="28"/>
          <w:szCs w:val="28"/>
          <w:rtl/>
          <w:lang w:bidi="ar-DZ"/>
        </w:rPr>
        <w:t xml:space="preserve"> 10.000 دج.</w:t>
      </w:r>
    </w:p>
    <w:p w:rsidR="00245765" w:rsidRPr="007500B8" w:rsidRDefault="00245765" w:rsidP="002162AE">
      <w:pPr>
        <w:pStyle w:val="Notedebasdepage"/>
        <w:jc w:val="both"/>
        <w:rPr>
          <w:rFonts w:ascii="Traditional Arabic" w:hAnsi="Traditional Arabic" w:cs="Traditional Arabic"/>
          <w:sz w:val="28"/>
          <w:szCs w:val="28"/>
          <w:rtl/>
          <w:lang w:bidi="ar-DZ"/>
        </w:rPr>
      </w:pPr>
      <w:proofErr w:type="gramStart"/>
      <w:r w:rsidRPr="007500B8">
        <w:rPr>
          <w:rFonts w:ascii="Traditional Arabic" w:hAnsi="Traditional Arabic" w:cs="Traditional Arabic"/>
          <w:sz w:val="28"/>
          <w:szCs w:val="28"/>
          <w:rtl/>
          <w:lang w:bidi="ar-DZ"/>
        </w:rPr>
        <w:t>المادة :</w:t>
      </w:r>
      <w:proofErr w:type="gramEnd"/>
      <w:r w:rsidRPr="007500B8">
        <w:rPr>
          <w:rFonts w:ascii="Traditional Arabic" w:hAnsi="Traditional Arabic" w:cs="Traditional Arabic"/>
          <w:sz w:val="28"/>
          <w:szCs w:val="28"/>
          <w:rtl/>
          <w:lang w:bidi="ar-DZ"/>
        </w:rPr>
        <w:t xml:space="preserve">365:في جميع الحالات  المنصوص عليها في المادة 364 يعاقب بالحبس من سنة إلى خمس سنوات و بغرامة من 1.000 </w:t>
      </w:r>
      <w:proofErr w:type="gramStart"/>
      <w:r w:rsidRPr="007500B8">
        <w:rPr>
          <w:rFonts w:ascii="Traditional Arabic" w:hAnsi="Traditional Arabic" w:cs="Traditional Arabic"/>
          <w:sz w:val="28"/>
          <w:szCs w:val="28"/>
          <w:rtl/>
          <w:lang w:bidi="ar-DZ"/>
        </w:rPr>
        <w:t>إلى</w:t>
      </w:r>
      <w:proofErr w:type="gramEnd"/>
      <w:r w:rsidRPr="007500B8">
        <w:rPr>
          <w:rFonts w:ascii="Traditional Arabic" w:hAnsi="Traditional Arabic" w:cs="Traditional Arabic"/>
          <w:sz w:val="28"/>
          <w:szCs w:val="28"/>
          <w:rtl/>
          <w:lang w:bidi="ar-DZ"/>
        </w:rPr>
        <w:t xml:space="preserve"> 10.000 دج كل من أخفى عمدا الأشياء المبددة.</w:t>
      </w:r>
    </w:p>
    <w:p w:rsidR="00245765" w:rsidRPr="007500B8" w:rsidRDefault="00245765" w:rsidP="002162AE">
      <w:pPr>
        <w:pStyle w:val="Notedebasdepage"/>
        <w:jc w:val="both"/>
        <w:rPr>
          <w:rFonts w:ascii="Traditional Arabic" w:hAnsi="Traditional Arabic" w:cs="Traditional Arabic"/>
          <w:sz w:val="28"/>
          <w:szCs w:val="28"/>
          <w:rtl/>
          <w:lang w:bidi="ar-DZ"/>
        </w:rPr>
      </w:pPr>
      <w:r w:rsidRPr="007500B8">
        <w:rPr>
          <w:rFonts w:ascii="Traditional Arabic" w:hAnsi="Traditional Arabic" w:cs="Traditional Arabic"/>
          <w:sz w:val="28"/>
          <w:szCs w:val="28"/>
          <w:rtl/>
          <w:lang w:bidi="ar-DZ"/>
        </w:rPr>
        <w:t xml:space="preserve">المادة :366:كل من طلب تقديم مشروبات أو مأكولات إليه واستهلكها كلها أو بعضها في المحال المخصصة لذلك حتى و لو كان يقيم في تلك المحال مع علمه أنه لا يستطيع دفع ثمنها على الإطلاق يعاقب بالحبس من شهرين على الأقل إلى ستة أشهر على الأكثر و بغرامة من 500 إلى 1.500 </w:t>
      </w:r>
      <w:proofErr w:type="gramStart"/>
      <w:r w:rsidRPr="007500B8">
        <w:rPr>
          <w:rFonts w:ascii="Traditional Arabic" w:hAnsi="Traditional Arabic" w:cs="Traditional Arabic"/>
          <w:sz w:val="28"/>
          <w:szCs w:val="28"/>
          <w:rtl/>
          <w:lang w:bidi="ar-DZ"/>
        </w:rPr>
        <w:t>دينار</w:t>
      </w:r>
      <w:proofErr w:type="gramEnd"/>
      <w:r w:rsidRPr="007500B8">
        <w:rPr>
          <w:rFonts w:ascii="Traditional Arabic" w:hAnsi="Traditional Arabic" w:cs="Traditional Arabic"/>
          <w:sz w:val="28"/>
          <w:szCs w:val="28"/>
          <w:rtl/>
          <w:lang w:bidi="ar-DZ"/>
        </w:rPr>
        <w:t>.</w:t>
      </w:r>
    </w:p>
    <w:p w:rsidR="00245765" w:rsidRPr="007500B8" w:rsidRDefault="00245765" w:rsidP="007500B8">
      <w:pPr>
        <w:pStyle w:val="Notedebasdepage"/>
        <w:jc w:val="both"/>
        <w:rPr>
          <w:rFonts w:ascii="Traditional Arabic" w:hAnsi="Traditional Arabic" w:cs="Traditional Arabic"/>
          <w:sz w:val="28"/>
          <w:szCs w:val="28"/>
          <w:rtl/>
          <w:lang w:bidi="ar-DZ"/>
        </w:rPr>
      </w:pPr>
      <w:proofErr w:type="gramStart"/>
      <w:r w:rsidRPr="007500B8">
        <w:rPr>
          <w:rFonts w:ascii="Traditional Arabic" w:hAnsi="Traditional Arabic" w:cs="Traditional Arabic"/>
          <w:sz w:val="28"/>
          <w:szCs w:val="28"/>
          <w:rtl/>
          <w:lang w:bidi="ar-DZ"/>
        </w:rPr>
        <w:t>المادة :</w:t>
      </w:r>
      <w:proofErr w:type="gramEnd"/>
      <w:r w:rsidRPr="007500B8">
        <w:rPr>
          <w:rFonts w:ascii="Traditional Arabic" w:hAnsi="Traditional Arabic" w:cs="Traditional Arabic"/>
          <w:sz w:val="28"/>
          <w:szCs w:val="28"/>
          <w:rtl/>
          <w:lang w:bidi="ar-DZ"/>
        </w:rPr>
        <w:t xml:space="preserve">367:كل من استأجر سيارة ركوب مع عمله أنه لا يستطيع دفع أجرها على الإطلاق يعاقب بالحبس من ستة أشهر إلى سنة  وبغرامة من 1.000 </w:t>
      </w:r>
      <w:proofErr w:type="gramStart"/>
      <w:r w:rsidRPr="007500B8">
        <w:rPr>
          <w:rFonts w:ascii="Traditional Arabic" w:hAnsi="Traditional Arabic" w:cs="Traditional Arabic"/>
          <w:sz w:val="28"/>
          <w:szCs w:val="28"/>
          <w:rtl/>
          <w:lang w:bidi="ar-DZ"/>
        </w:rPr>
        <w:t>إلى</w:t>
      </w:r>
      <w:proofErr w:type="gramEnd"/>
      <w:r w:rsidRPr="007500B8">
        <w:rPr>
          <w:rFonts w:ascii="Traditional Arabic" w:hAnsi="Traditional Arabic" w:cs="Traditional Arabic"/>
          <w:sz w:val="28"/>
          <w:szCs w:val="28"/>
          <w:rtl/>
          <w:lang w:bidi="ar-DZ"/>
        </w:rPr>
        <w:t xml:space="preserve"> 5.000 دج.</w:t>
      </w:r>
    </w:p>
  </w:footnote>
  <w:footnote w:id="4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جريمتا السرقة و الابتزاز دراسة مقارنة ، محمد داحي ، دار الهدى عين ميلة ، ( ب. ط )، الجزائر ، ( ب . ت ) ، ص36. </w:t>
      </w:r>
    </w:p>
  </w:footnote>
  <w:footnote w:id="44">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جريمة لسرقة دراسة مقارنة في الفقه الإسلامي و قانون العقوبات الجزائري ، درجة ماستر ، شريعة و قانون ، المشرف : مصطفى بريشي ، جامعة الوادي ، الواد ، 1435ه- 2014م ، ص 27 .</w:t>
      </w:r>
    </w:p>
  </w:footnote>
  <w:footnote w:id="45">
    <w:p w:rsidR="00245765" w:rsidRPr="007500B8" w:rsidRDefault="00245765" w:rsidP="007500B8">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الموجز في شرح قانون العقوبات القسم </w:t>
      </w:r>
      <w:proofErr w:type="gramStart"/>
      <w:r w:rsidRPr="007500B8">
        <w:rPr>
          <w:rFonts w:ascii="Traditional Arabic" w:hAnsi="Traditional Arabic" w:cs="Traditional Arabic"/>
          <w:sz w:val="28"/>
          <w:szCs w:val="28"/>
          <w:rtl/>
        </w:rPr>
        <w:t>الخاص ،</w:t>
      </w:r>
      <w:proofErr w:type="gramEnd"/>
      <w:r w:rsidRPr="007500B8">
        <w:rPr>
          <w:rFonts w:ascii="Traditional Arabic" w:hAnsi="Traditional Arabic" w:cs="Traditional Arabic"/>
          <w:sz w:val="28"/>
          <w:szCs w:val="28"/>
          <w:rtl/>
        </w:rPr>
        <w:t xml:space="preserve">حسني محمود نجيب ، دار النهضة العربية ، (ب. </w:t>
      </w:r>
      <w:proofErr w:type="gramStart"/>
      <w:r w:rsidRPr="007500B8">
        <w:rPr>
          <w:rFonts w:ascii="Traditional Arabic" w:hAnsi="Traditional Arabic" w:cs="Traditional Arabic"/>
          <w:sz w:val="28"/>
          <w:szCs w:val="28"/>
          <w:rtl/>
        </w:rPr>
        <w:t>ط) ،</w:t>
      </w:r>
      <w:proofErr w:type="gramEnd"/>
      <w:r w:rsidRPr="007500B8">
        <w:rPr>
          <w:rFonts w:ascii="Traditional Arabic" w:hAnsi="Traditional Arabic" w:cs="Traditional Arabic"/>
          <w:sz w:val="28"/>
          <w:szCs w:val="28"/>
          <w:rtl/>
        </w:rPr>
        <w:t xml:space="preserve"> القاهرة :( ب. ت) ،  ص 617 </w:t>
      </w:r>
    </w:p>
  </w:footnote>
  <w:footnote w:id="4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قانون العقوبات - القسم الخاص - جرائم الاعتداء على الأشخاص و </w:t>
      </w:r>
      <w:proofErr w:type="gramStart"/>
      <w:r w:rsidRPr="007500B8">
        <w:rPr>
          <w:rFonts w:ascii="Traditional Arabic" w:hAnsi="Traditional Arabic" w:cs="Traditional Arabic"/>
          <w:sz w:val="28"/>
          <w:szCs w:val="28"/>
          <w:rtl/>
          <w:lang w:bidi="ar-DZ"/>
        </w:rPr>
        <w:t>الأموال ،</w:t>
      </w:r>
      <w:proofErr w:type="gramEnd"/>
      <w:r w:rsidRPr="007500B8">
        <w:rPr>
          <w:rFonts w:ascii="Traditional Arabic" w:hAnsi="Traditional Arabic" w:cs="Traditional Arabic"/>
          <w:sz w:val="28"/>
          <w:szCs w:val="28"/>
          <w:rtl/>
          <w:lang w:bidi="ar-DZ"/>
        </w:rPr>
        <w:t xml:space="preserve"> سرور طارق ، دار النهضة العربية ،(ب. ط</w:t>
      </w:r>
      <w:r w:rsidRPr="007500B8">
        <w:rPr>
          <w:rFonts w:ascii="Traditional Arabic" w:hAnsi="Traditional Arabic" w:cs="Traditional Arabic"/>
          <w:sz w:val="28"/>
          <w:szCs w:val="28"/>
          <w:rtl/>
        </w:rPr>
        <w:t>)</w:t>
      </w:r>
      <w:r w:rsidRPr="007500B8">
        <w:rPr>
          <w:rFonts w:ascii="Traditional Arabic" w:hAnsi="Traditional Arabic" w:cs="Traditional Arabic"/>
          <w:sz w:val="28"/>
          <w:szCs w:val="28"/>
          <w:rtl/>
          <w:lang w:bidi="ar-DZ"/>
        </w:rPr>
        <w:t xml:space="preserve">، </w:t>
      </w:r>
      <w:proofErr w:type="gramStart"/>
      <w:r w:rsidRPr="007500B8">
        <w:rPr>
          <w:rFonts w:ascii="Traditional Arabic" w:hAnsi="Traditional Arabic" w:cs="Traditional Arabic"/>
          <w:sz w:val="28"/>
          <w:szCs w:val="28"/>
          <w:rtl/>
          <w:lang w:bidi="ar-DZ"/>
        </w:rPr>
        <w:t>القاهرة ،</w:t>
      </w:r>
      <w:proofErr w:type="gramEnd"/>
      <w:r w:rsidRPr="007500B8">
        <w:rPr>
          <w:rFonts w:ascii="Traditional Arabic" w:hAnsi="Traditional Arabic" w:cs="Traditional Arabic"/>
          <w:sz w:val="28"/>
          <w:szCs w:val="28"/>
          <w:rtl/>
          <w:lang w:bidi="ar-DZ"/>
        </w:rPr>
        <w:t xml:space="preserve"> </w:t>
      </w:r>
      <w:r w:rsidRPr="007500B8">
        <w:rPr>
          <w:rFonts w:ascii="Traditional Arabic" w:hAnsi="Traditional Arabic" w:cs="Traditional Arabic"/>
          <w:sz w:val="28"/>
          <w:szCs w:val="28"/>
          <w:rtl/>
        </w:rPr>
        <w:t>(</w:t>
      </w:r>
      <w:r w:rsidRPr="007500B8">
        <w:rPr>
          <w:rFonts w:ascii="Traditional Arabic" w:hAnsi="Traditional Arabic" w:cs="Traditional Arabic"/>
          <w:sz w:val="28"/>
          <w:szCs w:val="28"/>
          <w:rtl/>
          <w:lang w:bidi="ar-DZ"/>
        </w:rPr>
        <w:t>ب. ت) ص 623 .</w:t>
      </w:r>
    </w:p>
  </w:footnote>
  <w:footnote w:id="4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المادة 376 من القانون </w:t>
      </w:r>
      <w:proofErr w:type="gramStart"/>
      <w:r w:rsidRPr="007500B8">
        <w:rPr>
          <w:rFonts w:ascii="Traditional Arabic" w:hAnsi="Traditional Arabic" w:cs="Traditional Arabic"/>
          <w:sz w:val="28"/>
          <w:szCs w:val="28"/>
          <w:rtl/>
          <w:lang w:bidi="ar-DZ"/>
        </w:rPr>
        <w:t>رقم :</w:t>
      </w:r>
      <w:proofErr w:type="gramEnd"/>
      <w:r w:rsidRPr="007500B8">
        <w:rPr>
          <w:rFonts w:ascii="Traditional Arabic" w:hAnsi="Traditional Arabic" w:cs="Traditional Arabic"/>
          <w:sz w:val="28"/>
          <w:szCs w:val="28"/>
          <w:rtl/>
          <w:lang w:bidi="ar-DZ"/>
        </w:rPr>
        <w:t xml:space="preserve"> 06-23 المؤرخ في 20/11/2006 قانون العقوبات ، حسب آخر تعديل له ، القانون رقم 11-14 المؤرخ في 02 غشت سنة 2011 م . </w:t>
      </w:r>
    </w:p>
  </w:footnote>
  <w:footnote w:id="4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شرح قانون العقوبات ، القسم الخاص ، هلالي عبد الله أحمد ، دارة النهضة العربية ،ط/1 ، القاهرة ، 1988 ، ص 495 . </w:t>
      </w:r>
    </w:p>
  </w:footnote>
  <w:footnote w:id="4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الوجيز في شرح التشريع الجنائي في الإسلام دارسة مقارنة مع التشريع الوضع ، محمد احمد المشهداني ، جامعة الزرقاء الأهلية ، مؤسسة الوراق للنشر و التوزيع ، ط/1، عمان – الأردن،2004 م، ص 39 .</w:t>
      </w:r>
    </w:p>
  </w:footnote>
  <w:footnote w:id="50">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أحكام السرقة في الشرع </w:t>
      </w:r>
      <w:proofErr w:type="gramStart"/>
      <w:r w:rsidRPr="007500B8">
        <w:rPr>
          <w:rFonts w:ascii="Traditional Arabic" w:hAnsi="Traditional Arabic" w:cs="Traditional Arabic"/>
          <w:sz w:val="28"/>
          <w:szCs w:val="28"/>
          <w:rtl/>
        </w:rPr>
        <w:t>الإسلامي ،</w:t>
      </w:r>
      <w:proofErr w:type="gramEnd"/>
      <w:r w:rsidRPr="007500B8">
        <w:rPr>
          <w:rFonts w:ascii="Traditional Arabic" w:hAnsi="Traditional Arabic" w:cs="Traditional Arabic"/>
          <w:sz w:val="28"/>
          <w:szCs w:val="28"/>
          <w:rtl/>
        </w:rPr>
        <w:t xml:space="preserve"> محمد جبر الألفي ، ( المرجع السابق ) ، ص 318</w:t>
      </w:r>
    </w:p>
  </w:footnote>
  <w:footnote w:id="5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الفقه الإسلامي و أدلته ، وهبة بن مصطفى الزحيلي ، دار الفكر ، ط/4، دمشق، (ب. ت) ،ج /7 ، ص 5431 .</w:t>
      </w:r>
    </w:p>
  </w:footnote>
  <w:footnote w:id="52">
    <w:p w:rsidR="00245765" w:rsidRPr="007500B8" w:rsidRDefault="00245765" w:rsidP="007500B8">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بداية المجتهد و نهاية المقتصد ، بن رشد الحفيد ، (ت: 595 هـ ) ، دار الحديث ،(ب. ط)، </w:t>
      </w:r>
      <w:proofErr w:type="gramStart"/>
      <w:r w:rsidRPr="007500B8">
        <w:rPr>
          <w:rFonts w:ascii="Traditional Arabic" w:hAnsi="Traditional Arabic" w:cs="Traditional Arabic"/>
          <w:sz w:val="28"/>
          <w:szCs w:val="28"/>
          <w:rtl/>
          <w:lang w:bidi="ar-DZ"/>
        </w:rPr>
        <w:t>القاهرة ،</w:t>
      </w:r>
      <w:proofErr w:type="gramEnd"/>
      <w:r w:rsidRPr="007500B8">
        <w:rPr>
          <w:rFonts w:ascii="Traditional Arabic" w:hAnsi="Traditional Arabic" w:cs="Traditional Arabic"/>
          <w:sz w:val="28"/>
          <w:szCs w:val="28"/>
          <w:rtl/>
          <w:lang w:bidi="ar-DZ"/>
        </w:rPr>
        <w:t xml:space="preserve">        </w:t>
      </w:r>
    </w:p>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Fonts w:ascii="Traditional Arabic" w:hAnsi="Traditional Arabic" w:cs="Traditional Arabic"/>
          <w:sz w:val="28"/>
          <w:szCs w:val="28"/>
          <w:rtl/>
          <w:lang w:bidi="ar-DZ"/>
        </w:rPr>
        <w:t xml:space="preserve">  1425ه-2004 م ،ج/4 ، ص 230 .</w:t>
      </w:r>
    </w:p>
  </w:footnote>
  <w:footnote w:id="5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بدائع الصنائع في ترتيب الشرائع ، علاء الدين الكاساني ، دار الكتب العلمية ، ط/2 ، (ب. م) ،1406 هـ - 1986م ،ج /7 ، ص 67 .</w:t>
      </w:r>
    </w:p>
  </w:footnote>
  <w:footnote w:id="54">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معرفة السنن والآثار</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أحمد بن الحسين بن علي بن موسى الخُسْرَوْجِردي الخراساني، أبو بكر البيهقي (ت: 458هـ)</w:t>
      </w:r>
      <w:r w:rsidRPr="007500B8">
        <w:rPr>
          <w:rFonts w:ascii="Traditional Arabic" w:hAnsi="Traditional Arabic" w:cs="Traditional Arabic"/>
          <w:color w:val="000080"/>
          <w:sz w:val="28"/>
          <w:szCs w:val="28"/>
          <w:rtl/>
          <w:lang w:val="fr-FR"/>
        </w:rPr>
        <w:t>،مح:</w:t>
      </w:r>
      <w:r w:rsidRPr="007500B8">
        <w:rPr>
          <w:rFonts w:ascii="Traditional Arabic" w:hAnsi="Traditional Arabic" w:cs="Traditional Arabic"/>
          <w:sz w:val="28"/>
          <w:szCs w:val="28"/>
          <w:rtl/>
          <w:lang w:val="fr-FR"/>
        </w:rPr>
        <w:t xml:space="preserve"> عبد المعطي أمين قلعجي</w:t>
      </w:r>
      <w:r w:rsidRPr="007500B8">
        <w:rPr>
          <w:rFonts w:ascii="Traditional Arabic" w:hAnsi="Traditional Arabic" w:cs="Traditional Arabic"/>
          <w:color w:val="000080"/>
          <w:sz w:val="28"/>
          <w:szCs w:val="28"/>
          <w:rtl/>
          <w:lang w:val="fr-FR"/>
        </w:rPr>
        <w:t xml:space="preserve"> ،</w:t>
      </w:r>
      <w:r w:rsidRPr="007500B8">
        <w:rPr>
          <w:rFonts w:ascii="Traditional Arabic" w:hAnsi="Traditional Arabic" w:cs="Traditional Arabic"/>
          <w:sz w:val="28"/>
          <w:szCs w:val="28"/>
          <w:rtl/>
          <w:lang w:val="fr-FR"/>
        </w:rPr>
        <w:t>جامعة الدراسات الإسلامية (كراتشي - باكستان)، دار قتيبة (دمشق -بيروت)، دار الوعي (حلب - دمشق)، دار الوفاء (المنصورة – القاهرة ،ط/1، 1412هـ - 1991م، ج/7، ص8.</w:t>
      </w:r>
    </w:p>
  </w:footnote>
  <w:footnote w:id="5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القوانين </w:t>
      </w:r>
      <w:proofErr w:type="gramStart"/>
      <w:r w:rsidRPr="007500B8">
        <w:rPr>
          <w:rFonts w:ascii="Traditional Arabic" w:hAnsi="Traditional Arabic" w:cs="Traditional Arabic"/>
          <w:sz w:val="28"/>
          <w:szCs w:val="28"/>
          <w:rtl/>
          <w:lang w:bidi="ar-DZ"/>
        </w:rPr>
        <w:t>الفقهية ،</w:t>
      </w:r>
      <w:proofErr w:type="gramEnd"/>
      <w:r w:rsidRPr="007500B8">
        <w:rPr>
          <w:rFonts w:ascii="Traditional Arabic" w:hAnsi="Traditional Arabic" w:cs="Traditional Arabic"/>
          <w:sz w:val="28"/>
          <w:szCs w:val="28"/>
          <w:rtl/>
          <w:lang w:bidi="ar-DZ"/>
        </w:rPr>
        <w:t xml:space="preserve"> بن جزي الكلبي (ت: 741 هـ) ، ( ب . د) ، (ب .ط)، (ب. ت ) ص 235 . </w:t>
      </w:r>
    </w:p>
  </w:footnote>
  <w:footnote w:id="56">
    <w:p w:rsidR="00245765" w:rsidRPr="007500B8" w:rsidRDefault="00245765" w:rsidP="007500B8">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بدائع الصنائع في ترتيب الشرائع ، علاء الدين الكاساني ، ج/7، (المرجع السابق) ، ص303 .</w:t>
      </w:r>
    </w:p>
  </w:footnote>
  <w:footnote w:id="57">
    <w:p w:rsidR="00245765" w:rsidRPr="007500B8" w:rsidRDefault="00245765" w:rsidP="007500B8">
      <w:pPr>
        <w:pStyle w:val="Notedebasdepage"/>
        <w:jc w:val="both"/>
        <w:rPr>
          <w:rFonts w:ascii="Traditional Arabic" w:hAnsi="Traditional Arabic" w:cs="Traditional Arabic"/>
          <w:sz w:val="28"/>
          <w:szCs w:val="28"/>
          <w:rtl/>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الفقه الإسلامي وأدلته ، وهبة مصطفى الزحيلي ، ج/7، (المرجع السابق ) ، ص 5455 . </w:t>
      </w:r>
    </w:p>
  </w:footnote>
  <w:footnote w:id="58">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التشريع الجنائي الإسلامي مقارنة بالقانون </w:t>
      </w:r>
      <w:proofErr w:type="gramStart"/>
      <w:r w:rsidRPr="007500B8">
        <w:rPr>
          <w:rFonts w:ascii="Traditional Arabic" w:hAnsi="Traditional Arabic" w:cs="Traditional Arabic"/>
          <w:sz w:val="28"/>
          <w:szCs w:val="28"/>
          <w:rtl/>
        </w:rPr>
        <w:t>الوضعي ،</w:t>
      </w:r>
      <w:proofErr w:type="gramEnd"/>
      <w:r w:rsidRPr="007500B8">
        <w:rPr>
          <w:rFonts w:ascii="Traditional Arabic" w:hAnsi="Traditional Arabic" w:cs="Traditional Arabic"/>
          <w:sz w:val="28"/>
          <w:szCs w:val="28"/>
          <w:rtl/>
        </w:rPr>
        <w:t xml:space="preserve"> عبد القدر عوده ، دار الكتاب العربي ، ( ب . ط </w:t>
      </w:r>
      <w:proofErr w:type="gramStart"/>
      <w:r w:rsidRPr="007500B8">
        <w:rPr>
          <w:rFonts w:ascii="Traditional Arabic" w:hAnsi="Traditional Arabic" w:cs="Traditional Arabic"/>
          <w:sz w:val="28"/>
          <w:szCs w:val="28"/>
          <w:rtl/>
        </w:rPr>
        <w:t>) ،</w:t>
      </w:r>
      <w:proofErr w:type="gramEnd"/>
      <w:r w:rsidRPr="007500B8">
        <w:rPr>
          <w:rFonts w:ascii="Traditional Arabic" w:hAnsi="Traditional Arabic" w:cs="Traditional Arabic"/>
          <w:sz w:val="28"/>
          <w:szCs w:val="28"/>
          <w:rtl/>
        </w:rPr>
        <w:t xml:space="preserve"> بيروت ، ( ب . ت ) ، ج/2 ، ص 542 – 544.</w:t>
      </w:r>
    </w:p>
  </w:footnote>
  <w:footnote w:id="59">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الفقه الإسلامي و أدلته ، وهبة بن مصطفى الزحيلي ، دار الفكر ، ط/4 ، سورية – دمشق ، ( ب . ت ) ، ج/7 ، ص 5433 – 5434 .</w:t>
      </w:r>
    </w:p>
  </w:footnote>
  <w:footnote w:id="60">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باحث في التشريع الجنائي، محمد فاروق النبهان ، وكالة المطبوعات دار القلم، ط/1، الكويت -بيروت ،1977 م ، ص 34</w:t>
      </w:r>
    </w:p>
  </w:footnote>
  <w:footnote w:id="61">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الوجيز في القانون الجزائري الخاص ، الجرائم ضد الأشخاص والجرائم ضد الأموال  ، أحسن بوسقيعة ، دار هومة للطباعة والنشر، ط/3،الجزائر، 2005 م ،ج/1، ص 247 .</w:t>
      </w:r>
    </w:p>
  </w:footnote>
  <w:footnote w:id="62">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الوجيز في القانون الجزائري الخاص، أحسن بوسقيعة ، ( المرجع نفسه ) ، ص 247 .</w:t>
      </w:r>
    </w:p>
  </w:footnote>
  <w:footnote w:id="63">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ا</w:t>
      </w:r>
      <w:r>
        <w:rPr>
          <w:rStyle w:val="CharAttribute1"/>
          <w:rFonts w:ascii="Traditional Arabic" w:eastAsia="Batang" w:hAnsi="Traditional Arabic" w:cs="Traditional Arabic"/>
          <w:sz w:val="28"/>
          <w:szCs w:val="28"/>
          <w:rtl/>
        </w:rPr>
        <w:t>لوجيز في القانون الجزائري الخاص</w:t>
      </w:r>
      <w:r w:rsidRPr="007500B8">
        <w:rPr>
          <w:rStyle w:val="CharAttribute1"/>
          <w:rFonts w:ascii="Traditional Arabic" w:eastAsia="Batang" w:hAnsi="Traditional Arabic" w:cs="Traditional Arabic"/>
          <w:sz w:val="28"/>
          <w:szCs w:val="28"/>
          <w:rtl/>
        </w:rPr>
        <w:t>، الجرائم</w:t>
      </w:r>
      <w:r>
        <w:rPr>
          <w:rStyle w:val="CharAttribute1"/>
          <w:rFonts w:ascii="Traditional Arabic" w:eastAsia="Batang" w:hAnsi="Traditional Arabic" w:cs="Traditional Arabic"/>
          <w:sz w:val="28"/>
          <w:szCs w:val="28"/>
          <w:rtl/>
        </w:rPr>
        <w:t xml:space="preserve"> ضد الأشخاص والجرائم ضد الأموال</w:t>
      </w:r>
      <w:r w:rsidRPr="007500B8">
        <w:rPr>
          <w:rStyle w:val="CharAttribute1"/>
          <w:rFonts w:ascii="Traditional Arabic" w:eastAsia="Batang" w:hAnsi="Traditional Arabic" w:cs="Traditional Arabic"/>
          <w:sz w:val="28"/>
          <w:szCs w:val="28"/>
          <w:rtl/>
        </w:rPr>
        <w:t>، أ</w:t>
      </w:r>
      <w:r>
        <w:rPr>
          <w:rStyle w:val="CharAttribute1"/>
          <w:rFonts w:ascii="Traditional Arabic" w:eastAsia="Batang" w:hAnsi="Traditional Arabic" w:cs="Traditional Arabic"/>
          <w:sz w:val="28"/>
          <w:szCs w:val="28"/>
          <w:rtl/>
        </w:rPr>
        <w:t>حسن بوسقيعة، ( المرجع السابق )، ص</w:t>
      </w:r>
      <w:r w:rsidRPr="007500B8">
        <w:rPr>
          <w:rStyle w:val="CharAttribute1"/>
          <w:rFonts w:ascii="Traditional Arabic" w:eastAsia="Batang" w:hAnsi="Traditional Arabic" w:cs="Traditional Arabic"/>
          <w:sz w:val="28"/>
          <w:szCs w:val="28"/>
          <w:rtl/>
        </w:rPr>
        <w:t xml:space="preserve">248 </w:t>
      </w:r>
      <w:r>
        <w:rPr>
          <w:rStyle w:val="CharAttribute1"/>
          <w:rFonts w:ascii="Traditional Arabic" w:eastAsia="Batang" w:hAnsi="Traditional Arabic" w:cs="Traditional Arabic" w:hint="cs"/>
          <w:sz w:val="28"/>
          <w:szCs w:val="28"/>
          <w:rtl/>
        </w:rPr>
        <w:t>.</w:t>
      </w:r>
    </w:p>
  </w:footnote>
  <w:footnote w:id="64">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القانون الجنائي الخاص في التشريع الجزائري، دردوس مكي ، الجزء الأول ، ديوان المطبوعات الجامعية، الجزائر، 2</w:t>
      </w:r>
      <w:r>
        <w:rPr>
          <w:rStyle w:val="CharAttribute1"/>
          <w:rFonts w:ascii="Traditional Arabic" w:eastAsia="Batang" w:hAnsi="Traditional Arabic" w:cs="Traditional Arabic"/>
          <w:sz w:val="28"/>
          <w:szCs w:val="28"/>
          <w:rtl/>
        </w:rPr>
        <w:t>005، ص</w:t>
      </w:r>
      <w:r w:rsidRPr="007500B8">
        <w:rPr>
          <w:rStyle w:val="CharAttribute1"/>
          <w:rFonts w:ascii="Traditional Arabic" w:eastAsia="Batang" w:hAnsi="Traditional Arabic" w:cs="Traditional Arabic"/>
          <w:sz w:val="28"/>
          <w:szCs w:val="28"/>
          <w:rtl/>
        </w:rPr>
        <w:t>15</w:t>
      </w:r>
      <w:r>
        <w:rPr>
          <w:rStyle w:val="CharAttribute1"/>
          <w:rFonts w:ascii="Traditional Arabic" w:eastAsia="Batang" w:hAnsi="Traditional Arabic" w:cs="Traditional Arabic" w:hint="cs"/>
          <w:sz w:val="28"/>
          <w:szCs w:val="28"/>
          <w:rtl/>
        </w:rPr>
        <w:t>.</w:t>
      </w:r>
      <w:r w:rsidRPr="007500B8">
        <w:rPr>
          <w:rStyle w:val="CharAttribute1"/>
          <w:rFonts w:ascii="Traditional Arabic" w:eastAsia="Batang" w:hAnsi="Traditional Arabic" w:cs="Traditional Arabic"/>
          <w:sz w:val="28"/>
          <w:szCs w:val="28"/>
          <w:rtl/>
        </w:rPr>
        <w:t xml:space="preserve"> </w:t>
      </w:r>
    </w:p>
  </w:footnote>
  <w:footnote w:id="65">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الوجيز في القانون الجزائري الخاص ، أحسن بوسقيعة ، ( المرجع السابق ) ، ص 248 - 289 .</w:t>
      </w:r>
    </w:p>
  </w:footnote>
  <w:footnote w:id="66">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الوجيز في القانون الجزائري الخاص ، أحسن بوسقيعة ، ( المرجع نفسه ) ، ص 248 – 289 .</w:t>
      </w:r>
    </w:p>
  </w:footnote>
  <w:footnote w:id="67">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أحسن بوسقيعة ، ( المرجع السابق ) ، ص 249 -248 .</w:t>
      </w:r>
    </w:p>
  </w:footnote>
  <w:footnote w:id="68">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دردوس مكي ، (المرجع السابق ) ، ص 15 .</w:t>
      </w:r>
    </w:p>
  </w:footnote>
  <w:footnote w:id="69">
    <w:p w:rsidR="00245765" w:rsidRPr="007500B8" w:rsidRDefault="00245765" w:rsidP="00F47F73">
      <w:pPr>
        <w:pStyle w:val="ParaAttribute0"/>
        <w:wordWrap/>
        <w:bidi/>
        <w:spacing w:afterAutospacing="0"/>
        <w:ind w:firstLine="0"/>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w:t>
      </w:r>
      <w:r>
        <w:rPr>
          <w:rStyle w:val="CharAttribute1"/>
          <w:rFonts w:ascii="Traditional Arabic" w:eastAsia="Batang" w:hAnsi="Traditional Arabic" w:cs="Traditional Arabic"/>
          <w:sz w:val="28"/>
          <w:szCs w:val="28"/>
          <w:rtl/>
        </w:rPr>
        <w:t>سن بوسقيعة ، (المرجع السابق ص )</w:t>
      </w:r>
      <w:r w:rsidRPr="007500B8">
        <w:rPr>
          <w:rStyle w:val="CharAttribute1"/>
          <w:rFonts w:ascii="Traditional Arabic" w:eastAsia="Batang" w:hAnsi="Traditional Arabic" w:cs="Traditional Arabic"/>
          <w:sz w:val="28"/>
          <w:szCs w:val="28"/>
          <w:rtl/>
        </w:rPr>
        <w:t>،</w:t>
      </w:r>
      <w:r>
        <w:rPr>
          <w:rStyle w:val="CharAttribute1"/>
          <w:rFonts w:ascii="Traditional Arabic" w:eastAsia="Batang" w:hAnsi="Traditional Arabic" w:cs="Traditional Arabic" w:hint="cs"/>
          <w:sz w:val="28"/>
          <w:szCs w:val="28"/>
          <w:rtl/>
        </w:rPr>
        <w:t>ص</w:t>
      </w:r>
      <w:r w:rsidRPr="007500B8">
        <w:rPr>
          <w:rStyle w:val="CharAttribute1"/>
          <w:rFonts w:ascii="Traditional Arabic" w:eastAsia="Batang" w:hAnsi="Traditional Arabic" w:cs="Traditional Arabic"/>
          <w:sz w:val="28"/>
          <w:szCs w:val="28"/>
          <w:rtl/>
        </w:rPr>
        <w:t xml:space="preserve"> 249 .</w:t>
      </w:r>
    </w:p>
  </w:footnote>
  <w:footnote w:id="70">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Pr>
          <w:rStyle w:val="CharAttribute1"/>
          <w:rFonts w:ascii="Traditional Arabic" w:eastAsia="Batang" w:hAnsi="Traditional Arabic" w:cs="Traditional Arabic"/>
          <w:sz w:val="28"/>
          <w:szCs w:val="28"/>
          <w:rtl/>
        </w:rPr>
        <w:t xml:space="preserve"> الموسوعة الجنائية، رشوة - ظروف الجريمة،</w:t>
      </w:r>
      <w:r>
        <w:rPr>
          <w:rStyle w:val="CharAttribute1"/>
          <w:rFonts w:ascii="Traditional Arabic" w:eastAsia="Batang" w:hAnsi="Traditional Arabic" w:cs="Traditional Arabic" w:hint="cs"/>
          <w:sz w:val="28"/>
          <w:szCs w:val="28"/>
          <w:rtl/>
        </w:rPr>
        <w:t xml:space="preserve"> </w:t>
      </w:r>
      <w:r>
        <w:rPr>
          <w:rStyle w:val="CharAttribute1"/>
          <w:rFonts w:ascii="Traditional Arabic" w:eastAsia="Batang" w:hAnsi="Traditional Arabic" w:cs="Traditional Arabic"/>
          <w:sz w:val="28"/>
          <w:szCs w:val="28"/>
          <w:rtl/>
        </w:rPr>
        <w:t>جندي عبد المالك، دار العلوم للجميع،</w:t>
      </w:r>
      <w:r>
        <w:rPr>
          <w:rStyle w:val="CharAttribute1"/>
          <w:rFonts w:ascii="Traditional Arabic" w:eastAsia="Batang" w:hAnsi="Traditional Arabic" w:cs="Traditional Arabic" w:hint="cs"/>
          <w:sz w:val="28"/>
          <w:szCs w:val="28"/>
          <w:rtl/>
        </w:rPr>
        <w:t xml:space="preserve"> </w:t>
      </w:r>
      <w:r>
        <w:rPr>
          <w:rStyle w:val="CharAttribute1"/>
          <w:rFonts w:ascii="Traditional Arabic" w:eastAsia="Batang" w:hAnsi="Traditional Arabic" w:cs="Traditional Arabic"/>
          <w:sz w:val="28"/>
          <w:szCs w:val="28"/>
          <w:rtl/>
        </w:rPr>
        <w:t>ط/2، لبنان</w:t>
      </w:r>
      <w:r>
        <w:rPr>
          <w:rStyle w:val="CharAttribute1"/>
          <w:rFonts w:ascii="Traditional Arabic" w:eastAsia="Batang" w:hAnsi="Traditional Arabic" w:cs="Traditional Arabic" w:hint="cs"/>
          <w:sz w:val="28"/>
          <w:szCs w:val="28"/>
          <w:rtl/>
        </w:rPr>
        <w:t xml:space="preserve">، </w:t>
      </w:r>
      <w:r>
        <w:rPr>
          <w:rStyle w:val="CharAttribute1"/>
          <w:rFonts w:ascii="Traditional Arabic" w:eastAsia="Batang" w:hAnsi="Traditional Arabic" w:cs="Traditional Arabic"/>
          <w:sz w:val="28"/>
          <w:szCs w:val="28"/>
          <w:rtl/>
        </w:rPr>
        <w:t xml:space="preserve">( </w:t>
      </w:r>
      <w:proofErr w:type="gramStart"/>
      <w:r>
        <w:rPr>
          <w:rStyle w:val="CharAttribute1"/>
          <w:rFonts w:ascii="Traditional Arabic" w:eastAsia="Batang" w:hAnsi="Traditional Arabic" w:cs="Traditional Arabic"/>
          <w:sz w:val="28"/>
          <w:szCs w:val="28"/>
          <w:rtl/>
        </w:rPr>
        <w:t>ب .</w:t>
      </w:r>
      <w:proofErr w:type="gramEnd"/>
      <w:r>
        <w:rPr>
          <w:rStyle w:val="CharAttribute1"/>
          <w:rFonts w:ascii="Traditional Arabic" w:eastAsia="Batang" w:hAnsi="Traditional Arabic" w:cs="Traditional Arabic"/>
          <w:sz w:val="28"/>
          <w:szCs w:val="28"/>
          <w:rtl/>
        </w:rPr>
        <w:t xml:space="preserve"> ت )،ج/4،</w:t>
      </w:r>
      <w:r>
        <w:rPr>
          <w:rStyle w:val="CharAttribute1"/>
          <w:rFonts w:ascii="Traditional Arabic" w:eastAsia="Batang" w:hAnsi="Traditional Arabic" w:cs="Traditional Arabic" w:hint="cs"/>
          <w:sz w:val="28"/>
          <w:szCs w:val="28"/>
          <w:rtl/>
        </w:rPr>
        <w:t xml:space="preserve"> </w:t>
      </w:r>
      <w:r w:rsidRPr="007500B8">
        <w:rPr>
          <w:rStyle w:val="CharAttribute1"/>
          <w:rFonts w:ascii="Traditional Arabic" w:eastAsia="Batang" w:hAnsi="Traditional Arabic" w:cs="Traditional Arabic"/>
          <w:sz w:val="28"/>
          <w:szCs w:val="28"/>
          <w:rtl/>
        </w:rPr>
        <w:t>ص 162 -163</w:t>
      </w:r>
      <w:r>
        <w:rPr>
          <w:rStyle w:val="CharAttribute1"/>
          <w:rFonts w:ascii="Traditional Arabic" w:eastAsia="Batang" w:hAnsi="Traditional Arabic" w:cs="Traditional Arabic" w:hint="cs"/>
          <w:sz w:val="28"/>
          <w:szCs w:val="28"/>
          <w:rtl/>
        </w:rPr>
        <w:t>.</w:t>
      </w:r>
      <w:r w:rsidRPr="007500B8">
        <w:rPr>
          <w:rStyle w:val="CharAttribute1"/>
          <w:rFonts w:ascii="Traditional Arabic" w:eastAsia="Batang" w:hAnsi="Traditional Arabic" w:cs="Traditional Arabic"/>
          <w:sz w:val="28"/>
          <w:szCs w:val="28"/>
          <w:rtl/>
        </w:rPr>
        <w:t xml:space="preserve"> </w:t>
      </w:r>
    </w:p>
  </w:footnote>
  <w:footnote w:id="71">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دردوس مكي ،  ( المرجع السابق ) ، ص 15 .</w:t>
      </w:r>
    </w:p>
  </w:footnote>
  <w:footnote w:id="72">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أحسن بوسقيعة ،  ( المرجع السابق ) ، ص 255 ، 257 . </w:t>
      </w:r>
    </w:p>
  </w:footnote>
  <w:footnote w:id="73">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أحسن بوسقيعة ، ( المرجع السابق ) ، ص 267 . </w:t>
      </w:r>
    </w:p>
  </w:footnote>
  <w:footnote w:id="74">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الجرائم المعلوماتية  ، أحمد خليفة الملط ، دار الفكر الجامعي ، ط/2 ، 2005 ، ص 213 .</w:t>
      </w:r>
    </w:p>
  </w:footnote>
  <w:footnote w:id="75">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الوسيط في قانون العقوبات  ، أحمد فتحي سرور ، ط/4 ، ( ب . د ) ، القاهرة ، ص 801 .</w:t>
      </w:r>
    </w:p>
  </w:footnote>
  <w:footnote w:id="76">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أحسن بوسقيعة ، ( المرجع السابق ) ، ص 273 .</w:t>
      </w:r>
    </w:p>
  </w:footnote>
  <w:footnote w:id="77">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شرح قانون العقوبات، القسم الخص ، محمود </w:t>
      </w:r>
      <w:proofErr w:type="spellStart"/>
      <w:r w:rsidRPr="007500B8">
        <w:rPr>
          <w:rStyle w:val="CharAttribute1"/>
          <w:rFonts w:ascii="Traditional Arabic" w:eastAsia="Batang" w:hAnsi="Traditional Arabic" w:cs="Traditional Arabic"/>
          <w:sz w:val="28"/>
          <w:szCs w:val="28"/>
          <w:rtl/>
        </w:rPr>
        <w:t>محمود</w:t>
      </w:r>
      <w:proofErr w:type="spellEnd"/>
      <w:r w:rsidRPr="007500B8">
        <w:rPr>
          <w:rStyle w:val="CharAttribute1"/>
          <w:rFonts w:ascii="Traditional Arabic" w:eastAsia="Batang" w:hAnsi="Traditional Arabic" w:cs="Traditional Arabic"/>
          <w:sz w:val="28"/>
          <w:szCs w:val="28"/>
          <w:rtl/>
        </w:rPr>
        <w:t xml:space="preserve"> مصطفى ،( ب . د ) ، ط/8 ، جامعة القاهرة ، 1984 ، ص 471 .</w:t>
      </w:r>
    </w:p>
  </w:footnote>
  <w:footnote w:id="78">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أحسن بوسقيعة ،  ( المرجع السابق ) ، ص 276 .</w:t>
      </w:r>
    </w:p>
  </w:footnote>
  <w:footnote w:id="79">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قانون </w:t>
      </w:r>
      <w:proofErr w:type="gramStart"/>
      <w:r w:rsidRPr="007500B8">
        <w:rPr>
          <w:rStyle w:val="CharAttribute1"/>
          <w:rFonts w:ascii="Traditional Arabic" w:eastAsia="Batang" w:hAnsi="Traditional Arabic" w:cs="Traditional Arabic"/>
          <w:sz w:val="28"/>
          <w:szCs w:val="28"/>
          <w:rtl/>
        </w:rPr>
        <w:t>العقوبات ،</w:t>
      </w:r>
      <w:proofErr w:type="gramEnd"/>
      <w:r w:rsidRPr="007500B8">
        <w:rPr>
          <w:rStyle w:val="CharAttribute1"/>
          <w:rFonts w:ascii="Traditional Arabic" w:eastAsia="Batang" w:hAnsi="Traditional Arabic" w:cs="Traditional Arabic"/>
          <w:sz w:val="28"/>
          <w:szCs w:val="28"/>
          <w:rtl/>
        </w:rPr>
        <w:t xml:space="preserve"> القسم الخاص ، مأمون سلامة ، دار الفكر العربي ،  ( ب . ط </w:t>
      </w:r>
      <w:proofErr w:type="gramStart"/>
      <w:r w:rsidRPr="007500B8">
        <w:rPr>
          <w:rStyle w:val="CharAttribute1"/>
          <w:rFonts w:ascii="Traditional Arabic" w:eastAsia="Batang" w:hAnsi="Traditional Arabic" w:cs="Traditional Arabic"/>
          <w:sz w:val="28"/>
          <w:szCs w:val="28"/>
          <w:rtl/>
        </w:rPr>
        <w:t>) ،</w:t>
      </w:r>
      <w:proofErr w:type="gramEnd"/>
      <w:r w:rsidRPr="007500B8">
        <w:rPr>
          <w:rStyle w:val="CharAttribute1"/>
          <w:rFonts w:ascii="Traditional Arabic" w:eastAsia="Batang" w:hAnsi="Traditional Arabic" w:cs="Traditional Arabic"/>
          <w:sz w:val="28"/>
          <w:szCs w:val="28"/>
          <w:rtl/>
        </w:rPr>
        <w:t xml:space="preserve"> القاهرة ، 1979م ، ص 08 .</w:t>
      </w:r>
    </w:p>
  </w:footnote>
  <w:footnote w:id="80">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أحمد خليفة الملط ،  ( المرجع السابق  ) ، ص 288 .</w:t>
      </w:r>
    </w:p>
  </w:footnote>
  <w:footnote w:id="81">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شرح قانون </w:t>
      </w:r>
      <w:proofErr w:type="gramStart"/>
      <w:r w:rsidRPr="007500B8">
        <w:rPr>
          <w:rStyle w:val="CharAttribute1"/>
          <w:rFonts w:ascii="Traditional Arabic" w:eastAsia="Batang" w:hAnsi="Traditional Arabic" w:cs="Traditional Arabic"/>
          <w:sz w:val="28"/>
          <w:szCs w:val="28"/>
          <w:rtl/>
        </w:rPr>
        <w:t>العقوبات ،</w:t>
      </w:r>
      <w:proofErr w:type="gramEnd"/>
      <w:r w:rsidRPr="007500B8">
        <w:rPr>
          <w:rStyle w:val="CharAttribute1"/>
          <w:rFonts w:ascii="Traditional Arabic" w:eastAsia="Batang" w:hAnsi="Traditional Arabic" w:cs="Traditional Arabic"/>
          <w:sz w:val="28"/>
          <w:szCs w:val="28"/>
          <w:rtl/>
        </w:rPr>
        <w:t xml:space="preserve"> القسم العام ، دار حسين محمد ربيع ، النهضة العربية ، ( ب . ط </w:t>
      </w:r>
      <w:proofErr w:type="gramStart"/>
      <w:r w:rsidRPr="007500B8">
        <w:rPr>
          <w:rStyle w:val="CharAttribute1"/>
          <w:rFonts w:ascii="Traditional Arabic" w:eastAsia="Batang" w:hAnsi="Traditional Arabic" w:cs="Traditional Arabic"/>
          <w:sz w:val="28"/>
          <w:szCs w:val="28"/>
          <w:rtl/>
        </w:rPr>
        <w:t>) ،</w:t>
      </w:r>
      <w:proofErr w:type="gramEnd"/>
      <w:r w:rsidRPr="007500B8">
        <w:rPr>
          <w:rStyle w:val="CharAttribute1"/>
          <w:rFonts w:ascii="Traditional Arabic" w:eastAsia="Batang" w:hAnsi="Traditional Arabic" w:cs="Traditional Arabic"/>
          <w:sz w:val="28"/>
          <w:szCs w:val="28"/>
          <w:rtl/>
        </w:rPr>
        <w:t xml:space="preserve"> القاهرة ، 1998، ص 246 . </w:t>
      </w:r>
    </w:p>
  </w:footnote>
  <w:footnote w:id="82">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مأمون </w:t>
      </w:r>
      <w:proofErr w:type="gramStart"/>
      <w:r w:rsidRPr="007500B8">
        <w:rPr>
          <w:rStyle w:val="CharAttribute1"/>
          <w:rFonts w:ascii="Traditional Arabic" w:eastAsia="Batang" w:hAnsi="Traditional Arabic" w:cs="Traditional Arabic"/>
          <w:sz w:val="28"/>
          <w:szCs w:val="28"/>
          <w:rtl/>
        </w:rPr>
        <w:t>سلامة ،</w:t>
      </w:r>
      <w:proofErr w:type="gramEnd"/>
      <w:r w:rsidRPr="007500B8">
        <w:rPr>
          <w:rStyle w:val="CharAttribute1"/>
          <w:rFonts w:ascii="Traditional Arabic" w:eastAsia="Batang" w:hAnsi="Traditional Arabic" w:cs="Traditional Arabic"/>
          <w:sz w:val="28"/>
          <w:szCs w:val="28"/>
          <w:rtl/>
        </w:rPr>
        <w:t xml:space="preserve"> ( المرجع السابق ) ، ص 26 .</w:t>
      </w:r>
    </w:p>
  </w:footnote>
  <w:footnote w:id="83">
    <w:p w:rsidR="00245765" w:rsidRPr="007500B8" w:rsidRDefault="00245765" w:rsidP="007500B8">
      <w:pPr>
        <w:pStyle w:val="ParaAttribute0"/>
        <w:tabs>
          <w:tab w:val="left" w:pos="5416"/>
        </w:tabs>
        <w:wordWrap/>
        <w:bidi/>
        <w:spacing w:afterAutospacing="0"/>
        <w:ind w:firstLine="0"/>
        <w:jc w:val="both"/>
        <w:rPr>
          <w:rFonts w:ascii="Traditional Arabic" w:eastAsia="Times New Roman" w:hAnsi="Traditional Arabic" w:cs="Traditional Arabic"/>
          <w:sz w:val="28"/>
          <w:szCs w:val="28"/>
          <w:rtl/>
          <w:lang w:val="fr-FR" w:bidi="ar-DZ"/>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أحمد خليفة الملط ،( المرجع السابق) ، ص 299 .</w:t>
      </w:r>
      <w:r w:rsidRPr="007500B8">
        <w:rPr>
          <w:rFonts w:ascii="Traditional Arabic" w:eastAsia="Times New Roman" w:hAnsi="Traditional Arabic" w:cs="Traditional Arabic"/>
          <w:sz w:val="28"/>
          <w:szCs w:val="28"/>
        </w:rPr>
        <w:tab/>
      </w:r>
    </w:p>
  </w:footnote>
  <w:footnote w:id="84">
    <w:p w:rsidR="00245765" w:rsidRPr="007500B8" w:rsidRDefault="00245765" w:rsidP="007500B8">
      <w:pPr>
        <w:pStyle w:val="ParaAttribute0"/>
        <w:wordWrap/>
        <w:bidi/>
        <w:spacing w:afterAutospacing="0"/>
        <w:ind w:firstLine="0"/>
        <w:jc w:val="both"/>
        <w:rPr>
          <w:rFonts w:ascii="Traditional Arabic" w:eastAsia="Times New Roman"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Style w:val="CharAttribute1"/>
          <w:rFonts w:ascii="Traditional Arabic" w:eastAsia="Batang" w:hAnsi="Traditional Arabic" w:cs="Traditional Arabic"/>
          <w:sz w:val="28"/>
          <w:szCs w:val="28"/>
          <w:rtl/>
        </w:rPr>
        <w:t xml:space="preserve"> محمود محمود</w:t>
      </w:r>
      <w:r w:rsidR="00364B5F">
        <w:rPr>
          <w:rStyle w:val="CharAttribute1"/>
          <w:rFonts w:ascii="Traditional Arabic" w:eastAsia="Batang" w:hAnsi="Traditional Arabic" w:cs="Traditional Arabic" w:hint="cs"/>
          <w:sz w:val="28"/>
          <w:szCs w:val="28"/>
          <w:rtl/>
        </w:rPr>
        <w:t xml:space="preserve"> </w:t>
      </w:r>
      <w:proofErr w:type="gramStart"/>
      <w:r w:rsidRPr="007500B8">
        <w:rPr>
          <w:rStyle w:val="CharAttribute1"/>
          <w:rFonts w:ascii="Traditional Arabic" w:eastAsia="Batang" w:hAnsi="Traditional Arabic" w:cs="Traditional Arabic"/>
          <w:sz w:val="28"/>
          <w:szCs w:val="28"/>
          <w:rtl/>
        </w:rPr>
        <w:t>مصطفى ،</w:t>
      </w:r>
      <w:proofErr w:type="gramEnd"/>
      <w:r w:rsidRPr="007500B8">
        <w:rPr>
          <w:rStyle w:val="CharAttribute1"/>
          <w:rFonts w:ascii="Traditional Arabic" w:eastAsia="Batang" w:hAnsi="Traditional Arabic" w:cs="Traditional Arabic"/>
          <w:sz w:val="28"/>
          <w:szCs w:val="28"/>
          <w:rtl/>
        </w:rPr>
        <w:t xml:space="preserve"> (المرجع السابق ) ، ص 482 .</w:t>
      </w:r>
    </w:p>
  </w:footnote>
  <w:footnote w:id="85">
    <w:p w:rsidR="00245765" w:rsidRPr="007500B8" w:rsidRDefault="00245765" w:rsidP="0032449B">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الموسوعة الفقهية الكويتية ، وزارة الأوقاف و الشؤون الإسلامية ، ك: حرف الباء ،  باب انتفاء الشبهة ، رقم الحديث :  14، ج/24 ، ص 25.</w:t>
      </w:r>
    </w:p>
  </w:footnote>
  <w:footnote w:id="8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المبسوط، شمس الدين محمد بن أحمد السرخسي ، دار المعرفة ،بيروت ،1409ه،ج/9،ص152.</w:t>
      </w:r>
    </w:p>
  </w:footnote>
  <w:footnote w:id="8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كشاف القناع ، البهوتي ، ج/6،ص141.</w:t>
      </w:r>
    </w:p>
  </w:footnote>
  <w:footnote w:id="8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حاشية الدسوقي على الشرح الكبير ، محمد عرفة الدسوقي ،دار الفكر ،بيروت ،ج/4،ص337.</w:t>
      </w:r>
    </w:p>
  </w:footnote>
  <w:footnote w:id="8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المبسوط ،السرخسي ، ج/9،ص151.</w:t>
      </w:r>
    </w:p>
  </w:footnote>
  <w:footnote w:id="9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الاستذكار ، أبو عمر يوسف بن عبد الله بن عبد البر ألتمري ، تح : سالم محمد عطا –محمد علي معوض ،ط/1 ،ج/7،ص 525</w:t>
      </w:r>
    </w:p>
  </w:footnote>
  <w:footnote w:id="9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الذيل على طبقات </w:t>
      </w:r>
      <w:proofErr w:type="gramStart"/>
      <w:r w:rsidRPr="007500B8">
        <w:rPr>
          <w:rFonts w:ascii="Traditional Arabic" w:hAnsi="Traditional Arabic" w:cs="Traditional Arabic"/>
          <w:sz w:val="28"/>
          <w:szCs w:val="28"/>
          <w:rtl/>
        </w:rPr>
        <w:t>الحنابلة ،</w:t>
      </w:r>
      <w:proofErr w:type="gramEnd"/>
      <w:r w:rsidRPr="007500B8">
        <w:rPr>
          <w:rFonts w:ascii="Traditional Arabic" w:hAnsi="Traditional Arabic" w:cs="Traditional Arabic"/>
          <w:sz w:val="28"/>
          <w:szCs w:val="28"/>
          <w:rtl/>
        </w:rPr>
        <w:t>زين الدين أبو الفرح عبد الرحمان بن أحمد بن رجب ،دار الكتب العلمية ،ط/1،بيروت ،1417ه،ج/4،ص105.</w:t>
      </w:r>
    </w:p>
  </w:footnote>
  <w:footnote w:id="9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الجرح والتعديل ،عبد الرحمان بن أبي حاتم الرازي ،مجلس دائرة المعارف العثمانية ،ط/1،حيدر آباد الدكن،1371ه،ج/2،ص169.</w:t>
      </w:r>
    </w:p>
  </w:footnote>
  <w:footnote w:id="9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المحلى ،</w:t>
      </w:r>
      <w:proofErr w:type="gramEnd"/>
      <w:r w:rsidRPr="007500B8">
        <w:rPr>
          <w:rFonts w:ascii="Traditional Arabic" w:hAnsi="Traditional Arabic" w:cs="Traditional Arabic"/>
          <w:sz w:val="28"/>
          <w:szCs w:val="28"/>
          <w:rtl/>
        </w:rPr>
        <w:t>ابن حزم ،ج/12،ص334-335.</w:t>
      </w:r>
    </w:p>
  </w:footnote>
  <w:footnote w:id="9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المغني ،</w:t>
      </w:r>
      <w:proofErr w:type="gramEnd"/>
      <w:r w:rsidRPr="007500B8">
        <w:rPr>
          <w:rFonts w:ascii="Traditional Arabic" w:hAnsi="Traditional Arabic" w:cs="Traditional Arabic"/>
          <w:sz w:val="28"/>
          <w:szCs w:val="28"/>
          <w:rtl/>
        </w:rPr>
        <w:t>(المرجع السابق )ج/10،ص280.</w:t>
      </w:r>
    </w:p>
  </w:footnote>
  <w:footnote w:id="9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المهذب ،</w:t>
      </w:r>
      <w:proofErr w:type="gramEnd"/>
      <w:r w:rsidRPr="007500B8">
        <w:rPr>
          <w:rFonts w:ascii="Traditional Arabic" w:hAnsi="Traditional Arabic" w:cs="Traditional Arabic"/>
          <w:sz w:val="28"/>
          <w:szCs w:val="28"/>
          <w:rtl/>
        </w:rPr>
        <w:t>الشيرازي ،ج/2،ص281.</w:t>
      </w:r>
    </w:p>
  </w:footnote>
  <w:footnote w:id="96">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الكافي ،</w:t>
      </w:r>
      <w:proofErr w:type="gramEnd"/>
      <w:r w:rsidRPr="007500B8">
        <w:rPr>
          <w:rFonts w:ascii="Traditional Arabic" w:hAnsi="Traditional Arabic" w:cs="Traditional Arabic"/>
          <w:sz w:val="28"/>
          <w:szCs w:val="28"/>
          <w:rtl/>
        </w:rPr>
        <w:t>ابن قدامه ،ج/4،ص179.</w:t>
      </w:r>
    </w:p>
  </w:footnote>
  <w:footnote w:id="97">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 سنن ابن ماجه, ابن ماجة أبو عبد الله محمد بن يزيد القز ويني، وماجة اسم أبيه يزيد (ت: 273هـ), مح: حمد فؤاد عبد الباقي, ك:التجارات ,باب مال للرجل من مال ولده , رقم الحديث: 2291 ,دار إحياء الكتب العربية - فيصل عيسى البابي الحلبي, ج/2,ص769.</w:t>
      </w:r>
    </w:p>
  </w:footnote>
  <w:footnote w:id="9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ينظر:  البيان ،أبو الحسين يحي بن أبي الخير سالم العمراني ، دار المنهاج ،</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 xml:space="preserve">ب. ط </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،جدة ،</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 xml:space="preserve">ب. ت </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،ج /12،ص474.</w:t>
      </w:r>
    </w:p>
  </w:footnote>
  <w:footnote w:id="9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سقوط العقوبات في الفقه الإسلامي ، جبر محمود الفضيلات ، دار عمار، ط /1،الأردن ،1408ه، ج/3،ص102.</w:t>
      </w:r>
    </w:p>
  </w:footnote>
  <w:footnote w:id="100">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سنن أبي داود</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أبو داود سليمان بن الأشعث بن إسحاق بن بشير بن شداد بن عمرو الأزدي السِّجِسْتاني (ت: 275هـ)،مح: محمد محيي الدين عبد الحميد، ك: الإجارة ، باب في الرجل يأكل من مال ولده ، رقم الحديث:3528،المكتبة العصرية،( ب. ط) صيدا – بيروت</w:t>
      </w:r>
      <w:r w:rsidRPr="007500B8">
        <w:rPr>
          <w:rFonts w:ascii="Traditional Arabic" w:hAnsi="Traditional Arabic" w:cs="Traditional Arabic"/>
          <w:sz w:val="28"/>
          <w:szCs w:val="28"/>
          <w:rtl/>
        </w:rPr>
        <w:t>،</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 xml:space="preserve">ب. ت </w:t>
      </w:r>
      <w:r w:rsidRPr="007500B8">
        <w:rPr>
          <w:rFonts w:ascii="Traditional Arabic" w:hAnsi="Traditional Arabic" w:cs="Traditional Arabic"/>
          <w:sz w:val="28"/>
          <w:szCs w:val="28"/>
          <w:rtl/>
          <w:lang w:val="fr-FR"/>
        </w:rPr>
        <w:t xml:space="preserve">)،ج/3،ص288. </w:t>
      </w:r>
    </w:p>
  </w:footnote>
  <w:footnote w:id="10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المغني ،</w:t>
      </w:r>
      <w:proofErr w:type="gramEnd"/>
      <w:r w:rsidRPr="007500B8">
        <w:rPr>
          <w:rFonts w:ascii="Traditional Arabic" w:hAnsi="Traditional Arabic" w:cs="Traditional Arabic"/>
          <w:sz w:val="28"/>
          <w:szCs w:val="28"/>
          <w:rtl/>
          <w:lang w:bidi="ar-DZ"/>
        </w:rPr>
        <w:t>عبد الله بن احمد بن قدامه ، دار الفكر</w:t>
      </w:r>
      <w:r w:rsidRPr="007500B8">
        <w:rPr>
          <w:rFonts w:ascii="Traditional Arabic" w:hAnsi="Traditional Arabic" w:cs="Traditional Arabic"/>
          <w:sz w:val="28"/>
          <w:szCs w:val="28"/>
          <w:rtl/>
          <w:lang w:val="fr-FR"/>
        </w:rPr>
        <w:t xml:space="preserve">، ( ب . </w:t>
      </w:r>
      <w:proofErr w:type="gramStart"/>
      <w:r w:rsidRPr="007500B8">
        <w:rPr>
          <w:rFonts w:ascii="Traditional Arabic" w:hAnsi="Traditional Arabic" w:cs="Traditional Arabic"/>
          <w:sz w:val="28"/>
          <w:szCs w:val="28"/>
          <w:rtl/>
          <w:lang w:val="fr-FR"/>
        </w:rPr>
        <w:t>ط) ،</w:t>
      </w:r>
      <w:proofErr w:type="gramEnd"/>
      <w:r w:rsidRPr="007500B8">
        <w:rPr>
          <w:rFonts w:ascii="Traditional Arabic" w:hAnsi="Traditional Arabic" w:cs="Traditional Arabic"/>
          <w:sz w:val="28"/>
          <w:szCs w:val="28"/>
          <w:rtl/>
          <w:lang w:val="fr-FR"/>
        </w:rPr>
        <w:t xml:space="preserve"> بيروت ،1403ه</w:t>
      </w:r>
      <w:r w:rsidRPr="007500B8">
        <w:rPr>
          <w:rFonts w:ascii="Traditional Arabic" w:hAnsi="Traditional Arabic" w:cs="Traditional Arabic"/>
          <w:sz w:val="28"/>
          <w:szCs w:val="28"/>
          <w:rtl/>
          <w:lang w:bidi="ar-DZ"/>
        </w:rPr>
        <w:t>،ج/10، 280.</w:t>
      </w:r>
    </w:p>
  </w:footnote>
  <w:footnote w:id="10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ينظر :المبسوط ، شمس الدين محمد بن احمد السرخسي، دار المعرفة ، </w:t>
      </w:r>
      <w:r w:rsidRPr="007500B8">
        <w:rPr>
          <w:rFonts w:ascii="Traditional Arabic" w:hAnsi="Traditional Arabic" w:cs="Traditional Arabic"/>
          <w:sz w:val="28"/>
          <w:szCs w:val="28"/>
          <w:rtl/>
          <w:lang w:val="fr-FR"/>
        </w:rPr>
        <w:t xml:space="preserve">( ب . ط) </w:t>
      </w:r>
      <w:r w:rsidRPr="007500B8">
        <w:rPr>
          <w:rFonts w:ascii="Traditional Arabic" w:hAnsi="Traditional Arabic" w:cs="Traditional Arabic"/>
          <w:sz w:val="28"/>
          <w:szCs w:val="28"/>
          <w:rtl/>
        </w:rPr>
        <w:t>، بيروت ،1409ه، ج/9،ص 151 .</w:t>
      </w:r>
    </w:p>
  </w:footnote>
  <w:footnote w:id="103">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الموسوعة الفقهية الكويتية</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وزارة الأوقاف والشئون الإسلامية – الكويت، ج/15</w:t>
      </w:r>
      <w:proofErr w:type="gramStart"/>
      <w:r w:rsidRPr="007500B8">
        <w:rPr>
          <w:rFonts w:ascii="Traditional Arabic" w:hAnsi="Traditional Arabic" w:cs="Traditional Arabic"/>
          <w:sz w:val="28"/>
          <w:szCs w:val="28"/>
          <w:rtl/>
          <w:lang w:val="fr-FR"/>
        </w:rPr>
        <w:t>،(</w:t>
      </w:r>
      <w:proofErr w:type="gramEnd"/>
      <w:r w:rsidRPr="007500B8">
        <w:rPr>
          <w:rFonts w:ascii="Traditional Arabic" w:hAnsi="Traditional Arabic" w:cs="Traditional Arabic"/>
          <w:sz w:val="28"/>
          <w:szCs w:val="28"/>
          <w:rtl/>
          <w:lang w:val="fr-FR"/>
        </w:rPr>
        <w:t xml:space="preserve"> المرجع السابق)  ،ص 117.</w:t>
      </w:r>
    </w:p>
  </w:footnote>
  <w:footnote w:id="10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الخاوي الكبير ،علي بن محمد بن حبيب الماوردي ،مح :علي معوض ،عادل عبد الموجود ،دار الكتب العلمية ،ط/1،بيروت ،1414ه ،ج/13،ص 348.</w:t>
      </w:r>
    </w:p>
  </w:footnote>
  <w:footnote w:id="10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كشاف القناع عن متن الإقناع ، منصور بن يونس البهوتي، عالم الكتب، </w:t>
      </w:r>
      <w:r w:rsidRPr="007500B8">
        <w:rPr>
          <w:rFonts w:ascii="Traditional Arabic" w:hAnsi="Traditional Arabic" w:cs="Traditional Arabic"/>
          <w:sz w:val="28"/>
          <w:szCs w:val="28"/>
          <w:rtl/>
          <w:lang w:val="fr-FR"/>
        </w:rPr>
        <w:t>( ب . ط)،بيروت</w:t>
      </w:r>
      <w:r w:rsidRPr="007500B8">
        <w:rPr>
          <w:rFonts w:ascii="Traditional Arabic" w:hAnsi="Traditional Arabic" w:cs="Traditional Arabic"/>
          <w:sz w:val="28"/>
          <w:szCs w:val="28"/>
          <w:rtl/>
        </w:rPr>
        <w:t>،</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ب. ت</w:t>
      </w:r>
      <w:r w:rsidRPr="007500B8">
        <w:rPr>
          <w:rFonts w:ascii="Traditional Arabic" w:hAnsi="Traditional Arabic" w:cs="Traditional Arabic"/>
          <w:sz w:val="28"/>
          <w:szCs w:val="28"/>
          <w:rtl/>
          <w:lang w:val="fr-FR"/>
        </w:rPr>
        <w:t>)، ج/6،ص141.</w:t>
      </w:r>
    </w:p>
  </w:footnote>
  <w:footnote w:id="10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فتح القدير ،كمال الدين محمد بن عبد الواحد السيواسي ثم الاسكندري المعروف بابن الهمام الحنفي ،دار الفكر، ط/2، بيروت،1397ه،ج/5،ص381.</w:t>
      </w:r>
    </w:p>
  </w:footnote>
  <w:footnote w:id="10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الإقناع ، الشريبيني ، دار الفكر ،</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 xml:space="preserve"> ب. ط</w:t>
      </w:r>
      <w:r w:rsidRPr="007500B8">
        <w:rPr>
          <w:rFonts w:ascii="Traditional Arabic" w:hAnsi="Traditional Arabic" w:cs="Traditional Arabic"/>
          <w:sz w:val="28"/>
          <w:szCs w:val="28"/>
          <w:rtl/>
          <w:lang w:val="fr-FR"/>
        </w:rPr>
        <w:t>)</w:t>
      </w:r>
      <w:r w:rsidRPr="007500B8">
        <w:rPr>
          <w:rFonts w:ascii="Traditional Arabic" w:hAnsi="Traditional Arabic" w:cs="Traditional Arabic"/>
          <w:sz w:val="28"/>
          <w:szCs w:val="28"/>
          <w:rtl/>
        </w:rPr>
        <w:t>، بيروت ،1415ه ،ج/2،ص 537.</w:t>
      </w:r>
    </w:p>
  </w:footnote>
  <w:footnote w:id="10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كشاف القناع على متن الإقناع ،</w:t>
      </w:r>
      <w:r w:rsidRPr="007500B8">
        <w:rPr>
          <w:rFonts w:ascii="Traditional Arabic" w:hAnsi="Traditional Arabic" w:cs="Traditional Arabic"/>
          <w:sz w:val="28"/>
          <w:szCs w:val="28"/>
          <w:rtl/>
        </w:rPr>
        <w:t xml:space="preserve"> منصور بن يونس البهوتي، دار الفكر، </w:t>
      </w:r>
      <w:r w:rsidRPr="007500B8">
        <w:rPr>
          <w:rFonts w:ascii="Traditional Arabic" w:hAnsi="Traditional Arabic" w:cs="Traditional Arabic"/>
          <w:sz w:val="28"/>
          <w:szCs w:val="28"/>
          <w:rtl/>
          <w:lang w:val="fr-FR"/>
        </w:rPr>
        <w:t>( ب . ط)،بيروت</w:t>
      </w:r>
      <w:r w:rsidRPr="007500B8">
        <w:rPr>
          <w:rFonts w:ascii="Traditional Arabic" w:hAnsi="Traditional Arabic" w:cs="Traditional Arabic"/>
          <w:sz w:val="28"/>
          <w:szCs w:val="28"/>
          <w:rtl/>
        </w:rPr>
        <w:t>،</w:t>
      </w:r>
      <w:r w:rsidRPr="007500B8">
        <w:rPr>
          <w:rFonts w:ascii="Traditional Arabic" w:hAnsi="Traditional Arabic" w:cs="Traditional Arabic"/>
          <w:sz w:val="28"/>
          <w:szCs w:val="28"/>
          <w:rtl/>
          <w:lang w:val="fr-FR"/>
        </w:rPr>
        <w:t>1415ه، ج/4، ص84.</w:t>
      </w:r>
    </w:p>
  </w:footnote>
  <w:footnote w:id="10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الذخيرة،  القرافي، ج/12،ص 156،</w:t>
      </w:r>
    </w:p>
  </w:footnote>
  <w:footnote w:id="11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سورة </w:t>
      </w:r>
      <w:proofErr w:type="gramStart"/>
      <w:r w:rsidRPr="007500B8">
        <w:rPr>
          <w:rFonts w:ascii="Traditional Arabic" w:hAnsi="Traditional Arabic" w:cs="Traditional Arabic"/>
          <w:sz w:val="28"/>
          <w:szCs w:val="28"/>
          <w:rtl/>
          <w:lang w:bidi="ar-DZ"/>
        </w:rPr>
        <w:t>المائدة :</w:t>
      </w:r>
      <w:proofErr w:type="gramEnd"/>
      <w:r w:rsidRPr="007500B8">
        <w:rPr>
          <w:rFonts w:ascii="Traditional Arabic" w:hAnsi="Traditional Arabic" w:cs="Traditional Arabic"/>
          <w:sz w:val="28"/>
          <w:szCs w:val="28"/>
          <w:rtl/>
          <w:lang w:bidi="ar-DZ"/>
        </w:rPr>
        <w:t xml:space="preserve"> [الآية :38].</w:t>
      </w:r>
    </w:p>
  </w:footnote>
  <w:footnote w:id="11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البيان ،</w:t>
      </w:r>
      <w:proofErr w:type="gramEnd"/>
      <w:r w:rsidRPr="007500B8">
        <w:rPr>
          <w:rFonts w:ascii="Traditional Arabic" w:hAnsi="Traditional Arabic" w:cs="Traditional Arabic"/>
          <w:sz w:val="28"/>
          <w:szCs w:val="28"/>
          <w:rtl/>
        </w:rPr>
        <w:t>العمراني ،ج/12، ص474.</w:t>
      </w:r>
    </w:p>
  </w:footnote>
  <w:footnote w:id="112">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المسند الصحيح المختصر بنقل العدل عن العدل إلى رسول الله صلى الله عليه وسلم</w:t>
      </w:r>
      <w:r w:rsidRPr="007500B8">
        <w:rPr>
          <w:rFonts w:ascii="Traditional Arabic" w:hAnsi="Traditional Arabic" w:cs="Traditional Arabic"/>
          <w:color w:val="000080"/>
          <w:sz w:val="28"/>
          <w:szCs w:val="28"/>
          <w:rtl/>
          <w:lang w:val="fr-FR"/>
        </w:rPr>
        <w:t xml:space="preserve"> ،</w:t>
      </w:r>
      <w:r w:rsidRPr="007500B8">
        <w:rPr>
          <w:rFonts w:ascii="Traditional Arabic" w:hAnsi="Traditional Arabic" w:cs="Traditional Arabic"/>
          <w:sz w:val="28"/>
          <w:szCs w:val="28"/>
          <w:rtl/>
          <w:lang w:val="fr-FR"/>
        </w:rPr>
        <w:t xml:space="preserve">مسلم بن الحجاج أبو الحسن القشيري النيسابوري (ت: 261هـ) </w:t>
      </w:r>
      <w:r w:rsidRPr="007500B8">
        <w:rPr>
          <w:rFonts w:ascii="Traditional Arabic" w:hAnsi="Traditional Arabic" w:cs="Traditional Arabic"/>
          <w:color w:val="000080"/>
          <w:sz w:val="28"/>
          <w:szCs w:val="28"/>
          <w:rtl/>
          <w:lang w:val="fr-FR"/>
        </w:rPr>
        <w:t xml:space="preserve">، </w:t>
      </w:r>
      <w:r w:rsidRPr="007500B8">
        <w:rPr>
          <w:rFonts w:ascii="Traditional Arabic" w:hAnsi="Traditional Arabic" w:cs="Traditional Arabic"/>
          <w:sz w:val="28"/>
          <w:szCs w:val="28"/>
          <w:rtl/>
          <w:lang w:val="fr-FR"/>
        </w:rPr>
        <w:t>مح: محمد فؤاد عبد الباقي</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ك: الحج، باب حجة النبي صلى الله عليه وسلم ، رقم الحديث: 1218، دار إحياء التراث العربي ، ( ب . ط)، بيروت،( ب . ت)، ج/2،ص886.</w:t>
      </w:r>
    </w:p>
  </w:footnote>
  <w:footnote w:id="11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سورة مريم :[الآية :64].</w:t>
      </w:r>
    </w:p>
  </w:footnote>
  <w:footnote w:id="11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سورة </w:t>
      </w:r>
      <w:proofErr w:type="gramStart"/>
      <w:r w:rsidRPr="007500B8">
        <w:rPr>
          <w:rFonts w:ascii="Traditional Arabic" w:hAnsi="Traditional Arabic" w:cs="Traditional Arabic"/>
          <w:sz w:val="28"/>
          <w:szCs w:val="28"/>
          <w:rtl/>
        </w:rPr>
        <w:t>النحل :</w:t>
      </w:r>
      <w:proofErr w:type="gramEnd"/>
      <w:r w:rsidRPr="007500B8">
        <w:rPr>
          <w:rFonts w:ascii="Traditional Arabic" w:hAnsi="Traditional Arabic" w:cs="Traditional Arabic"/>
          <w:sz w:val="28"/>
          <w:szCs w:val="28"/>
          <w:rtl/>
        </w:rPr>
        <w:t>[الآية :89].</w:t>
      </w:r>
    </w:p>
  </w:footnote>
  <w:footnote w:id="11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المحلى ،</w:t>
      </w:r>
      <w:proofErr w:type="gramEnd"/>
      <w:r w:rsidRPr="007500B8">
        <w:rPr>
          <w:rFonts w:ascii="Traditional Arabic" w:hAnsi="Traditional Arabic" w:cs="Traditional Arabic"/>
          <w:sz w:val="28"/>
          <w:szCs w:val="28"/>
          <w:rtl/>
          <w:lang w:bidi="ar-DZ"/>
        </w:rPr>
        <w:t>ابن حزم ،ج/12،ص336-338.</w:t>
      </w:r>
    </w:p>
  </w:footnote>
  <w:footnote w:id="11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الموسوعة الفقهية </w:t>
      </w:r>
      <w:proofErr w:type="gramStart"/>
      <w:r w:rsidRPr="007500B8">
        <w:rPr>
          <w:rFonts w:ascii="Traditional Arabic" w:hAnsi="Traditional Arabic" w:cs="Traditional Arabic"/>
          <w:sz w:val="28"/>
          <w:szCs w:val="28"/>
          <w:rtl/>
          <w:lang w:bidi="ar-DZ"/>
        </w:rPr>
        <w:t>الكويتية ،</w:t>
      </w:r>
      <w:proofErr w:type="gramEnd"/>
      <w:r w:rsidRPr="007500B8">
        <w:rPr>
          <w:rFonts w:ascii="Traditional Arabic" w:hAnsi="Traditional Arabic" w:cs="Traditional Arabic"/>
          <w:sz w:val="28"/>
          <w:szCs w:val="28"/>
          <w:rtl/>
        </w:rPr>
        <w:t>وزارة الأوقاف و الشؤون الإسلامية، (المرجع السابق )، ص 25.</w:t>
      </w:r>
    </w:p>
  </w:footnote>
  <w:footnote w:id="11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المحلى ،</w:t>
      </w:r>
      <w:proofErr w:type="gramEnd"/>
      <w:r w:rsidRPr="007500B8">
        <w:rPr>
          <w:rFonts w:ascii="Traditional Arabic" w:hAnsi="Traditional Arabic" w:cs="Traditional Arabic"/>
          <w:sz w:val="28"/>
          <w:szCs w:val="28"/>
          <w:rtl/>
          <w:lang w:bidi="ar-DZ"/>
        </w:rPr>
        <w:t>بن حزم ، ج/12،ص 336.</w:t>
      </w:r>
    </w:p>
  </w:footnote>
  <w:footnote w:id="11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النسخ : هو رفع حكم شرعي بمثله مع تراخيه عنه ، إرشاد الفحول إلى تحقيق الحق من علم الأصول ، محمد بن علي الشوكاني ، مح :أحمد عزو عناية ،دار الكتاب العربي ، ط/1،بيروت ،1419ه -1999م، ج/2،ص52.</w:t>
      </w:r>
    </w:p>
  </w:footnote>
  <w:footnote w:id="11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موسوعة الإجماع في الفقه </w:t>
      </w:r>
      <w:proofErr w:type="gramStart"/>
      <w:r w:rsidRPr="007500B8">
        <w:rPr>
          <w:rFonts w:ascii="Traditional Arabic" w:hAnsi="Traditional Arabic" w:cs="Traditional Arabic"/>
          <w:sz w:val="28"/>
          <w:szCs w:val="28"/>
          <w:rtl/>
          <w:lang w:bidi="ar-DZ"/>
        </w:rPr>
        <w:t>الإسلامي ،</w:t>
      </w:r>
      <w:proofErr w:type="gramEnd"/>
      <w:r w:rsidRPr="007500B8">
        <w:rPr>
          <w:rFonts w:ascii="Traditional Arabic" w:hAnsi="Traditional Arabic" w:cs="Traditional Arabic"/>
          <w:sz w:val="28"/>
          <w:szCs w:val="28"/>
          <w:rtl/>
          <w:lang w:bidi="ar-DZ"/>
        </w:rPr>
        <w:t>،سعدي أبو جيب، إدارة إحياء التراث الإسلامي ، (ب. ط)، قطر ،</w:t>
      </w:r>
      <w:r w:rsidRPr="007500B8">
        <w:rPr>
          <w:rFonts w:ascii="Traditional Arabic" w:hAnsi="Traditional Arabic" w:cs="Traditional Arabic"/>
          <w:sz w:val="28"/>
          <w:szCs w:val="28"/>
          <w:rtl/>
        </w:rPr>
        <w:t>(</w:t>
      </w:r>
      <w:r w:rsidRPr="007500B8">
        <w:rPr>
          <w:rFonts w:ascii="Traditional Arabic" w:hAnsi="Traditional Arabic" w:cs="Traditional Arabic"/>
          <w:sz w:val="28"/>
          <w:szCs w:val="28"/>
          <w:rtl/>
          <w:lang w:bidi="ar-DZ"/>
        </w:rPr>
        <w:t>ب. ت) ، ج/1، ص 345.</w:t>
      </w:r>
    </w:p>
  </w:footnote>
  <w:footnote w:id="12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الحاوي ، الماوردي ،ج/13، ص 348- 349.</w:t>
      </w:r>
    </w:p>
  </w:footnote>
  <w:footnote w:id="121">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سنن أبي داود</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أبو داود سليمان بن الأشعث بن إسحاق بن بشير بن شداد بن عمرو الأزدي السِّجِسْتاني (ت: 275هـ)،مح: محمد محيي الدين عبد الحميد ،ك: أبواب الإجارة، باب في الرجل يأكل من مال ولده ،رقم الحديث:3530 ، المكتبة العصرية، صيدا – بيروت، ج/3،ص289.</w:t>
      </w:r>
    </w:p>
  </w:footnote>
  <w:footnote w:id="12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سورة </w:t>
      </w:r>
      <w:proofErr w:type="gramStart"/>
      <w:r w:rsidRPr="007500B8">
        <w:rPr>
          <w:rFonts w:ascii="Traditional Arabic" w:hAnsi="Traditional Arabic" w:cs="Traditional Arabic"/>
          <w:sz w:val="28"/>
          <w:szCs w:val="28"/>
          <w:rtl/>
          <w:lang w:bidi="ar-DZ"/>
        </w:rPr>
        <w:t>الإسراء :</w:t>
      </w:r>
      <w:proofErr w:type="gramEnd"/>
      <w:r w:rsidRPr="007500B8">
        <w:rPr>
          <w:rFonts w:ascii="Traditional Arabic" w:hAnsi="Traditional Arabic" w:cs="Traditional Arabic"/>
          <w:sz w:val="28"/>
          <w:szCs w:val="28"/>
          <w:rtl/>
          <w:lang w:bidi="ar-DZ"/>
        </w:rPr>
        <w:t>[الآية :23].</w:t>
      </w:r>
    </w:p>
  </w:footnote>
  <w:footnote w:id="12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الحاوي ، الماوردي ، (المرجع نفسه)، ص 348.</w:t>
      </w:r>
    </w:p>
  </w:footnote>
  <w:footnote w:id="12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تبيين الحقائق شرح كنز الدقائق ، فخر الدين عثمان بن علي الزيلعي ، مطابع الفاروق ، ط/2 ، القاهرة ، (ب .ت) ، ج/3،        ص 220. </w:t>
      </w:r>
    </w:p>
  </w:footnote>
  <w:footnote w:id="12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أبو عمر أشهب بن عبد العزيز القيسي العامري ،الفقيه المالكي الجامع بين الورع والصدق ،انتهت إليه رئاسة مصر بعد موت ابن القاسم ،خرج عنه أصحاب السنن ،و عدد كتب سماعه عشرون .ينظر :شجرة النور الزكية </w:t>
      </w:r>
      <w:r w:rsidRPr="007500B8">
        <w:rPr>
          <w:rFonts w:ascii="Traditional Arabic" w:hAnsi="Traditional Arabic" w:cs="Traditional Arabic"/>
          <w:sz w:val="28"/>
          <w:szCs w:val="28"/>
          <w:rtl/>
          <w:lang w:val="fr-FR"/>
        </w:rPr>
        <w:t>في طبقات المالكية، محمد بن محمد مخلوف، دار الفكر، بيروت، (ب. ت</w:t>
      </w:r>
      <w:r w:rsidRPr="007500B8">
        <w:rPr>
          <w:rFonts w:ascii="Traditional Arabic" w:hAnsi="Traditional Arabic" w:cs="Traditional Arabic"/>
          <w:sz w:val="28"/>
          <w:szCs w:val="28"/>
          <w:rtl/>
          <w:lang w:bidi="ar-DZ"/>
        </w:rPr>
        <w:t xml:space="preserve"> )،ص59.</w:t>
      </w:r>
    </w:p>
  </w:footnote>
  <w:footnote w:id="12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الذخيرة ،القرافي، (الرجع السابق )،ص 156.</w:t>
      </w:r>
    </w:p>
  </w:footnote>
  <w:footnote w:id="127">
    <w:p w:rsidR="00245765" w:rsidRPr="007500B8" w:rsidRDefault="00245765" w:rsidP="007500B8">
      <w:pPr>
        <w:pStyle w:val="Notedebasdepage"/>
        <w:jc w:val="both"/>
        <w:rPr>
          <w:rFonts w:ascii="Traditional Arabic" w:hAnsi="Traditional Arabic" w:cs="Traditional Arabic"/>
          <w:sz w:val="28"/>
          <w:szCs w:val="28"/>
          <w:rtl/>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المغني ،ابن قدامه ،(الرجع السابق )،ص 281.</w:t>
      </w:r>
    </w:p>
    <w:p w:rsidR="00245765" w:rsidRPr="007500B8" w:rsidRDefault="00245765" w:rsidP="007500B8">
      <w:pPr>
        <w:pStyle w:val="Notedebasdepage"/>
        <w:jc w:val="both"/>
        <w:rPr>
          <w:rFonts w:ascii="Traditional Arabic" w:hAnsi="Traditional Arabic" w:cs="Traditional Arabic"/>
          <w:sz w:val="28"/>
          <w:szCs w:val="28"/>
          <w:rtl/>
        </w:rPr>
      </w:pPr>
      <w:r w:rsidRPr="007500B8">
        <w:rPr>
          <w:rFonts w:ascii="Traditional Arabic" w:hAnsi="Traditional Arabic" w:cs="Traditional Arabic"/>
          <w:sz w:val="28"/>
          <w:szCs w:val="28"/>
          <w:rtl/>
        </w:rPr>
        <w:t>الحسن :هو أبو سعيد الحسن بن يسار مولى الأنصار ،ولد لسنتين بقيتا من خلافة عمر –رضي الله عنه- قال قتادة ما جلست فقيها قط إلا رأيت فضل الحسن عليه ،وقال ابن سعد :كان الحسن جامعا عالما دقيقا فقيها ثقة مأمونا عابدا ماسكا كثير العلم فصيحا جميلا .</w:t>
      </w:r>
    </w:p>
    <w:p w:rsidR="00245765" w:rsidRPr="007500B8" w:rsidRDefault="00245765" w:rsidP="007500B8">
      <w:pPr>
        <w:pStyle w:val="Notedebasdepage"/>
        <w:jc w:val="both"/>
        <w:rPr>
          <w:rFonts w:ascii="Traditional Arabic" w:hAnsi="Traditional Arabic" w:cs="Traditional Arabic"/>
          <w:sz w:val="28"/>
          <w:szCs w:val="28"/>
          <w:lang w:bidi="ar-DZ"/>
        </w:rPr>
      </w:pPr>
      <w:proofErr w:type="gramStart"/>
      <w:r w:rsidRPr="007500B8">
        <w:rPr>
          <w:rFonts w:ascii="Traditional Arabic" w:hAnsi="Traditional Arabic" w:cs="Traditional Arabic"/>
          <w:sz w:val="28"/>
          <w:szCs w:val="28"/>
          <w:rtl/>
        </w:rPr>
        <w:t>ينظر :</w:t>
      </w:r>
      <w:proofErr w:type="gramEnd"/>
      <w:r w:rsidRPr="007500B8">
        <w:rPr>
          <w:rFonts w:ascii="Traditional Arabic" w:hAnsi="Traditional Arabic" w:cs="Traditional Arabic"/>
          <w:sz w:val="28"/>
          <w:szCs w:val="28"/>
          <w:rtl/>
        </w:rPr>
        <w:t xml:space="preserve"> تهذيب الأسماء و اللغات ، النووي ، ج/1،ص 161.</w:t>
      </w:r>
    </w:p>
  </w:footnote>
  <w:footnote w:id="12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المغني ،</w:t>
      </w:r>
      <w:proofErr w:type="gramEnd"/>
      <w:r w:rsidRPr="007500B8">
        <w:rPr>
          <w:rFonts w:ascii="Traditional Arabic" w:hAnsi="Traditional Arabic" w:cs="Traditional Arabic"/>
          <w:sz w:val="28"/>
          <w:szCs w:val="28"/>
          <w:rtl/>
        </w:rPr>
        <w:t>ابن قدامه ،(الرجع نفسه )،ص 281.</w:t>
      </w:r>
    </w:p>
  </w:footnote>
  <w:footnote w:id="12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المغني  ،</w:t>
      </w:r>
      <w:proofErr w:type="gramEnd"/>
      <w:r w:rsidRPr="007500B8">
        <w:rPr>
          <w:rFonts w:ascii="Traditional Arabic" w:hAnsi="Traditional Arabic" w:cs="Traditional Arabic"/>
          <w:sz w:val="28"/>
          <w:szCs w:val="28"/>
          <w:rtl/>
        </w:rPr>
        <w:t xml:space="preserve"> ابن قدامه ،(الرجع نفسه )، ص281.</w:t>
      </w:r>
    </w:p>
  </w:footnote>
  <w:footnote w:id="13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الذخيرة ،القرافي ،(المرجع نفسه) ، ج/12،ص 156.</w:t>
      </w:r>
    </w:p>
  </w:footnote>
  <w:footnote w:id="13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كشاف القناع ،البهوتي، (المرجع السابق)،ج/4،ص84</w:t>
      </w:r>
    </w:p>
  </w:footnote>
  <w:footnote w:id="13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الوسيط ،الغزالي ، ج/4،ص465.</w:t>
      </w:r>
    </w:p>
  </w:footnote>
  <w:footnote w:id="13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شرح جلال الدين المحلي على منهاج </w:t>
      </w:r>
      <w:proofErr w:type="gramStart"/>
      <w:r w:rsidRPr="007500B8">
        <w:rPr>
          <w:rFonts w:ascii="Traditional Arabic" w:hAnsi="Traditional Arabic" w:cs="Traditional Arabic"/>
          <w:sz w:val="28"/>
          <w:szCs w:val="28"/>
          <w:rtl/>
          <w:lang w:bidi="ar-DZ"/>
        </w:rPr>
        <w:t>الطالبين ،</w:t>
      </w:r>
      <w:proofErr w:type="gramEnd"/>
      <w:r w:rsidRPr="007500B8">
        <w:rPr>
          <w:rFonts w:ascii="Traditional Arabic" w:hAnsi="Traditional Arabic" w:cs="Traditional Arabic"/>
          <w:sz w:val="28"/>
          <w:szCs w:val="28"/>
          <w:rtl/>
          <w:lang w:bidi="ar-DZ"/>
        </w:rPr>
        <w:t>محمد ابن أحمد المحلي ،دار الفكر،(ب .ط)</w:t>
      </w:r>
      <w:proofErr w:type="gramStart"/>
      <w:r w:rsidRPr="007500B8">
        <w:rPr>
          <w:rFonts w:ascii="Traditional Arabic" w:hAnsi="Traditional Arabic" w:cs="Traditional Arabic"/>
          <w:sz w:val="28"/>
          <w:szCs w:val="28"/>
          <w:rtl/>
          <w:lang w:bidi="ar-DZ"/>
        </w:rPr>
        <w:t>،بيروت</w:t>
      </w:r>
      <w:proofErr w:type="gramEnd"/>
      <w:r w:rsidRPr="007500B8">
        <w:rPr>
          <w:rFonts w:ascii="Traditional Arabic" w:hAnsi="Traditional Arabic" w:cs="Traditional Arabic"/>
          <w:sz w:val="28"/>
          <w:szCs w:val="28"/>
          <w:rtl/>
          <w:lang w:bidi="ar-DZ"/>
        </w:rPr>
        <w:t xml:space="preserve">،(ب. ت)،ج/4،ص188. </w:t>
      </w:r>
    </w:p>
  </w:footnote>
  <w:footnote w:id="13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w:t>
      </w:r>
      <w:proofErr w:type="gramStart"/>
      <w:r w:rsidRPr="007500B8">
        <w:rPr>
          <w:rFonts w:ascii="Traditional Arabic" w:hAnsi="Traditional Arabic" w:cs="Traditional Arabic"/>
          <w:sz w:val="28"/>
          <w:szCs w:val="28"/>
          <w:rtl/>
          <w:lang w:bidi="ar-DZ"/>
        </w:rPr>
        <w:t>الكافي ،</w:t>
      </w:r>
      <w:proofErr w:type="gramEnd"/>
      <w:r w:rsidRPr="007500B8">
        <w:rPr>
          <w:rFonts w:ascii="Traditional Arabic" w:hAnsi="Traditional Arabic" w:cs="Traditional Arabic"/>
          <w:sz w:val="28"/>
          <w:szCs w:val="28"/>
          <w:rtl/>
          <w:lang w:bidi="ar-DZ"/>
        </w:rPr>
        <w:t>ابن قدامه ،(المرجع السابق)،ج/4،ص179.</w:t>
      </w:r>
    </w:p>
  </w:footnote>
  <w:footnote w:id="13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الوسيط ،الغزالي ،ج/6،ص464.</w:t>
      </w:r>
    </w:p>
  </w:footnote>
  <w:footnote w:id="13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المبدع، ابن </w:t>
      </w:r>
      <w:proofErr w:type="gramStart"/>
      <w:r w:rsidRPr="007500B8">
        <w:rPr>
          <w:rFonts w:ascii="Traditional Arabic" w:hAnsi="Traditional Arabic" w:cs="Traditional Arabic"/>
          <w:sz w:val="28"/>
          <w:szCs w:val="28"/>
          <w:rtl/>
          <w:lang w:bidi="ar-DZ"/>
        </w:rPr>
        <w:t xml:space="preserve">مفلح </w:t>
      </w:r>
      <w:r w:rsidRPr="007500B8">
        <w:rPr>
          <w:rFonts w:ascii="Traditional Arabic" w:hAnsi="Traditional Arabic" w:cs="Traditional Arabic"/>
          <w:sz w:val="28"/>
          <w:szCs w:val="28"/>
          <w:rtl/>
        </w:rPr>
        <w:t>،</w:t>
      </w:r>
      <w:proofErr w:type="gramEnd"/>
      <w:r w:rsidRPr="007500B8">
        <w:rPr>
          <w:rFonts w:ascii="Traditional Arabic" w:hAnsi="Traditional Arabic" w:cs="Traditional Arabic"/>
          <w:sz w:val="28"/>
          <w:szCs w:val="28"/>
          <w:rtl/>
        </w:rPr>
        <w:t>(المرجع السابق)، ج/9،ص133.</w:t>
      </w:r>
    </w:p>
  </w:footnote>
  <w:footnote w:id="13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أحكام القران ,أبو بكر محمد بن عبد الله المعروف بابن العربي , مح: محمد عبد القادر عطا, دار الكتب العلمية ,ط/1,بيروت, 1408ه, ج/2, ص 104.</w:t>
      </w:r>
    </w:p>
  </w:footnote>
  <w:footnote w:id="138">
    <w:p w:rsidR="00245765" w:rsidRPr="007500B8" w:rsidRDefault="00245765" w:rsidP="007500B8">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 السنن الكبرى</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أحمد بن الحسين بن علي بن موسى الخُسْرَوْجِردي الخراساني، أبو بكر البيهقي (ت: 458هـ)</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مح: محمد عبد القادر عطا</w:t>
      </w:r>
      <w:r w:rsidRPr="007500B8">
        <w:rPr>
          <w:rFonts w:ascii="Traditional Arabic" w:hAnsi="Traditional Arabic" w:cs="Traditional Arabic"/>
          <w:color w:val="000080"/>
          <w:sz w:val="28"/>
          <w:szCs w:val="28"/>
          <w:rtl/>
          <w:lang w:val="fr-FR"/>
        </w:rPr>
        <w:t xml:space="preserve">, </w:t>
      </w:r>
      <w:r w:rsidRPr="007500B8">
        <w:rPr>
          <w:rFonts w:ascii="Traditional Arabic" w:hAnsi="Traditional Arabic" w:cs="Traditional Arabic"/>
          <w:sz w:val="28"/>
          <w:szCs w:val="28"/>
          <w:rtl/>
          <w:lang w:val="fr-FR"/>
        </w:rPr>
        <w:t>ك:الصلاة ،باب ما روي فيمن يسرق من صلاته فلا يتمها ,رقم الحديث:3997,دار الكتب العلمية، ط/3, بيروت – لبنان، 1424 هـ - 2003 م, ج/2,ص539.</w:t>
      </w:r>
    </w:p>
  </w:footnote>
  <w:footnote w:id="139">
    <w:p w:rsidR="00245765" w:rsidRPr="007500B8" w:rsidRDefault="00245765" w:rsidP="007500B8">
      <w:pPr>
        <w:pStyle w:val="Notedebasdepage"/>
        <w:tabs>
          <w:tab w:val="left" w:pos="140"/>
        </w:tabs>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أحكام القرآن ،أبو بكر أحمد بن علي الرازي الجصاص، مح:عبد السلام شاهين ،دار الكتب العلمية ،ط/1،بيروت،1415ه،ج/2،ص 518-520.</w:t>
      </w:r>
    </w:p>
  </w:footnote>
  <w:footnote w:id="14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حاشية الخرشي ,أبو عبد الله محمد بن عبد الله الخرشي ,دار الفكر ,(ب. ط)</w:t>
      </w:r>
      <w:proofErr w:type="gramStart"/>
      <w:r w:rsidRPr="007500B8">
        <w:rPr>
          <w:rFonts w:ascii="Traditional Arabic" w:hAnsi="Traditional Arabic" w:cs="Traditional Arabic"/>
          <w:sz w:val="28"/>
          <w:szCs w:val="28"/>
          <w:rtl/>
        </w:rPr>
        <w:t>,بيروت</w:t>
      </w:r>
      <w:proofErr w:type="gramEnd"/>
      <w:r w:rsidRPr="007500B8">
        <w:rPr>
          <w:rFonts w:ascii="Traditional Arabic" w:hAnsi="Traditional Arabic" w:cs="Traditional Arabic"/>
          <w:sz w:val="28"/>
          <w:szCs w:val="28"/>
          <w:rtl/>
        </w:rPr>
        <w:t xml:space="preserve"> , (ب. ت),ج/8 , ص96.</w:t>
      </w:r>
    </w:p>
  </w:footnote>
  <w:footnote w:id="14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حاشية الدسوقي على الشرح الكبير, الدسوقي, ج/4, ص337.</w:t>
      </w:r>
    </w:p>
  </w:footnote>
  <w:footnote w:id="14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w:t>
      </w:r>
      <w:proofErr w:type="gramStart"/>
      <w:r w:rsidRPr="007500B8">
        <w:rPr>
          <w:rFonts w:ascii="Traditional Arabic" w:hAnsi="Traditional Arabic" w:cs="Traditional Arabic"/>
          <w:sz w:val="28"/>
          <w:szCs w:val="28"/>
          <w:rtl/>
          <w:lang w:bidi="ar-DZ"/>
        </w:rPr>
        <w:t>المبدع ،</w:t>
      </w:r>
      <w:proofErr w:type="gramEnd"/>
      <w:r w:rsidRPr="007500B8">
        <w:rPr>
          <w:rFonts w:ascii="Traditional Arabic" w:hAnsi="Traditional Arabic" w:cs="Traditional Arabic"/>
          <w:sz w:val="28"/>
          <w:szCs w:val="28"/>
          <w:rtl/>
          <w:lang w:bidi="ar-DZ"/>
        </w:rPr>
        <w:t xml:space="preserve">  ابن مفلح ، (المرجع السابق)، ص 133.</w:t>
      </w:r>
    </w:p>
  </w:footnote>
  <w:footnote w:id="14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إرشاد </w:t>
      </w:r>
      <w:proofErr w:type="gramStart"/>
      <w:r w:rsidRPr="007500B8">
        <w:rPr>
          <w:rFonts w:ascii="Traditional Arabic" w:hAnsi="Traditional Arabic" w:cs="Traditional Arabic"/>
          <w:sz w:val="28"/>
          <w:szCs w:val="28"/>
          <w:rtl/>
          <w:lang w:bidi="ar-DZ"/>
        </w:rPr>
        <w:t>السالك ،</w:t>
      </w:r>
      <w:proofErr w:type="gramEnd"/>
      <w:r w:rsidRPr="007500B8">
        <w:rPr>
          <w:rFonts w:ascii="Traditional Arabic" w:hAnsi="Traditional Arabic" w:cs="Traditional Arabic"/>
          <w:sz w:val="28"/>
          <w:szCs w:val="28"/>
          <w:rtl/>
          <w:lang w:bidi="ar-DZ"/>
        </w:rPr>
        <w:t xml:space="preserve"> عبد الرحمن البغدادي ، الشركة الإفريقية للطباعة ،ج/1، ص197.</w:t>
      </w:r>
    </w:p>
  </w:footnote>
  <w:footnote w:id="144">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المحلى، بن </w:t>
      </w:r>
      <w:proofErr w:type="gramStart"/>
      <w:r w:rsidRPr="007500B8">
        <w:rPr>
          <w:rFonts w:ascii="Traditional Arabic" w:hAnsi="Traditional Arabic" w:cs="Traditional Arabic"/>
          <w:sz w:val="28"/>
          <w:szCs w:val="28"/>
          <w:rtl/>
          <w:lang w:bidi="ar-DZ"/>
        </w:rPr>
        <w:t>حزم ،</w:t>
      </w:r>
      <w:proofErr w:type="gramEnd"/>
      <w:r w:rsidRPr="007500B8">
        <w:rPr>
          <w:rFonts w:ascii="Traditional Arabic" w:hAnsi="Traditional Arabic" w:cs="Traditional Arabic"/>
          <w:sz w:val="28"/>
          <w:szCs w:val="28"/>
          <w:rtl/>
          <w:lang w:bidi="ar-DZ"/>
        </w:rPr>
        <w:t>( المرجع السابق)،ص  334-338،</w:t>
      </w:r>
    </w:p>
  </w:footnote>
  <w:footnote w:id="145">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التجريد ،أبو الحسين احمد بن محمد </w:t>
      </w:r>
      <w:proofErr w:type="spellStart"/>
      <w:r w:rsidRPr="007500B8">
        <w:rPr>
          <w:rFonts w:ascii="Traditional Arabic" w:hAnsi="Traditional Arabic" w:cs="Traditional Arabic"/>
          <w:sz w:val="28"/>
          <w:szCs w:val="28"/>
          <w:rtl/>
          <w:lang w:bidi="ar-DZ"/>
        </w:rPr>
        <w:t>القدوري</w:t>
      </w:r>
      <w:proofErr w:type="spellEnd"/>
      <w:r w:rsidRPr="007500B8">
        <w:rPr>
          <w:rFonts w:ascii="Traditional Arabic" w:hAnsi="Traditional Arabic" w:cs="Traditional Arabic"/>
          <w:sz w:val="28"/>
          <w:szCs w:val="28"/>
          <w:rtl/>
          <w:lang w:bidi="ar-DZ"/>
        </w:rPr>
        <w:t xml:space="preserve">، مح : محمد أحمد سراج وعلي جمعة محمد ،دار السلام ،( ب. ط ).مصر،(ب. ت)، ج/11.ص6022. </w:t>
      </w:r>
    </w:p>
  </w:footnote>
  <w:footnote w:id="14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الإنصاف ، المرداوي ، ج/10،ص 280.</w:t>
      </w:r>
    </w:p>
  </w:footnote>
  <w:footnote w:id="14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سورة </w:t>
      </w:r>
      <w:proofErr w:type="gramStart"/>
      <w:r w:rsidRPr="007500B8">
        <w:rPr>
          <w:rFonts w:ascii="Traditional Arabic" w:hAnsi="Traditional Arabic" w:cs="Traditional Arabic"/>
          <w:sz w:val="28"/>
          <w:szCs w:val="28"/>
          <w:rtl/>
          <w:lang w:bidi="ar-DZ"/>
        </w:rPr>
        <w:t>المائدة :</w:t>
      </w:r>
      <w:proofErr w:type="gramEnd"/>
      <w:r w:rsidRPr="007500B8">
        <w:rPr>
          <w:rFonts w:ascii="Traditional Arabic" w:hAnsi="Traditional Arabic" w:cs="Traditional Arabic"/>
          <w:sz w:val="28"/>
          <w:szCs w:val="28"/>
          <w:rtl/>
          <w:lang w:bidi="ar-DZ"/>
        </w:rPr>
        <w:t>[الآية :38].</w:t>
      </w:r>
    </w:p>
  </w:footnote>
  <w:footnote w:id="148">
    <w:p w:rsidR="00245765" w:rsidRPr="007500B8" w:rsidRDefault="00245765" w:rsidP="009E30E1">
      <w:pPr>
        <w:autoSpaceDE w:val="0"/>
        <w:autoSpaceDN w:val="0"/>
        <w:bidi/>
        <w:adjustRightInd w:val="0"/>
        <w:spacing w:after="0" w:line="240" w:lineRule="auto"/>
        <w:jc w:val="both"/>
        <w:rPr>
          <w:rFonts w:ascii="Traditional Arabic" w:hAnsi="Traditional Arabic" w:cs="Traditional Arabic"/>
          <w:b/>
          <w:bCs/>
          <w:sz w:val="28"/>
          <w:szCs w:val="28"/>
          <w:lang w:val="fr-FR"/>
        </w:rPr>
      </w:pPr>
      <w:r w:rsidRPr="00001AD4">
        <w:rPr>
          <w:rStyle w:val="Appelnotedebasdep"/>
          <w:rFonts w:ascii="Traditional Arabic" w:hAnsi="Traditional Arabic" w:cs="Traditional Arabic"/>
          <w:sz w:val="28"/>
          <w:szCs w:val="28"/>
        </w:rPr>
        <w:footnoteRef/>
      </w:r>
      <w:r w:rsidRPr="00001AD4">
        <w:rPr>
          <w:rFonts w:ascii="Traditional Arabic" w:hAnsi="Traditional Arabic" w:cs="Traditional Arabic"/>
          <w:sz w:val="28"/>
          <w:szCs w:val="28"/>
          <w:rtl/>
          <w:lang w:val="fr-FR"/>
        </w:rPr>
        <w:t>الجامع الكبير - سنن الترمذي ,محمد بن</w:t>
      </w:r>
      <w:r w:rsidRPr="007500B8">
        <w:rPr>
          <w:rFonts w:ascii="Traditional Arabic" w:hAnsi="Traditional Arabic" w:cs="Traditional Arabic"/>
          <w:sz w:val="28"/>
          <w:szCs w:val="28"/>
          <w:rtl/>
          <w:lang w:val="fr-FR"/>
        </w:rPr>
        <w:t xml:space="preserve"> عيسى بن سَوْرة بن موسى بن الضحاك، الترمذي، أبو عيسى (ت: 279هـ), مح: أحمد محمد شاكر ،محمد فؤاد عبد الباقي, ك: أبواب الحدود, باب ما جاء في كم تقطع يد السارق, رقم الحديث: 1446</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شركة مكتبة ومطبعة </w:t>
      </w:r>
      <w:r w:rsidRPr="009E30E1">
        <w:rPr>
          <w:rFonts w:ascii="Traditional Arabic" w:hAnsi="Traditional Arabic" w:cs="Traditional Arabic"/>
          <w:sz w:val="28"/>
          <w:szCs w:val="28"/>
          <w:rtl/>
          <w:lang w:val="fr-FR"/>
        </w:rPr>
        <w:t>مصطفى البابي الحلبي ،ط/2،  مصر ، 1395 هـ - 1975 م ،ج/4,ص50.</w:t>
      </w:r>
      <w:r w:rsidRPr="007500B8">
        <w:rPr>
          <w:rFonts w:ascii="Traditional Arabic" w:hAnsi="Traditional Arabic" w:cs="Traditional Arabic"/>
          <w:sz w:val="28"/>
          <w:szCs w:val="28"/>
          <w:rtl/>
          <w:lang w:val="fr-FR"/>
        </w:rPr>
        <w:tab/>
      </w:r>
      <w:r w:rsidRPr="007500B8">
        <w:rPr>
          <w:rFonts w:ascii="Traditional Arabic" w:hAnsi="Traditional Arabic" w:cs="Traditional Arabic"/>
          <w:sz w:val="28"/>
          <w:szCs w:val="28"/>
          <w:rtl/>
          <w:lang w:val="fr-FR"/>
        </w:rPr>
        <w:tab/>
      </w:r>
    </w:p>
  </w:footnote>
  <w:footnote w:id="14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البيان , العمراني , (المرجع السابق), ص474.</w:t>
      </w:r>
    </w:p>
  </w:footnote>
  <w:footnote w:id="15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المبدع ،</w:t>
      </w:r>
      <w:proofErr w:type="gramEnd"/>
      <w:r w:rsidRPr="007500B8">
        <w:rPr>
          <w:rFonts w:ascii="Traditional Arabic" w:hAnsi="Traditional Arabic" w:cs="Traditional Arabic"/>
          <w:sz w:val="28"/>
          <w:szCs w:val="28"/>
          <w:rtl/>
          <w:lang w:bidi="ar-DZ"/>
        </w:rPr>
        <w:t>ابن  مفلح ، (المرجع السابق )، ج/9،ص135.</w:t>
      </w:r>
    </w:p>
  </w:footnote>
  <w:footnote w:id="15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المبسوط ،السرخسي ،( المرجع السابق )، ج/9، ص 151.</w:t>
      </w:r>
    </w:p>
  </w:footnote>
  <w:footnote w:id="15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الحاوي ، الماوردي ، ( المرجع السابق )، ج/13، ص 349.</w:t>
      </w:r>
    </w:p>
  </w:footnote>
  <w:footnote w:id="15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المغني ،</w:t>
      </w:r>
      <w:proofErr w:type="gramEnd"/>
      <w:r w:rsidRPr="007500B8">
        <w:rPr>
          <w:rFonts w:ascii="Traditional Arabic" w:hAnsi="Traditional Arabic" w:cs="Traditional Arabic"/>
          <w:sz w:val="28"/>
          <w:szCs w:val="28"/>
          <w:rtl/>
        </w:rPr>
        <w:t xml:space="preserve"> ابن قدامه ، ( المرجع السابق)، ص 282. </w:t>
      </w:r>
    </w:p>
  </w:footnote>
  <w:footnote w:id="15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المبسوط ، السرخسي ،( المرجع نفسه )،ص 151.</w:t>
      </w:r>
    </w:p>
  </w:footnote>
  <w:footnote w:id="15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سورة </w:t>
      </w:r>
      <w:proofErr w:type="gramStart"/>
      <w:r w:rsidRPr="007500B8">
        <w:rPr>
          <w:rFonts w:ascii="Traditional Arabic" w:hAnsi="Traditional Arabic" w:cs="Traditional Arabic"/>
          <w:sz w:val="28"/>
          <w:szCs w:val="28"/>
          <w:rtl/>
        </w:rPr>
        <w:t>النور :</w:t>
      </w:r>
      <w:proofErr w:type="gramEnd"/>
      <w:r w:rsidRPr="007500B8">
        <w:rPr>
          <w:rFonts w:ascii="Traditional Arabic" w:hAnsi="Traditional Arabic" w:cs="Traditional Arabic"/>
          <w:sz w:val="28"/>
          <w:szCs w:val="28"/>
          <w:rtl/>
        </w:rPr>
        <w:t>[الآية :61].</w:t>
      </w:r>
    </w:p>
  </w:footnote>
  <w:footnote w:id="156">
    <w:p w:rsidR="00245765" w:rsidRPr="007500B8" w:rsidRDefault="00245765" w:rsidP="009E30E1">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البحر الرائق شرح كنز الدقائق, ابن نجيم, دار المعرفة, ( ب .ط), بيروت, لبنان, 1413ه-1993م , ج/5,ص63.</w:t>
      </w:r>
    </w:p>
  </w:footnote>
  <w:footnote w:id="157">
    <w:p w:rsidR="00245765" w:rsidRPr="007500B8" w:rsidRDefault="00245765" w:rsidP="009E30E1">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البحر الرائق شرح كنز الدقائق, ابن نجيم , (المرجع السابق ) , ص63.</w:t>
      </w:r>
    </w:p>
  </w:footnote>
  <w:footnote w:id="158">
    <w:p w:rsidR="00245765" w:rsidRPr="007500B8" w:rsidRDefault="00245765" w:rsidP="009E30E1">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بدائع الصنائع،الكاساني، ( المرجع السابق) ، ج/7، ص 75.</w:t>
      </w:r>
    </w:p>
  </w:footnote>
  <w:footnote w:id="159">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ينظر: البحر الرائق شرح كنز </w:t>
      </w:r>
      <w:proofErr w:type="gramStart"/>
      <w:r w:rsidRPr="007500B8">
        <w:rPr>
          <w:rFonts w:ascii="Traditional Arabic" w:hAnsi="Traditional Arabic" w:cs="Traditional Arabic"/>
          <w:sz w:val="28"/>
          <w:szCs w:val="28"/>
          <w:rtl/>
        </w:rPr>
        <w:t>الدقائق ،</w:t>
      </w:r>
      <w:proofErr w:type="gramEnd"/>
      <w:r w:rsidRPr="007500B8">
        <w:rPr>
          <w:rFonts w:ascii="Traditional Arabic" w:hAnsi="Traditional Arabic" w:cs="Traditional Arabic"/>
          <w:sz w:val="28"/>
          <w:szCs w:val="28"/>
          <w:rtl/>
        </w:rPr>
        <w:t>( المرجع نفسه )،ص 63.</w:t>
      </w:r>
    </w:p>
  </w:footnote>
  <w:footnote w:id="16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المحلى ،</w:t>
      </w:r>
      <w:proofErr w:type="gramEnd"/>
      <w:r w:rsidRPr="007500B8">
        <w:rPr>
          <w:rFonts w:ascii="Traditional Arabic" w:hAnsi="Traditional Arabic" w:cs="Traditional Arabic"/>
          <w:sz w:val="28"/>
          <w:szCs w:val="28"/>
          <w:rtl/>
          <w:lang w:bidi="ar-DZ"/>
        </w:rPr>
        <w:t xml:space="preserve"> ابن حزم ، ( المرجع السابق )، ج/12، ص 339.</w:t>
      </w:r>
    </w:p>
  </w:footnote>
  <w:footnote w:id="16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فتح القدير ،ابن الهمام ، ( المرجع نفسه ) ،ص 381.</w:t>
      </w:r>
    </w:p>
  </w:footnote>
  <w:footnote w:id="16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الذخيرة ،القرافي، ( المرجع السابق)،ص 158.</w:t>
      </w:r>
    </w:p>
  </w:footnote>
  <w:footnote w:id="16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تبين الحقائق ، الزيلعي ، دار الكتاب الإسلامي ، (ب .ط) ، (ب .م )، ( ب .ت )، ج/3، ص 220.</w:t>
      </w:r>
    </w:p>
  </w:footnote>
  <w:footnote w:id="16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بدائع الصنائع ، (المرجع السابق)، ج/7، ص75.</w:t>
      </w:r>
    </w:p>
  </w:footnote>
  <w:footnote w:id="16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القرافي ، (المرجع السابق )، ج/12.</w:t>
      </w:r>
    </w:p>
  </w:footnote>
  <w:footnote w:id="166">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بدائع</w:t>
      </w:r>
      <w:r w:rsidRPr="007500B8">
        <w:rPr>
          <w:rFonts w:ascii="Traditional Arabic" w:hAnsi="Traditional Arabic" w:cs="Traditional Arabic"/>
          <w:sz w:val="28"/>
          <w:szCs w:val="28"/>
          <w:rtl/>
          <w:lang w:bidi="ar-DZ"/>
        </w:rPr>
        <w:t>، الكاساني،(المرجع السابق )، ج/2.،ص 75.</w:t>
      </w:r>
    </w:p>
  </w:footnote>
  <w:footnote w:id="167">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تبين الحقائق ، الزيلعي ، (المرجع السابق)، ج/ 3، ص 220.</w:t>
      </w:r>
    </w:p>
  </w:footnote>
  <w:footnote w:id="168">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المبسوط ، السرخسي ، ج/9، ص 190- 191.</w:t>
      </w:r>
    </w:p>
  </w:footnote>
  <w:footnote w:id="169">
    <w:p w:rsidR="00245765" w:rsidRPr="007500B8" w:rsidRDefault="00245765" w:rsidP="007500B8">
      <w:pPr>
        <w:pStyle w:val="Notedebasdepage"/>
        <w:jc w:val="both"/>
        <w:rPr>
          <w:rFonts w:ascii="Traditional Arabic" w:hAnsi="Traditional Arabic" w:cs="Traditional Arabic"/>
          <w:sz w:val="28"/>
          <w:szCs w:val="28"/>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ينظر:  المبسوط ، السرخسي ، ( المرجع السابق )، ج/9، ص 190.</w:t>
      </w:r>
    </w:p>
  </w:footnote>
  <w:footnote w:id="170">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المبسوط</w:t>
      </w:r>
      <w:proofErr w:type="gramEnd"/>
      <w:r w:rsidRPr="007500B8">
        <w:rPr>
          <w:rFonts w:ascii="Traditional Arabic" w:hAnsi="Traditional Arabic" w:cs="Traditional Arabic"/>
          <w:sz w:val="28"/>
          <w:szCs w:val="28"/>
          <w:rtl/>
          <w:lang w:bidi="ar-DZ"/>
        </w:rPr>
        <w:t>، السر خسي، (المرجع السابق )، ص 188.</w:t>
      </w:r>
    </w:p>
  </w:footnote>
  <w:footnote w:id="17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بدائع </w:t>
      </w:r>
      <w:proofErr w:type="gramStart"/>
      <w:r w:rsidRPr="007500B8">
        <w:rPr>
          <w:rFonts w:ascii="Traditional Arabic" w:hAnsi="Traditional Arabic" w:cs="Traditional Arabic"/>
          <w:sz w:val="28"/>
          <w:szCs w:val="28"/>
          <w:rtl/>
        </w:rPr>
        <w:t>الصنائع ،</w:t>
      </w:r>
      <w:proofErr w:type="gramEnd"/>
      <w:r w:rsidRPr="007500B8">
        <w:rPr>
          <w:rFonts w:ascii="Traditional Arabic" w:hAnsi="Traditional Arabic" w:cs="Traditional Arabic"/>
          <w:sz w:val="28"/>
          <w:szCs w:val="28"/>
          <w:rtl/>
        </w:rPr>
        <w:t xml:space="preserve"> (المرجع السابق )، ج/7 ،ص 76</w:t>
      </w:r>
    </w:p>
  </w:footnote>
  <w:footnote w:id="172">
    <w:p w:rsidR="00245765" w:rsidRPr="007500B8" w:rsidRDefault="00245765" w:rsidP="007500B8">
      <w:pPr>
        <w:pStyle w:val="Notedebasdepage"/>
        <w:jc w:val="both"/>
        <w:rPr>
          <w:rFonts w:ascii="Traditional Arabic" w:hAnsi="Traditional Arabic" w:cs="Traditional Arabic"/>
          <w:sz w:val="28"/>
          <w:szCs w:val="28"/>
          <w:rtl/>
          <w:lang w:val="fr-FR"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bidi="ar-DZ"/>
        </w:rPr>
        <w:t xml:space="preserve"> مثال الأخذ من غير حرز : كأن لو دخل الزوج بيته ، ووضع المال على الطاولة ، فجاءت الزوجة و أخذت جزءا منه خلسة دون علم منه على صورة السرقة ، و لكنه من غير حرز ، و العكس لو أن الزوج فعل ذلك بزوجته.</w:t>
      </w:r>
    </w:p>
  </w:footnote>
  <w:footnote w:id="17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المبسوط ،</w:t>
      </w:r>
      <w:proofErr w:type="gramEnd"/>
      <w:r w:rsidRPr="007500B8">
        <w:rPr>
          <w:rFonts w:ascii="Traditional Arabic" w:hAnsi="Traditional Arabic" w:cs="Traditional Arabic"/>
          <w:sz w:val="28"/>
          <w:szCs w:val="28"/>
          <w:rtl/>
          <w:lang w:bidi="ar-DZ"/>
        </w:rPr>
        <w:t xml:space="preserve"> السر خسي ، (المرجع السابق ) ، ج/9 ، ص 188.</w:t>
      </w:r>
    </w:p>
  </w:footnote>
  <w:footnote w:id="174">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حا</w:t>
      </w:r>
      <w:proofErr w:type="gramStart"/>
      <w:r w:rsidRPr="007500B8">
        <w:rPr>
          <w:rFonts w:ascii="Traditional Arabic" w:hAnsi="Traditional Arabic" w:cs="Traditional Arabic"/>
          <w:sz w:val="28"/>
          <w:szCs w:val="28"/>
          <w:rtl/>
        </w:rPr>
        <w:t>شية</w:t>
      </w:r>
      <w:proofErr w:type="gramEnd"/>
      <w:r w:rsidRPr="007500B8">
        <w:rPr>
          <w:rFonts w:ascii="Traditional Arabic" w:hAnsi="Traditional Arabic" w:cs="Traditional Arabic"/>
          <w:sz w:val="28"/>
          <w:szCs w:val="28"/>
          <w:rtl/>
        </w:rPr>
        <w:t xml:space="preserve"> العدوي على شرح كفاية الطالب الرباني ، علي الصعيدي العدوي المالكي ، مح : يوسف الشيخ محمد البقاعي، دار الفكر، (ب .ط ) ، بيروت ، 1412ه ، ج/2 ، ص 436.</w:t>
      </w:r>
    </w:p>
  </w:footnote>
  <w:footnote w:id="17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w:t>
      </w:r>
      <w:proofErr w:type="gramStart"/>
      <w:r w:rsidRPr="007500B8">
        <w:rPr>
          <w:rFonts w:ascii="Traditional Arabic" w:hAnsi="Traditional Arabic" w:cs="Traditional Arabic"/>
          <w:sz w:val="28"/>
          <w:szCs w:val="28"/>
          <w:rtl/>
          <w:lang w:bidi="ar-DZ"/>
        </w:rPr>
        <w:t>البيان ،</w:t>
      </w:r>
      <w:proofErr w:type="gramEnd"/>
      <w:r w:rsidRPr="007500B8">
        <w:rPr>
          <w:rFonts w:ascii="Traditional Arabic" w:hAnsi="Traditional Arabic" w:cs="Traditional Arabic"/>
          <w:sz w:val="28"/>
          <w:szCs w:val="28"/>
          <w:rtl/>
          <w:lang w:bidi="ar-DZ"/>
        </w:rPr>
        <w:t xml:space="preserve"> العمراني ، ( المرجع السابق ) ، ج/12 ، ص 475.</w:t>
      </w:r>
    </w:p>
  </w:footnote>
  <w:footnote w:id="17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البيان ،</w:t>
      </w:r>
      <w:proofErr w:type="gramEnd"/>
      <w:r w:rsidRPr="007500B8">
        <w:rPr>
          <w:rFonts w:ascii="Traditional Arabic" w:hAnsi="Traditional Arabic" w:cs="Traditional Arabic"/>
          <w:sz w:val="28"/>
          <w:szCs w:val="28"/>
          <w:rtl/>
          <w:lang w:bidi="ar-DZ"/>
        </w:rPr>
        <w:t xml:space="preserve"> العمراني ، (المرجع نفسه ) ، ص 475.</w:t>
      </w:r>
    </w:p>
  </w:footnote>
  <w:footnote w:id="17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ينظر :</w:t>
      </w:r>
      <w:proofErr w:type="gramEnd"/>
      <w:r w:rsidRPr="007500B8">
        <w:rPr>
          <w:rFonts w:ascii="Traditional Arabic" w:hAnsi="Traditional Arabic" w:cs="Traditional Arabic"/>
          <w:sz w:val="28"/>
          <w:szCs w:val="28"/>
          <w:rtl/>
          <w:lang w:bidi="ar-DZ"/>
        </w:rPr>
        <w:t xml:space="preserve"> الكافي ، ابن قدامه ، ( المرجع السابق ) ، ج/4 ، ص 179.</w:t>
      </w:r>
    </w:p>
  </w:footnote>
  <w:footnote w:id="178">
    <w:p w:rsidR="00245765" w:rsidRPr="007500B8" w:rsidRDefault="00245765" w:rsidP="009E30E1">
      <w:pPr>
        <w:pStyle w:val="Notedebasdepage"/>
        <w:jc w:val="both"/>
        <w:rPr>
          <w:rFonts w:ascii="Traditional Arabic" w:hAnsi="Traditional Arabic" w:cs="Traditional Arabic"/>
          <w:sz w:val="28"/>
          <w:szCs w:val="28"/>
          <w:lang w:val="fr-FR"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هند بنت عتبة بن ربيعة بن عبد شمس بن عبد مناف ، أم معاوية بن أبي سفيان - رضي الله عنهم - ، أسلمت يوم الفتح بعد إسلام زوجها أبي سفيان بن حرب ، توفيت في خلافة عمر بن الخطاب - رصي الله عنه – ينظر : الاستيعاب ، ابن عبد البر ، (المرجع السابق) ، ج/2، ص 123.</w:t>
      </w:r>
    </w:p>
  </w:footnote>
  <w:footnote w:id="179">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المر داوي</w:t>
      </w:r>
      <w:proofErr w:type="gramStart"/>
      <w:r w:rsidRPr="007500B8">
        <w:rPr>
          <w:rFonts w:ascii="Traditional Arabic" w:hAnsi="Traditional Arabic" w:cs="Traditional Arabic"/>
          <w:sz w:val="28"/>
          <w:szCs w:val="28"/>
          <w:rtl/>
          <w:lang w:bidi="ar-DZ"/>
        </w:rPr>
        <w:t>،(</w:t>
      </w:r>
      <w:proofErr w:type="gramEnd"/>
      <w:r w:rsidRPr="007500B8">
        <w:rPr>
          <w:rFonts w:ascii="Traditional Arabic" w:hAnsi="Traditional Arabic" w:cs="Traditional Arabic"/>
          <w:sz w:val="28"/>
          <w:szCs w:val="28"/>
          <w:rtl/>
          <w:lang w:bidi="ar-DZ"/>
        </w:rPr>
        <w:t xml:space="preserve"> المرجع السابق ) ، ج/10، ص 280.</w:t>
      </w:r>
    </w:p>
  </w:footnote>
  <w:footnote w:id="180">
    <w:p w:rsidR="00245765" w:rsidRPr="007500B8" w:rsidRDefault="00245765" w:rsidP="009E30E1">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9E30E1">
        <w:rPr>
          <w:rStyle w:val="Appelnotedebasdep"/>
          <w:rFonts w:ascii="Traditional Arabic" w:hAnsi="Traditional Arabic" w:cs="Traditional Arabic"/>
          <w:sz w:val="28"/>
          <w:szCs w:val="28"/>
        </w:rPr>
        <w:footnoteRef/>
      </w:r>
      <w:r w:rsidRPr="009E30E1">
        <w:rPr>
          <w:rFonts w:ascii="Traditional Arabic" w:hAnsi="Traditional Arabic" w:cs="Traditional Arabic"/>
          <w:sz w:val="28"/>
          <w:szCs w:val="28"/>
          <w:rtl/>
          <w:lang w:val="fr-FR"/>
        </w:rPr>
        <w:t>الجامع المسند الصحيح المختصر من أمور رسول الله صلى الله عليه وسلم وسننه وأيامه = صحيح البخاري ،محمد بن إسماعيل أبو</w:t>
      </w:r>
      <w:r w:rsidRPr="007500B8">
        <w:rPr>
          <w:rFonts w:ascii="Traditional Arabic" w:hAnsi="Traditional Arabic" w:cs="Traditional Arabic"/>
          <w:sz w:val="28"/>
          <w:szCs w:val="28"/>
          <w:rtl/>
          <w:lang w:val="fr-FR"/>
        </w:rPr>
        <w:t xml:space="preserve"> عبد</w:t>
      </w:r>
      <w:r w:rsidR="00E17EE2">
        <w:rPr>
          <w:rFonts w:ascii="Traditional Arabic" w:hAnsi="Traditional Arabic" w:cs="Traditional Arabic"/>
          <w:sz w:val="28"/>
          <w:szCs w:val="28"/>
          <w:lang w:val="fr-FR"/>
        </w:rPr>
        <w:t xml:space="preserve"> </w:t>
      </w:r>
      <w:r w:rsidRPr="007500B8">
        <w:rPr>
          <w:rFonts w:ascii="Traditional Arabic" w:hAnsi="Traditional Arabic" w:cs="Traditional Arabic"/>
          <w:sz w:val="28"/>
          <w:szCs w:val="28"/>
          <w:rtl/>
          <w:lang w:val="fr-FR"/>
        </w:rPr>
        <w:t xml:space="preserve">الله البخاري </w:t>
      </w:r>
      <w:proofErr w:type="spellStart"/>
      <w:r w:rsidRPr="007500B8">
        <w:rPr>
          <w:rFonts w:ascii="Traditional Arabic" w:hAnsi="Traditional Arabic" w:cs="Traditional Arabic"/>
          <w:sz w:val="28"/>
          <w:szCs w:val="28"/>
          <w:rtl/>
          <w:lang w:val="fr-FR"/>
        </w:rPr>
        <w:t>الجعفي</w:t>
      </w:r>
      <w:proofErr w:type="spellEnd"/>
      <w:r w:rsidRPr="007500B8">
        <w:rPr>
          <w:rFonts w:ascii="Traditional Arabic" w:hAnsi="Traditional Arabic" w:cs="Traditional Arabic"/>
          <w:sz w:val="28"/>
          <w:szCs w:val="28"/>
          <w:rtl/>
          <w:lang w:val="fr-FR"/>
        </w:rPr>
        <w:t>، مح: محمد زهير بن ناصر الناصر، ك: النفقات، باب إذا لم ينفق الرجل فللمرأة أن تأخذ بغير علمه فيما يكفيها و ولدها بالمعروف، رقم الحديث: 5364 ، دار طوق النجاة ،ط/1 ، 1422هـ،ج/7، ص 65.</w:t>
      </w:r>
    </w:p>
  </w:footnote>
  <w:footnote w:id="18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الكافي ،</w:t>
      </w:r>
      <w:proofErr w:type="gramEnd"/>
      <w:r w:rsidRPr="007500B8">
        <w:rPr>
          <w:rFonts w:ascii="Traditional Arabic" w:hAnsi="Traditional Arabic" w:cs="Traditional Arabic"/>
          <w:sz w:val="28"/>
          <w:szCs w:val="28"/>
          <w:rtl/>
        </w:rPr>
        <w:t xml:space="preserve"> ابن قدامه ، ( المرجع السابق ) ،ج/4 ،  ص 181.</w:t>
      </w:r>
    </w:p>
  </w:footnote>
  <w:footnote w:id="18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الكافي ،</w:t>
      </w:r>
      <w:proofErr w:type="gramEnd"/>
      <w:r w:rsidRPr="007500B8">
        <w:rPr>
          <w:rFonts w:ascii="Traditional Arabic" w:hAnsi="Traditional Arabic" w:cs="Traditional Arabic"/>
          <w:sz w:val="28"/>
          <w:szCs w:val="28"/>
          <w:rtl/>
          <w:lang w:bidi="ar-DZ"/>
        </w:rPr>
        <w:t xml:space="preserve"> ( المرجع نفسه ) ،ج/4، ص 162- 163.</w:t>
      </w:r>
    </w:p>
  </w:footnote>
  <w:footnote w:id="18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المبسوط ، السرخسي ، (المرجع السابق ) ، ج/9 ، ص 188.</w:t>
      </w:r>
    </w:p>
  </w:footnote>
  <w:footnote w:id="184">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البيان ،</w:t>
      </w:r>
      <w:proofErr w:type="gramEnd"/>
      <w:r w:rsidRPr="007500B8">
        <w:rPr>
          <w:rFonts w:ascii="Traditional Arabic" w:hAnsi="Traditional Arabic" w:cs="Traditional Arabic"/>
          <w:sz w:val="28"/>
          <w:szCs w:val="28"/>
          <w:rtl/>
        </w:rPr>
        <w:t xml:space="preserve"> العمراني ، ( المرجع السابق )، ج/12 ، ص 475.</w:t>
      </w:r>
    </w:p>
  </w:footnote>
  <w:footnote w:id="185">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البيان ،</w:t>
      </w:r>
      <w:proofErr w:type="gramEnd"/>
      <w:r w:rsidRPr="007500B8">
        <w:rPr>
          <w:rFonts w:ascii="Traditional Arabic" w:hAnsi="Traditional Arabic" w:cs="Traditional Arabic"/>
          <w:sz w:val="28"/>
          <w:szCs w:val="28"/>
          <w:rtl/>
          <w:lang w:bidi="ar-DZ"/>
        </w:rPr>
        <w:t xml:space="preserve"> العمراني ، (المرجع نفسه )، ص 475.</w:t>
      </w:r>
    </w:p>
  </w:footnote>
  <w:footnote w:id="186">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ينظر :</w:t>
      </w:r>
      <w:proofErr w:type="gramEnd"/>
      <w:r w:rsidRPr="007500B8">
        <w:rPr>
          <w:rFonts w:ascii="Traditional Arabic" w:hAnsi="Traditional Arabic" w:cs="Traditional Arabic"/>
          <w:sz w:val="28"/>
          <w:szCs w:val="28"/>
          <w:rtl/>
          <w:lang w:bidi="ar-DZ"/>
        </w:rPr>
        <w:t xml:space="preserve"> المبدع ، ابن مفلح، ( المرجع السابق ) ،ج/9 ، ص 134.</w:t>
      </w:r>
    </w:p>
  </w:footnote>
  <w:footnote w:id="187">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المبدع ،</w:t>
      </w:r>
      <w:proofErr w:type="gramEnd"/>
      <w:r w:rsidRPr="007500B8">
        <w:rPr>
          <w:rFonts w:ascii="Traditional Arabic" w:hAnsi="Traditional Arabic" w:cs="Traditional Arabic"/>
          <w:sz w:val="28"/>
          <w:szCs w:val="28"/>
          <w:rtl/>
        </w:rPr>
        <w:t xml:space="preserve"> ابن مفلح، ( المرجع نفسه )، ج/9 ، ص 134.</w:t>
      </w:r>
    </w:p>
  </w:footnote>
  <w:footnote w:id="188">
    <w:p w:rsidR="00245765" w:rsidRPr="007500B8" w:rsidRDefault="00245765" w:rsidP="009E30E1">
      <w:pPr>
        <w:pStyle w:val="Notedebasdepage"/>
        <w:jc w:val="both"/>
        <w:rPr>
          <w:rFonts w:ascii="Traditional Arabic" w:hAnsi="Traditional Arabic" w:cs="Traditional Arabic"/>
          <w:sz w:val="28"/>
          <w:szCs w:val="28"/>
        </w:rPr>
      </w:pPr>
      <w:r w:rsidRPr="009E30E1">
        <w:rPr>
          <w:rStyle w:val="Appelnotedebasdep"/>
          <w:rFonts w:ascii="Traditional Arabic" w:hAnsi="Traditional Arabic" w:cs="Traditional Arabic"/>
          <w:sz w:val="28"/>
          <w:szCs w:val="28"/>
        </w:rPr>
        <w:footnoteRef/>
      </w:r>
      <w:r w:rsidRPr="009E30E1">
        <w:rPr>
          <w:rFonts w:ascii="Traditional Arabic" w:hAnsi="Traditional Arabic" w:cs="Traditional Arabic"/>
          <w:sz w:val="28"/>
          <w:szCs w:val="28"/>
          <w:rtl/>
        </w:rPr>
        <w:t xml:space="preserve"> التشريع الجنائي الإسلامي مقارنة بالقانون الوضعي، عبد القادر عوده، دار الكتاب العربي، ( </w:t>
      </w:r>
      <w:proofErr w:type="gramStart"/>
      <w:r w:rsidRPr="009E30E1">
        <w:rPr>
          <w:rFonts w:ascii="Traditional Arabic" w:hAnsi="Traditional Arabic" w:cs="Traditional Arabic"/>
          <w:sz w:val="28"/>
          <w:szCs w:val="28"/>
          <w:rtl/>
        </w:rPr>
        <w:t>ب .</w:t>
      </w:r>
      <w:proofErr w:type="gramEnd"/>
      <w:r w:rsidRPr="009E30E1">
        <w:rPr>
          <w:rFonts w:ascii="Traditional Arabic" w:hAnsi="Traditional Arabic" w:cs="Traditional Arabic"/>
          <w:sz w:val="28"/>
          <w:szCs w:val="28"/>
          <w:rtl/>
        </w:rPr>
        <w:t xml:space="preserve"> ط )، بيروت، ( </w:t>
      </w:r>
      <w:proofErr w:type="gramStart"/>
      <w:r w:rsidRPr="009E30E1">
        <w:rPr>
          <w:rFonts w:ascii="Traditional Arabic" w:hAnsi="Traditional Arabic" w:cs="Traditional Arabic"/>
          <w:sz w:val="28"/>
          <w:szCs w:val="28"/>
          <w:rtl/>
        </w:rPr>
        <w:t>ب .</w:t>
      </w:r>
      <w:proofErr w:type="gramEnd"/>
      <w:r w:rsidRPr="009E30E1">
        <w:rPr>
          <w:rFonts w:ascii="Traditional Arabic" w:hAnsi="Traditional Arabic" w:cs="Traditional Arabic"/>
          <w:sz w:val="28"/>
          <w:szCs w:val="28"/>
          <w:rtl/>
        </w:rPr>
        <w:t xml:space="preserve"> ت )، ج/2 ، ص 577 .</w:t>
      </w:r>
    </w:p>
  </w:footnote>
  <w:footnote w:id="18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مغني </w:t>
      </w:r>
      <w:proofErr w:type="gramStart"/>
      <w:r w:rsidRPr="007500B8">
        <w:rPr>
          <w:rFonts w:ascii="Traditional Arabic" w:hAnsi="Traditional Arabic" w:cs="Traditional Arabic"/>
          <w:sz w:val="28"/>
          <w:szCs w:val="28"/>
          <w:rtl/>
          <w:lang w:bidi="ar-DZ"/>
        </w:rPr>
        <w:t>المحتاج ،</w:t>
      </w:r>
      <w:proofErr w:type="gramEnd"/>
      <w:r w:rsidRPr="007500B8">
        <w:rPr>
          <w:rFonts w:ascii="Traditional Arabic" w:hAnsi="Traditional Arabic" w:cs="Traditional Arabic"/>
          <w:sz w:val="28"/>
          <w:szCs w:val="28"/>
          <w:rtl/>
          <w:lang w:bidi="ar-DZ"/>
        </w:rPr>
        <w:t>الشر بيني ، ( المرجع السابق ) ، ج/4 ، ص 162.</w:t>
      </w:r>
    </w:p>
  </w:footnote>
  <w:footnote w:id="19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البيان ،</w:t>
      </w:r>
      <w:proofErr w:type="gramEnd"/>
      <w:r w:rsidRPr="007500B8">
        <w:rPr>
          <w:rFonts w:ascii="Traditional Arabic" w:hAnsi="Traditional Arabic" w:cs="Traditional Arabic"/>
          <w:sz w:val="28"/>
          <w:szCs w:val="28"/>
          <w:rtl/>
        </w:rPr>
        <w:t xml:space="preserve"> العمراني ، ( المرجع السابق ) ، ج/12 ، ص 476. </w:t>
      </w:r>
    </w:p>
  </w:footnote>
  <w:footnote w:id="19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rPr>
        <w:t xml:space="preserve"> الإنصاف ، المرداوي ، ( المرجع السابق ) ، ج/10 ، ص 280.</w:t>
      </w:r>
    </w:p>
  </w:footnote>
  <w:footnote w:id="19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المحلى ،</w:t>
      </w:r>
      <w:proofErr w:type="gramEnd"/>
      <w:r w:rsidRPr="007500B8">
        <w:rPr>
          <w:rFonts w:ascii="Traditional Arabic" w:hAnsi="Traditional Arabic" w:cs="Traditional Arabic"/>
          <w:sz w:val="28"/>
          <w:szCs w:val="28"/>
          <w:rtl/>
        </w:rPr>
        <w:t xml:space="preserve"> ابن حزم ، ( المرجع السابق ) ، ج/12 ، ص 340. </w:t>
      </w:r>
    </w:p>
  </w:footnote>
  <w:footnote w:id="19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المحلى ،</w:t>
      </w:r>
      <w:proofErr w:type="gramEnd"/>
      <w:r w:rsidRPr="007500B8">
        <w:rPr>
          <w:rFonts w:ascii="Traditional Arabic" w:hAnsi="Traditional Arabic" w:cs="Traditional Arabic"/>
          <w:sz w:val="28"/>
          <w:szCs w:val="28"/>
          <w:rtl/>
          <w:lang w:bidi="ar-DZ"/>
        </w:rPr>
        <w:t xml:space="preserve"> ابن حزم ،( المرجع السابق ) ، ج/12، ص 341- 343.</w:t>
      </w:r>
    </w:p>
  </w:footnote>
  <w:footnote w:id="19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المهذب ،</w:t>
      </w:r>
      <w:proofErr w:type="gramEnd"/>
      <w:r w:rsidRPr="007500B8">
        <w:rPr>
          <w:rFonts w:ascii="Traditional Arabic" w:hAnsi="Traditional Arabic" w:cs="Traditional Arabic"/>
          <w:sz w:val="28"/>
          <w:szCs w:val="28"/>
          <w:rtl/>
          <w:lang w:bidi="ar-DZ"/>
        </w:rPr>
        <w:t xml:space="preserve"> الشيرازي ، ( المرجع السابق ) ، ج2 ،ص 281- 282.</w:t>
      </w:r>
    </w:p>
  </w:footnote>
  <w:footnote w:id="19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مغني </w:t>
      </w:r>
      <w:proofErr w:type="gramStart"/>
      <w:r w:rsidRPr="007500B8">
        <w:rPr>
          <w:rFonts w:ascii="Traditional Arabic" w:hAnsi="Traditional Arabic" w:cs="Traditional Arabic"/>
          <w:sz w:val="28"/>
          <w:szCs w:val="28"/>
          <w:rtl/>
          <w:lang w:bidi="ar-DZ"/>
        </w:rPr>
        <w:t>المحتاج ،</w:t>
      </w:r>
      <w:proofErr w:type="gramEnd"/>
      <w:r w:rsidRPr="007500B8">
        <w:rPr>
          <w:rFonts w:ascii="Traditional Arabic" w:hAnsi="Traditional Arabic" w:cs="Traditional Arabic"/>
          <w:sz w:val="28"/>
          <w:szCs w:val="28"/>
          <w:rtl/>
          <w:lang w:bidi="ar-DZ"/>
        </w:rPr>
        <w:t xml:space="preserve"> الشر بيني ، ( المرجع السابق ) ، ج/4 ، ص 162.</w:t>
      </w:r>
    </w:p>
  </w:footnote>
  <w:footnote w:id="196">
    <w:p w:rsidR="00245765" w:rsidRPr="007500B8" w:rsidRDefault="00245765" w:rsidP="009E30E1">
      <w:pPr>
        <w:autoSpaceDE w:val="0"/>
        <w:autoSpaceDN w:val="0"/>
        <w:bidi/>
        <w:adjustRightInd w:val="0"/>
        <w:spacing w:after="0" w:line="240" w:lineRule="auto"/>
        <w:jc w:val="both"/>
        <w:rPr>
          <w:rFonts w:ascii="Traditional Arabic" w:hAnsi="Traditional Arabic" w:cs="Traditional Arabic"/>
          <w:sz w:val="28"/>
          <w:szCs w:val="28"/>
          <w:rtl/>
          <w:lang w:val="fr-FR"/>
        </w:rPr>
      </w:pPr>
      <w:r w:rsidRPr="009E30E1">
        <w:rPr>
          <w:rStyle w:val="Appelnotedebasdep"/>
          <w:rFonts w:ascii="Traditional Arabic" w:hAnsi="Traditional Arabic" w:cs="Traditional Arabic"/>
          <w:sz w:val="28"/>
          <w:szCs w:val="28"/>
        </w:rPr>
        <w:footnoteRef/>
      </w:r>
      <w:r w:rsidRPr="009E30E1">
        <w:rPr>
          <w:rFonts w:ascii="Traditional Arabic" w:hAnsi="Traditional Arabic" w:cs="Traditional Arabic"/>
          <w:sz w:val="28"/>
          <w:szCs w:val="28"/>
          <w:rtl/>
          <w:lang w:val="fr-FR" w:bidi="ar-DZ"/>
        </w:rPr>
        <w:t xml:space="preserve"> ينظر:</w:t>
      </w:r>
      <w:r w:rsidRPr="009E30E1">
        <w:rPr>
          <w:rFonts w:ascii="Traditional Arabic" w:hAnsi="Traditional Arabic" w:cs="Traditional Arabic"/>
          <w:sz w:val="28"/>
          <w:szCs w:val="28"/>
          <w:rtl/>
          <w:lang w:val="fr-FR"/>
        </w:rPr>
        <w:t xml:space="preserve">المصنف، أبو بكر عبد الرزاق بن همام بن نافع الحميري اليماني </w:t>
      </w:r>
      <w:proofErr w:type="spellStart"/>
      <w:r w:rsidRPr="009E30E1">
        <w:rPr>
          <w:rFonts w:ascii="Traditional Arabic" w:hAnsi="Traditional Arabic" w:cs="Traditional Arabic"/>
          <w:sz w:val="28"/>
          <w:szCs w:val="28"/>
          <w:rtl/>
          <w:lang w:val="fr-FR"/>
        </w:rPr>
        <w:t>الصنعاني</w:t>
      </w:r>
      <w:proofErr w:type="spellEnd"/>
      <w:r w:rsidRPr="009E30E1">
        <w:rPr>
          <w:rFonts w:ascii="Traditional Arabic" w:hAnsi="Traditional Arabic" w:cs="Traditional Arabic"/>
          <w:sz w:val="28"/>
          <w:szCs w:val="28"/>
          <w:rtl/>
          <w:lang w:val="fr-FR"/>
        </w:rPr>
        <w:t xml:space="preserve"> (ت: 211هـ)، مح:  الرحمن </w:t>
      </w:r>
      <w:proofErr w:type="spellStart"/>
      <w:r w:rsidRPr="009E30E1">
        <w:rPr>
          <w:rFonts w:ascii="Traditional Arabic" w:hAnsi="Traditional Arabic" w:cs="Traditional Arabic"/>
          <w:sz w:val="28"/>
          <w:szCs w:val="28"/>
          <w:rtl/>
          <w:lang w:val="fr-FR"/>
        </w:rPr>
        <w:t>الأعظمي</w:t>
      </w:r>
      <w:proofErr w:type="spellEnd"/>
      <w:r w:rsidRPr="009E30E1">
        <w:rPr>
          <w:rFonts w:ascii="Traditional Arabic" w:hAnsi="Traditional Arabic" w:cs="Traditional Arabic"/>
          <w:sz w:val="28"/>
          <w:szCs w:val="28"/>
          <w:rtl/>
          <w:lang w:val="fr-FR"/>
        </w:rPr>
        <w:t xml:space="preserve"> ،ك: اللقطة،</w:t>
      </w:r>
      <w:r w:rsidRPr="007500B8">
        <w:rPr>
          <w:rFonts w:ascii="Traditional Arabic" w:hAnsi="Traditional Arabic" w:cs="Traditional Arabic"/>
          <w:sz w:val="28"/>
          <w:szCs w:val="28"/>
          <w:rtl/>
          <w:lang w:val="fr-FR"/>
        </w:rPr>
        <w:t xml:space="preserve"> باب الخيانة ، رقم الحديث : 18866 ،المجلس العلمي - المكتب الإسلامي  ، ط/2،الهند –بيروت، 1403، ج/10،ص210.</w:t>
      </w:r>
    </w:p>
  </w:footnote>
  <w:footnote w:id="19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المغني ،</w:t>
      </w:r>
      <w:proofErr w:type="gramEnd"/>
      <w:r w:rsidRPr="007500B8">
        <w:rPr>
          <w:rFonts w:ascii="Traditional Arabic" w:hAnsi="Traditional Arabic" w:cs="Traditional Arabic"/>
          <w:sz w:val="28"/>
          <w:szCs w:val="28"/>
          <w:rtl/>
        </w:rPr>
        <w:t xml:space="preserve"> ابن قدامه ، (المرجع السابق ) ، ج/10 ، ص 283.</w:t>
      </w:r>
    </w:p>
  </w:footnote>
  <w:footnote w:id="19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حاشية قليوبي ، ج/4 ،ص 189.</w:t>
      </w:r>
    </w:p>
  </w:footnote>
  <w:footnote w:id="19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حاشية قليوبي ، ( المرجع السابق ) ، ج/4 ،ص 162.</w:t>
      </w:r>
    </w:p>
  </w:footnote>
  <w:footnote w:id="20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ينظر :</w:t>
      </w:r>
      <w:proofErr w:type="gramEnd"/>
      <w:r w:rsidRPr="007500B8">
        <w:rPr>
          <w:rFonts w:ascii="Traditional Arabic" w:hAnsi="Traditional Arabic" w:cs="Traditional Arabic"/>
          <w:sz w:val="28"/>
          <w:szCs w:val="28"/>
          <w:rtl/>
          <w:lang w:bidi="ar-DZ"/>
        </w:rPr>
        <w:t xml:space="preserve"> المبدع ، ابن مفلح ، ( المرجع السابق ) ، ج/9 ، ص 135.</w:t>
      </w:r>
    </w:p>
  </w:footnote>
  <w:footnote w:id="20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سقوط العقوبات ، جبر فضيلات ، ( المرجع السابق ) ، ص 96.</w:t>
      </w:r>
    </w:p>
  </w:footnote>
  <w:footnote w:id="20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فتح </w:t>
      </w:r>
      <w:proofErr w:type="gramStart"/>
      <w:r w:rsidRPr="007500B8">
        <w:rPr>
          <w:rFonts w:ascii="Traditional Arabic" w:hAnsi="Traditional Arabic" w:cs="Traditional Arabic"/>
          <w:sz w:val="28"/>
          <w:szCs w:val="28"/>
          <w:rtl/>
          <w:lang w:bidi="ar-DZ"/>
        </w:rPr>
        <w:t>القدير ،</w:t>
      </w:r>
      <w:proofErr w:type="gramEnd"/>
      <w:r w:rsidRPr="007500B8">
        <w:rPr>
          <w:rFonts w:ascii="Traditional Arabic" w:hAnsi="Traditional Arabic" w:cs="Traditional Arabic"/>
          <w:sz w:val="28"/>
          <w:szCs w:val="28"/>
          <w:rtl/>
          <w:lang w:bidi="ar-DZ"/>
        </w:rPr>
        <w:t xml:space="preserve"> ابن قدامه ، ( المرجع السابق ) ، ج/5 ، ص 383.</w:t>
      </w:r>
    </w:p>
  </w:footnote>
  <w:footnote w:id="20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المبسوط ، السرخسي ، ( المرجع السابق ) ، ج/9 ، ص 189.</w:t>
      </w:r>
    </w:p>
  </w:footnote>
  <w:footnote w:id="20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شرح </w:t>
      </w:r>
      <w:proofErr w:type="gramStart"/>
      <w:r w:rsidRPr="007500B8">
        <w:rPr>
          <w:rFonts w:ascii="Traditional Arabic" w:hAnsi="Traditional Arabic" w:cs="Traditional Arabic"/>
          <w:sz w:val="28"/>
          <w:szCs w:val="28"/>
          <w:rtl/>
          <w:lang w:bidi="ar-DZ"/>
        </w:rPr>
        <w:t>المحلى ،</w:t>
      </w:r>
      <w:proofErr w:type="gramEnd"/>
      <w:r w:rsidRPr="007500B8">
        <w:rPr>
          <w:rFonts w:ascii="Traditional Arabic" w:hAnsi="Traditional Arabic" w:cs="Traditional Arabic"/>
          <w:sz w:val="28"/>
          <w:szCs w:val="28"/>
          <w:rtl/>
          <w:lang w:bidi="ar-DZ"/>
        </w:rPr>
        <w:t xml:space="preserve"> ( المرجع السابق ) ، ج/4 ، ص 188.</w:t>
      </w:r>
    </w:p>
  </w:footnote>
  <w:footnote w:id="20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مغني المحتاج ، الشريبيني ، ( المرجع السابق ) ، ج/4 ، ص 162.</w:t>
      </w:r>
    </w:p>
  </w:footnote>
  <w:footnote w:id="20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المبسوط ، السرخسي ، ( المرجع السابق ) ، ج/9 ،  ص 189.</w:t>
      </w:r>
    </w:p>
  </w:footnote>
  <w:footnote w:id="20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سبق بيان الدليل و بيان الاعتراض عليه .</w:t>
      </w:r>
    </w:p>
  </w:footnote>
  <w:footnote w:id="20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الكافي ،</w:t>
      </w:r>
      <w:proofErr w:type="gramEnd"/>
      <w:r w:rsidRPr="007500B8">
        <w:rPr>
          <w:rFonts w:ascii="Traditional Arabic" w:hAnsi="Traditional Arabic" w:cs="Traditional Arabic"/>
          <w:sz w:val="28"/>
          <w:szCs w:val="28"/>
          <w:rtl/>
          <w:lang w:bidi="ar-DZ"/>
        </w:rPr>
        <w:t xml:space="preserve"> ابن قدامه ، ( المرجع السابق ) ، ج/4 ، ص 179.</w:t>
      </w:r>
    </w:p>
  </w:footnote>
  <w:footnote w:id="20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سقوط العقوبات ، جبر الفضيلات ، ( المرجع السابق ) ، ص 91.</w:t>
      </w:r>
    </w:p>
  </w:footnote>
  <w:footnote w:id="21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تكملة </w:t>
      </w:r>
      <w:proofErr w:type="gramStart"/>
      <w:r w:rsidRPr="007500B8">
        <w:rPr>
          <w:rFonts w:ascii="Traditional Arabic" w:hAnsi="Traditional Arabic" w:cs="Traditional Arabic"/>
          <w:sz w:val="28"/>
          <w:szCs w:val="28"/>
          <w:rtl/>
          <w:lang w:bidi="ar-DZ"/>
        </w:rPr>
        <w:t>المجموع ،</w:t>
      </w:r>
      <w:proofErr w:type="gramEnd"/>
      <w:r w:rsidRPr="007500B8">
        <w:rPr>
          <w:rFonts w:ascii="Traditional Arabic" w:hAnsi="Traditional Arabic" w:cs="Traditional Arabic"/>
          <w:sz w:val="28"/>
          <w:szCs w:val="28"/>
          <w:rtl/>
          <w:lang w:bidi="ar-DZ"/>
        </w:rPr>
        <w:t xml:space="preserve">ألمطيعي ، دار الفكر ، ( ب .ط </w:t>
      </w:r>
      <w:proofErr w:type="gramStart"/>
      <w:r w:rsidRPr="007500B8">
        <w:rPr>
          <w:rFonts w:ascii="Traditional Arabic" w:hAnsi="Traditional Arabic" w:cs="Traditional Arabic"/>
          <w:sz w:val="28"/>
          <w:szCs w:val="28"/>
          <w:rtl/>
          <w:lang w:bidi="ar-DZ"/>
        </w:rPr>
        <w:t>) ،</w:t>
      </w:r>
      <w:proofErr w:type="gramEnd"/>
      <w:r w:rsidRPr="007500B8">
        <w:rPr>
          <w:rFonts w:ascii="Traditional Arabic" w:hAnsi="Traditional Arabic" w:cs="Traditional Arabic"/>
          <w:sz w:val="28"/>
          <w:szCs w:val="28"/>
          <w:rtl/>
          <w:lang w:bidi="ar-DZ"/>
        </w:rPr>
        <w:t xml:space="preserve"> بيروت ، ( ب . ت ) ، ج/19 ، ص 49.</w:t>
      </w:r>
    </w:p>
  </w:footnote>
  <w:footnote w:id="21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مغني المحتاج ، الشريبيني ، ( المرجع السابق ) ، ج/4 ، ص 162 .</w:t>
      </w:r>
    </w:p>
  </w:footnote>
  <w:footnote w:id="21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أحكام السرقة ، أحمد الكبيسي ، مطبعة الإرشاد ، ( ب . ط ) ، بغداد ، 1391ه – 1971م ، ص 237.</w:t>
      </w:r>
    </w:p>
  </w:footnote>
  <w:footnote w:id="21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الحاوي الكبير ، الماوردي ، ( المرجع السابق ) ، ج/13 ، ص 347.</w:t>
      </w:r>
    </w:p>
  </w:footnote>
  <w:footnote w:id="21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أسنى المطالب ، زكريا الأنصاري ، ( المرجع السابق ) ، ج/4 ، ص 141.</w:t>
      </w:r>
    </w:p>
  </w:footnote>
  <w:footnote w:id="21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الحاوي الكبير ، الماوردي ، ( المرجع نفسه ) ، ج/13 ، ص 347.</w:t>
      </w:r>
    </w:p>
  </w:footnote>
  <w:footnote w:id="21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سورة </w:t>
      </w:r>
      <w:proofErr w:type="gramStart"/>
      <w:r w:rsidRPr="007500B8">
        <w:rPr>
          <w:rFonts w:ascii="Traditional Arabic" w:hAnsi="Traditional Arabic" w:cs="Traditional Arabic"/>
          <w:sz w:val="28"/>
          <w:szCs w:val="28"/>
          <w:rtl/>
          <w:lang w:bidi="ar-DZ"/>
        </w:rPr>
        <w:t>النساء :</w:t>
      </w:r>
      <w:proofErr w:type="gramEnd"/>
      <w:r w:rsidRPr="007500B8">
        <w:rPr>
          <w:rFonts w:ascii="Traditional Arabic" w:hAnsi="Traditional Arabic" w:cs="Traditional Arabic"/>
          <w:sz w:val="28"/>
          <w:szCs w:val="28"/>
          <w:rtl/>
          <w:lang w:bidi="ar-DZ"/>
        </w:rPr>
        <w:t xml:space="preserve"> [ الآية : 34 ]</w:t>
      </w:r>
    </w:p>
  </w:footnote>
  <w:footnote w:id="21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الحاوي الكبير ، الماوردي ، ( المرجع نفسه ) ، ص 347.</w:t>
      </w:r>
    </w:p>
  </w:footnote>
  <w:footnote w:id="21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فتح القدير ، ابن الهمام ، ج/5 ، ص 382.</w:t>
      </w:r>
    </w:p>
  </w:footnote>
  <w:footnote w:id="219">
    <w:p w:rsidR="00245765" w:rsidRPr="007500B8" w:rsidRDefault="00245765" w:rsidP="009E30E1">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9E30E1">
        <w:rPr>
          <w:rStyle w:val="Appelnotedebasdep"/>
          <w:rFonts w:ascii="Traditional Arabic" w:hAnsi="Traditional Arabic" w:cs="Traditional Arabic"/>
          <w:sz w:val="28"/>
          <w:szCs w:val="28"/>
        </w:rPr>
        <w:footnoteRef/>
      </w:r>
      <w:r w:rsidRPr="009E30E1">
        <w:rPr>
          <w:rFonts w:ascii="Traditional Arabic" w:hAnsi="Traditional Arabic" w:cs="Traditional Arabic"/>
          <w:sz w:val="28"/>
          <w:szCs w:val="28"/>
          <w:rtl/>
          <w:lang w:val="fr-FR"/>
        </w:rPr>
        <w:t xml:space="preserve">السنن الكبرى </w:t>
      </w:r>
      <w:r w:rsidRPr="009E30E1">
        <w:rPr>
          <w:rFonts w:ascii="Traditional Arabic" w:hAnsi="Traditional Arabic" w:cs="Traditional Arabic"/>
          <w:color w:val="000080"/>
          <w:sz w:val="28"/>
          <w:szCs w:val="28"/>
          <w:rtl/>
          <w:lang w:val="fr-FR"/>
        </w:rPr>
        <w:t>،</w:t>
      </w:r>
      <w:r w:rsidRPr="009E30E1">
        <w:rPr>
          <w:rFonts w:ascii="Traditional Arabic" w:hAnsi="Traditional Arabic" w:cs="Traditional Arabic"/>
          <w:sz w:val="28"/>
          <w:szCs w:val="28"/>
          <w:rtl/>
          <w:lang w:val="fr-FR"/>
        </w:rPr>
        <w:t xml:space="preserve"> أحمد بن الحسين بن علي بن موسى الخُسْرَوْجِردي الخراساني، أبو بكر البيهقي (ت: 458هـ)</w:t>
      </w:r>
      <w:r w:rsidRPr="009E30E1">
        <w:rPr>
          <w:rFonts w:ascii="Traditional Arabic" w:hAnsi="Traditional Arabic" w:cs="Traditional Arabic"/>
          <w:color w:val="000080"/>
          <w:sz w:val="28"/>
          <w:szCs w:val="28"/>
          <w:rtl/>
          <w:lang w:val="fr-FR"/>
        </w:rPr>
        <w:t>،مح</w:t>
      </w:r>
      <w:r w:rsidRPr="009E30E1">
        <w:rPr>
          <w:rFonts w:ascii="Traditional Arabic" w:hAnsi="Traditional Arabic" w:cs="Traditional Arabic"/>
          <w:sz w:val="28"/>
          <w:szCs w:val="28"/>
          <w:rtl/>
          <w:lang w:val="fr-FR"/>
        </w:rPr>
        <w:t xml:space="preserve"> :محمد عبد</w:t>
      </w:r>
      <w:r w:rsidRPr="007500B8">
        <w:rPr>
          <w:rFonts w:ascii="Traditional Arabic" w:hAnsi="Traditional Arabic" w:cs="Traditional Arabic"/>
          <w:sz w:val="28"/>
          <w:szCs w:val="28"/>
          <w:rtl/>
          <w:lang w:val="fr-FR"/>
        </w:rPr>
        <w:t xml:space="preserve"> القادر عطا</w:t>
      </w:r>
      <w:r w:rsidRPr="007500B8">
        <w:rPr>
          <w:rFonts w:ascii="Traditional Arabic" w:hAnsi="Traditional Arabic" w:cs="Traditional Arabic"/>
          <w:color w:val="000080"/>
          <w:sz w:val="28"/>
          <w:szCs w:val="28"/>
          <w:rtl/>
          <w:lang w:val="fr-FR"/>
        </w:rPr>
        <w:t>،</w:t>
      </w:r>
      <w:r w:rsidRPr="007500B8">
        <w:rPr>
          <w:rFonts w:ascii="Traditional Arabic" w:hAnsi="Traditional Arabic" w:cs="Traditional Arabic"/>
          <w:sz w:val="28"/>
          <w:szCs w:val="28"/>
          <w:rtl/>
          <w:lang w:val="fr-FR"/>
        </w:rPr>
        <w:t xml:space="preserve"> ك: جماع الأبواب مالا قطع فيه، باب العبد يسرق من متاع سيده، رقم الحديث:17302، دار الكتب العلمية، ط/3 ، بيروت – لبنان ،1424 هـ - 2003 م، ج/8،ص 488.</w:t>
      </w:r>
    </w:p>
  </w:footnote>
  <w:footnote w:id="220">
    <w:p w:rsidR="00245765" w:rsidRPr="007500B8" w:rsidRDefault="00245765" w:rsidP="009E30E1">
      <w:pPr>
        <w:autoSpaceDE w:val="0"/>
        <w:autoSpaceDN w:val="0"/>
        <w:bidi/>
        <w:adjustRightInd w:val="0"/>
        <w:spacing w:after="0" w:line="240" w:lineRule="auto"/>
        <w:jc w:val="both"/>
        <w:rPr>
          <w:rFonts w:ascii="Traditional Arabic" w:hAnsi="Traditional Arabic" w:cs="Traditional Arabic"/>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الْمُخْتَصَرُ </w:t>
      </w:r>
      <w:proofErr w:type="spellStart"/>
      <w:r w:rsidRPr="007500B8">
        <w:rPr>
          <w:rFonts w:ascii="Traditional Arabic" w:hAnsi="Traditional Arabic" w:cs="Traditional Arabic"/>
          <w:sz w:val="28"/>
          <w:szCs w:val="28"/>
          <w:rtl/>
          <w:lang w:val="fr-FR"/>
        </w:rPr>
        <w:t>النَّصِيحُ</w:t>
      </w:r>
      <w:proofErr w:type="spellEnd"/>
      <w:r w:rsidRPr="007500B8">
        <w:rPr>
          <w:rFonts w:ascii="Traditional Arabic" w:hAnsi="Traditional Arabic" w:cs="Traditional Arabic"/>
          <w:sz w:val="28"/>
          <w:szCs w:val="28"/>
          <w:rtl/>
          <w:lang w:val="fr-FR"/>
        </w:rPr>
        <w:t xml:space="preserve"> فِي تَهْذِيبِ الْكِتَابِ الْجَامِعِ الْصَّحِيحِ، المُهَلَّبُ بنُ أَحْمَدَ بنِ أَبِي صُفْرَةَ أَسِيْدِ بنِ عَبْدِ اللهِ </w:t>
      </w:r>
      <w:proofErr w:type="spellStart"/>
      <w:r w:rsidRPr="007500B8">
        <w:rPr>
          <w:rFonts w:ascii="Traditional Arabic" w:hAnsi="Traditional Arabic" w:cs="Traditional Arabic"/>
          <w:sz w:val="28"/>
          <w:szCs w:val="28"/>
          <w:rtl/>
          <w:lang w:val="fr-FR"/>
        </w:rPr>
        <w:t>الأَسَدِيُّ</w:t>
      </w:r>
      <w:proofErr w:type="spellEnd"/>
      <w:r w:rsidRPr="007500B8">
        <w:rPr>
          <w:rFonts w:ascii="Traditional Arabic" w:hAnsi="Traditional Arabic" w:cs="Traditional Arabic"/>
          <w:sz w:val="28"/>
          <w:szCs w:val="28"/>
          <w:rtl/>
          <w:lang w:val="fr-FR"/>
        </w:rPr>
        <w:t xml:space="preserve"> الأَنْدَلُسِيُّ، </w:t>
      </w:r>
      <w:proofErr w:type="spellStart"/>
      <w:r w:rsidRPr="007500B8">
        <w:rPr>
          <w:rFonts w:ascii="Traditional Arabic" w:hAnsi="Traditional Arabic" w:cs="Traditional Arabic"/>
          <w:sz w:val="28"/>
          <w:szCs w:val="28"/>
          <w:rtl/>
          <w:lang w:val="fr-FR"/>
        </w:rPr>
        <w:t>المَرِيِيُّ</w:t>
      </w:r>
      <w:proofErr w:type="spellEnd"/>
      <w:r w:rsidRPr="007500B8">
        <w:rPr>
          <w:rFonts w:ascii="Traditional Arabic" w:hAnsi="Traditional Arabic" w:cs="Traditional Arabic"/>
          <w:sz w:val="28"/>
          <w:szCs w:val="28"/>
          <w:rtl/>
          <w:lang w:val="fr-FR"/>
        </w:rPr>
        <w:t xml:space="preserve"> (ت: 435هـ)،مح أَحْمَدُ بْنُ فَارِسٍ </w:t>
      </w:r>
      <w:proofErr w:type="spellStart"/>
      <w:r w:rsidRPr="007500B8">
        <w:rPr>
          <w:rFonts w:ascii="Traditional Arabic" w:hAnsi="Traditional Arabic" w:cs="Traditional Arabic"/>
          <w:sz w:val="28"/>
          <w:szCs w:val="28"/>
          <w:rtl/>
          <w:lang w:val="fr-FR"/>
        </w:rPr>
        <w:t>السَّلوم</w:t>
      </w:r>
      <w:proofErr w:type="spellEnd"/>
      <w:r w:rsidRPr="007500B8">
        <w:rPr>
          <w:rFonts w:ascii="Traditional Arabic" w:hAnsi="Traditional Arabic" w:cs="Traditional Arabic"/>
          <w:sz w:val="28"/>
          <w:szCs w:val="28"/>
          <w:rtl/>
          <w:lang w:val="fr-FR"/>
        </w:rPr>
        <w:t xml:space="preserve"> ،دار التوحيد، دار أهل السنة ،ط/1 ،الرياض ، 1430هـ - 2009 م، ج/2،ص458.</w:t>
      </w:r>
    </w:p>
  </w:footnote>
  <w:footnote w:id="221">
    <w:p w:rsidR="00245765" w:rsidRPr="007500B8" w:rsidRDefault="00245765" w:rsidP="009E30E1">
      <w:pPr>
        <w:autoSpaceDE w:val="0"/>
        <w:autoSpaceDN w:val="0"/>
        <w:bidi/>
        <w:adjustRightInd w:val="0"/>
        <w:spacing w:after="0" w:line="240" w:lineRule="auto"/>
        <w:jc w:val="both"/>
        <w:rPr>
          <w:rFonts w:ascii="Traditional Arabic" w:hAnsi="Traditional Arabic" w:cs="Traditional Arabic"/>
          <w:color w:val="000080"/>
          <w:sz w:val="28"/>
          <w:szCs w:val="28"/>
          <w:lang w:val="fr-FR"/>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rPr>
        <w:t xml:space="preserve">الجامع المسند الصحيح المختصر من أمور رسول الله صلى الله عليه وسلم وسننه وأيامه- صحيح البخاري ، محمد بن إسماعيل أبو </w:t>
      </w:r>
      <w:proofErr w:type="spellStart"/>
      <w:r w:rsidRPr="007500B8">
        <w:rPr>
          <w:rFonts w:ascii="Traditional Arabic" w:hAnsi="Traditional Arabic" w:cs="Traditional Arabic"/>
          <w:sz w:val="28"/>
          <w:szCs w:val="28"/>
          <w:rtl/>
          <w:lang w:val="fr-FR"/>
        </w:rPr>
        <w:t>عبدالله</w:t>
      </w:r>
      <w:proofErr w:type="spellEnd"/>
      <w:r w:rsidRPr="007500B8">
        <w:rPr>
          <w:rFonts w:ascii="Traditional Arabic" w:hAnsi="Traditional Arabic" w:cs="Traditional Arabic"/>
          <w:sz w:val="28"/>
          <w:szCs w:val="28"/>
          <w:rtl/>
          <w:lang w:val="fr-FR"/>
        </w:rPr>
        <w:t xml:space="preserve"> البخاري </w:t>
      </w:r>
      <w:proofErr w:type="spellStart"/>
      <w:r w:rsidRPr="007500B8">
        <w:rPr>
          <w:rFonts w:ascii="Traditional Arabic" w:hAnsi="Traditional Arabic" w:cs="Traditional Arabic"/>
          <w:sz w:val="28"/>
          <w:szCs w:val="28"/>
          <w:rtl/>
          <w:lang w:val="fr-FR"/>
        </w:rPr>
        <w:t>الجعفي</w:t>
      </w:r>
      <w:proofErr w:type="spellEnd"/>
      <w:r w:rsidRPr="007500B8">
        <w:rPr>
          <w:rFonts w:ascii="Traditional Arabic" w:hAnsi="Traditional Arabic" w:cs="Traditional Arabic"/>
          <w:sz w:val="28"/>
          <w:szCs w:val="28"/>
          <w:rtl/>
          <w:lang w:val="fr-FR"/>
        </w:rPr>
        <w:t>، ( المرجع السابق )، ص 65.</w:t>
      </w:r>
    </w:p>
  </w:footnote>
  <w:footnote w:id="222">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الحاوي ، الماوردي ، ( المرجع السابق ) ، ج/13 ، ص 346- 347.</w:t>
      </w:r>
    </w:p>
  </w:footnote>
  <w:footnote w:id="223">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الحاوي ، الماوردي ، ( المرجع نفسه ) ، ص 346- 347.</w:t>
      </w:r>
    </w:p>
  </w:footnote>
  <w:footnote w:id="224">
    <w:p w:rsidR="00245765" w:rsidRPr="007500B8" w:rsidRDefault="00245765" w:rsidP="009E30E1">
      <w:pPr>
        <w:pStyle w:val="Notedebasdepage"/>
        <w:jc w:val="both"/>
        <w:rPr>
          <w:rFonts w:ascii="Traditional Arabic" w:hAnsi="Traditional Arabic" w:cs="Traditional Arabic"/>
          <w:sz w:val="28"/>
          <w:szCs w:val="28"/>
          <w:rtl/>
          <w:lang w:val="fr-FR"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val="fr-FR" w:bidi="ar-DZ"/>
        </w:rPr>
        <w:t xml:space="preserve"> المبسوط ، السرخسي، ( المرجع السابق ) ، ج/9 ، ص 190.</w:t>
      </w:r>
    </w:p>
  </w:footnote>
  <w:footnote w:id="225">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بدائع الصنائع، الكاساني، ( المرجع السابق ) ، ج/7 ، ص 76،</w:t>
      </w:r>
    </w:p>
  </w:footnote>
  <w:footnote w:id="226">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المبسوط ، السرخسي، ( المرجع السابق ) ، ص 190.</w:t>
      </w:r>
    </w:p>
  </w:footnote>
  <w:footnote w:id="227">
    <w:p w:rsidR="00245765" w:rsidRPr="007500B8" w:rsidRDefault="00245765" w:rsidP="009E30E1">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فتح القدير، ابن </w:t>
      </w:r>
      <w:proofErr w:type="gramStart"/>
      <w:r w:rsidRPr="007500B8">
        <w:rPr>
          <w:rFonts w:ascii="Traditional Arabic" w:hAnsi="Traditional Arabic" w:cs="Traditional Arabic"/>
          <w:sz w:val="28"/>
          <w:szCs w:val="28"/>
          <w:rtl/>
          <w:lang w:bidi="ar-DZ"/>
        </w:rPr>
        <w:t>الهمام ،</w:t>
      </w:r>
      <w:proofErr w:type="gramEnd"/>
      <w:r w:rsidRPr="007500B8">
        <w:rPr>
          <w:rFonts w:ascii="Traditional Arabic" w:hAnsi="Traditional Arabic" w:cs="Traditional Arabic"/>
          <w:sz w:val="28"/>
          <w:szCs w:val="28"/>
          <w:rtl/>
          <w:lang w:bidi="ar-DZ"/>
        </w:rPr>
        <w:t xml:space="preserve"> ( المرجع السابق ) ، ج/5 ، ص 383.</w:t>
      </w:r>
    </w:p>
  </w:footnote>
  <w:footnote w:id="22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تأثير شبهتي القرابة و الزوجية في إسقاط حد السرقة ، ابتسام بنت بالقاسم عايض القرني ، مجلة العدل ، العدد ( 48 ) ، جامعة أم القرى ، شوال 1431ه ، ص 117 .</w:t>
      </w:r>
    </w:p>
  </w:footnote>
  <w:footnote w:id="22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تأثير شبهتي القرابة و الزوجية في إسقاط حد السرقة ، ابتسام بنت بالقاسم عايض القرني ، ( المرجع نفسه ) ، ص 118 . .</w:t>
      </w:r>
    </w:p>
  </w:footnote>
  <w:footnote w:id="23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التشريع  الجنائي في الإسلام  ، عبد القادر عوده، ج/4،ص 214- 215 .</w:t>
      </w:r>
    </w:p>
  </w:footnote>
  <w:footnote w:id="23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الشبهات ،</w:t>
      </w:r>
      <w:proofErr w:type="gramEnd"/>
      <w:r w:rsidRPr="007500B8">
        <w:rPr>
          <w:rFonts w:ascii="Traditional Arabic" w:hAnsi="Traditional Arabic" w:cs="Traditional Arabic"/>
          <w:sz w:val="28"/>
          <w:szCs w:val="28"/>
          <w:rtl/>
          <w:lang w:bidi="ar-DZ"/>
        </w:rPr>
        <w:t xml:space="preserve"> دبور ، ص 14 .</w:t>
      </w:r>
    </w:p>
  </w:footnote>
  <w:footnote w:id="232">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الشبهات ،</w:t>
      </w:r>
      <w:proofErr w:type="gramEnd"/>
      <w:r w:rsidRPr="007500B8">
        <w:rPr>
          <w:rFonts w:ascii="Traditional Arabic" w:hAnsi="Traditional Arabic" w:cs="Traditional Arabic"/>
          <w:sz w:val="28"/>
          <w:szCs w:val="28"/>
          <w:rtl/>
          <w:lang w:bidi="ar-DZ"/>
        </w:rPr>
        <w:t xml:space="preserve"> دبور ، (المرجع نفسه )،ص 14 .</w:t>
      </w:r>
    </w:p>
  </w:footnote>
  <w:footnote w:id="233">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التشريع الجنائي في الإسلام ، عبد القادر عوده ، (المرجع نفسه )، ج/4 ، ص 62 .</w:t>
      </w:r>
    </w:p>
  </w:footnote>
  <w:footnote w:id="234">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فال الماوردي : " فإذا ثبت سقوط الحد نظر ، فإن علم بالتحريم عُزِّر ؛ لأن الشُّبهة لا تمنع من التعزير ، و إن منعت الحدِّ لحظر الإقدام على الشبهات ، و إن لم يعلم بالتّحريم فلا حدّ عليه ولا تعزير " الحاوي الكبير ، ج/14 ، ص 235 .   </w:t>
      </w:r>
    </w:p>
  </w:footnote>
  <w:footnote w:id="235">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ينظر :</w:t>
      </w:r>
      <w:proofErr w:type="gramEnd"/>
      <w:r w:rsidRPr="007500B8">
        <w:rPr>
          <w:rFonts w:ascii="Traditional Arabic" w:hAnsi="Traditional Arabic" w:cs="Traditional Arabic"/>
          <w:sz w:val="28"/>
          <w:szCs w:val="28"/>
          <w:rtl/>
          <w:lang w:bidi="ar-DZ"/>
        </w:rPr>
        <w:t xml:space="preserve"> عقوبة السارق ، أحمد الأحول ، ص 331 .</w:t>
      </w:r>
    </w:p>
  </w:footnote>
  <w:footnote w:id="236">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قال  عبد القادر عوده : " الأصل في هذا النوع من المعاصي – يقصد الحدود – أن عقوبة الحد تغني فيه عن التعزير ، لكن ليس ثمة ما يمنع أن يجتمع التعزير مع عقوبة الحد إذا اقتضت ذلك المصلحة العامة "  التشريع الجنائي في الإسلام ، ج/1 ،ص 137. </w:t>
      </w:r>
    </w:p>
  </w:footnote>
  <w:footnote w:id="237">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lang w:bidi="ar-DZ"/>
        </w:rPr>
        <w:t>ينظر :</w:t>
      </w:r>
      <w:proofErr w:type="gramEnd"/>
      <w:r w:rsidRPr="007500B8">
        <w:rPr>
          <w:rFonts w:ascii="Traditional Arabic" w:hAnsi="Traditional Arabic" w:cs="Traditional Arabic"/>
          <w:sz w:val="28"/>
          <w:szCs w:val="28"/>
          <w:rtl/>
          <w:lang w:bidi="ar-DZ"/>
        </w:rPr>
        <w:t xml:space="preserve"> المغني ، ج/10 ، ص 324 .</w:t>
      </w:r>
    </w:p>
  </w:footnote>
  <w:footnote w:id="238">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ينظر : التشريع الجنائي ،</w:t>
      </w:r>
      <w:proofErr w:type="spellStart"/>
      <w:r w:rsidRPr="007500B8">
        <w:rPr>
          <w:rFonts w:ascii="Traditional Arabic" w:hAnsi="Traditional Arabic" w:cs="Traditional Arabic"/>
          <w:sz w:val="28"/>
          <w:szCs w:val="28"/>
          <w:rtl/>
          <w:lang w:bidi="ar-DZ"/>
        </w:rPr>
        <w:t>عبدالقادر</w:t>
      </w:r>
      <w:proofErr w:type="spellEnd"/>
      <w:r w:rsidRPr="007500B8">
        <w:rPr>
          <w:rFonts w:ascii="Traditional Arabic" w:hAnsi="Traditional Arabic" w:cs="Traditional Arabic"/>
          <w:sz w:val="28"/>
          <w:szCs w:val="28"/>
          <w:rtl/>
          <w:lang w:bidi="ar-DZ"/>
        </w:rPr>
        <w:t xml:space="preserve"> عوده، ج/1 ، ص 140 .</w:t>
      </w:r>
    </w:p>
  </w:footnote>
  <w:footnote w:id="239">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proofErr w:type="gramStart"/>
      <w:r w:rsidRPr="007500B8">
        <w:rPr>
          <w:rFonts w:ascii="Traditional Arabic" w:hAnsi="Traditional Arabic" w:cs="Traditional Arabic"/>
          <w:sz w:val="28"/>
          <w:szCs w:val="28"/>
          <w:rtl/>
        </w:rPr>
        <w:t>ينظر :</w:t>
      </w:r>
      <w:proofErr w:type="gramEnd"/>
      <w:r w:rsidRPr="007500B8">
        <w:rPr>
          <w:rFonts w:ascii="Traditional Arabic" w:hAnsi="Traditional Arabic" w:cs="Traditional Arabic"/>
          <w:sz w:val="28"/>
          <w:szCs w:val="28"/>
          <w:rtl/>
        </w:rPr>
        <w:t xml:space="preserve"> الحاوي الكبير ، ج/9 ، ص 177 .</w:t>
      </w:r>
    </w:p>
  </w:footnote>
  <w:footnote w:id="240">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 xml:space="preserve"> </w:t>
      </w:r>
      <w:proofErr w:type="gramStart"/>
      <w:r w:rsidRPr="007500B8">
        <w:rPr>
          <w:rFonts w:ascii="Traditional Arabic" w:hAnsi="Traditional Arabic" w:cs="Traditional Arabic"/>
          <w:sz w:val="28"/>
          <w:szCs w:val="28"/>
          <w:rtl/>
          <w:lang w:bidi="ar-DZ"/>
        </w:rPr>
        <w:t>المغني ،</w:t>
      </w:r>
      <w:proofErr w:type="gramEnd"/>
      <w:r w:rsidRPr="007500B8">
        <w:rPr>
          <w:rFonts w:ascii="Traditional Arabic" w:hAnsi="Traditional Arabic" w:cs="Traditional Arabic"/>
          <w:sz w:val="28"/>
          <w:szCs w:val="28"/>
          <w:rtl/>
          <w:lang w:bidi="ar-DZ"/>
        </w:rPr>
        <w:t xml:space="preserve"> ج/12 ، ص 499 .</w:t>
      </w:r>
    </w:p>
  </w:footnote>
  <w:footnote w:id="241">
    <w:p w:rsidR="00245765" w:rsidRPr="007500B8" w:rsidRDefault="00245765" w:rsidP="007500B8">
      <w:pPr>
        <w:pStyle w:val="Notedebasdepage"/>
        <w:jc w:val="both"/>
        <w:rPr>
          <w:rFonts w:ascii="Traditional Arabic" w:hAnsi="Traditional Arabic" w:cs="Traditional Arabic"/>
          <w:sz w:val="28"/>
          <w:szCs w:val="28"/>
          <w:lang w:bidi="ar-DZ"/>
        </w:rPr>
      </w:pPr>
      <w:r w:rsidRPr="007500B8">
        <w:rPr>
          <w:rStyle w:val="Appelnotedebasdep"/>
          <w:rFonts w:ascii="Traditional Arabic" w:hAnsi="Traditional Arabic" w:cs="Traditional Arabic"/>
          <w:sz w:val="28"/>
          <w:szCs w:val="28"/>
        </w:rPr>
        <w:footnoteRef/>
      </w:r>
      <w:r w:rsidRPr="007500B8">
        <w:rPr>
          <w:rFonts w:ascii="Traditional Arabic" w:hAnsi="Traditional Arabic" w:cs="Traditional Arabic"/>
          <w:sz w:val="28"/>
          <w:szCs w:val="28"/>
          <w:rtl/>
          <w:lang w:bidi="ar-DZ"/>
        </w:rPr>
        <w:t>تأثير شبهتي القرابة و الزوجية في إسقاط حد السرقة ، ابتسام بنت بالقاسم عايض القرني ، ( المرجع السابق ) ، ص 121 .</w:t>
      </w:r>
    </w:p>
  </w:footnote>
  <w:footnote w:id="242">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المادة </w:t>
      </w:r>
      <w:r>
        <w:rPr>
          <w:rFonts w:ascii="Traditional Arabic" w:hAnsi="Traditional Arabic" w:cs="Traditional Arabic"/>
          <w:sz w:val="28"/>
          <w:szCs w:val="28"/>
          <w:lang w:bidi="ar-DZ"/>
        </w:rPr>
        <w:t>369</w:t>
      </w:r>
      <w:r>
        <w:rPr>
          <w:rFonts w:ascii="Traditional Arabic" w:hAnsi="Traditional Arabic" w:cs="Traditional Arabic"/>
          <w:sz w:val="28"/>
          <w:szCs w:val="28"/>
          <w:rtl/>
          <w:lang w:bidi="ar-DZ"/>
        </w:rPr>
        <w:t xml:space="preserve">من الأمر 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18</w:t>
      </w:r>
      <w:r>
        <w:rPr>
          <w:rFonts w:ascii="Traditional Arabic" w:hAnsi="Traditional Arabic" w:cs="Traditional Arabic"/>
          <w:sz w:val="28"/>
          <w:szCs w:val="28"/>
          <w:rtl/>
          <w:lang w:bidi="ar-DZ"/>
        </w:rPr>
        <w:t xml:space="preserve">صفر عام </w:t>
      </w:r>
      <w:r>
        <w:rPr>
          <w:rFonts w:ascii="Traditional Arabic" w:hAnsi="Traditional Arabic" w:cs="Traditional Arabic"/>
          <w:sz w:val="28"/>
          <w:szCs w:val="28"/>
          <w:lang w:bidi="ar-DZ"/>
        </w:rPr>
        <w:t>1386</w:t>
      </w:r>
      <w:r>
        <w:rPr>
          <w:rFonts w:ascii="Traditional Arabic" w:hAnsi="Traditional Arabic" w:cs="Traditional Arabic"/>
          <w:sz w:val="28"/>
          <w:szCs w:val="28"/>
          <w:rtl/>
          <w:lang w:bidi="ar-DZ"/>
        </w:rPr>
        <w:t xml:space="preserve">الموافق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جوان سنة </w:t>
      </w:r>
      <w:r>
        <w:rPr>
          <w:rFonts w:ascii="Traditional Arabic" w:hAnsi="Traditional Arabic" w:cs="Traditional Arabic"/>
          <w:sz w:val="28"/>
          <w:szCs w:val="28"/>
          <w:lang w:bidi="ar-DZ"/>
        </w:rPr>
        <w:t>1966</w:t>
      </w:r>
      <w:r>
        <w:rPr>
          <w:rFonts w:ascii="Traditional Arabic" w:hAnsi="Traditional Arabic" w:cs="Traditional Arabic"/>
          <w:sz w:val="28"/>
          <w:szCs w:val="28"/>
          <w:rtl/>
          <w:lang w:bidi="ar-DZ"/>
        </w:rPr>
        <w:t xml:space="preserve">و المعدل والمتمم بموجب القانون رقم </w:t>
      </w:r>
      <w:r>
        <w:rPr>
          <w:rFonts w:ascii="Traditional Arabic" w:hAnsi="Traditional Arabic" w:cs="Traditional Arabic"/>
          <w:sz w:val="28"/>
          <w:szCs w:val="28"/>
          <w:lang w:bidi="ar-DZ"/>
        </w:rPr>
        <w:t>15/19</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30</w:t>
      </w:r>
      <w:r>
        <w:rPr>
          <w:rFonts w:ascii="Traditional Arabic" w:hAnsi="Traditional Arabic" w:cs="Traditional Arabic"/>
          <w:sz w:val="28"/>
          <w:szCs w:val="28"/>
          <w:rtl/>
          <w:lang w:bidi="ar-DZ"/>
        </w:rPr>
        <w:t xml:space="preserve">ديسمبر </w:t>
      </w:r>
      <w:r>
        <w:rPr>
          <w:rFonts w:ascii="Traditional Arabic" w:hAnsi="Traditional Arabic" w:cs="Traditional Arabic"/>
          <w:sz w:val="28"/>
          <w:szCs w:val="28"/>
          <w:lang w:bidi="ar-DZ"/>
        </w:rPr>
        <w:t>2015</w:t>
      </w:r>
      <w:r>
        <w:rPr>
          <w:rFonts w:ascii="Traditional Arabic" w:hAnsi="Traditional Arabic" w:cs="Traditional Arabic"/>
          <w:sz w:val="28"/>
          <w:szCs w:val="28"/>
          <w:rtl/>
          <w:lang w:bidi="ar-DZ"/>
        </w:rPr>
        <w:t xml:space="preserve">في الجريدة الرسمية للجمهورية الجزائرية العدد </w:t>
      </w:r>
      <w:r>
        <w:rPr>
          <w:rFonts w:ascii="Traditional Arabic" w:hAnsi="Traditional Arabic" w:cs="Traditional Arabic"/>
          <w:sz w:val="28"/>
          <w:szCs w:val="28"/>
          <w:lang w:bidi="ar-DZ"/>
        </w:rPr>
        <w:t>71</w:t>
      </w:r>
      <w:r>
        <w:rPr>
          <w:rFonts w:ascii="Traditional Arabic" w:hAnsi="Traditional Arabic" w:cs="Traditional Arabic"/>
          <w:sz w:val="28"/>
          <w:szCs w:val="28"/>
          <w:rtl/>
          <w:lang w:bidi="ar-DZ"/>
        </w:rPr>
        <w:t xml:space="preserve"> .</w:t>
      </w:r>
    </w:p>
  </w:footnote>
  <w:footnote w:id="243">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حكم السرقة بين الأقارب في ضوء الاجتهادات الفقهية والنصوص القانونية ، أحمد حسين الطاهر ، مجلة الجامعة ، ليبيا ، العدد </w:t>
      </w:r>
      <w:r>
        <w:rPr>
          <w:rFonts w:ascii="Traditional Arabic" w:hAnsi="Traditional Arabic" w:cs="Traditional Arabic"/>
          <w:sz w:val="28"/>
          <w:szCs w:val="28"/>
          <w:lang w:bidi="ar-DZ"/>
        </w:rPr>
        <w:t>12</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2009</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140</w:t>
      </w:r>
      <w:r>
        <w:rPr>
          <w:rFonts w:ascii="Traditional Arabic" w:hAnsi="Traditional Arabic" w:cs="Traditional Arabic"/>
          <w:sz w:val="28"/>
          <w:szCs w:val="28"/>
          <w:rtl/>
          <w:lang w:bidi="ar-DZ"/>
        </w:rPr>
        <w:t xml:space="preserve"> .</w:t>
      </w:r>
    </w:p>
  </w:footnote>
  <w:footnote w:id="244">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النيابة العامة و حقوق ضحايا </w:t>
      </w:r>
      <w:proofErr w:type="gramStart"/>
      <w:r>
        <w:rPr>
          <w:rFonts w:ascii="Traditional Arabic" w:hAnsi="Traditional Arabic" w:cs="Traditional Arabic"/>
          <w:sz w:val="28"/>
          <w:szCs w:val="28"/>
          <w:rtl/>
          <w:lang w:bidi="ar-DZ"/>
        </w:rPr>
        <w:t>الجريمة ،</w:t>
      </w:r>
      <w:proofErr w:type="gramEnd"/>
      <w:r>
        <w:rPr>
          <w:rFonts w:ascii="Traditional Arabic" w:hAnsi="Traditional Arabic" w:cs="Traditional Arabic"/>
          <w:sz w:val="28"/>
          <w:szCs w:val="28"/>
          <w:rtl/>
          <w:lang w:bidi="ar-DZ"/>
        </w:rPr>
        <w:t xml:space="preserve"> عبد اللطيف الفقهي ، دار الفجر للنشر ، ط/</w:t>
      </w:r>
      <w:r>
        <w:rPr>
          <w:rFonts w:ascii="Traditional Arabic" w:hAnsi="Traditional Arabic" w:cs="Traditional Arabic"/>
          <w:sz w:val="28"/>
          <w:szCs w:val="28"/>
          <w:lang w:bidi="ar-DZ"/>
        </w:rPr>
        <w:t>1</w:t>
      </w:r>
      <w:r>
        <w:rPr>
          <w:rFonts w:ascii="Traditional Arabic" w:hAnsi="Traditional Arabic" w:cs="Traditional Arabic"/>
          <w:sz w:val="28"/>
          <w:szCs w:val="28"/>
          <w:rtl/>
          <w:lang w:bidi="ar-DZ"/>
        </w:rPr>
        <w:t xml:space="preserve">، القاهرة ، </w:t>
      </w:r>
      <w:r>
        <w:rPr>
          <w:rFonts w:ascii="Traditional Arabic" w:hAnsi="Traditional Arabic" w:cs="Traditional Arabic"/>
          <w:sz w:val="28"/>
          <w:szCs w:val="28"/>
          <w:lang w:bidi="ar-DZ"/>
        </w:rPr>
        <w:t>2003</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151</w:t>
      </w:r>
      <w:r>
        <w:rPr>
          <w:rFonts w:ascii="Traditional Arabic" w:hAnsi="Traditional Arabic" w:cs="Traditional Arabic"/>
          <w:sz w:val="28"/>
          <w:szCs w:val="28"/>
          <w:rtl/>
          <w:lang w:bidi="ar-DZ"/>
        </w:rPr>
        <w:t xml:space="preserve"> .</w:t>
      </w:r>
    </w:p>
  </w:footnote>
  <w:footnote w:id="245">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شرح قانون العقوبات الجزائي ، فريجة حسين ، ديوان المطبوعات الجامعية ، ( ب. ط ) ، الجزائر ، ( ب . ت ) ، ص </w:t>
      </w:r>
      <w:r>
        <w:rPr>
          <w:rFonts w:ascii="Traditional Arabic" w:hAnsi="Traditional Arabic" w:cs="Traditional Arabic"/>
          <w:sz w:val="28"/>
          <w:szCs w:val="28"/>
          <w:lang w:bidi="ar-DZ"/>
        </w:rPr>
        <w:t>238</w:t>
      </w:r>
      <w:r>
        <w:rPr>
          <w:rFonts w:ascii="Traditional Arabic" w:hAnsi="Traditional Arabic" w:cs="Traditional Arabic"/>
          <w:sz w:val="28"/>
          <w:szCs w:val="28"/>
          <w:rtl/>
          <w:lang w:bidi="ar-DZ"/>
        </w:rPr>
        <w:t xml:space="preserve"> .</w:t>
      </w:r>
    </w:p>
  </w:footnote>
  <w:footnote w:id="246">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الجرائم الواقعة على نظام الأسرة ، عبد العزيز سعد ، دار هومة للطباعة و النشر و التوزيع ، ط/</w:t>
      </w:r>
      <w:r>
        <w:rPr>
          <w:rFonts w:ascii="Traditional Arabic" w:hAnsi="Traditional Arabic" w:cs="Traditional Arabic"/>
          <w:sz w:val="28"/>
          <w:szCs w:val="28"/>
          <w:lang w:bidi="ar-DZ"/>
        </w:rPr>
        <w:t>2013</w:t>
      </w:r>
      <w:r>
        <w:rPr>
          <w:rFonts w:ascii="Traditional Arabic" w:hAnsi="Traditional Arabic" w:cs="Traditional Arabic"/>
          <w:sz w:val="28"/>
          <w:szCs w:val="28"/>
          <w:rtl/>
          <w:lang w:bidi="ar-DZ"/>
        </w:rPr>
        <w:t xml:space="preserve">، الجزائر ، </w:t>
      </w:r>
      <w:r>
        <w:rPr>
          <w:rFonts w:ascii="Traditional Arabic" w:hAnsi="Traditional Arabic" w:cs="Traditional Arabic"/>
          <w:sz w:val="28"/>
          <w:szCs w:val="28"/>
          <w:lang w:bidi="ar-DZ"/>
        </w:rPr>
        <w:t>2013</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159</w:t>
      </w:r>
      <w:r>
        <w:rPr>
          <w:rFonts w:ascii="Traditional Arabic" w:hAnsi="Traditional Arabic" w:cs="Traditional Arabic"/>
          <w:sz w:val="28"/>
          <w:szCs w:val="28"/>
          <w:rtl/>
          <w:lang w:bidi="ar-DZ"/>
        </w:rPr>
        <w:t xml:space="preserve"> .</w:t>
      </w:r>
    </w:p>
  </w:footnote>
  <w:footnote w:id="247">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جريمة السرقة بين الأقارب بين خصوصية المتابعة و الحصانة العائلية، كريمة محروق، مجلة المعيار، العدد </w:t>
      </w:r>
      <w:r>
        <w:rPr>
          <w:rFonts w:ascii="Traditional Arabic" w:hAnsi="Traditional Arabic" w:cs="Traditional Arabic"/>
          <w:sz w:val="28"/>
          <w:szCs w:val="28"/>
          <w:lang w:bidi="ar-DZ"/>
        </w:rPr>
        <w:t>45</w:t>
      </w:r>
      <w:r>
        <w:rPr>
          <w:rFonts w:ascii="Traditional Arabic" w:hAnsi="Traditional Arabic" w:cs="Traditional Arabic"/>
          <w:sz w:val="28"/>
          <w:szCs w:val="28"/>
          <w:rtl/>
          <w:lang w:bidi="ar-DZ"/>
        </w:rPr>
        <w:t xml:space="preserve">، جامعة قسنطينة، </w:t>
      </w:r>
      <w:r>
        <w:rPr>
          <w:rFonts w:ascii="Traditional Arabic" w:hAnsi="Traditional Arabic" w:cs="Traditional Arabic"/>
          <w:sz w:val="28"/>
          <w:szCs w:val="28"/>
          <w:lang w:bidi="ar-DZ"/>
        </w:rPr>
        <w:t>019</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1006</w:t>
      </w:r>
      <w:r>
        <w:rPr>
          <w:rFonts w:ascii="Traditional Arabic" w:hAnsi="Traditional Arabic" w:cs="Traditional Arabic"/>
          <w:sz w:val="28"/>
          <w:szCs w:val="28"/>
          <w:rtl/>
          <w:lang w:bidi="ar-DZ"/>
        </w:rPr>
        <w:t xml:space="preserve"> .</w:t>
      </w:r>
    </w:p>
  </w:footnote>
  <w:footnote w:id="248">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جرائم السرقة في ضوء الفقه والقضاء، مصطفى مجدي هرجه، دار المطبوعات الجامعية، ( </w:t>
      </w:r>
      <w:proofErr w:type="gramStart"/>
      <w:r>
        <w:rPr>
          <w:rFonts w:ascii="Traditional Arabic" w:hAnsi="Traditional Arabic" w:cs="Traditional Arabic"/>
          <w:sz w:val="28"/>
          <w:szCs w:val="28"/>
          <w:rtl/>
          <w:lang w:bidi="ar-DZ"/>
        </w:rPr>
        <w:t>ب .</w:t>
      </w:r>
      <w:proofErr w:type="gramEnd"/>
      <w:r>
        <w:rPr>
          <w:rFonts w:ascii="Traditional Arabic" w:hAnsi="Traditional Arabic" w:cs="Traditional Arabic"/>
          <w:sz w:val="28"/>
          <w:szCs w:val="28"/>
          <w:rtl/>
          <w:lang w:bidi="ar-DZ"/>
        </w:rPr>
        <w:t xml:space="preserve"> ط </w:t>
      </w:r>
      <w:proofErr w:type="gramStart"/>
      <w:r>
        <w:rPr>
          <w:rFonts w:ascii="Traditional Arabic" w:hAnsi="Traditional Arabic" w:cs="Traditional Arabic"/>
          <w:sz w:val="28"/>
          <w:szCs w:val="28"/>
          <w:rtl/>
          <w:lang w:bidi="ar-DZ"/>
        </w:rPr>
        <w:t>) ،</w:t>
      </w:r>
      <w:proofErr w:type="gramEnd"/>
      <w:r>
        <w:rPr>
          <w:rFonts w:ascii="Traditional Arabic" w:hAnsi="Traditional Arabic" w:cs="Traditional Arabic"/>
          <w:sz w:val="28"/>
          <w:szCs w:val="28"/>
          <w:rtl/>
          <w:lang w:bidi="ar-DZ"/>
        </w:rPr>
        <w:t xml:space="preserve"> الإسكندرية، </w:t>
      </w:r>
      <w:r>
        <w:rPr>
          <w:rFonts w:ascii="Traditional Arabic" w:hAnsi="Traditional Arabic" w:cs="Traditional Arabic"/>
          <w:sz w:val="28"/>
          <w:szCs w:val="28"/>
          <w:lang w:bidi="ar-DZ"/>
        </w:rPr>
        <w:t>1997</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37</w:t>
      </w:r>
      <w:r>
        <w:rPr>
          <w:rFonts w:ascii="Traditional Arabic" w:hAnsi="Traditional Arabic" w:cs="Traditional Arabic"/>
          <w:sz w:val="28"/>
          <w:szCs w:val="28"/>
          <w:rtl/>
          <w:lang w:bidi="ar-DZ"/>
        </w:rPr>
        <w:t xml:space="preserve"> .</w:t>
      </w:r>
    </w:p>
  </w:footnote>
  <w:footnote w:id="249">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شرح قانون العقوبات، القسم الخاص، فتوح عبد الله الشاذلي، ديوان المطبوعات الجامعية، ( </w:t>
      </w:r>
      <w:proofErr w:type="gramStart"/>
      <w:r>
        <w:rPr>
          <w:rFonts w:ascii="Traditional Arabic" w:hAnsi="Traditional Arabic" w:cs="Traditional Arabic"/>
          <w:sz w:val="28"/>
          <w:szCs w:val="28"/>
          <w:rtl/>
          <w:lang w:bidi="ar-DZ"/>
        </w:rPr>
        <w:t>ب .</w:t>
      </w:r>
      <w:proofErr w:type="gramEnd"/>
      <w:r>
        <w:rPr>
          <w:rFonts w:ascii="Traditional Arabic" w:hAnsi="Traditional Arabic" w:cs="Traditional Arabic"/>
          <w:sz w:val="28"/>
          <w:szCs w:val="28"/>
          <w:rtl/>
          <w:lang w:bidi="ar-DZ"/>
        </w:rPr>
        <w:t xml:space="preserve"> ط ) ، ( ب . م ) ، </w:t>
      </w:r>
      <w:r>
        <w:rPr>
          <w:rFonts w:ascii="Traditional Arabic" w:hAnsi="Traditional Arabic" w:cs="Traditional Arabic"/>
          <w:sz w:val="28"/>
          <w:szCs w:val="28"/>
          <w:lang w:bidi="ar-DZ"/>
        </w:rPr>
        <w:t>1994</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993</w:t>
      </w:r>
      <w:r>
        <w:rPr>
          <w:rFonts w:ascii="Traditional Arabic" w:hAnsi="Traditional Arabic" w:cs="Traditional Arabic"/>
          <w:sz w:val="28"/>
          <w:szCs w:val="28"/>
          <w:rtl/>
          <w:lang w:bidi="ar-DZ"/>
        </w:rPr>
        <w:t>-</w:t>
      </w:r>
      <w:r>
        <w:rPr>
          <w:rFonts w:ascii="Traditional Arabic" w:hAnsi="Traditional Arabic" w:cs="Traditional Arabic"/>
          <w:sz w:val="28"/>
          <w:szCs w:val="28"/>
          <w:lang w:bidi="ar-DZ"/>
        </w:rPr>
        <w:t>994</w:t>
      </w:r>
      <w:r>
        <w:rPr>
          <w:rFonts w:ascii="Traditional Arabic" w:hAnsi="Traditional Arabic" w:cs="Traditional Arabic"/>
          <w:sz w:val="28"/>
          <w:szCs w:val="28"/>
          <w:rtl/>
          <w:lang w:bidi="ar-DZ"/>
        </w:rPr>
        <w:t xml:space="preserve"> . </w:t>
      </w:r>
    </w:p>
  </w:footnote>
  <w:footnote w:id="250">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الإجراءات الجزائية ، زكي أبو عامر محمد ، منشأة المعارف، ( ب . ط ) ، الإسكندرية ، </w:t>
      </w:r>
      <w:r>
        <w:rPr>
          <w:rFonts w:ascii="Traditional Arabic" w:hAnsi="Traditional Arabic" w:cs="Traditional Arabic"/>
          <w:sz w:val="28"/>
          <w:szCs w:val="28"/>
          <w:lang w:bidi="ar-DZ"/>
        </w:rPr>
        <w:t>1994</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400</w:t>
      </w:r>
      <w:r>
        <w:rPr>
          <w:rFonts w:ascii="Traditional Arabic" w:hAnsi="Traditional Arabic" w:cs="Traditional Arabic"/>
          <w:sz w:val="28"/>
          <w:szCs w:val="28"/>
          <w:rtl/>
          <w:lang w:bidi="ar-DZ"/>
        </w:rPr>
        <w:t xml:space="preserve"> .</w:t>
      </w:r>
    </w:p>
  </w:footnote>
  <w:footnote w:id="251">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جرائم السرقة في ضوء الفقه و </w:t>
      </w:r>
      <w:proofErr w:type="gramStart"/>
      <w:r>
        <w:rPr>
          <w:rFonts w:ascii="Traditional Arabic" w:hAnsi="Traditional Arabic" w:cs="Traditional Arabic"/>
          <w:sz w:val="28"/>
          <w:szCs w:val="28"/>
          <w:rtl/>
          <w:lang w:bidi="ar-DZ"/>
        </w:rPr>
        <w:t>القضاء ،</w:t>
      </w:r>
      <w:proofErr w:type="gramEnd"/>
      <w:r>
        <w:rPr>
          <w:rFonts w:ascii="Traditional Arabic" w:hAnsi="Traditional Arabic" w:cs="Traditional Arabic"/>
          <w:sz w:val="28"/>
          <w:szCs w:val="28"/>
          <w:rtl/>
          <w:lang w:bidi="ar-DZ"/>
        </w:rPr>
        <w:t xml:space="preserve"> مصطفى مجدي هرجه ، ( المرجع السابق ) ، ص </w:t>
      </w:r>
      <w:r>
        <w:rPr>
          <w:rFonts w:ascii="Traditional Arabic" w:hAnsi="Traditional Arabic" w:cs="Traditional Arabic"/>
          <w:sz w:val="28"/>
          <w:szCs w:val="28"/>
          <w:lang w:bidi="ar-DZ"/>
        </w:rPr>
        <w:t>37</w:t>
      </w:r>
      <w:r>
        <w:rPr>
          <w:rFonts w:ascii="Traditional Arabic" w:hAnsi="Traditional Arabic" w:cs="Traditional Arabic"/>
          <w:sz w:val="28"/>
          <w:szCs w:val="28"/>
          <w:rtl/>
          <w:lang w:bidi="ar-DZ"/>
        </w:rPr>
        <w:t>.</w:t>
      </w:r>
    </w:p>
  </w:footnote>
  <w:footnote w:id="252">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قانون رقم </w:t>
      </w:r>
      <w:r>
        <w:rPr>
          <w:rFonts w:ascii="Traditional Arabic" w:hAnsi="Traditional Arabic" w:cs="Traditional Arabic"/>
          <w:sz w:val="28"/>
          <w:szCs w:val="28"/>
          <w:lang w:bidi="ar-DZ"/>
        </w:rPr>
        <w:t>86</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05</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4</w:t>
      </w:r>
      <w:r>
        <w:rPr>
          <w:rFonts w:ascii="Traditional Arabic" w:hAnsi="Traditional Arabic" w:cs="Traditional Arabic"/>
          <w:sz w:val="28"/>
          <w:szCs w:val="28"/>
          <w:rtl/>
          <w:lang w:bidi="ar-DZ"/>
        </w:rPr>
        <w:t xml:space="preserve">مارس </w:t>
      </w:r>
      <w:r>
        <w:rPr>
          <w:rFonts w:ascii="Traditional Arabic" w:hAnsi="Traditional Arabic" w:cs="Traditional Arabic"/>
          <w:sz w:val="28"/>
          <w:szCs w:val="28"/>
          <w:lang w:bidi="ar-DZ"/>
        </w:rPr>
        <w:t>1986</w:t>
      </w:r>
      <w:r>
        <w:rPr>
          <w:rFonts w:ascii="Traditional Arabic" w:hAnsi="Traditional Arabic" w:cs="Traditional Arabic"/>
          <w:sz w:val="28"/>
          <w:szCs w:val="28"/>
          <w:rtl/>
          <w:lang w:bidi="ar-DZ"/>
        </w:rPr>
        <w:t xml:space="preserve">المعدل للأمر 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 </w:t>
      </w:r>
      <w:r>
        <w:rPr>
          <w:rFonts w:ascii="Traditional Arabic" w:hAnsi="Traditional Arabic" w:cs="Traditional Arabic"/>
          <w:sz w:val="28"/>
          <w:szCs w:val="28"/>
          <w:lang w:bidi="ar-DZ"/>
        </w:rPr>
        <w:t>155</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جوان </w:t>
      </w:r>
      <w:r>
        <w:rPr>
          <w:rFonts w:ascii="Traditional Arabic" w:hAnsi="Traditional Arabic" w:cs="Traditional Arabic"/>
          <w:sz w:val="28"/>
          <w:szCs w:val="28"/>
          <w:lang w:bidi="ar-DZ"/>
        </w:rPr>
        <w:t>1966</w:t>
      </w:r>
      <w:r>
        <w:rPr>
          <w:rFonts w:ascii="Traditional Arabic" w:hAnsi="Traditional Arabic" w:cs="Traditional Arabic"/>
          <w:sz w:val="28"/>
          <w:szCs w:val="28"/>
          <w:rtl/>
          <w:lang w:bidi="ar-DZ"/>
        </w:rPr>
        <w:t xml:space="preserve">المتضمن الإجراءات الجزائية المعدل و المتمم .  </w:t>
      </w:r>
    </w:p>
  </w:footnote>
  <w:footnote w:id="253">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المادة رقم </w:t>
      </w:r>
      <w:r>
        <w:rPr>
          <w:rFonts w:ascii="Traditional Arabic" w:hAnsi="Traditional Arabic" w:cs="Traditional Arabic"/>
          <w:sz w:val="28"/>
          <w:szCs w:val="28"/>
        </w:rPr>
        <w:t>312</w:t>
      </w:r>
      <w:r>
        <w:rPr>
          <w:rFonts w:ascii="Traditional Arabic" w:hAnsi="Traditional Arabic" w:cs="Traditional Arabic"/>
          <w:sz w:val="28"/>
          <w:szCs w:val="28"/>
          <w:rtl/>
        </w:rPr>
        <w:t xml:space="preserve">من قانون العقوبات رقم </w:t>
      </w:r>
      <w:r>
        <w:rPr>
          <w:rFonts w:ascii="Traditional Arabic" w:hAnsi="Traditional Arabic" w:cs="Traditional Arabic"/>
          <w:sz w:val="28"/>
          <w:szCs w:val="28"/>
        </w:rPr>
        <w:t>64</w:t>
      </w:r>
      <w:r>
        <w:rPr>
          <w:rFonts w:ascii="Traditional Arabic" w:hAnsi="Traditional Arabic" w:cs="Traditional Arabic"/>
          <w:sz w:val="28"/>
          <w:szCs w:val="28"/>
          <w:rtl/>
        </w:rPr>
        <w:t xml:space="preserve">الصادر في </w:t>
      </w:r>
      <w:r>
        <w:rPr>
          <w:rFonts w:ascii="Traditional Arabic" w:hAnsi="Traditional Arabic" w:cs="Traditional Arabic"/>
          <w:sz w:val="28"/>
          <w:szCs w:val="28"/>
        </w:rPr>
        <w:t>15</w:t>
      </w:r>
      <w:r>
        <w:rPr>
          <w:rFonts w:ascii="Traditional Arabic" w:hAnsi="Traditional Arabic" w:cs="Traditional Arabic"/>
          <w:sz w:val="28"/>
          <w:szCs w:val="28"/>
          <w:rtl/>
        </w:rPr>
        <w:t xml:space="preserve">يونيه </w:t>
      </w:r>
      <w:r>
        <w:rPr>
          <w:rFonts w:ascii="Traditional Arabic" w:hAnsi="Traditional Arabic" w:cs="Traditional Arabic"/>
          <w:sz w:val="28"/>
          <w:szCs w:val="28"/>
        </w:rPr>
        <w:t>1947</w:t>
      </w:r>
      <w:r>
        <w:rPr>
          <w:rFonts w:ascii="Traditional Arabic" w:hAnsi="Traditional Arabic" w:cs="Traditional Arabic"/>
          <w:sz w:val="28"/>
          <w:szCs w:val="28"/>
          <w:rtl/>
        </w:rPr>
        <w:t xml:space="preserve"> .</w:t>
      </w:r>
    </w:p>
  </w:footnote>
  <w:footnote w:id="254">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جريمة السرقة في الإطار الأسري دراسة مقارنة ، سمية قلات ،(المرجع السابق)، ص </w:t>
      </w:r>
      <w:r>
        <w:rPr>
          <w:rFonts w:ascii="Traditional Arabic" w:hAnsi="Traditional Arabic" w:cs="Traditional Arabic"/>
          <w:sz w:val="28"/>
          <w:szCs w:val="28"/>
        </w:rPr>
        <w:t>246</w:t>
      </w:r>
      <w:r>
        <w:rPr>
          <w:rFonts w:ascii="Traditional Arabic" w:hAnsi="Traditional Arabic" w:cs="Traditional Arabic"/>
          <w:sz w:val="28"/>
          <w:szCs w:val="28"/>
          <w:rtl/>
        </w:rPr>
        <w:t xml:space="preserve"> .</w:t>
      </w:r>
    </w:p>
  </w:footnote>
  <w:footnote w:id="255">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val="fr-FR" w:bidi="ar-DZ"/>
        </w:rPr>
        <w:t xml:space="preserve">أمر رقم </w:t>
      </w:r>
      <w:r>
        <w:rPr>
          <w:rFonts w:ascii="Traditional Arabic" w:hAnsi="Traditional Arabic" w:cs="Traditional Arabic"/>
          <w:sz w:val="28"/>
          <w:szCs w:val="28"/>
          <w:lang w:val="fr-FR" w:bidi="ar-DZ"/>
        </w:rPr>
        <w:t>66</w:t>
      </w:r>
      <w:r>
        <w:rPr>
          <w:rFonts w:ascii="Traditional Arabic" w:hAnsi="Traditional Arabic" w:cs="Traditional Arabic"/>
          <w:sz w:val="28"/>
          <w:szCs w:val="28"/>
          <w:rtl/>
          <w:lang w:val="fr-FR" w:bidi="ar-DZ"/>
        </w:rPr>
        <w:t xml:space="preserve"> – </w:t>
      </w:r>
      <w:r>
        <w:rPr>
          <w:rFonts w:ascii="Traditional Arabic" w:hAnsi="Traditional Arabic" w:cs="Traditional Arabic"/>
          <w:sz w:val="28"/>
          <w:szCs w:val="28"/>
          <w:lang w:val="fr-FR" w:bidi="ar-DZ"/>
        </w:rPr>
        <w:t>156</w:t>
      </w:r>
      <w:r>
        <w:rPr>
          <w:rFonts w:ascii="Traditional Arabic" w:hAnsi="Traditional Arabic" w:cs="Traditional Arabic"/>
          <w:sz w:val="28"/>
          <w:szCs w:val="28"/>
          <w:rtl/>
          <w:lang w:val="fr-FR" w:bidi="ar-DZ"/>
        </w:rPr>
        <w:t xml:space="preserve">المؤرخ في </w:t>
      </w:r>
      <w:r>
        <w:rPr>
          <w:rFonts w:ascii="Traditional Arabic" w:hAnsi="Traditional Arabic" w:cs="Traditional Arabic"/>
          <w:sz w:val="28"/>
          <w:szCs w:val="28"/>
          <w:lang w:val="fr-FR" w:bidi="ar-DZ"/>
        </w:rPr>
        <w:t>8</w:t>
      </w:r>
      <w:r>
        <w:rPr>
          <w:rFonts w:ascii="Traditional Arabic" w:hAnsi="Traditional Arabic" w:cs="Traditional Arabic"/>
          <w:sz w:val="28"/>
          <w:szCs w:val="28"/>
          <w:rtl/>
          <w:lang w:val="fr-FR" w:bidi="ar-DZ"/>
        </w:rPr>
        <w:t xml:space="preserve">جوان </w:t>
      </w:r>
      <w:r>
        <w:rPr>
          <w:rFonts w:ascii="Traditional Arabic" w:hAnsi="Traditional Arabic" w:cs="Traditional Arabic"/>
          <w:sz w:val="28"/>
          <w:szCs w:val="28"/>
          <w:lang w:val="fr-FR" w:bidi="ar-DZ"/>
        </w:rPr>
        <w:t>1966</w:t>
      </w:r>
      <w:r>
        <w:rPr>
          <w:rFonts w:ascii="Traditional Arabic" w:hAnsi="Traditional Arabic" w:cs="Traditional Arabic"/>
          <w:sz w:val="28"/>
          <w:szCs w:val="28"/>
          <w:rtl/>
          <w:lang w:val="fr-FR" w:bidi="ar-DZ"/>
        </w:rPr>
        <w:t xml:space="preserve">المتضمن قانون العقوبات المعدل و المتمم بموجب القانون رقم </w:t>
      </w:r>
      <w:r>
        <w:rPr>
          <w:rFonts w:ascii="Traditional Arabic" w:hAnsi="Traditional Arabic" w:cs="Traditional Arabic"/>
          <w:sz w:val="28"/>
          <w:szCs w:val="28"/>
          <w:lang w:val="fr-FR" w:bidi="ar-DZ"/>
        </w:rPr>
        <w:t>15</w:t>
      </w:r>
      <w:r>
        <w:rPr>
          <w:rFonts w:ascii="Traditional Arabic" w:hAnsi="Traditional Arabic" w:cs="Traditional Arabic"/>
          <w:sz w:val="28"/>
          <w:szCs w:val="28"/>
          <w:rtl/>
          <w:lang w:val="fr-FR" w:bidi="ar-DZ"/>
        </w:rPr>
        <w:t xml:space="preserve"> – </w:t>
      </w:r>
      <w:r>
        <w:rPr>
          <w:rFonts w:ascii="Traditional Arabic" w:hAnsi="Traditional Arabic" w:cs="Traditional Arabic"/>
          <w:sz w:val="28"/>
          <w:szCs w:val="28"/>
          <w:lang w:val="fr-FR" w:bidi="ar-DZ"/>
        </w:rPr>
        <w:t>19</w:t>
      </w:r>
      <w:r>
        <w:rPr>
          <w:rFonts w:ascii="Traditional Arabic" w:hAnsi="Traditional Arabic" w:cs="Traditional Arabic"/>
          <w:sz w:val="28"/>
          <w:szCs w:val="28"/>
          <w:rtl/>
          <w:lang w:val="fr-FR" w:bidi="ar-DZ"/>
        </w:rPr>
        <w:t xml:space="preserve">المؤرخ في </w:t>
      </w:r>
      <w:r>
        <w:rPr>
          <w:rFonts w:ascii="Traditional Arabic" w:hAnsi="Traditional Arabic" w:cs="Traditional Arabic"/>
          <w:sz w:val="28"/>
          <w:szCs w:val="28"/>
          <w:lang w:val="fr-FR" w:bidi="ar-DZ"/>
        </w:rPr>
        <w:t>30</w:t>
      </w:r>
      <w:r>
        <w:rPr>
          <w:rFonts w:ascii="Traditional Arabic" w:hAnsi="Traditional Arabic" w:cs="Traditional Arabic"/>
          <w:sz w:val="28"/>
          <w:szCs w:val="28"/>
          <w:rtl/>
          <w:lang w:val="fr-FR" w:bidi="ar-DZ"/>
        </w:rPr>
        <w:t xml:space="preserve">ديسمبر </w:t>
      </w:r>
      <w:r>
        <w:rPr>
          <w:rFonts w:ascii="Traditional Arabic" w:hAnsi="Traditional Arabic" w:cs="Traditional Arabic"/>
          <w:sz w:val="28"/>
          <w:szCs w:val="28"/>
          <w:lang w:val="fr-FR" w:bidi="ar-DZ"/>
        </w:rPr>
        <w:t>2015</w:t>
      </w:r>
      <w:r>
        <w:rPr>
          <w:rFonts w:ascii="Traditional Arabic" w:hAnsi="Traditional Arabic" w:cs="Traditional Arabic"/>
          <w:sz w:val="28"/>
          <w:szCs w:val="28"/>
          <w:rtl/>
          <w:lang w:val="fr-FR" w:bidi="ar-DZ"/>
        </w:rPr>
        <w:t xml:space="preserve"> .</w:t>
      </w:r>
    </w:p>
  </w:footnote>
  <w:footnote w:id="256">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جريمة السرقة بين الأقارب بين خصوصية المتابعة و الحصانة </w:t>
      </w:r>
      <w:proofErr w:type="gramStart"/>
      <w:r>
        <w:rPr>
          <w:rFonts w:ascii="Traditional Arabic" w:hAnsi="Traditional Arabic" w:cs="Traditional Arabic"/>
          <w:sz w:val="28"/>
          <w:szCs w:val="28"/>
          <w:rtl/>
        </w:rPr>
        <w:t>العائلية ،</w:t>
      </w:r>
      <w:proofErr w:type="gramEnd"/>
      <w:r>
        <w:rPr>
          <w:rFonts w:ascii="Traditional Arabic" w:hAnsi="Traditional Arabic" w:cs="Traditional Arabic"/>
          <w:sz w:val="28"/>
          <w:szCs w:val="28"/>
          <w:rtl/>
        </w:rPr>
        <w:t xml:space="preserve"> كريمة محروق ،(المرجع السابق)، ص </w:t>
      </w:r>
      <w:r>
        <w:rPr>
          <w:rFonts w:ascii="Traditional Arabic" w:hAnsi="Traditional Arabic" w:cs="Traditional Arabic"/>
          <w:sz w:val="28"/>
          <w:szCs w:val="28"/>
        </w:rPr>
        <w:t>1009</w:t>
      </w:r>
      <w:r>
        <w:rPr>
          <w:rFonts w:ascii="Traditional Arabic" w:hAnsi="Traditional Arabic" w:cs="Traditional Arabic"/>
          <w:sz w:val="28"/>
          <w:szCs w:val="28"/>
          <w:rtl/>
        </w:rPr>
        <w:t xml:space="preserve"> .</w:t>
      </w:r>
    </w:p>
  </w:footnote>
  <w:footnote w:id="257">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تنص المادة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من قانون الإجراءات الجزائري على أنه "تتقادم الدعوى العمومية في مواد الجنح بمرور ثلاث سنوات كاملة ، و يتبع في شأن التقادم الأحكام الموضحة في المادة </w:t>
      </w:r>
      <w:r>
        <w:rPr>
          <w:rFonts w:ascii="Traditional Arabic" w:hAnsi="Traditional Arabic" w:cs="Traditional Arabic"/>
          <w:sz w:val="28"/>
          <w:szCs w:val="28"/>
          <w:lang w:bidi="ar-DZ"/>
        </w:rPr>
        <w:t>07</w:t>
      </w:r>
      <w:r>
        <w:rPr>
          <w:rFonts w:ascii="Traditional Arabic" w:hAnsi="Traditional Arabic" w:cs="Traditional Arabic"/>
          <w:sz w:val="28"/>
          <w:szCs w:val="28"/>
          <w:rtl/>
          <w:lang w:bidi="ar-DZ"/>
        </w:rPr>
        <w:t xml:space="preserve">"أما في مواد المخالفات طبقا للمادة </w:t>
      </w:r>
      <w:r>
        <w:rPr>
          <w:rFonts w:ascii="Traditional Arabic" w:hAnsi="Traditional Arabic" w:cs="Traditional Arabic"/>
          <w:sz w:val="28"/>
          <w:szCs w:val="28"/>
          <w:lang w:bidi="ar-DZ"/>
        </w:rPr>
        <w:t>9</w:t>
      </w:r>
      <w:r>
        <w:rPr>
          <w:rFonts w:ascii="Traditional Arabic" w:hAnsi="Traditional Arabic" w:cs="Traditional Arabic"/>
          <w:sz w:val="28"/>
          <w:szCs w:val="28"/>
          <w:rtl/>
          <w:lang w:bidi="ar-DZ"/>
        </w:rPr>
        <w:t>من قانون الإجراءات الجزائري ، فيكون بمضي ثلاث سنوات كاملتين".</w:t>
      </w:r>
    </w:p>
  </w:footnote>
  <w:footnote w:id="258">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شرح قانون العقوبات الجزائي ، فريجة حسين ، ( المرجع السابق ) ، ص </w:t>
      </w:r>
      <w:r>
        <w:rPr>
          <w:rFonts w:ascii="Traditional Arabic" w:hAnsi="Traditional Arabic" w:cs="Traditional Arabic"/>
          <w:sz w:val="28"/>
          <w:szCs w:val="28"/>
          <w:lang w:bidi="ar-DZ"/>
        </w:rPr>
        <w:t>239</w:t>
      </w:r>
      <w:r>
        <w:rPr>
          <w:rFonts w:ascii="Traditional Arabic" w:hAnsi="Traditional Arabic" w:cs="Traditional Arabic"/>
          <w:sz w:val="28"/>
          <w:szCs w:val="28"/>
          <w:rtl/>
          <w:lang w:bidi="ar-DZ"/>
        </w:rPr>
        <w:t xml:space="preserve"> .</w:t>
      </w:r>
    </w:p>
  </w:footnote>
  <w:footnote w:id="259">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مصطفى مجدي هرجه، ( المرجع السابق </w:t>
      </w:r>
      <w:proofErr w:type="gramStart"/>
      <w:r>
        <w:rPr>
          <w:rFonts w:ascii="Traditional Arabic" w:hAnsi="Traditional Arabic" w:cs="Traditional Arabic"/>
          <w:sz w:val="28"/>
          <w:szCs w:val="28"/>
          <w:rtl/>
        </w:rPr>
        <w:t>) ،</w:t>
      </w:r>
      <w:proofErr w:type="gramEnd"/>
      <w:r>
        <w:rPr>
          <w:rFonts w:ascii="Traditional Arabic" w:hAnsi="Traditional Arabic" w:cs="Traditional Arabic"/>
          <w:sz w:val="28"/>
          <w:szCs w:val="28"/>
          <w:rtl/>
        </w:rPr>
        <w:t xml:space="preserve"> ص </w:t>
      </w:r>
      <w:r>
        <w:rPr>
          <w:rFonts w:ascii="Traditional Arabic" w:hAnsi="Traditional Arabic" w:cs="Traditional Arabic"/>
          <w:sz w:val="28"/>
          <w:szCs w:val="28"/>
        </w:rPr>
        <w:t>36</w:t>
      </w:r>
      <w:r>
        <w:rPr>
          <w:rFonts w:ascii="Traditional Arabic" w:hAnsi="Traditional Arabic" w:cs="Traditional Arabic"/>
          <w:sz w:val="28"/>
          <w:szCs w:val="28"/>
          <w:rtl/>
        </w:rPr>
        <w:t xml:space="preserve"> .</w:t>
      </w:r>
    </w:p>
  </w:footnote>
  <w:footnote w:id="260">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قيود الدعوى الجنائية بين النظرية و التطبيق ، عزت الدسوقي، رسالة دكتوراه ، كلية الحقوق ، القاهرة ، </w:t>
      </w:r>
      <w:r>
        <w:rPr>
          <w:rFonts w:ascii="Traditional Arabic" w:hAnsi="Traditional Arabic" w:cs="Traditional Arabic"/>
          <w:sz w:val="28"/>
          <w:szCs w:val="28"/>
          <w:lang w:bidi="ar-DZ"/>
        </w:rPr>
        <w:t>1987</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213</w:t>
      </w:r>
      <w:r>
        <w:rPr>
          <w:rFonts w:ascii="Traditional Arabic" w:hAnsi="Traditional Arabic" w:cs="Traditional Arabic"/>
          <w:sz w:val="28"/>
          <w:szCs w:val="28"/>
          <w:rtl/>
          <w:lang w:bidi="ar-DZ"/>
        </w:rPr>
        <w:t xml:space="preserve"> .</w:t>
      </w:r>
    </w:p>
  </w:footnote>
  <w:footnote w:id="261">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حكم السرقة بين </w:t>
      </w:r>
      <w:proofErr w:type="gramStart"/>
      <w:r>
        <w:rPr>
          <w:rFonts w:ascii="Traditional Arabic" w:hAnsi="Traditional Arabic" w:cs="Traditional Arabic"/>
          <w:sz w:val="28"/>
          <w:szCs w:val="28"/>
          <w:rtl/>
        </w:rPr>
        <w:t>الأقارب ،</w:t>
      </w:r>
      <w:proofErr w:type="gramEnd"/>
      <w:r>
        <w:rPr>
          <w:rFonts w:ascii="Traditional Arabic" w:hAnsi="Traditional Arabic" w:cs="Traditional Arabic"/>
          <w:sz w:val="28"/>
          <w:szCs w:val="28"/>
          <w:rtl/>
        </w:rPr>
        <w:t xml:space="preserve"> أحمد حسين الطاهر ، ( المرجع السابق ) ، ص </w:t>
      </w:r>
      <w:r>
        <w:rPr>
          <w:rFonts w:ascii="Traditional Arabic" w:hAnsi="Traditional Arabic" w:cs="Traditional Arabic"/>
          <w:sz w:val="28"/>
          <w:szCs w:val="28"/>
        </w:rPr>
        <w:t>137</w:t>
      </w:r>
      <w:r>
        <w:rPr>
          <w:rFonts w:ascii="Traditional Arabic" w:hAnsi="Traditional Arabic" w:cs="Traditional Arabic"/>
          <w:sz w:val="28"/>
          <w:szCs w:val="28"/>
          <w:rtl/>
        </w:rPr>
        <w:t xml:space="preserve">- </w:t>
      </w:r>
      <w:r>
        <w:rPr>
          <w:rFonts w:ascii="Traditional Arabic" w:hAnsi="Traditional Arabic" w:cs="Traditional Arabic"/>
          <w:sz w:val="28"/>
          <w:szCs w:val="28"/>
        </w:rPr>
        <w:t>138</w:t>
      </w:r>
      <w:r>
        <w:rPr>
          <w:rFonts w:ascii="Traditional Arabic" w:hAnsi="Traditional Arabic" w:cs="Traditional Arabic"/>
          <w:sz w:val="28"/>
          <w:szCs w:val="28"/>
          <w:rtl/>
        </w:rPr>
        <w:t xml:space="preserve"> . </w:t>
      </w:r>
    </w:p>
  </w:footnote>
  <w:footnote w:id="262">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أثر القرابة على جريمة السرقة وعقوبتها في الفقه الإسلامي والقانون الوضعي المصري"دراسة مقارنة "، عبد المنعم أحمد السلطان </w:t>
      </w:r>
      <w:proofErr w:type="gramStart"/>
      <w:r>
        <w:rPr>
          <w:rFonts w:ascii="Traditional Arabic" w:hAnsi="Traditional Arabic" w:cs="Traditional Arabic"/>
          <w:sz w:val="28"/>
          <w:szCs w:val="28"/>
          <w:rtl/>
          <w:lang w:bidi="ar-DZ"/>
        </w:rPr>
        <w:t>عيد ،</w:t>
      </w:r>
      <w:proofErr w:type="gramEnd"/>
      <w:r>
        <w:rPr>
          <w:rFonts w:ascii="Traditional Arabic" w:hAnsi="Traditional Arabic" w:cs="Traditional Arabic"/>
          <w:sz w:val="28"/>
          <w:szCs w:val="28"/>
          <w:rtl/>
          <w:lang w:bidi="ar-DZ"/>
        </w:rPr>
        <w:t xml:space="preserve"> دار النهضة العربية ، (ب . ط </w:t>
      </w:r>
      <w:proofErr w:type="gramStart"/>
      <w:r>
        <w:rPr>
          <w:rFonts w:ascii="Traditional Arabic" w:hAnsi="Traditional Arabic" w:cs="Traditional Arabic"/>
          <w:sz w:val="28"/>
          <w:szCs w:val="28"/>
          <w:rtl/>
          <w:lang w:bidi="ar-DZ"/>
        </w:rPr>
        <w:t>) ،</w:t>
      </w:r>
      <w:proofErr w:type="gramEnd"/>
      <w:r>
        <w:rPr>
          <w:rFonts w:ascii="Traditional Arabic" w:hAnsi="Traditional Arabic" w:cs="Traditional Arabic"/>
          <w:sz w:val="28"/>
          <w:szCs w:val="28"/>
          <w:rtl/>
          <w:lang w:bidi="ar-DZ"/>
        </w:rPr>
        <w:t xml:space="preserve"> القاهرة ، ( ب . ت ) ، ص </w:t>
      </w:r>
      <w:r>
        <w:rPr>
          <w:rFonts w:ascii="Traditional Arabic" w:hAnsi="Traditional Arabic" w:cs="Traditional Arabic"/>
          <w:sz w:val="28"/>
          <w:szCs w:val="28"/>
          <w:lang w:bidi="ar-DZ"/>
        </w:rPr>
        <w:t>217</w:t>
      </w:r>
      <w:r>
        <w:rPr>
          <w:rFonts w:ascii="Traditional Arabic" w:hAnsi="Traditional Arabic" w:cs="Traditional Arabic"/>
          <w:sz w:val="28"/>
          <w:szCs w:val="28"/>
          <w:rtl/>
          <w:lang w:bidi="ar-DZ"/>
        </w:rPr>
        <w:t xml:space="preserve"> .</w:t>
      </w:r>
    </w:p>
  </w:footnote>
  <w:footnote w:id="263">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الوجيز في القانون الجزائي الخاص ، أحسن بوسقيعة ، دار هومة ، ط/</w:t>
      </w:r>
      <w:r>
        <w:rPr>
          <w:rFonts w:ascii="Traditional Arabic" w:hAnsi="Traditional Arabic" w:cs="Traditional Arabic"/>
          <w:sz w:val="28"/>
          <w:szCs w:val="28"/>
          <w:lang w:bidi="ar-DZ"/>
        </w:rPr>
        <w:t>10</w:t>
      </w:r>
      <w:r>
        <w:rPr>
          <w:rFonts w:ascii="Traditional Arabic" w:hAnsi="Traditional Arabic" w:cs="Traditional Arabic"/>
          <w:sz w:val="28"/>
          <w:szCs w:val="28"/>
          <w:rtl/>
          <w:lang w:bidi="ar-DZ"/>
        </w:rPr>
        <w:t xml:space="preserve">، الجزائر ، </w:t>
      </w:r>
      <w:r>
        <w:rPr>
          <w:rFonts w:ascii="Traditional Arabic" w:hAnsi="Traditional Arabic" w:cs="Traditional Arabic"/>
          <w:sz w:val="28"/>
          <w:szCs w:val="28"/>
          <w:lang w:bidi="ar-DZ"/>
        </w:rPr>
        <w:t>2009</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299</w:t>
      </w:r>
      <w:r>
        <w:rPr>
          <w:rFonts w:ascii="Traditional Arabic" w:hAnsi="Traditional Arabic" w:cs="Traditional Arabic"/>
          <w:sz w:val="28"/>
          <w:szCs w:val="28"/>
          <w:rtl/>
          <w:lang w:bidi="ar-DZ"/>
        </w:rPr>
        <w:t xml:space="preserve"> .</w:t>
      </w:r>
    </w:p>
  </w:footnote>
  <w:footnote w:id="264">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أنظر : المادة </w:t>
      </w:r>
      <w:r>
        <w:rPr>
          <w:rFonts w:ascii="Traditional Arabic" w:hAnsi="Traditional Arabic" w:cs="Traditional Arabic"/>
          <w:sz w:val="28"/>
          <w:szCs w:val="28"/>
        </w:rPr>
        <w:t>33</w:t>
      </w:r>
      <w:r>
        <w:rPr>
          <w:rFonts w:ascii="Traditional Arabic" w:hAnsi="Traditional Arabic" w:cs="Traditional Arabic"/>
          <w:sz w:val="28"/>
          <w:szCs w:val="28"/>
          <w:rtl/>
        </w:rPr>
        <w:t>من قانون العقوبات الجزائري .</w:t>
      </w:r>
    </w:p>
  </w:footnote>
  <w:footnote w:id="265">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حماية التشريع الجنائي للأسرة في النظام </w:t>
      </w:r>
      <w:proofErr w:type="gramStart"/>
      <w:r>
        <w:rPr>
          <w:rFonts w:ascii="Traditional Arabic" w:hAnsi="Traditional Arabic" w:cs="Traditional Arabic"/>
          <w:sz w:val="28"/>
          <w:szCs w:val="28"/>
          <w:rtl/>
          <w:lang w:bidi="ar-DZ"/>
        </w:rPr>
        <w:t>الجزائري ،</w:t>
      </w:r>
      <w:proofErr w:type="gramEnd"/>
      <w:r>
        <w:rPr>
          <w:rFonts w:ascii="Traditional Arabic" w:hAnsi="Traditional Arabic" w:cs="Traditional Arabic"/>
          <w:sz w:val="28"/>
          <w:szCs w:val="28"/>
          <w:rtl/>
          <w:lang w:bidi="ar-DZ"/>
        </w:rPr>
        <w:t xml:space="preserve"> مجلة الشرطة ، العدد </w:t>
      </w:r>
      <w:r>
        <w:rPr>
          <w:rFonts w:ascii="Traditional Arabic" w:hAnsi="Traditional Arabic" w:cs="Traditional Arabic"/>
          <w:sz w:val="28"/>
          <w:szCs w:val="28"/>
          <w:lang w:bidi="ar-DZ"/>
        </w:rPr>
        <w:t>32</w:t>
      </w:r>
      <w:r>
        <w:rPr>
          <w:rFonts w:ascii="Traditional Arabic" w:hAnsi="Traditional Arabic" w:cs="Traditional Arabic"/>
          <w:sz w:val="28"/>
          <w:szCs w:val="28"/>
          <w:rtl/>
          <w:lang w:bidi="ar-DZ"/>
        </w:rPr>
        <w:t xml:space="preserve">، الجزائر ، مديرية الأمن الوطني ديسمبر </w:t>
      </w:r>
      <w:r>
        <w:rPr>
          <w:rFonts w:ascii="Traditional Arabic" w:hAnsi="Traditional Arabic" w:cs="Traditional Arabic"/>
          <w:sz w:val="28"/>
          <w:szCs w:val="28"/>
          <w:lang w:bidi="ar-DZ"/>
        </w:rPr>
        <w:t>1986</w:t>
      </w:r>
      <w:r>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45</w:t>
      </w:r>
      <w:r>
        <w:rPr>
          <w:rFonts w:ascii="Traditional Arabic" w:hAnsi="Traditional Arabic" w:cs="Traditional Arabic"/>
          <w:sz w:val="28"/>
          <w:szCs w:val="28"/>
          <w:rtl/>
          <w:lang w:bidi="ar-DZ"/>
        </w:rPr>
        <w:t xml:space="preserve"> . </w:t>
      </w:r>
    </w:p>
  </w:footnote>
  <w:footnote w:id="266">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أمر 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جوان </w:t>
      </w:r>
      <w:r>
        <w:rPr>
          <w:rFonts w:ascii="Traditional Arabic" w:hAnsi="Traditional Arabic" w:cs="Traditional Arabic"/>
          <w:sz w:val="28"/>
          <w:szCs w:val="28"/>
          <w:lang w:bidi="ar-DZ"/>
        </w:rPr>
        <w:t>1966</w:t>
      </w:r>
      <w:r>
        <w:rPr>
          <w:rFonts w:ascii="Traditional Arabic" w:hAnsi="Traditional Arabic" w:cs="Traditional Arabic"/>
          <w:sz w:val="28"/>
          <w:szCs w:val="28"/>
          <w:rtl/>
          <w:lang w:bidi="ar-DZ"/>
        </w:rPr>
        <w:t>المتضمن قانون العقوبات المعدل و المتمم .</w:t>
      </w:r>
    </w:p>
  </w:footnote>
  <w:footnote w:id="267">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تنص المادة </w:t>
      </w:r>
      <w:r>
        <w:rPr>
          <w:rFonts w:ascii="Traditional Arabic" w:hAnsi="Traditional Arabic" w:cs="Traditional Arabic"/>
          <w:sz w:val="28"/>
          <w:szCs w:val="28"/>
          <w:lang w:bidi="ar-DZ"/>
        </w:rPr>
        <w:t>373</w:t>
      </w:r>
      <w:r>
        <w:rPr>
          <w:rFonts w:ascii="Traditional Arabic" w:hAnsi="Traditional Arabic" w:cs="Traditional Arabic"/>
          <w:sz w:val="28"/>
          <w:szCs w:val="28"/>
          <w:rtl/>
          <w:lang w:bidi="ar-DZ"/>
        </w:rPr>
        <w:t xml:space="preserve">من القانون 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على أنه: "تطبق الإعفاءات و القيود الخاصة بمباشرة الدعوى العمومية المقررة بالمادتين </w:t>
      </w:r>
      <w:r>
        <w:rPr>
          <w:rFonts w:ascii="Traditional Arabic" w:hAnsi="Traditional Arabic" w:cs="Traditional Arabic"/>
          <w:sz w:val="28"/>
          <w:szCs w:val="28"/>
          <w:lang w:bidi="ar-DZ"/>
        </w:rPr>
        <w:t>368</w:t>
      </w:r>
      <w:r>
        <w:rPr>
          <w:rFonts w:ascii="Traditional Arabic" w:hAnsi="Traditional Arabic" w:cs="Traditional Arabic"/>
          <w:sz w:val="28"/>
          <w:szCs w:val="28"/>
          <w:rtl/>
          <w:lang w:bidi="ar-DZ"/>
        </w:rPr>
        <w:t>و</w:t>
      </w:r>
      <w:r>
        <w:rPr>
          <w:rFonts w:ascii="Traditional Arabic" w:hAnsi="Traditional Arabic" w:cs="Traditional Arabic"/>
          <w:sz w:val="28"/>
          <w:szCs w:val="28"/>
          <w:lang w:bidi="ar-DZ"/>
        </w:rPr>
        <w:t>369</w:t>
      </w:r>
      <w:r>
        <w:rPr>
          <w:rFonts w:ascii="Traditional Arabic" w:hAnsi="Traditional Arabic" w:cs="Traditional Arabic"/>
          <w:sz w:val="28"/>
          <w:szCs w:val="28"/>
          <w:rtl/>
          <w:lang w:bidi="ar-DZ"/>
        </w:rPr>
        <w:t xml:space="preserve">على جنحة النصب المنصوص عليها في الفقرة الأولى من المادة </w:t>
      </w:r>
      <w:r>
        <w:rPr>
          <w:rFonts w:ascii="Traditional Arabic" w:hAnsi="Traditional Arabic" w:cs="Traditional Arabic"/>
          <w:sz w:val="28"/>
          <w:szCs w:val="28"/>
          <w:lang w:bidi="ar-DZ"/>
        </w:rPr>
        <w:t>372</w:t>
      </w:r>
      <w:r>
        <w:rPr>
          <w:rFonts w:ascii="Traditional Arabic" w:hAnsi="Traditional Arabic" w:cs="Traditional Arabic"/>
          <w:sz w:val="28"/>
          <w:szCs w:val="28"/>
          <w:rtl/>
          <w:lang w:bidi="ar-DZ"/>
        </w:rPr>
        <w:t xml:space="preserve"> .</w:t>
      </w:r>
    </w:p>
  </w:footnote>
  <w:footnote w:id="268">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المادة </w:t>
      </w:r>
      <w:r>
        <w:rPr>
          <w:rFonts w:ascii="Traditional Arabic" w:hAnsi="Traditional Arabic" w:cs="Traditional Arabic"/>
          <w:sz w:val="28"/>
          <w:szCs w:val="28"/>
          <w:lang w:bidi="ar-DZ"/>
        </w:rPr>
        <w:t>377</w:t>
      </w:r>
      <w:r>
        <w:rPr>
          <w:rFonts w:ascii="Traditional Arabic" w:hAnsi="Traditional Arabic" w:cs="Traditional Arabic"/>
          <w:sz w:val="28"/>
          <w:szCs w:val="28"/>
          <w:rtl/>
          <w:lang w:bidi="ar-DZ"/>
        </w:rPr>
        <w:t xml:space="preserve">على أنه : "تطبق الإعفاءات و القيود الخاصة بمباشرة الدعوى العمومية المقررة بالمادتين </w:t>
      </w:r>
      <w:r>
        <w:rPr>
          <w:rFonts w:ascii="Traditional Arabic" w:hAnsi="Traditional Arabic" w:cs="Traditional Arabic"/>
          <w:sz w:val="28"/>
          <w:szCs w:val="28"/>
          <w:lang w:bidi="ar-DZ"/>
        </w:rPr>
        <w:t>368</w:t>
      </w:r>
      <w:r>
        <w:rPr>
          <w:rFonts w:ascii="Traditional Arabic" w:hAnsi="Traditional Arabic" w:cs="Traditional Arabic"/>
          <w:sz w:val="28"/>
          <w:szCs w:val="28"/>
          <w:rtl/>
          <w:lang w:bidi="ar-DZ"/>
        </w:rPr>
        <w:t xml:space="preserve">و </w:t>
      </w:r>
      <w:r>
        <w:rPr>
          <w:rFonts w:ascii="Traditional Arabic" w:hAnsi="Traditional Arabic" w:cs="Traditional Arabic"/>
          <w:sz w:val="28"/>
          <w:szCs w:val="28"/>
          <w:lang w:bidi="ar-DZ"/>
        </w:rPr>
        <w:t>389</w:t>
      </w:r>
      <w:r>
        <w:rPr>
          <w:rFonts w:ascii="Traditional Arabic" w:hAnsi="Traditional Arabic" w:cs="Traditional Arabic"/>
          <w:sz w:val="28"/>
          <w:szCs w:val="28"/>
          <w:rtl/>
          <w:lang w:bidi="ar-DZ"/>
        </w:rPr>
        <w:t xml:space="preserve">على جنحة خيانة الأمانة المنصوص عليها في المادة </w:t>
      </w:r>
      <w:r>
        <w:rPr>
          <w:rFonts w:ascii="Traditional Arabic" w:hAnsi="Traditional Arabic" w:cs="Traditional Arabic"/>
          <w:sz w:val="28"/>
          <w:szCs w:val="28"/>
          <w:lang w:bidi="ar-DZ"/>
        </w:rPr>
        <w:t>376</w:t>
      </w:r>
      <w:r>
        <w:rPr>
          <w:rFonts w:ascii="Traditional Arabic" w:hAnsi="Traditional Arabic" w:cs="Traditional Arabic"/>
          <w:sz w:val="28"/>
          <w:szCs w:val="28"/>
          <w:rtl/>
          <w:lang w:bidi="ar-DZ"/>
        </w:rPr>
        <w:t xml:space="preserve"> .</w:t>
      </w:r>
    </w:p>
  </w:footnote>
  <w:footnote w:id="269">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المادة </w:t>
      </w:r>
      <w:r>
        <w:rPr>
          <w:rFonts w:ascii="Traditional Arabic" w:hAnsi="Traditional Arabic" w:cs="Traditional Arabic"/>
          <w:sz w:val="28"/>
          <w:szCs w:val="28"/>
          <w:lang w:bidi="ar-DZ"/>
        </w:rPr>
        <w:t>389</w:t>
      </w:r>
      <w:r>
        <w:rPr>
          <w:rFonts w:ascii="Traditional Arabic" w:hAnsi="Traditional Arabic" w:cs="Traditional Arabic"/>
          <w:sz w:val="28"/>
          <w:szCs w:val="28"/>
          <w:rtl/>
          <w:lang w:bidi="ar-DZ"/>
        </w:rPr>
        <w:t xml:space="preserve">على أنه : "تطبق الإعفاءات و القيود الخاصة بمباشرة الدعوى العمومية المقررة بالمادتين </w:t>
      </w:r>
      <w:r>
        <w:rPr>
          <w:rFonts w:ascii="Traditional Arabic" w:hAnsi="Traditional Arabic" w:cs="Traditional Arabic"/>
          <w:sz w:val="28"/>
          <w:szCs w:val="28"/>
          <w:lang w:bidi="ar-DZ"/>
        </w:rPr>
        <w:t>368</w:t>
      </w:r>
      <w:r>
        <w:rPr>
          <w:rFonts w:ascii="Traditional Arabic" w:hAnsi="Traditional Arabic" w:cs="Traditional Arabic"/>
          <w:sz w:val="28"/>
          <w:szCs w:val="28"/>
          <w:rtl/>
          <w:lang w:bidi="ar-DZ"/>
        </w:rPr>
        <w:t xml:space="preserve">و </w:t>
      </w:r>
      <w:r>
        <w:rPr>
          <w:rFonts w:ascii="Traditional Arabic" w:hAnsi="Traditional Arabic" w:cs="Traditional Arabic"/>
          <w:sz w:val="28"/>
          <w:szCs w:val="28"/>
          <w:lang w:bidi="ar-DZ"/>
        </w:rPr>
        <w:t>389</w:t>
      </w:r>
      <w:r>
        <w:rPr>
          <w:rFonts w:ascii="Traditional Arabic" w:hAnsi="Traditional Arabic" w:cs="Traditional Arabic"/>
          <w:sz w:val="28"/>
          <w:szCs w:val="28"/>
          <w:rtl/>
          <w:lang w:bidi="ar-DZ"/>
        </w:rPr>
        <w:t xml:space="preserve">على جنحة الإخفاء المنصوص عليها في المادة </w:t>
      </w:r>
      <w:r>
        <w:rPr>
          <w:rFonts w:ascii="Traditional Arabic" w:hAnsi="Traditional Arabic" w:cs="Traditional Arabic"/>
          <w:sz w:val="28"/>
          <w:szCs w:val="28"/>
          <w:lang w:bidi="ar-DZ"/>
        </w:rPr>
        <w:t>387</w:t>
      </w:r>
      <w:r>
        <w:rPr>
          <w:rFonts w:ascii="Traditional Arabic" w:hAnsi="Traditional Arabic" w:cs="Traditional Arabic"/>
          <w:sz w:val="28"/>
          <w:szCs w:val="28"/>
          <w:rtl/>
          <w:lang w:bidi="ar-DZ"/>
        </w:rPr>
        <w:t xml:space="preserve"> .</w:t>
      </w:r>
    </w:p>
  </w:footnote>
  <w:footnote w:id="270">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شرح قانون </w:t>
      </w:r>
      <w:proofErr w:type="gramStart"/>
      <w:r>
        <w:rPr>
          <w:rFonts w:ascii="Traditional Arabic" w:hAnsi="Traditional Arabic" w:cs="Traditional Arabic"/>
          <w:sz w:val="28"/>
          <w:szCs w:val="28"/>
          <w:rtl/>
        </w:rPr>
        <w:t>العقوبات ،</w:t>
      </w:r>
      <w:proofErr w:type="gramEnd"/>
      <w:r>
        <w:rPr>
          <w:rFonts w:ascii="Traditional Arabic" w:hAnsi="Traditional Arabic" w:cs="Traditional Arabic"/>
          <w:sz w:val="28"/>
          <w:szCs w:val="28"/>
          <w:rtl/>
        </w:rPr>
        <w:t xml:space="preserve"> فتوح عبد الله الشاذلي ، ( المرجع السابق ) ، </w:t>
      </w:r>
      <w:r>
        <w:rPr>
          <w:rFonts w:ascii="Traditional Arabic" w:hAnsi="Traditional Arabic" w:cs="Traditional Arabic"/>
          <w:sz w:val="28"/>
          <w:szCs w:val="28"/>
        </w:rPr>
        <w:t>991</w:t>
      </w:r>
      <w:r>
        <w:rPr>
          <w:rFonts w:ascii="Traditional Arabic" w:hAnsi="Traditional Arabic" w:cs="Traditional Arabic"/>
          <w:sz w:val="28"/>
          <w:szCs w:val="28"/>
          <w:rtl/>
        </w:rPr>
        <w:t xml:space="preserve">- </w:t>
      </w:r>
      <w:r>
        <w:rPr>
          <w:rFonts w:ascii="Traditional Arabic" w:hAnsi="Traditional Arabic" w:cs="Traditional Arabic"/>
          <w:sz w:val="28"/>
          <w:szCs w:val="28"/>
        </w:rPr>
        <w:t>992</w:t>
      </w:r>
      <w:r>
        <w:rPr>
          <w:rFonts w:ascii="Traditional Arabic" w:hAnsi="Traditional Arabic" w:cs="Traditional Arabic"/>
          <w:sz w:val="28"/>
          <w:szCs w:val="28"/>
          <w:rtl/>
        </w:rPr>
        <w:t xml:space="preserve"> .</w:t>
      </w:r>
    </w:p>
  </w:footnote>
  <w:footnote w:id="271">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جريمة السرقة بين الأقارب بين خصوصية المتابعة و الحصانة </w:t>
      </w:r>
      <w:proofErr w:type="gramStart"/>
      <w:r>
        <w:rPr>
          <w:rFonts w:ascii="Traditional Arabic" w:hAnsi="Traditional Arabic" w:cs="Traditional Arabic"/>
          <w:sz w:val="28"/>
          <w:szCs w:val="28"/>
          <w:rtl/>
        </w:rPr>
        <w:t>العائلية ،</w:t>
      </w:r>
      <w:proofErr w:type="gramEnd"/>
      <w:r>
        <w:rPr>
          <w:rFonts w:ascii="Traditional Arabic" w:hAnsi="Traditional Arabic" w:cs="Traditional Arabic"/>
          <w:sz w:val="28"/>
          <w:szCs w:val="28"/>
          <w:rtl/>
        </w:rPr>
        <w:t xml:space="preserve"> كريمة محروق، (المرجع السابق ) ، ص </w:t>
      </w:r>
      <w:r>
        <w:rPr>
          <w:rFonts w:ascii="Traditional Arabic" w:hAnsi="Traditional Arabic" w:cs="Traditional Arabic"/>
          <w:sz w:val="28"/>
          <w:szCs w:val="28"/>
        </w:rPr>
        <w:t>1012</w:t>
      </w:r>
      <w:r>
        <w:rPr>
          <w:rFonts w:ascii="Traditional Arabic" w:hAnsi="Traditional Arabic" w:cs="Traditional Arabic"/>
          <w:sz w:val="28"/>
          <w:szCs w:val="28"/>
          <w:rtl/>
        </w:rPr>
        <w:t xml:space="preserve"> .</w:t>
      </w:r>
    </w:p>
  </w:footnote>
  <w:footnote w:id="272">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من القانون : </w:t>
      </w:r>
      <w:r>
        <w:rPr>
          <w:rFonts w:ascii="Traditional Arabic" w:hAnsi="Traditional Arabic" w:cs="Traditional Arabic"/>
          <w:sz w:val="28"/>
          <w:szCs w:val="28"/>
          <w:rtl/>
          <w:lang w:bidi="ar-DZ"/>
        </w:rPr>
        <w:t xml:space="preserve">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جوان </w:t>
      </w:r>
      <w:r>
        <w:rPr>
          <w:rFonts w:ascii="Traditional Arabic" w:hAnsi="Traditional Arabic" w:cs="Traditional Arabic"/>
          <w:sz w:val="28"/>
          <w:szCs w:val="28"/>
          <w:lang w:bidi="ar-DZ"/>
        </w:rPr>
        <w:t>1966</w:t>
      </w:r>
      <w:r>
        <w:rPr>
          <w:rFonts w:ascii="Traditional Arabic" w:hAnsi="Traditional Arabic" w:cs="Traditional Arabic"/>
          <w:sz w:val="28"/>
          <w:szCs w:val="28"/>
          <w:rtl/>
          <w:lang w:bidi="ar-DZ"/>
        </w:rPr>
        <w:t>المتضمن قانون العقوبات المعدل و المتمم .</w:t>
      </w:r>
    </w:p>
  </w:footnote>
  <w:footnote w:id="273">
    <w:p w:rsidR="00245765" w:rsidRDefault="00245765" w:rsidP="00245765">
      <w:pPr>
        <w:pStyle w:val="FootnoteText"/>
      </w:pPr>
      <w:r>
        <w:rPr>
          <w:rStyle w:val="Caractresdenotedebasdepage"/>
        </w:rPr>
        <w:footnoteRef/>
      </w:r>
      <w:r>
        <w:rPr>
          <w:rFonts w:ascii="Traditional Arabic" w:hAnsi="Traditional Arabic" w:cs="Traditional Arabic"/>
          <w:sz w:val="28"/>
          <w:szCs w:val="28"/>
          <w:rtl/>
        </w:rPr>
        <w:t xml:space="preserve">قانون العقوبات-القسم العام- مأمون محمد </w:t>
      </w:r>
      <w:proofErr w:type="gramStart"/>
      <w:r>
        <w:rPr>
          <w:rFonts w:ascii="Traditional Arabic" w:hAnsi="Traditional Arabic" w:cs="Traditional Arabic"/>
          <w:sz w:val="28"/>
          <w:szCs w:val="28"/>
          <w:rtl/>
        </w:rPr>
        <w:t>سلامة ،</w:t>
      </w:r>
      <w:proofErr w:type="gramEnd"/>
      <w:r>
        <w:rPr>
          <w:rFonts w:ascii="Traditional Arabic" w:hAnsi="Traditional Arabic" w:cs="Traditional Arabic"/>
          <w:sz w:val="28"/>
          <w:szCs w:val="28"/>
          <w:rtl/>
        </w:rPr>
        <w:t xml:space="preserve"> دار الفكر العربي ، ط/</w:t>
      </w:r>
      <w:r>
        <w:rPr>
          <w:rFonts w:ascii="Traditional Arabic" w:hAnsi="Traditional Arabic" w:cs="Traditional Arabic"/>
          <w:sz w:val="28"/>
          <w:szCs w:val="28"/>
        </w:rPr>
        <w:t>3</w:t>
      </w:r>
      <w:r>
        <w:rPr>
          <w:rFonts w:ascii="Traditional Arabic" w:hAnsi="Traditional Arabic" w:cs="Traditional Arabic"/>
          <w:sz w:val="28"/>
          <w:szCs w:val="28"/>
          <w:rtl/>
        </w:rPr>
        <w:t xml:space="preserve">، </w:t>
      </w:r>
      <w:r>
        <w:rPr>
          <w:rFonts w:ascii="Traditional Arabic" w:hAnsi="Traditional Arabic" w:cs="Traditional Arabic"/>
          <w:sz w:val="28"/>
          <w:szCs w:val="28"/>
        </w:rPr>
        <w:t>1990</w:t>
      </w:r>
      <w:r>
        <w:rPr>
          <w:rFonts w:ascii="Traditional Arabic" w:hAnsi="Traditional Arabic" w:cs="Traditional Arabic"/>
          <w:sz w:val="28"/>
          <w:szCs w:val="28"/>
          <w:rtl/>
        </w:rPr>
        <w:t xml:space="preserve">، ص </w:t>
      </w:r>
      <w:r>
        <w:rPr>
          <w:rFonts w:ascii="Traditional Arabic" w:hAnsi="Traditional Arabic" w:cs="Traditional Arabic"/>
          <w:sz w:val="28"/>
          <w:szCs w:val="28"/>
        </w:rPr>
        <w:t>186</w:t>
      </w:r>
      <w:r>
        <w:rPr>
          <w:rFonts w:ascii="Traditional Arabic" w:hAnsi="Traditional Arabic" w:cs="Traditional Arabic"/>
          <w:sz w:val="28"/>
          <w:szCs w:val="28"/>
          <w:rtl/>
        </w:rPr>
        <w:t xml:space="preserve"> .</w:t>
      </w:r>
    </w:p>
  </w:footnote>
  <w:footnote w:id="274">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الوجيز في القانون الجزائي الخاص ، أحسن بوسقيعة ، ( المرجع السابق ) ، ص </w:t>
      </w:r>
      <w:r>
        <w:rPr>
          <w:rFonts w:ascii="Traditional Arabic" w:hAnsi="Traditional Arabic" w:cs="Traditional Arabic"/>
          <w:sz w:val="28"/>
          <w:szCs w:val="28"/>
          <w:lang w:bidi="ar-DZ"/>
        </w:rPr>
        <w:t>297</w:t>
      </w:r>
      <w:r>
        <w:rPr>
          <w:rFonts w:ascii="Traditional Arabic" w:hAnsi="Traditional Arabic" w:cs="Traditional Arabic"/>
          <w:sz w:val="28"/>
          <w:szCs w:val="28"/>
          <w:rtl/>
          <w:lang w:bidi="ar-DZ"/>
        </w:rPr>
        <w:t xml:space="preserve"> .</w:t>
      </w:r>
    </w:p>
  </w:footnote>
  <w:footnote w:id="275">
    <w:p w:rsidR="00245765" w:rsidRDefault="00245765" w:rsidP="00245765">
      <w:pPr>
        <w:pStyle w:val="FootnoteText"/>
      </w:pPr>
      <w:r>
        <w:rPr>
          <w:rStyle w:val="Caractresdenotedebasdepage"/>
        </w:rPr>
        <w:footnoteRef/>
      </w:r>
      <w:r>
        <w:rPr>
          <w:rFonts w:ascii="Traditional Arabic" w:hAnsi="Traditional Arabic" w:cs="Traditional Arabic"/>
          <w:sz w:val="28"/>
          <w:szCs w:val="28"/>
          <w:rtl/>
        </w:rPr>
        <w:t xml:space="preserve">جريمة السرقة في الإطار الأسري دراسة مقارنة، سمية قلات،(المرجع نفسه)، ص </w:t>
      </w:r>
      <w:r>
        <w:rPr>
          <w:rFonts w:ascii="Traditional Arabic" w:hAnsi="Traditional Arabic" w:cs="Traditional Arabic"/>
          <w:sz w:val="28"/>
          <w:szCs w:val="28"/>
        </w:rPr>
        <w:t>244</w:t>
      </w:r>
      <w:r>
        <w:rPr>
          <w:rFonts w:ascii="Traditional Arabic" w:hAnsi="Traditional Arabic" w:cs="Traditional Arabic"/>
          <w:sz w:val="28"/>
          <w:szCs w:val="28"/>
          <w:rtl/>
        </w:rPr>
        <w:t xml:space="preserve"> .</w:t>
      </w:r>
    </w:p>
  </w:footnote>
  <w:footnote w:id="276">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من القانون : 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جوان </w:t>
      </w:r>
      <w:r>
        <w:rPr>
          <w:rFonts w:ascii="Traditional Arabic" w:hAnsi="Traditional Arabic" w:cs="Traditional Arabic"/>
          <w:sz w:val="28"/>
          <w:szCs w:val="28"/>
          <w:lang w:bidi="ar-DZ"/>
        </w:rPr>
        <w:t>1966</w:t>
      </w:r>
      <w:r>
        <w:rPr>
          <w:rFonts w:ascii="Traditional Arabic" w:hAnsi="Traditional Arabic" w:cs="Traditional Arabic"/>
          <w:sz w:val="28"/>
          <w:szCs w:val="28"/>
          <w:rtl/>
          <w:lang w:bidi="ar-DZ"/>
        </w:rPr>
        <w:t>المتضمن قانون العقوبات المعدل و المتمم .</w:t>
      </w:r>
    </w:p>
  </w:footnote>
  <w:footnote w:id="277">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من القانون : 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جوان </w:t>
      </w:r>
      <w:r>
        <w:rPr>
          <w:rFonts w:ascii="Traditional Arabic" w:hAnsi="Traditional Arabic" w:cs="Traditional Arabic"/>
          <w:sz w:val="28"/>
          <w:szCs w:val="28"/>
          <w:lang w:bidi="ar-DZ"/>
        </w:rPr>
        <w:t>1966</w:t>
      </w:r>
      <w:r>
        <w:rPr>
          <w:rFonts w:ascii="Traditional Arabic" w:hAnsi="Traditional Arabic" w:cs="Traditional Arabic"/>
          <w:sz w:val="28"/>
          <w:szCs w:val="28"/>
          <w:rtl/>
          <w:lang w:bidi="ar-DZ"/>
        </w:rPr>
        <w:t>المتضمن قانون العقوبات المعدل و المتمم .</w:t>
      </w:r>
    </w:p>
  </w:footnote>
  <w:footnote w:id="278">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جريمة السرقة في الإطار الأسري دراسة مقارنة، سمية قلات،(المرجع السابق)، ص</w:t>
      </w:r>
      <w:r>
        <w:rPr>
          <w:rFonts w:ascii="Traditional Arabic" w:hAnsi="Traditional Arabic" w:cs="Traditional Arabic"/>
          <w:sz w:val="28"/>
          <w:szCs w:val="28"/>
        </w:rPr>
        <w:t>244</w:t>
      </w:r>
      <w:r>
        <w:rPr>
          <w:rFonts w:ascii="Traditional Arabic" w:hAnsi="Traditional Arabic" w:cs="Traditional Arabic"/>
          <w:sz w:val="28"/>
          <w:szCs w:val="28"/>
          <w:rtl/>
        </w:rPr>
        <w:t xml:space="preserve"> .</w:t>
      </w:r>
    </w:p>
  </w:footnote>
  <w:footnote w:id="279">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أنظر : المادة </w:t>
      </w:r>
      <w:r>
        <w:rPr>
          <w:rFonts w:ascii="Traditional Arabic" w:hAnsi="Traditional Arabic" w:cs="Traditional Arabic"/>
          <w:sz w:val="28"/>
          <w:szCs w:val="28"/>
          <w:lang w:bidi="ar-DZ"/>
        </w:rPr>
        <w:t>363</w:t>
      </w:r>
      <w:r>
        <w:rPr>
          <w:rFonts w:ascii="Traditional Arabic" w:hAnsi="Traditional Arabic" w:cs="Traditional Arabic"/>
          <w:sz w:val="28"/>
          <w:szCs w:val="28"/>
          <w:rtl/>
          <w:lang w:bidi="ar-DZ"/>
        </w:rPr>
        <w:t xml:space="preserve">من القانون رقم </w:t>
      </w:r>
      <w:r>
        <w:rPr>
          <w:rFonts w:ascii="Traditional Arabic" w:hAnsi="Traditional Arabic" w:cs="Traditional Arabic"/>
          <w:sz w:val="28"/>
          <w:szCs w:val="28"/>
          <w:lang w:bidi="ar-DZ"/>
        </w:rPr>
        <w:t>66</w:t>
      </w:r>
      <w:r>
        <w:rPr>
          <w:rFonts w:ascii="Traditional Arabic" w:hAnsi="Traditional Arabic" w:cs="Traditional Arabic"/>
          <w:sz w:val="28"/>
          <w:szCs w:val="28"/>
          <w:rtl/>
          <w:lang w:bidi="ar-DZ"/>
        </w:rPr>
        <w:t xml:space="preserve"> –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المؤرخ في </w:t>
      </w:r>
      <w:r>
        <w:rPr>
          <w:rFonts w:ascii="Traditional Arabic" w:hAnsi="Traditional Arabic" w:cs="Traditional Arabic"/>
          <w:sz w:val="28"/>
          <w:szCs w:val="28"/>
          <w:lang w:bidi="ar-DZ"/>
        </w:rPr>
        <w:t>8</w:t>
      </w:r>
      <w:r>
        <w:rPr>
          <w:rFonts w:ascii="Traditional Arabic" w:hAnsi="Traditional Arabic" w:cs="Traditional Arabic"/>
          <w:sz w:val="28"/>
          <w:szCs w:val="28"/>
          <w:rtl/>
          <w:lang w:bidi="ar-DZ"/>
        </w:rPr>
        <w:t xml:space="preserve">جوان </w:t>
      </w:r>
      <w:r>
        <w:rPr>
          <w:rFonts w:ascii="Traditional Arabic" w:hAnsi="Traditional Arabic" w:cs="Traditional Arabic"/>
          <w:sz w:val="28"/>
          <w:szCs w:val="28"/>
          <w:lang w:bidi="ar-DZ"/>
        </w:rPr>
        <w:t>1966</w:t>
      </w:r>
      <w:r>
        <w:rPr>
          <w:rFonts w:ascii="Traditional Arabic" w:hAnsi="Traditional Arabic" w:cs="Traditional Arabic"/>
          <w:sz w:val="28"/>
          <w:szCs w:val="28"/>
          <w:rtl/>
          <w:lang w:bidi="ar-DZ"/>
        </w:rPr>
        <w:t>المتضمن قانون العقوبات المعدل و المتمم .</w:t>
      </w:r>
    </w:p>
  </w:footnote>
  <w:footnote w:id="280">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الجرائم الواقعة على نظام </w:t>
      </w:r>
      <w:proofErr w:type="gramStart"/>
      <w:r>
        <w:rPr>
          <w:rFonts w:ascii="Traditional Arabic" w:hAnsi="Traditional Arabic" w:cs="Traditional Arabic"/>
          <w:sz w:val="28"/>
          <w:szCs w:val="28"/>
          <w:rtl/>
          <w:lang w:bidi="ar-DZ"/>
        </w:rPr>
        <w:t>الأسرة ،</w:t>
      </w:r>
      <w:proofErr w:type="gramEnd"/>
      <w:r>
        <w:rPr>
          <w:rFonts w:ascii="Traditional Arabic" w:hAnsi="Traditional Arabic" w:cs="Traditional Arabic"/>
          <w:sz w:val="28"/>
          <w:szCs w:val="28"/>
          <w:rtl/>
          <w:lang w:bidi="ar-DZ"/>
        </w:rPr>
        <w:t xml:space="preserve"> عبد العزيز سعد ، ( المرجع السابق ) ، ص </w:t>
      </w:r>
      <w:r>
        <w:rPr>
          <w:rFonts w:ascii="Traditional Arabic" w:hAnsi="Traditional Arabic" w:cs="Traditional Arabic"/>
          <w:sz w:val="28"/>
          <w:szCs w:val="28"/>
          <w:lang w:bidi="ar-DZ"/>
        </w:rPr>
        <w:t>156</w:t>
      </w:r>
      <w:r>
        <w:rPr>
          <w:rFonts w:ascii="Traditional Arabic" w:hAnsi="Traditional Arabic" w:cs="Traditional Arabic"/>
          <w:sz w:val="28"/>
          <w:szCs w:val="28"/>
          <w:rtl/>
          <w:lang w:bidi="ar-DZ"/>
        </w:rPr>
        <w:t xml:space="preserve"> .</w:t>
      </w:r>
    </w:p>
  </w:footnote>
  <w:footnote w:id="281">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جريمة السرقة في الإطار الأسري دراسة مقارنة، سمية قلات،(المرجع نفسه)، ص </w:t>
      </w:r>
      <w:r>
        <w:rPr>
          <w:rFonts w:ascii="Traditional Arabic" w:hAnsi="Traditional Arabic" w:cs="Traditional Arabic"/>
          <w:sz w:val="28"/>
          <w:szCs w:val="28"/>
        </w:rPr>
        <w:t>245</w:t>
      </w:r>
      <w:r>
        <w:rPr>
          <w:rFonts w:ascii="Traditional Arabic" w:hAnsi="Traditional Arabic" w:cs="Traditional Arabic"/>
          <w:sz w:val="28"/>
          <w:szCs w:val="28"/>
          <w:rtl/>
        </w:rPr>
        <w:t xml:space="preserve"> .</w:t>
      </w:r>
    </w:p>
  </w:footnote>
  <w:footnote w:id="282">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rPr>
        <w:t xml:space="preserve">جريمة السرقة بين الأقارب بين خصوصية المتابعة و الحصانة </w:t>
      </w:r>
      <w:proofErr w:type="gramStart"/>
      <w:r>
        <w:rPr>
          <w:rFonts w:ascii="Traditional Arabic" w:hAnsi="Traditional Arabic" w:cs="Traditional Arabic"/>
          <w:sz w:val="28"/>
          <w:szCs w:val="28"/>
          <w:rtl/>
        </w:rPr>
        <w:t>العائلية ،</w:t>
      </w:r>
      <w:proofErr w:type="gramEnd"/>
      <w:r>
        <w:rPr>
          <w:rFonts w:ascii="Traditional Arabic" w:hAnsi="Traditional Arabic" w:cs="Traditional Arabic"/>
          <w:sz w:val="28"/>
          <w:szCs w:val="28"/>
          <w:rtl/>
        </w:rPr>
        <w:t xml:space="preserve"> كريمة محروق، (المرجع السابق ) ، ص</w:t>
      </w:r>
      <w:r>
        <w:rPr>
          <w:rFonts w:ascii="Traditional Arabic" w:hAnsi="Traditional Arabic" w:cs="Traditional Arabic"/>
          <w:sz w:val="28"/>
          <w:szCs w:val="28"/>
        </w:rPr>
        <w:t>1013</w:t>
      </w:r>
      <w:r>
        <w:rPr>
          <w:rFonts w:ascii="Traditional Arabic" w:hAnsi="Traditional Arabic" w:cs="Traditional Arabic"/>
          <w:sz w:val="28"/>
          <w:szCs w:val="28"/>
          <w:rtl/>
        </w:rPr>
        <w:t xml:space="preserve"> - </w:t>
      </w:r>
      <w:r>
        <w:rPr>
          <w:rFonts w:ascii="Traditional Arabic" w:hAnsi="Traditional Arabic" w:cs="Traditional Arabic"/>
          <w:sz w:val="28"/>
          <w:szCs w:val="28"/>
        </w:rPr>
        <w:t>1014</w:t>
      </w:r>
      <w:r>
        <w:rPr>
          <w:rFonts w:ascii="Traditional Arabic" w:hAnsi="Traditional Arabic" w:cs="Traditional Arabic"/>
          <w:sz w:val="28"/>
          <w:szCs w:val="28"/>
          <w:rtl/>
        </w:rPr>
        <w:t xml:space="preserve"> .</w:t>
      </w:r>
    </w:p>
  </w:footnote>
  <w:footnote w:id="283">
    <w:p w:rsidR="00245765" w:rsidRDefault="00245765" w:rsidP="00245765">
      <w:pPr>
        <w:pStyle w:val="FootnoteText"/>
      </w:pPr>
      <w:r>
        <w:rPr>
          <w:rStyle w:val="Caractresdenotedebasdepage"/>
        </w:rPr>
        <w:footnoteRef/>
      </w:r>
      <w:r>
        <w:rPr>
          <w:rFonts w:ascii="Traditional Arabic" w:hAnsi="Traditional Arabic" w:cs="Traditional Arabic"/>
          <w:sz w:val="28"/>
          <w:szCs w:val="28"/>
          <w:rtl/>
        </w:rPr>
        <w:t xml:space="preserve">جريمة السرقة بين الأقارب بين خصوصية المتابعة و الحصانة </w:t>
      </w:r>
      <w:proofErr w:type="gramStart"/>
      <w:r>
        <w:rPr>
          <w:rFonts w:ascii="Traditional Arabic" w:hAnsi="Traditional Arabic" w:cs="Traditional Arabic"/>
          <w:sz w:val="28"/>
          <w:szCs w:val="28"/>
          <w:rtl/>
        </w:rPr>
        <w:t>العائلية ،</w:t>
      </w:r>
      <w:proofErr w:type="gramEnd"/>
      <w:r>
        <w:rPr>
          <w:rFonts w:ascii="Traditional Arabic" w:hAnsi="Traditional Arabic" w:cs="Traditional Arabic"/>
          <w:sz w:val="28"/>
          <w:szCs w:val="28"/>
          <w:rtl/>
        </w:rPr>
        <w:t xml:space="preserve"> كريمة محروق، (المرجع نفسه) ، ص</w:t>
      </w:r>
      <w:r>
        <w:rPr>
          <w:rFonts w:ascii="Traditional Arabic" w:hAnsi="Traditional Arabic" w:cs="Traditional Arabic"/>
          <w:sz w:val="28"/>
          <w:szCs w:val="28"/>
        </w:rPr>
        <w:t>1014</w:t>
      </w:r>
      <w:r>
        <w:rPr>
          <w:rFonts w:ascii="Traditional Arabic" w:hAnsi="Traditional Arabic" w:cs="Traditional Arabic"/>
          <w:sz w:val="28"/>
          <w:szCs w:val="28"/>
          <w:rtl/>
        </w:rPr>
        <w:t xml:space="preserve"> .</w:t>
      </w:r>
    </w:p>
  </w:footnote>
  <w:footnote w:id="284">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الوجيز في القانون الجزائي الخاص ، أحسن بوسقيعة ،(المرجع السابق)، ص </w:t>
      </w:r>
      <w:r>
        <w:rPr>
          <w:rFonts w:ascii="Traditional Arabic" w:hAnsi="Traditional Arabic" w:cs="Traditional Arabic"/>
          <w:sz w:val="28"/>
          <w:szCs w:val="28"/>
          <w:lang w:bidi="ar-DZ"/>
        </w:rPr>
        <w:t>299</w:t>
      </w:r>
      <w:r>
        <w:rPr>
          <w:rFonts w:ascii="Traditional Arabic" w:hAnsi="Traditional Arabic" w:cs="Traditional Arabic"/>
          <w:sz w:val="28"/>
          <w:szCs w:val="28"/>
          <w:rtl/>
          <w:lang w:bidi="ar-DZ"/>
        </w:rPr>
        <w:t xml:space="preserve"> .</w:t>
      </w:r>
    </w:p>
  </w:footnote>
  <w:footnote w:id="285">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جرائم الأسرة في الشريعة الإسلامية و القانون المصري </w:t>
      </w:r>
      <w:proofErr w:type="gramStart"/>
      <w:r>
        <w:rPr>
          <w:rFonts w:ascii="Traditional Arabic" w:hAnsi="Traditional Arabic" w:cs="Traditional Arabic"/>
          <w:sz w:val="28"/>
          <w:szCs w:val="28"/>
          <w:rtl/>
          <w:lang w:bidi="ar-DZ"/>
        </w:rPr>
        <w:t>والفرنسي ،</w:t>
      </w:r>
      <w:proofErr w:type="gramEnd"/>
      <w:r>
        <w:rPr>
          <w:rFonts w:ascii="Traditional Arabic" w:hAnsi="Traditional Arabic" w:cs="Traditional Arabic"/>
          <w:sz w:val="28"/>
          <w:szCs w:val="28"/>
          <w:rtl/>
          <w:lang w:bidi="ar-DZ"/>
        </w:rPr>
        <w:t xml:space="preserve"> عبد الرحيم صدقي ، مكتبة نهضة الشرق ، ( ب . ط </w:t>
      </w:r>
      <w:proofErr w:type="gramStart"/>
      <w:r>
        <w:rPr>
          <w:rFonts w:ascii="Traditional Arabic" w:hAnsi="Traditional Arabic" w:cs="Traditional Arabic"/>
          <w:sz w:val="28"/>
          <w:szCs w:val="28"/>
          <w:rtl/>
          <w:lang w:bidi="ar-DZ"/>
        </w:rPr>
        <w:t>) ،</w:t>
      </w:r>
      <w:proofErr w:type="gramEnd"/>
      <w:r>
        <w:rPr>
          <w:rFonts w:ascii="Traditional Arabic" w:hAnsi="Traditional Arabic" w:cs="Traditional Arabic"/>
          <w:sz w:val="28"/>
          <w:szCs w:val="28"/>
          <w:rtl/>
          <w:lang w:bidi="ar-DZ"/>
        </w:rPr>
        <w:t xml:space="preserve"> القاهرة ، </w:t>
      </w:r>
      <w:r>
        <w:rPr>
          <w:rFonts w:ascii="Traditional Arabic" w:hAnsi="Traditional Arabic" w:cs="Traditional Arabic"/>
          <w:sz w:val="28"/>
          <w:szCs w:val="28"/>
          <w:lang w:bidi="ar-DZ"/>
        </w:rPr>
        <w:t>1986</w:t>
      </w:r>
      <w:r>
        <w:rPr>
          <w:rFonts w:ascii="Traditional Arabic" w:hAnsi="Traditional Arabic" w:cs="Traditional Arabic"/>
          <w:sz w:val="28"/>
          <w:szCs w:val="28"/>
          <w:rtl/>
          <w:lang w:bidi="ar-DZ"/>
        </w:rPr>
        <w:t xml:space="preserve">،ص </w:t>
      </w:r>
      <w:r>
        <w:rPr>
          <w:rFonts w:ascii="Traditional Arabic" w:hAnsi="Traditional Arabic" w:cs="Traditional Arabic"/>
          <w:sz w:val="28"/>
          <w:szCs w:val="28"/>
          <w:lang w:bidi="ar-DZ"/>
        </w:rPr>
        <w:t>105</w:t>
      </w:r>
      <w:r>
        <w:rPr>
          <w:rFonts w:ascii="Traditional Arabic" w:hAnsi="Traditional Arabic" w:cs="Traditional Arabic"/>
          <w:sz w:val="28"/>
          <w:szCs w:val="28"/>
          <w:rtl/>
          <w:lang w:bidi="ar-DZ"/>
        </w:rPr>
        <w:t xml:space="preserve"> .</w:t>
      </w:r>
    </w:p>
  </w:footnote>
  <w:footnote w:id="286">
    <w:p w:rsidR="00245765" w:rsidRDefault="00245765" w:rsidP="00245765">
      <w:pPr>
        <w:pStyle w:val="FootnoteText"/>
        <w:jc w:val="both"/>
      </w:pPr>
      <w:r>
        <w:rPr>
          <w:rStyle w:val="Caractresdenotedebasdepage"/>
        </w:rPr>
        <w:footnoteRef/>
      </w:r>
      <w:r>
        <w:rPr>
          <w:rFonts w:ascii="Traditional Arabic" w:hAnsi="Traditional Arabic" w:cs="Traditional Arabic"/>
          <w:sz w:val="28"/>
          <w:szCs w:val="28"/>
          <w:rtl/>
          <w:lang w:bidi="ar-DZ"/>
        </w:rPr>
        <w:t xml:space="preserve">حكم السرقة بين </w:t>
      </w:r>
      <w:proofErr w:type="gramStart"/>
      <w:r>
        <w:rPr>
          <w:rFonts w:ascii="Traditional Arabic" w:hAnsi="Traditional Arabic" w:cs="Traditional Arabic"/>
          <w:sz w:val="28"/>
          <w:szCs w:val="28"/>
          <w:rtl/>
          <w:lang w:bidi="ar-DZ"/>
        </w:rPr>
        <w:t>الأقارب ،</w:t>
      </w:r>
      <w:proofErr w:type="gramEnd"/>
      <w:r>
        <w:rPr>
          <w:rFonts w:ascii="Traditional Arabic" w:hAnsi="Traditional Arabic" w:cs="Traditional Arabic"/>
          <w:sz w:val="28"/>
          <w:szCs w:val="28"/>
          <w:rtl/>
          <w:lang w:bidi="ar-DZ"/>
        </w:rPr>
        <w:t xml:space="preserve"> أحمد حسين الطاهر،(المرجع السابق)، ص </w:t>
      </w:r>
      <w:r>
        <w:rPr>
          <w:rFonts w:ascii="Traditional Arabic" w:hAnsi="Traditional Arabic" w:cs="Traditional Arabic"/>
          <w:sz w:val="28"/>
          <w:szCs w:val="28"/>
          <w:lang w:bidi="ar-DZ"/>
        </w:rPr>
        <w:t>138</w:t>
      </w:r>
      <w:r>
        <w:rPr>
          <w:rFonts w:ascii="Traditional Arabic" w:hAnsi="Traditional Arabic" w:cs="Traditional Arabic"/>
          <w:sz w:val="28"/>
          <w:szCs w:val="28"/>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pPr>
      <w:tabs>
        <w:tab w:val="center" w:pos="4153"/>
        <w:tab w:val="right" w:pos="8306"/>
      </w:tabs>
      <w:spacing w:before="708" w:after="0" w:line="240" w:lineRule="auto"/>
      <w:jc w:val="center"/>
      <w:rPr>
        <w:rFonts w:ascii="Simplified Arabic" w:eastAsia="Simplified Arabic" w:hAnsi="Simplified Arabic" w:cs="Simplified Arabic"/>
        <w:b/>
        <w:sz w:val="28"/>
        <w:szCs w:val="28"/>
        <w:lang w:val="fr-FR"/>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D65816">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الفصل الثالث</w:t>
    </w:r>
    <w:r>
      <w:rPr>
        <w:rFonts w:ascii="Traditional Arabic" w:eastAsiaTheme="majorEastAsia" w:hAnsi="Traditional Arabic" w:cs="Traditional Arabic" w:hint="cs"/>
        <w:b/>
        <w:bCs/>
        <w:sz w:val="36"/>
        <w:szCs w:val="36"/>
        <w:rtl/>
        <w:lang w:val="fr-FR" w:bidi="ar-DZ"/>
      </w:rPr>
      <w:tab/>
    </w:r>
    <w:r>
      <w:rPr>
        <w:rFonts w:ascii="Traditional Arabic" w:eastAsiaTheme="majorEastAsia" w:hAnsi="Traditional Arabic" w:cs="Traditional Arabic" w:hint="cs"/>
        <w:b/>
        <w:bCs/>
        <w:sz w:val="36"/>
        <w:szCs w:val="36"/>
        <w:rtl/>
        <w:lang w:val="fr-FR" w:bidi="ar-DZ"/>
      </w:rPr>
      <w:tab/>
    </w:r>
    <w:r w:rsidRPr="00D65816">
      <w:rPr>
        <w:rFonts w:ascii="Traditional Arabic" w:eastAsiaTheme="majorEastAsia" w:hAnsi="Traditional Arabic" w:cs="Traditional Arabic" w:hint="cs"/>
        <w:b/>
        <w:bCs/>
        <w:sz w:val="36"/>
        <w:szCs w:val="36"/>
        <w:rtl/>
        <w:lang w:val="fr-FR" w:bidi="ar-DZ"/>
      </w:rPr>
      <w:t>تأثير القرابة على العقوبة في القانون الوضعي</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172EB2" w:rsidRDefault="00245765" w:rsidP="00172EB2">
    <w:pPr>
      <w:pStyle w:val="En-tte"/>
      <w:rPr>
        <w:lang w:val="fr-FR"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172EB2">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المبحث الرابع</w:t>
    </w:r>
    <w:r>
      <w:rPr>
        <w:rFonts w:ascii="Traditional Arabic" w:eastAsiaTheme="majorEastAsia" w:hAnsi="Traditional Arabic" w:cs="Traditional Arabic" w:hint="cs"/>
        <w:b/>
        <w:bCs/>
        <w:sz w:val="36"/>
        <w:szCs w:val="36"/>
        <w:rtl/>
        <w:lang w:val="fr-FR" w:bidi="ar-DZ"/>
      </w:rPr>
      <w:tab/>
    </w:r>
    <w:r w:rsidRPr="00686AAF">
      <w:rPr>
        <w:rFonts w:ascii="Traditional Arabic" w:eastAsiaTheme="majorEastAsia" w:hAnsi="Traditional Arabic" w:cs="Traditional Arabic"/>
        <w:b/>
        <w:bCs/>
        <w:sz w:val="36"/>
        <w:szCs w:val="36"/>
        <w:rtl/>
        <w:lang w:val="fr-FR" w:bidi="ar-DZ"/>
      </w:rPr>
      <w:t>دور القاضي في حماية أموال القاصر المعاق</w:t>
    </w:r>
  </w:p>
  <w:p w:rsidR="00245765" w:rsidRPr="00172EB2" w:rsidRDefault="00245765" w:rsidP="00172EB2">
    <w:pPr>
      <w:pStyle w:val="En-tte"/>
      <w:rPr>
        <w:lang w:val="fr-FR"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D65816" w:rsidRDefault="00245765" w:rsidP="00D65816">
    <w:pPr>
      <w:pStyle w:val="En-tte"/>
      <w:pBdr>
        <w:bottom w:val="thickThinSmallGap" w:sz="24" w:space="1" w:color="622423" w:themeColor="accent2" w:themeShade="7F"/>
      </w:pBdr>
      <w:bidi/>
      <w:rPr>
        <w:rFonts w:ascii="Traditional Arabic" w:eastAsiaTheme="majorEastAsia" w:hAnsi="Traditional Arabic" w:cs="Traditional Arabic"/>
        <w:b/>
        <w:bCs/>
        <w:sz w:val="36"/>
        <w:szCs w:val="36"/>
        <w:rtl/>
        <w:lang w:val="fr-FR" w:bidi="ar-DZ"/>
      </w:rPr>
    </w:pPr>
    <w:proofErr w:type="gramStart"/>
    <w:r>
      <w:rPr>
        <w:rFonts w:ascii="Traditional Arabic" w:eastAsiaTheme="majorEastAsia" w:hAnsi="Traditional Arabic" w:cs="Traditional Arabic" w:hint="cs"/>
        <w:b/>
        <w:bCs/>
        <w:sz w:val="36"/>
        <w:szCs w:val="36"/>
        <w:rtl/>
        <w:lang w:val="fr-FR" w:bidi="ar-DZ"/>
      </w:rPr>
      <w:t>الخاتمة</w:t>
    </w:r>
    <w:proofErr w:type="gramEnd"/>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83756B" w:rsidRDefault="00245765" w:rsidP="0083756B">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proofErr w:type="gramStart"/>
    <w:r>
      <w:rPr>
        <w:rFonts w:ascii="Traditional Arabic" w:eastAsiaTheme="majorEastAsia" w:hAnsi="Traditional Arabic" w:cs="Traditional Arabic" w:hint="cs"/>
        <w:b/>
        <w:bCs/>
        <w:sz w:val="36"/>
        <w:szCs w:val="36"/>
        <w:rtl/>
        <w:lang w:val="fr-FR" w:bidi="ar-DZ"/>
      </w:rPr>
      <w:t>الفهرسة</w:t>
    </w:r>
    <w:proofErr w:type="gramEnd"/>
    <w:r>
      <w:rPr>
        <w:rFonts w:ascii="Traditional Arabic" w:eastAsiaTheme="majorEastAsia" w:hAnsi="Traditional Arabic" w:cs="Traditional Arabic" w:hint="cs"/>
        <w:b/>
        <w:bCs/>
        <w:sz w:val="36"/>
        <w:szCs w:val="36"/>
        <w:rtl/>
        <w:lang w:val="fr-FR" w:bidi="ar-DZ"/>
      </w:rPr>
      <w:t xml:space="preserve"> العامة</w:t>
    </w:r>
  </w:p>
  <w:p w:rsidR="00245765" w:rsidRPr="00172EB2" w:rsidRDefault="00245765" w:rsidP="00172EB2">
    <w:pPr>
      <w:pStyle w:val="En-tte"/>
      <w:rPr>
        <w:lang w:val="fr-FR"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172EB2" w:rsidRDefault="00245765" w:rsidP="00172EB2">
    <w:pPr>
      <w:pStyle w:val="En-tte"/>
      <w:rPr>
        <w:lang w:val="fr-FR"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CD31E8">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قائمة المصادر والمراجع</w:t>
    </w:r>
  </w:p>
  <w:p w:rsidR="00245765" w:rsidRPr="00CD31E8" w:rsidRDefault="00245765" w:rsidP="00CD31E8">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قائمة المصادر والمراجع</w:t>
    </w:r>
  </w:p>
  <w:p w:rsidR="00245765" w:rsidRPr="00172EB2" w:rsidRDefault="00245765" w:rsidP="00172EB2">
    <w:pPr>
      <w:pStyle w:val="En-tte"/>
      <w:rPr>
        <w:lang w:val="fr-FR" w:bidi="ar-DZ"/>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172EB2" w:rsidRDefault="00245765" w:rsidP="00172EB2">
    <w:pPr>
      <w:pStyle w:val="En-tte"/>
      <w:rPr>
        <w:lang w:val="fr-FR"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pPr>
      <w:tabs>
        <w:tab w:val="center" w:pos="4153"/>
        <w:tab w:val="right" w:pos="8306"/>
      </w:tabs>
      <w:spacing w:before="708" w:after="0" w:line="240" w:lineRule="auto"/>
      <w:jc w:val="center"/>
      <w:rPr>
        <w:rFonts w:ascii="Simplified Arabic" w:eastAsia="Simplified Arabic" w:hAnsi="Simplified Arabic" w:cs="Simplified Arabic"/>
        <w:b/>
        <w:sz w:val="28"/>
        <w:szCs w:val="28"/>
        <w:lang w:val="fr-FR"/>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B95A7C">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فهرس الموضوعات</w:t>
    </w:r>
  </w:p>
  <w:p w:rsidR="00245765" w:rsidRPr="00172EB2" w:rsidRDefault="00245765" w:rsidP="00172EB2">
    <w:pPr>
      <w:pStyle w:val="En-tte"/>
      <w:rPr>
        <w:lang w:val="fr-FR"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8C1191" w:rsidRDefault="00245765" w:rsidP="00BB6F4A">
    <w:pPr>
      <w:pStyle w:val="En-tte"/>
      <w:pBdr>
        <w:bottom w:val="thickThinSmallGap" w:sz="24" w:space="1" w:color="622423" w:themeColor="accent2" w:themeShade="7F"/>
      </w:pBdr>
      <w:ind w:firstLine="140"/>
      <w:rPr>
        <w:rFonts w:ascii="Traditional Arabic" w:eastAsiaTheme="majorEastAsia" w:hAnsi="Traditional Arabic" w:cs="Traditional Arabic"/>
        <w:b/>
        <w:bCs/>
        <w:sz w:val="36"/>
        <w:szCs w:val="36"/>
        <w:lang w:bidi="ar-DZ"/>
      </w:rPr>
    </w:pPr>
    <w:proofErr w:type="gramStart"/>
    <w:r w:rsidRPr="008C1191">
      <w:rPr>
        <w:rFonts w:ascii="Traditional Arabic" w:eastAsiaTheme="majorEastAsia" w:hAnsi="Traditional Arabic" w:cs="Traditional Arabic"/>
        <w:b/>
        <w:bCs/>
        <w:sz w:val="36"/>
        <w:szCs w:val="36"/>
        <w:rtl/>
        <w:lang w:bidi="ar-DZ"/>
      </w:rPr>
      <w:t>مقدمة</w:t>
    </w:r>
    <w:proofErr w:type="gramEnd"/>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FE2401">
    <w:pPr>
      <w:pStyle w:val="En-tte"/>
      <w:pBdr>
        <w:bottom w:val="thickThinSmallGap" w:sz="24" w:space="1" w:color="622423" w:themeColor="accent2" w:themeShade="7F"/>
      </w:pBdr>
      <w:rPr>
        <w:rFonts w:ascii="Traditional Arabic" w:eastAsiaTheme="majorEastAsia" w:hAnsi="Traditional Arabic" w:cs="Traditional Arabic"/>
        <w:b/>
        <w:bCs/>
        <w:sz w:val="36"/>
        <w:szCs w:val="36"/>
        <w:rtl/>
        <w:lang w:val="fr-FR" w:bidi="ar-DZ"/>
      </w:rPr>
    </w:pPr>
    <w:proofErr w:type="gramStart"/>
    <w:r w:rsidRPr="00FE2401">
      <w:rPr>
        <w:rFonts w:ascii="Traditional Arabic" w:eastAsiaTheme="majorEastAsia" w:hAnsi="Traditional Arabic" w:cs="Traditional Arabic"/>
        <w:b/>
        <w:bCs/>
        <w:sz w:val="36"/>
        <w:szCs w:val="36"/>
        <w:rtl/>
        <w:lang w:val="fr-FR" w:bidi="ar-DZ"/>
      </w:rPr>
      <w:t>مقدمة</w:t>
    </w:r>
    <w:proofErr w:type="gramEnd"/>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7611E8" w:rsidRDefault="00245765" w:rsidP="007611E8">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A11E6F">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الفصل الأول</w:t>
    </w:r>
    <w:r>
      <w:rPr>
        <w:rFonts w:ascii="Traditional Arabic" w:eastAsiaTheme="majorEastAsia" w:hAnsi="Traditional Arabic" w:cs="Traditional Arabic" w:hint="cs"/>
        <w:b/>
        <w:bCs/>
        <w:sz w:val="36"/>
        <w:szCs w:val="36"/>
        <w:rtl/>
        <w:lang w:val="fr-FR" w:bidi="ar-DZ"/>
      </w:rPr>
      <w:tab/>
    </w:r>
    <w:r w:rsidRPr="00A11E6F">
      <w:rPr>
        <w:rFonts w:ascii="Traditional Arabic" w:eastAsiaTheme="majorEastAsia" w:hAnsi="Traditional Arabic" w:cs="Traditional Arabic"/>
        <w:b/>
        <w:bCs/>
        <w:sz w:val="36"/>
        <w:szCs w:val="36"/>
        <w:rtl/>
        <w:lang w:val="fr-FR" w:bidi="ar-DZ"/>
      </w:rPr>
      <w:t>ماهية جريمة السرقة بين الأقارب في الفقه الإسلامي والقانون الوضعي</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DC22BB" w:rsidRDefault="00245765" w:rsidP="00DC22BB">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FE2401" w:rsidRDefault="00245765" w:rsidP="00C24B98">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الفصل الثاني</w:t>
    </w:r>
    <w:r>
      <w:rPr>
        <w:rFonts w:ascii="Traditional Arabic" w:eastAsiaTheme="majorEastAsia" w:hAnsi="Traditional Arabic" w:cs="Traditional Arabic" w:hint="cs"/>
        <w:b/>
        <w:bCs/>
        <w:sz w:val="36"/>
        <w:szCs w:val="36"/>
        <w:rtl/>
        <w:lang w:val="fr-FR" w:bidi="ar-DZ"/>
      </w:rPr>
      <w:tab/>
      <w:t xml:space="preserve">                                                                     السرقة بين الأقارب</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5" w:rsidRPr="00686AAF" w:rsidRDefault="00245765" w:rsidP="00686AAF">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BF8"/>
    <w:multiLevelType w:val="hybridMultilevel"/>
    <w:tmpl w:val="7DA0C882"/>
    <w:lvl w:ilvl="0" w:tplc="9E34C28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637C26"/>
    <w:multiLevelType w:val="hybridMultilevel"/>
    <w:tmpl w:val="035E6704"/>
    <w:lvl w:ilvl="0" w:tplc="9E34C28E">
      <w:start w:val="1"/>
      <w:numFmt w:val="bullet"/>
      <w:lvlText w:val=""/>
      <w:lvlJc w:val="left"/>
      <w:pPr>
        <w:ind w:left="1080" w:hanging="720"/>
      </w:pPr>
      <w:rPr>
        <w:rFonts w:ascii="Symbol" w:hAnsi="Symbol"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3D513E1"/>
    <w:multiLevelType w:val="hybridMultilevel"/>
    <w:tmpl w:val="7B68BC48"/>
    <w:lvl w:ilvl="0" w:tplc="B60EC4D8">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AC0F31"/>
    <w:multiLevelType w:val="hybridMultilevel"/>
    <w:tmpl w:val="2D1AC824"/>
    <w:lvl w:ilvl="0" w:tplc="4D8EC43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E046B9"/>
    <w:multiLevelType w:val="hybridMultilevel"/>
    <w:tmpl w:val="B5A292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3215CA5"/>
    <w:multiLevelType w:val="hybridMultilevel"/>
    <w:tmpl w:val="D0C6FBCC"/>
    <w:lvl w:ilvl="0" w:tplc="9E34C2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6293D8F"/>
    <w:multiLevelType w:val="hybridMultilevel"/>
    <w:tmpl w:val="96BE9B8C"/>
    <w:lvl w:ilvl="0" w:tplc="9E34C2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2D27100"/>
    <w:multiLevelType w:val="hybridMultilevel"/>
    <w:tmpl w:val="CE9831A0"/>
    <w:lvl w:ilvl="0" w:tplc="9E34C28E">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
    <w:nsid w:val="34FF5AB3"/>
    <w:multiLevelType w:val="hybridMultilevel"/>
    <w:tmpl w:val="E396B87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64A00BB"/>
    <w:multiLevelType w:val="hybridMultilevel"/>
    <w:tmpl w:val="457E5ABE"/>
    <w:lvl w:ilvl="0" w:tplc="9E34C2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37BE3AA7"/>
    <w:multiLevelType w:val="hybridMultilevel"/>
    <w:tmpl w:val="B2BC4344"/>
    <w:lvl w:ilvl="0" w:tplc="9E34C28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9EE1B48"/>
    <w:multiLevelType w:val="hybridMultilevel"/>
    <w:tmpl w:val="94DC2112"/>
    <w:lvl w:ilvl="0" w:tplc="B60EC4D8">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C6E76F4"/>
    <w:multiLevelType w:val="hybridMultilevel"/>
    <w:tmpl w:val="A130384A"/>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4ABF3643"/>
    <w:multiLevelType w:val="multilevel"/>
    <w:tmpl w:val="DAE0477E"/>
    <w:lvl w:ilvl="0">
      <w:start w:val="1"/>
      <w:numFmt w:val="bullet"/>
      <w:lvlText w:val=""/>
      <w:lvlJc w:val="left"/>
      <w:pPr>
        <w:ind w:left="758" w:hanging="360"/>
      </w:pPr>
      <w:rPr>
        <w:rFonts w:ascii="Symbol" w:hAnsi="Symbol" w:hint="default"/>
      </w:rPr>
    </w:lvl>
    <w:lvl w:ilvl="1">
      <w:start w:val="1"/>
      <w:numFmt w:val="lowerLetter"/>
      <w:lvlText w:val="%2."/>
      <w:lvlJc w:val="left"/>
      <w:pPr>
        <w:ind w:left="1838" w:hanging="360"/>
      </w:pPr>
    </w:lvl>
    <w:lvl w:ilvl="2">
      <w:start w:val="1"/>
      <w:numFmt w:val="lowerRoman"/>
      <w:lvlText w:val="%3."/>
      <w:lvlJc w:val="right"/>
      <w:pPr>
        <w:ind w:left="2558" w:hanging="180"/>
      </w:pPr>
    </w:lvl>
    <w:lvl w:ilvl="3">
      <w:start w:val="1"/>
      <w:numFmt w:val="decimal"/>
      <w:lvlText w:val="%4."/>
      <w:lvlJc w:val="left"/>
      <w:pPr>
        <w:ind w:left="3278" w:hanging="360"/>
      </w:pPr>
    </w:lvl>
    <w:lvl w:ilvl="4">
      <w:start w:val="1"/>
      <w:numFmt w:val="lowerLetter"/>
      <w:lvlText w:val="%5."/>
      <w:lvlJc w:val="left"/>
      <w:pPr>
        <w:ind w:left="3998" w:hanging="360"/>
      </w:pPr>
    </w:lvl>
    <w:lvl w:ilvl="5">
      <w:start w:val="1"/>
      <w:numFmt w:val="lowerRoman"/>
      <w:lvlText w:val="%6."/>
      <w:lvlJc w:val="right"/>
      <w:pPr>
        <w:ind w:left="4718" w:hanging="180"/>
      </w:pPr>
    </w:lvl>
    <w:lvl w:ilvl="6">
      <w:start w:val="1"/>
      <w:numFmt w:val="decimal"/>
      <w:lvlText w:val="%7."/>
      <w:lvlJc w:val="left"/>
      <w:pPr>
        <w:ind w:left="5438" w:hanging="360"/>
      </w:pPr>
    </w:lvl>
    <w:lvl w:ilvl="7">
      <w:start w:val="1"/>
      <w:numFmt w:val="lowerLetter"/>
      <w:lvlText w:val="%8."/>
      <w:lvlJc w:val="left"/>
      <w:pPr>
        <w:ind w:left="6158" w:hanging="360"/>
      </w:pPr>
    </w:lvl>
    <w:lvl w:ilvl="8">
      <w:start w:val="1"/>
      <w:numFmt w:val="lowerRoman"/>
      <w:lvlText w:val="%9."/>
      <w:lvlJc w:val="right"/>
      <w:pPr>
        <w:ind w:left="6878" w:hanging="180"/>
      </w:pPr>
    </w:lvl>
  </w:abstractNum>
  <w:abstractNum w:abstractNumId="14">
    <w:nsid w:val="4C2C7D0D"/>
    <w:multiLevelType w:val="hybridMultilevel"/>
    <w:tmpl w:val="506E11BC"/>
    <w:lvl w:ilvl="0" w:tplc="9E34C28E">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15">
    <w:nsid w:val="4E572D5F"/>
    <w:multiLevelType w:val="hybridMultilevel"/>
    <w:tmpl w:val="BE64753A"/>
    <w:lvl w:ilvl="0" w:tplc="9E34C28E">
      <w:start w:val="1"/>
      <w:numFmt w:val="bullet"/>
      <w:lvlText w:val=""/>
      <w:lvlJc w:val="left"/>
      <w:pPr>
        <w:ind w:left="1890" w:hanging="360"/>
      </w:pPr>
      <w:rPr>
        <w:rFonts w:ascii="Symbol" w:hAnsi="Symbol" w:hint="default"/>
      </w:rPr>
    </w:lvl>
    <w:lvl w:ilvl="1" w:tplc="040C0003" w:tentative="1">
      <w:start w:val="1"/>
      <w:numFmt w:val="bullet"/>
      <w:lvlText w:val="o"/>
      <w:lvlJc w:val="left"/>
      <w:pPr>
        <w:ind w:left="2610" w:hanging="360"/>
      </w:pPr>
      <w:rPr>
        <w:rFonts w:ascii="Courier New" w:hAnsi="Courier New" w:cs="Courier New" w:hint="default"/>
      </w:rPr>
    </w:lvl>
    <w:lvl w:ilvl="2" w:tplc="040C0005" w:tentative="1">
      <w:start w:val="1"/>
      <w:numFmt w:val="bullet"/>
      <w:lvlText w:val=""/>
      <w:lvlJc w:val="left"/>
      <w:pPr>
        <w:ind w:left="3330" w:hanging="360"/>
      </w:pPr>
      <w:rPr>
        <w:rFonts w:ascii="Wingdings" w:hAnsi="Wingdings" w:hint="default"/>
      </w:rPr>
    </w:lvl>
    <w:lvl w:ilvl="3" w:tplc="040C0001" w:tentative="1">
      <w:start w:val="1"/>
      <w:numFmt w:val="bullet"/>
      <w:lvlText w:val=""/>
      <w:lvlJc w:val="left"/>
      <w:pPr>
        <w:ind w:left="4050" w:hanging="360"/>
      </w:pPr>
      <w:rPr>
        <w:rFonts w:ascii="Symbol" w:hAnsi="Symbol" w:hint="default"/>
      </w:rPr>
    </w:lvl>
    <w:lvl w:ilvl="4" w:tplc="040C0003" w:tentative="1">
      <w:start w:val="1"/>
      <w:numFmt w:val="bullet"/>
      <w:lvlText w:val="o"/>
      <w:lvlJc w:val="left"/>
      <w:pPr>
        <w:ind w:left="4770" w:hanging="360"/>
      </w:pPr>
      <w:rPr>
        <w:rFonts w:ascii="Courier New" w:hAnsi="Courier New" w:cs="Courier New" w:hint="default"/>
      </w:rPr>
    </w:lvl>
    <w:lvl w:ilvl="5" w:tplc="040C0005" w:tentative="1">
      <w:start w:val="1"/>
      <w:numFmt w:val="bullet"/>
      <w:lvlText w:val=""/>
      <w:lvlJc w:val="left"/>
      <w:pPr>
        <w:ind w:left="5490" w:hanging="360"/>
      </w:pPr>
      <w:rPr>
        <w:rFonts w:ascii="Wingdings" w:hAnsi="Wingdings" w:hint="default"/>
      </w:rPr>
    </w:lvl>
    <w:lvl w:ilvl="6" w:tplc="040C0001" w:tentative="1">
      <w:start w:val="1"/>
      <w:numFmt w:val="bullet"/>
      <w:lvlText w:val=""/>
      <w:lvlJc w:val="left"/>
      <w:pPr>
        <w:ind w:left="6210" w:hanging="360"/>
      </w:pPr>
      <w:rPr>
        <w:rFonts w:ascii="Symbol" w:hAnsi="Symbol" w:hint="default"/>
      </w:rPr>
    </w:lvl>
    <w:lvl w:ilvl="7" w:tplc="040C0003" w:tentative="1">
      <w:start w:val="1"/>
      <w:numFmt w:val="bullet"/>
      <w:lvlText w:val="o"/>
      <w:lvlJc w:val="left"/>
      <w:pPr>
        <w:ind w:left="6930" w:hanging="360"/>
      </w:pPr>
      <w:rPr>
        <w:rFonts w:ascii="Courier New" w:hAnsi="Courier New" w:cs="Courier New" w:hint="default"/>
      </w:rPr>
    </w:lvl>
    <w:lvl w:ilvl="8" w:tplc="040C0005" w:tentative="1">
      <w:start w:val="1"/>
      <w:numFmt w:val="bullet"/>
      <w:lvlText w:val=""/>
      <w:lvlJc w:val="left"/>
      <w:pPr>
        <w:ind w:left="7650" w:hanging="360"/>
      </w:pPr>
      <w:rPr>
        <w:rFonts w:ascii="Wingdings" w:hAnsi="Wingdings" w:hint="default"/>
      </w:rPr>
    </w:lvl>
  </w:abstractNum>
  <w:abstractNum w:abstractNumId="16">
    <w:nsid w:val="52DB6D52"/>
    <w:multiLevelType w:val="hybridMultilevel"/>
    <w:tmpl w:val="79AACD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196F59"/>
    <w:multiLevelType w:val="hybridMultilevel"/>
    <w:tmpl w:val="F1CE2B7E"/>
    <w:lvl w:ilvl="0" w:tplc="F3546C1E">
      <w:start w:val="1"/>
      <w:numFmt w:val="arabicAlpha"/>
      <w:lvlText w:val="%1-"/>
      <w:lvlJc w:val="left"/>
      <w:pPr>
        <w:ind w:left="810" w:hanging="720"/>
      </w:pPr>
      <w:rPr>
        <w:rFonts w:ascii="Traditional Arabic" w:eastAsiaTheme="minorHAnsi" w:hAnsi="Traditional Arabic" w:cs="Traditional Arabic"/>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18">
    <w:nsid w:val="568441AC"/>
    <w:multiLevelType w:val="multilevel"/>
    <w:tmpl w:val="6F64CF3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9">
    <w:nsid w:val="56CE5285"/>
    <w:multiLevelType w:val="hybridMultilevel"/>
    <w:tmpl w:val="E4341992"/>
    <w:lvl w:ilvl="0" w:tplc="9E34C28E">
      <w:start w:val="1"/>
      <w:numFmt w:val="bullet"/>
      <w:lvlText w:val=""/>
      <w:lvlJc w:val="left"/>
      <w:pPr>
        <w:ind w:left="450" w:hanging="360"/>
      </w:pPr>
      <w:rPr>
        <w:rFonts w:ascii="Symbol" w:hAnsi="Symbo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20">
    <w:nsid w:val="6BBF42CE"/>
    <w:multiLevelType w:val="hybridMultilevel"/>
    <w:tmpl w:val="2A94D196"/>
    <w:lvl w:ilvl="0" w:tplc="5614AA62">
      <w:start w:val="1"/>
      <w:numFmt w:val="bullet"/>
      <w:lvlText w:val="-"/>
      <w:lvlJc w:val="left"/>
      <w:pPr>
        <w:ind w:left="1287" w:hanging="360"/>
      </w:pPr>
      <w:rPr>
        <w:rFonts w:ascii="Simplified Arabic" w:eastAsiaTheme="minorHAnsi" w:hAnsi="Simplified Arabic" w:cs="Simplified Arabic" w:hint="default"/>
        <w:color w:val="auto"/>
        <w:lang w:bidi="ar-SA"/>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1">
    <w:nsid w:val="6F1972BB"/>
    <w:multiLevelType w:val="hybridMultilevel"/>
    <w:tmpl w:val="7E700282"/>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2">
    <w:nsid w:val="714F455C"/>
    <w:multiLevelType w:val="hybridMultilevel"/>
    <w:tmpl w:val="49747524"/>
    <w:lvl w:ilvl="0" w:tplc="9E34C2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577DB8"/>
    <w:multiLevelType w:val="hybridMultilevel"/>
    <w:tmpl w:val="01E88936"/>
    <w:lvl w:ilvl="0" w:tplc="885A8988">
      <w:start w:val="1"/>
      <w:numFmt w:val="decimal"/>
      <w:lvlText w:val="%1."/>
      <w:lvlJc w:val="left"/>
      <w:pPr>
        <w:ind w:left="720" w:hanging="360"/>
      </w:pPr>
      <w:rPr>
        <w:rFonts w:hint="default"/>
        <w:b w:val="0"/>
        <w:bCs w:val="0"/>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513338E"/>
    <w:multiLevelType w:val="hybridMultilevel"/>
    <w:tmpl w:val="BF12AECE"/>
    <w:lvl w:ilvl="0" w:tplc="91D06B7A">
      <w:numFmt w:val="bullet"/>
      <w:lvlText w:val="-"/>
      <w:lvlJc w:val="left"/>
      <w:pPr>
        <w:ind w:left="885" w:hanging="360"/>
      </w:pPr>
      <w:rPr>
        <w:rFonts w:ascii="Traditional Arabic" w:eastAsiaTheme="minorHAnsi" w:hAnsi="Traditional Arabic" w:cs="Traditional Arabic" w:hint="default"/>
        <w:b/>
        <w:bCs/>
      </w:rPr>
    </w:lvl>
    <w:lvl w:ilvl="1" w:tplc="040C0003" w:tentative="1">
      <w:start w:val="1"/>
      <w:numFmt w:val="bullet"/>
      <w:lvlText w:val="o"/>
      <w:lvlJc w:val="left"/>
      <w:pPr>
        <w:ind w:left="1605" w:hanging="360"/>
      </w:pPr>
      <w:rPr>
        <w:rFonts w:ascii="Courier New" w:hAnsi="Courier New" w:cs="Courier New" w:hint="default"/>
      </w:rPr>
    </w:lvl>
    <w:lvl w:ilvl="2" w:tplc="040C0005" w:tentative="1">
      <w:start w:val="1"/>
      <w:numFmt w:val="bullet"/>
      <w:lvlText w:val=""/>
      <w:lvlJc w:val="left"/>
      <w:pPr>
        <w:ind w:left="2325" w:hanging="360"/>
      </w:pPr>
      <w:rPr>
        <w:rFonts w:ascii="Wingdings" w:hAnsi="Wingdings" w:hint="default"/>
      </w:rPr>
    </w:lvl>
    <w:lvl w:ilvl="3" w:tplc="040C0001" w:tentative="1">
      <w:start w:val="1"/>
      <w:numFmt w:val="bullet"/>
      <w:lvlText w:val=""/>
      <w:lvlJc w:val="left"/>
      <w:pPr>
        <w:ind w:left="3045" w:hanging="360"/>
      </w:pPr>
      <w:rPr>
        <w:rFonts w:ascii="Symbol" w:hAnsi="Symbol" w:hint="default"/>
      </w:rPr>
    </w:lvl>
    <w:lvl w:ilvl="4" w:tplc="040C0003" w:tentative="1">
      <w:start w:val="1"/>
      <w:numFmt w:val="bullet"/>
      <w:lvlText w:val="o"/>
      <w:lvlJc w:val="left"/>
      <w:pPr>
        <w:ind w:left="3765" w:hanging="360"/>
      </w:pPr>
      <w:rPr>
        <w:rFonts w:ascii="Courier New" w:hAnsi="Courier New" w:cs="Courier New" w:hint="default"/>
      </w:rPr>
    </w:lvl>
    <w:lvl w:ilvl="5" w:tplc="040C0005" w:tentative="1">
      <w:start w:val="1"/>
      <w:numFmt w:val="bullet"/>
      <w:lvlText w:val=""/>
      <w:lvlJc w:val="left"/>
      <w:pPr>
        <w:ind w:left="4485" w:hanging="360"/>
      </w:pPr>
      <w:rPr>
        <w:rFonts w:ascii="Wingdings" w:hAnsi="Wingdings" w:hint="default"/>
      </w:rPr>
    </w:lvl>
    <w:lvl w:ilvl="6" w:tplc="040C0001" w:tentative="1">
      <w:start w:val="1"/>
      <w:numFmt w:val="bullet"/>
      <w:lvlText w:val=""/>
      <w:lvlJc w:val="left"/>
      <w:pPr>
        <w:ind w:left="5205" w:hanging="360"/>
      </w:pPr>
      <w:rPr>
        <w:rFonts w:ascii="Symbol" w:hAnsi="Symbol" w:hint="default"/>
      </w:rPr>
    </w:lvl>
    <w:lvl w:ilvl="7" w:tplc="040C0003" w:tentative="1">
      <w:start w:val="1"/>
      <w:numFmt w:val="bullet"/>
      <w:lvlText w:val="o"/>
      <w:lvlJc w:val="left"/>
      <w:pPr>
        <w:ind w:left="5925" w:hanging="360"/>
      </w:pPr>
      <w:rPr>
        <w:rFonts w:ascii="Courier New" w:hAnsi="Courier New" w:cs="Courier New" w:hint="default"/>
      </w:rPr>
    </w:lvl>
    <w:lvl w:ilvl="8" w:tplc="040C0005" w:tentative="1">
      <w:start w:val="1"/>
      <w:numFmt w:val="bullet"/>
      <w:lvlText w:val=""/>
      <w:lvlJc w:val="left"/>
      <w:pPr>
        <w:ind w:left="6645" w:hanging="360"/>
      </w:pPr>
      <w:rPr>
        <w:rFonts w:ascii="Wingdings" w:hAnsi="Wingdings" w:hint="default"/>
      </w:rPr>
    </w:lvl>
  </w:abstractNum>
  <w:abstractNum w:abstractNumId="25">
    <w:nsid w:val="758D01CC"/>
    <w:multiLevelType w:val="hybridMultilevel"/>
    <w:tmpl w:val="8FF8B4AA"/>
    <w:lvl w:ilvl="0" w:tplc="5AA25F24">
      <w:start w:val="1"/>
      <w:numFmt w:val="bullet"/>
      <w:lvlText w:val="-"/>
      <w:lvlJc w:val="left"/>
      <w:pPr>
        <w:ind w:left="360" w:hanging="360"/>
      </w:pPr>
      <w:rPr>
        <w:rFonts w:ascii="Simplified Arabic" w:eastAsiaTheme="minorHAnsi" w:hAnsi="Simplified Arabic" w:cs="Simplified Arabic" w:hint="default"/>
        <w:b/>
        <w:bCs/>
        <w:color w:val="auto"/>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760735BB"/>
    <w:multiLevelType w:val="hybridMultilevel"/>
    <w:tmpl w:val="01D8370C"/>
    <w:lvl w:ilvl="0" w:tplc="9E34C28E">
      <w:start w:val="1"/>
      <w:numFmt w:val="bullet"/>
      <w:lvlText w:val=""/>
      <w:lvlJc w:val="left"/>
      <w:pPr>
        <w:ind w:left="1080" w:hanging="72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B8169F4"/>
    <w:multiLevelType w:val="hybridMultilevel"/>
    <w:tmpl w:val="FB605F00"/>
    <w:lvl w:ilvl="0" w:tplc="4D8EC43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7F181F7E"/>
    <w:multiLevelType w:val="hybridMultilevel"/>
    <w:tmpl w:val="9D542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F94233C"/>
    <w:multiLevelType w:val="hybridMultilevel"/>
    <w:tmpl w:val="FC108EB0"/>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18"/>
  </w:num>
  <w:num w:numId="2">
    <w:abstractNumId w:val="23"/>
  </w:num>
  <w:num w:numId="3">
    <w:abstractNumId w:val="17"/>
  </w:num>
  <w:num w:numId="4">
    <w:abstractNumId w:val="13"/>
  </w:num>
  <w:num w:numId="5">
    <w:abstractNumId w:val="10"/>
  </w:num>
  <w:num w:numId="6">
    <w:abstractNumId w:val="24"/>
  </w:num>
  <w:num w:numId="7">
    <w:abstractNumId w:val="21"/>
  </w:num>
  <w:num w:numId="8">
    <w:abstractNumId w:val="19"/>
  </w:num>
  <w:num w:numId="9">
    <w:abstractNumId w:val="15"/>
  </w:num>
  <w:num w:numId="10">
    <w:abstractNumId w:val="1"/>
  </w:num>
  <w:num w:numId="11">
    <w:abstractNumId w:val="26"/>
  </w:num>
  <w:num w:numId="12">
    <w:abstractNumId w:val="14"/>
  </w:num>
  <w:num w:numId="13">
    <w:abstractNumId w:val="7"/>
  </w:num>
  <w:num w:numId="14">
    <w:abstractNumId w:val="25"/>
  </w:num>
  <w:num w:numId="15">
    <w:abstractNumId w:val="4"/>
  </w:num>
  <w:num w:numId="16">
    <w:abstractNumId w:val="8"/>
  </w:num>
  <w:num w:numId="17">
    <w:abstractNumId w:val="29"/>
  </w:num>
  <w:num w:numId="18">
    <w:abstractNumId w:val="20"/>
  </w:num>
  <w:num w:numId="19">
    <w:abstractNumId w:val="22"/>
  </w:num>
  <w:num w:numId="20">
    <w:abstractNumId w:val="5"/>
  </w:num>
  <w:num w:numId="21">
    <w:abstractNumId w:val="11"/>
  </w:num>
  <w:num w:numId="22">
    <w:abstractNumId w:val="6"/>
  </w:num>
  <w:num w:numId="23">
    <w:abstractNumId w:val="2"/>
  </w:num>
  <w:num w:numId="24">
    <w:abstractNumId w:val="0"/>
  </w:num>
  <w:num w:numId="25">
    <w:abstractNumId w:val="9"/>
  </w:num>
  <w:num w:numId="26">
    <w:abstractNumId w:val="28"/>
  </w:num>
  <w:num w:numId="27">
    <w:abstractNumId w:val="16"/>
  </w:num>
  <w:num w:numId="28">
    <w:abstractNumId w:val="3"/>
  </w:num>
  <w:num w:numId="29">
    <w:abstractNumId w:val="12"/>
  </w:num>
  <w:num w:numId="30">
    <w:abstractNumId w:val="27"/>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hdrShapeDefaults>
    <o:shapedefaults v:ext="edit" spidmax="2076"/>
    <o:shapelayout v:ext="edit">
      <o:idmap v:ext="edit" data="2"/>
      <o:rules v:ext="edit">
        <o:r id="V:Rule10" type="connector" idref="#_x0000_s2063"/>
        <o:r id="V:Rule11" type="connector" idref="#Forme automatique 21"/>
        <o:r id="V:Rule12" type="connector" idref="#_x0000_s2055"/>
        <o:r id="V:Rule13" type="connector" idref="#_x0000_s2057"/>
        <o:r id="V:Rule14" type="connector" idref="#_x0000_s2061"/>
        <o:r id="V:Rule15" type="connector" idref="#_x0000_s2059"/>
        <o:r id="V:Rule16" type="connector" idref="#_x0000_s2049"/>
        <o:r id="V:Rule17" type="connector" idref="#_x0000_s2053"/>
        <o:r id="V:Rule18" type="connector" idref="#_x0000_s2051"/>
      </o:rules>
    </o:shapelayout>
  </w:hdrShapeDefaults>
  <w:footnotePr>
    <w:numRestart w:val="eachPage"/>
    <w:footnote w:id="0"/>
    <w:footnote w:id="1"/>
  </w:footnotePr>
  <w:endnotePr>
    <w:endnote w:id="0"/>
    <w:endnote w:id="1"/>
  </w:endnotePr>
  <w:compat/>
  <w:rsids>
    <w:rsidRoot w:val="00DB3ADE"/>
    <w:rsid w:val="00001AD4"/>
    <w:rsid w:val="000026F7"/>
    <w:rsid w:val="0000337B"/>
    <w:rsid w:val="000074A9"/>
    <w:rsid w:val="00015897"/>
    <w:rsid w:val="00017055"/>
    <w:rsid w:val="000262F4"/>
    <w:rsid w:val="00030678"/>
    <w:rsid w:val="00034DCD"/>
    <w:rsid w:val="000617B6"/>
    <w:rsid w:val="00061C80"/>
    <w:rsid w:val="000812E5"/>
    <w:rsid w:val="000A0957"/>
    <w:rsid w:val="000A61F8"/>
    <w:rsid w:val="000A71A0"/>
    <w:rsid w:val="000B36BC"/>
    <w:rsid w:val="000B3CF1"/>
    <w:rsid w:val="000C039E"/>
    <w:rsid w:val="000C24E6"/>
    <w:rsid w:val="000E0424"/>
    <w:rsid w:val="000E0550"/>
    <w:rsid w:val="000E2199"/>
    <w:rsid w:val="000E3E2C"/>
    <w:rsid w:val="000F4829"/>
    <w:rsid w:val="00103D9A"/>
    <w:rsid w:val="00125BCE"/>
    <w:rsid w:val="001320F9"/>
    <w:rsid w:val="001323F8"/>
    <w:rsid w:val="001378D2"/>
    <w:rsid w:val="0014158D"/>
    <w:rsid w:val="00160288"/>
    <w:rsid w:val="0016056D"/>
    <w:rsid w:val="001622D6"/>
    <w:rsid w:val="00163D64"/>
    <w:rsid w:val="00172EB2"/>
    <w:rsid w:val="00181976"/>
    <w:rsid w:val="001A3501"/>
    <w:rsid w:val="001B2BB2"/>
    <w:rsid w:val="001B3BE9"/>
    <w:rsid w:val="001B4438"/>
    <w:rsid w:val="001C03A5"/>
    <w:rsid w:val="001E4E4E"/>
    <w:rsid w:val="001E7DC5"/>
    <w:rsid w:val="001F41DE"/>
    <w:rsid w:val="00202843"/>
    <w:rsid w:val="002037DB"/>
    <w:rsid w:val="0020384D"/>
    <w:rsid w:val="00203AB1"/>
    <w:rsid w:val="0020730C"/>
    <w:rsid w:val="00211C71"/>
    <w:rsid w:val="002162AE"/>
    <w:rsid w:val="00245765"/>
    <w:rsid w:val="00255C8E"/>
    <w:rsid w:val="00264845"/>
    <w:rsid w:val="00281C7B"/>
    <w:rsid w:val="00284865"/>
    <w:rsid w:val="002A1604"/>
    <w:rsid w:val="002A4348"/>
    <w:rsid w:val="002A5A16"/>
    <w:rsid w:val="002C634A"/>
    <w:rsid w:val="002F262A"/>
    <w:rsid w:val="002F468E"/>
    <w:rsid w:val="002F520C"/>
    <w:rsid w:val="003037BC"/>
    <w:rsid w:val="0030724E"/>
    <w:rsid w:val="00317D45"/>
    <w:rsid w:val="0032449B"/>
    <w:rsid w:val="00334B38"/>
    <w:rsid w:val="003379E7"/>
    <w:rsid w:val="00340185"/>
    <w:rsid w:val="00341CE4"/>
    <w:rsid w:val="00342906"/>
    <w:rsid w:val="00344BCA"/>
    <w:rsid w:val="0035441F"/>
    <w:rsid w:val="003573CD"/>
    <w:rsid w:val="003643C0"/>
    <w:rsid w:val="00364B5F"/>
    <w:rsid w:val="00364B8D"/>
    <w:rsid w:val="003662B3"/>
    <w:rsid w:val="00391676"/>
    <w:rsid w:val="00394D5F"/>
    <w:rsid w:val="003A0C65"/>
    <w:rsid w:val="003A60C3"/>
    <w:rsid w:val="003B6B6E"/>
    <w:rsid w:val="003C621C"/>
    <w:rsid w:val="003E253E"/>
    <w:rsid w:val="003E30A9"/>
    <w:rsid w:val="00401D04"/>
    <w:rsid w:val="00430F13"/>
    <w:rsid w:val="00453E5B"/>
    <w:rsid w:val="00470EDB"/>
    <w:rsid w:val="004942C0"/>
    <w:rsid w:val="004952E7"/>
    <w:rsid w:val="004A122D"/>
    <w:rsid w:val="004C00DE"/>
    <w:rsid w:val="004C2ABF"/>
    <w:rsid w:val="004C402F"/>
    <w:rsid w:val="004D1BF9"/>
    <w:rsid w:val="004E4674"/>
    <w:rsid w:val="00513F3B"/>
    <w:rsid w:val="0051512D"/>
    <w:rsid w:val="00522A5C"/>
    <w:rsid w:val="005249D7"/>
    <w:rsid w:val="005251B0"/>
    <w:rsid w:val="00536A1F"/>
    <w:rsid w:val="005619CD"/>
    <w:rsid w:val="00567D84"/>
    <w:rsid w:val="005933E0"/>
    <w:rsid w:val="0059673C"/>
    <w:rsid w:val="005A1744"/>
    <w:rsid w:val="005B5DF1"/>
    <w:rsid w:val="005C19F0"/>
    <w:rsid w:val="005C3381"/>
    <w:rsid w:val="005C7A9A"/>
    <w:rsid w:val="005C7B2F"/>
    <w:rsid w:val="005E0424"/>
    <w:rsid w:val="005E41F6"/>
    <w:rsid w:val="005E59E0"/>
    <w:rsid w:val="00624062"/>
    <w:rsid w:val="00630E1C"/>
    <w:rsid w:val="00647101"/>
    <w:rsid w:val="00651BB2"/>
    <w:rsid w:val="00656FCA"/>
    <w:rsid w:val="006608C7"/>
    <w:rsid w:val="006635A0"/>
    <w:rsid w:val="0067774B"/>
    <w:rsid w:val="00686AAF"/>
    <w:rsid w:val="00697619"/>
    <w:rsid w:val="006A28A9"/>
    <w:rsid w:val="006A3308"/>
    <w:rsid w:val="006A427A"/>
    <w:rsid w:val="006A46FF"/>
    <w:rsid w:val="006B29DC"/>
    <w:rsid w:val="006C221E"/>
    <w:rsid w:val="006C23D3"/>
    <w:rsid w:val="006C356E"/>
    <w:rsid w:val="006D0426"/>
    <w:rsid w:val="006D488A"/>
    <w:rsid w:val="006E2B3B"/>
    <w:rsid w:val="006F747F"/>
    <w:rsid w:val="00702AD9"/>
    <w:rsid w:val="00706C91"/>
    <w:rsid w:val="007147CA"/>
    <w:rsid w:val="0071579C"/>
    <w:rsid w:val="00726909"/>
    <w:rsid w:val="007500B8"/>
    <w:rsid w:val="007611E8"/>
    <w:rsid w:val="00762D0B"/>
    <w:rsid w:val="00765747"/>
    <w:rsid w:val="00767714"/>
    <w:rsid w:val="0077386C"/>
    <w:rsid w:val="00784CEF"/>
    <w:rsid w:val="007C4FFD"/>
    <w:rsid w:val="007D4C7F"/>
    <w:rsid w:val="007D6EAD"/>
    <w:rsid w:val="0080054E"/>
    <w:rsid w:val="0080062D"/>
    <w:rsid w:val="008136D7"/>
    <w:rsid w:val="00815E67"/>
    <w:rsid w:val="0083756B"/>
    <w:rsid w:val="008376F2"/>
    <w:rsid w:val="00862BDE"/>
    <w:rsid w:val="00877F84"/>
    <w:rsid w:val="008A2CAE"/>
    <w:rsid w:val="008A2D84"/>
    <w:rsid w:val="008A35C7"/>
    <w:rsid w:val="008A4C05"/>
    <w:rsid w:val="008B3678"/>
    <w:rsid w:val="008D1763"/>
    <w:rsid w:val="008E046C"/>
    <w:rsid w:val="008E7F49"/>
    <w:rsid w:val="009015D9"/>
    <w:rsid w:val="009138DD"/>
    <w:rsid w:val="00923857"/>
    <w:rsid w:val="009250F2"/>
    <w:rsid w:val="009254E4"/>
    <w:rsid w:val="00925A58"/>
    <w:rsid w:val="00943631"/>
    <w:rsid w:val="009470F3"/>
    <w:rsid w:val="009475FC"/>
    <w:rsid w:val="0097040F"/>
    <w:rsid w:val="00990396"/>
    <w:rsid w:val="009938B7"/>
    <w:rsid w:val="009B0EFD"/>
    <w:rsid w:val="009B2C3B"/>
    <w:rsid w:val="009B6E82"/>
    <w:rsid w:val="009C265A"/>
    <w:rsid w:val="009D4435"/>
    <w:rsid w:val="009D69E9"/>
    <w:rsid w:val="009D6ACE"/>
    <w:rsid w:val="009E30E1"/>
    <w:rsid w:val="009E71B1"/>
    <w:rsid w:val="00A04664"/>
    <w:rsid w:val="00A07664"/>
    <w:rsid w:val="00A11E6F"/>
    <w:rsid w:val="00A15BE5"/>
    <w:rsid w:val="00A33317"/>
    <w:rsid w:val="00A34B9A"/>
    <w:rsid w:val="00A471B1"/>
    <w:rsid w:val="00A6263A"/>
    <w:rsid w:val="00A65611"/>
    <w:rsid w:val="00A661CA"/>
    <w:rsid w:val="00A6762F"/>
    <w:rsid w:val="00A91938"/>
    <w:rsid w:val="00A927EF"/>
    <w:rsid w:val="00AA20A5"/>
    <w:rsid w:val="00AA419C"/>
    <w:rsid w:val="00AC0468"/>
    <w:rsid w:val="00AC42A6"/>
    <w:rsid w:val="00AC49F1"/>
    <w:rsid w:val="00AD72AA"/>
    <w:rsid w:val="00AE04C7"/>
    <w:rsid w:val="00B0126C"/>
    <w:rsid w:val="00B240DA"/>
    <w:rsid w:val="00B35084"/>
    <w:rsid w:val="00B37D7B"/>
    <w:rsid w:val="00B53B27"/>
    <w:rsid w:val="00B53E3F"/>
    <w:rsid w:val="00B55C7A"/>
    <w:rsid w:val="00B66F08"/>
    <w:rsid w:val="00B719CD"/>
    <w:rsid w:val="00B9390A"/>
    <w:rsid w:val="00B95A7C"/>
    <w:rsid w:val="00BA0AD3"/>
    <w:rsid w:val="00BB3332"/>
    <w:rsid w:val="00BB5B49"/>
    <w:rsid w:val="00BB6F4A"/>
    <w:rsid w:val="00BC22FF"/>
    <w:rsid w:val="00BE17E0"/>
    <w:rsid w:val="00BE6F09"/>
    <w:rsid w:val="00BF033D"/>
    <w:rsid w:val="00BF527A"/>
    <w:rsid w:val="00C04017"/>
    <w:rsid w:val="00C24B98"/>
    <w:rsid w:val="00C30734"/>
    <w:rsid w:val="00C43537"/>
    <w:rsid w:val="00C466A4"/>
    <w:rsid w:val="00C52181"/>
    <w:rsid w:val="00C52D05"/>
    <w:rsid w:val="00C56EE0"/>
    <w:rsid w:val="00C610E8"/>
    <w:rsid w:val="00C66EEC"/>
    <w:rsid w:val="00C90907"/>
    <w:rsid w:val="00CA179B"/>
    <w:rsid w:val="00CA2D0D"/>
    <w:rsid w:val="00CB5C82"/>
    <w:rsid w:val="00CD31E8"/>
    <w:rsid w:val="00CE0E93"/>
    <w:rsid w:val="00CE6754"/>
    <w:rsid w:val="00CF3F33"/>
    <w:rsid w:val="00D05D1C"/>
    <w:rsid w:val="00D15B4D"/>
    <w:rsid w:val="00D17D96"/>
    <w:rsid w:val="00D21649"/>
    <w:rsid w:val="00D23056"/>
    <w:rsid w:val="00D23482"/>
    <w:rsid w:val="00D31B49"/>
    <w:rsid w:val="00D35DFB"/>
    <w:rsid w:val="00D3719E"/>
    <w:rsid w:val="00D40840"/>
    <w:rsid w:val="00D41193"/>
    <w:rsid w:val="00D439ED"/>
    <w:rsid w:val="00D56B83"/>
    <w:rsid w:val="00D57A72"/>
    <w:rsid w:val="00D60395"/>
    <w:rsid w:val="00D65816"/>
    <w:rsid w:val="00D833D3"/>
    <w:rsid w:val="00DA0599"/>
    <w:rsid w:val="00DA28FF"/>
    <w:rsid w:val="00DB3ADE"/>
    <w:rsid w:val="00DB6AFA"/>
    <w:rsid w:val="00DC22BB"/>
    <w:rsid w:val="00DD283A"/>
    <w:rsid w:val="00DD5DDC"/>
    <w:rsid w:val="00DD6E3C"/>
    <w:rsid w:val="00DE00DB"/>
    <w:rsid w:val="00DF2FD2"/>
    <w:rsid w:val="00E02FB7"/>
    <w:rsid w:val="00E137A7"/>
    <w:rsid w:val="00E17EE2"/>
    <w:rsid w:val="00E33B7C"/>
    <w:rsid w:val="00E35A87"/>
    <w:rsid w:val="00E44894"/>
    <w:rsid w:val="00E53F3D"/>
    <w:rsid w:val="00E82141"/>
    <w:rsid w:val="00E95817"/>
    <w:rsid w:val="00E9708D"/>
    <w:rsid w:val="00EA5DC0"/>
    <w:rsid w:val="00EA6448"/>
    <w:rsid w:val="00EC101E"/>
    <w:rsid w:val="00EC1306"/>
    <w:rsid w:val="00ED4C46"/>
    <w:rsid w:val="00EE214C"/>
    <w:rsid w:val="00EE76D8"/>
    <w:rsid w:val="00F2638B"/>
    <w:rsid w:val="00F3135D"/>
    <w:rsid w:val="00F40289"/>
    <w:rsid w:val="00F40C2A"/>
    <w:rsid w:val="00F41F67"/>
    <w:rsid w:val="00F47F73"/>
    <w:rsid w:val="00F563DE"/>
    <w:rsid w:val="00F6447A"/>
    <w:rsid w:val="00F669DB"/>
    <w:rsid w:val="00F71B9A"/>
    <w:rsid w:val="00F7318E"/>
    <w:rsid w:val="00F73725"/>
    <w:rsid w:val="00F77737"/>
    <w:rsid w:val="00F77EE1"/>
    <w:rsid w:val="00F83D67"/>
    <w:rsid w:val="00F91CFB"/>
    <w:rsid w:val="00FA09A0"/>
    <w:rsid w:val="00FA2998"/>
    <w:rsid w:val="00FB09CD"/>
    <w:rsid w:val="00FB6DF7"/>
    <w:rsid w:val="00FC33E5"/>
    <w:rsid w:val="00FD093F"/>
    <w:rsid w:val="00FD4D8D"/>
    <w:rsid w:val="00FE2401"/>
    <w:rsid w:val="00FE576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7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201"/>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D50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D503B"/>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4A2F43"/>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rsid w:val="00697619"/>
    <w:pPr>
      <w:keepNext/>
      <w:keepLines/>
      <w:spacing w:before="220" w:after="40"/>
      <w:contextualSpacing/>
      <w:outlineLvl w:val="4"/>
    </w:pPr>
    <w:rPr>
      <w:b/>
    </w:rPr>
  </w:style>
  <w:style w:type="paragraph" w:styleId="Titre6">
    <w:name w:val="heading 6"/>
    <w:basedOn w:val="Normal"/>
    <w:next w:val="Normal"/>
    <w:rsid w:val="00697619"/>
    <w:pPr>
      <w:keepNext/>
      <w:keepLines/>
      <w:spacing w:before="200" w:after="40"/>
      <w:contextualSpacing/>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qFormat/>
    <w:rsid w:val="00B9280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qFormat/>
    <w:rsid w:val="00CD503B"/>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qFormat/>
    <w:rsid w:val="00CD503B"/>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qFormat/>
    <w:rsid w:val="004A2F43"/>
    <w:rPr>
      <w:rFonts w:asciiTheme="majorHAnsi" w:eastAsiaTheme="majorEastAsia" w:hAnsiTheme="majorHAnsi" w:cstheme="majorBidi"/>
      <w:b/>
      <w:bCs/>
      <w:i/>
      <w:iCs/>
      <w:color w:val="4F81BD" w:themeColor="accent1"/>
    </w:rPr>
  </w:style>
  <w:style w:type="table" w:customStyle="1" w:styleId="TableNormal">
    <w:name w:val="Table Normal"/>
    <w:rsid w:val="00697619"/>
    <w:tblPr>
      <w:tblCellMar>
        <w:top w:w="0" w:type="dxa"/>
        <w:left w:w="0" w:type="dxa"/>
        <w:bottom w:w="0" w:type="dxa"/>
        <w:right w:w="0" w:type="dxa"/>
      </w:tblCellMar>
    </w:tblPr>
  </w:style>
  <w:style w:type="paragraph" w:styleId="Titre">
    <w:name w:val="Title"/>
    <w:basedOn w:val="Normal"/>
    <w:next w:val="Normal"/>
    <w:link w:val="TitreCar"/>
    <w:uiPriority w:val="10"/>
    <w:qFormat/>
    <w:rsid w:val="00697619"/>
    <w:pPr>
      <w:keepNext/>
      <w:keepLines/>
      <w:spacing w:before="480" w:after="120"/>
      <w:contextualSpacing/>
    </w:pPr>
    <w:rPr>
      <w:b/>
      <w:sz w:val="72"/>
      <w:szCs w:val="72"/>
    </w:rPr>
  </w:style>
  <w:style w:type="character" w:customStyle="1" w:styleId="TitreCar">
    <w:name w:val="Titre Car"/>
    <w:basedOn w:val="Policepardfaut"/>
    <w:link w:val="Titre"/>
    <w:uiPriority w:val="10"/>
    <w:rsid w:val="00A11E6F"/>
    <w:rPr>
      <w:b/>
      <w:sz w:val="72"/>
      <w:szCs w:val="72"/>
    </w:rPr>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unhideWhenUsed/>
    <w:rsid w:val="008E33F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rsid w:val="006E5CB3"/>
    <w:pPr>
      <w:bidi/>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basedOn w:val="Policepardfaut"/>
    <w:link w:val="Notedebasdepage"/>
    <w:uiPriority w:val="99"/>
    <w:qFormat/>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E5CB3"/>
    <w:rPr>
      <w:vertAlign w:val="superscript"/>
    </w:rPr>
  </w:style>
  <w:style w:type="table" w:styleId="Grilledutableau">
    <w:name w:val="Table Grid"/>
    <w:basedOn w:val="TableauNormal"/>
    <w:uiPriority w:val="5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Grilledutableau1">
    <w:name w:val="Grille du tableau1"/>
    <w:basedOn w:val="TableauNormal"/>
    <w:next w:val="Grilledutableau"/>
    <w:uiPriority w:val="59"/>
    <w:rsid w:val="00BB45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CA4A2E"/>
    <w:pPr>
      <w:spacing w:after="0" w:line="240" w:lineRule="auto"/>
    </w:pPr>
    <w:rPr>
      <w:rFonts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ous-titre">
    <w:name w:val="Subtitle"/>
    <w:basedOn w:val="Normal"/>
    <w:next w:val="Normal"/>
    <w:rsid w:val="00697619"/>
    <w:pPr>
      <w:keepNext/>
      <w:keepLines/>
      <w:spacing w:before="360" w:after="80"/>
      <w:contextualSpacing/>
    </w:pPr>
    <w:rPr>
      <w:rFonts w:ascii="Georgia" w:eastAsia="Georgia" w:hAnsi="Georgia" w:cs="Georgia"/>
      <w:i/>
      <w:color w:val="666666"/>
      <w:sz w:val="48"/>
      <w:szCs w:val="48"/>
    </w:rPr>
  </w:style>
  <w:style w:type="table" w:customStyle="1" w:styleId="4">
    <w:name w:val="4"/>
    <w:basedOn w:val="TableNormal"/>
    <w:rsid w:val="00697619"/>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3">
    <w:name w:val="3"/>
    <w:basedOn w:val="TableNormal"/>
    <w:rsid w:val="00697619"/>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2">
    <w:name w:val="2"/>
    <w:basedOn w:val="TableNormal"/>
    <w:rsid w:val="00697619"/>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1">
    <w:name w:val="1"/>
    <w:basedOn w:val="TableNormal"/>
    <w:rsid w:val="00697619"/>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paragraph" w:styleId="En-ttedetabledesmatires">
    <w:name w:val="TOC Heading"/>
    <w:basedOn w:val="Titre1"/>
    <w:next w:val="Normal"/>
    <w:uiPriority w:val="39"/>
    <w:semiHidden/>
    <w:unhideWhenUsed/>
    <w:qFormat/>
    <w:rsid w:val="00C466A4"/>
    <w:pPr>
      <w:widowControl/>
      <w:outlineLvl w:val="9"/>
    </w:pPr>
  </w:style>
  <w:style w:type="paragraph" w:styleId="TM3">
    <w:name w:val="toc 3"/>
    <w:basedOn w:val="Normal"/>
    <w:next w:val="Normal"/>
    <w:autoRedefine/>
    <w:uiPriority w:val="39"/>
    <w:unhideWhenUsed/>
    <w:rsid w:val="00C466A4"/>
    <w:pPr>
      <w:spacing w:after="100"/>
      <w:ind w:left="440"/>
    </w:pPr>
  </w:style>
  <w:style w:type="paragraph" w:styleId="TM2">
    <w:name w:val="toc 2"/>
    <w:basedOn w:val="Normal"/>
    <w:next w:val="Normal"/>
    <w:autoRedefine/>
    <w:uiPriority w:val="39"/>
    <w:unhideWhenUsed/>
    <w:rsid w:val="00C466A4"/>
    <w:pPr>
      <w:spacing w:after="100"/>
      <w:ind w:left="220"/>
    </w:pPr>
  </w:style>
  <w:style w:type="paragraph" w:styleId="TM1">
    <w:name w:val="toc 1"/>
    <w:basedOn w:val="Normal"/>
    <w:next w:val="Normal"/>
    <w:autoRedefine/>
    <w:uiPriority w:val="39"/>
    <w:unhideWhenUsed/>
    <w:rsid w:val="00C466A4"/>
    <w:pPr>
      <w:spacing w:after="100"/>
    </w:pPr>
  </w:style>
  <w:style w:type="character" w:styleId="Lienhypertexte">
    <w:name w:val="Hyperlink"/>
    <w:basedOn w:val="Policepardfaut"/>
    <w:uiPriority w:val="99"/>
    <w:unhideWhenUsed/>
    <w:rsid w:val="00C466A4"/>
    <w:rPr>
      <w:color w:val="0000FF" w:themeColor="hyperlink"/>
      <w:u w:val="single"/>
    </w:rPr>
  </w:style>
  <w:style w:type="table" w:customStyle="1" w:styleId="Grilledutableau3">
    <w:name w:val="Grille du tableau3"/>
    <w:basedOn w:val="TableauNormal"/>
    <w:next w:val="Grilledutableau"/>
    <w:uiPriority w:val="59"/>
    <w:rsid w:val="00BB6F4A"/>
    <w:pPr>
      <w:widowControl/>
      <w:spacing w:after="0" w:line="240" w:lineRule="auto"/>
    </w:pPr>
    <w:rPr>
      <w:rFonts w:cs="Arial"/>
      <w:color w:val="auto"/>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BB6F4A"/>
    <w:pPr>
      <w:widowControl/>
      <w:bidi/>
      <w:spacing w:after="0" w:afterAutospacing="1" w:line="240" w:lineRule="auto"/>
      <w:ind w:firstLine="567"/>
    </w:pPr>
    <w:rPr>
      <w:rFonts w:asciiTheme="minorHAnsi" w:eastAsiaTheme="minorHAnsi" w:hAnsiTheme="minorHAnsi" w:cstheme="minorBidi"/>
      <w:color w:val="auto"/>
    </w:rPr>
  </w:style>
  <w:style w:type="character" w:styleId="Emphaseple">
    <w:name w:val="Subtle Emphasis"/>
    <w:basedOn w:val="Policepardfaut"/>
    <w:uiPriority w:val="19"/>
    <w:qFormat/>
    <w:rsid w:val="00A11E6F"/>
    <w:rPr>
      <w:i/>
      <w:iCs/>
      <w:color w:val="808080" w:themeColor="text1" w:themeTint="7F"/>
    </w:rPr>
  </w:style>
  <w:style w:type="character" w:styleId="lev">
    <w:name w:val="Strong"/>
    <w:basedOn w:val="Policepardfaut"/>
    <w:uiPriority w:val="22"/>
    <w:qFormat/>
    <w:rsid w:val="00A11E6F"/>
    <w:rPr>
      <w:b/>
      <w:bCs/>
    </w:rPr>
  </w:style>
  <w:style w:type="paragraph" w:styleId="PrformatHTML">
    <w:name w:val="HTML Preformatted"/>
    <w:basedOn w:val="Normal"/>
    <w:link w:val="PrformatHTMLCar"/>
    <w:uiPriority w:val="99"/>
    <w:unhideWhenUsed/>
    <w:rsid w:val="00A11E6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1" w:line="240" w:lineRule="auto"/>
      <w:ind w:firstLine="567"/>
    </w:pPr>
    <w:rPr>
      <w:rFonts w:ascii="Courier New" w:eastAsia="Times New Roman" w:hAnsi="Courier New" w:cs="Courier New"/>
      <w:color w:val="auto"/>
      <w:sz w:val="20"/>
      <w:szCs w:val="20"/>
    </w:rPr>
  </w:style>
  <w:style w:type="character" w:customStyle="1" w:styleId="PrformatHTMLCar">
    <w:name w:val="Préformaté HTML Car"/>
    <w:basedOn w:val="Policepardfaut"/>
    <w:link w:val="PrformatHTML"/>
    <w:uiPriority w:val="99"/>
    <w:rsid w:val="00A11E6F"/>
    <w:rPr>
      <w:rFonts w:ascii="Courier New" w:eastAsia="Times New Roman" w:hAnsi="Courier New" w:cs="Courier New"/>
      <w:color w:val="auto"/>
      <w:sz w:val="20"/>
      <w:szCs w:val="20"/>
    </w:rPr>
  </w:style>
  <w:style w:type="character" w:customStyle="1" w:styleId="cantweet">
    <w:name w:val="cantweet"/>
    <w:basedOn w:val="Policepardfaut"/>
    <w:rsid w:val="00A11E6F"/>
  </w:style>
  <w:style w:type="paragraph" w:customStyle="1" w:styleId="addedclassnum4">
    <w:name w:val="added_class_num_4"/>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5">
    <w:name w:val="added_class_num_5"/>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6">
    <w:name w:val="added_class_num_6"/>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character" w:customStyle="1" w:styleId="showhere">
    <w:name w:val="showhere"/>
    <w:basedOn w:val="Policepardfaut"/>
    <w:rsid w:val="00A11E6F"/>
  </w:style>
  <w:style w:type="character" w:customStyle="1" w:styleId="s1">
    <w:name w:val="s1"/>
    <w:basedOn w:val="Policepardfaut"/>
    <w:rsid w:val="00A11E6F"/>
  </w:style>
  <w:style w:type="paragraph" w:customStyle="1" w:styleId="empty">
    <w:name w:val="empty"/>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p2">
    <w:name w:val="p2"/>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0">
    <w:name w:val="added_class_num_10"/>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1">
    <w:name w:val="added_class_num_11"/>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2">
    <w:name w:val="added_class_num_12"/>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5">
    <w:name w:val="added_class_num_15"/>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6">
    <w:name w:val="added_class_num_16"/>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character" w:customStyle="1" w:styleId="NotedefinCar">
    <w:name w:val="Note de fin Car"/>
    <w:basedOn w:val="Policepardfaut"/>
    <w:link w:val="Notedefin"/>
    <w:uiPriority w:val="99"/>
    <w:semiHidden/>
    <w:rsid w:val="00A11E6F"/>
    <w:rPr>
      <w:rFonts w:asciiTheme="minorHAnsi" w:eastAsiaTheme="minorHAnsi" w:hAnsiTheme="minorHAnsi" w:cstheme="minorBidi"/>
      <w:color w:val="auto"/>
      <w:sz w:val="20"/>
      <w:szCs w:val="20"/>
    </w:rPr>
  </w:style>
  <w:style w:type="paragraph" w:styleId="Notedefin">
    <w:name w:val="endnote text"/>
    <w:basedOn w:val="Normal"/>
    <w:link w:val="NotedefinCar"/>
    <w:uiPriority w:val="99"/>
    <w:semiHidden/>
    <w:unhideWhenUsed/>
    <w:rsid w:val="00A11E6F"/>
    <w:pPr>
      <w:widowControl/>
      <w:bidi/>
      <w:spacing w:after="0" w:afterAutospacing="1" w:line="240" w:lineRule="auto"/>
      <w:ind w:firstLine="567"/>
    </w:pPr>
    <w:rPr>
      <w:rFonts w:asciiTheme="minorHAnsi" w:eastAsiaTheme="minorHAnsi" w:hAnsiTheme="minorHAnsi" w:cstheme="minorBidi"/>
      <w:color w:val="auto"/>
      <w:sz w:val="20"/>
      <w:szCs w:val="20"/>
    </w:rPr>
  </w:style>
  <w:style w:type="character" w:customStyle="1" w:styleId="st">
    <w:name w:val="st"/>
    <w:basedOn w:val="Policepardfaut"/>
    <w:rsid w:val="00A11E6F"/>
  </w:style>
  <w:style w:type="character" w:styleId="Accentuation">
    <w:name w:val="Emphasis"/>
    <w:basedOn w:val="Policepardfaut"/>
    <w:uiPriority w:val="20"/>
    <w:qFormat/>
    <w:rsid w:val="00A11E6F"/>
    <w:rPr>
      <w:i/>
      <w:iCs/>
    </w:rPr>
  </w:style>
  <w:style w:type="paragraph" w:customStyle="1" w:styleId="ParaAttribute0">
    <w:name w:val="ParaAttribute0"/>
    <w:rsid w:val="00A11E6F"/>
    <w:pPr>
      <w:wordWrap w:val="0"/>
      <w:spacing w:after="0" w:afterAutospacing="1" w:line="240" w:lineRule="auto"/>
      <w:ind w:firstLine="567"/>
    </w:pPr>
    <w:rPr>
      <w:rFonts w:ascii="Times New Roman" w:eastAsia="Batang" w:hAnsi="Times New Roman" w:cs="Times New Roman"/>
      <w:color w:val="auto"/>
      <w:sz w:val="20"/>
      <w:szCs w:val="20"/>
    </w:rPr>
  </w:style>
  <w:style w:type="character" w:customStyle="1" w:styleId="CharAttribute0">
    <w:name w:val="CharAttribute0"/>
    <w:rsid w:val="00A11E6F"/>
    <w:rPr>
      <w:rFonts w:ascii="Times New Roman" w:eastAsia="Times New Roman" w:hAnsi="Times New Roman"/>
    </w:rPr>
  </w:style>
  <w:style w:type="character" w:customStyle="1" w:styleId="CharAttribute1">
    <w:name w:val="CharAttribute1"/>
    <w:rsid w:val="00A11E6F"/>
    <w:rPr>
      <w:rFonts w:ascii="Times New Roman" w:eastAsia="Times New Roman" w:hAnsi="Times New Roman"/>
    </w:rPr>
  </w:style>
  <w:style w:type="table" w:customStyle="1" w:styleId="Grilledutableau13">
    <w:name w:val="Grille du tableau13"/>
    <w:basedOn w:val="TableauNormal"/>
    <w:next w:val="Grilledutableau"/>
    <w:uiPriority w:val="59"/>
    <w:rsid w:val="00D65816"/>
    <w:pPr>
      <w:widowControl/>
      <w:spacing w:after="0" w:line="240" w:lineRule="auto"/>
    </w:pPr>
    <w:rPr>
      <w:rFonts w:asciiTheme="minorHAnsi" w:eastAsiaTheme="minorHAnsi" w:hAnsiTheme="minorHAnsi" w:cstheme="minorBidi"/>
      <w:color w:val="auto"/>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59"/>
    <w:rsid w:val="00D65816"/>
    <w:pPr>
      <w:widowControl/>
      <w:spacing w:after="0" w:line="240" w:lineRule="auto"/>
    </w:pPr>
    <w:rPr>
      <w:rFonts w:asciiTheme="minorHAnsi" w:eastAsiaTheme="minorHAnsi" w:hAnsiTheme="minorHAnsi" w:cstheme="minorBidi"/>
      <w:color w:val="auto"/>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ing1">
    <w:name w:val="Heading 1"/>
    <w:basedOn w:val="Normal"/>
    <w:next w:val="Normal"/>
    <w:uiPriority w:val="9"/>
    <w:qFormat/>
    <w:rsid w:val="002457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customStyle="1" w:styleId="Heading2">
    <w:name w:val="Heading 2"/>
    <w:basedOn w:val="Normal"/>
    <w:next w:val="Normal"/>
    <w:uiPriority w:val="9"/>
    <w:unhideWhenUsed/>
    <w:qFormat/>
    <w:rsid w:val="002457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customStyle="1" w:styleId="Heading3">
    <w:name w:val="Heading 3"/>
    <w:basedOn w:val="Normal"/>
    <w:next w:val="Normal"/>
    <w:uiPriority w:val="9"/>
    <w:unhideWhenUsed/>
    <w:qFormat/>
    <w:rsid w:val="00245765"/>
    <w:pPr>
      <w:keepNext/>
      <w:keepLines/>
      <w:spacing w:before="200" w:after="0"/>
      <w:outlineLvl w:val="2"/>
    </w:pPr>
    <w:rPr>
      <w:rFonts w:asciiTheme="majorHAnsi" w:eastAsiaTheme="majorEastAsia" w:hAnsiTheme="majorHAnsi" w:cstheme="majorBidi"/>
      <w:b/>
      <w:bCs/>
      <w:color w:val="4F81BD" w:themeColor="accent1"/>
    </w:rPr>
  </w:style>
  <w:style w:type="paragraph" w:customStyle="1" w:styleId="Heading4">
    <w:name w:val="Heading 4"/>
    <w:basedOn w:val="Normal"/>
    <w:next w:val="Normal"/>
    <w:uiPriority w:val="9"/>
    <w:unhideWhenUsed/>
    <w:qFormat/>
    <w:rsid w:val="00245765"/>
    <w:pPr>
      <w:keepNext/>
      <w:keepLines/>
      <w:spacing w:before="200" w:after="0"/>
      <w:outlineLvl w:val="3"/>
    </w:pPr>
    <w:rPr>
      <w:rFonts w:asciiTheme="majorHAnsi" w:eastAsiaTheme="majorEastAsia" w:hAnsiTheme="majorHAnsi" w:cstheme="majorBidi"/>
      <w:b/>
      <w:bCs/>
      <w:i/>
      <w:iCs/>
      <w:color w:val="4F81BD" w:themeColor="accent1"/>
    </w:rPr>
  </w:style>
  <w:style w:type="character" w:customStyle="1" w:styleId="Ancredenotedebasdepage">
    <w:name w:val="Ancre de note de bas de page"/>
    <w:rsid w:val="00245765"/>
    <w:rPr>
      <w:vertAlign w:val="superscript"/>
    </w:rPr>
  </w:style>
  <w:style w:type="character" w:customStyle="1" w:styleId="Caractresdenotedebasdepage">
    <w:name w:val="Caractères de note de bas de page"/>
    <w:qFormat/>
    <w:rsid w:val="00245765"/>
  </w:style>
  <w:style w:type="paragraph" w:customStyle="1" w:styleId="FootnoteText">
    <w:name w:val="Footnote Text"/>
    <w:basedOn w:val="Normal"/>
    <w:uiPriority w:val="99"/>
    <w:rsid w:val="00245765"/>
    <w:pPr>
      <w:bidi/>
      <w:spacing w:after="0" w:line="240" w:lineRule="auto"/>
    </w:pPr>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201"/>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D50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D503B"/>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4A2F43"/>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pPr>
      <w:keepNext/>
      <w:keepLines/>
      <w:spacing w:before="220" w:after="40"/>
      <w:contextualSpacing/>
      <w:outlineLvl w:val="4"/>
    </w:pPr>
    <w:rPr>
      <w:b/>
    </w:rPr>
  </w:style>
  <w:style w:type="paragraph" w:styleId="Titre6">
    <w:name w:val="heading 6"/>
    <w:basedOn w:val="Normal"/>
    <w:next w:val="Normal"/>
    <w:pPr>
      <w:keepNext/>
      <w:keepLines/>
      <w:spacing w:before="200" w:after="40"/>
      <w:contextualSpacing/>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9280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D503B"/>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D503B"/>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4A2F43"/>
    <w:rPr>
      <w:rFonts w:asciiTheme="majorHAnsi" w:eastAsiaTheme="majorEastAsia" w:hAnsiTheme="majorHAnsi" w:cstheme="majorBidi"/>
      <w:b/>
      <w:bCs/>
      <w:i/>
      <w:iCs/>
      <w:color w:val="4F81BD" w:themeColor="accent1"/>
    </w:rPr>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link w:val="TitreCar"/>
    <w:uiPriority w:val="10"/>
    <w:qFormat/>
    <w:pPr>
      <w:keepNext/>
      <w:keepLines/>
      <w:spacing w:before="480" w:after="120"/>
      <w:contextualSpacing/>
    </w:pPr>
    <w:rPr>
      <w:b/>
      <w:sz w:val="72"/>
      <w:szCs w:val="72"/>
    </w:rPr>
  </w:style>
  <w:style w:type="character" w:customStyle="1" w:styleId="TitreCar">
    <w:name w:val="Titre Car"/>
    <w:basedOn w:val="Policepardfaut"/>
    <w:link w:val="Titre"/>
    <w:uiPriority w:val="10"/>
    <w:rsid w:val="00A11E6F"/>
    <w:rPr>
      <w:b/>
      <w:sz w:val="72"/>
      <w:szCs w:val="72"/>
    </w:rPr>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unhideWhenUsed/>
    <w:rsid w:val="008E33F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rsid w:val="006E5CB3"/>
    <w:pPr>
      <w:bidi/>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basedOn w:val="Policepardfaut"/>
    <w:link w:val="Notedebasdepage"/>
    <w:uiPriority w:val="99"/>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E5CB3"/>
    <w:rPr>
      <w:vertAlign w:val="superscript"/>
    </w:rPr>
  </w:style>
  <w:style w:type="table" w:styleId="Grilledutableau">
    <w:name w:val="Table Grid"/>
    <w:basedOn w:val="TableauNormal"/>
    <w:uiPriority w:val="5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Grilledutableau1">
    <w:name w:val="Grille du tableau1"/>
    <w:basedOn w:val="TableauNormal"/>
    <w:next w:val="Grilledutableau"/>
    <w:uiPriority w:val="59"/>
    <w:rsid w:val="00BB45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CA4A2E"/>
    <w:pPr>
      <w:spacing w:after="0" w:line="240" w:lineRule="auto"/>
    </w:pPr>
    <w:rPr>
      <w:rFonts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ous-titr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4">
    <w:name w:val="4"/>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3">
    <w:name w:val="3"/>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2">
    <w:name w:val="2"/>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1">
    <w:name w:val="1"/>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paragraph" w:styleId="En-ttedetabledesmatires">
    <w:name w:val="TOC Heading"/>
    <w:basedOn w:val="Titre1"/>
    <w:next w:val="Normal"/>
    <w:uiPriority w:val="39"/>
    <w:semiHidden/>
    <w:unhideWhenUsed/>
    <w:qFormat/>
    <w:rsid w:val="00C466A4"/>
    <w:pPr>
      <w:widowControl/>
      <w:outlineLvl w:val="9"/>
    </w:pPr>
  </w:style>
  <w:style w:type="paragraph" w:styleId="TM3">
    <w:name w:val="toc 3"/>
    <w:basedOn w:val="Normal"/>
    <w:next w:val="Normal"/>
    <w:autoRedefine/>
    <w:uiPriority w:val="39"/>
    <w:unhideWhenUsed/>
    <w:rsid w:val="00C466A4"/>
    <w:pPr>
      <w:spacing w:after="100"/>
      <w:ind w:left="440"/>
    </w:pPr>
  </w:style>
  <w:style w:type="paragraph" w:styleId="TM2">
    <w:name w:val="toc 2"/>
    <w:basedOn w:val="Normal"/>
    <w:next w:val="Normal"/>
    <w:autoRedefine/>
    <w:uiPriority w:val="39"/>
    <w:unhideWhenUsed/>
    <w:rsid w:val="00C466A4"/>
    <w:pPr>
      <w:spacing w:after="100"/>
      <w:ind w:left="220"/>
    </w:pPr>
  </w:style>
  <w:style w:type="paragraph" w:styleId="TM1">
    <w:name w:val="toc 1"/>
    <w:basedOn w:val="Normal"/>
    <w:next w:val="Normal"/>
    <w:autoRedefine/>
    <w:uiPriority w:val="39"/>
    <w:unhideWhenUsed/>
    <w:rsid w:val="00C466A4"/>
    <w:pPr>
      <w:spacing w:after="100"/>
    </w:pPr>
  </w:style>
  <w:style w:type="character" w:styleId="Lienhypertexte">
    <w:name w:val="Hyperlink"/>
    <w:basedOn w:val="Policepardfaut"/>
    <w:uiPriority w:val="99"/>
    <w:unhideWhenUsed/>
    <w:rsid w:val="00C466A4"/>
    <w:rPr>
      <w:color w:val="0000FF" w:themeColor="hyperlink"/>
      <w:u w:val="single"/>
    </w:rPr>
  </w:style>
  <w:style w:type="table" w:customStyle="1" w:styleId="Grilledutableau3">
    <w:name w:val="Grille du tableau3"/>
    <w:basedOn w:val="TableauNormal"/>
    <w:next w:val="Grilledutableau"/>
    <w:uiPriority w:val="59"/>
    <w:rsid w:val="00BB6F4A"/>
    <w:pPr>
      <w:widowControl/>
      <w:spacing w:after="0" w:line="240" w:lineRule="auto"/>
    </w:pPr>
    <w:rPr>
      <w:rFonts w:cs="Arial"/>
      <w:color w:val="auto"/>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BB6F4A"/>
    <w:pPr>
      <w:widowControl/>
      <w:bidi/>
      <w:spacing w:after="0" w:afterAutospacing="1" w:line="240" w:lineRule="auto"/>
      <w:ind w:firstLine="567"/>
    </w:pPr>
    <w:rPr>
      <w:rFonts w:asciiTheme="minorHAnsi" w:eastAsiaTheme="minorHAnsi" w:hAnsiTheme="minorHAnsi" w:cstheme="minorBidi"/>
      <w:color w:val="auto"/>
    </w:rPr>
  </w:style>
  <w:style w:type="character" w:styleId="Emphaseple">
    <w:name w:val="Subtle Emphasis"/>
    <w:basedOn w:val="Policepardfaut"/>
    <w:uiPriority w:val="19"/>
    <w:qFormat/>
    <w:rsid w:val="00A11E6F"/>
    <w:rPr>
      <w:i/>
      <w:iCs/>
      <w:color w:val="808080" w:themeColor="text1" w:themeTint="7F"/>
    </w:rPr>
  </w:style>
  <w:style w:type="character" w:styleId="lev">
    <w:name w:val="Strong"/>
    <w:basedOn w:val="Policepardfaut"/>
    <w:uiPriority w:val="22"/>
    <w:qFormat/>
    <w:rsid w:val="00A11E6F"/>
    <w:rPr>
      <w:b/>
      <w:bCs/>
    </w:rPr>
  </w:style>
  <w:style w:type="paragraph" w:styleId="PrformatHTML">
    <w:name w:val="HTML Preformatted"/>
    <w:basedOn w:val="Normal"/>
    <w:link w:val="PrformatHTMLCar"/>
    <w:uiPriority w:val="99"/>
    <w:unhideWhenUsed/>
    <w:rsid w:val="00A11E6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1" w:line="240" w:lineRule="auto"/>
      <w:ind w:firstLine="567"/>
    </w:pPr>
    <w:rPr>
      <w:rFonts w:ascii="Courier New" w:eastAsia="Times New Roman" w:hAnsi="Courier New" w:cs="Courier New"/>
      <w:color w:val="auto"/>
      <w:sz w:val="20"/>
      <w:szCs w:val="20"/>
    </w:rPr>
  </w:style>
  <w:style w:type="character" w:customStyle="1" w:styleId="PrformatHTMLCar">
    <w:name w:val="Préformaté HTML Car"/>
    <w:basedOn w:val="Policepardfaut"/>
    <w:link w:val="PrformatHTML"/>
    <w:uiPriority w:val="99"/>
    <w:rsid w:val="00A11E6F"/>
    <w:rPr>
      <w:rFonts w:ascii="Courier New" w:eastAsia="Times New Roman" w:hAnsi="Courier New" w:cs="Courier New"/>
      <w:color w:val="auto"/>
      <w:sz w:val="20"/>
      <w:szCs w:val="20"/>
    </w:rPr>
  </w:style>
  <w:style w:type="character" w:customStyle="1" w:styleId="cantweet">
    <w:name w:val="cantweet"/>
    <w:basedOn w:val="Policepardfaut"/>
    <w:rsid w:val="00A11E6F"/>
  </w:style>
  <w:style w:type="paragraph" w:customStyle="1" w:styleId="addedclassnum4">
    <w:name w:val="added_class_num_4"/>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5">
    <w:name w:val="added_class_num_5"/>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6">
    <w:name w:val="added_class_num_6"/>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character" w:customStyle="1" w:styleId="showhere">
    <w:name w:val="showhere"/>
    <w:basedOn w:val="Policepardfaut"/>
    <w:rsid w:val="00A11E6F"/>
  </w:style>
  <w:style w:type="character" w:customStyle="1" w:styleId="s1">
    <w:name w:val="s1"/>
    <w:basedOn w:val="Policepardfaut"/>
    <w:rsid w:val="00A11E6F"/>
  </w:style>
  <w:style w:type="paragraph" w:customStyle="1" w:styleId="empty">
    <w:name w:val="empty"/>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p2">
    <w:name w:val="p2"/>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0">
    <w:name w:val="added_class_num_10"/>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1">
    <w:name w:val="added_class_num_11"/>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2">
    <w:name w:val="added_class_num_12"/>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5">
    <w:name w:val="added_class_num_15"/>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paragraph" w:customStyle="1" w:styleId="addedclassnum16">
    <w:name w:val="added_class_num_16"/>
    <w:basedOn w:val="Normal"/>
    <w:rsid w:val="00A11E6F"/>
    <w:pPr>
      <w:widowControl/>
      <w:spacing w:before="100" w:beforeAutospacing="1" w:after="100" w:afterAutospacing="1" w:line="240" w:lineRule="auto"/>
      <w:ind w:firstLine="567"/>
    </w:pPr>
    <w:rPr>
      <w:rFonts w:ascii="Times New Roman" w:eastAsia="Times New Roman" w:hAnsi="Times New Roman" w:cs="Times New Roman"/>
      <w:color w:val="auto"/>
      <w:sz w:val="24"/>
      <w:szCs w:val="24"/>
    </w:rPr>
  </w:style>
  <w:style w:type="character" w:customStyle="1" w:styleId="NotedefinCar">
    <w:name w:val="Note de fin Car"/>
    <w:basedOn w:val="Policepardfaut"/>
    <w:link w:val="Notedefin"/>
    <w:uiPriority w:val="99"/>
    <w:semiHidden/>
    <w:rsid w:val="00A11E6F"/>
    <w:rPr>
      <w:rFonts w:asciiTheme="minorHAnsi" w:eastAsiaTheme="minorHAnsi" w:hAnsiTheme="minorHAnsi" w:cstheme="minorBidi"/>
      <w:color w:val="auto"/>
      <w:sz w:val="20"/>
      <w:szCs w:val="20"/>
    </w:rPr>
  </w:style>
  <w:style w:type="paragraph" w:styleId="Notedefin">
    <w:name w:val="endnote text"/>
    <w:basedOn w:val="Normal"/>
    <w:link w:val="NotedefinCar"/>
    <w:uiPriority w:val="99"/>
    <w:semiHidden/>
    <w:unhideWhenUsed/>
    <w:rsid w:val="00A11E6F"/>
    <w:pPr>
      <w:widowControl/>
      <w:bidi/>
      <w:spacing w:after="0" w:afterAutospacing="1" w:line="240" w:lineRule="auto"/>
      <w:ind w:firstLine="567"/>
    </w:pPr>
    <w:rPr>
      <w:rFonts w:asciiTheme="minorHAnsi" w:eastAsiaTheme="minorHAnsi" w:hAnsiTheme="minorHAnsi" w:cstheme="minorBidi"/>
      <w:color w:val="auto"/>
      <w:sz w:val="20"/>
      <w:szCs w:val="20"/>
    </w:rPr>
  </w:style>
  <w:style w:type="character" w:customStyle="1" w:styleId="st">
    <w:name w:val="st"/>
    <w:basedOn w:val="Policepardfaut"/>
    <w:rsid w:val="00A11E6F"/>
  </w:style>
  <w:style w:type="character" w:styleId="Accentuation">
    <w:name w:val="Emphasis"/>
    <w:basedOn w:val="Policepardfaut"/>
    <w:uiPriority w:val="20"/>
    <w:qFormat/>
    <w:rsid w:val="00A11E6F"/>
    <w:rPr>
      <w:i/>
      <w:iCs/>
    </w:rPr>
  </w:style>
  <w:style w:type="paragraph" w:customStyle="1" w:styleId="ParaAttribute0">
    <w:name w:val="ParaAttribute0"/>
    <w:rsid w:val="00A11E6F"/>
    <w:pPr>
      <w:wordWrap w:val="0"/>
      <w:spacing w:after="0" w:afterAutospacing="1" w:line="240" w:lineRule="auto"/>
      <w:ind w:firstLine="567"/>
    </w:pPr>
    <w:rPr>
      <w:rFonts w:ascii="Times New Roman" w:eastAsia="Batang" w:hAnsi="Times New Roman" w:cs="Times New Roman"/>
      <w:color w:val="auto"/>
      <w:sz w:val="20"/>
      <w:szCs w:val="20"/>
    </w:rPr>
  </w:style>
  <w:style w:type="character" w:customStyle="1" w:styleId="CharAttribute0">
    <w:name w:val="CharAttribute0"/>
    <w:rsid w:val="00A11E6F"/>
    <w:rPr>
      <w:rFonts w:ascii="Times New Roman" w:eastAsia="Times New Roman" w:hAnsi="Times New Roman"/>
    </w:rPr>
  </w:style>
  <w:style w:type="character" w:customStyle="1" w:styleId="CharAttribute1">
    <w:name w:val="CharAttribute1"/>
    <w:rsid w:val="00A11E6F"/>
    <w:rPr>
      <w:rFonts w:ascii="Times New Roman" w:eastAsia="Times New Roman" w:hAnsi="Times New Roman"/>
    </w:rPr>
  </w:style>
  <w:style w:type="table" w:customStyle="1" w:styleId="Grilledutableau13">
    <w:name w:val="Grille du tableau13"/>
    <w:basedOn w:val="TableauNormal"/>
    <w:next w:val="Grilledutableau"/>
    <w:uiPriority w:val="59"/>
    <w:rsid w:val="00D65816"/>
    <w:pPr>
      <w:widowControl/>
      <w:spacing w:after="0" w:line="240" w:lineRule="auto"/>
    </w:pPr>
    <w:rPr>
      <w:rFonts w:asciiTheme="minorHAnsi" w:eastAsiaTheme="minorHAnsi" w:hAnsiTheme="minorHAnsi" w:cstheme="minorBidi"/>
      <w:color w:val="auto"/>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59"/>
    <w:rsid w:val="00D65816"/>
    <w:pPr>
      <w:widowControl/>
      <w:spacing w:after="0" w:line="240" w:lineRule="auto"/>
    </w:pPr>
    <w:rPr>
      <w:rFonts w:asciiTheme="minorHAnsi" w:eastAsiaTheme="minorHAnsi" w:hAnsiTheme="minorHAnsi" w:cstheme="minorBidi"/>
      <w:color w:val="auto"/>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7210533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0.xml"/><Relationship Id="rId42" Type="http://schemas.openxmlformats.org/officeDocument/2006/relationships/header" Target="header16.xml"/><Relationship Id="rId47" Type="http://schemas.openxmlformats.org/officeDocument/2006/relationships/footer" Target="footer16.xml"/><Relationship Id="rId50" Type="http://schemas.openxmlformats.org/officeDocument/2006/relationships/header" Target="header20.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header" Target="header14.xml"/><Relationship Id="rId46" Type="http://schemas.openxmlformats.org/officeDocument/2006/relationships/header" Target="header18.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3.xml"/><Relationship Id="rId29" Type="http://schemas.openxmlformats.org/officeDocument/2006/relationships/header" Target="header9.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footer" Target="footer11.xml"/><Relationship Id="rId40" Type="http://schemas.openxmlformats.org/officeDocument/2006/relationships/header" Target="header15.xml"/><Relationship Id="rId45" Type="http://schemas.openxmlformats.org/officeDocument/2006/relationships/footer" Target="footer15.xm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7.xml"/><Relationship Id="rId36" Type="http://schemas.openxmlformats.org/officeDocument/2006/relationships/header" Target="header13.xml"/><Relationship Id="rId49" Type="http://schemas.openxmlformats.org/officeDocument/2006/relationships/footer" Target="footer17.xm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header" Target="header17.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footer" Target="footer4.xml"/><Relationship Id="rId27" Type="http://schemas.openxmlformats.org/officeDocument/2006/relationships/header" Target="header8.xml"/><Relationship Id="rId30" Type="http://schemas.openxmlformats.org/officeDocument/2006/relationships/footer" Target="footer8.xml"/><Relationship Id="rId35" Type="http://schemas.openxmlformats.org/officeDocument/2006/relationships/header" Target="header12.xml"/><Relationship Id="rId43" Type="http://schemas.openxmlformats.org/officeDocument/2006/relationships/footer" Target="footer14.xml"/><Relationship Id="rId48" Type="http://schemas.openxmlformats.org/officeDocument/2006/relationships/header" Target="header19.xml"/><Relationship Id="rId56" Type="http://schemas.microsoft.com/office/2007/relationships/stylesWithEffects" Target="stylesWithEffects.xml"/><Relationship Id="rId8" Type="http://schemas.openxmlformats.org/officeDocument/2006/relationships/image" Target="media/image1.png"/><Relationship Id="rId51" Type="http://schemas.openxmlformats.org/officeDocument/2006/relationships/footer" Target="footer18.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8699A9-A062-4296-BE48-B936C9566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1367</TotalTime>
  <Pages>111</Pages>
  <Words>21844</Words>
  <Characters>120148</Characters>
  <Application>Microsoft Office Word</Application>
  <DocSecurity>0</DocSecurity>
  <Lines>1001</Lines>
  <Paragraphs>283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141709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Sib Future</dc:creator>
  <cp:lastModifiedBy>ACER PC</cp:lastModifiedBy>
  <cp:revision>110</cp:revision>
  <cp:lastPrinted>2020-10-11T10:58:00Z</cp:lastPrinted>
  <dcterms:created xsi:type="dcterms:W3CDTF">2020-09-12T09:07:00Z</dcterms:created>
  <dcterms:modified xsi:type="dcterms:W3CDTF">2020-11-09T14:24:00Z</dcterms:modified>
</cp:coreProperties>
</file>