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header8.xml" ContentType="application/vnd.openxmlformats-officedocument.wordprocessingml.header+xml"/>
  <Override PartName="/word/header9.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E47" w:rsidRDefault="00AB6E47" w:rsidP="00452483">
      <w:pPr>
        <w:spacing w:line="240" w:lineRule="auto"/>
        <w:contextualSpacing/>
        <w:jc w:val="center"/>
        <w:rPr>
          <w:rFonts w:ascii="Traditional Arabic" w:hAnsi="Traditional Arabic" w:cs="Traditional Arabic"/>
          <w:b/>
          <w:bCs/>
          <w:noProof/>
          <w:sz w:val="44"/>
          <w:szCs w:val="44"/>
          <w:rtl/>
          <w:lang w:bidi="ar-DZ"/>
        </w:rPr>
      </w:pPr>
    </w:p>
    <w:p w:rsidR="00AB6E47" w:rsidRPr="007C5C56" w:rsidRDefault="00AB6E47" w:rsidP="00AB6E47">
      <w:pPr>
        <w:bidi/>
        <w:spacing w:line="240" w:lineRule="auto"/>
        <w:contextualSpacing/>
        <w:jc w:val="center"/>
        <w:rPr>
          <w:rFonts w:ascii="Traditional Arabic" w:hAnsi="Traditional Arabic" w:cs="Traditional Arabic"/>
          <w:b/>
          <w:bCs/>
          <w:noProof/>
          <w:sz w:val="36"/>
          <w:szCs w:val="36"/>
          <w:rtl/>
        </w:rPr>
      </w:pPr>
      <w:r w:rsidRPr="007C5C56">
        <w:rPr>
          <w:rFonts w:ascii="Traditional Arabic" w:hAnsi="Traditional Arabic" w:cs="Traditional Arabic" w:hint="cs"/>
          <w:b/>
          <w:bCs/>
          <w:noProof/>
          <w:sz w:val="44"/>
          <w:szCs w:val="44"/>
          <w:rtl/>
          <w:lang w:eastAsia="fr-FR"/>
        </w:rPr>
        <w:drawing>
          <wp:anchor distT="0" distB="0" distL="114300" distR="114300" simplePos="0" relativeHeight="251618816" behindDoc="0" locked="0" layoutInCell="1" allowOverlap="1">
            <wp:simplePos x="0" y="0"/>
            <wp:positionH relativeFrom="column">
              <wp:posOffset>-280035</wp:posOffset>
            </wp:positionH>
            <wp:positionV relativeFrom="paragraph">
              <wp:posOffset>-310515</wp:posOffset>
            </wp:positionV>
            <wp:extent cx="1304925" cy="1095375"/>
            <wp:effectExtent l="0" t="0" r="0" b="0"/>
            <wp:wrapNone/>
            <wp:docPr id="4" name="Picture 2" descr="Description : D:\mes doc acer 2017\logo du labo LPLL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 D:\mes doc acer 2017\logo du labo LPLLSA.png"/>
                    <pic:cNvPicPr>
                      <a:picLocks noChangeAspect="1" noChangeArrowheads="1"/>
                    </pic:cNvPicPr>
                  </pic:nvPicPr>
                  <pic:blipFill>
                    <a:blip r:embed="rId8" cstate="print"/>
                    <a:srcRect/>
                    <a:stretch>
                      <a:fillRect/>
                    </a:stretch>
                  </pic:blipFill>
                  <pic:spPr bwMode="auto">
                    <a:xfrm>
                      <a:off x="0" y="0"/>
                      <a:ext cx="1304925" cy="1095375"/>
                    </a:xfrm>
                    <a:prstGeom prst="rect">
                      <a:avLst/>
                    </a:prstGeom>
                    <a:noFill/>
                    <a:ln w="9525">
                      <a:noFill/>
                      <a:miter lim="800000"/>
                      <a:headEnd/>
                      <a:tailEnd/>
                    </a:ln>
                  </pic:spPr>
                </pic:pic>
              </a:graphicData>
            </a:graphic>
          </wp:anchor>
        </w:drawing>
      </w:r>
      <w:r w:rsidRPr="007C5C56">
        <w:rPr>
          <w:rFonts w:ascii="Traditional Arabic" w:hAnsi="Traditional Arabic" w:cs="Traditional Arabic" w:hint="cs"/>
          <w:b/>
          <w:bCs/>
          <w:noProof/>
          <w:sz w:val="36"/>
          <w:szCs w:val="36"/>
          <w:rtl/>
          <w:lang w:eastAsia="fr-FR"/>
        </w:rPr>
        <w:drawing>
          <wp:anchor distT="0" distB="0" distL="114300" distR="114300" simplePos="0" relativeHeight="251617792" behindDoc="0" locked="0" layoutInCell="1" allowOverlap="1">
            <wp:simplePos x="0" y="0"/>
            <wp:positionH relativeFrom="column">
              <wp:posOffset>4404816</wp:posOffset>
            </wp:positionH>
            <wp:positionV relativeFrom="paragraph">
              <wp:posOffset>-64482</wp:posOffset>
            </wp:positionV>
            <wp:extent cx="1112808" cy="845388"/>
            <wp:effectExtent l="19050" t="0" r="0" b="0"/>
            <wp:wrapNone/>
            <wp:docPr id="5" name="صورة 1" descr="C:\Users\Microsouf\Pictures\تنزي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crosouf\Pictures\تنزيل.jpg"/>
                    <pic:cNvPicPr>
                      <a:picLocks noChangeAspect="1" noChangeArrowheads="1"/>
                    </pic:cNvPicPr>
                  </pic:nvPicPr>
                  <pic:blipFill>
                    <a:blip r:embed="rId9" cstate="print"/>
                    <a:srcRect/>
                    <a:stretch>
                      <a:fillRect/>
                    </a:stretch>
                  </pic:blipFill>
                  <pic:spPr bwMode="auto">
                    <a:xfrm>
                      <a:off x="0" y="0"/>
                      <a:ext cx="1112738" cy="845335"/>
                    </a:xfrm>
                    <a:prstGeom prst="rect">
                      <a:avLst/>
                    </a:prstGeom>
                    <a:noFill/>
                    <a:ln w="9525">
                      <a:noFill/>
                      <a:miter lim="800000"/>
                      <a:headEnd/>
                      <a:tailEnd/>
                    </a:ln>
                  </pic:spPr>
                </pic:pic>
              </a:graphicData>
            </a:graphic>
          </wp:anchor>
        </w:drawing>
      </w:r>
      <w:r w:rsidRPr="007C5C56">
        <w:rPr>
          <w:rFonts w:ascii="Traditional Arabic" w:hAnsi="Traditional Arabic" w:cs="Traditional Arabic" w:hint="cs"/>
          <w:b/>
          <w:bCs/>
          <w:noProof/>
          <w:sz w:val="36"/>
          <w:szCs w:val="36"/>
          <w:rtl/>
        </w:rPr>
        <w:t>الجمهورية الجزائرية الديمقراطية الشعبية</w:t>
      </w:r>
    </w:p>
    <w:p w:rsidR="00AB6E47" w:rsidRPr="007C5C56" w:rsidRDefault="00AB6E47" w:rsidP="00AB6E47">
      <w:pPr>
        <w:bidi/>
        <w:spacing w:line="240" w:lineRule="auto"/>
        <w:contextualSpacing/>
        <w:jc w:val="center"/>
        <w:rPr>
          <w:rFonts w:ascii="Traditional Arabic" w:hAnsi="Traditional Arabic" w:cs="Traditional Arabic"/>
          <w:b/>
          <w:bCs/>
          <w:noProof/>
          <w:sz w:val="36"/>
          <w:szCs w:val="36"/>
          <w:rtl/>
        </w:rPr>
      </w:pPr>
      <w:r w:rsidRPr="007C5C56">
        <w:rPr>
          <w:rFonts w:ascii="Traditional Arabic" w:hAnsi="Traditional Arabic" w:cs="Traditional Arabic"/>
          <w:b/>
          <w:bCs/>
          <w:noProof/>
          <w:sz w:val="36"/>
          <w:szCs w:val="36"/>
          <w:rtl/>
        </w:rPr>
        <w:t>وزارة التعليم العالي والبحث العلمي</w:t>
      </w:r>
    </w:p>
    <w:p w:rsidR="00AB6E47" w:rsidRPr="007C5C56" w:rsidRDefault="00AB6E47" w:rsidP="00AB6E47">
      <w:pPr>
        <w:bidi/>
        <w:spacing w:before="120" w:after="120" w:line="240" w:lineRule="auto"/>
        <w:contextualSpacing/>
        <w:jc w:val="center"/>
        <w:rPr>
          <w:rFonts w:ascii="Traditional Arabic" w:hAnsi="Traditional Arabic" w:cs="Traditional Arabic"/>
          <w:b/>
          <w:bCs/>
          <w:noProof/>
          <w:sz w:val="36"/>
          <w:szCs w:val="36"/>
          <w:rtl/>
        </w:rPr>
      </w:pPr>
      <w:r w:rsidRPr="007C5C56">
        <w:rPr>
          <w:rFonts w:ascii="Traditional Arabic" w:hAnsi="Traditional Arabic" w:cs="Traditional Arabic"/>
          <w:b/>
          <w:bCs/>
          <w:noProof/>
          <w:sz w:val="36"/>
          <w:szCs w:val="36"/>
          <w:rtl/>
        </w:rPr>
        <w:t>جامعة غرداية</w:t>
      </w:r>
    </w:p>
    <w:p w:rsidR="00AB6E47" w:rsidRPr="007C5C56" w:rsidRDefault="00AB6E47" w:rsidP="00AB6E47">
      <w:pPr>
        <w:bidi/>
        <w:spacing w:line="240" w:lineRule="auto"/>
        <w:contextualSpacing/>
        <w:jc w:val="center"/>
        <w:rPr>
          <w:rFonts w:ascii="Traditional Arabic" w:hAnsi="Traditional Arabic" w:cs="Traditional Arabic"/>
          <w:b/>
          <w:bCs/>
          <w:noProof/>
          <w:sz w:val="36"/>
          <w:szCs w:val="36"/>
          <w:rtl/>
        </w:rPr>
      </w:pPr>
      <w:r w:rsidRPr="007C5C56">
        <w:rPr>
          <w:rFonts w:ascii="Traditional Arabic" w:hAnsi="Traditional Arabic" w:cs="Traditional Arabic"/>
          <w:b/>
          <w:bCs/>
          <w:noProof/>
          <w:sz w:val="36"/>
          <w:szCs w:val="36"/>
          <w:rtl/>
        </w:rPr>
        <w:t>كلية الآداب واللغات</w:t>
      </w:r>
    </w:p>
    <w:p w:rsidR="00AB6E47" w:rsidRPr="007C5C56" w:rsidRDefault="00AB6E47" w:rsidP="00AB6E47">
      <w:pPr>
        <w:bidi/>
        <w:spacing w:line="240" w:lineRule="auto"/>
        <w:contextualSpacing/>
        <w:jc w:val="center"/>
        <w:rPr>
          <w:rFonts w:ascii="Traditional Arabic" w:hAnsi="Traditional Arabic" w:cs="Traditional Arabic"/>
          <w:b/>
          <w:bCs/>
          <w:noProof/>
          <w:sz w:val="36"/>
          <w:szCs w:val="36"/>
          <w:rtl/>
        </w:rPr>
      </w:pPr>
      <w:r w:rsidRPr="007C5C56">
        <w:rPr>
          <w:rFonts w:ascii="Traditional Arabic" w:hAnsi="Traditional Arabic" w:cs="Traditional Arabic"/>
          <w:b/>
          <w:bCs/>
          <w:noProof/>
          <w:sz w:val="36"/>
          <w:szCs w:val="36"/>
          <w:rtl/>
        </w:rPr>
        <w:t>قسم اللغة والأدب العربي</w:t>
      </w:r>
    </w:p>
    <w:p w:rsidR="00AB6E47" w:rsidRPr="007C5C56" w:rsidRDefault="00694127" w:rsidP="00AB6E47">
      <w:pPr>
        <w:bidi/>
        <w:spacing w:line="240" w:lineRule="auto"/>
        <w:contextualSpacing/>
        <w:jc w:val="center"/>
        <w:rPr>
          <w:rFonts w:ascii="Traditional Arabic" w:hAnsi="Traditional Arabic" w:cs="Traditional Arabic"/>
          <w:b/>
          <w:bCs/>
          <w:noProof/>
          <w:sz w:val="40"/>
          <w:szCs w:val="40"/>
          <w:rtl/>
        </w:rPr>
      </w:pPr>
      <w:r w:rsidRPr="00694127">
        <w:rPr>
          <w:rFonts w:ascii="Sakkal Majalla" w:hAnsi="Sakkal Majalla" w:cs="Sakkal Majalla"/>
          <w:b/>
          <w:bCs/>
          <w:noProof/>
          <w:sz w:val="72"/>
          <w:szCs w:val="72"/>
          <w:rtl/>
          <w:lang w:val="en-US"/>
        </w:rPr>
        <w:pict>
          <v:roundrect id="_x0000_s1160" style="position:absolute;left:0;text-align:left;margin-left:7.25pt;margin-top:9.95pt;width:414.65pt;height:149.5pt;z-index:251621888" arcsize="10923f" fillcolor="#9bbb59 [3206]" strokecolor="#f2f2f2 [3041]" strokeweight="3pt">
            <v:shadow on="t" type="perspective" color="#4e6128 [1606]" opacity=".5" offset="1pt" offset2="-1pt"/>
            <v:textbox style="mso-next-textbox:#_x0000_s1160">
              <w:txbxContent>
                <w:p w:rsidR="007B6177" w:rsidRPr="00F0505C" w:rsidRDefault="007B6177" w:rsidP="00AB6E47">
                  <w:pPr>
                    <w:spacing w:line="240" w:lineRule="auto"/>
                    <w:contextualSpacing/>
                    <w:jc w:val="center"/>
                    <w:rPr>
                      <w:rFonts w:ascii="Traditional Arabic" w:hAnsi="Traditional Arabic" w:cs="PT Bold Heading"/>
                      <w:noProof/>
                      <w:sz w:val="52"/>
                      <w:szCs w:val="52"/>
                      <w:rtl/>
                    </w:rPr>
                  </w:pPr>
                  <w:r>
                    <w:rPr>
                      <w:rFonts w:ascii="Traditional Arabic" w:hAnsi="Traditional Arabic" w:cs="PT Bold Heading" w:hint="cs"/>
                      <w:noProof/>
                      <w:sz w:val="52"/>
                      <w:szCs w:val="52"/>
                      <w:rtl/>
                    </w:rPr>
                    <w:t>تيمة الانتماء عند شعراء متليلي الشعانبة المعاصرين</w:t>
                  </w:r>
                  <w:r w:rsidRPr="00F0505C">
                    <w:rPr>
                      <w:rFonts w:ascii="Traditional Arabic" w:hAnsi="Traditional Arabic" w:cs="PT Bold Heading"/>
                      <w:noProof/>
                      <w:sz w:val="52"/>
                      <w:szCs w:val="52"/>
                      <w:rtl/>
                    </w:rPr>
                    <w:t xml:space="preserve"> </w:t>
                  </w:r>
                </w:p>
                <w:p w:rsidR="007B6177" w:rsidRPr="00287C14" w:rsidRDefault="007B6177" w:rsidP="00AB6E47">
                  <w:pPr>
                    <w:bidi/>
                    <w:spacing w:line="240" w:lineRule="auto"/>
                    <w:contextualSpacing/>
                    <w:jc w:val="center"/>
                    <w:rPr>
                      <w:rFonts w:ascii="Sakkal Majalla" w:hAnsi="Sakkal Majalla" w:cs="Times New Roman"/>
                      <w:b/>
                      <w:bCs/>
                      <w:noProof/>
                      <w:sz w:val="72"/>
                      <w:szCs w:val="72"/>
                      <w:rtl/>
                      <w:lang w:bidi="ar-DZ"/>
                    </w:rPr>
                  </w:pPr>
                  <w:r>
                    <w:rPr>
                      <w:rFonts w:ascii="Traditional Arabic" w:hAnsi="Traditional Arabic" w:cs="Times New Roman" w:hint="cs"/>
                      <w:noProof/>
                      <w:sz w:val="40"/>
                      <w:szCs w:val="40"/>
                      <w:rtl/>
                    </w:rPr>
                    <w:t>-</w:t>
                  </w:r>
                  <w:r>
                    <w:rPr>
                      <w:rFonts w:ascii="Traditional Arabic" w:hAnsi="Traditional Arabic" w:cs="PT Bold Heading" w:hint="cs"/>
                      <w:noProof/>
                      <w:sz w:val="40"/>
                      <w:szCs w:val="40"/>
                      <w:rtl/>
                    </w:rPr>
                    <w:t>مقاربة موضوعاتية</w:t>
                  </w:r>
                  <w:r>
                    <w:rPr>
                      <w:rFonts w:ascii="Traditional Arabic" w:hAnsi="Traditional Arabic" w:cs="Times New Roman" w:hint="cs"/>
                      <w:noProof/>
                      <w:sz w:val="40"/>
                      <w:szCs w:val="40"/>
                      <w:rtl/>
                    </w:rPr>
                    <w:t>-</w:t>
                  </w:r>
                </w:p>
                <w:p w:rsidR="007B6177" w:rsidRPr="00287C14" w:rsidRDefault="007B6177" w:rsidP="00AB6E47">
                  <w:pPr>
                    <w:rPr>
                      <w:szCs w:val="72"/>
                    </w:rPr>
                  </w:pPr>
                </w:p>
              </w:txbxContent>
            </v:textbox>
            <w10:wrap anchorx="page"/>
          </v:roundrect>
        </w:pict>
      </w:r>
    </w:p>
    <w:p w:rsidR="00AB6E47" w:rsidRPr="007C5C56" w:rsidRDefault="00AB6E47" w:rsidP="00AB6E47">
      <w:pPr>
        <w:bidi/>
        <w:spacing w:line="360" w:lineRule="auto"/>
        <w:contextualSpacing/>
        <w:jc w:val="center"/>
        <w:rPr>
          <w:rFonts w:ascii="Sakkal Majalla" w:hAnsi="Sakkal Majalla" w:cs="Sakkal Majalla"/>
          <w:b/>
          <w:bCs/>
          <w:noProof/>
          <w:sz w:val="72"/>
          <w:szCs w:val="72"/>
          <w:rtl/>
          <w:lang w:bidi="ar-DZ"/>
        </w:rPr>
      </w:pPr>
      <w:r w:rsidRPr="007C5C56">
        <w:rPr>
          <w:rFonts w:ascii="Sakkal Majalla" w:hAnsi="Sakkal Majalla" w:cs="Sakkal Majalla" w:hint="cs"/>
          <w:b/>
          <w:bCs/>
          <w:noProof/>
          <w:sz w:val="72"/>
          <w:szCs w:val="72"/>
          <w:rtl/>
          <w:lang w:bidi="ar-DZ"/>
        </w:rPr>
        <w:t xml:space="preserve"> </w:t>
      </w:r>
    </w:p>
    <w:p w:rsidR="00AB6E47" w:rsidRPr="007C5C56" w:rsidRDefault="00AB6E47" w:rsidP="00AB6E47">
      <w:pPr>
        <w:bidi/>
        <w:spacing w:line="240" w:lineRule="auto"/>
        <w:contextualSpacing/>
        <w:jc w:val="center"/>
        <w:rPr>
          <w:rFonts w:ascii="Sakkal Majalla" w:hAnsi="Sakkal Majalla" w:cs="Sakkal Majalla"/>
          <w:b/>
          <w:bCs/>
          <w:noProof/>
          <w:sz w:val="52"/>
          <w:szCs w:val="52"/>
          <w:rtl/>
          <w:lang w:bidi="ar-DZ"/>
        </w:rPr>
      </w:pPr>
    </w:p>
    <w:p w:rsidR="00AB6E47" w:rsidRPr="007C5C56" w:rsidRDefault="00AB6E47" w:rsidP="00AB6E47">
      <w:pPr>
        <w:bidi/>
        <w:spacing w:line="240" w:lineRule="auto"/>
        <w:contextualSpacing/>
        <w:jc w:val="center"/>
        <w:rPr>
          <w:rFonts w:ascii="Sakkal Majalla" w:hAnsi="Sakkal Majalla" w:cs="Sakkal Majalla"/>
          <w:b/>
          <w:bCs/>
          <w:noProof/>
          <w:sz w:val="48"/>
          <w:szCs w:val="48"/>
          <w:rtl/>
          <w:lang w:bidi="ar-DZ"/>
        </w:rPr>
      </w:pPr>
    </w:p>
    <w:p w:rsidR="00AB6E47" w:rsidRPr="007C5C56" w:rsidRDefault="00AB6E47" w:rsidP="007F1DDC">
      <w:pPr>
        <w:spacing w:after="0" w:line="240" w:lineRule="auto"/>
        <w:contextualSpacing/>
        <w:jc w:val="center"/>
        <w:rPr>
          <w:rFonts w:ascii="Traditional Arabic" w:hAnsi="Traditional Arabic" w:cs="Traditional Arabic"/>
          <w:b/>
          <w:bCs/>
          <w:noProof/>
          <w:sz w:val="36"/>
          <w:szCs w:val="36"/>
          <w:rtl/>
          <w:lang w:bidi="ar-DZ"/>
        </w:rPr>
      </w:pPr>
      <w:r w:rsidRPr="007C5C56">
        <w:rPr>
          <w:rFonts w:ascii="Traditional Arabic" w:hAnsi="Traditional Arabic" w:cs="Traditional Arabic"/>
          <w:b/>
          <w:bCs/>
          <w:noProof/>
          <w:sz w:val="36"/>
          <w:szCs w:val="36"/>
          <w:rtl/>
          <w:lang w:bidi="ar-DZ"/>
        </w:rPr>
        <w:t xml:space="preserve">أطروحة مقدمة </w:t>
      </w:r>
      <w:r w:rsidR="007F1DDC" w:rsidRPr="007C5C56">
        <w:rPr>
          <w:rFonts w:ascii="Traditional Arabic" w:hAnsi="Traditional Arabic" w:cs="Traditional Arabic" w:hint="cs"/>
          <w:b/>
          <w:bCs/>
          <w:noProof/>
          <w:sz w:val="36"/>
          <w:szCs w:val="36"/>
          <w:rtl/>
          <w:lang w:bidi="ar-DZ"/>
        </w:rPr>
        <w:t>ل</w:t>
      </w:r>
      <w:r w:rsidRPr="007C5C56">
        <w:rPr>
          <w:rFonts w:ascii="Traditional Arabic" w:hAnsi="Traditional Arabic" w:cs="Traditional Arabic"/>
          <w:b/>
          <w:bCs/>
          <w:noProof/>
          <w:sz w:val="36"/>
          <w:szCs w:val="36"/>
          <w:rtl/>
          <w:lang w:bidi="ar-DZ"/>
        </w:rPr>
        <w:t>نيل شهادة دكتوراه الطور الثالث ل.م.د</w:t>
      </w:r>
    </w:p>
    <w:p w:rsidR="00AB6E47" w:rsidRPr="007C5C56" w:rsidRDefault="00AB6E47" w:rsidP="00AB6E47">
      <w:pPr>
        <w:spacing w:after="0" w:line="240" w:lineRule="auto"/>
        <w:contextualSpacing/>
        <w:jc w:val="center"/>
        <w:rPr>
          <w:rFonts w:ascii="Traditional Arabic" w:hAnsi="Traditional Arabic" w:cs="Traditional Arabic"/>
          <w:b/>
          <w:bCs/>
          <w:noProof/>
          <w:sz w:val="36"/>
          <w:szCs w:val="36"/>
          <w:rtl/>
          <w:lang w:bidi="ar-DZ"/>
        </w:rPr>
      </w:pPr>
      <w:r w:rsidRPr="007C5C56">
        <w:rPr>
          <w:rFonts w:ascii="Traditional Arabic" w:hAnsi="Traditional Arabic" w:cs="Traditional Arabic"/>
          <w:b/>
          <w:bCs/>
          <w:noProof/>
          <w:sz w:val="36"/>
          <w:szCs w:val="36"/>
          <w:rtl/>
          <w:lang w:bidi="ar-DZ"/>
        </w:rPr>
        <w:t xml:space="preserve">في ميدان </w:t>
      </w:r>
      <w:r w:rsidRPr="007C5C56">
        <w:rPr>
          <w:rFonts w:ascii="Traditional Arabic" w:hAnsi="Traditional Arabic" w:cs="Traditional Arabic" w:hint="cs"/>
          <w:b/>
          <w:bCs/>
          <w:noProof/>
          <w:sz w:val="36"/>
          <w:szCs w:val="36"/>
          <w:rtl/>
          <w:lang w:bidi="ar-DZ"/>
        </w:rPr>
        <w:t>اللغة و</w:t>
      </w:r>
      <w:r w:rsidRPr="007C5C56">
        <w:rPr>
          <w:rFonts w:ascii="Traditional Arabic" w:hAnsi="Traditional Arabic" w:cs="Traditional Arabic"/>
          <w:b/>
          <w:bCs/>
          <w:noProof/>
          <w:sz w:val="36"/>
          <w:szCs w:val="36"/>
          <w:rtl/>
          <w:lang w:bidi="ar-DZ"/>
        </w:rPr>
        <w:t>الأدب العربي</w:t>
      </w:r>
    </w:p>
    <w:p w:rsidR="00AB6E47" w:rsidRPr="007C5C56" w:rsidRDefault="00AB6E47" w:rsidP="00AB6E47">
      <w:pPr>
        <w:spacing w:after="0" w:line="240" w:lineRule="auto"/>
        <w:contextualSpacing/>
        <w:jc w:val="center"/>
        <w:rPr>
          <w:rFonts w:ascii="Traditional Arabic" w:hAnsi="Traditional Arabic" w:cs="Traditional Arabic"/>
          <w:b/>
          <w:bCs/>
          <w:noProof/>
          <w:sz w:val="36"/>
          <w:szCs w:val="36"/>
          <w:rtl/>
          <w:lang w:bidi="ar-DZ"/>
        </w:rPr>
      </w:pPr>
      <w:r w:rsidRPr="007C5C56">
        <w:rPr>
          <w:rFonts w:ascii="Traditional Arabic" w:hAnsi="Traditional Arabic" w:cs="Traditional Arabic"/>
          <w:b/>
          <w:bCs/>
          <w:noProof/>
          <w:sz w:val="36"/>
          <w:szCs w:val="36"/>
          <w:rtl/>
          <w:lang w:bidi="ar-DZ"/>
        </w:rPr>
        <w:t>تخصّص أدب</w:t>
      </w:r>
      <w:r w:rsidRPr="007C5C56">
        <w:rPr>
          <w:rFonts w:ascii="Traditional Arabic" w:hAnsi="Traditional Arabic" w:cs="Traditional Arabic" w:hint="cs"/>
          <w:b/>
          <w:bCs/>
          <w:noProof/>
          <w:sz w:val="36"/>
          <w:szCs w:val="36"/>
          <w:rtl/>
          <w:lang w:bidi="ar-DZ"/>
        </w:rPr>
        <w:t xml:space="preserve"> </w:t>
      </w:r>
      <w:r w:rsidRPr="007C5C56">
        <w:rPr>
          <w:rFonts w:ascii="Traditional Arabic" w:hAnsi="Traditional Arabic" w:cs="Traditional Arabic"/>
          <w:b/>
          <w:bCs/>
          <w:noProof/>
          <w:sz w:val="36"/>
          <w:szCs w:val="36"/>
          <w:rtl/>
          <w:lang w:bidi="ar-DZ"/>
        </w:rPr>
        <w:t>عربي حديث ومعاصر</w:t>
      </w:r>
    </w:p>
    <w:p w:rsidR="00AB6E47" w:rsidRPr="007C5C56" w:rsidRDefault="00AB6E47" w:rsidP="00AB6E47">
      <w:pPr>
        <w:spacing w:after="0" w:line="240" w:lineRule="auto"/>
        <w:contextualSpacing/>
        <w:jc w:val="right"/>
        <w:rPr>
          <w:rFonts w:ascii="Traditional Arabic" w:hAnsi="Traditional Arabic" w:cs="Traditional Arabic"/>
          <w:b/>
          <w:bCs/>
          <w:noProof/>
          <w:sz w:val="36"/>
          <w:szCs w:val="36"/>
          <w:rtl/>
          <w:lang w:bidi="ar-DZ"/>
        </w:rPr>
      </w:pPr>
      <w:r w:rsidRPr="007C5C56">
        <w:rPr>
          <w:rFonts w:ascii="Traditional Arabic" w:hAnsi="Traditional Arabic" w:cs="Traditional Arabic"/>
          <w:b/>
          <w:bCs/>
          <w:noProof/>
          <w:sz w:val="36"/>
          <w:szCs w:val="36"/>
          <w:rtl/>
          <w:lang w:bidi="ar-DZ"/>
        </w:rPr>
        <w:t>إعداد الطالب:                                          إشراف:</w:t>
      </w:r>
      <w:r w:rsidRPr="007C5C56">
        <w:rPr>
          <w:rFonts w:ascii="Traditional Arabic" w:hAnsi="Traditional Arabic" w:cs="Traditional Arabic" w:hint="cs"/>
          <w:b/>
          <w:bCs/>
          <w:noProof/>
          <w:sz w:val="36"/>
          <w:szCs w:val="36"/>
          <w:rtl/>
          <w:lang w:bidi="ar-DZ"/>
        </w:rPr>
        <w:t>الأستاذ الدكتور</w:t>
      </w:r>
    </w:p>
    <w:p w:rsidR="00AB6E47" w:rsidRPr="007C5C56" w:rsidRDefault="00AB6E47" w:rsidP="00AB6E47">
      <w:pPr>
        <w:bidi/>
        <w:spacing w:after="0" w:line="240" w:lineRule="auto"/>
        <w:contextualSpacing/>
        <w:rPr>
          <w:rFonts w:ascii="Traditional Arabic" w:hAnsi="Traditional Arabic" w:cs="Traditional Arabic"/>
          <w:b/>
          <w:bCs/>
          <w:noProof/>
          <w:sz w:val="36"/>
          <w:szCs w:val="36"/>
          <w:lang w:bidi="ar-DZ"/>
        </w:rPr>
      </w:pPr>
      <w:r w:rsidRPr="007C5C56">
        <w:rPr>
          <w:rFonts w:ascii="Traditional Arabic" w:hAnsi="Traditional Arabic" w:cs="Traditional Arabic" w:hint="cs"/>
          <w:b/>
          <w:bCs/>
          <w:noProof/>
          <w:sz w:val="36"/>
          <w:szCs w:val="36"/>
          <w:rtl/>
          <w:lang w:bidi="ar-DZ"/>
        </w:rPr>
        <w:t xml:space="preserve">     قانة عبدالرحيم</w:t>
      </w:r>
      <w:r w:rsidRPr="007C5C56">
        <w:rPr>
          <w:rFonts w:ascii="Traditional Arabic" w:hAnsi="Traditional Arabic" w:cs="Traditional Arabic"/>
          <w:b/>
          <w:bCs/>
          <w:noProof/>
          <w:sz w:val="36"/>
          <w:szCs w:val="36"/>
          <w:rtl/>
          <w:lang w:bidi="ar-DZ"/>
        </w:rPr>
        <w:t xml:space="preserve">      </w:t>
      </w:r>
      <w:r w:rsidRPr="007C5C56">
        <w:rPr>
          <w:rFonts w:ascii="Traditional Arabic" w:hAnsi="Traditional Arabic" w:cs="Traditional Arabic" w:hint="cs"/>
          <w:b/>
          <w:bCs/>
          <w:noProof/>
          <w:sz w:val="36"/>
          <w:szCs w:val="36"/>
          <w:rtl/>
          <w:lang w:bidi="ar-DZ"/>
        </w:rPr>
        <w:t xml:space="preserve">                                           </w:t>
      </w:r>
      <w:r w:rsidRPr="007C5C56">
        <w:rPr>
          <w:rFonts w:ascii="Traditional Arabic" w:hAnsi="Traditional Arabic" w:cs="Traditional Arabic"/>
          <w:b/>
          <w:bCs/>
          <w:noProof/>
          <w:sz w:val="36"/>
          <w:szCs w:val="36"/>
          <w:rtl/>
          <w:lang w:bidi="ar-DZ"/>
        </w:rPr>
        <w:t xml:space="preserve">    </w:t>
      </w:r>
      <w:r w:rsidRPr="007C5C56">
        <w:rPr>
          <w:rFonts w:ascii="Traditional Arabic" w:hAnsi="Traditional Arabic" w:cs="Traditional Arabic" w:hint="cs"/>
          <w:b/>
          <w:bCs/>
          <w:noProof/>
          <w:sz w:val="36"/>
          <w:szCs w:val="36"/>
          <w:rtl/>
          <w:lang w:bidi="ar-DZ"/>
        </w:rPr>
        <w:t>سويلم مختـــــــار</w:t>
      </w:r>
    </w:p>
    <w:p w:rsidR="00AB6E47" w:rsidRPr="007C5C56" w:rsidRDefault="00AB6E47" w:rsidP="00AB6E47">
      <w:pPr>
        <w:spacing w:line="240" w:lineRule="auto"/>
        <w:contextualSpacing/>
        <w:jc w:val="center"/>
        <w:rPr>
          <w:rFonts w:ascii="Traditional Arabic" w:hAnsi="Traditional Arabic" w:cs="Traditional Arabic"/>
          <w:b/>
          <w:bCs/>
          <w:sz w:val="36"/>
          <w:szCs w:val="36"/>
          <w:rtl/>
          <w:lang w:bidi="ar-DZ"/>
        </w:rPr>
      </w:pPr>
      <w:r w:rsidRPr="007C5C56">
        <w:rPr>
          <w:rFonts w:ascii="Traditional Arabic" w:hAnsi="Traditional Arabic" w:cs="Traditional Arabic"/>
          <w:b/>
          <w:bCs/>
          <w:sz w:val="36"/>
          <w:szCs w:val="36"/>
          <w:rtl/>
          <w:lang w:bidi="ar-DZ"/>
        </w:rPr>
        <w:t>لجنة المناقشة:</w:t>
      </w:r>
    </w:p>
    <w:tbl>
      <w:tblPr>
        <w:tblStyle w:val="Grilledutableau"/>
        <w:bidiVisual/>
        <w:tblW w:w="9064" w:type="dxa"/>
        <w:jc w:val="center"/>
        <w:tblLook w:val="04A0"/>
      </w:tblPr>
      <w:tblGrid>
        <w:gridCol w:w="712"/>
        <w:gridCol w:w="2082"/>
        <w:gridCol w:w="2103"/>
        <w:gridCol w:w="2688"/>
        <w:gridCol w:w="1479"/>
      </w:tblGrid>
      <w:tr w:rsidR="00AB6E47" w:rsidRPr="007C5C56" w:rsidTr="00B51FDC">
        <w:trPr>
          <w:trHeight w:val="478"/>
          <w:jc w:val="center"/>
        </w:trPr>
        <w:tc>
          <w:tcPr>
            <w:tcW w:w="71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الرقم</w:t>
            </w:r>
          </w:p>
        </w:tc>
        <w:tc>
          <w:tcPr>
            <w:tcW w:w="208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الاسم واللقب</w:t>
            </w:r>
          </w:p>
        </w:tc>
        <w:tc>
          <w:tcPr>
            <w:tcW w:w="2103"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الرتبة العلميّة</w:t>
            </w:r>
          </w:p>
        </w:tc>
        <w:tc>
          <w:tcPr>
            <w:tcW w:w="2688"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الجامعة الأصليّة</w:t>
            </w:r>
          </w:p>
        </w:tc>
        <w:tc>
          <w:tcPr>
            <w:tcW w:w="1479"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الصفة</w:t>
            </w:r>
          </w:p>
        </w:tc>
      </w:tr>
      <w:tr w:rsidR="00AB6E47" w:rsidRPr="007C5C56" w:rsidTr="00B51FDC">
        <w:trPr>
          <w:trHeight w:val="493"/>
          <w:jc w:val="center"/>
        </w:trPr>
        <w:tc>
          <w:tcPr>
            <w:tcW w:w="71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01</w:t>
            </w:r>
          </w:p>
        </w:tc>
        <w:tc>
          <w:tcPr>
            <w:tcW w:w="208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b/>
                <w:bCs/>
                <w:sz w:val="32"/>
                <w:szCs w:val="32"/>
                <w:rtl/>
                <w:lang w:bidi="ar-DZ"/>
              </w:rPr>
              <w:t>أ.د.</w:t>
            </w:r>
            <w:r w:rsidRPr="007C5C56">
              <w:rPr>
                <w:rFonts w:ascii="Traditional Arabic" w:hAnsi="Traditional Arabic" w:cs="Traditional Arabic" w:hint="cs"/>
                <w:b/>
                <w:bCs/>
                <w:sz w:val="32"/>
                <w:szCs w:val="32"/>
                <w:rtl/>
                <w:lang w:bidi="ar-DZ"/>
              </w:rPr>
              <w:t xml:space="preserve"> بوعلام بوعامر</w:t>
            </w:r>
          </w:p>
        </w:tc>
        <w:tc>
          <w:tcPr>
            <w:tcW w:w="2103"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أستاذ التعليم العالي</w:t>
            </w:r>
          </w:p>
        </w:tc>
        <w:tc>
          <w:tcPr>
            <w:tcW w:w="2688"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ج.غردية</w:t>
            </w:r>
          </w:p>
        </w:tc>
        <w:tc>
          <w:tcPr>
            <w:tcW w:w="1479"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رئيساً</w:t>
            </w:r>
          </w:p>
        </w:tc>
      </w:tr>
      <w:tr w:rsidR="00AB6E47" w:rsidRPr="007C5C56" w:rsidTr="00B51FDC">
        <w:trPr>
          <w:trHeight w:val="478"/>
          <w:jc w:val="center"/>
        </w:trPr>
        <w:tc>
          <w:tcPr>
            <w:tcW w:w="71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02</w:t>
            </w:r>
          </w:p>
        </w:tc>
        <w:tc>
          <w:tcPr>
            <w:tcW w:w="208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b/>
                <w:bCs/>
                <w:sz w:val="32"/>
                <w:szCs w:val="32"/>
                <w:rtl/>
                <w:lang w:bidi="ar-DZ"/>
              </w:rPr>
              <w:t>أ.د.</w:t>
            </w:r>
            <w:r w:rsidRPr="007C5C56">
              <w:rPr>
                <w:rFonts w:ascii="Traditional Arabic" w:hAnsi="Traditional Arabic" w:cs="Traditional Arabic" w:hint="cs"/>
                <w:b/>
                <w:bCs/>
                <w:sz w:val="32"/>
                <w:szCs w:val="32"/>
                <w:rtl/>
                <w:lang w:bidi="ar-DZ"/>
              </w:rPr>
              <w:t xml:space="preserve"> مختار سويلم</w:t>
            </w:r>
          </w:p>
        </w:tc>
        <w:tc>
          <w:tcPr>
            <w:tcW w:w="2103"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أستاذ  التعليم العالي</w:t>
            </w:r>
          </w:p>
        </w:tc>
        <w:tc>
          <w:tcPr>
            <w:tcW w:w="2688"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ج.غرداية</w:t>
            </w:r>
          </w:p>
        </w:tc>
        <w:tc>
          <w:tcPr>
            <w:tcW w:w="1479"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مُشرفاً ومُقرّراً</w:t>
            </w:r>
          </w:p>
        </w:tc>
      </w:tr>
      <w:tr w:rsidR="00AB6E47" w:rsidRPr="007C5C56" w:rsidTr="00B51FDC">
        <w:trPr>
          <w:trHeight w:val="478"/>
          <w:jc w:val="center"/>
        </w:trPr>
        <w:tc>
          <w:tcPr>
            <w:tcW w:w="71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03</w:t>
            </w:r>
          </w:p>
        </w:tc>
        <w:tc>
          <w:tcPr>
            <w:tcW w:w="208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b/>
                <w:bCs/>
                <w:sz w:val="32"/>
                <w:szCs w:val="32"/>
                <w:rtl/>
                <w:lang w:bidi="ar-DZ"/>
              </w:rPr>
              <w:t xml:space="preserve">أ.د. </w:t>
            </w:r>
            <w:r w:rsidRPr="007C5C56">
              <w:rPr>
                <w:rFonts w:ascii="Traditional Arabic" w:hAnsi="Traditional Arabic" w:cs="Traditional Arabic" w:hint="cs"/>
                <w:b/>
                <w:bCs/>
                <w:sz w:val="32"/>
                <w:szCs w:val="32"/>
                <w:rtl/>
                <w:lang w:bidi="ar-DZ"/>
              </w:rPr>
              <w:t>سرقمة عاشور</w:t>
            </w:r>
          </w:p>
        </w:tc>
        <w:tc>
          <w:tcPr>
            <w:tcW w:w="2103"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أستاذ  التعليم العالي</w:t>
            </w:r>
          </w:p>
        </w:tc>
        <w:tc>
          <w:tcPr>
            <w:tcW w:w="2688"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ج.غرداية</w:t>
            </w:r>
          </w:p>
        </w:tc>
        <w:tc>
          <w:tcPr>
            <w:tcW w:w="1479"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عضواً مناقشاً</w:t>
            </w:r>
          </w:p>
        </w:tc>
      </w:tr>
      <w:tr w:rsidR="00AB6E47" w:rsidRPr="007C5C56" w:rsidTr="00B51FDC">
        <w:trPr>
          <w:trHeight w:val="493"/>
          <w:jc w:val="center"/>
        </w:trPr>
        <w:tc>
          <w:tcPr>
            <w:tcW w:w="71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04</w:t>
            </w:r>
          </w:p>
        </w:tc>
        <w:tc>
          <w:tcPr>
            <w:tcW w:w="208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b/>
                <w:bCs/>
                <w:sz w:val="32"/>
                <w:szCs w:val="32"/>
                <w:rtl/>
                <w:lang w:bidi="ar-DZ"/>
              </w:rPr>
              <w:t xml:space="preserve">د. </w:t>
            </w:r>
            <w:r w:rsidRPr="007C5C56">
              <w:rPr>
                <w:rFonts w:ascii="Traditional Arabic" w:hAnsi="Traditional Arabic" w:cs="Traditional Arabic" w:hint="cs"/>
                <w:b/>
                <w:bCs/>
                <w:sz w:val="32"/>
                <w:szCs w:val="32"/>
                <w:rtl/>
                <w:lang w:bidi="ar-DZ"/>
              </w:rPr>
              <w:t>كريمة رقاب</w:t>
            </w:r>
          </w:p>
        </w:tc>
        <w:tc>
          <w:tcPr>
            <w:tcW w:w="2103"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أستاذ محاضر"أ"</w:t>
            </w:r>
          </w:p>
        </w:tc>
        <w:tc>
          <w:tcPr>
            <w:tcW w:w="2688"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ج.غرداية</w:t>
            </w:r>
          </w:p>
        </w:tc>
        <w:tc>
          <w:tcPr>
            <w:tcW w:w="1479"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عضواً مناقشاً</w:t>
            </w:r>
          </w:p>
        </w:tc>
      </w:tr>
      <w:tr w:rsidR="00AB6E47" w:rsidRPr="007C5C56" w:rsidTr="00B51FDC">
        <w:trPr>
          <w:trHeight w:val="478"/>
          <w:jc w:val="center"/>
        </w:trPr>
        <w:tc>
          <w:tcPr>
            <w:tcW w:w="71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05</w:t>
            </w:r>
          </w:p>
        </w:tc>
        <w:tc>
          <w:tcPr>
            <w:tcW w:w="208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b/>
                <w:bCs/>
                <w:sz w:val="32"/>
                <w:szCs w:val="32"/>
                <w:rtl/>
                <w:lang w:bidi="ar-DZ"/>
              </w:rPr>
              <w:t xml:space="preserve">د. </w:t>
            </w:r>
            <w:r w:rsidRPr="007C5C56">
              <w:rPr>
                <w:rFonts w:ascii="Traditional Arabic" w:hAnsi="Traditional Arabic" w:cs="Traditional Arabic" w:hint="cs"/>
                <w:b/>
                <w:bCs/>
                <w:sz w:val="32"/>
                <w:szCs w:val="32"/>
                <w:rtl/>
                <w:lang w:bidi="ar-DZ"/>
              </w:rPr>
              <w:t>عبد الله رزوقي</w:t>
            </w:r>
          </w:p>
        </w:tc>
        <w:tc>
          <w:tcPr>
            <w:tcW w:w="2103"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أستاذ محاضر"أ"</w:t>
            </w:r>
          </w:p>
        </w:tc>
        <w:tc>
          <w:tcPr>
            <w:tcW w:w="2688"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ج.أدرار</w:t>
            </w:r>
          </w:p>
        </w:tc>
        <w:tc>
          <w:tcPr>
            <w:tcW w:w="1479"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عضواً مناقشاً</w:t>
            </w:r>
          </w:p>
        </w:tc>
      </w:tr>
      <w:tr w:rsidR="00AB6E47" w:rsidRPr="007C5C56" w:rsidTr="00B51FDC">
        <w:trPr>
          <w:trHeight w:val="493"/>
          <w:jc w:val="center"/>
        </w:trPr>
        <w:tc>
          <w:tcPr>
            <w:tcW w:w="71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06</w:t>
            </w:r>
          </w:p>
        </w:tc>
        <w:tc>
          <w:tcPr>
            <w:tcW w:w="208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b/>
                <w:bCs/>
                <w:sz w:val="32"/>
                <w:szCs w:val="32"/>
                <w:rtl/>
                <w:lang w:bidi="ar-DZ"/>
              </w:rPr>
              <w:t xml:space="preserve">د. </w:t>
            </w:r>
            <w:r w:rsidRPr="007C5C56">
              <w:rPr>
                <w:rFonts w:ascii="Traditional Arabic" w:hAnsi="Traditional Arabic" w:cs="Traditional Arabic" w:hint="cs"/>
                <w:b/>
                <w:bCs/>
                <w:sz w:val="32"/>
                <w:szCs w:val="32"/>
                <w:rtl/>
                <w:lang w:bidi="ar-DZ"/>
              </w:rPr>
              <w:t>سعيد نواصر</w:t>
            </w:r>
          </w:p>
        </w:tc>
        <w:tc>
          <w:tcPr>
            <w:tcW w:w="2103"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أستاذ محاضر"أ"</w:t>
            </w:r>
          </w:p>
        </w:tc>
        <w:tc>
          <w:tcPr>
            <w:tcW w:w="2688"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ج.أدرار</w:t>
            </w:r>
          </w:p>
        </w:tc>
        <w:tc>
          <w:tcPr>
            <w:tcW w:w="1479"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عضواً مناقشاً</w:t>
            </w:r>
          </w:p>
        </w:tc>
      </w:tr>
    </w:tbl>
    <w:p w:rsidR="00AB6E47" w:rsidRPr="007C5C56" w:rsidRDefault="00694127" w:rsidP="00AB6E47">
      <w:pPr>
        <w:bidi/>
        <w:spacing w:line="360" w:lineRule="auto"/>
        <w:contextualSpacing/>
        <w:jc w:val="center"/>
      </w:pPr>
      <w:r w:rsidRPr="00694127">
        <w:rPr>
          <w:rFonts w:ascii="Traditional Arabic" w:hAnsi="Traditional Arabic" w:cs="Traditional Arabic"/>
          <w:b/>
          <w:bCs/>
          <w:noProof/>
          <w:sz w:val="32"/>
          <w:szCs w:val="32"/>
        </w:rPr>
        <w:pict>
          <v:shapetype id="_x0000_t202" coordsize="21600,21600" o:spt="202" path="m,l,21600r21600,l21600,xe">
            <v:stroke joinstyle="miter"/>
            <v:path gradientshapeok="t" o:connecttype="rect"/>
          </v:shapetype>
          <v:shape id="_x0000_s1161" type="#_x0000_t202" style="position:absolute;left:0;text-align:left;margin-left:61.15pt;margin-top:17.45pt;width:294pt;height:36.75pt;z-index:251622912;mso-position-horizontal-relative:text;mso-position-vertical-relative:text;mso-width-relative:margin;mso-height-relative:margin">
            <v:textbox style="mso-next-textbox:#_x0000_s1161">
              <w:txbxContent>
                <w:p w:rsidR="007B6177" w:rsidRPr="00287C14" w:rsidRDefault="007B6177" w:rsidP="00AB6E47">
                  <w:pPr>
                    <w:spacing w:line="240" w:lineRule="auto"/>
                    <w:contextualSpacing/>
                    <w:rPr>
                      <w:rFonts w:ascii="Traditional Arabic" w:hAnsi="Traditional Arabic" w:cs="Traditional Arabic"/>
                      <w:b/>
                      <w:bCs/>
                      <w:noProof/>
                      <w:sz w:val="36"/>
                      <w:szCs w:val="36"/>
                      <w:rtl/>
                    </w:rPr>
                  </w:pPr>
                  <w:r w:rsidRPr="00287C14">
                    <w:rPr>
                      <w:rFonts w:ascii="Traditional Arabic" w:hAnsi="Traditional Arabic" w:cs="Traditional Arabic"/>
                      <w:b/>
                      <w:bCs/>
                      <w:noProof/>
                      <w:sz w:val="36"/>
                      <w:szCs w:val="36"/>
                      <w:rtl/>
                    </w:rPr>
                    <w:t>الموسم الجامعي:144</w:t>
                  </w:r>
                  <w:r w:rsidRPr="00287C14">
                    <w:rPr>
                      <w:rFonts w:ascii="Traditional Arabic" w:hAnsi="Traditional Arabic" w:cs="Traditional Arabic" w:hint="cs"/>
                      <w:b/>
                      <w:bCs/>
                      <w:noProof/>
                      <w:sz w:val="36"/>
                      <w:szCs w:val="36"/>
                      <w:rtl/>
                    </w:rPr>
                    <w:t>2</w:t>
                  </w:r>
                  <w:r w:rsidRPr="00287C14">
                    <w:rPr>
                      <w:rFonts w:ascii="Traditional Arabic" w:hAnsi="Traditional Arabic" w:cs="Traditional Arabic"/>
                      <w:b/>
                      <w:bCs/>
                      <w:noProof/>
                      <w:sz w:val="36"/>
                      <w:szCs w:val="36"/>
                      <w:rtl/>
                    </w:rPr>
                    <w:t>-</w:t>
                  </w:r>
                  <w:r w:rsidRPr="00287C14">
                    <w:rPr>
                      <w:rFonts w:ascii="Traditional Arabic" w:hAnsi="Traditional Arabic" w:cs="Traditional Arabic" w:hint="cs"/>
                      <w:b/>
                      <w:bCs/>
                      <w:noProof/>
                      <w:sz w:val="36"/>
                      <w:szCs w:val="36"/>
                      <w:rtl/>
                    </w:rPr>
                    <w:t>1443</w:t>
                  </w:r>
                  <w:r w:rsidRPr="00287C14">
                    <w:rPr>
                      <w:rFonts w:ascii="Traditional Arabic" w:hAnsi="Traditional Arabic" w:cs="Traditional Arabic"/>
                      <w:b/>
                      <w:bCs/>
                      <w:noProof/>
                      <w:sz w:val="36"/>
                      <w:szCs w:val="36"/>
                      <w:rtl/>
                    </w:rPr>
                    <w:t>هـ /202</w:t>
                  </w:r>
                  <w:r w:rsidRPr="00287C14">
                    <w:rPr>
                      <w:rFonts w:ascii="Traditional Arabic" w:hAnsi="Traditional Arabic" w:cs="Traditional Arabic" w:hint="cs"/>
                      <w:b/>
                      <w:bCs/>
                      <w:noProof/>
                      <w:sz w:val="36"/>
                      <w:szCs w:val="36"/>
                      <w:rtl/>
                    </w:rPr>
                    <w:t>1</w:t>
                  </w:r>
                  <w:r w:rsidRPr="00287C14">
                    <w:rPr>
                      <w:rFonts w:ascii="Traditional Arabic" w:hAnsi="Traditional Arabic" w:cs="Traditional Arabic"/>
                      <w:b/>
                      <w:bCs/>
                      <w:noProof/>
                      <w:sz w:val="36"/>
                      <w:szCs w:val="36"/>
                      <w:rtl/>
                    </w:rPr>
                    <w:t>-202</w:t>
                  </w:r>
                  <w:r w:rsidRPr="00287C14">
                    <w:rPr>
                      <w:rFonts w:ascii="Traditional Arabic" w:hAnsi="Traditional Arabic" w:cs="Traditional Arabic" w:hint="cs"/>
                      <w:b/>
                      <w:bCs/>
                      <w:noProof/>
                      <w:sz w:val="36"/>
                      <w:szCs w:val="36"/>
                      <w:rtl/>
                    </w:rPr>
                    <w:t>2</w:t>
                  </w:r>
                  <w:r w:rsidRPr="00287C14">
                    <w:rPr>
                      <w:rFonts w:ascii="Traditional Arabic" w:hAnsi="Traditional Arabic" w:cs="Traditional Arabic"/>
                      <w:b/>
                      <w:bCs/>
                      <w:noProof/>
                      <w:sz w:val="36"/>
                      <w:szCs w:val="36"/>
                      <w:rtl/>
                    </w:rPr>
                    <w:t>م</w:t>
                  </w:r>
                </w:p>
                <w:p w:rsidR="007B6177" w:rsidRDefault="007B6177" w:rsidP="00AB6E47">
                  <w:pPr>
                    <w:spacing w:line="240" w:lineRule="auto"/>
                    <w:contextualSpacing/>
                    <w:jc w:val="center"/>
                  </w:pPr>
                </w:p>
              </w:txbxContent>
            </v:textbox>
          </v:shape>
        </w:pict>
      </w:r>
    </w:p>
    <w:p w:rsidR="00AB6E47" w:rsidRPr="007C5C56" w:rsidRDefault="00AB6E47" w:rsidP="00AB6E47">
      <w:pPr>
        <w:bidi/>
        <w:spacing w:line="240" w:lineRule="auto"/>
        <w:contextualSpacing/>
        <w:jc w:val="center"/>
        <w:rPr>
          <w:rFonts w:ascii="Traditional Arabic" w:hAnsi="Traditional Arabic" w:cs="Traditional Arabic"/>
          <w:b/>
          <w:bCs/>
          <w:noProof/>
          <w:sz w:val="36"/>
          <w:szCs w:val="36"/>
          <w:rtl/>
        </w:rPr>
      </w:pPr>
      <w:r w:rsidRPr="007C5C56">
        <w:rPr>
          <w:rFonts w:ascii="Traditional Arabic" w:hAnsi="Traditional Arabic" w:cs="Traditional Arabic" w:hint="cs"/>
          <w:b/>
          <w:bCs/>
          <w:noProof/>
          <w:sz w:val="44"/>
          <w:szCs w:val="44"/>
          <w:rtl/>
          <w:lang w:eastAsia="fr-FR"/>
        </w:rPr>
        <w:lastRenderedPageBreak/>
        <w:drawing>
          <wp:anchor distT="0" distB="0" distL="114300" distR="114300" simplePos="0" relativeHeight="251620864" behindDoc="0" locked="0" layoutInCell="1" allowOverlap="1">
            <wp:simplePos x="0" y="0"/>
            <wp:positionH relativeFrom="column">
              <wp:posOffset>-280035</wp:posOffset>
            </wp:positionH>
            <wp:positionV relativeFrom="paragraph">
              <wp:posOffset>-310515</wp:posOffset>
            </wp:positionV>
            <wp:extent cx="1304925" cy="1095375"/>
            <wp:effectExtent l="0" t="0" r="0" b="0"/>
            <wp:wrapNone/>
            <wp:docPr id="6" name="Picture 2" descr="Description : D:\mes doc acer 2017\logo du labo LPLLS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 D:\mes doc acer 2017\logo du labo LPLLSA.png"/>
                    <pic:cNvPicPr>
                      <a:picLocks noChangeAspect="1" noChangeArrowheads="1"/>
                    </pic:cNvPicPr>
                  </pic:nvPicPr>
                  <pic:blipFill>
                    <a:blip r:embed="rId8" cstate="print"/>
                    <a:srcRect/>
                    <a:stretch>
                      <a:fillRect/>
                    </a:stretch>
                  </pic:blipFill>
                  <pic:spPr bwMode="auto">
                    <a:xfrm>
                      <a:off x="0" y="0"/>
                      <a:ext cx="1304925" cy="1095375"/>
                    </a:xfrm>
                    <a:prstGeom prst="rect">
                      <a:avLst/>
                    </a:prstGeom>
                    <a:noFill/>
                    <a:ln w="9525">
                      <a:noFill/>
                      <a:miter lim="800000"/>
                      <a:headEnd/>
                      <a:tailEnd/>
                    </a:ln>
                  </pic:spPr>
                </pic:pic>
              </a:graphicData>
            </a:graphic>
          </wp:anchor>
        </w:drawing>
      </w:r>
      <w:r w:rsidRPr="007C5C56">
        <w:rPr>
          <w:rFonts w:ascii="Traditional Arabic" w:hAnsi="Traditional Arabic" w:cs="Traditional Arabic" w:hint="cs"/>
          <w:b/>
          <w:bCs/>
          <w:noProof/>
          <w:sz w:val="36"/>
          <w:szCs w:val="36"/>
          <w:rtl/>
          <w:lang w:eastAsia="fr-FR"/>
        </w:rPr>
        <w:drawing>
          <wp:anchor distT="0" distB="0" distL="114300" distR="114300" simplePos="0" relativeHeight="251619840" behindDoc="0" locked="0" layoutInCell="1" allowOverlap="1">
            <wp:simplePos x="0" y="0"/>
            <wp:positionH relativeFrom="column">
              <wp:posOffset>4404816</wp:posOffset>
            </wp:positionH>
            <wp:positionV relativeFrom="paragraph">
              <wp:posOffset>-64482</wp:posOffset>
            </wp:positionV>
            <wp:extent cx="1112808" cy="845388"/>
            <wp:effectExtent l="19050" t="0" r="0" b="0"/>
            <wp:wrapNone/>
            <wp:docPr id="8" name="صورة 1" descr="C:\Users\Microsouf\Pictures\تنزيل.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Microsouf\Pictures\تنزيل.jpg"/>
                    <pic:cNvPicPr>
                      <a:picLocks noChangeAspect="1" noChangeArrowheads="1"/>
                    </pic:cNvPicPr>
                  </pic:nvPicPr>
                  <pic:blipFill>
                    <a:blip r:embed="rId9" cstate="print"/>
                    <a:srcRect/>
                    <a:stretch>
                      <a:fillRect/>
                    </a:stretch>
                  </pic:blipFill>
                  <pic:spPr bwMode="auto">
                    <a:xfrm>
                      <a:off x="0" y="0"/>
                      <a:ext cx="1112738" cy="845335"/>
                    </a:xfrm>
                    <a:prstGeom prst="rect">
                      <a:avLst/>
                    </a:prstGeom>
                    <a:noFill/>
                    <a:ln w="9525">
                      <a:noFill/>
                      <a:miter lim="800000"/>
                      <a:headEnd/>
                      <a:tailEnd/>
                    </a:ln>
                  </pic:spPr>
                </pic:pic>
              </a:graphicData>
            </a:graphic>
          </wp:anchor>
        </w:drawing>
      </w:r>
      <w:r w:rsidRPr="007C5C56">
        <w:rPr>
          <w:rFonts w:ascii="Traditional Arabic" w:hAnsi="Traditional Arabic" w:cs="Traditional Arabic" w:hint="cs"/>
          <w:b/>
          <w:bCs/>
          <w:noProof/>
          <w:sz w:val="36"/>
          <w:szCs w:val="36"/>
          <w:rtl/>
        </w:rPr>
        <w:t>الجمهورية الجزائرية الديمقراطية الشعبية</w:t>
      </w:r>
    </w:p>
    <w:p w:rsidR="00AB6E47" w:rsidRPr="007C5C56" w:rsidRDefault="00AB6E47" w:rsidP="00AB6E47">
      <w:pPr>
        <w:bidi/>
        <w:spacing w:line="240" w:lineRule="auto"/>
        <w:contextualSpacing/>
        <w:jc w:val="center"/>
        <w:rPr>
          <w:rFonts w:ascii="Traditional Arabic" w:hAnsi="Traditional Arabic" w:cs="Traditional Arabic"/>
          <w:b/>
          <w:bCs/>
          <w:noProof/>
          <w:sz w:val="36"/>
          <w:szCs w:val="36"/>
          <w:rtl/>
        </w:rPr>
      </w:pPr>
      <w:r w:rsidRPr="007C5C56">
        <w:rPr>
          <w:rFonts w:ascii="Traditional Arabic" w:hAnsi="Traditional Arabic" w:cs="Traditional Arabic"/>
          <w:b/>
          <w:bCs/>
          <w:noProof/>
          <w:sz w:val="36"/>
          <w:szCs w:val="36"/>
          <w:rtl/>
        </w:rPr>
        <w:t>وزارة التعليم العالي والبحث العلمي</w:t>
      </w:r>
    </w:p>
    <w:p w:rsidR="00AB6E47" w:rsidRPr="007C5C56" w:rsidRDefault="00AB6E47" w:rsidP="00AB6E47">
      <w:pPr>
        <w:bidi/>
        <w:spacing w:before="120" w:after="120" w:line="240" w:lineRule="auto"/>
        <w:contextualSpacing/>
        <w:jc w:val="center"/>
        <w:rPr>
          <w:rFonts w:ascii="Traditional Arabic" w:hAnsi="Traditional Arabic" w:cs="Traditional Arabic"/>
          <w:b/>
          <w:bCs/>
          <w:noProof/>
          <w:sz w:val="36"/>
          <w:szCs w:val="36"/>
          <w:rtl/>
        </w:rPr>
      </w:pPr>
      <w:r w:rsidRPr="007C5C56">
        <w:rPr>
          <w:rFonts w:ascii="Traditional Arabic" w:hAnsi="Traditional Arabic" w:cs="Traditional Arabic"/>
          <w:b/>
          <w:bCs/>
          <w:noProof/>
          <w:sz w:val="36"/>
          <w:szCs w:val="36"/>
          <w:rtl/>
        </w:rPr>
        <w:t>جامعة غرداية</w:t>
      </w:r>
    </w:p>
    <w:p w:rsidR="00AB6E47" w:rsidRPr="007C5C56" w:rsidRDefault="00AB6E47" w:rsidP="00AB6E47">
      <w:pPr>
        <w:bidi/>
        <w:spacing w:line="240" w:lineRule="auto"/>
        <w:contextualSpacing/>
        <w:jc w:val="center"/>
        <w:rPr>
          <w:rFonts w:ascii="Traditional Arabic" w:hAnsi="Traditional Arabic" w:cs="Traditional Arabic"/>
          <w:b/>
          <w:bCs/>
          <w:noProof/>
          <w:sz w:val="36"/>
          <w:szCs w:val="36"/>
          <w:rtl/>
        </w:rPr>
      </w:pPr>
      <w:r w:rsidRPr="007C5C56">
        <w:rPr>
          <w:rFonts w:ascii="Traditional Arabic" w:hAnsi="Traditional Arabic" w:cs="Traditional Arabic"/>
          <w:b/>
          <w:bCs/>
          <w:noProof/>
          <w:sz w:val="36"/>
          <w:szCs w:val="36"/>
          <w:rtl/>
        </w:rPr>
        <w:t>كلية الآداب واللغات</w:t>
      </w:r>
    </w:p>
    <w:p w:rsidR="00AB6E47" w:rsidRPr="007C5C56" w:rsidRDefault="00AB6E47" w:rsidP="00AB6E47">
      <w:pPr>
        <w:bidi/>
        <w:spacing w:line="240" w:lineRule="auto"/>
        <w:contextualSpacing/>
        <w:jc w:val="center"/>
        <w:rPr>
          <w:rFonts w:ascii="Traditional Arabic" w:hAnsi="Traditional Arabic" w:cs="Traditional Arabic"/>
          <w:b/>
          <w:bCs/>
          <w:noProof/>
          <w:sz w:val="36"/>
          <w:szCs w:val="36"/>
          <w:rtl/>
        </w:rPr>
      </w:pPr>
      <w:r w:rsidRPr="007C5C56">
        <w:rPr>
          <w:rFonts w:ascii="Traditional Arabic" w:hAnsi="Traditional Arabic" w:cs="Traditional Arabic"/>
          <w:b/>
          <w:bCs/>
          <w:noProof/>
          <w:sz w:val="36"/>
          <w:szCs w:val="36"/>
          <w:rtl/>
        </w:rPr>
        <w:t>قسم اللغة والأدب العربي</w:t>
      </w:r>
    </w:p>
    <w:p w:rsidR="00AB6E47" w:rsidRPr="007C5C56" w:rsidRDefault="00694127" w:rsidP="00AB6E47">
      <w:pPr>
        <w:bidi/>
        <w:spacing w:line="240" w:lineRule="auto"/>
        <w:contextualSpacing/>
        <w:jc w:val="center"/>
        <w:rPr>
          <w:rFonts w:ascii="Traditional Arabic" w:hAnsi="Traditional Arabic" w:cs="Traditional Arabic"/>
          <w:b/>
          <w:bCs/>
          <w:noProof/>
          <w:sz w:val="40"/>
          <w:szCs w:val="40"/>
          <w:rtl/>
        </w:rPr>
      </w:pPr>
      <w:r w:rsidRPr="00694127">
        <w:rPr>
          <w:rFonts w:ascii="Sakkal Majalla" w:hAnsi="Sakkal Majalla" w:cs="Sakkal Majalla"/>
          <w:b/>
          <w:bCs/>
          <w:noProof/>
          <w:sz w:val="72"/>
          <w:szCs w:val="72"/>
          <w:rtl/>
          <w:lang w:val="en-US"/>
        </w:rPr>
        <w:pict>
          <v:roundrect id="_x0000_s1162" style="position:absolute;left:0;text-align:left;margin-left:7.25pt;margin-top:9.95pt;width:414.65pt;height:149.5pt;z-index:251696640" arcsize="10923f" fillcolor="#9bbb59 [3206]" strokecolor="#f2f2f2 [3041]" strokeweight="3pt">
            <v:shadow on="t" type="perspective" color="#4e6128 [1606]" opacity=".5" offset="1pt" offset2="-1pt"/>
            <v:textbox style="mso-next-textbox:#_x0000_s1162">
              <w:txbxContent>
                <w:p w:rsidR="007B6177" w:rsidRPr="00F0505C" w:rsidRDefault="007B6177" w:rsidP="00AB6E47">
                  <w:pPr>
                    <w:spacing w:line="240" w:lineRule="auto"/>
                    <w:contextualSpacing/>
                    <w:jc w:val="center"/>
                    <w:rPr>
                      <w:rFonts w:ascii="Traditional Arabic" w:hAnsi="Traditional Arabic" w:cs="PT Bold Heading"/>
                      <w:noProof/>
                      <w:sz w:val="52"/>
                      <w:szCs w:val="52"/>
                      <w:rtl/>
                    </w:rPr>
                  </w:pPr>
                  <w:r>
                    <w:rPr>
                      <w:rFonts w:ascii="Traditional Arabic" w:hAnsi="Traditional Arabic" w:cs="PT Bold Heading" w:hint="cs"/>
                      <w:noProof/>
                      <w:sz w:val="52"/>
                      <w:szCs w:val="52"/>
                      <w:rtl/>
                    </w:rPr>
                    <w:t>تيمة الانتماء عند شعراء متليلي الشعانبة المعاصرين</w:t>
                  </w:r>
                  <w:r w:rsidRPr="00F0505C">
                    <w:rPr>
                      <w:rFonts w:ascii="Traditional Arabic" w:hAnsi="Traditional Arabic" w:cs="PT Bold Heading"/>
                      <w:noProof/>
                      <w:sz w:val="52"/>
                      <w:szCs w:val="52"/>
                      <w:rtl/>
                    </w:rPr>
                    <w:t xml:space="preserve"> </w:t>
                  </w:r>
                </w:p>
                <w:p w:rsidR="007B6177" w:rsidRPr="00287C14" w:rsidRDefault="007B6177" w:rsidP="00AB6E47">
                  <w:pPr>
                    <w:bidi/>
                    <w:spacing w:line="240" w:lineRule="auto"/>
                    <w:contextualSpacing/>
                    <w:jc w:val="center"/>
                    <w:rPr>
                      <w:rFonts w:ascii="Sakkal Majalla" w:hAnsi="Sakkal Majalla" w:cs="Times New Roman"/>
                      <w:b/>
                      <w:bCs/>
                      <w:noProof/>
                      <w:sz w:val="72"/>
                      <w:szCs w:val="72"/>
                      <w:rtl/>
                      <w:lang w:bidi="ar-DZ"/>
                    </w:rPr>
                  </w:pPr>
                  <w:r>
                    <w:rPr>
                      <w:rFonts w:ascii="Traditional Arabic" w:hAnsi="Traditional Arabic" w:cs="Times New Roman" w:hint="cs"/>
                      <w:noProof/>
                      <w:sz w:val="40"/>
                      <w:szCs w:val="40"/>
                      <w:rtl/>
                    </w:rPr>
                    <w:t>-</w:t>
                  </w:r>
                  <w:r>
                    <w:rPr>
                      <w:rFonts w:ascii="Traditional Arabic" w:hAnsi="Traditional Arabic" w:cs="PT Bold Heading" w:hint="cs"/>
                      <w:noProof/>
                      <w:sz w:val="40"/>
                      <w:szCs w:val="40"/>
                      <w:rtl/>
                    </w:rPr>
                    <w:t>مقاربة موضوعاتية</w:t>
                  </w:r>
                  <w:r>
                    <w:rPr>
                      <w:rFonts w:ascii="Traditional Arabic" w:hAnsi="Traditional Arabic" w:cs="Times New Roman" w:hint="cs"/>
                      <w:noProof/>
                      <w:sz w:val="40"/>
                      <w:szCs w:val="40"/>
                      <w:rtl/>
                    </w:rPr>
                    <w:t>-</w:t>
                  </w:r>
                </w:p>
                <w:p w:rsidR="007B6177" w:rsidRPr="00287C14" w:rsidRDefault="007B6177" w:rsidP="00AB6E47">
                  <w:pPr>
                    <w:rPr>
                      <w:szCs w:val="72"/>
                    </w:rPr>
                  </w:pPr>
                </w:p>
              </w:txbxContent>
            </v:textbox>
            <w10:wrap anchorx="page"/>
          </v:roundrect>
        </w:pict>
      </w:r>
    </w:p>
    <w:p w:rsidR="00AB6E47" w:rsidRPr="007C5C56" w:rsidRDefault="00AB6E47" w:rsidP="00AB6E47">
      <w:pPr>
        <w:bidi/>
        <w:spacing w:line="360" w:lineRule="auto"/>
        <w:contextualSpacing/>
        <w:jc w:val="center"/>
        <w:rPr>
          <w:rFonts w:ascii="Sakkal Majalla" w:hAnsi="Sakkal Majalla" w:cs="Sakkal Majalla"/>
          <w:b/>
          <w:bCs/>
          <w:noProof/>
          <w:sz w:val="72"/>
          <w:szCs w:val="72"/>
          <w:rtl/>
          <w:lang w:bidi="ar-DZ"/>
        </w:rPr>
      </w:pPr>
      <w:r w:rsidRPr="007C5C56">
        <w:rPr>
          <w:rFonts w:ascii="Sakkal Majalla" w:hAnsi="Sakkal Majalla" w:cs="Sakkal Majalla" w:hint="cs"/>
          <w:b/>
          <w:bCs/>
          <w:noProof/>
          <w:sz w:val="72"/>
          <w:szCs w:val="72"/>
          <w:rtl/>
          <w:lang w:bidi="ar-DZ"/>
        </w:rPr>
        <w:t xml:space="preserve"> </w:t>
      </w:r>
    </w:p>
    <w:p w:rsidR="00AB6E47" w:rsidRPr="007C5C56" w:rsidRDefault="00AB6E47" w:rsidP="00AB6E47">
      <w:pPr>
        <w:bidi/>
        <w:spacing w:line="240" w:lineRule="auto"/>
        <w:contextualSpacing/>
        <w:jc w:val="center"/>
        <w:rPr>
          <w:rFonts w:ascii="Sakkal Majalla" w:hAnsi="Sakkal Majalla" w:cs="Sakkal Majalla"/>
          <w:b/>
          <w:bCs/>
          <w:noProof/>
          <w:sz w:val="52"/>
          <w:szCs w:val="52"/>
          <w:rtl/>
          <w:lang w:bidi="ar-DZ"/>
        </w:rPr>
      </w:pPr>
    </w:p>
    <w:p w:rsidR="00AB6E47" w:rsidRPr="007C5C56" w:rsidRDefault="00AB6E47" w:rsidP="00AB6E47">
      <w:pPr>
        <w:bidi/>
        <w:spacing w:line="240" w:lineRule="auto"/>
        <w:contextualSpacing/>
        <w:jc w:val="center"/>
        <w:rPr>
          <w:rFonts w:ascii="Sakkal Majalla" w:hAnsi="Sakkal Majalla" w:cs="Sakkal Majalla"/>
          <w:b/>
          <w:bCs/>
          <w:noProof/>
          <w:sz w:val="48"/>
          <w:szCs w:val="48"/>
          <w:rtl/>
          <w:lang w:bidi="ar-DZ"/>
        </w:rPr>
      </w:pPr>
    </w:p>
    <w:p w:rsidR="00AB6E47" w:rsidRPr="007C5C56" w:rsidRDefault="00AB6E47" w:rsidP="007F1DDC">
      <w:pPr>
        <w:spacing w:after="0" w:line="240" w:lineRule="auto"/>
        <w:contextualSpacing/>
        <w:jc w:val="center"/>
        <w:rPr>
          <w:rFonts w:ascii="Traditional Arabic" w:hAnsi="Traditional Arabic" w:cs="Traditional Arabic"/>
          <w:b/>
          <w:bCs/>
          <w:noProof/>
          <w:sz w:val="36"/>
          <w:szCs w:val="36"/>
          <w:rtl/>
          <w:lang w:bidi="ar-DZ"/>
        </w:rPr>
      </w:pPr>
      <w:r w:rsidRPr="007C5C56">
        <w:rPr>
          <w:rFonts w:ascii="Traditional Arabic" w:hAnsi="Traditional Arabic" w:cs="Traditional Arabic"/>
          <w:b/>
          <w:bCs/>
          <w:noProof/>
          <w:sz w:val="36"/>
          <w:szCs w:val="36"/>
          <w:rtl/>
          <w:lang w:bidi="ar-DZ"/>
        </w:rPr>
        <w:t xml:space="preserve">أطروحة مقدمة </w:t>
      </w:r>
      <w:r w:rsidR="007F1DDC" w:rsidRPr="007C5C56">
        <w:rPr>
          <w:rFonts w:ascii="Traditional Arabic" w:hAnsi="Traditional Arabic" w:cs="Traditional Arabic" w:hint="cs"/>
          <w:b/>
          <w:bCs/>
          <w:noProof/>
          <w:sz w:val="36"/>
          <w:szCs w:val="36"/>
          <w:rtl/>
          <w:lang w:bidi="ar-DZ"/>
        </w:rPr>
        <w:t>ل</w:t>
      </w:r>
      <w:r w:rsidRPr="007C5C56">
        <w:rPr>
          <w:rFonts w:ascii="Traditional Arabic" w:hAnsi="Traditional Arabic" w:cs="Traditional Arabic"/>
          <w:b/>
          <w:bCs/>
          <w:noProof/>
          <w:sz w:val="36"/>
          <w:szCs w:val="36"/>
          <w:rtl/>
          <w:lang w:bidi="ar-DZ"/>
        </w:rPr>
        <w:t>نيل شهادة دكتوراه الطور الثالث ل.م.د</w:t>
      </w:r>
    </w:p>
    <w:p w:rsidR="00AB6E47" w:rsidRPr="007C5C56" w:rsidRDefault="00AB6E47" w:rsidP="00AB6E47">
      <w:pPr>
        <w:spacing w:after="0" w:line="240" w:lineRule="auto"/>
        <w:contextualSpacing/>
        <w:jc w:val="center"/>
        <w:rPr>
          <w:rFonts w:ascii="Traditional Arabic" w:hAnsi="Traditional Arabic" w:cs="Traditional Arabic"/>
          <w:b/>
          <w:bCs/>
          <w:noProof/>
          <w:sz w:val="36"/>
          <w:szCs w:val="36"/>
          <w:rtl/>
          <w:lang w:bidi="ar-DZ"/>
        </w:rPr>
      </w:pPr>
      <w:r w:rsidRPr="007C5C56">
        <w:rPr>
          <w:rFonts w:ascii="Traditional Arabic" w:hAnsi="Traditional Arabic" w:cs="Traditional Arabic"/>
          <w:b/>
          <w:bCs/>
          <w:noProof/>
          <w:sz w:val="36"/>
          <w:szCs w:val="36"/>
          <w:rtl/>
          <w:lang w:bidi="ar-DZ"/>
        </w:rPr>
        <w:t xml:space="preserve">في ميدان </w:t>
      </w:r>
      <w:r w:rsidRPr="007C5C56">
        <w:rPr>
          <w:rFonts w:ascii="Traditional Arabic" w:hAnsi="Traditional Arabic" w:cs="Traditional Arabic" w:hint="cs"/>
          <w:b/>
          <w:bCs/>
          <w:noProof/>
          <w:sz w:val="36"/>
          <w:szCs w:val="36"/>
          <w:rtl/>
          <w:lang w:bidi="ar-DZ"/>
        </w:rPr>
        <w:t>اللغة و</w:t>
      </w:r>
      <w:r w:rsidRPr="007C5C56">
        <w:rPr>
          <w:rFonts w:ascii="Traditional Arabic" w:hAnsi="Traditional Arabic" w:cs="Traditional Arabic"/>
          <w:b/>
          <w:bCs/>
          <w:noProof/>
          <w:sz w:val="36"/>
          <w:szCs w:val="36"/>
          <w:rtl/>
          <w:lang w:bidi="ar-DZ"/>
        </w:rPr>
        <w:t>الأدب العربي</w:t>
      </w:r>
    </w:p>
    <w:p w:rsidR="00AB6E47" w:rsidRPr="007C5C56" w:rsidRDefault="00AB6E47" w:rsidP="00AB6E47">
      <w:pPr>
        <w:spacing w:after="0" w:line="240" w:lineRule="auto"/>
        <w:contextualSpacing/>
        <w:jc w:val="center"/>
        <w:rPr>
          <w:rFonts w:ascii="Traditional Arabic" w:hAnsi="Traditional Arabic" w:cs="Traditional Arabic"/>
          <w:b/>
          <w:bCs/>
          <w:noProof/>
          <w:sz w:val="36"/>
          <w:szCs w:val="36"/>
          <w:rtl/>
          <w:lang w:bidi="ar-DZ"/>
        </w:rPr>
      </w:pPr>
      <w:r w:rsidRPr="007C5C56">
        <w:rPr>
          <w:rFonts w:ascii="Traditional Arabic" w:hAnsi="Traditional Arabic" w:cs="Traditional Arabic"/>
          <w:b/>
          <w:bCs/>
          <w:noProof/>
          <w:sz w:val="36"/>
          <w:szCs w:val="36"/>
          <w:rtl/>
          <w:lang w:bidi="ar-DZ"/>
        </w:rPr>
        <w:t>تخصّص أدب</w:t>
      </w:r>
      <w:r w:rsidRPr="007C5C56">
        <w:rPr>
          <w:rFonts w:ascii="Traditional Arabic" w:hAnsi="Traditional Arabic" w:cs="Traditional Arabic" w:hint="cs"/>
          <w:b/>
          <w:bCs/>
          <w:noProof/>
          <w:sz w:val="36"/>
          <w:szCs w:val="36"/>
          <w:rtl/>
          <w:lang w:bidi="ar-DZ"/>
        </w:rPr>
        <w:t xml:space="preserve"> </w:t>
      </w:r>
      <w:r w:rsidRPr="007C5C56">
        <w:rPr>
          <w:rFonts w:ascii="Traditional Arabic" w:hAnsi="Traditional Arabic" w:cs="Traditional Arabic"/>
          <w:b/>
          <w:bCs/>
          <w:noProof/>
          <w:sz w:val="36"/>
          <w:szCs w:val="36"/>
          <w:rtl/>
          <w:lang w:bidi="ar-DZ"/>
        </w:rPr>
        <w:t>عربي حديث ومعاصر</w:t>
      </w:r>
    </w:p>
    <w:p w:rsidR="00AB6E47" w:rsidRPr="007C5C56" w:rsidRDefault="00AB6E47" w:rsidP="00AB6E47">
      <w:pPr>
        <w:spacing w:after="0" w:line="240" w:lineRule="auto"/>
        <w:contextualSpacing/>
        <w:jc w:val="right"/>
        <w:rPr>
          <w:rFonts w:ascii="Traditional Arabic" w:hAnsi="Traditional Arabic" w:cs="Traditional Arabic"/>
          <w:b/>
          <w:bCs/>
          <w:noProof/>
          <w:sz w:val="36"/>
          <w:szCs w:val="36"/>
          <w:rtl/>
          <w:lang w:bidi="ar-DZ"/>
        </w:rPr>
      </w:pPr>
      <w:r w:rsidRPr="007C5C56">
        <w:rPr>
          <w:rFonts w:ascii="Traditional Arabic" w:hAnsi="Traditional Arabic" w:cs="Traditional Arabic"/>
          <w:b/>
          <w:bCs/>
          <w:noProof/>
          <w:sz w:val="36"/>
          <w:szCs w:val="36"/>
          <w:rtl/>
          <w:lang w:bidi="ar-DZ"/>
        </w:rPr>
        <w:t>إعداد الطالب:                                          إشراف:</w:t>
      </w:r>
      <w:r w:rsidRPr="007C5C56">
        <w:rPr>
          <w:rFonts w:ascii="Traditional Arabic" w:hAnsi="Traditional Arabic" w:cs="Traditional Arabic" w:hint="cs"/>
          <w:b/>
          <w:bCs/>
          <w:noProof/>
          <w:sz w:val="36"/>
          <w:szCs w:val="36"/>
          <w:rtl/>
          <w:lang w:bidi="ar-DZ"/>
        </w:rPr>
        <w:t>الأستاذ الدكتور</w:t>
      </w:r>
    </w:p>
    <w:p w:rsidR="00AB6E47" w:rsidRPr="007C5C56" w:rsidRDefault="00AB6E47" w:rsidP="00AB6E47">
      <w:pPr>
        <w:bidi/>
        <w:spacing w:after="0" w:line="240" w:lineRule="auto"/>
        <w:contextualSpacing/>
        <w:rPr>
          <w:rFonts w:ascii="Traditional Arabic" w:hAnsi="Traditional Arabic" w:cs="Traditional Arabic"/>
          <w:b/>
          <w:bCs/>
          <w:noProof/>
          <w:sz w:val="36"/>
          <w:szCs w:val="36"/>
          <w:lang w:bidi="ar-DZ"/>
        </w:rPr>
      </w:pPr>
      <w:r w:rsidRPr="007C5C56">
        <w:rPr>
          <w:rFonts w:ascii="Traditional Arabic" w:hAnsi="Traditional Arabic" w:cs="Traditional Arabic" w:hint="cs"/>
          <w:b/>
          <w:bCs/>
          <w:noProof/>
          <w:sz w:val="36"/>
          <w:szCs w:val="36"/>
          <w:rtl/>
          <w:lang w:bidi="ar-DZ"/>
        </w:rPr>
        <w:t xml:space="preserve">     قانة عبدالرحيم</w:t>
      </w:r>
      <w:r w:rsidRPr="007C5C56">
        <w:rPr>
          <w:rFonts w:ascii="Traditional Arabic" w:hAnsi="Traditional Arabic" w:cs="Traditional Arabic"/>
          <w:b/>
          <w:bCs/>
          <w:noProof/>
          <w:sz w:val="36"/>
          <w:szCs w:val="36"/>
          <w:rtl/>
          <w:lang w:bidi="ar-DZ"/>
        </w:rPr>
        <w:t xml:space="preserve">      </w:t>
      </w:r>
      <w:r w:rsidRPr="007C5C56">
        <w:rPr>
          <w:rFonts w:ascii="Traditional Arabic" w:hAnsi="Traditional Arabic" w:cs="Traditional Arabic" w:hint="cs"/>
          <w:b/>
          <w:bCs/>
          <w:noProof/>
          <w:sz w:val="36"/>
          <w:szCs w:val="36"/>
          <w:rtl/>
          <w:lang w:bidi="ar-DZ"/>
        </w:rPr>
        <w:t xml:space="preserve">                                           </w:t>
      </w:r>
      <w:r w:rsidRPr="007C5C56">
        <w:rPr>
          <w:rFonts w:ascii="Traditional Arabic" w:hAnsi="Traditional Arabic" w:cs="Traditional Arabic"/>
          <w:b/>
          <w:bCs/>
          <w:noProof/>
          <w:sz w:val="36"/>
          <w:szCs w:val="36"/>
          <w:rtl/>
          <w:lang w:bidi="ar-DZ"/>
        </w:rPr>
        <w:t xml:space="preserve">    </w:t>
      </w:r>
      <w:r w:rsidRPr="007C5C56">
        <w:rPr>
          <w:rFonts w:ascii="Traditional Arabic" w:hAnsi="Traditional Arabic" w:cs="Traditional Arabic" w:hint="cs"/>
          <w:b/>
          <w:bCs/>
          <w:noProof/>
          <w:sz w:val="36"/>
          <w:szCs w:val="36"/>
          <w:rtl/>
          <w:lang w:bidi="ar-DZ"/>
        </w:rPr>
        <w:t>سويلم مختـــــــار</w:t>
      </w:r>
    </w:p>
    <w:p w:rsidR="00AB6E47" w:rsidRPr="007C5C56" w:rsidRDefault="00AB6E47" w:rsidP="00AB6E47">
      <w:pPr>
        <w:spacing w:line="240" w:lineRule="auto"/>
        <w:contextualSpacing/>
        <w:jc w:val="center"/>
        <w:rPr>
          <w:rFonts w:ascii="Traditional Arabic" w:hAnsi="Traditional Arabic" w:cs="Traditional Arabic"/>
          <w:b/>
          <w:bCs/>
          <w:sz w:val="36"/>
          <w:szCs w:val="36"/>
          <w:rtl/>
          <w:lang w:bidi="ar-DZ"/>
        </w:rPr>
      </w:pPr>
      <w:r w:rsidRPr="007C5C56">
        <w:rPr>
          <w:rFonts w:ascii="Traditional Arabic" w:hAnsi="Traditional Arabic" w:cs="Traditional Arabic"/>
          <w:b/>
          <w:bCs/>
          <w:sz w:val="36"/>
          <w:szCs w:val="36"/>
          <w:rtl/>
          <w:lang w:bidi="ar-DZ"/>
        </w:rPr>
        <w:t>لجنة المناقشة:</w:t>
      </w:r>
    </w:p>
    <w:tbl>
      <w:tblPr>
        <w:tblStyle w:val="Grilledutableau"/>
        <w:bidiVisual/>
        <w:tblW w:w="9064" w:type="dxa"/>
        <w:tblLook w:val="04A0"/>
      </w:tblPr>
      <w:tblGrid>
        <w:gridCol w:w="712"/>
        <w:gridCol w:w="2082"/>
        <w:gridCol w:w="2103"/>
        <w:gridCol w:w="2688"/>
        <w:gridCol w:w="1479"/>
      </w:tblGrid>
      <w:tr w:rsidR="00AB6E47" w:rsidRPr="007C5C56" w:rsidTr="00AB6E47">
        <w:trPr>
          <w:trHeight w:val="478"/>
        </w:trPr>
        <w:tc>
          <w:tcPr>
            <w:tcW w:w="71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الرقم</w:t>
            </w:r>
          </w:p>
        </w:tc>
        <w:tc>
          <w:tcPr>
            <w:tcW w:w="208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الاسم واللقب</w:t>
            </w:r>
          </w:p>
        </w:tc>
        <w:tc>
          <w:tcPr>
            <w:tcW w:w="2103"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الرتبة العلميّة</w:t>
            </w:r>
          </w:p>
        </w:tc>
        <w:tc>
          <w:tcPr>
            <w:tcW w:w="2688"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الجامعة الأصليّة</w:t>
            </w:r>
          </w:p>
        </w:tc>
        <w:tc>
          <w:tcPr>
            <w:tcW w:w="1479"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الصفة</w:t>
            </w:r>
          </w:p>
        </w:tc>
      </w:tr>
      <w:tr w:rsidR="00AB6E47" w:rsidRPr="007C5C56" w:rsidTr="00AB6E47">
        <w:trPr>
          <w:trHeight w:val="493"/>
        </w:trPr>
        <w:tc>
          <w:tcPr>
            <w:tcW w:w="71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01</w:t>
            </w:r>
          </w:p>
        </w:tc>
        <w:tc>
          <w:tcPr>
            <w:tcW w:w="208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b/>
                <w:bCs/>
                <w:sz w:val="32"/>
                <w:szCs w:val="32"/>
                <w:rtl/>
                <w:lang w:bidi="ar-DZ"/>
              </w:rPr>
              <w:t>أ.د.</w:t>
            </w:r>
            <w:r w:rsidRPr="007C5C56">
              <w:rPr>
                <w:rFonts w:ascii="Traditional Arabic" w:hAnsi="Traditional Arabic" w:cs="Traditional Arabic" w:hint="cs"/>
                <w:b/>
                <w:bCs/>
                <w:sz w:val="32"/>
                <w:szCs w:val="32"/>
                <w:rtl/>
                <w:lang w:bidi="ar-DZ"/>
              </w:rPr>
              <w:t xml:space="preserve"> بوعلام بوعامر</w:t>
            </w:r>
          </w:p>
        </w:tc>
        <w:tc>
          <w:tcPr>
            <w:tcW w:w="2103"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أستاذ التعليم العالي</w:t>
            </w:r>
          </w:p>
        </w:tc>
        <w:tc>
          <w:tcPr>
            <w:tcW w:w="2688"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ج.غردية</w:t>
            </w:r>
          </w:p>
        </w:tc>
        <w:tc>
          <w:tcPr>
            <w:tcW w:w="1479"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رئيساً</w:t>
            </w:r>
          </w:p>
        </w:tc>
      </w:tr>
      <w:tr w:rsidR="00AB6E47" w:rsidRPr="007C5C56" w:rsidTr="00AB6E47">
        <w:trPr>
          <w:trHeight w:val="478"/>
        </w:trPr>
        <w:tc>
          <w:tcPr>
            <w:tcW w:w="71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02</w:t>
            </w:r>
          </w:p>
        </w:tc>
        <w:tc>
          <w:tcPr>
            <w:tcW w:w="208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b/>
                <w:bCs/>
                <w:sz w:val="32"/>
                <w:szCs w:val="32"/>
                <w:rtl/>
                <w:lang w:bidi="ar-DZ"/>
              </w:rPr>
              <w:t>أ.د.</w:t>
            </w:r>
            <w:r w:rsidRPr="007C5C56">
              <w:rPr>
                <w:rFonts w:ascii="Traditional Arabic" w:hAnsi="Traditional Arabic" w:cs="Traditional Arabic" w:hint="cs"/>
                <w:b/>
                <w:bCs/>
                <w:sz w:val="32"/>
                <w:szCs w:val="32"/>
                <w:rtl/>
                <w:lang w:bidi="ar-DZ"/>
              </w:rPr>
              <w:t xml:space="preserve"> مختار سويلم</w:t>
            </w:r>
          </w:p>
        </w:tc>
        <w:tc>
          <w:tcPr>
            <w:tcW w:w="2103"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أستاذ  التعليم العالي</w:t>
            </w:r>
          </w:p>
        </w:tc>
        <w:tc>
          <w:tcPr>
            <w:tcW w:w="2688"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ج.غرداية</w:t>
            </w:r>
          </w:p>
        </w:tc>
        <w:tc>
          <w:tcPr>
            <w:tcW w:w="1479"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مُشرفاً ومُقرّراً</w:t>
            </w:r>
          </w:p>
        </w:tc>
      </w:tr>
      <w:tr w:rsidR="00AB6E47" w:rsidRPr="007C5C56" w:rsidTr="00AB6E47">
        <w:trPr>
          <w:trHeight w:val="478"/>
        </w:trPr>
        <w:tc>
          <w:tcPr>
            <w:tcW w:w="71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03</w:t>
            </w:r>
          </w:p>
        </w:tc>
        <w:tc>
          <w:tcPr>
            <w:tcW w:w="208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b/>
                <w:bCs/>
                <w:sz w:val="32"/>
                <w:szCs w:val="32"/>
                <w:rtl/>
                <w:lang w:bidi="ar-DZ"/>
              </w:rPr>
              <w:t xml:space="preserve">أ.د. </w:t>
            </w:r>
            <w:r w:rsidRPr="007C5C56">
              <w:rPr>
                <w:rFonts w:ascii="Traditional Arabic" w:hAnsi="Traditional Arabic" w:cs="Traditional Arabic" w:hint="cs"/>
                <w:b/>
                <w:bCs/>
                <w:sz w:val="32"/>
                <w:szCs w:val="32"/>
                <w:rtl/>
                <w:lang w:bidi="ar-DZ"/>
              </w:rPr>
              <w:t>سرقمة عاشور</w:t>
            </w:r>
          </w:p>
        </w:tc>
        <w:tc>
          <w:tcPr>
            <w:tcW w:w="2103"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أستاذ  التعليم العالي</w:t>
            </w:r>
          </w:p>
        </w:tc>
        <w:tc>
          <w:tcPr>
            <w:tcW w:w="2688"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ج.غرداية</w:t>
            </w:r>
          </w:p>
        </w:tc>
        <w:tc>
          <w:tcPr>
            <w:tcW w:w="1479"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عضواً مناقشاً</w:t>
            </w:r>
          </w:p>
        </w:tc>
      </w:tr>
      <w:tr w:rsidR="00AB6E47" w:rsidRPr="007C5C56" w:rsidTr="00AB6E47">
        <w:trPr>
          <w:trHeight w:val="493"/>
        </w:trPr>
        <w:tc>
          <w:tcPr>
            <w:tcW w:w="71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04</w:t>
            </w:r>
          </w:p>
        </w:tc>
        <w:tc>
          <w:tcPr>
            <w:tcW w:w="208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b/>
                <w:bCs/>
                <w:sz w:val="32"/>
                <w:szCs w:val="32"/>
                <w:rtl/>
                <w:lang w:bidi="ar-DZ"/>
              </w:rPr>
              <w:t xml:space="preserve">د. </w:t>
            </w:r>
            <w:r w:rsidRPr="007C5C56">
              <w:rPr>
                <w:rFonts w:ascii="Traditional Arabic" w:hAnsi="Traditional Arabic" w:cs="Traditional Arabic" w:hint="cs"/>
                <w:b/>
                <w:bCs/>
                <w:sz w:val="32"/>
                <w:szCs w:val="32"/>
                <w:rtl/>
                <w:lang w:bidi="ar-DZ"/>
              </w:rPr>
              <w:t>كريمة رقاب</w:t>
            </w:r>
          </w:p>
        </w:tc>
        <w:tc>
          <w:tcPr>
            <w:tcW w:w="2103"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أستاذ محاضر"أ"</w:t>
            </w:r>
          </w:p>
        </w:tc>
        <w:tc>
          <w:tcPr>
            <w:tcW w:w="2688"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ج.غرداية</w:t>
            </w:r>
          </w:p>
        </w:tc>
        <w:tc>
          <w:tcPr>
            <w:tcW w:w="1479"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عضواً مناقشاً</w:t>
            </w:r>
          </w:p>
        </w:tc>
      </w:tr>
      <w:tr w:rsidR="00AB6E47" w:rsidRPr="007C5C56" w:rsidTr="00AB6E47">
        <w:trPr>
          <w:trHeight w:val="478"/>
        </w:trPr>
        <w:tc>
          <w:tcPr>
            <w:tcW w:w="71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05</w:t>
            </w:r>
          </w:p>
        </w:tc>
        <w:tc>
          <w:tcPr>
            <w:tcW w:w="208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b/>
                <w:bCs/>
                <w:sz w:val="32"/>
                <w:szCs w:val="32"/>
                <w:rtl/>
                <w:lang w:bidi="ar-DZ"/>
              </w:rPr>
              <w:t xml:space="preserve">د. </w:t>
            </w:r>
            <w:r w:rsidRPr="007C5C56">
              <w:rPr>
                <w:rFonts w:ascii="Traditional Arabic" w:hAnsi="Traditional Arabic" w:cs="Traditional Arabic" w:hint="cs"/>
                <w:b/>
                <w:bCs/>
                <w:sz w:val="32"/>
                <w:szCs w:val="32"/>
                <w:rtl/>
                <w:lang w:bidi="ar-DZ"/>
              </w:rPr>
              <w:t>عبد الله رزوقي</w:t>
            </w:r>
          </w:p>
        </w:tc>
        <w:tc>
          <w:tcPr>
            <w:tcW w:w="2103"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أستاذ محاضر"أ"</w:t>
            </w:r>
          </w:p>
        </w:tc>
        <w:tc>
          <w:tcPr>
            <w:tcW w:w="2688"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ج.أدرار</w:t>
            </w:r>
          </w:p>
        </w:tc>
        <w:tc>
          <w:tcPr>
            <w:tcW w:w="1479"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عضواً مناقشاً</w:t>
            </w:r>
          </w:p>
        </w:tc>
      </w:tr>
      <w:tr w:rsidR="00AB6E47" w:rsidRPr="007C5C56" w:rsidTr="00AB6E47">
        <w:trPr>
          <w:trHeight w:val="493"/>
        </w:trPr>
        <w:tc>
          <w:tcPr>
            <w:tcW w:w="71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06</w:t>
            </w:r>
          </w:p>
        </w:tc>
        <w:tc>
          <w:tcPr>
            <w:tcW w:w="2082"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b/>
                <w:bCs/>
                <w:sz w:val="32"/>
                <w:szCs w:val="32"/>
                <w:rtl/>
                <w:lang w:bidi="ar-DZ"/>
              </w:rPr>
              <w:t xml:space="preserve">د. </w:t>
            </w:r>
            <w:r w:rsidRPr="007C5C56">
              <w:rPr>
                <w:rFonts w:ascii="Traditional Arabic" w:hAnsi="Traditional Arabic" w:cs="Traditional Arabic" w:hint="cs"/>
                <w:b/>
                <w:bCs/>
                <w:sz w:val="32"/>
                <w:szCs w:val="32"/>
                <w:rtl/>
                <w:lang w:bidi="ar-DZ"/>
              </w:rPr>
              <w:t>سعيد نواصر</w:t>
            </w:r>
          </w:p>
        </w:tc>
        <w:tc>
          <w:tcPr>
            <w:tcW w:w="2103"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أستاذ محاضر"أ"</w:t>
            </w:r>
          </w:p>
        </w:tc>
        <w:tc>
          <w:tcPr>
            <w:tcW w:w="2688"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ج.أدرار</w:t>
            </w:r>
          </w:p>
        </w:tc>
        <w:tc>
          <w:tcPr>
            <w:tcW w:w="1479" w:type="dxa"/>
          </w:tcPr>
          <w:p w:rsidR="00AB6E47" w:rsidRPr="007C5C56" w:rsidRDefault="00AB6E47" w:rsidP="00AB6E47">
            <w:pPr>
              <w:contextualSpacing/>
              <w:jc w:val="center"/>
              <w:rPr>
                <w:rFonts w:ascii="Traditional Arabic" w:hAnsi="Traditional Arabic" w:cs="Traditional Arabic"/>
                <w:b/>
                <w:bCs/>
                <w:sz w:val="32"/>
                <w:szCs w:val="32"/>
                <w:rtl/>
                <w:lang w:bidi="ar-DZ"/>
              </w:rPr>
            </w:pPr>
            <w:r w:rsidRPr="007C5C56">
              <w:rPr>
                <w:rFonts w:ascii="Traditional Arabic" w:hAnsi="Traditional Arabic" w:cs="Traditional Arabic" w:hint="cs"/>
                <w:b/>
                <w:bCs/>
                <w:sz w:val="32"/>
                <w:szCs w:val="32"/>
                <w:rtl/>
                <w:lang w:bidi="ar-DZ"/>
              </w:rPr>
              <w:t>عضواً مناقشاً</w:t>
            </w:r>
          </w:p>
        </w:tc>
      </w:tr>
    </w:tbl>
    <w:p w:rsidR="00AB6E47" w:rsidRPr="007C5C56" w:rsidRDefault="00694127" w:rsidP="00AB6E47">
      <w:pPr>
        <w:bidi/>
        <w:spacing w:line="360" w:lineRule="auto"/>
        <w:contextualSpacing/>
        <w:jc w:val="center"/>
      </w:pPr>
      <w:r w:rsidRPr="00694127">
        <w:rPr>
          <w:rFonts w:ascii="Traditional Arabic" w:hAnsi="Traditional Arabic" w:cs="Traditional Arabic"/>
          <w:b/>
          <w:bCs/>
          <w:noProof/>
          <w:sz w:val="32"/>
          <w:szCs w:val="32"/>
        </w:rPr>
        <w:pict>
          <v:shape id="_x0000_s1163" type="#_x0000_t202" style="position:absolute;left:0;text-align:left;margin-left:61.15pt;margin-top:17.45pt;width:294pt;height:36.75pt;z-index:251697664;mso-position-horizontal-relative:text;mso-position-vertical-relative:text;mso-width-relative:margin;mso-height-relative:margin">
            <v:textbox style="mso-next-textbox:#_x0000_s1163">
              <w:txbxContent>
                <w:p w:rsidR="007B6177" w:rsidRPr="00287C14" w:rsidRDefault="007B6177" w:rsidP="00AB6E47">
                  <w:pPr>
                    <w:spacing w:line="240" w:lineRule="auto"/>
                    <w:contextualSpacing/>
                    <w:rPr>
                      <w:rFonts w:ascii="Traditional Arabic" w:hAnsi="Traditional Arabic" w:cs="Traditional Arabic"/>
                      <w:b/>
                      <w:bCs/>
                      <w:noProof/>
                      <w:sz w:val="36"/>
                      <w:szCs w:val="36"/>
                      <w:rtl/>
                    </w:rPr>
                  </w:pPr>
                  <w:r w:rsidRPr="00287C14">
                    <w:rPr>
                      <w:rFonts w:ascii="Traditional Arabic" w:hAnsi="Traditional Arabic" w:cs="Traditional Arabic"/>
                      <w:b/>
                      <w:bCs/>
                      <w:noProof/>
                      <w:sz w:val="36"/>
                      <w:szCs w:val="36"/>
                      <w:rtl/>
                    </w:rPr>
                    <w:t>الموسم الجامعي:144</w:t>
                  </w:r>
                  <w:r w:rsidRPr="00287C14">
                    <w:rPr>
                      <w:rFonts w:ascii="Traditional Arabic" w:hAnsi="Traditional Arabic" w:cs="Traditional Arabic" w:hint="cs"/>
                      <w:b/>
                      <w:bCs/>
                      <w:noProof/>
                      <w:sz w:val="36"/>
                      <w:szCs w:val="36"/>
                      <w:rtl/>
                    </w:rPr>
                    <w:t>2</w:t>
                  </w:r>
                  <w:r w:rsidRPr="00287C14">
                    <w:rPr>
                      <w:rFonts w:ascii="Traditional Arabic" w:hAnsi="Traditional Arabic" w:cs="Traditional Arabic"/>
                      <w:b/>
                      <w:bCs/>
                      <w:noProof/>
                      <w:sz w:val="36"/>
                      <w:szCs w:val="36"/>
                      <w:rtl/>
                    </w:rPr>
                    <w:t>-</w:t>
                  </w:r>
                  <w:r w:rsidRPr="00287C14">
                    <w:rPr>
                      <w:rFonts w:ascii="Traditional Arabic" w:hAnsi="Traditional Arabic" w:cs="Traditional Arabic" w:hint="cs"/>
                      <w:b/>
                      <w:bCs/>
                      <w:noProof/>
                      <w:sz w:val="36"/>
                      <w:szCs w:val="36"/>
                      <w:rtl/>
                    </w:rPr>
                    <w:t>1443</w:t>
                  </w:r>
                  <w:r w:rsidRPr="00287C14">
                    <w:rPr>
                      <w:rFonts w:ascii="Traditional Arabic" w:hAnsi="Traditional Arabic" w:cs="Traditional Arabic"/>
                      <w:b/>
                      <w:bCs/>
                      <w:noProof/>
                      <w:sz w:val="36"/>
                      <w:szCs w:val="36"/>
                      <w:rtl/>
                    </w:rPr>
                    <w:t>هـ /202</w:t>
                  </w:r>
                  <w:r w:rsidRPr="00287C14">
                    <w:rPr>
                      <w:rFonts w:ascii="Traditional Arabic" w:hAnsi="Traditional Arabic" w:cs="Traditional Arabic" w:hint="cs"/>
                      <w:b/>
                      <w:bCs/>
                      <w:noProof/>
                      <w:sz w:val="36"/>
                      <w:szCs w:val="36"/>
                      <w:rtl/>
                    </w:rPr>
                    <w:t>1</w:t>
                  </w:r>
                  <w:r w:rsidRPr="00287C14">
                    <w:rPr>
                      <w:rFonts w:ascii="Traditional Arabic" w:hAnsi="Traditional Arabic" w:cs="Traditional Arabic"/>
                      <w:b/>
                      <w:bCs/>
                      <w:noProof/>
                      <w:sz w:val="36"/>
                      <w:szCs w:val="36"/>
                      <w:rtl/>
                    </w:rPr>
                    <w:t>-202</w:t>
                  </w:r>
                  <w:r w:rsidRPr="00287C14">
                    <w:rPr>
                      <w:rFonts w:ascii="Traditional Arabic" w:hAnsi="Traditional Arabic" w:cs="Traditional Arabic" w:hint="cs"/>
                      <w:b/>
                      <w:bCs/>
                      <w:noProof/>
                      <w:sz w:val="36"/>
                      <w:szCs w:val="36"/>
                      <w:rtl/>
                    </w:rPr>
                    <w:t>2</w:t>
                  </w:r>
                  <w:r w:rsidRPr="00287C14">
                    <w:rPr>
                      <w:rFonts w:ascii="Traditional Arabic" w:hAnsi="Traditional Arabic" w:cs="Traditional Arabic"/>
                      <w:b/>
                      <w:bCs/>
                      <w:noProof/>
                      <w:sz w:val="36"/>
                      <w:szCs w:val="36"/>
                      <w:rtl/>
                    </w:rPr>
                    <w:t>م</w:t>
                  </w:r>
                </w:p>
                <w:p w:rsidR="007B6177" w:rsidRDefault="007B6177" w:rsidP="00AB6E47">
                  <w:pPr>
                    <w:spacing w:line="240" w:lineRule="auto"/>
                    <w:contextualSpacing/>
                    <w:jc w:val="center"/>
                  </w:pPr>
                </w:p>
              </w:txbxContent>
            </v:textbox>
          </v:shape>
        </w:pict>
      </w:r>
    </w:p>
    <w:p w:rsidR="00AB6E47" w:rsidRPr="007C5C56" w:rsidRDefault="00AB6E47" w:rsidP="00AB6E47">
      <w:pPr>
        <w:bidi/>
        <w:spacing w:line="240" w:lineRule="auto"/>
        <w:contextualSpacing/>
        <w:rPr>
          <w:rFonts w:ascii="Traditional Arabic" w:hAnsi="Traditional Arabic" w:cs="Traditional Arabic"/>
          <w:b/>
          <w:bCs/>
          <w:noProof/>
          <w:sz w:val="44"/>
          <w:szCs w:val="44"/>
          <w:rtl/>
        </w:rPr>
      </w:pPr>
    </w:p>
    <w:p w:rsidR="00AB6E47" w:rsidRPr="007C5C56" w:rsidRDefault="00AB6E47" w:rsidP="00AB6E47">
      <w:pPr>
        <w:spacing w:line="240" w:lineRule="auto"/>
        <w:contextualSpacing/>
        <w:jc w:val="center"/>
        <w:rPr>
          <w:rFonts w:ascii="Traditional Arabic" w:hAnsi="Traditional Arabic" w:cs="Traditional Arabic"/>
          <w:b/>
          <w:bCs/>
          <w:noProof/>
          <w:sz w:val="44"/>
          <w:szCs w:val="44"/>
          <w:rtl/>
        </w:rPr>
      </w:pPr>
    </w:p>
    <w:p w:rsidR="00AB6E47" w:rsidRPr="007C5C56" w:rsidRDefault="00AB6E47" w:rsidP="00AB6E47">
      <w:pPr>
        <w:spacing w:line="240" w:lineRule="auto"/>
        <w:contextualSpacing/>
        <w:jc w:val="center"/>
        <w:rPr>
          <w:rFonts w:ascii="Traditional Arabic" w:hAnsi="Traditional Arabic" w:cs="Traditional Arabic"/>
          <w:b/>
          <w:bCs/>
          <w:noProof/>
          <w:sz w:val="44"/>
          <w:szCs w:val="44"/>
          <w:rtl/>
        </w:rPr>
      </w:pPr>
    </w:p>
    <w:p w:rsidR="00AB6E47" w:rsidRPr="007C5C56" w:rsidRDefault="00AB6E47" w:rsidP="00AB6E47">
      <w:pPr>
        <w:spacing w:line="240" w:lineRule="auto"/>
        <w:contextualSpacing/>
        <w:jc w:val="center"/>
        <w:rPr>
          <w:rFonts w:ascii="Traditional Arabic" w:hAnsi="Traditional Arabic" w:cs="Traditional Arabic"/>
          <w:b/>
          <w:bCs/>
          <w:noProof/>
          <w:sz w:val="44"/>
          <w:szCs w:val="44"/>
          <w:rtl/>
        </w:rPr>
      </w:pPr>
    </w:p>
    <w:p w:rsidR="00AB6E47" w:rsidRPr="007C5C56" w:rsidRDefault="00AB6E47" w:rsidP="00AB6E47">
      <w:pPr>
        <w:spacing w:line="240" w:lineRule="auto"/>
        <w:contextualSpacing/>
        <w:jc w:val="center"/>
        <w:rPr>
          <w:rFonts w:ascii="Traditional Arabic" w:hAnsi="Traditional Arabic" w:cs="Traditional Arabic"/>
          <w:b/>
          <w:bCs/>
          <w:noProof/>
          <w:sz w:val="44"/>
          <w:szCs w:val="44"/>
          <w:rtl/>
        </w:rPr>
      </w:pPr>
    </w:p>
    <w:p w:rsidR="00AB6E47" w:rsidRPr="007C5C56" w:rsidRDefault="00AB6E47" w:rsidP="00AB6E47">
      <w:pPr>
        <w:spacing w:line="240" w:lineRule="auto"/>
        <w:contextualSpacing/>
        <w:jc w:val="center"/>
        <w:rPr>
          <w:rFonts w:ascii="Traditional Arabic" w:hAnsi="Traditional Arabic" w:cs="Traditional Arabic"/>
          <w:b/>
          <w:bCs/>
          <w:noProof/>
          <w:sz w:val="44"/>
          <w:szCs w:val="44"/>
          <w:rtl/>
        </w:rPr>
      </w:pPr>
    </w:p>
    <w:p w:rsidR="00AB6E47" w:rsidRPr="007C5C56" w:rsidRDefault="00AB6E47" w:rsidP="00AB6E47">
      <w:pPr>
        <w:spacing w:line="240" w:lineRule="auto"/>
        <w:contextualSpacing/>
        <w:jc w:val="center"/>
        <w:rPr>
          <w:rFonts w:ascii="Traditional Arabic" w:hAnsi="Traditional Arabic" w:cs="Traditional Arabic"/>
          <w:b/>
          <w:bCs/>
          <w:noProof/>
          <w:sz w:val="44"/>
          <w:szCs w:val="44"/>
          <w:rtl/>
        </w:rPr>
      </w:pPr>
    </w:p>
    <w:p w:rsidR="00AB6E47" w:rsidRPr="007C5C56" w:rsidRDefault="00AB6E47" w:rsidP="00AB6E47">
      <w:pPr>
        <w:spacing w:line="240" w:lineRule="auto"/>
        <w:contextualSpacing/>
        <w:jc w:val="center"/>
        <w:rPr>
          <w:rFonts w:ascii="Traditional Arabic" w:hAnsi="Traditional Arabic" w:cs="Traditional Arabic"/>
          <w:b/>
          <w:bCs/>
          <w:noProof/>
          <w:sz w:val="44"/>
          <w:szCs w:val="44"/>
          <w:rtl/>
        </w:rPr>
      </w:pPr>
    </w:p>
    <w:p w:rsidR="00AB6E47" w:rsidRPr="007C5C56" w:rsidRDefault="00AB6E47" w:rsidP="00AB6E47">
      <w:pPr>
        <w:spacing w:line="240" w:lineRule="auto"/>
        <w:contextualSpacing/>
        <w:jc w:val="center"/>
        <w:rPr>
          <w:rFonts w:ascii="Traditional Arabic" w:hAnsi="Traditional Arabic" w:cs="Traditional Arabic"/>
          <w:b/>
          <w:bCs/>
          <w:noProof/>
          <w:sz w:val="44"/>
          <w:szCs w:val="44"/>
          <w:rtl/>
        </w:rPr>
      </w:pPr>
    </w:p>
    <w:p w:rsidR="00145092" w:rsidRPr="007C5C56" w:rsidRDefault="00AB6E47" w:rsidP="00145092">
      <w:pPr>
        <w:spacing w:line="240" w:lineRule="auto"/>
        <w:contextualSpacing/>
        <w:jc w:val="center"/>
        <w:rPr>
          <w:rFonts w:ascii="Traditional Arabic" w:hAnsi="Traditional Arabic" w:cs="DecoType Naskh Extensions"/>
          <w:b/>
          <w:bCs/>
          <w:sz w:val="56"/>
          <w:szCs w:val="56"/>
          <w:rtl/>
        </w:rPr>
      </w:pPr>
      <w:r w:rsidRPr="007C5C56">
        <w:rPr>
          <w:rFonts w:ascii="Traditional Arabic" w:hAnsi="Traditional Arabic" w:cs="Traditional Arabic"/>
          <w:b/>
          <w:bCs/>
          <w:noProof/>
          <w:sz w:val="44"/>
          <w:szCs w:val="44"/>
          <w:lang w:eastAsia="fr-FR"/>
        </w:rPr>
        <w:drawing>
          <wp:inline distT="0" distB="0" distL="0" distR="0">
            <wp:extent cx="4629150" cy="3962400"/>
            <wp:effectExtent l="19050" t="0" r="0" b="0"/>
            <wp:docPr id="9" name="Image 3" descr="C:\Users\12345\Desktop\ملخص بحار\téléchargement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12345\Desktop\ملخص بحار\téléchargement (1).png"/>
                    <pic:cNvPicPr>
                      <a:picLocks noChangeAspect="1" noChangeArrowheads="1"/>
                    </pic:cNvPicPr>
                  </pic:nvPicPr>
                  <pic:blipFill>
                    <a:blip r:embed="rId10" cstate="print"/>
                    <a:srcRect/>
                    <a:stretch>
                      <a:fillRect/>
                    </a:stretch>
                  </pic:blipFill>
                  <pic:spPr bwMode="auto">
                    <a:xfrm>
                      <a:off x="0" y="0"/>
                      <a:ext cx="4630789" cy="3963803"/>
                    </a:xfrm>
                    <a:prstGeom prst="rect">
                      <a:avLst/>
                    </a:prstGeom>
                    <a:noFill/>
                    <a:ln w="9525">
                      <a:noFill/>
                      <a:miter lim="800000"/>
                      <a:headEnd/>
                      <a:tailEnd/>
                    </a:ln>
                  </pic:spPr>
                </pic:pic>
              </a:graphicData>
            </a:graphic>
          </wp:inline>
        </w:drawing>
      </w:r>
    </w:p>
    <w:p w:rsidR="0055148D" w:rsidRPr="007C5C56" w:rsidRDefault="0055148D" w:rsidP="00145092">
      <w:pPr>
        <w:spacing w:line="240" w:lineRule="auto"/>
        <w:contextualSpacing/>
        <w:jc w:val="center"/>
        <w:rPr>
          <w:rFonts w:ascii="Traditional Arabic" w:hAnsi="Traditional Arabic" w:cs="DecoType Naskh Extensions"/>
          <w:b/>
          <w:bCs/>
          <w:sz w:val="56"/>
          <w:szCs w:val="56"/>
        </w:rPr>
      </w:pPr>
    </w:p>
    <w:p w:rsidR="0055148D" w:rsidRPr="007C5C56" w:rsidRDefault="0055148D" w:rsidP="00145092">
      <w:pPr>
        <w:spacing w:line="240" w:lineRule="auto"/>
        <w:contextualSpacing/>
        <w:jc w:val="center"/>
        <w:rPr>
          <w:rFonts w:ascii="Traditional Arabic" w:hAnsi="Traditional Arabic" w:cs="DecoType Naskh Extensions"/>
          <w:b/>
          <w:bCs/>
          <w:sz w:val="56"/>
          <w:szCs w:val="56"/>
        </w:rPr>
      </w:pPr>
    </w:p>
    <w:p w:rsidR="0055148D" w:rsidRPr="007C5C56" w:rsidRDefault="0055148D" w:rsidP="00145092">
      <w:pPr>
        <w:spacing w:line="240" w:lineRule="auto"/>
        <w:contextualSpacing/>
        <w:jc w:val="center"/>
        <w:rPr>
          <w:rFonts w:ascii="Traditional Arabic" w:hAnsi="Traditional Arabic" w:cs="DecoType Naskh Extensions"/>
          <w:b/>
          <w:bCs/>
          <w:sz w:val="56"/>
          <w:szCs w:val="56"/>
        </w:rPr>
      </w:pPr>
    </w:p>
    <w:p w:rsidR="0055148D" w:rsidRPr="007C5C56" w:rsidRDefault="0055148D" w:rsidP="0055148D">
      <w:pPr>
        <w:spacing w:line="240" w:lineRule="auto"/>
        <w:contextualSpacing/>
        <w:jc w:val="center"/>
        <w:rPr>
          <w:rFonts w:ascii="Traditional Arabic" w:hAnsi="Traditional Arabic" w:cs="DecoType Naskh Extensions"/>
          <w:b/>
          <w:bCs/>
          <w:sz w:val="56"/>
          <w:szCs w:val="56"/>
        </w:rPr>
      </w:pPr>
      <w:r w:rsidRPr="007C5C56">
        <w:rPr>
          <w:rFonts w:ascii="Traditional Arabic" w:hAnsi="Traditional Arabic" w:cs="DecoType Naskh Extensions" w:hint="cs"/>
          <w:b/>
          <w:bCs/>
          <w:sz w:val="56"/>
          <w:szCs w:val="56"/>
          <w:rtl/>
        </w:rPr>
        <w:lastRenderedPageBreak/>
        <w:t>إهداء:</w:t>
      </w:r>
    </w:p>
    <w:p w:rsidR="004425E1" w:rsidRPr="007C5C56" w:rsidRDefault="004425E1" w:rsidP="0055148D">
      <w:pPr>
        <w:bidi/>
        <w:jc w:val="center"/>
        <w:rPr>
          <w:rFonts w:ascii="Traditional Arabic" w:hAnsi="Traditional Arabic" w:cs="DecoType Naskh Extensions"/>
          <w:b/>
          <w:bCs/>
          <w:sz w:val="48"/>
          <w:szCs w:val="48"/>
          <w:rtl/>
        </w:rPr>
      </w:pPr>
      <w:r w:rsidRPr="007C5C56">
        <w:rPr>
          <w:rFonts w:ascii="Traditional Arabic" w:hAnsi="Traditional Arabic" w:cs="DecoType Naskh Extensions" w:hint="cs"/>
          <w:b/>
          <w:bCs/>
          <w:sz w:val="48"/>
          <w:szCs w:val="48"/>
          <w:rtl/>
        </w:rPr>
        <w:t>أهدي هذا العمل المتواضع إلى أستاذة الأدب العربي أختي زوليخة قانة رحمها الله وخالي الدكتور قاسمي عيسى رحمه الله.</w:t>
      </w:r>
    </w:p>
    <w:p w:rsidR="004425E1" w:rsidRPr="007C5C56" w:rsidRDefault="004425E1" w:rsidP="0055148D">
      <w:pPr>
        <w:bidi/>
        <w:jc w:val="center"/>
        <w:rPr>
          <w:rFonts w:ascii="Traditional Arabic" w:hAnsi="Traditional Arabic" w:cs="DecoType Naskh Extensions"/>
          <w:b/>
          <w:bCs/>
          <w:sz w:val="48"/>
          <w:szCs w:val="48"/>
          <w:rtl/>
        </w:rPr>
      </w:pPr>
      <w:r w:rsidRPr="007C5C56">
        <w:rPr>
          <w:rFonts w:ascii="Traditional Arabic" w:hAnsi="Traditional Arabic" w:cs="DecoType Naskh Extensions" w:hint="cs"/>
          <w:b/>
          <w:bCs/>
          <w:sz w:val="48"/>
          <w:szCs w:val="48"/>
          <w:rtl/>
        </w:rPr>
        <w:t xml:space="preserve">إلى الوالدين الكريمين </w:t>
      </w:r>
      <w:r w:rsidR="00DB10A5" w:rsidRPr="007C5C56">
        <w:rPr>
          <w:rFonts w:ascii="Traditional Arabic" w:hAnsi="Traditional Arabic" w:cs="DecoType Naskh Extensions" w:hint="cs"/>
          <w:b/>
          <w:bCs/>
          <w:sz w:val="48"/>
          <w:szCs w:val="48"/>
          <w:rtl/>
        </w:rPr>
        <w:t>تقديرا وعرفانا.</w:t>
      </w:r>
    </w:p>
    <w:p w:rsidR="004425E1" w:rsidRPr="007C5C56" w:rsidRDefault="004425E1" w:rsidP="0055148D">
      <w:pPr>
        <w:bidi/>
        <w:jc w:val="center"/>
        <w:rPr>
          <w:rFonts w:ascii="Traditional Arabic" w:hAnsi="Traditional Arabic" w:cs="DecoType Naskh Extensions"/>
          <w:b/>
          <w:bCs/>
          <w:sz w:val="48"/>
          <w:szCs w:val="48"/>
          <w:rtl/>
        </w:rPr>
      </w:pPr>
      <w:r w:rsidRPr="007C5C56">
        <w:rPr>
          <w:rFonts w:ascii="Traditional Arabic" w:hAnsi="Traditional Arabic" w:cs="DecoType Naskh Extensions" w:hint="cs"/>
          <w:b/>
          <w:bCs/>
          <w:sz w:val="48"/>
          <w:szCs w:val="48"/>
          <w:rtl/>
        </w:rPr>
        <w:t>إلى قرة عيني مريم ومرام ورياض وأمهم</w:t>
      </w:r>
      <w:r w:rsidR="00DB10A5" w:rsidRPr="007C5C56">
        <w:rPr>
          <w:rFonts w:ascii="Traditional Arabic" w:hAnsi="Traditional Arabic" w:cs="DecoType Naskh Extensions" w:hint="cs"/>
          <w:b/>
          <w:bCs/>
          <w:sz w:val="48"/>
          <w:szCs w:val="48"/>
          <w:rtl/>
        </w:rPr>
        <w:t xml:space="preserve"> الغالية</w:t>
      </w:r>
      <w:r w:rsidRPr="007C5C56">
        <w:rPr>
          <w:rFonts w:ascii="Traditional Arabic" w:hAnsi="Traditional Arabic" w:cs="DecoType Naskh Extensions" w:hint="cs"/>
          <w:b/>
          <w:bCs/>
          <w:sz w:val="48"/>
          <w:szCs w:val="48"/>
          <w:rtl/>
        </w:rPr>
        <w:t xml:space="preserve"> </w:t>
      </w:r>
      <w:r w:rsidR="00DB10A5" w:rsidRPr="007C5C56">
        <w:rPr>
          <w:rFonts w:ascii="Traditional Arabic" w:hAnsi="Traditional Arabic" w:cs="DecoType Naskh Extensions" w:hint="cs"/>
          <w:b/>
          <w:bCs/>
          <w:sz w:val="48"/>
          <w:szCs w:val="48"/>
          <w:rtl/>
        </w:rPr>
        <w:t>.</w:t>
      </w:r>
    </w:p>
    <w:p w:rsidR="004425E1" w:rsidRPr="007C5C56" w:rsidRDefault="004425E1" w:rsidP="0055148D">
      <w:pPr>
        <w:bidi/>
        <w:jc w:val="center"/>
        <w:rPr>
          <w:rFonts w:ascii="Traditional Arabic" w:hAnsi="Traditional Arabic" w:cs="DecoType Naskh Extensions"/>
          <w:b/>
          <w:bCs/>
          <w:sz w:val="48"/>
          <w:szCs w:val="48"/>
          <w:rtl/>
        </w:rPr>
      </w:pPr>
      <w:r w:rsidRPr="007C5C56">
        <w:rPr>
          <w:rFonts w:ascii="Traditional Arabic" w:hAnsi="Traditional Arabic" w:cs="DecoType Naskh Extensions" w:hint="cs"/>
          <w:b/>
          <w:bCs/>
          <w:sz w:val="48"/>
          <w:szCs w:val="48"/>
          <w:rtl/>
        </w:rPr>
        <w:t xml:space="preserve">إلى </w:t>
      </w:r>
      <w:r w:rsidR="00742E46" w:rsidRPr="007C5C56">
        <w:rPr>
          <w:rFonts w:ascii="Traditional Arabic" w:hAnsi="Traditional Arabic" w:cs="DecoType Naskh Extensions" w:hint="cs"/>
          <w:b/>
          <w:bCs/>
          <w:sz w:val="48"/>
          <w:szCs w:val="48"/>
          <w:rtl/>
        </w:rPr>
        <w:t>أ</w:t>
      </w:r>
      <w:r w:rsidRPr="007C5C56">
        <w:rPr>
          <w:rFonts w:ascii="Traditional Arabic" w:hAnsi="Traditional Arabic" w:cs="DecoType Naskh Extensions" w:hint="cs"/>
          <w:b/>
          <w:bCs/>
          <w:sz w:val="48"/>
          <w:szCs w:val="48"/>
          <w:rtl/>
        </w:rPr>
        <w:t>خي بوزيد  وأخواتي حفظهن الله.</w:t>
      </w:r>
    </w:p>
    <w:p w:rsidR="004425E1" w:rsidRPr="007C5C56" w:rsidRDefault="004425E1" w:rsidP="0055148D">
      <w:pPr>
        <w:bidi/>
        <w:jc w:val="center"/>
        <w:rPr>
          <w:rFonts w:ascii="Traditional Arabic" w:hAnsi="Traditional Arabic" w:cs="DecoType Naskh Extensions"/>
          <w:b/>
          <w:bCs/>
          <w:sz w:val="48"/>
          <w:szCs w:val="48"/>
          <w:rtl/>
        </w:rPr>
      </w:pPr>
      <w:r w:rsidRPr="007C5C56">
        <w:rPr>
          <w:rFonts w:ascii="Traditional Arabic" w:hAnsi="Traditional Arabic" w:cs="DecoType Naskh Extensions" w:hint="cs"/>
          <w:b/>
          <w:bCs/>
          <w:sz w:val="48"/>
          <w:szCs w:val="48"/>
          <w:rtl/>
        </w:rPr>
        <w:t>إلى أساتذتي الأفاضل وأخص بالذكر أستاذي البروفسور بوعلام بوعامر الذي علمني التواضع والعطاء.</w:t>
      </w:r>
    </w:p>
    <w:p w:rsidR="004425E1" w:rsidRPr="007C5C56" w:rsidRDefault="004425E1" w:rsidP="0055148D">
      <w:pPr>
        <w:bidi/>
        <w:jc w:val="center"/>
        <w:rPr>
          <w:rFonts w:ascii="Traditional Arabic" w:hAnsi="Traditional Arabic" w:cs="DecoType Naskh Extensions"/>
          <w:b/>
          <w:bCs/>
          <w:sz w:val="48"/>
          <w:szCs w:val="48"/>
          <w:rtl/>
        </w:rPr>
      </w:pPr>
      <w:r w:rsidRPr="007C5C56">
        <w:rPr>
          <w:rFonts w:ascii="Traditional Arabic" w:hAnsi="Traditional Arabic" w:cs="DecoType Naskh Extensions" w:hint="cs"/>
          <w:b/>
          <w:bCs/>
          <w:sz w:val="48"/>
          <w:szCs w:val="48"/>
          <w:rtl/>
        </w:rPr>
        <w:t xml:space="preserve">إلى مشرفي </w:t>
      </w:r>
      <w:r w:rsidR="00800180" w:rsidRPr="007C5C56">
        <w:rPr>
          <w:rFonts w:ascii="Traditional Arabic" w:hAnsi="Traditional Arabic" w:cs="DecoType Naskh Extensions" w:hint="cs"/>
          <w:b/>
          <w:bCs/>
          <w:sz w:val="48"/>
          <w:szCs w:val="48"/>
          <w:rtl/>
        </w:rPr>
        <w:t>البروفسور</w:t>
      </w:r>
      <w:r w:rsidRPr="007C5C56">
        <w:rPr>
          <w:rFonts w:ascii="Traditional Arabic" w:hAnsi="Traditional Arabic" w:cs="DecoType Naskh Extensions" w:hint="cs"/>
          <w:b/>
          <w:bCs/>
          <w:sz w:val="48"/>
          <w:szCs w:val="48"/>
          <w:rtl/>
        </w:rPr>
        <w:t xml:space="preserve"> سويلم مختار الذي ضحى بوقته من أجل إتمام هذا العمل المتواضع</w:t>
      </w:r>
      <w:r w:rsidR="00C75BD4" w:rsidRPr="007C5C56">
        <w:rPr>
          <w:rFonts w:ascii="Traditional Arabic" w:hAnsi="Traditional Arabic" w:cs="DecoType Naskh Extensions" w:hint="cs"/>
          <w:b/>
          <w:bCs/>
          <w:sz w:val="48"/>
          <w:szCs w:val="48"/>
          <w:rtl/>
        </w:rPr>
        <w:t>.</w:t>
      </w:r>
    </w:p>
    <w:p w:rsidR="008D71E9" w:rsidRPr="007C5C56" w:rsidRDefault="004425E1" w:rsidP="0055148D">
      <w:pPr>
        <w:bidi/>
        <w:jc w:val="center"/>
        <w:rPr>
          <w:rFonts w:ascii="Traditional Arabic" w:hAnsi="Traditional Arabic" w:cs="DecoType Naskh Extensions"/>
          <w:b/>
          <w:bCs/>
          <w:sz w:val="48"/>
          <w:szCs w:val="48"/>
          <w:rtl/>
        </w:rPr>
      </w:pPr>
      <w:r w:rsidRPr="007C5C56">
        <w:rPr>
          <w:rFonts w:ascii="Traditional Arabic" w:hAnsi="Traditional Arabic" w:cs="DecoType Naskh Extensions" w:hint="cs"/>
          <w:b/>
          <w:bCs/>
          <w:sz w:val="48"/>
          <w:szCs w:val="48"/>
          <w:rtl/>
        </w:rPr>
        <w:lastRenderedPageBreak/>
        <w:t xml:space="preserve">إلى </w:t>
      </w:r>
      <w:r w:rsidR="00BD42ED" w:rsidRPr="007C5C56">
        <w:rPr>
          <w:rFonts w:ascii="Traditional Arabic" w:hAnsi="Traditional Arabic" w:cs="DecoType Naskh Extensions" w:hint="cs"/>
          <w:b/>
          <w:bCs/>
          <w:sz w:val="48"/>
          <w:szCs w:val="48"/>
          <w:rtl/>
        </w:rPr>
        <w:t>مؤسسة</w:t>
      </w:r>
      <w:r w:rsidRPr="007C5C56">
        <w:rPr>
          <w:rFonts w:ascii="Traditional Arabic" w:hAnsi="Traditional Arabic" w:cs="DecoType Naskh Extensions" w:hint="cs"/>
          <w:b/>
          <w:bCs/>
          <w:sz w:val="48"/>
          <w:szCs w:val="48"/>
          <w:rtl/>
        </w:rPr>
        <w:t xml:space="preserve"> </w:t>
      </w:r>
      <w:r w:rsidR="00BD42ED" w:rsidRPr="007C5C56">
        <w:rPr>
          <w:rFonts w:ascii="Traditional Arabic" w:hAnsi="Traditional Arabic" w:cs="DecoType Naskh Extensions" w:hint="cs"/>
          <w:b/>
          <w:bCs/>
          <w:sz w:val="48"/>
          <w:szCs w:val="48"/>
          <w:rtl/>
        </w:rPr>
        <w:t>الشعانبة للتأصيل والتنمية</w:t>
      </w:r>
      <w:r w:rsidR="008D71E9" w:rsidRPr="007C5C56">
        <w:rPr>
          <w:rFonts w:ascii="Traditional Arabic" w:hAnsi="Traditional Arabic" w:cs="DecoType Naskh Extensions" w:hint="cs"/>
          <w:b/>
          <w:bCs/>
          <w:sz w:val="48"/>
          <w:szCs w:val="48"/>
          <w:rtl/>
        </w:rPr>
        <w:t>.</w:t>
      </w:r>
    </w:p>
    <w:p w:rsidR="004425E1" w:rsidRPr="007C5C56" w:rsidRDefault="004425E1" w:rsidP="0055148D">
      <w:pPr>
        <w:bidi/>
        <w:jc w:val="center"/>
        <w:rPr>
          <w:rFonts w:ascii="Traditional Arabic" w:hAnsi="Traditional Arabic" w:cs="DecoType Naskh Extensions"/>
          <w:b/>
          <w:bCs/>
          <w:sz w:val="48"/>
          <w:szCs w:val="48"/>
          <w:rtl/>
        </w:rPr>
      </w:pPr>
      <w:r w:rsidRPr="007C5C56">
        <w:rPr>
          <w:rFonts w:ascii="Traditional Arabic" w:hAnsi="Traditional Arabic" w:cs="DecoType Naskh Extensions" w:hint="cs"/>
          <w:b/>
          <w:bCs/>
          <w:sz w:val="48"/>
          <w:szCs w:val="48"/>
          <w:rtl/>
        </w:rPr>
        <w:t>إلى كل</w:t>
      </w:r>
      <w:r w:rsidR="001B4C24" w:rsidRPr="007C5C56">
        <w:rPr>
          <w:rFonts w:ascii="Traditional Arabic" w:hAnsi="Traditional Arabic" w:cs="DecoType Naskh Extensions" w:hint="cs"/>
          <w:b/>
          <w:bCs/>
          <w:sz w:val="48"/>
          <w:szCs w:val="48"/>
          <w:rtl/>
        </w:rPr>
        <w:t xml:space="preserve"> ال</w:t>
      </w:r>
      <w:r w:rsidR="00131159" w:rsidRPr="007C5C56">
        <w:rPr>
          <w:rFonts w:ascii="Traditional Arabic" w:hAnsi="Traditional Arabic" w:cs="DecoType Naskh Extensions" w:hint="cs"/>
          <w:b/>
          <w:bCs/>
          <w:sz w:val="48"/>
          <w:szCs w:val="48"/>
          <w:rtl/>
        </w:rPr>
        <w:t>عمال بالمركز الجامعي</w:t>
      </w:r>
      <w:r w:rsidR="00452483" w:rsidRPr="007C5C56">
        <w:rPr>
          <w:rFonts w:ascii="Traditional Arabic" w:hAnsi="Traditional Arabic" w:cs="DecoType Naskh Extensions" w:hint="cs"/>
          <w:b/>
          <w:bCs/>
          <w:sz w:val="48"/>
          <w:szCs w:val="48"/>
          <w:rtl/>
        </w:rPr>
        <w:t xml:space="preserve"> شريف</w:t>
      </w:r>
      <w:r w:rsidR="00452483" w:rsidRPr="007C5C56">
        <w:rPr>
          <w:rFonts w:ascii="Traditional Arabic" w:hAnsi="Traditional Arabic" w:cs="DecoType Naskh Extensions"/>
          <w:b/>
          <w:bCs/>
          <w:sz w:val="48"/>
          <w:szCs w:val="48"/>
        </w:rPr>
        <w:t xml:space="preserve"> </w:t>
      </w:r>
      <w:r w:rsidR="00452483" w:rsidRPr="007C5C56">
        <w:rPr>
          <w:rFonts w:ascii="Traditional Arabic" w:hAnsi="Traditional Arabic" w:cs="DecoType Naskh Extensions" w:hint="cs"/>
          <w:b/>
          <w:bCs/>
          <w:sz w:val="48"/>
          <w:szCs w:val="48"/>
          <w:rtl/>
          <w:lang w:bidi="ar-DZ"/>
        </w:rPr>
        <w:t>بوشوشة</w:t>
      </w:r>
      <w:r w:rsidR="00131159" w:rsidRPr="007C5C56">
        <w:rPr>
          <w:rFonts w:ascii="Traditional Arabic" w:hAnsi="Traditional Arabic" w:cs="DecoType Naskh Extensions" w:hint="cs"/>
          <w:b/>
          <w:bCs/>
          <w:sz w:val="48"/>
          <w:szCs w:val="48"/>
          <w:rtl/>
        </w:rPr>
        <w:t xml:space="preserve"> بآفلو  وأخص بالذكر أستاذي بوعلاوي ورخرور ولخذاري</w:t>
      </w:r>
      <w:r w:rsidR="003F0D8A" w:rsidRPr="007C5C56">
        <w:rPr>
          <w:rFonts w:ascii="Traditional Arabic" w:hAnsi="Traditional Arabic" w:cs="DecoType Naskh Extensions" w:hint="cs"/>
          <w:b/>
          <w:bCs/>
          <w:sz w:val="48"/>
          <w:szCs w:val="48"/>
          <w:rtl/>
        </w:rPr>
        <w:t xml:space="preserve"> ومنادي  و</w:t>
      </w:r>
      <w:r w:rsidR="00131159" w:rsidRPr="007C5C56">
        <w:rPr>
          <w:rFonts w:ascii="Traditional Arabic" w:hAnsi="Traditional Arabic" w:cs="DecoType Naskh Extensions" w:hint="cs"/>
          <w:b/>
          <w:bCs/>
          <w:sz w:val="48"/>
          <w:szCs w:val="48"/>
          <w:rtl/>
        </w:rPr>
        <w:t>كل أساتذة جامعة</w:t>
      </w:r>
      <w:r w:rsidRPr="007C5C56">
        <w:rPr>
          <w:rFonts w:ascii="Traditional Arabic" w:hAnsi="Traditional Arabic" w:cs="DecoType Naskh Extensions" w:hint="cs"/>
          <w:b/>
          <w:bCs/>
          <w:sz w:val="48"/>
          <w:szCs w:val="48"/>
          <w:rtl/>
        </w:rPr>
        <w:t xml:space="preserve"> غرداية وأخص بالذكر أساتذة قسم اللغة العربية الذين سهرو</w:t>
      </w:r>
      <w:r w:rsidR="00E14036" w:rsidRPr="007C5C56">
        <w:rPr>
          <w:rFonts w:ascii="Traditional Arabic" w:hAnsi="Traditional Arabic" w:cs="DecoType Naskh Extensions" w:hint="cs"/>
          <w:b/>
          <w:bCs/>
          <w:sz w:val="48"/>
          <w:szCs w:val="48"/>
          <w:rtl/>
        </w:rPr>
        <w:t>ا</w:t>
      </w:r>
      <w:r w:rsidRPr="007C5C56">
        <w:rPr>
          <w:rFonts w:ascii="Traditional Arabic" w:hAnsi="Traditional Arabic" w:cs="DecoType Naskh Extensions" w:hint="cs"/>
          <w:b/>
          <w:bCs/>
          <w:sz w:val="48"/>
          <w:szCs w:val="48"/>
          <w:rtl/>
        </w:rPr>
        <w:t xml:space="preserve"> </w:t>
      </w:r>
      <w:r w:rsidR="00742E46" w:rsidRPr="007C5C56">
        <w:rPr>
          <w:rFonts w:ascii="Traditional Arabic" w:hAnsi="Traditional Arabic" w:cs="DecoType Naskh Extensions" w:hint="cs"/>
          <w:b/>
          <w:bCs/>
          <w:sz w:val="48"/>
          <w:szCs w:val="48"/>
          <w:rtl/>
        </w:rPr>
        <w:t>على إ</w:t>
      </w:r>
      <w:r w:rsidRPr="007C5C56">
        <w:rPr>
          <w:rFonts w:ascii="Traditional Arabic" w:hAnsi="Traditional Arabic" w:cs="DecoType Naskh Extensions" w:hint="cs"/>
          <w:b/>
          <w:bCs/>
          <w:sz w:val="48"/>
          <w:szCs w:val="48"/>
          <w:rtl/>
        </w:rPr>
        <w:t xml:space="preserve">نجاح </w:t>
      </w:r>
      <w:r w:rsidR="0099587D" w:rsidRPr="007C5C56">
        <w:rPr>
          <w:rFonts w:ascii="Traditional Arabic" w:hAnsi="Traditional Arabic" w:cs="DecoType Naskh Extensions" w:hint="cs"/>
          <w:b/>
          <w:bCs/>
          <w:sz w:val="48"/>
          <w:szCs w:val="48"/>
          <w:rtl/>
        </w:rPr>
        <w:t xml:space="preserve"> دفعة </w:t>
      </w:r>
      <w:r w:rsidRPr="007C5C56">
        <w:rPr>
          <w:rFonts w:ascii="Traditional Arabic" w:hAnsi="Traditional Arabic" w:cs="DecoType Naskh Extensions" w:hint="cs"/>
          <w:b/>
          <w:bCs/>
          <w:sz w:val="48"/>
          <w:szCs w:val="48"/>
          <w:rtl/>
        </w:rPr>
        <w:t>طلبة الدكتوراه.</w:t>
      </w:r>
    </w:p>
    <w:p w:rsidR="004425E1" w:rsidRPr="007C5C56" w:rsidRDefault="004425E1" w:rsidP="0055148D">
      <w:pPr>
        <w:tabs>
          <w:tab w:val="left" w:pos="7267"/>
        </w:tabs>
        <w:spacing w:line="240" w:lineRule="auto"/>
        <w:ind w:firstLine="565"/>
        <w:contextualSpacing/>
        <w:jc w:val="center"/>
        <w:rPr>
          <w:rFonts w:ascii="Traditional Arabic" w:hAnsi="Traditional Arabic" w:cs="DecoType Naskh Extensions"/>
          <w:b/>
          <w:bCs/>
          <w:sz w:val="48"/>
          <w:szCs w:val="48"/>
        </w:rPr>
      </w:pPr>
      <w:r w:rsidRPr="007C5C56">
        <w:rPr>
          <w:rFonts w:ascii="Traditional Arabic" w:hAnsi="Traditional Arabic" w:cs="DecoType Naskh Extensions" w:hint="cs"/>
          <w:b/>
          <w:bCs/>
          <w:sz w:val="48"/>
          <w:szCs w:val="48"/>
          <w:rtl/>
        </w:rPr>
        <w:t>إلى زملائي وزميلاتي في الدفعة</w:t>
      </w:r>
      <w:r w:rsidR="003F0D8A" w:rsidRPr="007C5C56">
        <w:rPr>
          <w:rFonts w:ascii="Traditional Arabic" w:hAnsi="Traditional Arabic" w:cs="DecoType Naskh Extensions" w:hint="cs"/>
          <w:b/>
          <w:bCs/>
          <w:sz w:val="48"/>
          <w:szCs w:val="48"/>
          <w:rtl/>
        </w:rPr>
        <w:t xml:space="preserve"> قبنة بن صالح علوي بن ستالة فاطمي</w:t>
      </w:r>
      <w:r w:rsidRPr="007C5C56">
        <w:rPr>
          <w:rFonts w:ascii="Traditional Arabic" w:hAnsi="Traditional Arabic" w:cs="DecoType Naskh Extensions" w:hint="cs"/>
          <w:b/>
          <w:bCs/>
          <w:sz w:val="48"/>
          <w:szCs w:val="48"/>
          <w:rtl/>
        </w:rPr>
        <w:t xml:space="preserve"> وإلى كل أصدقائي</w:t>
      </w:r>
    </w:p>
    <w:p w:rsidR="0055148D" w:rsidRPr="007C5C56" w:rsidRDefault="0055148D" w:rsidP="0055148D">
      <w:pPr>
        <w:tabs>
          <w:tab w:val="left" w:pos="7267"/>
        </w:tabs>
        <w:spacing w:line="240" w:lineRule="auto"/>
        <w:ind w:firstLine="565"/>
        <w:contextualSpacing/>
        <w:jc w:val="center"/>
        <w:rPr>
          <w:rFonts w:ascii="Traditional Arabic" w:hAnsi="Traditional Arabic" w:cs="DecoType Naskh Extensions"/>
          <w:b/>
          <w:bCs/>
          <w:sz w:val="48"/>
          <w:szCs w:val="48"/>
        </w:rPr>
      </w:pPr>
    </w:p>
    <w:p w:rsidR="0055148D" w:rsidRPr="007C5C56" w:rsidRDefault="0055148D" w:rsidP="0055148D">
      <w:pPr>
        <w:tabs>
          <w:tab w:val="left" w:pos="7267"/>
        </w:tabs>
        <w:spacing w:line="240" w:lineRule="auto"/>
        <w:ind w:firstLine="565"/>
        <w:contextualSpacing/>
        <w:jc w:val="center"/>
        <w:rPr>
          <w:rFonts w:ascii="Traditional Arabic" w:hAnsi="Traditional Arabic" w:cs="DecoType Naskh Extensions"/>
          <w:b/>
          <w:bCs/>
          <w:sz w:val="48"/>
          <w:szCs w:val="48"/>
          <w:rtl/>
        </w:rPr>
      </w:pPr>
    </w:p>
    <w:p w:rsidR="004425E1" w:rsidRPr="007C5C56" w:rsidRDefault="004425E1" w:rsidP="0055148D">
      <w:pPr>
        <w:tabs>
          <w:tab w:val="left" w:pos="7267"/>
        </w:tabs>
        <w:spacing w:line="240" w:lineRule="auto"/>
        <w:ind w:firstLine="565"/>
        <w:contextualSpacing/>
        <w:rPr>
          <w:rFonts w:ascii="Traditional Arabic" w:hAnsi="Traditional Arabic" w:cs="DecoType Naskh Extensions"/>
          <w:b/>
          <w:bCs/>
          <w:sz w:val="52"/>
          <w:szCs w:val="52"/>
        </w:rPr>
      </w:pPr>
      <w:r w:rsidRPr="007C5C56">
        <w:rPr>
          <w:rFonts w:ascii="Traditional Arabic" w:hAnsi="Traditional Arabic" w:cs="DecoType Naskh Extensions" w:hint="cs"/>
          <w:b/>
          <w:bCs/>
          <w:sz w:val="52"/>
          <w:szCs w:val="52"/>
          <w:rtl/>
        </w:rPr>
        <w:t xml:space="preserve">الطالب </w:t>
      </w:r>
      <w:r w:rsidR="00E14036" w:rsidRPr="007C5C56">
        <w:rPr>
          <w:rFonts w:ascii="Traditional Arabic" w:hAnsi="Traditional Arabic" w:cs="DecoType Naskh Extensions" w:hint="cs"/>
          <w:b/>
          <w:bCs/>
          <w:sz w:val="52"/>
          <w:szCs w:val="52"/>
          <w:rtl/>
        </w:rPr>
        <w:t>قانة</w:t>
      </w:r>
      <w:r w:rsidRPr="007C5C56">
        <w:rPr>
          <w:rFonts w:ascii="Traditional Arabic" w:hAnsi="Traditional Arabic" w:cs="DecoType Naskh Extensions" w:hint="cs"/>
          <w:b/>
          <w:bCs/>
          <w:sz w:val="52"/>
          <w:szCs w:val="52"/>
          <w:rtl/>
        </w:rPr>
        <w:t xml:space="preserve"> </w:t>
      </w:r>
      <w:r w:rsidR="00E14036" w:rsidRPr="007C5C56">
        <w:rPr>
          <w:rFonts w:ascii="Traditional Arabic" w:hAnsi="Traditional Arabic" w:cs="DecoType Naskh Extensions" w:hint="cs"/>
          <w:b/>
          <w:bCs/>
          <w:sz w:val="52"/>
          <w:szCs w:val="52"/>
          <w:rtl/>
        </w:rPr>
        <w:t>عبدالرحيم</w:t>
      </w:r>
    </w:p>
    <w:p w:rsidR="0055148D" w:rsidRPr="007C5C56" w:rsidRDefault="0055148D" w:rsidP="0055148D">
      <w:pPr>
        <w:tabs>
          <w:tab w:val="left" w:pos="7267"/>
        </w:tabs>
        <w:spacing w:line="240" w:lineRule="auto"/>
        <w:ind w:firstLine="565"/>
        <w:contextualSpacing/>
        <w:rPr>
          <w:rFonts w:ascii="Traditional Arabic" w:hAnsi="Traditional Arabic" w:cs="DecoType Naskh Extensions"/>
          <w:b/>
          <w:bCs/>
          <w:sz w:val="52"/>
          <w:szCs w:val="52"/>
        </w:rPr>
      </w:pPr>
    </w:p>
    <w:p w:rsidR="0055148D" w:rsidRPr="007C5C56" w:rsidRDefault="0055148D" w:rsidP="0055148D">
      <w:pPr>
        <w:tabs>
          <w:tab w:val="left" w:pos="7267"/>
        </w:tabs>
        <w:spacing w:line="240" w:lineRule="auto"/>
        <w:ind w:firstLine="565"/>
        <w:contextualSpacing/>
        <w:rPr>
          <w:rFonts w:ascii="Traditional Arabic" w:hAnsi="Traditional Arabic" w:cs="DecoType Naskh Extensions"/>
          <w:b/>
          <w:bCs/>
          <w:sz w:val="52"/>
          <w:szCs w:val="52"/>
          <w:rtl/>
        </w:rPr>
      </w:pPr>
    </w:p>
    <w:p w:rsidR="004425E1" w:rsidRPr="007C5C56" w:rsidRDefault="004425E1" w:rsidP="004425E1">
      <w:pPr>
        <w:spacing w:line="240" w:lineRule="auto"/>
        <w:contextualSpacing/>
        <w:jc w:val="center"/>
        <w:rPr>
          <w:rFonts w:ascii="Traditional Arabic" w:hAnsi="Traditional Arabic" w:cs="Traditional Arabic"/>
          <w:b/>
          <w:bCs/>
          <w:sz w:val="36"/>
          <w:szCs w:val="36"/>
          <w:rtl/>
        </w:rPr>
      </w:pPr>
    </w:p>
    <w:p w:rsidR="003F0D8A" w:rsidRPr="007C5C56" w:rsidRDefault="003F0D8A" w:rsidP="004425E1">
      <w:pPr>
        <w:spacing w:line="240" w:lineRule="auto"/>
        <w:contextualSpacing/>
        <w:jc w:val="center"/>
        <w:rPr>
          <w:rFonts w:ascii="Traditional Arabic" w:hAnsi="Traditional Arabic" w:cs="Traditional Arabic"/>
          <w:b/>
          <w:bCs/>
          <w:sz w:val="36"/>
          <w:szCs w:val="36"/>
          <w:rtl/>
        </w:rPr>
      </w:pPr>
    </w:p>
    <w:p w:rsidR="004425E1" w:rsidRPr="007C5C56" w:rsidRDefault="004425E1" w:rsidP="004425E1">
      <w:pPr>
        <w:ind w:left="-58" w:firstLine="623"/>
        <w:contextualSpacing/>
        <w:jc w:val="center"/>
        <w:rPr>
          <w:rFonts w:ascii="Traditional Arabic" w:hAnsi="Traditional Arabic" w:cs="DecoType Naskh Swashes"/>
          <w:b/>
          <w:bCs/>
          <w:sz w:val="48"/>
          <w:szCs w:val="48"/>
          <w:rtl/>
        </w:rPr>
      </w:pPr>
      <w:r w:rsidRPr="007C5C56">
        <w:rPr>
          <w:rFonts w:ascii="Traditional Arabic" w:hAnsi="Traditional Arabic" w:cs="DecoType Naskh Swashes" w:hint="cs"/>
          <w:b/>
          <w:bCs/>
          <w:sz w:val="56"/>
          <w:szCs w:val="56"/>
          <w:rtl/>
        </w:rPr>
        <w:lastRenderedPageBreak/>
        <w:t>شكر وعرفان</w:t>
      </w:r>
    </w:p>
    <w:p w:rsidR="004425E1" w:rsidRPr="007C5C56" w:rsidRDefault="004425E1" w:rsidP="0055148D">
      <w:pPr>
        <w:bidi/>
        <w:ind w:left="-58" w:firstLine="623"/>
        <w:contextualSpacing/>
        <w:jc w:val="center"/>
        <w:rPr>
          <w:rFonts w:ascii="Traditional Arabic" w:hAnsi="Traditional Arabic" w:cs="DecoType Naskh Extensions"/>
          <w:b/>
          <w:bCs/>
          <w:sz w:val="48"/>
          <w:szCs w:val="48"/>
          <w:rtl/>
        </w:rPr>
      </w:pPr>
      <w:r w:rsidRPr="007C5C56">
        <w:rPr>
          <w:rFonts w:ascii="Traditional Arabic" w:hAnsi="Traditional Arabic" w:cs="DecoType Naskh Swashes" w:hint="cs"/>
          <w:b/>
          <w:bCs/>
          <w:sz w:val="48"/>
          <w:szCs w:val="48"/>
          <w:rtl/>
        </w:rPr>
        <w:t xml:space="preserve">أرفع أسمى معاني الشكر والامتنان وأصدق آيات التقدير </w:t>
      </w:r>
      <w:r w:rsidRPr="007C5C56">
        <w:rPr>
          <w:rFonts w:ascii="Traditional Arabic" w:hAnsi="Traditional Arabic" w:cs="DecoType Naskh Extensions" w:hint="cs"/>
          <w:b/>
          <w:bCs/>
          <w:sz w:val="48"/>
          <w:szCs w:val="48"/>
          <w:rtl/>
        </w:rPr>
        <w:t xml:space="preserve">والعرفان إلى </w:t>
      </w:r>
      <w:r w:rsidR="00C50D16" w:rsidRPr="007C5C56">
        <w:rPr>
          <w:rFonts w:ascii="Traditional Arabic" w:hAnsi="Traditional Arabic" w:cs="DecoType Naskh Extensions" w:hint="cs"/>
          <w:b/>
          <w:bCs/>
          <w:sz w:val="48"/>
          <w:szCs w:val="48"/>
          <w:rtl/>
        </w:rPr>
        <w:t xml:space="preserve">البروفسور </w:t>
      </w:r>
      <w:r w:rsidR="00E14036" w:rsidRPr="007C5C56">
        <w:rPr>
          <w:rFonts w:ascii="Traditional Arabic" w:hAnsi="Traditional Arabic" w:cs="DecoType Naskh Extensions" w:hint="cs"/>
          <w:b/>
          <w:bCs/>
          <w:sz w:val="48"/>
          <w:szCs w:val="48"/>
          <w:rtl/>
        </w:rPr>
        <w:t xml:space="preserve">سويلم مختار </w:t>
      </w:r>
      <w:r w:rsidRPr="007C5C56">
        <w:rPr>
          <w:rFonts w:ascii="Traditional Arabic" w:hAnsi="Traditional Arabic" w:cs="DecoType Naskh Extensions" w:hint="cs"/>
          <w:b/>
          <w:bCs/>
          <w:sz w:val="48"/>
          <w:szCs w:val="48"/>
          <w:rtl/>
        </w:rPr>
        <w:t>ال</w:t>
      </w:r>
      <w:r w:rsidR="00E14036" w:rsidRPr="007C5C56">
        <w:rPr>
          <w:rFonts w:ascii="Traditional Arabic" w:hAnsi="Traditional Arabic" w:cs="DecoType Naskh Extensions" w:hint="cs"/>
          <w:b/>
          <w:bCs/>
          <w:sz w:val="48"/>
          <w:szCs w:val="48"/>
          <w:rtl/>
        </w:rPr>
        <w:t>ذي</w:t>
      </w:r>
      <w:r w:rsidRPr="007C5C56">
        <w:rPr>
          <w:rFonts w:ascii="Traditional Arabic" w:hAnsi="Traditional Arabic" w:cs="DecoType Naskh Extensions" w:hint="cs"/>
          <w:b/>
          <w:bCs/>
          <w:sz w:val="48"/>
          <w:szCs w:val="48"/>
          <w:rtl/>
        </w:rPr>
        <w:t xml:space="preserve"> </w:t>
      </w:r>
      <w:r w:rsidR="00764262" w:rsidRPr="007C5C56">
        <w:rPr>
          <w:rFonts w:ascii="Traditional Arabic" w:hAnsi="Traditional Arabic" w:cs="DecoType Naskh Extensions" w:hint="cs"/>
          <w:b/>
          <w:bCs/>
          <w:sz w:val="48"/>
          <w:szCs w:val="48"/>
          <w:rtl/>
        </w:rPr>
        <w:t>كان يمدني بلمساته السحرية التي تعطني القوة للاستمرارية</w:t>
      </w:r>
      <w:r w:rsidR="004A70B3" w:rsidRPr="007C5C56">
        <w:rPr>
          <w:rFonts w:ascii="Traditional Arabic" w:hAnsi="Traditional Arabic" w:cs="DecoType Naskh Extensions" w:hint="cs"/>
          <w:b/>
          <w:bCs/>
          <w:sz w:val="48"/>
          <w:szCs w:val="48"/>
          <w:rtl/>
        </w:rPr>
        <w:t>؛</w:t>
      </w:r>
      <w:r w:rsidR="00764262" w:rsidRPr="007C5C56">
        <w:rPr>
          <w:rFonts w:ascii="Traditional Arabic" w:hAnsi="Traditional Arabic" w:cs="DecoType Naskh Extensions" w:hint="cs"/>
          <w:b/>
          <w:bCs/>
          <w:sz w:val="48"/>
          <w:szCs w:val="48"/>
          <w:rtl/>
        </w:rPr>
        <w:t xml:space="preserve"> علمني حب البحث فكان شمعة مضيئة تمدني بالنور والدفئ.</w:t>
      </w:r>
    </w:p>
    <w:p w:rsidR="004425E1" w:rsidRPr="007C5C56" w:rsidRDefault="004425E1" w:rsidP="0055148D">
      <w:pPr>
        <w:bidi/>
        <w:ind w:left="-58" w:firstLine="623"/>
        <w:contextualSpacing/>
        <w:jc w:val="center"/>
        <w:rPr>
          <w:rFonts w:ascii="Traditional Arabic" w:hAnsi="Traditional Arabic" w:cs="DecoType Naskh Extensions"/>
          <w:b/>
          <w:bCs/>
          <w:sz w:val="48"/>
          <w:szCs w:val="48"/>
          <w:rtl/>
        </w:rPr>
      </w:pPr>
      <w:r w:rsidRPr="007C5C56">
        <w:rPr>
          <w:rFonts w:ascii="Traditional Arabic" w:hAnsi="Traditional Arabic" w:cs="DecoType Naskh Extensions" w:hint="cs"/>
          <w:b/>
          <w:bCs/>
          <w:sz w:val="48"/>
          <w:szCs w:val="48"/>
          <w:rtl/>
        </w:rPr>
        <w:t xml:space="preserve">كما لا يفوتني في هذا المقام أن أشكر لجنة التكوين فرداً فرداً على جميل الصبر وحسن المرافقة طيلة مسار التكوين، وعلى رأسهم </w:t>
      </w:r>
      <w:r w:rsidR="00764262" w:rsidRPr="007C5C56">
        <w:rPr>
          <w:rFonts w:ascii="Traditional Arabic" w:hAnsi="Traditional Arabic" w:cs="DecoType Naskh Extensions" w:hint="cs"/>
          <w:b/>
          <w:bCs/>
          <w:sz w:val="48"/>
          <w:szCs w:val="48"/>
          <w:rtl/>
        </w:rPr>
        <w:t>البروفسور</w:t>
      </w:r>
      <w:r w:rsidRPr="007C5C56">
        <w:rPr>
          <w:rFonts w:ascii="Traditional Arabic" w:hAnsi="Traditional Arabic" w:cs="DecoType Naskh Extensions" w:hint="cs"/>
          <w:b/>
          <w:bCs/>
          <w:sz w:val="48"/>
          <w:szCs w:val="48"/>
          <w:rtl/>
        </w:rPr>
        <w:t xml:space="preserve"> بوعلام بوعامر.</w:t>
      </w:r>
    </w:p>
    <w:p w:rsidR="004425E1" w:rsidRPr="007C5C56" w:rsidRDefault="00774669" w:rsidP="00774669">
      <w:pPr>
        <w:ind w:left="-58" w:firstLine="623"/>
        <w:contextualSpacing/>
        <w:jc w:val="both"/>
        <w:rPr>
          <w:rFonts w:ascii="Traditional Arabic" w:hAnsi="Traditional Arabic" w:cs="DecoType Naskh Swashes"/>
          <w:b/>
          <w:bCs/>
          <w:sz w:val="56"/>
          <w:szCs w:val="56"/>
          <w:rtl/>
        </w:rPr>
      </w:pPr>
      <w:r w:rsidRPr="007C5C56">
        <w:rPr>
          <w:rFonts w:ascii="Traditional Arabic" w:hAnsi="Traditional Arabic" w:cs="DecoType Naskh Swashes" w:hint="cs"/>
          <w:b/>
          <w:bCs/>
          <w:sz w:val="56"/>
          <w:szCs w:val="56"/>
          <w:rtl/>
        </w:rPr>
        <w:t xml:space="preserve">   </w:t>
      </w:r>
      <w:r w:rsidR="004425E1" w:rsidRPr="007C5C56">
        <w:rPr>
          <w:rFonts w:ascii="Traditional Arabic" w:hAnsi="Traditional Arabic" w:cs="DecoType Naskh Swashes" w:hint="cs"/>
          <w:b/>
          <w:bCs/>
          <w:sz w:val="56"/>
          <w:szCs w:val="56"/>
          <w:rtl/>
        </w:rPr>
        <w:t xml:space="preserve">                                               </w:t>
      </w:r>
      <w:r w:rsidRPr="007C5C56">
        <w:rPr>
          <w:rFonts w:ascii="Traditional Arabic" w:hAnsi="Traditional Arabic" w:cs="DecoType Naskh Swashes" w:hint="cs"/>
          <w:b/>
          <w:bCs/>
          <w:sz w:val="56"/>
          <w:szCs w:val="56"/>
          <w:rtl/>
        </w:rPr>
        <w:t>الطالب: قانة عبدالرحيم</w:t>
      </w:r>
    </w:p>
    <w:p w:rsidR="004425E1" w:rsidRPr="007C5C56" w:rsidRDefault="004425E1" w:rsidP="00774669">
      <w:pPr>
        <w:ind w:left="-58" w:firstLine="623"/>
        <w:contextualSpacing/>
        <w:jc w:val="both"/>
        <w:rPr>
          <w:rFonts w:ascii="Traditional Arabic" w:hAnsi="Traditional Arabic" w:cs="DecoType Naskh Swashes"/>
          <w:b/>
          <w:bCs/>
          <w:sz w:val="56"/>
          <w:szCs w:val="56"/>
          <w:rtl/>
        </w:rPr>
      </w:pPr>
      <w:r w:rsidRPr="007C5C56">
        <w:rPr>
          <w:rFonts w:ascii="Traditional Arabic" w:hAnsi="Traditional Arabic" w:cs="DecoType Naskh Swashes" w:hint="cs"/>
          <w:b/>
          <w:bCs/>
          <w:sz w:val="56"/>
          <w:szCs w:val="56"/>
          <w:rtl/>
        </w:rPr>
        <w:t xml:space="preserve">                                                   </w:t>
      </w:r>
    </w:p>
    <w:p w:rsidR="00B654D0" w:rsidRPr="007C5C56" w:rsidRDefault="00B654D0" w:rsidP="003F0D8A">
      <w:pPr>
        <w:tabs>
          <w:tab w:val="left" w:pos="6225"/>
        </w:tabs>
        <w:ind w:left="-58" w:firstLine="623"/>
        <w:contextualSpacing/>
        <w:jc w:val="both"/>
        <w:rPr>
          <w:rFonts w:ascii="Amiri" w:hAnsi="Amiri" w:cs="Amiri"/>
          <w:b/>
          <w:bCs/>
          <w:sz w:val="44"/>
          <w:szCs w:val="44"/>
          <w:rtl/>
        </w:rPr>
      </w:pPr>
    </w:p>
    <w:p w:rsidR="00B654D0" w:rsidRPr="007C5C56" w:rsidRDefault="00B654D0" w:rsidP="004425E1">
      <w:pPr>
        <w:ind w:left="-58" w:firstLine="623"/>
        <w:contextualSpacing/>
        <w:jc w:val="both"/>
        <w:rPr>
          <w:rFonts w:ascii="Amiri" w:hAnsi="Amiri" w:cs="Amiri"/>
          <w:b/>
          <w:bCs/>
          <w:sz w:val="44"/>
          <w:szCs w:val="44"/>
          <w:rtl/>
        </w:rPr>
      </w:pP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380"/>
        <w:gridCol w:w="1110"/>
        <w:gridCol w:w="3450"/>
      </w:tblGrid>
      <w:tr w:rsidR="009E47A4" w:rsidRPr="007C5C56" w:rsidTr="00B654D0">
        <w:trPr>
          <w:trHeight w:hRule="exact" w:val="1089"/>
        </w:trPr>
        <w:tc>
          <w:tcPr>
            <w:tcW w:w="3380" w:type="dxa"/>
          </w:tcPr>
          <w:p w:rsidR="009E47A4" w:rsidRPr="007C5C56" w:rsidRDefault="009E47A4" w:rsidP="00085ABD">
            <w:pPr>
              <w:bidi/>
              <w:jc w:val="lowKashida"/>
              <w:rPr>
                <w:rFonts w:ascii="Traditional Arabic" w:hAnsi="Traditional Arabic" w:cs="DecoType Naskh Extensions"/>
                <w:b/>
                <w:bCs/>
                <w:sz w:val="36"/>
                <w:szCs w:val="36"/>
                <w:rtl/>
              </w:rPr>
            </w:pPr>
            <w:bookmarkStart w:id="0" w:name="_GoBack"/>
            <w:bookmarkEnd w:id="0"/>
            <w:r w:rsidRPr="007C5C56">
              <w:rPr>
                <w:rFonts w:ascii="Traditional Arabic" w:hAnsi="Traditional Arabic" w:cs="DecoType Naskh Extensions"/>
                <w:b/>
                <w:bCs/>
                <w:sz w:val="36"/>
                <w:szCs w:val="36"/>
                <w:rtl/>
              </w:rPr>
              <w:lastRenderedPageBreak/>
              <w:t>ق</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و</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م ش</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عانبة ل</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هم في مَحتِد</w:t>
            </w:r>
            <w:r w:rsidRPr="007C5C56">
              <w:rPr>
                <w:rFonts w:ascii="Traditional Arabic" w:hAnsi="Traditional Arabic" w:cs="DecoType Naskh Extensions"/>
                <w:b/>
                <w:bCs/>
                <w:sz w:val="36"/>
                <w:szCs w:val="36"/>
                <w:rtl/>
              </w:rPr>
              <w:br/>
            </w:r>
          </w:p>
        </w:tc>
        <w:tc>
          <w:tcPr>
            <w:tcW w:w="1110" w:type="dxa"/>
          </w:tcPr>
          <w:p w:rsidR="009E47A4" w:rsidRPr="007C5C56" w:rsidRDefault="009E47A4" w:rsidP="00085ABD">
            <w:pPr>
              <w:bidi/>
              <w:jc w:val="lowKashida"/>
              <w:rPr>
                <w:rFonts w:ascii="Traditional Arabic" w:hAnsi="Traditional Arabic" w:cs="DecoType Naskh Extensions"/>
                <w:b/>
                <w:bCs/>
                <w:sz w:val="36"/>
                <w:szCs w:val="36"/>
                <w:rtl/>
              </w:rPr>
            </w:pPr>
          </w:p>
        </w:tc>
        <w:tc>
          <w:tcPr>
            <w:tcW w:w="3450" w:type="dxa"/>
          </w:tcPr>
          <w:p w:rsidR="009E47A4" w:rsidRPr="007C5C56" w:rsidRDefault="006673E1" w:rsidP="00085ABD">
            <w:pPr>
              <w:bidi/>
              <w:jc w:val="lowKashida"/>
              <w:rPr>
                <w:rFonts w:ascii="Traditional Arabic" w:hAnsi="Traditional Arabic" w:cs="DecoType Naskh Extensions"/>
                <w:b/>
                <w:bCs/>
                <w:sz w:val="36"/>
                <w:szCs w:val="36"/>
                <w:rtl/>
              </w:rPr>
            </w:pPr>
            <w:r w:rsidRPr="007C5C56">
              <w:rPr>
                <w:rFonts w:ascii="Traditional Arabic" w:hAnsi="Traditional Arabic" w:cs="DecoType Naskh Extensions" w:hint="cs"/>
                <w:b/>
                <w:bCs/>
                <w:sz w:val="36"/>
                <w:szCs w:val="36"/>
                <w:rtl/>
              </w:rPr>
              <w:t>َ</w:t>
            </w:r>
            <w:r w:rsidR="009E47A4" w:rsidRPr="007C5C56">
              <w:rPr>
                <w:rFonts w:ascii="Traditional Arabic" w:hAnsi="Traditional Arabic" w:cs="DecoType Naskh Extensions"/>
                <w:b/>
                <w:bCs/>
                <w:sz w:val="36"/>
                <w:szCs w:val="36"/>
                <w:rtl/>
              </w:rPr>
              <w:t>كر</w:t>
            </w:r>
            <w:r w:rsidRPr="007C5C56">
              <w:rPr>
                <w:rFonts w:ascii="Traditional Arabic" w:hAnsi="Traditional Arabic" w:cs="DecoType Naskh Extensions" w:hint="cs"/>
                <w:b/>
                <w:bCs/>
                <w:sz w:val="36"/>
                <w:szCs w:val="36"/>
                <w:rtl/>
              </w:rPr>
              <w:t>َ</w:t>
            </w:r>
            <w:r w:rsidR="009E47A4" w:rsidRPr="007C5C56">
              <w:rPr>
                <w:rFonts w:ascii="Traditional Arabic" w:hAnsi="Traditional Arabic" w:cs="DecoType Naskh Extensions"/>
                <w:b/>
                <w:bCs/>
                <w:sz w:val="36"/>
                <w:szCs w:val="36"/>
                <w:rtl/>
              </w:rPr>
              <w:t>م</w:t>
            </w:r>
            <w:r w:rsidRPr="007C5C56">
              <w:rPr>
                <w:rFonts w:ascii="Traditional Arabic" w:hAnsi="Traditional Arabic" w:cs="DecoType Naskh Extensions" w:hint="cs"/>
                <w:b/>
                <w:bCs/>
                <w:sz w:val="36"/>
                <w:szCs w:val="36"/>
                <w:rtl/>
              </w:rPr>
              <w:t>ٌ</w:t>
            </w:r>
            <w:r w:rsidR="009E47A4" w:rsidRPr="007C5C56">
              <w:rPr>
                <w:rFonts w:ascii="Traditional Arabic" w:hAnsi="Traditional Arabic" w:cs="DecoType Naskh Extensions"/>
                <w:b/>
                <w:bCs/>
                <w:sz w:val="36"/>
                <w:szCs w:val="36"/>
                <w:rtl/>
              </w:rPr>
              <w:t xml:space="preserve"> وفي ب</w:t>
            </w:r>
            <w:r w:rsidRPr="007C5C56">
              <w:rPr>
                <w:rFonts w:ascii="Traditional Arabic" w:hAnsi="Traditional Arabic" w:cs="DecoType Naskh Extensions" w:hint="cs"/>
                <w:b/>
                <w:bCs/>
                <w:sz w:val="36"/>
                <w:szCs w:val="36"/>
                <w:rtl/>
              </w:rPr>
              <w:t>َ</w:t>
            </w:r>
            <w:r w:rsidR="009E47A4" w:rsidRPr="007C5C56">
              <w:rPr>
                <w:rFonts w:ascii="Traditional Arabic" w:hAnsi="Traditional Arabic" w:cs="DecoType Naskh Extensions"/>
                <w:b/>
                <w:bCs/>
                <w:sz w:val="36"/>
                <w:szCs w:val="36"/>
                <w:rtl/>
              </w:rPr>
              <w:t>أ</w:t>
            </w:r>
            <w:r w:rsidRPr="007C5C56">
              <w:rPr>
                <w:rFonts w:ascii="Traditional Arabic" w:hAnsi="Traditional Arabic" w:cs="DecoType Naskh Extensions" w:hint="cs"/>
                <w:b/>
                <w:bCs/>
                <w:sz w:val="36"/>
                <w:szCs w:val="36"/>
                <w:rtl/>
              </w:rPr>
              <w:t>ْ</w:t>
            </w:r>
            <w:r w:rsidR="009E47A4" w:rsidRPr="007C5C56">
              <w:rPr>
                <w:rFonts w:ascii="Traditional Arabic" w:hAnsi="Traditional Arabic" w:cs="DecoType Naskh Extensions"/>
                <w:b/>
                <w:bCs/>
                <w:sz w:val="36"/>
                <w:szCs w:val="36"/>
                <w:rtl/>
              </w:rPr>
              <w:t>س</w:t>
            </w:r>
            <w:r w:rsidRPr="007C5C56">
              <w:rPr>
                <w:rFonts w:ascii="Traditional Arabic" w:hAnsi="Traditional Arabic" w:cs="DecoType Naskh Extensions" w:hint="cs"/>
                <w:b/>
                <w:bCs/>
                <w:sz w:val="36"/>
                <w:szCs w:val="36"/>
                <w:rtl/>
              </w:rPr>
              <w:t>ٍ</w:t>
            </w:r>
            <w:r w:rsidR="009E47A4" w:rsidRPr="007C5C56">
              <w:rPr>
                <w:rFonts w:ascii="Traditional Arabic" w:hAnsi="Traditional Arabic" w:cs="DecoType Naskh Extensions"/>
                <w:b/>
                <w:bCs/>
                <w:sz w:val="36"/>
                <w:szCs w:val="36"/>
                <w:rtl/>
              </w:rPr>
              <w:t xml:space="preserve"> ل</w:t>
            </w:r>
            <w:r w:rsidRPr="007C5C56">
              <w:rPr>
                <w:rFonts w:ascii="Traditional Arabic" w:hAnsi="Traditional Arabic" w:cs="DecoType Naskh Extensions" w:hint="cs"/>
                <w:b/>
                <w:bCs/>
                <w:sz w:val="36"/>
                <w:szCs w:val="36"/>
                <w:rtl/>
              </w:rPr>
              <w:t>َ</w:t>
            </w:r>
            <w:r w:rsidR="009E47A4" w:rsidRPr="007C5C56">
              <w:rPr>
                <w:rFonts w:ascii="Traditional Arabic" w:hAnsi="Traditional Arabic" w:cs="DecoType Naskh Extensions"/>
                <w:b/>
                <w:bCs/>
                <w:sz w:val="36"/>
                <w:szCs w:val="36"/>
                <w:rtl/>
              </w:rPr>
              <w:t>ه</w:t>
            </w:r>
            <w:r w:rsidRPr="007C5C56">
              <w:rPr>
                <w:rFonts w:ascii="Traditional Arabic" w:hAnsi="Traditional Arabic" w:cs="DecoType Naskh Extensions" w:hint="cs"/>
                <w:b/>
                <w:bCs/>
                <w:sz w:val="36"/>
                <w:szCs w:val="36"/>
                <w:rtl/>
              </w:rPr>
              <w:t>ُ</w:t>
            </w:r>
            <w:r w:rsidR="009E47A4" w:rsidRPr="007C5C56">
              <w:rPr>
                <w:rFonts w:ascii="Traditional Arabic" w:hAnsi="Traditional Arabic" w:cs="DecoType Naskh Extensions"/>
                <w:b/>
                <w:bCs/>
                <w:sz w:val="36"/>
                <w:szCs w:val="36"/>
                <w:rtl/>
              </w:rPr>
              <w:t>م</w:t>
            </w:r>
            <w:r w:rsidRPr="007C5C56">
              <w:rPr>
                <w:rFonts w:ascii="Traditional Arabic" w:hAnsi="Traditional Arabic" w:cs="DecoType Naskh Extensions" w:hint="cs"/>
                <w:b/>
                <w:bCs/>
                <w:sz w:val="36"/>
                <w:szCs w:val="36"/>
                <w:rtl/>
              </w:rPr>
              <w:t>ْ</w:t>
            </w:r>
            <w:r w:rsidR="009E47A4" w:rsidRPr="007C5C56">
              <w:rPr>
                <w:rFonts w:ascii="Traditional Arabic" w:hAnsi="Traditional Arabic" w:cs="DecoType Naskh Extensions"/>
                <w:b/>
                <w:bCs/>
                <w:sz w:val="36"/>
                <w:szCs w:val="36"/>
                <w:rtl/>
              </w:rPr>
              <w:t xml:space="preserve"> ت</w:t>
            </w:r>
            <w:r w:rsidRPr="007C5C56">
              <w:rPr>
                <w:rFonts w:ascii="Traditional Arabic" w:hAnsi="Traditional Arabic" w:cs="DecoType Naskh Extensions" w:hint="cs"/>
                <w:b/>
                <w:bCs/>
                <w:sz w:val="36"/>
                <w:szCs w:val="36"/>
                <w:rtl/>
              </w:rPr>
              <w:t>ً</w:t>
            </w:r>
            <w:r w:rsidR="009E47A4" w:rsidRPr="007C5C56">
              <w:rPr>
                <w:rFonts w:ascii="Traditional Arabic" w:hAnsi="Traditional Arabic" w:cs="DecoType Naskh Extensions"/>
                <w:b/>
                <w:bCs/>
                <w:sz w:val="36"/>
                <w:szCs w:val="36"/>
                <w:rtl/>
              </w:rPr>
              <w:t>صدير</w:t>
            </w:r>
            <w:r w:rsidR="00125A6C" w:rsidRPr="007C5C56">
              <w:rPr>
                <w:rFonts w:ascii="Traditional Arabic" w:hAnsi="Traditional Arabic" w:cs="DecoType Naskh Extensions" w:hint="cs"/>
                <w:b/>
                <w:bCs/>
                <w:sz w:val="36"/>
                <w:szCs w:val="36"/>
                <w:rtl/>
              </w:rPr>
              <w:t>ُ</w:t>
            </w:r>
            <w:r w:rsidR="009E47A4" w:rsidRPr="007C5C56">
              <w:rPr>
                <w:rFonts w:ascii="Traditional Arabic" w:hAnsi="Traditional Arabic" w:cs="DecoType Naskh Extensions"/>
                <w:b/>
                <w:bCs/>
                <w:sz w:val="36"/>
                <w:szCs w:val="36"/>
                <w:rtl/>
              </w:rPr>
              <w:br/>
            </w:r>
          </w:p>
        </w:tc>
      </w:tr>
      <w:tr w:rsidR="009E47A4" w:rsidRPr="007C5C56" w:rsidTr="00B654D0">
        <w:trPr>
          <w:trHeight w:hRule="exact" w:val="1089"/>
        </w:trPr>
        <w:tc>
          <w:tcPr>
            <w:tcW w:w="3380" w:type="dxa"/>
          </w:tcPr>
          <w:p w:rsidR="009E47A4" w:rsidRPr="007C5C56" w:rsidRDefault="009E47A4" w:rsidP="0013088B">
            <w:pPr>
              <w:bidi/>
              <w:jc w:val="lowKashida"/>
              <w:rPr>
                <w:rFonts w:ascii="Traditional Arabic" w:hAnsi="Traditional Arabic" w:cs="DecoType Naskh Extensions"/>
                <w:b/>
                <w:bCs/>
                <w:sz w:val="36"/>
                <w:szCs w:val="36"/>
                <w:rtl/>
              </w:rPr>
            </w:pPr>
            <w:r w:rsidRPr="007C5C56">
              <w:rPr>
                <w:rFonts w:ascii="Traditional Arabic" w:hAnsi="Traditional Arabic" w:cs="DecoType Naskh Extensions"/>
                <w:b/>
                <w:bCs/>
                <w:sz w:val="36"/>
                <w:szCs w:val="36"/>
                <w:rtl/>
              </w:rPr>
              <w:t>و</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ي</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م</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دّهم م</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ن ل</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اي</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ضِنّ بنفس</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ه</w:t>
            </w:r>
            <w:r w:rsidRPr="007C5C56">
              <w:rPr>
                <w:rFonts w:ascii="Traditional Arabic" w:hAnsi="Traditional Arabic" w:cs="DecoType Naskh Extensions"/>
                <w:b/>
                <w:bCs/>
                <w:sz w:val="36"/>
                <w:szCs w:val="36"/>
                <w:rtl/>
              </w:rPr>
              <w:br/>
            </w:r>
          </w:p>
          <w:p w:rsidR="009E47A4" w:rsidRPr="007C5C56" w:rsidRDefault="009E47A4" w:rsidP="0013088B">
            <w:pPr>
              <w:bidi/>
              <w:jc w:val="lowKashida"/>
              <w:rPr>
                <w:rFonts w:ascii="Traditional Arabic" w:hAnsi="Traditional Arabic" w:cs="DecoType Naskh Extensions"/>
                <w:b/>
                <w:bCs/>
                <w:sz w:val="36"/>
                <w:szCs w:val="36"/>
                <w:rtl/>
              </w:rPr>
            </w:pPr>
          </w:p>
          <w:p w:rsidR="009E47A4" w:rsidRPr="007C5C56" w:rsidRDefault="009E47A4" w:rsidP="0013088B">
            <w:pPr>
              <w:bidi/>
              <w:jc w:val="lowKashida"/>
              <w:rPr>
                <w:rFonts w:ascii="Traditional Arabic" w:hAnsi="Traditional Arabic" w:cs="DecoType Naskh Extensions"/>
                <w:b/>
                <w:bCs/>
                <w:sz w:val="36"/>
                <w:szCs w:val="36"/>
                <w:rtl/>
              </w:rPr>
            </w:pPr>
          </w:p>
          <w:p w:rsidR="009E47A4" w:rsidRPr="007C5C56" w:rsidRDefault="009E47A4" w:rsidP="0013088B">
            <w:pPr>
              <w:bidi/>
              <w:jc w:val="lowKashida"/>
              <w:rPr>
                <w:rFonts w:ascii="Traditional Arabic" w:hAnsi="Traditional Arabic" w:cs="DecoType Naskh Extensions"/>
                <w:b/>
                <w:bCs/>
                <w:sz w:val="36"/>
                <w:szCs w:val="36"/>
                <w:rtl/>
              </w:rPr>
            </w:pPr>
          </w:p>
          <w:p w:rsidR="009E47A4" w:rsidRPr="007C5C56" w:rsidRDefault="009E47A4" w:rsidP="0013088B">
            <w:pPr>
              <w:bidi/>
              <w:jc w:val="lowKashida"/>
              <w:rPr>
                <w:rFonts w:ascii="Traditional Arabic" w:hAnsi="Traditional Arabic" w:cs="DecoType Naskh Extensions"/>
                <w:b/>
                <w:bCs/>
                <w:sz w:val="36"/>
                <w:szCs w:val="36"/>
                <w:rtl/>
              </w:rPr>
            </w:pPr>
          </w:p>
          <w:p w:rsidR="009E47A4" w:rsidRPr="007C5C56" w:rsidRDefault="009E47A4" w:rsidP="0013088B">
            <w:pPr>
              <w:bidi/>
              <w:jc w:val="lowKashida"/>
              <w:rPr>
                <w:rFonts w:ascii="Traditional Arabic" w:hAnsi="Traditional Arabic" w:cs="DecoType Naskh Extensions"/>
                <w:b/>
                <w:bCs/>
                <w:sz w:val="36"/>
                <w:szCs w:val="36"/>
                <w:rtl/>
              </w:rPr>
            </w:pPr>
          </w:p>
        </w:tc>
        <w:tc>
          <w:tcPr>
            <w:tcW w:w="1110" w:type="dxa"/>
          </w:tcPr>
          <w:p w:rsidR="009E47A4" w:rsidRPr="007C5C56" w:rsidRDefault="009E47A4" w:rsidP="00085ABD">
            <w:pPr>
              <w:bidi/>
              <w:jc w:val="lowKashida"/>
              <w:rPr>
                <w:rFonts w:ascii="Traditional Arabic" w:hAnsi="Traditional Arabic" w:cs="DecoType Naskh Extensions"/>
                <w:b/>
                <w:bCs/>
                <w:sz w:val="36"/>
                <w:szCs w:val="36"/>
                <w:rtl/>
              </w:rPr>
            </w:pPr>
          </w:p>
        </w:tc>
        <w:tc>
          <w:tcPr>
            <w:tcW w:w="3450" w:type="dxa"/>
          </w:tcPr>
          <w:p w:rsidR="009E47A4" w:rsidRPr="007C5C56" w:rsidRDefault="009E47A4" w:rsidP="00085ABD">
            <w:pPr>
              <w:bidi/>
              <w:jc w:val="lowKashida"/>
              <w:rPr>
                <w:rFonts w:ascii="Traditional Arabic" w:hAnsi="Traditional Arabic" w:cs="DecoType Naskh Extensions"/>
                <w:b/>
                <w:bCs/>
                <w:sz w:val="36"/>
                <w:szCs w:val="36"/>
                <w:rtl/>
              </w:rPr>
            </w:pPr>
            <w:r w:rsidRPr="007C5C56">
              <w:rPr>
                <w:rFonts w:ascii="Traditional Arabic" w:hAnsi="Traditional Arabic" w:cs="DecoType Naskh Extensions"/>
                <w:b/>
                <w:bCs/>
                <w:sz w:val="36"/>
                <w:szCs w:val="36"/>
                <w:rtl/>
              </w:rPr>
              <w:t>ج</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ارٌ له</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م وم</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صاهر</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 xml:space="preserve"> ون</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صير</w:t>
            </w:r>
            <w:r w:rsidR="00125A6C"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br/>
            </w:r>
          </w:p>
        </w:tc>
      </w:tr>
      <w:tr w:rsidR="009E47A4" w:rsidRPr="007C5C56" w:rsidTr="00B654D0">
        <w:trPr>
          <w:trHeight w:hRule="exact" w:val="1089"/>
        </w:trPr>
        <w:tc>
          <w:tcPr>
            <w:tcW w:w="3380" w:type="dxa"/>
          </w:tcPr>
          <w:p w:rsidR="009E47A4" w:rsidRPr="007C5C56" w:rsidRDefault="009E47A4" w:rsidP="0013088B">
            <w:pPr>
              <w:bidi/>
              <w:jc w:val="lowKashida"/>
              <w:rPr>
                <w:rFonts w:ascii="Traditional Arabic" w:hAnsi="Traditional Arabic" w:cs="DecoType Naskh Extensions"/>
                <w:b/>
                <w:bCs/>
                <w:sz w:val="36"/>
                <w:szCs w:val="36"/>
                <w:rtl/>
              </w:rPr>
            </w:pPr>
            <w:r w:rsidRPr="007C5C56">
              <w:rPr>
                <w:rFonts w:ascii="Traditional Arabic" w:hAnsi="Traditional Arabic" w:cs="DecoType Naskh Extensions"/>
                <w:b/>
                <w:bCs/>
                <w:sz w:val="36"/>
                <w:szCs w:val="36"/>
                <w:rtl/>
              </w:rPr>
              <w:t>م</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ا انفك</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 xml:space="preserve"> م</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ن ح</w:t>
            </w:r>
            <w:r w:rsidR="006673E1"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بل الأ</w:t>
            </w:r>
            <w:r w:rsidR="00A51293"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خو</w:t>
            </w:r>
            <w:r w:rsidR="00A51293"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ة ح</w:t>
            </w:r>
            <w:r w:rsidR="00A51293"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بل</w:t>
            </w:r>
            <w:r w:rsidR="00E744B0"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هم</w:t>
            </w:r>
            <w:r w:rsidRPr="007C5C56">
              <w:rPr>
                <w:rFonts w:ascii="Traditional Arabic" w:hAnsi="Traditional Arabic" w:cs="DecoType Naskh Extensions"/>
                <w:b/>
                <w:bCs/>
                <w:sz w:val="36"/>
                <w:szCs w:val="36"/>
                <w:rtl/>
              </w:rPr>
              <w:br/>
            </w:r>
          </w:p>
        </w:tc>
        <w:tc>
          <w:tcPr>
            <w:tcW w:w="1110" w:type="dxa"/>
          </w:tcPr>
          <w:p w:rsidR="009E47A4" w:rsidRPr="007C5C56" w:rsidRDefault="009E47A4" w:rsidP="00085ABD">
            <w:pPr>
              <w:bidi/>
              <w:jc w:val="lowKashida"/>
              <w:rPr>
                <w:rFonts w:ascii="Traditional Arabic" w:hAnsi="Traditional Arabic" w:cs="DecoType Naskh Extensions"/>
                <w:b/>
                <w:bCs/>
                <w:sz w:val="36"/>
                <w:szCs w:val="36"/>
                <w:rtl/>
              </w:rPr>
            </w:pPr>
          </w:p>
        </w:tc>
        <w:tc>
          <w:tcPr>
            <w:tcW w:w="3450" w:type="dxa"/>
          </w:tcPr>
          <w:p w:rsidR="009E47A4" w:rsidRPr="007C5C56" w:rsidRDefault="009E47A4" w:rsidP="00085ABD">
            <w:pPr>
              <w:bidi/>
              <w:jc w:val="lowKashida"/>
              <w:rPr>
                <w:rFonts w:ascii="Traditional Arabic" w:hAnsi="Traditional Arabic" w:cs="DecoType Naskh Extensions"/>
                <w:b/>
                <w:bCs/>
                <w:sz w:val="36"/>
                <w:szCs w:val="36"/>
                <w:rtl/>
              </w:rPr>
            </w:pPr>
            <w:r w:rsidRPr="007C5C56">
              <w:rPr>
                <w:rFonts w:ascii="Traditional Arabic" w:hAnsi="Traditional Arabic" w:cs="DecoType Naskh Extensions"/>
                <w:b/>
                <w:bCs/>
                <w:sz w:val="36"/>
                <w:szCs w:val="36"/>
                <w:rtl/>
              </w:rPr>
              <w:t>ح</w:t>
            </w:r>
            <w:r w:rsidR="00A51293"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بلٌ م</w:t>
            </w:r>
            <w:r w:rsidR="00607CDD"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ن</w:t>
            </w:r>
            <w:r w:rsidR="00607CDD"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 xml:space="preserve"> الله الق</w:t>
            </w:r>
            <w:r w:rsidR="00125A6C"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دير م</w:t>
            </w:r>
            <w:r w:rsidR="00125A6C"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رير</w:t>
            </w:r>
            <w:r w:rsidR="00125A6C"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br/>
            </w:r>
          </w:p>
        </w:tc>
      </w:tr>
      <w:tr w:rsidR="009E47A4" w:rsidRPr="007C5C56" w:rsidTr="00B654D0">
        <w:trPr>
          <w:trHeight w:hRule="exact" w:val="1089"/>
        </w:trPr>
        <w:tc>
          <w:tcPr>
            <w:tcW w:w="3380" w:type="dxa"/>
          </w:tcPr>
          <w:p w:rsidR="009E47A4" w:rsidRPr="007C5C56" w:rsidRDefault="009E47A4" w:rsidP="0013088B">
            <w:pPr>
              <w:bidi/>
              <w:jc w:val="lowKashida"/>
              <w:rPr>
                <w:rFonts w:ascii="Traditional Arabic" w:hAnsi="Traditional Arabic" w:cs="DecoType Naskh Extensions"/>
                <w:b/>
                <w:bCs/>
                <w:sz w:val="36"/>
                <w:szCs w:val="36"/>
                <w:rtl/>
              </w:rPr>
            </w:pPr>
            <w:r w:rsidRPr="007C5C56">
              <w:rPr>
                <w:rFonts w:ascii="Traditional Arabic" w:hAnsi="Traditional Arabic" w:cs="DecoType Naskh Extensions"/>
                <w:b/>
                <w:bCs/>
                <w:sz w:val="36"/>
                <w:szCs w:val="36"/>
                <w:rtl/>
              </w:rPr>
              <w:t>م</w:t>
            </w:r>
            <w:r w:rsidR="00125A6C"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اتوا ك</w:t>
            </w:r>
            <w:r w:rsidR="00125A6C"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راما لم يُقيّد م</w:t>
            </w:r>
            <w:r w:rsidR="00125A6C"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ن</w:t>
            </w:r>
            <w:r w:rsidR="00125A6C"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همُ إلاّ</w:t>
            </w:r>
            <w:r w:rsidRPr="007C5C56">
              <w:rPr>
                <w:rFonts w:ascii="Traditional Arabic" w:hAnsi="Traditional Arabic" w:cs="DecoType Naskh Extensions"/>
                <w:b/>
                <w:bCs/>
                <w:sz w:val="36"/>
                <w:szCs w:val="36"/>
                <w:rtl/>
              </w:rPr>
              <w:br/>
            </w:r>
          </w:p>
        </w:tc>
        <w:tc>
          <w:tcPr>
            <w:tcW w:w="1110" w:type="dxa"/>
          </w:tcPr>
          <w:p w:rsidR="009E47A4" w:rsidRPr="007C5C56" w:rsidRDefault="009E47A4" w:rsidP="00085ABD">
            <w:pPr>
              <w:bidi/>
              <w:jc w:val="lowKashida"/>
              <w:rPr>
                <w:rFonts w:ascii="Traditional Arabic" w:hAnsi="Traditional Arabic" w:cs="DecoType Naskh Extensions"/>
                <w:b/>
                <w:bCs/>
                <w:sz w:val="36"/>
                <w:szCs w:val="36"/>
                <w:rtl/>
              </w:rPr>
            </w:pPr>
          </w:p>
        </w:tc>
        <w:tc>
          <w:tcPr>
            <w:tcW w:w="3450" w:type="dxa"/>
          </w:tcPr>
          <w:p w:rsidR="009E47A4" w:rsidRPr="007C5C56" w:rsidRDefault="009E47A4" w:rsidP="00085ABD">
            <w:pPr>
              <w:bidi/>
              <w:jc w:val="lowKashida"/>
              <w:rPr>
                <w:rFonts w:ascii="Traditional Arabic" w:hAnsi="Traditional Arabic" w:cs="DecoType Naskh Extensions"/>
                <w:b/>
                <w:bCs/>
                <w:sz w:val="36"/>
                <w:szCs w:val="36"/>
                <w:rtl/>
              </w:rPr>
            </w:pPr>
            <w:r w:rsidRPr="007C5C56">
              <w:rPr>
                <w:rFonts w:ascii="Traditional Arabic" w:hAnsi="Traditional Arabic" w:cs="DecoType Naskh Extensions"/>
                <w:b/>
                <w:bCs/>
                <w:sz w:val="36"/>
                <w:szCs w:val="36"/>
                <w:rtl/>
              </w:rPr>
              <w:t>ع</w:t>
            </w:r>
            <w:r w:rsidR="00125A6C"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ل</w:t>
            </w:r>
            <w:r w:rsidR="00125A6C"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ى د</w:t>
            </w:r>
            <w:r w:rsidR="000D0B59"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ام</w:t>
            </w:r>
            <w:r w:rsidR="000D0B59"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ي الج</w:t>
            </w:r>
            <w:r w:rsidR="00E744B0"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t>راح أسير</w:t>
            </w:r>
            <w:r w:rsidR="00125A6C" w:rsidRPr="007C5C56">
              <w:rPr>
                <w:rFonts w:ascii="Traditional Arabic" w:hAnsi="Traditional Arabic" w:cs="DecoType Naskh Extensions" w:hint="cs"/>
                <w:b/>
                <w:bCs/>
                <w:sz w:val="36"/>
                <w:szCs w:val="36"/>
                <w:rtl/>
              </w:rPr>
              <w:t>ُ</w:t>
            </w:r>
            <w:r w:rsidRPr="007C5C56">
              <w:rPr>
                <w:rFonts w:ascii="Traditional Arabic" w:hAnsi="Traditional Arabic" w:cs="DecoType Naskh Extensions"/>
                <w:b/>
                <w:bCs/>
                <w:sz w:val="36"/>
                <w:szCs w:val="36"/>
                <w:rtl/>
              </w:rPr>
              <w:br/>
            </w:r>
          </w:p>
        </w:tc>
      </w:tr>
    </w:tbl>
    <w:p w:rsidR="004425E1" w:rsidRPr="007C5C56" w:rsidRDefault="004425E1" w:rsidP="00085ABD">
      <w:pPr>
        <w:bidi/>
        <w:spacing w:after="0" w:line="240" w:lineRule="auto"/>
        <w:jc w:val="lowKashida"/>
        <w:rPr>
          <w:rFonts w:ascii="Traditional Arabic" w:hAnsi="Traditional Arabic" w:cs="DecoType Naskh Extensions"/>
          <w:b/>
          <w:bCs/>
          <w:sz w:val="36"/>
          <w:szCs w:val="36"/>
          <w:rtl/>
        </w:rPr>
      </w:pPr>
    </w:p>
    <w:p w:rsidR="004425E1" w:rsidRPr="007C5C56" w:rsidRDefault="001F3281" w:rsidP="00085ABD">
      <w:pPr>
        <w:bidi/>
        <w:spacing w:after="0" w:line="240" w:lineRule="auto"/>
        <w:jc w:val="lowKashida"/>
        <w:rPr>
          <w:rFonts w:ascii="Traditional Arabic" w:hAnsi="Traditional Arabic" w:cs="DecoType Naskh Extensions"/>
          <w:b/>
          <w:bCs/>
          <w:sz w:val="36"/>
          <w:szCs w:val="36"/>
          <w:rtl/>
        </w:rPr>
      </w:pPr>
      <w:r w:rsidRPr="007C5C56">
        <w:rPr>
          <w:rFonts w:ascii="Traditional Arabic" w:hAnsi="Traditional Arabic" w:cs="DecoType Naskh Extensions" w:hint="cs"/>
          <w:b/>
          <w:bCs/>
          <w:sz w:val="36"/>
          <w:szCs w:val="36"/>
          <w:rtl/>
        </w:rPr>
        <w:t xml:space="preserve">من ديوان مخطوط للشاعر بوعلام بوعامر بعنوان "عقابيل ما بعد الرحيل" </w:t>
      </w:r>
    </w:p>
    <w:p w:rsidR="004425E1" w:rsidRPr="007C5C56" w:rsidRDefault="004425E1" w:rsidP="00085ABD">
      <w:pPr>
        <w:bidi/>
        <w:spacing w:after="0" w:line="240" w:lineRule="auto"/>
        <w:jc w:val="lowKashida"/>
        <w:rPr>
          <w:rFonts w:ascii="Traditional Arabic" w:hAnsi="Traditional Arabic" w:cs="DecoType Naskh Extensions"/>
          <w:b/>
          <w:bCs/>
          <w:sz w:val="36"/>
          <w:szCs w:val="36"/>
          <w:rtl/>
        </w:rPr>
      </w:pPr>
    </w:p>
    <w:p w:rsidR="00B654D0" w:rsidRPr="007C5C56" w:rsidRDefault="00B654D0" w:rsidP="004425E1">
      <w:pPr>
        <w:tabs>
          <w:tab w:val="left" w:pos="7267"/>
        </w:tabs>
        <w:spacing w:line="240" w:lineRule="auto"/>
        <w:ind w:firstLine="565"/>
        <w:contextualSpacing/>
        <w:jc w:val="both"/>
        <w:rPr>
          <w:rFonts w:ascii="Traditional Arabic" w:hAnsi="Traditional Arabic" w:cs="Traditional Arabic"/>
          <w:b/>
          <w:bCs/>
          <w:sz w:val="40"/>
          <w:szCs w:val="40"/>
          <w:rtl/>
          <w:lang w:bidi="ar-DZ"/>
        </w:rPr>
      </w:pPr>
    </w:p>
    <w:p w:rsidR="00B654D0" w:rsidRPr="007C5C56" w:rsidRDefault="00B654D0" w:rsidP="004425E1">
      <w:pPr>
        <w:tabs>
          <w:tab w:val="left" w:pos="7267"/>
        </w:tabs>
        <w:spacing w:line="240" w:lineRule="auto"/>
        <w:ind w:firstLine="565"/>
        <w:contextualSpacing/>
        <w:jc w:val="both"/>
        <w:rPr>
          <w:rFonts w:ascii="Traditional Arabic" w:hAnsi="Traditional Arabic" w:cs="Traditional Arabic"/>
          <w:b/>
          <w:bCs/>
          <w:sz w:val="40"/>
          <w:szCs w:val="40"/>
          <w:rtl/>
          <w:lang w:bidi="ar-DZ"/>
        </w:rPr>
      </w:pPr>
    </w:p>
    <w:p w:rsidR="00B654D0" w:rsidRPr="007C5C56" w:rsidRDefault="00B654D0" w:rsidP="004425E1">
      <w:pPr>
        <w:tabs>
          <w:tab w:val="left" w:pos="7267"/>
        </w:tabs>
        <w:spacing w:line="240" w:lineRule="auto"/>
        <w:ind w:firstLine="565"/>
        <w:contextualSpacing/>
        <w:jc w:val="both"/>
        <w:rPr>
          <w:rFonts w:ascii="Traditional Arabic" w:hAnsi="Traditional Arabic" w:cs="Traditional Arabic"/>
          <w:b/>
          <w:bCs/>
          <w:sz w:val="40"/>
          <w:szCs w:val="40"/>
          <w:rtl/>
          <w:lang w:bidi="ar-DZ"/>
        </w:rPr>
      </w:pPr>
    </w:p>
    <w:p w:rsidR="00B654D0" w:rsidRPr="007C5C56" w:rsidRDefault="00B654D0" w:rsidP="004425E1">
      <w:pPr>
        <w:tabs>
          <w:tab w:val="left" w:pos="7267"/>
        </w:tabs>
        <w:spacing w:line="240" w:lineRule="auto"/>
        <w:ind w:firstLine="565"/>
        <w:contextualSpacing/>
        <w:jc w:val="both"/>
        <w:rPr>
          <w:rFonts w:ascii="Traditional Arabic" w:hAnsi="Traditional Arabic" w:cs="Traditional Arabic"/>
          <w:b/>
          <w:bCs/>
          <w:sz w:val="40"/>
          <w:szCs w:val="40"/>
          <w:rtl/>
          <w:lang w:bidi="ar-DZ"/>
        </w:rPr>
      </w:pPr>
    </w:p>
    <w:p w:rsidR="00E11484" w:rsidRPr="007C5C56" w:rsidRDefault="00E11484" w:rsidP="004425E1">
      <w:pPr>
        <w:tabs>
          <w:tab w:val="left" w:pos="7267"/>
        </w:tabs>
        <w:spacing w:line="240" w:lineRule="auto"/>
        <w:ind w:firstLine="565"/>
        <w:contextualSpacing/>
        <w:jc w:val="both"/>
        <w:rPr>
          <w:rFonts w:ascii="Traditional Arabic" w:hAnsi="Traditional Arabic" w:cs="Traditional Arabic"/>
          <w:b/>
          <w:bCs/>
          <w:sz w:val="40"/>
          <w:szCs w:val="40"/>
          <w:rtl/>
          <w:lang w:bidi="ar-DZ"/>
        </w:rPr>
      </w:pPr>
    </w:p>
    <w:p w:rsidR="00B654D0" w:rsidRPr="007C5C56" w:rsidRDefault="00B654D0" w:rsidP="004425E1">
      <w:pPr>
        <w:tabs>
          <w:tab w:val="left" w:pos="7267"/>
        </w:tabs>
        <w:spacing w:line="240" w:lineRule="auto"/>
        <w:ind w:firstLine="565"/>
        <w:contextualSpacing/>
        <w:jc w:val="both"/>
        <w:rPr>
          <w:rFonts w:ascii="Traditional Arabic" w:hAnsi="Traditional Arabic" w:cs="Traditional Arabic"/>
          <w:b/>
          <w:bCs/>
          <w:sz w:val="40"/>
          <w:szCs w:val="40"/>
          <w:lang w:bidi="ar-DZ"/>
        </w:rPr>
      </w:pPr>
    </w:p>
    <w:p w:rsidR="00085ABD" w:rsidRPr="007C5C56" w:rsidRDefault="00085ABD" w:rsidP="004425E1">
      <w:pPr>
        <w:tabs>
          <w:tab w:val="left" w:pos="7267"/>
        </w:tabs>
        <w:spacing w:line="240" w:lineRule="auto"/>
        <w:ind w:firstLine="565"/>
        <w:contextualSpacing/>
        <w:jc w:val="both"/>
        <w:rPr>
          <w:rFonts w:ascii="Traditional Arabic" w:hAnsi="Traditional Arabic" w:cs="Traditional Arabic"/>
          <w:b/>
          <w:bCs/>
          <w:sz w:val="40"/>
          <w:szCs w:val="40"/>
          <w:rtl/>
          <w:lang w:bidi="ar-DZ"/>
        </w:rPr>
      </w:pPr>
    </w:p>
    <w:p w:rsidR="00E744B0" w:rsidRPr="007C5C56" w:rsidRDefault="00E744B0" w:rsidP="004425E1">
      <w:pPr>
        <w:tabs>
          <w:tab w:val="left" w:pos="7267"/>
        </w:tabs>
        <w:spacing w:line="240" w:lineRule="auto"/>
        <w:ind w:firstLine="565"/>
        <w:contextualSpacing/>
        <w:jc w:val="both"/>
        <w:rPr>
          <w:rFonts w:ascii="Traditional Arabic" w:hAnsi="Traditional Arabic" w:cs="Traditional Arabic"/>
          <w:b/>
          <w:bCs/>
          <w:sz w:val="40"/>
          <w:szCs w:val="40"/>
          <w:rtl/>
          <w:lang w:bidi="ar-DZ"/>
        </w:rPr>
      </w:pPr>
    </w:p>
    <w:p w:rsidR="00E744B0" w:rsidRPr="007C5C56" w:rsidRDefault="00E744B0" w:rsidP="004425E1">
      <w:pPr>
        <w:tabs>
          <w:tab w:val="left" w:pos="7267"/>
        </w:tabs>
        <w:spacing w:line="240" w:lineRule="auto"/>
        <w:ind w:firstLine="565"/>
        <w:contextualSpacing/>
        <w:jc w:val="both"/>
        <w:rPr>
          <w:rFonts w:ascii="Traditional Arabic" w:hAnsi="Traditional Arabic" w:cs="Traditional Arabic"/>
          <w:b/>
          <w:bCs/>
          <w:sz w:val="40"/>
          <w:szCs w:val="40"/>
          <w:rtl/>
          <w:lang w:bidi="ar-DZ"/>
        </w:rPr>
      </w:pPr>
    </w:p>
    <w:p w:rsidR="00E744B0" w:rsidRPr="007C5C56" w:rsidRDefault="00E744B0" w:rsidP="004425E1">
      <w:pPr>
        <w:tabs>
          <w:tab w:val="left" w:pos="7267"/>
        </w:tabs>
        <w:spacing w:line="240" w:lineRule="auto"/>
        <w:ind w:firstLine="565"/>
        <w:contextualSpacing/>
        <w:jc w:val="both"/>
        <w:rPr>
          <w:rFonts w:ascii="Traditional Arabic" w:hAnsi="Traditional Arabic" w:cs="Traditional Arabic"/>
          <w:b/>
          <w:bCs/>
          <w:sz w:val="40"/>
          <w:szCs w:val="40"/>
          <w:rtl/>
          <w:lang w:bidi="ar-DZ"/>
        </w:rPr>
      </w:pPr>
    </w:p>
    <w:p w:rsidR="00E744B0" w:rsidRPr="007C5C56" w:rsidRDefault="00E744B0" w:rsidP="004425E1">
      <w:pPr>
        <w:tabs>
          <w:tab w:val="left" w:pos="7267"/>
        </w:tabs>
        <w:spacing w:line="240" w:lineRule="auto"/>
        <w:ind w:firstLine="565"/>
        <w:contextualSpacing/>
        <w:jc w:val="both"/>
        <w:rPr>
          <w:rFonts w:ascii="Traditional Arabic" w:hAnsi="Traditional Arabic" w:cs="Traditional Arabic"/>
          <w:b/>
          <w:bCs/>
          <w:sz w:val="40"/>
          <w:szCs w:val="40"/>
          <w:rtl/>
          <w:lang w:bidi="ar-DZ"/>
        </w:rPr>
      </w:pPr>
    </w:p>
    <w:p w:rsidR="00B654D0" w:rsidRPr="007C5C56" w:rsidRDefault="00B654D0" w:rsidP="004425E1">
      <w:pPr>
        <w:tabs>
          <w:tab w:val="left" w:pos="7267"/>
        </w:tabs>
        <w:spacing w:line="240" w:lineRule="auto"/>
        <w:ind w:firstLine="565"/>
        <w:contextualSpacing/>
        <w:jc w:val="both"/>
        <w:rPr>
          <w:rFonts w:ascii="Traditional Arabic" w:hAnsi="Traditional Arabic" w:cs="Traditional Arabic"/>
          <w:b/>
          <w:bCs/>
          <w:sz w:val="40"/>
          <w:szCs w:val="40"/>
          <w:rtl/>
          <w:lang w:bidi="ar-DZ"/>
        </w:rPr>
      </w:pPr>
    </w:p>
    <w:p w:rsidR="00E85E09" w:rsidRPr="007C5C56" w:rsidRDefault="00E85E09" w:rsidP="00E85E09">
      <w:p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lastRenderedPageBreak/>
        <w:t xml:space="preserve">ملخص: </w:t>
      </w:r>
    </w:p>
    <w:p w:rsidR="00E85E09" w:rsidRPr="007C5C56" w:rsidRDefault="00E85E09" w:rsidP="00835AF7">
      <w:pPr>
        <w:tabs>
          <w:tab w:val="left" w:pos="1016"/>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تهدف هذه الدراسة إلى تتبع تيمات الانتماء المكاني والزماني عند شعراء متليلي المعاصرين وفق مقاربة موضوعاتية، حيث تم </w:t>
      </w:r>
      <w:r w:rsidR="00835AF7"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ختيار خمس دواوين ديوان رحيل في ركاب المتنبي للشاعر بوعلام بوعامر، وديوان بشراك يا محمد للشاعر بن زيطة منصور، وديوان حبو على أعتاب مملكة الشعر للشاعر عبدالرحمن بن سانية، وديوان عذابات الأمل للشاعر عبدالقادر اجقاوة، وديوان إطلالة المجد للشاعر غزيل بلقاسم بن محمد، وخلصت الدراسة إلى أن شعراء متيلي الشعانبة المعاصرين كان لهم انتماء وطني للجزائر كهاجس قوي</w:t>
      </w:r>
      <w:r w:rsidR="00835AF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مستمدين هذا الإنتماء من أيقونة الثورة التحريرية، هذا الانتماء عزز عندهم  الانتماء الإقيليمي وال</w:t>
      </w:r>
      <w:r w:rsidR="00A06F16"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نساني فناه</w:t>
      </w:r>
      <w:r w:rsidR="00A06F16" w:rsidRPr="007C5C56">
        <w:rPr>
          <w:rFonts w:ascii="Traditional Arabic" w:hAnsi="Traditional Arabic" w:cs="Traditional Arabic" w:hint="cs"/>
          <w:sz w:val="36"/>
          <w:szCs w:val="36"/>
          <w:rtl/>
          <w:lang w:bidi="ar-DZ"/>
        </w:rPr>
        <w:t>ض</w:t>
      </w:r>
      <w:r w:rsidRPr="007C5C56">
        <w:rPr>
          <w:rFonts w:ascii="Traditional Arabic" w:hAnsi="Traditional Arabic" w:cs="Traditional Arabic" w:hint="cs"/>
          <w:sz w:val="36"/>
          <w:szCs w:val="36"/>
          <w:rtl/>
          <w:lang w:bidi="ar-DZ"/>
        </w:rPr>
        <w:t>وا الظلم ورفعوا لواء نصرة الشعوب المظلومة خاصة فلسطين، التي اعتبرها الشعراء الجزائر الثانية، أم</w:t>
      </w:r>
      <w:r w:rsidR="00835AF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الانتماء الز</w:t>
      </w:r>
      <w:r w:rsidR="00835AF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ماني فقد أكد شعراء متليلي انتمائهم إلى العصر الذهبي للإسلام، وحتى العصر الجاهلي، لما فيه من قوة الكلمة، وجمال العبارة عصر فحول الشعراء وكان انتمائهم للحاضر حاضرا من خلال معايشته بكل مآسيه وآماله، خاصة العشرية السوداء وما مرت به الجزائر من فترات عصيبة تلتها المصاحة الوطنية والوئام المدني ، وكذا الربيع العربي وما انجر عنه من تغيرات جيوستراتجية في العالم.</w:t>
      </w:r>
    </w:p>
    <w:p w:rsidR="00E85E09" w:rsidRPr="007C5C56" w:rsidRDefault="00E85E09" w:rsidP="00E85E09">
      <w:pPr>
        <w:tabs>
          <w:tab w:val="left" w:pos="1016"/>
        </w:tabs>
        <w:bidi/>
        <w:jc w:val="both"/>
        <w:rPr>
          <w:rFonts w:ascii="Traditional Arabic" w:hAnsi="Traditional Arabic" w:cs="Traditional Arabic"/>
          <w:sz w:val="36"/>
          <w:szCs w:val="36"/>
          <w:rtl/>
          <w:lang w:bidi="ar-DZ"/>
        </w:rPr>
      </w:pPr>
    </w:p>
    <w:p w:rsidR="00E85E09" w:rsidRPr="007C5C56" w:rsidRDefault="00E85E09" w:rsidP="00E85E09">
      <w:pPr>
        <w:shd w:val="clear" w:color="auto" w:fill="FFFFFF"/>
        <w:bidi/>
        <w:rPr>
          <w:rFonts w:ascii="Traditional Arabic" w:hAnsi="Traditional Arabic" w:cs="Traditional Arabic"/>
          <w:b/>
          <w:bCs/>
          <w:sz w:val="36"/>
          <w:szCs w:val="36"/>
          <w:lang w:bidi="ar-DZ"/>
        </w:rPr>
      </w:pPr>
    </w:p>
    <w:p w:rsidR="00D476B9" w:rsidRPr="007C5C56" w:rsidRDefault="00D476B9" w:rsidP="00D476B9">
      <w:pPr>
        <w:shd w:val="clear" w:color="auto" w:fill="FFFFFF"/>
        <w:bidi/>
        <w:rPr>
          <w:rFonts w:ascii="Traditional Arabic" w:hAnsi="Traditional Arabic" w:cs="Traditional Arabic"/>
          <w:b/>
          <w:bCs/>
          <w:sz w:val="36"/>
          <w:szCs w:val="36"/>
          <w:lang w:bidi="ar-DZ"/>
        </w:rPr>
      </w:pPr>
    </w:p>
    <w:p w:rsidR="00D476B9" w:rsidRPr="007C5C56" w:rsidRDefault="00D476B9" w:rsidP="00D476B9">
      <w:pPr>
        <w:shd w:val="clear" w:color="auto" w:fill="FFFFFF"/>
        <w:bidi/>
        <w:rPr>
          <w:rFonts w:ascii="Traditional Arabic" w:hAnsi="Traditional Arabic" w:cs="Traditional Arabic"/>
          <w:b/>
          <w:bCs/>
          <w:sz w:val="36"/>
          <w:szCs w:val="36"/>
          <w:lang w:bidi="ar-DZ"/>
        </w:rPr>
      </w:pPr>
    </w:p>
    <w:p w:rsidR="00D476B9" w:rsidRPr="007C5C56" w:rsidRDefault="00D476B9" w:rsidP="00D476B9">
      <w:pPr>
        <w:shd w:val="clear" w:color="auto" w:fill="FFFFFF"/>
        <w:bidi/>
        <w:rPr>
          <w:rFonts w:ascii="Traditional Arabic" w:hAnsi="Traditional Arabic" w:cs="Traditional Arabic"/>
          <w:b/>
          <w:bCs/>
          <w:sz w:val="36"/>
          <w:szCs w:val="36"/>
          <w:lang w:bidi="ar-DZ"/>
        </w:rPr>
      </w:pPr>
    </w:p>
    <w:p w:rsidR="00E85E09" w:rsidRPr="007C5C56" w:rsidRDefault="00E85E09" w:rsidP="005265EC">
      <w:pPr>
        <w:shd w:val="clear" w:color="auto" w:fill="FFFFFF"/>
        <w:jc w:val="both"/>
        <w:rPr>
          <w:rFonts w:ascii="Traditional Arabic" w:hAnsi="Traditional Arabic" w:cs="Traditional Arabic"/>
          <w:b/>
          <w:bCs/>
          <w:sz w:val="36"/>
          <w:szCs w:val="36"/>
          <w:lang w:bidi="ar-DZ"/>
        </w:rPr>
      </w:pPr>
    </w:p>
    <w:p w:rsidR="00E85E09" w:rsidRPr="007C5C56" w:rsidRDefault="001D002E" w:rsidP="00231AFC">
      <w:pPr>
        <w:shd w:val="clear" w:color="auto" w:fill="FFFFFF"/>
        <w:jc w:val="both"/>
        <w:rPr>
          <w:rFonts w:ascii="Traditional Arabic" w:hAnsi="Traditional Arabic" w:cs="Traditional Arabic"/>
          <w:sz w:val="36"/>
          <w:szCs w:val="36"/>
          <w:lang w:val="en-US" w:bidi="ar-DZ"/>
        </w:rPr>
      </w:pPr>
      <w:r w:rsidRPr="007C5C56">
        <w:rPr>
          <w:rFonts w:ascii="Traditional Arabic" w:hAnsi="Traditional Arabic" w:cs="Traditional Arabic"/>
          <w:sz w:val="36"/>
          <w:szCs w:val="36"/>
          <w:lang w:val="en-US" w:bidi="ar-DZ"/>
        </w:rPr>
        <w:lastRenderedPageBreak/>
        <w:t>Abstract</w:t>
      </w:r>
      <w:r w:rsidR="00231AFC"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lang w:val="en-US" w:bidi="ar-DZ"/>
        </w:rPr>
        <w:t xml:space="preserve"> This study aims to follow the themes of spatial and temporal affiliation among contemporary Metlili poets according to a thematic approach, where five collections of Diwan Rahil in Rikab Al-Mutanabbi by the poet Boualem Bouamer, Diwan Bashrak Ya Muhammad by the poet Bin Zaita Mansour, Diwan Habu is on the doorstep of the kingdom of poetry the poet Abdul Rahman Bin Sania, the Diwan of Torments of Hope by the poet Abdelkader Ajgawa, and the Diwan of Atalalat Al-Majd by the poet Ghazil Belkacem bin Muhammad. The study has concluded that the contemporary poets of Metili Chaanba have had a national affiliation with Algeria as a strong premonition, deriving this affiliation from the icon of the liberation revolution. This affiliation strengthened their regional and human affiliation, so they resisted oppression and raised the banner of support for oppressed peoples, especially Palestine, most of poets have considered it as the second Algeria. As for temporal affiliation, Metlili poets confirmed their belonging to the golden era of Islam, also the pre-Islamic era Because of the power of the word, and the beauty of the phrase, the era of the staunch poets, and their belonging to the present was present through </w:t>
      </w:r>
      <w:r w:rsidRPr="007C5C56">
        <w:rPr>
          <w:rFonts w:ascii="Traditional Arabic" w:hAnsi="Traditional Arabic" w:cs="Traditional Arabic"/>
          <w:sz w:val="36"/>
          <w:szCs w:val="36"/>
          <w:lang w:val="en-US" w:bidi="ar-DZ"/>
        </w:rPr>
        <w:lastRenderedPageBreak/>
        <w:t>living it with all its tragedies and its hopes, especially the black decade and the difficult periods that Algeria went through, followed by national reconciliation and civil harmony, as well as the Arab Spring and the geostrategic changes that resulted from it in the world.</w:t>
      </w:r>
    </w:p>
    <w:p w:rsidR="00E85E09" w:rsidRPr="007C5C56" w:rsidRDefault="00E85E09" w:rsidP="00231AFC">
      <w:pPr>
        <w:shd w:val="clear" w:color="auto" w:fill="FFFFFF"/>
        <w:bidi/>
        <w:jc w:val="both"/>
        <w:rPr>
          <w:rFonts w:ascii="Traditional Arabic" w:hAnsi="Traditional Arabic" w:cs="Traditional Arabic"/>
          <w:sz w:val="36"/>
          <w:szCs w:val="36"/>
          <w:lang w:val="en-US" w:bidi="ar-DZ"/>
        </w:rPr>
      </w:pPr>
    </w:p>
    <w:p w:rsidR="00D476B9" w:rsidRPr="007C5C56" w:rsidRDefault="00D476B9" w:rsidP="00231AFC">
      <w:pPr>
        <w:shd w:val="clear" w:color="auto" w:fill="FFFFFF"/>
        <w:bidi/>
        <w:jc w:val="both"/>
        <w:rPr>
          <w:rFonts w:ascii="Traditional Arabic" w:hAnsi="Traditional Arabic" w:cs="Traditional Arabic"/>
          <w:sz w:val="36"/>
          <w:szCs w:val="36"/>
          <w:lang w:val="en-US" w:bidi="ar-DZ"/>
        </w:rPr>
      </w:pPr>
    </w:p>
    <w:p w:rsidR="00D476B9" w:rsidRPr="007C5C56" w:rsidRDefault="00D476B9" w:rsidP="00231AFC">
      <w:pPr>
        <w:shd w:val="clear" w:color="auto" w:fill="FFFFFF"/>
        <w:bidi/>
        <w:jc w:val="both"/>
        <w:rPr>
          <w:rFonts w:ascii="Traditional Arabic" w:hAnsi="Traditional Arabic" w:cs="Traditional Arabic"/>
          <w:sz w:val="36"/>
          <w:szCs w:val="36"/>
          <w:lang w:val="en-US" w:bidi="ar-DZ"/>
        </w:rPr>
      </w:pPr>
    </w:p>
    <w:p w:rsidR="00D476B9" w:rsidRPr="007C5C56" w:rsidRDefault="00D476B9" w:rsidP="00231AFC">
      <w:pPr>
        <w:shd w:val="clear" w:color="auto" w:fill="FFFFFF"/>
        <w:bidi/>
        <w:jc w:val="both"/>
        <w:rPr>
          <w:rFonts w:ascii="Traditional Arabic" w:hAnsi="Traditional Arabic" w:cs="Traditional Arabic"/>
          <w:sz w:val="36"/>
          <w:szCs w:val="36"/>
          <w:lang w:val="en-US" w:bidi="ar-DZ"/>
        </w:rPr>
      </w:pPr>
    </w:p>
    <w:p w:rsidR="00D476B9" w:rsidRPr="007C5C56" w:rsidRDefault="00D476B9" w:rsidP="00231AFC">
      <w:pPr>
        <w:shd w:val="clear" w:color="auto" w:fill="FFFFFF"/>
        <w:bidi/>
        <w:jc w:val="both"/>
        <w:rPr>
          <w:rFonts w:ascii="Traditional Arabic" w:hAnsi="Traditional Arabic" w:cs="Traditional Arabic"/>
          <w:sz w:val="36"/>
          <w:szCs w:val="36"/>
          <w:lang w:val="en-US" w:bidi="ar-DZ"/>
        </w:rPr>
      </w:pPr>
    </w:p>
    <w:p w:rsidR="00D476B9" w:rsidRPr="007C5C56" w:rsidRDefault="00D476B9" w:rsidP="00231AFC">
      <w:pPr>
        <w:shd w:val="clear" w:color="auto" w:fill="FFFFFF"/>
        <w:bidi/>
        <w:jc w:val="both"/>
        <w:rPr>
          <w:rFonts w:ascii="Traditional Arabic" w:hAnsi="Traditional Arabic" w:cs="Traditional Arabic"/>
          <w:b/>
          <w:bCs/>
          <w:sz w:val="36"/>
          <w:szCs w:val="36"/>
          <w:lang w:val="en-US" w:bidi="ar-DZ"/>
        </w:rPr>
      </w:pPr>
    </w:p>
    <w:p w:rsidR="00D476B9" w:rsidRPr="007C5C56" w:rsidRDefault="00D476B9" w:rsidP="00D476B9">
      <w:pPr>
        <w:shd w:val="clear" w:color="auto" w:fill="FFFFFF"/>
        <w:bidi/>
        <w:rPr>
          <w:rFonts w:ascii="Traditional Arabic" w:hAnsi="Traditional Arabic" w:cs="Traditional Arabic"/>
          <w:b/>
          <w:bCs/>
          <w:sz w:val="36"/>
          <w:szCs w:val="36"/>
          <w:lang w:val="en-US" w:bidi="ar-DZ"/>
        </w:rPr>
      </w:pPr>
    </w:p>
    <w:p w:rsidR="00D476B9" w:rsidRPr="007C5C56" w:rsidRDefault="00D476B9" w:rsidP="00D476B9">
      <w:pPr>
        <w:shd w:val="clear" w:color="auto" w:fill="FFFFFF"/>
        <w:bidi/>
        <w:rPr>
          <w:rFonts w:ascii="Traditional Arabic" w:hAnsi="Traditional Arabic" w:cs="Traditional Arabic"/>
          <w:b/>
          <w:bCs/>
          <w:sz w:val="36"/>
          <w:szCs w:val="36"/>
          <w:lang w:val="en-US" w:bidi="ar-DZ"/>
        </w:rPr>
      </w:pPr>
    </w:p>
    <w:p w:rsidR="00D476B9" w:rsidRPr="007C5C56" w:rsidRDefault="00D476B9" w:rsidP="00D476B9">
      <w:pPr>
        <w:shd w:val="clear" w:color="auto" w:fill="FFFFFF"/>
        <w:bidi/>
        <w:rPr>
          <w:rFonts w:ascii="Traditional Arabic" w:hAnsi="Traditional Arabic" w:cs="Traditional Arabic"/>
          <w:b/>
          <w:bCs/>
          <w:sz w:val="36"/>
          <w:szCs w:val="36"/>
          <w:lang w:val="en-US" w:bidi="ar-DZ"/>
        </w:rPr>
      </w:pPr>
    </w:p>
    <w:p w:rsidR="003B0228" w:rsidRPr="007C5C56" w:rsidRDefault="003B0228" w:rsidP="003B0228">
      <w:pPr>
        <w:tabs>
          <w:tab w:val="left" w:pos="3277"/>
        </w:tabs>
        <w:bidi/>
        <w:rPr>
          <w:rFonts w:ascii="Traditional Arabic" w:hAnsi="Traditional Arabic" w:cs="Traditional Arabic"/>
          <w:sz w:val="36"/>
          <w:szCs w:val="36"/>
          <w:rtl/>
          <w:lang w:bidi="ar-DZ"/>
        </w:rPr>
      </w:pPr>
    </w:p>
    <w:p w:rsidR="003B0228" w:rsidRPr="007C5C56" w:rsidRDefault="003B0228" w:rsidP="003B0228">
      <w:pPr>
        <w:bidi/>
        <w:rPr>
          <w:rFonts w:ascii="Traditional Arabic" w:hAnsi="Traditional Arabic" w:cs="Traditional Arabic"/>
          <w:sz w:val="36"/>
          <w:szCs w:val="36"/>
          <w:rtl/>
          <w:lang w:bidi="ar-DZ"/>
        </w:rPr>
      </w:pPr>
    </w:p>
    <w:p w:rsidR="0068065F" w:rsidRPr="007C5C56" w:rsidRDefault="0068065F" w:rsidP="003B0228">
      <w:pPr>
        <w:bidi/>
        <w:rPr>
          <w:rFonts w:ascii="Traditional Arabic" w:hAnsi="Traditional Arabic" w:cs="Traditional Arabic"/>
          <w:sz w:val="36"/>
          <w:szCs w:val="36"/>
          <w:rtl/>
          <w:lang w:bidi="ar-DZ"/>
        </w:rPr>
        <w:sectPr w:rsidR="0068065F" w:rsidRPr="007C5C56" w:rsidSect="00452483">
          <w:headerReference w:type="default" r:id="rId11"/>
          <w:footerReference w:type="default" r:id="rId12"/>
          <w:footnotePr>
            <w:numRestart w:val="eachPage"/>
          </w:footnotePr>
          <w:pgSz w:w="11906" w:h="16838"/>
          <w:pgMar w:top="1134" w:right="1985" w:bottom="1134" w:left="1701"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E85E09" w:rsidRPr="007C5C56" w:rsidRDefault="008D4D0A" w:rsidP="00EA6A18">
      <w:pPr>
        <w:shd w:val="clear" w:color="auto" w:fill="FFFFFF"/>
        <w:bidi/>
        <w:jc w:val="both"/>
        <w:rPr>
          <w:rFonts w:ascii="Traditional Arabic" w:hAnsi="Traditional Arabic" w:cs="Traditional Arabic"/>
          <w:sz w:val="36"/>
          <w:szCs w:val="36"/>
          <w:lang w:bidi="ar-DZ"/>
        </w:rPr>
      </w:pPr>
      <w:r w:rsidRPr="007C5C56">
        <w:rPr>
          <w:rFonts w:ascii="Traditional Arabic" w:hAnsi="Traditional Arabic" w:cs="Traditional Arabic" w:hint="cs"/>
          <w:b/>
          <w:bCs/>
          <w:sz w:val="36"/>
          <w:szCs w:val="36"/>
          <w:rtl/>
          <w:lang w:bidi="ar-DZ"/>
        </w:rPr>
        <w:lastRenderedPageBreak/>
        <w:t xml:space="preserve">       </w:t>
      </w:r>
      <w:r w:rsidR="00E85E09" w:rsidRPr="007C5C56">
        <w:rPr>
          <w:rFonts w:ascii="Traditional Arabic" w:hAnsi="Traditional Arabic" w:cs="Traditional Arabic"/>
          <w:sz w:val="36"/>
          <w:szCs w:val="36"/>
          <w:rtl/>
          <w:lang w:bidi="ar-DZ"/>
        </w:rPr>
        <w:t>يع</w:t>
      </w:r>
      <w:r w:rsidR="00AB6E47" w:rsidRPr="007C5C56">
        <w:rPr>
          <w:rFonts w:ascii="Traditional Arabic" w:hAnsi="Traditional Arabic" w:cs="Traditional Arabic" w:hint="cs"/>
          <w:sz w:val="36"/>
          <w:szCs w:val="36"/>
          <w:rtl/>
          <w:lang w:bidi="ar-DZ"/>
        </w:rPr>
        <w:t>د</w:t>
      </w:r>
      <w:r w:rsidR="00E85E09" w:rsidRPr="007C5C56">
        <w:rPr>
          <w:rFonts w:ascii="Traditional Arabic" w:hAnsi="Traditional Arabic" w:cs="Traditional Arabic"/>
          <w:sz w:val="36"/>
          <w:szCs w:val="36"/>
          <w:rtl/>
          <w:lang w:bidi="ar-DZ"/>
        </w:rPr>
        <w:t xml:space="preserve"> الشعر ديوان العرب ولايزال له </w:t>
      </w:r>
      <w:r w:rsidR="00AB6E47" w:rsidRPr="007C5C56">
        <w:rPr>
          <w:rFonts w:ascii="Traditional Arabic" w:hAnsi="Traditional Arabic" w:cs="Traditional Arabic" w:hint="cs"/>
          <w:sz w:val="36"/>
          <w:szCs w:val="36"/>
          <w:rtl/>
          <w:lang w:bidi="ar-DZ"/>
        </w:rPr>
        <w:t>ال</w:t>
      </w:r>
      <w:r w:rsidR="00E85E09" w:rsidRPr="007C5C56">
        <w:rPr>
          <w:rFonts w:ascii="Traditional Arabic" w:hAnsi="Traditional Arabic" w:cs="Traditional Arabic"/>
          <w:sz w:val="36"/>
          <w:szCs w:val="36"/>
          <w:rtl/>
          <w:lang w:bidi="ar-DZ"/>
        </w:rPr>
        <w:t xml:space="preserve">دور الفعال، لقربه </w:t>
      </w:r>
      <w:r w:rsidR="00E85E09" w:rsidRPr="007C5C56">
        <w:rPr>
          <w:rFonts w:ascii="Traditional Arabic" w:hAnsi="Traditional Arabic" w:cs="Traditional Arabic" w:hint="cs"/>
          <w:sz w:val="36"/>
          <w:szCs w:val="36"/>
          <w:rtl/>
          <w:lang w:bidi="ar-DZ"/>
        </w:rPr>
        <w:t>إ</w:t>
      </w:r>
      <w:r w:rsidR="00E85E09" w:rsidRPr="007C5C56">
        <w:rPr>
          <w:rFonts w:ascii="Traditional Arabic" w:hAnsi="Traditional Arabic" w:cs="Traditional Arabic"/>
          <w:sz w:val="36"/>
          <w:szCs w:val="36"/>
          <w:rtl/>
          <w:lang w:bidi="ar-DZ"/>
        </w:rPr>
        <w:t>لى النفس ال</w:t>
      </w:r>
      <w:r w:rsidR="00E85E09" w:rsidRPr="007C5C56">
        <w:rPr>
          <w:rFonts w:ascii="Traditional Arabic" w:hAnsi="Traditional Arabic" w:cs="Traditional Arabic" w:hint="cs"/>
          <w:sz w:val="36"/>
          <w:szCs w:val="36"/>
          <w:rtl/>
          <w:lang w:bidi="ar-DZ"/>
        </w:rPr>
        <w:t>إ</w:t>
      </w:r>
      <w:r w:rsidR="00E85E09" w:rsidRPr="007C5C56">
        <w:rPr>
          <w:rFonts w:ascii="Traditional Arabic" w:hAnsi="Traditional Arabic" w:cs="Traditional Arabic"/>
          <w:sz w:val="36"/>
          <w:szCs w:val="36"/>
          <w:rtl/>
          <w:lang w:bidi="ar-DZ"/>
        </w:rPr>
        <w:t>نسانية وملامسته للفؤاد والمشاعر</w:t>
      </w:r>
      <w:r w:rsidR="00BF2A06" w:rsidRPr="007C5C56">
        <w:rPr>
          <w:rFonts w:ascii="Traditional Arabic" w:hAnsi="Traditional Arabic" w:cs="Traditional Arabic" w:hint="cs"/>
          <w:sz w:val="36"/>
          <w:szCs w:val="36"/>
          <w:rtl/>
          <w:lang w:bidi="ar-DZ"/>
        </w:rPr>
        <w:t>،</w:t>
      </w:r>
      <w:r w:rsidR="00E85E09" w:rsidRPr="007C5C56">
        <w:rPr>
          <w:rFonts w:ascii="Traditional Arabic" w:hAnsi="Traditional Arabic" w:cs="Traditional Arabic"/>
          <w:sz w:val="36"/>
          <w:szCs w:val="36"/>
          <w:rtl/>
          <w:lang w:bidi="ar-DZ"/>
        </w:rPr>
        <w:t xml:space="preserve"> ذلك </w:t>
      </w:r>
      <w:r w:rsidR="006933C2" w:rsidRPr="007C5C56">
        <w:rPr>
          <w:rFonts w:ascii="Traditional Arabic" w:hAnsi="Traditional Arabic" w:cs="Traditional Arabic" w:hint="cs"/>
          <w:sz w:val="36"/>
          <w:szCs w:val="36"/>
          <w:rtl/>
          <w:lang w:bidi="ar-DZ"/>
        </w:rPr>
        <w:t>أ</w:t>
      </w:r>
      <w:r w:rsidR="00E85E09" w:rsidRPr="007C5C56">
        <w:rPr>
          <w:rFonts w:ascii="Traditional Arabic" w:hAnsi="Traditional Arabic" w:cs="Traditional Arabic"/>
          <w:sz w:val="36"/>
          <w:szCs w:val="36"/>
          <w:rtl/>
          <w:lang w:bidi="ar-DZ"/>
        </w:rPr>
        <w:t>نه يمتاز بالخيال</w:t>
      </w:r>
      <w:r w:rsidR="009C7E20" w:rsidRPr="007C5C56">
        <w:rPr>
          <w:rFonts w:ascii="Traditional Arabic" w:hAnsi="Traditional Arabic" w:cs="Traditional Arabic" w:hint="cs"/>
          <w:sz w:val="36"/>
          <w:szCs w:val="36"/>
          <w:rtl/>
          <w:lang w:bidi="ar-DZ"/>
        </w:rPr>
        <w:t> و</w:t>
      </w:r>
      <w:r w:rsidR="00E85E09" w:rsidRPr="007C5C56">
        <w:rPr>
          <w:rFonts w:ascii="Traditional Arabic" w:hAnsi="Traditional Arabic" w:cs="Traditional Arabic"/>
          <w:sz w:val="36"/>
          <w:szCs w:val="36"/>
          <w:rtl/>
          <w:lang w:bidi="ar-DZ"/>
        </w:rPr>
        <w:t>يتناول قضايا ال</w:t>
      </w:r>
      <w:r w:rsidR="00835AF7" w:rsidRPr="007C5C56">
        <w:rPr>
          <w:rFonts w:ascii="Traditional Arabic" w:hAnsi="Traditional Arabic" w:cs="Traditional Arabic" w:hint="cs"/>
          <w:sz w:val="36"/>
          <w:szCs w:val="36"/>
          <w:rtl/>
          <w:lang w:bidi="ar-DZ"/>
        </w:rPr>
        <w:t>إ</w:t>
      </w:r>
      <w:r w:rsidR="00E85E09" w:rsidRPr="007C5C56">
        <w:rPr>
          <w:rFonts w:ascii="Traditional Arabic" w:hAnsi="Traditional Arabic" w:cs="Traditional Arabic"/>
          <w:sz w:val="36"/>
          <w:szCs w:val="36"/>
          <w:rtl/>
          <w:lang w:bidi="ar-DZ"/>
        </w:rPr>
        <w:t>نسان بصفة عامة</w:t>
      </w:r>
      <w:r w:rsidR="009C7E20" w:rsidRPr="007C5C56">
        <w:rPr>
          <w:rFonts w:ascii="Traditional Arabic" w:hAnsi="Traditional Arabic" w:cs="Traditional Arabic" w:hint="cs"/>
          <w:sz w:val="36"/>
          <w:szCs w:val="36"/>
          <w:rtl/>
          <w:lang w:bidi="ar-DZ"/>
        </w:rPr>
        <w:t xml:space="preserve"> </w:t>
      </w:r>
      <w:r w:rsidR="00E85E09" w:rsidRPr="007C5C56">
        <w:rPr>
          <w:rFonts w:ascii="Traditional Arabic" w:hAnsi="Traditional Arabic" w:cs="Traditional Arabic"/>
          <w:sz w:val="36"/>
          <w:szCs w:val="36"/>
          <w:rtl/>
          <w:lang w:bidi="ar-DZ"/>
        </w:rPr>
        <w:t>لذلك كان من الواجب على الباحث أن يحافظ على الموروث الشعري لبلادنا</w:t>
      </w:r>
      <w:r w:rsidR="00D476B9" w:rsidRPr="007C5C56">
        <w:rPr>
          <w:rFonts w:ascii="Traditional Arabic" w:hAnsi="Traditional Arabic" w:cs="Traditional Arabic"/>
          <w:sz w:val="36"/>
          <w:szCs w:val="36"/>
          <w:lang w:bidi="ar-DZ"/>
        </w:rPr>
        <w:t xml:space="preserve"> </w:t>
      </w:r>
      <w:r w:rsidR="00E85E09" w:rsidRPr="007C5C56">
        <w:rPr>
          <w:rFonts w:ascii="Traditional Arabic" w:hAnsi="Traditional Arabic" w:cs="Traditional Arabic"/>
          <w:sz w:val="36"/>
          <w:szCs w:val="36"/>
          <w:rtl/>
          <w:lang w:bidi="ar-DZ"/>
        </w:rPr>
        <w:t>الجزائر عموما</w:t>
      </w:r>
      <w:r w:rsidR="00BF2A06" w:rsidRPr="007C5C56">
        <w:rPr>
          <w:rFonts w:ascii="Traditional Arabic" w:hAnsi="Traditional Arabic" w:cs="Traditional Arabic" w:hint="cs"/>
          <w:sz w:val="36"/>
          <w:szCs w:val="36"/>
          <w:rtl/>
          <w:lang w:bidi="ar-DZ"/>
        </w:rPr>
        <w:t xml:space="preserve"> </w:t>
      </w:r>
      <w:r w:rsidR="00E85E09" w:rsidRPr="007C5C56">
        <w:rPr>
          <w:rFonts w:ascii="Traditional Arabic" w:hAnsi="Traditional Arabic" w:cs="Traditional Arabic"/>
          <w:sz w:val="36"/>
          <w:szCs w:val="36"/>
          <w:rtl/>
          <w:lang w:bidi="ar-DZ"/>
        </w:rPr>
        <w:t xml:space="preserve">ومنطقتنا الجنوبية خصوصا باعتبارها تزخر بكم هائل من الشعر الشعبي </w:t>
      </w:r>
      <w:r w:rsidR="00D476B9" w:rsidRPr="007C5C56">
        <w:rPr>
          <w:rFonts w:ascii="Traditional Arabic" w:hAnsi="Traditional Arabic" w:cs="Traditional Arabic" w:hint="cs"/>
          <w:sz w:val="36"/>
          <w:szCs w:val="36"/>
          <w:rtl/>
          <w:lang w:bidi="ar-DZ"/>
        </w:rPr>
        <w:t>والفصيح</w:t>
      </w:r>
      <w:r w:rsidR="00E85E09" w:rsidRPr="007C5C56">
        <w:rPr>
          <w:rFonts w:ascii="Traditional Arabic" w:hAnsi="Traditional Arabic" w:cs="Traditional Arabic"/>
          <w:sz w:val="36"/>
          <w:szCs w:val="36"/>
          <w:rtl/>
          <w:lang w:bidi="ar-DZ"/>
        </w:rPr>
        <w:t>،</w:t>
      </w:r>
      <w:r w:rsidR="00E85E09" w:rsidRPr="007C5C56">
        <w:rPr>
          <w:rFonts w:ascii="Traditional Arabic" w:hAnsi="Traditional Arabic" w:cs="Traditional Arabic" w:hint="cs"/>
          <w:sz w:val="36"/>
          <w:szCs w:val="36"/>
          <w:rtl/>
          <w:lang w:bidi="ar-DZ"/>
        </w:rPr>
        <w:t xml:space="preserve"> </w:t>
      </w:r>
      <w:r w:rsidR="00E85E09" w:rsidRPr="007C5C56">
        <w:rPr>
          <w:rFonts w:ascii="Traditional Arabic" w:hAnsi="Traditional Arabic" w:cs="Traditional Arabic"/>
          <w:sz w:val="36"/>
          <w:szCs w:val="36"/>
          <w:rtl/>
          <w:lang w:bidi="ar-DZ"/>
        </w:rPr>
        <w:t xml:space="preserve">وهذا ما دفعني </w:t>
      </w:r>
      <w:r w:rsidR="00E85E09" w:rsidRPr="007C5C56">
        <w:rPr>
          <w:rFonts w:ascii="Traditional Arabic" w:hAnsi="Traditional Arabic" w:cs="Traditional Arabic" w:hint="cs"/>
          <w:sz w:val="36"/>
          <w:szCs w:val="36"/>
          <w:rtl/>
          <w:lang w:bidi="ar-DZ"/>
        </w:rPr>
        <w:t>إ</w:t>
      </w:r>
      <w:r w:rsidR="00E85E09" w:rsidRPr="007C5C56">
        <w:rPr>
          <w:rFonts w:ascii="Traditional Arabic" w:hAnsi="Traditional Arabic" w:cs="Traditional Arabic"/>
          <w:sz w:val="36"/>
          <w:szCs w:val="36"/>
          <w:rtl/>
          <w:lang w:bidi="ar-DZ"/>
        </w:rPr>
        <w:t xml:space="preserve">لى </w:t>
      </w:r>
      <w:r w:rsidR="00D476B9" w:rsidRPr="007C5C56">
        <w:rPr>
          <w:rFonts w:ascii="Traditional Arabic" w:hAnsi="Traditional Arabic" w:cs="Traditional Arabic" w:hint="cs"/>
          <w:sz w:val="36"/>
          <w:szCs w:val="36"/>
          <w:rtl/>
          <w:lang w:bidi="ar-DZ"/>
        </w:rPr>
        <w:t>اختيار</w:t>
      </w:r>
      <w:r w:rsidR="00E85E09" w:rsidRPr="007C5C56">
        <w:rPr>
          <w:rFonts w:ascii="Traditional Arabic" w:hAnsi="Traditional Arabic" w:cs="Traditional Arabic"/>
          <w:sz w:val="36"/>
          <w:szCs w:val="36"/>
          <w:rtl/>
          <w:lang w:bidi="ar-DZ"/>
        </w:rPr>
        <w:t xml:space="preserve"> هذا الموضوع </w:t>
      </w:r>
      <w:r w:rsidR="00BF2A06" w:rsidRPr="007C5C56">
        <w:rPr>
          <w:rFonts w:ascii="Traditional Arabic" w:hAnsi="Traditional Arabic" w:cs="Traditional Arabic" w:hint="cs"/>
          <w:sz w:val="36"/>
          <w:szCs w:val="36"/>
          <w:rtl/>
          <w:lang w:bidi="ar-DZ"/>
        </w:rPr>
        <w:t>ل</w:t>
      </w:r>
      <w:r w:rsidR="00E85E09" w:rsidRPr="007C5C56">
        <w:rPr>
          <w:rFonts w:ascii="Traditional Arabic" w:hAnsi="Traditional Arabic" w:cs="Traditional Arabic"/>
          <w:sz w:val="36"/>
          <w:szCs w:val="36"/>
          <w:rtl/>
          <w:lang w:bidi="ar-DZ"/>
        </w:rPr>
        <w:t>نستخرج درر الشعر عند شعرائنا في منطقة الجنوب وبالتحديد شعراء متليلي</w:t>
      </w:r>
      <w:r w:rsidR="0099587D" w:rsidRPr="007C5C56">
        <w:rPr>
          <w:rFonts w:ascii="Traditional Arabic" w:hAnsi="Traditional Arabic" w:cs="Traditional Arabic" w:hint="cs"/>
          <w:sz w:val="36"/>
          <w:szCs w:val="36"/>
          <w:rtl/>
          <w:lang w:bidi="ar-DZ"/>
        </w:rPr>
        <w:t xml:space="preserve"> الشعانبة</w:t>
      </w:r>
      <w:r w:rsidR="00E85E09" w:rsidRPr="007C5C56">
        <w:rPr>
          <w:rFonts w:ascii="Traditional Arabic" w:hAnsi="Traditional Arabic" w:cs="Traditional Arabic"/>
          <w:sz w:val="36"/>
          <w:szCs w:val="36"/>
          <w:rtl/>
          <w:lang w:bidi="ar-DZ"/>
        </w:rPr>
        <w:t xml:space="preserve"> المعاصرين</w:t>
      </w:r>
      <w:r w:rsidR="00E85E09" w:rsidRPr="007C5C56">
        <w:rPr>
          <w:rFonts w:ascii="Traditional Arabic" w:hAnsi="Traditional Arabic" w:cs="Traditional Arabic" w:hint="cs"/>
          <w:sz w:val="36"/>
          <w:szCs w:val="36"/>
          <w:rtl/>
          <w:lang w:bidi="ar-DZ"/>
        </w:rPr>
        <w:t>.</w:t>
      </w:r>
      <w:r w:rsidR="00E85E09" w:rsidRPr="007C5C56">
        <w:rPr>
          <w:rFonts w:ascii="Traditional Arabic" w:hAnsi="Traditional Arabic" w:cs="Traditional Arabic"/>
          <w:sz w:val="36"/>
          <w:szCs w:val="36"/>
          <w:rtl/>
          <w:lang w:bidi="ar-DZ"/>
        </w:rPr>
        <w:t xml:space="preserve"> </w:t>
      </w:r>
    </w:p>
    <w:p w:rsidR="002B6311" w:rsidRPr="007C5C56" w:rsidRDefault="002B6311" w:rsidP="0099587D">
      <w:pPr>
        <w:shd w:val="clear" w:color="auto" w:fill="FFFFFF"/>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جاء عنوان هذا البحث على النحو التالي: </w:t>
      </w:r>
      <w:r w:rsidRPr="007C5C56">
        <w:rPr>
          <w:rFonts w:ascii="Traditional Arabic" w:hAnsi="Traditional Arabic" w:cs="Traditional Arabic" w:hint="cs"/>
          <w:b/>
          <w:bCs/>
          <w:sz w:val="36"/>
          <w:szCs w:val="36"/>
          <w:rtl/>
          <w:lang w:bidi="ar-DZ"/>
        </w:rPr>
        <w:t>تيمة الانتماء عند شعراء متليلي الشعانبة المعاصرين مقاربة موضوعاتية</w:t>
      </w:r>
      <w:r w:rsidRPr="007C5C56">
        <w:rPr>
          <w:rFonts w:ascii="Traditional Arabic" w:hAnsi="Traditional Arabic" w:cs="Traditional Arabic" w:hint="cs"/>
          <w:sz w:val="36"/>
          <w:szCs w:val="36"/>
          <w:rtl/>
          <w:lang w:bidi="ar-DZ"/>
        </w:rPr>
        <w:t>، ومن بين تلك الأسباب التي دفعتنا إلى اختيار الموضوع: التعريف بالمنجز الشعري لشعراء الجنوب الجزائري المعاصرين</w:t>
      </w:r>
      <w:r w:rsidR="00BF2A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وبالتحديد شعراء متليلي الشعانبة، مع تطبيق أحد ال</w:t>
      </w:r>
      <w:r w:rsidR="006933C2" w:rsidRPr="007C5C56">
        <w:rPr>
          <w:rFonts w:ascii="Traditional Arabic" w:hAnsi="Traditional Arabic" w:cs="Traditional Arabic" w:hint="cs"/>
          <w:sz w:val="36"/>
          <w:szCs w:val="36"/>
          <w:rtl/>
          <w:lang w:bidi="ar-DZ"/>
        </w:rPr>
        <w:t>م</w:t>
      </w:r>
      <w:r w:rsidRPr="007C5C56">
        <w:rPr>
          <w:rFonts w:ascii="Traditional Arabic" w:hAnsi="Traditional Arabic" w:cs="Traditional Arabic" w:hint="cs"/>
          <w:sz w:val="36"/>
          <w:szCs w:val="36"/>
          <w:rtl/>
          <w:lang w:bidi="ar-DZ"/>
        </w:rPr>
        <w:t>ناهج النقدية المعاصرة عليه</w:t>
      </w:r>
      <w:r w:rsidR="00D17598" w:rsidRPr="007C5C56">
        <w:rPr>
          <w:rFonts w:ascii="Traditional Arabic" w:hAnsi="Traditional Arabic" w:cs="Traditional Arabic" w:hint="cs"/>
          <w:sz w:val="36"/>
          <w:szCs w:val="36"/>
          <w:rtl/>
          <w:lang w:bidi="ar-DZ"/>
        </w:rPr>
        <w:t>.</w:t>
      </w:r>
    </w:p>
    <w:p w:rsidR="00A361A0" w:rsidRPr="007C5C56" w:rsidRDefault="00A361A0" w:rsidP="00BF2A06">
      <w:pPr>
        <w:shd w:val="clear" w:color="auto" w:fill="FFFFFF"/>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وقد اقتصرت حدود هذا البحث على الشعراء المعاصرين لمنطقة متليلي الشعانبة المعاصرين </w:t>
      </w:r>
      <w:r w:rsidR="00BF2A06"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واخترت خمس مدونات</w:t>
      </w:r>
      <w:r w:rsidR="00BF2A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سعيت من خلالها للكشف عن تيمة الانتماء المكاني والزماني.</w:t>
      </w:r>
    </w:p>
    <w:p w:rsidR="00A361A0" w:rsidRPr="007C5C56" w:rsidRDefault="00A361A0" w:rsidP="006523DA">
      <w:pPr>
        <w:shd w:val="clear" w:color="auto" w:fill="FFFFFF"/>
        <w:bidi/>
        <w:spacing w:after="0"/>
        <w:rPr>
          <w:rFonts w:ascii="Traditional Arabic" w:hAnsi="Traditional Arabic" w:cs="Traditional Arabic"/>
          <w:b/>
          <w:bCs/>
          <w:sz w:val="36"/>
          <w:szCs w:val="36"/>
          <w:rtl/>
          <w:lang w:bidi="ar-DZ"/>
        </w:rPr>
      </w:pPr>
      <w:r w:rsidRPr="007C5C56">
        <w:rPr>
          <w:rFonts w:ascii="Traditional Arabic" w:hAnsi="Traditional Arabic" w:cs="Traditional Arabic" w:hint="cs"/>
          <w:sz w:val="36"/>
          <w:szCs w:val="36"/>
          <w:rtl/>
          <w:lang w:bidi="ar-DZ"/>
        </w:rPr>
        <w:t xml:space="preserve"> مما دفعني لطرح ال</w:t>
      </w:r>
      <w:r w:rsidR="009038DF"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شكالية الرئيسة للبحث</w:t>
      </w:r>
      <w:r w:rsidR="0099587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r w:rsidR="006523DA" w:rsidRPr="007C5C56">
        <w:rPr>
          <w:rFonts w:ascii="Traditional Arabic" w:hAnsi="Traditional Arabic" w:cs="Traditional Arabic" w:hint="cs"/>
          <w:b/>
          <w:bCs/>
          <w:sz w:val="36"/>
          <w:szCs w:val="36"/>
          <w:rtl/>
          <w:lang w:bidi="ar-DZ"/>
        </w:rPr>
        <w:t>هل يعتبر الانتماء موضوعا في شعر شعراء متليلي الشعانبة المعاصرين؟.</w:t>
      </w:r>
    </w:p>
    <w:p w:rsidR="00A361A0" w:rsidRPr="007C5C56" w:rsidRDefault="00A361A0" w:rsidP="005C6DF2">
      <w:pPr>
        <w:shd w:val="clear" w:color="auto" w:fill="FFFFFF"/>
        <w:bidi/>
        <w:spacing w:after="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ومنه نطرح ال</w:t>
      </w:r>
      <w:r w:rsidR="00A06F16" w:rsidRPr="007C5C56">
        <w:rPr>
          <w:rFonts w:ascii="Traditional Arabic" w:hAnsi="Traditional Arabic" w:cs="Traditional Arabic" w:hint="cs"/>
          <w:sz w:val="36"/>
          <w:szCs w:val="36"/>
          <w:rtl/>
          <w:lang w:bidi="ar-DZ"/>
        </w:rPr>
        <w:t>إ</w:t>
      </w:r>
      <w:r w:rsidRPr="007C5C56">
        <w:rPr>
          <w:rFonts w:ascii="Traditional Arabic" w:hAnsi="Traditional Arabic" w:cs="Traditional Arabic"/>
          <w:sz w:val="36"/>
          <w:szCs w:val="36"/>
          <w:rtl/>
          <w:lang w:bidi="ar-DZ"/>
        </w:rPr>
        <w:t>شكاليات الفرعية التالية:</w:t>
      </w:r>
    </w:p>
    <w:p w:rsidR="006523DA" w:rsidRPr="007C5C56" w:rsidRDefault="006523DA" w:rsidP="00BF2A06">
      <w:pPr>
        <w:pStyle w:val="Paragraphedeliste"/>
        <w:numPr>
          <w:ilvl w:val="0"/>
          <w:numId w:val="54"/>
        </w:numPr>
        <w:shd w:val="clear" w:color="auto" w:fill="FFFFFF"/>
        <w:bidi/>
        <w:spacing w:after="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كيف تحددت تيمة الانتماء عند شعراء متليلي الش</w:t>
      </w:r>
      <w:r w:rsidR="00835AF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عانبة المعاصرين؟ وهل تفاعلت مع تيمات أخرى؟</w:t>
      </w:r>
    </w:p>
    <w:p w:rsidR="00A361A0" w:rsidRPr="007C5C56" w:rsidRDefault="00A361A0" w:rsidP="005C6DF2">
      <w:pPr>
        <w:pStyle w:val="Paragraphedeliste"/>
        <w:numPr>
          <w:ilvl w:val="0"/>
          <w:numId w:val="54"/>
        </w:numPr>
        <w:shd w:val="clear" w:color="auto" w:fill="FFFFFF"/>
        <w:bidi/>
        <w:spacing w:after="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كيف وظف شعراء متليلي الش</w:t>
      </w:r>
      <w:r w:rsidR="00835AF7"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عانبة المعاصرين تيمة المكان في قصائدهم؟</w:t>
      </w:r>
    </w:p>
    <w:p w:rsidR="00A361A0" w:rsidRPr="007C5C56" w:rsidRDefault="00A361A0" w:rsidP="005C6DF2">
      <w:pPr>
        <w:pStyle w:val="Paragraphedeliste"/>
        <w:numPr>
          <w:ilvl w:val="0"/>
          <w:numId w:val="54"/>
        </w:numPr>
        <w:shd w:val="clear" w:color="auto" w:fill="FFFFFF"/>
        <w:bidi/>
        <w:spacing w:after="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هل وفق الشعراء في توظيفهم لتيمة الانتماء ابتداء من الانتماء </w:t>
      </w:r>
      <w:r w:rsidR="00A06F16" w:rsidRPr="007C5C56">
        <w:rPr>
          <w:rFonts w:ascii="Traditional Arabic" w:hAnsi="Traditional Arabic" w:cs="Traditional Arabic" w:hint="cs"/>
          <w:sz w:val="36"/>
          <w:szCs w:val="36"/>
          <w:rtl/>
          <w:lang w:bidi="ar-DZ"/>
        </w:rPr>
        <w:t>إ</w:t>
      </w:r>
      <w:r w:rsidRPr="007C5C56">
        <w:rPr>
          <w:rFonts w:ascii="Traditional Arabic" w:hAnsi="Traditional Arabic" w:cs="Traditional Arabic"/>
          <w:sz w:val="36"/>
          <w:szCs w:val="36"/>
          <w:rtl/>
          <w:lang w:bidi="ar-DZ"/>
        </w:rPr>
        <w:t xml:space="preserve">لى المنطقة (متليلي) والوطن (الجزائر) والانتماء </w:t>
      </w:r>
      <w:r w:rsidR="00A06F16" w:rsidRPr="007C5C56">
        <w:rPr>
          <w:rFonts w:ascii="Traditional Arabic" w:hAnsi="Traditional Arabic" w:cs="Traditional Arabic" w:hint="cs"/>
          <w:sz w:val="36"/>
          <w:szCs w:val="36"/>
          <w:rtl/>
          <w:lang w:bidi="ar-DZ"/>
        </w:rPr>
        <w:t>إ</w:t>
      </w:r>
      <w:r w:rsidRPr="007C5C56">
        <w:rPr>
          <w:rFonts w:ascii="Traditional Arabic" w:hAnsi="Traditional Arabic" w:cs="Traditional Arabic"/>
          <w:sz w:val="36"/>
          <w:szCs w:val="36"/>
          <w:rtl/>
          <w:lang w:bidi="ar-DZ"/>
        </w:rPr>
        <w:t xml:space="preserve">لى </w:t>
      </w:r>
      <w:r w:rsidR="0099587D" w:rsidRPr="007C5C56">
        <w:rPr>
          <w:rFonts w:ascii="Traditional Arabic" w:hAnsi="Traditional Arabic" w:cs="Traditional Arabic" w:hint="cs"/>
          <w:sz w:val="36"/>
          <w:szCs w:val="36"/>
          <w:rtl/>
          <w:lang w:bidi="ar-DZ"/>
        </w:rPr>
        <w:t>ال</w:t>
      </w:r>
      <w:r w:rsidR="00A06F16" w:rsidRPr="007C5C56">
        <w:rPr>
          <w:rFonts w:ascii="Traditional Arabic" w:hAnsi="Traditional Arabic" w:cs="Traditional Arabic" w:hint="cs"/>
          <w:sz w:val="36"/>
          <w:szCs w:val="36"/>
          <w:rtl/>
          <w:lang w:bidi="ar-DZ"/>
        </w:rPr>
        <w:t>إ</w:t>
      </w:r>
      <w:r w:rsidR="0099587D" w:rsidRPr="007C5C56">
        <w:rPr>
          <w:rFonts w:ascii="Traditional Arabic" w:hAnsi="Traditional Arabic" w:cs="Traditional Arabic" w:hint="cs"/>
          <w:sz w:val="36"/>
          <w:szCs w:val="36"/>
          <w:rtl/>
          <w:lang w:bidi="ar-DZ"/>
        </w:rPr>
        <w:t>نسانية</w:t>
      </w:r>
      <w:r w:rsidRPr="007C5C56">
        <w:rPr>
          <w:rFonts w:ascii="Traditional Arabic" w:hAnsi="Traditional Arabic" w:cs="Traditional Arabic"/>
          <w:sz w:val="36"/>
          <w:szCs w:val="36"/>
          <w:rtl/>
          <w:lang w:bidi="ar-DZ"/>
        </w:rPr>
        <w:t xml:space="preserve"> ؟</w:t>
      </w:r>
    </w:p>
    <w:p w:rsidR="00A361A0" w:rsidRPr="007C5C56" w:rsidRDefault="00A361A0" w:rsidP="005C6DF2">
      <w:pPr>
        <w:pStyle w:val="Paragraphedeliste"/>
        <w:numPr>
          <w:ilvl w:val="0"/>
          <w:numId w:val="54"/>
        </w:numPr>
        <w:shd w:val="clear" w:color="auto" w:fill="FFFFFF"/>
        <w:bidi/>
        <w:spacing w:after="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lastRenderedPageBreak/>
        <w:t xml:space="preserve">كيف وظف شعراء متليلي الشعانبة تيمة الزمن بكل </w:t>
      </w:r>
      <w:r w:rsidR="00A06F16" w:rsidRPr="007C5C56">
        <w:rPr>
          <w:rFonts w:ascii="Traditional Arabic" w:hAnsi="Traditional Arabic" w:cs="Traditional Arabic" w:hint="cs"/>
          <w:sz w:val="36"/>
          <w:szCs w:val="36"/>
          <w:rtl/>
          <w:lang w:bidi="ar-DZ"/>
        </w:rPr>
        <w:t>أ</w:t>
      </w:r>
      <w:r w:rsidRPr="007C5C56">
        <w:rPr>
          <w:rFonts w:ascii="Traditional Arabic" w:hAnsi="Traditional Arabic" w:cs="Traditional Arabic"/>
          <w:sz w:val="36"/>
          <w:szCs w:val="36"/>
          <w:rtl/>
          <w:lang w:bidi="ar-DZ"/>
        </w:rPr>
        <w:t>بعاده الماضي الحاضر</w:t>
      </w:r>
      <w:r w:rsidR="005C6DF2"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والمستقبل؟</w:t>
      </w:r>
    </w:p>
    <w:p w:rsidR="000F4258" w:rsidRPr="007C5C56" w:rsidRDefault="002B6311" w:rsidP="00AB6E47">
      <w:pPr>
        <w:shd w:val="clear" w:color="auto" w:fill="FFFFFF"/>
        <w:bidi/>
        <w:spacing w:after="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وقد اخترت المنهج الموضوعاتي لمقاربة هذه النصوص الشعرية، لأنه منهج يجمع بين المناهج السياقية والنسقية، </w:t>
      </w:r>
      <w:r w:rsidR="000F4258" w:rsidRPr="007C5C56">
        <w:rPr>
          <w:rFonts w:ascii="Traditional Arabic" w:hAnsi="Traditional Arabic" w:cs="Traditional Arabic" w:hint="cs"/>
          <w:sz w:val="36"/>
          <w:szCs w:val="36"/>
          <w:rtl/>
          <w:lang w:bidi="ar-DZ"/>
        </w:rPr>
        <w:t>و</w:t>
      </w:r>
      <w:r w:rsidR="000F4258" w:rsidRPr="007C5C56">
        <w:rPr>
          <w:rFonts w:ascii="Traditional Arabic" w:hAnsi="Traditional Arabic" w:cs="Traditional Arabic"/>
          <w:sz w:val="36"/>
          <w:szCs w:val="36"/>
          <w:rtl/>
          <w:lang w:bidi="ar-DZ"/>
        </w:rPr>
        <w:t xml:space="preserve">باعتباره </w:t>
      </w:r>
      <w:r w:rsidR="000F4258" w:rsidRPr="007C5C56">
        <w:rPr>
          <w:rFonts w:ascii="Traditional Arabic" w:hAnsi="Traditional Arabic" w:cs="Traditional Arabic" w:hint="cs"/>
          <w:sz w:val="36"/>
          <w:szCs w:val="36"/>
          <w:rtl/>
          <w:lang w:bidi="ar-DZ"/>
        </w:rPr>
        <w:t>ي</w:t>
      </w:r>
      <w:r w:rsidR="000F4258" w:rsidRPr="007C5C56">
        <w:rPr>
          <w:rFonts w:ascii="Traditional Arabic" w:hAnsi="Traditional Arabic" w:cs="Traditional Arabic"/>
          <w:sz w:val="36"/>
          <w:szCs w:val="36"/>
          <w:rtl/>
          <w:lang w:bidi="ar-DZ"/>
        </w:rPr>
        <w:t xml:space="preserve">عمل على استخلاص الفكرة العامة أو الرسالة المهيمنة في النص أو العمل الأدبي، ولا يمكن </w:t>
      </w:r>
      <w:r w:rsidR="000F4258" w:rsidRPr="007C5C56">
        <w:rPr>
          <w:rFonts w:ascii="Traditional Arabic" w:hAnsi="Traditional Arabic" w:cs="Traditional Arabic" w:hint="cs"/>
          <w:sz w:val="36"/>
          <w:szCs w:val="36"/>
          <w:rtl/>
          <w:lang w:bidi="ar-DZ"/>
        </w:rPr>
        <w:t>للمنهج</w:t>
      </w:r>
      <w:r w:rsidR="000F4258" w:rsidRPr="007C5C56">
        <w:rPr>
          <w:rFonts w:ascii="Traditional Arabic" w:hAnsi="Traditional Arabic" w:cs="Traditional Arabic"/>
          <w:sz w:val="36"/>
          <w:szCs w:val="36"/>
          <w:rtl/>
          <w:lang w:bidi="ar-DZ"/>
        </w:rPr>
        <w:t xml:space="preserve"> الموضوعاتي أن </w:t>
      </w:r>
      <w:r w:rsidR="000F4258" w:rsidRPr="007C5C56">
        <w:rPr>
          <w:rFonts w:ascii="Traditional Arabic" w:hAnsi="Traditional Arabic" w:cs="Traditional Arabic" w:hint="cs"/>
          <w:sz w:val="36"/>
          <w:szCs w:val="36"/>
          <w:rtl/>
          <w:lang w:bidi="ar-DZ"/>
        </w:rPr>
        <w:t>ي</w:t>
      </w:r>
      <w:r w:rsidR="000F4258" w:rsidRPr="007C5C56">
        <w:rPr>
          <w:rFonts w:ascii="Traditional Arabic" w:hAnsi="Traditional Arabic" w:cs="Traditional Arabic"/>
          <w:sz w:val="36"/>
          <w:szCs w:val="36"/>
          <w:rtl/>
          <w:lang w:bidi="ar-DZ"/>
        </w:rPr>
        <w:t xml:space="preserve">برز الفكرة المهيمنة والتيمة المحورية </w:t>
      </w:r>
      <w:r w:rsidR="000F4258" w:rsidRPr="007C5C56">
        <w:rPr>
          <w:rFonts w:ascii="Traditional Arabic" w:hAnsi="Traditional Arabic" w:cs="Traditional Arabic" w:hint="cs"/>
          <w:sz w:val="36"/>
          <w:szCs w:val="36"/>
          <w:rtl/>
          <w:lang w:bidi="ar-DZ"/>
        </w:rPr>
        <w:t>إ</w:t>
      </w:r>
      <w:r w:rsidR="000F4258" w:rsidRPr="007C5C56">
        <w:rPr>
          <w:rFonts w:ascii="Traditional Arabic" w:hAnsi="Traditional Arabic" w:cs="Traditional Arabic"/>
          <w:sz w:val="36"/>
          <w:szCs w:val="36"/>
          <w:rtl/>
          <w:lang w:bidi="ar-DZ"/>
        </w:rPr>
        <w:t>لابعد الانطلاق من القراءة الصغرى نحو القراءة الكبرى</w:t>
      </w:r>
      <w:r w:rsidR="00835AF7" w:rsidRPr="007C5C56">
        <w:rPr>
          <w:rFonts w:ascii="Traditional Arabic" w:hAnsi="Traditional Arabic" w:cs="Traditional Arabic" w:hint="cs"/>
          <w:sz w:val="36"/>
          <w:szCs w:val="36"/>
          <w:rtl/>
          <w:lang w:bidi="ar-DZ"/>
        </w:rPr>
        <w:t xml:space="preserve">، </w:t>
      </w:r>
      <w:r w:rsidR="000F4258" w:rsidRPr="007C5C56">
        <w:rPr>
          <w:rFonts w:ascii="Traditional Arabic" w:hAnsi="Traditional Arabic" w:cs="Traditional Arabic"/>
          <w:sz w:val="36"/>
          <w:szCs w:val="36"/>
          <w:rtl/>
          <w:lang w:bidi="ar-DZ"/>
        </w:rPr>
        <w:t>وذلك عن طريق تفكيك النص ال</w:t>
      </w:r>
      <w:r w:rsidR="0099587D" w:rsidRPr="007C5C56">
        <w:rPr>
          <w:rFonts w:ascii="Traditional Arabic" w:hAnsi="Traditional Arabic" w:cs="Traditional Arabic" w:hint="cs"/>
          <w:sz w:val="36"/>
          <w:szCs w:val="36"/>
          <w:rtl/>
          <w:lang w:bidi="ar-DZ"/>
        </w:rPr>
        <w:t>أ</w:t>
      </w:r>
      <w:r w:rsidR="000F4258" w:rsidRPr="007C5C56">
        <w:rPr>
          <w:rFonts w:ascii="Traditional Arabic" w:hAnsi="Traditional Arabic" w:cs="Traditional Arabic"/>
          <w:sz w:val="36"/>
          <w:szCs w:val="36"/>
          <w:rtl/>
          <w:lang w:bidi="ar-DZ"/>
        </w:rPr>
        <w:t>دبي</w:t>
      </w:r>
      <w:r w:rsidR="000F4258" w:rsidRPr="007C5C56">
        <w:rPr>
          <w:rFonts w:ascii="Traditional Arabic" w:hAnsi="Traditional Arabic" w:cs="Traditional Arabic" w:hint="cs"/>
          <w:sz w:val="36"/>
          <w:szCs w:val="36"/>
          <w:rtl/>
          <w:lang w:bidi="ar-DZ"/>
        </w:rPr>
        <w:t xml:space="preserve"> إ</w:t>
      </w:r>
      <w:r w:rsidR="000F4258" w:rsidRPr="007C5C56">
        <w:rPr>
          <w:rFonts w:ascii="Traditional Arabic" w:hAnsi="Traditional Arabic" w:cs="Traditional Arabic"/>
          <w:sz w:val="36"/>
          <w:szCs w:val="36"/>
          <w:rtl/>
          <w:lang w:bidi="ar-DZ"/>
        </w:rPr>
        <w:t>لى حقول معجمية وجداول إحصائية لمعرفة الكلمات والعبارات والصور المتكررة في النص والعمل ال</w:t>
      </w:r>
      <w:r w:rsidR="000F4258" w:rsidRPr="007C5C56">
        <w:rPr>
          <w:rFonts w:ascii="Traditional Arabic" w:hAnsi="Traditional Arabic" w:cs="Traditional Arabic" w:hint="cs"/>
          <w:sz w:val="36"/>
          <w:szCs w:val="36"/>
          <w:rtl/>
          <w:lang w:bidi="ar-DZ"/>
        </w:rPr>
        <w:t>إ</w:t>
      </w:r>
      <w:r w:rsidR="000F4258" w:rsidRPr="007C5C56">
        <w:rPr>
          <w:rFonts w:ascii="Traditional Arabic" w:hAnsi="Traditional Arabic" w:cs="Traditional Arabic"/>
          <w:sz w:val="36"/>
          <w:szCs w:val="36"/>
          <w:rtl/>
          <w:lang w:bidi="ar-DZ"/>
        </w:rPr>
        <w:t>بداعي.</w:t>
      </w:r>
      <w:r w:rsidR="0099587D" w:rsidRPr="007C5C56">
        <w:rPr>
          <w:rFonts w:ascii="Traditional Arabic" w:hAnsi="Traditional Arabic" w:cs="Traditional Arabic" w:hint="cs"/>
          <w:sz w:val="36"/>
          <w:szCs w:val="36"/>
          <w:rtl/>
          <w:lang w:bidi="ar-DZ"/>
        </w:rPr>
        <w:t>كما أنه منهج</w:t>
      </w:r>
      <w:r w:rsidR="000F4258" w:rsidRPr="007C5C56">
        <w:rPr>
          <w:rFonts w:ascii="Traditional Arabic" w:hAnsi="Traditional Arabic" w:cs="Traditional Arabic" w:hint="cs"/>
          <w:sz w:val="36"/>
          <w:szCs w:val="36"/>
          <w:rtl/>
          <w:lang w:bidi="ar-DZ"/>
        </w:rPr>
        <w:t xml:space="preserve"> ينفتح على كثير من الف</w:t>
      </w:r>
      <w:r w:rsidR="0099587D" w:rsidRPr="007C5C56">
        <w:rPr>
          <w:rFonts w:ascii="Traditional Arabic" w:hAnsi="Traditional Arabic" w:cs="Traditional Arabic" w:hint="cs"/>
          <w:sz w:val="36"/>
          <w:szCs w:val="36"/>
          <w:rtl/>
          <w:lang w:bidi="ar-DZ"/>
        </w:rPr>
        <w:t>ل</w:t>
      </w:r>
      <w:r w:rsidR="000F4258" w:rsidRPr="007C5C56">
        <w:rPr>
          <w:rFonts w:ascii="Traditional Arabic" w:hAnsi="Traditional Arabic" w:cs="Traditional Arabic" w:hint="cs"/>
          <w:sz w:val="36"/>
          <w:szCs w:val="36"/>
          <w:rtl/>
          <w:lang w:bidi="ar-DZ"/>
        </w:rPr>
        <w:t>سفات، خاصة الفلسفة الظاهرية.</w:t>
      </w:r>
      <w:r w:rsidR="00835AF7" w:rsidRPr="007C5C56">
        <w:rPr>
          <w:rFonts w:ascii="Traditional Arabic" w:hAnsi="Traditional Arabic" w:cs="Traditional Arabic" w:hint="cs"/>
          <w:sz w:val="36"/>
          <w:szCs w:val="36"/>
          <w:rtl/>
          <w:lang w:bidi="ar-DZ"/>
        </w:rPr>
        <w:t xml:space="preserve"> </w:t>
      </w:r>
      <w:r w:rsidR="000F4258" w:rsidRPr="007C5C56">
        <w:rPr>
          <w:rFonts w:ascii="Traditional Arabic" w:hAnsi="Traditional Arabic" w:cs="Traditional Arabic" w:hint="cs"/>
          <w:sz w:val="36"/>
          <w:szCs w:val="36"/>
          <w:rtl/>
          <w:lang w:bidi="ar-DZ"/>
        </w:rPr>
        <w:t>وهو منهج تتعدد اتجاهاته، فمنهم من يعتمد على موض</w:t>
      </w:r>
      <w:r w:rsidR="0099587D" w:rsidRPr="007C5C56">
        <w:rPr>
          <w:rFonts w:ascii="Traditional Arabic" w:hAnsi="Traditional Arabic" w:cs="Traditional Arabic" w:hint="cs"/>
          <w:sz w:val="36"/>
          <w:szCs w:val="36"/>
          <w:rtl/>
          <w:lang w:bidi="ar-DZ"/>
        </w:rPr>
        <w:t>و</w:t>
      </w:r>
      <w:r w:rsidR="000F4258" w:rsidRPr="007C5C56">
        <w:rPr>
          <w:rFonts w:ascii="Traditional Arabic" w:hAnsi="Traditional Arabic" w:cs="Traditional Arabic" w:hint="cs"/>
          <w:sz w:val="36"/>
          <w:szCs w:val="36"/>
          <w:rtl/>
          <w:lang w:bidi="ar-DZ"/>
        </w:rPr>
        <w:t xml:space="preserve">عاتية </w:t>
      </w:r>
      <w:r w:rsidR="005C6DF2" w:rsidRPr="007C5C56">
        <w:rPr>
          <w:rFonts w:ascii="Traditional Arabic" w:hAnsi="Traditional Arabic" w:cs="Traditional Arabic" w:hint="cs"/>
          <w:b/>
          <w:bCs/>
          <w:sz w:val="36"/>
          <w:szCs w:val="36"/>
          <w:rtl/>
          <w:lang w:bidi="ar-DZ"/>
        </w:rPr>
        <w:t xml:space="preserve">ج ب </w:t>
      </w:r>
      <w:r w:rsidR="000F4258" w:rsidRPr="007C5C56">
        <w:rPr>
          <w:rFonts w:ascii="Traditional Arabic" w:hAnsi="Traditional Arabic" w:cs="Traditional Arabic" w:hint="cs"/>
          <w:b/>
          <w:bCs/>
          <w:sz w:val="36"/>
          <w:szCs w:val="36"/>
          <w:rtl/>
          <w:lang w:bidi="ar-DZ"/>
        </w:rPr>
        <w:t>ريشار</w:t>
      </w:r>
      <w:r w:rsidR="000F4258" w:rsidRPr="007C5C56">
        <w:rPr>
          <w:rFonts w:ascii="Traditional Arabic" w:hAnsi="Traditional Arabic" w:cs="Traditional Arabic" w:hint="cs"/>
          <w:sz w:val="36"/>
          <w:szCs w:val="36"/>
          <w:rtl/>
          <w:lang w:bidi="ar-DZ"/>
        </w:rPr>
        <w:t xml:space="preserve"> ومنهم من يعتمد على موضوعاتية</w:t>
      </w:r>
      <w:r w:rsidR="005C6DF2" w:rsidRPr="007C5C56">
        <w:rPr>
          <w:rFonts w:ascii="Traditional Arabic" w:hAnsi="Traditional Arabic" w:cs="Traditional Arabic" w:hint="cs"/>
          <w:sz w:val="36"/>
          <w:szCs w:val="36"/>
          <w:rtl/>
          <w:lang w:bidi="ar-DZ"/>
        </w:rPr>
        <w:t> </w:t>
      </w:r>
      <w:r w:rsidR="005C6DF2" w:rsidRPr="007C5C56">
        <w:rPr>
          <w:rFonts w:ascii="Traditional Arabic" w:hAnsi="Traditional Arabic" w:cs="Traditional Arabic"/>
          <w:b/>
          <w:bCs/>
          <w:sz w:val="36"/>
          <w:szCs w:val="36"/>
          <w:rtl/>
          <w:lang w:bidi="ar-DZ"/>
        </w:rPr>
        <w:t>جان بول ويبر</w:t>
      </w:r>
      <w:r w:rsidR="005C6DF2" w:rsidRPr="007C5C56">
        <w:rPr>
          <w:rFonts w:ascii="Traditional Arabic" w:hAnsi="Traditional Arabic" w:cs="Traditional Arabic" w:hint="cs"/>
          <w:b/>
          <w:bCs/>
          <w:sz w:val="36"/>
          <w:szCs w:val="36"/>
          <w:rtl/>
          <w:lang w:bidi="ar-DZ"/>
        </w:rPr>
        <w:t xml:space="preserve">، </w:t>
      </w:r>
      <w:r w:rsidR="000F4258" w:rsidRPr="007C5C56">
        <w:rPr>
          <w:rFonts w:ascii="Traditional Arabic" w:hAnsi="Traditional Arabic" w:cs="Traditional Arabic" w:hint="cs"/>
          <w:sz w:val="36"/>
          <w:szCs w:val="36"/>
          <w:rtl/>
          <w:lang w:bidi="ar-DZ"/>
        </w:rPr>
        <w:t>ومنهم من حا</w:t>
      </w:r>
      <w:r w:rsidR="0099587D" w:rsidRPr="007C5C56">
        <w:rPr>
          <w:rFonts w:ascii="Traditional Arabic" w:hAnsi="Traditional Arabic" w:cs="Traditional Arabic" w:hint="cs"/>
          <w:sz w:val="36"/>
          <w:szCs w:val="36"/>
          <w:rtl/>
          <w:lang w:bidi="ar-DZ"/>
        </w:rPr>
        <w:t>و</w:t>
      </w:r>
      <w:r w:rsidR="000F4258" w:rsidRPr="007C5C56">
        <w:rPr>
          <w:rFonts w:ascii="Traditional Arabic" w:hAnsi="Traditional Arabic" w:cs="Traditional Arabic" w:hint="cs"/>
          <w:sz w:val="36"/>
          <w:szCs w:val="36"/>
          <w:rtl/>
          <w:lang w:bidi="ar-DZ"/>
        </w:rPr>
        <w:t>ل تبني موضوعاتية بنيوية مثل الناقد عبدالكريم حسن هذا ما جعلني أطرح سؤالا على الناقد عبدالمالك مرتاض أثناء الملتقى الدولي</w:t>
      </w:r>
      <w:r w:rsidR="00EF3AEE" w:rsidRPr="007C5C56">
        <w:rPr>
          <w:rFonts w:ascii="Traditional Arabic" w:hAnsi="Traditional Arabic" w:cs="Traditional Arabic" w:hint="cs"/>
          <w:sz w:val="36"/>
          <w:szCs w:val="36"/>
          <w:rtl/>
          <w:lang w:bidi="ar-DZ"/>
        </w:rPr>
        <w:t xml:space="preserve"> الموسوم ب:</w:t>
      </w:r>
      <w:r w:rsidR="00E84B94" w:rsidRPr="007C5C56">
        <w:rPr>
          <w:rFonts w:ascii="Traditional Arabic" w:hAnsi="Traditional Arabic" w:cs="Traditional Arabic" w:hint="cs"/>
          <w:sz w:val="36"/>
          <w:szCs w:val="36"/>
          <w:rtl/>
          <w:lang w:bidi="ar-DZ"/>
        </w:rPr>
        <w:t xml:space="preserve"> </w:t>
      </w:r>
      <w:r w:rsidR="00E84B94" w:rsidRPr="007C5C56">
        <w:rPr>
          <w:rFonts w:ascii="Traditional Arabic" w:hAnsi="Traditional Arabic" w:cs="Traditional Arabic" w:hint="cs"/>
          <w:b/>
          <w:bCs/>
          <w:sz w:val="36"/>
          <w:szCs w:val="36"/>
          <w:rtl/>
          <w:lang w:bidi="ar-DZ"/>
        </w:rPr>
        <w:t>التكوين الن</w:t>
      </w:r>
      <w:r w:rsidR="00835AF7" w:rsidRPr="007C5C56">
        <w:rPr>
          <w:rFonts w:ascii="Traditional Arabic" w:hAnsi="Traditional Arabic" w:cs="Traditional Arabic" w:hint="cs"/>
          <w:b/>
          <w:bCs/>
          <w:sz w:val="36"/>
          <w:szCs w:val="36"/>
          <w:rtl/>
          <w:lang w:bidi="ar-DZ"/>
        </w:rPr>
        <w:t>ّ</w:t>
      </w:r>
      <w:r w:rsidR="00E84B94" w:rsidRPr="007C5C56">
        <w:rPr>
          <w:rFonts w:ascii="Traditional Arabic" w:hAnsi="Traditional Arabic" w:cs="Traditional Arabic" w:hint="cs"/>
          <w:b/>
          <w:bCs/>
          <w:sz w:val="36"/>
          <w:szCs w:val="36"/>
          <w:rtl/>
          <w:lang w:bidi="ar-DZ"/>
        </w:rPr>
        <w:t>وعي لطلبة الدكتوراه في اللغويات التطبيقية</w:t>
      </w:r>
      <w:r w:rsidR="000F4258" w:rsidRPr="007C5C56">
        <w:rPr>
          <w:rFonts w:ascii="Traditional Arabic" w:hAnsi="Traditional Arabic" w:cs="Traditional Arabic" w:hint="cs"/>
          <w:b/>
          <w:bCs/>
          <w:sz w:val="36"/>
          <w:szCs w:val="36"/>
          <w:rtl/>
          <w:lang w:bidi="ar-DZ"/>
        </w:rPr>
        <w:t xml:space="preserve"> </w:t>
      </w:r>
      <w:r w:rsidR="00E84B94" w:rsidRPr="007C5C56">
        <w:rPr>
          <w:rFonts w:ascii="Traditional Arabic" w:hAnsi="Traditional Arabic" w:cs="Traditional Arabic" w:hint="cs"/>
          <w:b/>
          <w:bCs/>
          <w:sz w:val="36"/>
          <w:szCs w:val="36"/>
          <w:rtl/>
          <w:lang w:bidi="ar-DZ"/>
        </w:rPr>
        <w:t>ب</w:t>
      </w:r>
      <w:r w:rsidR="000F4258" w:rsidRPr="007C5C56">
        <w:rPr>
          <w:rFonts w:ascii="Traditional Arabic" w:hAnsi="Traditional Arabic" w:cs="Traditional Arabic" w:hint="cs"/>
          <w:b/>
          <w:bCs/>
          <w:sz w:val="36"/>
          <w:szCs w:val="36"/>
          <w:rtl/>
          <w:lang w:bidi="ar-DZ"/>
        </w:rPr>
        <w:t>الشلف</w:t>
      </w:r>
      <w:r w:rsidR="00EF3AEE" w:rsidRPr="007C5C56">
        <w:rPr>
          <w:rFonts w:ascii="Traditional Arabic" w:hAnsi="Traditional Arabic" w:cs="Traditional Arabic" w:hint="cs"/>
          <w:sz w:val="36"/>
          <w:szCs w:val="36"/>
          <w:rtl/>
          <w:lang w:bidi="ar-DZ"/>
        </w:rPr>
        <w:t>،</w:t>
      </w:r>
      <w:r w:rsidR="000F4258" w:rsidRPr="007C5C56">
        <w:rPr>
          <w:rFonts w:ascii="Traditional Arabic" w:hAnsi="Traditional Arabic" w:cs="Traditional Arabic" w:hint="cs"/>
          <w:sz w:val="36"/>
          <w:szCs w:val="36"/>
          <w:rtl/>
          <w:lang w:bidi="ar-DZ"/>
        </w:rPr>
        <w:t xml:space="preserve"> </w:t>
      </w:r>
      <w:r w:rsidR="00D17598" w:rsidRPr="007C5C56">
        <w:rPr>
          <w:rFonts w:ascii="Traditional Arabic" w:hAnsi="Traditional Arabic" w:cs="Traditional Arabic" w:hint="cs"/>
          <w:sz w:val="36"/>
          <w:szCs w:val="36"/>
          <w:rtl/>
          <w:lang w:bidi="ar-DZ"/>
        </w:rPr>
        <w:t>ما هي الموضوعاتية التي</w:t>
      </w:r>
      <w:r w:rsidR="000F4258" w:rsidRPr="007C5C56">
        <w:rPr>
          <w:rFonts w:ascii="Traditional Arabic" w:hAnsi="Traditional Arabic" w:cs="Traditional Arabic" w:hint="cs"/>
          <w:sz w:val="36"/>
          <w:szCs w:val="36"/>
          <w:rtl/>
          <w:lang w:bidi="ar-DZ"/>
        </w:rPr>
        <w:t xml:space="preserve"> أعتمد في دراستي</w:t>
      </w:r>
      <w:r w:rsidR="0099587D" w:rsidRPr="007C5C56">
        <w:rPr>
          <w:rFonts w:ascii="Traditional Arabic" w:hAnsi="Traditional Arabic" w:cs="Traditional Arabic" w:hint="cs"/>
          <w:sz w:val="36"/>
          <w:szCs w:val="36"/>
          <w:rtl/>
          <w:lang w:bidi="ar-DZ"/>
        </w:rPr>
        <w:t xml:space="preserve"> باعتبار أن لها عدة </w:t>
      </w:r>
      <w:r w:rsidR="00714B8F" w:rsidRPr="007C5C56">
        <w:rPr>
          <w:rFonts w:ascii="Traditional Arabic" w:hAnsi="Traditional Arabic" w:cs="Traditional Arabic" w:hint="cs"/>
          <w:sz w:val="36"/>
          <w:szCs w:val="36"/>
          <w:rtl/>
          <w:lang w:bidi="ar-DZ"/>
        </w:rPr>
        <w:t>رواد</w:t>
      </w:r>
      <w:r w:rsidR="00EF3AEE" w:rsidRPr="007C5C56">
        <w:rPr>
          <w:rFonts w:ascii="Traditional Arabic" w:hAnsi="Traditional Arabic" w:cs="Traditional Arabic" w:hint="cs"/>
          <w:sz w:val="36"/>
          <w:szCs w:val="36"/>
          <w:rtl/>
          <w:lang w:bidi="ar-DZ"/>
        </w:rPr>
        <w:t xml:space="preserve"> وعدة اتجاهات؛ فرد علي بقوله:</w:t>
      </w:r>
      <w:r w:rsidR="00EA6A18" w:rsidRPr="007C5C56">
        <w:rPr>
          <w:rFonts w:ascii="Traditional Arabic" w:hAnsi="Traditional Arabic" w:cs="Traditional Arabic"/>
          <w:sz w:val="36"/>
          <w:szCs w:val="36"/>
          <w:lang w:bidi="ar-DZ"/>
        </w:rPr>
        <w:t xml:space="preserve"> </w:t>
      </w:r>
      <w:r w:rsidR="000F4258" w:rsidRPr="007C5C56">
        <w:rPr>
          <w:rFonts w:ascii="Traditional Arabic" w:hAnsi="Traditional Arabic" w:cs="Traditional Arabic" w:hint="cs"/>
          <w:sz w:val="36"/>
          <w:szCs w:val="36"/>
          <w:rtl/>
          <w:lang w:bidi="ar-DZ"/>
        </w:rPr>
        <w:t>ما علي</w:t>
      </w:r>
      <w:r w:rsidR="00B17FCC" w:rsidRPr="007C5C56">
        <w:rPr>
          <w:rFonts w:ascii="Traditional Arabic" w:hAnsi="Traditional Arabic" w:cs="Traditional Arabic" w:hint="cs"/>
          <w:sz w:val="36"/>
          <w:szCs w:val="36"/>
          <w:rtl/>
          <w:lang w:bidi="ar-DZ"/>
        </w:rPr>
        <w:t>ك</w:t>
      </w:r>
      <w:r w:rsidR="000F4258" w:rsidRPr="007C5C56">
        <w:rPr>
          <w:rFonts w:ascii="Traditional Arabic" w:hAnsi="Traditional Arabic" w:cs="Traditional Arabic" w:hint="cs"/>
          <w:sz w:val="36"/>
          <w:szCs w:val="36"/>
          <w:rtl/>
          <w:lang w:bidi="ar-DZ"/>
        </w:rPr>
        <w:t xml:space="preserve"> إلا</w:t>
      </w:r>
      <w:r w:rsidR="00EF3AEE" w:rsidRPr="007C5C56">
        <w:rPr>
          <w:rFonts w:ascii="Traditional Arabic" w:hAnsi="Traditional Arabic" w:cs="Traditional Arabic"/>
          <w:sz w:val="36"/>
          <w:szCs w:val="36"/>
          <w:lang w:bidi="ar-DZ"/>
        </w:rPr>
        <w:t xml:space="preserve"> </w:t>
      </w:r>
      <w:r w:rsidR="00EF3AEE" w:rsidRPr="007C5C56">
        <w:rPr>
          <w:rFonts w:ascii="Traditional Arabic" w:hAnsi="Traditional Arabic" w:cs="Traditional Arabic" w:hint="cs"/>
          <w:sz w:val="36"/>
          <w:szCs w:val="36"/>
          <w:rtl/>
          <w:lang w:bidi="ar-DZ"/>
        </w:rPr>
        <w:t>أن</w:t>
      </w:r>
      <w:r w:rsidR="000F4258" w:rsidRPr="007C5C56">
        <w:rPr>
          <w:rFonts w:ascii="Traditional Arabic" w:hAnsi="Traditional Arabic" w:cs="Traditional Arabic" w:hint="cs"/>
          <w:sz w:val="36"/>
          <w:szCs w:val="36"/>
          <w:rtl/>
          <w:lang w:bidi="ar-DZ"/>
        </w:rPr>
        <w:t xml:space="preserve"> </w:t>
      </w:r>
      <w:r w:rsidR="00B17FCC" w:rsidRPr="007C5C56">
        <w:rPr>
          <w:rFonts w:ascii="Traditional Arabic" w:hAnsi="Traditional Arabic" w:cs="Traditional Arabic" w:hint="cs"/>
          <w:sz w:val="36"/>
          <w:szCs w:val="36"/>
          <w:rtl/>
          <w:lang w:bidi="ar-DZ"/>
        </w:rPr>
        <w:t>تعمل</w:t>
      </w:r>
      <w:r w:rsidR="000F4258" w:rsidRPr="007C5C56">
        <w:rPr>
          <w:rFonts w:ascii="Traditional Arabic" w:hAnsi="Traditional Arabic" w:cs="Traditional Arabic" w:hint="cs"/>
          <w:sz w:val="36"/>
          <w:szCs w:val="36"/>
          <w:rtl/>
          <w:lang w:bidi="ar-DZ"/>
        </w:rPr>
        <w:t xml:space="preserve"> </w:t>
      </w:r>
      <w:r w:rsidR="00B17FCC" w:rsidRPr="007C5C56">
        <w:rPr>
          <w:rFonts w:ascii="Traditional Arabic" w:hAnsi="Traditional Arabic" w:cs="Traditional Arabic" w:hint="cs"/>
          <w:sz w:val="36"/>
          <w:szCs w:val="36"/>
          <w:rtl/>
          <w:lang w:bidi="ar-DZ"/>
        </w:rPr>
        <w:t>ب</w:t>
      </w:r>
      <w:r w:rsidR="000F4258" w:rsidRPr="007C5C56">
        <w:rPr>
          <w:rFonts w:ascii="Traditional Arabic" w:hAnsi="Traditional Arabic" w:cs="Traditional Arabic" w:hint="cs"/>
          <w:sz w:val="36"/>
          <w:szCs w:val="36"/>
          <w:rtl/>
          <w:lang w:bidi="ar-DZ"/>
        </w:rPr>
        <w:t>موضوعاتي</w:t>
      </w:r>
      <w:r w:rsidR="00D17598" w:rsidRPr="007C5C56">
        <w:rPr>
          <w:rFonts w:ascii="Traditional Arabic" w:hAnsi="Traditional Arabic" w:cs="Traditional Arabic" w:hint="cs"/>
          <w:sz w:val="36"/>
          <w:szCs w:val="36"/>
          <w:rtl/>
          <w:lang w:bidi="ar-DZ"/>
        </w:rPr>
        <w:t>ك أنت</w:t>
      </w:r>
      <w:r w:rsidR="00AB6E47" w:rsidRPr="007C5C56">
        <w:rPr>
          <w:rFonts w:ascii="Traditional Arabic" w:hAnsi="Traditional Arabic" w:cs="Traditional Arabic" w:hint="cs"/>
          <w:sz w:val="36"/>
          <w:szCs w:val="36"/>
          <w:rtl/>
          <w:lang w:bidi="ar-DZ"/>
        </w:rPr>
        <w:t xml:space="preserve">؛ </w:t>
      </w:r>
      <w:r w:rsidR="00D17598" w:rsidRPr="007C5C56">
        <w:rPr>
          <w:rFonts w:ascii="Traditional Arabic" w:hAnsi="Traditional Arabic" w:cs="Traditional Arabic" w:hint="cs"/>
          <w:sz w:val="36"/>
          <w:szCs w:val="36"/>
          <w:rtl/>
          <w:lang w:bidi="ar-DZ"/>
        </w:rPr>
        <w:t>موضوعاتية تناسب النص ومن خلالها تصل لهدفك</w:t>
      </w:r>
      <w:r w:rsidR="00EF3AEE" w:rsidRPr="007C5C56">
        <w:rPr>
          <w:rFonts w:ascii="Traditional Arabic" w:hAnsi="Traditional Arabic" w:cs="Traditional Arabic" w:hint="cs"/>
          <w:sz w:val="36"/>
          <w:szCs w:val="36"/>
          <w:rtl/>
          <w:lang w:bidi="ar-DZ"/>
        </w:rPr>
        <w:t>،</w:t>
      </w:r>
      <w:r w:rsidR="00D17598" w:rsidRPr="007C5C56">
        <w:rPr>
          <w:rFonts w:ascii="Traditional Arabic" w:hAnsi="Traditional Arabic" w:cs="Traditional Arabic" w:hint="cs"/>
          <w:sz w:val="36"/>
          <w:szCs w:val="36"/>
          <w:rtl/>
          <w:lang w:bidi="ar-DZ"/>
        </w:rPr>
        <w:t xml:space="preserve"> وهذا ما شجعني لخوض هذه المغامرة البحثية.</w:t>
      </w:r>
    </w:p>
    <w:p w:rsidR="00D17598" w:rsidRPr="007C5C56" w:rsidRDefault="00D17598" w:rsidP="00714B8F">
      <w:pPr>
        <w:shd w:val="clear" w:color="auto" w:fill="FFFFFF"/>
        <w:bidi/>
        <w:spacing w:after="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وكان أيضا من دوافع هذا البحث هو التيمة المدروسة وهي تيمة الانتماء، الانتماء الذي صار هش</w:t>
      </w:r>
      <w:r w:rsidR="00EF3AE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ا في زمن العولمة، الانتماء الذي أوجب علينا أن نعززه لدى الناشئة وشباب الجزائر في زمن تجاذبته عدة تيارات حتى صار يختار طريق البحر والاستعداد للانتحار هروبا من بلده. فصار موضوع الانتماء للوطن ولتاريخ الأمة وأمجادها موضوعا من المواضيع المهمة التي </w:t>
      </w:r>
      <w:r w:rsidR="00B17FCC" w:rsidRPr="007C5C56">
        <w:rPr>
          <w:rFonts w:ascii="Traditional Arabic" w:hAnsi="Traditional Arabic" w:cs="Traditional Arabic" w:hint="cs"/>
          <w:sz w:val="36"/>
          <w:szCs w:val="36"/>
          <w:rtl/>
          <w:lang w:bidi="ar-DZ"/>
        </w:rPr>
        <w:t>يجب إعطائها حقها من الدراسة.</w:t>
      </w:r>
    </w:p>
    <w:p w:rsidR="00D17598" w:rsidRPr="007C5C56" w:rsidRDefault="00D17598" w:rsidP="00566413">
      <w:pPr>
        <w:shd w:val="clear" w:color="auto" w:fill="FFFFFF"/>
        <w:bidi/>
        <w:spacing w:after="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اعتمدت في بحثي على مجموعة من المراجع لعل أهمها: المنهج الموضوعي  لعبدالكريم</w:t>
      </w:r>
      <w:r w:rsidR="007613D1" w:rsidRPr="007C5C56">
        <w:rPr>
          <w:rFonts w:ascii="Traditional Arabic" w:hAnsi="Traditional Arabic" w:cs="Traditional Arabic"/>
          <w:sz w:val="36"/>
          <w:szCs w:val="36"/>
          <w:lang w:bidi="ar-DZ"/>
        </w:rPr>
        <w:t xml:space="preserve"> </w:t>
      </w:r>
      <w:r w:rsidR="007613D1" w:rsidRPr="007C5C56">
        <w:rPr>
          <w:rFonts w:ascii="Traditional Arabic" w:hAnsi="Traditional Arabic" w:cs="Traditional Arabic" w:hint="cs"/>
          <w:sz w:val="36"/>
          <w:szCs w:val="36"/>
          <w:rtl/>
          <w:lang w:bidi="ar-DZ"/>
        </w:rPr>
        <w:t>حسن و</w:t>
      </w:r>
      <w:r w:rsidRPr="007C5C56">
        <w:rPr>
          <w:rFonts w:ascii="Traditional Arabic" w:hAnsi="Traditional Arabic" w:cs="Traditional Arabic" w:hint="cs"/>
          <w:sz w:val="36"/>
          <w:szCs w:val="36"/>
          <w:rtl/>
          <w:lang w:bidi="ar-DZ"/>
        </w:rPr>
        <w:t xml:space="preserve">التحليل الموضوعاتي للخطاب الشعري ليوسف وغليسي، وسحر الموضوع لحميد لحميداني </w:t>
      </w:r>
      <w:r w:rsidRPr="007C5C56">
        <w:rPr>
          <w:rFonts w:ascii="Traditional Arabic" w:hAnsi="Traditional Arabic" w:cs="Traditional Arabic" w:hint="cs"/>
          <w:sz w:val="36"/>
          <w:szCs w:val="36"/>
          <w:rtl/>
          <w:lang w:bidi="ar-DZ"/>
        </w:rPr>
        <w:lastRenderedPageBreak/>
        <w:t>والنقد الموضوعاتي لسعيد علوش و</w:t>
      </w:r>
      <w:r w:rsidR="00A06F16" w:rsidRPr="007C5C56">
        <w:rPr>
          <w:rFonts w:ascii="Traditional Arabic" w:hAnsi="Traditional Arabic" w:cs="Traditional Arabic" w:hint="cs"/>
          <w:sz w:val="36"/>
          <w:szCs w:val="36"/>
          <w:rtl/>
          <w:lang w:bidi="ar-DZ"/>
        </w:rPr>
        <w:t>أ</w:t>
      </w:r>
      <w:r w:rsidRPr="007C5C56">
        <w:rPr>
          <w:rFonts w:ascii="Traditional Arabic" w:hAnsi="Traditional Arabic" w:cs="Traditional Arabic" w:hint="cs"/>
          <w:sz w:val="36"/>
          <w:szCs w:val="36"/>
          <w:rtl/>
          <w:lang w:bidi="ar-DZ"/>
        </w:rPr>
        <w:t>خيرا كتاب مفهوم الشعر لحسين تروش والمنهج الموضوعاتي الأسس والإجراءات لمحمد السعيد عبدلي.</w:t>
      </w:r>
    </w:p>
    <w:p w:rsidR="00B17FCC" w:rsidRPr="007C5C56" w:rsidRDefault="00B17FCC" w:rsidP="00566413">
      <w:pPr>
        <w:shd w:val="clear" w:color="auto" w:fill="FFFFFF"/>
        <w:bidi/>
        <w:spacing w:after="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قسمت بحثي إلى</w:t>
      </w:r>
      <w:r w:rsidR="007613D1" w:rsidRPr="007C5C56">
        <w:rPr>
          <w:rFonts w:ascii="Traditional Arabic" w:hAnsi="Traditional Arabic" w:cs="Traditional Arabic" w:hint="cs"/>
          <w:sz w:val="36"/>
          <w:szCs w:val="36"/>
          <w:rtl/>
          <w:lang w:bidi="ar-DZ"/>
        </w:rPr>
        <w:t xml:space="preserve"> مقدمة و</w:t>
      </w:r>
      <w:r w:rsidRPr="007C5C56">
        <w:rPr>
          <w:rFonts w:ascii="Traditional Arabic" w:hAnsi="Traditional Arabic" w:cs="Traditional Arabic" w:hint="cs"/>
          <w:sz w:val="36"/>
          <w:szCs w:val="36"/>
          <w:rtl/>
          <w:lang w:bidi="ar-DZ"/>
        </w:rPr>
        <w:t>مدخل وثلاث فصول</w:t>
      </w:r>
      <w:r w:rsidR="00835AF7"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خصصت ا</w:t>
      </w:r>
      <w:r w:rsidR="00714B8F" w:rsidRPr="007C5C56">
        <w:rPr>
          <w:rFonts w:ascii="Traditional Arabic" w:hAnsi="Traditional Arabic" w:cs="Traditional Arabic" w:hint="cs"/>
          <w:sz w:val="36"/>
          <w:szCs w:val="36"/>
          <w:rtl/>
          <w:lang w:bidi="ar-DZ"/>
        </w:rPr>
        <w:t>لمدخل</w:t>
      </w:r>
      <w:r w:rsidRPr="007C5C56">
        <w:rPr>
          <w:rFonts w:ascii="Traditional Arabic" w:hAnsi="Traditional Arabic" w:cs="Traditional Arabic" w:hint="cs"/>
          <w:sz w:val="36"/>
          <w:szCs w:val="36"/>
          <w:rtl/>
          <w:lang w:bidi="ar-DZ"/>
        </w:rPr>
        <w:t xml:space="preserve"> لمفهوم الانتماء في الأدب العربي، </w:t>
      </w:r>
      <w:r w:rsidR="00714B8F" w:rsidRPr="007C5C56">
        <w:rPr>
          <w:rFonts w:ascii="Traditional Arabic" w:hAnsi="Traditional Arabic" w:cs="Traditional Arabic" w:hint="cs"/>
          <w:sz w:val="36"/>
          <w:szCs w:val="36"/>
          <w:rtl/>
          <w:lang w:bidi="ar-DZ"/>
        </w:rPr>
        <w:t>أم</w:t>
      </w:r>
      <w:r w:rsidR="00835AF7" w:rsidRPr="007C5C56">
        <w:rPr>
          <w:rFonts w:ascii="Traditional Arabic" w:hAnsi="Traditional Arabic" w:cs="Traditional Arabic" w:hint="cs"/>
          <w:sz w:val="36"/>
          <w:szCs w:val="36"/>
          <w:rtl/>
          <w:lang w:bidi="ar-DZ"/>
        </w:rPr>
        <w:t>ّ</w:t>
      </w:r>
      <w:r w:rsidR="00714B8F" w:rsidRPr="007C5C56">
        <w:rPr>
          <w:rFonts w:ascii="Traditional Arabic" w:hAnsi="Traditional Arabic" w:cs="Traditional Arabic" w:hint="cs"/>
          <w:sz w:val="36"/>
          <w:szCs w:val="36"/>
          <w:rtl/>
          <w:lang w:bidi="ar-DZ"/>
        </w:rPr>
        <w:t xml:space="preserve">ا </w:t>
      </w:r>
      <w:r w:rsidRPr="007C5C56">
        <w:rPr>
          <w:rFonts w:ascii="Traditional Arabic" w:hAnsi="Traditional Arabic" w:cs="Traditional Arabic" w:hint="cs"/>
          <w:sz w:val="36"/>
          <w:szCs w:val="36"/>
          <w:rtl/>
          <w:lang w:bidi="ar-DZ"/>
        </w:rPr>
        <w:t>الفصل الأول</w:t>
      </w:r>
      <w:r w:rsidR="00714B8F" w:rsidRPr="007C5C56">
        <w:rPr>
          <w:rFonts w:ascii="Traditional Arabic" w:hAnsi="Traditional Arabic" w:cs="Traditional Arabic" w:hint="cs"/>
          <w:sz w:val="36"/>
          <w:szCs w:val="36"/>
          <w:rtl/>
          <w:lang w:bidi="ar-DZ"/>
        </w:rPr>
        <w:t xml:space="preserve"> فتناولت فيه</w:t>
      </w:r>
      <w:r w:rsidRPr="007C5C56">
        <w:rPr>
          <w:rFonts w:ascii="Traditional Arabic" w:hAnsi="Traditional Arabic" w:cs="Traditional Arabic" w:hint="cs"/>
          <w:sz w:val="36"/>
          <w:szCs w:val="36"/>
          <w:rtl/>
          <w:lang w:bidi="ar-DZ"/>
        </w:rPr>
        <w:t xml:space="preserve"> </w:t>
      </w:r>
      <w:r w:rsidR="00714B8F" w:rsidRPr="007C5C56">
        <w:rPr>
          <w:rFonts w:ascii="Traditional Arabic" w:hAnsi="Traditional Arabic" w:cs="Traditional Arabic" w:hint="cs"/>
          <w:sz w:val="36"/>
          <w:szCs w:val="36"/>
          <w:rtl/>
          <w:lang w:bidi="ar-DZ"/>
        </w:rPr>
        <w:t>ال</w:t>
      </w:r>
      <w:r w:rsidRPr="007C5C56">
        <w:rPr>
          <w:rFonts w:ascii="Traditional Arabic" w:hAnsi="Traditional Arabic" w:cs="Traditional Arabic" w:hint="cs"/>
          <w:sz w:val="36"/>
          <w:szCs w:val="36"/>
          <w:rtl/>
          <w:lang w:bidi="ar-DZ"/>
        </w:rPr>
        <w:t xml:space="preserve">مفاهيم </w:t>
      </w:r>
      <w:r w:rsidR="00714B8F" w:rsidRPr="007C5C56">
        <w:rPr>
          <w:rFonts w:ascii="Traditional Arabic" w:hAnsi="Traditional Arabic" w:cs="Traditional Arabic" w:hint="cs"/>
          <w:sz w:val="36"/>
          <w:szCs w:val="36"/>
          <w:rtl/>
          <w:lang w:bidi="ar-DZ"/>
        </w:rPr>
        <w:t>ال</w:t>
      </w:r>
      <w:r w:rsidRPr="007C5C56">
        <w:rPr>
          <w:rFonts w:ascii="Traditional Arabic" w:hAnsi="Traditional Arabic" w:cs="Traditional Arabic" w:hint="cs"/>
          <w:sz w:val="36"/>
          <w:szCs w:val="36"/>
          <w:rtl/>
          <w:lang w:bidi="ar-DZ"/>
        </w:rPr>
        <w:t>عامة للنقد الموضوعاتي، أم</w:t>
      </w:r>
      <w:r w:rsidR="00835AF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الفصل الثاني فتطرقت إلى تيمة الانتماء المكاني عند شعراء متليلي المعاصرين</w:t>
      </w:r>
      <w:r w:rsidR="00F875E2" w:rsidRPr="007C5C56">
        <w:rPr>
          <w:rFonts w:ascii="Traditional Arabic" w:hAnsi="Traditional Arabic" w:cs="Traditional Arabic" w:hint="cs"/>
          <w:sz w:val="36"/>
          <w:szCs w:val="36"/>
          <w:rtl/>
          <w:lang w:bidi="ar-DZ"/>
        </w:rPr>
        <w:t xml:space="preserve">، وتتبعت فيه تيمة الانتماء المكاني في المدونات وركزت على </w:t>
      </w:r>
      <w:r w:rsidR="00F875E2" w:rsidRPr="007C5C56">
        <w:rPr>
          <w:rFonts w:ascii="Traditional Arabic" w:hAnsi="Traditional Arabic" w:cs="Traditional Arabic" w:hint="cs"/>
          <w:b/>
          <w:bCs/>
          <w:sz w:val="36"/>
          <w:szCs w:val="36"/>
          <w:rtl/>
          <w:lang w:bidi="ar-DZ"/>
        </w:rPr>
        <w:t>الكلمة</w:t>
      </w:r>
      <w:r w:rsidR="006933C2" w:rsidRPr="007C5C56">
        <w:rPr>
          <w:rFonts w:ascii="Traditional Arabic" w:hAnsi="Traditional Arabic" w:cs="Traditional Arabic" w:hint="cs"/>
          <w:b/>
          <w:bCs/>
          <w:sz w:val="36"/>
          <w:szCs w:val="36"/>
          <w:rtl/>
          <w:lang w:bidi="ar-DZ"/>
        </w:rPr>
        <w:t>/</w:t>
      </w:r>
      <w:r w:rsidR="00F875E2" w:rsidRPr="007C5C56">
        <w:rPr>
          <w:rFonts w:ascii="Traditional Arabic" w:hAnsi="Traditional Arabic" w:cs="Traditional Arabic" w:hint="cs"/>
          <w:b/>
          <w:bCs/>
          <w:sz w:val="36"/>
          <w:szCs w:val="36"/>
          <w:rtl/>
          <w:lang w:bidi="ar-DZ"/>
        </w:rPr>
        <w:t xml:space="preserve"> العنوان،</w:t>
      </w:r>
      <w:r w:rsidR="00F875E2" w:rsidRPr="007C5C56">
        <w:rPr>
          <w:rFonts w:ascii="Traditional Arabic" w:hAnsi="Traditional Arabic" w:cs="Traditional Arabic" w:hint="cs"/>
          <w:sz w:val="36"/>
          <w:szCs w:val="36"/>
          <w:rtl/>
          <w:lang w:bidi="ar-DZ"/>
        </w:rPr>
        <w:t xml:space="preserve"> </w:t>
      </w:r>
      <w:r w:rsidR="00F875E2" w:rsidRPr="007C5C56">
        <w:rPr>
          <w:rFonts w:ascii="Traditional Arabic" w:hAnsi="Traditional Arabic" w:cs="Traditional Arabic" w:hint="cs"/>
          <w:b/>
          <w:bCs/>
          <w:sz w:val="36"/>
          <w:szCs w:val="36"/>
          <w:rtl/>
          <w:lang w:bidi="ar-DZ"/>
        </w:rPr>
        <w:t>الكلمة/ الموضوع</w:t>
      </w:r>
      <w:r w:rsidR="00F875E2" w:rsidRPr="007C5C56">
        <w:rPr>
          <w:rFonts w:ascii="Traditional Arabic" w:hAnsi="Traditional Arabic" w:cs="Traditional Arabic" w:hint="cs"/>
          <w:sz w:val="36"/>
          <w:szCs w:val="36"/>
          <w:rtl/>
          <w:lang w:bidi="ar-DZ"/>
        </w:rPr>
        <w:t xml:space="preserve">، </w:t>
      </w:r>
      <w:r w:rsidR="00F875E2" w:rsidRPr="007C5C56">
        <w:rPr>
          <w:rFonts w:ascii="Traditional Arabic" w:hAnsi="Traditional Arabic" w:cs="Traditional Arabic" w:hint="cs"/>
          <w:b/>
          <w:bCs/>
          <w:sz w:val="36"/>
          <w:szCs w:val="36"/>
          <w:rtl/>
          <w:lang w:bidi="ar-DZ"/>
        </w:rPr>
        <w:t>والتشجير الموضوعاتي</w:t>
      </w:r>
      <w:r w:rsidR="00F875E2" w:rsidRPr="007C5C56">
        <w:rPr>
          <w:rFonts w:ascii="Traditional Arabic" w:hAnsi="Traditional Arabic" w:cs="Traditional Arabic" w:hint="cs"/>
          <w:sz w:val="36"/>
          <w:szCs w:val="36"/>
          <w:rtl/>
          <w:lang w:bidi="ar-DZ"/>
        </w:rPr>
        <w:t xml:space="preserve"> كل ما دعت لذلك الضرورة وقد</w:t>
      </w:r>
      <w:r w:rsidRPr="007C5C56">
        <w:rPr>
          <w:rFonts w:ascii="Traditional Arabic" w:hAnsi="Traditional Arabic" w:cs="Traditional Arabic" w:hint="cs"/>
          <w:sz w:val="36"/>
          <w:szCs w:val="36"/>
          <w:rtl/>
          <w:lang w:bidi="ar-DZ"/>
        </w:rPr>
        <w:t xml:space="preserve"> قسمته إلى ثلاث مباحث،</w:t>
      </w:r>
      <w:r w:rsidR="007613D1" w:rsidRPr="007C5C56">
        <w:rPr>
          <w:rFonts w:ascii="Traditional Arabic" w:hAnsi="Traditional Arabic" w:cs="Traditional Arabic" w:hint="cs"/>
          <w:sz w:val="36"/>
          <w:szCs w:val="36"/>
          <w:rtl/>
          <w:lang w:bidi="ar-DZ"/>
        </w:rPr>
        <w:t xml:space="preserve"> تيمة</w:t>
      </w:r>
      <w:r w:rsidRPr="007C5C56">
        <w:rPr>
          <w:rFonts w:ascii="Traditional Arabic" w:hAnsi="Traditional Arabic" w:cs="Traditional Arabic" w:hint="cs"/>
          <w:sz w:val="36"/>
          <w:szCs w:val="36"/>
          <w:rtl/>
          <w:lang w:bidi="ar-DZ"/>
        </w:rPr>
        <w:t xml:space="preserve"> الانتماء إلى الجنوب</w:t>
      </w:r>
      <w:r w:rsidR="00F875E2" w:rsidRPr="007C5C56">
        <w:rPr>
          <w:rFonts w:ascii="Traditional Arabic" w:hAnsi="Traditional Arabic" w:cs="Traditional Arabic" w:hint="cs"/>
          <w:sz w:val="36"/>
          <w:szCs w:val="36"/>
          <w:rtl/>
          <w:lang w:bidi="ar-DZ"/>
        </w:rPr>
        <w:t xml:space="preserve"> و</w:t>
      </w:r>
      <w:r w:rsidRPr="007C5C56">
        <w:rPr>
          <w:rFonts w:ascii="Traditional Arabic" w:hAnsi="Traditional Arabic" w:cs="Traditional Arabic" w:hint="cs"/>
          <w:sz w:val="36"/>
          <w:szCs w:val="36"/>
          <w:rtl/>
          <w:lang w:bidi="ar-DZ"/>
        </w:rPr>
        <w:t xml:space="preserve"> تيمة الانتماء إلى الجزائر</w:t>
      </w:r>
      <w:r w:rsidR="00F875E2"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وتيمة</w:t>
      </w:r>
      <w:r w:rsidR="00835AF7"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الانتماء الإنساني، أم</w:t>
      </w:r>
      <w:r w:rsidR="00835AF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الفصل الثالث فتناولته فيه تيمة الانتماء الزماني عند شعراء متليلي الشعانبة</w:t>
      </w:r>
      <w:r w:rsidR="00835AF7"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وقسمته أيضا إلى ثلاث مباحث</w:t>
      </w:r>
      <w:r w:rsidR="00835AF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تيمة الانتماء إلى الماضي وتيمة الانتماء إلى الحاضر وتيمة الانتماء إلى المستقبل (الاستشرافات).</w:t>
      </w:r>
    </w:p>
    <w:p w:rsidR="00F875E2" w:rsidRPr="007C5C56" w:rsidRDefault="00F875E2" w:rsidP="00F875E2">
      <w:pPr>
        <w:shd w:val="clear" w:color="auto" w:fill="FFFFFF"/>
        <w:bidi/>
        <w:spacing w:after="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 في الأخير خاتمة</w:t>
      </w:r>
      <w:r w:rsidR="00835AF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توجت فيها ما توصلت إليه من نتائج وتوصيات.</w:t>
      </w:r>
    </w:p>
    <w:p w:rsidR="007613D1" w:rsidRPr="007C5C56" w:rsidRDefault="007613D1" w:rsidP="00566413">
      <w:pPr>
        <w:shd w:val="clear" w:color="auto" w:fill="FFFFFF"/>
        <w:bidi/>
        <w:spacing w:after="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سبقت أطروحتنا في هذا الموضوع دراسات أخذت على عاتقها البحث في المنهج الموضوعاتي لكن دراسة دواوين متليلي الشعانبة المعاصرين</w:t>
      </w:r>
      <w:r w:rsidR="00566413" w:rsidRPr="007C5C56">
        <w:rPr>
          <w:rFonts w:ascii="Traditional Arabic" w:hAnsi="Traditional Arabic" w:cs="Traditional Arabic" w:hint="cs"/>
          <w:sz w:val="36"/>
          <w:szCs w:val="36"/>
          <w:rtl/>
          <w:lang w:bidi="ar-DZ"/>
        </w:rPr>
        <w:t xml:space="preserve"> -بتطبيق المنهج الموضوعاتي- </w:t>
      </w:r>
      <w:r w:rsidRPr="007C5C56">
        <w:rPr>
          <w:rFonts w:ascii="Traditional Arabic" w:hAnsi="Traditional Arabic" w:cs="Traditional Arabic" w:hint="cs"/>
          <w:sz w:val="36"/>
          <w:szCs w:val="36"/>
          <w:rtl/>
          <w:lang w:bidi="ar-DZ"/>
        </w:rPr>
        <w:t xml:space="preserve">على حد علمنا كان لنا فيها السبق، فاتحين </w:t>
      </w:r>
      <w:r w:rsidR="00566413" w:rsidRPr="007C5C56">
        <w:rPr>
          <w:rFonts w:ascii="Traditional Arabic" w:hAnsi="Traditional Arabic" w:cs="Traditional Arabic" w:hint="cs"/>
          <w:sz w:val="36"/>
          <w:szCs w:val="36"/>
          <w:rtl/>
          <w:lang w:bidi="ar-DZ"/>
        </w:rPr>
        <w:t>المجال</w:t>
      </w:r>
      <w:r w:rsidRPr="007C5C56">
        <w:rPr>
          <w:rFonts w:ascii="Traditional Arabic" w:hAnsi="Traditional Arabic" w:cs="Traditional Arabic" w:hint="cs"/>
          <w:sz w:val="36"/>
          <w:szCs w:val="36"/>
          <w:rtl/>
          <w:lang w:bidi="ar-DZ"/>
        </w:rPr>
        <w:t xml:space="preserve"> لدراسات قادمة.</w:t>
      </w:r>
    </w:p>
    <w:p w:rsidR="007613D1" w:rsidRPr="007C5C56" w:rsidRDefault="007613D1" w:rsidP="007613D1">
      <w:pPr>
        <w:spacing w:line="240" w:lineRule="auto"/>
        <w:jc w:val="right"/>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ومن بين أهم الدراسات التي تناولت المنهج الموضوعاتي أطروحة الباحث السعيد محمد عبدلي الموسومة ب: </w:t>
      </w:r>
      <w:r w:rsidRPr="007C5C56">
        <w:rPr>
          <w:rFonts w:ascii="Traditional Arabic" w:hAnsi="Traditional Arabic" w:cs="Traditional Arabic"/>
          <w:sz w:val="36"/>
          <w:szCs w:val="36"/>
          <w:rtl/>
          <w:lang w:bidi="ar-DZ"/>
        </w:rPr>
        <w:t>الموسوم ب</w:t>
      </w:r>
      <w:r w:rsidRPr="007C5C56">
        <w:rPr>
          <w:rFonts w:ascii="Traditional Arabic" w:hAnsi="Traditional Arabic" w:cs="Traditional Arabic" w:hint="cs"/>
          <w:sz w:val="36"/>
          <w:szCs w:val="36"/>
          <w:rtl/>
          <w:lang w:bidi="ar-DZ"/>
        </w:rPr>
        <w:t>ـ</w:t>
      </w:r>
      <w:r w:rsidRPr="007C5C56">
        <w:rPr>
          <w:rFonts w:ascii="Traditional Arabic" w:hAnsi="Traditional Arabic" w:cs="Traditional Arabic"/>
          <w:sz w:val="36"/>
          <w:szCs w:val="36"/>
          <w:rtl/>
          <w:lang w:bidi="ar-DZ"/>
        </w:rPr>
        <w:t xml:space="preserve"> البنية الموضوعاتية في عوالم نجمة لكاتب ياسين</w:t>
      </w:r>
      <w:r w:rsidRPr="007C5C56">
        <w:rPr>
          <w:rFonts w:ascii="Traditional Arabic" w:hAnsi="Traditional Arabic" w:cs="Traditional Arabic" w:hint="cs"/>
          <w:sz w:val="36"/>
          <w:szCs w:val="36"/>
          <w:rtl/>
          <w:lang w:bidi="ar-DZ"/>
        </w:rPr>
        <w:t>؛ ل</w:t>
      </w:r>
      <w:r w:rsidRPr="007C5C56">
        <w:rPr>
          <w:rFonts w:ascii="Traditional Arabic" w:hAnsi="Traditional Arabic" w:cs="Traditional Arabic"/>
          <w:sz w:val="36"/>
          <w:szCs w:val="36"/>
          <w:rtl/>
          <w:lang w:bidi="ar-DZ"/>
        </w:rPr>
        <w:t>ن</w:t>
      </w:r>
      <w:r w:rsidRPr="007C5C56">
        <w:rPr>
          <w:rFonts w:ascii="Traditional Arabic" w:hAnsi="Traditional Arabic" w:cs="Traditional Arabic" w:hint="cs"/>
          <w:sz w:val="36"/>
          <w:szCs w:val="36"/>
          <w:rtl/>
          <w:lang w:bidi="ar-DZ"/>
        </w:rPr>
        <w:t>ي</w:t>
      </w:r>
      <w:r w:rsidRPr="007C5C56">
        <w:rPr>
          <w:rFonts w:ascii="Traditional Arabic" w:hAnsi="Traditional Arabic" w:cs="Traditional Arabic"/>
          <w:sz w:val="36"/>
          <w:szCs w:val="36"/>
          <w:rtl/>
          <w:lang w:bidi="ar-DZ"/>
        </w:rPr>
        <w:t>ل درجة الدكتوراه</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وقد قسم الأطروحة </w:t>
      </w:r>
      <w:r w:rsidRPr="007C5C56">
        <w:rPr>
          <w:rFonts w:ascii="Traditional Arabic" w:hAnsi="Traditional Arabic" w:cs="Traditional Arabic" w:hint="cs"/>
          <w:sz w:val="36"/>
          <w:szCs w:val="36"/>
          <w:rtl/>
          <w:lang w:bidi="ar-DZ"/>
        </w:rPr>
        <w:t>إ</w:t>
      </w:r>
      <w:r w:rsidRPr="007C5C56">
        <w:rPr>
          <w:rFonts w:ascii="Traditional Arabic" w:hAnsi="Traditional Arabic" w:cs="Traditional Arabic"/>
          <w:sz w:val="36"/>
          <w:szCs w:val="36"/>
          <w:rtl/>
          <w:lang w:bidi="ar-DZ"/>
        </w:rPr>
        <w:t>ل</w:t>
      </w:r>
      <w:r w:rsidRPr="007C5C56">
        <w:rPr>
          <w:rFonts w:ascii="Traditional Arabic" w:hAnsi="Traditional Arabic" w:cs="Traditional Arabic" w:hint="cs"/>
          <w:sz w:val="36"/>
          <w:szCs w:val="36"/>
          <w:rtl/>
          <w:lang w:bidi="ar-DZ"/>
        </w:rPr>
        <w:t xml:space="preserve">ى </w:t>
      </w:r>
      <w:r w:rsidRPr="007C5C56">
        <w:rPr>
          <w:rFonts w:ascii="Traditional Arabic" w:hAnsi="Traditional Arabic" w:cs="Traditional Arabic"/>
          <w:sz w:val="36"/>
          <w:szCs w:val="36"/>
          <w:rtl/>
          <w:lang w:bidi="ar-DZ"/>
        </w:rPr>
        <w:t>خمس</w:t>
      </w:r>
      <w:r w:rsidRPr="007C5C56">
        <w:rPr>
          <w:rFonts w:ascii="Traditional Arabic" w:hAnsi="Traditional Arabic" w:cs="Traditional Arabic" w:hint="cs"/>
          <w:sz w:val="36"/>
          <w:szCs w:val="36"/>
          <w:rtl/>
          <w:lang w:bidi="ar-DZ"/>
        </w:rPr>
        <w:t>ة</w:t>
      </w:r>
      <w:r w:rsidRPr="007C5C56">
        <w:rPr>
          <w:rFonts w:ascii="Traditional Arabic" w:hAnsi="Traditional Arabic" w:cs="Traditional Arabic"/>
          <w:sz w:val="36"/>
          <w:szCs w:val="36"/>
          <w:rtl/>
          <w:lang w:bidi="ar-DZ"/>
        </w:rPr>
        <w:t xml:space="preserve"> فصول</w:t>
      </w:r>
      <w:r w:rsidRPr="007C5C56">
        <w:rPr>
          <w:rFonts w:ascii="Traditional Arabic" w:hAnsi="Traditional Arabic" w:cs="Traditional Arabic" w:hint="cs"/>
          <w:sz w:val="36"/>
          <w:szCs w:val="36"/>
          <w:rtl/>
          <w:lang w:bidi="ar-DZ"/>
        </w:rPr>
        <w:t>.</w:t>
      </w:r>
    </w:p>
    <w:p w:rsidR="007613D1" w:rsidRPr="007C5C56" w:rsidRDefault="007613D1" w:rsidP="00835AF7">
      <w:pPr>
        <w:spacing w:line="240" w:lineRule="auto"/>
        <w:jc w:val="right"/>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وبالت</w:t>
      </w:r>
      <w:r w:rsidRPr="007C5C56">
        <w:rPr>
          <w:rFonts w:ascii="Traditional Arabic" w:hAnsi="Traditional Arabic" w:cs="Traditional Arabic"/>
          <w:sz w:val="36"/>
          <w:szCs w:val="36"/>
          <w:rtl/>
          <w:lang w:bidi="ar-DZ"/>
        </w:rPr>
        <w:t>رك</w:t>
      </w:r>
      <w:r w:rsidRPr="007C5C56">
        <w:rPr>
          <w:rFonts w:ascii="Traditional Arabic" w:hAnsi="Traditional Arabic" w:cs="Traditional Arabic" w:hint="cs"/>
          <w:sz w:val="36"/>
          <w:szCs w:val="36"/>
          <w:rtl/>
          <w:lang w:bidi="ar-DZ"/>
        </w:rPr>
        <w:t>ي</w:t>
      </w:r>
      <w:r w:rsidRPr="007C5C56">
        <w:rPr>
          <w:rFonts w:ascii="Traditional Arabic" w:hAnsi="Traditional Arabic" w:cs="Traditional Arabic"/>
          <w:sz w:val="36"/>
          <w:szCs w:val="36"/>
          <w:rtl/>
          <w:lang w:bidi="ar-DZ"/>
        </w:rPr>
        <w:t>ز على الجانب التطبيقي ل</w:t>
      </w:r>
      <w:r w:rsidRPr="007C5C56">
        <w:rPr>
          <w:rFonts w:ascii="Traditional Arabic" w:hAnsi="Traditional Arabic" w:cs="Traditional Arabic" w:hint="cs"/>
          <w:sz w:val="36"/>
          <w:szCs w:val="36"/>
          <w:rtl/>
          <w:lang w:bidi="ar-DZ"/>
        </w:rPr>
        <w:t>هذه المقاربة ن</w:t>
      </w:r>
      <w:r w:rsidRPr="007C5C56">
        <w:rPr>
          <w:rFonts w:ascii="Traditional Arabic" w:hAnsi="Traditional Arabic" w:cs="Traditional Arabic"/>
          <w:sz w:val="36"/>
          <w:szCs w:val="36"/>
          <w:rtl/>
          <w:lang w:bidi="ar-DZ"/>
        </w:rPr>
        <w:t>جد</w:t>
      </w:r>
      <w:r w:rsidR="00566413" w:rsidRPr="007C5C56">
        <w:rPr>
          <w:rFonts w:ascii="Traditional Arabic" w:hAnsi="Traditional Arabic" w:cs="Traditional Arabic" w:hint="cs"/>
          <w:sz w:val="36"/>
          <w:szCs w:val="36"/>
          <w:rtl/>
          <w:lang w:bidi="ar-DZ"/>
        </w:rPr>
        <w:t xml:space="preserve"> </w:t>
      </w:r>
      <w:r w:rsidR="008A766F" w:rsidRPr="007C5C56">
        <w:rPr>
          <w:rFonts w:ascii="Traditional Arabic" w:hAnsi="Traditional Arabic" w:cs="Traditional Arabic" w:hint="cs"/>
          <w:sz w:val="36"/>
          <w:szCs w:val="36"/>
          <w:rtl/>
          <w:lang w:bidi="ar-DZ"/>
        </w:rPr>
        <w:t>أن الباحث اعتمد على موضوعاتية ج. ب ويبر وهو ما سهل عليه العمل</w:t>
      </w:r>
      <w:r w:rsidR="00835AF7" w:rsidRPr="007C5C56">
        <w:rPr>
          <w:rFonts w:ascii="Traditional Arabic" w:hAnsi="Traditional Arabic" w:cs="Traditional Arabic" w:hint="cs"/>
          <w:sz w:val="36"/>
          <w:szCs w:val="36"/>
          <w:rtl/>
          <w:lang w:bidi="ar-DZ"/>
        </w:rPr>
        <w:t>،</w:t>
      </w:r>
      <w:r w:rsidR="008A766F" w:rsidRPr="007C5C56">
        <w:rPr>
          <w:rFonts w:ascii="Traditional Arabic" w:hAnsi="Traditional Arabic" w:cs="Traditional Arabic" w:hint="cs"/>
          <w:sz w:val="36"/>
          <w:szCs w:val="36"/>
          <w:rtl/>
          <w:lang w:bidi="ar-DZ"/>
        </w:rPr>
        <w:t xml:space="preserve"> فلم يتعثر في مشكل التجاذب بين آليات المنهج الموضوعاتي بتعددها</w:t>
      </w:r>
      <w:r w:rsidR="00566413" w:rsidRPr="007C5C56">
        <w:rPr>
          <w:rFonts w:ascii="Traditional Arabic" w:hAnsi="Traditional Arabic" w:cs="Traditional Arabic" w:hint="cs"/>
          <w:sz w:val="36"/>
          <w:szCs w:val="36"/>
          <w:rtl/>
          <w:lang w:bidi="ar-DZ"/>
        </w:rPr>
        <w:t>.</w:t>
      </w:r>
    </w:p>
    <w:p w:rsidR="007613D1" w:rsidRPr="007C5C56" w:rsidRDefault="007613D1" w:rsidP="00566413">
      <w:pPr>
        <w:spacing w:line="240"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w:t>
      </w:r>
      <w:r w:rsidR="008A766F" w:rsidRPr="007C5C56">
        <w:rPr>
          <w:rFonts w:ascii="Traditional Arabic" w:hAnsi="Traditional Arabic" w:cs="Traditional Arabic" w:hint="cs"/>
          <w:sz w:val="36"/>
          <w:szCs w:val="36"/>
          <w:rtl/>
          <w:lang w:bidi="ar-DZ"/>
        </w:rPr>
        <w:t>أ</w:t>
      </w:r>
      <w:r w:rsidRPr="007C5C56">
        <w:rPr>
          <w:rFonts w:ascii="Traditional Arabic" w:hAnsi="Traditional Arabic" w:cs="Traditional Arabic" w:hint="cs"/>
          <w:sz w:val="36"/>
          <w:szCs w:val="36"/>
          <w:rtl/>
          <w:lang w:bidi="ar-DZ"/>
        </w:rPr>
        <w:t>طروحة الدكتوراه لسنة 2004 للباحث علي زغينة الموسومة ب: هاجس الحرية في الشعر العربي المعاصر محمد الفيتوي</w:t>
      </w:r>
      <w:r w:rsidR="00294420"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أنموذجا دراسة موضوعاتية</w:t>
      </w:r>
      <w:r w:rsidR="0056641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حيث قسم الباحث أطروحته </w:t>
      </w:r>
      <w:r w:rsidR="00255BF3"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لى بابين</w:t>
      </w:r>
      <w:r w:rsidR="00D568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باب تناول فيه العائلات؛ عائلة الشعر، عائلة المعرفة، عائلة الكتابة، عائلة الصورة</w:t>
      </w:r>
    </w:p>
    <w:p w:rsidR="007613D1" w:rsidRPr="007C5C56" w:rsidRDefault="00D56827" w:rsidP="00566413">
      <w:pPr>
        <w:shd w:val="clear" w:color="auto" w:fill="FFFFFF"/>
        <w:bidi/>
        <w:spacing w:after="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أ</w:t>
      </w:r>
      <w:r w:rsidR="007613D1" w:rsidRPr="007C5C56">
        <w:rPr>
          <w:rFonts w:ascii="Traditional Arabic" w:hAnsi="Traditional Arabic" w:cs="Traditional Arabic" w:hint="cs"/>
          <w:sz w:val="36"/>
          <w:szCs w:val="36"/>
          <w:rtl/>
          <w:lang w:bidi="ar-DZ"/>
        </w:rPr>
        <w:t>م</w:t>
      </w:r>
      <w:r w:rsidRPr="007C5C56">
        <w:rPr>
          <w:rFonts w:ascii="Traditional Arabic" w:hAnsi="Traditional Arabic" w:cs="Traditional Arabic" w:hint="cs"/>
          <w:sz w:val="36"/>
          <w:szCs w:val="36"/>
          <w:rtl/>
          <w:lang w:bidi="ar-DZ"/>
        </w:rPr>
        <w:t>ّ</w:t>
      </w:r>
      <w:r w:rsidR="007613D1" w:rsidRPr="007C5C56">
        <w:rPr>
          <w:rFonts w:ascii="Traditional Arabic" w:hAnsi="Traditional Arabic" w:cs="Traditional Arabic" w:hint="cs"/>
          <w:sz w:val="36"/>
          <w:szCs w:val="36"/>
          <w:rtl/>
          <w:lang w:bidi="ar-DZ"/>
        </w:rPr>
        <w:t>ا الباب الثاني فرك</w:t>
      </w:r>
      <w:r w:rsidRPr="007C5C56">
        <w:rPr>
          <w:rFonts w:ascii="Traditional Arabic" w:hAnsi="Traditional Arabic" w:cs="Traditional Arabic" w:hint="cs"/>
          <w:sz w:val="36"/>
          <w:szCs w:val="36"/>
          <w:rtl/>
          <w:lang w:bidi="ar-DZ"/>
        </w:rPr>
        <w:t>ّ</w:t>
      </w:r>
      <w:r w:rsidR="007613D1" w:rsidRPr="007C5C56">
        <w:rPr>
          <w:rFonts w:ascii="Traditional Arabic" w:hAnsi="Traditional Arabic" w:cs="Traditional Arabic" w:hint="cs"/>
          <w:sz w:val="36"/>
          <w:szCs w:val="36"/>
          <w:rtl/>
          <w:lang w:bidi="ar-DZ"/>
        </w:rPr>
        <w:t>ز على الثنائيات ثنائية الثورة والاستعمار، ثنائية الحرية والعبودية ثنائية الحرارة والبرودة وأخيرا ثنائية الضياء والظلام.</w:t>
      </w:r>
    </w:p>
    <w:p w:rsidR="00255BF3" w:rsidRPr="007C5C56" w:rsidRDefault="00255BF3" w:rsidP="00566413">
      <w:pPr>
        <w:bidi/>
        <w:spacing w:line="240"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بالإضافة إلى أطروحة الباحث: عز الدين الجلاوجي الموسومةب:التاريخي والمتخيل في المسرحية الشعرية المغاربية دراسة في التيمات</w:t>
      </w:r>
      <w:r w:rsidR="009038DF" w:rsidRPr="007C5C56">
        <w:rPr>
          <w:rFonts w:ascii="Traditional Arabic" w:hAnsi="Traditional Arabic" w:cs="Traditional Arabic" w:hint="cs"/>
          <w:sz w:val="36"/>
          <w:szCs w:val="36"/>
          <w:rtl/>
          <w:lang w:bidi="ar-DZ"/>
        </w:rPr>
        <w:t>.</w:t>
      </w:r>
      <w:r w:rsidR="00800180" w:rsidRPr="007C5C56">
        <w:rPr>
          <w:rFonts w:ascii="Traditional Arabic" w:hAnsi="Traditional Arabic" w:cs="Traditional Arabic" w:hint="cs"/>
          <w:sz w:val="36"/>
          <w:szCs w:val="36"/>
          <w:rtl/>
          <w:lang w:bidi="ar-DZ"/>
        </w:rPr>
        <w:t>وقد اعتمد في بحثه على سبعة نصوص مسرحية  شعرية مغاربية، وقد بدأ بحثه بعرض للمنهج الموضوعاتي، وقسم أطروحته إلى بابين تناول في الباب الأول مفهوم العنف وتتبع حضوره من خلال الكلمة / الموضوع</w:t>
      </w:r>
      <w:r w:rsidR="00566413" w:rsidRPr="007C5C56">
        <w:rPr>
          <w:rFonts w:ascii="Traditional Arabic" w:hAnsi="Traditional Arabic" w:cs="Traditional Arabic" w:hint="cs"/>
          <w:sz w:val="36"/>
          <w:szCs w:val="36"/>
          <w:rtl/>
          <w:lang w:bidi="ar-DZ"/>
        </w:rPr>
        <w:t>،</w:t>
      </w:r>
      <w:r w:rsidR="00975C55" w:rsidRPr="007C5C56">
        <w:rPr>
          <w:rFonts w:ascii="Traditional Arabic" w:hAnsi="Traditional Arabic" w:cs="Traditional Arabic" w:hint="cs"/>
          <w:sz w:val="36"/>
          <w:szCs w:val="36"/>
          <w:rtl/>
          <w:lang w:bidi="ar-DZ"/>
        </w:rPr>
        <w:t xml:space="preserve"> ورك</w:t>
      </w:r>
      <w:r w:rsidR="00D56827" w:rsidRPr="007C5C56">
        <w:rPr>
          <w:rFonts w:ascii="Traditional Arabic" w:hAnsi="Traditional Arabic" w:cs="Traditional Arabic" w:hint="cs"/>
          <w:sz w:val="36"/>
          <w:szCs w:val="36"/>
          <w:rtl/>
          <w:lang w:bidi="ar-DZ"/>
        </w:rPr>
        <w:t>ّ</w:t>
      </w:r>
      <w:r w:rsidR="00975C55" w:rsidRPr="007C5C56">
        <w:rPr>
          <w:rFonts w:ascii="Traditional Arabic" w:hAnsi="Traditional Arabic" w:cs="Traditional Arabic" w:hint="cs"/>
          <w:sz w:val="36"/>
          <w:szCs w:val="36"/>
          <w:rtl/>
          <w:lang w:bidi="ar-DZ"/>
        </w:rPr>
        <w:t>ز على حضور هذه الكلمة من خلال العتبات المتاحة كالعناوين والإهداءات، ثم على القوة الفاعلة داخل النصوص، ثم على المكان وسينوغرافيته.</w:t>
      </w:r>
    </w:p>
    <w:p w:rsidR="00975C55" w:rsidRPr="007C5C56" w:rsidRDefault="00975C55" w:rsidP="009C7E20">
      <w:pPr>
        <w:bidi/>
        <w:spacing w:line="240"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w:t>
      </w:r>
      <w:r w:rsidR="00D568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ا في الباب الثاني </w:t>
      </w:r>
      <w:r w:rsidR="009C7E20" w:rsidRPr="007C5C56">
        <w:rPr>
          <w:rFonts w:ascii="Traditional Arabic" w:hAnsi="Traditional Arabic" w:cs="Traditional Arabic" w:hint="cs"/>
          <w:sz w:val="36"/>
          <w:szCs w:val="36"/>
          <w:rtl/>
          <w:lang w:bidi="ar-DZ"/>
        </w:rPr>
        <w:t>فنتتبع</w:t>
      </w:r>
      <w:r w:rsidRPr="007C5C56">
        <w:rPr>
          <w:rFonts w:ascii="Traditional Arabic" w:hAnsi="Traditional Arabic" w:cs="Traditional Arabic" w:hint="cs"/>
          <w:sz w:val="36"/>
          <w:szCs w:val="36"/>
          <w:rtl/>
          <w:lang w:bidi="ar-DZ"/>
        </w:rPr>
        <w:t xml:space="preserve"> حضور الكلمة / الموضوع من خلال حضور الآخر ، السلطة والمثقف، والدين، والمرأة، على أساس أنها الأقانيم الأكثر ارتباطا بالكلمة الموضوع.</w:t>
      </w:r>
    </w:p>
    <w:p w:rsidR="00255BF3" w:rsidRPr="007C5C56" w:rsidRDefault="00255BF3" w:rsidP="00566413">
      <w:pPr>
        <w:shd w:val="clear" w:color="auto" w:fill="FFFFFF"/>
        <w:bidi/>
        <w:spacing w:after="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كما وجدنا أطروحة الباحث حسين تروش الموسومة ب: الخطاب الشعري عند محمود درويش دراسة موضوعاتية.</w:t>
      </w:r>
      <w:r w:rsidR="005265EC" w:rsidRPr="007C5C56">
        <w:rPr>
          <w:rFonts w:ascii="Traditional Arabic" w:hAnsi="Traditional Arabic" w:cs="Traditional Arabic" w:hint="cs"/>
          <w:sz w:val="36"/>
          <w:szCs w:val="36"/>
          <w:rtl/>
          <w:lang w:bidi="ar-DZ"/>
        </w:rPr>
        <w:t> تناول فيها أهم التمفصلات والتيم</w:t>
      </w:r>
      <w:r w:rsidR="00174967" w:rsidRPr="007C5C56">
        <w:rPr>
          <w:rFonts w:ascii="Traditional Arabic" w:hAnsi="Traditional Arabic" w:cs="Traditional Arabic" w:hint="cs"/>
          <w:sz w:val="36"/>
          <w:szCs w:val="36"/>
          <w:rtl/>
          <w:lang w:bidi="ar-DZ"/>
        </w:rPr>
        <w:t>ات</w:t>
      </w:r>
      <w:r w:rsidR="005265EC" w:rsidRPr="007C5C56">
        <w:rPr>
          <w:rFonts w:ascii="Traditional Arabic" w:hAnsi="Traditional Arabic" w:cs="Traditional Arabic" w:hint="cs"/>
          <w:sz w:val="36"/>
          <w:szCs w:val="36"/>
          <w:rtl/>
          <w:lang w:bidi="ar-DZ"/>
        </w:rPr>
        <w:t xml:space="preserve"> ا</w:t>
      </w:r>
      <w:r w:rsidR="00174967" w:rsidRPr="007C5C56">
        <w:rPr>
          <w:rFonts w:ascii="Traditional Arabic" w:hAnsi="Traditional Arabic" w:cs="Traditional Arabic" w:hint="cs"/>
          <w:sz w:val="36"/>
          <w:szCs w:val="36"/>
          <w:rtl/>
          <w:lang w:bidi="ar-DZ"/>
        </w:rPr>
        <w:t>ل</w:t>
      </w:r>
      <w:r w:rsidR="005265EC" w:rsidRPr="007C5C56">
        <w:rPr>
          <w:rFonts w:ascii="Traditional Arabic" w:hAnsi="Traditional Arabic" w:cs="Traditional Arabic" w:hint="cs"/>
          <w:sz w:val="36"/>
          <w:szCs w:val="36"/>
          <w:rtl/>
          <w:lang w:bidi="ar-DZ"/>
        </w:rPr>
        <w:t>رئيس</w:t>
      </w:r>
      <w:r w:rsidR="00174967" w:rsidRPr="007C5C56">
        <w:rPr>
          <w:rFonts w:ascii="Traditional Arabic" w:hAnsi="Traditional Arabic" w:cs="Traditional Arabic" w:hint="cs"/>
          <w:sz w:val="36"/>
          <w:szCs w:val="36"/>
          <w:rtl/>
          <w:lang w:bidi="ar-DZ"/>
        </w:rPr>
        <w:t>ي</w:t>
      </w:r>
      <w:r w:rsidR="005265EC" w:rsidRPr="007C5C56">
        <w:rPr>
          <w:rFonts w:ascii="Traditional Arabic" w:hAnsi="Traditional Arabic" w:cs="Traditional Arabic" w:hint="cs"/>
          <w:sz w:val="36"/>
          <w:szCs w:val="36"/>
          <w:rtl/>
          <w:lang w:bidi="ar-DZ"/>
        </w:rPr>
        <w:t>ة بال</w:t>
      </w:r>
      <w:r w:rsidR="00D56827" w:rsidRPr="007C5C56">
        <w:rPr>
          <w:rFonts w:ascii="Traditional Arabic" w:hAnsi="Traditional Arabic" w:cs="Traditional Arabic" w:hint="cs"/>
          <w:sz w:val="36"/>
          <w:szCs w:val="36"/>
          <w:rtl/>
          <w:lang w:bidi="ar-DZ"/>
        </w:rPr>
        <w:t>إ</w:t>
      </w:r>
      <w:r w:rsidR="005265EC" w:rsidRPr="007C5C56">
        <w:rPr>
          <w:rFonts w:ascii="Traditional Arabic" w:hAnsi="Traditional Arabic" w:cs="Traditional Arabic" w:hint="cs"/>
          <w:sz w:val="36"/>
          <w:szCs w:val="36"/>
          <w:rtl/>
          <w:lang w:bidi="ar-DZ"/>
        </w:rPr>
        <w:t>ضافة إلى التعديلات التي طرأت على مفهوم الشعر في دواوينه القديمة والحديثة.</w:t>
      </w:r>
    </w:p>
    <w:p w:rsidR="00B17FCC" w:rsidRPr="007C5C56" w:rsidRDefault="00B17FCC" w:rsidP="00566413">
      <w:pPr>
        <w:shd w:val="clear" w:color="auto" w:fill="FFFFFF"/>
        <w:bidi/>
        <w:spacing w:after="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واجهتني بعض الص</w:t>
      </w:r>
      <w:r w:rsidR="00D568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عوبات خاصة ما تعلق منها بالمنهج وتعدد اتجاهاته، وقلة الدراسات التطبيقية، بالإضافة إلى ما ألمّ بالعالم من هذه الجائحة، جائحة كورونا والتي بسببها توقفت عجلة العالم </w:t>
      </w:r>
      <w:r w:rsidR="00566413" w:rsidRPr="007C5C56">
        <w:rPr>
          <w:rFonts w:ascii="Traditional Arabic" w:hAnsi="Traditional Arabic" w:cs="Traditional Arabic" w:hint="cs"/>
          <w:sz w:val="36"/>
          <w:szCs w:val="36"/>
          <w:rtl/>
          <w:lang w:bidi="ar-DZ"/>
        </w:rPr>
        <w:t>ما يقارب السنتين</w:t>
      </w:r>
      <w:r w:rsidRPr="007C5C56">
        <w:rPr>
          <w:rFonts w:ascii="Traditional Arabic" w:hAnsi="Traditional Arabic" w:cs="Traditional Arabic" w:hint="cs"/>
          <w:sz w:val="36"/>
          <w:szCs w:val="36"/>
          <w:rtl/>
          <w:lang w:bidi="ar-DZ"/>
        </w:rPr>
        <w:t>، وتم غلق الجامعات والمكتبات</w:t>
      </w:r>
      <w:r w:rsidR="008A766F" w:rsidRPr="007C5C56">
        <w:rPr>
          <w:rFonts w:ascii="Traditional Arabic" w:hAnsi="Traditional Arabic" w:cs="Traditional Arabic" w:hint="cs"/>
          <w:sz w:val="36"/>
          <w:szCs w:val="36"/>
          <w:rtl/>
          <w:lang w:bidi="ar-DZ"/>
        </w:rPr>
        <w:t>.</w:t>
      </w:r>
    </w:p>
    <w:p w:rsidR="00A361A0" w:rsidRPr="007C5C56" w:rsidRDefault="00A361A0" w:rsidP="00416EB5">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وفي الأخير لا يسعني إلا أن أتقدم بأسمى عبارات التقدير والثناء للمشرف </w:t>
      </w:r>
      <w:r w:rsidR="00566413" w:rsidRPr="007C5C56">
        <w:rPr>
          <w:rFonts w:ascii="Traditional Arabic" w:hAnsi="Traditional Arabic" w:cs="Traditional Arabic" w:hint="cs"/>
          <w:sz w:val="36"/>
          <w:szCs w:val="36"/>
          <w:rtl/>
          <w:lang w:bidi="ar-DZ"/>
        </w:rPr>
        <w:t>الأستاذ الدكتور</w:t>
      </w:r>
      <w:r w:rsidRPr="007C5C56">
        <w:rPr>
          <w:rFonts w:ascii="Traditional Arabic" w:hAnsi="Traditional Arabic" w:cs="Traditional Arabic" w:hint="cs"/>
          <w:sz w:val="36"/>
          <w:szCs w:val="36"/>
          <w:rtl/>
          <w:lang w:bidi="ar-DZ"/>
        </w:rPr>
        <w:t xml:space="preserve"> مختار سويلم، و</w:t>
      </w:r>
      <w:r w:rsidR="00566413" w:rsidRPr="007C5C56">
        <w:rPr>
          <w:rFonts w:ascii="Traditional Arabic" w:hAnsi="Traditional Arabic" w:cs="Traditional Arabic" w:hint="cs"/>
          <w:sz w:val="36"/>
          <w:szCs w:val="36"/>
          <w:rtl/>
          <w:lang w:bidi="ar-DZ"/>
        </w:rPr>
        <w:t>الأستاذ الدكتور</w:t>
      </w:r>
      <w:r w:rsidRPr="007C5C56">
        <w:rPr>
          <w:rFonts w:ascii="Traditional Arabic" w:hAnsi="Traditional Arabic" w:cs="Traditional Arabic" w:hint="cs"/>
          <w:sz w:val="36"/>
          <w:szCs w:val="36"/>
          <w:rtl/>
          <w:lang w:bidi="ar-DZ"/>
        </w:rPr>
        <w:t xml:space="preserve"> بوعلام بوعامر</w:t>
      </w:r>
      <w:r w:rsidR="00566413" w:rsidRPr="007C5C56">
        <w:rPr>
          <w:rFonts w:ascii="Traditional Arabic" w:hAnsi="Traditional Arabic" w:cs="Traditional Arabic" w:hint="cs"/>
          <w:sz w:val="36"/>
          <w:szCs w:val="36"/>
          <w:rtl/>
          <w:lang w:bidi="ar-DZ"/>
        </w:rPr>
        <w:t>،</w:t>
      </w:r>
      <w:r w:rsidR="00416EB5" w:rsidRPr="007C5C56">
        <w:rPr>
          <w:rFonts w:ascii="Traditional Arabic" w:hAnsi="Traditional Arabic" w:cs="Traditional Arabic" w:hint="cs"/>
          <w:sz w:val="36"/>
          <w:szCs w:val="36"/>
          <w:rtl/>
          <w:lang w:bidi="ar-DZ"/>
        </w:rPr>
        <w:t> و</w:t>
      </w:r>
      <w:r w:rsidRPr="007C5C56">
        <w:rPr>
          <w:rFonts w:ascii="Traditional Arabic" w:hAnsi="Traditional Arabic" w:cs="Traditional Arabic" w:hint="cs"/>
          <w:sz w:val="36"/>
          <w:szCs w:val="36"/>
          <w:rtl/>
          <w:lang w:bidi="ar-DZ"/>
        </w:rPr>
        <w:t>أعضاء لجنة التكوين التي سهرت وأخذت على عاتقها تكوين دفعة دكتوراه متميزة.كما أتقدم بأسمى عبارات الشكر</w:t>
      </w:r>
      <w:r w:rsidR="006933C2" w:rsidRPr="007C5C56">
        <w:rPr>
          <w:rFonts w:ascii="Traditional Arabic" w:hAnsi="Traditional Arabic" w:cs="Traditional Arabic" w:hint="cs"/>
          <w:sz w:val="36"/>
          <w:szCs w:val="36"/>
          <w:rtl/>
          <w:lang w:bidi="ar-DZ"/>
        </w:rPr>
        <w:t xml:space="preserve"> إلى أعضاء لجنة المناقشة لتجشمهم عناء قراءة هذا البحث وتهذيبه بالقدر الذي يخرجه للنور في أبهى حلّة. ونسأل الله التوفيق والسداد.</w:t>
      </w:r>
    </w:p>
    <w:p w:rsidR="00E01E9F" w:rsidRPr="007C5C56" w:rsidRDefault="00AB6E47" w:rsidP="00AB6E47">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006933C2" w:rsidRPr="007C5C56">
        <w:rPr>
          <w:rFonts w:ascii="Traditional Arabic" w:hAnsi="Traditional Arabic" w:cs="Traditional Arabic" w:hint="cs"/>
          <w:sz w:val="36"/>
          <w:szCs w:val="36"/>
          <w:rtl/>
          <w:lang w:bidi="ar-DZ"/>
        </w:rPr>
        <w:t>الباحث: قانة عبدالرحيم</w:t>
      </w:r>
      <w:r w:rsidRPr="007C5C56">
        <w:rPr>
          <w:rFonts w:ascii="Traditional Arabic" w:hAnsi="Traditional Arabic" w:cs="Traditional Arabic" w:hint="cs"/>
          <w:sz w:val="36"/>
          <w:szCs w:val="36"/>
          <w:rtl/>
          <w:lang w:bidi="ar-DZ"/>
        </w:rPr>
        <w:t xml:space="preserve">           </w:t>
      </w:r>
      <w:r w:rsidR="006933C2" w:rsidRPr="007C5C56">
        <w:rPr>
          <w:rFonts w:ascii="Traditional Arabic" w:hAnsi="Traditional Arabic" w:cs="Traditional Arabic" w:hint="cs"/>
          <w:sz w:val="36"/>
          <w:szCs w:val="36"/>
          <w:rtl/>
          <w:lang w:bidi="ar-DZ"/>
        </w:rPr>
        <w:t>غرداية: بتاريخ:</w:t>
      </w:r>
      <w:r w:rsidR="00085ABD" w:rsidRPr="007C5C56">
        <w:rPr>
          <w:rFonts w:ascii="Traditional Arabic" w:hAnsi="Traditional Arabic" w:cs="Traditional Arabic"/>
          <w:sz w:val="36"/>
          <w:szCs w:val="36"/>
          <w:lang w:bidi="ar-DZ"/>
        </w:rPr>
        <w:t>10</w:t>
      </w:r>
      <w:r w:rsidR="006933C2" w:rsidRPr="007C5C56">
        <w:rPr>
          <w:rFonts w:ascii="Traditional Arabic" w:hAnsi="Traditional Arabic" w:cs="Traditional Arabic" w:hint="cs"/>
          <w:sz w:val="36"/>
          <w:szCs w:val="36"/>
          <w:rtl/>
          <w:lang w:bidi="ar-DZ"/>
        </w:rPr>
        <w:t xml:space="preserve"> </w:t>
      </w:r>
      <w:r w:rsidR="00BF2A06" w:rsidRPr="007C5C56">
        <w:rPr>
          <w:rFonts w:ascii="Traditional Arabic" w:hAnsi="Traditional Arabic" w:cs="Traditional Arabic" w:hint="cs"/>
          <w:sz w:val="36"/>
          <w:szCs w:val="36"/>
          <w:rtl/>
          <w:lang w:bidi="ar-DZ"/>
        </w:rPr>
        <w:t>نوفمبر</w:t>
      </w:r>
      <w:r w:rsidR="006933C2" w:rsidRPr="007C5C56">
        <w:rPr>
          <w:rFonts w:ascii="Traditional Arabic" w:hAnsi="Traditional Arabic" w:cs="Traditional Arabic" w:hint="cs"/>
          <w:sz w:val="36"/>
          <w:szCs w:val="36"/>
          <w:rtl/>
          <w:lang w:bidi="ar-DZ"/>
        </w:rPr>
        <w:t>2021</w:t>
      </w:r>
    </w:p>
    <w:p w:rsidR="00E23059" w:rsidRPr="007C5C56" w:rsidRDefault="00E23059" w:rsidP="00E01E9F">
      <w:pPr>
        <w:shd w:val="clear" w:color="auto" w:fill="FFFFFF"/>
        <w:bidi/>
        <w:jc w:val="both"/>
        <w:rPr>
          <w:rFonts w:ascii="Traditional Arabic" w:hAnsi="Traditional Arabic" w:cs="Traditional Arabic"/>
          <w:sz w:val="36"/>
          <w:szCs w:val="36"/>
          <w:rtl/>
          <w:lang w:bidi="ar-DZ"/>
        </w:rPr>
        <w:sectPr w:rsidR="00E23059" w:rsidRPr="007C5C56" w:rsidSect="00A02DBF">
          <w:headerReference w:type="default" r:id="rId13"/>
          <w:footerReference w:type="default" r:id="rId14"/>
          <w:footnotePr>
            <w:numRestart w:val="eachPage"/>
          </w:footnotePr>
          <w:pgSz w:w="11906" w:h="16838"/>
          <w:pgMar w:top="1134" w:right="1985" w:bottom="1134" w:left="1701" w:header="709" w:footer="709" w:gutter="0"/>
          <w:pgNumType w:fmt="arabicAbjad" w:start="1"/>
          <w:cols w:space="708"/>
          <w:docGrid w:linePitch="360"/>
        </w:sectPr>
      </w:pPr>
    </w:p>
    <w:p w:rsidR="00E01E9F" w:rsidRPr="007C5C56" w:rsidRDefault="00E01E9F" w:rsidP="00E01E9F">
      <w:p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lastRenderedPageBreak/>
        <w:t>مفهوم الانتماء في الأدب العربي</w:t>
      </w:r>
    </w:p>
    <w:p w:rsidR="00E01E9F" w:rsidRPr="007C5C56" w:rsidRDefault="00E01E9F" w:rsidP="00D56827">
      <w:p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أولا: المفهوم اللغوي والاصطلاحي:</w:t>
      </w:r>
      <w:r w:rsidRPr="007C5C56">
        <w:rPr>
          <w:rFonts w:ascii="Traditional Arabic" w:hAnsi="Traditional Arabic" w:cs="Traditional Arabic" w:hint="cs"/>
          <w:sz w:val="36"/>
          <w:szCs w:val="36"/>
          <w:rtl/>
          <w:lang w:bidi="ar-DZ"/>
        </w:rPr>
        <w:t xml:space="preserve"> الانتماء ظاهرة اهتم بها الأدب العربي قديما وحديثا فالانتماء كان ولا يزال يشكل جزءا لا يتجزأ من مقومات الفرد والجماعة، وقد كان الانتماء إلى القبيلة والولاء لها في العصر الجاهلي من أهم مميزات القبيلة، وتوسعت دائرة الانتماء حديثا، وتمايزت بفعل الحضارة و المد</w:t>
      </w:r>
      <w:r w:rsidR="0056641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نية، وسأتطرق إلى مفهوم الانتماء، وأنواعه كما يلي:</w:t>
      </w:r>
    </w:p>
    <w:p w:rsidR="00E01E9F" w:rsidRPr="007C5C56" w:rsidRDefault="00E01E9F" w:rsidP="001B4F66">
      <w:pPr>
        <w:pStyle w:val="Paragraphedeliste"/>
        <w:numPr>
          <w:ilvl w:val="0"/>
          <w:numId w:val="34"/>
        </w:numPr>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المفهوم اللغوي</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انتمى إليه أو إلى الشيء انتسب إليه، انتمى الطائر: ارتفع في الجو انتمى إلى الجبل: صعد إليه، عرف بانتمائه إلى قبيلة كذا </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
      </w:r>
      <w:r w:rsidRPr="007C5C56">
        <w:rPr>
          <w:rFonts w:ascii="Traditional Arabic" w:hAnsi="Traditional Arabic" w:cs="Traditional Arabic" w:hint="cs"/>
          <w:sz w:val="36"/>
          <w:szCs w:val="36"/>
          <w:rtl/>
          <w:lang w:bidi="ar-DZ"/>
        </w:rPr>
        <w:t>.</w:t>
      </w:r>
    </w:p>
    <w:p w:rsidR="00E01E9F" w:rsidRPr="007C5C56" w:rsidRDefault="00E01E9F" w:rsidP="00AE5ED6">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وأصل الانتماء في اللغة العربية (نمى الشيء) ويقال نميته إلى أبيه  نميا ونُميا وأنميته: ع</w:t>
      </w:r>
      <w:r w:rsidR="00AE5E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زوت</w:t>
      </w:r>
      <w:r w:rsidR="00AE5E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 ون</w:t>
      </w:r>
      <w:r w:rsidR="00AE5E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سبت</w:t>
      </w:r>
      <w:r w:rsidR="00AE5E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p>
    <w:p w:rsidR="00E01E9F" w:rsidRPr="007C5C56" w:rsidRDefault="00E01E9F" w:rsidP="000E4CF0">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وانتمى هو إليه:انتسب. وفلان ينتمي إلى حسب</w:t>
      </w:r>
      <w:r w:rsidR="00D958E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p>
    <w:p w:rsidR="00E01E9F" w:rsidRPr="007C5C56" w:rsidRDefault="00E01E9F" w:rsidP="000E4CF0">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وينتمي:يرتفع إليه. وفي الحديث: من ادّعى إلى غير أبيه أو انتمى إلى غير مواليه أي انتسب إليهم ومال وصار معروفا بهم.</w:t>
      </w:r>
    </w:p>
    <w:p w:rsidR="00E23059" w:rsidRPr="007C5C56" w:rsidRDefault="00E01E9F" w:rsidP="00470DBE">
      <w:pPr>
        <w:bidi/>
        <w:jc w:val="both"/>
        <w:rPr>
          <w:rFonts w:ascii="Traditional Arabic" w:hAnsi="Traditional Arabic" w:cs="Traditional Arabic"/>
          <w:sz w:val="36"/>
          <w:szCs w:val="36"/>
          <w:rtl/>
          <w:lang w:bidi="ar-DZ"/>
        </w:rPr>
        <w:sectPr w:rsidR="00E23059" w:rsidRPr="007C5C56" w:rsidSect="00E23059">
          <w:headerReference w:type="default" r:id="rId15"/>
          <w:footerReference w:type="default" r:id="rId16"/>
          <w:footnotePr>
            <w:numRestart w:val="eachPage"/>
          </w:footnotePr>
          <w:pgSz w:w="11906" w:h="16838"/>
          <w:pgMar w:top="1134" w:right="1985" w:bottom="1134" w:left="1701" w:header="709" w:footer="709" w:gutter="0"/>
          <w:pgNumType w:start="17"/>
          <w:cols w:space="708"/>
          <w:docGrid w:linePitch="360"/>
        </w:sectPr>
      </w:pPr>
      <w:r w:rsidRPr="007C5C56">
        <w:rPr>
          <w:rFonts w:ascii="Traditional Arabic" w:hAnsi="Traditional Arabic" w:cs="Traditional Arabic" w:hint="cs"/>
          <w:sz w:val="36"/>
          <w:szCs w:val="36"/>
          <w:rtl/>
          <w:lang w:bidi="ar-DZ"/>
        </w:rPr>
        <w:t>ويقال:انتمى فلان إلى فلان إذا ارتفع إليه في النسب. ونما جدّه إذا رفع إليه نسبه؛ ومنه قوله:نماني إلى العلياء كل سميدع وكل ارتفاع انتماء.</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2"/>
      </w:r>
      <w:r w:rsidRPr="007C5C56">
        <w:rPr>
          <w:rFonts w:ascii="Traditional Arabic" w:hAnsi="Traditional Arabic" w:cs="Traditional Arabic" w:hint="cs"/>
          <w:sz w:val="36"/>
          <w:szCs w:val="36"/>
          <w:rtl/>
          <w:lang w:bidi="ar-DZ"/>
        </w:rPr>
        <w:t>.</w:t>
      </w:r>
    </w:p>
    <w:p w:rsidR="00E85E09" w:rsidRPr="007C5C56" w:rsidRDefault="00E85E09" w:rsidP="001B4F66">
      <w:pPr>
        <w:pStyle w:val="Paragraphedeliste"/>
        <w:numPr>
          <w:ilvl w:val="0"/>
          <w:numId w:val="34"/>
        </w:numPr>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lastRenderedPageBreak/>
        <w:t>المفهوم الاصطلاحي</w:t>
      </w:r>
      <w:r w:rsidRPr="007C5C56">
        <w:rPr>
          <w:rFonts w:ascii="Traditional Arabic" w:hAnsi="Traditional Arabic" w:cs="Traditional Arabic" w:hint="cs"/>
          <w:sz w:val="36"/>
          <w:szCs w:val="36"/>
          <w:rtl/>
          <w:lang w:bidi="ar-DZ"/>
        </w:rPr>
        <w:t xml:space="preserve">: يعرف الانتماء بأنه: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الن</w:t>
      </w:r>
      <w:r w:rsidR="000C1C0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زعة التي تدفع الفرد للدخول في إطار</w:t>
      </w:r>
      <w:r w:rsidR="000C1C05"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اجتماعي فكري معين، بما يقتضي الالتزام بمعايير وقواعد هذا الإطار ونصرته والدفاع عنه في مقابل غيره من الأطر ال</w:t>
      </w:r>
      <w:r w:rsidR="000C1C05"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جتماعية والفكرية</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3"/>
      </w:r>
      <w:r w:rsidRPr="007C5C56">
        <w:rPr>
          <w:rFonts w:ascii="Traditional Arabic" w:hAnsi="Traditional Arabic" w:cs="Traditional Arabic" w:hint="cs"/>
          <w:sz w:val="36"/>
          <w:szCs w:val="36"/>
          <w:rtl/>
          <w:lang w:bidi="ar-DZ"/>
        </w:rPr>
        <w:t>.</w:t>
      </w:r>
    </w:p>
    <w:p w:rsidR="00E85E09" w:rsidRPr="007C5C56" w:rsidRDefault="00E85E09" w:rsidP="00F42FEE">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ورد في معجم العلوم الاجتماعية أن  الانتماء هو</w:t>
      </w:r>
      <w:r w:rsidR="00F42FEE" w:rsidRPr="007C5C56">
        <w:rPr>
          <w:rFonts w:ascii="Traditional Arabic" w:hAnsi="Traditional Arabic" w:cs="Traditional Arabic" w:hint="cs"/>
          <w:sz w:val="36"/>
          <w:szCs w:val="36"/>
          <w:rtl/>
          <w:lang w:bidi="ar-DZ"/>
        </w:rPr>
        <w:t xml:space="preserve">: </w:t>
      </w:r>
      <w:r w:rsidR="00F42FEE"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ارتباط الفرد بجماعة: حيث يرغب الفرد في الانتماء إلى جماعة قوية يتقمص شخصيتها ويوحد نفسه بها مثل الأسرة ...</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4"/>
      </w:r>
      <w:r w:rsidRPr="007C5C56">
        <w:rPr>
          <w:rFonts w:ascii="Traditional Arabic" w:hAnsi="Traditional Arabic" w:cs="Traditional Arabic" w:hint="cs"/>
          <w:sz w:val="36"/>
          <w:szCs w:val="36"/>
          <w:rtl/>
          <w:lang w:bidi="ar-DZ"/>
        </w:rPr>
        <w:t>.</w:t>
      </w:r>
    </w:p>
    <w:p w:rsidR="00E85E09" w:rsidRPr="007C5C56" w:rsidRDefault="00E85E09" w:rsidP="00A94643">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فأول انتماء للإنسان هو انتما</w:t>
      </w:r>
      <w:r w:rsidR="00A94643" w:rsidRPr="007C5C56">
        <w:rPr>
          <w:rFonts w:ascii="Traditional Arabic" w:hAnsi="Traditional Arabic" w:cs="Traditional Arabic" w:hint="cs"/>
          <w:sz w:val="36"/>
          <w:szCs w:val="36"/>
          <w:rtl/>
          <w:lang w:bidi="ar-DZ"/>
        </w:rPr>
        <w:t>ؤ</w:t>
      </w:r>
      <w:r w:rsidRPr="007C5C56">
        <w:rPr>
          <w:rFonts w:ascii="Traditional Arabic" w:hAnsi="Traditional Arabic" w:cs="Traditional Arabic" w:hint="cs"/>
          <w:sz w:val="36"/>
          <w:szCs w:val="36"/>
          <w:rtl/>
          <w:lang w:bidi="ar-DZ"/>
        </w:rPr>
        <w:t>ه لأسرته،</w:t>
      </w:r>
      <w:r w:rsidR="00A94643"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لذلك فهي ظاهرة إنسانية ترجع لبداية الوجود الإنساني.</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بين الإنسان والانتماء علاقة تلازمية يتنوع فيها التلازم (الانتماء) بتنوع العلاقات الإنسانية في مكان وزمان محددين، فهو ظاهرة إنسانية قُدمى يرقى تاريخها إلى بداية تاريخ الوجود الإنساني نفسه</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5"/>
      </w:r>
      <w:r w:rsidRPr="007C5C56">
        <w:rPr>
          <w:rFonts w:ascii="Traditional Arabic" w:hAnsi="Traditional Arabic" w:cs="Traditional Arabic" w:hint="cs"/>
          <w:sz w:val="36"/>
          <w:szCs w:val="36"/>
          <w:rtl/>
          <w:lang w:bidi="ar-DZ"/>
        </w:rPr>
        <w:t>.</w:t>
      </w:r>
    </w:p>
    <w:p w:rsidR="00E85E09" w:rsidRPr="007C5C56" w:rsidRDefault="00E85E09" w:rsidP="00AD5A4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فالانتماء مفهوم ينتمي إلى المفاهيم النّفسية الاجتماعية وهو بمفهومه البسيط يعني: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الارتباط والانسجام والإيمان مع المنتمي إليه وبه فهو شعور بالت</w:t>
      </w:r>
      <w:r w:rsidR="000C1C0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رابط وشعور بالت</w:t>
      </w:r>
      <w:r w:rsidR="000C1C0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كامل مع المحيط</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6"/>
      </w:r>
      <w:r w:rsidRPr="007C5C56">
        <w:rPr>
          <w:rFonts w:ascii="Traditional Arabic" w:hAnsi="Traditional Arabic" w:cs="Traditional Arabic" w:hint="cs"/>
          <w:sz w:val="36"/>
          <w:szCs w:val="36"/>
          <w:rtl/>
          <w:lang w:bidi="ar-DZ"/>
        </w:rPr>
        <w:t>.</w:t>
      </w:r>
    </w:p>
    <w:p w:rsidR="00E85E09" w:rsidRPr="007C5C56" w:rsidRDefault="00E85E09" w:rsidP="00E85E0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ومنهم من يرى أن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الانتماء حاجة من الحاجات الهامّة التي تشعر الفرد بالروابط المشتركة بينه وبين أفراد مجتمعه وتقوية شعوره بالانتماء للوطن وتوجيهه توجيها يجعله يفتخر بالانتماء ويتفانى في حب وطنه ويضحي من أجله</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7"/>
      </w:r>
      <w:r w:rsidRPr="007C5C56">
        <w:rPr>
          <w:rFonts w:ascii="Traditional Arabic" w:hAnsi="Traditional Arabic" w:cs="Traditional Arabic" w:hint="cs"/>
          <w:sz w:val="36"/>
          <w:szCs w:val="36"/>
          <w:rtl/>
          <w:lang w:bidi="ar-DZ"/>
        </w:rPr>
        <w:t xml:space="preserve">. </w:t>
      </w:r>
    </w:p>
    <w:p w:rsidR="00E85E09" w:rsidRPr="007C5C56" w:rsidRDefault="00E85E09" w:rsidP="00E85E0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ومن هنا فالانتماء يبدأ منذ ولادة الإنسان فينتمي برابطة الد</w:t>
      </w:r>
      <w:r w:rsidR="000C1C0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 إلى أسرته، ومن ثم إلى قبيلته وإلى وطنه وفي الأخير ينتمي إلى الإنسانية جمعاء باعتباره أحد أفرادها.</w:t>
      </w:r>
    </w:p>
    <w:p w:rsidR="00E85E09" w:rsidRPr="007C5C56" w:rsidRDefault="00E85E09" w:rsidP="00E85E0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تعددت تعريفات الانتماء حسب التّخصص الذي يدرسه سواء كان أدبيا أو نفسيا أو اجتماعيا..فنجد تعريفا آخر يعرف الانتماء بأنه:</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الارتباط الوثيق بالشيء موضوع الانتماء سواء كان هذا الارتباط بجماعة مباشرة أو مرجعية بهدف تقبل الآخرين وتقبلهم له </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8"/>
      </w:r>
      <w:r w:rsidRPr="007C5C56">
        <w:rPr>
          <w:rFonts w:ascii="Traditional Arabic" w:hAnsi="Traditional Arabic" w:cs="Traditional Arabic" w:hint="cs"/>
          <w:sz w:val="36"/>
          <w:szCs w:val="36"/>
          <w:rtl/>
          <w:lang w:bidi="ar-DZ"/>
        </w:rPr>
        <w:t>.</w:t>
      </w:r>
    </w:p>
    <w:p w:rsidR="00E85E09" w:rsidRPr="007C5C56" w:rsidRDefault="00E85E09" w:rsidP="00AD5A4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ويعرّف الانتماء كما أسلفت الذكر حسب التخصص الذي يتناوله، ونحدد ثلاث تخصصات تناولت الانتماء هي</w:t>
      </w:r>
      <w:r w:rsidR="00AD5A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المنظور اللغوي، والمنظور الاجتماعي</w:t>
      </w:r>
      <w:r w:rsidR="00AD5A49"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والمنظور السيكولوجي؛ وقد تناولت</w:t>
      </w:r>
      <w:r w:rsidR="00AD5A49" w:rsidRPr="007C5C56">
        <w:rPr>
          <w:rFonts w:ascii="Traditional Arabic" w:hAnsi="Traditional Arabic" w:cs="Traditional Arabic" w:hint="cs"/>
          <w:sz w:val="36"/>
          <w:szCs w:val="36"/>
          <w:rtl/>
          <w:lang w:bidi="ar-DZ"/>
        </w:rPr>
        <w:t>ه</w:t>
      </w:r>
      <w:r w:rsidRPr="007C5C56">
        <w:rPr>
          <w:rFonts w:ascii="Traditional Arabic" w:hAnsi="Traditional Arabic" w:cs="Traditional Arabic" w:hint="cs"/>
          <w:sz w:val="36"/>
          <w:szCs w:val="36"/>
          <w:rtl/>
          <w:lang w:bidi="ar-DZ"/>
        </w:rPr>
        <w:t xml:space="preserve"> ال</w:t>
      </w:r>
      <w:r w:rsidR="00AD5A49" w:rsidRPr="007C5C56">
        <w:rPr>
          <w:rFonts w:ascii="Traditional Arabic" w:hAnsi="Traditional Arabic" w:cs="Traditional Arabic" w:hint="cs"/>
          <w:sz w:val="36"/>
          <w:szCs w:val="36"/>
          <w:rtl/>
          <w:lang w:bidi="ar-DZ"/>
        </w:rPr>
        <w:t>باحثة</w:t>
      </w:r>
      <w:r w:rsidRPr="007C5C56">
        <w:rPr>
          <w:rFonts w:ascii="Traditional Arabic" w:hAnsi="Traditional Arabic" w:cs="Traditional Arabic" w:hint="cs"/>
          <w:sz w:val="36"/>
          <w:szCs w:val="36"/>
          <w:rtl/>
          <w:lang w:bidi="ar-DZ"/>
        </w:rPr>
        <w:t xml:space="preserve"> سناء محمد كالتالي: </w:t>
      </w:r>
    </w:p>
    <w:p w:rsidR="00E85E09" w:rsidRPr="007C5C56" w:rsidRDefault="00E85E09" w:rsidP="001B4F66">
      <w:pPr>
        <w:pStyle w:val="Paragraphedeliste"/>
        <w:numPr>
          <w:ilvl w:val="0"/>
          <w:numId w:val="35"/>
        </w:num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b/>
          <w:bCs/>
          <w:sz w:val="36"/>
          <w:szCs w:val="36"/>
          <w:rtl/>
          <w:lang w:bidi="ar-DZ"/>
        </w:rPr>
        <w:t>المنظور اللغوي</w:t>
      </w:r>
      <w:r w:rsidRPr="007C5C56">
        <w:rPr>
          <w:rFonts w:ascii="Traditional Arabic" w:hAnsi="Traditional Arabic" w:cs="Traditional Arabic" w:hint="cs"/>
          <w:sz w:val="36"/>
          <w:szCs w:val="36"/>
          <w:rtl/>
          <w:lang w:bidi="ar-DZ"/>
        </w:rPr>
        <w:t xml:space="preserve"> : يقال انتمى إليه أي انتسب أي انتمى إليه أي انتسب إليه ويشعر بالحب والفخر والسعادة بالانتساب إليه لما يولده هذا الانتساب من معاني العز</w:t>
      </w:r>
      <w:r w:rsidR="0051416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والش</w:t>
      </w:r>
      <w:r w:rsidR="0051416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رف، ويتضح من الت</w:t>
      </w:r>
      <w:r w:rsidR="0051416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عريف الل</w:t>
      </w:r>
      <w:r w:rsidR="0051416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غوي للمفهوم تأكيده للد</w:t>
      </w:r>
      <w:r w:rsidR="0051416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ور الوظيفي لعلاقات الانتماء في مساند</w:t>
      </w:r>
      <w:r w:rsidR="00514169"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الفرد وتعضيده</w:t>
      </w:r>
      <w:r w:rsidRPr="007C5C56">
        <w:rPr>
          <w:rFonts w:ascii="Traditional Arabic" w:hAnsi="Traditional Arabic" w:cs="Traditional Arabic"/>
          <w:sz w:val="36"/>
          <w:szCs w:val="36"/>
          <w:lang w:bidi="ar-DZ"/>
        </w:rPr>
        <w:t>.</w:t>
      </w:r>
    </w:p>
    <w:p w:rsidR="00E85E09" w:rsidRPr="007C5C56" w:rsidRDefault="00E85E09" w:rsidP="001B4F66">
      <w:pPr>
        <w:pStyle w:val="Paragraphedeliste"/>
        <w:numPr>
          <w:ilvl w:val="0"/>
          <w:numId w:val="35"/>
        </w:numPr>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المنظور الاجتماعي</w:t>
      </w:r>
      <w:r w:rsidRPr="007C5C56">
        <w:rPr>
          <w:rFonts w:ascii="Traditional Arabic" w:hAnsi="Traditional Arabic" w:cs="Traditional Arabic" w:hint="cs"/>
          <w:sz w:val="36"/>
          <w:szCs w:val="36"/>
          <w:rtl/>
          <w:lang w:bidi="ar-DZ"/>
        </w:rPr>
        <w:t>: فيستخدم الانتماء بمعنين مختلفين يشير الأول إلى العلاق</w:t>
      </w:r>
      <w:r w:rsidR="00514169"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المنطقي</w:t>
      </w:r>
      <w:r w:rsidR="00514169"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بين الفرد والصنف الذي هو أحد أفراده؛ كما يعرفه ثور نديك الانتماء بأنه</w:t>
      </w:r>
      <w:r w:rsidR="00EA192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الارتباطات التي تحدث بتلقائية وسهول</w:t>
      </w:r>
      <w:r w:rsidR="00EA1923"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بين الأشياء وبعضها، فيفترض ثور نديك أن العناصر أو المنبهات التي </w:t>
      </w:r>
      <w:r w:rsidRPr="007C5C56">
        <w:rPr>
          <w:rFonts w:ascii="Traditional Arabic" w:hAnsi="Traditional Arabic" w:cs="Traditional Arabic" w:hint="cs"/>
          <w:sz w:val="36"/>
          <w:szCs w:val="36"/>
          <w:rtl/>
          <w:lang w:bidi="ar-DZ"/>
        </w:rPr>
        <w:lastRenderedPageBreak/>
        <w:t>تتشابه بطريقة يمكن ملاحظتها ترتبط أو تنتمي لبعضها البعض بشكل واضح يسمح بإدراكها وتعلمها كوحدة واحدة.</w:t>
      </w:r>
    </w:p>
    <w:p w:rsidR="00E85E09" w:rsidRPr="007C5C56" w:rsidRDefault="00E85E09" w:rsidP="00E85E0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المعنى الثاني للانتماء فيشير إلى العلاقة بين الفرد والأشياء التي يملكها.</w:t>
      </w:r>
    </w:p>
    <w:p w:rsidR="00E85E09" w:rsidRPr="007C5C56" w:rsidRDefault="00E85E09" w:rsidP="00E85E0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ج- المنظور السيكولوجي</w:t>
      </w:r>
      <w:r w:rsidRPr="007C5C56">
        <w:rPr>
          <w:rFonts w:ascii="Traditional Arabic" w:hAnsi="Traditional Arabic" w:cs="Traditional Arabic" w:hint="cs"/>
          <w:sz w:val="36"/>
          <w:szCs w:val="36"/>
          <w:rtl/>
          <w:lang w:bidi="ar-DZ"/>
        </w:rPr>
        <w:t xml:space="preserve">: الانتماء هو شعور الفرد بأنه موضع قبول واستحسان الآخرين </w:t>
      </w:r>
      <w:r w:rsidR="00514169" w:rsidRPr="007C5C56">
        <w:rPr>
          <w:rFonts w:ascii="Traditional Arabic" w:hAnsi="Traditional Arabic" w:cs="Traditional Arabic" w:hint="cs"/>
          <w:sz w:val="36"/>
          <w:szCs w:val="36"/>
          <w:rtl/>
          <w:lang w:bidi="ar-DZ"/>
        </w:rPr>
        <w:t>و</w:t>
      </w:r>
      <w:r w:rsidRPr="007C5C56">
        <w:rPr>
          <w:rFonts w:ascii="Traditional Arabic" w:hAnsi="Traditional Arabic" w:cs="Traditional Arabic" w:hint="cs"/>
          <w:sz w:val="36"/>
          <w:szCs w:val="36"/>
          <w:rtl/>
          <w:lang w:bidi="ar-DZ"/>
        </w:rPr>
        <w:t>أن له مكانه الآمن في جماعة أو مجتمع معين.</w:t>
      </w:r>
    </w:p>
    <w:p w:rsidR="00E85E09" w:rsidRPr="007C5C56" w:rsidRDefault="00E85E09" w:rsidP="00EA1923">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ويعرف إنجلش الانتماء بأنه</w:t>
      </w:r>
      <w:r w:rsidR="00EA192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اتجاه يستشعر الفرد من خلاله أنه جزء من الجماعة وتوحد معها  ومقبول من أفرادها.</w:t>
      </w:r>
    </w:p>
    <w:p w:rsidR="00E85E09" w:rsidRPr="007C5C56" w:rsidRDefault="00E85E09" w:rsidP="00E85E0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b/>
          <w:bCs/>
          <w:sz w:val="36"/>
          <w:szCs w:val="36"/>
          <w:rtl/>
          <w:lang w:bidi="ar-DZ"/>
        </w:rPr>
        <w:t>تعريف الانتماء عن طريق أبعاده وعلاقاته بالمفاهيم المضادة</w:t>
      </w:r>
      <w:r w:rsidRPr="007C5C56">
        <w:rPr>
          <w:rFonts w:ascii="Traditional Arabic" w:hAnsi="Traditional Arabic" w:cs="Traditional Arabic" w:hint="cs"/>
          <w:sz w:val="36"/>
          <w:szCs w:val="36"/>
          <w:rtl/>
          <w:lang w:bidi="ar-DZ"/>
        </w:rPr>
        <w:t>: يمكن أن يتضح المفهوم من خلال المفاهيم المضادة له بأكثر مما يتضح عن طريق المترادفات وإذا كان تعريف الانتماء يشمل (ارتباط، انتساب، ولاء، حب، توافق، تواصل) تكون المقولات المنبثقة من عدم الانتماء هي صورة مضادة ويمكن التعبير عنها هذا في المصفوفة التالية:</w:t>
      </w:r>
    </w:p>
    <w:p w:rsidR="00E85E09" w:rsidRPr="007C5C56" w:rsidRDefault="00E85E09" w:rsidP="00E85E09">
      <w:p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انتماء    عدم انتماء</w:t>
      </w:r>
      <w:r w:rsidRPr="007C5C56">
        <w:rPr>
          <w:rFonts w:ascii="Traditional Arabic" w:hAnsi="Traditional Arabic" w:cs="Traditional Arabic"/>
          <w:b/>
          <w:bCs/>
          <w:sz w:val="36"/>
          <w:szCs w:val="36"/>
          <w:lang w:bidi="ar-DZ"/>
        </w:rPr>
        <w:t>.</w:t>
      </w:r>
      <w:r w:rsidRPr="007C5C56">
        <w:rPr>
          <w:rFonts w:ascii="Traditional Arabic" w:hAnsi="Traditional Arabic" w:cs="Traditional Arabic" w:hint="cs"/>
          <w:b/>
          <w:bCs/>
          <w:sz w:val="36"/>
          <w:szCs w:val="36"/>
          <w:rtl/>
          <w:lang w:bidi="ar-DZ"/>
        </w:rPr>
        <w:t xml:space="preserve"> </w:t>
      </w:r>
    </w:p>
    <w:p w:rsidR="00E85E09" w:rsidRPr="007C5C56" w:rsidRDefault="00E85E09" w:rsidP="00E85E09">
      <w:p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انتساب   ضياع</w:t>
      </w:r>
      <w:r w:rsidRPr="007C5C56">
        <w:rPr>
          <w:rFonts w:ascii="Traditional Arabic" w:hAnsi="Traditional Arabic" w:cs="Traditional Arabic"/>
          <w:b/>
          <w:bCs/>
          <w:sz w:val="36"/>
          <w:szCs w:val="36"/>
          <w:lang w:bidi="ar-DZ"/>
        </w:rPr>
        <w:t>.</w:t>
      </w:r>
    </w:p>
    <w:p w:rsidR="00E85E09" w:rsidRPr="007C5C56" w:rsidRDefault="00E85E09" w:rsidP="00E85E09">
      <w:p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حب      كراهية</w:t>
      </w:r>
      <w:r w:rsidRPr="007C5C56">
        <w:rPr>
          <w:rFonts w:ascii="Traditional Arabic" w:hAnsi="Traditional Arabic" w:cs="Traditional Arabic"/>
          <w:b/>
          <w:bCs/>
          <w:sz w:val="36"/>
          <w:szCs w:val="36"/>
          <w:lang w:bidi="ar-DZ"/>
        </w:rPr>
        <w:t>.</w:t>
      </w:r>
    </w:p>
    <w:p w:rsidR="00E85E09" w:rsidRPr="007C5C56" w:rsidRDefault="00E85E09" w:rsidP="00E85E09">
      <w:p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تواصل   عزلة.</w:t>
      </w:r>
    </w:p>
    <w:p w:rsidR="00E85E09" w:rsidRPr="007C5C56" w:rsidRDefault="00E85E09" w:rsidP="00E85E0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وإذا نظرنا للمقولات المنبثق</w:t>
      </w:r>
      <w:r w:rsidR="00082C86"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من عدم الانتماء وجدناها </w:t>
      </w:r>
      <w:r w:rsidR="002E6A7B" w:rsidRPr="007C5C56">
        <w:rPr>
          <w:rFonts w:ascii="Traditional Arabic" w:hAnsi="Traditional Arabic" w:cs="Traditional Arabic" w:hint="cs"/>
          <w:sz w:val="36"/>
          <w:szCs w:val="36"/>
          <w:rtl/>
          <w:lang w:bidi="ar-DZ"/>
        </w:rPr>
        <w:t>ت</w:t>
      </w:r>
      <w:r w:rsidRPr="007C5C56">
        <w:rPr>
          <w:rFonts w:ascii="Traditional Arabic" w:hAnsi="Traditional Arabic" w:cs="Traditional Arabic" w:hint="cs"/>
          <w:sz w:val="36"/>
          <w:szCs w:val="36"/>
          <w:rtl/>
          <w:lang w:bidi="ar-DZ"/>
        </w:rPr>
        <w:t>دل على اتجاهات سلبية نحو المجتمع من كراهية وتنافر وعدم القدر على الواصل</w:t>
      </w:r>
      <w:r w:rsidR="00EA192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وربما لا نجد أفضل من كلمة اغتراب</w:t>
      </w:r>
      <w:r w:rsidRPr="007C5C56">
        <w:rPr>
          <w:rStyle w:val="Appelnotedebasdep"/>
          <w:rFonts w:ascii="Traditional Arabic" w:hAnsi="Traditional Arabic" w:cs="Traditional Arabic"/>
          <w:sz w:val="36"/>
          <w:szCs w:val="36"/>
          <w:rtl/>
          <w:lang w:bidi="ar-DZ"/>
        </w:rPr>
        <w:footnoteReference w:id="9"/>
      </w:r>
      <w:r w:rsidRPr="007C5C56">
        <w:rPr>
          <w:rFonts w:ascii="Traditional Arabic" w:hAnsi="Traditional Arabic" w:cs="Traditional Arabic" w:hint="cs"/>
          <w:sz w:val="36"/>
          <w:szCs w:val="36"/>
          <w:rtl/>
          <w:lang w:bidi="ar-DZ"/>
        </w:rPr>
        <w:t>.</w:t>
      </w:r>
    </w:p>
    <w:p w:rsidR="00E85E09" w:rsidRPr="007C5C56" w:rsidRDefault="00E85E09" w:rsidP="00E85E0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لكن في اعتقادنا أن الاغتراب لا يدل دائما على الكراهية والنظرة السلبية، فنجد كثير من شعراء المهجر مثلا، قلوبهم معلقة بأوطانهم رغم اغترابهم؛ ونجد من هم في أوطانهم ولكن هم في اغتراب منه، وليس أدل على ذلك قول علي رضي الله عنه الغنى في الغربة وطن والفقر في الوطن غربة.</w:t>
      </w:r>
    </w:p>
    <w:p w:rsidR="00E85E09" w:rsidRPr="007C5C56" w:rsidRDefault="00E85E09" w:rsidP="00E85E0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ثانيا: أنواع الانتماء</w:t>
      </w:r>
    </w:p>
    <w:p w:rsidR="00E85E09" w:rsidRPr="007C5C56" w:rsidRDefault="00E85E09" w:rsidP="00082C8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نجد أن الانتماءات تتعدد وتختلف باختلاف موضوع الدراسة، كما نجد أن هناك انتماءً فطريا أو مكتسبا فهناك انتماءات تولد مع ال</w:t>
      </w:r>
      <w:r w:rsidR="00082C86"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نسان وليس له اختيار فيها، بينما نجد أن هناك انتماءات مكتسبة سواء كانت قومية أو سياسية...، وقد اعتمدت تقسيم الدكتور حسن عبدالرزاق منصور الذي قسم الانتماء إلى قسمين:</w:t>
      </w:r>
    </w:p>
    <w:p w:rsidR="00E85E09" w:rsidRPr="007C5C56" w:rsidRDefault="00E85E09" w:rsidP="00E85E0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انتماءات أولية أو طبيعية تفرعت عنها ثلاث انتماءات:</w:t>
      </w:r>
    </w:p>
    <w:p w:rsidR="00E85E09" w:rsidRPr="007C5C56" w:rsidRDefault="00E85E09" w:rsidP="001B4F66">
      <w:pPr>
        <w:pStyle w:val="Paragraphedeliste"/>
        <w:numPr>
          <w:ilvl w:val="0"/>
          <w:numId w:val="29"/>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انتماء عرقي (أسري قبلي).</w:t>
      </w:r>
    </w:p>
    <w:p w:rsidR="00E85E09" w:rsidRPr="007C5C56" w:rsidRDefault="00E85E09" w:rsidP="001B4F66">
      <w:pPr>
        <w:pStyle w:val="Paragraphedeliste"/>
        <w:numPr>
          <w:ilvl w:val="0"/>
          <w:numId w:val="29"/>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انتماء مكاني (وطني).</w:t>
      </w:r>
    </w:p>
    <w:p w:rsidR="00E85E09" w:rsidRPr="007C5C56" w:rsidRDefault="00E85E09" w:rsidP="001B4F66">
      <w:pPr>
        <w:pStyle w:val="Paragraphedeliste"/>
        <w:numPr>
          <w:ilvl w:val="0"/>
          <w:numId w:val="29"/>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انتماء ديني.</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والقسم الثاني هي الانتماءات الحديثة وقسمها إلى أربع انتماءات:</w:t>
      </w:r>
    </w:p>
    <w:p w:rsidR="00E85E09" w:rsidRPr="007C5C56" w:rsidRDefault="00E85E09" w:rsidP="001B4F66">
      <w:pPr>
        <w:pStyle w:val="Paragraphedeliste"/>
        <w:numPr>
          <w:ilvl w:val="0"/>
          <w:numId w:val="29"/>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الانتماء الزمني (التاريخي).</w:t>
      </w:r>
    </w:p>
    <w:p w:rsidR="00E85E09" w:rsidRPr="007C5C56" w:rsidRDefault="00E85E09" w:rsidP="001B4F66">
      <w:pPr>
        <w:pStyle w:val="Paragraphedeliste"/>
        <w:numPr>
          <w:ilvl w:val="0"/>
          <w:numId w:val="29"/>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الانتماء الايديولوجي(المذهبي، الحزبي).</w:t>
      </w:r>
    </w:p>
    <w:p w:rsidR="00E85E09" w:rsidRPr="007C5C56" w:rsidRDefault="00E85E09" w:rsidP="001B4F66">
      <w:pPr>
        <w:pStyle w:val="Paragraphedeliste"/>
        <w:numPr>
          <w:ilvl w:val="0"/>
          <w:numId w:val="29"/>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الانتماء القومي.</w:t>
      </w:r>
    </w:p>
    <w:p w:rsidR="00E85E09" w:rsidRPr="007C5C56" w:rsidRDefault="00E85E09" w:rsidP="001B4F66">
      <w:pPr>
        <w:pStyle w:val="Paragraphedeliste"/>
        <w:numPr>
          <w:ilvl w:val="0"/>
          <w:numId w:val="29"/>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الانتماء السياسي( الاقليمي). </w:t>
      </w:r>
    </w:p>
    <w:p w:rsidR="00EA1923" w:rsidRPr="007C5C56" w:rsidRDefault="00EA1923" w:rsidP="00EA1923">
      <w:pPr>
        <w:bidi/>
        <w:jc w:val="both"/>
        <w:rPr>
          <w:rFonts w:ascii="Traditional Arabic" w:hAnsi="Traditional Arabic" w:cs="Traditional Arabic"/>
          <w:sz w:val="36"/>
          <w:szCs w:val="36"/>
          <w:rtl/>
          <w:lang w:bidi="ar-DZ"/>
        </w:rPr>
      </w:pPr>
    </w:p>
    <w:p w:rsidR="00E85E09" w:rsidRPr="007C5C56" w:rsidRDefault="00E85E09" w:rsidP="00E85E09">
      <w:pPr>
        <w:bidi/>
        <w:ind w:left="360"/>
        <w:jc w:val="both"/>
        <w:rPr>
          <w:rFonts w:ascii="Traditional Arabic" w:hAnsi="Traditional Arabic" w:cs="Traditional Arabic"/>
          <w:b/>
          <w:bCs/>
          <w:sz w:val="36"/>
          <w:szCs w:val="36"/>
          <w:lang w:bidi="ar-DZ"/>
        </w:rPr>
      </w:pPr>
      <w:r w:rsidRPr="007C5C56">
        <w:rPr>
          <w:rFonts w:ascii="Traditional Arabic" w:hAnsi="Traditional Arabic" w:cs="Traditional Arabic" w:hint="cs"/>
          <w:b/>
          <w:bCs/>
          <w:sz w:val="36"/>
          <w:szCs w:val="36"/>
          <w:rtl/>
          <w:lang w:bidi="ar-DZ"/>
        </w:rPr>
        <w:lastRenderedPageBreak/>
        <w:t>أولا: انتماءات أولية أو طبيعية</w:t>
      </w:r>
    </w:p>
    <w:p w:rsidR="00E85E09" w:rsidRPr="007C5C56" w:rsidRDefault="00E85E09" w:rsidP="001B4F66">
      <w:pPr>
        <w:pStyle w:val="Paragraphedeliste"/>
        <w:numPr>
          <w:ilvl w:val="0"/>
          <w:numId w:val="30"/>
        </w:numPr>
        <w:bidi/>
        <w:jc w:val="both"/>
        <w:rPr>
          <w:rFonts w:ascii="Traditional Arabic" w:hAnsi="Traditional Arabic" w:cs="Traditional Arabic"/>
          <w:sz w:val="36"/>
          <w:szCs w:val="36"/>
          <w:lang w:bidi="ar-DZ"/>
        </w:rPr>
      </w:pPr>
      <w:r w:rsidRPr="007C5C56">
        <w:rPr>
          <w:rFonts w:ascii="Traditional Arabic" w:hAnsi="Traditional Arabic" w:cs="Traditional Arabic" w:hint="cs"/>
          <w:b/>
          <w:bCs/>
          <w:sz w:val="36"/>
          <w:szCs w:val="36"/>
          <w:rtl/>
          <w:lang w:bidi="ar-DZ"/>
        </w:rPr>
        <w:t xml:space="preserve">الانتماء العرقي: الأسري والقبلي </w:t>
      </w:r>
    </w:p>
    <w:p w:rsidR="00E85E09" w:rsidRPr="007C5C56" w:rsidRDefault="00E85E09" w:rsidP="001B4F66">
      <w:pPr>
        <w:pStyle w:val="Paragraphedeliste"/>
        <w:numPr>
          <w:ilvl w:val="1"/>
          <w:numId w:val="36"/>
        </w:numPr>
        <w:bidi/>
        <w:jc w:val="both"/>
        <w:rPr>
          <w:rFonts w:ascii="Traditional Arabic" w:hAnsi="Traditional Arabic" w:cs="Traditional Arabic"/>
          <w:sz w:val="36"/>
          <w:szCs w:val="36"/>
          <w:lang w:bidi="ar-DZ"/>
        </w:rPr>
      </w:pPr>
      <w:r w:rsidRPr="007C5C56">
        <w:rPr>
          <w:rFonts w:ascii="Traditional Arabic" w:hAnsi="Traditional Arabic" w:cs="Traditional Arabic" w:hint="cs"/>
          <w:b/>
          <w:bCs/>
          <w:sz w:val="36"/>
          <w:szCs w:val="36"/>
          <w:rtl/>
          <w:lang w:bidi="ar-DZ"/>
        </w:rPr>
        <w:t>الانتماء الأسري:</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تعتبر الأسرة أول شكل من أشكال الحياة الاجتماعية وأقدمها وهي تلبي حاجة طبيعية في الانسان البيولوجية والعاطفية والنفسية</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0"/>
      </w:r>
      <w:r w:rsidRPr="007C5C56">
        <w:rPr>
          <w:rFonts w:ascii="Traditional Arabic" w:hAnsi="Traditional Arabic" w:cs="Traditional Arabic" w:hint="cs"/>
          <w:sz w:val="36"/>
          <w:szCs w:val="36"/>
          <w:rtl/>
          <w:lang w:bidi="ar-DZ"/>
        </w:rPr>
        <w:t>.</w:t>
      </w:r>
    </w:p>
    <w:p w:rsidR="00E85E09" w:rsidRPr="007C5C56" w:rsidRDefault="00E85E09" w:rsidP="00082C8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فالأسرة هي الانتماء الأول للإنسان ولا يستطيع ا</w:t>
      </w:r>
      <w:r w:rsidR="00082C86" w:rsidRPr="007C5C56">
        <w:rPr>
          <w:rFonts w:ascii="Traditional Arabic" w:hAnsi="Traditional Arabic" w:cs="Traditional Arabic" w:hint="cs"/>
          <w:sz w:val="36"/>
          <w:szCs w:val="36"/>
          <w:rtl/>
          <w:lang w:bidi="ar-DZ"/>
        </w:rPr>
        <w:t>لإ</w:t>
      </w:r>
      <w:r w:rsidRPr="007C5C56">
        <w:rPr>
          <w:rFonts w:ascii="Traditional Arabic" w:hAnsi="Traditional Arabic" w:cs="Traditional Arabic" w:hint="cs"/>
          <w:sz w:val="36"/>
          <w:szCs w:val="36"/>
          <w:rtl/>
          <w:lang w:bidi="ar-DZ"/>
        </w:rPr>
        <w:t>نسان أن يختار أسرته وبذلك فهي انتماء طبيعي، وقد اهتمت كل الحضارات الس</w:t>
      </w:r>
      <w:r w:rsidR="00082C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ابقة بالأسرة وكذا كل الكتب السماوية وسنورد في لمحة وجيزة اهتمام الحضارات الس</w:t>
      </w:r>
      <w:r w:rsidR="00082C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ابقة بالأسرة.</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فالأسرة عند قدماء المصريين كانت موضوع عناية واهتمام كما تشير إلى ذلك آثار الفراعنة القدماء من حيث ن</w:t>
      </w:r>
      <w:r w:rsidR="00082C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ظمها الخاصة بالزواج وتربية الأولاد وعلاقة أفراد الأسرة ببعضهم؛ وكذلك اهتمت التوراة (العهد القديم) بشؤون الأسر</w:t>
      </w:r>
      <w:r w:rsidR="00082C86"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ونظ</w:t>
      </w:r>
      <w:r w:rsidR="00082C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مت قواعد الزواج والعلاقات الزوجية والطلاق، وفي الصين خصصت الكونفوشيوسية للأسرة جانبا من اهتمامها الفكري والفلسفي واعتبرت الأسرة الفاضلة ترتكز على الأسس التالية:</w:t>
      </w:r>
    </w:p>
    <w:p w:rsidR="00E85E09" w:rsidRPr="007C5C56" w:rsidRDefault="00E85E09" w:rsidP="001B4F66">
      <w:pPr>
        <w:pStyle w:val="Paragraphedeliste"/>
        <w:numPr>
          <w:ilvl w:val="0"/>
          <w:numId w:val="29"/>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التضامن الطبيعي بين عناصرها.</w:t>
      </w:r>
    </w:p>
    <w:p w:rsidR="00E85E09" w:rsidRPr="007C5C56" w:rsidRDefault="00E85E09" w:rsidP="001B4F66">
      <w:pPr>
        <w:pStyle w:val="Paragraphedeliste"/>
        <w:numPr>
          <w:ilvl w:val="0"/>
          <w:numId w:val="29"/>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طاعة الأبناء للآباء والزوجات للآباء.</w:t>
      </w:r>
    </w:p>
    <w:p w:rsidR="00E85E09" w:rsidRPr="007C5C56" w:rsidRDefault="00E85E09" w:rsidP="001B4F66">
      <w:pPr>
        <w:pStyle w:val="Paragraphedeliste"/>
        <w:numPr>
          <w:ilvl w:val="0"/>
          <w:numId w:val="29"/>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التطهير والإخلاص والمعرفة.</w:t>
      </w:r>
    </w:p>
    <w:p w:rsidR="00E85E09" w:rsidRPr="007C5C56" w:rsidRDefault="00E85E09" w:rsidP="001B4F66">
      <w:pPr>
        <w:pStyle w:val="Paragraphedeliste"/>
        <w:numPr>
          <w:ilvl w:val="0"/>
          <w:numId w:val="29"/>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المشاركات الوجدانية بين عناصرها كالمحبة والشفقة والعطف</w:t>
      </w:r>
      <w:r w:rsidR="00082C86"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 xml:space="preserve">وأما في اليونان فقد </w:t>
      </w:r>
      <w:r w:rsidR="00082C86" w:rsidRPr="007C5C56">
        <w:rPr>
          <w:rFonts w:ascii="Traditional Arabic" w:hAnsi="Traditional Arabic" w:cs="Traditional Arabic" w:hint="cs"/>
          <w:sz w:val="36"/>
          <w:szCs w:val="36"/>
          <w:rtl/>
          <w:lang w:bidi="ar-DZ"/>
        </w:rPr>
        <w:t xml:space="preserve">اهتم </w:t>
      </w:r>
      <w:r w:rsidRPr="007C5C56">
        <w:rPr>
          <w:rFonts w:ascii="Traditional Arabic" w:hAnsi="Traditional Arabic" w:cs="Traditional Arabic" w:hint="cs"/>
          <w:sz w:val="36"/>
          <w:szCs w:val="36"/>
          <w:rtl/>
          <w:lang w:bidi="ar-DZ"/>
        </w:rPr>
        <w:t>أفلاطون وأرسطو بالأسر</w:t>
      </w:r>
      <w:r w:rsidR="00082C86"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ووضع كل منهما</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من الأفكار لتنظيم الأسرة في كافة مجالات الحياة، فأفلاطون يؤمن بالمساواة بين الجنسين في الحقوق والواجبات وبالشيوعي</w:t>
      </w:r>
      <w:r w:rsidR="00082C86"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الجنسية في أ</w:t>
      </w:r>
      <w:r w:rsidR="00A3036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سرة الجندي</w:t>
      </w:r>
      <w:r w:rsidR="00A3036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w:t>
      </w:r>
    </w:p>
    <w:p w:rsidR="00E85E09" w:rsidRPr="007C5C56" w:rsidRDefault="00E85E09" w:rsidP="00082C8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أما أرسطو بي</w:t>
      </w:r>
      <w:r w:rsidR="00755B0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 أن الأسرة تتكون من الزوجين وأبنائهما يضا</w:t>
      </w:r>
      <w:r w:rsidR="00082C86" w:rsidRPr="007C5C56">
        <w:rPr>
          <w:rFonts w:ascii="Traditional Arabic" w:hAnsi="Traditional Arabic" w:cs="Traditional Arabic" w:hint="cs"/>
          <w:sz w:val="36"/>
          <w:szCs w:val="36"/>
          <w:rtl/>
          <w:lang w:bidi="ar-DZ"/>
        </w:rPr>
        <w:t>ف</w:t>
      </w:r>
      <w:r w:rsidRPr="007C5C56">
        <w:rPr>
          <w:rFonts w:ascii="Traditional Arabic" w:hAnsi="Traditional Arabic" w:cs="Traditional Arabic" w:hint="cs"/>
          <w:sz w:val="36"/>
          <w:szCs w:val="36"/>
          <w:rtl/>
          <w:lang w:bidi="ar-DZ"/>
        </w:rPr>
        <w:t xml:space="preserve"> إليهم العبيد.</w:t>
      </w:r>
    </w:p>
    <w:p w:rsidR="00E85E09" w:rsidRPr="007C5C56" w:rsidRDefault="00E85E09" w:rsidP="00082C8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وفي الد</w:t>
      </w:r>
      <w:r w:rsidR="00082C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ولة الروماني</w:t>
      </w:r>
      <w:r w:rsidR="00082C86"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اهتم المفكرون بالأسرة وطوروا القوانين التي تنظم شؤونها فيما يتعلق بالزواج والتبني والملكية والميراث والوصية وسلطة ر</w:t>
      </w:r>
      <w:r w:rsidR="00A3036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A3036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الأسرة وعلاقات الأزواج والأقرباء وفي الد</w:t>
      </w:r>
      <w:r w:rsidR="00082C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يانة المسيحية اهتمت المجامع الكنسية بتقنين الزواج</w:t>
      </w:r>
      <w:r w:rsidR="00A3036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والوصية</w:t>
      </w:r>
      <w:r w:rsidR="00A3036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والميراث</w:t>
      </w:r>
      <w:r w:rsidR="00A3036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والوقف والقرابة</w:t>
      </w:r>
      <w:r w:rsidR="00A3036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ومحارم الزواج</w:t>
      </w:r>
      <w:r w:rsidR="00A3036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والزواج بالأرامل</w:t>
      </w:r>
      <w:r w:rsidR="00A3036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وحقوق كل من الزوجين على الآخر</w:t>
      </w:r>
      <w:r w:rsidR="00A3036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والت</w:t>
      </w:r>
      <w:r w:rsidR="00082C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بني وموانع الزواج وغيرها؛ أما الإسلام فقد نظم الأسرة تنظيما دقيقا يتفق مع طبيعة الإنسان كفرد وكعضو في </w:t>
      </w:r>
      <w:r w:rsidR="00A3036B" w:rsidRPr="007C5C56">
        <w:rPr>
          <w:rFonts w:ascii="Traditional Arabic" w:hAnsi="Traditional Arabic" w:cs="Traditional Arabic" w:hint="cs"/>
          <w:sz w:val="36"/>
          <w:szCs w:val="36"/>
          <w:rtl/>
          <w:lang w:bidi="ar-DZ"/>
        </w:rPr>
        <w:t>ال</w:t>
      </w:r>
      <w:r w:rsidRPr="007C5C56">
        <w:rPr>
          <w:rFonts w:ascii="Traditional Arabic" w:hAnsi="Traditional Arabic" w:cs="Traditional Arabic" w:hint="cs"/>
          <w:sz w:val="36"/>
          <w:szCs w:val="36"/>
          <w:rtl/>
          <w:lang w:bidi="ar-DZ"/>
        </w:rPr>
        <w:t>مجتمع في آن واحد حيث يقوم تنظيم ال</w:t>
      </w:r>
      <w:r w:rsidR="00082C86"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سلام على ركيزتين أساسيتين، ركيزة بنائية من حيث تنظيم الأسرة</w:t>
      </w:r>
      <w:r w:rsidR="00A3036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والعناصر التي تدخل فيها، وركيزة وظيفية تحدد لكل عضو من الأسرة عمله الذي يصلح له أصلا بحكم طبيعته الأساسية التي فطره الله عليها، أو بحكم حق مكتسب طبقا لقاعدة شرعية</w:t>
      </w:r>
      <w:r w:rsidRPr="007C5C56">
        <w:rPr>
          <w:rStyle w:val="Appelnotedebasdep"/>
          <w:rFonts w:ascii="Traditional Arabic" w:hAnsi="Traditional Arabic" w:cs="Traditional Arabic"/>
          <w:sz w:val="36"/>
          <w:szCs w:val="36"/>
          <w:rtl/>
          <w:lang w:bidi="ar-DZ"/>
        </w:rPr>
        <w:footnoteReference w:id="11"/>
      </w:r>
      <w:r w:rsidRPr="007C5C56">
        <w:rPr>
          <w:rFonts w:ascii="Traditional Arabic" w:hAnsi="Traditional Arabic" w:cs="Traditional Arabic"/>
          <w:sz w:val="36"/>
          <w:szCs w:val="36"/>
          <w:lang w:bidi="ar-DZ"/>
        </w:rPr>
        <w:t>.</w:t>
      </w:r>
      <w:r w:rsidRPr="007C5C56">
        <w:rPr>
          <w:rFonts w:ascii="Traditional Arabic" w:hAnsi="Traditional Arabic" w:cs="Traditional Arabic" w:hint="cs"/>
          <w:sz w:val="36"/>
          <w:szCs w:val="36"/>
          <w:rtl/>
          <w:lang w:bidi="ar-DZ"/>
        </w:rPr>
        <w:t xml:space="preserve">  </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ونجد أن الأسرة بروابطها كانت أيضا قائمة أيضا في العصر الجاهلي،(رغم تعدد أشكال الزواج ) وكانت تعرف بالأسرة الزواجية الص</w:t>
      </w:r>
      <w:r w:rsidR="00AF739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ريحة، وت</w:t>
      </w:r>
      <w:r w:rsidR="00AF739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AF739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w:t>
      </w:r>
      <w:r w:rsidR="00082C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 هذه الأسرة ي</w:t>
      </w:r>
      <w:r w:rsidR="00AF739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شكل القبيلة التي يكون لها الولاء الت</w:t>
      </w:r>
      <w:r w:rsidR="00AF739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ام من قبل أفراد القبيلة.</w:t>
      </w:r>
    </w:p>
    <w:p w:rsidR="00E85E09" w:rsidRPr="007C5C56" w:rsidRDefault="00E85E09" w:rsidP="00A856E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فرابط</w:t>
      </w:r>
      <w:r w:rsidR="00A856E3"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الد</w:t>
      </w:r>
      <w:r w:rsidR="00082C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 هي أساس الت</w:t>
      </w:r>
      <w:r w:rsidR="00082C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نظيم الأسري في مجتمع الر</w:t>
      </w:r>
      <w:r w:rsidR="00AF739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خاء الجاهلي؛ فالعشيرة الأبوية أسرة كبير تحمي أفرادها وترعاهم وتمنحهم الطمأنينة، ولكن انتماء الص</w:t>
      </w:r>
      <w:r w:rsidR="00A856E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رحاء إلى جماعتهم الأبوية لم يكن معل</w:t>
      </w:r>
      <w:r w:rsidR="00A856E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قا تماما</w:t>
      </w:r>
      <w:r w:rsidR="00AF739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فثمة منافذ انطلقت منها أواصر الت</w:t>
      </w:r>
      <w:r w:rsidR="00A856E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قارب بين الجماعات الأبوية وكانت المصاهرة أحد المنافذ الرئيسية لذلك التقارب الذي وقفنا على بعض مظاهره في وجود علاقات ودي</w:t>
      </w:r>
      <w:r w:rsidR="00A856E3"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بين الأخوال وأبنا</w:t>
      </w:r>
      <w:r w:rsidR="00A856E3" w:rsidRPr="007C5C56">
        <w:rPr>
          <w:rFonts w:ascii="Traditional Arabic" w:hAnsi="Traditional Arabic" w:cs="Traditional Arabic" w:hint="cs"/>
          <w:sz w:val="36"/>
          <w:szCs w:val="36"/>
          <w:rtl/>
          <w:lang w:bidi="ar-DZ"/>
        </w:rPr>
        <w:t>ء</w:t>
      </w:r>
      <w:r w:rsidRPr="007C5C56">
        <w:rPr>
          <w:rFonts w:ascii="Traditional Arabic" w:hAnsi="Traditional Arabic" w:cs="Traditional Arabic" w:hint="cs"/>
          <w:sz w:val="36"/>
          <w:szCs w:val="36"/>
          <w:rtl/>
          <w:lang w:bidi="ar-DZ"/>
        </w:rPr>
        <w:t xml:space="preserve"> أخواتهم...والأسرة الزواجية الصريحة تنشأ برابطة تقوم بين صريح وصريحة ينظمها العرف الجاهلي، ويحل بموجبها للرجل (الزوج) أن يطأ المرأة ليستولدها، وينشأ عن هذه الرابطة أ</w:t>
      </w:r>
      <w:r w:rsidR="00AF739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سر</w:t>
      </w:r>
      <w:r w:rsidR="00AF739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تترتب فيها حقوق </w:t>
      </w:r>
      <w:r w:rsidRPr="007C5C56">
        <w:rPr>
          <w:rFonts w:ascii="Traditional Arabic" w:hAnsi="Traditional Arabic" w:cs="Traditional Arabic" w:hint="cs"/>
          <w:sz w:val="36"/>
          <w:szCs w:val="36"/>
          <w:rtl/>
          <w:lang w:bidi="ar-DZ"/>
        </w:rPr>
        <w:lastRenderedPageBreak/>
        <w:t>وواجبات تتعلق بالزوجين والأولاد....وفي الجاهلية كان الزو</w:t>
      </w:r>
      <w:r w:rsidR="00DA3722"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ج هو الأصل ويسمى عندهم زواج البعولة وينشأ بالخطبة والمهر والعقد</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2"/>
      </w:r>
      <w:r w:rsidRPr="007C5C56">
        <w:rPr>
          <w:rFonts w:ascii="Traditional Arabic" w:hAnsi="Traditional Arabic" w:cs="Traditional Arabic" w:hint="cs"/>
          <w:sz w:val="36"/>
          <w:szCs w:val="36"/>
          <w:rtl/>
          <w:lang w:bidi="ar-DZ"/>
        </w:rPr>
        <w:t>.</w:t>
      </w:r>
    </w:p>
    <w:p w:rsidR="00E85E09" w:rsidRPr="007C5C56" w:rsidRDefault="00E85E09" w:rsidP="00AF7391">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دو</w:t>
      </w:r>
      <w:r w:rsidR="00DA372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 الشعراء افتخارهم بالآباء والأجداد وخل</w:t>
      </w:r>
      <w:r w:rsidR="00AF739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دوا ذلك</w:t>
      </w:r>
      <w:r w:rsidR="00DA372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فنجد المنذر بن ماء السماء</w:t>
      </w:r>
      <w:r w:rsidR="00AF7391" w:rsidRPr="007C5C56">
        <w:rPr>
          <w:rStyle w:val="Appelnotedebasdep"/>
          <w:rFonts w:ascii="Traditional Arabic" w:hAnsi="Traditional Arabic" w:cs="Traditional Arabic"/>
          <w:b/>
          <w:bCs/>
          <w:sz w:val="36"/>
          <w:szCs w:val="36"/>
          <w:lang w:bidi="ar-DZ"/>
        </w:rPr>
        <w:footnoteReference w:customMarkFollows="1" w:id="13"/>
        <w:t>*</w:t>
      </w:r>
      <w:r w:rsidR="00AF7391" w:rsidRPr="007C5C56">
        <w:rPr>
          <w:rFonts w:ascii="Traditional Arabic" w:hAnsi="Traditional Arabic" w:cs="Traditional Arabic" w:hint="cs"/>
          <w:sz w:val="36"/>
          <w:szCs w:val="36"/>
          <w:rtl/>
          <w:lang w:bidi="ar-DZ"/>
        </w:rPr>
        <w:t xml:space="preserve"> يقول: </w:t>
      </w:r>
    </w:p>
    <w:p w:rsidR="009E5793" w:rsidRPr="007C5C56" w:rsidRDefault="009E5793" w:rsidP="009E5793">
      <w:pPr>
        <w:bidi/>
        <w:spacing w:before="120" w:after="120"/>
        <w:ind w:firstLine="567"/>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إلى ص</w:t>
      </w:r>
      <w:r w:rsidR="00520CD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520CD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 المقَادَة ذي شَريسٍ                نَمَاهُ في فُروع المجدِ نَامي</w:t>
      </w:r>
    </w:p>
    <w:p w:rsidR="009E5793" w:rsidRPr="007C5C56" w:rsidRDefault="009E5793" w:rsidP="009E5793">
      <w:pPr>
        <w:bidi/>
        <w:spacing w:before="120" w:after="120"/>
        <w:ind w:firstLine="567"/>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أبوه قَبلَه وأبو أبيـــــــــــــــــــــــــــــــــه                 بَنَوا مَجْد الحَياةِ على إِمَامِ</w:t>
      </w:r>
    </w:p>
    <w:p w:rsidR="00E85E09" w:rsidRPr="007C5C56" w:rsidRDefault="00E85E09" w:rsidP="00AF7391">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وهكذا حصل </w:t>
      </w:r>
      <w:r w:rsidR="00AF7391" w:rsidRPr="007C5C56">
        <w:rPr>
          <w:rFonts w:ascii="Traditional Arabic" w:hAnsi="Traditional Arabic" w:cs="Traditional Arabic" w:hint="cs"/>
          <w:sz w:val="36"/>
          <w:szCs w:val="36"/>
          <w:rtl/>
          <w:lang w:bidi="ar-DZ"/>
        </w:rPr>
        <w:t>ل</w:t>
      </w:r>
      <w:r w:rsidRPr="007C5C56">
        <w:rPr>
          <w:rFonts w:ascii="Traditional Arabic" w:hAnsi="Traditional Arabic" w:cs="Traditional Arabic" w:hint="cs"/>
          <w:sz w:val="36"/>
          <w:szCs w:val="36"/>
          <w:rtl/>
          <w:lang w:bidi="ar-DZ"/>
        </w:rPr>
        <w:t>لمنذر الش</w:t>
      </w:r>
      <w:r w:rsidR="00AF739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رف والس</w:t>
      </w:r>
      <w:r w:rsidR="00AF739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ؤدد من انتمائه إلى هذا الجد، فالجد هو الرافع لمنزلة المنذر، فاتصال النسب يكسب زيادة في المنزلة ورفعة في الشأن.</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ومن ذلك قول عمر بن الأهثم الس</w:t>
      </w:r>
      <w:r w:rsidR="00AF739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عدي:</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w:t>
      </w:r>
      <w:r w:rsidR="00520CD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520CD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520CD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ني ع</w:t>
      </w:r>
      <w:r w:rsidR="00520CD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روق م</w:t>
      </w:r>
      <w:r w:rsidR="00520CD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 زرارة للعُلى                  ومن فدكِيّ، والأشد عروق</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w:t>
      </w:r>
      <w:r w:rsidR="00520CD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كارم يجعلن الفتى في أروم</w:t>
      </w:r>
      <w:r w:rsidR="00520CD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                ي</w:t>
      </w:r>
      <w:r w:rsidR="00520CD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فاع، وبعض الوالدين دقيق</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وهو يفخر بجديه: فدكِي وهو من قبل أبيه، والأشد، وهو من قبل أمه</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4"/>
      </w:r>
      <w:r w:rsidRPr="007C5C56">
        <w:rPr>
          <w:rFonts w:ascii="Traditional Arabic" w:hAnsi="Traditional Arabic" w:cs="Traditional Arabic" w:hint="cs"/>
          <w:sz w:val="36"/>
          <w:szCs w:val="36"/>
          <w:rtl/>
          <w:lang w:bidi="ar-DZ"/>
        </w:rPr>
        <w:t>.</w:t>
      </w:r>
    </w:p>
    <w:p w:rsidR="00E85E09" w:rsidRPr="007C5C56" w:rsidRDefault="00E85E09" w:rsidP="001B4F66">
      <w:pPr>
        <w:pStyle w:val="Paragraphedeliste"/>
        <w:numPr>
          <w:ilvl w:val="1"/>
          <w:numId w:val="36"/>
        </w:numPr>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الانتماء القبلي:</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يرى حسين جمعة أن الانتماء ظاهرة اجتماعية وفكرية ثم فنية تأصلت لدى الجاهليين في وجوه كثيرة، وهو حس</w:t>
      </w:r>
      <w:r w:rsidR="00DA372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مرتبط بالقبيلة، جعل الجاهلي في ذاته الفردية جزء</w:t>
      </w:r>
      <w:r w:rsidR="00DA3722"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 xml:space="preserve"> منصهرا في كيان أكبر يقال </w:t>
      </w:r>
      <w:r w:rsidR="00DA3722" w:rsidRPr="007C5C56">
        <w:rPr>
          <w:rFonts w:ascii="Traditional Arabic" w:hAnsi="Traditional Arabic" w:cs="Traditional Arabic" w:hint="cs"/>
          <w:sz w:val="36"/>
          <w:szCs w:val="36"/>
          <w:rtl/>
          <w:lang w:bidi="ar-DZ"/>
        </w:rPr>
        <w:t>ل</w:t>
      </w:r>
      <w:r w:rsidRPr="007C5C56">
        <w:rPr>
          <w:rFonts w:ascii="Traditional Arabic" w:hAnsi="Traditional Arabic" w:cs="Traditional Arabic" w:hint="cs"/>
          <w:sz w:val="36"/>
          <w:szCs w:val="36"/>
          <w:rtl/>
          <w:lang w:bidi="ar-DZ"/>
        </w:rPr>
        <w:t xml:space="preserve">ه الذات الجماعية، تنتهي حريته عند حدود مصالحها ووجودها، وبهذا الوعي يصبح المجموع لدى الشاعر </w:t>
      </w:r>
      <w:r w:rsidRPr="007C5C56">
        <w:rPr>
          <w:rFonts w:ascii="Traditional Arabic" w:hAnsi="Traditional Arabic" w:cs="Traditional Arabic" w:hint="cs"/>
          <w:sz w:val="36"/>
          <w:szCs w:val="36"/>
          <w:rtl/>
          <w:lang w:bidi="ar-DZ"/>
        </w:rPr>
        <w:lastRenderedPageBreak/>
        <w:t>المنتمي مساويا للذات، لذا كان ملزما بالدفاع عن قبيلته وقيمها وهو التزام أدبي وطوعي</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5"/>
      </w:r>
      <w:r w:rsidRPr="007C5C56">
        <w:rPr>
          <w:rFonts w:ascii="Traditional Arabic" w:hAnsi="Traditional Arabic" w:cs="Traditional Arabic" w:hint="cs"/>
          <w:sz w:val="36"/>
          <w:szCs w:val="36"/>
          <w:rtl/>
          <w:lang w:bidi="ar-DZ"/>
        </w:rPr>
        <w:t>.</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فالانصهار التام في القبيلة كان ظاهرة طبيعية عند العرب في الجاهلية، فكان عندهم انتماء القبيلة إلى جد واحد، أو انتماؤهم إلى أم واحدة، ويذود العربي عن قبيلته كما يذود عن نفسه وعرضه وماله.</w:t>
      </w:r>
    </w:p>
    <w:p w:rsidR="00E85E09" w:rsidRPr="007C5C56" w:rsidRDefault="00267C8E"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00E85E09" w:rsidRPr="007C5C56">
        <w:rPr>
          <w:rFonts w:ascii="Traditional Arabic" w:hAnsi="Traditional Arabic" w:cs="Traditional Arabic" w:hint="cs"/>
          <w:sz w:val="36"/>
          <w:szCs w:val="36"/>
          <w:rtl/>
          <w:lang w:bidi="ar-DZ"/>
        </w:rPr>
        <w:t>وأما ما عرف عن العرب في الجاهلية فكان عندهم انتماء إلى جد واحد، أو انتماؤهم إلى أم واحدة، ولا تزال بعض القبائل العربية تحمل الأسماء الد</w:t>
      </w:r>
      <w:r w:rsidR="00DA3722" w:rsidRPr="007C5C56">
        <w:rPr>
          <w:rFonts w:ascii="Traditional Arabic" w:hAnsi="Traditional Arabic" w:cs="Traditional Arabic" w:hint="cs"/>
          <w:sz w:val="36"/>
          <w:szCs w:val="36"/>
          <w:rtl/>
          <w:lang w:bidi="ar-DZ"/>
        </w:rPr>
        <w:t>ّ</w:t>
      </w:r>
      <w:r w:rsidR="00E85E09" w:rsidRPr="007C5C56">
        <w:rPr>
          <w:rFonts w:ascii="Traditional Arabic" w:hAnsi="Traditional Arabic" w:cs="Traditional Arabic" w:hint="cs"/>
          <w:sz w:val="36"/>
          <w:szCs w:val="36"/>
          <w:rtl/>
          <w:lang w:bidi="ar-DZ"/>
        </w:rPr>
        <w:t>الة على ذلك كبني هاشم وبني كلب وبني تميم على أن</w:t>
      </w:r>
      <w:r w:rsidR="007F38AC" w:rsidRPr="007C5C56">
        <w:rPr>
          <w:rFonts w:ascii="Traditional Arabic" w:hAnsi="Traditional Arabic" w:cs="Traditional Arabic" w:hint="cs"/>
          <w:sz w:val="36"/>
          <w:szCs w:val="36"/>
          <w:rtl/>
          <w:lang w:bidi="ar-DZ"/>
        </w:rPr>
        <w:t>ّ</w:t>
      </w:r>
      <w:r w:rsidR="00E85E09" w:rsidRPr="007C5C56">
        <w:rPr>
          <w:rFonts w:ascii="Traditional Arabic" w:hAnsi="Traditional Arabic" w:cs="Traditional Arabic" w:hint="cs"/>
          <w:sz w:val="36"/>
          <w:szCs w:val="36"/>
          <w:rtl/>
          <w:lang w:bidi="ar-DZ"/>
        </w:rPr>
        <w:t xml:space="preserve"> تكوين القبيلة قد لا يكون بمجرد الانتساب إلى جد واحد بل قد تكون القبيلة كنتيجة للمصاهرة أو الحلف أو الولاء، مما هو معروف في تاريخ العرب قبل الإسلام كما أن بعض هذه المحالفات كانت تسمى (الأحابيش) وهي تقوم من أجل غرض معين هو في غالب الأحيان تحقيق المنعة أو القوة في وجه عدو معين قد يكون حلفا آخر له نفس المواصفات.</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يقول دريد بن الص</w:t>
      </w:r>
      <w:r w:rsidR="00AF739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مة، وكان شيخا في قبيلته:</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w:t>
      </w:r>
      <w:r w:rsidR="00520CD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مرت</w:t>
      </w:r>
      <w:r w:rsidR="00520CD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هم أمري بمنعرج اللـــّــــــــــــــــوى                     فلم يستبينوا الر</w:t>
      </w:r>
      <w:r w:rsidR="007F3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شد إل</w:t>
      </w:r>
      <w:r w:rsidR="00520CD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ض</w:t>
      </w:r>
      <w:r w:rsidR="002400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حى الغد</w:t>
      </w:r>
    </w:p>
    <w:p w:rsidR="00E85E09" w:rsidRPr="007C5C56" w:rsidRDefault="00E85E09" w:rsidP="00267C8E">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وه</w:t>
      </w:r>
      <w:r w:rsidR="002400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 أنا إلا من غ</w:t>
      </w:r>
      <w:r w:rsidR="002400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زية إن غ</w:t>
      </w:r>
      <w:r w:rsidR="002400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وت                   غ</w:t>
      </w:r>
      <w:r w:rsidR="002400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ويت وإن ت</w:t>
      </w:r>
      <w:r w:rsidR="002400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رشد غ</w:t>
      </w:r>
      <w:r w:rsidR="002400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زية أرشـــــــــــــــــــــــــــــــد</w:t>
      </w:r>
      <w:r w:rsidRPr="007C5C56">
        <w:rPr>
          <w:rStyle w:val="Appelnotedebasdep"/>
          <w:rFonts w:ascii="Traditional Arabic" w:hAnsi="Traditional Arabic" w:cs="Traditional Arabic"/>
          <w:sz w:val="36"/>
          <w:szCs w:val="36"/>
          <w:rtl/>
          <w:lang w:bidi="ar-DZ"/>
        </w:rPr>
        <w:footnoteReference w:id="16"/>
      </w:r>
    </w:p>
    <w:p w:rsidR="00E85E09" w:rsidRPr="007C5C56" w:rsidRDefault="00E85E09" w:rsidP="007F38AC">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فالشاعر تابع لقبيلته م</w:t>
      </w:r>
      <w:r w:rsidR="007F3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تعصب لها في الحق </w:t>
      </w:r>
      <w:r w:rsidR="007F38AC" w:rsidRPr="007C5C56">
        <w:rPr>
          <w:rFonts w:ascii="Traditional Arabic" w:hAnsi="Traditional Arabic" w:cs="Traditional Arabic" w:hint="cs"/>
          <w:sz w:val="36"/>
          <w:szCs w:val="36"/>
          <w:rtl/>
          <w:lang w:bidi="ar-DZ"/>
        </w:rPr>
        <w:t xml:space="preserve">وفي </w:t>
      </w:r>
      <w:r w:rsidRPr="007C5C56">
        <w:rPr>
          <w:rFonts w:ascii="Traditional Arabic" w:hAnsi="Traditional Arabic" w:cs="Traditional Arabic" w:hint="cs"/>
          <w:sz w:val="36"/>
          <w:szCs w:val="36"/>
          <w:rtl/>
          <w:lang w:bidi="ar-DZ"/>
        </w:rPr>
        <w:t xml:space="preserve">الباطل، وقد جاء الإسلام ليهذب من هذه العصبية، ويجعلها في كل الأحوال نصرة للحق، وفي الأثر يقال: انصر أخاك ظالما أو مظلوما، فقيل عرفنا كيف ننصره مظلوما فكيف ننصره ظالما، فقال بأن تعينه على </w:t>
      </w:r>
      <w:r w:rsidRPr="007C5C56">
        <w:rPr>
          <w:rFonts w:ascii="Traditional Arabic" w:hAnsi="Traditional Arabic" w:cs="Traditional Arabic" w:hint="cs"/>
          <w:sz w:val="36"/>
          <w:szCs w:val="36"/>
          <w:rtl/>
          <w:lang w:bidi="ar-DZ"/>
        </w:rPr>
        <w:lastRenderedPageBreak/>
        <w:t>الحق</w:t>
      </w:r>
      <w:r w:rsidR="007F3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وكل هذا لا يتأتى إلا إذا نشأ الطفل في أسرة توفر له الش</w:t>
      </w:r>
      <w:r w:rsidR="007F3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عور بالانتماء الحقيقي لها وللوطن.</w:t>
      </w:r>
    </w:p>
    <w:p w:rsidR="00E85E09" w:rsidRPr="007C5C56" w:rsidRDefault="00E85E09" w:rsidP="00267C8E">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إن الانتماء للأسرة هو أوّل انتماء يحس به الطفل، ويتوفر هذا الش</w:t>
      </w:r>
      <w:r w:rsidR="007F3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عور للإنسان في مراحل حياته الأولى ومنه يتعلم الانتماء إلى المجتمع وإلى الوطن ’’ فالطفل يكتسب الإحساس بالأمان إزاء نفسه وإزاء العالم وإزاء الأطفال الكبار المح</w:t>
      </w:r>
      <w:r w:rsidR="007F38AC" w:rsidRPr="007C5C56">
        <w:rPr>
          <w:rFonts w:ascii="Traditional Arabic" w:hAnsi="Traditional Arabic" w:cs="Traditional Arabic" w:hint="cs"/>
          <w:sz w:val="36"/>
          <w:szCs w:val="36"/>
          <w:rtl/>
          <w:lang w:bidi="ar-DZ"/>
        </w:rPr>
        <w:t>ي</w:t>
      </w:r>
      <w:r w:rsidRPr="007C5C56">
        <w:rPr>
          <w:rFonts w:ascii="Traditional Arabic" w:hAnsi="Traditional Arabic" w:cs="Traditional Arabic" w:hint="cs"/>
          <w:sz w:val="36"/>
          <w:szCs w:val="36"/>
          <w:rtl/>
          <w:lang w:bidi="ar-DZ"/>
        </w:rPr>
        <w:t>طين به من خلال إحساسه بالانتماء المأمون إلى جماعة صغيرة تخلع عليه هذا الإحساس بالأمن في صورته المباشرة‘‘بالإضافة إلى ذلك أن الطفل يمكنه اعتبار أسرته ( جماعته المرجعية) في حالة شعوره بالأمن الحقيقي فيها وبأنها ت</w:t>
      </w:r>
      <w:r w:rsidR="00AF739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فهمه تماما ويتسع صدرها (مجالها) له ليعبر عما يريده من أفكار أو طموحات أو أحلام، بدلا من أن يتخذ له جماعة مرجعية </w:t>
      </w:r>
      <w:r w:rsidRPr="007C5C56">
        <w:rPr>
          <w:rFonts w:asciiTheme="majorBidi" w:hAnsiTheme="majorBidi" w:cstheme="majorBidi"/>
          <w:sz w:val="28"/>
          <w:szCs w:val="28"/>
          <w:lang w:bidi="ar-DZ"/>
        </w:rPr>
        <w:t xml:space="preserve">Référence group </w:t>
      </w:r>
      <w:r w:rsidRPr="007C5C56">
        <w:rPr>
          <w:rFonts w:asciiTheme="majorBidi" w:hAnsiTheme="majorBidi" w:cstheme="majorBidi" w:hint="cs"/>
          <w:sz w:val="28"/>
          <w:szCs w:val="28"/>
          <w:rtl/>
          <w:lang w:bidi="ar-DZ"/>
        </w:rPr>
        <w:t xml:space="preserve"> </w:t>
      </w:r>
      <w:r w:rsidRPr="007C5C56">
        <w:rPr>
          <w:rFonts w:ascii="Traditional Arabic" w:hAnsi="Traditional Arabic" w:cs="Traditional Arabic" w:hint="cs"/>
          <w:sz w:val="36"/>
          <w:szCs w:val="36"/>
          <w:rtl/>
          <w:lang w:bidi="ar-DZ"/>
        </w:rPr>
        <w:t>من قرناء السوء</w:t>
      </w:r>
      <w:r w:rsidRPr="007C5C56">
        <w:rPr>
          <w:rFonts w:asciiTheme="majorBidi" w:hAnsiTheme="majorBidi" w:cstheme="majorBidi" w:hint="cs"/>
          <w:sz w:val="28"/>
          <w:szCs w:val="28"/>
          <w:rtl/>
          <w:lang w:bidi="ar-DZ"/>
        </w:rPr>
        <w:t xml:space="preserve"> </w:t>
      </w:r>
      <w:r w:rsidRPr="007C5C56">
        <w:rPr>
          <w:rFonts w:ascii="Traditional Arabic" w:hAnsi="Traditional Arabic" w:cs="Traditional Arabic" w:hint="cs"/>
          <w:sz w:val="36"/>
          <w:szCs w:val="36"/>
          <w:rtl/>
          <w:lang w:bidi="ar-DZ"/>
        </w:rPr>
        <w:t xml:space="preserve"> أو المنحرفين</w:t>
      </w:r>
      <w:r w:rsidRPr="007C5C56">
        <w:rPr>
          <w:rStyle w:val="Appelnotedebasdep"/>
          <w:rFonts w:ascii="Traditional Arabic" w:hAnsi="Traditional Arabic" w:cs="Traditional Arabic"/>
          <w:sz w:val="36"/>
          <w:szCs w:val="36"/>
          <w:rtl/>
          <w:lang w:bidi="ar-DZ"/>
        </w:rPr>
        <w:footnoteReference w:id="17"/>
      </w:r>
      <w:r w:rsidRPr="007C5C56">
        <w:rPr>
          <w:rFonts w:ascii="Traditional Arabic" w:hAnsi="Traditional Arabic" w:cs="Traditional Arabic" w:hint="cs"/>
          <w:sz w:val="36"/>
          <w:szCs w:val="36"/>
          <w:rtl/>
          <w:lang w:bidi="ar-DZ"/>
        </w:rPr>
        <w:t>.</w:t>
      </w:r>
    </w:p>
    <w:p w:rsidR="00E85E09" w:rsidRPr="007C5C56" w:rsidRDefault="001F3281" w:rsidP="001B4F66">
      <w:pPr>
        <w:pStyle w:val="Paragraphedeliste"/>
        <w:numPr>
          <w:ilvl w:val="0"/>
          <w:numId w:val="36"/>
        </w:numPr>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إ</w:t>
      </w:r>
      <w:r w:rsidR="00E85E09" w:rsidRPr="007C5C56">
        <w:rPr>
          <w:rFonts w:ascii="Traditional Arabic" w:hAnsi="Traditional Arabic" w:cs="Traditional Arabic" w:hint="cs"/>
          <w:b/>
          <w:bCs/>
          <w:sz w:val="36"/>
          <w:szCs w:val="36"/>
          <w:rtl/>
          <w:lang w:bidi="ar-DZ"/>
        </w:rPr>
        <w:t>نتماء وطني مكاني</w:t>
      </w:r>
      <w:r w:rsidR="00E85E09" w:rsidRPr="007C5C56">
        <w:rPr>
          <w:rFonts w:ascii="Traditional Arabic" w:hAnsi="Traditional Arabic" w:cs="Traditional Arabic" w:hint="cs"/>
          <w:sz w:val="36"/>
          <w:szCs w:val="36"/>
          <w:rtl/>
          <w:lang w:bidi="ar-DZ"/>
        </w:rPr>
        <w:t xml:space="preserve">: </w:t>
      </w:r>
      <w:r w:rsidR="00665D55" w:rsidRPr="007C5C56">
        <w:rPr>
          <w:rFonts w:ascii="Traditional Arabic" w:hAnsi="Traditional Arabic" w:cs="Traditional Arabic" w:hint="cs"/>
          <w:sz w:val="36"/>
          <w:szCs w:val="36"/>
          <w:rtl/>
          <w:lang w:bidi="ar-DZ"/>
        </w:rPr>
        <w:t>ال</w:t>
      </w:r>
      <w:r w:rsidR="007F38AC" w:rsidRPr="007C5C56">
        <w:rPr>
          <w:rFonts w:ascii="Traditional Arabic" w:hAnsi="Traditional Arabic" w:cs="Traditional Arabic" w:hint="cs"/>
          <w:sz w:val="36"/>
          <w:szCs w:val="36"/>
          <w:rtl/>
          <w:lang w:bidi="ar-DZ"/>
        </w:rPr>
        <w:t>إ</w:t>
      </w:r>
      <w:r w:rsidR="00665D55" w:rsidRPr="007C5C56">
        <w:rPr>
          <w:rFonts w:ascii="Traditional Arabic" w:hAnsi="Traditional Arabic" w:cs="Traditional Arabic" w:hint="cs"/>
          <w:sz w:val="36"/>
          <w:szCs w:val="36"/>
          <w:rtl/>
          <w:lang w:bidi="ar-DZ"/>
        </w:rPr>
        <w:t>نسان مرتبط بالوطن كارتباطه بروحه فلا بد للإنسان من وطن ينتمي إليه ويحن له</w:t>
      </w:r>
      <w:r w:rsidR="007F38AC" w:rsidRPr="007C5C56">
        <w:rPr>
          <w:rFonts w:ascii="Traditional Arabic" w:hAnsi="Traditional Arabic" w:cs="Traditional Arabic" w:hint="cs"/>
          <w:sz w:val="36"/>
          <w:szCs w:val="36"/>
          <w:rtl/>
          <w:lang w:bidi="ar-DZ"/>
        </w:rPr>
        <w:t>،</w:t>
      </w:r>
      <w:r w:rsidR="00665D55" w:rsidRPr="007C5C56">
        <w:rPr>
          <w:rFonts w:ascii="Traditional Arabic" w:hAnsi="Traditional Arabic" w:cs="Traditional Arabic" w:hint="cs"/>
          <w:sz w:val="36"/>
          <w:szCs w:val="36"/>
          <w:rtl/>
          <w:lang w:bidi="ar-DZ"/>
        </w:rPr>
        <w:t xml:space="preserve"> وفي الوقت ذاته ارتباطه بمكان</w:t>
      </w:r>
      <w:r w:rsidR="00267C8E" w:rsidRPr="007C5C56">
        <w:rPr>
          <w:rFonts w:ascii="Traditional Arabic" w:hAnsi="Traditional Arabic" w:cs="Traditional Arabic" w:hint="cs"/>
          <w:sz w:val="36"/>
          <w:szCs w:val="36"/>
          <w:rtl/>
          <w:lang w:bidi="ar-DZ"/>
        </w:rPr>
        <w:t>ٍ</w:t>
      </w:r>
      <w:r w:rsidR="00665D55" w:rsidRPr="007C5C56">
        <w:rPr>
          <w:rFonts w:ascii="Traditional Arabic" w:hAnsi="Traditional Arabic" w:cs="Traditional Arabic" w:hint="cs"/>
          <w:sz w:val="36"/>
          <w:szCs w:val="36"/>
          <w:rtl/>
          <w:lang w:bidi="ar-DZ"/>
        </w:rPr>
        <w:t xml:space="preserve"> هو بالضرورة ارتباط بزم</w:t>
      </w:r>
      <w:r w:rsidR="00267C8E" w:rsidRPr="007C5C56">
        <w:rPr>
          <w:rFonts w:ascii="Traditional Arabic" w:hAnsi="Traditional Arabic" w:cs="Traditional Arabic" w:hint="cs"/>
          <w:sz w:val="36"/>
          <w:szCs w:val="36"/>
          <w:rtl/>
          <w:lang w:bidi="ar-DZ"/>
        </w:rPr>
        <w:t>ا</w:t>
      </w:r>
      <w:r w:rsidR="00665D55" w:rsidRPr="007C5C56">
        <w:rPr>
          <w:rFonts w:ascii="Traditional Arabic" w:hAnsi="Traditional Arabic" w:cs="Traditional Arabic" w:hint="cs"/>
          <w:sz w:val="36"/>
          <w:szCs w:val="36"/>
          <w:rtl/>
          <w:lang w:bidi="ar-DZ"/>
        </w:rPr>
        <w:t>ن معين يحتويه.</w:t>
      </w:r>
      <w:r w:rsidR="00E85E09" w:rsidRPr="007C5C56">
        <w:rPr>
          <w:rFonts w:ascii="Traditional Arabic" w:hAnsi="Traditional Arabic" w:cs="Traditional Arabic"/>
          <w:sz w:val="36"/>
          <w:szCs w:val="36"/>
          <w:rtl/>
          <w:lang w:bidi="ar-DZ"/>
        </w:rPr>
        <w:t>«</w:t>
      </w:r>
      <w:r w:rsidR="00E85E09" w:rsidRPr="007C5C56">
        <w:rPr>
          <w:rFonts w:ascii="Traditional Arabic" w:hAnsi="Traditional Arabic" w:cs="Traditional Arabic" w:hint="cs"/>
          <w:sz w:val="36"/>
          <w:szCs w:val="36"/>
          <w:rtl/>
          <w:lang w:bidi="ar-DZ"/>
        </w:rPr>
        <w:t xml:space="preserve"> ارتبط الإنسان منذ وجوده بشيئين هما المكان والزمان ولا يمكن تصور الوجود الإنساني بدون هذين الشيئين: فالإنسان مرتبط بالزمان من حيث عمره ومرتبط بالمكان من حيث وجود ذاته</w:t>
      </w:r>
      <w:r w:rsidR="00E85E09" w:rsidRPr="007C5C56">
        <w:rPr>
          <w:rFonts w:ascii="Traditional Arabic" w:hAnsi="Traditional Arabic" w:cs="Traditional Arabic"/>
          <w:sz w:val="36"/>
          <w:szCs w:val="36"/>
          <w:rtl/>
          <w:lang w:bidi="ar-DZ"/>
        </w:rPr>
        <w:t>»</w:t>
      </w:r>
      <w:r w:rsidR="00E85E09" w:rsidRPr="007C5C56">
        <w:rPr>
          <w:rStyle w:val="Appelnotedebasdep"/>
          <w:rFonts w:ascii="Traditional Arabic" w:hAnsi="Traditional Arabic" w:cs="Traditional Arabic"/>
          <w:sz w:val="36"/>
          <w:szCs w:val="36"/>
          <w:rtl/>
          <w:lang w:bidi="ar-DZ"/>
        </w:rPr>
        <w:footnoteReference w:id="18"/>
      </w:r>
      <w:r w:rsidR="00E85E09" w:rsidRPr="007C5C56">
        <w:rPr>
          <w:rFonts w:ascii="Traditional Arabic" w:hAnsi="Traditional Arabic" w:cs="Traditional Arabic" w:hint="cs"/>
          <w:sz w:val="36"/>
          <w:szCs w:val="36"/>
          <w:rtl/>
          <w:lang w:bidi="ar-DZ"/>
        </w:rPr>
        <w:t xml:space="preserve">. </w:t>
      </w:r>
    </w:p>
    <w:p w:rsidR="00E85E09" w:rsidRPr="007C5C56" w:rsidRDefault="00E85E09" w:rsidP="00E85E09">
      <w:pPr>
        <w:bidi/>
        <w:ind w:left="360"/>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ولأن المكان يعتبر جزء لا يتجزأ من وجود الإنسان فمنذ ولادته يشغل حيزا مكانيا يعيش فيه، ويرتبط بذلك بالمكان وبالزمان.</w:t>
      </w:r>
    </w:p>
    <w:p w:rsidR="00E85E09" w:rsidRPr="007C5C56" w:rsidRDefault="00E85E09" w:rsidP="00267C8E">
      <w:pPr>
        <w:bidi/>
        <w:ind w:left="360"/>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وحب المكان والتّعلق به كان منذ القدم، فمثلا نجد الإنسان العربي في الجاهلية تعلّق بقبيلته أيما تعلّق، وتغنى الشّعراء بأوطانهم قديما وحديثا.</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فالانتماء نزوع طبيعي إلى </w:t>
      </w:r>
      <w:r w:rsidRPr="007C5C56">
        <w:rPr>
          <w:rFonts w:ascii="Traditional Arabic" w:hAnsi="Traditional Arabic" w:cs="Traditional Arabic" w:hint="cs"/>
          <w:sz w:val="36"/>
          <w:szCs w:val="36"/>
          <w:rtl/>
          <w:lang w:bidi="ar-DZ"/>
        </w:rPr>
        <w:lastRenderedPageBreak/>
        <w:t>الوطن والأمة، إذ تنصهر الذات الفردية بالذات الجماعي</w:t>
      </w:r>
      <w:r w:rsidR="007F38AC"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ويصبح الولاء الخاص والعام جوهر الوجود الحقيقي على الأرض فيتحول إلى شكل من أشكال الت</w:t>
      </w:r>
      <w:r w:rsidR="007F3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ضامن والالتحام بين أبناء الوطن</w:t>
      </w:r>
      <w:r w:rsidR="00AF7391"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ولا سيما في الأزمات الحاد</w:t>
      </w:r>
      <w:r w:rsidR="007F3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 واشتداد الخطر الخارجي، وبهذا يصبح الد</w:t>
      </w:r>
      <w:r w:rsidR="007F3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فاع عن كيان الأمة صورة من صور الانتماء الفعلي، كما تتحول المعاناة الت</w:t>
      </w:r>
      <w:r w:rsidR="007F3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اريخية إلى سلوك وهي متجددة في أرضه وفكره ومعتقده بما فيها من مساحات مضيئة ومظلمة</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9"/>
      </w:r>
      <w:r w:rsidRPr="007C5C56">
        <w:rPr>
          <w:rFonts w:ascii="Traditional Arabic" w:hAnsi="Traditional Arabic" w:cs="Traditional Arabic"/>
          <w:sz w:val="36"/>
          <w:szCs w:val="36"/>
          <w:lang w:bidi="ar-DZ"/>
        </w:rPr>
        <w:t>.</w:t>
      </w:r>
    </w:p>
    <w:p w:rsidR="00E85E09" w:rsidRPr="007C5C56" w:rsidRDefault="00267C8E"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لذا يعتبر </w:t>
      </w:r>
      <w:r w:rsidR="00E85E09" w:rsidRPr="007C5C56">
        <w:rPr>
          <w:rFonts w:ascii="Traditional Arabic" w:hAnsi="Traditional Arabic" w:cs="Traditional Arabic" w:hint="cs"/>
          <w:sz w:val="36"/>
          <w:szCs w:val="36"/>
          <w:rtl/>
          <w:lang w:bidi="ar-DZ"/>
        </w:rPr>
        <w:t>الانتماء ظاهرة صحية، في المجتمعات القديمة والحديثة، ولكن مع ظهور العولمة والثورات العربية باتت الحاجة ملح</w:t>
      </w:r>
      <w:r w:rsidR="007F38AC" w:rsidRPr="007C5C56">
        <w:rPr>
          <w:rFonts w:ascii="Traditional Arabic" w:hAnsi="Traditional Arabic" w:cs="Traditional Arabic" w:hint="cs"/>
          <w:sz w:val="36"/>
          <w:szCs w:val="36"/>
          <w:rtl/>
          <w:lang w:bidi="ar-DZ"/>
        </w:rPr>
        <w:t>ّ</w:t>
      </w:r>
      <w:r w:rsidR="00E85E09" w:rsidRPr="007C5C56">
        <w:rPr>
          <w:rFonts w:ascii="Traditional Arabic" w:hAnsi="Traditional Arabic" w:cs="Traditional Arabic" w:hint="cs"/>
          <w:sz w:val="36"/>
          <w:szCs w:val="36"/>
          <w:rtl/>
          <w:lang w:bidi="ar-DZ"/>
        </w:rPr>
        <w:t>ة لتعزيز الانتماء لدى الن</w:t>
      </w:r>
      <w:r w:rsidR="007F38AC" w:rsidRPr="007C5C56">
        <w:rPr>
          <w:rFonts w:ascii="Traditional Arabic" w:hAnsi="Traditional Arabic" w:cs="Traditional Arabic" w:hint="cs"/>
          <w:sz w:val="36"/>
          <w:szCs w:val="36"/>
          <w:rtl/>
          <w:lang w:bidi="ar-DZ"/>
        </w:rPr>
        <w:t>ّ</w:t>
      </w:r>
      <w:r w:rsidR="00E85E09" w:rsidRPr="007C5C56">
        <w:rPr>
          <w:rFonts w:ascii="Traditional Arabic" w:hAnsi="Traditional Arabic" w:cs="Traditional Arabic" w:hint="cs"/>
          <w:sz w:val="36"/>
          <w:szCs w:val="36"/>
          <w:rtl/>
          <w:lang w:bidi="ar-DZ"/>
        </w:rPr>
        <w:t>اشئة، حفاظا على الأوطان وعلى الد</w:t>
      </w:r>
      <w:r w:rsidR="007F38AC" w:rsidRPr="007C5C56">
        <w:rPr>
          <w:rFonts w:ascii="Traditional Arabic" w:hAnsi="Traditional Arabic" w:cs="Traditional Arabic" w:hint="cs"/>
          <w:sz w:val="36"/>
          <w:szCs w:val="36"/>
          <w:rtl/>
          <w:lang w:bidi="ar-DZ"/>
        </w:rPr>
        <w:t>ّ</w:t>
      </w:r>
      <w:r w:rsidR="00E85E09" w:rsidRPr="007C5C56">
        <w:rPr>
          <w:rFonts w:ascii="Traditional Arabic" w:hAnsi="Traditional Arabic" w:cs="Traditional Arabic" w:hint="cs"/>
          <w:sz w:val="36"/>
          <w:szCs w:val="36"/>
          <w:rtl/>
          <w:lang w:bidi="ar-DZ"/>
        </w:rPr>
        <w:t>ين من كيد الكائدين وتربص المتربصين.</w:t>
      </w:r>
    </w:p>
    <w:p w:rsidR="00E85E09" w:rsidRPr="007C5C56" w:rsidRDefault="00E85E09" w:rsidP="007F38AC">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ولنا في الشاعر الجاهلي مثالا يحتذى به في الذود عن قبيلته، ولنا في ديننا ال</w:t>
      </w:r>
      <w:r w:rsidR="007F38AC"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سلامي كل المقومات التي تنشأ جيلا معتزا بدينه ووطنه، يفديه بالغالي والن</w:t>
      </w:r>
      <w:r w:rsidR="007F3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فيس.</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وسأتطرق لبعض الن</w:t>
      </w:r>
      <w:r w:rsidR="007F3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ماذج من شعراء الجاهلية الذين خل</w:t>
      </w:r>
      <w:r w:rsidR="007F3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دوا قبائلهم في أشعارهم وافتخروا بانتماءاتهم القبلية والأبوية.</w:t>
      </w:r>
    </w:p>
    <w:p w:rsidR="00E85E09" w:rsidRPr="007C5C56" w:rsidRDefault="00E85E09" w:rsidP="00AF7391">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007F38AC"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شهد العصر الجاهلي مرحلة متطور</w:t>
      </w:r>
      <w:r w:rsidR="007F38AC"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من العلاقة بين الإنسان الجاهلي والمكان الذي يعيش عليه، وقد تمثل ذلك في </w:t>
      </w:r>
      <w:r w:rsidR="00AF7391"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صلاح الجاهليين على وجود مدى طبيعي وجغرافي تمتلكه كل جماعة (قبيلة) من الجماعات الأبوية، سواء أكانت من أهل المدر، سكان القرى أم من أهل الوبر، سكان البوادي.ولقد أبرز الجاهلي في أشعاره ظاهرة اختصاص كل جماعة أبوية بمكان محدد تنتمي إليه، ومن ذلك قول الأخنس بن شهاب الت</w:t>
      </w:r>
      <w:r w:rsidR="007F3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غلبي في اختصاص كل طائفة كبيرة من معدٍّ بناحية تأوي إليها وتتحصن بها</w:t>
      </w:r>
      <w:r w:rsidR="00AF7391" w:rsidRPr="007C5C56">
        <w:rPr>
          <w:rFonts w:ascii="Traditional Arabic" w:hAnsi="Traditional Arabic" w:cs="Traditional Arabic" w:hint="cs"/>
          <w:sz w:val="36"/>
          <w:szCs w:val="36"/>
          <w:rtl/>
          <w:lang w:bidi="ar-DZ"/>
        </w:rPr>
        <w:t>.</w:t>
      </w:r>
    </w:p>
    <w:p w:rsidR="00267C8E" w:rsidRPr="007C5C56" w:rsidRDefault="00267C8E" w:rsidP="00267C8E">
      <w:pPr>
        <w:bidi/>
        <w:ind w:left="360"/>
        <w:jc w:val="both"/>
        <w:rPr>
          <w:rFonts w:ascii="Traditional Arabic" w:hAnsi="Traditional Arabic" w:cs="Traditional Arabic"/>
          <w:sz w:val="36"/>
          <w:szCs w:val="36"/>
          <w:rtl/>
          <w:lang w:bidi="ar-DZ"/>
        </w:rPr>
      </w:pP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014"/>
        <w:gridCol w:w="970"/>
        <w:gridCol w:w="4092"/>
      </w:tblGrid>
      <w:tr w:rsidR="00E85E09" w:rsidRPr="007C5C56" w:rsidTr="009674CA">
        <w:trPr>
          <w:trHeight w:hRule="exact" w:val="567"/>
        </w:trPr>
        <w:tc>
          <w:tcPr>
            <w:tcW w:w="3801"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لكل أناس من معدٍّ، عمارة</w:t>
            </w:r>
            <w:r w:rsidRPr="007C5C56">
              <w:rPr>
                <w:rFonts w:ascii="Traditional Arabic" w:hAnsi="Traditional Arabic" w:cs="Traditional Arabic"/>
                <w:sz w:val="36"/>
                <w:szCs w:val="36"/>
                <w:rtl/>
                <w:lang w:bidi="ar-DZ"/>
              </w:rPr>
              <w:br/>
            </w:r>
          </w:p>
        </w:tc>
        <w:tc>
          <w:tcPr>
            <w:tcW w:w="125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5267"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عَرُوض إليها يلجؤون، وجانب</w:t>
            </w:r>
            <w:r w:rsidRPr="007C5C56">
              <w:rPr>
                <w:rFonts w:ascii="Traditional Arabic" w:hAnsi="Traditional Arabic" w:cs="Traditional Arabic"/>
                <w:sz w:val="36"/>
                <w:szCs w:val="36"/>
                <w:rtl/>
                <w:lang w:bidi="ar-DZ"/>
              </w:rPr>
              <w:br/>
            </w:r>
          </w:p>
        </w:tc>
      </w:tr>
      <w:tr w:rsidR="00E85E09" w:rsidRPr="007C5C56" w:rsidTr="009674CA">
        <w:trPr>
          <w:trHeight w:hRule="exact" w:val="567"/>
        </w:trPr>
        <w:tc>
          <w:tcPr>
            <w:tcW w:w="3801"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لكيزٌ له البحران والس</w:t>
            </w:r>
            <w:r w:rsidR="00AF7391" w:rsidRPr="007C5C56">
              <w:rPr>
                <w:rFonts w:ascii="Traditional Arabic" w:hAnsi="Traditional Arabic" w:cs="Traditional Arabic" w:hint="cs"/>
                <w:sz w:val="36"/>
                <w:szCs w:val="36"/>
                <w:rtl/>
                <w:lang w:bidi="ar-DZ"/>
              </w:rPr>
              <w:t>ي</w:t>
            </w:r>
            <w:r w:rsidRPr="007C5C56">
              <w:rPr>
                <w:rFonts w:ascii="Traditional Arabic" w:hAnsi="Traditional Arabic" w:cs="Traditional Arabic" w:hint="cs"/>
                <w:sz w:val="36"/>
                <w:szCs w:val="36"/>
                <w:rtl/>
                <w:lang w:bidi="ar-DZ"/>
              </w:rPr>
              <w:t>ف كلُّه</w:t>
            </w:r>
            <w:r w:rsidRPr="007C5C56">
              <w:rPr>
                <w:rFonts w:ascii="Traditional Arabic" w:hAnsi="Traditional Arabic" w:cs="Traditional Arabic"/>
                <w:sz w:val="36"/>
                <w:szCs w:val="36"/>
                <w:rtl/>
                <w:lang w:bidi="ar-DZ"/>
              </w:rPr>
              <w:br/>
            </w:r>
          </w:p>
        </w:tc>
        <w:tc>
          <w:tcPr>
            <w:tcW w:w="125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5267"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وإن يأتها بأس من الهند كاربُ</w:t>
            </w:r>
            <w:r w:rsidRPr="007C5C56">
              <w:rPr>
                <w:rFonts w:ascii="Traditional Arabic" w:hAnsi="Traditional Arabic" w:cs="Traditional Arabic"/>
                <w:sz w:val="36"/>
                <w:szCs w:val="36"/>
                <w:lang w:bidi="ar-DZ"/>
              </w:rPr>
              <w:br/>
            </w:r>
            <w:r w:rsidRPr="007C5C56">
              <w:rPr>
                <w:rFonts w:ascii="Traditional Arabic" w:hAnsi="Traditional Arabic" w:cs="Traditional Arabic"/>
                <w:sz w:val="36"/>
                <w:szCs w:val="36"/>
                <w:rtl/>
                <w:lang w:bidi="ar-DZ"/>
              </w:rPr>
              <w:br/>
            </w:r>
          </w:p>
          <w:p w:rsidR="00E85E09" w:rsidRPr="007C5C56" w:rsidRDefault="00E85E09" w:rsidP="009674CA">
            <w:pPr>
              <w:bidi/>
              <w:spacing w:line="276" w:lineRule="auto"/>
              <w:jc w:val="both"/>
              <w:rPr>
                <w:rFonts w:ascii="Traditional Arabic" w:hAnsi="Traditional Arabic" w:cs="Traditional Arabic"/>
                <w:sz w:val="36"/>
                <w:szCs w:val="36"/>
                <w:rtl/>
                <w:lang w:bidi="ar-DZ"/>
              </w:rPr>
            </w:pPr>
          </w:p>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w:t>
            </w:r>
          </w:p>
        </w:tc>
      </w:tr>
      <w:tr w:rsidR="00E85E09" w:rsidRPr="007C5C56" w:rsidTr="009674CA">
        <w:trPr>
          <w:trHeight w:hRule="exact" w:val="567"/>
        </w:trPr>
        <w:tc>
          <w:tcPr>
            <w:tcW w:w="3801"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وبكرٌ لها ظهر العراق، وإن تشأ</w:t>
            </w:r>
            <w:r w:rsidRPr="007C5C56">
              <w:rPr>
                <w:rFonts w:ascii="Traditional Arabic" w:hAnsi="Traditional Arabic" w:cs="Traditional Arabic"/>
                <w:sz w:val="36"/>
                <w:szCs w:val="36"/>
                <w:rtl/>
                <w:lang w:bidi="ar-DZ"/>
              </w:rPr>
              <w:br/>
            </w:r>
          </w:p>
        </w:tc>
        <w:tc>
          <w:tcPr>
            <w:tcW w:w="125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5267"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يحل دونها من اليمامة، حاجب</w:t>
            </w:r>
            <w:r w:rsidRPr="007C5C56">
              <w:rPr>
                <w:rFonts w:ascii="Traditional Arabic" w:hAnsi="Traditional Arabic" w:cs="Traditional Arabic"/>
                <w:sz w:val="36"/>
                <w:szCs w:val="36"/>
                <w:rtl/>
                <w:lang w:bidi="ar-DZ"/>
              </w:rPr>
              <w:br/>
            </w:r>
          </w:p>
        </w:tc>
      </w:tr>
      <w:tr w:rsidR="00E85E09" w:rsidRPr="007C5C56" w:rsidTr="009674CA">
        <w:trPr>
          <w:trHeight w:hRule="exact" w:val="567"/>
        </w:trPr>
        <w:tc>
          <w:tcPr>
            <w:tcW w:w="3801"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وغارت إياد في السواء ودونها</w:t>
            </w:r>
            <w:r w:rsidRPr="007C5C56">
              <w:rPr>
                <w:rFonts w:ascii="Traditional Arabic" w:hAnsi="Traditional Arabic" w:cs="Traditional Arabic"/>
                <w:sz w:val="36"/>
                <w:szCs w:val="36"/>
                <w:rtl/>
                <w:lang w:bidi="ar-DZ"/>
              </w:rPr>
              <w:br/>
            </w:r>
          </w:p>
        </w:tc>
        <w:tc>
          <w:tcPr>
            <w:tcW w:w="125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5267"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برازيق، عجمٌ، تبتغي من تُضاربُ</w:t>
            </w:r>
            <w:r w:rsidRPr="007C5C56">
              <w:rPr>
                <w:rFonts w:ascii="Traditional Arabic" w:hAnsi="Traditional Arabic" w:cs="Traditional Arabic"/>
                <w:sz w:val="36"/>
                <w:szCs w:val="36"/>
                <w:rtl/>
                <w:lang w:bidi="ar-DZ"/>
              </w:rPr>
              <w:br/>
            </w:r>
          </w:p>
        </w:tc>
      </w:tr>
      <w:tr w:rsidR="00E85E09" w:rsidRPr="007C5C56" w:rsidTr="009674CA">
        <w:trPr>
          <w:trHeight w:hRule="exact" w:val="567"/>
        </w:trPr>
        <w:tc>
          <w:tcPr>
            <w:tcW w:w="3801"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125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5267"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r>
    </w:tbl>
    <w:p w:rsidR="00E85E09" w:rsidRPr="007C5C56" w:rsidRDefault="00E85E09" w:rsidP="00E85E0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وكانت مساكن بني سليم الحجاز وفي ذلك يقول مرداس بن أبي عامر</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65"/>
        <w:gridCol w:w="1130"/>
        <w:gridCol w:w="3481"/>
      </w:tblGrid>
      <w:tr w:rsidR="00E85E09" w:rsidRPr="007C5C56" w:rsidTr="009674CA">
        <w:trPr>
          <w:trHeight w:hRule="exact" w:val="567"/>
        </w:trPr>
        <w:tc>
          <w:tcPr>
            <w:tcW w:w="4425"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وإنّ سُليما والحجاز مكانها</w:t>
            </w:r>
            <w:r w:rsidRPr="007C5C56">
              <w:rPr>
                <w:rFonts w:ascii="Traditional Arabic" w:hAnsi="Traditional Arabic"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3"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متى آتهم أجد لبيتي مهجرا</w:t>
            </w:r>
            <w:r w:rsidRPr="007C5C56">
              <w:rPr>
                <w:rStyle w:val="Appelnotedebasdep"/>
                <w:rFonts w:ascii="Traditional Arabic" w:hAnsi="Traditional Arabic" w:cs="Traditional Arabic"/>
                <w:sz w:val="36"/>
                <w:szCs w:val="36"/>
                <w:rtl/>
                <w:lang w:bidi="ar-DZ"/>
              </w:rPr>
              <w:footnoteReference w:id="20"/>
            </w:r>
            <w:r w:rsidRPr="007C5C56">
              <w:rPr>
                <w:rFonts w:ascii="Traditional Arabic" w:hAnsi="Traditional Arabic" w:cs="Traditional Arabic"/>
                <w:sz w:val="36"/>
                <w:szCs w:val="36"/>
                <w:rtl/>
                <w:lang w:bidi="ar-DZ"/>
              </w:rPr>
              <w:br/>
            </w:r>
          </w:p>
        </w:tc>
      </w:tr>
    </w:tbl>
    <w:p w:rsidR="00E85E09" w:rsidRPr="007C5C56" w:rsidRDefault="00E85E09" w:rsidP="00E85E0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خلّد الشعراء القبائل العربية ومكان إقامتها كما ذكر الشاعر بن الأحمر قبائل نجد وقبائل تهامة، وقبائل أخرى ذكرها الشعراء ولا تزال حتى الساعة.</w:t>
      </w:r>
    </w:p>
    <w:p w:rsidR="00E85E09" w:rsidRPr="007C5C56" w:rsidRDefault="00E85E09" w:rsidP="00E85E09">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وأما القبائل القحطانية فمواطنها بلاد اليمن إلا من هاجر واستقر في الشمال كبني طيئ الذين استوطنوا جبلي أجا وسلمى، وقد كثر في الشعر نسبة الجبلين المذكورين إلى طيئ كقول عروة:</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63"/>
        <w:gridCol w:w="1131"/>
        <w:gridCol w:w="3482"/>
      </w:tblGrid>
      <w:tr w:rsidR="00E85E09" w:rsidRPr="007C5C56" w:rsidTr="009674CA">
        <w:trPr>
          <w:trHeight w:hRule="exact" w:val="567"/>
        </w:trPr>
        <w:tc>
          <w:tcPr>
            <w:tcW w:w="4425"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w:t>
            </w:r>
            <w:r w:rsidR="002400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حلنا من الأجبال أجبال ط</w:t>
            </w:r>
            <w:r w:rsidR="002400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يئ</w:t>
            </w:r>
            <w:r w:rsidRPr="007C5C56">
              <w:rPr>
                <w:rFonts w:ascii="Traditional Arabic" w:hAnsi="Traditional Arabic"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3"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w:t>
            </w:r>
            <w:r w:rsidR="002400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E966C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وق النساء عودها وعشارها</w:t>
            </w:r>
            <w:r w:rsidRPr="007C5C56">
              <w:rPr>
                <w:rFonts w:ascii="Traditional Arabic" w:hAnsi="Traditional Arabic" w:cs="Traditional Arabic"/>
                <w:sz w:val="36"/>
                <w:szCs w:val="36"/>
                <w:rtl/>
                <w:lang w:bidi="ar-DZ"/>
              </w:rPr>
              <w:br/>
            </w:r>
          </w:p>
        </w:tc>
      </w:tr>
    </w:tbl>
    <w:p w:rsidR="00E85E09" w:rsidRPr="007C5C56" w:rsidRDefault="00E85E09" w:rsidP="006721B8">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ومثل ذلك ال</w:t>
      </w:r>
      <w:r w:rsidR="006721B8" w:rsidRPr="007C5C56">
        <w:rPr>
          <w:rFonts w:ascii="Traditional Arabic" w:hAnsi="Traditional Arabic" w:cs="Traditional Arabic" w:hint="cs"/>
          <w:sz w:val="36"/>
          <w:szCs w:val="36"/>
          <w:rtl/>
          <w:lang w:bidi="ar-DZ"/>
        </w:rPr>
        <w:t>أ</w:t>
      </w:r>
      <w:r w:rsidRPr="007C5C56">
        <w:rPr>
          <w:rFonts w:ascii="Traditional Arabic" w:hAnsi="Traditional Arabic" w:cs="Traditional Arabic" w:hint="cs"/>
          <w:sz w:val="36"/>
          <w:szCs w:val="36"/>
          <w:rtl/>
          <w:lang w:bidi="ar-DZ"/>
        </w:rPr>
        <w:t>وس والخزرج الذين استوطنوا يثرب، والغساسنة الذن أقامو في بلاد الشام وغيرهم</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21"/>
      </w:r>
      <w:r w:rsidRPr="007C5C56">
        <w:rPr>
          <w:rFonts w:ascii="Traditional Arabic" w:hAnsi="Traditional Arabic" w:cs="Traditional Arabic" w:hint="cs"/>
          <w:sz w:val="36"/>
          <w:szCs w:val="36"/>
          <w:rtl/>
          <w:lang w:bidi="ar-DZ"/>
        </w:rPr>
        <w:t>.</w:t>
      </w:r>
    </w:p>
    <w:p w:rsidR="00E85E09" w:rsidRPr="007C5C56" w:rsidRDefault="00E85E09" w:rsidP="00AC33E7">
      <w:pPr>
        <w:pStyle w:val="Paragraphedeliste"/>
        <w:numPr>
          <w:ilvl w:val="0"/>
          <w:numId w:val="36"/>
        </w:numPr>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 xml:space="preserve"> الانتماء الديني</w:t>
      </w:r>
      <w:r w:rsidRPr="007C5C56">
        <w:rPr>
          <w:rFonts w:ascii="Traditional Arabic" w:hAnsi="Traditional Arabic" w:cs="Traditional Arabic" w:hint="cs"/>
          <w:sz w:val="36"/>
          <w:szCs w:val="36"/>
          <w:rtl/>
          <w:lang w:bidi="ar-DZ"/>
        </w:rPr>
        <w:t>:</w:t>
      </w:r>
      <w:r w:rsidR="00CD3695" w:rsidRPr="007C5C56">
        <w:rPr>
          <w:rFonts w:ascii="Traditional Arabic" w:hAnsi="Traditional Arabic" w:cs="Traditional Arabic" w:hint="cs"/>
          <w:sz w:val="36"/>
          <w:szCs w:val="36"/>
          <w:rtl/>
          <w:lang w:bidi="ar-DZ"/>
        </w:rPr>
        <w:t xml:space="preserve"> تعددت الانتماءات </w:t>
      </w:r>
      <w:r w:rsidR="006721B8" w:rsidRPr="007C5C56">
        <w:rPr>
          <w:rFonts w:ascii="Traditional Arabic" w:hAnsi="Traditional Arabic" w:cs="Traditional Arabic" w:hint="cs"/>
          <w:sz w:val="36"/>
          <w:szCs w:val="36"/>
          <w:rtl/>
          <w:lang w:bidi="ar-DZ"/>
        </w:rPr>
        <w:t>ف</w:t>
      </w:r>
      <w:r w:rsidR="00CD3695" w:rsidRPr="007C5C56">
        <w:rPr>
          <w:rFonts w:ascii="Traditional Arabic" w:hAnsi="Traditional Arabic" w:cs="Traditional Arabic" w:hint="cs"/>
          <w:sz w:val="36"/>
          <w:szCs w:val="36"/>
          <w:rtl/>
          <w:lang w:bidi="ar-DZ"/>
        </w:rPr>
        <w:t>منها الانتماء الد</w:t>
      </w:r>
      <w:r w:rsidR="006721B8" w:rsidRPr="007C5C56">
        <w:rPr>
          <w:rFonts w:ascii="Traditional Arabic" w:hAnsi="Traditional Arabic" w:cs="Traditional Arabic" w:hint="cs"/>
          <w:sz w:val="36"/>
          <w:szCs w:val="36"/>
          <w:rtl/>
          <w:lang w:bidi="ar-DZ"/>
        </w:rPr>
        <w:t>ّ</w:t>
      </w:r>
      <w:r w:rsidR="00CD3695" w:rsidRPr="007C5C56">
        <w:rPr>
          <w:rFonts w:ascii="Traditional Arabic" w:hAnsi="Traditional Arabic" w:cs="Traditional Arabic" w:hint="cs"/>
          <w:sz w:val="36"/>
          <w:szCs w:val="36"/>
          <w:rtl/>
          <w:lang w:bidi="ar-DZ"/>
        </w:rPr>
        <w:t>يني، هذا الانتماء الذي بات ضرورة ملحة توج</w:t>
      </w:r>
      <w:r w:rsidR="006721B8" w:rsidRPr="007C5C56">
        <w:rPr>
          <w:rFonts w:ascii="Traditional Arabic" w:hAnsi="Traditional Arabic" w:cs="Traditional Arabic" w:hint="cs"/>
          <w:sz w:val="36"/>
          <w:szCs w:val="36"/>
          <w:rtl/>
          <w:lang w:bidi="ar-DZ"/>
        </w:rPr>
        <w:t>ّ</w:t>
      </w:r>
      <w:r w:rsidR="00CD3695" w:rsidRPr="007C5C56">
        <w:rPr>
          <w:rFonts w:ascii="Traditional Arabic" w:hAnsi="Traditional Arabic" w:cs="Traditional Arabic" w:hint="cs"/>
          <w:sz w:val="36"/>
          <w:szCs w:val="36"/>
          <w:rtl/>
          <w:lang w:bidi="ar-DZ"/>
        </w:rPr>
        <w:t>ه الانسان إلى الطريق</w:t>
      </w:r>
      <w:r w:rsidR="006721B8" w:rsidRPr="007C5C56">
        <w:rPr>
          <w:rFonts w:ascii="Traditional Arabic" w:hAnsi="Traditional Arabic" w:cs="Traditional Arabic" w:hint="cs"/>
          <w:sz w:val="36"/>
          <w:szCs w:val="36"/>
          <w:rtl/>
          <w:lang w:bidi="ar-DZ"/>
        </w:rPr>
        <w:t>،</w:t>
      </w:r>
      <w:r w:rsidR="00CD3695" w:rsidRPr="007C5C56">
        <w:rPr>
          <w:rFonts w:ascii="Traditional Arabic" w:hAnsi="Traditional Arabic" w:cs="Traditional Arabic" w:hint="cs"/>
          <w:sz w:val="36"/>
          <w:szCs w:val="36"/>
          <w:rtl/>
          <w:lang w:bidi="ar-DZ"/>
        </w:rPr>
        <w:t xml:space="preserve"> ومن</w:t>
      </w:r>
      <w:r w:rsidR="00AC33E7" w:rsidRPr="007C5C56">
        <w:rPr>
          <w:rFonts w:ascii="Traditional Arabic" w:hAnsi="Traditional Arabic" w:cs="Traditional Arabic" w:hint="cs"/>
          <w:sz w:val="36"/>
          <w:szCs w:val="36"/>
          <w:rtl/>
          <w:lang w:bidi="ar-DZ"/>
        </w:rPr>
        <w:t>ه</w:t>
      </w:r>
      <w:r w:rsidR="00CD3695" w:rsidRPr="007C5C56">
        <w:rPr>
          <w:rFonts w:ascii="Traditional Arabic" w:hAnsi="Traditional Arabic" w:cs="Traditional Arabic" w:hint="cs"/>
          <w:sz w:val="36"/>
          <w:szCs w:val="36"/>
          <w:rtl/>
          <w:lang w:bidi="ar-DZ"/>
        </w:rPr>
        <w:t xml:space="preserve"> يتعلم المبادئ العام</w:t>
      </w:r>
      <w:r w:rsidR="006721B8" w:rsidRPr="007C5C56">
        <w:rPr>
          <w:rFonts w:ascii="Traditional Arabic" w:hAnsi="Traditional Arabic" w:cs="Traditional Arabic" w:hint="cs"/>
          <w:sz w:val="36"/>
          <w:szCs w:val="36"/>
          <w:rtl/>
          <w:lang w:bidi="ar-DZ"/>
        </w:rPr>
        <w:t>ة</w:t>
      </w:r>
      <w:r w:rsidR="00CD3695" w:rsidRPr="007C5C56">
        <w:rPr>
          <w:rFonts w:ascii="Traditional Arabic" w:hAnsi="Traditional Arabic" w:cs="Traditional Arabic" w:hint="cs"/>
          <w:sz w:val="36"/>
          <w:szCs w:val="36"/>
          <w:rtl/>
          <w:lang w:bidi="ar-DZ"/>
        </w:rPr>
        <w:t xml:space="preserve"> للخير والشر فب</w:t>
      </w:r>
      <w:r w:rsidR="006721B8" w:rsidRPr="007C5C56">
        <w:rPr>
          <w:rFonts w:ascii="Traditional Arabic" w:hAnsi="Traditional Arabic" w:cs="Traditional Arabic" w:hint="cs"/>
          <w:sz w:val="36"/>
          <w:szCs w:val="36"/>
          <w:rtl/>
          <w:lang w:bidi="ar-DZ"/>
        </w:rPr>
        <w:t xml:space="preserve">دون </w:t>
      </w:r>
      <w:r w:rsidR="00CD3695" w:rsidRPr="007C5C56">
        <w:rPr>
          <w:rFonts w:ascii="Traditional Arabic" w:hAnsi="Traditional Arabic" w:cs="Traditional Arabic" w:hint="cs"/>
          <w:sz w:val="36"/>
          <w:szCs w:val="36"/>
          <w:rtl/>
          <w:lang w:bidi="ar-DZ"/>
        </w:rPr>
        <w:t xml:space="preserve">انتماء ديني يصعب تحديد معايير الخير والشر، وقد نبهنا رسول الله صل الله عليه </w:t>
      </w:r>
      <w:r w:rsidR="00CD3695" w:rsidRPr="007C5C56">
        <w:rPr>
          <w:rFonts w:ascii="Traditional Arabic" w:hAnsi="Traditional Arabic" w:cs="Traditional Arabic" w:hint="cs"/>
          <w:sz w:val="36"/>
          <w:szCs w:val="36"/>
          <w:rtl/>
          <w:lang w:bidi="ar-DZ"/>
        </w:rPr>
        <w:lastRenderedPageBreak/>
        <w:t>وسلم على أن هذا الانتماء يكون فطريا.</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حدثني أبو الطاهر وأحمد بن عيسى .قالا حدثنا ابن وهب . أخبرني يونس ابم شهاب؛ أنّ أبا سَلَمة بن عبدالرحمن أخبره؛ أنّ أبا هريرة قال: قال رسول الله صلى الله عليه وسلم   مامن مولود إلاّ يولد على الفطرة  </w:t>
      </w:r>
      <w:r w:rsidRPr="007C5C56">
        <w:rPr>
          <w:rFonts w:ascii="UTH" w:hAnsi="UTH"/>
          <w:color w:val="000000"/>
          <w:sz w:val="26"/>
          <w:szCs w:val="26"/>
          <w:shd w:val="clear" w:color="auto" w:fill="FFFFFF"/>
          <w:rtl/>
        </w:rPr>
        <w:t xml:space="preserve">ثُمَّ يَقُولُ : </w:t>
      </w:r>
      <w:r w:rsidRPr="007C5C56">
        <w:rPr>
          <w:rFonts w:ascii="Traditional Arabic" w:hAnsi="Traditional Arabic" w:cs="Traditional Arabic"/>
          <w:sz w:val="36"/>
          <w:szCs w:val="36"/>
          <w:rtl/>
          <w:lang w:bidi="ar-DZ"/>
        </w:rPr>
        <w:t>اقْرَءُوا</w:t>
      </w:r>
      <w:r w:rsidRPr="007C5C56">
        <w:rPr>
          <w:rFonts w:ascii="Traditional Arabic" w:hAnsi="Traditional Arabic" w:cs="Traditional Arabic"/>
          <w:sz w:val="36"/>
          <w:szCs w:val="36"/>
          <w:lang w:bidi="ar-DZ"/>
        </w:rPr>
        <w:t xml:space="preserve"> :  </w:t>
      </w:r>
      <w:r w:rsidRPr="007C5C56">
        <w:rPr>
          <w:rFonts w:ascii="Traditional Arabic" w:hAnsi="Traditional Arabic" w:cs="Traditional Arabic"/>
          <w:sz w:val="36"/>
          <w:szCs w:val="36"/>
          <w:rtl/>
          <w:lang w:bidi="ar-DZ"/>
        </w:rPr>
        <w:t>فِطْرَةَ اللَّهِ الَّتِي فَطَرَ النَّاسَ عَلَيْهَا لَا تَبْدِيلَ لِخَلْقِ اللَّهِ ذَلِكَ الدِّينُ الْقَيِّمُ</w:t>
      </w:r>
      <w:r w:rsidRPr="007C5C56">
        <w:rPr>
          <w:rFonts w:ascii="Traditional Arabic" w:hAnsi="Traditional Arabic" w:cs="Traditional Arabic" w:hint="cs"/>
          <w:sz w:val="36"/>
          <w:szCs w:val="36"/>
          <w:rtl/>
          <w:lang w:bidi="ar-DZ"/>
        </w:rPr>
        <w:t xml:space="preserve"> الروم30</w:t>
      </w:r>
      <w:r w:rsidR="00AC33E7" w:rsidRPr="007C5C56">
        <w:rPr>
          <w:rFonts w:ascii="Traditional Arabic" w:hAnsi="Traditional Arabic" w:cs="Traditional Arabic"/>
          <w:sz w:val="36"/>
          <w:szCs w:val="36"/>
          <w:rtl/>
          <w:lang w:bidi="ar-DZ"/>
        </w:rPr>
        <w:t xml:space="preserve"> »</w:t>
      </w:r>
      <w:r w:rsidRPr="007C5C56">
        <w:rPr>
          <w:rStyle w:val="Appelnotedebasdep"/>
          <w:rFonts w:ascii="Traditional Arabic" w:hAnsi="Traditional Arabic" w:cs="Traditional Arabic"/>
          <w:sz w:val="36"/>
          <w:szCs w:val="36"/>
          <w:rtl/>
          <w:lang w:bidi="ar-DZ"/>
        </w:rPr>
        <w:footnoteReference w:id="22"/>
      </w:r>
      <w:r w:rsidR="00AC33E7" w:rsidRPr="007C5C56">
        <w:rPr>
          <w:rFonts w:ascii="Traditional Arabic" w:hAnsi="Traditional Arabic" w:cs="Traditional Arabic" w:hint="cs"/>
          <w:sz w:val="36"/>
          <w:szCs w:val="36"/>
          <w:rtl/>
          <w:lang w:bidi="ar-DZ"/>
        </w:rPr>
        <w:t>.</w:t>
      </w:r>
    </w:p>
    <w:p w:rsidR="00E85E09" w:rsidRPr="007C5C56" w:rsidRDefault="00E85E09" w:rsidP="006721B8">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فالفطرة حسبما أكدها العلماء هي مل</w:t>
      </w:r>
      <w:r w:rsidR="006721B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 الإسلام؛ ومن هنا فالانتماء الديني تكون بداياته ونواته الأولى هي الأسرة فالوالدان هما من يوجها الطفل لانتماء معين ويساعد في ذلك البيئة المحيطة به، والانسان قد يغير انتماءه الديني في مرحلة ما إذا كان باحثا عن الحقيقة، وقد يلحد ويتخلى عن انتمائه الديني، ولكن مهما تخلى ال</w:t>
      </w:r>
      <w:r w:rsidR="006721B8"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 xml:space="preserve">نسان عن دينه فإنه بطريقة أو بأخرى يؤمن بتوجه فكري مادي أو حزبي. </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أما الذي لا يدين بدين سماوي فهو إنسان يرتضي لنفسه أن يكون عبدا لإله غير الله كرأس مالية في الدول الرأسمالية، أو الحزب والد</w:t>
      </w:r>
      <w:r w:rsidR="006721B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ولة في الدول الشيوعية، أو الحاكم لدولة ما من الدول أو أي شيء آخر، فالدين يرتبط ارتباطا مباشرا بوجود الإنسان ذاته، لأن الدين في صميمه يربط الإنسان بالوجود والعدم، ويقدم تفسيرا بطريقة من الطرق لعلاقة الإنسان بالعالم الآخر بشكل خاص، كما يربطه في هذا العالم.</w:t>
      </w:r>
    </w:p>
    <w:tbl>
      <w:tblPr>
        <w:tblStyle w:val="Grilledutableau"/>
        <w:tblpPr w:leftFromText="141" w:rightFromText="141" w:vertAnchor="text" w:tblpXSpec="right" w:tblpY="1"/>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22"/>
        <w:gridCol w:w="222"/>
        <w:gridCol w:w="222"/>
      </w:tblGrid>
      <w:tr w:rsidR="00E85E09" w:rsidRPr="007C5C56" w:rsidTr="009674CA">
        <w:trPr>
          <w:trHeight w:hRule="exact" w:val="567"/>
        </w:trPr>
        <w:tc>
          <w:tcPr>
            <w:tcW w:w="0" w:type="auto"/>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0" w:type="auto"/>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0" w:type="auto"/>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r>
    </w:tbl>
    <w:p w:rsidR="00E85E09" w:rsidRPr="007C5C56" w:rsidRDefault="00E85E09" w:rsidP="00D46F6B">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ظهرت الآلهة عند كثير من الشعوب، وكل منها يختص بناحية من نواحي الحياة فإله الخصب وآخر للغابات وثالث للشمس ورابع للقمر وهكذا، ونجدها عند كثير من الشعوب القديمة كالبابليين والس</w:t>
      </w:r>
      <w:r w:rsidR="006721B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ومريين والمصريين القدماء واليونان والر</w:t>
      </w:r>
      <w:r w:rsidR="006721B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ومان وانتقلت بصورة من الص</w:t>
      </w:r>
      <w:r w:rsidR="006721B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ور إلى العرب القدماء، وأفضى هذا إلى الوثنية وعبادة الآلهة </w:t>
      </w:r>
      <w:r w:rsidRPr="007C5C56">
        <w:rPr>
          <w:rFonts w:ascii="Traditional Arabic" w:hAnsi="Traditional Arabic" w:cs="Traditional Arabic" w:hint="cs"/>
          <w:sz w:val="36"/>
          <w:szCs w:val="36"/>
          <w:rtl/>
          <w:lang w:bidi="ar-DZ"/>
        </w:rPr>
        <w:lastRenderedPageBreak/>
        <w:t>الخيالية في مجسماتها كما ارتبط هذا بتقديم القر</w:t>
      </w:r>
      <w:r w:rsidR="00D46F6B"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بين لها</w:t>
      </w:r>
      <w:r w:rsidRPr="007C5C56">
        <w:rPr>
          <w:rStyle w:val="Appelnotedebasdep"/>
          <w:rFonts w:ascii="Traditional Arabic" w:hAnsi="Traditional Arabic" w:cs="Traditional Arabic"/>
          <w:sz w:val="36"/>
          <w:szCs w:val="36"/>
          <w:rtl/>
          <w:lang w:bidi="ar-DZ"/>
        </w:rPr>
        <w:footnoteReference w:id="23"/>
      </w:r>
      <w:r w:rsidRPr="007C5C56">
        <w:rPr>
          <w:rFonts w:ascii="Traditional Arabic" w:hAnsi="Traditional Arabic" w:cs="Traditional Arabic" w:hint="cs"/>
          <w:sz w:val="36"/>
          <w:szCs w:val="36"/>
          <w:rtl/>
          <w:lang w:bidi="ar-DZ"/>
        </w:rPr>
        <w:t>.وقد جاء الإسلام بمنهج عالمي يدعو الإنسانية جمعاء إلى نبذ الفرقة والعنصرية ويكون الرابط الأقوى بين كل البشرية هو وحدة الدين وعبادة الله الواحد.</w:t>
      </w:r>
    </w:p>
    <w:p w:rsidR="00E85E09" w:rsidRPr="007C5C56" w:rsidRDefault="004B14DC" w:rsidP="00D46F6B">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00E85E09" w:rsidRPr="007C5C56">
        <w:rPr>
          <w:rFonts w:ascii="Traditional Arabic" w:hAnsi="Traditional Arabic" w:cs="Traditional Arabic" w:hint="cs"/>
          <w:sz w:val="36"/>
          <w:szCs w:val="36"/>
          <w:rtl/>
          <w:lang w:bidi="ar-DZ"/>
        </w:rPr>
        <w:t xml:space="preserve">فالانتماء الديني هو انتماء قلبي صادق وليس انتماء </w:t>
      </w:r>
      <w:r w:rsidR="00D46F6B" w:rsidRPr="007C5C56">
        <w:rPr>
          <w:rFonts w:ascii="Traditional Arabic" w:hAnsi="Traditional Arabic" w:cs="Traditional Arabic" w:hint="cs"/>
          <w:sz w:val="36"/>
          <w:szCs w:val="36"/>
          <w:rtl/>
          <w:lang w:bidi="ar-DZ"/>
        </w:rPr>
        <w:t>إ</w:t>
      </w:r>
      <w:r w:rsidR="00E85E09" w:rsidRPr="007C5C56">
        <w:rPr>
          <w:rFonts w:ascii="Traditional Arabic" w:hAnsi="Traditional Arabic" w:cs="Traditional Arabic" w:hint="cs"/>
          <w:sz w:val="36"/>
          <w:szCs w:val="36"/>
          <w:rtl/>
          <w:lang w:bidi="ar-DZ"/>
        </w:rPr>
        <w:t>سمي، بأن يطلق على شخص ما مسلم وحسب، وإنما هو وجود العاطفة والشعور بما عليه غيره من المسلمين، ومحبتهم والحرص على مصالحهم، فالانتماء الديني يجسد هذه العلاقة التي ينبغي أن تكون بين المسلمين في كل مكان، يقول الرسول صلى الله عليه وسلم ’’ لا يؤمن أحدكم حتى يحب لأخيه ما يحب لنفسه‘‘ وقال صلى الله عليه وسلم :’’ مثل المؤمنين في توادهم وتراحمهم وتعاطفهم كمثل الجسد إذا اشتكى منه عضو تداعى له سائر الجسد بالسهر والحمى‘‘، إن الإخوة</w:t>
      </w:r>
      <w:r w:rsidR="00E85E09" w:rsidRPr="007C5C56">
        <w:rPr>
          <w:rFonts w:ascii="Traditional Arabic" w:hAnsi="Traditional Arabic" w:cs="Traditional Arabic"/>
          <w:sz w:val="36"/>
          <w:szCs w:val="36"/>
          <w:lang w:bidi="ar-DZ"/>
        </w:rPr>
        <w:t xml:space="preserve"> </w:t>
      </w:r>
      <w:r w:rsidR="00E85E09" w:rsidRPr="007C5C56">
        <w:rPr>
          <w:rFonts w:ascii="Traditional Arabic" w:hAnsi="Traditional Arabic" w:cs="Traditional Arabic" w:hint="cs"/>
          <w:sz w:val="36"/>
          <w:szCs w:val="36"/>
          <w:rtl/>
          <w:lang w:bidi="ar-DZ"/>
        </w:rPr>
        <w:t>الإسلامية ليست مجرد عاطفة ظاهرة، وإنما هي علاقة وثيقة تنفذ إلى أعماق القلوب، ودخائل النفوس فتحتم على المسلمين أن يشتركوا في البأساء والضراء.</w:t>
      </w:r>
    </w:p>
    <w:p w:rsidR="00E85E09" w:rsidRPr="007C5C56" w:rsidRDefault="00E85E09" w:rsidP="00D97EED">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وهناك فرق بين الانتماء الديني (الأخوة)، والانتماء السياسي (المواطنة)، إذ المواطنة رابطة إلزامية تقوم في زمان ومكان واحد، ولا تقوم على أساس الدين، أما الأخوة فهي رابطة معنوية تقوم على أساس الدين تتجاوز الزمان والمكان ودليل ذلك قوله تعالى: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إن الذين آمنوا وهاجروا بأموالهم وأنفسهم في سبيل الله والذين آووا ونصروا أولئك بعضهم أولياء بعض والذين آمنوا ولم يهاجروا مالكم من ولايتهم من شيء حتى يهاجروا وإن استنصروكم في الدين فعليكم النصر إلا على قوم بينكم وب</w:t>
      </w:r>
      <w:r w:rsidR="00D97EED" w:rsidRPr="007C5C56">
        <w:rPr>
          <w:rFonts w:ascii="Traditional Arabic" w:hAnsi="Traditional Arabic" w:cs="Traditional Arabic" w:hint="cs"/>
          <w:sz w:val="36"/>
          <w:szCs w:val="36"/>
          <w:rtl/>
          <w:lang w:bidi="ar-DZ"/>
        </w:rPr>
        <w:t>ينهم</w:t>
      </w:r>
      <w:r w:rsidRPr="007C5C56">
        <w:rPr>
          <w:rFonts w:ascii="Traditional Arabic" w:hAnsi="Traditional Arabic" w:cs="Traditional Arabic" w:hint="cs"/>
          <w:sz w:val="36"/>
          <w:szCs w:val="36"/>
          <w:rtl/>
          <w:lang w:bidi="ar-DZ"/>
        </w:rPr>
        <w:t xml:space="preserve"> ميثاق والله بما تعملون بصير</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24"/>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الانفال:</w:t>
      </w:r>
      <w:r w:rsidRPr="007C5C56">
        <w:rPr>
          <w:rFonts w:ascii="Traditional Arabic" w:hAnsi="Traditional Arabic" w:cs="Traditional Arabic" w:hint="cs"/>
          <w:sz w:val="28"/>
          <w:szCs w:val="28"/>
          <w:rtl/>
          <w:lang w:bidi="ar-DZ"/>
        </w:rPr>
        <w:t xml:space="preserve"> 72</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w:t>
      </w:r>
    </w:p>
    <w:p w:rsidR="00387721" w:rsidRPr="007C5C56" w:rsidRDefault="004B14DC" w:rsidP="00D97EED">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w:t>
      </w:r>
      <w:r w:rsidR="00E85E09" w:rsidRPr="007C5C56">
        <w:rPr>
          <w:rFonts w:ascii="Traditional Arabic" w:hAnsi="Traditional Arabic" w:cs="Traditional Arabic" w:hint="cs"/>
          <w:sz w:val="36"/>
          <w:szCs w:val="36"/>
          <w:rtl/>
          <w:lang w:bidi="ar-DZ"/>
        </w:rPr>
        <w:t>تظهر أهمية الانتماء الديني رغم تعدد الانتماءات وهذا ما يشير إليه أمين معلوف في كتابه الهوية القاتلة إلى أنه:</w:t>
      </w:r>
      <w:r w:rsidR="00E85E09" w:rsidRPr="007C5C56">
        <w:rPr>
          <w:rFonts w:ascii="Traditional Arabic" w:hAnsi="Traditional Arabic" w:cs="Traditional Arabic"/>
          <w:sz w:val="36"/>
          <w:szCs w:val="36"/>
          <w:rtl/>
          <w:lang w:bidi="ar-DZ"/>
        </w:rPr>
        <w:t>«</w:t>
      </w:r>
      <w:r w:rsidR="00E85E09" w:rsidRPr="007C5C56">
        <w:rPr>
          <w:rFonts w:ascii="Traditional Arabic" w:hAnsi="Traditional Arabic" w:cs="Traditional Arabic" w:hint="cs"/>
          <w:sz w:val="36"/>
          <w:szCs w:val="36"/>
          <w:rtl/>
          <w:lang w:bidi="ar-DZ"/>
        </w:rPr>
        <w:t xml:space="preserve"> يوجد في كل العصور أناس يعتبرون أن هناك انتماء واحدا مسيطرا يفوق كل الانتماءات الأخرى التي يتجاذبها </w:t>
      </w:r>
      <w:r w:rsidR="00D46F6B" w:rsidRPr="007C5C56">
        <w:rPr>
          <w:rFonts w:ascii="Traditional Arabic" w:hAnsi="Traditional Arabic" w:cs="Traditional Arabic" w:hint="cs"/>
          <w:sz w:val="36"/>
          <w:szCs w:val="36"/>
          <w:rtl/>
          <w:lang w:bidi="ar-DZ"/>
        </w:rPr>
        <w:t>ا</w:t>
      </w:r>
      <w:r w:rsidR="00E85E09" w:rsidRPr="007C5C56">
        <w:rPr>
          <w:rFonts w:ascii="Traditional Arabic" w:hAnsi="Traditional Arabic" w:cs="Traditional Arabic" w:hint="cs"/>
          <w:sz w:val="36"/>
          <w:szCs w:val="36"/>
          <w:rtl/>
          <w:lang w:bidi="ar-DZ"/>
        </w:rPr>
        <w:t>لفرد أو الجماعة، يحق لنا أن ندعوه (هوية) وهذا الانتماء هو الوطن لدى بعضهم أو الدين لدى البعض الآخر، وإذا نظرنا إلى مختلف الصّراعات التي تدور في العالم فسوف نُلاحظ أنها تدور حول الهويّات فحين يشعر النّاس أنهم مهددون في عقيدتهم يبدو أن الانتماء هو الذي يختزل هوياتهم كلّها، فلو كانت لغتهم الأم ومجموعتهم الإثنية هي المهدد لقاتلوا بعنف ضد إخوتهم في الدين ويبرز لنا كثير من الأمثلة على ذلك</w:t>
      </w:r>
      <w:r w:rsidR="00E85E09" w:rsidRPr="007C5C56">
        <w:rPr>
          <w:rFonts w:ascii="Traditional Arabic" w:hAnsi="Traditional Arabic" w:cs="Traditional Arabic"/>
          <w:sz w:val="36"/>
          <w:szCs w:val="36"/>
          <w:rtl/>
          <w:lang w:bidi="ar-DZ"/>
        </w:rPr>
        <w:t>»</w:t>
      </w:r>
      <w:r w:rsidR="00E85E09" w:rsidRPr="007C5C56">
        <w:rPr>
          <w:rStyle w:val="Appelnotedebasdep"/>
          <w:rFonts w:ascii="Traditional Arabic" w:hAnsi="Traditional Arabic" w:cs="Traditional Arabic"/>
          <w:sz w:val="36"/>
          <w:szCs w:val="36"/>
          <w:rtl/>
          <w:lang w:bidi="ar-DZ"/>
        </w:rPr>
        <w:footnoteReference w:id="25"/>
      </w:r>
      <w:r w:rsidR="00E85E09" w:rsidRPr="007C5C56">
        <w:rPr>
          <w:rFonts w:ascii="Traditional Arabic" w:hAnsi="Traditional Arabic" w:cs="Traditional Arabic" w:hint="cs"/>
          <w:sz w:val="36"/>
          <w:szCs w:val="36"/>
          <w:rtl/>
          <w:lang w:bidi="ar-DZ"/>
        </w:rPr>
        <w:t>؛ هذا بالنسب</w:t>
      </w:r>
      <w:r w:rsidR="00D46F6B" w:rsidRPr="007C5C56">
        <w:rPr>
          <w:rFonts w:ascii="Traditional Arabic" w:hAnsi="Traditional Arabic" w:cs="Traditional Arabic" w:hint="cs"/>
          <w:sz w:val="36"/>
          <w:szCs w:val="36"/>
          <w:rtl/>
          <w:lang w:bidi="ar-DZ"/>
        </w:rPr>
        <w:t>ة</w:t>
      </w:r>
      <w:r w:rsidR="00E85E09" w:rsidRPr="007C5C56">
        <w:rPr>
          <w:rFonts w:ascii="Traditional Arabic" w:hAnsi="Traditional Arabic" w:cs="Traditional Arabic" w:hint="cs"/>
          <w:sz w:val="36"/>
          <w:szCs w:val="36"/>
          <w:rtl/>
          <w:lang w:bidi="ar-DZ"/>
        </w:rPr>
        <w:t xml:space="preserve"> للانتماءات الطبيع</w:t>
      </w:r>
      <w:r w:rsidR="00D46F6B" w:rsidRPr="007C5C56">
        <w:rPr>
          <w:rFonts w:ascii="Traditional Arabic" w:hAnsi="Traditional Arabic" w:cs="Traditional Arabic" w:hint="cs"/>
          <w:sz w:val="36"/>
          <w:szCs w:val="36"/>
          <w:rtl/>
          <w:lang w:bidi="ar-DZ"/>
        </w:rPr>
        <w:t>ي</w:t>
      </w:r>
      <w:r w:rsidR="00E85E09" w:rsidRPr="007C5C56">
        <w:rPr>
          <w:rFonts w:ascii="Traditional Arabic" w:hAnsi="Traditional Arabic" w:cs="Traditional Arabic" w:hint="cs"/>
          <w:sz w:val="36"/>
          <w:szCs w:val="36"/>
          <w:rtl/>
          <w:lang w:bidi="ar-DZ"/>
        </w:rPr>
        <w:t>ة وهي غالبا ما لا يكون للإنسان دخل فيها فيجد نفسه في أسرة معينة ويتبع ديانة معينة...، ولكن ظهرت انتماءات حديثة يكون لإرادة الإنسان دخل فيها وهذا ما سأتناوله في هذا المبحث.</w:t>
      </w:r>
    </w:p>
    <w:p w:rsidR="00E85E09" w:rsidRPr="007C5C56" w:rsidRDefault="00E85E09" w:rsidP="00E85E09">
      <w:pPr>
        <w:bidi/>
        <w:ind w:left="360"/>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ثانيا: الانتماءات الحديثة</w:t>
      </w:r>
    </w:p>
    <w:p w:rsidR="00E85E09" w:rsidRPr="007C5C56" w:rsidRDefault="00E85E09" w:rsidP="00687CBE">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تعددت الانتماءات كما أسلفنا الذكر فمنها ال</w:t>
      </w:r>
      <w:r w:rsidR="00687CBE" w:rsidRPr="007C5C56">
        <w:rPr>
          <w:rFonts w:ascii="Traditional Arabic" w:hAnsi="Traditional Arabic" w:cs="Traditional Arabic" w:hint="cs"/>
          <w:sz w:val="36"/>
          <w:szCs w:val="36"/>
          <w:rtl/>
          <w:lang w:bidi="ar-DZ"/>
        </w:rPr>
        <w:t>حديثة</w:t>
      </w:r>
      <w:r w:rsidRPr="007C5C56">
        <w:rPr>
          <w:rFonts w:ascii="Traditional Arabic" w:hAnsi="Traditional Arabic" w:cs="Traditional Arabic" w:hint="cs"/>
          <w:sz w:val="36"/>
          <w:szCs w:val="36"/>
          <w:rtl/>
          <w:lang w:bidi="ar-DZ"/>
        </w:rPr>
        <w:t xml:space="preserve"> وهي انتماءات يجد الإنسان نفسه مقيدا بها، وهي وليد</w:t>
      </w:r>
      <w:r w:rsidR="00687CBE"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الظروف</w:t>
      </w:r>
      <w:r w:rsidR="00687CB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الظروف التي مرّ بها الإنسان وهي متأخرة عن الانتماءات الطبيعية وأصبحت في العصر الحديث انتماءات قوية فرضتها تارة المد</w:t>
      </w:r>
      <w:r w:rsidR="004B14D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نية وتارة العولمة،</w:t>
      </w:r>
      <w:r w:rsidR="00687CBE"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وسأتناول هذه الانتماءات كالآتي:</w:t>
      </w:r>
    </w:p>
    <w:p w:rsidR="00E85E09" w:rsidRPr="007C5C56" w:rsidRDefault="00E85E09" w:rsidP="001B4F66">
      <w:pPr>
        <w:pStyle w:val="Paragraphedeliste"/>
        <w:numPr>
          <w:ilvl w:val="0"/>
          <w:numId w:val="37"/>
        </w:numPr>
        <w:bidi/>
        <w:jc w:val="both"/>
        <w:rPr>
          <w:rFonts w:ascii="Traditional Arabic" w:hAnsi="Traditional Arabic" w:cs="Traditional Arabic"/>
          <w:sz w:val="36"/>
          <w:szCs w:val="36"/>
          <w:lang w:bidi="ar-DZ"/>
        </w:rPr>
      </w:pPr>
      <w:r w:rsidRPr="007C5C56">
        <w:rPr>
          <w:rFonts w:ascii="Traditional Arabic" w:hAnsi="Traditional Arabic" w:cs="Traditional Arabic" w:hint="cs"/>
          <w:b/>
          <w:bCs/>
          <w:sz w:val="36"/>
          <w:szCs w:val="36"/>
          <w:rtl/>
          <w:lang w:bidi="ar-DZ"/>
        </w:rPr>
        <w:t>الانتماء الزمني (التاريخي):</w:t>
      </w:r>
      <w:r w:rsidRPr="007C5C56">
        <w:rPr>
          <w:rFonts w:ascii="Traditional Arabic" w:hAnsi="Traditional Arabic" w:cs="Traditional Arabic" w:hint="cs"/>
          <w:sz w:val="36"/>
          <w:szCs w:val="36"/>
          <w:rtl/>
          <w:lang w:bidi="ar-DZ"/>
        </w:rPr>
        <w:t xml:space="preserve"> الإنسان مرتبط بعنصري الزمان والمكان، وما يهمنا هنا هو الانتماء الزمني التاريخي؛ فكيف ينتمي الإنسان إلى زمن ماضي أو فترة تاريخية معينة وهو يعيش في الحاضر؟.</w:t>
      </w:r>
    </w:p>
    <w:p w:rsidR="00E85E09" w:rsidRPr="007C5C56" w:rsidRDefault="00E85E09" w:rsidP="009B1540">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lastRenderedPageBreak/>
        <w:t>«</w:t>
      </w:r>
      <w:r w:rsidRPr="007C5C56">
        <w:rPr>
          <w:rFonts w:ascii="Traditional Arabic" w:hAnsi="Traditional Arabic" w:cs="Traditional Arabic" w:hint="cs"/>
          <w:sz w:val="36"/>
          <w:szCs w:val="36"/>
          <w:rtl/>
          <w:lang w:bidi="ar-DZ"/>
        </w:rPr>
        <w:t>إنّ كل أمة من الأمم تتخذ لها تاريخا يبتدئ بحادث مهم في حياة هذه الأمة وتصل بتاريخها وثقافتها وقيمتها، ويمكن اعتبار عملية التأريخ( أوالتقويم)عملي إيقاف أو تثبيت</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لنقطة زمنية معينة لاتخاذها بداية للحسابات الزمنية فهي عبارة عن عملية وضع شاهد بارز في سلسل</w:t>
      </w:r>
      <w:r w:rsidR="009B1540"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الزمن بحيث نستطيع أن نحسب فقرات هذه السلسل</w:t>
      </w:r>
      <w:r w:rsidR="009B1540"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ابتداء من هذا الشاهد البارز أو هذه النقطة التي ثبتناها </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26"/>
      </w:r>
      <w:r w:rsidRPr="007C5C56">
        <w:rPr>
          <w:rFonts w:ascii="Traditional Arabic" w:hAnsi="Traditional Arabic" w:cs="Traditional Arabic" w:hint="cs"/>
          <w:sz w:val="36"/>
          <w:szCs w:val="36"/>
          <w:rtl/>
          <w:lang w:bidi="ar-DZ"/>
        </w:rPr>
        <w:t>.</w:t>
      </w:r>
    </w:p>
    <w:p w:rsidR="00E85E09" w:rsidRPr="007C5C56" w:rsidRDefault="00E85E09" w:rsidP="00252DAD">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 هذا الشاهد الذي ترجع له الأمة في تأريحها هو حدث بارز ومهم في تاريخ هذه الأمة، فمنه يبدأ التغيير الشامل في عديد النواحي ال</w:t>
      </w:r>
      <w:r w:rsidR="00E129C4"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 xml:space="preserve">قتصادية </w:t>
      </w:r>
      <w:r w:rsidR="00252DAD" w:rsidRPr="007C5C56">
        <w:rPr>
          <w:rFonts w:ascii="Traditional Arabic" w:hAnsi="Traditional Arabic" w:cs="Traditional Arabic" w:hint="cs"/>
          <w:sz w:val="36"/>
          <w:szCs w:val="36"/>
          <w:rtl/>
          <w:lang w:bidi="ar-DZ"/>
        </w:rPr>
        <w:t>الا</w:t>
      </w:r>
      <w:r w:rsidR="00D97EED" w:rsidRPr="007C5C56">
        <w:rPr>
          <w:rFonts w:ascii="Traditional Arabic" w:hAnsi="Traditional Arabic" w:cs="Traditional Arabic" w:hint="cs"/>
          <w:sz w:val="36"/>
          <w:szCs w:val="36"/>
          <w:rtl/>
          <w:lang w:bidi="ar-DZ"/>
        </w:rPr>
        <w:t>ست</w:t>
      </w:r>
      <w:r w:rsidRPr="007C5C56">
        <w:rPr>
          <w:rFonts w:ascii="Traditional Arabic" w:hAnsi="Traditional Arabic" w:cs="Traditional Arabic" w:hint="cs"/>
          <w:sz w:val="36"/>
          <w:szCs w:val="36"/>
          <w:rtl/>
          <w:lang w:bidi="ar-DZ"/>
        </w:rPr>
        <w:t>راتجية الدينية...، وهو ما نجده في هجرة النبي محمد صل</w:t>
      </w:r>
      <w:r w:rsidR="00E129C4" w:rsidRPr="007C5C56">
        <w:rPr>
          <w:rFonts w:ascii="Traditional Arabic" w:hAnsi="Traditional Arabic" w:cs="Traditional Arabic" w:hint="cs"/>
          <w:sz w:val="36"/>
          <w:szCs w:val="36"/>
          <w:rtl/>
          <w:lang w:bidi="ar-DZ"/>
        </w:rPr>
        <w:t>ى</w:t>
      </w:r>
      <w:r w:rsidRPr="007C5C56">
        <w:rPr>
          <w:rFonts w:ascii="Traditional Arabic" w:hAnsi="Traditional Arabic" w:cs="Traditional Arabic" w:hint="cs"/>
          <w:sz w:val="36"/>
          <w:szCs w:val="36"/>
          <w:rtl/>
          <w:lang w:bidi="ar-DZ"/>
        </w:rPr>
        <w:t xml:space="preserve"> الله عليه وسلم من مكّة إلى المدينة مؤسسا بذلك دولة الإسلام .</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ومن هنا فانتماء الإنسان يكون انتماء</w:t>
      </w:r>
      <w:r w:rsidR="00E129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زمنيا تاريخيا، وانتماء</w:t>
      </w:r>
      <w:r w:rsidR="00E129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حاضرا ويمتد إلى المستقبل.</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إنّ الانتماء كي يكون قوميا إنسانيا لا بد من إدراكه في الماضي والحاضر واستشراف المستقبل، ويكون من خلال وعيه تاريخيا</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27"/>
      </w:r>
      <w:r w:rsidRPr="007C5C56">
        <w:rPr>
          <w:rFonts w:ascii="Traditional Arabic" w:hAnsi="Traditional Arabic" w:cs="Traditional Arabic" w:hint="cs"/>
          <w:sz w:val="36"/>
          <w:szCs w:val="36"/>
          <w:rtl/>
          <w:lang w:bidi="ar-DZ"/>
        </w:rPr>
        <w:t>.</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والانتماء التّاريخي له أثر في حياة الإنسان سواء بالإيجاب أو بالسّلب وسأتطرق لهذين الاتجاهين كما يلي:</w:t>
      </w:r>
    </w:p>
    <w:p w:rsidR="00E85E09" w:rsidRPr="007C5C56" w:rsidRDefault="00E85E09" w:rsidP="00E85E09">
      <w:pPr>
        <w:bidi/>
        <w:ind w:left="360"/>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أولا: الاتجاه الإيجابي </w:t>
      </w:r>
    </w:p>
    <w:p w:rsidR="00CD3695" w:rsidRPr="007C5C56" w:rsidRDefault="00E85E09" w:rsidP="00387721">
      <w:pPr>
        <w:bidi/>
        <w:ind w:left="360"/>
        <w:jc w:val="both"/>
        <w:rPr>
          <w:rFonts w:ascii="Traditional Arabic" w:hAnsi="Traditional Arabic" w:cs="Traditional Arabic"/>
          <w:b/>
          <w:bCs/>
          <w:sz w:val="36"/>
          <w:szCs w:val="36"/>
          <w:lang w:bidi="ar-DZ"/>
        </w:rPr>
      </w:pPr>
      <w:r w:rsidRPr="007C5C56">
        <w:rPr>
          <w:rFonts w:ascii="Traditional Arabic" w:hAnsi="Traditional Arabic" w:cs="Traditional Arabic" w:hint="cs"/>
          <w:sz w:val="36"/>
          <w:szCs w:val="36"/>
          <w:rtl/>
          <w:lang w:bidi="ar-DZ"/>
        </w:rPr>
        <w:t>ولهذا الاتجاه دور إيجابي في صناعة المستقبل من خلال الانتماء التاريخي وذلك للأسباب التالي</w:t>
      </w:r>
      <w:r w:rsidR="00E129C4"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w:t>
      </w:r>
    </w:p>
    <w:p w:rsidR="00E85E09" w:rsidRPr="007C5C56" w:rsidRDefault="00E85E09" w:rsidP="001B4F66">
      <w:pPr>
        <w:pStyle w:val="Paragraphedeliste"/>
        <w:numPr>
          <w:ilvl w:val="0"/>
          <w:numId w:val="31"/>
        </w:numPr>
        <w:bidi/>
        <w:jc w:val="both"/>
        <w:rPr>
          <w:rFonts w:ascii="Traditional Arabic" w:hAnsi="Traditional Arabic" w:cs="Traditional Arabic"/>
          <w:b/>
          <w:bCs/>
          <w:sz w:val="36"/>
          <w:szCs w:val="36"/>
          <w:lang w:bidi="ar-DZ"/>
        </w:rPr>
      </w:pPr>
      <w:r w:rsidRPr="007C5C56">
        <w:rPr>
          <w:rFonts w:ascii="Traditional Arabic" w:hAnsi="Traditional Arabic" w:cs="Traditional Arabic" w:hint="cs"/>
          <w:sz w:val="36"/>
          <w:szCs w:val="36"/>
          <w:rtl/>
          <w:lang w:bidi="ar-DZ"/>
        </w:rPr>
        <w:t>لأنّه يعطيه القدوة أو المثل الأعلى.</w:t>
      </w:r>
    </w:p>
    <w:p w:rsidR="00E85E09" w:rsidRPr="007C5C56" w:rsidRDefault="00E85E09" w:rsidP="001B4F66">
      <w:pPr>
        <w:pStyle w:val="Paragraphedeliste"/>
        <w:numPr>
          <w:ilvl w:val="0"/>
          <w:numId w:val="31"/>
        </w:numPr>
        <w:bidi/>
        <w:jc w:val="both"/>
        <w:rPr>
          <w:rFonts w:ascii="Traditional Arabic" w:hAnsi="Traditional Arabic" w:cs="Traditional Arabic"/>
          <w:b/>
          <w:bCs/>
          <w:sz w:val="36"/>
          <w:szCs w:val="36"/>
          <w:lang w:bidi="ar-DZ"/>
        </w:rPr>
      </w:pPr>
      <w:r w:rsidRPr="007C5C56">
        <w:rPr>
          <w:rFonts w:ascii="Traditional Arabic" w:hAnsi="Traditional Arabic" w:cs="Traditional Arabic" w:hint="cs"/>
          <w:sz w:val="36"/>
          <w:szCs w:val="36"/>
          <w:rtl/>
          <w:lang w:bidi="ar-DZ"/>
        </w:rPr>
        <w:lastRenderedPageBreak/>
        <w:t>لأن هذا الشعور بالانتماء التاريخي يعطي الفرد الثقة بنفسه والاعتزاز بتاريخ أجداده.</w:t>
      </w:r>
    </w:p>
    <w:p w:rsidR="00E85E09" w:rsidRPr="007C5C56" w:rsidRDefault="00E85E09" w:rsidP="001B4F66">
      <w:pPr>
        <w:pStyle w:val="Paragraphedeliste"/>
        <w:numPr>
          <w:ilvl w:val="0"/>
          <w:numId w:val="31"/>
        </w:numPr>
        <w:bidi/>
        <w:jc w:val="both"/>
        <w:rPr>
          <w:rFonts w:ascii="Traditional Arabic" w:hAnsi="Traditional Arabic" w:cs="Traditional Arabic"/>
          <w:b/>
          <w:bCs/>
          <w:sz w:val="36"/>
          <w:szCs w:val="36"/>
          <w:lang w:bidi="ar-DZ"/>
        </w:rPr>
      </w:pPr>
      <w:r w:rsidRPr="007C5C56">
        <w:rPr>
          <w:rFonts w:ascii="Traditional Arabic" w:hAnsi="Traditional Arabic" w:cs="Traditional Arabic" w:hint="cs"/>
          <w:sz w:val="36"/>
          <w:szCs w:val="36"/>
          <w:rtl/>
          <w:lang w:bidi="ar-DZ"/>
        </w:rPr>
        <w:t>يساهم الشعور بالانتماء الزمني ( التاريخي) في تنمية القدرة على تحمل المسؤولية من خلال الإقتداء بالأبطال والزعماء التاريخيين.</w:t>
      </w:r>
    </w:p>
    <w:p w:rsidR="00E85E09" w:rsidRPr="007C5C56" w:rsidRDefault="00E85E09" w:rsidP="001B4F66">
      <w:pPr>
        <w:pStyle w:val="Paragraphedeliste"/>
        <w:numPr>
          <w:ilvl w:val="0"/>
          <w:numId w:val="31"/>
        </w:numPr>
        <w:bidi/>
        <w:jc w:val="both"/>
        <w:rPr>
          <w:rFonts w:ascii="Traditional Arabic" w:hAnsi="Traditional Arabic" w:cs="Traditional Arabic"/>
          <w:b/>
          <w:bCs/>
          <w:sz w:val="36"/>
          <w:szCs w:val="36"/>
          <w:lang w:bidi="ar-DZ"/>
        </w:rPr>
      </w:pPr>
      <w:r w:rsidRPr="007C5C56">
        <w:rPr>
          <w:rFonts w:ascii="Traditional Arabic" w:hAnsi="Traditional Arabic" w:cs="Traditional Arabic" w:hint="cs"/>
          <w:sz w:val="36"/>
          <w:szCs w:val="36"/>
          <w:rtl/>
          <w:lang w:bidi="ar-DZ"/>
        </w:rPr>
        <w:t>يكوّن الانتماء الزمني ( التاريخي) عاملا على التوحيد وسيادة قيم التضامن والتضحية وذلك بطريقتين:</w:t>
      </w:r>
    </w:p>
    <w:p w:rsidR="00E85E09" w:rsidRPr="007C5C56" w:rsidRDefault="00E85E09" w:rsidP="001B4F66">
      <w:pPr>
        <w:pStyle w:val="Paragraphedeliste"/>
        <w:numPr>
          <w:ilvl w:val="0"/>
          <w:numId w:val="32"/>
        </w:numPr>
        <w:bidi/>
        <w:jc w:val="both"/>
        <w:rPr>
          <w:rFonts w:ascii="Traditional Arabic" w:hAnsi="Traditional Arabic" w:cs="Traditional Arabic"/>
          <w:b/>
          <w:bCs/>
          <w:sz w:val="36"/>
          <w:szCs w:val="36"/>
          <w:lang w:bidi="ar-DZ"/>
        </w:rPr>
      </w:pPr>
      <w:r w:rsidRPr="007C5C56">
        <w:rPr>
          <w:rFonts w:ascii="Traditional Arabic" w:hAnsi="Traditional Arabic" w:cs="Traditional Arabic" w:hint="cs"/>
          <w:sz w:val="36"/>
          <w:szCs w:val="36"/>
          <w:rtl/>
          <w:lang w:bidi="ar-DZ"/>
        </w:rPr>
        <w:t>بِكون هذه القيم دافع</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lang w:bidi="ar-DZ"/>
        </w:rPr>
        <w:t xml:space="preserve"> (</w:t>
      </w:r>
      <w:r w:rsidRPr="007C5C56">
        <w:rPr>
          <w:rFonts w:asciiTheme="majorBidi" w:hAnsiTheme="majorBidi" w:cstheme="majorBidi"/>
          <w:sz w:val="24"/>
          <w:szCs w:val="24"/>
          <w:lang w:bidi="ar-DZ"/>
        </w:rPr>
        <w:t>Propeller</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أي من الماضي وتحث على السير إلى الأمام وبدون توقف في المستقبل فهي دافع من الخلف إلى الأمام.</w:t>
      </w:r>
    </w:p>
    <w:p w:rsidR="00E85E09" w:rsidRPr="007C5C56" w:rsidRDefault="00E85E09" w:rsidP="001B4F66">
      <w:pPr>
        <w:pStyle w:val="Paragraphedeliste"/>
        <w:numPr>
          <w:ilvl w:val="0"/>
          <w:numId w:val="32"/>
        </w:numPr>
        <w:bidi/>
        <w:jc w:val="both"/>
        <w:rPr>
          <w:rFonts w:ascii="Traditional Arabic" w:hAnsi="Traditional Arabic" w:cs="Traditional Arabic"/>
          <w:b/>
          <w:bCs/>
          <w:sz w:val="36"/>
          <w:szCs w:val="36"/>
          <w:lang w:bidi="ar-DZ"/>
        </w:rPr>
      </w:pPr>
      <w:r w:rsidRPr="007C5C56">
        <w:rPr>
          <w:rFonts w:ascii="Traditional Arabic" w:hAnsi="Traditional Arabic" w:cs="Traditional Arabic" w:hint="cs"/>
          <w:sz w:val="36"/>
          <w:szCs w:val="36"/>
          <w:rtl/>
          <w:lang w:bidi="ar-DZ"/>
        </w:rPr>
        <w:t xml:space="preserve">بِكونها حافزا أو إغراء </w:t>
      </w:r>
      <w:r w:rsidRPr="007C5C56">
        <w:rPr>
          <w:rFonts w:asciiTheme="majorBidi" w:hAnsiTheme="majorBidi" w:cstheme="majorBidi" w:hint="cs"/>
          <w:sz w:val="24"/>
          <w:szCs w:val="24"/>
          <w:rtl/>
          <w:lang w:bidi="ar-DZ"/>
        </w:rPr>
        <w:t>(</w:t>
      </w:r>
      <w:r w:rsidRPr="007C5C56">
        <w:rPr>
          <w:rFonts w:asciiTheme="majorBidi" w:hAnsiTheme="majorBidi" w:cstheme="majorBidi"/>
          <w:sz w:val="24"/>
          <w:szCs w:val="24"/>
          <w:lang w:bidi="ar-DZ"/>
        </w:rPr>
        <w:t>Attraction</w:t>
      </w:r>
      <w:r w:rsidRPr="007C5C56">
        <w:rPr>
          <w:rFonts w:ascii="Traditional Arabic" w:hAnsi="Traditional Arabic" w:cs="Traditional Arabic" w:hint="cs"/>
          <w:sz w:val="36"/>
          <w:szCs w:val="36"/>
          <w:rtl/>
          <w:lang w:bidi="ar-DZ"/>
        </w:rPr>
        <w:t>) من حيث كونها مثلا أعلى يسعى إليه المجتمع ويحاول الوصول إليه.</w:t>
      </w:r>
    </w:p>
    <w:p w:rsidR="00E85E09" w:rsidRPr="007C5C56" w:rsidRDefault="00E85E09" w:rsidP="00E85E09">
      <w:pPr>
        <w:bidi/>
        <w:ind w:left="360"/>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ثانيا: الاتجاه السلبي</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فيكون أثر الانتماء سببا في التخلف أو الشعور بالاغتراب بشكل يتم كما يلي:</w:t>
      </w:r>
    </w:p>
    <w:p w:rsidR="00E85E09" w:rsidRPr="007C5C56" w:rsidRDefault="00E85E09" w:rsidP="001B4F66">
      <w:pPr>
        <w:pStyle w:val="Paragraphedeliste"/>
        <w:numPr>
          <w:ilvl w:val="0"/>
          <w:numId w:val="29"/>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قد يسبب هذا الانتماء نوعا من الانكماش أو التقوقع والانصراف عن مجاراة العصر</w:t>
      </w:r>
    </w:p>
    <w:p w:rsidR="00E85E09" w:rsidRPr="007C5C56" w:rsidRDefault="00E85E09" w:rsidP="001B4F66">
      <w:pPr>
        <w:pStyle w:val="Paragraphedeliste"/>
        <w:numPr>
          <w:ilvl w:val="0"/>
          <w:numId w:val="29"/>
        </w:numPr>
        <w:bidi/>
        <w:ind w:left="360"/>
        <w:jc w:val="both"/>
        <w:rPr>
          <w:rFonts w:ascii="Traditional Arabic" w:hAnsi="Traditional Arabic" w:cs="Traditional Arabic"/>
          <w:b/>
          <w:bCs/>
          <w:sz w:val="36"/>
          <w:szCs w:val="36"/>
          <w:lang w:bidi="ar-DZ"/>
        </w:rPr>
      </w:pPr>
      <w:r w:rsidRPr="007C5C56">
        <w:rPr>
          <w:rFonts w:ascii="Traditional Arabic" w:hAnsi="Traditional Arabic" w:cs="Traditional Arabic" w:hint="cs"/>
          <w:sz w:val="36"/>
          <w:szCs w:val="36"/>
          <w:rtl/>
          <w:lang w:bidi="ar-DZ"/>
        </w:rPr>
        <w:t xml:space="preserve">من ناحية أخرى قد يشكل هذا الانتماء نوعا من ردّ الفعل التعويضي عن العجز الحالي، حيث يكتفون بترديد ما كان من المجد الغابر وتخرج العبارات الطنّانة والخطب الملتهبة </w:t>
      </w:r>
      <w:r w:rsidRPr="007C5C56">
        <w:rPr>
          <w:rStyle w:val="Appelnotedebasdep"/>
          <w:rFonts w:ascii="Traditional Arabic" w:hAnsi="Traditional Arabic" w:cs="Traditional Arabic"/>
          <w:sz w:val="36"/>
          <w:szCs w:val="36"/>
          <w:rtl/>
          <w:lang w:bidi="ar-DZ"/>
        </w:rPr>
        <w:footnoteReference w:id="28"/>
      </w:r>
      <w:r w:rsidRPr="007C5C56">
        <w:rPr>
          <w:rFonts w:ascii="Traditional Arabic" w:hAnsi="Traditional Arabic" w:cs="Traditional Arabic" w:hint="cs"/>
          <w:sz w:val="36"/>
          <w:szCs w:val="36"/>
          <w:rtl/>
          <w:lang w:bidi="ar-DZ"/>
        </w:rPr>
        <w:t>.</w:t>
      </w:r>
    </w:p>
    <w:p w:rsidR="00E85E09" w:rsidRPr="007C5C56" w:rsidRDefault="00E85E09" w:rsidP="001B4F66">
      <w:pPr>
        <w:pStyle w:val="Paragraphedeliste"/>
        <w:numPr>
          <w:ilvl w:val="0"/>
          <w:numId w:val="37"/>
        </w:num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الانتماء الإيديولوجي (المذهبي الحزبي):</w:t>
      </w:r>
    </w:p>
    <w:p w:rsidR="00E85E09" w:rsidRPr="007C5C56" w:rsidRDefault="00E85E09" w:rsidP="00E85E09">
      <w:pPr>
        <w:bidi/>
        <w:ind w:left="360"/>
        <w:jc w:val="both"/>
        <w:rPr>
          <w:rFonts w:asciiTheme="majorBidi" w:hAnsiTheme="majorBidi" w:cstheme="majorBidi"/>
          <w:sz w:val="24"/>
          <w:szCs w:val="24"/>
          <w:rtl/>
          <w:lang w:bidi="ar-DZ"/>
        </w:rPr>
      </w:pPr>
      <w:r w:rsidRPr="007C5C56">
        <w:rPr>
          <w:rFonts w:ascii="Traditional Arabic" w:hAnsi="Traditional Arabic" w:cs="Traditional Arabic"/>
          <w:b/>
          <w:bCs/>
          <w:sz w:val="36"/>
          <w:szCs w:val="36"/>
          <w:rtl/>
          <w:lang w:bidi="ar-DZ"/>
        </w:rPr>
        <w:t>«</w:t>
      </w:r>
      <w:r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hint="cs"/>
          <w:sz w:val="36"/>
          <w:szCs w:val="36"/>
          <w:rtl/>
          <w:lang w:bidi="ar-DZ"/>
        </w:rPr>
        <w:t xml:space="preserve">كثر استعمال كلمة إيديولوجيا </w:t>
      </w:r>
      <w:r w:rsidRPr="007C5C56">
        <w:rPr>
          <w:rFonts w:asciiTheme="majorBidi" w:hAnsiTheme="majorBidi" w:cstheme="majorBidi"/>
          <w:sz w:val="24"/>
          <w:szCs w:val="24"/>
          <w:lang w:bidi="ar-DZ"/>
        </w:rPr>
        <w:t xml:space="preserve"> ( ideology</w:t>
      </w:r>
      <w:r w:rsidRPr="007C5C56">
        <w:rPr>
          <w:rFonts w:ascii="Traditional Arabic" w:hAnsi="Traditional Arabic" w:cs="Traditional Arabic"/>
          <w:sz w:val="36"/>
          <w:szCs w:val="36"/>
          <w:lang w:bidi="ar-DZ"/>
        </w:rPr>
        <w:t>)</w:t>
      </w:r>
      <w:r w:rsidRPr="007C5C56">
        <w:rPr>
          <w:rFonts w:ascii="Traditional Arabic" w:hAnsi="Traditional Arabic" w:cs="Traditional Arabic" w:hint="cs"/>
          <w:sz w:val="36"/>
          <w:szCs w:val="36"/>
          <w:rtl/>
          <w:lang w:bidi="ar-DZ"/>
        </w:rPr>
        <w:t xml:space="preserve"> في الكتابات العربية كما ترجمها بعضهم بكلمة (عقيدة) وكلمة إيديولوجي </w:t>
      </w:r>
      <w:r w:rsidRPr="007C5C56">
        <w:rPr>
          <w:rFonts w:ascii="Traditional Arabic" w:hAnsi="Traditional Arabic" w:cs="Traditional Arabic"/>
          <w:sz w:val="36"/>
          <w:szCs w:val="36"/>
          <w:lang w:bidi="ar-DZ"/>
        </w:rPr>
        <w:t xml:space="preserve"> (</w:t>
      </w:r>
      <w:r w:rsidRPr="007C5C56">
        <w:rPr>
          <w:rFonts w:asciiTheme="majorBidi" w:hAnsiTheme="majorBidi" w:cstheme="majorBidi"/>
          <w:sz w:val="24"/>
          <w:szCs w:val="24"/>
          <w:lang w:bidi="ar-DZ"/>
        </w:rPr>
        <w:t>ideoloical</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ترجموها بكلمة عقائدي</w:t>
      </w:r>
      <w:r w:rsidRPr="007C5C56">
        <w:rPr>
          <w:rFonts w:asciiTheme="majorBidi" w:hAnsiTheme="majorBidi" w:cstheme="majorBidi" w:hint="cs"/>
          <w:sz w:val="24"/>
          <w:szCs w:val="24"/>
          <w:rtl/>
          <w:lang w:bidi="ar-DZ"/>
        </w:rPr>
        <w:t>.</w:t>
      </w:r>
    </w:p>
    <w:p w:rsidR="00E85E09" w:rsidRPr="007C5C56" w:rsidRDefault="00E85E09" w:rsidP="00E85E09">
      <w:pPr>
        <w:bidi/>
        <w:ind w:left="360"/>
        <w:jc w:val="both"/>
        <w:rPr>
          <w:rFonts w:asciiTheme="majorBidi" w:hAnsiTheme="majorBidi" w:cstheme="majorBidi"/>
          <w:sz w:val="24"/>
          <w:szCs w:val="24"/>
          <w:rtl/>
          <w:lang w:bidi="ar-DZ"/>
        </w:rPr>
      </w:pPr>
      <w:r w:rsidRPr="007C5C56">
        <w:rPr>
          <w:rFonts w:ascii="Traditional Arabic" w:hAnsi="Traditional Arabic" w:cs="Traditional Arabic" w:hint="cs"/>
          <w:sz w:val="36"/>
          <w:szCs w:val="36"/>
          <w:rtl/>
          <w:lang w:bidi="ar-DZ"/>
        </w:rPr>
        <w:lastRenderedPageBreak/>
        <w:t xml:space="preserve">وأصل الكلمة مأخوذ من الإغريقية وهي بمعنى ( منظومة من النظريات أو الآراء ) أو التفكير النظري خصوصا في مجال التنظير أو التفكير المثالي أو غير العملي أو هي:      ( علم الآراء أو مجموعة الأفكار </w:t>
      </w:r>
      <w:r w:rsidRPr="007C5C56">
        <w:rPr>
          <w:rFonts w:asciiTheme="majorBidi" w:hAnsiTheme="majorBidi" w:cstheme="majorBidi" w:hint="cs"/>
          <w:sz w:val="24"/>
          <w:szCs w:val="24"/>
          <w:rtl/>
          <w:lang w:bidi="ar-DZ"/>
        </w:rPr>
        <w:t xml:space="preserve"> </w:t>
      </w:r>
      <w:r w:rsidRPr="007C5C56">
        <w:rPr>
          <w:rFonts w:asciiTheme="majorBidi" w:hAnsiTheme="majorBidi" w:cstheme="majorBidi"/>
          <w:sz w:val="24"/>
          <w:szCs w:val="24"/>
          <w:lang w:bidi="ar-DZ"/>
        </w:rPr>
        <w:t xml:space="preserve"> Science of</w:t>
      </w:r>
      <w:r w:rsidRPr="007C5C56">
        <w:rPr>
          <w:rFonts w:ascii="Traditional Arabic" w:hAnsi="Traditional Arabic" w:cs="Traditional Arabic"/>
          <w:sz w:val="36"/>
          <w:szCs w:val="36"/>
          <w:lang w:bidi="ar-DZ"/>
        </w:rPr>
        <w:t xml:space="preserve"> </w:t>
      </w:r>
      <w:r w:rsidRPr="007C5C56">
        <w:rPr>
          <w:rFonts w:asciiTheme="majorBidi" w:hAnsiTheme="majorBidi" w:cstheme="majorBidi"/>
          <w:sz w:val="24"/>
          <w:szCs w:val="24"/>
          <w:lang w:bidi="ar-DZ"/>
        </w:rPr>
        <w:t>ideas </w:t>
      </w:r>
      <w:r w:rsidRPr="007C5C56">
        <w:rPr>
          <w:rFonts w:asciiTheme="majorBidi" w:hAnsiTheme="majorBidi" w:cstheme="majorBidi" w:hint="cs"/>
          <w:sz w:val="24"/>
          <w:szCs w:val="24"/>
          <w:rtl/>
          <w:lang w:bidi="ar-DZ"/>
        </w:rPr>
        <w:t>"</w:t>
      </w:r>
      <w:r w:rsidRPr="007C5C56">
        <w:rPr>
          <w:rFonts w:asciiTheme="majorBidi" w:hAnsiTheme="majorBidi" w:cstheme="majorBidi"/>
          <w:sz w:val="24"/>
          <w:szCs w:val="24"/>
          <w:rtl/>
          <w:lang w:bidi="ar-DZ"/>
        </w:rPr>
        <w:t>»</w:t>
      </w:r>
      <w:r w:rsidRPr="007C5C56">
        <w:rPr>
          <w:rFonts w:asciiTheme="majorBidi" w:hAnsiTheme="majorBidi" w:cstheme="majorBidi" w:hint="cs"/>
          <w:sz w:val="24"/>
          <w:szCs w:val="24"/>
          <w:rtl/>
          <w:lang w:bidi="ar-DZ"/>
        </w:rPr>
        <w:t>.</w:t>
      </w:r>
      <w:r w:rsidRPr="007C5C56">
        <w:rPr>
          <w:rStyle w:val="Appelnotedebasdep"/>
          <w:rFonts w:asciiTheme="majorBidi" w:hAnsiTheme="majorBidi" w:cstheme="majorBidi"/>
          <w:sz w:val="24"/>
          <w:szCs w:val="24"/>
          <w:rtl/>
          <w:lang w:bidi="ar-DZ"/>
        </w:rPr>
        <w:footnoteReference w:id="29"/>
      </w:r>
    </w:p>
    <w:p w:rsidR="00E85E09" w:rsidRPr="007C5C56" w:rsidRDefault="00E85E09" w:rsidP="00387721">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ومن خلال هذه الترجمة والتي تحيل الكلمة إلى مفهوم ديني بحت بمعنى أن الشخص</w:t>
      </w:r>
      <w:r w:rsidR="00387721" w:rsidRPr="007C5C56">
        <w:rPr>
          <w:rFonts w:ascii="Traditional Arabic" w:hAnsi="Traditional Arabic" w:cs="Traditional Arabic" w:hint="cs"/>
          <w:sz w:val="36"/>
          <w:szCs w:val="36"/>
          <w:rtl/>
          <w:lang w:bidi="ar-DZ"/>
        </w:rPr>
        <w:t xml:space="preserve"> له</w:t>
      </w:r>
      <w:r w:rsidRPr="007C5C56">
        <w:rPr>
          <w:rFonts w:ascii="Traditional Arabic" w:hAnsi="Traditional Arabic" w:cs="Traditional Arabic" w:hint="cs"/>
          <w:sz w:val="36"/>
          <w:szCs w:val="36"/>
          <w:rtl/>
          <w:lang w:bidi="ar-DZ"/>
        </w:rPr>
        <w:t xml:space="preserve"> إيديولوجية دينية سواء إسلامية أو مسيحية أو يهودية.</w:t>
      </w:r>
    </w:p>
    <w:p w:rsidR="00E85E09" w:rsidRPr="007C5C56" w:rsidRDefault="00E85E09" w:rsidP="00252DAD">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ويرى د</w:t>
      </w:r>
      <w:r w:rsidR="00FA349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حسن منصور أن هذه الترجمة غير موفقة لأن العقيدة تتصل بالإيمان الديني بينما الإيديولوجيات المعاصرة ليست أكثر من مذاهب فكرية بمعنى أن كل إيديولوجية تنحو في اتجاه معين قد يكون مخالفا للآخر كثيرا أو قليلا ولذا يرى أن ترجمتها تكون بكلمة    ( مذهب بدل عقيدة أو بكلمة مذهبي بدل عقائدي.</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أضاف الدكتور حسن منصور الانتماء الحزبي إلى المذهبي لارتباطهما العملي الوثيق خصوصا في العالم العربي.</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ظهرت عدة مذاهب كل يدعو إلى أفكار ويسعى لخدمة قضيته واتجاهه، وإن كان جلّ هذه المذاهب تهدف لمحاربة الإسلام حتى وإن كانت نفسها تدعي الإسلام فنجد مثلا البهائية ، والقاديانية الذين ظهرتا في الشرق الأوسط في إيران والهند، وهي مذاهب تروج بشكل مباشر أو غير مباشر للصهيونية.</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المذاهب الأخرى فهي ناتجة عن العداء الذي كانت أوربة تكنٌّه للإسلام وعداؤها شيء قديم قِدَم الإسلام ذاته، وقد استخدموا جميع الوسائل لمحاربة الإسلام واتخذوا ثلاث طرق لذلك:</w:t>
      </w:r>
    </w:p>
    <w:p w:rsidR="00E85E09" w:rsidRPr="007C5C56" w:rsidRDefault="00E85E09" w:rsidP="001B4F66">
      <w:pPr>
        <w:pStyle w:val="Paragraphedeliste"/>
        <w:numPr>
          <w:ilvl w:val="0"/>
          <w:numId w:val="29"/>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تنصير المسلمين عن طريق التبشير وغيره من الوسائل الدعائية.</w:t>
      </w:r>
    </w:p>
    <w:p w:rsidR="00E85E09" w:rsidRPr="007C5C56" w:rsidRDefault="00E85E09" w:rsidP="001B4F66">
      <w:pPr>
        <w:pStyle w:val="Paragraphedeliste"/>
        <w:numPr>
          <w:ilvl w:val="0"/>
          <w:numId w:val="29"/>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lastRenderedPageBreak/>
        <w:t>الهجوم الفكري والمنظم على الإسلام ودعوة المسلمين إلى الانحراف مع مفاهيم الحياة المادية الحديثة.</w:t>
      </w:r>
    </w:p>
    <w:p w:rsidR="00E85E09" w:rsidRPr="007C5C56" w:rsidRDefault="00E85E09" w:rsidP="001B4F66">
      <w:pPr>
        <w:pStyle w:val="Paragraphedeliste"/>
        <w:numPr>
          <w:ilvl w:val="0"/>
          <w:numId w:val="29"/>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دفع الأفراد للارتداد عن الإسلام عن طريق ادعاء الربوبية والنبوءة  والتشكيك في السنة البنيوية الشريفة والقرآن الكريم</w:t>
      </w:r>
      <w:r w:rsidRPr="007C5C56">
        <w:rPr>
          <w:rStyle w:val="Appelnotedebasdep"/>
          <w:rFonts w:ascii="Traditional Arabic" w:hAnsi="Traditional Arabic" w:cs="Traditional Arabic"/>
          <w:sz w:val="36"/>
          <w:szCs w:val="36"/>
          <w:rtl/>
          <w:lang w:bidi="ar-DZ"/>
        </w:rPr>
        <w:footnoteReference w:id="30"/>
      </w:r>
      <w:r w:rsidRPr="007C5C56">
        <w:rPr>
          <w:rFonts w:ascii="Traditional Arabic" w:hAnsi="Traditional Arabic" w:cs="Traditional Arabic" w:hint="cs"/>
          <w:sz w:val="36"/>
          <w:szCs w:val="36"/>
          <w:rtl/>
          <w:lang w:bidi="ar-DZ"/>
        </w:rPr>
        <w:t>.</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كل هذه الحرب الشعواء على الإسلام نتيجة خوائهم الديني وهم بهذا يحابون الانتماء للدين بأي طريقة وخاصة بفرض العولمة الاقتصادية لتذويب العادات والأعراف الإسلامية في بوتقة العلمانية والرأسمالية.</w:t>
      </w:r>
    </w:p>
    <w:p w:rsidR="00E85E09" w:rsidRPr="007C5C56" w:rsidRDefault="00E85E09" w:rsidP="00FA3498">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ونتج عن هذا كله تصدع الانتماء لدى الفرد العربي، خاصة عند بداية الربيع العربي سنة </w:t>
      </w:r>
      <w:r w:rsidRPr="007C5C56">
        <w:rPr>
          <w:rFonts w:ascii="Traditional Arabic" w:hAnsi="Traditional Arabic" w:cs="Traditional Arabic" w:hint="cs"/>
          <w:sz w:val="28"/>
          <w:szCs w:val="28"/>
          <w:rtl/>
          <w:lang w:bidi="ar-DZ"/>
        </w:rPr>
        <w:t>2011</w:t>
      </w:r>
      <w:r w:rsidR="00FA3498"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ومن هنا لم تستطع النظم العربية بالرغم من التعديلات التي طرأت عليها نتيجة الضغوط الداخلية والخارجية أن تستعيد فاعليتها في تنظيم الحياة السياسية وحل التوترات والتناقضات الفكرية والسياسية والاجتماعية العميقة التي تتنامى في جحر المجتمعات العربية، ولا تزال مخاطر زعزعة الاستقرار والانفجارات والنزاعات الأهلية </w:t>
      </w:r>
      <w:r w:rsidR="00FA3498" w:rsidRPr="007C5C56">
        <w:rPr>
          <w:rFonts w:ascii="Traditional Arabic" w:hAnsi="Traditional Arabic" w:cs="Traditional Arabic" w:hint="cs"/>
          <w:sz w:val="36"/>
          <w:szCs w:val="36"/>
          <w:rtl/>
          <w:lang w:bidi="ar-DZ"/>
        </w:rPr>
        <w:t>ت</w:t>
      </w:r>
      <w:r w:rsidRPr="007C5C56">
        <w:rPr>
          <w:rFonts w:ascii="Traditional Arabic" w:hAnsi="Traditional Arabic" w:cs="Traditional Arabic" w:hint="cs"/>
          <w:sz w:val="36"/>
          <w:szCs w:val="36"/>
          <w:rtl/>
          <w:lang w:bidi="ar-DZ"/>
        </w:rPr>
        <w:t>هدد البلدان العربية قاطبة</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31"/>
      </w:r>
      <w:r w:rsidRPr="007C5C56">
        <w:rPr>
          <w:rFonts w:ascii="Traditional Arabic" w:hAnsi="Traditional Arabic" w:cs="Traditional Arabic" w:hint="cs"/>
          <w:sz w:val="36"/>
          <w:szCs w:val="36"/>
          <w:rtl/>
          <w:lang w:bidi="ar-DZ"/>
        </w:rPr>
        <w:t xml:space="preserve">؛ ونجد من الشعراء المعاصرين من صوروا بعضا من مشاهد الربيع العربي الذي صار جحيما، وكيفية تعاملهم الشنيع مع رؤسائهم، وقد صوّر الشاعر بوعلام بوعامر هذا المشهد في قصيدته أرجوزة الثورة بقوله: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51"/>
        <w:gridCol w:w="1125"/>
        <w:gridCol w:w="3500"/>
      </w:tblGrid>
      <w:tr w:rsidR="00E85E09" w:rsidRPr="007C5C56" w:rsidTr="009674CA">
        <w:trPr>
          <w:trHeight w:hRule="exact" w:val="567"/>
        </w:trPr>
        <w:tc>
          <w:tcPr>
            <w:tcW w:w="4425"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بحان رب</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 عالم</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الأ</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رار</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3"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قل</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الق</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لوب والأب</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ص</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ار</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br/>
            </w:r>
          </w:p>
        </w:tc>
      </w:tr>
      <w:tr w:rsidR="00E85E09" w:rsidRPr="007C5C56" w:rsidTr="009674CA">
        <w:trPr>
          <w:trHeight w:hRule="exact" w:val="567"/>
        </w:trPr>
        <w:tc>
          <w:tcPr>
            <w:tcW w:w="4425"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ولاع</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المن</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اف</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 الد</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وار</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3"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بدّل</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الأ</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فكار ك</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الأطمار</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br/>
            </w:r>
          </w:p>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br/>
            </w:r>
            <w:r w:rsidRPr="007C5C56">
              <w:rPr>
                <w:rFonts w:ascii="Traditional Arabic" w:hAnsi="Traditional Arabic" w:cs="Traditional Arabic" w:hint="cs"/>
                <w:sz w:val="36"/>
                <w:szCs w:val="36"/>
                <w:rtl/>
                <w:lang w:bidi="ar-DZ"/>
              </w:rPr>
              <w:br/>
            </w:r>
          </w:p>
        </w:tc>
      </w:tr>
      <w:tr w:rsidR="00E85E09" w:rsidRPr="007C5C56" w:rsidTr="009674CA">
        <w:trPr>
          <w:trHeight w:hRule="exact" w:val="567"/>
        </w:trPr>
        <w:tc>
          <w:tcPr>
            <w:tcW w:w="4425"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 الثوار ظ</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روا بالث</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ار</w:t>
            </w:r>
            <w:r w:rsidRPr="007C5C56">
              <w:rPr>
                <w:rFonts w:ascii="Traditional Arabic" w:hAnsi="Traditional Arabic" w:cs="Traditional Arabic"/>
                <w:sz w:val="36"/>
                <w:szCs w:val="36"/>
                <w:rtl/>
                <w:lang w:bidi="ar-DZ"/>
              </w:rPr>
              <w:br/>
            </w:r>
            <w:r w:rsidRPr="007C5C56">
              <w:rPr>
                <w:rFonts w:ascii="Traditional Arabic" w:hAnsi="Traditional Arabic" w:cs="Traditional Arabic"/>
                <w:sz w:val="36"/>
                <w:szCs w:val="36"/>
                <w:rtl/>
                <w:lang w:bidi="ar-DZ"/>
              </w:rPr>
              <w:br/>
            </w:r>
            <w:r w:rsidRPr="007C5C56">
              <w:rPr>
                <w:rFonts w:ascii="Traditional Arabic" w:hAnsi="Traditional Arabic" w:cs="Traditional Arabic" w:hint="cs"/>
                <w:sz w:val="36"/>
                <w:szCs w:val="36"/>
                <w:rtl/>
                <w:lang w:bidi="ar-DZ"/>
              </w:rPr>
              <w:t>ّ</w:t>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3"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وخر</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بوا ب</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دائع المع</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ار</w:t>
            </w:r>
            <w:r w:rsidRPr="007C5C56">
              <w:rPr>
                <w:rFonts w:ascii="Traditional Arabic" w:hAnsi="Traditional Arabic" w:cs="Traditional Arabic"/>
                <w:sz w:val="36"/>
                <w:szCs w:val="36"/>
                <w:rtl/>
                <w:lang w:bidi="ar-DZ"/>
              </w:rPr>
              <w:br/>
            </w:r>
          </w:p>
        </w:tc>
      </w:tr>
      <w:tr w:rsidR="00E85E09" w:rsidRPr="007C5C56" w:rsidTr="009674CA">
        <w:trPr>
          <w:trHeight w:hRule="exact" w:val="567"/>
        </w:trPr>
        <w:tc>
          <w:tcPr>
            <w:tcW w:w="4425"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وأخ</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ج</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 (م</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عم</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را) كالف</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ار</w:t>
            </w:r>
            <w:r w:rsidRPr="007C5C56">
              <w:rPr>
                <w:rFonts w:ascii="Traditional Arabic" w:hAnsi="Traditional Arabic"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3"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وكان في غياهب المجاري</w:t>
            </w:r>
            <w:r w:rsidRPr="007C5C56">
              <w:rPr>
                <w:rFonts w:ascii="Traditional Arabic" w:hAnsi="Traditional Arabic" w:cs="Traditional Arabic"/>
                <w:sz w:val="36"/>
                <w:szCs w:val="36"/>
                <w:rtl/>
                <w:lang w:bidi="ar-DZ"/>
              </w:rPr>
              <w:br/>
            </w:r>
          </w:p>
        </w:tc>
      </w:tr>
      <w:tr w:rsidR="00E85E09" w:rsidRPr="007C5C56" w:rsidTr="009674CA">
        <w:trPr>
          <w:trHeight w:hRule="exact" w:val="567"/>
        </w:trPr>
        <w:tc>
          <w:tcPr>
            <w:tcW w:w="4425"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وفعلوا شيئا من الأقذار</w:t>
            </w:r>
            <w:r w:rsidRPr="007C5C56">
              <w:rPr>
                <w:rFonts w:ascii="Traditional Arabic" w:hAnsi="Traditional Arabic"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3"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فاهمه رمزا دونما إخبار</w:t>
            </w:r>
            <w:r w:rsidRPr="007C5C56">
              <w:rPr>
                <w:rFonts w:ascii="Traditional Arabic" w:hAnsi="Traditional Arabic" w:cs="Traditional Arabic"/>
                <w:sz w:val="36"/>
                <w:szCs w:val="36"/>
                <w:rtl/>
                <w:lang w:bidi="ar-DZ"/>
              </w:rPr>
              <w:br/>
            </w:r>
          </w:p>
        </w:tc>
      </w:tr>
      <w:tr w:rsidR="00E85E09" w:rsidRPr="007C5C56" w:rsidTr="009674CA">
        <w:trPr>
          <w:trHeight w:hRule="exact" w:val="567"/>
        </w:trPr>
        <w:tc>
          <w:tcPr>
            <w:tcW w:w="4425"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وقتلوه ق</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تلة الأشرار</w:t>
            </w:r>
            <w:r w:rsidRPr="007C5C56">
              <w:rPr>
                <w:rFonts w:ascii="Traditional Arabic" w:hAnsi="Traditional Arabic"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3"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وبش</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روا جيفته بالنار</w:t>
            </w:r>
            <w:r w:rsidRPr="007C5C56">
              <w:rPr>
                <w:rFonts w:ascii="Traditional Arabic" w:hAnsi="Traditional Arabic" w:cs="Traditional Arabic" w:hint="cs"/>
                <w:sz w:val="36"/>
                <w:szCs w:val="36"/>
                <w:rtl/>
                <w:lang w:bidi="ar-DZ"/>
              </w:rPr>
              <w:br/>
            </w:r>
          </w:p>
        </w:tc>
      </w:tr>
      <w:tr w:rsidR="00E85E09" w:rsidRPr="007C5C56" w:rsidTr="009674CA">
        <w:trPr>
          <w:trHeight w:hRule="exact" w:val="567"/>
        </w:trPr>
        <w:tc>
          <w:tcPr>
            <w:tcW w:w="4425"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يعينهم حِلف</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من الكفار</w:t>
            </w:r>
            <w:r w:rsidRPr="007C5C56">
              <w:rPr>
                <w:rFonts w:ascii="Traditional Arabic" w:hAnsi="Traditional Arabic"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3"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حربه شديد</w:t>
            </w:r>
            <w:r w:rsidR="00C201E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بأس ضارِ</w:t>
            </w:r>
            <w:r w:rsidRPr="007C5C56">
              <w:rPr>
                <w:rStyle w:val="Appelnotedebasdep"/>
                <w:rFonts w:ascii="Traditional Arabic" w:hAnsi="Traditional Arabic" w:cs="Traditional Arabic"/>
                <w:sz w:val="36"/>
                <w:szCs w:val="36"/>
                <w:rtl/>
                <w:lang w:bidi="ar-DZ"/>
              </w:rPr>
              <w:footnoteReference w:id="32"/>
            </w:r>
            <w:r w:rsidRPr="007C5C56">
              <w:rPr>
                <w:rFonts w:ascii="Traditional Arabic" w:hAnsi="Traditional Arabic" w:cs="Traditional Arabic"/>
                <w:sz w:val="36"/>
                <w:szCs w:val="36"/>
                <w:rtl/>
                <w:lang w:bidi="ar-DZ"/>
              </w:rPr>
              <w:br/>
            </w:r>
          </w:p>
        </w:tc>
      </w:tr>
      <w:tr w:rsidR="00E85E09" w:rsidRPr="007C5C56" w:rsidTr="009674CA">
        <w:trPr>
          <w:gridAfter w:val="2"/>
          <w:wAfter w:w="5899" w:type="dxa"/>
          <w:trHeight w:hRule="exact" w:val="567"/>
        </w:trPr>
        <w:tc>
          <w:tcPr>
            <w:tcW w:w="4423"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r>
    </w:tbl>
    <w:p w:rsidR="00E85E09" w:rsidRPr="007C5C56" w:rsidRDefault="00E85E09" w:rsidP="001B4F66">
      <w:pPr>
        <w:pStyle w:val="Paragraphedeliste"/>
        <w:numPr>
          <w:ilvl w:val="0"/>
          <w:numId w:val="37"/>
        </w:numPr>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 xml:space="preserve"> الانتماء القومي: </w:t>
      </w:r>
      <w:r w:rsidRPr="007C5C56">
        <w:rPr>
          <w:rFonts w:ascii="Traditional Arabic" w:hAnsi="Traditional Arabic" w:cs="Traditional Arabic" w:hint="cs"/>
          <w:sz w:val="36"/>
          <w:szCs w:val="36"/>
          <w:rtl/>
          <w:lang w:bidi="ar-DZ"/>
        </w:rPr>
        <w:t xml:space="preserve">إن الانتماء القومي من الانتماءات الحديثة، حيث يشعر الفرد بانتمائه لمجموعة معينة تربطهم روابط معينة وقد عرفه حسن منصور كالآتي: </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هو شعور الفرد بأنه ينتمي إلى جماعة لها نفس المفاهيم الثقافية والتاريخ واللّغة والدّين والآمال والأهداف المشتركة، وهو انتماء يقوم أيضا على نواح عاطفية يكون لها أثر كبير في صهر الاختلافات التي يمكن أن تكون واقعة في بعض الأفكار أو الأجزاء من أرض الوطن الكبير </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33"/>
      </w:r>
      <w:r w:rsidRPr="007C5C56">
        <w:rPr>
          <w:rFonts w:ascii="Traditional Arabic" w:hAnsi="Traditional Arabic" w:cs="Traditional Arabic" w:hint="cs"/>
          <w:sz w:val="36"/>
          <w:szCs w:val="36"/>
          <w:rtl/>
          <w:lang w:bidi="ar-DZ"/>
        </w:rPr>
        <w:t>.</w:t>
      </w:r>
    </w:p>
    <w:p w:rsidR="00E85E09" w:rsidRPr="007C5C56" w:rsidRDefault="00E85E09" w:rsidP="00A6010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كم</w:t>
      </w:r>
      <w:r w:rsidR="00A60103"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 xml:space="preserve"> نجد تعاريف أخرى تصب في نفس المفهوم، حيث نجد تعريف سناء محمد سليمان على أنه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مبدأ روحي، يعني التضامن الحق الذي يخلق عاطفة التّضحية والعاطفة التي وجدت في الماضي وتوجد في الحاضر ويمكن أن توجد في المستقبل</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34"/>
      </w:r>
      <w:r w:rsidRPr="007C5C56">
        <w:rPr>
          <w:rFonts w:ascii="Traditional Arabic" w:hAnsi="Traditional Arabic" w:cs="Traditional Arabic" w:hint="cs"/>
          <w:sz w:val="36"/>
          <w:szCs w:val="36"/>
          <w:rtl/>
          <w:lang w:bidi="ar-DZ"/>
        </w:rPr>
        <w:t xml:space="preserve">. ومن خلال هذا المفهوم يتضح أن الانتماء هو شعور يشعر به الفرد إزاء قومه يوجب هذا الشعور روح التضامن والتّضحية، ولا يتأتّى هذا إلاّ من خلال الروابط المشتركة التي تربط هذا الفرد مع المجموعة، روابط تاريخية، وآنية، وحتى مستقبلية. </w:t>
      </w:r>
    </w:p>
    <w:p w:rsidR="00E85E09" w:rsidRPr="007C5C56" w:rsidRDefault="00E85E09" w:rsidP="00F253B0">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والانتماء القومي هو دائرة من دوائر الانتماء الواسعة، سواء الدينية أو السياسية أو الإيديولوجية</w:t>
      </w:r>
      <w:r w:rsidR="00F253B0"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والانتماء القومي يتعزز كلما كانت الروابط أقوى فنجد مثلا القومية العربية، تعززت بعدة روابط منها الدين بحكم أن الإسلام نزل بلسان عربي مبين، ومنها الرقعة الجغرافية وغيرها من الروابط.</w:t>
      </w:r>
    </w:p>
    <w:p w:rsidR="00E85E09" w:rsidRPr="007C5C56" w:rsidRDefault="00E85E09" w:rsidP="00E85E09">
      <w:pPr>
        <w:bidi/>
        <w:ind w:left="360"/>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فالشعور بالهوية المشتركة والتنظير لهذه الهوية تاريخيا وإيديولوجيا، يعدّ من العوامل المساعدة في تقوية الشعور القومي الذي هو بدوره جزء من دائرة أكبر يتمثل في الأمة الإسلامية الحضارية وضرورة الوعي بأهمية الانتماء لهذه الأمّة، وهناك توتر وتعارض بين منطق الدول القومية( تركيا) والانتماء إلى الأمة الإسلامية الجامعة، وتمثل هذه الانتماءات دوائر انتماء لا تتناقض بالضرورة،  ويجب أن تبنى وتستوعب ضمن أولويات هدف يصب ضمن تقوية الحلقة الكبرى بوصفها إطارا حضاريا وليس دينيا فقط سيعمل على تعزيز وتقوية البناء الداخلي</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35"/>
      </w:r>
      <w:r w:rsidRPr="007C5C56">
        <w:rPr>
          <w:rFonts w:ascii="Traditional Arabic" w:hAnsi="Traditional Arabic" w:cs="Traditional Arabic" w:hint="cs"/>
          <w:sz w:val="36"/>
          <w:szCs w:val="36"/>
          <w:rtl/>
          <w:lang w:bidi="ar-DZ"/>
        </w:rPr>
        <w:t>.</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فالانتماء القومي لا يعتمد على بعد واحد فقط كاللغة مثلا ولكن يستند على أبعاد عدّة دينية وتاريخية.</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فالانتماء القومي يحتاج إلى أسس أبعد بكثير وأعمق من مجرد الانتماء إلى أصل واحد، وهذه الأسس تقوم على الثقافة المشتركة، وهي التي تقوم بدورها على أسس اللّغة والدّين والتاّريخ والآمال المشتركة ووحدة التّوجهات الفكرية الناتجة عن ذلك بالإضافة إلى قدر من الأصل المشترك عرقيا ويذكر بعض الكتّاب أنّ الانتماء القومي بدأ كإيديولوجية مع النهضة الأوربية الحديثة، حيث تبلورت كتابات محددة تشير إلى أنّ هذا </w:t>
      </w:r>
      <w:r w:rsidRPr="007C5C56">
        <w:rPr>
          <w:rFonts w:ascii="Traditional Arabic" w:hAnsi="Traditional Arabic" w:cs="Traditional Arabic" w:hint="cs"/>
          <w:sz w:val="36"/>
          <w:szCs w:val="36"/>
          <w:rtl/>
          <w:lang w:bidi="ar-DZ"/>
        </w:rPr>
        <w:lastRenderedPageBreak/>
        <w:t>التوجه منذ أن وضع مون</w:t>
      </w:r>
      <w:r w:rsidR="00A60103" w:rsidRPr="007C5C56">
        <w:rPr>
          <w:rFonts w:ascii="Traditional Arabic" w:hAnsi="Traditional Arabic" w:cs="Traditional Arabic" w:hint="cs"/>
          <w:sz w:val="36"/>
          <w:szCs w:val="36"/>
          <w:rtl/>
          <w:lang w:bidi="ar-DZ"/>
        </w:rPr>
        <w:t>ت</w:t>
      </w:r>
      <w:r w:rsidRPr="007C5C56">
        <w:rPr>
          <w:rFonts w:ascii="Traditional Arabic" w:hAnsi="Traditional Arabic" w:cs="Traditional Arabic" w:hint="cs"/>
          <w:sz w:val="36"/>
          <w:szCs w:val="36"/>
          <w:rtl/>
          <w:lang w:bidi="ar-DZ"/>
        </w:rPr>
        <w:t>يسكيو "كتابه روح الشرائع" وكذلك دوتوكفيل صاحب المؤلفات المعروفة عن النظام القديم والثورة</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36"/>
      </w:r>
      <w:r w:rsidRPr="007C5C56">
        <w:rPr>
          <w:rFonts w:ascii="Traditional Arabic" w:hAnsi="Traditional Arabic" w:cs="Traditional Arabic" w:hint="cs"/>
          <w:sz w:val="36"/>
          <w:szCs w:val="36"/>
          <w:rtl/>
          <w:lang w:bidi="ar-DZ"/>
        </w:rPr>
        <w:t>.</w:t>
      </w:r>
    </w:p>
    <w:p w:rsidR="00E85E09" w:rsidRPr="007C5C56" w:rsidRDefault="00E85E09" w:rsidP="00A6010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وقد وجدت مقومات الأسس المشتركة في الأمة العربية</w:t>
      </w:r>
      <w:r w:rsidR="00A6010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لذا دعا المفكرين والأدباء والشعراء إلى القومية العربية ونتج عن ذلك مادة غزيرة، شخّصت الواقع وكان لها آفاق ورؤى للوحدة العربية تؤهلها لذلك القواسم المشتركة التي تجمعها كوحدة اللّغة والدين والتاريخ وحتى الرقعة الجغرافية .ومن أبرز من نادوا  بالقومية العربية في الأدب: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إسحاق الحسيني في الأدب والقومية العربية ومحمد زغلول سلام في القومية العربية في الأدب الحديث ومحي الدين صبحي في الأدب والموقف القومي و عند عدد من الباحثين في دور الأدب والموقف القومي ، وسامي الكيالي في الأدب والقومية في سوريا. </w:t>
      </w:r>
    </w:p>
    <w:p w:rsidR="00E85E09" w:rsidRPr="007C5C56" w:rsidRDefault="00E85E09" w:rsidP="00E85E09">
      <w:pPr>
        <w:bidi/>
        <w:ind w:left="360"/>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وظهرت القومية في الشعر، خاصة عند عمر الدقاق في الاتجاه القومي في الشعر العربي الحديث وهيثم حجازي في الاتجاه القومي في الشعر العربي الحديث ورءوف الواعظ في الاتجاه القومي في الشعر العراقي وخليفة الوقيان في القضية العربية في الشعر الكويتي وعبداللّه الركيي في قضايا عربية في الشعر الجزائري وعزيزة مريدن في الشعر القومي في المهجر الجنوبي...</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37"/>
      </w:r>
      <w:r w:rsidRPr="007C5C56">
        <w:rPr>
          <w:rFonts w:ascii="Traditional Arabic" w:hAnsi="Traditional Arabic" w:cs="Traditional Arabic" w:hint="cs"/>
          <w:sz w:val="36"/>
          <w:szCs w:val="36"/>
          <w:rtl/>
          <w:lang w:bidi="ar-DZ"/>
        </w:rPr>
        <w:t>.</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وسنذكر بعض النماذج الشعرية الداعية إلى القومية العربية فالشاعر خير الدين الزركلي من سورية يتبنى قضية القومية العربية في شعره، فيقول:</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56"/>
        <w:gridCol w:w="1132"/>
        <w:gridCol w:w="3488"/>
      </w:tblGrid>
      <w:tr w:rsidR="00E85E09" w:rsidRPr="007C5C56" w:rsidTr="00C842B4">
        <w:trPr>
          <w:trHeight w:hRule="exact" w:val="567"/>
        </w:trPr>
        <w:tc>
          <w:tcPr>
            <w:tcW w:w="442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أقصر ملامك إن اللّوم غايته</w:t>
            </w:r>
            <w:r w:rsidRPr="007C5C56">
              <w:rPr>
                <w:rFonts w:ascii="Traditional Arabic" w:hAnsi="Traditional Arabic"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إيغالك الصدر آلاما وأشجانا</w:t>
            </w:r>
            <w:r w:rsidRPr="007C5C56">
              <w:rPr>
                <w:rFonts w:ascii="Traditional Arabic" w:hAnsi="Traditional Arabic" w:cs="Traditional Arabic" w:hint="cs"/>
                <w:sz w:val="36"/>
                <w:szCs w:val="36"/>
                <w:rtl/>
                <w:lang w:bidi="ar-DZ"/>
              </w:rPr>
              <w:br/>
            </w:r>
          </w:p>
          <w:p w:rsidR="00E85E09" w:rsidRPr="007C5C56" w:rsidRDefault="00E85E09" w:rsidP="009674CA">
            <w:pPr>
              <w:bidi/>
              <w:spacing w:line="276" w:lineRule="auto"/>
              <w:jc w:val="both"/>
              <w:rPr>
                <w:rFonts w:ascii="Traditional Arabic" w:hAnsi="Traditional Arabic" w:cs="Traditional Arabic"/>
                <w:sz w:val="36"/>
                <w:szCs w:val="36"/>
                <w:rtl/>
                <w:lang w:bidi="ar-DZ"/>
              </w:rPr>
            </w:pPr>
          </w:p>
        </w:tc>
      </w:tr>
      <w:tr w:rsidR="00E85E09" w:rsidRPr="007C5C56" w:rsidTr="00C842B4">
        <w:trPr>
          <w:trHeight w:hRule="exact" w:val="567"/>
        </w:trPr>
        <w:tc>
          <w:tcPr>
            <w:tcW w:w="442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واشحذ شباك فإنّ العرب قد نهضوا</w:t>
            </w:r>
            <w:r w:rsidRPr="007C5C56">
              <w:rPr>
                <w:rFonts w:ascii="Traditional Arabic" w:hAnsi="Traditional Arabic"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وإن حين علاء العرب قد حان</w:t>
            </w:r>
            <w:r w:rsidRPr="007C5C56">
              <w:rPr>
                <w:rFonts w:ascii="Traditional Arabic" w:hAnsi="Traditional Arabic" w:cs="Traditional Arabic"/>
                <w:sz w:val="36"/>
                <w:szCs w:val="36"/>
                <w:rtl/>
                <w:lang w:bidi="ar-DZ"/>
              </w:rPr>
              <w:br/>
            </w:r>
          </w:p>
        </w:tc>
      </w:tr>
      <w:tr w:rsidR="00E85E09" w:rsidRPr="007C5C56" w:rsidTr="00C842B4">
        <w:trPr>
          <w:trHeight w:hRule="exact" w:val="567"/>
        </w:trPr>
        <w:tc>
          <w:tcPr>
            <w:tcW w:w="442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ترى الدّم يغلي في عروقهم</w:t>
            </w:r>
            <w:r w:rsidRPr="007C5C56">
              <w:rPr>
                <w:rFonts w:ascii="Traditional Arabic" w:hAnsi="Traditional Arabic" w:cs="Traditional Arabic" w:hint="cs"/>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والحقد يقذف بركانا فبركانا</w:t>
            </w:r>
            <w:r w:rsidRPr="007C5C56">
              <w:rPr>
                <w:rFonts w:ascii="Traditional Arabic" w:hAnsi="Traditional Arabic" w:cs="Traditional Arabic" w:hint="cs"/>
                <w:sz w:val="36"/>
                <w:szCs w:val="36"/>
                <w:rtl/>
                <w:lang w:bidi="ar-DZ"/>
              </w:rPr>
              <w:br/>
            </w:r>
          </w:p>
          <w:p w:rsidR="00E85E09" w:rsidRPr="007C5C56" w:rsidRDefault="00E85E09" w:rsidP="009674CA">
            <w:pPr>
              <w:bidi/>
              <w:spacing w:line="276" w:lineRule="auto"/>
              <w:jc w:val="both"/>
              <w:rPr>
                <w:rFonts w:ascii="Traditional Arabic" w:hAnsi="Traditional Arabic" w:cs="Traditional Arabic"/>
                <w:sz w:val="36"/>
                <w:szCs w:val="36"/>
                <w:rtl/>
                <w:lang w:bidi="ar-DZ"/>
              </w:rPr>
            </w:pPr>
          </w:p>
        </w:tc>
      </w:tr>
      <w:tr w:rsidR="00C842B4" w:rsidRPr="007C5C56" w:rsidTr="00C842B4">
        <w:trPr>
          <w:trHeight w:hRule="exact" w:val="567"/>
        </w:trPr>
        <w:tc>
          <w:tcPr>
            <w:tcW w:w="4424" w:type="dxa"/>
          </w:tcPr>
          <w:p w:rsidR="00C842B4" w:rsidRPr="007C5C56" w:rsidRDefault="00C842B4" w:rsidP="009674CA">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وقل لمن زعموي العب ما زعموا</w:t>
            </w:r>
            <w:r w:rsidRPr="007C5C56">
              <w:rPr>
                <w:rFonts w:ascii="Traditional Arabic" w:hAnsi="Traditional Arabic" w:cs="Traditional Arabic" w:hint="cs"/>
                <w:sz w:val="36"/>
                <w:szCs w:val="36"/>
                <w:rtl/>
                <w:lang w:bidi="ar-DZ"/>
              </w:rPr>
              <w:br/>
            </w:r>
          </w:p>
        </w:tc>
        <w:tc>
          <w:tcPr>
            <w:tcW w:w="1474" w:type="dxa"/>
          </w:tcPr>
          <w:p w:rsidR="00C842B4" w:rsidRPr="007C5C56" w:rsidRDefault="00C842B4" w:rsidP="009674CA">
            <w:pPr>
              <w:bidi/>
              <w:jc w:val="both"/>
              <w:rPr>
                <w:rFonts w:ascii="Traditional Arabic" w:hAnsi="Traditional Arabic" w:cs="Traditional Arabic"/>
                <w:sz w:val="36"/>
                <w:szCs w:val="36"/>
                <w:rtl/>
                <w:lang w:bidi="ar-DZ"/>
              </w:rPr>
            </w:pPr>
          </w:p>
        </w:tc>
        <w:tc>
          <w:tcPr>
            <w:tcW w:w="4424" w:type="dxa"/>
          </w:tcPr>
          <w:p w:rsidR="00C842B4" w:rsidRPr="007C5C56" w:rsidRDefault="00C842B4" w:rsidP="009674CA">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وما يقيمون عد القول برهانا</w:t>
            </w:r>
            <w:r w:rsidRPr="007C5C56">
              <w:rPr>
                <w:rFonts w:ascii="Traditional Arabic" w:hAnsi="Traditional Arabic" w:cs="Traditional Arabic"/>
                <w:sz w:val="36"/>
                <w:szCs w:val="36"/>
                <w:rtl/>
                <w:lang w:bidi="ar-DZ"/>
              </w:rPr>
              <w:br/>
            </w:r>
          </w:p>
        </w:tc>
      </w:tr>
      <w:tr w:rsidR="00E85E09" w:rsidRPr="007C5C56" w:rsidTr="00C842B4">
        <w:trPr>
          <w:trHeight w:hRule="exact" w:val="567"/>
        </w:trPr>
        <w:tc>
          <w:tcPr>
            <w:tcW w:w="442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سيعلم النّاس من آل الشام ومن </w:t>
            </w:r>
            <w:r w:rsidRPr="007C5C56">
              <w:rPr>
                <w:rFonts w:ascii="Traditional Arabic" w:hAnsi="Traditional Arabic"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أبناء مصر ومن قطّان بغدانا</w:t>
            </w:r>
            <w:r w:rsidRPr="007C5C56">
              <w:rPr>
                <w:rFonts w:ascii="Traditional Arabic" w:hAnsi="Traditional Arabic" w:cs="Traditional Arabic"/>
                <w:sz w:val="36"/>
                <w:szCs w:val="36"/>
                <w:rtl/>
                <w:lang w:bidi="ar-DZ"/>
              </w:rPr>
              <w:br/>
            </w:r>
          </w:p>
        </w:tc>
      </w:tr>
      <w:tr w:rsidR="00E85E09" w:rsidRPr="007C5C56" w:rsidTr="00C842B4">
        <w:trPr>
          <w:trHeight w:hRule="exact" w:val="567"/>
        </w:trPr>
        <w:tc>
          <w:tcPr>
            <w:tcW w:w="442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أولئك القوم آلي أبتغي بهم</w:t>
            </w:r>
            <w:r w:rsidRPr="007C5C56">
              <w:rPr>
                <w:rFonts w:ascii="Traditional Arabic" w:hAnsi="Traditional Arabic"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سعيا إلى المجد أرواحا وأبدانا</w:t>
            </w:r>
            <w:r w:rsidRPr="007C5C56">
              <w:rPr>
                <w:rStyle w:val="Appelnotedebasdep"/>
                <w:rFonts w:ascii="Traditional Arabic" w:hAnsi="Traditional Arabic" w:cs="Traditional Arabic"/>
                <w:sz w:val="36"/>
                <w:szCs w:val="36"/>
                <w:rtl/>
                <w:lang w:bidi="ar-DZ"/>
              </w:rPr>
              <w:footnoteReference w:id="38"/>
            </w:r>
            <w:r w:rsidRPr="007C5C56">
              <w:rPr>
                <w:rFonts w:ascii="Traditional Arabic" w:hAnsi="Traditional Arabic" w:cs="Traditional Arabic" w:hint="cs"/>
                <w:sz w:val="36"/>
                <w:szCs w:val="36"/>
                <w:rtl/>
                <w:lang w:bidi="ar-DZ"/>
              </w:rPr>
              <w:br/>
            </w:r>
          </w:p>
        </w:tc>
      </w:tr>
    </w:tbl>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ويقول الشّاعر القروي:</w:t>
      </w:r>
      <w:r w:rsidR="00C842B4" w:rsidRPr="007C5C56">
        <w:rPr>
          <w:rFonts w:ascii="Traditional Arabic" w:hAnsi="Traditional Arabic" w:cs="Traditional Arabic" w:hint="cs"/>
          <w:sz w:val="36"/>
          <w:szCs w:val="36"/>
          <w:rtl/>
          <w:lang w:bidi="ar-DZ"/>
        </w:rPr>
        <w:tab/>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51"/>
        <w:gridCol w:w="1140"/>
        <w:gridCol w:w="3485"/>
      </w:tblGrid>
      <w:tr w:rsidR="00E85E09" w:rsidRPr="007C5C56" w:rsidTr="009674CA">
        <w:trPr>
          <w:trHeight w:hRule="exact" w:val="567"/>
        </w:trPr>
        <w:tc>
          <w:tcPr>
            <w:tcW w:w="4425"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وما ضرنا أن لم يك العرب وحده</w:t>
            </w:r>
            <w:r w:rsidRPr="007C5C56">
              <w:rPr>
                <w:rFonts w:ascii="Traditional Arabic" w:hAnsi="Traditional Arabic"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3"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وحدتنا في الجهاد المقاصد</w:t>
            </w:r>
            <w:r w:rsidRPr="007C5C56">
              <w:rPr>
                <w:rFonts w:ascii="Traditional Arabic" w:hAnsi="Traditional Arabic" w:cs="Traditional Arabic"/>
                <w:sz w:val="36"/>
                <w:szCs w:val="36"/>
                <w:rtl/>
                <w:lang w:bidi="ar-DZ"/>
              </w:rPr>
              <w:br/>
            </w:r>
          </w:p>
        </w:tc>
      </w:tr>
      <w:tr w:rsidR="00E85E09" w:rsidRPr="007C5C56" w:rsidTr="009674CA">
        <w:trPr>
          <w:trHeight w:hRule="exact" w:val="567"/>
        </w:trPr>
        <w:tc>
          <w:tcPr>
            <w:tcW w:w="4425"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أصابع الكف في العدّ خمسة</w:t>
            </w:r>
            <w:r w:rsidRPr="007C5C56">
              <w:rPr>
                <w:rFonts w:ascii="Traditional Arabic" w:hAnsi="Traditional Arabic" w:cs="Traditional Arabic"/>
                <w:sz w:val="36"/>
                <w:szCs w:val="36"/>
                <w:rtl/>
                <w:lang w:bidi="ar-DZ"/>
              </w:rPr>
              <w:br/>
            </w:r>
          </w:p>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3"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ولكنّها في مقبض السّيف واحد</w:t>
            </w:r>
            <w:r w:rsidRPr="007C5C56">
              <w:rPr>
                <w:rStyle w:val="Appelnotedebasdep"/>
                <w:rFonts w:ascii="Traditional Arabic" w:hAnsi="Traditional Arabic" w:cs="Traditional Arabic"/>
                <w:sz w:val="36"/>
                <w:szCs w:val="36"/>
                <w:rtl/>
                <w:lang w:bidi="ar-DZ"/>
              </w:rPr>
              <w:footnoteReference w:id="39"/>
            </w:r>
            <w:r w:rsidRPr="007C5C56">
              <w:rPr>
                <w:rFonts w:ascii="Traditional Arabic" w:hAnsi="Traditional Arabic" w:cs="Traditional Arabic"/>
                <w:sz w:val="36"/>
                <w:szCs w:val="36"/>
                <w:rtl/>
                <w:lang w:bidi="ar-DZ"/>
              </w:rPr>
              <w:br/>
            </w:r>
          </w:p>
          <w:p w:rsidR="00E85E09" w:rsidRPr="007C5C56" w:rsidRDefault="00E85E09" w:rsidP="009674CA">
            <w:pPr>
              <w:bidi/>
              <w:spacing w:line="276" w:lineRule="auto"/>
              <w:jc w:val="both"/>
              <w:rPr>
                <w:rFonts w:ascii="Traditional Arabic" w:hAnsi="Traditional Arabic" w:cs="Traditional Arabic"/>
                <w:sz w:val="36"/>
                <w:szCs w:val="36"/>
                <w:rtl/>
                <w:lang w:bidi="ar-DZ"/>
              </w:rPr>
            </w:pPr>
          </w:p>
        </w:tc>
      </w:tr>
    </w:tbl>
    <w:p w:rsidR="009D20B6" w:rsidRPr="007C5C56" w:rsidRDefault="00E85E09" w:rsidP="009D20B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ويقول في مناسبة أخرى ويؤكد على العروبة وهو الذي اكتوى بنار الغربة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50"/>
        <w:gridCol w:w="1126"/>
        <w:gridCol w:w="3500"/>
      </w:tblGrid>
      <w:tr w:rsidR="00E85E09" w:rsidRPr="007C5C56" w:rsidTr="009674CA">
        <w:trPr>
          <w:trHeight w:hRule="exact" w:val="567"/>
        </w:trPr>
        <w:tc>
          <w:tcPr>
            <w:tcW w:w="4425" w:type="dxa"/>
          </w:tcPr>
          <w:p w:rsidR="00E85E09" w:rsidRPr="007C5C56" w:rsidRDefault="00E85E09" w:rsidP="009674CA">
            <w:pPr>
              <w:bidi/>
              <w:spacing w:line="276" w:lineRule="auto"/>
              <w:jc w:val="both"/>
              <w:rPr>
                <w:rFonts w:ascii="Traditional Arabic" w:hAnsi="Traditional Arabic" w:cs="Traditional Arabic"/>
                <w:sz w:val="32"/>
                <w:szCs w:val="32"/>
                <w:rtl/>
                <w:lang w:bidi="ar-DZ"/>
              </w:rPr>
            </w:pPr>
            <w:r w:rsidRPr="007C5C56">
              <w:rPr>
                <w:rFonts w:ascii="Traditional Arabic" w:hAnsi="Traditional Arabic" w:cs="Traditional Arabic" w:hint="cs"/>
                <w:sz w:val="32"/>
                <w:szCs w:val="32"/>
                <w:rtl/>
                <w:lang w:bidi="ar-DZ"/>
              </w:rPr>
              <w:t xml:space="preserve">أنا العروبة لي في كل مملكة </w:t>
            </w:r>
            <w:r w:rsidRPr="007C5C56">
              <w:rPr>
                <w:rFonts w:ascii="Traditional Arabic" w:hAnsi="Traditional Arabic" w:cs="Traditional Arabic"/>
                <w:sz w:val="32"/>
                <w:szCs w:val="32"/>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2"/>
                <w:szCs w:val="32"/>
                <w:rtl/>
                <w:lang w:bidi="ar-DZ"/>
              </w:rPr>
            </w:pPr>
          </w:p>
        </w:tc>
        <w:tc>
          <w:tcPr>
            <w:tcW w:w="4423" w:type="dxa"/>
          </w:tcPr>
          <w:p w:rsidR="00E85E09" w:rsidRPr="007C5C56" w:rsidRDefault="00E85E09" w:rsidP="009674CA">
            <w:pPr>
              <w:bidi/>
              <w:spacing w:line="276" w:lineRule="auto"/>
              <w:jc w:val="both"/>
              <w:rPr>
                <w:rFonts w:ascii="Traditional Arabic" w:hAnsi="Traditional Arabic" w:cs="Traditional Arabic"/>
                <w:sz w:val="32"/>
                <w:szCs w:val="32"/>
                <w:rtl/>
                <w:lang w:bidi="ar-DZ"/>
              </w:rPr>
            </w:pPr>
            <w:r w:rsidRPr="007C5C56">
              <w:rPr>
                <w:rFonts w:ascii="Traditional Arabic" w:hAnsi="Traditional Arabic" w:cs="Traditional Arabic" w:hint="cs"/>
                <w:sz w:val="32"/>
                <w:szCs w:val="32"/>
                <w:rtl/>
                <w:lang w:bidi="ar-DZ"/>
              </w:rPr>
              <w:t>انجيل حب ولي قرآن إنعام</w:t>
            </w:r>
            <w:r w:rsidRPr="007C5C56">
              <w:rPr>
                <w:rFonts w:ascii="Traditional Arabic" w:hAnsi="Traditional Arabic" w:cs="Traditional Arabic"/>
                <w:sz w:val="32"/>
                <w:szCs w:val="32"/>
                <w:rtl/>
                <w:lang w:bidi="ar-DZ"/>
              </w:rPr>
              <w:br/>
            </w:r>
          </w:p>
          <w:p w:rsidR="00E85E09" w:rsidRPr="007C5C56" w:rsidRDefault="00E85E09" w:rsidP="009674CA">
            <w:pPr>
              <w:bidi/>
              <w:spacing w:line="276" w:lineRule="auto"/>
              <w:jc w:val="both"/>
              <w:rPr>
                <w:rFonts w:ascii="Traditional Arabic" w:hAnsi="Traditional Arabic" w:cs="Traditional Arabic"/>
                <w:sz w:val="32"/>
                <w:szCs w:val="32"/>
                <w:rtl/>
                <w:lang w:bidi="ar-DZ"/>
              </w:rPr>
            </w:pPr>
            <w:r w:rsidRPr="007C5C56">
              <w:rPr>
                <w:rFonts w:ascii="Traditional Arabic" w:hAnsi="Traditional Arabic" w:cs="Traditional Arabic"/>
                <w:sz w:val="32"/>
                <w:szCs w:val="32"/>
                <w:rtl/>
                <w:lang w:bidi="ar-DZ"/>
              </w:rPr>
              <w:br/>
            </w:r>
          </w:p>
          <w:p w:rsidR="00E85E09" w:rsidRPr="007C5C56" w:rsidRDefault="00E85E09" w:rsidP="009674CA">
            <w:pPr>
              <w:bidi/>
              <w:spacing w:line="276" w:lineRule="auto"/>
              <w:jc w:val="both"/>
              <w:rPr>
                <w:rFonts w:ascii="Traditional Arabic" w:hAnsi="Traditional Arabic" w:cs="Traditional Arabic"/>
                <w:sz w:val="32"/>
                <w:szCs w:val="32"/>
                <w:rtl/>
                <w:lang w:bidi="ar-DZ"/>
              </w:rPr>
            </w:pPr>
            <w:r w:rsidRPr="007C5C56">
              <w:rPr>
                <w:rFonts w:ascii="Traditional Arabic" w:hAnsi="Traditional Arabic" w:cs="Traditional Arabic"/>
                <w:sz w:val="32"/>
                <w:szCs w:val="32"/>
                <w:rtl/>
                <w:lang w:bidi="ar-DZ"/>
              </w:rPr>
              <w:br/>
            </w:r>
            <w:r w:rsidRPr="007C5C56">
              <w:rPr>
                <w:rFonts w:ascii="Traditional Arabic" w:hAnsi="Traditional Arabic" w:cs="Traditional Arabic" w:hint="cs"/>
                <w:sz w:val="32"/>
                <w:szCs w:val="32"/>
                <w:rtl/>
                <w:lang w:bidi="ar-DZ"/>
              </w:rPr>
              <w:br/>
            </w:r>
            <w:r w:rsidRPr="007C5C56">
              <w:rPr>
                <w:rFonts w:ascii="Traditional Arabic" w:hAnsi="Traditional Arabic" w:cs="Traditional Arabic"/>
                <w:sz w:val="32"/>
                <w:szCs w:val="32"/>
                <w:rtl/>
                <w:lang w:bidi="ar-DZ"/>
              </w:rPr>
              <w:br/>
            </w:r>
          </w:p>
        </w:tc>
      </w:tr>
      <w:tr w:rsidR="00E85E09" w:rsidRPr="007C5C56" w:rsidTr="009674CA">
        <w:trPr>
          <w:trHeight w:hRule="exact" w:val="567"/>
        </w:trPr>
        <w:tc>
          <w:tcPr>
            <w:tcW w:w="4425" w:type="dxa"/>
          </w:tcPr>
          <w:p w:rsidR="00E85E09" w:rsidRPr="007C5C56" w:rsidRDefault="00E85E09" w:rsidP="009D20B6">
            <w:pPr>
              <w:bidi/>
              <w:spacing w:line="276" w:lineRule="auto"/>
              <w:jc w:val="both"/>
              <w:rPr>
                <w:rFonts w:ascii="Traditional Arabic" w:hAnsi="Traditional Arabic" w:cs="Traditional Arabic"/>
                <w:sz w:val="32"/>
                <w:szCs w:val="32"/>
                <w:rtl/>
                <w:lang w:bidi="ar-DZ"/>
              </w:rPr>
            </w:pPr>
            <w:r w:rsidRPr="007C5C56">
              <w:rPr>
                <w:rFonts w:ascii="Traditional Arabic" w:hAnsi="Traditional Arabic" w:cs="Traditional Arabic" w:hint="cs"/>
                <w:sz w:val="32"/>
                <w:szCs w:val="32"/>
                <w:rtl/>
                <w:lang w:bidi="ar-DZ"/>
              </w:rPr>
              <w:t>سل عهد شامي وبغدادي وأندلسي</w:t>
            </w:r>
            <w:r w:rsidRPr="007C5C56">
              <w:rPr>
                <w:rFonts w:ascii="Traditional Arabic" w:hAnsi="Traditional Arabic" w:cs="Traditional Arabic"/>
                <w:sz w:val="32"/>
                <w:szCs w:val="32"/>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2"/>
                <w:szCs w:val="32"/>
                <w:rtl/>
                <w:lang w:bidi="ar-DZ"/>
              </w:rPr>
            </w:pPr>
          </w:p>
        </w:tc>
        <w:tc>
          <w:tcPr>
            <w:tcW w:w="4423" w:type="dxa"/>
          </w:tcPr>
          <w:p w:rsidR="00E85E09" w:rsidRPr="007C5C56" w:rsidRDefault="00E85E09" w:rsidP="00C842B4">
            <w:pPr>
              <w:bidi/>
              <w:spacing w:line="276" w:lineRule="auto"/>
              <w:jc w:val="both"/>
              <w:rPr>
                <w:rFonts w:ascii="Traditional Arabic" w:hAnsi="Traditional Arabic" w:cs="Traditional Arabic"/>
                <w:sz w:val="32"/>
                <w:szCs w:val="32"/>
                <w:rtl/>
                <w:lang w:bidi="ar-DZ"/>
              </w:rPr>
            </w:pPr>
            <w:r w:rsidRPr="007C5C56">
              <w:rPr>
                <w:rFonts w:ascii="Traditional Arabic" w:hAnsi="Traditional Arabic" w:cs="Traditional Arabic" w:hint="cs"/>
                <w:sz w:val="32"/>
                <w:szCs w:val="32"/>
                <w:rtl/>
                <w:lang w:bidi="ar-DZ"/>
              </w:rPr>
              <w:t>عن عمق فلسفتي</w:t>
            </w:r>
            <w:r w:rsidR="00C842B4" w:rsidRPr="007C5C56">
              <w:rPr>
                <w:rFonts w:ascii="Traditional Arabic" w:hAnsi="Traditional Arabic" w:cs="Traditional Arabic" w:hint="cs"/>
                <w:sz w:val="32"/>
                <w:szCs w:val="32"/>
                <w:rtl/>
                <w:lang w:bidi="ar-DZ"/>
              </w:rPr>
              <w:t xml:space="preserve"> عن</w:t>
            </w:r>
            <w:r w:rsidRPr="007C5C56">
              <w:rPr>
                <w:rFonts w:ascii="Traditional Arabic" w:hAnsi="Traditional Arabic" w:cs="Traditional Arabic" w:hint="cs"/>
                <w:sz w:val="32"/>
                <w:szCs w:val="32"/>
                <w:rtl/>
                <w:lang w:bidi="ar-DZ"/>
              </w:rPr>
              <w:t xml:space="preserve"> عدل أحكامي</w:t>
            </w:r>
            <w:r w:rsidRPr="007C5C56">
              <w:rPr>
                <w:rStyle w:val="Appelnotedebasdep"/>
                <w:rFonts w:ascii="Traditional Arabic" w:hAnsi="Traditional Arabic" w:cs="Traditional Arabic"/>
                <w:sz w:val="32"/>
                <w:szCs w:val="32"/>
                <w:rtl/>
                <w:lang w:bidi="ar-DZ"/>
              </w:rPr>
              <w:footnoteReference w:id="40"/>
            </w:r>
            <w:r w:rsidRPr="007C5C56">
              <w:rPr>
                <w:rFonts w:ascii="Traditional Arabic" w:hAnsi="Traditional Arabic" w:cs="Traditional Arabic"/>
                <w:sz w:val="32"/>
                <w:szCs w:val="32"/>
                <w:rtl/>
                <w:lang w:bidi="ar-DZ"/>
              </w:rPr>
              <w:br/>
            </w:r>
          </w:p>
        </w:tc>
      </w:tr>
    </w:tbl>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كما نجد من شعراء متليلي من نادى إلى الوحدة وحذا حذو الشعراء الذين آلمتهم التفرقة رغم تواجد كل مقومات الوحدة، فنجد الشاعر عبدالقادر اجقاوة يتغنى بالعروبة فيقول:</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61"/>
        <w:gridCol w:w="1130"/>
        <w:gridCol w:w="3485"/>
      </w:tblGrid>
      <w:tr w:rsidR="00E85E09" w:rsidRPr="007C5C56" w:rsidTr="009674CA">
        <w:trPr>
          <w:trHeight w:hRule="exact" w:val="567"/>
        </w:trPr>
        <w:tc>
          <w:tcPr>
            <w:tcW w:w="4425" w:type="dxa"/>
          </w:tcPr>
          <w:p w:rsidR="00E85E09" w:rsidRPr="007C5C56" w:rsidRDefault="00E85E09" w:rsidP="009674CA">
            <w:pPr>
              <w:bidi/>
              <w:spacing w:line="276" w:lineRule="auto"/>
              <w:jc w:val="both"/>
              <w:rPr>
                <w:rFonts w:ascii="AGA Arabesque" w:hAnsi="AGA Arabesque" w:cs="Traditional Arabic"/>
                <w:sz w:val="36"/>
                <w:szCs w:val="36"/>
                <w:rtl/>
                <w:lang w:bidi="ar-DZ"/>
              </w:rPr>
            </w:pPr>
            <w:r w:rsidRPr="007C5C56">
              <w:rPr>
                <w:rFonts w:ascii="AGA Arabesque" w:hAnsi="AGA Arabesque" w:cs="Traditional Arabic"/>
                <w:sz w:val="36"/>
                <w:szCs w:val="36"/>
                <w:rtl/>
                <w:lang w:bidi="ar-DZ"/>
              </w:rPr>
              <w:t>إن</w:t>
            </w:r>
            <w:r w:rsidR="005D13D0" w:rsidRPr="007C5C56">
              <w:rPr>
                <w:rFonts w:ascii="AGA Arabesque" w:hAnsi="AGA Arabesque" w:cs="Traditional Arabic" w:hint="cs"/>
                <w:sz w:val="36"/>
                <w:szCs w:val="36"/>
                <w:rtl/>
                <w:lang w:bidi="ar-DZ"/>
              </w:rPr>
              <w:t>َّ</w:t>
            </w:r>
            <w:r w:rsidRPr="007C5C56">
              <w:rPr>
                <w:rFonts w:ascii="AGA Arabesque" w:hAnsi="AGA Arabesque" w:cs="Traditional Arabic"/>
                <w:sz w:val="36"/>
                <w:szCs w:val="36"/>
                <w:rtl/>
                <w:lang w:bidi="ar-DZ"/>
              </w:rPr>
              <w:t>ن</w:t>
            </w:r>
            <w:r w:rsidR="005D13D0" w:rsidRPr="007C5C56">
              <w:rPr>
                <w:rFonts w:ascii="AGA Arabesque" w:hAnsi="AGA Arabesque" w:cs="Traditional Arabic" w:hint="cs"/>
                <w:sz w:val="36"/>
                <w:szCs w:val="36"/>
                <w:rtl/>
                <w:lang w:bidi="ar-DZ"/>
              </w:rPr>
              <w:t>ِ</w:t>
            </w:r>
            <w:r w:rsidRPr="007C5C56">
              <w:rPr>
                <w:rFonts w:ascii="AGA Arabesque" w:hAnsi="AGA Arabesque" w:cs="Traditional Arabic"/>
                <w:sz w:val="36"/>
                <w:szCs w:val="36"/>
                <w:rtl/>
                <w:lang w:bidi="ar-DZ"/>
              </w:rPr>
              <w:t>ي اب</w:t>
            </w:r>
            <w:r w:rsidR="005D13D0" w:rsidRPr="007C5C56">
              <w:rPr>
                <w:rFonts w:ascii="AGA Arabesque" w:hAnsi="AGA Arabesque" w:cs="Traditional Arabic" w:hint="cs"/>
                <w:sz w:val="36"/>
                <w:szCs w:val="36"/>
                <w:rtl/>
                <w:lang w:bidi="ar-DZ"/>
              </w:rPr>
              <w:t>ْ</w:t>
            </w:r>
            <w:r w:rsidRPr="007C5C56">
              <w:rPr>
                <w:rFonts w:ascii="AGA Arabesque" w:hAnsi="AGA Arabesque" w:cs="Traditional Arabic"/>
                <w:sz w:val="36"/>
                <w:szCs w:val="36"/>
                <w:rtl/>
                <w:lang w:bidi="ar-DZ"/>
              </w:rPr>
              <w:t>ن</w:t>
            </w:r>
            <w:r w:rsidR="005D13D0" w:rsidRPr="007C5C56">
              <w:rPr>
                <w:rFonts w:ascii="AGA Arabesque" w:hAnsi="AGA Arabesque" w:cs="Traditional Arabic" w:hint="cs"/>
                <w:sz w:val="36"/>
                <w:szCs w:val="36"/>
                <w:rtl/>
                <w:lang w:bidi="ar-DZ"/>
              </w:rPr>
              <w:t>ُ</w:t>
            </w:r>
            <w:r w:rsidRPr="007C5C56">
              <w:rPr>
                <w:rFonts w:ascii="AGA Arabesque" w:hAnsi="AGA Arabesque" w:cs="Traditional Arabic"/>
                <w:sz w:val="36"/>
                <w:szCs w:val="36"/>
                <w:rtl/>
                <w:lang w:bidi="ar-DZ"/>
              </w:rPr>
              <w:t xml:space="preserve"> الع</w:t>
            </w:r>
            <w:r w:rsidR="005D13D0" w:rsidRPr="007C5C56">
              <w:rPr>
                <w:rFonts w:ascii="AGA Arabesque" w:hAnsi="AGA Arabesque" w:cs="Traditional Arabic" w:hint="cs"/>
                <w:sz w:val="36"/>
                <w:szCs w:val="36"/>
                <w:rtl/>
                <w:lang w:bidi="ar-DZ"/>
              </w:rPr>
              <w:t>ُ</w:t>
            </w:r>
            <w:r w:rsidRPr="007C5C56">
              <w:rPr>
                <w:rFonts w:ascii="AGA Arabesque" w:hAnsi="AGA Arabesque" w:cs="Traditional Arabic"/>
                <w:sz w:val="36"/>
                <w:szCs w:val="36"/>
                <w:rtl/>
                <w:lang w:bidi="ar-DZ"/>
              </w:rPr>
              <w:t>روبة</w:t>
            </w:r>
            <w:r w:rsidRPr="007C5C56">
              <w:rPr>
                <w:rFonts w:ascii="AGA Arabesque" w:hAnsi="AGA Arabesque"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3"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د</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ون ل</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د</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ون</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ر</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يب</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w:t>
            </w:r>
            <w:r w:rsidRPr="007C5C56">
              <w:rPr>
                <w:rFonts w:ascii="Traditional Arabic" w:hAnsi="Traditional Arabic" w:cs="Traditional Arabic"/>
                <w:sz w:val="36"/>
                <w:szCs w:val="36"/>
                <w:rtl/>
                <w:lang w:bidi="ar-DZ"/>
              </w:rPr>
              <w:br/>
            </w:r>
          </w:p>
          <w:p w:rsidR="00E85E09" w:rsidRPr="007C5C56" w:rsidRDefault="00E85E09" w:rsidP="009674CA">
            <w:pPr>
              <w:bidi/>
              <w:spacing w:line="276" w:lineRule="auto"/>
              <w:jc w:val="both"/>
              <w:rPr>
                <w:rFonts w:ascii="Traditional Arabic" w:hAnsi="Traditional Arabic" w:cs="Traditional Arabic"/>
                <w:sz w:val="36"/>
                <w:szCs w:val="36"/>
                <w:rtl/>
                <w:lang w:bidi="ar-DZ"/>
              </w:rPr>
            </w:pPr>
          </w:p>
        </w:tc>
      </w:tr>
      <w:tr w:rsidR="00E85E09" w:rsidRPr="007C5C56" w:rsidTr="009674CA">
        <w:trPr>
          <w:trHeight w:hRule="exact" w:val="567"/>
        </w:trPr>
        <w:tc>
          <w:tcPr>
            <w:tcW w:w="4425"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ان</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الآج</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ج</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دي</w:t>
            </w:r>
            <w:r w:rsidRPr="007C5C56">
              <w:rPr>
                <w:rFonts w:ascii="Traditional Arabic" w:hAnsi="Traditional Arabic"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3"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ظ</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اه</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را</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ي</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ض</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وي د</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روبه</w:t>
            </w:r>
            <w:r w:rsidRPr="007C5C56">
              <w:rPr>
                <w:rFonts w:ascii="Traditional Arabic" w:hAnsi="Traditional Arabic" w:cs="Traditional Arabic"/>
                <w:sz w:val="36"/>
                <w:szCs w:val="36"/>
                <w:rtl/>
                <w:lang w:bidi="ar-DZ"/>
              </w:rPr>
              <w:br/>
            </w:r>
          </w:p>
        </w:tc>
      </w:tr>
      <w:tr w:rsidR="00E85E09" w:rsidRPr="007C5C56" w:rsidTr="009674CA">
        <w:trPr>
          <w:trHeight w:hRule="exact" w:val="567"/>
        </w:trPr>
        <w:tc>
          <w:tcPr>
            <w:tcW w:w="4425"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كان في الأجيال عزي </w:t>
            </w:r>
            <w:r w:rsidRPr="007C5C56">
              <w:rPr>
                <w:rFonts w:ascii="Traditional Arabic" w:hAnsi="Traditional Arabic"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3"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حاملا كل عجيبة</w:t>
            </w:r>
            <w:r w:rsidRPr="007C5C56">
              <w:rPr>
                <w:rFonts w:ascii="Traditional Arabic" w:hAnsi="Traditional Arabic" w:cs="Traditional Arabic"/>
                <w:sz w:val="36"/>
                <w:szCs w:val="36"/>
                <w:rtl/>
                <w:lang w:bidi="ar-DZ"/>
              </w:rPr>
              <w:br/>
            </w:r>
          </w:p>
        </w:tc>
      </w:tr>
      <w:tr w:rsidR="00E85E09" w:rsidRPr="007C5C56" w:rsidTr="009674CA">
        <w:trPr>
          <w:trHeight w:hRule="exact" w:val="567"/>
        </w:trPr>
        <w:tc>
          <w:tcPr>
            <w:tcW w:w="4425"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وف أبق</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ى ع</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ربي</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sz w:val="36"/>
                <w:szCs w:val="36"/>
                <w:rtl/>
                <w:lang w:bidi="ar-DZ"/>
              </w:rPr>
              <w:br/>
            </w:r>
          </w:p>
        </w:tc>
        <w:tc>
          <w:tcPr>
            <w:tcW w:w="1474"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p>
        </w:tc>
        <w:tc>
          <w:tcPr>
            <w:tcW w:w="4423" w:type="dxa"/>
          </w:tcPr>
          <w:p w:rsidR="00E85E09" w:rsidRPr="007C5C56" w:rsidRDefault="00E85E09" w:rsidP="009674CA">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ات</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باسم الع</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روبة</w:t>
            </w:r>
            <w:r w:rsidRPr="007C5C56">
              <w:rPr>
                <w:rStyle w:val="Appelnotedebasdep"/>
                <w:rFonts w:ascii="Traditional Arabic" w:hAnsi="Traditional Arabic" w:cs="Traditional Arabic"/>
                <w:sz w:val="36"/>
                <w:szCs w:val="36"/>
                <w:rtl/>
                <w:lang w:bidi="ar-DZ"/>
              </w:rPr>
              <w:footnoteReference w:id="41"/>
            </w:r>
            <w:r w:rsidRPr="007C5C56">
              <w:rPr>
                <w:rFonts w:ascii="Traditional Arabic" w:hAnsi="Traditional Arabic" w:cs="Traditional Arabic"/>
                <w:sz w:val="36"/>
                <w:szCs w:val="36"/>
                <w:rtl/>
                <w:lang w:bidi="ar-DZ"/>
              </w:rPr>
              <w:br/>
            </w:r>
          </w:p>
        </w:tc>
      </w:tr>
    </w:tbl>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وتتجلى صورة العروبة في قصيدة الشاعر محمد الفضيل اجقاورة بعنوان أنا عربي:</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أنا ع</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ربي</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ومذ ك</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نت</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رح</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 الغيب ح</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ما </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تعل</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مت أنّ</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الع</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روبة دين</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وض</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اد تقاطر ش</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هد</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أنا ع</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ربي</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وفي م</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لتي م</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عارج م</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جد</w:t>
      </w:r>
      <w:r w:rsidR="005D13D0" w:rsidRPr="007C5C56">
        <w:rPr>
          <w:rFonts w:ascii="Traditional Arabic" w:hAnsi="Traditional Arabic" w:cs="Traditional Arabic" w:hint="cs"/>
          <w:sz w:val="36"/>
          <w:szCs w:val="36"/>
          <w:rtl/>
          <w:lang w:bidi="ar-DZ"/>
        </w:rPr>
        <w:t>ٍ</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قبل توه</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ج معنى البداية والانته</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اء</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بل </w:t>
      </w:r>
      <w:r w:rsidRPr="007C5C56">
        <w:rPr>
          <w:rFonts w:ascii="Traditional Arabic" w:hAnsi="Traditional Arabic" w:cs="Traditional Arabic"/>
          <w:sz w:val="36"/>
          <w:szCs w:val="36"/>
          <w:rtl/>
          <w:lang w:bidi="ar-DZ"/>
        </w:rPr>
        <w:br/>
      </w:r>
      <w:r w:rsidRPr="007C5C56">
        <w:rPr>
          <w:rFonts w:ascii="Traditional Arabic" w:hAnsi="Traditional Arabic" w:cs="Traditional Arabic" w:hint="cs"/>
          <w:sz w:val="36"/>
          <w:szCs w:val="36"/>
          <w:rtl/>
          <w:lang w:bidi="ar-DZ"/>
        </w:rPr>
        <w:t>ت</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 ن</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هد الس</w:t>
      </w:r>
      <w:r w:rsidR="005D13D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ماء</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...أنا عربي </w:t>
      </w:r>
      <w:r w:rsidRPr="007C5C56">
        <w:rPr>
          <w:rStyle w:val="Appelnotedebasdep"/>
          <w:rFonts w:ascii="Traditional Arabic" w:hAnsi="Traditional Arabic" w:cs="Traditional Arabic"/>
          <w:sz w:val="36"/>
          <w:szCs w:val="36"/>
          <w:rtl/>
          <w:lang w:bidi="ar-DZ"/>
        </w:rPr>
        <w:footnoteReference w:id="42"/>
      </w:r>
      <w:r w:rsidRPr="007C5C56">
        <w:rPr>
          <w:rFonts w:ascii="Traditional Arabic" w:hAnsi="Traditional Arabic" w:cs="Traditional Arabic" w:hint="cs"/>
          <w:sz w:val="36"/>
          <w:szCs w:val="36"/>
          <w:rtl/>
          <w:lang w:bidi="ar-DZ"/>
        </w:rPr>
        <w:t>.</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وفي قصيدة أخرى نجده يتطلع باستعادة أمجاد الأمة فيقول:</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إنّي إليك ع</w:t>
      </w:r>
      <w:r w:rsidR="00511AB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روبتي أوّاب</w:t>
      </w:r>
    </w:p>
    <w:p w:rsidR="00E85E09" w:rsidRPr="007C5C56" w:rsidRDefault="00E85E09" w:rsidP="00511AB7">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أنت</w:t>
      </w:r>
      <w:r w:rsidR="00511AB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الحقيقة</w:t>
      </w:r>
      <w:r w:rsidR="00511AB7"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سنّة وكتاب</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أنا لا أفكر بالصّ</w:t>
      </w:r>
      <w:r w:rsidR="00511AB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دود وإن غ</w:t>
      </w:r>
      <w:r w:rsidR="00511AB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وت</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عشق الع</w:t>
      </w:r>
      <w:r w:rsidR="00511AB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روبة قاهر وثاّب</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تدنو وتهجر أو ت</w:t>
      </w:r>
      <w:r w:rsidR="00511AB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حيف</w:t>
      </w:r>
      <w:r w:rsidR="00511AB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عن الهوى</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إنّي م</w:t>
      </w:r>
      <w:r w:rsidR="00511AB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511AB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امح والجنوح مثاب</w:t>
      </w:r>
      <w:r w:rsidRPr="007C5C56">
        <w:rPr>
          <w:rStyle w:val="Appelnotedebasdep"/>
          <w:rFonts w:ascii="Traditional Arabic" w:hAnsi="Traditional Arabic" w:cs="Traditional Arabic"/>
          <w:sz w:val="36"/>
          <w:szCs w:val="36"/>
          <w:rtl/>
          <w:lang w:bidi="ar-DZ"/>
        </w:rPr>
        <w:footnoteReference w:id="43"/>
      </w:r>
      <w:r w:rsidRPr="007C5C56">
        <w:rPr>
          <w:rFonts w:ascii="Traditional Arabic" w:hAnsi="Traditional Arabic" w:cs="Traditional Arabic" w:hint="cs"/>
          <w:sz w:val="36"/>
          <w:szCs w:val="36"/>
          <w:rtl/>
          <w:lang w:bidi="ar-DZ"/>
        </w:rPr>
        <w:t>.</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فالقومية والوحدة العربية كانت مبتغى كل عربي ولكن إذا لم تكن الوحدة تقوم على الإسلام فلن تحقق الأمجاد التي حققها سلفنا، فالعزة كل العزة بالرجوع إلى دين الإسلام والتّمسك بالعروبة واللّغة.</w:t>
      </w:r>
    </w:p>
    <w:p w:rsidR="00E85E09" w:rsidRPr="007C5C56" w:rsidRDefault="00E85E09" w:rsidP="001B4F66">
      <w:pPr>
        <w:pStyle w:val="Paragraphedeliste"/>
        <w:numPr>
          <w:ilvl w:val="0"/>
          <w:numId w:val="37"/>
        </w:num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 xml:space="preserve">الانتماء السياسي الإقليمي: </w:t>
      </w:r>
      <w:r w:rsidRPr="007C5C56">
        <w:rPr>
          <w:rFonts w:ascii="Traditional Arabic" w:hAnsi="Traditional Arabic" w:cs="Traditional Arabic" w:hint="cs"/>
          <w:sz w:val="36"/>
          <w:szCs w:val="36"/>
          <w:rtl/>
          <w:lang w:bidi="ar-DZ"/>
        </w:rPr>
        <w:t>بعد أن رأينا أن الانتماء يتنوع ويتعدد بتعدد المشارب فالانتماء الحديث فرضته التّحولات الحضارية والمدنية، ونجد له أصول تاريخية قديمة ولكن ليس بالمفهوم الحديث، والانتماء السياسي هو:</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الانتماء الفعلي أو الواقعي الذي يعيشه الفرد والذي يربطه بالدولة التي يحمل جنسيتها سواء كان الفرد مرتبطا بشعبها بالروابط القومية المذكورة سابقا أم غير مرتبط فربما حمل رجل عربي الجنسية الأمريكية فأصبح </w:t>
      </w:r>
      <w:r w:rsidR="00412D64" w:rsidRPr="007C5C56">
        <w:rPr>
          <w:rFonts w:ascii="Traditional Arabic" w:hAnsi="Traditional Arabic" w:cs="Traditional Arabic" w:hint="cs"/>
          <w:sz w:val="36"/>
          <w:szCs w:val="36"/>
          <w:rtl/>
          <w:lang w:bidi="ar-DZ"/>
        </w:rPr>
        <w:t>ب</w:t>
      </w:r>
      <w:r w:rsidRPr="007C5C56">
        <w:rPr>
          <w:rFonts w:ascii="Traditional Arabic" w:hAnsi="Traditional Arabic" w:cs="Traditional Arabic" w:hint="cs"/>
          <w:sz w:val="36"/>
          <w:szCs w:val="36"/>
          <w:rtl/>
          <w:lang w:bidi="ar-DZ"/>
        </w:rPr>
        <w:t xml:space="preserve">ذلك ينتمي سياسيا للمجتمع الأمريكي رغم أنه لا تربطه به روابط الثقافة واللّغة والدّم وغيرها </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44"/>
      </w:r>
      <w:r w:rsidRPr="007C5C56">
        <w:rPr>
          <w:rFonts w:ascii="Traditional Arabic" w:hAnsi="Traditional Arabic" w:cs="Traditional Arabic" w:hint="cs"/>
          <w:sz w:val="36"/>
          <w:szCs w:val="36"/>
          <w:rtl/>
          <w:lang w:bidi="ar-DZ"/>
        </w:rPr>
        <w:t>. ونجد أن هذا الانتماء قد أُسس له في وثيقة المدينة المنورة التي وضعها النبي محمد صلى الله عليه وسلم</w:t>
      </w:r>
      <w:r w:rsidR="00412D64"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فيبين الحقوق والواجبات لكل فرد في الدولة.بال</w:t>
      </w:r>
      <w:r w:rsidR="00A60103"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ضافة إلى العلاقات مع القبائل المجاورة وحتى بلاد الروم وفارس.</w:t>
      </w:r>
    </w:p>
    <w:p w:rsidR="00E85E09" w:rsidRPr="007C5C56" w:rsidRDefault="00E85E09" w:rsidP="00412D64">
      <w:pPr>
        <w:bidi/>
        <w:ind w:left="360"/>
        <w:jc w:val="both"/>
        <w:rPr>
          <w:rFonts w:ascii="Traditional Arabic" w:hAnsi="Traditional Arabic" w:cs="Traditional Arabic"/>
          <w:b/>
          <w:bCs/>
          <w:sz w:val="36"/>
          <w:szCs w:val="36"/>
          <w:rtl/>
          <w:lang w:bidi="ar-DZ"/>
        </w:rPr>
      </w:pPr>
      <w:r w:rsidRPr="007C5C56">
        <w:rPr>
          <w:rFonts w:ascii="Traditional Arabic" w:hAnsi="Traditional Arabic" w:cs="Traditional Arabic" w:hint="cs"/>
          <w:sz w:val="36"/>
          <w:szCs w:val="36"/>
          <w:rtl/>
          <w:lang w:bidi="ar-DZ"/>
        </w:rPr>
        <w:t xml:space="preserve"> فالانتماء السياسي هو:</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عبارة عن ص</w:t>
      </w:r>
      <w:r w:rsidR="00412D6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هر المجتمع المدني في أمة واحدة على الرغم من التنوع الثقافي والعقدي وهو الأمر الذي أبرزته وثيقة المدينة</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b/>
          <w:bCs/>
          <w:sz w:val="36"/>
          <w:szCs w:val="36"/>
          <w:rtl/>
          <w:lang w:bidi="ar-DZ"/>
        </w:rPr>
        <w:footnoteReference w:id="45"/>
      </w:r>
      <w:r w:rsidRPr="007C5C56">
        <w:rPr>
          <w:rFonts w:ascii="Traditional Arabic" w:hAnsi="Traditional Arabic" w:cs="Traditional Arabic" w:hint="cs"/>
          <w:b/>
          <w:bCs/>
          <w:sz w:val="36"/>
          <w:szCs w:val="36"/>
          <w:rtl/>
          <w:lang w:bidi="ar-DZ"/>
        </w:rPr>
        <w:t>.</w:t>
      </w:r>
    </w:p>
    <w:p w:rsidR="00E85E09" w:rsidRPr="007C5C56" w:rsidRDefault="00E85E09" w:rsidP="00E85E09">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ويقوم الانتماء السياسي على أسس نذكرها كالآتي:</w:t>
      </w:r>
    </w:p>
    <w:p w:rsidR="00E85E09" w:rsidRPr="007C5C56" w:rsidRDefault="00E85E09" w:rsidP="001B4F66">
      <w:pPr>
        <w:pStyle w:val="Paragraphedeliste"/>
        <w:numPr>
          <w:ilvl w:val="0"/>
          <w:numId w:val="33"/>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حاجة الانسان إلى متطلبات أساسية في ظل نظام الدّولة من الناحية السياسية والإنسانية.</w:t>
      </w:r>
    </w:p>
    <w:p w:rsidR="00E85E09" w:rsidRPr="007C5C56" w:rsidRDefault="00E85E09" w:rsidP="001B4F66">
      <w:pPr>
        <w:pStyle w:val="Paragraphedeliste"/>
        <w:numPr>
          <w:ilvl w:val="0"/>
          <w:numId w:val="33"/>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lastRenderedPageBreak/>
        <w:t>الشعور بالشخصية الوطنية</w:t>
      </w:r>
      <w:r w:rsidR="00032206"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(القومية) للدولة حيث تصبح هذه الفكرة مصدر اعتزاز لأبناء الدولة. </w:t>
      </w:r>
    </w:p>
    <w:p w:rsidR="00E85E09" w:rsidRPr="007C5C56" w:rsidRDefault="00E85E09" w:rsidP="001B4F66">
      <w:pPr>
        <w:pStyle w:val="Paragraphedeliste"/>
        <w:numPr>
          <w:ilvl w:val="0"/>
          <w:numId w:val="33"/>
        </w:numPr>
        <w:bidi/>
        <w:jc w:val="both"/>
        <w:rPr>
          <w:rFonts w:ascii="Traditional Arabic" w:hAnsi="Traditional Arabic" w:cs="Traditional Arabic"/>
          <w:b/>
          <w:bCs/>
          <w:sz w:val="36"/>
          <w:szCs w:val="36"/>
          <w:lang w:bidi="ar-DZ"/>
        </w:rPr>
      </w:pPr>
      <w:r w:rsidRPr="007C5C56">
        <w:rPr>
          <w:rFonts w:ascii="Traditional Arabic" w:hAnsi="Traditional Arabic" w:cs="Traditional Arabic" w:hint="cs"/>
          <w:sz w:val="36"/>
          <w:szCs w:val="36"/>
          <w:rtl/>
          <w:lang w:bidi="ar-DZ"/>
        </w:rPr>
        <w:t>قيام الانتماء السياسي على فكرة السيادة والشعور بالسيادة وهذا الأساس متصل بالشخصية القومية أو الوطنية</w:t>
      </w:r>
      <w:r w:rsidRPr="007C5C56">
        <w:rPr>
          <w:rStyle w:val="Appelnotedebasdep"/>
          <w:rFonts w:ascii="Traditional Arabic" w:hAnsi="Traditional Arabic" w:cs="Traditional Arabic"/>
          <w:sz w:val="36"/>
          <w:szCs w:val="36"/>
          <w:rtl/>
          <w:lang w:bidi="ar-DZ"/>
        </w:rPr>
        <w:footnoteReference w:id="46"/>
      </w:r>
      <w:r w:rsidRPr="007C5C56">
        <w:rPr>
          <w:rFonts w:ascii="Traditional Arabic" w:hAnsi="Traditional Arabic" w:cs="Traditional Arabic" w:hint="cs"/>
          <w:sz w:val="36"/>
          <w:szCs w:val="36"/>
          <w:rtl/>
          <w:lang w:bidi="ar-DZ"/>
        </w:rPr>
        <w:t>.</w:t>
      </w:r>
    </w:p>
    <w:p w:rsidR="00E85E09" w:rsidRPr="007C5C56" w:rsidRDefault="00E85E09" w:rsidP="00E85E0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وتبقى ظاهرة الانتماء من أهم متطلبات الإنسان سواء كان الانتماء طبيعيا أم مكتسبا وتعزيز الإنتماء يقع على عاتق الجميع ابتداء من الأ</w:t>
      </w:r>
      <w:r w:rsidR="00412D6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سرة، والمدرسة، والمجتمع، وقد ذكرنا نبذة عن الانتماء في الأدب العربي، ويحتاج البحث إلى تعمق، وقد خصصنا في الفصول المقبلة جانبا من الانتماء عند شعراء متليلي الشعانبة سواء أكان انتماء مكانيا أو زمانيا، وقبل ذلك وجب التطرق للدراسة والمنهج المعتمد، وهو المنهج الموضوعاتي، وهذا ما سأتطرق له في الفصل الأول.</w:t>
      </w:r>
    </w:p>
    <w:p w:rsidR="009E75A2" w:rsidRPr="007C5C56" w:rsidRDefault="009E75A2" w:rsidP="00E85E09">
      <w:pPr>
        <w:bidi/>
        <w:rPr>
          <w:rFonts w:ascii="Traditional Arabic" w:hAnsi="Traditional Arabic" w:cs="Traditional Arabic"/>
          <w:b/>
          <w:bCs/>
          <w:sz w:val="36"/>
          <w:szCs w:val="36"/>
          <w:rtl/>
          <w:lang w:bidi="ar-DZ"/>
        </w:rPr>
        <w:sectPr w:rsidR="009E75A2" w:rsidRPr="007C5C56" w:rsidSect="00E23059">
          <w:footnotePr>
            <w:numRestart w:val="eachPage"/>
          </w:footnotePr>
          <w:pgSz w:w="11906" w:h="16838"/>
          <w:pgMar w:top="1134" w:right="1985" w:bottom="1134" w:left="1701" w:header="709" w:footer="709" w:gutter="0"/>
          <w:pgNumType w:start="18"/>
          <w:cols w:space="708"/>
          <w:docGrid w:linePitch="360"/>
        </w:sectPr>
      </w:pPr>
    </w:p>
    <w:p w:rsidR="00484AF2" w:rsidRPr="007C5C56" w:rsidRDefault="00321F53" w:rsidP="00950207">
      <w:pPr>
        <w:tabs>
          <w:tab w:val="left" w:pos="1068"/>
        </w:tabs>
        <w:bidi/>
        <w:spacing w:line="360" w:lineRule="auto"/>
        <w:jc w:val="center"/>
        <w:rPr>
          <w:rFonts w:ascii="Traditional Arabic" w:hAnsi="Traditional Arabic" w:cs="Traditional Arabic"/>
          <w:b/>
          <w:bCs/>
          <w:sz w:val="96"/>
          <w:szCs w:val="96"/>
          <w:rtl/>
          <w:lang w:bidi="ar-DZ"/>
        </w:rPr>
      </w:pPr>
      <w:r w:rsidRPr="007C5C56">
        <w:rPr>
          <w:rFonts w:ascii="Traditional Arabic" w:hAnsi="Traditional Arabic" w:cs="Traditional Arabic" w:hint="cs"/>
          <w:b/>
          <w:bCs/>
          <w:sz w:val="72"/>
          <w:szCs w:val="72"/>
          <w:rtl/>
          <w:lang w:bidi="ar-DZ"/>
        </w:rPr>
        <w:lastRenderedPageBreak/>
        <w:t>الفصل</w:t>
      </w:r>
      <w:r w:rsidRPr="007C5C56">
        <w:rPr>
          <w:rFonts w:ascii="Traditional Arabic" w:hAnsi="Traditional Arabic" w:cs="Traditional Arabic" w:hint="cs"/>
          <w:b/>
          <w:bCs/>
          <w:sz w:val="96"/>
          <w:szCs w:val="96"/>
          <w:rtl/>
          <w:lang w:bidi="ar-DZ"/>
        </w:rPr>
        <w:t xml:space="preserve"> </w:t>
      </w:r>
      <w:r w:rsidRPr="007C5C56">
        <w:rPr>
          <w:rFonts w:ascii="Traditional Arabic" w:hAnsi="Traditional Arabic" w:cs="Traditional Arabic" w:hint="cs"/>
          <w:b/>
          <w:bCs/>
          <w:sz w:val="72"/>
          <w:szCs w:val="72"/>
          <w:rtl/>
          <w:lang w:bidi="ar-DZ"/>
        </w:rPr>
        <w:t>الأول</w:t>
      </w:r>
    </w:p>
    <w:p w:rsidR="00321F53" w:rsidRPr="007C5C56" w:rsidRDefault="00321F53" w:rsidP="00950207">
      <w:pPr>
        <w:tabs>
          <w:tab w:val="left" w:pos="1068"/>
        </w:tabs>
        <w:bidi/>
        <w:spacing w:line="360" w:lineRule="auto"/>
        <w:jc w:val="center"/>
        <w:rPr>
          <w:rFonts w:ascii="Traditional Arabic" w:hAnsi="Traditional Arabic" w:cs="Traditional Arabic"/>
          <w:b/>
          <w:bCs/>
          <w:sz w:val="52"/>
          <w:szCs w:val="52"/>
          <w:rtl/>
          <w:lang w:bidi="ar-DZ"/>
        </w:rPr>
      </w:pPr>
      <w:r w:rsidRPr="007C5C56">
        <w:rPr>
          <w:rFonts w:ascii="Traditional Arabic" w:hAnsi="Traditional Arabic" w:cs="Traditional Arabic" w:hint="cs"/>
          <w:b/>
          <w:bCs/>
          <w:sz w:val="52"/>
          <w:szCs w:val="52"/>
          <w:rtl/>
          <w:lang w:bidi="ar-DZ"/>
        </w:rPr>
        <w:t>المنهج الموضوعاتي مفاهيمه وإجراءاته</w:t>
      </w:r>
    </w:p>
    <w:p w:rsidR="00321F53" w:rsidRPr="007C5C56" w:rsidRDefault="00321F53" w:rsidP="00484AF2">
      <w:pPr>
        <w:tabs>
          <w:tab w:val="left" w:pos="1068"/>
        </w:tabs>
        <w:bidi/>
        <w:spacing w:line="360" w:lineRule="auto"/>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المبحث الأول:</w:t>
      </w:r>
      <w:r w:rsidRPr="007C5C56">
        <w:rPr>
          <w:rFonts w:ascii="Traditional Arabic" w:hAnsi="Traditional Arabic" w:cs="Traditional Arabic"/>
          <w:b/>
          <w:bCs/>
          <w:sz w:val="36"/>
          <w:szCs w:val="36"/>
          <w:rtl/>
          <w:lang w:bidi="ar-DZ"/>
        </w:rPr>
        <w:t xml:space="preserve"> مفهوم الموضوعاتية</w:t>
      </w:r>
    </w:p>
    <w:p w:rsidR="00321F53" w:rsidRPr="007C5C56" w:rsidRDefault="00321F53" w:rsidP="00484AF2">
      <w:pPr>
        <w:tabs>
          <w:tab w:val="left" w:pos="1068"/>
        </w:tabs>
        <w:bidi/>
        <w:spacing w:line="360" w:lineRule="auto"/>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المبحث الثاني: </w:t>
      </w:r>
      <w:r w:rsidRPr="007C5C56">
        <w:rPr>
          <w:rFonts w:ascii="Traditional Arabic" w:hAnsi="Traditional Arabic" w:cs="Traditional Arabic"/>
          <w:b/>
          <w:bCs/>
          <w:sz w:val="36"/>
          <w:szCs w:val="36"/>
          <w:rtl/>
          <w:lang w:bidi="ar-DZ"/>
        </w:rPr>
        <w:t>الأسس الفلسفية للموضوعاتية</w:t>
      </w:r>
    </w:p>
    <w:p w:rsidR="00321F53" w:rsidRPr="007C5C56" w:rsidRDefault="00321F53" w:rsidP="00484AF2">
      <w:pPr>
        <w:bidi/>
        <w:spacing w:line="360" w:lineRule="auto"/>
        <w:ind w:left="360"/>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المبحث الثالث:</w:t>
      </w:r>
      <w:r w:rsidRPr="007C5C56">
        <w:rPr>
          <w:rFonts w:ascii="Traditional Arabic" w:hAnsi="Traditional Arabic" w:cs="Traditional Arabic"/>
          <w:b/>
          <w:bCs/>
          <w:sz w:val="36"/>
          <w:szCs w:val="36"/>
          <w:rtl/>
          <w:lang w:bidi="ar-DZ"/>
        </w:rPr>
        <w:t xml:space="preserve"> أعلام النقد الموضوعاتي</w:t>
      </w:r>
    </w:p>
    <w:p w:rsidR="00321F53" w:rsidRPr="007C5C56" w:rsidRDefault="00321F53" w:rsidP="00484AF2">
      <w:pPr>
        <w:bidi/>
        <w:spacing w:line="360" w:lineRule="auto"/>
        <w:ind w:left="360"/>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المبحث الرابع:</w:t>
      </w:r>
      <w:r w:rsidRPr="007C5C56">
        <w:rPr>
          <w:rFonts w:ascii="Traditional Arabic" w:hAnsi="Traditional Arabic" w:cs="Traditional Arabic"/>
          <w:b/>
          <w:bCs/>
          <w:sz w:val="36"/>
          <w:szCs w:val="36"/>
          <w:rtl/>
          <w:lang w:bidi="ar-DZ"/>
        </w:rPr>
        <w:t xml:space="preserve">آليات المنهج الموضوعاتي </w:t>
      </w:r>
    </w:p>
    <w:p w:rsidR="00321F53" w:rsidRPr="007C5C56" w:rsidRDefault="00321F53" w:rsidP="00484AF2">
      <w:pPr>
        <w:bidi/>
        <w:spacing w:line="360" w:lineRule="auto"/>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المبحث الخامس: المنهج الموضوعاتي في النقد الأدبي العربي المعاصر</w:t>
      </w:r>
    </w:p>
    <w:p w:rsidR="009E75A2" w:rsidRPr="007C5C56" w:rsidRDefault="009E75A2" w:rsidP="00484AF2">
      <w:pPr>
        <w:bidi/>
        <w:spacing w:line="360" w:lineRule="auto"/>
        <w:rPr>
          <w:rFonts w:ascii="Traditional Arabic" w:hAnsi="Traditional Arabic" w:cs="Traditional Arabic"/>
          <w:b/>
          <w:bCs/>
          <w:sz w:val="36"/>
          <w:szCs w:val="36"/>
          <w:rtl/>
          <w:lang w:bidi="ar-DZ"/>
        </w:rPr>
      </w:pPr>
    </w:p>
    <w:p w:rsidR="00321F53" w:rsidRPr="007C5C56" w:rsidRDefault="00321F53" w:rsidP="00033360">
      <w:pPr>
        <w:bidi/>
        <w:spacing w:line="480" w:lineRule="auto"/>
        <w:rPr>
          <w:rFonts w:ascii="Traditional Arabic" w:hAnsi="Traditional Arabic" w:cs="Traditional Arabic"/>
          <w:b/>
          <w:bCs/>
          <w:sz w:val="36"/>
          <w:szCs w:val="36"/>
          <w:rtl/>
          <w:lang w:bidi="ar-DZ"/>
        </w:rPr>
      </w:pPr>
    </w:p>
    <w:p w:rsidR="00321F53" w:rsidRPr="007C5C56" w:rsidRDefault="00321F53" w:rsidP="00321F53">
      <w:pPr>
        <w:bidi/>
        <w:rPr>
          <w:rFonts w:ascii="Traditional Arabic" w:hAnsi="Traditional Arabic" w:cs="Traditional Arabic"/>
          <w:b/>
          <w:bCs/>
          <w:sz w:val="36"/>
          <w:szCs w:val="36"/>
          <w:rtl/>
          <w:lang w:bidi="ar-DZ"/>
        </w:rPr>
      </w:pPr>
    </w:p>
    <w:p w:rsidR="00321F53" w:rsidRPr="007C5C56" w:rsidRDefault="00321F53" w:rsidP="00321F53">
      <w:pPr>
        <w:bidi/>
        <w:rPr>
          <w:rFonts w:ascii="Traditional Arabic" w:hAnsi="Traditional Arabic" w:cs="Traditional Arabic"/>
          <w:b/>
          <w:bCs/>
          <w:sz w:val="36"/>
          <w:szCs w:val="36"/>
          <w:rtl/>
          <w:lang w:bidi="ar-DZ"/>
        </w:rPr>
      </w:pPr>
    </w:p>
    <w:p w:rsidR="00321F53" w:rsidRPr="007C5C56" w:rsidRDefault="00321F53" w:rsidP="00321F53">
      <w:pPr>
        <w:bidi/>
        <w:rPr>
          <w:rFonts w:ascii="Traditional Arabic" w:hAnsi="Traditional Arabic" w:cs="Traditional Arabic"/>
          <w:b/>
          <w:bCs/>
          <w:sz w:val="36"/>
          <w:szCs w:val="36"/>
          <w:rtl/>
          <w:lang w:bidi="ar-DZ"/>
        </w:rPr>
      </w:pPr>
    </w:p>
    <w:p w:rsidR="00321F53" w:rsidRPr="007C5C56" w:rsidRDefault="00321F53" w:rsidP="00321F53">
      <w:pPr>
        <w:bidi/>
        <w:rPr>
          <w:rFonts w:ascii="Traditional Arabic" w:hAnsi="Traditional Arabic" w:cs="Traditional Arabic"/>
          <w:b/>
          <w:bCs/>
          <w:sz w:val="36"/>
          <w:szCs w:val="36"/>
          <w:lang w:bidi="ar-DZ"/>
        </w:rPr>
        <w:sectPr w:rsidR="00321F53" w:rsidRPr="007C5C56" w:rsidSect="009674CA">
          <w:headerReference w:type="default" r:id="rId17"/>
          <w:footnotePr>
            <w:numRestart w:val="eachPage"/>
          </w:footnotePr>
          <w:pgSz w:w="11906" w:h="16838"/>
          <w:pgMar w:top="1134" w:right="1985" w:bottom="1134" w:left="1701" w:header="709" w:footer="709" w:gutter="0"/>
          <w:cols w:space="708"/>
          <w:docGrid w:linePitch="360"/>
        </w:sectPr>
      </w:pPr>
    </w:p>
    <w:p w:rsidR="00321F53" w:rsidRPr="007C5C56" w:rsidRDefault="00321F53" w:rsidP="00321F53">
      <w:p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lastRenderedPageBreak/>
        <w:t xml:space="preserve">المبحث الأول: </w:t>
      </w:r>
      <w:r w:rsidRPr="007C5C56">
        <w:rPr>
          <w:rFonts w:ascii="Traditional Arabic" w:hAnsi="Traditional Arabic" w:cs="Traditional Arabic"/>
          <w:b/>
          <w:bCs/>
          <w:sz w:val="36"/>
          <w:szCs w:val="36"/>
          <w:rtl/>
          <w:lang w:bidi="ar-DZ"/>
        </w:rPr>
        <w:t>مفهوم الموضوعاتية</w:t>
      </w:r>
    </w:p>
    <w:p w:rsidR="00321F53" w:rsidRPr="007C5C56" w:rsidRDefault="00321F53" w:rsidP="00412D64">
      <w:pPr>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hint="cs"/>
          <w:sz w:val="36"/>
          <w:szCs w:val="36"/>
          <w:rtl/>
          <w:lang w:bidi="ar-DZ"/>
        </w:rPr>
        <w:t xml:space="preserve">الموضوعاتية، أو المنهج الموضوعي أو المنهج الجذري هي مصطلحات عديدة لهذا المنهج تصب كلها في البحث عن التيمة المركزية، والتيمات الفرعية أو بعبارة </w:t>
      </w:r>
      <w:r w:rsidR="00412D64" w:rsidRPr="007C5C56">
        <w:rPr>
          <w:rFonts w:ascii="Traditional Arabic" w:hAnsi="Traditional Arabic" w:cs="Traditional Arabic" w:hint="cs"/>
          <w:sz w:val="36"/>
          <w:szCs w:val="36"/>
          <w:rtl/>
          <w:lang w:bidi="ar-DZ"/>
        </w:rPr>
        <w:t>أ</w:t>
      </w:r>
      <w:r w:rsidRPr="007C5C56">
        <w:rPr>
          <w:rFonts w:ascii="Traditional Arabic" w:hAnsi="Traditional Arabic" w:cs="Traditional Arabic" w:hint="cs"/>
          <w:sz w:val="36"/>
          <w:szCs w:val="36"/>
          <w:rtl/>
          <w:lang w:bidi="ar-DZ"/>
        </w:rPr>
        <w:t>خرى عن الإلحاحات في النص، وقبل التطرق لهذا المنهج إجرائيا وجب التطرق له لغويا واصطلاحيا.</w:t>
      </w:r>
    </w:p>
    <w:p w:rsidR="00321F53" w:rsidRPr="007C5C56" w:rsidRDefault="00321F53" w:rsidP="00321F53">
      <w:pPr>
        <w:pStyle w:val="Paragraphedeliste"/>
        <w:numPr>
          <w:ilvl w:val="0"/>
          <w:numId w:val="2"/>
        </w:numPr>
        <w:bidi/>
        <w:jc w:val="both"/>
        <w:rPr>
          <w:rFonts w:ascii="Traditional Arabic" w:hAnsi="Traditional Arabic" w:cs="Traditional Arabic"/>
          <w:sz w:val="36"/>
          <w:szCs w:val="36"/>
          <w:rtl/>
          <w:lang w:bidi="ar-DZ"/>
        </w:rPr>
      </w:pPr>
      <w:r w:rsidRPr="007C5C56">
        <w:rPr>
          <w:rFonts w:ascii="Traditional Arabic" w:hAnsi="Traditional Arabic" w:cs="Traditional Arabic"/>
          <w:b/>
          <w:bCs/>
          <w:sz w:val="36"/>
          <w:szCs w:val="36"/>
          <w:rtl/>
          <w:lang w:bidi="ar-DZ"/>
        </w:rPr>
        <w:t>مفهوم الموضوع</w:t>
      </w:r>
      <w:r w:rsidRPr="007C5C56">
        <w:rPr>
          <w:rFonts w:ascii="Traditional Arabic" w:hAnsi="Traditional Arabic" w:cs="Traditional Arabic"/>
          <w:sz w:val="36"/>
          <w:szCs w:val="36"/>
          <w:rtl/>
          <w:lang w:bidi="ar-DZ"/>
        </w:rPr>
        <w:t xml:space="preserve">: </w:t>
      </w:r>
    </w:p>
    <w:p w:rsidR="00321F53" w:rsidRPr="007C5C56" w:rsidRDefault="00321F53" w:rsidP="001B4F66">
      <w:pPr>
        <w:pStyle w:val="Paragraphedeliste"/>
        <w:numPr>
          <w:ilvl w:val="0"/>
          <w:numId w:val="27"/>
        </w:numPr>
        <w:bidi/>
        <w:jc w:val="both"/>
        <w:rPr>
          <w:rFonts w:ascii="Traditional Arabic" w:hAnsi="Traditional Arabic" w:cs="Traditional Arabic"/>
          <w:sz w:val="36"/>
          <w:szCs w:val="36"/>
          <w:rtl/>
          <w:lang w:bidi="ar-DZ"/>
        </w:rPr>
      </w:pPr>
      <w:r w:rsidRPr="007C5C56">
        <w:rPr>
          <w:rFonts w:ascii="Traditional Arabic" w:hAnsi="Traditional Arabic" w:cs="Traditional Arabic"/>
          <w:b/>
          <w:bCs/>
          <w:sz w:val="36"/>
          <w:szCs w:val="36"/>
          <w:rtl/>
          <w:lang w:bidi="ar-DZ"/>
        </w:rPr>
        <w:t>في المعاجم العربية</w:t>
      </w:r>
      <w:r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sz w:val="36"/>
          <w:szCs w:val="36"/>
          <w:rtl/>
          <w:lang w:bidi="ar-DZ"/>
        </w:rPr>
        <w:t>جاء في لسان العرب لابن منظور تحت مادة وضع قوله</w:t>
      </w:r>
      <w:r w:rsidR="00412D64"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«وضع الوضع: ضد الرفع وضعه وضعا وموضوعا وأنشد ثعلب بيتين فيهما </w:t>
      </w:r>
      <w:r w:rsidR="00412D64"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 موضوع جودك ومرفوعه عني بالموضوع ما أضمره ولم يتكلم به ، والمرفوع : ما أظهره وتكلم به» </w:t>
      </w:r>
      <w:r w:rsidRPr="007C5C56">
        <w:rPr>
          <w:rStyle w:val="Appelnotedebasdep"/>
          <w:rFonts w:ascii="Traditional Arabic" w:hAnsi="Traditional Arabic" w:cs="Traditional Arabic"/>
          <w:sz w:val="36"/>
          <w:szCs w:val="36"/>
          <w:rtl/>
          <w:lang w:bidi="ar-DZ"/>
        </w:rPr>
        <w:footnoteReference w:id="47"/>
      </w:r>
      <w:r w:rsidRPr="007C5C56">
        <w:rPr>
          <w:rFonts w:ascii="Traditional Arabic" w:hAnsi="Traditional Arabic" w:cs="Traditional Arabic" w:hint="cs"/>
          <w:sz w:val="36"/>
          <w:szCs w:val="36"/>
          <w:rtl/>
          <w:lang w:bidi="ar-DZ"/>
        </w:rPr>
        <w:t>.</w:t>
      </w:r>
    </w:p>
    <w:p w:rsidR="00321F53" w:rsidRPr="007C5C56" w:rsidRDefault="00321F53" w:rsidP="00412D64">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وما يهمنا هنا هو الموضوع الذي أُضمر ولم يُتكلم به، فالموضوع موجود ولكنه مضمر وغير مصرح به ولا يتب</w:t>
      </w:r>
      <w:r w:rsidR="00412D64" w:rsidRPr="007C5C56">
        <w:rPr>
          <w:rFonts w:ascii="Traditional Arabic" w:hAnsi="Traditional Arabic" w:cs="Traditional Arabic" w:hint="cs"/>
          <w:sz w:val="36"/>
          <w:szCs w:val="36"/>
          <w:rtl/>
          <w:lang w:bidi="ar-DZ"/>
        </w:rPr>
        <w:t>ي</w:t>
      </w:r>
      <w:r w:rsidRPr="007C5C56">
        <w:rPr>
          <w:rFonts w:ascii="Traditional Arabic" w:hAnsi="Traditional Arabic" w:cs="Traditional Arabic"/>
          <w:sz w:val="36"/>
          <w:szCs w:val="36"/>
          <w:rtl/>
          <w:lang w:bidi="ar-DZ"/>
        </w:rPr>
        <w:t>ن إلا من خلال رفعه بمعنى إظهاره والت</w:t>
      </w:r>
      <w:r w:rsidR="00412D64"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كلم به</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412D64">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ونجد ابن دريرد في الجمهرة:</w:t>
      </w:r>
      <w:r w:rsidR="00412D64"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والوضع، وضعك الشيء، أضعه وضعا وقال قوم: وضع يوضع وامرأة واضع إذا ألقت قناعها، وشاة واضع إذا ولدت»</w:t>
      </w:r>
      <w:r w:rsidRPr="007C5C56">
        <w:rPr>
          <w:rStyle w:val="Appelnotedebasdep"/>
          <w:rFonts w:ascii="Traditional Arabic" w:hAnsi="Traditional Arabic" w:cs="Traditional Arabic"/>
          <w:sz w:val="36"/>
          <w:szCs w:val="36"/>
          <w:rtl/>
          <w:lang w:bidi="ar-DZ"/>
        </w:rPr>
        <w:footnoteReference w:id="48"/>
      </w:r>
      <w:r w:rsidRPr="007C5C56">
        <w:rPr>
          <w:rFonts w:ascii="Traditional Arabic" w:hAnsi="Traditional Arabic" w:cs="Traditional Arabic" w:hint="cs"/>
          <w:sz w:val="36"/>
          <w:szCs w:val="36"/>
          <w:rtl/>
          <w:lang w:bidi="ar-DZ"/>
        </w:rPr>
        <w:t>.</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أما القاموس المحيط للفيروز أبادي « وضعه،</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يضعه وضعا وموضوعا:حطه،</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والمواضعة الموافقة، وهلم أواضعك الرأي: أطلعك عليه»</w:t>
      </w:r>
      <w:r w:rsidRPr="007C5C56">
        <w:rPr>
          <w:rStyle w:val="Appelnotedebasdep"/>
          <w:rFonts w:ascii="Traditional Arabic" w:hAnsi="Traditional Arabic" w:cs="Traditional Arabic"/>
          <w:sz w:val="36"/>
          <w:szCs w:val="36"/>
          <w:rtl/>
          <w:lang w:bidi="ar-DZ"/>
        </w:rPr>
        <w:footnoteReference w:id="49"/>
      </w:r>
      <w:r w:rsidRPr="007C5C56">
        <w:rPr>
          <w:rFonts w:ascii="Traditional Arabic" w:hAnsi="Traditional Arabic" w:cs="Traditional Arabic" w:hint="cs"/>
          <w:sz w:val="36"/>
          <w:szCs w:val="36"/>
          <w:rtl/>
          <w:lang w:bidi="ar-DZ"/>
        </w:rPr>
        <w:t>.</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lastRenderedPageBreak/>
        <w:t>"الموضوع هو المبدأ الذي تلتقي عنده كافة المفاهيم التي تؤسس المنهج الموضوعي، ولعل</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ه من قبيل التزيد أن نشير إلى أن الموضوعية هنا ليس إلا نسبة للموضوع </w:t>
      </w:r>
      <w:r w:rsidRPr="007C5C56">
        <w:rPr>
          <w:rFonts w:asciiTheme="majorBidi" w:hAnsiTheme="majorBidi" w:cstheme="majorBidi"/>
          <w:sz w:val="28"/>
          <w:szCs w:val="28"/>
          <w:rtl/>
          <w:lang w:bidi="ar-DZ"/>
        </w:rPr>
        <w:t>(</w:t>
      </w:r>
      <w:r w:rsidRPr="007C5C56">
        <w:rPr>
          <w:rFonts w:asciiTheme="majorBidi" w:hAnsiTheme="majorBidi" w:cstheme="majorBidi"/>
          <w:sz w:val="28"/>
          <w:szCs w:val="28"/>
          <w:lang w:bidi="ar-DZ"/>
        </w:rPr>
        <w:t>(Thème</w:t>
      </w:r>
      <w:r w:rsidRPr="007C5C56">
        <w:rPr>
          <w:rFonts w:ascii="Traditional Arabic" w:hAnsi="Traditional Arabic" w:cs="Traditional Arabic"/>
          <w:sz w:val="36"/>
          <w:szCs w:val="36"/>
          <w:rtl/>
          <w:lang w:bidi="ar-DZ"/>
        </w:rPr>
        <w:t>، مما يضع الموضوع في المقام الأول بين بقية المفاهيم"</w:t>
      </w:r>
      <w:r w:rsidRPr="007C5C56">
        <w:rPr>
          <w:rStyle w:val="Appelnotedebasdep"/>
          <w:rFonts w:ascii="Traditional Arabic" w:hAnsi="Traditional Arabic" w:cs="Traditional Arabic"/>
          <w:sz w:val="36"/>
          <w:szCs w:val="36"/>
          <w:rtl/>
          <w:lang w:bidi="ar-DZ"/>
        </w:rPr>
        <w:footnoteReference w:id="50"/>
      </w:r>
      <w:r w:rsidRPr="007C5C56">
        <w:rPr>
          <w:rFonts w:ascii="Traditional Arabic" w:hAnsi="Traditional Arabic" w:cs="Traditional Arabic" w:hint="cs"/>
          <w:sz w:val="36"/>
          <w:szCs w:val="36"/>
          <w:rtl/>
          <w:lang w:bidi="ar-DZ"/>
        </w:rPr>
        <w:t>.</w:t>
      </w:r>
    </w:p>
    <w:p w:rsidR="00321F53" w:rsidRPr="007C5C56" w:rsidRDefault="00321F53" w:rsidP="00AC676B">
      <w:pPr>
        <w:pStyle w:val="Paragraphedeliste"/>
        <w:numPr>
          <w:ilvl w:val="0"/>
          <w:numId w:val="27"/>
        </w:numPr>
        <w:bidi/>
        <w:jc w:val="both"/>
        <w:rPr>
          <w:rFonts w:ascii="Traditional Arabic" w:hAnsi="Traditional Arabic" w:cs="Traditional Arabic"/>
          <w:sz w:val="36"/>
          <w:szCs w:val="36"/>
          <w:lang w:bidi="ar-DZ"/>
        </w:rPr>
      </w:pPr>
      <w:r w:rsidRPr="007C5C56">
        <w:rPr>
          <w:rFonts w:ascii="Traditional Arabic" w:hAnsi="Traditional Arabic" w:cs="Traditional Arabic" w:hint="cs"/>
          <w:b/>
          <w:bCs/>
          <w:sz w:val="36"/>
          <w:szCs w:val="36"/>
          <w:rtl/>
          <w:lang w:bidi="ar-DZ"/>
        </w:rPr>
        <w:t>في المعاجم الغربية:</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يشير قاموس </w:t>
      </w:r>
      <w:r w:rsidRPr="007C5C56">
        <w:rPr>
          <w:rFonts w:asciiTheme="majorBidi" w:hAnsiTheme="majorBidi" w:cstheme="majorBidi"/>
          <w:sz w:val="28"/>
          <w:szCs w:val="28"/>
          <w:lang w:bidi="ar-DZ"/>
        </w:rPr>
        <w:t>le nouveau Littré</w:t>
      </w:r>
      <w:r w:rsidRPr="007C5C56">
        <w:rPr>
          <w:rFonts w:ascii="Traditional Arabic" w:hAnsi="Traditional Arabic" w:cs="Traditional Arabic"/>
          <w:sz w:val="36"/>
          <w:szCs w:val="36"/>
          <w:rtl/>
          <w:lang w:bidi="ar-DZ"/>
        </w:rPr>
        <w:t xml:space="preserve"> إلى أن كلمة موضوع </w:t>
      </w:r>
      <w:r w:rsidRPr="007C5C56">
        <w:rPr>
          <w:rFonts w:ascii="Traditional Arabic" w:hAnsi="Traditional Arabic" w:cs="Traditional Arabic"/>
          <w:sz w:val="36"/>
          <w:szCs w:val="36"/>
          <w:lang w:bidi="ar-DZ"/>
        </w:rPr>
        <w:t>(</w:t>
      </w:r>
      <w:r w:rsidRPr="007C5C56">
        <w:rPr>
          <w:rFonts w:asciiTheme="majorBidi" w:hAnsiTheme="majorBidi" w:cstheme="majorBidi"/>
          <w:sz w:val="28"/>
          <w:szCs w:val="28"/>
          <w:lang w:bidi="ar-DZ"/>
        </w:rPr>
        <w:t>thème)</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 xml:space="preserve"> مشتقة من الكلمة اللاتينية </w:t>
      </w:r>
      <w:r w:rsidRPr="007C5C56">
        <w:rPr>
          <w:rFonts w:asciiTheme="majorBidi" w:hAnsiTheme="majorBidi" w:cstheme="majorBidi"/>
          <w:sz w:val="28"/>
          <w:szCs w:val="28"/>
          <w:lang w:bidi="ar-DZ"/>
        </w:rPr>
        <w:t>théma)</w:t>
      </w:r>
      <w:r w:rsidRPr="007C5C56">
        <w:rPr>
          <w:rFonts w:asciiTheme="majorBidi" w:hAnsiTheme="majorBidi" w:cstheme="majorBidi"/>
          <w:sz w:val="28"/>
          <w:szCs w:val="28"/>
          <w:rtl/>
          <w:lang w:bidi="ar-DZ"/>
        </w:rPr>
        <w:t>)،</w:t>
      </w:r>
      <w:r w:rsidRPr="007C5C56">
        <w:rPr>
          <w:rFonts w:ascii="Traditional Arabic" w:hAnsi="Traditional Arabic" w:cs="Traditional Arabic"/>
          <w:sz w:val="36"/>
          <w:szCs w:val="36"/>
          <w:rtl/>
          <w:lang w:bidi="ar-DZ"/>
        </w:rPr>
        <w:t xml:space="preserve"> المنحدرة من الإغريقية بالرسم ذاته بمعنى ما نقدمه أو نضعه </w:t>
      </w:r>
      <w:r w:rsidRPr="007C5C56">
        <w:rPr>
          <w:rFonts w:asciiTheme="majorBidi" w:hAnsiTheme="majorBidi" w:cstheme="majorBidi"/>
          <w:sz w:val="28"/>
          <w:szCs w:val="28"/>
          <w:lang w:bidi="ar-DZ"/>
        </w:rPr>
        <w:t>ce qu' on disposé</w:t>
      </w:r>
      <w:r w:rsidRPr="007C5C56">
        <w:rPr>
          <w:rFonts w:ascii="Traditional Arabic" w:hAnsi="Traditional Arabic" w:cs="Traditional Arabic"/>
          <w:sz w:val="36"/>
          <w:szCs w:val="36"/>
          <w:rtl/>
          <w:lang w:bidi="ar-DZ"/>
        </w:rPr>
        <w:t xml:space="preserve"> وتشير جاكلين بيكوش في قاموسها التأثيلي إلى أن هذه الكلمة </w:t>
      </w:r>
      <w:r w:rsidRPr="007C5C56">
        <w:rPr>
          <w:rFonts w:asciiTheme="majorBidi" w:hAnsiTheme="majorBidi" w:cstheme="majorBidi"/>
          <w:sz w:val="28"/>
          <w:szCs w:val="28"/>
          <w:lang w:bidi="ar-DZ"/>
        </w:rPr>
        <w:t>thème</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 xml:space="preserve"> كانت تعني – في القرن 13م- كل ما تعنيه كلمة </w:t>
      </w:r>
      <w:r w:rsidRPr="007C5C56">
        <w:rPr>
          <w:rFonts w:ascii="Traditional Arabic" w:hAnsi="Traditional Arabic" w:cs="Traditional Arabic"/>
          <w:sz w:val="36"/>
          <w:szCs w:val="36"/>
          <w:lang w:bidi="ar-DZ"/>
        </w:rPr>
        <w:t>(sujet)</w:t>
      </w:r>
      <w:r w:rsidRPr="007C5C56">
        <w:rPr>
          <w:rFonts w:ascii="Traditional Arabic" w:hAnsi="Traditional Arabic" w:cs="Traditional Arabic"/>
          <w:sz w:val="36"/>
          <w:szCs w:val="36"/>
          <w:rtl/>
          <w:lang w:bidi="ar-DZ"/>
        </w:rPr>
        <w:t xml:space="preserve"> مادة أو فكرة أو محتوى أو قضية أو مسألة، في العربية، ثم تطورت – في القرنين </w:t>
      </w:r>
      <w:r w:rsidRPr="007C5C56">
        <w:rPr>
          <w:rFonts w:ascii="Traditional Arabic" w:hAnsi="Traditional Arabic" w:cs="Traditional Arabic"/>
          <w:sz w:val="28"/>
          <w:szCs w:val="28"/>
          <w:rtl/>
          <w:lang w:bidi="ar-DZ"/>
        </w:rPr>
        <w:t>16</w:t>
      </w:r>
      <w:r w:rsidRPr="007C5C56">
        <w:rPr>
          <w:rFonts w:ascii="Traditional Arabic" w:hAnsi="Traditional Arabic" w:cs="Traditional Arabic"/>
          <w:sz w:val="36"/>
          <w:szCs w:val="36"/>
          <w:rtl/>
          <w:lang w:bidi="ar-DZ"/>
        </w:rPr>
        <w:t>م و</w:t>
      </w:r>
      <w:r w:rsidRPr="007C5C56">
        <w:rPr>
          <w:rFonts w:ascii="Traditional Arabic" w:hAnsi="Traditional Arabic" w:cs="Traditional Arabic"/>
          <w:sz w:val="28"/>
          <w:szCs w:val="28"/>
          <w:rtl/>
          <w:lang w:bidi="ar-DZ"/>
        </w:rPr>
        <w:t>17</w:t>
      </w:r>
      <w:r w:rsidRPr="007C5C56">
        <w:rPr>
          <w:rFonts w:ascii="Traditional Arabic" w:hAnsi="Traditional Arabic" w:cs="Traditional Arabic"/>
          <w:sz w:val="36"/>
          <w:szCs w:val="36"/>
          <w:rtl/>
          <w:lang w:bidi="ar-DZ"/>
        </w:rPr>
        <w:t xml:space="preserve">م- لتدل على: امتحان مدرسي </w:t>
      </w:r>
      <w:r w:rsidRPr="007C5C56">
        <w:rPr>
          <w:rFonts w:asciiTheme="majorBidi" w:hAnsiTheme="majorBidi" w:cstheme="majorBidi"/>
          <w:sz w:val="28"/>
          <w:szCs w:val="28"/>
          <w:rtl/>
          <w:lang w:bidi="ar-DZ"/>
        </w:rPr>
        <w:t>(</w:t>
      </w:r>
      <w:r w:rsidRPr="007C5C56">
        <w:rPr>
          <w:rFonts w:asciiTheme="majorBidi" w:hAnsiTheme="majorBidi" w:cstheme="majorBidi"/>
          <w:sz w:val="28"/>
          <w:szCs w:val="28"/>
          <w:lang w:bidi="ar-DZ"/>
        </w:rPr>
        <w:t>Composition Scolaire</w:t>
      </w:r>
      <w:r w:rsidRPr="007C5C56">
        <w:rPr>
          <w:rFonts w:asciiTheme="majorBidi" w:hAnsiTheme="majorBidi" w:cstheme="majorBidi"/>
          <w:sz w:val="28"/>
          <w:szCs w:val="28"/>
          <w:rtl/>
          <w:lang w:bidi="ar-DZ"/>
        </w:rPr>
        <w:t>)</w:t>
      </w:r>
      <w:r w:rsidRPr="007C5C56">
        <w:rPr>
          <w:rFonts w:ascii="Traditional Arabic" w:hAnsi="Traditional Arabic" w:cs="Traditional Arabic"/>
          <w:sz w:val="36"/>
          <w:szCs w:val="36"/>
          <w:rtl/>
          <w:lang w:bidi="ar-DZ"/>
        </w:rPr>
        <w:t xml:space="preserve"> وترجمة </w:t>
      </w:r>
      <w:r w:rsidRPr="007C5C56">
        <w:rPr>
          <w:rFonts w:asciiTheme="majorBidi" w:hAnsiTheme="majorBidi" w:cstheme="majorBidi"/>
          <w:sz w:val="28"/>
          <w:szCs w:val="28"/>
          <w:lang w:bidi="ar-DZ"/>
        </w:rPr>
        <w:t>Tradition</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 xml:space="preserve">) </w:t>
      </w:r>
      <w:r w:rsidR="000B06AF" w:rsidRPr="007C5C56">
        <w:rPr>
          <w:rFonts w:ascii="Traditional Arabic" w:hAnsi="Traditional Arabic" w:cs="Traditional Arabic" w:hint="cs"/>
          <w:sz w:val="36"/>
          <w:szCs w:val="36"/>
          <w:rtl/>
          <w:lang w:bidi="ar-DZ"/>
        </w:rPr>
        <w:t>وب</w:t>
      </w:r>
      <w:r w:rsidRPr="007C5C56">
        <w:rPr>
          <w:rFonts w:ascii="Traditional Arabic" w:hAnsi="Traditional Arabic" w:cs="Traditional Arabic"/>
          <w:sz w:val="36"/>
          <w:szCs w:val="36"/>
          <w:rtl/>
          <w:lang w:bidi="ar-DZ"/>
        </w:rPr>
        <w:t xml:space="preserve">عدها دخلت علم التنجيم منذ القرن </w:t>
      </w:r>
      <w:r w:rsidRPr="007C5C56">
        <w:rPr>
          <w:rFonts w:ascii="Traditional Arabic" w:hAnsi="Traditional Arabic" w:cs="Traditional Arabic"/>
          <w:sz w:val="28"/>
          <w:szCs w:val="28"/>
          <w:rtl/>
          <w:lang w:bidi="ar-DZ"/>
        </w:rPr>
        <w:t>17</w:t>
      </w:r>
      <w:r w:rsidRPr="007C5C56">
        <w:rPr>
          <w:rFonts w:ascii="Traditional Arabic" w:hAnsi="Traditional Arabic" w:cs="Traditional Arabic"/>
          <w:sz w:val="36"/>
          <w:szCs w:val="36"/>
          <w:rtl/>
          <w:lang w:bidi="ar-DZ"/>
        </w:rPr>
        <w:t xml:space="preserve">م، ثم علوم الموسيقى واللغة نمذ القرن </w:t>
      </w:r>
      <w:r w:rsidRPr="007C5C56">
        <w:rPr>
          <w:rFonts w:ascii="Traditional Arabic" w:hAnsi="Traditional Arabic" w:cs="Traditional Arabic"/>
          <w:sz w:val="28"/>
          <w:szCs w:val="28"/>
          <w:rtl/>
          <w:lang w:bidi="ar-DZ"/>
        </w:rPr>
        <w:t>19</w:t>
      </w:r>
      <w:r w:rsidRPr="007C5C56">
        <w:rPr>
          <w:rFonts w:ascii="Traditional Arabic" w:hAnsi="Traditional Arabic" w:cs="Traditional Arabic"/>
          <w:sz w:val="36"/>
          <w:szCs w:val="36"/>
          <w:rtl/>
          <w:lang w:bidi="ar-DZ"/>
        </w:rPr>
        <w:t xml:space="preserve">م حيث ظهر كلمة الموضوعاتية </w:t>
      </w:r>
      <w:r w:rsidRPr="007C5C56">
        <w:rPr>
          <w:rFonts w:ascii="Traditional Arabic" w:hAnsi="Traditional Arabic" w:cs="Traditional Arabic"/>
          <w:sz w:val="36"/>
          <w:szCs w:val="36"/>
          <w:lang w:bidi="ar-DZ"/>
        </w:rPr>
        <w:t xml:space="preserve"> (</w:t>
      </w:r>
      <w:r w:rsidRPr="007C5C56">
        <w:rPr>
          <w:rFonts w:asciiTheme="majorBidi" w:hAnsiTheme="majorBidi" w:cstheme="majorBidi"/>
          <w:sz w:val="28"/>
          <w:szCs w:val="28"/>
          <w:lang w:bidi="ar-DZ"/>
        </w:rPr>
        <w:t xml:space="preserve">Thématique) </w:t>
      </w:r>
      <w:r w:rsidRPr="007C5C56">
        <w:rPr>
          <w:rFonts w:ascii="Traditional Arabic" w:hAnsi="Traditional Arabic" w:cs="Traditional Arabic"/>
          <w:sz w:val="36"/>
          <w:szCs w:val="36"/>
          <w:rtl/>
          <w:lang w:bidi="ar-DZ"/>
        </w:rPr>
        <w:t>في القرن ذاته»</w:t>
      </w:r>
      <w:r w:rsidRPr="007C5C56">
        <w:rPr>
          <w:rStyle w:val="Appelnotedebasdep"/>
          <w:rFonts w:ascii="Traditional Arabic" w:hAnsi="Traditional Arabic" w:cs="Traditional Arabic"/>
          <w:sz w:val="36"/>
          <w:szCs w:val="36"/>
          <w:rtl/>
          <w:lang w:bidi="ar-DZ"/>
        </w:rPr>
        <w:footnoteReference w:id="51"/>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فكلمة موضوع مرت بمراحل عدة تطور مفهومها من القرن</w:t>
      </w:r>
      <w:r w:rsidRPr="007C5C56">
        <w:rPr>
          <w:rFonts w:ascii="Traditional Arabic" w:hAnsi="Traditional Arabic" w:cs="Traditional Arabic" w:hint="cs"/>
          <w:sz w:val="28"/>
          <w:szCs w:val="28"/>
          <w:rtl/>
          <w:lang w:bidi="ar-DZ"/>
        </w:rPr>
        <w:t>13</w:t>
      </w:r>
      <w:r w:rsidRPr="007C5C56">
        <w:rPr>
          <w:rFonts w:ascii="Traditional Arabic" w:hAnsi="Traditional Arabic" w:cs="Traditional Arabic" w:hint="cs"/>
          <w:sz w:val="36"/>
          <w:szCs w:val="36"/>
          <w:rtl/>
          <w:lang w:bidi="ar-DZ"/>
        </w:rPr>
        <w:t xml:space="preserve">م وحتى القرن </w:t>
      </w:r>
      <w:r w:rsidRPr="007C5C56">
        <w:rPr>
          <w:rFonts w:ascii="Traditional Arabic" w:hAnsi="Traditional Arabic" w:cs="Traditional Arabic" w:hint="cs"/>
          <w:sz w:val="28"/>
          <w:szCs w:val="28"/>
          <w:rtl/>
          <w:lang w:bidi="ar-DZ"/>
        </w:rPr>
        <w:t>19</w:t>
      </w:r>
      <w:r w:rsidRPr="007C5C56">
        <w:rPr>
          <w:rFonts w:ascii="Traditional Arabic" w:hAnsi="Traditional Arabic" w:cs="Traditional Arabic" w:hint="cs"/>
          <w:sz w:val="36"/>
          <w:szCs w:val="36"/>
          <w:rtl/>
          <w:lang w:bidi="ar-DZ"/>
        </w:rPr>
        <w:t>م حيث ظهرت كلمة موضوعاتية؛ وقد عرّف سعيد علوش اصطلاح الموضوعاتي كالآتي:</w:t>
      </w:r>
    </w:p>
    <w:p w:rsidR="00321F53" w:rsidRPr="007C5C56" w:rsidRDefault="00321F53" w:rsidP="00033360">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يعد اصطلاح الموضوعاتي(</w:t>
      </w:r>
      <w:r w:rsidRPr="007C5C56">
        <w:rPr>
          <w:rFonts w:asciiTheme="majorBidi" w:hAnsiTheme="majorBidi" w:cstheme="majorBidi"/>
          <w:sz w:val="28"/>
          <w:szCs w:val="28"/>
          <w:lang w:bidi="ar-DZ"/>
        </w:rPr>
        <w:t>thème</w:t>
      </w:r>
      <w:r w:rsidRPr="007C5C56">
        <w:rPr>
          <w:rFonts w:ascii="Traditional Arabic" w:hAnsi="Traditional Arabic" w:cs="Traditional Arabic"/>
          <w:sz w:val="36"/>
          <w:szCs w:val="36"/>
          <w:rtl/>
          <w:lang w:bidi="ar-DZ"/>
        </w:rPr>
        <w:t>) تحديدا إجرائيا تعالج من خلاله وحدا</w:t>
      </w:r>
      <w:r w:rsidR="00E21751" w:rsidRPr="007C5C56">
        <w:rPr>
          <w:rFonts w:ascii="Traditional Arabic" w:hAnsi="Traditional Arabic" w:cs="Traditional Arabic" w:hint="cs"/>
          <w:sz w:val="36"/>
          <w:szCs w:val="36"/>
          <w:rtl/>
          <w:lang w:bidi="ar-DZ"/>
        </w:rPr>
        <w:t>ت</w:t>
      </w:r>
      <w:r w:rsidRPr="007C5C56">
        <w:rPr>
          <w:rFonts w:ascii="Traditional Arabic" w:hAnsi="Traditional Arabic" w:cs="Traditional Arabic"/>
          <w:sz w:val="36"/>
          <w:szCs w:val="36"/>
          <w:rtl/>
          <w:lang w:bidi="ar-DZ"/>
        </w:rPr>
        <w:t xml:space="preserve"> ذات درجة تكون تركيبية واحدة دون اشتمالها على عدد العناصر نفسها، شريطة تداخل الأشكال المترابطة، لا الأشكال الحرة، وقد كان اصطلاح  '' الموضوعاتي '' أو التيمي اصطلاحا </w:t>
      </w:r>
      <w:r w:rsidRPr="007C5C56">
        <w:rPr>
          <w:rFonts w:ascii="Traditional Arabic" w:hAnsi="Traditional Arabic" w:cs="Traditional Arabic"/>
          <w:sz w:val="36"/>
          <w:szCs w:val="36"/>
          <w:rtl/>
          <w:lang w:bidi="ar-DZ"/>
        </w:rPr>
        <w:lastRenderedPageBreak/>
        <w:t>انطباعيا إلى حد بعيد، استعمله ج.ب.ويبر</w:t>
      </w:r>
      <w:r w:rsidRPr="007C5C56">
        <w:rPr>
          <w:rFonts w:asciiTheme="majorBidi" w:hAnsiTheme="majorBidi" w:cstheme="majorBidi"/>
          <w:sz w:val="28"/>
          <w:szCs w:val="28"/>
          <w:rtl/>
          <w:lang w:bidi="ar-DZ"/>
        </w:rPr>
        <w:t xml:space="preserve"> </w:t>
      </w:r>
      <w:r w:rsidRPr="007C5C56">
        <w:rPr>
          <w:rFonts w:asciiTheme="majorBidi" w:hAnsiTheme="majorBidi" w:cstheme="majorBidi" w:hint="cs"/>
          <w:sz w:val="28"/>
          <w:szCs w:val="28"/>
          <w:rtl/>
          <w:lang w:bidi="ar-DZ"/>
        </w:rPr>
        <w:t>(</w:t>
      </w:r>
      <w:r w:rsidRPr="007C5C56">
        <w:rPr>
          <w:rFonts w:asciiTheme="majorBidi" w:hAnsiTheme="majorBidi" w:cstheme="majorBidi"/>
          <w:sz w:val="28"/>
          <w:szCs w:val="28"/>
          <w:lang w:bidi="ar-DZ"/>
        </w:rPr>
        <w:t xml:space="preserve"> jean</w:t>
      </w:r>
      <w:r w:rsidRPr="007C5C56">
        <w:rPr>
          <w:rFonts w:ascii="Traditional Arabic" w:hAnsi="Traditional Arabic" w:cs="Traditional Arabic"/>
          <w:sz w:val="36"/>
          <w:szCs w:val="36"/>
          <w:lang w:bidi="ar-DZ"/>
        </w:rPr>
        <w:t xml:space="preserve"> </w:t>
      </w:r>
      <w:r w:rsidRPr="007C5C56">
        <w:rPr>
          <w:rFonts w:asciiTheme="majorBidi" w:hAnsiTheme="majorBidi" w:cstheme="majorBidi"/>
          <w:sz w:val="28"/>
          <w:szCs w:val="28"/>
          <w:lang w:bidi="ar-DZ"/>
        </w:rPr>
        <w:t>Paul</w:t>
      </w:r>
      <w:r w:rsidRPr="007C5C56">
        <w:rPr>
          <w:rFonts w:ascii="Traditional Arabic" w:hAnsi="Traditional Arabic" w:cs="Traditional Arabic"/>
          <w:sz w:val="36"/>
          <w:szCs w:val="36"/>
          <w:lang w:bidi="ar-DZ"/>
        </w:rPr>
        <w:t xml:space="preserve"> </w:t>
      </w:r>
      <w:r w:rsidRPr="007C5C56">
        <w:rPr>
          <w:rFonts w:asciiTheme="majorBidi" w:hAnsiTheme="majorBidi" w:cstheme="majorBidi"/>
          <w:sz w:val="28"/>
          <w:szCs w:val="28"/>
          <w:lang w:bidi="ar-DZ"/>
        </w:rPr>
        <w:t>weber</w:t>
      </w:r>
      <w:r w:rsidRPr="007C5C56">
        <w:rPr>
          <w:rFonts w:ascii="Traditional Arabic" w:hAnsi="Traditional Arabic" w:cs="Traditional Arabic"/>
          <w:sz w:val="36"/>
          <w:szCs w:val="36"/>
          <w:rtl/>
          <w:lang w:bidi="ar-DZ"/>
        </w:rPr>
        <w:t>) في معنى خاص مطلقا إياه على الصورة الملحة والمتفردة والمتواجدة في عمل كاتب ما»</w:t>
      </w:r>
      <w:r w:rsidRPr="007C5C56">
        <w:rPr>
          <w:rStyle w:val="Appelnotedebasdep"/>
          <w:rFonts w:ascii="Traditional Arabic" w:hAnsi="Traditional Arabic" w:cs="Traditional Arabic"/>
          <w:sz w:val="36"/>
          <w:szCs w:val="36"/>
          <w:rtl/>
          <w:lang w:bidi="ar-DZ"/>
        </w:rPr>
        <w:footnoteReference w:id="52"/>
      </w:r>
      <w:r w:rsidRPr="007C5C56">
        <w:rPr>
          <w:rFonts w:ascii="Traditional Arabic" w:hAnsi="Traditional Arabic" w:cs="Traditional Arabic" w:hint="cs"/>
          <w:sz w:val="36"/>
          <w:szCs w:val="36"/>
          <w:rtl/>
          <w:lang w:bidi="ar-DZ"/>
        </w:rPr>
        <w:t>.</w:t>
      </w:r>
    </w:p>
    <w:p w:rsidR="00321F53" w:rsidRPr="007C5C56" w:rsidRDefault="00321F53" w:rsidP="004B14DC">
      <w:pPr>
        <w:pStyle w:val="Notedebasdepage"/>
        <w:bidi/>
        <w:spacing w:line="276" w:lineRule="auto"/>
        <w:jc w:val="both"/>
        <w:rPr>
          <w:rFonts w:ascii="Traditional Arabic" w:hAnsi="Traditional Arabic" w:cs="Traditional Arabic"/>
          <w:sz w:val="36"/>
          <w:szCs w:val="36"/>
          <w:rtl/>
        </w:rPr>
      </w:pPr>
      <w:r w:rsidRPr="007C5C56">
        <w:rPr>
          <w:rFonts w:ascii="Traditional Arabic" w:hAnsi="Traditional Arabic" w:cs="Traditional Arabic"/>
          <w:sz w:val="36"/>
          <w:szCs w:val="36"/>
          <w:rtl/>
          <w:lang w:bidi="ar-DZ"/>
        </w:rPr>
        <w:t>والموضوعاتية تدل على الموضوعات الكامنة في أثر أدبي وهي تتصف بصفات محددة هي: «القرابة السرية في العلاقات الخفية التي تنسجها عناصر الموضوع، والثبات الذي يعني أن الموضوع هو النقطة التي يتشكل حولها العالم الأدبي، والدينامية الداخلية في العلاقات الجدلية بين عناصر الموضوع وغيره من الموضوعات في النص الأدبي»</w:t>
      </w:r>
      <w:r w:rsidRPr="007C5C56">
        <w:rPr>
          <w:rStyle w:val="Appelnotedebasdep"/>
          <w:rFonts w:ascii="Traditional Arabic" w:hAnsi="Traditional Arabic" w:cs="Traditional Arabic"/>
          <w:sz w:val="36"/>
          <w:szCs w:val="36"/>
          <w:rtl/>
          <w:lang w:bidi="ar-DZ"/>
        </w:rPr>
        <w:footnoteReference w:id="53"/>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ونجد أن هناك عدة تعاريف للموضوعاتية اختلفت باختلاف تصوراتهم،</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ومن هنا يؤكد الناقد حميد لحميداني هذا الاختلاف  بقوله</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«أن هناك مشكلة أساسية قائمة في تحديد ما يقصد بالمنهج الموضوعاتي </w:t>
      </w:r>
      <w:r w:rsidRPr="007C5C56">
        <w:rPr>
          <w:rFonts w:asciiTheme="majorBidi" w:hAnsiTheme="majorBidi" w:cstheme="majorBidi"/>
          <w:sz w:val="28"/>
          <w:szCs w:val="28"/>
          <w:lang w:bidi="ar-DZ"/>
        </w:rPr>
        <w:t>méthode thématque</w:t>
      </w:r>
      <w:r w:rsidRPr="007C5C56">
        <w:rPr>
          <w:rFonts w:ascii="Traditional Arabic" w:hAnsi="Traditional Arabic" w:cs="Traditional Arabic"/>
          <w:sz w:val="36"/>
          <w:szCs w:val="36"/>
          <w:rtl/>
          <w:lang w:bidi="ar-DZ"/>
        </w:rPr>
        <w:t xml:space="preserve"> لأن هناك اختلافا كبيرا بين نقاد الأدب ومنظريه في هذا المجال فهم لايتفقون على تسمية واحدة، خلافا لما هو حاصل بالنسبة للمناهج الأخر</w:t>
      </w:r>
      <w:r w:rsidRPr="007C5C56">
        <w:rPr>
          <w:rFonts w:ascii="Traditional Arabic" w:hAnsi="Traditional Arabic" w:cs="Traditional Arabic" w:hint="cs"/>
          <w:sz w:val="36"/>
          <w:szCs w:val="36"/>
          <w:rtl/>
          <w:lang w:bidi="ar-DZ"/>
        </w:rPr>
        <w:t>ى</w:t>
      </w:r>
      <w:r w:rsidRPr="007C5C56">
        <w:rPr>
          <w:rFonts w:ascii="Traditional Arabic" w:hAnsi="Traditional Arabic" w:cs="Traditional Arabic"/>
          <w:sz w:val="36"/>
          <w:szCs w:val="36"/>
          <w:rtl/>
          <w:lang w:bidi="ar-DZ"/>
        </w:rPr>
        <w:t xml:space="preserve">، كما أنهم لا يتفقون أيضا على ممثلي هذا الاتجاه، وبعضهم يضم هذا المنهج إلى كل المناهج التي تعتمد التأويل </w:t>
      </w:r>
      <w:r w:rsidRPr="007C5C56">
        <w:rPr>
          <w:rFonts w:asciiTheme="majorBidi" w:hAnsiTheme="majorBidi" w:cstheme="majorBidi"/>
          <w:sz w:val="28"/>
          <w:szCs w:val="28"/>
          <w:lang w:bidi="ar-DZ"/>
        </w:rPr>
        <w:t>interprétation explication</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54"/>
      </w:r>
      <w:r w:rsidRPr="007C5C56">
        <w:rPr>
          <w:rFonts w:ascii="Traditional Arabic" w:hAnsi="Traditional Arabic" w:cs="Traditional Arabic" w:hint="cs"/>
          <w:sz w:val="36"/>
          <w:szCs w:val="36"/>
          <w:rtl/>
          <w:lang w:bidi="ar-DZ"/>
        </w:rPr>
        <w:t>.</w:t>
      </w:r>
    </w:p>
    <w:p w:rsidR="00321F53" w:rsidRPr="007C5C56" w:rsidRDefault="00321F53" w:rsidP="00321F53">
      <w:p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المبحث الثاني: </w:t>
      </w:r>
      <w:r w:rsidRPr="007C5C56">
        <w:rPr>
          <w:rFonts w:ascii="Traditional Arabic" w:hAnsi="Traditional Arabic" w:cs="Traditional Arabic"/>
          <w:b/>
          <w:bCs/>
          <w:sz w:val="36"/>
          <w:szCs w:val="36"/>
          <w:rtl/>
          <w:lang w:bidi="ar-DZ"/>
        </w:rPr>
        <w:t xml:space="preserve">الأسس الفلسفية للموضوعاتية </w:t>
      </w:r>
    </w:p>
    <w:p w:rsidR="00321F53" w:rsidRPr="007C5C56" w:rsidRDefault="00321F53" w:rsidP="0077160A">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يعتبر ماجيلولا فلسفة ادموند هوسرل (1</w:t>
      </w:r>
      <w:r w:rsidR="00A904BF" w:rsidRPr="007C5C56">
        <w:rPr>
          <w:rFonts w:ascii="Traditional Arabic" w:hAnsi="Traditional Arabic" w:cs="Traditional Arabic" w:hint="cs"/>
          <w:sz w:val="36"/>
          <w:szCs w:val="36"/>
          <w:rtl/>
          <w:lang w:bidi="ar-DZ"/>
        </w:rPr>
        <w:t>8</w:t>
      </w:r>
      <w:r w:rsidRPr="007C5C56">
        <w:rPr>
          <w:rFonts w:ascii="Traditional Arabic" w:hAnsi="Traditional Arabic" w:cs="Traditional Arabic"/>
          <w:sz w:val="36"/>
          <w:szCs w:val="36"/>
          <w:rtl/>
          <w:lang w:bidi="ar-DZ"/>
        </w:rPr>
        <w:t>59-193</w:t>
      </w:r>
      <w:r w:rsidR="00A904BF" w:rsidRPr="007C5C56">
        <w:rPr>
          <w:rFonts w:ascii="Traditional Arabic" w:hAnsi="Traditional Arabic" w:cs="Traditional Arabic" w:hint="cs"/>
          <w:sz w:val="36"/>
          <w:szCs w:val="36"/>
          <w:rtl/>
          <w:lang w:bidi="ar-DZ"/>
        </w:rPr>
        <w:t>8</w:t>
      </w:r>
      <w:r w:rsidRPr="007C5C56">
        <w:rPr>
          <w:rFonts w:ascii="Traditional Arabic" w:hAnsi="Traditional Arabic" w:cs="Traditional Arabic"/>
          <w:sz w:val="36"/>
          <w:szCs w:val="36"/>
          <w:rtl/>
          <w:lang w:bidi="ar-DZ"/>
        </w:rPr>
        <w:t>) الظاهرية خلفية نظرية تسند أغلب المحاولات النقدية التي تسير في ما</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سماه التناول الظاهري للأدب يضاف إليها مجهود الفلاسفة الظاهرين الوجوديين من أمثال هيدجر وجان بول سارتر</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ويرى</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أن من </w:t>
      </w:r>
      <w:r w:rsidRPr="007C5C56">
        <w:rPr>
          <w:rFonts w:ascii="Traditional Arabic" w:hAnsi="Traditional Arabic" w:cs="Traditional Arabic" w:hint="cs"/>
          <w:sz w:val="36"/>
          <w:szCs w:val="36"/>
          <w:rtl/>
          <w:lang w:bidi="ar-DZ"/>
        </w:rPr>
        <w:t>تأثر</w:t>
      </w:r>
      <w:r w:rsidRPr="007C5C56">
        <w:rPr>
          <w:rFonts w:ascii="Traditional Arabic" w:hAnsi="Traditional Arabic" w:cs="Traditional Arabic"/>
          <w:sz w:val="36"/>
          <w:szCs w:val="36"/>
          <w:rtl/>
          <w:lang w:bidi="ar-DZ"/>
        </w:rPr>
        <w:t xml:space="preserve"> بهذه النزعة هم جان بيير ريشار، وجان روسيه، وجان ستاروبنسكي واميل استيجر </w:t>
      </w:r>
      <w:r w:rsidR="0077160A" w:rsidRPr="007C5C56">
        <w:rPr>
          <w:rFonts w:ascii="Traditional Arabic" w:hAnsi="Traditional Arabic" w:cs="Traditional Arabic" w:hint="cs"/>
          <w:sz w:val="36"/>
          <w:szCs w:val="36"/>
          <w:rtl/>
          <w:lang w:bidi="ar-DZ"/>
        </w:rPr>
        <w:t>وجورج</w:t>
      </w:r>
      <w:r w:rsidRPr="007C5C56">
        <w:rPr>
          <w:rFonts w:ascii="Traditional Arabic" w:hAnsi="Traditional Arabic" w:cs="Traditional Arabic"/>
          <w:sz w:val="36"/>
          <w:szCs w:val="36"/>
          <w:rtl/>
          <w:lang w:bidi="ar-DZ"/>
        </w:rPr>
        <w:t xml:space="preserve"> بوليه </w:t>
      </w:r>
      <w:r w:rsidRPr="007C5C56">
        <w:rPr>
          <w:rFonts w:ascii="Traditional Arabic" w:hAnsi="Traditional Arabic" w:cs="Traditional Arabic"/>
          <w:sz w:val="36"/>
          <w:szCs w:val="36"/>
          <w:rtl/>
          <w:lang w:bidi="ar-DZ"/>
        </w:rPr>
        <w:lastRenderedPageBreak/>
        <w:t>وجاستون باشلار، ثم رولاند بارث في مرحلته المبكرة وأضاف أسما أخرى كجان بول ساتر ورومان انجاردين</w:t>
      </w:r>
      <w:r w:rsidRPr="007C5C56">
        <w:rPr>
          <w:rStyle w:val="Appelnotedebasdep"/>
          <w:rFonts w:ascii="Traditional Arabic" w:hAnsi="Traditional Arabic" w:cs="Traditional Arabic"/>
          <w:sz w:val="36"/>
          <w:szCs w:val="36"/>
          <w:rtl/>
          <w:lang w:bidi="ar-DZ"/>
        </w:rPr>
        <w:footnoteReference w:id="55"/>
      </w:r>
      <w:r w:rsidRPr="007C5C56">
        <w:rPr>
          <w:rFonts w:ascii="Traditional Arabic" w:hAnsi="Traditional Arabic" w:cs="Traditional Arabic" w:hint="cs"/>
          <w:sz w:val="36"/>
          <w:szCs w:val="36"/>
          <w:rtl/>
          <w:lang w:bidi="ar-DZ"/>
        </w:rPr>
        <w:t>.</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وقد ركزت الفلسفة الظاهراتية على الوعي ابتداء من ذات الإنسان وانتهاء بالعالم المحيط به. </w:t>
      </w:r>
    </w:p>
    <w:p w:rsidR="00321F53" w:rsidRPr="007C5C56" w:rsidRDefault="00321F53" w:rsidP="00032206">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 وتقوم الفلسفة الظاهراتية بالبحث في مشكلة وعي الإنسان بنفسه وبالعالم المحيط به فينما كانت الفلسفة الديكارتية تجد الحل لمشكلة الوعي بالانطلاق من وعي الإنسان بنفسه حتى يصل بعد ذلك إلى تحقيق وعيه بالعالم حسب مبدأ ديكارت أنا أفكر إذن أنا موجود أن الوعي هو دائما وعي بشي ما، ومعنى هذا أن وعي الإنسان بنفسه يمر أولا عن طريق وعيه بالعالم وقد اعتبر بول ريكور </w:t>
      </w:r>
      <w:r w:rsidRPr="007C5C56">
        <w:rPr>
          <w:rFonts w:ascii="Traditional Arabic" w:hAnsi="Traditional Arabic" w:cs="Traditional Arabic"/>
          <w:sz w:val="36"/>
          <w:szCs w:val="36"/>
          <w:lang w:bidi="ar-DZ"/>
        </w:rPr>
        <w:t>(</w:t>
      </w:r>
      <w:r w:rsidRPr="007C5C56">
        <w:rPr>
          <w:rFonts w:asciiTheme="majorBidi" w:hAnsiTheme="majorBidi" w:cstheme="majorBidi"/>
          <w:sz w:val="28"/>
          <w:szCs w:val="28"/>
          <w:lang w:bidi="ar-DZ"/>
        </w:rPr>
        <w:t>Paul Ricœur</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 xml:space="preserve"> أن هذه الفكرة الفلسفية هي أكبر نتيجة تحققها الفلسفة الظاهراتية»</w:t>
      </w:r>
      <w:r w:rsidRPr="007C5C56">
        <w:rPr>
          <w:rStyle w:val="Appelnotedebasdep"/>
          <w:rFonts w:ascii="Traditional Arabic" w:hAnsi="Traditional Arabic" w:cs="Traditional Arabic"/>
          <w:sz w:val="36"/>
          <w:szCs w:val="36"/>
          <w:rtl/>
          <w:lang w:bidi="ar-DZ"/>
        </w:rPr>
        <w:footnoteReference w:id="56"/>
      </w:r>
      <w:r w:rsidRPr="007C5C56">
        <w:rPr>
          <w:rFonts w:ascii="Traditional Arabic" w:hAnsi="Traditional Arabic" w:cs="Traditional Arabic" w:hint="cs"/>
          <w:sz w:val="36"/>
          <w:szCs w:val="36"/>
          <w:rtl/>
          <w:lang w:bidi="ar-DZ"/>
        </w:rPr>
        <w:t>.</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لذلك فإن</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المفهوم الرئيسي في الفلسفة الظواهرية هو مفهوم قصدية الوعي ( أي كونه موجها نحو الموضوع)، والتي تعني تأكيدا للمبدأ المثالي الذاتي: ليس هناك موضوع بدون ذات ولأن صلة الرحم قوية بين الفلسفة الظواهرية والنقد الموضوعاتي فلا عجب أن يرد '' المنهج '' موسوما باسم فلسفته في بعض التنظيرات النقدية حيث نعثر على مثل هذا التزواج عند صاحبي دليل الناقد الأدبي اللذين يصطلحان عليه باسم النقد الظاهراتي / الفينومينولوجي </w:t>
      </w:r>
      <w:r w:rsidRPr="007C5C56">
        <w:rPr>
          <w:rFonts w:asciiTheme="majorBidi" w:hAnsiTheme="majorBidi" w:cstheme="majorBidi"/>
          <w:sz w:val="28"/>
          <w:szCs w:val="28"/>
          <w:lang w:bidi="ar-DZ"/>
        </w:rPr>
        <w:t xml:space="preserve">Phenomenological  Criticisme </w:t>
      </w:r>
      <w:r w:rsidRPr="007C5C56">
        <w:rPr>
          <w:rFonts w:ascii="Traditional Arabic" w:hAnsi="Traditional Arabic" w:cs="Traditional Arabic"/>
          <w:sz w:val="36"/>
          <w:szCs w:val="36"/>
          <w:rtl/>
          <w:lang w:bidi="ar-DZ"/>
        </w:rPr>
        <w:t xml:space="preserve"> »</w:t>
      </w:r>
      <w:r w:rsidRPr="007C5C56">
        <w:rPr>
          <w:rStyle w:val="Appelnotedebasdep"/>
          <w:rFonts w:ascii="Traditional Arabic" w:hAnsi="Traditional Arabic" w:cs="Traditional Arabic"/>
          <w:sz w:val="36"/>
          <w:szCs w:val="36"/>
          <w:rtl/>
          <w:lang w:bidi="ar-DZ"/>
        </w:rPr>
        <w:footnoteReference w:id="57"/>
      </w:r>
      <w:r w:rsidRPr="007C5C56">
        <w:rPr>
          <w:rFonts w:ascii="Traditional Arabic" w:hAnsi="Traditional Arabic" w:cs="Traditional Arabic" w:hint="cs"/>
          <w:sz w:val="36"/>
          <w:szCs w:val="36"/>
          <w:rtl/>
          <w:lang w:bidi="ar-DZ"/>
        </w:rPr>
        <w:t>.</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lastRenderedPageBreak/>
        <w:t xml:space="preserve">ومن هنا يتبين أن هناك صلة وثيقة بين أي منهج وأصوله الفلسفية فلا وجود لعلم بدون أصول فلسفية فمنها يستقي </w:t>
      </w:r>
      <w:r w:rsidRPr="007C5C56">
        <w:rPr>
          <w:rFonts w:ascii="Traditional Arabic" w:hAnsi="Traditional Arabic" w:cs="Traditional Arabic" w:hint="cs"/>
          <w:sz w:val="36"/>
          <w:szCs w:val="36"/>
          <w:rtl/>
          <w:lang w:bidi="ar-DZ"/>
        </w:rPr>
        <w:t>أ</w:t>
      </w:r>
      <w:r w:rsidRPr="007C5C56">
        <w:rPr>
          <w:rFonts w:ascii="Traditional Arabic" w:hAnsi="Traditional Arabic" w:cs="Traditional Arabic"/>
          <w:sz w:val="36"/>
          <w:szCs w:val="36"/>
          <w:rtl/>
          <w:lang w:bidi="ar-DZ"/>
        </w:rPr>
        <w:t>هم مبادئه ويؤسس لقواعده من خلال راوده</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ومن ثم يبدأ بالتطور شيئا فشيئا انطلاقا من الأسس الفلسفية الأولى. </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وهكذا فالنقد الموضوعاتي الذي يخلص لرأي هوس</w:t>
      </w:r>
      <w:r w:rsidRPr="007C5C56">
        <w:rPr>
          <w:rFonts w:ascii="Traditional Arabic" w:hAnsi="Traditional Arabic" w:cs="Traditional Arabic" w:hint="cs"/>
          <w:sz w:val="36"/>
          <w:szCs w:val="36"/>
          <w:rtl/>
          <w:lang w:bidi="ar-DZ"/>
        </w:rPr>
        <w:t>ر</w:t>
      </w:r>
      <w:r w:rsidRPr="007C5C56">
        <w:rPr>
          <w:rFonts w:ascii="Traditional Arabic" w:hAnsi="Traditional Arabic" w:cs="Traditional Arabic"/>
          <w:sz w:val="36"/>
          <w:szCs w:val="36"/>
          <w:rtl/>
          <w:lang w:bidi="ar-DZ"/>
        </w:rPr>
        <w:t xml:space="preserve">ل يبقى مرتبطا بالعمل الإبداعي ومدركا للتجربة الماثلة فيه، أما النقد الموضوعاتي الذي </w:t>
      </w:r>
      <w:r w:rsidRPr="007C5C56">
        <w:rPr>
          <w:rFonts w:ascii="Traditional Arabic" w:hAnsi="Traditional Arabic" w:cs="Traditional Arabic" w:hint="cs"/>
          <w:sz w:val="36"/>
          <w:szCs w:val="36"/>
          <w:rtl/>
          <w:lang w:bidi="ar-DZ"/>
        </w:rPr>
        <w:t>يستفيد</w:t>
      </w:r>
      <w:r w:rsidRPr="007C5C56">
        <w:rPr>
          <w:rFonts w:ascii="Traditional Arabic" w:hAnsi="Traditional Arabic" w:cs="Traditional Arabic"/>
          <w:sz w:val="36"/>
          <w:szCs w:val="36"/>
          <w:rtl/>
          <w:lang w:bidi="ar-DZ"/>
        </w:rPr>
        <w:t xml:space="preserve"> من البعد الميتافيزيقي الذي أضافه هايدكر وسارتر عند تأكيدهما على أهمية و راديكالية الوعي، فيستطيع أن يتحرر من قيد النص ويستعين الناقد في هذه الحالة بحدسه الثاقب أو بإيديولوجيته الخاصة»</w:t>
      </w:r>
      <w:r w:rsidRPr="007C5C56">
        <w:rPr>
          <w:rStyle w:val="Appelnotedebasdep"/>
          <w:rFonts w:ascii="Traditional Arabic" w:hAnsi="Traditional Arabic" w:cs="Traditional Arabic"/>
          <w:sz w:val="36"/>
          <w:szCs w:val="36"/>
          <w:rtl/>
          <w:lang w:bidi="ar-DZ"/>
        </w:rPr>
        <w:footnoteReference w:id="58"/>
      </w:r>
      <w:r w:rsidRPr="007C5C56">
        <w:rPr>
          <w:rFonts w:ascii="Traditional Arabic" w:hAnsi="Traditional Arabic" w:cs="Traditional Arabic"/>
          <w:sz w:val="36"/>
          <w:szCs w:val="36"/>
          <w:lang w:bidi="ar-DZ"/>
        </w:rPr>
        <w:t>.</w:t>
      </w:r>
    </w:p>
    <w:p w:rsidR="00321F53" w:rsidRPr="007C5C56" w:rsidRDefault="004B14DC" w:rsidP="004B14DC">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وسأتطرق</w:t>
      </w:r>
      <w:r w:rsidR="00321F53" w:rsidRPr="007C5C56">
        <w:rPr>
          <w:rFonts w:ascii="Traditional Arabic" w:hAnsi="Traditional Arabic" w:cs="Traditional Arabic"/>
          <w:sz w:val="36"/>
          <w:szCs w:val="36"/>
          <w:rtl/>
          <w:lang w:bidi="ar-DZ"/>
        </w:rPr>
        <w:t xml:space="preserve"> لبعض التعاريف للفلسفة الظاهراتية</w:t>
      </w:r>
      <w:r w:rsidRPr="007C5C56">
        <w:rPr>
          <w:rFonts w:ascii="Traditional Arabic" w:hAnsi="Traditional Arabic" w:cs="Traditional Arabic" w:hint="cs"/>
          <w:sz w:val="36"/>
          <w:szCs w:val="36"/>
          <w:rtl/>
          <w:lang w:bidi="ar-DZ"/>
        </w:rPr>
        <w:t>،</w:t>
      </w:r>
      <w:r w:rsidR="00321F53" w:rsidRPr="007C5C56">
        <w:rPr>
          <w:rFonts w:ascii="Traditional Arabic" w:hAnsi="Traditional Arabic" w:cs="Traditional Arabic"/>
          <w:sz w:val="36"/>
          <w:szCs w:val="36"/>
          <w:rtl/>
          <w:lang w:bidi="ar-DZ"/>
        </w:rPr>
        <w:t xml:space="preserve"> حيث يعرفها جورج طرابيشي بقوله</w:t>
      </w:r>
      <w:r w:rsidR="00321F53" w:rsidRPr="007C5C56">
        <w:rPr>
          <w:rFonts w:ascii="Traditional Arabic" w:hAnsi="Traditional Arabic" w:cs="Traditional Arabic" w:hint="cs"/>
          <w:sz w:val="36"/>
          <w:szCs w:val="36"/>
          <w:rtl/>
          <w:lang w:bidi="ar-DZ"/>
        </w:rPr>
        <w:t>:</w:t>
      </w:r>
      <w:r w:rsidR="00321F53" w:rsidRPr="007C5C56">
        <w:rPr>
          <w:rFonts w:ascii="Traditional Arabic" w:hAnsi="Traditional Arabic" w:cs="Traditional Arabic"/>
          <w:sz w:val="36"/>
          <w:szCs w:val="36"/>
          <w:rtl/>
          <w:lang w:bidi="ar-DZ"/>
        </w:rPr>
        <w:t xml:space="preserve"> « إن كل إدراك، إدراك لمُدرَك، وكل وعي هو وعي بشيء ما، وكل فكر تسديد للنظر إلى ظاهرة، وإن للوعي قصدية تطابقها في الوجود معقولية تعطي هذا الوجود معنى بالنسبة إلى الفكر»</w:t>
      </w:r>
      <w:r w:rsidR="00321F53" w:rsidRPr="007C5C56">
        <w:rPr>
          <w:rStyle w:val="Appelnotedebasdep"/>
          <w:rFonts w:ascii="Traditional Arabic" w:hAnsi="Traditional Arabic" w:cs="Traditional Arabic"/>
          <w:sz w:val="36"/>
          <w:szCs w:val="36"/>
          <w:rtl/>
          <w:lang w:bidi="ar-DZ"/>
        </w:rPr>
        <w:footnoteReference w:id="59"/>
      </w:r>
      <w:r w:rsidR="00321F53" w:rsidRPr="007C5C56">
        <w:rPr>
          <w:rFonts w:ascii="Traditional Arabic" w:hAnsi="Traditional Arabic" w:cs="Traditional Arabic" w:hint="cs"/>
          <w:sz w:val="36"/>
          <w:szCs w:val="36"/>
          <w:rtl/>
          <w:lang w:bidi="ar-DZ"/>
        </w:rPr>
        <w:t>.</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وتركز معظم تعريفات الظاهراتية على فكرة '' كل وعي هو وعي بشيء ما ''</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 </w:t>
      </w:r>
    </w:p>
    <w:p w:rsidR="00321F53" w:rsidRPr="007C5C56" w:rsidRDefault="00321F53" w:rsidP="008875EF">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ويمكن إجمال الحديث عن أهم معطيات الظاهراتية بما يأتي منزلة الوعي، قيمة الإدراك مفهوم القصدية، مفهوم المعنى، وهذه المعطيات مترابطة في نظام فكري، ينطلق من إيمانه بعدم وجود أشياء تكتسب الثبوت، إنما هناك متاهات عدّة يحاول الوعي بإدراكه وقصديته من الوصول إلى كنهها، وتأكيد حصر المقاييس الحسية التي لا تملك قراءات دقيقة حول تفسير الظواهر»</w:t>
      </w:r>
      <w:r w:rsidRPr="007C5C56">
        <w:rPr>
          <w:rStyle w:val="Appelnotedebasdep"/>
          <w:rFonts w:ascii="Traditional Arabic" w:hAnsi="Traditional Arabic" w:cs="Traditional Arabic"/>
          <w:sz w:val="36"/>
          <w:szCs w:val="36"/>
          <w:rtl/>
          <w:lang w:bidi="ar-DZ"/>
        </w:rPr>
        <w:footnoteReference w:id="60"/>
      </w:r>
      <w:r w:rsidRPr="007C5C56">
        <w:rPr>
          <w:rFonts w:ascii="Traditional Arabic" w:hAnsi="Traditional Arabic" w:cs="Traditional Arabic" w:hint="cs"/>
          <w:sz w:val="36"/>
          <w:szCs w:val="36"/>
          <w:rtl/>
          <w:lang w:bidi="ar-DZ"/>
        </w:rPr>
        <w:t>.</w:t>
      </w:r>
    </w:p>
    <w:p w:rsidR="00321F53" w:rsidRPr="007C5C56" w:rsidRDefault="00321F53" w:rsidP="00CB7B6E">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lastRenderedPageBreak/>
        <w:t>ويعتبر هوسرل ادموند(</w:t>
      </w:r>
      <w:r w:rsidRPr="007C5C56">
        <w:rPr>
          <w:rFonts w:ascii="Traditional Arabic" w:hAnsi="Traditional Arabic" w:cs="Traditional Arabic"/>
          <w:sz w:val="28"/>
          <w:szCs w:val="28"/>
          <w:rtl/>
          <w:lang w:bidi="ar-DZ"/>
        </w:rPr>
        <w:t>193</w:t>
      </w:r>
      <w:r w:rsidR="00CB7B6E" w:rsidRPr="007C5C56">
        <w:rPr>
          <w:rFonts w:ascii="Traditional Arabic" w:hAnsi="Traditional Arabic" w:cs="Traditional Arabic" w:hint="cs"/>
          <w:sz w:val="28"/>
          <w:szCs w:val="28"/>
          <w:rtl/>
          <w:lang w:bidi="ar-DZ"/>
        </w:rPr>
        <w:t>8</w:t>
      </w:r>
      <w:r w:rsidRPr="007C5C56">
        <w:rPr>
          <w:rFonts w:ascii="Traditional Arabic" w:hAnsi="Traditional Arabic" w:cs="Traditional Arabic"/>
          <w:sz w:val="36"/>
          <w:szCs w:val="36"/>
          <w:rtl/>
          <w:lang w:bidi="ar-DZ"/>
        </w:rPr>
        <w:t xml:space="preserve">) ومارتن هدجر </w:t>
      </w:r>
      <w:r w:rsidRPr="007C5C56">
        <w:rPr>
          <w:rFonts w:ascii="Traditional Arabic" w:hAnsi="Traditional Arabic" w:cs="Traditional Arabic"/>
          <w:sz w:val="28"/>
          <w:szCs w:val="28"/>
          <w:rtl/>
          <w:lang w:bidi="ar-DZ"/>
        </w:rPr>
        <w:t>(1976)</w:t>
      </w:r>
      <w:r w:rsidRPr="007C5C56">
        <w:rPr>
          <w:rFonts w:ascii="Traditional Arabic" w:hAnsi="Traditional Arabic" w:cs="Traditional Arabic"/>
          <w:sz w:val="36"/>
          <w:szCs w:val="36"/>
          <w:rtl/>
          <w:lang w:bidi="ar-DZ"/>
        </w:rPr>
        <w:t xml:space="preserve"> علمين من أعلام الفلسفة الظاهراتية وقد أكد على أن</w:t>
      </w:r>
      <w:r w:rsidRPr="007C5C56">
        <w:rPr>
          <w:rFonts w:ascii="Traditional Arabic" w:hAnsi="Traditional Arabic" w:cs="Traditional Arabic" w:hint="cs"/>
          <w:sz w:val="36"/>
          <w:szCs w:val="36"/>
          <w:rtl/>
          <w:lang w:bidi="ar-DZ"/>
        </w:rPr>
        <w:t xml:space="preserve">:     </w:t>
      </w:r>
    </w:p>
    <w:p w:rsidR="00321F53" w:rsidRPr="007C5C56" w:rsidRDefault="00321F53" w:rsidP="00033360">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 فكرة الوعي هي وعي بشيء ما لذلك كانت مهمة تجديد الوعي عندهم من أي مظاهر قبلية سمة أساسية في النقد الظاهراتي فالتحول من النومين </w:t>
      </w:r>
      <w:r w:rsidRPr="007C5C56">
        <w:rPr>
          <w:rFonts w:asciiTheme="majorBidi" w:hAnsiTheme="majorBidi" w:cstheme="majorBidi"/>
          <w:sz w:val="28"/>
          <w:szCs w:val="28"/>
          <w:rtl/>
          <w:lang w:bidi="ar-DZ"/>
        </w:rPr>
        <w:t>(</w:t>
      </w:r>
      <w:r w:rsidRPr="007C5C56">
        <w:rPr>
          <w:rFonts w:asciiTheme="majorBidi" w:hAnsiTheme="majorBidi" w:cstheme="majorBidi"/>
          <w:sz w:val="28"/>
          <w:szCs w:val="28"/>
          <w:lang w:bidi="ar-DZ"/>
        </w:rPr>
        <w:t>Noumena</w:t>
      </w:r>
      <w:r w:rsidRPr="007C5C56">
        <w:rPr>
          <w:rFonts w:asciiTheme="majorBidi" w:hAnsiTheme="majorBidi" w:cstheme="majorBidi"/>
          <w:sz w:val="28"/>
          <w:szCs w:val="28"/>
          <w:rtl/>
          <w:lang w:bidi="ar-DZ"/>
        </w:rPr>
        <w:t>)</w:t>
      </w:r>
      <w:r w:rsidRPr="007C5C56">
        <w:rPr>
          <w:rFonts w:ascii="Traditional Arabic" w:hAnsi="Traditional Arabic" w:cs="Traditional Arabic"/>
          <w:sz w:val="36"/>
          <w:szCs w:val="36"/>
          <w:rtl/>
          <w:lang w:bidi="ar-DZ"/>
        </w:rPr>
        <w:t xml:space="preserve"> خارج الذات إلى الفينومين </w:t>
      </w:r>
      <w:r w:rsidRPr="007C5C56">
        <w:rPr>
          <w:rFonts w:asciiTheme="majorBidi" w:hAnsiTheme="majorBidi" w:cstheme="majorBidi"/>
          <w:sz w:val="28"/>
          <w:szCs w:val="28"/>
          <w:lang w:bidi="ar-DZ"/>
        </w:rPr>
        <w:t>Phénoména)</w:t>
      </w:r>
      <w:r w:rsidRPr="007C5C56">
        <w:rPr>
          <w:rFonts w:ascii="Traditional Arabic" w:hAnsi="Traditional Arabic" w:cs="Traditional Arabic"/>
          <w:sz w:val="36"/>
          <w:szCs w:val="36"/>
          <w:rtl/>
          <w:lang w:bidi="ar-DZ"/>
        </w:rPr>
        <w:t>)الظاهرة، هو تحول في الفعل الواعي القصدي وانتقال</w:t>
      </w:r>
      <w:r w:rsidR="00033360"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 ( الأنا) من صفة التعالي ( المظاهر القبلية) إلى صفة القصدي ( مظاهر الشعور والإدراك) وقد أفرزت هذه المعطيات رؤى نقدية ومنهجية تجاه دراسة النص بوصفه مشروعا دلاليا وجماليا لا يأتي</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 xml:space="preserve">كاملا من مؤلفه، ويكتمل بالقراءة المدركة والنشطة التي تملأ الفجوات وتسد الفراغات في النظام النصي </w:t>
      </w:r>
      <w:r w:rsidRPr="007C5C56">
        <w:rPr>
          <w:rStyle w:val="Appelnotedebasdep"/>
          <w:rFonts w:ascii="Traditional Arabic" w:hAnsi="Traditional Arabic" w:cs="Traditional Arabic"/>
          <w:sz w:val="36"/>
          <w:szCs w:val="36"/>
          <w:rtl/>
          <w:lang w:bidi="ar-DZ"/>
        </w:rPr>
        <w:footnoteReference w:id="61"/>
      </w:r>
      <w:r w:rsidRPr="007C5C56">
        <w:rPr>
          <w:rFonts w:ascii="Traditional Arabic" w:hAnsi="Traditional Arabic" w:cs="Traditional Arabic" w:hint="cs"/>
          <w:sz w:val="36"/>
          <w:szCs w:val="36"/>
          <w:rtl/>
          <w:lang w:bidi="ar-DZ"/>
        </w:rPr>
        <w:t>.</w:t>
      </w:r>
    </w:p>
    <w:p w:rsidR="00321F53" w:rsidRPr="007C5C56" w:rsidRDefault="00321F53" w:rsidP="00033360">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وبذلك أثرت الفلسفة الظاهراتية على النص باعتباره مشروعا دلاليا وجماليا وهي بذلك تلتقي مع نظرية التلقي في الاهتمام بالمتلقي، ودوره الفعال في ملئ الفجوات وسد الفراغات في النص سواء كان شعرا أو نثرا أو هي تحيل إلى التأويل بطريقة أو بأخرى</w:t>
      </w:r>
      <w:r w:rsidR="00033360"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ويمكن إجمالا تقديم أهم المعالم المنهجية للفلسفة الظاهراتية عند هوسرل كما يلي:</w:t>
      </w:r>
    </w:p>
    <w:p w:rsidR="00321F53" w:rsidRPr="007C5C56" w:rsidRDefault="00321F53" w:rsidP="001B4F66">
      <w:pPr>
        <w:pStyle w:val="Paragraphedeliste"/>
        <w:numPr>
          <w:ilvl w:val="0"/>
          <w:numId w:val="20"/>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ارتباط الوعي بمضمون الظاهرة في إطار مفهوم القصدية</w:t>
      </w:r>
      <w:r w:rsidR="00033360"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1B4F66">
      <w:pPr>
        <w:pStyle w:val="Paragraphedeliste"/>
        <w:numPr>
          <w:ilvl w:val="0"/>
          <w:numId w:val="20"/>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تحديد العلاقة بين الذات والموضوع، الذات تمثل علّة القصدية، والموضوع يمثل غايتها</w:t>
      </w:r>
      <w:r w:rsidR="00033360"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1B4F66">
      <w:pPr>
        <w:pStyle w:val="Paragraphedeliste"/>
        <w:numPr>
          <w:ilvl w:val="0"/>
          <w:numId w:val="20"/>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القصد الظاهراتي للنصوص هو إعادة بناء لها</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0"/>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تشكل القصدية عملية ترقب شعوري مستمر، وعملية ربط و تأليف وعملية توضيح ومنح هوية</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0"/>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تتيح الظاهراتية قراءة جوهرية للأشياء</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0"/>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lastRenderedPageBreak/>
        <w:t>تمنح القراءة الظاهراتية تجريد الأنا من مظاهرها النفسية</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1B4F66">
      <w:pPr>
        <w:pStyle w:val="Paragraphedeliste"/>
        <w:numPr>
          <w:ilvl w:val="0"/>
          <w:numId w:val="20"/>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الأشياء لا تمثل ذواتها، إنما تعكس قصدية الوعي وفعل الإدراك</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0"/>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تهتم القراءة الظاهراتية بتحويل النص إلى تجسيد لشعور المبدع وفهم كل سماته</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0"/>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يؤكد البناء النسقي للظاهراتية على أن العلم الكلي اليقيني ممكن التحقيق، وهو ضروري لتقديم المعرفة الإنسانية، فضلا عن أن الشعور هو المجال المحايد للمعرفة اليقينية وليس الموقف الطبيعي أو المثالي، وأن (الأنا) المتعالية هي أساس اليقين وعَدُّ الذات الإنسانية مصدر كل يقين</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0"/>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نتيجة البناء النسقي للظاهراتية تأسيس العلم الكلي و</w:t>
      </w:r>
      <w:r w:rsidR="002609DD" w:rsidRPr="007C5C56">
        <w:rPr>
          <w:rFonts w:ascii="Traditional Arabic" w:hAnsi="Traditional Arabic" w:cs="Traditional Arabic" w:hint="cs"/>
          <w:sz w:val="36"/>
          <w:szCs w:val="36"/>
          <w:rtl/>
          <w:lang w:bidi="ar-DZ"/>
        </w:rPr>
        <w:t>ف</w:t>
      </w:r>
      <w:r w:rsidRPr="007C5C56">
        <w:rPr>
          <w:rFonts w:ascii="Traditional Arabic" w:hAnsi="Traditional Arabic" w:cs="Traditional Arabic"/>
          <w:sz w:val="36"/>
          <w:szCs w:val="36"/>
          <w:rtl/>
          <w:lang w:bidi="ar-DZ"/>
        </w:rPr>
        <w:t>قا لمعايير اليقين الثابت</w:t>
      </w:r>
      <w:r w:rsidRPr="007C5C56">
        <w:rPr>
          <w:rStyle w:val="Appelnotedebasdep"/>
          <w:rFonts w:ascii="Traditional Arabic" w:hAnsi="Traditional Arabic" w:cs="Traditional Arabic"/>
          <w:sz w:val="36"/>
          <w:szCs w:val="36"/>
          <w:rtl/>
          <w:lang w:bidi="ar-DZ"/>
        </w:rPr>
        <w:footnoteReference w:id="62"/>
      </w:r>
      <w:r w:rsidRPr="007C5C56">
        <w:rPr>
          <w:rFonts w:ascii="Traditional Arabic" w:hAnsi="Traditional Arabic" w:cs="Traditional Arabic" w:hint="cs"/>
          <w:sz w:val="36"/>
          <w:szCs w:val="36"/>
          <w:rtl/>
          <w:lang w:bidi="ar-DZ"/>
        </w:rPr>
        <w:t>.</w:t>
      </w:r>
    </w:p>
    <w:p w:rsidR="00321F53" w:rsidRPr="007C5C56" w:rsidRDefault="003650FD" w:rsidP="00D259BB">
      <w:p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هذه بعض الأسس التي تقوم عليها الظاهراتية تحت لواء رائدها ادموند هوسرل، وقد كانت هي البذرة الأولى للموضوعاتية، والتي تبناها بعده عدة رواد وأعلام ن</w:t>
      </w:r>
      <w:r w:rsidR="00D259BB" w:rsidRPr="007C5C56">
        <w:rPr>
          <w:rFonts w:ascii="Traditional Arabic" w:hAnsi="Traditional Arabic" w:cs="Traditional Arabic" w:hint="cs"/>
          <w:sz w:val="36"/>
          <w:szCs w:val="36"/>
          <w:rtl/>
          <w:lang w:bidi="ar-DZ"/>
        </w:rPr>
        <w:t>ذك</w:t>
      </w:r>
      <w:r w:rsidRPr="007C5C56">
        <w:rPr>
          <w:rFonts w:ascii="Traditional Arabic" w:hAnsi="Traditional Arabic" w:cs="Traditional Arabic" w:hint="cs"/>
          <w:sz w:val="36"/>
          <w:szCs w:val="36"/>
          <w:rtl/>
          <w:lang w:bidi="ar-DZ"/>
        </w:rPr>
        <w:t>رهم في هذا المبحث</w:t>
      </w:r>
      <w:r w:rsidR="00D259BB" w:rsidRPr="007C5C56">
        <w:rPr>
          <w:rFonts w:ascii="Traditional Arabic" w:hAnsi="Traditional Arabic" w:cs="Traditional Arabic" w:hint="cs"/>
          <w:sz w:val="36"/>
          <w:szCs w:val="36"/>
          <w:rtl/>
          <w:lang w:bidi="ar-DZ"/>
        </w:rPr>
        <w:t>.</w:t>
      </w:r>
    </w:p>
    <w:p w:rsidR="00321F53" w:rsidRPr="007C5C56" w:rsidRDefault="00321F53" w:rsidP="00321F53">
      <w:pPr>
        <w:bidi/>
        <w:jc w:val="both"/>
        <w:rPr>
          <w:rFonts w:ascii="Traditional Arabic" w:hAnsi="Traditional Arabic" w:cs="Traditional Arabic"/>
          <w:sz w:val="36"/>
          <w:szCs w:val="36"/>
          <w:lang w:bidi="ar-DZ"/>
        </w:rPr>
      </w:pPr>
    </w:p>
    <w:p w:rsidR="00321F53" w:rsidRPr="007C5C56" w:rsidRDefault="00321F53" w:rsidP="00321F53">
      <w:pPr>
        <w:bidi/>
        <w:jc w:val="both"/>
        <w:rPr>
          <w:rFonts w:ascii="Traditional Arabic" w:hAnsi="Traditional Arabic" w:cs="Traditional Arabic"/>
          <w:sz w:val="36"/>
          <w:szCs w:val="36"/>
          <w:lang w:bidi="ar-DZ"/>
        </w:rPr>
      </w:pPr>
    </w:p>
    <w:p w:rsidR="00321F53" w:rsidRPr="007C5C56" w:rsidRDefault="00321F53" w:rsidP="00321F53">
      <w:pPr>
        <w:bidi/>
        <w:jc w:val="both"/>
        <w:rPr>
          <w:rFonts w:ascii="Traditional Arabic" w:hAnsi="Traditional Arabic" w:cs="Traditional Arabic"/>
          <w:sz w:val="36"/>
          <w:szCs w:val="36"/>
          <w:lang w:bidi="ar-DZ"/>
        </w:rPr>
      </w:pPr>
    </w:p>
    <w:p w:rsidR="00321F53" w:rsidRPr="007C5C56" w:rsidRDefault="00321F53" w:rsidP="00321F53">
      <w:pPr>
        <w:bidi/>
        <w:jc w:val="both"/>
        <w:rPr>
          <w:rFonts w:ascii="Traditional Arabic" w:hAnsi="Traditional Arabic" w:cs="Traditional Arabic"/>
          <w:sz w:val="36"/>
          <w:szCs w:val="36"/>
          <w:rtl/>
          <w:lang w:bidi="ar-DZ"/>
        </w:rPr>
      </w:pPr>
    </w:p>
    <w:p w:rsidR="00321F53" w:rsidRPr="007C5C56" w:rsidRDefault="00321F53" w:rsidP="00321F53">
      <w:pPr>
        <w:bidi/>
        <w:jc w:val="both"/>
        <w:rPr>
          <w:rFonts w:ascii="Traditional Arabic" w:hAnsi="Traditional Arabic" w:cs="Traditional Arabic"/>
          <w:sz w:val="36"/>
          <w:szCs w:val="36"/>
          <w:rtl/>
          <w:lang w:bidi="ar-DZ"/>
        </w:rPr>
      </w:pPr>
    </w:p>
    <w:p w:rsidR="00321F53" w:rsidRPr="007C5C56" w:rsidRDefault="00321F53" w:rsidP="00321F53">
      <w:pPr>
        <w:bidi/>
        <w:jc w:val="both"/>
        <w:rPr>
          <w:rFonts w:ascii="Traditional Arabic" w:hAnsi="Traditional Arabic" w:cs="Traditional Arabic"/>
          <w:sz w:val="36"/>
          <w:szCs w:val="36"/>
          <w:rtl/>
          <w:lang w:bidi="ar-DZ"/>
        </w:rPr>
      </w:pPr>
    </w:p>
    <w:p w:rsidR="00321F53" w:rsidRPr="007C5C56" w:rsidRDefault="00321F53" w:rsidP="00321F53">
      <w:pPr>
        <w:bidi/>
        <w:jc w:val="both"/>
        <w:rPr>
          <w:rFonts w:ascii="Traditional Arabic" w:hAnsi="Traditional Arabic" w:cs="Traditional Arabic"/>
          <w:sz w:val="36"/>
          <w:szCs w:val="36"/>
          <w:rtl/>
          <w:lang w:bidi="ar-DZ"/>
        </w:rPr>
      </w:pPr>
    </w:p>
    <w:p w:rsidR="00321F53" w:rsidRPr="007C5C56" w:rsidRDefault="00321F53" w:rsidP="00321F53">
      <w:p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lastRenderedPageBreak/>
        <w:t xml:space="preserve"> المبحث الثالث: </w:t>
      </w:r>
      <w:r w:rsidRPr="007C5C56">
        <w:rPr>
          <w:rFonts w:ascii="Traditional Arabic" w:hAnsi="Traditional Arabic" w:cs="Traditional Arabic"/>
          <w:b/>
          <w:bCs/>
          <w:sz w:val="36"/>
          <w:szCs w:val="36"/>
          <w:rtl/>
          <w:lang w:bidi="ar-DZ"/>
        </w:rPr>
        <w:t xml:space="preserve">أعلام النقد الموضوعاتي </w:t>
      </w:r>
    </w:p>
    <w:p w:rsidR="00321F53" w:rsidRPr="007C5C56" w:rsidRDefault="00321F53" w:rsidP="001B4F66">
      <w:pPr>
        <w:pStyle w:val="Paragraphedeliste"/>
        <w:numPr>
          <w:ilvl w:val="0"/>
          <w:numId w:val="28"/>
        </w:numPr>
        <w:bidi/>
        <w:jc w:val="both"/>
        <w:rPr>
          <w:rFonts w:ascii="Traditional Arabic" w:hAnsi="Traditional Arabic" w:cs="Traditional Arabic"/>
          <w:sz w:val="36"/>
          <w:szCs w:val="36"/>
          <w:rtl/>
          <w:lang w:bidi="ar-DZ"/>
        </w:rPr>
      </w:pPr>
      <w:r w:rsidRPr="007C5C56">
        <w:rPr>
          <w:rFonts w:ascii="Traditional Arabic" w:hAnsi="Traditional Arabic" w:cs="Traditional Arabic"/>
          <w:b/>
          <w:bCs/>
          <w:sz w:val="36"/>
          <w:szCs w:val="36"/>
          <w:rtl/>
          <w:lang w:bidi="ar-DZ"/>
        </w:rPr>
        <w:t>غاستون باشلار</w:t>
      </w:r>
      <w:r w:rsidRPr="007C5C56">
        <w:rPr>
          <w:rFonts w:ascii="Traditional Arabic" w:hAnsi="Traditional Arabic" w:cs="Traditional Arabic"/>
          <w:sz w:val="36"/>
          <w:szCs w:val="36"/>
          <w:rtl/>
          <w:lang w:bidi="ar-DZ"/>
        </w:rPr>
        <w:t>: «</w:t>
      </w:r>
      <w:r w:rsidRPr="007C5C56">
        <w:rPr>
          <w:rFonts w:ascii="Traditional Arabic" w:hAnsi="Traditional Arabic" w:cs="Traditional Arabic" w:hint="cs"/>
          <w:sz w:val="36"/>
          <w:szCs w:val="36"/>
          <w:rtl/>
          <w:lang w:bidi="ar-DZ"/>
        </w:rPr>
        <w:t xml:space="preserve"> </w:t>
      </w:r>
      <w:r w:rsidRPr="007C5C56">
        <w:rPr>
          <w:rFonts w:asciiTheme="majorBidi" w:hAnsiTheme="majorBidi" w:cstheme="majorBidi"/>
          <w:sz w:val="28"/>
          <w:szCs w:val="28"/>
          <w:lang w:bidi="ar-DZ"/>
        </w:rPr>
        <w:t>Gaston Bachlerd</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 فيلسوف فرنسي شهير ينزع نزوعا فينومينولوجيا، هو عالم من علماء المعرفة وفلاسفة العلم والمنظرين للخيال»</w:t>
      </w:r>
      <w:r w:rsidRPr="007C5C56">
        <w:rPr>
          <w:rStyle w:val="Appelnotedebasdep"/>
          <w:rFonts w:ascii="Traditional Arabic" w:hAnsi="Traditional Arabic" w:cs="Traditional Arabic"/>
          <w:sz w:val="36"/>
          <w:szCs w:val="36"/>
          <w:rtl/>
          <w:lang w:bidi="ar-DZ"/>
        </w:rPr>
        <w:footnoteReference w:id="63"/>
      </w:r>
      <w:r w:rsidRPr="007C5C56">
        <w:rPr>
          <w:rFonts w:ascii="Traditional Arabic" w:hAnsi="Traditional Arabic" w:cs="Traditional Arabic" w:hint="cs"/>
          <w:sz w:val="36"/>
          <w:szCs w:val="36"/>
          <w:rtl/>
          <w:lang w:bidi="ar-DZ"/>
        </w:rPr>
        <w:t>.</w:t>
      </w:r>
    </w:p>
    <w:p w:rsidR="00321F53" w:rsidRPr="007C5C56" w:rsidRDefault="00321F53" w:rsidP="004F429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ولم يكن الفيلسوف باشلار ناقدا أدبيا لكن مع كتاباته الأدبية اعتبره البعض الأب الروحي للنقد الموضوعاتي، وهذا ما يؤكد  الناقد سعيد علوش حيث يقول</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لم يكن باشلار ليصنف ضمن النقاد والأدباء لاه</w:t>
      </w:r>
      <w:r w:rsidR="004F4293" w:rsidRPr="007C5C56">
        <w:rPr>
          <w:rFonts w:ascii="Traditional Arabic" w:hAnsi="Traditional Arabic" w:cs="Traditional Arabic" w:hint="cs"/>
          <w:sz w:val="36"/>
          <w:szCs w:val="36"/>
          <w:rtl/>
          <w:lang w:bidi="ar-DZ"/>
        </w:rPr>
        <w:t>تماما</w:t>
      </w:r>
      <w:r w:rsidRPr="007C5C56">
        <w:rPr>
          <w:rFonts w:ascii="Traditional Arabic" w:hAnsi="Traditional Arabic" w:cs="Traditional Arabic"/>
          <w:sz w:val="36"/>
          <w:szCs w:val="36"/>
          <w:rtl/>
          <w:lang w:bidi="ar-DZ"/>
        </w:rPr>
        <w:t xml:space="preserve">ته الفلسفية والنفسية، إلا أن بحوثه عن عناصر الكون ( الأرض، الماء، النار، الهواء، )، وتتبعه لشاعرية الشعراء جعلته أقرب إلى الأدب بأعماله التالية: </w:t>
      </w:r>
    </w:p>
    <w:p w:rsidR="00321F53" w:rsidRPr="007C5C56" w:rsidRDefault="00321F53" w:rsidP="001B4F66">
      <w:pPr>
        <w:pStyle w:val="Paragraphedeliste"/>
        <w:numPr>
          <w:ilvl w:val="0"/>
          <w:numId w:val="19"/>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التخيل الشاعري</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19"/>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 لهيب شمعة</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19"/>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 شاعرية الفضاء</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19"/>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 شاعرية الحلم</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1B4F66">
      <w:pPr>
        <w:pStyle w:val="Paragraphedeliste"/>
        <w:numPr>
          <w:ilvl w:val="0"/>
          <w:numId w:val="19"/>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العقلانية المطبقة</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19"/>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 المادية العقلانية</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1B4F66">
      <w:pPr>
        <w:pStyle w:val="Paragraphedeliste"/>
        <w:numPr>
          <w:ilvl w:val="0"/>
          <w:numId w:val="19"/>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الروح العلمية</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19"/>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 فلسفة اللا</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19"/>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 جدلية الاستمرار</w:t>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وقد وصفه جيرار جنجمبر بأنه رائد النقد الموضوعاتي المبشر </w:t>
      </w:r>
      <w:r w:rsidRPr="007C5C56">
        <w:rPr>
          <w:rFonts w:asciiTheme="majorBidi" w:hAnsiTheme="majorBidi" w:cstheme="majorBidi"/>
          <w:sz w:val="28"/>
          <w:szCs w:val="28"/>
          <w:lang w:bidi="ar-DZ"/>
        </w:rPr>
        <w:t>Précurseur</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 xml:space="preserve">)، وإن كان دانيال برجز من قبل قد قرر أنه لم يكن رائد الإجراء الموضوعاتي باشلار مع ذلك </w:t>
      </w:r>
      <w:r w:rsidRPr="007C5C56">
        <w:rPr>
          <w:rFonts w:ascii="Traditional Arabic" w:hAnsi="Traditional Arabic" w:cs="Traditional Arabic" w:hint="cs"/>
          <w:sz w:val="36"/>
          <w:szCs w:val="36"/>
          <w:rtl/>
          <w:lang w:bidi="ar-DZ"/>
        </w:rPr>
        <w:t>ناقدا</w:t>
      </w:r>
      <w:r w:rsidRPr="007C5C56">
        <w:rPr>
          <w:rFonts w:ascii="Traditional Arabic" w:hAnsi="Traditional Arabic" w:cs="Traditional Arabic"/>
          <w:sz w:val="36"/>
          <w:szCs w:val="36"/>
          <w:rtl/>
          <w:lang w:bidi="ar-DZ"/>
        </w:rPr>
        <w:t xml:space="preserve"> أدبيا، ومع ذلك فكأنما  كان على الموضوعاتية أن تنتظر فيلسوفا مثل باشلار، ينطلق </w:t>
      </w:r>
      <w:r w:rsidRPr="007C5C56">
        <w:rPr>
          <w:rFonts w:ascii="Traditional Arabic" w:hAnsi="Traditional Arabic" w:cs="Traditional Arabic"/>
          <w:sz w:val="36"/>
          <w:szCs w:val="36"/>
          <w:rtl/>
          <w:lang w:bidi="ar-DZ"/>
        </w:rPr>
        <w:lastRenderedPageBreak/>
        <w:t>من الظواهرية ويدرسّها، ويميل إلى التحليل النفسي والوجودية ويتجاوزها مجتمعة إلى فلسفة الخيال المادي والحركي لتثبت انطلاقتها، وتحقق نقلتها من التركيز على الوعي النقدي ومجاوزته إلى الخيال»</w:t>
      </w:r>
      <w:r w:rsidRPr="007C5C56">
        <w:rPr>
          <w:rStyle w:val="Appelnotedebasdep"/>
          <w:rFonts w:ascii="Traditional Arabic" w:hAnsi="Traditional Arabic" w:cs="Traditional Arabic"/>
          <w:sz w:val="36"/>
          <w:szCs w:val="36"/>
          <w:rtl/>
          <w:lang w:bidi="ar-DZ"/>
        </w:rPr>
        <w:footnoteReference w:id="64"/>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عُدّ بذلك باشلار الأب الروحي للموضوعاتية، خاصة لما للموضوعاتية والتّحليل النّفسي من نقاط التقاء.</w:t>
      </w:r>
    </w:p>
    <w:p w:rsidR="00321F53" w:rsidRPr="007C5C56" w:rsidRDefault="00321F53" w:rsidP="0098770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ومن هنا استبق باشلار ال</w:t>
      </w:r>
      <w:r w:rsidRPr="007C5C56">
        <w:rPr>
          <w:rFonts w:ascii="Traditional Arabic" w:hAnsi="Traditional Arabic" w:cs="Traditional Arabic" w:hint="cs"/>
          <w:sz w:val="36"/>
          <w:szCs w:val="36"/>
          <w:rtl/>
          <w:lang w:bidi="ar-DZ"/>
        </w:rPr>
        <w:t>إ</w:t>
      </w:r>
      <w:r w:rsidRPr="007C5C56">
        <w:rPr>
          <w:rFonts w:ascii="Traditional Arabic" w:hAnsi="Traditional Arabic" w:cs="Traditional Arabic"/>
          <w:sz w:val="36"/>
          <w:szCs w:val="36"/>
          <w:rtl/>
          <w:lang w:bidi="ar-DZ"/>
        </w:rPr>
        <w:t>جراء المتعل</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ق بالأصول </w:t>
      </w:r>
      <w:r w:rsidRPr="007C5C56">
        <w:rPr>
          <w:rFonts w:asciiTheme="majorBidi" w:hAnsiTheme="majorBidi" w:cstheme="majorBidi"/>
          <w:sz w:val="28"/>
          <w:szCs w:val="28"/>
          <w:lang w:bidi="ar-DZ"/>
        </w:rPr>
        <w:t>origiaire</w:t>
      </w:r>
      <w:r w:rsidRPr="007C5C56">
        <w:rPr>
          <w:rFonts w:ascii="Traditional Arabic" w:hAnsi="Traditional Arabic" w:cs="Traditional Arabic"/>
          <w:sz w:val="36"/>
          <w:szCs w:val="36"/>
          <w:rtl/>
          <w:lang w:bidi="ar-DZ"/>
        </w:rPr>
        <w:t xml:space="preserve"> للموضوعاتيين القادمين</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إن</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العالم حين يتخلى عن مهنته، يعود إلى إعادة تقييم ما</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هو بدائي،</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وتتحالف المقاربة الظاهراتية عند باشلار مع إنسانية مبدعة تمنح قيمة لكافة الظاهرات المتعلقة بالوعي</w:t>
      </w:r>
      <w:r w:rsidR="00987703"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وهو بذلك يؤكد في كتابه شعرية حلم اليقظة على أن كل وعي هو زيادة في الوعي في حد ذاته فعلا، أي الفعل الإنساني، ويرى باشلار أعلى درجاته في الأدب  وبصورة خاصة في الشعر الذي ارتبط باشلار به دون سواه تقريبا، أي في هذا العمل المرتبط بالكلمات والذي يلتمس الخيال وينذر نفسه تحديدا لكشف وتأسيس وجودنا في العالم»</w:t>
      </w:r>
      <w:r w:rsidRPr="007C5C56">
        <w:rPr>
          <w:rStyle w:val="Appelnotedebasdep"/>
          <w:rFonts w:ascii="Traditional Arabic" w:hAnsi="Traditional Arabic" w:cs="Traditional Arabic"/>
          <w:sz w:val="36"/>
          <w:szCs w:val="36"/>
          <w:rtl/>
          <w:lang w:bidi="ar-DZ"/>
        </w:rPr>
        <w:footnoteReference w:id="65"/>
      </w:r>
      <w:r w:rsidRPr="007C5C56">
        <w:rPr>
          <w:rFonts w:ascii="Traditional Arabic" w:hAnsi="Traditional Arabic" w:cs="Traditional Arabic" w:hint="cs"/>
          <w:sz w:val="36"/>
          <w:szCs w:val="36"/>
          <w:rtl/>
          <w:lang w:bidi="ar-DZ"/>
        </w:rPr>
        <w:t>.</w:t>
      </w:r>
    </w:p>
    <w:p w:rsidR="00321F53" w:rsidRPr="007C5C56" w:rsidRDefault="00321F53" w:rsidP="00987703">
      <w:pPr>
        <w:pStyle w:val="Paragraphedeliste"/>
        <w:numPr>
          <w:ilvl w:val="0"/>
          <w:numId w:val="28"/>
        </w:numPr>
        <w:bidi/>
        <w:jc w:val="both"/>
        <w:rPr>
          <w:rFonts w:ascii="Traditional Arabic" w:hAnsi="Traditional Arabic" w:cs="Traditional Arabic"/>
          <w:sz w:val="36"/>
          <w:szCs w:val="36"/>
          <w:rtl/>
          <w:lang w:bidi="ar-DZ"/>
        </w:rPr>
      </w:pPr>
      <w:r w:rsidRPr="007C5C56">
        <w:rPr>
          <w:rFonts w:ascii="Traditional Arabic" w:hAnsi="Traditional Arabic" w:cs="Traditional Arabic"/>
          <w:b/>
          <w:bCs/>
          <w:sz w:val="36"/>
          <w:szCs w:val="36"/>
          <w:rtl/>
          <w:lang w:bidi="ar-DZ"/>
        </w:rPr>
        <w:t>جورج بولي</w:t>
      </w:r>
      <w:r w:rsidRPr="007C5C56">
        <w:rPr>
          <w:rFonts w:ascii="Traditional Arabic" w:hAnsi="Traditional Arabic" w:cs="Traditional Arabic"/>
          <w:sz w:val="36"/>
          <w:szCs w:val="36"/>
          <w:rtl/>
          <w:lang w:bidi="ar-DZ"/>
        </w:rPr>
        <w:t xml:space="preserve"> :</w:t>
      </w:r>
      <w:r w:rsidRPr="007C5C56">
        <w:rPr>
          <w:rFonts w:ascii="Traditional Arabic" w:hAnsi="Traditional Arabic" w:cs="Traditional Arabic"/>
          <w:sz w:val="28"/>
          <w:szCs w:val="28"/>
          <w:rtl/>
          <w:lang w:bidi="ar-DZ"/>
        </w:rPr>
        <w:t xml:space="preserve"> (1902-1991)</w:t>
      </w:r>
      <w:r w:rsidRPr="007C5C56">
        <w:rPr>
          <w:rFonts w:ascii="Traditional Arabic" w:hAnsi="Traditional Arabic" w:cs="Traditional Arabic" w:hint="cs"/>
          <w:sz w:val="28"/>
          <w:szCs w:val="28"/>
          <w:rtl/>
          <w:lang w:bidi="ar-DZ"/>
        </w:rPr>
        <w:t xml:space="preserve"> </w:t>
      </w:r>
      <w:r w:rsidRPr="007C5C56">
        <w:rPr>
          <w:rFonts w:asciiTheme="majorBidi" w:hAnsiTheme="majorBidi" w:cstheme="majorBidi"/>
          <w:sz w:val="28"/>
          <w:szCs w:val="28"/>
          <w:lang w:bidi="ar-DZ"/>
        </w:rPr>
        <w:t>Georges Poulet</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 xml:space="preserve">) ناقد بلجيكي أحرز الدكتوراه عام </w:t>
      </w:r>
      <w:r w:rsidRPr="007C5C56">
        <w:rPr>
          <w:rFonts w:ascii="Traditional Arabic" w:hAnsi="Traditional Arabic" w:cs="Traditional Arabic"/>
          <w:sz w:val="28"/>
          <w:szCs w:val="28"/>
          <w:rtl/>
          <w:lang w:bidi="ar-DZ"/>
        </w:rPr>
        <w:t>1927</w:t>
      </w:r>
      <w:r w:rsidRPr="007C5C56">
        <w:rPr>
          <w:rFonts w:ascii="Traditional Arabic" w:hAnsi="Traditional Arabic" w:cs="Traditional Arabic"/>
          <w:sz w:val="36"/>
          <w:szCs w:val="36"/>
          <w:rtl/>
          <w:lang w:bidi="ar-DZ"/>
        </w:rPr>
        <w:t xml:space="preserve"> من جامعة( لياج)، وبحسب التعريف الوارد في صحيفة غلاف كتابه الفضاء البروستي،</w:t>
      </w:r>
      <w:r w:rsidR="00642521"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فإنه اشتغل أستاذا محاضرا في جامعة </w:t>
      </w:r>
      <w:r w:rsidRPr="007C5C56">
        <w:rPr>
          <w:rFonts w:asciiTheme="majorBidi" w:hAnsiTheme="majorBidi" w:cstheme="majorBidi"/>
          <w:sz w:val="28"/>
          <w:szCs w:val="28"/>
          <w:lang w:bidi="ar-DZ"/>
        </w:rPr>
        <w:t>Edimbourg)</w:t>
      </w:r>
      <w:r w:rsidRPr="007C5C56">
        <w:rPr>
          <w:rFonts w:ascii="Traditional Arabic" w:hAnsi="Traditional Arabic" w:cs="Traditional Arabic"/>
          <w:sz w:val="36"/>
          <w:szCs w:val="36"/>
          <w:rtl/>
          <w:lang w:bidi="ar-DZ"/>
        </w:rPr>
        <w:t xml:space="preserve">)، ثم أستاذا للأدب الفرنسي في جامعة </w:t>
      </w:r>
      <w:r w:rsidRPr="007C5C56">
        <w:rPr>
          <w:rFonts w:asciiTheme="majorBidi" w:hAnsiTheme="majorBidi" w:cstheme="majorBidi"/>
          <w:sz w:val="28"/>
          <w:szCs w:val="28"/>
          <w:lang w:bidi="ar-DZ"/>
        </w:rPr>
        <w:t>Johns Hopikain</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 xml:space="preserve">)، ثم جامعة </w:t>
      </w:r>
      <w:r w:rsidRPr="007C5C56">
        <w:rPr>
          <w:rFonts w:asciiTheme="majorBidi" w:hAnsiTheme="majorBidi" w:cstheme="majorBidi"/>
          <w:sz w:val="28"/>
          <w:szCs w:val="28"/>
          <w:lang w:bidi="ar-DZ"/>
        </w:rPr>
        <w:t>Baltimore)</w:t>
      </w:r>
      <w:r w:rsidRPr="007C5C56">
        <w:rPr>
          <w:rFonts w:ascii="Traditional Arabic" w:hAnsi="Traditional Arabic" w:cs="Traditional Arabic"/>
          <w:sz w:val="36"/>
          <w:szCs w:val="36"/>
          <w:rtl/>
          <w:lang w:bidi="ar-DZ"/>
        </w:rPr>
        <w:t xml:space="preserve">)، ثم جامعة </w:t>
      </w:r>
      <w:r w:rsidRPr="007C5C56">
        <w:rPr>
          <w:rFonts w:asciiTheme="majorBidi" w:hAnsiTheme="majorBidi" w:cstheme="majorBidi"/>
          <w:sz w:val="28"/>
          <w:szCs w:val="28"/>
          <w:lang w:bidi="ar-DZ"/>
        </w:rPr>
        <w:t>Zuich</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ورغم أنه أدرك النشر متأخرا، فقد نشر كمّا معتبرا أسهم به في تطوير المنهج الموضوعاتي، منه:</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lastRenderedPageBreak/>
        <w:t xml:space="preserve">دراسات حول الزمن الإنساني </w:t>
      </w:r>
      <w:r w:rsidRPr="007C5C56">
        <w:rPr>
          <w:rFonts w:asciiTheme="majorBidi" w:hAnsiTheme="majorBidi" w:cstheme="majorBidi"/>
          <w:sz w:val="28"/>
          <w:szCs w:val="28"/>
          <w:lang w:bidi="ar-DZ"/>
        </w:rPr>
        <w:t>Etude sur le temps humain</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 xml:space="preserve">)، </w:t>
      </w:r>
      <w:r w:rsidRPr="007C5C56">
        <w:rPr>
          <w:rFonts w:ascii="Traditional Arabic" w:hAnsi="Traditional Arabic" w:cs="Traditional Arabic"/>
          <w:sz w:val="28"/>
          <w:szCs w:val="28"/>
          <w:rtl/>
          <w:lang w:bidi="ar-DZ"/>
        </w:rPr>
        <w:t>1949</w:t>
      </w:r>
      <w:r w:rsidRPr="007C5C56">
        <w:rPr>
          <w:rFonts w:ascii="Traditional Arabic" w:hAnsi="Traditional Arabic" w:cs="Traditional Arabic" w:hint="cs"/>
          <w:sz w:val="36"/>
          <w:szCs w:val="36"/>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المسافة الداخلية </w:t>
      </w:r>
      <w:r w:rsidRPr="007C5C56">
        <w:rPr>
          <w:rFonts w:asciiTheme="majorBidi" w:hAnsiTheme="majorBidi" w:cstheme="majorBidi"/>
          <w:sz w:val="28"/>
          <w:szCs w:val="28"/>
          <w:lang w:bidi="ar-DZ"/>
        </w:rPr>
        <w:t>La distance intérieure</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 xml:space="preserve">)، </w:t>
      </w:r>
      <w:r w:rsidRPr="007C5C56">
        <w:rPr>
          <w:rFonts w:ascii="Traditional Arabic" w:hAnsi="Traditional Arabic" w:cs="Traditional Arabic"/>
          <w:sz w:val="28"/>
          <w:szCs w:val="28"/>
          <w:rtl/>
          <w:lang w:bidi="ar-DZ"/>
        </w:rPr>
        <w:t>1952</w:t>
      </w:r>
      <w:r w:rsidRPr="007C5C56">
        <w:rPr>
          <w:rFonts w:ascii="Traditional Arabic" w:hAnsi="Traditional Arabic" w:cs="Traditional Arabic" w:hint="cs"/>
          <w:sz w:val="28"/>
          <w:szCs w:val="28"/>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تحولات الدائرة </w:t>
      </w:r>
      <w:r w:rsidRPr="007C5C56">
        <w:rPr>
          <w:rFonts w:asciiTheme="majorBidi" w:hAnsiTheme="majorBidi" w:cstheme="majorBidi"/>
          <w:sz w:val="28"/>
          <w:szCs w:val="28"/>
          <w:lang w:bidi="ar-DZ"/>
        </w:rPr>
        <w:t>La métamorphoses du cercle</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 xml:space="preserve">)، </w:t>
      </w:r>
      <w:r w:rsidRPr="007C5C56">
        <w:rPr>
          <w:rFonts w:ascii="Traditional Arabic" w:hAnsi="Traditional Arabic" w:cs="Traditional Arabic"/>
          <w:sz w:val="28"/>
          <w:szCs w:val="28"/>
          <w:rtl/>
          <w:lang w:bidi="ar-DZ"/>
        </w:rPr>
        <w:t>1963</w:t>
      </w:r>
      <w:r w:rsidRPr="007C5C56">
        <w:rPr>
          <w:rFonts w:ascii="Traditional Arabic" w:hAnsi="Traditional Arabic" w:cs="Traditional Arabic" w:hint="cs"/>
          <w:sz w:val="28"/>
          <w:szCs w:val="28"/>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الفضاء البروستي </w:t>
      </w:r>
      <w:r w:rsidRPr="007C5C56">
        <w:rPr>
          <w:rFonts w:asciiTheme="majorBidi" w:hAnsiTheme="majorBidi" w:cstheme="majorBidi"/>
          <w:sz w:val="28"/>
          <w:szCs w:val="28"/>
          <w:lang w:bidi="ar-DZ"/>
        </w:rPr>
        <w:t>L’espace proustien</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 xml:space="preserve">)، </w:t>
      </w:r>
      <w:r w:rsidRPr="007C5C56">
        <w:rPr>
          <w:rFonts w:ascii="Traditional Arabic" w:hAnsi="Traditional Arabic" w:cs="Traditional Arabic"/>
          <w:sz w:val="28"/>
          <w:szCs w:val="28"/>
          <w:rtl/>
          <w:lang w:bidi="ar-DZ"/>
        </w:rPr>
        <w:t>1963</w:t>
      </w:r>
      <w:r w:rsidRPr="007C5C56">
        <w:rPr>
          <w:rFonts w:ascii="Traditional Arabic" w:hAnsi="Traditional Arabic" w:cs="Traditional Arabic" w:hint="cs"/>
          <w:sz w:val="36"/>
          <w:szCs w:val="36"/>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نقطة الانطلاق- دراسات حول الزمن الإنساني </w:t>
      </w:r>
      <w:r w:rsidRPr="007C5C56">
        <w:rPr>
          <w:rFonts w:asciiTheme="majorBidi" w:hAnsiTheme="majorBidi" w:cstheme="majorBidi"/>
          <w:sz w:val="28"/>
          <w:szCs w:val="28"/>
          <w:lang w:bidi="ar-DZ"/>
        </w:rPr>
        <w:t>Le point de départ Etudes sur le</w:t>
      </w:r>
      <w:r w:rsidRPr="007C5C56">
        <w:rPr>
          <w:rFonts w:ascii="Traditional Arabic" w:hAnsi="Traditional Arabic" w:cs="Traditional Arabic"/>
          <w:sz w:val="36"/>
          <w:szCs w:val="36"/>
          <w:lang w:bidi="ar-DZ"/>
        </w:rPr>
        <w:t xml:space="preserve"> (</w:t>
      </w:r>
      <w:r w:rsidRPr="007C5C56">
        <w:rPr>
          <w:rFonts w:asciiTheme="majorBidi" w:hAnsiTheme="majorBidi" w:cstheme="majorBidi"/>
          <w:sz w:val="28"/>
          <w:szCs w:val="28"/>
          <w:lang w:bidi="ar-DZ"/>
        </w:rPr>
        <w:t xml:space="preserve">temps </w:t>
      </w:r>
      <w:r w:rsidRPr="007C5C56">
        <w:rPr>
          <w:rFonts w:ascii="Traditional Arabic" w:hAnsi="Traditional Arabic" w:cs="Traditional Arabic"/>
          <w:sz w:val="36"/>
          <w:szCs w:val="36"/>
          <w:lang w:bidi="ar-DZ"/>
        </w:rPr>
        <w:t xml:space="preserve"> </w:t>
      </w:r>
      <w:r w:rsidRPr="007C5C56">
        <w:rPr>
          <w:rFonts w:asciiTheme="majorBidi" w:hAnsiTheme="majorBidi" w:cstheme="majorBidi"/>
          <w:sz w:val="28"/>
          <w:szCs w:val="28"/>
          <w:lang w:bidi="ar-DZ"/>
        </w:rPr>
        <w:t>humain)</w:t>
      </w:r>
      <w:r w:rsidRPr="007C5C56">
        <w:rPr>
          <w:rFonts w:ascii="Traditional Arabic" w:hAnsi="Traditional Arabic" w:cs="Traditional Arabic"/>
          <w:sz w:val="36"/>
          <w:szCs w:val="36"/>
          <w:rtl/>
          <w:lang w:bidi="ar-DZ"/>
        </w:rPr>
        <w:t>،</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28"/>
          <w:szCs w:val="28"/>
          <w:lang w:bidi="ar-DZ"/>
        </w:rPr>
        <w:t>1964</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الدروب الحالية للنقد </w:t>
      </w:r>
      <w:r w:rsidRPr="007C5C56">
        <w:rPr>
          <w:rFonts w:asciiTheme="majorBidi" w:hAnsiTheme="majorBidi" w:cstheme="majorBidi"/>
          <w:sz w:val="28"/>
          <w:szCs w:val="28"/>
          <w:lang w:bidi="ar-DZ"/>
        </w:rPr>
        <w:t>Les chemins actuels de la critique)</w:t>
      </w:r>
      <w:r w:rsidRPr="007C5C56">
        <w:rPr>
          <w:rFonts w:asciiTheme="majorBidi" w:hAnsiTheme="majorBidi" w:cstheme="majorBidi"/>
          <w:sz w:val="28"/>
          <w:szCs w:val="28"/>
          <w:rtl/>
          <w:lang w:bidi="ar-DZ"/>
        </w:rPr>
        <w:t>)،</w:t>
      </w:r>
      <w:r w:rsidRPr="007C5C56">
        <w:rPr>
          <w:rFonts w:ascii="Traditional Arabic" w:hAnsi="Traditional Arabic" w:cs="Traditional Arabic"/>
          <w:sz w:val="36"/>
          <w:szCs w:val="36"/>
          <w:rtl/>
          <w:lang w:bidi="ar-DZ"/>
        </w:rPr>
        <w:t xml:space="preserve"> </w:t>
      </w:r>
      <w:r w:rsidRPr="007C5C56">
        <w:rPr>
          <w:rFonts w:ascii="Traditional Arabic" w:hAnsi="Traditional Arabic" w:cs="Traditional Arabic"/>
          <w:sz w:val="28"/>
          <w:szCs w:val="28"/>
          <w:rtl/>
          <w:lang w:bidi="ar-DZ"/>
        </w:rPr>
        <w:t>1967</w:t>
      </w:r>
      <w:r w:rsidRPr="007C5C56">
        <w:rPr>
          <w:rFonts w:ascii="Traditional Arabic" w:hAnsi="Traditional Arabic" w:cs="Traditional Arabic" w:hint="cs"/>
          <w:sz w:val="28"/>
          <w:szCs w:val="28"/>
          <w:rtl/>
          <w:lang w:bidi="ar-DZ"/>
        </w:rPr>
        <w:t>.</w:t>
      </w:r>
    </w:p>
    <w:p w:rsidR="00321F53" w:rsidRPr="007C5C56" w:rsidRDefault="00321F53" w:rsidP="00321F53">
      <w:pPr>
        <w:pStyle w:val="Paragraphedeliste"/>
        <w:numPr>
          <w:ilvl w:val="0"/>
          <w:numId w:val="1"/>
        </w:numPr>
        <w:shd w:val="clear" w:color="auto" w:fill="FFFFFF" w:themeFill="background1"/>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الوعي النقدي</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w:t>
      </w:r>
      <w:r w:rsidRPr="007C5C56">
        <w:rPr>
          <w:rFonts w:asciiTheme="majorBidi" w:hAnsiTheme="majorBidi" w:cstheme="majorBidi"/>
          <w:sz w:val="28"/>
          <w:szCs w:val="28"/>
          <w:lang w:bidi="ar-DZ"/>
        </w:rPr>
        <w:t>(La conscience critique)</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28"/>
          <w:szCs w:val="28"/>
          <w:rtl/>
          <w:lang w:bidi="ar-DZ"/>
        </w:rPr>
        <w:t>1971.</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الشعر المتشظي</w:t>
      </w:r>
      <w:r w:rsidRPr="007C5C56">
        <w:rPr>
          <w:rFonts w:ascii="Traditional Arabic" w:hAnsi="Traditional Arabic" w:cs="Traditional Arabic" w:hint="cs"/>
          <w:sz w:val="36"/>
          <w:szCs w:val="36"/>
          <w:rtl/>
          <w:lang w:bidi="ar-DZ"/>
        </w:rPr>
        <w:t>،</w:t>
      </w:r>
      <w:r w:rsidRPr="007C5C56">
        <w:rPr>
          <w:rFonts w:asciiTheme="majorBidi" w:hAnsiTheme="majorBidi" w:cstheme="majorBidi" w:hint="cs"/>
          <w:sz w:val="28"/>
          <w:szCs w:val="28"/>
          <w:rtl/>
          <w:lang w:bidi="ar-DZ"/>
        </w:rPr>
        <w:t xml:space="preserve"> </w:t>
      </w:r>
      <w:r w:rsidRPr="007C5C56">
        <w:rPr>
          <w:rFonts w:asciiTheme="majorBidi" w:hAnsiTheme="majorBidi" w:cstheme="majorBidi"/>
          <w:sz w:val="28"/>
          <w:szCs w:val="28"/>
          <w:lang w:bidi="ar-DZ"/>
        </w:rPr>
        <w:t>(La poési critique)</w:t>
      </w:r>
      <w:r w:rsidRPr="007C5C56">
        <w:rPr>
          <w:rFonts w:asciiTheme="majorBidi" w:hAnsiTheme="majorBidi" w:cstheme="majorBidi" w:hint="cs"/>
          <w:sz w:val="28"/>
          <w:szCs w:val="28"/>
          <w:rtl/>
          <w:lang w:bidi="ar-DZ"/>
        </w:rPr>
        <w:t xml:space="preserve">، 1980. </w:t>
      </w:r>
    </w:p>
    <w:p w:rsidR="00321F53" w:rsidRPr="007C5C56" w:rsidRDefault="00321F53" w:rsidP="00321F53">
      <w:pPr>
        <w:pStyle w:val="Paragraphedeliste"/>
        <w:numPr>
          <w:ilvl w:val="0"/>
          <w:numId w:val="1"/>
        </w:numPr>
        <w:bidi/>
        <w:jc w:val="both"/>
        <w:rPr>
          <w:rFonts w:asciiTheme="majorBidi" w:hAnsiTheme="majorBidi" w:cstheme="majorBidi"/>
          <w:sz w:val="28"/>
          <w:szCs w:val="28"/>
          <w:lang w:bidi="ar-DZ"/>
        </w:rPr>
      </w:pPr>
      <w:r w:rsidRPr="007C5C56">
        <w:rPr>
          <w:rFonts w:ascii="Traditional Arabic" w:hAnsi="Traditional Arabic" w:cs="Traditional Arabic"/>
          <w:sz w:val="36"/>
          <w:szCs w:val="36"/>
          <w:rtl/>
          <w:lang w:bidi="ar-DZ"/>
        </w:rPr>
        <w:t xml:space="preserve">التفكير اللامحدود، من النهضة إلى الرومنسية </w:t>
      </w:r>
      <w:r w:rsidRPr="007C5C56">
        <w:rPr>
          <w:rFonts w:asciiTheme="majorBidi" w:hAnsiTheme="majorBidi" w:cstheme="majorBidi"/>
          <w:sz w:val="28"/>
          <w:szCs w:val="28"/>
          <w:lang w:bidi="ar-DZ"/>
        </w:rPr>
        <w:t>La pensèe</w:t>
      </w:r>
      <w:r w:rsidRPr="007C5C56">
        <w:rPr>
          <w:rFonts w:ascii="Traditional Arabic" w:hAnsi="Traditional Arabic" w:cs="Traditional Arabic"/>
          <w:sz w:val="36"/>
          <w:szCs w:val="36"/>
          <w:lang w:bidi="ar-DZ"/>
        </w:rPr>
        <w:t xml:space="preserve"> </w:t>
      </w:r>
      <w:r w:rsidRPr="007C5C56">
        <w:rPr>
          <w:rFonts w:asciiTheme="majorBidi" w:hAnsiTheme="majorBidi" w:cstheme="majorBidi"/>
          <w:sz w:val="28"/>
          <w:szCs w:val="28"/>
          <w:lang w:bidi="ar-DZ"/>
        </w:rPr>
        <w:t>indèterminèe, de la renaissance au</w:t>
      </w:r>
      <w:r w:rsidRPr="007C5C56">
        <w:rPr>
          <w:rFonts w:ascii="Traditional Arabic" w:hAnsi="Traditional Arabic" w:cs="Traditional Arabic"/>
          <w:sz w:val="36"/>
          <w:szCs w:val="36"/>
          <w:lang w:bidi="ar-DZ"/>
        </w:rPr>
        <w:t xml:space="preserve"> (</w:t>
      </w:r>
      <w:r w:rsidRPr="007C5C56">
        <w:rPr>
          <w:rFonts w:asciiTheme="majorBidi" w:hAnsiTheme="majorBidi" w:cstheme="majorBidi"/>
          <w:sz w:val="28"/>
          <w:szCs w:val="28"/>
          <w:lang w:bidi="ar-DZ"/>
        </w:rPr>
        <w:t xml:space="preserve">romantidme) </w:t>
      </w:r>
      <w:r w:rsidRPr="007C5C56">
        <w:rPr>
          <w:rFonts w:asciiTheme="majorBidi" w:hAnsiTheme="majorBidi" w:cstheme="majorBidi" w:hint="cs"/>
          <w:sz w:val="28"/>
          <w:szCs w:val="28"/>
          <w:rtl/>
          <w:lang w:bidi="ar-DZ"/>
        </w:rPr>
        <w:t>، 1989.</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قياس اللحظة</w:t>
      </w:r>
      <w:r w:rsidRPr="007C5C56">
        <w:rPr>
          <w:rFonts w:ascii="Traditional Arabic" w:hAnsi="Traditional Arabic" w:cs="Traditional Arabic"/>
          <w:sz w:val="36"/>
          <w:szCs w:val="36"/>
          <w:lang w:bidi="ar-DZ"/>
        </w:rPr>
        <w:t xml:space="preserve"> </w:t>
      </w:r>
      <w:r w:rsidRPr="007C5C56">
        <w:rPr>
          <w:rFonts w:asciiTheme="majorBidi" w:hAnsiTheme="majorBidi" w:cstheme="majorBidi"/>
          <w:sz w:val="28"/>
          <w:szCs w:val="28"/>
          <w:lang w:bidi="ar-DZ"/>
        </w:rPr>
        <w:t>(Mesure de l 'instant)</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lang w:bidi="ar-DZ"/>
        </w:rPr>
        <w:footnoteReference w:id="66"/>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ومن خلال العناوين يبدو جليا أن</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الناقد جورج بوليه يهتم بالزمن من جهة وبالفضاء من جهة أخرى</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وه</w:t>
      </w:r>
      <w:r w:rsidRPr="007C5C56">
        <w:rPr>
          <w:rFonts w:ascii="Traditional Arabic" w:hAnsi="Traditional Arabic" w:cs="Traditional Arabic" w:hint="cs"/>
          <w:sz w:val="36"/>
          <w:szCs w:val="36"/>
          <w:rtl/>
          <w:lang w:bidi="ar-DZ"/>
        </w:rPr>
        <w:t>و</w:t>
      </w:r>
      <w:r w:rsidRPr="007C5C56">
        <w:rPr>
          <w:rFonts w:ascii="Traditional Arabic" w:hAnsi="Traditional Arabic" w:cs="Traditional Arabic"/>
          <w:sz w:val="36"/>
          <w:szCs w:val="36"/>
          <w:rtl/>
          <w:lang w:bidi="ar-DZ"/>
        </w:rPr>
        <w:t xml:space="preserve"> ما</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جا</w:t>
      </w:r>
      <w:r w:rsidRPr="007C5C56">
        <w:rPr>
          <w:rFonts w:ascii="Traditional Arabic" w:hAnsi="Traditional Arabic" w:cs="Traditional Arabic" w:hint="cs"/>
          <w:sz w:val="36"/>
          <w:szCs w:val="36"/>
          <w:rtl/>
          <w:lang w:bidi="ar-DZ"/>
        </w:rPr>
        <w:t>ء</w:t>
      </w:r>
      <w:r w:rsidRPr="007C5C56">
        <w:rPr>
          <w:rFonts w:ascii="Traditional Arabic" w:hAnsi="Traditional Arabic" w:cs="Traditional Arabic"/>
          <w:sz w:val="36"/>
          <w:szCs w:val="36"/>
          <w:rtl/>
          <w:lang w:bidi="ar-DZ"/>
        </w:rPr>
        <w:t xml:space="preserve"> في قاموس (لاروس)، فإن</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 تحليل بولي للأعمال الأدبية قد انصب على الوعي بالز</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مان والمكان الخاص بكل كاتب» </w:t>
      </w:r>
      <w:r w:rsidRPr="007C5C56">
        <w:rPr>
          <w:rStyle w:val="Appelnotedebasdep"/>
          <w:rFonts w:ascii="Traditional Arabic" w:hAnsi="Traditional Arabic" w:cs="Traditional Arabic"/>
          <w:sz w:val="36"/>
          <w:szCs w:val="36"/>
          <w:rtl/>
          <w:lang w:bidi="ar-DZ"/>
        </w:rPr>
        <w:footnoteReference w:id="67"/>
      </w:r>
      <w:r w:rsidRPr="007C5C56">
        <w:rPr>
          <w:rFonts w:ascii="Traditional Arabic" w:hAnsi="Traditional Arabic" w:cs="Traditional Arabic" w:hint="cs"/>
          <w:sz w:val="36"/>
          <w:szCs w:val="36"/>
          <w:rtl/>
          <w:lang w:bidi="ar-DZ"/>
        </w:rPr>
        <w:t>.</w:t>
      </w:r>
    </w:p>
    <w:p w:rsidR="00321F53" w:rsidRPr="007C5C56" w:rsidRDefault="00321F53" w:rsidP="00DB10A5">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فالناقد بولي ركز اهمتمامه بالوعي على الزمان والمكان، وهو بذلك من أقرب النقاد لباشلار هذا الأخير الذي اهتم  بدوره بوعي المبدع</w:t>
      </w:r>
      <w:r w:rsidR="00DB10A5"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وبوليه هو دون أدنى شك أقرب النقاد إلى باشلار، فقد انصب كل اهتمامه في الوعي المبدع من خلال أشكال الوجود </w:t>
      </w:r>
      <w:r w:rsidRPr="007C5C56">
        <w:rPr>
          <w:rFonts w:ascii="Traditional Arabic" w:hAnsi="Traditional Arabic" w:cs="Traditional Arabic"/>
          <w:sz w:val="36"/>
          <w:szCs w:val="36"/>
          <w:rtl/>
          <w:lang w:bidi="ar-DZ"/>
        </w:rPr>
        <w:lastRenderedPageBreak/>
        <w:t xml:space="preserve">في العالم التي يعرضها العمل بصورة شبكات تخيليةكما </w:t>
      </w:r>
      <w:r w:rsidRPr="007C5C56">
        <w:rPr>
          <w:rFonts w:ascii="Traditional Arabic" w:hAnsi="Traditional Arabic" w:cs="Traditional Arabic" w:hint="cs"/>
          <w:sz w:val="36"/>
          <w:szCs w:val="36"/>
          <w:rtl/>
          <w:lang w:bidi="ar-DZ"/>
        </w:rPr>
        <w:t>أ</w:t>
      </w:r>
      <w:r w:rsidRPr="007C5C56">
        <w:rPr>
          <w:rFonts w:ascii="Traditional Arabic" w:hAnsi="Traditional Arabic" w:cs="Traditional Arabic"/>
          <w:sz w:val="36"/>
          <w:szCs w:val="36"/>
          <w:rtl/>
          <w:lang w:bidi="ar-DZ"/>
        </w:rPr>
        <w:t xml:space="preserve">نه يعتبر امتداد لوجهة النظر الروحانية لمؤسسي مدرسة جنيف بتعريفه العقلي والحسي معا لمبدأ الأنا المفكر </w:t>
      </w:r>
      <w:r w:rsidRPr="007C5C56">
        <w:rPr>
          <w:rFonts w:asciiTheme="majorBidi" w:hAnsiTheme="majorBidi" w:cstheme="majorBidi"/>
          <w:sz w:val="28"/>
          <w:szCs w:val="28"/>
          <w:lang w:bidi="ar-DZ"/>
        </w:rPr>
        <w:t>cogito</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 الذي يريد دراسته:</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تعني استعادة كوجيتو كاتب أو فيلسوف في أعماقنا العثور على طريقته في الإحساس والتفكير، ومعرفة ولادة هذه الطريقة وتشكلها وما هي العقبات التي تصادفها، إنها إعادة اكتشاف معنى حياة انتظمت انطلاقا من وعيها بذاتها»</w:t>
      </w:r>
      <w:r w:rsidRPr="007C5C56">
        <w:rPr>
          <w:rStyle w:val="Appelnotedebasdep"/>
          <w:rFonts w:ascii="Traditional Arabic" w:hAnsi="Traditional Arabic" w:cs="Traditional Arabic"/>
          <w:sz w:val="36"/>
          <w:szCs w:val="36"/>
          <w:rtl/>
          <w:lang w:bidi="ar-DZ"/>
        </w:rPr>
        <w:footnoteReference w:id="68"/>
      </w:r>
      <w:r w:rsidRPr="007C5C56">
        <w:rPr>
          <w:rFonts w:ascii="Traditional Arabic" w:hAnsi="Traditional Arabic" w:cs="Traditional Arabic" w:hint="cs"/>
          <w:sz w:val="36"/>
          <w:szCs w:val="36"/>
          <w:rtl/>
          <w:lang w:bidi="ar-DZ"/>
        </w:rPr>
        <w:t>.</w:t>
      </w:r>
    </w:p>
    <w:p w:rsidR="00321F53" w:rsidRPr="007C5C56" w:rsidRDefault="00321F53" w:rsidP="00104CC0">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ومن هنا نجد أن بوليه يقول</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 تغزو شخصيتي أفكار غريبة هي أفكار شخص آخر لذا فأنا فاعل لأفكار غير أفكاري أنا</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وهي مع </w:t>
      </w:r>
      <w:r w:rsidRPr="007C5C56">
        <w:rPr>
          <w:rFonts w:ascii="Traditional Arabic" w:hAnsi="Traditional Arabic" w:cs="Traditional Arabic" w:hint="cs"/>
          <w:sz w:val="36"/>
          <w:szCs w:val="36"/>
          <w:rtl/>
          <w:lang w:bidi="ar-DZ"/>
        </w:rPr>
        <w:t xml:space="preserve"> ذلك </w:t>
      </w:r>
      <w:r w:rsidRPr="007C5C56">
        <w:rPr>
          <w:rFonts w:ascii="Traditional Arabic" w:hAnsi="Traditional Arabic" w:cs="Traditional Arabic"/>
          <w:sz w:val="36"/>
          <w:szCs w:val="36"/>
          <w:rtl/>
          <w:lang w:bidi="ar-DZ"/>
        </w:rPr>
        <w:t xml:space="preserve">لا تنطوي على فكرة الانفصال التي ينطوي عليها </w:t>
      </w:r>
      <w:r w:rsidRPr="007C5C56">
        <w:rPr>
          <w:rFonts w:ascii="Traditional Arabic" w:hAnsi="Traditional Arabic" w:cs="Traditional Arabic" w:hint="cs"/>
          <w:sz w:val="36"/>
          <w:szCs w:val="36"/>
          <w:rtl/>
          <w:lang w:bidi="ar-DZ"/>
        </w:rPr>
        <w:t>إ</w:t>
      </w:r>
      <w:r w:rsidRPr="007C5C56">
        <w:rPr>
          <w:rFonts w:ascii="Traditional Arabic" w:hAnsi="Traditional Arabic" w:cs="Traditional Arabic"/>
          <w:sz w:val="36"/>
          <w:szCs w:val="36"/>
          <w:rtl/>
          <w:lang w:bidi="ar-DZ"/>
        </w:rPr>
        <w:t>دراك العالم الواقعي والملموس، بل يشعر القارئ، بأنه يندمج بكل ما يحيط به، لقد أصبح كل شيء جزءا من عقلي، وتحررت من إحساسي، الاعتيادي بعدم الانسجام بين وع</w:t>
      </w:r>
      <w:r w:rsidR="00104CC0" w:rsidRPr="007C5C56">
        <w:rPr>
          <w:rFonts w:ascii="Traditional Arabic" w:hAnsi="Traditional Arabic" w:cs="Traditional Arabic" w:hint="cs"/>
          <w:sz w:val="36"/>
          <w:szCs w:val="36"/>
          <w:rtl/>
          <w:lang w:bidi="ar-DZ"/>
        </w:rPr>
        <w:t>ي</w:t>
      </w:r>
      <w:r w:rsidRPr="007C5C56">
        <w:rPr>
          <w:rFonts w:ascii="Traditional Arabic" w:hAnsi="Traditional Arabic" w:cs="Traditional Arabic"/>
          <w:sz w:val="36"/>
          <w:szCs w:val="36"/>
          <w:rtl/>
          <w:lang w:bidi="ar-DZ"/>
        </w:rPr>
        <w:t>ي والمواضيع الخاصة به</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فيؤدي ذلك إلى نوع من الانفصام في الهوية ومع أن القارئ يعرف أن المواضيع التي تملأ عقله إنما هي ملك لفاعل آخر، فهو يشعر بها كأنها ملكه»</w:t>
      </w:r>
      <w:r w:rsidRPr="007C5C56">
        <w:rPr>
          <w:rStyle w:val="Appelnotedebasdep"/>
          <w:rFonts w:ascii="Traditional Arabic" w:hAnsi="Traditional Arabic" w:cs="Traditional Arabic"/>
          <w:sz w:val="36"/>
          <w:szCs w:val="36"/>
          <w:rtl/>
          <w:lang w:bidi="ar-DZ"/>
        </w:rPr>
        <w:footnoteReference w:id="69"/>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8"/>
        </w:num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b/>
          <w:bCs/>
          <w:sz w:val="36"/>
          <w:szCs w:val="36"/>
          <w:rtl/>
          <w:lang w:bidi="ar-DZ"/>
        </w:rPr>
        <w:t>جان بول ويبر:</w:t>
      </w:r>
      <w:r w:rsidR="00723969"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sz w:val="36"/>
          <w:szCs w:val="36"/>
          <w:rtl/>
          <w:lang w:bidi="ar-DZ"/>
        </w:rPr>
        <w:t xml:space="preserve">حقق المنهج الموضوعاتي على يد جان بول ويبر </w:t>
      </w:r>
      <w:r w:rsidRPr="007C5C56">
        <w:rPr>
          <w:rFonts w:asciiTheme="majorBidi" w:hAnsiTheme="majorBidi" w:cstheme="majorBidi"/>
          <w:sz w:val="28"/>
          <w:szCs w:val="28"/>
          <w:lang w:bidi="ar-DZ"/>
        </w:rPr>
        <w:t>Jean-Paul Weber</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 xml:space="preserve">) تطورا مهما ونضجا متقدما بسبب ما يوليه هذا الباحث من عناية كبيرة لتطوير أدواته النقدية وقد خلّف من الآثار النقدية التي تدل على هذا المسار ما لايقل عن أربعة كتب نقدية، كثيرا ما يحيل فيها على الآخر  وهذه الكتب هي: </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سيكولوجية الفن</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تكوين العمل الشعري</w:t>
      </w:r>
      <w:r w:rsidRPr="007C5C56">
        <w:rPr>
          <w:rFonts w:ascii="Traditional Arabic" w:hAnsi="Traditional Arabic" w:cs="Traditional Arabic" w:hint="cs"/>
          <w:sz w:val="36"/>
          <w:szCs w:val="36"/>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lastRenderedPageBreak/>
        <w:t>ميادين موضوعاتية</w:t>
      </w:r>
      <w:r w:rsidRPr="007C5C56">
        <w:rPr>
          <w:rFonts w:ascii="Traditional Arabic" w:hAnsi="Traditional Arabic" w:cs="Traditional Arabic" w:hint="cs"/>
          <w:sz w:val="36"/>
          <w:szCs w:val="36"/>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ستندال، البنى الموضوعاتية للأثر والقدر</w:t>
      </w:r>
      <w:r w:rsidRPr="007C5C56">
        <w:rPr>
          <w:rFonts w:ascii="Traditional Arabic" w:hAnsi="Traditional Arabic" w:cs="Traditional Arabic" w:hint="cs"/>
          <w:sz w:val="36"/>
          <w:szCs w:val="36"/>
          <w:rtl/>
          <w:lang w:bidi="ar-DZ"/>
        </w:rPr>
        <w:t>.</w:t>
      </w:r>
    </w:p>
    <w:p w:rsidR="00321F53" w:rsidRPr="007C5C56" w:rsidRDefault="00321F53" w:rsidP="00104CC0">
      <w:pPr>
        <w:bidi/>
        <w:ind w:left="360"/>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وتقوم الممارسة الموضوعاتية لدى ويبر على </w:t>
      </w:r>
      <w:r w:rsidR="00104CC0" w:rsidRPr="007C5C56">
        <w:rPr>
          <w:rFonts w:ascii="Traditional Arabic" w:hAnsi="Traditional Arabic" w:cs="Traditional Arabic" w:hint="cs"/>
          <w:sz w:val="36"/>
          <w:szCs w:val="36"/>
          <w:rtl/>
          <w:lang w:bidi="ar-DZ"/>
        </w:rPr>
        <w:t>ا</w:t>
      </w:r>
      <w:r w:rsidRPr="007C5C56">
        <w:rPr>
          <w:rFonts w:ascii="Traditional Arabic" w:hAnsi="Traditional Arabic" w:cs="Traditional Arabic"/>
          <w:sz w:val="36"/>
          <w:szCs w:val="36"/>
          <w:rtl/>
          <w:lang w:bidi="ar-DZ"/>
        </w:rPr>
        <w:t xml:space="preserve">ستراتجية واضحة تستبطن عوالم النصوص الفنية في سبيلها إلى ما يسميه عبقرية الفنان </w:t>
      </w:r>
      <w:r w:rsidRPr="007C5C56">
        <w:rPr>
          <w:rFonts w:asciiTheme="majorBidi" w:hAnsiTheme="majorBidi" w:cstheme="majorBidi"/>
          <w:sz w:val="28"/>
          <w:szCs w:val="28"/>
          <w:lang w:bidi="ar-DZ"/>
        </w:rPr>
        <w:t>La génie de l'artiste</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 تلك العبقرية التي تكتنفها حتما أسرار خفية عميقة يجعلها الناقد مبتغى منهجه التحليلي’, إذ يؤمن بأن التحليل الموضوعاتي لا يفسر إلا س</w:t>
      </w:r>
      <w:r w:rsidR="006767DF"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ر</w:t>
      </w:r>
      <w:r w:rsidR="00723969"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ا</w:t>
      </w:r>
      <w:r w:rsidR="00723969"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وحيا غامضا </w:t>
      </w:r>
      <w:r w:rsidRPr="007C5C56">
        <w:rPr>
          <w:rFonts w:asciiTheme="majorBidi" w:hAnsiTheme="majorBidi" w:cstheme="majorBidi"/>
          <w:sz w:val="28"/>
          <w:szCs w:val="28"/>
          <w:lang w:bidi="ar-DZ"/>
        </w:rPr>
        <w:t>Le mystère</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70"/>
      </w:r>
      <w:r w:rsidRPr="007C5C56">
        <w:rPr>
          <w:rFonts w:ascii="Traditional Arabic" w:hAnsi="Traditional Arabic" w:cs="Traditional Arabic" w:hint="cs"/>
          <w:sz w:val="36"/>
          <w:szCs w:val="36"/>
          <w:rtl/>
          <w:lang w:bidi="ar-DZ"/>
        </w:rPr>
        <w:t>.</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ومن هنا بدأ ويبر في تحليله للنصوص بعيدا عن التأثيرات </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sz w:val="36"/>
          <w:szCs w:val="36"/>
          <w:rtl/>
          <w:lang w:bidi="ar-DZ"/>
        </w:rPr>
        <w:t>لفلسفية للمناهج وانتقل بذلك إلى مرحلة جديدة</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وهذا ما نجده في نهاية كتابه عن استاندال قائلا</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نحن اليوم قد انتقلنا إلى المرحلة الثانية، مرحلة التحديد والد</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قة، ولذا فمن الضروري الت</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أكيد على أن الد</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راسة الآتية المخصصة لروائي، وليس لشاعر، تنتمي إلى هذه المرحلة الجديدة، مرحلة الت</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حليل الموضوعاتي المحدد والد</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قيق، كما يمكن أن نكشف من الآن أن المرحلة الثالثة المقبلة ستكون خاصة بتحليل الأنظمة الفلسفية</w:t>
      </w:r>
      <w:r w:rsidRPr="007C5C56">
        <w:rPr>
          <w:rFonts w:ascii="Traditional Arabic" w:hAnsi="Traditional Arabic" w:cs="Traditional Arabic" w:hint="cs"/>
          <w:sz w:val="36"/>
          <w:szCs w:val="36"/>
          <w:rtl/>
          <w:lang w:bidi="ar-DZ"/>
        </w:rPr>
        <w:t>.</w:t>
      </w:r>
    </w:p>
    <w:p w:rsidR="00321F53" w:rsidRPr="007C5C56" w:rsidRDefault="00321F53" w:rsidP="0008316B">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وقد حاول أوتيس فلاوس تحديد موقع جان بول ويبر في النقد الموضوعاتي حيث قال: '' إننا نرى ما حملته أعمال جان بول ويبر من جديد، فبفضل عدم ارتباط هذه الأعمال لا بالوجودية ولا بالظاهراتية ولا بالتحليل النفسي التقليدي، فهي لا تخشى أبدا من الوقوع في نتائج معرفة مسبقا''</w:t>
      </w:r>
      <w:r w:rsidRPr="007C5C56">
        <w:rPr>
          <w:rFonts w:ascii="Traditional Arabic" w:hAnsi="Traditional Arabic" w:cs="Traditional Arabic" w:hint="cs"/>
          <w:sz w:val="36"/>
          <w:szCs w:val="36"/>
          <w:rtl/>
          <w:lang w:bidi="ar-DZ"/>
        </w:rPr>
        <w:t>.</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ومن هنا نجد ويبر يتناول الموضوعاتية في مرحلة اكتمالها في وعي المؤلف فيقول محددا مفهومه لها: نعني بالموضوع، الأثر الذي تتركه ذكرى الطفولة في ذاكرة الكاتب، وإذا عممنا فنقول في ذاكرة الفنان، والعالم، والفيلسوف، وغيرهم، هذه الذكرى أو الذكرى الموضوعاتية</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lastRenderedPageBreak/>
        <w:t>لاتتم دائما بغير وعي من الكاتب، إن ما يتم بعيدا عن وعيه هي علاقة تلك الذكرى الموضوعاتية بالعمل</w:t>
      </w:r>
      <w:r w:rsidRPr="007C5C56">
        <w:rPr>
          <w:rStyle w:val="Appelnotedebasdep"/>
          <w:rFonts w:ascii="Traditional Arabic" w:hAnsi="Traditional Arabic" w:cs="Traditional Arabic"/>
          <w:sz w:val="36"/>
          <w:szCs w:val="36"/>
          <w:rtl/>
          <w:lang w:bidi="ar-DZ"/>
        </w:rPr>
        <w:footnoteReference w:id="71"/>
      </w:r>
      <w:r w:rsidRPr="007C5C56">
        <w:rPr>
          <w:rFonts w:ascii="Traditional Arabic" w:hAnsi="Traditional Arabic" w:cs="Traditional Arabic" w:hint="cs"/>
          <w:sz w:val="36"/>
          <w:szCs w:val="36"/>
          <w:rtl/>
          <w:lang w:bidi="ar-DZ"/>
        </w:rPr>
        <w:t>.</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أما عن منهجه في اكتشاف الموضوع لدى كاتب ما  فإنه يعتمد على العناصر التالية</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1B4F66">
      <w:pPr>
        <w:pStyle w:val="Paragraphedeliste"/>
        <w:numPr>
          <w:ilvl w:val="0"/>
          <w:numId w:val="38"/>
        </w:num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ذكريات الطفولة</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1B4F66">
      <w:pPr>
        <w:pStyle w:val="Paragraphedeliste"/>
        <w:numPr>
          <w:ilvl w:val="0"/>
          <w:numId w:val="38"/>
        </w:num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النصوص الكاشفة</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1B4F66">
      <w:pPr>
        <w:pStyle w:val="Paragraphedeliste"/>
        <w:numPr>
          <w:ilvl w:val="0"/>
          <w:numId w:val="38"/>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الوساوس اللغوية ( الهواجس أو الإلحاحات)</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1B4F66">
      <w:pPr>
        <w:pStyle w:val="Paragraphedeliste"/>
        <w:numPr>
          <w:ilvl w:val="0"/>
          <w:numId w:val="38"/>
        </w:num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أمثلة</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وقد عاود تفصيل تلك العناصر، ملخصا منهجه في تحليل كاتب ما</w:t>
      </w:r>
      <w:r w:rsidR="0008316B"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لنلاحظ أن تحليله يستهدف الكاتب أساسا لا المكتوب تحليلا موضوعاتيا ضمن الخطوات :</w:t>
      </w:r>
    </w:p>
    <w:p w:rsidR="00321F53" w:rsidRPr="007C5C56" w:rsidRDefault="00321F53" w:rsidP="001B4F66">
      <w:pPr>
        <w:pStyle w:val="Paragraphedeliste"/>
        <w:numPr>
          <w:ilvl w:val="0"/>
          <w:numId w:val="2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 البحث عن الذكريات الجلية المتميزة التي يمكن مقاربتها – لاحقا- في مختلف آثار الكاتب</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 إيجاد نصوص بسيطة تحمل بين سطورها – بشكل لا ريب فيه- دلالة رمزية</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تمييز الوساوس اللغوية والأسلوبية، ابتغاء إرجاعها إلى ذكريات ما، ثابتة أو افتراضية</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القيام بتبحر تام للأثر، بغرض اختزاله إلى ذكريات ما، - قدر المستطاع- ضمن الموضوعاتية المقترحة</w:t>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ولإدراك </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sz w:val="36"/>
          <w:szCs w:val="36"/>
          <w:rtl/>
          <w:lang w:bidi="ar-DZ"/>
        </w:rPr>
        <w:t xml:space="preserve">لموضوع في شتى تعديلاته وتعدد مستوياه الموضوعاتية </w:t>
      </w:r>
      <w:r w:rsidRPr="007C5C56">
        <w:rPr>
          <w:rFonts w:asciiTheme="majorBidi" w:hAnsiTheme="majorBidi" w:cstheme="majorBidi"/>
          <w:sz w:val="28"/>
          <w:szCs w:val="28"/>
          <w:lang w:bidi="ar-DZ"/>
        </w:rPr>
        <w:t>(La pluralité de niveau thématiques</w:t>
      </w:r>
      <w:r w:rsidRPr="007C5C56">
        <w:rPr>
          <w:rFonts w:ascii="Traditional Arabic" w:hAnsi="Traditional Arabic" w:cs="Traditional Arabic"/>
          <w:sz w:val="36"/>
          <w:szCs w:val="36"/>
          <w:rtl/>
          <w:lang w:bidi="ar-DZ"/>
        </w:rPr>
        <w:t>)، يقترح (</w:t>
      </w:r>
      <w:r w:rsidRPr="007C5C56">
        <w:rPr>
          <w:rFonts w:ascii="Traditional Arabic" w:hAnsi="Traditional Arabic" w:cs="Traditional Arabic" w:hint="cs"/>
          <w:sz w:val="36"/>
          <w:szCs w:val="36"/>
          <w:rtl/>
          <w:lang w:bidi="ar-DZ"/>
        </w:rPr>
        <w:t>ف</w:t>
      </w:r>
      <w:r w:rsidRPr="007C5C56">
        <w:rPr>
          <w:rFonts w:ascii="Traditional Arabic" w:hAnsi="Traditional Arabic" w:cs="Traditional Arabic"/>
          <w:sz w:val="36"/>
          <w:szCs w:val="36"/>
          <w:rtl/>
          <w:lang w:bidi="ar-DZ"/>
        </w:rPr>
        <w:t>يبر)</w:t>
      </w:r>
      <w:r w:rsidRPr="007C5C56">
        <w:rPr>
          <w:rFonts w:ascii="Traditional Arabic" w:hAnsi="Traditional Arabic" w:cs="Traditional Arabic" w:hint="cs"/>
          <w:sz w:val="36"/>
          <w:szCs w:val="36"/>
          <w:rtl/>
          <w:lang w:bidi="ar-DZ"/>
        </w:rPr>
        <w:t xml:space="preserve"> سلما منهجيا رباعي الدرجات: الموضوع في </w:t>
      </w:r>
      <w:r w:rsidRPr="007C5C56">
        <w:rPr>
          <w:rFonts w:ascii="Traditional Arabic" w:hAnsi="Traditional Arabic" w:cs="Traditional Arabic" w:hint="cs"/>
          <w:sz w:val="36"/>
          <w:szCs w:val="36"/>
          <w:rtl/>
          <w:lang w:bidi="ar-DZ"/>
        </w:rPr>
        <w:lastRenderedPageBreak/>
        <w:t>در</w:t>
      </w:r>
      <w:r w:rsidR="0008316B" w:rsidRPr="007C5C56">
        <w:rPr>
          <w:rFonts w:ascii="Traditional Arabic" w:hAnsi="Traditional Arabic" w:cs="Traditional Arabic" w:hint="cs"/>
          <w:sz w:val="36"/>
          <w:szCs w:val="36"/>
          <w:rtl/>
          <w:lang w:bidi="ar-DZ"/>
        </w:rPr>
        <w:t>ج</w:t>
      </w:r>
      <w:r w:rsidRPr="007C5C56">
        <w:rPr>
          <w:rFonts w:ascii="Traditional Arabic" w:hAnsi="Traditional Arabic" w:cs="Traditional Arabic" w:hint="cs"/>
          <w:sz w:val="36"/>
          <w:szCs w:val="36"/>
          <w:rtl/>
          <w:lang w:bidi="ar-DZ"/>
        </w:rPr>
        <w:t>ة الصفر، الدرجة الأولى للموضوع، الدرجة الثانية للموضوع، الدرجة الثالثة للموضوع.</w:t>
      </w:r>
      <w:r w:rsidRPr="007C5C56">
        <w:rPr>
          <w:rStyle w:val="Appelnotedebasdep"/>
          <w:rFonts w:ascii="Traditional Arabic" w:hAnsi="Traditional Arabic" w:cs="Traditional Arabic"/>
          <w:sz w:val="36"/>
          <w:szCs w:val="36"/>
          <w:rtl/>
          <w:lang w:bidi="ar-DZ"/>
        </w:rPr>
        <w:footnoteReference w:id="72"/>
      </w:r>
    </w:p>
    <w:p w:rsidR="00321F53" w:rsidRPr="007C5C56" w:rsidRDefault="00321F53" w:rsidP="001B4F66">
      <w:pPr>
        <w:pStyle w:val="Paragraphedeliste"/>
        <w:numPr>
          <w:ilvl w:val="0"/>
          <w:numId w:val="28"/>
        </w:numPr>
        <w:bidi/>
        <w:jc w:val="both"/>
        <w:rPr>
          <w:rFonts w:ascii="Traditional Arabic" w:hAnsi="Traditional Arabic" w:cs="Traditional Arabic"/>
          <w:sz w:val="36"/>
          <w:szCs w:val="36"/>
          <w:rtl/>
          <w:lang w:bidi="ar-DZ"/>
        </w:rPr>
      </w:pPr>
      <w:r w:rsidRPr="007C5C56">
        <w:rPr>
          <w:rFonts w:ascii="Traditional Arabic" w:hAnsi="Traditional Arabic" w:cs="Traditional Arabic"/>
          <w:b/>
          <w:bCs/>
          <w:sz w:val="36"/>
          <w:szCs w:val="36"/>
          <w:rtl/>
          <w:lang w:bidi="ar-DZ"/>
        </w:rPr>
        <w:t>جان بيار ريشار</w:t>
      </w:r>
      <w:r w:rsidRPr="007C5C56">
        <w:rPr>
          <w:rFonts w:ascii="Traditional Arabic" w:hAnsi="Traditional Arabic" w:cs="Traditional Arabic"/>
          <w:sz w:val="36"/>
          <w:szCs w:val="36"/>
          <w:rtl/>
          <w:lang w:bidi="ar-DZ"/>
        </w:rPr>
        <w:t>:</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 xml:space="preserve">يقدم قاموس ( لاروس) ج.ب ريشار </w:t>
      </w:r>
      <w:r w:rsidRPr="007C5C56">
        <w:rPr>
          <w:rFonts w:asciiTheme="majorBidi" w:hAnsiTheme="majorBidi" w:cstheme="majorBidi"/>
          <w:sz w:val="28"/>
          <w:szCs w:val="28"/>
          <w:lang w:bidi="ar-DZ"/>
        </w:rPr>
        <w:t>jean- Pieerre Richard)</w:t>
      </w:r>
      <w:r w:rsidRPr="007C5C56">
        <w:rPr>
          <w:rFonts w:asciiTheme="majorBidi" w:hAnsiTheme="majorBidi" w:cstheme="majorBidi"/>
          <w:sz w:val="28"/>
          <w:szCs w:val="28"/>
          <w:rtl/>
          <w:lang w:bidi="ar-DZ"/>
        </w:rPr>
        <w:t>)</w:t>
      </w:r>
      <w:r w:rsidRPr="007C5C56">
        <w:rPr>
          <w:rFonts w:ascii="Traditional Arabic" w:hAnsi="Traditional Arabic" w:cs="Traditional Arabic"/>
          <w:sz w:val="36"/>
          <w:szCs w:val="36"/>
          <w:rtl/>
          <w:lang w:bidi="ar-DZ"/>
        </w:rPr>
        <w:t>، بأنه ناقد أدبي فرنسي، أنجز نقدا موضوعاتيا بارعا وممتعا، مستكشفا عالم الحواس والخيال لدى الكتّاب</w:t>
      </w:r>
      <w:r w:rsidR="0008316B" w:rsidRPr="007C5C56">
        <w:rPr>
          <w:rFonts w:ascii="Traditional Arabic" w:hAnsi="Traditional Arabic" w:cs="Traditional Arabic" w:hint="cs"/>
          <w:sz w:val="36"/>
          <w:szCs w:val="36"/>
          <w:rtl/>
          <w:lang w:bidi="ar-DZ"/>
        </w:rPr>
        <w:t>.</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ولد ريشار في مرسيليا، وتخرج في المدرسة العليا للأساتذ</w:t>
      </w:r>
      <w:r w:rsidRPr="007C5C56">
        <w:rPr>
          <w:rFonts w:ascii="Traditional Arabic" w:hAnsi="Traditional Arabic" w:cs="Traditional Arabic"/>
          <w:sz w:val="28"/>
          <w:szCs w:val="28"/>
          <w:rtl/>
          <w:lang w:bidi="ar-DZ"/>
        </w:rPr>
        <w:t xml:space="preserve">ة (1945) </w:t>
      </w:r>
      <w:r w:rsidRPr="007C5C56">
        <w:rPr>
          <w:rFonts w:ascii="Traditional Arabic" w:hAnsi="Traditional Arabic" w:cs="Traditional Arabic"/>
          <w:sz w:val="36"/>
          <w:szCs w:val="36"/>
          <w:rtl/>
          <w:lang w:bidi="ar-DZ"/>
        </w:rPr>
        <w:t>أحرز الدكتوراه (1961)عن أطروحة حول العالم الخيالي لملارمي، درّس الأدب في جامعات مختلفة</w:t>
      </w:r>
      <w:r w:rsidR="0008316B"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 ( اسكتلندا، لندن، المعهد الفرنسي بمدريد..)</w:t>
      </w:r>
      <w:r w:rsidRPr="007C5C56">
        <w:rPr>
          <w:rFonts w:ascii="Traditional Arabic" w:hAnsi="Traditional Arabic" w:cs="Traditional Arabic" w:hint="cs"/>
          <w:sz w:val="36"/>
          <w:szCs w:val="36"/>
          <w:rtl/>
          <w:lang w:bidi="ar-DZ"/>
        </w:rPr>
        <w:t>.</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من مؤلفاته:</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أدب وإحساس </w:t>
      </w:r>
      <w:r w:rsidRPr="007C5C56">
        <w:rPr>
          <w:rFonts w:asciiTheme="majorBidi" w:hAnsiTheme="majorBidi" w:cstheme="majorBidi"/>
          <w:sz w:val="28"/>
          <w:szCs w:val="28"/>
          <w:lang w:bidi="ar-DZ"/>
        </w:rPr>
        <w:t>Littérature et sensation)</w:t>
      </w:r>
      <w:r w:rsidRPr="007C5C56">
        <w:rPr>
          <w:rFonts w:asciiTheme="majorBidi" w:hAnsiTheme="majorBidi" w:cstheme="majorBidi"/>
          <w:sz w:val="28"/>
          <w:szCs w:val="28"/>
          <w:rtl/>
          <w:lang w:bidi="ar-DZ"/>
        </w:rPr>
        <w:t>)، 1</w:t>
      </w:r>
      <w:r w:rsidRPr="007C5C56">
        <w:rPr>
          <w:rFonts w:ascii="Traditional Arabic" w:hAnsi="Traditional Arabic" w:cs="Traditional Arabic"/>
          <w:sz w:val="28"/>
          <w:szCs w:val="28"/>
          <w:rtl/>
          <w:lang w:bidi="ar-DZ"/>
        </w:rPr>
        <w:t>95</w:t>
      </w:r>
      <w:r w:rsidRPr="007C5C56">
        <w:rPr>
          <w:rFonts w:asciiTheme="majorBidi" w:hAnsiTheme="majorBidi" w:cstheme="majorBidi"/>
          <w:sz w:val="28"/>
          <w:szCs w:val="28"/>
          <w:rtl/>
          <w:lang w:bidi="ar-DZ"/>
        </w:rPr>
        <w:t>4</w:t>
      </w:r>
      <w:r w:rsidRPr="007C5C56">
        <w:rPr>
          <w:rFonts w:asciiTheme="majorBidi" w:hAnsiTheme="majorBidi" w:cstheme="majorBidi" w:hint="cs"/>
          <w:sz w:val="28"/>
          <w:szCs w:val="28"/>
          <w:rtl/>
          <w:lang w:bidi="ar-DZ"/>
        </w:rPr>
        <w:t xml:space="preserve">.         </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شعر وأعماق </w:t>
      </w:r>
      <w:r w:rsidRPr="007C5C56">
        <w:rPr>
          <w:rFonts w:asciiTheme="majorBidi" w:hAnsiTheme="majorBidi" w:cstheme="majorBidi"/>
          <w:sz w:val="28"/>
          <w:szCs w:val="28"/>
          <w:lang w:bidi="ar-DZ"/>
        </w:rPr>
        <w:t>Poésie et profondeur)</w:t>
      </w:r>
      <w:r w:rsidRPr="007C5C56">
        <w:rPr>
          <w:rFonts w:asciiTheme="majorBidi" w:hAnsiTheme="majorBidi" w:cstheme="majorBidi"/>
          <w:sz w:val="28"/>
          <w:szCs w:val="28"/>
          <w:rtl/>
          <w:lang w:bidi="ar-DZ"/>
        </w:rPr>
        <w:t>)،</w:t>
      </w:r>
      <w:r w:rsidRPr="007C5C56">
        <w:rPr>
          <w:rFonts w:ascii="Traditional Arabic" w:hAnsi="Traditional Arabic" w:cs="Traditional Arabic"/>
          <w:sz w:val="36"/>
          <w:szCs w:val="36"/>
          <w:rtl/>
          <w:lang w:bidi="ar-DZ"/>
        </w:rPr>
        <w:t xml:space="preserve"> </w:t>
      </w:r>
      <w:r w:rsidRPr="007C5C56">
        <w:rPr>
          <w:rFonts w:asciiTheme="majorBidi" w:hAnsiTheme="majorBidi" w:cstheme="majorBidi"/>
          <w:sz w:val="28"/>
          <w:szCs w:val="28"/>
          <w:rtl/>
          <w:lang w:bidi="ar-DZ"/>
        </w:rPr>
        <w:t>1955</w:t>
      </w:r>
      <w:r w:rsidRPr="007C5C56">
        <w:rPr>
          <w:rFonts w:ascii="Traditional Arabic" w:hAnsi="Traditional Arabic" w:cs="Traditional Arabic" w:hint="cs"/>
          <w:sz w:val="36"/>
          <w:szCs w:val="36"/>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عالم مالارمي الخيالي </w:t>
      </w:r>
      <w:r w:rsidRPr="007C5C56">
        <w:rPr>
          <w:rFonts w:asciiTheme="majorBidi" w:hAnsiTheme="majorBidi" w:cstheme="majorBidi"/>
          <w:sz w:val="28"/>
          <w:szCs w:val="28"/>
          <w:lang w:bidi="ar-DZ"/>
        </w:rPr>
        <w:t>L'univers imaginaire de Malarmé)</w:t>
      </w:r>
      <w:r w:rsidRPr="007C5C56">
        <w:rPr>
          <w:rFonts w:asciiTheme="majorBidi" w:hAnsiTheme="majorBidi" w:cstheme="majorBidi"/>
          <w:sz w:val="28"/>
          <w:szCs w:val="28"/>
          <w:rtl/>
          <w:lang w:bidi="ar-DZ"/>
        </w:rPr>
        <w:t>)</w:t>
      </w:r>
      <w:r w:rsidRPr="007C5C56">
        <w:rPr>
          <w:rFonts w:ascii="Traditional Arabic" w:hAnsi="Traditional Arabic" w:cs="Traditional Arabic"/>
          <w:sz w:val="36"/>
          <w:szCs w:val="36"/>
          <w:rtl/>
          <w:lang w:bidi="ar-DZ"/>
        </w:rPr>
        <w:t xml:space="preserve">، </w:t>
      </w:r>
      <w:r w:rsidRPr="007C5C56">
        <w:rPr>
          <w:rFonts w:asciiTheme="majorBidi" w:hAnsiTheme="majorBidi" w:cstheme="majorBidi"/>
          <w:sz w:val="28"/>
          <w:szCs w:val="28"/>
          <w:rtl/>
          <w:lang w:bidi="ar-DZ"/>
        </w:rPr>
        <w:t>1961</w:t>
      </w:r>
      <w:r w:rsidRPr="007C5C56">
        <w:rPr>
          <w:rFonts w:ascii="Traditional Arabic" w:hAnsi="Traditional Arabic" w:cs="Traditional Arabic" w:hint="cs"/>
          <w:sz w:val="36"/>
          <w:szCs w:val="36"/>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إحدى عشرة دراسة في الشعر الحديث </w:t>
      </w:r>
      <w:r w:rsidRPr="007C5C56">
        <w:rPr>
          <w:rFonts w:asciiTheme="majorBidi" w:hAnsiTheme="majorBidi" w:cstheme="majorBidi"/>
          <w:sz w:val="28"/>
          <w:szCs w:val="28"/>
          <w:lang w:bidi="ar-DZ"/>
        </w:rPr>
        <w:t>Onze études sur la poésie)</w:t>
      </w:r>
      <w:r w:rsidRPr="007C5C56">
        <w:rPr>
          <w:rFonts w:ascii="Traditional Arabic" w:hAnsi="Traditional Arabic" w:cs="Traditional Arabic"/>
          <w:sz w:val="36"/>
          <w:szCs w:val="36"/>
          <w:rtl/>
          <w:lang w:bidi="ar-DZ"/>
        </w:rPr>
        <w:t>)،</w:t>
      </w:r>
      <w:r w:rsidRPr="007C5C56">
        <w:rPr>
          <w:rFonts w:asciiTheme="majorBidi" w:hAnsiTheme="majorBidi" w:cstheme="majorBidi"/>
          <w:sz w:val="28"/>
          <w:szCs w:val="28"/>
          <w:rtl/>
          <w:lang w:bidi="ar-DZ"/>
        </w:rPr>
        <w:t>1964</w:t>
      </w:r>
      <w:r w:rsidRPr="007C5C56">
        <w:rPr>
          <w:rFonts w:ascii="Traditional Arabic" w:hAnsi="Traditional Arabic" w:cs="Traditional Arabic"/>
          <w:sz w:val="36"/>
          <w:szCs w:val="36"/>
          <w:rtl/>
          <w:lang w:bidi="ar-DZ"/>
        </w:rPr>
        <w:t xml:space="preserve"> </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مشهد شاتوبريان </w:t>
      </w:r>
      <w:r w:rsidRPr="007C5C56">
        <w:rPr>
          <w:rFonts w:asciiTheme="majorBidi" w:hAnsiTheme="majorBidi" w:cstheme="majorBidi"/>
          <w:sz w:val="28"/>
          <w:szCs w:val="28"/>
          <w:lang w:bidi="ar-DZ"/>
        </w:rPr>
        <w:t>Paysage de chateaubriand)</w:t>
      </w:r>
      <w:r w:rsidRPr="007C5C56">
        <w:rPr>
          <w:rFonts w:asciiTheme="majorBidi" w:hAnsiTheme="majorBidi" w:cstheme="majorBidi"/>
          <w:sz w:val="28"/>
          <w:szCs w:val="28"/>
          <w:rtl/>
          <w:lang w:bidi="ar-DZ"/>
        </w:rPr>
        <w:t>)، 1967</w:t>
      </w:r>
      <w:r w:rsidRPr="007C5C56">
        <w:rPr>
          <w:rFonts w:ascii="Traditional Arabic" w:hAnsi="Traditional Arabic" w:cs="Traditional Arabic" w:hint="cs"/>
          <w:sz w:val="36"/>
          <w:szCs w:val="36"/>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دراسات في الرومنسية </w:t>
      </w:r>
      <w:r w:rsidRPr="007C5C56">
        <w:rPr>
          <w:rFonts w:asciiTheme="majorBidi" w:hAnsiTheme="majorBidi" w:cstheme="majorBidi"/>
          <w:sz w:val="28"/>
          <w:szCs w:val="28"/>
          <w:lang w:bidi="ar-DZ"/>
        </w:rPr>
        <w:t>Etudes de le romantisme)</w:t>
      </w:r>
      <w:r w:rsidRPr="007C5C56">
        <w:rPr>
          <w:rFonts w:asciiTheme="majorBidi" w:hAnsiTheme="majorBidi" w:cstheme="majorBidi"/>
          <w:sz w:val="28"/>
          <w:szCs w:val="28"/>
          <w:rtl/>
          <w:lang w:bidi="ar-DZ"/>
        </w:rPr>
        <w:t>)</w:t>
      </w:r>
      <w:r w:rsidRPr="007C5C56">
        <w:rPr>
          <w:rFonts w:ascii="Traditional Arabic" w:hAnsi="Traditional Arabic" w:cs="Traditional Arabic"/>
          <w:sz w:val="36"/>
          <w:szCs w:val="36"/>
          <w:rtl/>
          <w:lang w:bidi="ar-DZ"/>
        </w:rPr>
        <w:t xml:space="preserve">، </w:t>
      </w:r>
      <w:r w:rsidRPr="007C5C56">
        <w:rPr>
          <w:rFonts w:asciiTheme="majorBidi" w:hAnsiTheme="majorBidi" w:cstheme="majorBidi"/>
          <w:sz w:val="28"/>
          <w:szCs w:val="28"/>
          <w:rtl/>
          <w:lang w:bidi="ar-DZ"/>
        </w:rPr>
        <w:t>1970</w:t>
      </w:r>
      <w:r w:rsidRPr="007C5C56">
        <w:rPr>
          <w:rFonts w:ascii="Traditional Arabic" w:hAnsi="Traditional Arabic" w:cs="Traditional Arabic"/>
          <w:sz w:val="36"/>
          <w:szCs w:val="36"/>
          <w:rtl/>
          <w:lang w:bidi="ar-DZ"/>
        </w:rPr>
        <w:t xml:space="preserve"> </w:t>
      </w:r>
      <w:r w:rsidRPr="007C5C56">
        <w:rPr>
          <w:rFonts w:ascii="Traditional Arabic" w:hAnsi="Traditional Arabic" w:cs="Traditional Arabic" w:hint="cs"/>
          <w:sz w:val="36"/>
          <w:szCs w:val="36"/>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غثيان سلين</w:t>
      </w:r>
      <w:r w:rsidRPr="007C5C56">
        <w:rPr>
          <w:rFonts w:asciiTheme="majorBidi" w:hAnsiTheme="majorBidi" w:cstheme="majorBidi"/>
          <w:sz w:val="28"/>
          <w:szCs w:val="28"/>
          <w:lang w:bidi="ar-DZ"/>
        </w:rPr>
        <w:t>Nausée de Céline)</w:t>
      </w:r>
      <w:r w:rsidRPr="007C5C56">
        <w:rPr>
          <w:rFonts w:asciiTheme="majorBidi" w:hAnsiTheme="majorBidi" w:cstheme="majorBidi"/>
          <w:sz w:val="28"/>
          <w:szCs w:val="28"/>
          <w:rtl/>
          <w:lang w:bidi="ar-DZ"/>
        </w:rPr>
        <w:t>)</w:t>
      </w:r>
      <w:r w:rsidRPr="007C5C56">
        <w:rPr>
          <w:rFonts w:ascii="Traditional Arabic" w:hAnsi="Traditional Arabic" w:cs="Traditional Arabic"/>
          <w:sz w:val="36"/>
          <w:szCs w:val="36"/>
          <w:rtl/>
          <w:lang w:bidi="ar-DZ"/>
        </w:rPr>
        <w:t xml:space="preserve">، </w:t>
      </w:r>
      <w:r w:rsidRPr="007C5C56">
        <w:rPr>
          <w:rFonts w:asciiTheme="majorBidi" w:hAnsiTheme="majorBidi" w:cstheme="majorBidi"/>
          <w:sz w:val="28"/>
          <w:szCs w:val="28"/>
          <w:rtl/>
          <w:lang w:bidi="ar-DZ"/>
        </w:rPr>
        <w:t>1973</w:t>
      </w:r>
      <w:r w:rsidRPr="007C5C56">
        <w:rPr>
          <w:rFonts w:ascii="Traditional Arabic" w:hAnsi="Traditional Arabic" w:cs="Traditional Arabic" w:hint="cs"/>
          <w:sz w:val="36"/>
          <w:szCs w:val="36"/>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بروست والعالم المحسوس</w:t>
      </w:r>
      <w:r w:rsidRPr="007C5C56">
        <w:rPr>
          <w:rFonts w:asciiTheme="majorBidi" w:hAnsiTheme="majorBidi" w:cstheme="majorBidi"/>
          <w:sz w:val="28"/>
          <w:szCs w:val="28"/>
          <w:rtl/>
          <w:lang w:bidi="ar-DZ"/>
        </w:rPr>
        <w:t xml:space="preserve"> (</w:t>
      </w:r>
      <w:r w:rsidRPr="007C5C56">
        <w:rPr>
          <w:rFonts w:asciiTheme="majorBidi" w:hAnsiTheme="majorBidi" w:cstheme="majorBidi"/>
          <w:sz w:val="28"/>
          <w:szCs w:val="28"/>
          <w:lang w:bidi="ar-DZ"/>
        </w:rPr>
        <w:t>Proust et le monde sensible</w:t>
      </w:r>
      <w:r w:rsidRPr="007C5C56">
        <w:rPr>
          <w:rFonts w:asciiTheme="majorBidi" w:hAnsiTheme="majorBidi" w:cstheme="majorBidi"/>
          <w:sz w:val="28"/>
          <w:szCs w:val="28"/>
          <w:rtl/>
          <w:lang w:bidi="ar-DZ"/>
        </w:rPr>
        <w:t>)،</w:t>
      </w:r>
      <w:r w:rsidRPr="007C5C56">
        <w:rPr>
          <w:rFonts w:ascii="Traditional Arabic" w:hAnsi="Traditional Arabic" w:cs="Traditional Arabic"/>
          <w:sz w:val="36"/>
          <w:szCs w:val="36"/>
          <w:rtl/>
          <w:lang w:bidi="ar-DZ"/>
        </w:rPr>
        <w:t xml:space="preserve"> </w:t>
      </w:r>
      <w:r w:rsidRPr="007C5C56">
        <w:rPr>
          <w:rFonts w:asciiTheme="majorBidi" w:hAnsiTheme="majorBidi" w:cstheme="majorBidi"/>
          <w:sz w:val="28"/>
          <w:szCs w:val="28"/>
          <w:rtl/>
          <w:lang w:bidi="ar-DZ"/>
        </w:rPr>
        <w:t>1974</w:t>
      </w:r>
      <w:r w:rsidRPr="007C5C56">
        <w:rPr>
          <w:rFonts w:ascii="Traditional Arabic" w:hAnsi="Traditional Arabic" w:cs="Traditional Arabic" w:hint="cs"/>
          <w:sz w:val="36"/>
          <w:szCs w:val="36"/>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قراءات مجهرية</w:t>
      </w:r>
      <w:r w:rsidRPr="007C5C56">
        <w:rPr>
          <w:rFonts w:asciiTheme="majorBidi" w:hAnsiTheme="majorBidi" w:cstheme="majorBidi"/>
          <w:sz w:val="28"/>
          <w:szCs w:val="28"/>
          <w:lang w:bidi="ar-DZ"/>
        </w:rPr>
        <w:t>Microlecteures</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 xml:space="preserve">)، </w:t>
      </w:r>
      <w:r w:rsidRPr="007C5C56">
        <w:rPr>
          <w:rFonts w:asciiTheme="majorBidi" w:hAnsiTheme="majorBidi" w:cstheme="majorBidi"/>
          <w:sz w:val="28"/>
          <w:szCs w:val="28"/>
          <w:rtl/>
          <w:lang w:bidi="ar-DZ"/>
        </w:rPr>
        <w:t>1979</w:t>
      </w:r>
      <w:r w:rsidRPr="007C5C56">
        <w:rPr>
          <w:rFonts w:ascii="Traditional Arabic" w:hAnsi="Traditional Arabic" w:cs="Traditional Arabic" w:hint="cs"/>
          <w:sz w:val="36"/>
          <w:szCs w:val="36"/>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lastRenderedPageBreak/>
        <w:t xml:space="preserve">صفحات مشاهد </w:t>
      </w:r>
      <w:r w:rsidRPr="007C5C56">
        <w:rPr>
          <w:rFonts w:asciiTheme="majorBidi" w:hAnsiTheme="majorBidi" w:cstheme="majorBidi"/>
          <w:sz w:val="28"/>
          <w:szCs w:val="28"/>
          <w:lang w:bidi="ar-DZ"/>
        </w:rPr>
        <w:t>Pages paysages)</w:t>
      </w:r>
      <w:r w:rsidRPr="007C5C56">
        <w:rPr>
          <w:rFonts w:asciiTheme="majorBidi" w:hAnsiTheme="majorBidi" w:cstheme="majorBidi"/>
          <w:sz w:val="28"/>
          <w:szCs w:val="28"/>
          <w:rtl/>
          <w:lang w:bidi="ar-DZ"/>
        </w:rPr>
        <w:t>)</w:t>
      </w:r>
      <w:r w:rsidRPr="007C5C56">
        <w:rPr>
          <w:rFonts w:ascii="Traditional Arabic" w:hAnsi="Traditional Arabic" w:cs="Traditional Arabic"/>
          <w:sz w:val="36"/>
          <w:szCs w:val="36"/>
          <w:rtl/>
          <w:lang w:bidi="ar-DZ"/>
        </w:rPr>
        <w:t xml:space="preserve">، </w:t>
      </w:r>
      <w:r w:rsidRPr="007C5C56">
        <w:rPr>
          <w:rFonts w:asciiTheme="majorBidi" w:hAnsiTheme="majorBidi" w:cstheme="majorBidi" w:hint="cs"/>
          <w:sz w:val="28"/>
          <w:szCs w:val="28"/>
          <w:rtl/>
          <w:lang w:bidi="ar-DZ"/>
        </w:rPr>
        <w:t>1</w:t>
      </w:r>
      <w:r w:rsidRPr="007C5C56">
        <w:rPr>
          <w:rFonts w:asciiTheme="majorBidi" w:hAnsiTheme="majorBidi" w:cstheme="majorBidi"/>
          <w:sz w:val="28"/>
          <w:szCs w:val="28"/>
          <w:rtl/>
          <w:lang w:bidi="ar-DZ"/>
        </w:rPr>
        <w:t>984</w:t>
      </w:r>
      <w:r w:rsidRPr="007C5C56">
        <w:rPr>
          <w:rFonts w:asciiTheme="majorBidi" w:hAnsiTheme="majorBidi" w:cstheme="majorBidi" w:hint="cs"/>
          <w:sz w:val="28"/>
          <w:szCs w:val="28"/>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حالة الأشياء دراسات حول ثمانية من كتاب اليوم </w:t>
      </w:r>
      <w:r w:rsidRPr="007C5C56">
        <w:rPr>
          <w:rFonts w:ascii="Traditional Arabic" w:hAnsi="Traditional Arabic" w:cs="Traditional Arabic"/>
          <w:sz w:val="36"/>
          <w:szCs w:val="36"/>
          <w:lang w:bidi="ar-DZ"/>
        </w:rPr>
        <w:t>(</w:t>
      </w:r>
      <w:r w:rsidRPr="007C5C56">
        <w:rPr>
          <w:rFonts w:asciiTheme="majorBidi" w:hAnsiTheme="majorBidi" w:cstheme="majorBidi"/>
          <w:sz w:val="28"/>
          <w:szCs w:val="28"/>
          <w:lang w:bidi="ar-DZ"/>
        </w:rPr>
        <w:t>L'état des choses, études sur huit écrivain d' aujourd 'huit</w:t>
      </w:r>
      <w:r w:rsidRPr="007C5C56">
        <w:rPr>
          <w:rFonts w:asciiTheme="majorBidi" w:hAnsiTheme="majorBidi" w:cstheme="majorBidi"/>
          <w:sz w:val="28"/>
          <w:szCs w:val="28"/>
          <w:rtl/>
          <w:lang w:bidi="ar-DZ"/>
        </w:rPr>
        <w:t>)،</w:t>
      </w:r>
      <w:r w:rsidRPr="007C5C56">
        <w:rPr>
          <w:rFonts w:ascii="Traditional Arabic" w:hAnsi="Traditional Arabic" w:cs="Traditional Arabic"/>
          <w:sz w:val="36"/>
          <w:szCs w:val="36"/>
          <w:rtl/>
          <w:lang w:bidi="ar-DZ"/>
        </w:rPr>
        <w:t xml:space="preserve"> </w:t>
      </w:r>
      <w:r w:rsidRPr="007C5C56">
        <w:rPr>
          <w:rFonts w:asciiTheme="majorBidi" w:hAnsiTheme="majorBidi" w:cstheme="majorBidi" w:hint="cs"/>
          <w:sz w:val="28"/>
          <w:szCs w:val="28"/>
          <w:rtl/>
          <w:lang w:bidi="ar-DZ"/>
        </w:rPr>
        <w:t>1</w:t>
      </w:r>
      <w:r w:rsidRPr="007C5C56">
        <w:rPr>
          <w:rFonts w:asciiTheme="majorBidi" w:hAnsiTheme="majorBidi" w:cstheme="majorBidi"/>
          <w:sz w:val="28"/>
          <w:szCs w:val="28"/>
          <w:rtl/>
          <w:lang w:bidi="ar-DZ"/>
        </w:rPr>
        <w:t>990</w:t>
      </w:r>
      <w:r w:rsidRPr="007C5C56">
        <w:rPr>
          <w:rFonts w:asciiTheme="majorBidi" w:hAnsiTheme="majorBidi" w:cstheme="majorBidi" w:hint="cs"/>
          <w:sz w:val="28"/>
          <w:szCs w:val="28"/>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ميادين القراءة</w:t>
      </w:r>
      <w:r w:rsidRPr="007C5C56">
        <w:rPr>
          <w:rFonts w:ascii="Traditional Arabic" w:hAnsi="Traditional Arabic" w:cs="Traditional Arabic" w:hint="cs"/>
          <w:sz w:val="36"/>
          <w:szCs w:val="36"/>
          <w:rtl/>
          <w:lang w:bidi="ar-DZ"/>
        </w:rPr>
        <w:t xml:space="preserve"> </w:t>
      </w:r>
      <w:r w:rsidRPr="007C5C56">
        <w:rPr>
          <w:rFonts w:asciiTheme="majorBidi" w:hAnsiTheme="majorBidi" w:cstheme="majorBidi" w:hint="cs"/>
          <w:sz w:val="28"/>
          <w:szCs w:val="28"/>
          <w:rtl/>
          <w:lang w:bidi="ar-DZ"/>
        </w:rPr>
        <w:t>(</w:t>
      </w:r>
      <w:r w:rsidRPr="007C5C56">
        <w:rPr>
          <w:rFonts w:asciiTheme="majorBidi" w:hAnsiTheme="majorBidi" w:cstheme="majorBidi"/>
          <w:sz w:val="28"/>
          <w:szCs w:val="28"/>
          <w:lang w:bidi="ar-DZ"/>
        </w:rPr>
        <w:t>Terrains de lectures</w:t>
      </w:r>
      <w:r w:rsidRPr="007C5C56">
        <w:rPr>
          <w:rFonts w:asciiTheme="majorBidi" w:hAnsiTheme="majorBidi" w:cstheme="majorBidi" w:hint="cs"/>
          <w:sz w:val="28"/>
          <w:szCs w:val="28"/>
          <w:rtl/>
          <w:lang w:bidi="ar-DZ"/>
        </w:rPr>
        <w:t>)</w:t>
      </w:r>
      <w:r w:rsidRPr="007C5C56">
        <w:rPr>
          <w:rFonts w:ascii="Traditional Arabic" w:hAnsi="Traditional Arabic" w:cs="Traditional Arabic" w:hint="cs"/>
          <w:sz w:val="36"/>
          <w:szCs w:val="36"/>
          <w:rtl/>
          <w:lang w:bidi="ar-DZ"/>
        </w:rPr>
        <w:t xml:space="preserve">، </w:t>
      </w:r>
      <w:r w:rsidRPr="007C5C56">
        <w:rPr>
          <w:rFonts w:asciiTheme="majorBidi" w:hAnsiTheme="majorBidi" w:cstheme="majorBidi" w:hint="cs"/>
          <w:sz w:val="28"/>
          <w:szCs w:val="28"/>
          <w:rtl/>
          <w:lang w:bidi="ar-DZ"/>
        </w:rPr>
        <w:t>1996.</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مقالات في النقد المتنزه</w:t>
      </w:r>
      <w:r w:rsidRPr="007C5C56">
        <w:rPr>
          <w:rFonts w:ascii="Traditional Arabic" w:hAnsi="Traditional Arabic" w:cs="Traditional Arabic" w:hint="cs"/>
          <w:sz w:val="36"/>
          <w:szCs w:val="36"/>
          <w:rtl/>
          <w:lang w:bidi="ar-DZ"/>
        </w:rPr>
        <w:t xml:space="preserve"> </w:t>
      </w:r>
      <w:r w:rsidRPr="007C5C56">
        <w:rPr>
          <w:rFonts w:asciiTheme="majorBidi" w:hAnsiTheme="majorBidi" w:cstheme="majorBidi"/>
          <w:sz w:val="28"/>
          <w:szCs w:val="28"/>
          <w:lang w:bidi="ar-DZ"/>
        </w:rPr>
        <w:t>( Essais de critique buissonnière)</w:t>
      </w:r>
      <w:r w:rsidRPr="007C5C56">
        <w:rPr>
          <w:rFonts w:ascii="Traditional Arabic" w:hAnsi="Traditional Arabic" w:cs="Traditional Arabic" w:hint="cs"/>
          <w:sz w:val="36"/>
          <w:szCs w:val="36"/>
          <w:rtl/>
          <w:lang w:bidi="ar-DZ"/>
        </w:rPr>
        <w:t xml:space="preserve">، </w:t>
      </w:r>
      <w:r w:rsidRPr="007C5C56">
        <w:rPr>
          <w:rFonts w:asciiTheme="majorBidi" w:hAnsiTheme="majorBidi" w:cstheme="majorBidi" w:hint="cs"/>
          <w:sz w:val="28"/>
          <w:szCs w:val="28"/>
          <w:rtl/>
          <w:lang w:bidi="ar-DZ"/>
        </w:rPr>
        <w:t>1999.</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أربع قراءات</w:t>
      </w:r>
      <w:r w:rsidRPr="007C5C56">
        <w:rPr>
          <w:rFonts w:ascii="Traditional Arabic" w:hAnsi="Traditional Arabic" w:cs="Traditional Arabic" w:hint="cs"/>
          <w:sz w:val="36"/>
          <w:szCs w:val="36"/>
          <w:rtl/>
          <w:lang w:bidi="ar-DZ"/>
        </w:rPr>
        <w:t xml:space="preserve"> </w:t>
      </w:r>
      <w:r w:rsidRPr="007C5C56">
        <w:rPr>
          <w:rFonts w:asciiTheme="majorBidi" w:hAnsiTheme="majorBidi" w:cstheme="majorBidi"/>
          <w:sz w:val="28"/>
          <w:szCs w:val="28"/>
          <w:lang w:bidi="ar-DZ"/>
        </w:rPr>
        <w:t>(Quatre lectures)</w:t>
      </w:r>
      <w:r w:rsidRPr="007C5C56">
        <w:rPr>
          <w:rFonts w:ascii="Traditional Arabic" w:hAnsi="Traditional Arabic" w:cs="Traditional Arabic" w:hint="cs"/>
          <w:sz w:val="36"/>
          <w:szCs w:val="36"/>
          <w:rtl/>
          <w:lang w:bidi="ar-DZ"/>
        </w:rPr>
        <w:t xml:space="preserve">، </w:t>
      </w:r>
      <w:r w:rsidRPr="007C5C56">
        <w:rPr>
          <w:rFonts w:asciiTheme="majorBidi" w:hAnsiTheme="majorBidi" w:cstheme="majorBidi" w:hint="cs"/>
          <w:sz w:val="28"/>
          <w:szCs w:val="28"/>
          <w:rtl/>
          <w:lang w:bidi="ar-DZ"/>
        </w:rPr>
        <w:t>2002</w:t>
      </w:r>
      <w:r w:rsidRPr="007C5C56">
        <w:rPr>
          <w:rFonts w:ascii="Traditional Arabic" w:hAnsi="Traditional Arabic" w:cs="Traditional Arabic" w:hint="cs"/>
          <w:sz w:val="36"/>
          <w:szCs w:val="36"/>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رولان بارت آخر مشهد</w:t>
      </w:r>
      <w:r w:rsidRPr="007C5C56">
        <w:rPr>
          <w:rFonts w:asciiTheme="majorBidi" w:hAnsiTheme="majorBidi" w:cstheme="majorBidi" w:hint="cs"/>
          <w:sz w:val="28"/>
          <w:szCs w:val="28"/>
          <w:rtl/>
          <w:lang w:bidi="ar-DZ"/>
        </w:rPr>
        <w:t xml:space="preserve"> </w:t>
      </w:r>
      <w:r w:rsidRPr="007C5C56">
        <w:rPr>
          <w:rFonts w:asciiTheme="majorBidi" w:hAnsiTheme="majorBidi" w:cstheme="majorBidi"/>
          <w:sz w:val="28"/>
          <w:szCs w:val="28"/>
          <w:lang w:bidi="ar-DZ"/>
        </w:rPr>
        <w:t>( Roland Barthes ; dernier paysage)</w:t>
      </w:r>
      <w:r w:rsidRPr="007C5C56">
        <w:rPr>
          <w:rFonts w:ascii="Traditional Arabic" w:hAnsi="Traditional Arabic" w:cs="Traditional Arabic" w:hint="cs"/>
          <w:sz w:val="36"/>
          <w:szCs w:val="36"/>
          <w:rtl/>
          <w:lang w:bidi="ar-DZ"/>
        </w:rPr>
        <w:t xml:space="preserve">، </w:t>
      </w:r>
      <w:r w:rsidRPr="007C5C56">
        <w:rPr>
          <w:rFonts w:asciiTheme="majorBidi" w:hAnsiTheme="majorBidi" w:cstheme="majorBidi" w:hint="cs"/>
          <w:sz w:val="28"/>
          <w:szCs w:val="28"/>
          <w:rtl/>
          <w:lang w:bidi="ar-DZ"/>
        </w:rPr>
        <w:t>2006</w:t>
      </w:r>
      <w:r w:rsidRPr="007C5C56">
        <w:rPr>
          <w:rFonts w:ascii="Traditional Arabic" w:hAnsi="Traditional Arabic" w:cs="Traditional Arabic" w:hint="cs"/>
          <w:sz w:val="36"/>
          <w:szCs w:val="36"/>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دروب ميشون</w:t>
      </w:r>
      <w:r w:rsidRPr="007C5C56">
        <w:rPr>
          <w:rFonts w:asciiTheme="majorBidi" w:hAnsiTheme="majorBidi" w:cstheme="majorBidi"/>
          <w:sz w:val="28"/>
          <w:szCs w:val="28"/>
          <w:lang w:bidi="ar-DZ"/>
        </w:rPr>
        <w:t xml:space="preserve"> </w:t>
      </w:r>
      <w:r w:rsidRPr="007C5C56">
        <w:rPr>
          <w:rFonts w:asciiTheme="majorBidi" w:hAnsiTheme="majorBidi" w:cstheme="majorBidi" w:hint="cs"/>
          <w:sz w:val="28"/>
          <w:szCs w:val="28"/>
          <w:rtl/>
          <w:lang w:bidi="ar-DZ"/>
        </w:rPr>
        <w:t>،</w:t>
      </w:r>
      <w:r w:rsidRPr="007C5C56">
        <w:rPr>
          <w:rFonts w:asciiTheme="majorBidi" w:hAnsiTheme="majorBidi" w:cstheme="majorBidi"/>
          <w:sz w:val="28"/>
          <w:szCs w:val="28"/>
          <w:lang w:bidi="ar-DZ"/>
        </w:rPr>
        <w:t>( Chemin de Michon)</w:t>
      </w:r>
      <w:r w:rsidRPr="007C5C56">
        <w:rPr>
          <w:rFonts w:asciiTheme="majorBidi" w:hAnsiTheme="majorBidi" w:cstheme="majorBidi" w:hint="cs"/>
          <w:sz w:val="28"/>
          <w:szCs w:val="28"/>
          <w:rtl/>
          <w:lang w:bidi="ar-DZ"/>
        </w:rPr>
        <w:t>، 2008.</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هَرْج ومرْج</w:t>
      </w:r>
      <w:r w:rsidRPr="007C5C56">
        <w:rPr>
          <w:rFonts w:ascii="Traditional Arabic" w:hAnsi="Traditional Arabic" w:cs="Traditional Arabic" w:hint="cs"/>
          <w:sz w:val="36"/>
          <w:szCs w:val="36"/>
          <w:rtl/>
          <w:lang w:bidi="ar-DZ"/>
        </w:rPr>
        <w:t xml:space="preserve"> </w:t>
      </w:r>
      <w:r w:rsidRPr="007C5C56">
        <w:rPr>
          <w:rFonts w:asciiTheme="majorBidi" w:hAnsiTheme="majorBidi" w:cstheme="majorBidi"/>
          <w:sz w:val="28"/>
          <w:szCs w:val="28"/>
          <w:lang w:bidi="ar-DZ"/>
        </w:rPr>
        <w:t xml:space="preserve">(Pêle- mêle) </w:t>
      </w:r>
      <w:r w:rsidRPr="007C5C56">
        <w:rPr>
          <w:rFonts w:asciiTheme="majorBidi" w:hAnsiTheme="majorBidi" w:cstheme="majorBidi" w:hint="cs"/>
          <w:sz w:val="28"/>
          <w:szCs w:val="28"/>
          <w:rtl/>
          <w:lang w:bidi="ar-DZ"/>
        </w:rPr>
        <w:t>، 2010.</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حدائق الأرض</w:t>
      </w:r>
      <w:r w:rsidRPr="007C5C56">
        <w:rPr>
          <w:rFonts w:ascii="Traditional Arabic" w:hAnsi="Traditional Arabic" w:cs="Traditional Arabic" w:hint="cs"/>
          <w:sz w:val="36"/>
          <w:szCs w:val="36"/>
          <w:rtl/>
          <w:lang w:bidi="ar-DZ"/>
        </w:rPr>
        <w:t xml:space="preserve"> </w:t>
      </w:r>
      <w:r w:rsidRPr="007C5C56">
        <w:rPr>
          <w:rFonts w:asciiTheme="majorBidi" w:hAnsiTheme="majorBidi" w:cstheme="majorBidi" w:hint="cs"/>
          <w:sz w:val="28"/>
          <w:szCs w:val="28"/>
          <w:rtl/>
          <w:lang w:bidi="ar-DZ"/>
        </w:rPr>
        <w:t>(</w:t>
      </w:r>
      <w:r w:rsidRPr="007C5C56">
        <w:rPr>
          <w:rFonts w:asciiTheme="majorBidi" w:hAnsiTheme="majorBidi" w:cstheme="majorBidi"/>
          <w:sz w:val="28"/>
          <w:szCs w:val="28"/>
          <w:lang w:bidi="ar-DZ"/>
        </w:rPr>
        <w:t>Jardins de terre</w:t>
      </w:r>
      <w:r w:rsidRPr="007C5C56">
        <w:rPr>
          <w:rFonts w:asciiTheme="majorBidi" w:hAnsiTheme="majorBidi" w:cstheme="majorBidi" w:hint="cs"/>
          <w:sz w:val="28"/>
          <w:szCs w:val="28"/>
          <w:rtl/>
          <w:lang w:bidi="ar-DZ"/>
        </w:rPr>
        <w:t>)، 1989.</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وله بعض الأعمال الإبداعية الروائية: </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عام ثمانين</w:t>
      </w:r>
      <w:r w:rsidRPr="007C5C56">
        <w:rPr>
          <w:rFonts w:ascii="Traditional Arabic" w:hAnsi="Traditional Arabic" w:cs="Traditional Arabic"/>
          <w:sz w:val="36"/>
          <w:szCs w:val="36"/>
          <w:lang w:bidi="ar-DZ"/>
        </w:rPr>
        <w:t xml:space="preserve"> </w:t>
      </w:r>
      <w:r w:rsidRPr="007C5C56">
        <w:rPr>
          <w:rFonts w:asciiTheme="majorBidi" w:hAnsiTheme="majorBidi" w:cstheme="majorBidi" w:hint="cs"/>
          <w:sz w:val="28"/>
          <w:szCs w:val="28"/>
          <w:rtl/>
          <w:lang w:bidi="ar-DZ"/>
        </w:rPr>
        <w:t xml:space="preserve"> </w:t>
      </w:r>
      <w:r w:rsidRPr="007C5C56">
        <w:rPr>
          <w:rFonts w:asciiTheme="majorBidi" w:hAnsiTheme="majorBidi" w:cstheme="majorBidi"/>
          <w:sz w:val="28"/>
          <w:szCs w:val="28"/>
          <w:lang w:bidi="ar-DZ"/>
        </w:rPr>
        <w:t>(l' an quatre- vingt)</w:t>
      </w:r>
      <w:r w:rsidRPr="007C5C56">
        <w:rPr>
          <w:rFonts w:asciiTheme="majorBidi" w:hAnsiTheme="majorBidi" w:cstheme="majorBidi" w:hint="cs"/>
          <w:sz w:val="28"/>
          <w:szCs w:val="28"/>
          <w:rtl/>
          <w:lang w:bidi="ar-DZ"/>
        </w:rPr>
        <w:t>، 1988.</w:t>
      </w:r>
    </w:p>
    <w:p w:rsidR="00321F53" w:rsidRPr="007C5C56" w:rsidRDefault="00321F53" w:rsidP="001064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حديقة</w:t>
      </w:r>
      <w:r w:rsidRPr="007C5C56">
        <w:rPr>
          <w:rFonts w:ascii="Traditional Arabic" w:hAnsi="Traditional Arabic" w:cs="Traditional Arabic" w:hint="cs"/>
          <w:sz w:val="36"/>
          <w:szCs w:val="36"/>
          <w:rtl/>
          <w:lang w:bidi="ar-DZ"/>
        </w:rPr>
        <w:t xml:space="preserve"> في</w:t>
      </w:r>
      <w:r w:rsidRPr="007C5C56">
        <w:rPr>
          <w:rFonts w:ascii="Traditional Arabic" w:hAnsi="Traditional Arabic" w:cs="Traditional Arabic"/>
          <w:sz w:val="36"/>
          <w:szCs w:val="36"/>
          <w:rtl/>
          <w:lang w:bidi="ar-DZ"/>
        </w:rPr>
        <w:t xml:space="preserve"> النار</w:t>
      </w:r>
      <w:r w:rsidRPr="007C5C56">
        <w:rPr>
          <w:rFonts w:ascii="Traditional Arabic" w:hAnsi="Traditional Arabic" w:cs="Traditional Arabic" w:hint="cs"/>
          <w:sz w:val="36"/>
          <w:szCs w:val="36"/>
          <w:rtl/>
          <w:lang w:bidi="ar-DZ"/>
        </w:rPr>
        <w:t xml:space="preserve"> </w:t>
      </w:r>
      <w:r w:rsidRPr="007C5C56">
        <w:rPr>
          <w:rFonts w:asciiTheme="majorBidi" w:hAnsiTheme="majorBidi" w:cstheme="majorBidi" w:hint="cs"/>
          <w:sz w:val="28"/>
          <w:szCs w:val="28"/>
          <w:rtl/>
          <w:lang w:bidi="ar-DZ"/>
        </w:rPr>
        <w:t>(</w:t>
      </w:r>
      <w:r w:rsidRPr="007C5C56">
        <w:rPr>
          <w:rFonts w:asciiTheme="majorBidi" w:hAnsiTheme="majorBidi" w:cstheme="majorBidi"/>
          <w:sz w:val="28"/>
          <w:szCs w:val="28"/>
          <w:lang w:bidi="ar-DZ"/>
        </w:rPr>
        <w:t>Un jardin en fer</w:t>
      </w:r>
      <w:r w:rsidRPr="007C5C56">
        <w:rPr>
          <w:rFonts w:asciiTheme="majorBidi" w:hAnsiTheme="majorBidi" w:cstheme="majorBidi" w:hint="cs"/>
          <w:sz w:val="28"/>
          <w:szCs w:val="28"/>
          <w:rtl/>
          <w:lang w:bidi="ar-DZ"/>
        </w:rPr>
        <w:t>)،2001</w:t>
      </w:r>
      <w:r w:rsidRPr="007C5C56">
        <w:rPr>
          <w:rStyle w:val="Appelnotedebasdep"/>
          <w:rFonts w:ascii="Traditional Arabic" w:hAnsi="Traditional Arabic" w:cs="Traditional Arabic"/>
          <w:sz w:val="36"/>
          <w:szCs w:val="36"/>
          <w:rtl/>
          <w:lang w:bidi="ar-DZ"/>
        </w:rPr>
        <w:footnoteReference w:id="73"/>
      </w:r>
      <w:r w:rsidRPr="007C5C56">
        <w:rPr>
          <w:rFonts w:ascii="Traditional Arabic" w:hAnsi="Traditional Arabic" w:cs="Traditional Arabic"/>
          <w:sz w:val="36"/>
          <w:szCs w:val="36"/>
          <w:lang w:bidi="ar-DZ"/>
        </w:rPr>
        <w:t>.</w:t>
      </w:r>
    </w:p>
    <w:p w:rsidR="00321F53" w:rsidRPr="007C5C56" w:rsidRDefault="00321F53" w:rsidP="0008316B">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وتنبني منهجية ريشار على الخطوات التالية: </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lang w:bidi="ar-DZ"/>
        </w:rPr>
        <w:t xml:space="preserve"> - </w:t>
      </w:r>
      <w:r w:rsidRPr="007C5C56">
        <w:rPr>
          <w:rFonts w:ascii="Traditional Arabic" w:hAnsi="Traditional Arabic" w:cs="Traditional Arabic"/>
          <w:sz w:val="36"/>
          <w:szCs w:val="36"/>
          <w:rtl/>
          <w:lang w:bidi="ar-DZ"/>
        </w:rPr>
        <w:t>البحث عن الخلية الرئيسية في النص وحصر محاورها وجذورها ضمن التجسيد اللغوي البحت</w:t>
      </w:r>
      <w:r w:rsidRPr="007C5C56">
        <w:rPr>
          <w:rFonts w:ascii="Traditional Arabic" w:hAnsi="Traditional Arabic" w:cs="Traditional Arabic" w:hint="cs"/>
          <w:sz w:val="36"/>
          <w:szCs w:val="36"/>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مقارنة مختلف الجذور الدلالية، واستخلاص تراكماتها اللغوية وأبعادها الدلالية</w:t>
      </w:r>
      <w:r w:rsidR="0008316B" w:rsidRPr="007C5C56">
        <w:rPr>
          <w:rFonts w:ascii="Traditional Arabic" w:hAnsi="Traditional Arabic" w:cs="Traditional Arabic" w:hint="cs"/>
          <w:sz w:val="36"/>
          <w:szCs w:val="36"/>
          <w:rtl/>
          <w:lang w:bidi="ar-DZ"/>
        </w:rPr>
        <w:t>.</w:t>
      </w:r>
    </w:p>
    <w:p w:rsidR="00321F53" w:rsidRPr="007C5C56" w:rsidRDefault="00321F53" w:rsidP="00321F53">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تعميم المقارنة على مختلف نصوص الكاتب انطلاقا من وحدات أساسية تتحدد في نص رئيسي أو مجموعة نصوص مبنية</w:t>
      </w:r>
      <w:r w:rsidRPr="007C5C56">
        <w:rPr>
          <w:rFonts w:ascii="Traditional Arabic" w:hAnsi="Traditional Arabic" w:cs="Traditional Arabic" w:hint="cs"/>
          <w:sz w:val="36"/>
          <w:szCs w:val="36"/>
          <w:rtl/>
          <w:lang w:bidi="ar-DZ"/>
        </w:rPr>
        <w:t>»</w:t>
      </w:r>
      <w:r w:rsidRPr="007C5C56">
        <w:rPr>
          <w:rStyle w:val="Appelnotedebasdep"/>
          <w:rFonts w:ascii="Traditional Arabic" w:hAnsi="Traditional Arabic" w:cs="Traditional Arabic"/>
          <w:sz w:val="36"/>
          <w:szCs w:val="36"/>
          <w:rtl/>
          <w:lang w:bidi="ar-DZ"/>
        </w:rPr>
        <w:footnoteReference w:id="74"/>
      </w:r>
      <w:r w:rsidRPr="007C5C56">
        <w:rPr>
          <w:rFonts w:ascii="Traditional Arabic" w:hAnsi="Traditional Arabic" w:cs="Traditional Arabic" w:hint="cs"/>
          <w:sz w:val="36"/>
          <w:szCs w:val="36"/>
          <w:rtl/>
          <w:lang w:bidi="ar-DZ"/>
        </w:rPr>
        <w:t>.</w:t>
      </w:r>
    </w:p>
    <w:p w:rsidR="00321F53" w:rsidRPr="007C5C56" w:rsidRDefault="00321F53" w:rsidP="0008316B">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lastRenderedPageBreak/>
        <w:t xml:space="preserve">وقد تناول ريشار العمل الأدبي من جانبه الحسي </w:t>
      </w:r>
      <w:r w:rsidRPr="007C5C56">
        <w:rPr>
          <w:rFonts w:asciiTheme="majorBidi" w:hAnsiTheme="majorBidi" w:cstheme="majorBidi"/>
          <w:sz w:val="28"/>
          <w:szCs w:val="28"/>
          <w:lang w:bidi="ar-DZ"/>
        </w:rPr>
        <w:t>Sensoriel</w:t>
      </w:r>
      <w:r w:rsidRPr="007C5C56">
        <w:rPr>
          <w:rFonts w:ascii="Traditional Arabic" w:hAnsi="Traditional Arabic" w:cs="Traditional Arabic"/>
          <w:sz w:val="36"/>
          <w:szCs w:val="36"/>
          <w:lang w:bidi="ar-DZ"/>
        </w:rPr>
        <w:t>)</w:t>
      </w:r>
      <w:r w:rsidRPr="007C5C56">
        <w:rPr>
          <w:rFonts w:ascii="Traditional Arabic" w:hAnsi="Traditional Arabic" w:cs="Traditional Arabic"/>
          <w:sz w:val="36"/>
          <w:szCs w:val="36"/>
          <w:rtl/>
          <w:lang w:bidi="ar-DZ"/>
        </w:rPr>
        <w:t>)، وهذه هي أهم الخصوصيات في النقد الريشاري، فالتناول الحسي هو</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الحقل الذي انفرد به</w:t>
      </w:r>
      <w:r w:rsidR="0008316B"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ريشار من بين زملائه النقاد الموضوعيين، وهذا ما يملي علينا وضع أعماله في سياقها التاريخي فلكل ناقد حقل يعكف على التأمل في شعابه والمغامرة في مجاهيله حتى تكتمل كشوفه فيه»</w:t>
      </w:r>
      <w:r w:rsidRPr="007C5C56">
        <w:rPr>
          <w:rStyle w:val="Appelnotedebasdep"/>
          <w:rFonts w:ascii="Traditional Arabic" w:hAnsi="Traditional Arabic" w:cs="Traditional Arabic"/>
          <w:sz w:val="36"/>
          <w:szCs w:val="36"/>
          <w:rtl/>
          <w:lang w:bidi="ar-DZ"/>
        </w:rPr>
        <w:footnoteReference w:id="75"/>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ولا تكاد تختلف دراسة جان بيير ريشار للأعمال الروائية عن دراسة جان بيير ريشار للأعمال الروائية عن دراسته للشعر، فهو</w:t>
      </w:r>
      <w:r w:rsidR="0008316B" w:rsidRPr="007C5C56">
        <w:rPr>
          <w:rFonts w:ascii="Traditional Arabic" w:hAnsi="Traditional Arabic" w:cs="Traditional Arabic"/>
          <w:sz w:val="36"/>
          <w:szCs w:val="36"/>
          <w:rtl/>
          <w:lang w:bidi="ar-DZ"/>
        </w:rPr>
        <w:t>«</w:t>
      </w:r>
      <w:r w:rsidRPr="007C5C56">
        <w:rPr>
          <w:rFonts w:ascii="Traditional Arabic" w:hAnsi="Traditional Arabic" w:cs="Traditional Arabic"/>
          <w:sz w:val="36"/>
          <w:szCs w:val="36"/>
          <w:rtl/>
          <w:lang w:bidi="ar-DZ"/>
        </w:rPr>
        <w:t xml:space="preserve"> يبحث عن التيمات المتحكمة في شاعرية الإبداع الروائي والكامنة في الدلالات لا في التقنيات، وقد فحص في كتابه '' الأدب والإحساس المشاعر العاطفية والحياء والحزن والفرح عند ستاندال ثم الرغبة والنشوة والحياء عند فلوبير</w:t>
      </w:r>
      <w:r w:rsidRPr="007C5C56">
        <w:rPr>
          <w:rFonts w:ascii="Traditional Arabic" w:hAnsi="Traditional Arabic" w:cs="Traditional Arabic" w:hint="cs"/>
          <w:sz w:val="36"/>
          <w:szCs w:val="36"/>
          <w:rtl/>
          <w:lang w:bidi="ar-DZ"/>
        </w:rPr>
        <w:t>.</w:t>
      </w:r>
    </w:p>
    <w:p w:rsidR="00321F53" w:rsidRPr="007C5C56" w:rsidRDefault="00321F53" w:rsidP="00DB10A5">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ولا يكتفي جان بير ريشار بالبحث في مستوى محتويات الشعور أو الوعي بل يبحث – كما يلاحظ فايول عن معنى ساذج</w:t>
      </w:r>
      <w:r w:rsidRPr="007C5C56">
        <w:rPr>
          <w:rFonts w:asciiTheme="majorBidi" w:hAnsiTheme="majorBidi" w:cstheme="majorBidi"/>
          <w:sz w:val="28"/>
          <w:szCs w:val="28"/>
          <w:lang w:bidi="ar-DZ"/>
        </w:rPr>
        <w:t>naïf</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 xml:space="preserve"> وضمني عن لغة تحتية تناسب ما يمليه اللاشعور عندما يكون بصدد بناء وتنظيم الأفكار من بدايتها إنه لا يهتم بمحتوى الوعي  ولكن بجوهر هذا المحتوى»</w:t>
      </w:r>
      <w:r w:rsidRPr="007C5C56">
        <w:rPr>
          <w:rStyle w:val="Appelnotedebasdep"/>
          <w:rFonts w:ascii="Traditional Arabic" w:hAnsi="Traditional Arabic" w:cs="Traditional Arabic"/>
          <w:sz w:val="36"/>
          <w:szCs w:val="36"/>
          <w:rtl/>
          <w:lang w:bidi="ar-DZ"/>
        </w:rPr>
        <w:footnoteReference w:id="76"/>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321F53">
      <w:pPr>
        <w:bidi/>
        <w:ind w:left="360"/>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المبحث الرابع: </w:t>
      </w:r>
      <w:r w:rsidRPr="007C5C56">
        <w:rPr>
          <w:rFonts w:ascii="Traditional Arabic" w:hAnsi="Traditional Arabic" w:cs="Traditional Arabic"/>
          <w:b/>
          <w:bCs/>
          <w:sz w:val="36"/>
          <w:szCs w:val="36"/>
          <w:rtl/>
          <w:lang w:bidi="ar-DZ"/>
        </w:rPr>
        <w:t xml:space="preserve">آليات المنهج الموضوعاتي </w:t>
      </w:r>
    </w:p>
    <w:p w:rsidR="00321F53" w:rsidRPr="007C5C56" w:rsidRDefault="00321F53" w:rsidP="0008316B">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للمنهج الموضوعاتي عدة آليات للولوج للنص الأدبي ولكنها تختلف باختلاف منظريها فنجد تعددا في الآليات بتعدد المنظرين لا توجد آليات ثابتة لهذا المنهج لذا هو يعتبر منهجا تأويليا، ومن خلال تتبعنا لرواد هذا المنهج</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وجدنا أن هنا</w:t>
      </w:r>
      <w:r w:rsidR="0008316B" w:rsidRPr="007C5C56">
        <w:rPr>
          <w:rFonts w:ascii="Traditional Arabic" w:hAnsi="Traditional Arabic" w:cs="Traditional Arabic" w:hint="cs"/>
          <w:sz w:val="36"/>
          <w:szCs w:val="36"/>
          <w:rtl/>
          <w:lang w:bidi="ar-DZ"/>
        </w:rPr>
        <w:t>ك</w:t>
      </w:r>
      <w:r w:rsidRPr="007C5C56">
        <w:rPr>
          <w:rFonts w:ascii="Traditional Arabic" w:hAnsi="Traditional Arabic" w:cs="Traditional Arabic"/>
          <w:sz w:val="36"/>
          <w:szCs w:val="36"/>
          <w:rtl/>
          <w:lang w:bidi="ar-DZ"/>
        </w:rPr>
        <w:t xml:space="preserve"> بعض الآليات التي يمكن اعتمادها وتبينها باعتبارها من ثوابت النقد الموضوعاتي، وسنتطرق لها كالآتي :</w:t>
      </w:r>
    </w:p>
    <w:p w:rsidR="00321F53" w:rsidRPr="007C5C56" w:rsidRDefault="00321F53" w:rsidP="001B4F66">
      <w:pPr>
        <w:pStyle w:val="Paragraphedeliste"/>
        <w:numPr>
          <w:ilvl w:val="0"/>
          <w:numId w:val="23"/>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lastRenderedPageBreak/>
        <w:t>الموضوع</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3"/>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الحسية</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3"/>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البنية</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3"/>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العلاقة والتجانس</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3"/>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العنونة</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3"/>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حرية الدخل</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1B4F66">
      <w:pPr>
        <w:pStyle w:val="Paragraphedeliste"/>
        <w:numPr>
          <w:ilvl w:val="0"/>
          <w:numId w:val="23"/>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القراءة المجهرية</w:t>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3"/>
        </w:num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التكرار </w:t>
      </w:r>
      <w:r w:rsidRPr="007C5C56">
        <w:rPr>
          <w:rFonts w:ascii="Traditional Arabic" w:hAnsi="Traditional Arabic" w:cs="Traditional Arabic" w:hint="cs"/>
          <w:sz w:val="36"/>
          <w:szCs w:val="36"/>
          <w:rtl/>
          <w:lang w:bidi="ar-DZ"/>
        </w:rPr>
        <w:t>والإحصاء</w:t>
      </w:r>
      <w:r w:rsidRPr="007C5C56">
        <w:rPr>
          <w:rFonts w:ascii="Traditional Arabic" w:hAnsi="Traditional Arabic" w:cs="Traditional Arabic"/>
          <w:sz w:val="36"/>
          <w:szCs w:val="36"/>
          <w:rtl/>
          <w:lang w:bidi="ar-DZ"/>
        </w:rPr>
        <w:t xml:space="preserve"> الموضوعاتيين</w:t>
      </w:r>
      <w:r w:rsidRPr="007C5C56">
        <w:rPr>
          <w:rFonts w:ascii="Traditional Arabic" w:hAnsi="Traditional Arabic" w:cs="Traditional Arabic" w:hint="cs"/>
          <w:sz w:val="36"/>
          <w:szCs w:val="36"/>
          <w:rtl/>
          <w:lang w:bidi="ar-DZ"/>
        </w:rPr>
        <w:t xml:space="preserve">.  </w:t>
      </w:r>
    </w:p>
    <w:p w:rsidR="00321F53" w:rsidRPr="007C5C56" w:rsidRDefault="00321F53" w:rsidP="001B4F66">
      <w:pPr>
        <w:pStyle w:val="Paragraphedeliste"/>
        <w:numPr>
          <w:ilvl w:val="0"/>
          <w:numId w:val="22"/>
        </w:num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b/>
          <w:bCs/>
          <w:sz w:val="36"/>
          <w:szCs w:val="36"/>
          <w:rtl/>
          <w:lang w:bidi="ar-DZ"/>
        </w:rPr>
        <w:t>الموضوع:</w:t>
      </w:r>
      <w:r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الموضوع هو المبدأ الذي تلتقي عنده كافة المفاهيم التي تؤسس المنهج الموضوعي، ولعله من قبيل التزيّد أن نشير إلى أن الموضوعية هنا ليست إلا نسبة للموضوع</w:t>
      </w:r>
      <w:r w:rsidRPr="007C5C56">
        <w:rPr>
          <w:rFonts w:ascii="Traditional Arabic" w:hAnsi="Traditional Arabic" w:cs="Traditional Arabic" w:hint="cs"/>
          <w:sz w:val="36"/>
          <w:szCs w:val="36"/>
          <w:rtl/>
          <w:lang w:bidi="ar-DZ"/>
        </w:rPr>
        <w:t xml:space="preserve"> </w:t>
      </w:r>
      <w:r w:rsidRPr="007C5C56">
        <w:rPr>
          <w:rFonts w:asciiTheme="majorBidi" w:hAnsiTheme="majorBidi" w:cstheme="majorBidi"/>
          <w:sz w:val="28"/>
          <w:szCs w:val="28"/>
          <w:lang w:bidi="ar-DZ"/>
        </w:rPr>
        <w:t>Théme</w:t>
      </w:r>
      <w:r w:rsidRPr="007C5C56">
        <w:rPr>
          <w:rFonts w:asciiTheme="majorBidi" w:hAnsiTheme="majorBidi" w:cstheme="majorBidi" w:hint="cs"/>
          <w:sz w:val="28"/>
          <w:szCs w:val="28"/>
          <w:rtl/>
          <w:lang w:bidi="ar-DZ"/>
        </w:rPr>
        <w:t xml:space="preserve"> </w:t>
      </w:r>
      <w:r w:rsidRPr="007C5C56">
        <w:rPr>
          <w:rFonts w:ascii="Traditional Arabic" w:hAnsi="Traditional Arabic" w:cs="Traditional Arabic"/>
          <w:sz w:val="36"/>
          <w:szCs w:val="36"/>
          <w:rtl/>
          <w:lang w:bidi="ar-DZ"/>
        </w:rPr>
        <w:t>مما يضع الموضوع في المقام الأول بين بقية المفاهيم</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77"/>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أ - اعتبار الموضوع وحدة حسية يبعده عن مجال المفاهيم الفكرية المجردة، ليتحول إلى مفهوم يتجسد من خلال أشياء الواقع المحسوس التي يتشكل منها ومن خلالها يتمظهر في هذه النصوص.</w:t>
      </w:r>
    </w:p>
    <w:p w:rsidR="00321F53" w:rsidRPr="007C5C56" w:rsidRDefault="00321F53" w:rsidP="001B4F66">
      <w:pPr>
        <w:pStyle w:val="Paragraphedeliste"/>
        <w:numPr>
          <w:ilvl w:val="0"/>
          <w:numId w:val="24"/>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الشائع عن الموضوع أنه يكون عادة مادة فكرية وأنه يعمل على ربط علاقة بين النص وبين </w:t>
      </w:r>
      <w:r w:rsidRPr="007C5C56">
        <w:rPr>
          <w:rFonts w:ascii="Traditional Arabic" w:hAnsi="Traditional Arabic" w:cs="Traditional Arabic" w:hint="cs"/>
          <w:sz w:val="36"/>
          <w:szCs w:val="36"/>
          <w:rtl/>
          <w:lang w:bidi="ar-DZ"/>
        </w:rPr>
        <w:t>القارئ</w:t>
      </w:r>
      <w:r w:rsidRPr="007C5C56">
        <w:rPr>
          <w:rFonts w:ascii="Traditional Arabic" w:hAnsi="Traditional Arabic" w:cs="Traditional Arabic"/>
          <w:sz w:val="36"/>
          <w:szCs w:val="36"/>
          <w:rtl/>
          <w:lang w:bidi="ar-DZ"/>
        </w:rPr>
        <w:t xml:space="preserve"> على مستوى الفكر لا على مستوى الواقع المحسوس</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ولكن النقد الموضوعاتي يرى أن الموضوع هو نتاج تضافر مجموعة من الأشياء الحسية وأن تجسده لا يتم إلا عبر الربط بين هذه الأجزاء المحسوسة التي تتوزع في النص</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أو النصوص </w:t>
      </w:r>
      <w:r w:rsidRPr="007C5C56">
        <w:rPr>
          <w:rFonts w:ascii="Traditional Arabic" w:hAnsi="Traditional Arabic" w:cs="Traditional Arabic" w:hint="cs"/>
          <w:sz w:val="36"/>
          <w:szCs w:val="36"/>
          <w:rtl/>
          <w:lang w:bidi="ar-DZ"/>
        </w:rPr>
        <w:t>الإبداعية</w:t>
      </w:r>
      <w:r w:rsidRPr="007C5C56">
        <w:rPr>
          <w:rFonts w:ascii="Traditional Arabic" w:hAnsi="Traditional Arabic" w:cs="Traditional Arabic"/>
          <w:sz w:val="36"/>
          <w:szCs w:val="36"/>
          <w:rtl/>
          <w:lang w:bidi="ar-DZ"/>
        </w:rPr>
        <w:t xml:space="preserve"> لمبدع معين »</w:t>
      </w:r>
      <w:r w:rsidRPr="007C5C56">
        <w:rPr>
          <w:rStyle w:val="Appelnotedebasdep"/>
          <w:rFonts w:ascii="Traditional Arabic" w:hAnsi="Traditional Arabic" w:cs="Traditional Arabic"/>
          <w:sz w:val="36"/>
          <w:szCs w:val="36"/>
          <w:rtl/>
          <w:lang w:bidi="ar-DZ"/>
        </w:rPr>
        <w:footnoteReference w:id="78"/>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ومن هنا فالموضوع هو العنصر الرئيس</w:t>
      </w:r>
      <w:r w:rsidRPr="007C5C56">
        <w:rPr>
          <w:rFonts w:ascii="Traditional Arabic" w:hAnsi="Traditional Arabic" w:cs="Traditional Arabic" w:hint="cs"/>
          <w:sz w:val="36"/>
          <w:szCs w:val="36"/>
          <w:rtl/>
          <w:lang w:bidi="ar-DZ"/>
        </w:rPr>
        <w:t>ي</w:t>
      </w:r>
      <w:r w:rsidRPr="007C5C56">
        <w:rPr>
          <w:rFonts w:ascii="Traditional Arabic" w:hAnsi="Traditional Arabic" w:cs="Traditional Arabic"/>
          <w:sz w:val="36"/>
          <w:szCs w:val="36"/>
          <w:rtl/>
          <w:lang w:bidi="ar-DZ"/>
        </w:rPr>
        <w:t xml:space="preserve"> لبناء المنهج الموضوعاتي فهو المنطلق الذي من خلاله تمت تسمية المنهج</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وهو المنطلق لقراءة وتتبع </w:t>
      </w:r>
      <w:r w:rsidRPr="007C5C56">
        <w:rPr>
          <w:rFonts w:ascii="Traditional Arabic" w:hAnsi="Traditional Arabic" w:cs="Traditional Arabic"/>
          <w:sz w:val="36"/>
          <w:szCs w:val="36"/>
          <w:rtl/>
          <w:lang w:bidi="ar-DZ"/>
        </w:rPr>
        <w:lastRenderedPageBreak/>
        <w:t>روافد وآليات ال</w:t>
      </w:r>
      <w:r w:rsidRPr="007C5C56">
        <w:rPr>
          <w:rFonts w:ascii="Traditional Arabic" w:hAnsi="Traditional Arabic" w:cs="Traditional Arabic" w:hint="cs"/>
          <w:sz w:val="36"/>
          <w:szCs w:val="36"/>
          <w:rtl/>
          <w:lang w:bidi="ar-DZ"/>
        </w:rPr>
        <w:t>م</w:t>
      </w:r>
      <w:r w:rsidRPr="007C5C56">
        <w:rPr>
          <w:rFonts w:ascii="Traditional Arabic" w:hAnsi="Traditional Arabic" w:cs="Traditional Arabic"/>
          <w:sz w:val="36"/>
          <w:szCs w:val="36"/>
          <w:rtl/>
          <w:lang w:bidi="ar-DZ"/>
        </w:rPr>
        <w:t>نهج</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لذا فإن الموضوع أو التيمة هي الل</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بنة الأساسية التي ينطلق منها الناقد الموضوعاتي في تتبع أعمال كاتب ما</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ويعرف ريشار الموضوع بأنه</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 الموضوع مبدأ تنظيمي محسوس أو دينام</w:t>
      </w:r>
      <w:r w:rsidR="0008316B" w:rsidRPr="007C5C56">
        <w:rPr>
          <w:rFonts w:ascii="Traditional Arabic" w:hAnsi="Traditional Arabic" w:cs="Traditional Arabic" w:hint="cs"/>
          <w:sz w:val="36"/>
          <w:szCs w:val="36"/>
          <w:rtl/>
          <w:lang w:bidi="ar-DZ"/>
        </w:rPr>
        <w:t>ي</w:t>
      </w:r>
      <w:r w:rsidRPr="007C5C56">
        <w:rPr>
          <w:rFonts w:ascii="Traditional Arabic" w:hAnsi="Traditional Arabic" w:cs="Traditional Arabic"/>
          <w:sz w:val="36"/>
          <w:szCs w:val="36"/>
          <w:rtl/>
          <w:lang w:bidi="ar-DZ"/>
        </w:rPr>
        <w:t>كية داخلية، أو شيء ثابت يسمح لعالم حوله بالتشكل والامتداد والنقطة المهمة في هذا المبدأ تكمن</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في تلك القرابة السرية، في ذلك التطابق الخفي والذي يُراد الكشف عنه تحت أستار عديدة»</w:t>
      </w:r>
      <w:r w:rsidRPr="007C5C56">
        <w:rPr>
          <w:rStyle w:val="Appelnotedebasdep"/>
          <w:rFonts w:ascii="Traditional Arabic" w:hAnsi="Traditional Arabic" w:cs="Traditional Arabic"/>
          <w:sz w:val="36"/>
          <w:szCs w:val="36"/>
          <w:rtl/>
          <w:lang w:bidi="ar-DZ"/>
        </w:rPr>
        <w:footnoteReference w:id="79"/>
      </w:r>
      <w:r w:rsidRPr="007C5C56">
        <w:rPr>
          <w:rFonts w:ascii="Traditional Arabic" w:hAnsi="Traditional Arabic" w:cs="Traditional Arabic" w:hint="cs"/>
          <w:sz w:val="36"/>
          <w:szCs w:val="36"/>
          <w:rtl/>
          <w:lang w:bidi="ar-DZ"/>
        </w:rPr>
        <w:t>.</w:t>
      </w:r>
    </w:p>
    <w:p w:rsidR="00321F53" w:rsidRPr="007C5C56" w:rsidRDefault="00321F53" w:rsidP="0008316B">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أما ميشال كولو فقد عرف الموضوع بما يلي: « يعد الموضوع تقليديا " مادة " يعالجها نص أو خطاب، وتأخذ علاقته معها شكل علاقة تخارجية، يمكن تعريفه إذن بصورة مستقلة عن العمل بحسب المراجع الخارجية عنه. الموضوع من وجهة نظر الموضوعاتية هو مجموع المعاني التي يعطيها عمل ما لهذه المراجع»</w:t>
      </w:r>
      <w:r w:rsidRPr="007C5C56">
        <w:rPr>
          <w:rStyle w:val="Appelnotedebasdep"/>
          <w:rFonts w:ascii="Traditional Arabic" w:hAnsi="Traditional Arabic" w:cs="Traditional Arabic"/>
          <w:sz w:val="36"/>
          <w:szCs w:val="36"/>
          <w:rtl/>
          <w:lang w:bidi="ar-DZ"/>
        </w:rPr>
        <w:footnoteReference w:id="80"/>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ومن خلال هذين التعريفين فالموضوع يتشكل تارة من خلال القرابة السرية وتارة من خلال مجموع المعاني التي يستخلصها الناقد من عمل ما بحيث يتشكل موضع الدراسة والتيمة المهيمة على عمل الكاتب</w:t>
      </w:r>
      <w:r w:rsidR="0008316B"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r w:rsidR="0008316B" w:rsidRPr="007C5C56">
        <w:rPr>
          <w:rFonts w:ascii="Traditional Arabic" w:hAnsi="Traditional Arabic" w:cs="Traditional Arabic" w:hint="cs"/>
          <w:sz w:val="36"/>
          <w:szCs w:val="36"/>
          <w:rtl/>
          <w:lang w:bidi="ar-DZ"/>
        </w:rPr>
        <w:t>ف</w:t>
      </w:r>
      <w:r w:rsidRPr="007C5C56">
        <w:rPr>
          <w:rFonts w:ascii="Traditional Arabic" w:hAnsi="Traditional Arabic" w:cs="Traditional Arabic"/>
          <w:sz w:val="36"/>
          <w:szCs w:val="36"/>
          <w:rtl/>
          <w:lang w:bidi="ar-DZ"/>
        </w:rPr>
        <w:t>يتكرر</w:t>
      </w:r>
      <w:r w:rsidR="0008316B" w:rsidRPr="007C5C56">
        <w:rPr>
          <w:rFonts w:ascii="Traditional Arabic" w:hAnsi="Traditional Arabic" w:cs="Traditional Arabic" w:hint="cs"/>
          <w:sz w:val="36"/>
          <w:szCs w:val="36"/>
          <w:rtl/>
          <w:lang w:bidi="ar-DZ"/>
        </w:rPr>
        <w:t xml:space="preserve"> بذلك</w:t>
      </w:r>
      <w:r w:rsidRPr="007C5C56">
        <w:rPr>
          <w:rFonts w:ascii="Traditional Arabic" w:hAnsi="Traditional Arabic" w:cs="Traditional Arabic"/>
          <w:sz w:val="36"/>
          <w:szCs w:val="36"/>
          <w:rtl/>
          <w:lang w:bidi="ar-DZ"/>
        </w:rPr>
        <w:t xml:space="preserve"> الموضوع في العمل الأدبي. </w:t>
      </w:r>
    </w:p>
    <w:p w:rsidR="00321F53" w:rsidRPr="007C5C56" w:rsidRDefault="00321F53" w:rsidP="00321F53">
      <w:p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ويرى رولان بارث أن</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الموضوع مكرر، بمعنى أنه يتكرر في كل العمل، ويعد هذا التكرار تعبيرا عن خيار وجودي</w:t>
      </w:r>
      <w:r w:rsidRPr="007C5C56">
        <w:rPr>
          <w:rFonts w:ascii="Traditional Arabic" w:hAnsi="Traditional Arabic" w:cs="Traditional Arabic" w:hint="cs"/>
          <w:sz w:val="36"/>
          <w:szCs w:val="36"/>
          <w:rtl/>
          <w:lang w:bidi="ar-DZ"/>
        </w:rPr>
        <w:t xml:space="preserve"> ‘‘، </w:t>
      </w:r>
      <w:r w:rsidRPr="007C5C56">
        <w:rPr>
          <w:rFonts w:ascii="Traditional Arabic" w:hAnsi="Traditional Arabic" w:cs="Traditional Arabic"/>
          <w:sz w:val="36"/>
          <w:szCs w:val="36"/>
          <w:rtl/>
          <w:lang w:bidi="ar-DZ"/>
        </w:rPr>
        <w:t>ويلاحظ( كولو) أن</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ما يلفت نظر الناقد إلى موضوع هو تواتره الذي يجب ألا يخلط مع التكرار البس</w:t>
      </w:r>
      <w:r w:rsidR="0008316B" w:rsidRPr="007C5C56">
        <w:rPr>
          <w:rFonts w:ascii="Traditional Arabic" w:hAnsi="Traditional Arabic" w:cs="Traditional Arabic" w:hint="cs"/>
          <w:sz w:val="36"/>
          <w:szCs w:val="36"/>
          <w:rtl/>
          <w:lang w:bidi="ar-DZ"/>
        </w:rPr>
        <w:t>ي</w:t>
      </w:r>
      <w:r w:rsidRPr="007C5C56">
        <w:rPr>
          <w:rFonts w:ascii="Traditional Arabic" w:hAnsi="Traditional Arabic" w:cs="Traditional Arabic"/>
          <w:sz w:val="36"/>
          <w:szCs w:val="36"/>
          <w:rtl/>
          <w:lang w:bidi="ar-DZ"/>
        </w:rPr>
        <w:t>ط، كما في حالة الموضوع الموسيقي، يترافق تواتر الموضوع بت</w:t>
      </w:r>
      <w:r w:rsidR="00D90129" w:rsidRPr="007C5C56">
        <w:rPr>
          <w:rFonts w:ascii="Traditional Arabic" w:hAnsi="Traditional Arabic" w:cs="Traditional Arabic" w:hint="cs"/>
          <w:sz w:val="36"/>
          <w:szCs w:val="36"/>
          <w:rtl/>
          <w:lang w:bidi="ar-DZ"/>
        </w:rPr>
        <w:t>ب</w:t>
      </w:r>
      <w:r w:rsidRPr="007C5C56">
        <w:rPr>
          <w:rFonts w:ascii="Traditional Arabic" w:hAnsi="Traditional Arabic" w:cs="Traditional Arabic"/>
          <w:sz w:val="36"/>
          <w:szCs w:val="36"/>
          <w:rtl/>
          <w:lang w:bidi="ar-DZ"/>
        </w:rPr>
        <w:t>دلات</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w:t>
      </w:r>
      <w:r w:rsidRPr="007C5C56">
        <w:rPr>
          <w:rFonts w:ascii="Traditional Arabic" w:hAnsi="Traditional Arabic" w:cs="Traditional Arabic" w:hint="cs"/>
          <w:sz w:val="36"/>
          <w:szCs w:val="36"/>
          <w:rtl/>
          <w:lang w:bidi="ar-DZ"/>
        </w:rPr>
        <w:t>أ</w:t>
      </w:r>
      <w:r w:rsidRPr="007C5C56">
        <w:rPr>
          <w:rFonts w:ascii="Traditional Arabic" w:hAnsi="Traditional Arabic" w:cs="Traditional Arabic"/>
          <w:sz w:val="36"/>
          <w:szCs w:val="36"/>
          <w:rtl/>
          <w:lang w:bidi="ar-DZ"/>
        </w:rPr>
        <w:t>نه إذن</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تتحدد هوية الموضوع عبر مجموع تبدلاته الداخلية التي يجب عى الموضوعاتية أن تتشكل فهرستها: الموضوع ليس شيئا آخر غير مجموع هذه التبدلات أو على الأصح استخدامها</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 </w:t>
      </w:r>
      <w:r w:rsidRPr="007C5C56">
        <w:rPr>
          <w:rStyle w:val="Appelnotedebasdep"/>
          <w:rFonts w:ascii="Traditional Arabic" w:hAnsi="Traditional Arabic" w:cs="Traditional Arabic"/>
          <w:sz w:val="36"/>
          <w:szCs w:val="36"/>
          <w:rtl/>
          <w:lang w:bidi="ar-DZ"/>
        </w:rPr>
        <w:footnoteReference w:id="81"/>
      </w:r>
      <w:r w:rsidRPr="007C5C56">
        <w:rPr>
          <w:rFonts w:ascii="Traditional Arabic" w:hAnsi="Traditional Arabic" w:cs="Traditional Arabic"/>
          <w:sz w:val="36"/>
          <w:szCs w:val="36"/>
          <w:rtl/>
          <w:lang w:bidi="ar-DZ"/>
        </w:rPr>
        <w:t>.</w:t>
      </w:r>
    </w:p>
    <w:p w:rsidR="00321F53" w:rsidRPr="007C5C56" w:rsidRDefault="00321F53" w:rsidP="001B4F66">
      <w:pPr>
        <w:pStyle w:val="Paragraphedeliste"/>
        <w:numPr>
          <w:ilvl w:val="0"/>
          <w:numId w:val="22"/>
        </w:num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b/>
          <w:bCs/>
          <w:sz w:val="36"/>
          <w:szCs w:val="36"/>
          <w:rtl/>
          <w:lang w:bidi="ar-DZ"/>
        </w:rPr>
        <w:lastRenderedPageBreak/>
        <w:t xml:space="preserve"> الحسية:</w:t>
      </w:r>
      <w:r w:rsidRPr="007C5C56">
        <w:rPr>
          <w:rFonts w:ascii="Traditional Arabic" w:hAnsi="Traditional Arabic" w:cs="Traditional Arabic"/>
          <w:b/>
          <w:bCs/>
          <w:sz w:val="36"/>
          <w:szCs w:val="36"/>
          <w:lang w:bidi="ar-DZ"/>
        </w:rPr>
        <w:t xml:space="preserve"> </w:t>
      </w:r>
      <w:r w:rsidRPr="007C5C56">
        <w:rPr>
          <w:rFonts w:ascii="Traditional Arabic" w:hAnsi="Traditional Arabic" w:cs="Traditional Arabic"/>
          <w:sz w:val="36"/>
          <w:szCs w:val="36"/>
          <w:rtl/>
          <w:lang w:bidi="ar-DZ"/>
        </w:rPr>
        <w:t>« اعتبار الموضوع وحدة حسية يبعده عن مجال المفاهيم الفكرية المجردة ليتحول إلى مفهوم يتجسد من خلال أشياء الواقع المحسوس التي يتشكل منها ومن خلالها يتمظهر في هذه النصوص رغم أن الشائع عن الموضوع أنه يكون عادة مادة فكرية، وأنه يعمل على ربط علاقة بين النص وبين القارئ</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على مستوى الفكر لا على مستوى الواقع المحسوس، ولكن النقد الموضوعاتي يرى أن الموضوع هو نتاج تضافر مجموعة من الأشياء الحسية أن تجس</w:t>
      </w:r>
      <w:r w:rsidR="008D71E9"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ده لا يتم إلا عبر الربط بين هذه الأجزاء المحسوسة التي تتوزع في النص أو النصوص الابداعية لمبدع معين»</w:t>
      </w:r>
      <w:r w:rsidRPr="007C5C56">
        <w:rPr>
          <w:rStyle w:val="Appelnotedebasdep"/>
          <w:rFonts w:ascii="Traditional Arabic" w:hAnsi="Traditional Arabic" w:cs="Traditional Arabic"/>
          <w:sz w:val="36"/>
          <w:szCs w:val="36"/>
          <w:rtl/>
          <w:lang w:bidi="ar-DZ"/>
        </w:rPr>
        <w:footnoteReference w:id="82"/>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إن الحسية مفهوم بالغ الأهمية في النقد الريشاري، فهو يشكل القاعدة المادية التي يقوم عليها العمل النقدي والعمل الإبداعي، وإذا أردنا أن ندرك هذا الوعي الحسي تجاه الإبداع كان في وسعنا أن نتمثله عبر صورة الطفل الوليد</w:t>
      </w:r>
      <w:r w:rsidRPr="007C5C56">
        <w:rPr>
          <w:rFonts w:ascii="Traditional Arabic" w:hAnsi="Traditional Arabic" w:cs="Traditional Arabic" w:hint="cs"/>
          <w:sz w:val="36"/>
          <w:szCs w:val="36"/>
          <w:rtl/>
          <w:lang w:bidi="ar-DZ"/>
        </w:rPr>
        <w:t>.</w:t>
      </w:r>
    </w:p>
    <w:p w:rsidR="00321F53" w:rsidRPr="007C5C56" w:rsidRDefault="00321F53" w:rsidP="00AF6CD7">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إن </w:t>
      </w:r>
      <w:r w:rsidR="00AF6CD7" w:rsidRPr="007C5C56">
        <w:rPr>
          <w:rFonts w:ascii="Traditional Arabic" w:hAnsi="Traditional Arabic" w:cs="Traditional Arabic" w:hint="cs"/>
          <w:sz w:val="36"/>
          <w:szCs w:val="36"/>
          <w:rtl/>
          <w:lang w:bidi="ar-DZ"/>
        </w:rPr>
        <w:t>إ</w:t>
      </w:r>
      <w:r w:rsidRPr="007C5C56">
        <w:rPr>
          <w:rFonts w:ascii="Traditional Arabic" w:hAnsi="Traditional Arabic" w:cs="Traditional Arabic"/>
          <w:sz w:val="36"/>
          <w:szCs w:val="36"/>
          <w:rtl/>
          <w:lang w:bidi="ar-DZ"/>
        </w:rPr>
        <w:t>لتقاط اللحظة الأولى من عملية الخلق هو ما يسعى إليه ناقدنا ريشار</w:t>
      </w:r>
      <w:r w:rsidR="00AF6CD7"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وهي لحظة ترشح للربط بين الإبداع الأدبي والحياة الشخصية للأديب، وهذا ما يقرره ريشار بوضوح شديد في كتابه أدب وحس: هكذا نرى في الكتابة نشاطا فعالا وخلاقا يتوصل من داخله بعض الأدباء إلى أن </w:t>
      </w:r>
      <w:r w:rsidRPr="007C5C56">
        <w:rPr>
          <w:rFonts w:ascii="Traditional Arabic" w:hAnsi="Traditional Arabic" w:cs="Traditional Arabic" w:hint="cs"/>
          <w:sz w:val="36"/>
          <w:szCs w:val="36"/>
          <w:rtl/>
          <w:lang w:bidi="ar-DZ"/>
        </w:rPr>
        <w:t>يعثروا</w:t>
      </w:r>
      <w:r w:rsidRPr="007C5C56">
        <w:rPr>
          <w:rFonts w:ascii="Traditional Arabic" w:hAnsi="Traditional Arabic" w:cs="Traditional Arabic"/>
          <w:sz w:val="36"/>
          <w:szCs w:val="36"/>
          <w:rtl/>
          <w:lang w:bidi="ar-DZ"/>
        </w:rPr>
        <w:t xml:space="preserve"> على ذواتهم، وهذا مالم يتحقق عند فرومنتان </w:t>
      </w:r>
      <w:r w:rsidRPr="007C5C56">
        <w:rPr>
          <w:rFonts w:asciiTheme="majorBidi" w:hAnsiTheme="majorBidi" w:cstheme="majorBidi"/>
          <w:sz w:val="28"/>
          <w:szCs w:val="28"/>
          <w:lang w:bidi="ar-DZ"/>
        </w:rPr>
        <w:t>Fromentin</w:t>
      </w:r>
      <w:r w:rsidRPr="007C5C56">
        <w:rPr>
          <w:rFonts w:asciiTheme="majorBidi" w:hAnsiTheme="majorBidi" w:cstheme="majorBidi" w:hint="cs"/>
          <w:sz w:val="28"/>
          <w:szCs w:val="28"/>
          <w:rtl/>
          <w:lang w:bidi="ar-DZ"/>
        </w:rPr>
        <w:t xml:space="preserve"> </w:t>
      </w:r>
      <w:r w:rsidRPr="007C5C56">
        <w:rPr>
          <w:rFonts w:ascii="Traditional Arabic" w:hAnsi="Traditional Arabic" w:cs="Traditional Arabic"/>
          <w:sz w:val="36"/>
          <w:szCs w:val="36"/>
          <w:rtl/>
          <w:lang w:bidi="ar-DZ"/>
        </w:rPr>
        <w:t>والأخوة غونكور</w:t>
      </w:r>
      <w:r w:rsidRPr="007C5C56">
        <w:rPr>
          <w:rFonts w:asciiTheme="majorBidi" w:hAnsiTheme="majorBidi" w:cstheme="majorBidi"/>
          <w:sz w:val="28"/>
          <w:szCs w:val="28"/>
          <w:rtl/>
          <w:lang w:bidi="ar-DZ"/>
        </w:rPr>
        <w:t xml:space="preserve"> </w:t>
      </w:r>
      <w:r w:rsidRPr="007C5C56">
        <w:rPr>
          <w:rFonts w:asciiTheme="majorBidi" w:hAnsiTheme="majorBidi" w:cstheme="majorBidi"/>
          <w:sz w:val="28"/>
          <w:szCs w:val="28"/>
          <w:lang w:bidi="ar-DZ"/>
        </w:rPr>
        <w:t>Les Goncour</w:t>
      </w:r>
      <w:r w:rsidRPr="007C5C56">
        <w:rPr>
          <w:rFonts w:ascii="Traditional Arabic" w:hAnsi="Traditional Arabic" w:cs="Traditional Arabic"/>
          <w:sz w:val="36"/>
          <w:szCs w:val="36"/>
          <w:lang w:bidi="ar-DZ"/>
        </w:rPr>
        <w:t>t</w:t>
      </w:r>
      <w:r w:rsidRPr="007C5C56">
        <w:rPr>
          <w:rFonts w:ascii="Traditional Arabic" w:hAnsi="Traditional Arabic" w:cs="Traditional Arabic"/>
          <w:sz w:val="36"/>
          <w:szCs w:val="36"/>
          <w:rtl/>
          <w:lang w:bidi="ar-DZ"/>
        </w:rPr>
        <w:t xml:space="preserve"> وبالتالي فإن الأدب الغث لا يختلف كثيرا عن الحياة الغثة، وأما بالنسبة ل فلوبير</w:t>
      </w:r>
      <w:r w:rsidRPr="007C5C56">
        <w:rPr>
          <w:rFonts w:asciiTheme="majorBidi" w:hAnsiTheme="majorBidi" w:cstheme="majorBidi"/>
          <w:sz w:val="28"/>
          <w:szCs w:val="28"/>
          <w:rtl/>
          <w:lang w:bidi="ar-DZ"/>
        </w:rPr>
        <w:t xml:space="preserve"> </w:t>
      </w:r>
      <w:r w:rsidRPr="007C5C56">
        <w:rPr>
          <w:rFonts w:asciiTheme="majorBidi" w:hAnsiTheme="majorBidi" w:cstheme="majorBidi"/>
          <w:sz w:val="28"/>
          <w:szCs w:val="28"/>
          <w:lang w:bidi="ar-DZ"/>
        </w:rPr>
        <w:t>Flaubert</w:t>
      </w:r>
      <w:r w:rsidRPr="007C5C56">
        <w:rPr>
          <w:rFonts w:ascii="Traditional Arabic" w:hAnsi="Traditional Arabic" w:cs="Traditional Arabic"/>
          <w:sz w:val="36"/>
          <w:szCs w:val="36"/>
          <w:rtl/>
          <w:lang w:bidi="ar-DZ"/>
        </w:rPr>
        <w:t xml:space="preserve"> و</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ستاندال</w:t>
      </w:r>
      <w:r w:rsidRPr="007C5C56">
        <w:rPr>
          <w:rFonts w:asciiTheme="majorBidi" w:hAnsiTheme="majorBidi" w:cstheme="majorBidi"/>
          <w:sz w:val="28"/>
          <w:szCs w:val="28"/>
          <w:rtl/>
          <w:lang w:bidi="ar-DZ"/>
        </w:rPr>
        <w:t xml:space="preserve"> </w:t>
      </w:r>
      <w:r w:rsidRPr="007C5C56">
        <w:rPr>
          <w:rFonts w:asciiTheme="majorBidi" w:hAnsiTheme="majorBidi" w:cstheme="majorBidi"/>
          <w:sz w:val="28"/>
          <w:szCs w:val="28"/>
          <w:lang w:bidi="ar-DZ"/>
        </w:rPr>
        <w:t>Standhal</w:t>
      </w:r>
      <w:r w:rsidRPr="007C5C56">
        <w:rPr>
          <w:rFonts w:ascii="Traditional Arabic" w:hAnsi="Traditional Arabic" w:cs="Traditional Arabic"/>
          <w:sz w:val="36"/>
          <w:szCs w:val="36"/>
          <w:rtl/>
          <w:lang w:bidi="ar-DZ"/>
        </w:rPr>
        <w:t xml:space="preserve"> فإنهما مثال حي لعثور الأديب على ذاته، ولقد توصل فلوبير إلى ذلك بفرح، وتوصل إليه ستاندال بألم</w:t>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lastRenderedPageBreak/>
        <w:t>إن العمل الأدبي العظيم ليس إلا اكتشافا لأفق حقيقي يطل على الذ</w:t>
      </w:r>
      <w:r w:rsidR="00C81BC6"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ات والحياة والناس»</w:t>
      </w:r>
      <w:r w:rsidRPr="007C5C56">
        <w:rPr>
          <w:rStyle w:val="Appelnotedebasdep"/>
          <w:rFonts w:ascii="Traditional Arabic" w:hAnsi="Traditional Arabic" w:cs="Traditional Arabic"/>
          <w:sz w:val="36"/>
          <w:szCs w:val="36"/>
          <w:rtl/>
          <w:lang w:bidi="ar-DZ"/>
        </w:rPr>
        <w:footnoteReference w:id="83"/>
      </w:r>
      <w:r w:rsidRPr="007C5C56">
        <w:rPr>
          <w:rFonts w:ascii="Traditional Arabic" w:hAnsi="Traditional Arabic" w:cs="Traditional Arabic" w:hint="cs"/>
          <w:sz w:val="36"/>
          <w:szCs w:val="36"/>
          <w:rtl/>
          <w:lang w:bidi="ar-DZ"/>
        </w:rPr>
        <w:t>.</w:t>
      </w:r>
    </w:p>
    <w:p w:rsidR="00321F53" w:rsidRPr="007C5C56" w:rsidRDefault="00321F53" w:rsidP="001A2C8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ومن هنا فالعمل الأدبي ما هو إلا امتزاج بين الذات وبيئة الكاتب، ولحظة ولادة هذا العمل الإبداعي هي ما يهم الناقد ريشار، لأنها الحبل السري الذي يربط بين الإبداع الأدبي وحياة الأديب الشخصية.</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وتستمد جهود جان بيار ريشار سندها الفكري في محاولات القبض على اللحظة التي تم فيها خلق الموضوعاتية، كمرحلة أولى للتوصل إلى تحديدها  في النص والإمساك بها، من الفلسفة الظاهراتية التي فتح لها غاستون باشلار الباب إلى مجال النقد الأدبي ببحوثه الكثيرة والمهمة، فلقد سبق أن تحدث في كتابه جماليات المكان عن لحظة ولادة الصورة الشعرية في ذهن الأديب، وهي عملية لايمكن تفسيرها</w:t>
      </w:r>
      <w:r w:rsidR="008D71E9"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أو القبض على الدوافع  المباشرة القريبة التي تقف لحظة ولادتها أمر ممكن إذ يقول</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«نستطيع بالطبع أن نتذكر وسائل تحليل نفسية تحدد شخصية الشاعر، فنجد مجموعة من الضغوط- وقبل كل شيء القمع – التي خضع لها الشاعر خلال حياته، ولكن الفعل الشعري ذاته، الصورة المفاجئة واشتعال الوجود في الخيال لا نجد تفسيرا لها بوسائل التحليل النفسي»</w:t>
      </w:r>
      <w:r w:rsidRPr="007C5C56">
        <w:rPr>
          <w:rStyle w:val="Appelnotedebasdep"/>
          <w:rFonts w:ascii="Traditional Arabic" w:hAnsi="Traditional Arabic" w:cs="Traditional Arabic"/>
          <w:sz w:val="36"/>
          <w:szCs w:val="36"/>
          <w:rtl/>
          <w:lang w:bidi="ar-DZ"/>
        </w:rPr>
        <w:footnoteReference w:id="84"/>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ولتعزيز آرائه عن الحسية، </w:t>
      </w:r>
      <w:r w:rsidRPr="007C5C56">
        <w:rPr>
          <w:rFonts w:ascii="Traditional Arabic" w:hAnsi="Traditional Arabic" w:cs="Traditional Arabic" w:hint="cs"/>
          <w:sz w:val="36"/>
          <w:szCs w:val="36"/>
          <w:rtl/>
          <w:lang w:bidi="ar-DZ"/>
        </w:rPr>
        <w:t>يتكئ</w:t>
      </w:r>
      <w:r w:rsidRPr="007C5C56">
        <w:rPr>
          <w:rFonts w:ascii="Traditional Arabic" w:hAnsi="Traditional Arabic" w:cs="Traditional Arabic"/>
          <w:sz w:val="36"/>
          <w:szCs w:val="36"/>
          <w:rtl/>
          <w:lang w:bidi="ar-DZ"/>
        </w:rPr>
        <w:t xml:space="preserve"> ريشار على مفهومين يستمدهما من علم الظواهر </w:t>
      </w:r>
      <w:r w:rsidRPr="007C5C56">
        <w:rPr>
          <w:rFonts w:asciiTheme="majorBidi" w:hAnsiTheme="majorBidi" w:cstheme="majorBidi"/>
          <w:sz w:val="28"/>
          <w:szCs w:val="28"/>
          <w:lang w:bidi="ar-DZ"/>
        </w:rPr>
        <w:t>La</w:t>
      </w:r>
      <w:r w:rsidRPr="007C5C56">
        <w:rPr>
          <w:rFonts w:ascii="Traditional Arabic" w:hAnsi="Traditional Arabic" w:cs="Traditional Arabic"/>
          <w:sz w:val="36"/>
          <w:szCs w:val="36"/>
          <w:lang w:bidi="ar-DZ"/>
        </w:rPr>
        <w:t xml:space="preserve"> </w:t>
      </w:r>
      <w:r w:rsidRPr="007C5C56">
        <w:rPr>
          <w:rFonts w:asciiTheme="majorBidi" w:hAnsiTheme="majorBidi" w:cstheme="majorBidi"/>
          <w:sz w:val="28"/>
          <w:szCs w:val="28"/>
          <w:lang w:bidi="ar-DZ"/>
        </w:rPr>
        <w:t>phénoménologie</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 xml:space="preserve"> عند</w:t>
      </w:r>
      <w:r w:rsidRPr="007C5C56">
        <w:rPr>
          <w:rFonts w:asciiTheme="majorBidi" w:hAnsiTheme="majorBidi" w:cstheme="majorBidi"/>
          <w:sz w:val="28"/>
          <w:szCs w:val="28"/>
          <w:rtl/>
          <w:lang w:bidi="ar-DZ"/>
        </w:rPr>
        <w:t xml:space="preserve"> </w:t>
      </w:r>
      <w:r w:rsidRPr="007C5C56">
        <w:rPr>
          <w:rFonts w:asciiTheme="majorBidi" w:hAnsiTheme="majorBidi" w:cstheme="majorBidi"/>
          <w:sz w:val="28"/>
          <w:szCs w:val="28"/>
          <w:lang w:bidi="ar-DZ"/>
        </w:rPr>
        <w:t>Husserl</w:t>
      </w:r>
      <w:r w:rsidRPr="007C5C56">
        <w:rPr>
          <w:rFonts w:ascii="Traditional Arabic" w:hAnsi="Traditional Arabic" w:cs="Traditional Arabic"/>
          <w:sz w:val="36"/>
          <w:szCs w:val="36"/>
          <w:rtl/>
          <w:lang w:bidi="ar-DZ"/>
        </w:rPr>
        <w:t xml:space="preserve"> وهما مفهوم الوعي الحسي وإشكالية الحضور </w:t>
      </w:r>
    </w:p>
    <w:p w:rsidR="00321F53" w:rsidRPr="007C5C56" w:rsidRDefault="00321F53" w:rsidP="00075785">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«فعن الوعي الحسي يتبنى ريشار الكلمة الشهيرة لهوسرل، وهي التي يقول فيها: </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إ</w:t>
      </w:r>
      <w:r w:rsidRPr="007C5C56">
        <w:rPr>
          <w:rFonts w:ascii="Traditional Arabic" w:hAnsi="Traditional Arabic" w:cs="Traditional Arabic" w:hint="cs"/>
          <w:sz w:val="36"/>
          <w:szCs w:val="36"/>
          <w:rtl/>
          <w:lang w:bidi="ar-DZ"/>
        </w:rPr>
        <w:t xml:space="preserve">ن </w:t>
      </w:r>
      <w:r w:rsidRPr="007C5C56">
        <w:rPr>
          <w:rFonts w:ascii="Traditional Arabic" w:hAnsi="Traditional Arabic" w:cs="Traditional Arabic"/>
          <w:sz w:val="36"/>
          <w:szCs w:val="36"/>
          <w:rtl/>
          <w:lang w:bidi="ar-DZ"/>
        </w:rPr>
        <w:t>كل وعي هو وعي بشىء ما</w:t>
      </w:r>
      <w:r w:rsidRPr="007C5C56">
        <w:rPr>
          <w:rFonts w:ascii="Traditional Arabic" w:hAnsi="Traditional Arabic" w:cs="Traditional Arabic"/>
          <w:sz w:val="36"/>
          <w:szCs w:val="36"/>
          <w:lang w:bidi="ar-DZ"/>
        </w:rPr>
        <w:t>(</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يطور ريشار هذا القول على النحو التالي: إننا نعرف الآن أن أي وعي هو وعي بشيء ما، وأن الإنسان كف عن أن يكون طبيعة أو جوهرا أو سجنا </w:t>
      </w:r>
      <w:r w:rsidRPr="007C5C56">
        <w:rPr>
          <w:rFonts w:ascii="Traditional Arabic" w:hAnsi="Traditional Arabic" w:cs="Traditional Arabic"/>
          <w:sz w:val="36"/>
          <w:szCs w:val="36"/>
          <w:rtl/>
          <w:lang w:bidi="ar-DZ"/>
        </w:rPr>
        <w:lastRenderedPageBreak/>
        <w:t>أو جزيرة إننا نعرف الآن أنه يتحدد بعلاقاته بطريقته في إدراك العالم وإدراك نفسه إزاء العالم.. بأسلوب العلاقة التي توحده بالناس ...بالأشياء... بنفسه.</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ولقد بدا لي أن الأدب أحد المواضع التي يخدع فيها الوعي نفسه ببساطة وسذاجة ليمتلك العا</w:t>
      </w:r>
      <w:r w:rsidR="00075785" w:rsidRPr="007C5C56">
        <w:rPr>
          <w:rFonts w:ascii="Traditional Arabic" w:hAnsi="Traditional Arabic" w:cs="Traditional Arabic" w:hint="cs"/>
          <w:sz w:val="36"/>
          <w:szCs w:val="36"/>
          <w:rtl/>
          <w:lang w:bidi="ar-DZ"/>
        </w:rPr>
        <w:t>ل</w:t>
      </w:r>
      <w:r w:rsidRPr="007C5C56">
        <w:rPr>
          <w:rFonts w:ascii="Traditional Arabic" w:hAnsi="Traditional Arabic" w:cs="Traditional Arabic"/>
          <w:sz w:val="36"/>
          <w:szCs w:val="36"/>
          <w:rtl/>
          <w:lang w:bidi="ar-DZ"/>
        </w:rPr>
        <w:t>م»</w:t>
      </w:r>
      <w:r w:rsidRPr="007C5C56">
        <w:rPr>
          <w:rStyle w:val="Appelnotedebasdep"/>
          <w:rFonts w:ascii="Traditional Arabic" w:hAnsi="Traditional Arabic" w:cs="Traditional Arabic"/>
          <w:sz w:val="36"/>
          <w:szCs w:val="36"/>
          <w:rtl/>
          <w:lang w:bidi="ar-DZ"/>
        </w:rPr>
        <w:footnoteReference w:id="85"/>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وهو بذلك يتبنى أفكار الفلسفة الظاهراتية التي ترد فهم الوعي بفهم شىء خارجي فتشكل الوعي لا يكون إلا بفهم شيء آخر عكس الفلسفة الديكارتية التي تبدأ من الذات لتفهمه ويترسخ الوعي فيها ثم تنطلق إلى الخارج انطلاقا من مقولته الشهيرة </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أنا أفكر إذن أنا موجود</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lang w:bidi="ar-DZ"/>
        </w:rPr>
        <w:t>.</w:t>
      </w:r>
    </w:p>
    <w:p w:rsidR="00321F53" w:rsidRPr="007C5C56" w:rsidRDefault="00321F53" w:rsidP="00DB10A5">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«ومفهوم الوعي لا يمكن فصله عن مفهوم الحضور الذي نحن بصدده فالوعي هو وعي بحضور إزاء العالم، والحضور يدل على وعي صاحبه بالعالم، وكلا المفهومين يلتقيان لتعزيز مفهوم الحسية الذي نسعى إلى الكشف عنه عند ناقدنا ريشار »</w:t>
      </w:r>
      <w:r w:rsidRPr="007C5C56">
        <w:rPr>
          <w:rStyle w:val="Appelnotedebasdep"/>
          <w:rFonts w:ascii="Traditional Arabic" w:hAnsi="Traditional Arabic" w:cs="Traditional Arabic"/>
          <w:sz w:val="36"/>
          <w:szCs w:val="36"/>
          <w:rtl/>
          <w:lang w:bidi="ar-DZ"/>
        </w:rPr>
        <w:footnoteReference w:id="86"/>
      </w:r>
      <w:r w:rsidRPr="007C5C56">
        <w:rPr>
          <w:rFonts w:ascii="Traditional Arabic" w:hAnsi="Traditional Arabic" w:cs="Traditional Arabic" w:hint="cs"/>
          <w:sz w:val="36"/>
          <w:szCs w:val="36"/>
          <w:rtl/>
          <w:lang w:bidi="ar-DZ"/>
        </w:rPr>
        <w:t>.</w:t>
      </w:r>
    </w:p>
    <w:p w:rsidR="00E028EB" w:rsidRPr="007C5C56" w:rsidRDefault="00321F53" w:rsidP="001B4F66">
      <w:pPr>
        <w:pStyle w:val="Paragraphedeliste"/>
        <w:numPr>
          <w:ilvl w:val="0"/>
          <w:numId w:val="22"/>
        </w:numPr>
        <w:bidi/>
        <w:ind w:left="709"/>
        <w:jc w:val="both"/>
        <w:rPr>
          <w:rFonts w:ascii="Traditional Arabic" w:hAnsi="Traditional Arabic" w:cs="Traditional Arabic"/>
          <w:sz w:val="36"/>
          <w:szCs w:val="36"/>
          <w:lang w:bidi="ar-DZ"/>
        </w:rPr>
      </w:pPr>
      <w:r w:rsidRPr="007C5C56">
        <w:rPr>
          <w:rFonts w:ascii="Traditional Arabic" w:hAnsi="Traditional Arabic" w:cs="Traditional Arabic"/>
          <w:b/>
          <w:bCs/>
          <w:sz w:val="36"/>
          <w:szCs w:val="36"/>
          <w:rtl/>
          <w:lang w:bidi="ar-DZ"/>
        </w:rPr>
        <w:t xml:space="preserve"> البنية</w:t>
      </w:r>
      <w:r w:rsidRPr="007C5C56">
        <w:rPr>
          <w:rFonts w:ascii="Traditional Arabic" w:hAnsi="Traditional Arabic" w:cs="Traditional Arabic"/>
          <w:sz w:val="36"/>
          <w:szCs w:val="36"/>
          <w:rtl/>
          <w:lang w:bidi="ar-DZ"/>
        </w:rPr>
        <w:t>:</w:t>
      </w:r>
      <w:r w:rsidR="00E028EB" w:rsidRPr="007C5C56">
        <w:rPr>
          <w:rFonts w:ascii="Traditional Arabic" w:hAnsi="Traditional Arabic" w:cs="Traditional Arabic" w:hint="cs"/>
          <w:sz w:val="36"/>
          <w:szCs w:val="36"/>
          <w:rtl/>
          <w:lang w:bidi="ar-DZ"/>
        </w:rPr>
        <w:t>إن المعنى الاشتقاقي لكلمة البنية بادي الوضوح لأنها تنطوي على دلالة معما</w:t>
      </w:r>
      <w:r w:rsidR="00D90129" w:rsidRPr="007C5C56">
        <w:rPr>
          <w:rFonts w:ascii="Traditional Arabic" w:hAnsi="Traditional Arabic" w:cs="Traditional Arabic" w:hint="cs"/>
          <w:sz w:val="36"/>
          <w:szCs w:val="36"/>
          <w:rtl/>
          <w:lang w:bidi="ar-DZ"/>
        </w:rPr>
        <w:t>ر</w:t>
      </w:r>
      <w:r w:rsidR="00E028EB" w:rsidRPr="007C5C56">
        <w:rPr>
          <w:rFonts w:ascii="Traditional Arabic" w:hAnsi="Traditional Arabic" w:cs="Traditional Arabic" w:hint="cs"/>
          <w:sz w:val="36"/>
          <w:szCs w:val="36"/>
          <w:rtl/>
          <w:lang w:bidi="ar-DZ"/>
        </w:rPr>
        <w:t xml:space="preserve">ية ترتد بها إلى الفعل الثلاثي: بنى، يبني ،بناء وبناية وبنية وقد تكون بنية الشيء في العربية هي تكوين، أما في اللغات الأوربية فإن كلمة بنية </w:t>
      </w:r>
      <w:r w:rsidR="00E028EB" w:rsidRPr="007C5C56">
        <w:rPr>
          <w:rFonts w:ascii="Traditional Arabic" w:hAnsi="Traditional Arabic" w:cs="Traditional Arabic"/>
          <w:sz w:val="36"/>
          <w:szCs w:val="36"/>
          <w:lang w:bidi="ar-DZ"/>
        </w:rPr>
        <w:t xml:space="preserve">structure </w:t>
      </w:r>
      <w:r w:rsidR="00813F93" w:rsidRPr="007C5C56">
        <w:rPr>
          <w:rFonts w:ascii="Traditional Arabic" w:hAnsi="Traditional Arabic" w:cs="Traditional Arabic" w:hint="cs"/>
          <w:sz w:val="36"/>
          <w:szCs w:val="36"/>
          <w:rtl/>
          <w:lang w:bidi="ar-DZ"/>
        </w:rPr>
        <w:t xml:space="preserve"> </w:t>
      </w:r>
      <w:r w:rsidR="00E028EB" w:rsidRPr="007C5C56">
        <w:rPr>
          <w:rFonts w:ascii="Traditional Arabic" w:hAnsi="Traditional Arabic" w:cs="Traditional Arabic" w:hint="cs"/>
          <w:sz w:val="36"/>
          <w:szCs w:val="36"/>
          <w:rtl/>
          <w:lang w:bidi="ar-DZ"/>
        </w:rPr>
        <w:t xml:space="preserve">تشتق من الأصل اللاتيني </w:t>
      </w:r>
      <w:r w:rsidR="00E028EB" w:rsidRPr="007C5C56">
        <w:rPr>
          <w:rFonts w:ascii="Traditional Arabic" w:hAnsi="Traditional Arabic" w:cs="Traditional Arabic"/>
          <w:sz w:val="36"/>
          <w:szCs w:val="36"/>
          <w:lang w:bidi="ar-DZ"/>
        </w:rPr>
        <w:t xml:space="preserve">struere </w:t>
      </w:r>
      <w:r w:rsidR="00813F93" w:rsidRPr="007C5C56">
        <w:rPr>
          <w:rFonts w:ascii="Traditional Arabic" w:hAnsi="Traditional Arabic" w:cs="Traditional Arabic" w:hint="cs"/>
          <w:sz w:val="36"/>
          <w:szCs w:val="36"/>
          <w:rtl/>
          <w:lang w:bidi="ar-DZ"/>
        </w:rPr>
        <w:t xml:space="preserve"> </w:t>
      </w:r>
      <w:r w:rsidR="00E028EB" w:rsidRPr="007C5C56">
        <w:rPr>
          <w:rFonts w:ascii="Traditional Arabic" w:hAnsi="Traditional Arabic" w:cs="Traditional Arabic" w:hint="cs"/>
          <w:sz w:val="36"/>
          <w:szCs w:val="36"/>
          <w:rtl/>
          <w:lang w:bidi="ar-DZ"/>
        </w:rPr>
        <w:t>الذي يعني البناء أوالطريقة التي يقام بها مبنى ما</w:t>
      </w:r>
      <w:r w:rsidR="003A3723" w:rsidRPr="007C5C56">
        <w:rPr>
          <w:rFonts w:ascii="Traditional Arabic" w:hAnsi="Traditional Arabic" w:cs="Traditional Arabic" w:hint="cs"/>
          <w:sz w:val="36"/>
          <w:szCs w:val="36"/>
          <w:rtl/>
          <w:lang w:bidi="ar-DZ"/>
        </w:rPr>
        <w:t xml:space="preserve"> </w:t>
      </w:r>
      <w:r w:rsidR="00E028EB" w:rsidRPr="007C5C56">
        <w:rPr>
          <w:rFonts w:ascii="Traditional Arabic" w:hAnsi="Traditional Arabic" w:cs="Traditional Arabic" w:hint="cs"/>
          <w:sz w:val="36"/>
          <w:szCs w:val="36"/>
          <w:rtl/>
          <w:lang w:bidi="ar-DZ"/>
        </w:rPr>
        <w:t>ثم امتد مفهومها ليشمل النظرة الفنية المعمارية وما يؤدي به من جمال تشكلي وأضافت المعاجم الأوربية فكرة أخرى وهي التضامن بين أجزاء البناء وعلى هذا الأساس فإن البنية هي ما يكشف عنها التحليل الداخلي لكل ما، والعناصر وال</w:t>
      </w:r>
      <w:r w:rsidR="00DC4C5D" w:rsidRPr="007C5C56">
        <w:rPr>
          <w:rFonts w:ascii="Traditional Arabic" w:hAnsi="Traditional Arabic" w:cs="Traditional Arabic" w:hint="cs"/>
          <w:sz w:val="36"/>
          <w:szCs w:val="36"/>
          <w:rtl/>
          <w:lang w:bidi="ar-DZ"/>
        </w:rPr>
        <w:t>ع</w:t>
      </w:r>
      <w:r w:rsidR="00E028EB" w:rsidRPr="007C5C56">
        <w:rPr>
          <w:rFonts w:ascii="Traditional Arabic" w:hAnsi="Traditional Arabic" w:cs="Traditional Arabic" w:hint="cs"/>
          <w:sz w:val="36"/>
          <w:szCs w:val="36"/>
          <w:rtl/>
          <w:lang w:bidi="ar-DZ"/>
        </w:rPr>
        <w:t>لاقات القائمة بينها ووضعها والنظام الذي تتخده</w:t>
      </w:r>
      <w:r w:rsidR="005C698B" w:rsidRPr="007C5C56">
        <w:rPr>
          <w:rFonts w:ascii="Traditional Arabic" w:hAnsi="Traditional Arabic" w:cs="Traditional Arabic" w:hint="cs"/>
          <w:sz w:val="36"/>
          <w:szCs w:val="36"/>
          <w:rtl/>
          <w:lang w:bidi="ar-DZ"/>
        </w:rPr>
        <w:t>،</w:t>
      </w:r>
      <w:r w:rsidR="00DC4C5D" w:rsidRPr="007C5C56">
        <w:rPr>
          <w:rFonts w:ascii="Traditional Arabic" w:hAnsi="Traditional Arabic" w:cs="Traditional Arabic" w:hint="cs"/>
          <w:sz w:val="36"/>
          <w:szCs w:val="36"/>
          <w:rtl/>
          <w:lang w:bidi="ar-DZ"/>
        </w:rPr>
        <w:t xml:space="preserve"> </w:t>
      </w:r>
      <w:r w:rsidR="005C698B" w:rsidRPr="007C5C56">
        <w:rPr>
          <w:rFonts w:ascii="Traditional Arabic" w:hAnsi="Traditional Arabic" w:cs="Traditional Arabic" w:hint="cs"/>
          <w:sz w:val="36"/>
          <w:szCs w:val="36"/>
          <w:rtl/>
          <w:lang w:bidi="ar-DZ"/>
        </w:rPr>
        <w:t xml:space="preserve">أما اصطلاحا فهي نسق من التحولات له قوانيه الخاصة. تحمل البنية طابع النسق أو النظام، وتتألف من عناصر يكون من شأن أي تحول يعرض للواحد منها، أن يحدث تحولا في باقي العناصر </w:t>
      </w:r>
      <w:r w:rsidR="005C698B" w:rsidRPr="007C5C56">
        <w:rPr>
          <w:rFonts w:ascii="Traditional Arabic" w:hAnsi="Traditional Arabic" w:cs="Traditional Arabic" w:hint="cs"/>
          <w:sz w:val="36"/>
          <w:szCs w:val="36"/>
          <w:rtl/>
          <w:lang w:bidi="ar-DZ"/>
        </w:rPr>
        <w:lastRenderedPageBreak/>
        <w:t>الأخرى، كما يقرر ليفي ستراوس. ويعرف لالاند البنية بأنها كل مكون من ظواهر متماسكة،</w:t>
      </w:r>
      <w:r w:rsidR="00C30573" w:rsidRPr="007C5C56">
        <w:rPr>
          <w:rFonts w:ascii="Traditional Arabic" w:hAnsi="Traditional Arabic" w:cs="Traditional Arabic" w:hint="cs"/>
          <w:sz w:val="36"/>
          <w:szCs w:val="36"/>
          <w:rtl/>
          <w:lang w:bidi="ar-DZ"/>
        </w:rPr>
        <w:t xml:space="preserve"> </w:t>
      </w:r>
      <w:r w:rsidR="005C698B" w:rsidRPr="007C5C56">
        <w:rPr>
          <w:rFonts w:ascii="Traditional Arabic" w:hAnsi="Traditional Arabic" w:cs="Traditional Arabic" w:hint="cs"/>
          <w:sz w:val="36"/>
          <w:szCs w:val="36"/>
          <w:rtl/>
          <w:lang w:bidi="ar-DZ"/>
        </w:rPr>
        <w:t>يتوقف كل منها على ماعداه، ولايمكنه أن يكون ماهو إلا بفضل علاقته بما عداه</w:t>
      </w:r>
      <w:r w:rsidR="005C698B" w:rsidRPr="007C5C56">
        <w:rPr>
          <w:rStyle w:val="Appelnotedebasdep"/>
          <w:rFonts w:ascii="Traditional Arabic" w:hAnsi="Traditional Arabic" w:cs="Traditional Arabic"/>
          <w:b/>
          <w:bCs/>
          <w:sz w:val="36"/>
          <w:szCs w:val="36"/>
          <w:rtl/>
          <w:lang w:bidi="ar-DZ"/>
        </w:rPr>
        <w:footnoteReference w:id="87"/>
      </w:r>
      <w:r w:rsidR="00813F93" w:rsidRPr="007C5C56">
        <w:rPr>
          <w:rFonts w:ascii="Traditional Arabic" w:hAnsi="Traditional Arabic" w:cs="Traditional Arabic" w:hint="cs"/>
          <w:sz w:val="36"/>
          <w:szCs w:val="36"/>
          <w:rtl/>
          <w:lang w:bidi="ar-DZ"/>
        </w:rPr>
        <w:t>.</w:t>
      </w:r>
    </w:p>
    <w:p w:rsidR="00321F53" w:rsidRPr="007C5C56" w:rsidRDefault="00813F93" w:rsidP="00C30573">
      <w:pPr>
        <w:bidi/>
        <w:ind w:left="1134"/>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مفهوم البنية في المنهج الموضوعاتي</w:t>
      </w:r>
      <w:r w:rsidR="00C30573" w:rsidRPr="007C5C56">
        <w:rPr>
          <w:rFonts w:ascii="Traditional Arabic" w:hAnsi="Traditional Arabic" w:cs="Traditional Arabic" w:hint="cs"/>
          <w:sz w:val="36"/>
          <w:szCs w:val="36"/>
          <w:rtl/>
          <w:lang w:bidi="ar-DZ"/>
        </w:rPr>
        <w:t xml:space="preserve">: </w:t>
      </w:r>
      <w:r w:rsidR="00321F53" w:rsidRPr="007C5C56">
        <w:rPr>
          <w:rFonts w:ascii="Traditional Arabic" w:hAnsi="Traditional Arabic" w:cs="Traditional Arabic"/>
          <w:sz w:val="36"/>
          <w:szCs w:val="36"/>
          <w:rtl/>
          <w:lang w:bidi="ar-DZ"/>
        </w:rPr>
        <w:t>« فتعتمد على قطب أحادي تتحلق حوله بقية العناصر وتدين له بوجودها. وهذا ما يبين الفرق الثاني بين المفهومين فالبنية الحسية في النقد الموضوعاتي تقوم على صفة الثبات والديمومة، بينما تعتبرها البنيوية متغيرة بتغير أسس هذا النظام ومنطلقاته»</w:t>
      </w:r>
      <w:r w:rsidR="00321F53" w:rsidRPr="007C5C56">
        <w:rPr>
          <w:rStyle w:val="Appelnotedebasdep"/>
          <w:rFonts w:ascii="Traditional Arabic" w:hAnsi="Traditional Arabic" w:cs="Traditional Arabic"/>
          <w:sz w:val="36"/>
          <w:szCs w:val="36"/>
          <w:rtl/>
          <w:lang w:bidi="ar-DZ"/>
        </w:rPr>
        <w:footnoteReference w:id="88"/>
      </w:r>
      <w:r w:rsidR="00321F53" w:rsidRPr="007C5C56">
        <w:rPr>
          <w:rFonts w:ascii="Traditional Arabic" w:hAnsi="Traditional Arabic" w:cs="Traditional Arabic" w:hint="cs"/>
          <w:sz w:val="36"/>
          <w:szCs w:val="36"/>
          <w:rtl/>
          <w:lang w:bidi="ar-DZ"/>
        </w:rPr>
        <w:t xml:space="preserve">؛ </w:t>
      </w:r>
      <w:r w:rsidR="00321F53" w:rsidRPr="007C5C56">
        <w:rPr>
          <w:rFonts w:ascii="Traditional Arabic" w:hAnsi="Traditional Arabic" w:cs="Traditional Arabic"/>
          <w:sz w:val="36"/>
          <w:szCs w:val="36"/>
          <w:rtl/>
          <w:lang w:bidi="ar-DZ"/>
        </w:rPr>
        <w:t>ومن هنا فالبنية في المنهج البنيوي هي ذلك الكل المترابط براوبط لغوية فيما بينها تحيل كل واحدة على ال</w:t>
      </w:r>
      <w:r w:rsidR="00321F53" w:rsidRPr="007C5C56">
        <w:rPr>
          <w:rFonts w:ascii="Traditional Arabic" w:hAnsi="Traditional Arabic" w:cs="Traditional Arabic" w:hint="cs"/>
          <w:sz w:val="36"/>
          <w:szCs w:val="36"/>
          <w:rtl/>
          <w:lang w:bidi="ar-DZ"/>
        </w:rPr>
        <w:t>أ</w:t>
      </w:r>
      <w:r w:rsidR="00321F53" w:rsidRPr="007C5C56">
        <w:rPr>
          <w:rFonts w:ascii="Traditional Arabic" w:hAnsi="Traditional Arabic" w:cs="Traditional Arabic"/>
          <w:sz w:val="36"/>
          <w:szCs w:val="36"/>
          <w:rtl/>
          <w:lang w:bidi="ar-DZ"/>
        </w:rPr>
        <w:t>خرى كالنسيج المتماسك، في حين أن البنية في المنهج الموضوعاتي تكون كالأيقونة أو بعبارة أصح التيمة المسيطرة الثابتة التي تتحلق حولها باقي العناصر و التيمات.</w:t>
      </w:r>
    </w:p>
    <w:p w:rsidR="00321F53" w:rsidRPr="007C5C56" w:rsidRDefault="00321F53" w:rsidP="00C3057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ولهذا نجد ريشار يقدم فهما جديدا لمنهجه من منظور البنية</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إن القراءة الموضوعية تعني أن يتساءل الناقد عن البنى الخاصة التي تمثل الحضور الشعري إزاء الأشياء</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ومن هذا المنظور يصبح البحث الموضوعي بحثا عن البنية التي تميز العمل ا</w:t>
      </w:r>
      <w:r w:rsidR="00C30573" w:rsidRPr="007C5C56">
        <w:rPr>
          <w:rFonts w:ascii="Traditional Arabic" w:hAnsi="Traditional Arabic" w:cs="Traditional Arabic" w:hint="cs"/>
          <w:sz w:val="36"/>
          <w:szCs w:val="36"/>
          <w:rtl/>
          <w:lang w:bidi="ar-DZ"/>
        </w:rPr>
        <w:t>لإ</w:t>
      </w:r>
      <w:r w:rsidRPr="007C5C56">
        <w:rPr>
          <w:rFonts w:ascii="Traditional Arabic" w:hAnsi="Traditional Arabic" w:cs="Traditional Arabic"/>
          <w:sz w:val="36"/>
          <w:szCs w:val="36"/>
          <w:rtl/>
          <w:lang w:bidi="ar-DZ"/>
        </w:rPr>
        <w:t xml:space="preserve">بداعي. هكذا يوجهنا ريشار إلى قراءة دراساته (( </w:t>
      </w:r>
      <w:r w:rsidR="00C30573" w:rsidRPr="007C5C56">
        <w:rPr>
          <w:rFonts w:ascii="Traditional Arabic" w:hAnsi="Traditional Arabic" w:cs="Traditional Arabic" w:hint="cs"/>
          <w:sz w:val="36"/>
          <w:szCs w:val="36"/>
          <w:rtl/>
          <w:lang w:bidi="ar-DZ"/>
        </w:rPr>
        <w:t>إ</w:t>
      </w:r>
      <w:r w:rsidRPr="007C5C56">
        <w:rPr>
          <w:rFonts w:ascii="Traditional Arabic" w:hAnsi="Traditional Arabic" w:cs="Traditional Arabic"/>
          <w:sz w:val="36"/>
          <w:szCs w:val="36"/>
          <w:rtl/>
          <w:lang w:bidi="ar-DZ"/>
        </w:rPr>
        <w:t>حدى عشر دراسة في الشعر الحديث)) على أنها قراءات: تهدف إلى كشف بعض البنى وتعرية تدريجية للمعنى»</w:t>
      </w:r>
      <w:r w:rsidRPr="007C5C56">
        <w:rPr>
          <w:rStyle w:val="Appelnotedebasdep"/>
          <w:rFonts w:ascii="Traditional Arabic" w:hAnsi="Traditional Arabic" w:cs="Traditional Arabic"/>
          <w:sz w:val="36"/>
          <w:szCs w:val="36"/>
          <w:rtl/>
          <w:lang w:bidi="ar-DZ"/>
        </w:rPr>
        <w:footnoteReference w:id="89"/>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كم</w:t>
      </w:r>
      <w:r w:rsidR="001A2C86" w:rsidRPr="007C5C56">
        <w:rPr>
          <w:rFonts w:ascii="Traditional Arabic" w:hAnsi="Traditional Arabic" w:cs="Traditional Arabic" w:hint="cs"/>
          <w:sz w:val="36"/>
          <w:szCs w:val="36"/>
          <w:rtl/>
          <w:lang w:bidi="ar-DZ"/>
        </w:rPr>
        <w:t>ا</w:t>
      </w:r>
      <w:r w:rsidRPr="007C5C56">
        <w:rPr>
          <w:rFonts w:ascii="Traditional Arabic" w:hAnsi="Traditional Arabic" w:cs="Traditional Arabic"/>
          <w:sz w:val="36"/>
          <w:szCs w:val="36"/>
          <w:rtl/>
          <w:lang w:bidi="ar-DZ"/>
        </w:rPr>
        <w:t xml:space="preserve"> نجد أن ريشار بالإضافة إلى استعماله مفهوم البنية يستخدم مصطلحات أخرى لها نفس المعنى مثل الهيكل والمعمارية.</w:t>
      </w:r>
    </w:p>
    <w:p w:rsidR="00321F53" w:rsidRPr="007C5C56" w:rsidRDefault="00321F53" w:rsidP="005D435A">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      </w:t>
      </w:r>
      <w:r w:rsidRPr="007C5C56">
        <w:rPr>
          <w:rFonts w:ascii="Traditional Arabic" w:hAnsi="Traditional Arabic" w:cs="Traditional Arabic"/>
          <w:sz w:val="36"/>
          <w:szCs w:val="36"/>
          <w:rtl/>
          <w:lang w:bidi="ar-DZ"/>
        </w:rPr>
        <w:t>كما يستعمل ريشار مصطلح البنية ا</w:t>
      </w:r>
      <w:r w:rsidR="005D435A" w:rsidRPr="007C5C56">
        <w:rPr>
          <w:rFonts w:ascii="Traditional Arabic" w:hAnsi="Traditional Arabic" w:cs="Traditional Arabic" w:hint="cs"/>
          <w:sz w:val="36"/>
          <w:szCs w:val="36"/>
          <w:rtl/>
          <w:lang w:bidi="ar-DZ"/>
        </w:rPr>
        <w:t>لإ</w:t>
      </w:r>
      <w:r w:rsidRPr="007C5C56">
        <w:rPr>
          <w:rFonts w:ascii="Traditional Arabic" w:hAnsi="Traditional Arabic" w:cs="Traditional Arabic"/>
          <w:sz w:val="36"/>
          <w:szCs w:val="36"/>
          <w:rtl/>
          <w:lang w:bidi="ar-DZ"/>
        </w:rPr>
        <w:t>شعاعية الشبكية، وهو مصطلح دقيق يوضح أن العمل الموضوعاتي يعت</w:t>
      </w:r>
      <w:r w:rsidR="00C30573" w:rsidRPr="007C5C56">
        <w:rPr>
          <w:rFonts w:ascii="Traditional Arabic" w:hAnsi="Traditional Arabic" w:cs="Traditional Arabic" w:hint="cs"/>
          <w:sz w:val="36"/>
          <w:szCs w:val="36"/>
          <w:rtl/>
          <w:lang w:bidi="ar-DZ"/>
        </w:rPr>
        <w:t>م</w:t>
      </w:r>
      <w:r w:rsidRPr="007C5C56">
        <w:rPr>
          <w:rFonts w:ascii="Traditional Arabic" w:hAnsi="Traditional Arabic" w:cs="Traditional Arabic"/>
          <w:sz w:val="36"/>
          <w:szCs w:val="36"/>
          <w:rtl/>
          <w:lang w:bidi="ar-DZ"/>
        </w:rPr>
        <w:t>د على تيمة مسيطرة ومشعة</w:t>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وتبقى الس</w:t>
      </w:r>
      <w:r w:rsidR="005D435A"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مة الأهم لمفهوم البنية في المنهج الموضوعي أنها شبكية وإشعاعية فلقد وجدنا سابقا أن تحليل عنصر ما في العمل الأدبي إنما يفضي إلى كل العناصر الأخرى....ولما كانت البنية الأساسية في القراءة الموضوعية بنية إشعاعية شبكية كان من أهم مهمات الناقد أن يعيد هذه الإشعاعات إلى مصدرها</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وإرجاع هاته ا</w:t>
      </w:r>
      <w:r w:rsidRPr="007C5C56">
        <w:rPr>
          <w:rFonts w:ascii="Traditional Arabic" w:hAnsi="Traditional Arabic" w:cs="Traditional Arabic" w:hint="cs"/>
          <w:sz w:val="36"/>
          <w:szCs w:val="36"/>
          <w:rtl/>
          <w:lang w:bidi="ar-DZ"/>
        </w:rPr>
        <w:t>لإ</w:t>
      </w:r>
      <w:r w:rsidRPr="007C5C56">
        <w:rPr>
          <w:rFonts w:ascii="Traditional Arabic" w:hAnsi="Traditional Arabic" w:cs="Traditional Arabic"/>
          <w:sz w:val="36"/>
          <w:szCs w:val="36"/>
          <w:rtl/>
          <w:lang w:bidi="ar-DZ"/>
        </w:rPr>
        <w:t xml:space="preserve">شعاعات إلى مصدرها يعني به هنا الناقد </w:t>
      </w:r>
      <w:r w:rsidRPr="007C5C56">
        <w:rPr>
          <w:rFonts w:ascii="Traditional Arabic" w:hAnsi="Traditional Arabic" w:cs="Traditional Arabic" w:hint="cs"/>
          <w:sz w:val="36"/>
          <w:szCs w:val="36"/>
          <w:rtl/>
          <w:lang w:bidi="ar-DZ"/>
        </w:rPr>
        <w:t>إ</w:t>
      </w:r>
      <w:r w:rsidRPr="007C5C56">
        <w:rPr>
          <w:rFonts w:ascii="Traditional Arabic" w:hAnsi="Traditional Arabic" w:cs="Traditional Arabic"/>
          <w:sz w:val="36"/>
          <w:szCs w:val="36"/>
          <w:rtl/>
          <w:lang w:bidi="ar-DZ"/>
        </w:rPr>
        <w:t xml:space="preserve">رجاعها </w:t>
      </w:r>
      <w:r w:rsidRPr="007C5C56">
        <w:rPr>
          <w:rFonts w:ascii="Traditional Arabic" w:hAnsi="Traditional Arabic" w:cs="Traditional Arabic" w:hint="cs"/>
          <w:sz w:val="36"/>
          <w:szCs w:val="36"/>
          <w:rtl/>
          <w:lang w:bidi="ar-DZ"/>
        </w:rPr>
        <w:t>إ</w:t>
      </w:r>
      <w:r w:rsidRPr="007C5C56">
        <w:rPr>
          <w:rFonts w:ascii="Traditional Arabic" w:hAnsi="Traditional Arabic" w:cs="Traditional Arabic"/>
          <w:sz w:val="36"/>
          <w:szCs w:val="36"/>
          <w:rtl/>
          <w:lang w:bidi="ar-DZ"/>
        </w:rPr>
        <w:t>لى التيمة المهيمنة في العمل الأدبي</w:t>
      </w:r>
      <w:r w:rsidR="00874B5B"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ومن هنا يظهر مصطلح جديد وهو مصطلح الحزمة </w:t>
      </w:r>
      <w:r w:rsidRPr="007C5C56">
        <w:rPr>
          <w:rFonts w:asciiTheme="majorBidi" w:hAnsiTheme="majorBidi" w:cstheme="majorBidi"/>
          <w:sz w:val="28"/>
          <w:szCs w:val="28"/>
          <w:lang w:bidi="ar-DZ"/>
        </w:rPr>
        <w:t>Le faisceau</w:t>
      </w:r>
      <w:r w:rsidRPr="007C5C56">
        <w:rPr>
          <w:rFonts w:asciiTheme="majorBidi" w:hAnsiTheme="majorBidi" w:cstheme="majorBidi" w:hint="cs"/>
          <w:sz w:val="28"/>
          <w:szCs w:val="28"/>
          <w:rtl/>
          <w:lang w:bidi="ar-DZ"/>
        </w:rPr>
        <w:t>.</w:t>
      </w:r>
      <w:r w:rsidRPr="007C5C56">
        <w:rPr>
          <w:rFonts w:asciiTheme="majorBidi" w:hAnsiTheme="majorBidi" w:cstheme="majorBidi"/>
          <w:sz w:val="28"/>
          <w:szCs w:val="28"/>
          <w:rtl/>
          <w:lang w:bidi="ar-DZ"/>
        </w:rPr>
        <w:t xml:space="preserve"> </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فلقد تركز جهدنا على تفهم مالارميه بشكل شمولي،</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w:t>
      </w:r>
      <w:r w:rsidRPr="007C5C56">
        <w:rPr>
          <w:rFonts w:ascii="Traditional Arabic" w:hAnsi="Traditional Arabic" w:cs="Traditional Arabic" w:hint="cs"/>
          <w:sz w:val="36"/>
          <w:szCs w:val="36"/>
          <w:rtl/>
          <w:lang w:bidi="ar-DZ"/>
        </w:rPr>
        <w:t>أ</w:t>
      </w:r>
      <w:r w:rsidRPr="007C5C56">
        <w:rPr>
          <w:rFonts w:ascii="Traditional Arabic" w:hAnsi="Traditional Arabic" w:cs="Traditional Arabic"/>
          <w:sz w:val="36"/>
          <w:szCs w:val="36"/>
          <w:rtl/>
          <w:lang w:bidi="ar-DZ"/>
        </w:rPr>
        <w:t>ن نصل الفكر عنده بالحرف والمضمون بالش</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كل، وأن نجمع في حزمة واحدة كل ألوان العظمة التي تن</w:t>
      </w:r>
      <w:r w:rsidRPr="007C5C56">
        <w:rPr>
          <w:rFonts w:ascii="Traditional Arabic" w:hAnsi="Traditional Arabic" w:cs="Traditional Arabic" w:hint="cs"/>
          <w:sz w:val="36"/>
          <w:szCs w:val="36"/>
          <w:rtl/>
          <w:lang w:bidi="ar-DZ"/>
        </w:rPr>
        <w:t>م</w:t>
      </w:r>
      <w:r w:rsidRPr="007C5C56">
        <w:rPr>
          <w:rFonts w:ascii="Traditional Arabic" w:hAnsi="Traditional Arabic" w:cs="Traditional Arabic"/>
          <w:sz w:val="36"/>
          <w:szCs w:val="36"/>
          <w:rtl/>
          <w:lang w:bidi="ar-DZ"/>
        </w:rPr>
        <w:t xml:space="preserve"> عن عمل ليس له نظير</w:t>
      </w:r>
      <w:r w:rsidRPr="007C5C56">
        <w:rPr>
          <w:rStyle w:val="Appelnotedebasdep"/>
          <w:rFonts w:ascii="Traditional Arabic" w:hAnsi="Traditional Arabic" w:cs="Traditional Arabic"/>
          <w:sz w:val="36"/>
          <w:szCs w:val="36"/>
          <w:rtl/>
          <w:lang w:bidi="ar-DZ"/>
        </w:rPr>
        <w:footnoteReference w:id="90"/>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2"/>
        </w:numPr>
        <w:bidi/>
        <w:jc w:val="both"/>
        <w:rPr>
          <w:rFonts w:ascii="Traditional Arabic" w:hAnsi="Traditional Arabic" w:cs="Traditional Arabic"/>
          <w:b/>
          <w:bCs/>
          <w:sz w:val="36"/>
          <w:szCs w:val="36"/>
          <w:rtl/>
          <w:lang w:bidi="ar-DZ"/>
        </w:rPr>
      </w:pPr>
      <w:r w:rsidRPr="007C5C56">
        <w:rPr>
          <w:rFonts w:ascii="Traditional Arabic" w:hAnsi="Traditional Arabic" w:cs="Traditional Arabic"/>
          <w:b/>
          <w:bCs/>
          <w:sz w:val="36"/>
          <w:szCs w:val="36"/>
          <w:rtl/>
          <w:lang w:bidi="ar-DZ"/>
        </w:rPr>
        <w:t>العلاقة والتجانس:</w:t>
      </w:r>
    </w:p>
    <w:p w:rsidR="00321F53" w:rsidRPr="007C5C56" w:rsidRDefault="00321F53" w:rsidP="001B4F66">
      <w:pPr>
        <w:pStyle w:val="Paragraphedeliste"/>
        <w:numPr>
          <w:ilvl w:val="0"/>
          <w:numId w:val="25"/>
        </w:numPr>
        <w:bidi/>
        <w:jc w:val="both"/>
        <w:rPr>
          <w:rFonts w:ascii="Traditional Arabic" w:hAnsi="Traditional Arabic" w:cs="Traditional Arabic"/>
          <w:sz w:val="36"/>
          <w:szCs w:val="36"/>
          <w:rtl/>
          <w:lang w:bidi="ar-DZ"/>
        </w:rPr>
      </w:pPr>
      <w:r w:rsidRPr="007C5C56">
        <w:rPr>
          <w:rFonts w:ascii="Traditional Arabic" w:hAnsi="Traditional Arabic" w:cs="Traditional Arabic"/>
          <w:b/>
          <w:bCs/>
          <w:sz w:val="36"/>
          <w:szCs w:val="36"/>
          <w:rtl/>
          <w:lang w:bidi="ar-DZ"/>
        </w:rPr>
        <w:t>العلاقة:</w:t>
      </w:r>
      <w:r w:rsidRPr="007C5C56">
        <w:rPr>
          <w:rFonts w:ascii="Traditional Arabic" w:hAnsi="Traditional Arabic" w:cs="Traditional Arabic"/>
          <w:sz w:val="36"/>
          <w:szCs w:val="36"/>
          <w:rtl/>
          <w:lang w:bidi="ar-DZ"/>
        </w:rPr>
        <w:t xml:space="preserve"> «إن من توجهات المنهج الموضوعي أن كل ظهور من ظهورات الموضوع ي</w:t>
      </w:r>
      <w:r w:rsidR="00C10C6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صدي في اتجاه الحضور الضمني "</w:t>
      </w:r>
      <w:r w:rsidRPr="007C5C56">
        <w:rPr>
          <w:rFonts w:asciiTheme="majorBidi" w:hAnsiTheme="majorBidi" w:cstheme="majorBidi"/>
          <w:sz w:val="28"/>
          <w:szCs w:val="28"/>
          <w:rtl/>
          <w:lang w:bidi="ar-DZ"/>
        </w:rPr>
        <w:t>é</w:t>
      </w:r>
      <w:r w:rsidRPr="007C5C56">
        <w:rPr>
          <w:rFonts w:asciiTheme="majorBidi" w:hAnsiTheme="majorBidi" w:cstheme="majorBidi"/>
          <w:sz w:val="28"/>
          <w:szCs w:val="28"/>
          <w:lang w:bidi="ar-DZ"/>
        </w:rPr>
        <w:t>La présence implicit</w:t>
      </w:r>
      <w:r w:rsidRPr="007C5C56">
        <w:rPr>
          <w:rFonts w:ascii="Traditional Arabic" w:hAnsi="Traditional Arabic" w:cs="Traditional Arabic"/>
          <w:sz w:val="36"/>
          <w:szCs w:val="36"/>
          <w:rtl/>
          <w:lang w:bidi="ar-DZ"/>
        </w:rPr>
        <w:t>" للظهورات الأخرى وراء هذا الحضور الضمني، ي</w:t>
      </w:r>
      <w:r w:rsidR="00881DFA"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صدي الظهور في اتجاه منطق التعددية، أي في اتجاه نوع من الن</w:t>
      </w:r>
      <w:r w:rsidR="00771AC0"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موذج البنيوي لكل موضوع أو ت</w:t>
      </w:r>
      <w:r w:rsidR="00771AC0"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رسيمة أو عنصر محسوس، وهنا تتجلى صعوبة المنهج الموضوعي ومتطلباته المنهكة</w:t>
      </w:r>
      <w:r w:rsidR="00771AC0"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فالمنطق الفاعل فيه هو منطق المقارنة </w:t>
      </w:r>
      <w:r w:rsidRPr="007C5C56">
        <w:rPr>
          <w:rFonts w:ascii="Traditional Arabic" w:hAnsi="Traditional Arabic" w:cs="Traditional Arabic"/>
          <w:sz w:val="36"/>
          <w:szCs w:val="36"/>
          <w:rtl/>
          <w:lang w:bidi="ar-DZ"/>
        </w:rPr>
        <w:lastRenderedPageBreak/>
        <w:t>بين التنويعات، وذلك أن أي عنصر من العناصر المدروسة لا يكتسب معناه إلا بالعلاقة مع العناصر الأخرى التي تنتمي إلى حقل واحد»</w:t>
      </w:r>
      <w:r w:rsidRPr="007C5C56">
        <w:rPr>
          <w:rStyle w:val="Appelnotedebasdep"/>
          <w:rFonts w:ascii="Traditional Arabic" w:hAnsi="Traditional Arabic" w:cs="Traditional Arabic"/>
          <w:sz w:val="36"/>
          <w:szCs w:val="36"/>
          <w:rtl/>
          <w:lang w:bidi="ar-DZ"/>
        </w:rPr>
        <w:footnoteReference w:id="91"/>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ومن هنا نستنتج أن هناك علاقة بين التيمة الرئيسية والتيمات الفرعية، ولا يكتمل المعنى إلا بعلاقتها مع بعض سواء بالحضور الفعلي أو الحضور الضمني للمعنى</w:t>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    </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 فالناقد يدخل إلى صميم التجريد الن</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صي انطلاقا من تمثله الخاص للت</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صنيف والت</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نسيق...وباكتساب العنصر المدروس هويته من خلال انتمائه إلى الن</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سق الذي تشكَّل فيه، يكتسب القدرة على الت</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كوكب حول العناصر الأخرى التي تنتمي إلى نفس الن</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سق وهكذا تبدو القراءة الموضوعاتية قراءة شبكية وإشعاعية</w:t>
      </w:r>
      <w:r w:rsidR="00874B5B"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فانطلاقا من تحليل عنصر معين تُفضي هذه القراءة بما تحمله من تقاطعات وتأكيدات في الوسائط وكلية في الح</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ضور إلى كافة العناصر الأخرى في نفس الحقل</w:t>
      </w:r>
      <w:r w:rsidRPr="007C5C56">
        <w:rPr>
          <w:rStyle w:val="Appelnotedebasdep"/>
          <w:rFonts w:ascii="Traditional Arabic" w:hAnsi="Traditional Arabic" w:cs="Traditional Arabic"/>
          <w:sz w:val="36"/>
          <w:szCs w:val="36"/>
          <w:rtl/>
          <w:lang w:bidi="ar-DZ"/>
        </w:rPr>
        <w:footnoteReference w:id="92"/>
      </w:r>
      <w:r w:rsidRPr="007C5C56">
        <w:rPr>
          <w:rFonts w:ascii="Traditional Arabic" w:hAnsi="Traditional Arabic" w:cs="Traditional Arabic"/>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لذا وجب على الناقد أن ي</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حل</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ل العنصر المدروس وفق انتمائه إلى الن</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سق الذي تشكل فيه، ومن هنا يمكن معرفة العناصر الأخرى التي تنتمي إلى نفس الن</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سق، وبعبارة أخرى انتمائه إلى نفس العائلة اللغوية، حيث تدور في نفس فلك المعنى وسياقها.</w:t>
      </w:r>
    </w:p>
    <w:p w:rsidR="00321F53" w:rsidRPr="007C5C56" w:rsidRDefault="00321F53" w:rsidP="00321F53">
      <w:pPr>
        <w:bidi/>
        <w:ind w:left="36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«كما أنهم رفضوا فكرة التسلسل الموضوعاتي على اعتبار أن تمظهرات الموضوعاتية المختلفة يجب فيها الترابط والتسلسل لأن كثيرا من الموضوعات تخبو أثناء تطورها حتى تغمض على القارئ ثم تعود مرة أخرى وبشكل أقوى وإذا لم ينتبه القارئ لظهورها الجديد أفقد النص قيمته الابداعية الحقيقية، لذلك يعمل النقد الموضوعاتي على عدم </w:t>
      </w:r>
      <w:r w:rsidRPr="007C5C56">
        <w:rPr>
          <w:rFonts w:ascii="Traditional Arabic" w:hAnsi="Traditional Arabic" w:cs="Traditional Arabic"/>
          <w:sz w:val="36"/>
          <w:szCs w:val="36"/>
          <w:rtl/>
          <w:lang w:bidi="ar-DZ"/>
        </w:rPr>
        <w:lastRenderedPageBreak/>
        <w:t>ملاحقة التسلسلية، بل يبحث عن الطبيعة المنطقية والجدلية التي تترصد الكشف عن التقدم الد</w:t>
      </w:r>
      <w:r w:rsidR="00771AC0"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اخلي للموضوع»</w:t>
      </w:r>
      <w:r w:rsidRPr="007C5C56">
        <w:rPr>
          <w:rStyle w:val="Appelnotedebasdep"/>
          <w:rFonts w:ascii="Traditional Arabic" w:hAnsi="Traditional Arabic" w:cs="Traditional Arabic"/>
          <w:sz w:val="36"/>
          <w:szCs w:val="36"/>
          <w:rtl/>
          <w:lang w:bidi="ar-DZ"/>
        </w:rPr>
        <w:footnoteReference w:id="93"/>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أي أن التيمة الرئيسة قد تظهر بقوة في عمل الكاتب ثم تخبو ثم تظهر مجددا وبشكل أقوى وبالتالي فكونها تخبو أحيانا لا يعني أنها ليست تيمة مهيمنة ورئيس</w:t>
      </w:r>
      <w:r w:rsidRPr="007C5C56">
        <w:rPr>
          <w:rFonts w:ascii="Traditional Arabic" w:hAnsi="Traditional Arabic" w:cs="Traditional Arabic" w:hint="cs"/>
          <w:sz w:val="36"/>
          <w:szCs w:val="36"/>
          <w:rtl/>
          <w:lang w:bidi="ar-DZ"/>
        </w:rPr>
        <w:t>ي</w:t>
      </w:r>
      <w:r w:rsidRPr="007C5C56">
        <w:rPr>
          <w:rFonts w:ascii="Traditional Arabic" w:hAnsi="Traditional Arabic" w:cs="Traditional Arabic"/>
          <w:sz w:val="36"/>
          <w:szCs w:val="36"/>
          <w:rtl/>
          <w:lang w:bidi="ar-DZ"/>
        </w:rPr>
        <w:t>ة، لذا وجب على الناقد الموضوعاتي عدم ملاحقة التسلسلية، بل يجب عليه البحث عن الطبيعة المنطقية التي تترصد الكشف الداخلي للموضوع.</w:t>
      </w:r>
    </w:p>
    <w:p w:rsidR="00321F53" w:rsidRPr="007C5C56" w:rsidRDefault="00321F53" w:rsidP="001B4F66">
      <w:pPr>
        <w:pStyle w:val="Paragraphedeliste"/>
        <w:numPr>
          <w:ilvl w:val="0"/>
          <w:numId w:val="25"/>
        </w:numPr>
        <w:bidi/>
        <w:ind w:left="566"/>
        <w:jc w:val="both"/>
        <w:rPr>
          <w:rFonts w:ascii="Traditional Arabic" w:hAnsi="Traditional Arabic" w:cs="Traditional Arabic"/>
          <w:sz w:val="36"/>
          <w:szCs w:val="36"/>
          <w:rtl/>
          <w:lang w:bidi="ar-DZ"/>
        </w:rPr>
      </w:pPr>
      <w:r w:rsidRPr="007C5C56">
        <w:rPr>
          <w:rFonts w:ascii="Traditional Arabic" w:hAnsi="Traditional Arabic" w:cs="Traditional Arabic"/>
          <w:b/>
          <w:bCs/>
          <w:sz w:val="36"/>
          <w:szCs w:val="36"/>
          <w:rtl/>
          <w:lang w:bidi="ar-DZ"/>
        </w:rPr>
        <w:t xml:space="preserve">التجانس: </w:t>
      </w:r>
      <w:r w:rsidRPr="007C5C56">
        <w:rPr>
          <w:rFonts w:ascii="Traditional Arabic" w:hAnsi="Traditional Arabic" w:cs="Traditional Arabic"/>
          <w:sz w:val="36"/>
          <w:szCs w:val="36"/>
          <w:rtl/>
          <w:lang w:bidi="ar-DZ"/>
        </w:rPr>
        <w:t>أما فيما يخص مفهوم التجانس خاصة بالمفهوم الريشاري، فإن الرغبة التي تحرك النقد الموضوعي هي الرغبة في السعي نحو التجانس</w:t>
      </w:r>
      <w:r w:rsidR="00874B5B"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التجانس الذي يتجلى في رسم مجموعة من العناصر المعروضة للدراسة كنظام متسق ذي خصوصية.</w:t>
      </w:r>
    </w:p>
    <w:p w:rsidR="00321F53" w:rsidRPr="007C5C56" w:rsidRDefault="00321F53" w:rsidP="00321F53">
      <w:pPr>
        <w:bidi/>
        <w:ind w:left="566"/>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ويميز ريشار بين نوعين من التجانس:</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التجانس الذي ينبع من طبيعة العمل الإبداعي والتجانس الذي ينبع من طبيعة العمل النقدي</w:t>
      </w:r>
      <w:r w:rsidR="00771AC0"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3"/>
        </w:numPr>
        <w:bidi/>
        <w:jc w:val="both"/>
        <w:rPr>
          <w:rFonts w:ascii="Traditional Arabic" w:hAnsi="Traditional Arabic" w:cs="Traditional Arabic"/>
          <w:sz w:val="36"/>
          <w:szCs w:val="36"/>
          <w:lang w:bidi="ar-DZ"/>
        </w:rPr>
      </w:pPr>
      <w:r w:rsidRPr="007C5C56">
        <w:rPr>
          <w:rFonts w:ascii="Traditional Arabic" w:hAnsi="Traditional Arabic" w:cs="Traditional Arabic"/>
          <w:b/>
          <w:bCs/>
          <w:sz w:val="36"/>
          <w:szCs w:val="36"/>
          <w:rtl/>
          <w:lang w:bidi="ar-DZ"/>
        </w:rPr>
        <w:t xml:space="preserve">التجانس الذي ينبع من طبيعة العمل </w:t>
      </w:r>
      <w:r w:rsidRPr="007C5C56">
        <w:rPr>
          <w:rFonts w:ascii="Traditional Arabic" w:hAnsi="Traditional Arabic" w:cs="Traditional Arabic" w:hint="cs"/>
          <w:b/>
          <w:bCs/>
          <w:sz w:val="36"/>
          <w:szCs w:val="36"/>
          <w:rtl/>
          <w:lang w:bidi="ar-DZ"/>
        </w:rPr>
        <w:t>الإبداعي</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على المستوى الابداعي نلحظ عند المبدع</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ميلا إلى تكرار بعض المواقف والتأكيد على بعض البنى التي تشك</w:t>
      </w:r>
      <w:r w:rsidR="00771AC0" w:rsidRPr="007C5C56">
        <w:rPr>
          <w:rFonts w:ascii="Traditional Arabic" w:hAnsi="Traditional Arabic" w:cs="Traditional Arabic" w:hint="cs"/>
          <w:sz w:val="36"/>
          <w:szCs w:val="36"/>
          <w:rtl/>
          <w:lang w:bidi="ar-DZ"/>
        </w:rPr>
        <w:t>ل</w:t>
      </w:r>
      <w:r w:rsidRPr="007C5C56">
        <w:rPr>
          <w:rFonts w:ascii="Traditional Arabic" w:hAnsi="Traditional Arabic" w:cs="Traditional Arabic"/>
          <w:sz w:val="36"/>
          <w:szCs w:val="36"/>
          <w:rtl/>
          <w:lang w:bidi="ar-DZ"/>
        </w:rPr>
        <w:t xml:space="preserve"> القاعدة الأساسية لعمله الإبداعي وتحدد موقفه من الوجود.</w:t>
      </w:r>
    </w:p>
    <w:p w:rsidR="00321F53" w:rsidRPr="007C5C56" w:rsidRDefault="00321F53" w:rsidP="00321F53">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ثم تأتي الموضوعات لتعزز مفهوم التجانس في العمل الإبداعي فالبنى الداخلية والموضوعات الأساسية والمشروع الذي يكمن خلف كل تجربة إبداعية...كلها عناصر تلتقي في الوعي الإبداعي، وتعزز مفهوم التجانس.</w:t>
      </w:r>
    </w:p>
    <w:p w:rsidR="00321F53" w:rsidRPr="007C5C56" w:rsidRDefault="00321F53" w:rsidP="00321F53">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lastRenderedPageBreak/>
        <w:t>وهذا ما يؤكده ريشار بقوله:</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إن ما يدل على عظمة العمل الفني هو تجانسه الداخلي فالتجربة الشعرية في مستوياتها المتعددة تُلقي أصداءها في اتجاه بعضها وتُعد نقاط </w:t>
      </w:r>
      <w:r w:rsidRPr="007C5C56">
        <w:rPr>
          <w:rFonts w:ascii="Traditional Arabic" w:hAnsi="Traditional Arabic" w:cs="Traditional Arabic" w:hint="cs"/>
          <w:sz w:val="36"/>
          <w:szCs w:val="36"/>
          <w:rtl/>
          <w:lang w:bidi="ar-DZ"/>
        </w:rPr>
        <w:t>التقاء‘‘.</w:t>
      </w:r>
    </w:p>
    <w:p w:rsidR="00321F53" w:rsidRPr="007C5C56" w:rsidRDefault="00321F53" w:rsidP="00321F53">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وهذا ما يؤكده خاصة في الأعمال الشعرية إذ يقول</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فالشعر يستطيع بنفسه ومهاراته تقديم نفسه، أن يكشف أمام النقد عن  الصورة الحيوية لتجانسه</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التجانس الذي ينبع من طبيعة العمل النقدي: إن دور النقد من الوجهة الريشارية يكمن في كشف هذا التجانس وإخراجه للضوء؛ فالقراءة النقدية تعني إثارة هذه الأصداء، </w:t>
      </w:r>
      <w:r w:rsidRPr="007C5C56">
        <w:rPr>
          <w:rFonts w:ascii="Traditional Arabic" w:hAnsi="Traditional Arabic" w:cs="Traditional Arabic" w:hint="cs"/>
          <w:sz w:val="36"/>
          <w:szCs w:val="36"/>
          <w:rtl/>
          <w:lang w:bidi="ar-DZ"/>
        </w:rPr>
        <w:t>التقاط</w:t>
      </w:r>
      <w:r w:rsidRPr="007C5C56">
        <w:rPr>
          <w:rFonts w:ascii="Traditional Arabic" w:hAnsi="Traditional Arabic" w:cs="Traditional Arabic"/>
          <w:sz w:val="36"/>
          <w:szCs w:val="36"/>
          <w:rtl/>
          <w:lang w:bidi="ar-DZ"/>
        </w:rPr>
        <w:t xml:space="preserve"> تلك العلاقات وعقد بذور الالتقاء</w:t>
      </w:r>
      <w:r w:rsidRPr="007C5C56">
        <w:rPr>
          <w:rStyle w:val="Appelnotedebasdep"/>
          <w:rFonts w:ascii="Traditional Arabic" w:hAnsi="Traditional Arabic" w:cs="Traditional Arabic"/>
          <w:sz w:val="36"/>
          <w:szCs w:val="36"/>
          <w:rtl/>
          <w:lang w:bidi="ar-DZ"/>
        </w:rPr>
        <w:footnoteReference w:id="94"/>
      </w:r>
      <w:r w:rsidRPr="007C5C56">
        <w:rPr>
          <w:rFonts w:ascii="Traditional Arabic" w:hAnsi="Traditional Arabic" w:cs="Traditional Arabic" w:hint="cs"/>
          <w:sz w:val="36"/>
          <w:szCs w:val="36"/>
          <w:rtl/>
          <w:lang w:bidi="ar-DZ"/>
        </w:rPr>
        <w:t>.</w:t>
      </w:r>
    </w:p>
    <w:p w:rsidR="00321F53" w:rsidRPr="007C5C56" w:rsidRDefault="00321F53" w:rsidP="001B4F66">
      <w:pPr>
        <w:pStyle w:val="Paragraphedeliste"/>
        <w:numPr>
          <w:ilvl w:val="0"/>
          <w:numId w:val="22"/>
        </w:numPr>
        <w:bidi/>
        <w:jc w:val="both"/>
        <w:rPr>
          <w:rFonts w:ascii="Traditional Arabic" w:hAnsi="Traditional Arabic" w:cs="Traditional Arabic"/>
          <w:sz w:val="36"/>
          <w:szCs w:val="36"/>
          <w:lang w:bidi="ar-DZ"/>
        </w:rPr>
      </w:pPr>
      <w:r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b/>
          <w:bCs/>
          <w:sz w:val="36"/>
          <w:szCs w:val="36"/>
          <w:rtl/>
          <w:lang w:bidi="ar-DZ"/>
        </w:rPr>
        <w:t>العنونة</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يستعين النقد الموضوعاتي بالعنوان في التصنيف الموضوعاتي  لتيمات</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النص،</w:t>
      </w:r>
      <w:r w:rsidR="003B31CE"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أو النصوص الإبداعية لمبدع واحد أو لمجموعة مبدعين في فترات زمنية محددة، وهي الخطوة </w:t>
      </w:r>
      <w:r w:rsidR="005C485C" w:rsidRPr="007C5C56">
        <w:rPr>
          <w:rFonts w:ascii="Traditional Arabic" w:hAnsi="Traditional Arabic" w:cs="Traditional Arabic" w:hint="cs"/>
          <w:sz w:val="36"/>
          <w:szCs w:val="36"/>
          <w:rtl/>
          <w:lang w:bidi="ar-DZ"/>
        </w:rPr>
        <w:t>الأ</w:t>
      </w:r>
      <w:r w:rsidRPr="007C5C56">
        <w:rPr>
          <w:rFonts w:ascii="Traditional Arabic" w:hAnsi="Traditional Arabic" w:cs="Traditional Arabic"/>
          <w:sz w:val="36"/>
          <w:szCs w:val="36"/>
          <w:rtl/>
          <w:lang w:bidi="ar-DZ"/>
        </w:rPr>
        <w:t>ولى التي يعتمدها الناقد الموضوعاتي باعتماده خطاطة التوزيع الموضوعاتي التي تتغير مع التعمق في التحليل</w:t>
      </w:r>
      <w:r w:rsidR="00EE14D7"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 ولكن فائدتها الأهم أنها تمثل عتبة أولى لبداية التحليل كما العنوان عتبة أولى من عتبات النص.</w:t>
      </w:r>
    </w:p>
    <w:p w:rsidR="00321F53" w:rsidRPr="007C5C56" w:rsidRDefault="00321F53" w:rsidP="00EE14D7">
      <w:pPr>
        <w:bidi/>
        <w:ind w:left="709"/>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واعتماد النقد الموضوعاتي على العنوان يعود لأسباب عد</w:t>
      </w:r>
      <w:r w:rsidR="00771AC0"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ة أهمها</w:t>
      </w:r>
      <w:r w:rsidR="00EE14D7"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أنه يحمل قصد المبدع.. والقصدية التي يشير إليها الموضوعاتيون لا ترتبط بالنص الأدبي لأنهم يؤمنون بأن العملية الإبداعية لا تخضع لمنطق العقل بل لمنطق الل</w:t>
      </w:r>
      <w:r w:rsidR="005D435A"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اوعي</w:t>
      </w:r>
      <w:r w:rsidR="00EE14D7"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أي أن المبدع لا ينطلق من موضوع محدد سلفا في الذهن بل ينشئ الموضوع مع تطور فعل الكتابة</w:t>
      </w:r>
      <w:r w:rsidR="00EE14D7"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ولكنها تتعلق بالعنوان الذي يكون في الغالب نتاجا للوعي يحاول فيه المبدع أن يجمع شتات النص وأن يلخص موضوعه فيه</w:t>
      </w:r>
      <w:r w:rsidR="00EE14D7"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لذلك فهو إضافة إلى المرجع </w:t>
      </w:r>
      <w:r w:rsidRPr="007C5C56">
        <w:rPr>
          <w:rFonts w:ascii="Traditional Arabic" w:hAnsi="Traditional Arabic" w:cs="Traditional Arabic"/>
          <w:sz w:val="36"/>
          <w:szCs w:val="36"/>
          <w:rtl/>
          <w:lang w:bidi="ar-DZ"/>
        </w:rPr>
        <w:lastRenderedPageBreak/>
        <w:t>مجموعة العلامات الل</w:t>
      </w:r>
      <w:r w:rsidR="00771AC0"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سانية من  كلمات وجمل وحتى نصوص</w:t>
      </w:r>
      <w:r w:rsidR="00EE14D7"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قد تظهر على رأس النص لتدل عليه وتعيّنه وتشير لمحتواه الكلي ولتجذب جمهوره المستهدف</w:t>
      </w:r>
      <w:r w:rsidRPr="007C5C56">
        <w:rPr>
          <w:rStyle w:val="Appelnotedebasdep"/>
          <w:rFonts w:ascii="Traditional Arabic" w:hAnsi="Traditional Arabic" w:cs="Traditional Arabic"/>
          <w:sz w:val="36"/>
          <w:szCs w:val="36"/>
          <w:rtl/>
          <w:lang w:bidi="ar-DZ"/>
        </w:rPr>
        <w:footnoteReference w:id="95"/>
      </w:r>
      <w:r w:rsidRPr="007C5C56">
        <w:rPr>
          <w:rFonts w:ascii="Traditional Arabic" w:hAnsi="Traditional Arabic" w:cs="Traditional Arabic" w:hint="cs"/>
          <w:sz w:val="36"/>
          <w:szCs w:val="36"/>
          <w:rtl/>
          <w:lang w:bidi="ar-DZ"/>
        </w:rPr>
        <w:t>.</w:t>
      </w:r>
    </w:p>
    <w:p w:rsidR="00321F53" w:rsidRPr="007C5C56" w:rsidRDefault="00321F53" w:rsidP="00EE14D7">
      <w:pPr>
        <w:bidi/>
        <w:ind w:left="709"/>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وتجدر الإشارة هنا إلى متلازمة النص والعنوان</w:t>
      </w:r>
      <w:r w:rsidR="00EE14D7"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 العنوان النص التي تنبثق منها ثلاث أنماط من العلاق</w:t>
      </w:r>
      <w:r w:rsidR="00EE14D7" w:rsidRPr="007C5C56">
        <w:rPr>
          <w:rFonts w:ascii="Traditional Arabic" w:hAnsi="Traditional Arabic" w:cs="Traditional Arabic" w:hint="cs"/>
          <w:sz w:val="36"/>
          <w:szCs w:val="36"/>
          <w:rtl/>
          <w:lang w:bidi="ar-DZ"/>
        </w:rPr>
        <w:t>ات</w:t>
      </w:r>
      <w:r w:rsidRPr="007C5C56">
        <w:rPr>
          <w:rFonts w:ascii="Traditional Arabic" w:hAnsi="Traditional Arabic" w:cs="Traditional Arabic"/>
          <w:sz w:val="36"/>
          <w:szCs w:val="36"/>
          <w:rtl/>
          <w:lang w:bidi="ar-DZ"/>
        </w:rPr>
        <w:t>:</w:t>
      </w:r>
    </w:p>
    <w:p w:rsidR="00321F53" w:rsidRPr="007C5C56" w:rsidRDefault="00321F53" w:rsidP="001B4F66">
      <w:pPr>
        <w:pStyle w:val="Paragraphedeliste"/>
        <w:numPr>
          <w:ilvl w:val="0"/>
          <w:numId w:val="26"/>
        </w:numPr>
        <w:bidi/>
        <w:jc w:val="both"/>
        <w:rPr>
          <w:rFonts w:ascii="Traditional Arabic" w:hAnsi="Traditional Arabic" w:cs="Traditional Arabic"/>
          <w:sz w:val="36"/>
          <w:szCs w:val="36"/>
          <w:rtl/>
          <w:lang w:bidi="ar-DZ"/>
        </w:rPr>
      </w:pPr>
      <w:r w:rsidRPr="007C5C56">
        <w:rPr>
          <w:rFonts w:ascii="Traditional Arabic" w:hAnsi="Traditional Arabic" w:cs="Traditional Arabic"/>
          <w:b/>
          <w:bCs/>
          <w:sz w:val="36"/>
          <w:szCs w:val="36"/>
          <w:rtl/>
          <w:lang w:bidi="ar-DZ"/>
        </w:rPr>
        <w:t>علاقة امتدادية</w:t>
      </w:r>
      <w:r w:rsidRPr="007C5C56">
        <w:rPr>
          <w:rFonts w:ascii="Traditional Arabic" w:hAnsi="Traditional Arabic" w:cs="Traditional Arabic"/>
          <w:sz w:val="36"/>
          <w:szCs w:val="36"/>
          <w:rtl/>
          <w:lang w:bidi="ar-DZ"/>
        </w:rPr>
        <w:t>: فالعنوان هو الذرة البدائية أو البيضة الكونية المخزنة بقوة دلالية قصوى سرعان ما تكون برسم الانفجار بفعل عوامل متنوعة فيتشكل النص</w:t>
      </w:r>
      <w:r w:rsidR="00EE14D7"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 ( ذلك الامتداد اللغوي في الفراغ)،</w:t>
      </w:r>
      <w:r w:rsidR="00EE14D7"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من تلك السُّدم والغبار أو مخلفات </w:t>
      </w:r>
      <w:r w:rsidR="00EE14D7"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مخططات، مسودات، محذوفات، استبدالات، تشظيات)، وهكذا تبدو العلاقة بين العنوان والنص هي أشبه بالانفجار الكبير.</w:t>
      </w:r>
    </w:p>
    <w:p w:rsidR="00321F53" w:rsidRPr="007C5C56" w:rsidRDefault="00321F53" w:rsidP="00321F53">
      <w:pPr>
        <w:bidi/>
        <w:ind w:left="709"/>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إن العنوان بنية رحمية تولد معظم دلالات الن</w:t>
      </w:r>
      <w:r w:rsidR="00EE14D7"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ص فإذا كان الن</w:t>
      </w:r>
      <w:r w:rsidR="00EE14D7"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ص هو المولود الفعلي لتشابكات الن</w:t>
      </w:r>
      <w:r w:rsidR="00EE14D7"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ص وأبعاده الفكرية </w:t>
      </w:r>
      <w:r w:rsidRPr="007C5C56">
        <w:rPr>
          <w:rFonts w:ascii="Traditional Arabic" w:hAnsi="Traditional Arabic" w:cs="Traditional Arabic" w:hint="cs"/>
          <w:sz w:val="36"/>
          <w:szCs w:val="36"/>
          <w:rtl/>
          <w:lang w:bidi="ar-DZ"/>
        </w:rPr>
        <w:t>والإيديولوجية</w:t>
      </w:r>
      <w:r w:rsidRPr="007C5C56">
        <w:rPr>
          <w:rFonts w:ascii="Traditional Arabic" w:hAnsi="Traditional Arabic" w:cs="Traditional Arabic"/>
          <w:sz w:val="36"/>
          <w:szCs w:val="36"/>
          <w:rtl/>
          <w:lang w:bidi="ar-DZ"/>
        </w:rPr>
        <w:t>.</w:t>
      </w:r>
    </w:p>
    <w:p w:rsidR="00321F53" w:rsidRPr="007C5C56" w:rsidRDefault="00321F53" w:rsidP="00321F53">
      <w:pPr>
        <w:bidi/>
        <w:ind w:left="709"/>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ويؤكد جميل حمداوي هذا بقوله '' إن العنوان بمثابة الرأس للجسد، والنص تمطيط له وتحوير إما بالزيادة أو الاستبدال أو النقصان أو التحويل.</w:t>
      </w:r>
    </w:p>
    <w:p w:rsidR="00321F53" w:rsidRPr="007C5C56" w:rsidRDefault="00321F53" w:rsidP="001B4F66">
      <w:pPr>
        <w:pStyle w:val="Paragraphedeliste"/>
        <w:numPr>
          <w:ilvl w:val="0"/>
          <w:numId w:val="26"/>
        </w:numPr>
        <w:bidi/>
        <w:jc w:val="both"/>
        <w:rPr>
          <w:rFonts w:ascii="Traditional Arabic" w:hAnsi="Traditional Arabic" w:cs="Traditional Arabic"/>
          <w:sz w:val="36"/>
          <w:szCs w:val="36"/>
          <w:lang w:bidi="ar-DZ"/>
        </w:rPr>
      </w:pPr>
      <w:r w:rsidRPr="007C5C56">
        <w:rPr>
          <w:rFonts w:ascii="Traditional Arabic" w:hAnsi="Traditional Arabic" w:cs="Traditional Arabic"/>
          <w:b/>
          <w:bCs/>
          <w:sz w:val="36"/>
          <w:szCs w:val="36"/>
          <w:rtl/>
          <w:lang w:bidi="ar-DZ"/>
        </w:rPr>
        <w:t>العلاقة الارتدادية:</w:t>
      </w:r>
      <w:r w:rsidRPr="007C5C56">
        <w:rPr>
          <w:rFonts w:ascii="Traditional Arabic" w:hAnsi="Traditional Arabic" w:cs="Traditional Arabic"/>
          <w:sz w:val="36"/>
          <w:szCs w:val="36"/>
          <w:rtl/>
          <w:lang w:bidi="ar-DZ"/>
        </w:rPr>
        <w:t xml:space="preserve"> من النص إلى العنوان</w:t>
      </w:r>
    </w:p>
    <w:p w:rsidR="00321F53" w:rsidRPr="007C5C56" w:rsidRDefault="00321F53" w:rsidP="00EE14D7">
      <w:pPr>
        <w:bidi/>
        <w:ind w:left="709"/>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يقوم المؤلف بتكثيف الن</w:t>
      </w:r>
      <w:r w:rsidR="00EE14D7"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ص في </w:t>
      </w:r>
      <w:r w:rsidR="00EE14D7" w:rsidRPr="007C5C56">
        <w:rPr>
          <w:rFonts w:ascii="Traditional Arabic" w:hAnsi="Traditional Arabic" w:cs="Traditional Arabic" w:hint="cs"/>
          <w:sz w:val="36"/>
          <w:szCs w:val="36"/>
          <w:rtl/>
          <w:lang w:bidi="ar-DZ"/>
        </w:rPr>
        <w:t>إ</w:t>
      </w:r>
      <w:r w:rsidRPr="007C5C56">
        <w:rPr>
          <w:rFonts w:ascii="Traditional Arabic" w:hAnsi="Traditional Arabic" w:cs="Traditional Arabic"/>
          <w:sz w:val="36"/>
          <w:szCs w:val="36"/>
          <w:rtl/>
          <w:lang w:bidi="ar-DZ"/>
        </w:rPr>
        <w:t>سم عنوان يفترض به أن يعبر عن كثافات النص بمجراته واتساعاته وخرائطه، ذلك أن العنوان من خلال العلاقة التكثيفية يرتبط بالنص الذي ي</w:t>
      </w:r>
      <w:r w:rsidR="00EE14D7"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ع</w:t>
      </w:r>
      <w:r w:rsidR="00EE14D7"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نو</w:t>
      </w:r>
      <w:r w:rsidR="00EE14D7" w:rsidRPr="007C5C56">
        <w:rPr>
          <w:rFonts w:ascii="Traditional Arabic" w:hAnsi="Traditional Arabic" w:cs="Traditional Arabic" w:hint="cs"/>
          <w:sz w:val="36"/>
          <w:szCs w:val="36"/>
          <w:rtl/>
          <w:lang w:bidi="ar-DZ"/>
        </w:rPr>
        <w:t>ِن</w:t>
      </w:r>
      <w:r w:rsidRPr="007C5C56">
        <w:rPr>
          <w:rFonts w:ascii="Traditional Arabic" w:hAnsi="Traditional Arabic" w:cs="Traditional Arabic"/>
          <w:sz w:val="36"/>
          <w:szCs w:val="36"/>
          <w:rtl/>
          <w:lang w:bidi="ar-DZ"/>
        </w:rPr>
        <w:t>ه فهو إن شئت نص مختصر يتعامل مع نص مفصل فالعنوان دوما عبارة عن نص مختصر يتعامل مع نص كبير يعكس كل أغواره وأبعاده.</w:t>
      </w:r>
    </w:p>
    <w:p w:rsidR="00321F53" w:rsidRPr="007C5C56" w:rsidRDefault="00321F53" w:rsidP="0043042B">
      <w:pPr>
        <w:bidi/>
        <w:ind w:left="709"/>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lastRenderedPageBreak/>
        <w:t xml:space="preserve">ج- </w:t>
      </w:r>
      <w:r w:rsidRPr="007C5C56">
        <w:rPr>
          <w:rFonts w:ascii="Traditional Arabic" w:hAnsi="Traditional Arabic" w:cs="Traditional Arabic"/>
          <w:b/>
          <w:bCs/>
          <w:sz w:val="36"/>
          <w:szCs w:val="36"/>
          <w:rtl/>
          <w:lang w:bidi="ar-DZ"/>
        </w:rPr>
        <w:t>العلاقة التجاورية:</w:t>
      </w:r>
      <w:r w:rsidRPr="007C5C56">
        <w:rPr>
          <w:rFonts w:ascii="Traditional Arabic" w:hAnsi="Traditional Arabic" w:cs="Traditional Arabic"/>
          <w:sz w:val="36"/>
          <w:szCs w:val="36"/>
          <w:rtl/>
          <w:lang w:bidi="ar-DZ"/>
        </w:rPr>
        <w:t xml:space="preserve"> تنهض العلاقة التجاورية بعمليات فك الارتباط بين النصين الصغير والكبير ليستقل كل منهما عن الآخر مشيدا اختلافه ال</w:t>
      </w:r>
      <w:r w:rsidR="0043042B" w:rsidRPr="007C5C56">
        <w:rPr>
          <w:rFonts w:ascii="Traditional Arabic" w:hAnsi="Traditional Arabic" w:cs="Traditional Arabic" w:hint="cs"/>
          <w:sz w:val="36"/>
          <w:szCs w:val="36"/>
          <w:rtl/>
          <w:lang w:bidi="ar-DZ"/>
        </w:rPr>
        <w:t>أ</w:t>
      </w:r>
      <w:r w:rsidRPr="007C5C56">
        <w:rPr>
          <w:rFonts w:ascii="Traditional Arabic" w:hAnsi="Traditional Arabic" w:cs="Traditional Arabic"/>
          <w:sz w:val="36"/>
          <w:szCs w:val="36"/>
          <w:rtl/>
          <w:lang w:bidi="ar-DZ"/>
        </w:rPr>
        <w:t>نطولوجي والاحتفاظ به في الوقت ذاته بعلاقات حسن الجوار بينهما.</w:t>
      </w:r>
    </w:p>
    <w:p w:rsidR="00321F53" w:rsidRPr="007C5C56" w:rsidRDefault="00321F53" w:rsidP="005B347D">
      <w:pPr>
        <w:bidi/>
        <w:ind w:left="709"/>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إن العنوان ليس زائدة لغوية للعمل ولا هو عنصر من عناصره انتزع من سياقه ليحيل إلى العمل كله وإن كان كذلك في حالات متعددة ولكن العنوان نظرا لاستقلاله الوظيفي مرسلة كاملة ومستقلة في </w:t>
      </w:r>
      <w:r w:rsidR="005B347D" w:rsidRPr="007C5C56">
        <w:rPr>
          <w:rFonts w:ascii="Traditional Arabic" w:hAnsi="Traditional Arabic" w:cs="Traditional Arabic" w:hint="cs"/>
          <w:sz w:val="36"/>
          <w:szCs w:val="36"/>
          <w:rtl/>
          <w:lang w:bidi="ar-DZ"/>
        </w:rPr>
        <w:t>إ</w:t>
      </w:r>
      <w:r w:rsidRPr="007C5C56">
        <w:rPr>
          <w:rFonts w:ascii="Traditional Arabic" w:hAnsi="Traditional Arabic" w:cs="Traditional Arabic"/>
          <w:sz w:val="36"/>
          <w:szCs w:val="36"/>
          <w:rtl/>
          <w:lang w:bidi="ar-DZ"/>
        </w:rPr>
        <w:t>نتاجيتها الدلالية.</w:t>
      </w:r>
    </w:p>
    <w:p w:rsidR="00321F53" w:rsidRPr="007C5C56" w:rsidRDefault="00321F53" w:rsidP="00321F53">
      <w:pPr>
        <w:bidi/>
        <w:ind w:left="709"/>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ومن هنا ينبغي رد الاعتبار للعنوان في القراءة النصية بوصفه بنية مستقلة لها اشتغالها الدلالي الخاص</w:t>
      </w:r>
      <w:r w:rsidRPr="007C5C56">
        <w:rPr>
          <w:rStyle w:val="Appelnotedebasdep"/>
          <w:rFonts w:ascii="Traditional Arabic" w:hAnsi="Traditional Arabic" w:cs="Traditional Arabic"/>
          <w:sz w:val="36"/>
          <w:szCs w:val="36"/>
          <w:rtl/>
          <w:lang w:bidi="ar-DZ"/>
        </w:rPr>
        <w:footnoteReference w:id="96"/>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وهو تظهر أهمية العنوان باعتباره من النصوص الموازية وبوجهة نظر موضوعاتية قد يكون كتيمة رئيسة تظهر وتختفي في النص باعتماد العائلة اللغوية أو الترادف أو القرابة المعنوية.</w:t>
      </w:r>
    </w:p>
    <w:p w:rsidR="00321F53" w:rsidRPr="007C5C56" w:rsidRDefault="005D435A" w:rsidP="005B347D">
      <w:pPr>
        <w:bidi/>
        <w:ind w:left="709"/>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00321F53" w:rsidRPr="007C5C56">
        <w:rPr>
          <w:rFonts w:ascii="Traditional Arabic" w:hAnsi="Traditional Arabic" w:cs="Traditional Arabic"/>
          <w:sz w:val="36"/>
          <w:szCs w:val="36"/>
          <w:rtl/>
          <w:lang w:bidi="ar-DZ"/>
        </w:rPr>
        <w:t>فالعنوان ينتمي من جهة إلى مجال النصوص الموازية للنص الذي يسميه ويعينه</w:t>
      </w:r>
      <w:r w:rsidR="005B347D" w:rsidRPr="007C5C56">
        <w:rPr>
          <w:rFonts w:ascii="Traditional Arabic" w:hAnsi="Traditional Arabic" w:cs="Traditional Arabic" w:hint="cs"/>
          <w:sz w:val="36"/>
          <w:szCs w:val="36"/>
          <w:rtl/>
          <w:lang w:bidi="ar-DZ"/>
        </w:rPr>
        <w:t xml:space="preserve">  </w:t>
      </w:r>
      <w:r w:rsidR="00321F53" w:rsidRPr="007C5C56">
        <w:rPr>
          <w:rFonts w:ascii="Traditional Arabic" w:hAnsi="Traditional Arabic" w:cs="Traditional Arabic"/>
          <w:sz w:val="36"/>
          <w:szCs w:val="36"/>
          <w:rtl/>
          <w:lang w:bidi="ar-DZ"/>
        </w:rPr>
        <w:t>ومن ثم يكون هو المدخل إلى النص، ومن جهة ثانية فهو النواة التي ولدت النص أو عنصرا من عناصر تلك النواة، فما النص إلا الص</w:t>
      </w:r>
      <w:r w:rsidR="005B347D" w:rsidRPr="007C5C56">
        <w:rPr>
          <w:rFonts w:ascii="Traditional Arabic" w:hAnsi="Traditional Arabic" w:cs="Traditional Arabic" w:hint="cs"/>
          <w:sz w:val="36"/>
          <w:szCs w:val="36"/>
          <w:rtl/>
          <w:lang w:bidi="ar-DZ"/>
        </w:rPr>
        <w:t>ّ</w:t>
      </w:r>
      <w:r w:rsidR="00321F53" w:rsidRPr="007C5C56">
        <w:rPr>
          <w:rFonts w:ascii="Traditional Arabic" w:hAnsi="Traditional Arabic" w:cs="Traditional Arabic"/>
          <w:sz w:val="36"/>
          <w:szCs w:val="36"/>
          <w:rtl/>
          <w:lang w:bidi="ar-DZ"/>
        </w:rPr>
        <w:t>ورة النهائية التي كونتها النواة الموضوعاتية من خلال تعديلاتها المستمرة، وقد يكون العنوان هو نفسه موضوعاتية النص أو تعديلا من أنواع تعديلاتها</w:t>
      </w:r>
      <w:r w:rsidRPr="007C5C56">
        <w:rPr>
          <w:rFonts w:ascii="Traditional Arabic" w:hAnsi="Traditional Arabic" w:cs="Traditional Arabic"/>
          <w:sz w:val="36"/>
          <w:szCs w:val="36"/>
          <w:rtl/>
          <w:lang w:bidi="ar-DZ"/>
        </w:rPr>
        <w:t>»</w:t>
      </w:r>
      <w:r w:rsidR="00321F53" w:rsidRPr="007C5C56">
        <w:rPr>
          <w:rFonts w:ascii="Traditional Arabic" w:hAnsi="Traditional Arabic" w:cs="Traditional Arabic"/>
          <w:sz w:val="36"/>
          <w:szCs w:val="36"/>
          <w:rtl/>
          <w:lang w:bidi="ar-DZ"/>
        </w:rPr>
        <w:t xml:space="preserve"> </w:t>
      </w:r>
      <w:r w:rsidR="00321F53" w:rsidRPr="007C5C56">
        <w:rPr>
          <w:rStyle w:val="Appelnotedebasdep"/>
          <w:rFonts w:ascii="Traditional Arabic" w:hAnsi="Traditional Arabic" w:cs="Traditional Arabic"/>
          <w:sz w:val="36"/>
          <w:szCs w:val="36"/>
          <w:rtl/>
          <w:lang w:bidi="ar-DZ"/>
        </w:rPr>
        <w:footnoteReference w:id="97"/>
      </w:r>
      <w:r w:rsidR="00321F53" w:rsidRPr="007C5C56">
        <w:rPr>
          <w:rFonts w:ascii="Traditional Arabic" w:hAnsi="Traditional Arabic" w:cs="Traditional Arabic" w:hint="cs"/>
          <w:sz w:val="36"/>
          <w:szCs w:val="36"/>
          <w:rtl/>
          <w:lang w:bidi="ar-DZ"/>
        </w:rPr>
        <w:t>.</w:t>
      </w:r>
    </w:p>
    <w:p w:rsidR="00321F53" w:rsidRPr="007C5C56" w:rsidRDefault="00321F53" w:rsidP="005B347D">
      <w:pPr>
        <w:pStyle w:val="Paragraphedeliste"/>
        <w:numPr>
          <w:ilvl w:val="0"/>
          <w:numId w:val="22"/>
        </w:numPr>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b/>
          <w:bCs/>
          <w:sz w:val="36"/>
          <w:szCs w:val="36"/>
          <w:rtl/>
          <w:lang w:bidi="ar-DZ"/>
        </w:rPr>
        <w:t>حرية المدخل:</w:t>
      </w:r>
      <w:r w:rsidRPr="007C5C56">
        <w:rPr>
          <w:rFonts w:ascii="Traditional Arabic" w:hAnsi="Traditional Arabic" w:cs="Traditional Arabic"/>
          <w:sz w:val="36"/>
          <w:szCs w:val="36"/>
          <w:rtl/>
          <w:lang w:bidi="ar-DZ"/>
        </w:rPr>
        <w:t xml:space="preserve"> إن هذه الحرية في المنهج الموضوعاتي </w:t>
      </w:r>
      <w:r w:rsidR="005B347D" w:rsidRPr="007C5C56">
        <w:rPr>
          <w:rFonts w:ascii="Traditional Arabic" w:hAnsi="Traditional Arabic" w:cs="Traditional Arabic" w:hint="cs"/>
          <w:sz w:val="36"/>
          <w:szCs w:val="36"/>
          <w:rtl/>
          <w:lang w:bidi="ar-DZ"/>
        </w:rPr>
        <w:t>ت</w:t>
      </w:r>
      <w:r w:rsidRPr="007C5C56">
        <w:rPr>
          <w:rFonts w:ascii="Traditional Arabic" w:hAnsi="Traditional Arabic" w:cs="Traditional Arabic"/>
          <w:sz w:val="36"/>
          <w:szCs w:val="36"/>
          <w:rtl/>
          <w:lang w:bidi="ar-DZ"/>
        </w:rPr>
        <w:t>ؤول بنا إلى الانطباعية فنجد ريشار يؤكد ذلك بقوله:« إن</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النقد قائم على مزاج الذي يمارسه إنه ليس أرشيفا للنظريات والقواعد بل مجموعة وسائل وتقنيات للدخول إلى صميم الكتابة</w:t>
      </w:r>
      <w:r w:rsidRPr="007C5C56">
        <w:rPr>
          <w:rFonts w:ascii="Traditional Arabic" w:hAnsi="Traditional Arabic" w:cs="Traditional Arabic" w:hint="cs"/>
          <w:sz w:val="36"/>
          <w:szCs w:val="36"/>
          <w:rtl/>
          <w:lang w:bidi="ar-DZ"/>
        </w:rPr>
        <w:t>.</w:t>
      </w:r>
    </w:p>
    <w:p w:rsidR="00321F53" w:rsidRPr="007C5C56" w:rsidRDefault="00321F53" w:rsidP="00C3718D">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lastRenderedPageBreak/>
        <w:t>كذلك لا ينأى جورج بولي عن هذا التصور الانطباعي الذاتي ووعي الكاتب حيث  يقتضي فعل القراءة الذي يرتَدُّ إليه كل فكر نقدي حقيقي توافقا بين وعيين اثنين: أحدهما لقارئ والآخر لكاتب»</w:t>
      </w:r>
      <w:r w:rsidRPr="007C5C56">
        <w:rPr>
          <w:rStyle w:val="Appelnotedebasdep"/>
          <w:rFonts w:ascii="Traditional Arabic" w:hAnsi="Traditional Arabic" w:cs="Traditional Arabic"/>
          <w:sz w:val="36"/>
          <w:szCs w:val="36"/>
          <w:rtl/>
          <w:lang w:bidi="ar-DZ"/>
        </w:rPr>
        <w:footnoteReference w:id="98"/>
      </w:r>
      <w:r w:rsidRPr="007C5C56">
        <w:rPr>
          <w:rFonts w:ascii="Traditional Arabic" w:hAnsi="Traditional Arabic" w:cs="Traditional Arabic" w:hint="cs"/>
          <w:sz w:val="36"/>
          <w:szCs w:val="36"/>
          <w:rtl/>
          <w:lang w:bidi="ar-DZ"/>
        </w:rPr>
        <w:t>.</w:t>
      </w:r>
    </w:p>
    <w:p w:rsidR="00321F53" w:rsidRPr="007C5C56" w:rsidRDefault="00321F53" w:rsidP="00321F53">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هنا يشترك وعي القارئ أو الناقد ووعي الكاتب لإنتاج القراءة الن</w:t>
      </w:r>
      <w:r w:rsidR="00DF08A9"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قدية الموضوعاتية.</w:t>
      </w:r>
    </w:p>
    <w:p w:rsidR="00321F53" w:rsidRPr="007C5C56" w:rsidRDefault="00321F53" w:rsidP="00321F53">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«وحرية </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sz w:val="36"/>
          <w:szCs w:val="36"/>
          <w:rtl/>
          <w:lang w:bidi="ar-DZ"/>
        </w:rPr>
        <w:t>لمدخل في النقد الموضوعاتي تعطي الحرية للقارئ الذي يباشر النص من حيث شاء وتجربة الناقد الموضوعاتي وبحساسيته المتميزة في رصد الحقول الد</w:t>
      </w:r>
      <w:r w:rsidR="00DF08A9"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لالية الممكنة والأصول الموضوعاتية في خضوعها لوعي يظهر على مستوى الحساسية والعواطف والأحلام، وعي لا يكتفي بمباغتة المعاني والثيمات لحساسية الناقد وإنما يجوس في أغوار الن</w:t>
      </w:r>
      <w:r w:rsidR="00DF08A9"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ص عبر تداعيات اللغة»</w:t>
      </w:r>
      <w:r w:rsidRPr="007C5C56">
        <w:rPr>
          <w:rStyle w:val="Appelnotedebasdep"/>
          <w:rFonts w:ascii="Traditional Arabic" w:hAnsi="Traditional Arabic" w:cs="Traditional Arabic"/>
          <w:sz w:val="36"/>
          <w:szCs w:val="36"/>
          <w:rtl/>
          <w:lang w:bidi="ar-DZ"/>
        </w:rPr>
        <w:footnoteReference w:id="99"/>
      </w:r>
      <w:r w:rsidRPr="007C5C56">
        <w:rPr>
          <w:rFonts w:ascii="Traditional Arabic" w:hAnsi="Traditional Arabic" w:cs="Traditional Arabic" w:hint="cs"/>
          <w:sz w:val="36"/>
          <w:szCs w:val="36"/>
          <w:rtl/>
          <w:lang w:bidi="ar-DZ"/>
        </w:rPr>
        <w:t>.</w:t>
      </w:r>
    </w:p>
    <w:p w:rsidR="00321F53" w:rsidRPr="007C5C56" w:rsidRDefault="00321F53" w:rsidP="00321F53">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ومن هنا يت</w:t>
      </w:r>
      <w:r w:rsidR="00DF08A9" w:rsidRPr="007C5C56">
        <w:rPr>
          <w:rFonts w:ascii="Traditional Arabic" w:hAnsi="Traditional Arabic" w:cs="Traditional Arabic" w:hint="cs"/>
          <w:sz w:val="36"/>
          <w:szCs w:val="36"/>
          <w:rtl/>
          <w:lang w:bidi="ar-DZ"/>
        </w:rPr>
        <w:t>ب</w:t>
      </w:r>
      <w:r w:rsidRPr="007C5C56">
        <w:rPr>
          <w:rFonts w:ascii="Traditional Arabic" w:hAnsi="Traditional Arabic" w:cs="Traditional Arabic"/>
          <w:sz w:val="36"/>
          <w:szCs w:val="36"/>
          <w:rtl/>
          <w:lang w:bidi="ar-DZ"/>
        </w:rPr>
        <w:t>ي</w:t>
      </w:r>
      <w:r w:rsidR="00DF08A9"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ن لنا أن الناقد الحصيف يجب أن يكون اختياره صحيحا في المدخل الذي يبدأ منه دراسته، لأن الاختيار الخاطئ قد يكلفه في العودة من جديد واختيار المدخل الص</w:t>
      </w:r>
      <w:r w:rsidR="00DF08A9"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حيح لدراسة الن</w:t>
      </w:r>
      <w:r w:rsidR="00DF08A9"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ص الأدبي لتحقيق نتائج أفضل.</w:t>
      </w:r>
    </w:p>
    <w:p w:rsidR="00321F53" w:rsidRPr="007C5C56" w:rsidRDefault="00321F53" w:rsidP="005B347D">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وتجدر الإشارة أن فتح مجال اختيار </w:t>
      </w:r>
      <w:r w:rsidRPr="007C5C56">
        <w:rPr>
          <w:rFonts w:ascii="Traditional Arabic" w:hAnsi="Traditional Arabic" w:cs="Traditional Arabic" w:hint="cs"/>
          <w:sz w:val="36"/>
          <w:szCs w:val="36"/>
          <w:rtl/>
          <w:lang w:bidi="ar-DZ"/>
        </w:rPr>
        <w:t>المدا</w:t>
      </w:r>
      <w:r w:rsidRPr="007C5C56">
        <w:rPr>
          <w:rFonts w:ascii="Traditional Arabic" w:hAnsi="Traditional Arabic" w:cs="Traditional Arabic"/>
          <w:sz w:val="36"/>
          <w:szCs w:val="36"/>
          <w:rtl/>
          <w:lang w:bidi="ar-DZ"/>
        </w:rPr>
        <w:t>خل الموضوعاتية إلى النص من شأنه أن يعرض الد</w:t>
      </w:r>
      <w:r w:rsidR="00DF08A9"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راسات الأدبية التي تقوم إلى خطر التفتت والانتقائية كون النص الأدبي لا يم</w:t>
      </w:r>
      <w:r w:rsidR="00DF08A9" w:rsidRPr="007C5C56">
        <w:rPr>
          <w:rFonts w:ascii="Traditional Arabic" w:hAnsi="Traditional Arabic" w:cs="Traditional Arabic" w:hint="cs"/>
          <w:sz w:val="36"/>
          <w:szCs w:val="36"/>
          <w:rtl/>
          <w:lang w:bidi="ar-DZ"/>
        </w:rPr>
        <w:t>ث</w:t>
      </w:r>
      <w:r w:rsidRPr="007C5C56">
        <w:rPr>
          <w:rFonts w:ascii="Traditional Arabic" w:hAnsi="Traditional Arabic" w:cs="Traditional Arabic"/>
          <w:sz w:val="36"/>
          <w:szCs w:val="36"/>
          <w:rtl/>
          <w:lang w:bidi="ar-DZ"/>
        </w:rPr>
        <w:t>ل إلا مدخلا واحدا صحيحا يؤدي إلى اكتشاف البنية الموضوعاتية الحقيقية له</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والأهم هي أن هذه الموضوعة هي التي تفرض نفسها على القارئ</w:t>
      </w:r>
      <w:r w:rsidR="005B347D"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لأن شبكة العلاقات الموضوعاتية في المناهج الأخرى شبكة مستقرة ثابتة ونهائية بينما في المنهج الموضوعاتي متغيرة بتغير النافذة التي يدخل منها الناقد إلى الكون الإبداعي، ولذا </w:t>
      </w:r>
      <w:r w:rsidRPr="007C5C56">
        <w:rPr>
          <w:rFonts w:ascii="Traditional Arabic" w:hAnsi="Traditional Arabic" w:cs="Traditional Arabic"/>
          <w:sz w:val="36"/>
          <w:szCs w:val="36"/>
          <w:rtl/>
          <w:lang w:bidi="ar-DZ"/>
        </w:rPr>
        <w:lastRenderedPageBreak/>
        <w:t>فإن الأولى يمكن أ</w:t>
      </w:r>
      <w:r w:rsidRPr="007C5C56">
        <w:rPr>
          <w:rFonts w:ascii="Traditional Arabic" w:hAnsi="Traditional Arabic" w:cs="Traditional Arabic" w:hint="cs"/>
          <w:sz w:val="36"/>
          <w:szCs w:val="36"/>
          <w:rtl/>
          <w:lang w:bidi="ar-DZ"/>
        </w:rPr>
        <w:t>ن</w:t>
      </w:r>
      <w:r w:rsidRPr="007C5C56">
        <w:rPr>
          <w:rFonts w:ascii="Traditional Arabic" w:hAnsi="Traditional Arabic" w:cs="Traditional Arabic"/>
          <w:sz w:val="36"/>
          <w:szCs w:val="36"/>
          <w:rtl/>
          <w:lang w:bidi="ar-DZ"/>
        </w:rPr>
        <w:t xml:space="preserve"> تقود إلى </w:t>
      </w:r>
      <w:r w:rsidR="00DF08A9" w:rsidRPr="007C5C56">
        <w:rPr>
          <w:rFonts w:ascii="Traditional Arabic" w:hAnsi="Traditional Arabic" w:cs="Traditional Arabic" w:hint="cs"/>
          <w:sz w:val="36"/>
          <w:szCs w:val="36"/>
          <w:rtl/>
          <w:lang w:bidi="ar-DZ"/>
        </w:rPr>
        <w:t>فرض</w:t>
      </w:r>
      <w:r w:rsidRPr="007C5C56">
        <w:rPr>
          <w:rFonts w:ascii="Traditional Arabic" w:hAnsi="Traditional Arabic" w:cs="Traditional Arabic"/>
          <w:sz w:val="36"/>
          <w:szCs w:val="36"/>
          <w:rtl/>
          <w:lang w:bidi="ar-DZ"/>
        </w:rPr>
        <w:t xml:space="preserve"> نفسها عليه، وهذا ما يمكن أن يؤدي إلى اختلاف بنية العمل الإبداعي المدروس بدلا من اكتشافها</w:t>
      </w:r>
      <w:r w:rsidRPr="007C5C56">
        <w:rPr>
          <w:rStyle w:val="Appelnotedebasdep"/>
          <w:rFonts w:ascii="Traditional Arabic" w:hAnsi="Traditional Arabic" w:cs="Traditional Arabic"/>
          <w:sz w:val="36"/>
          <w:szCs w:val="36"/>
          <w:rtl/>
          <w:lang w:bidi="ar-DZ"/>
        </w:rPr>
        <w:footnoteReference w:id="100"/>
      </w:r>
      <w:r w:rsidRPr="007C5C56">
        <w:rPr>
          <w:rFonts w:ascii="Traditional Arabic" w:hAnsi="Traditional Arabic" w:cs="Traditional Arabic" w:hint="cs"/>
          <w:sz w:val="36"/>
          <w:szCs w:val="36"/>
          <w:rtl/>
          <w:lang w:bidi="ar-DZ"/>
        </w:rPr>
        <w:t>.</w:t>
      </w:r>
    </w:p>
    <w:p w:rsidR="00321F53" w:rsidRPr="007C5C56" w:rsidRDefault="00321F53" w:rsidP="00321F53">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ومن هنا وجب معرفة المدخل الص</w:t>
      </w:r>
      <w:r w:rsidR="005B347D"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حيح حتى وإن كان في أصغر وحدات النص لذلك يمكن أن تظهر التيمات الأساسية في أصغر وحدات النص، وهو ما يتطلب القراءة المجهرية للناقد</w:t>
      </w:r>
      <w:r w:rsidRPr="007C5C56">
        <w:rPr>
          <w:rFonts w:ascii="Traditional Arabic" w:hAnsi="Traditional Arabic" w:cs="Traditional Arabic" w:hint="cs"/>
          <w:sz w:val="36"/>
          <w:szCs w:val="36"/>
          <w:rtl/>
          <w:lang w:bidi="ar-DZ"/>
        </w:rPr>
        <w:t>.حيث أنه: «لا وجود في القراءة الموضوعاتية لنقطة بدء ونقطة وصول فالمدخل إلى حقل القراءة الموضوعاتية مدخل حر، مما يضفي عليها شيئا من الس</w:t>
      </w:r>
      <w:r w:rsidR="005B347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حر، وعندما يكتب أحد النقاد الموضوعاتيين في مقدمة دراسته أنه سيبدأ من نقطة ما، فإن هذه البداية ستكون بدايته هو، لا</w:t>
      </w:r>
      <w:r w:rsidR="005B347D"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بداية يلزمه بها منطق حقيقي للموضوع المدروس»</w:t>
      </w:r>
      <w:r w:rsidRPr="007C5C56">
        <w:rPr>
          <w:rStyle w:val="Appelnotedebasdep"/>
          <w:rFonts w:ascii="Traditional Arabic" w:hAnsi="Traditional Arabic" w:cs="Traditional Arabic"/>
          <w:sz w:val="36"/>
          <w:szCs w:val="36"/>
          <w:rtl/>
          <w:lang w:bidi="ar-DZ"/>
        </w:rPr>
        <w:footnoteReference w:id="101"/>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lang w:bidi="ar-DZ"/>
        </w:rPr>
        <w:t> </w:t>
      </w:r>
    </w:p>
    <w:p w:rsidR="00321F53" w:rsidRPr="007C5C56" w:rsidRDefault="00321F53" w:rsidP="00321F53">
      <w:pPr>
        <w:bidi/>
        <w:ind w:left="709"/>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فالناقد الموضوعاتي هو من يختار بداية مدخله، انطلاقا من الت</w:t>
      </w:r>
      <w:r w:rsidR="005B347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صور الذي يراه مناسبا وبالتالي قد تختلف البداية من ناقد لآخر، وهذا ما يؤكده رولان بارت. </w:t>
      </w:r>
    </w:p>
    <w:p w:rsidR="00321F53" w:rsidRPr="007C5C56" w:rsidRDefault="00321F53" w:rsidP="00321F53">
      <w:pPr>
        <w:bidi/>
        <w:ind w:left="709"/>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«ويذهب رولان بارت أيضا في هذا الاتجاه أيضا لما يتحدث عن مواصفات النص الكتابي في مقابل النص القرائي الاستهلاكي الذي لا يملك القدرة على الانفتاح إلا لقراءات محدودة العدد والتنوع، بينما لا يمكن تحديد العدد الهائل من القراءات التي يسمح النص الكتابي بالانفتاح عليها، لكونه يتميز بخصائص عديدة أهمها أنه يسمح بالدخول إليه من عدة مداخل، كل منها لا يقل أهمية ومركزية من المداخل الأخرى التي يسمح بها، يقول بارت، ‘‘ هذا النص المثالي عبارة عن مجرة من الدوال، وليس بنية من المدلولات، إنه نص ليس له بداية، إذ ندخل إليه من عدة مداخل، دون أن نزعم في يقين أن واحدا منها مدخله الرئيسي»</w:t>
      </w:r>
      <w:r w:rsidRPr="007C5C56">
        <w:rPr>
          <w:rStyle w:val="Appelnotedebasdep"/>
          <w:rFonts w:ascii="Traditional Arabic" w:hAnsi="Traditional Arabic" w:cs="Traditional Arabic"/>
          <w:sz w:val="36"/>
          <w:szCs w:val="36"/>
          <w:rtl/>
          <w:lang w:bidi="ar-DZ"/>
        </w:rPr>
        <w:footnoteReference w:id="102"/>
      </w:r>
      <w:r w:rsidRPr="007C5C56">
        <w:rPr>
          <w:rFonts w:ascii="Traditional Arabic" w:hAnsi="Traditional Arabic" w:cs="Traditional Arabic" w:hint="cs"/>
          <w:sz w:val="36"/>
          <w:szCs w:val="36"/>
          <w:rtl/>
          <w:lang w:bidi="ar-DZ"/>
        </w:rPr>
        <w:t>.</w:t>
      </w:r>
    </w:p>
    <w:p w:rsidR="00321F53" w:rsidRPr="007C5C56" w:rsidRDefault="00321F53" w:rsidP="00321F53">
      <w:pPr>
        <w:bidi/>
        <w:ind w:left="709"/>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وقد أكد ريشار على أن في المدخل في القراءة الموضوعاتية مدخل حر، وهذا ما يضفي عليه سحرا وجمالا.</w:t>
      </w:r>
    </w:p>
    <w:p w:rsidR="00321F53" w:rsidRPr="007C5C56" w:rsidRDefault="00321F53" w:rsidP="00321F53">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يتين لنا أن الناقد الحصيف يجب أن يكون اختياره صحيحا في المدخل الذي يبدأ منه دراسته، لأن الاختيار الخاطئ قد يكلفه في العودة من جديد واختيار المدخل الصحيح لدراسة النص الأدبي لتحقيق نتائج أفضل.</w:t>
      </w:r>
    </w:p>
    <w:p w:rsidR="00321F53" w:rsidRPr="007C5C56" w:rsidRDefault="00321F53" w:rsidP="00321F53">
      <w:pPr>
        <w:bidi/>
        <w:ind w:left="851"/>
        <w:jc w:val="both"/>
        <w:rPr>
          <w:rFonts w:ascii="Traditional Arabic" w:hAnsi="Traditional Arabic" w:cs="Traditional Arabic"/>
          <w:b/>
          <w:bCs/>
          <w:sz w:val="36"/>
          <w:szCs w:val="36"/>
          <w:lang w:bidi="ar-DZ"/>
        </w:rPr>
      </w:pPr>
      <w:r w:rsidRPr="007C5C56">
        <w:rPr>
          <w:rFonts w:ascii="Traditional Arabic" w:hAnsi="Traditional Arabic" w:cs="Traditional Arabic"/>
          <w:sz w:val="36"/>
          <w:szCs w:val="36"/>
          <w:rtl/>
          <w:lang w:bidi="ar-DZ"/>
        </w:rPr>
        <w:t>ومن هنا وجب معرفة المدخل الصحيح حتى وإن كان في أصغر وحدات النص لذلك يمكن أن تظهر التيمات الأساسية في أصغر وحدات النص، وهو ما يتطلب القراءة المجهرية للناقد</w:t>
      </w:r>
      <w:r w:rsidRPr="007C5C56">
        <w:rPr>
          <w:rFonts w:ascii="Traditional Arabic" w:hAnsi="Traditional Arabic" w:cs="Traditional Arabic" w:hint="cs"/>
          <w:sz w:val="36"/>
          <w:szCs w:val="36"/>
          <w:rtl/>
          <w:lang w:bidi="ar-DZ"/>
        </w:rPr>
        <w:t>.</w:t>
      </w:r>
    </w:p>
    <w:p w:rsidR="00321F53" w:rsidRPr="007C5C56" w:rsidRDefault="00321F53" w:rsidP="00F52277">
      <w:pPr>
        <w:pStyle w:val="Paragraphedeliste"/>
        <w:numPr>
          <w:ilvl w:val="0"/>
          <w:numId w:val="22"/>
        </w:numPr>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b/>
          <w:bCs/>
          <w:sz w:val="36"/>
          <w:szCs w:val="36"/>
          <w:rtl/>
          <w:lang w:bidi="ar-DZ"/>
        </w:rPr>
        <w:t xml:space="preserve">القراءة المجهرية: </w:t>
      </w:r>
      <w:r w:rsidRPr="007C5C56">
        <w:rPr>
          <w:rFonts w:ascii="Traditional Arabic" w:hAnsi="Traditional Arabic" w:cs="Traditional Arabic"/>
          <w:sz w:val="36"/>
          <w:szCs w:val="36"/>
          <w:rtl/>
          <w:lang w:bidi="ar-DZ"/>
        </w:rPr>
        <w:t>« هذا إجراء آخر من الإجراءات الأساسية التي يقوم عليها المنهج الموضوعاتي عند ج.ب.ريشار، وقد جعله عنوانا لكتابه الأخير '' قراءات مصغرة وهو يعني عنده قيام التحليل الأدبي بالتركيز على جزء أو أجزاء صغيرة في النص الأدبي قد يكون هذا الجزء نقطة، فاصلة، حرفا كلمة، جملة، فقرة، مشهدا، حدثا، أو غير ذلك مما يدخل في عالم النص أو بنائه»</w:t>
      </w:r>
      <w:r w:rsidRPr="007C5C56">
        <w:rPr>
          <w:rStyle w:val="Appelnotedebasdep"/>
          <w:rFonts w:ascii="Traditional Arabic" w:hAnsi="Traditional Arabic" w:cs="Traditional Arabic"/>
          <w:sz w:val="36"/>
          <w:szCs w:val="36"/>
          <w:rtl/>
          <w:lang w:bidi="ar-DZ"/>
        </w:rPr>
        <w:footnoteReference w:id="103"/>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فالموضوعاتية تتوقف على تلك الأجزاء الصغيرة التي تكون لها علاقة مباشرة أو غير مباشرة بالتيمة الرئيسية موضوع الدراسة بحيث تكون لها دلالات تثير الناقد وتوضح النص الأدبي</w:t>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والقيمة الموضوعاتية لتلك الأشياء الصغيرة تكمن قدرتها في توليد موضوع جديد في النص قد يمتد إلى الخطابات الأدبية الشعرية الكاملة لمبدع ليشكل مشروعه الإبداعي </w:t>
      </w:r>
      <w:r w:rsidRPr="007C5C56">
        <w:rPr>
          <w:rFonts w:ascii="Traditional Arabic" w:hAnsi="Traditional Arabic" w:cs="Traditional Arabic"/>
          <w:sz w:val="36"/>
          <w:szCs w:val="36"/>
          <w:rtl/>
          <w:lang w:bidi="ar-DZ"/>
        </w:rPr>
        <w:lastRenderedPageBreak/>
        <w:t>والذي يميز هذه الأشياءالصغيرة أنها بسيطة ولكنها متفردة فأبسط رغبة من رغباتنا</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قد تأتي كلحن متفرد يتضمن النغمات الأساسية التي يقوم عليها بناء حياتنا</w:t>
      </w:r>
      <w:r w:rsidRPr="007C5C56">
        <w:rPr>
          <w:rStyle w:val="Appelnotedebasdep"/>
          <w:rFonts w:ascii="Traditional Arabic" w:hAnsi="Traditional Arabic" w:cs="Traditional Arabic"/>
          <w:sz w:val="36"/>
          <w:szCs w:val="36"/>
          <w:rtl/>
          <w:lang w:bidi="ar-DZ"/>
        </w:rPr>
        <w:footnoteReference w:id="104"/>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321F53" w:rsidRPr="007C5C56" w:rsidRDefault="00321F53" w:rsidP="002C0F9D">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وقد أكد ريشار أن هذه القراءات المصغرة في موضوع كتا</w:t>
      </w:r>
      <w:r w:rsidRPr="007C5C56">
        <w:rPr>
          <w:rFonts w:ascii="Traditional Arabic" w:hAnsi="Traditional Arabic" w:cs="Traditional Arabic" w:hint="cs"/>
          <w:sz w:val="36"/>
          <w:szCs w:val="36"/>
          <w:rtl/>
          <w:lang w:bidi="ar-DZ"/>
        </w:rPr>
        <w:t>ب</w:t>
      </w:r>
      <w:r w:rsidRPr="007C5C56">
        <w:rPr>
          <w:rFonts w:ascii="Traditional Arabic" w:hAnsi="Traditional Arabic" w:cs="Traditional Arabic"/>
          <w:sz w:val="36"/>
          <w:szCs w:val="36"/>
          <w:rtl/>
          <w:lang w:bidi="ar-DZ"/>
        </w:rPr>
        <w:t>ه ( القراءات المصغرة) بجزئيه تختلف في كتاباته السابقة ويؤكد هذا بقوله</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«ماذا تعني القراءات المجهرية؟ إنها القراءات الصغيرة، وقراءات الصغير في الوقت نفسه. ومن هنا فهي تختلف عن قراءاتنا الس</w:t>
      </w:r>
      <w:r w:rsidR="00356D5E"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ابقة من حيث إحداث تعديل في درجات الس</w:t>
      </w:r>
      <w:r w:rsidR="00356D5E"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لم</w:t>
      </w:r>
      <w:r w:rsidR="002C0F9D"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ويتمثل هذا التعديل في قيام الدراسة على وحدات أقل اتساعا من سابقاتها بكثير...إن القراءة لم تعد جريا ولا تحليقا، إنها على عكس ذلك تما</w:t>
      </w:r>
      <w:r w:rsidR="00356D5E" w:rsidRPr="007C5C56">
        <w:rPr>
          <w:rFonts w:ascii="Traditional Arabic" w:hAnsi="Traditional Arabic" w:cs="Traditional Arabic" w:hint="cs"/>
          <w:sz w:val="36"/>
          <w:szCs w:val="36"/>
          <w:rtl/>
          <w:lang w:bidi="ar-DZ"/>
        </w:rPr>
        <w:t>ما</w:t>
      </w:r>
      <w:r w:rsidRPr="007C5C56">
        <w:rPr>
          <w:rFonts w:ascii="Traditional Arabic" w:hAnsi="Traditional Arabic" w:cs="Traditional Arabic"/>
          <w:sz w:val="36"/>
          <w:szCs w:val="36"/>
          <w:rtl/>
          <w:lang w:bidi="ar-DZ"/>
        </w:rPr>
        <w:t xml:space="preserve"> ، فهي تعتمد على الإلحاح وإطالة النظر، إنها قراءة في الجزء، في بذرة النص</w:t>
      </w:r>
      <w:r w:rsidR="002C0F9D"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فتقوم بتضيق مساحة تربتها حتى تقبض عليها»</w:t>
      </w:r>
      <w:r w:rsidRPr="007C5C56">
        <w:rPr>
          <w:rStyle w:val="Appelnotedebasdep"/>
          <w:rFonts w:ascii="Traditional Arabic" w:hAnsi="Traditional Arabic" w:cs="Traditional Arabic"/>
          <w:sz w:val="36"/>
          <w:szCs w:val="36"/>
          <w:rtl/>
          <w:lang w:bidi="ar-DZ"/>
        </w:rPr>
        <w:footnoteReference w:id="105"/>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فالنقاد يعتبرون الجزء الصغير والتركيز عليه هو أحد العناصر المهمة في الدراسة الموضوعاتية.</w:t>
      </w:r>
    </w:p>
    <w:p w:rsidR="00321F53" w:rsidRPr="007C5C56" w:rsidRDefault="00321F53" w:rsidP="002C0F9D">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ويتساءل ريشار بإعجاب كبير عن أهميته الصغير ونفاسته فيرى أن الصغير في بعض المرات أكثر نفاسة من غيره فيه أو تعداد تنوعه أو معرفة طبيعته فهو كل الأشياء التي تدخل في مجال الحواس خد الفتاة، الخوذة، النجمة، المشهد، الصورة، الكلمة، الصوت إنه بشكل عام كل ما يرى يسمع يشم يلمس يؤكل يفرز يخترق أو يحترق إنه النهاية والمطلق</w:t>
      </w:r>
      <w:r w:rsidR="002C0F9D"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06"/>
      </w:r>
      <w:r w:rsidRPr="007C5C56">
        <w:rPr>
          <w:rFonts w:ascii="Traditional Arabic" w:hAnsi="Traditional Arabic" w:cs="Traditional Arabic" w:hint="cs"/>
          <w:sz w:val="36"/>
          <w:szCs w:val="36"/>
          <w:rtl/>
          <w:lang w:bidi="ar-DZ"/>
        </w:rPr>
        <w:t>.</w:t>
      </w:r>
    </w:p>
    <w:p w:rsidR="00321F53" w:rsidRPr="007C5C56" w:rsidRDefault="00321F53" w:rsidP="00321F53">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ومن هنا وجب على الناقد تتبع حتى الأجزاء الصغيرة حروفا كانت أو أصواتا أو كلمات... وبالتالي تكرارها وإحصائها وهو ما يدفعنا للمرور إلى الخاصية التالية من خصائص المنهج الموضوعاتي وهي: </w:t>
      </w:r>
      <w:r w:rsidRPr="007C5C56">
        <w:rPr>
          <w:rFonts w:ascii="Traditional Arabic" w:hAnsi="Traditional Arabic" w:cs="Traditional Arabic"/>
          <w:b/>
          <w:bCs/>
          <w:sz w:val="36"/>
          <w:szCs w:val="36"/>
          <w:rtl/>
          <w:lang w:bidi="ar-DZ"/>
        </w:rPr>
        <w:t>التكرار والإحصاء الموضوعاتيين</w:t>
      </w:r>
      <w:r w:rsidRPr="007C5C56">
        <w:rPr>
          <w:rFonts w:ascii="Traditional Arabic" w:hAnsi="Traditional Arabic" w:cs="Traditional Arabic" w:hint="cs"/>
          <w:b/>
          <w:bCs/>
          <w:sz w:val="36"/>
          <w:szCs w:val="36"/>
          <w:rtl/>
          <w:lang w:bidi="ar-DZ"/>
        </w:rPr>
        <w:t>.</w:t>
      </w:r>
    </w:p>
    <w:p w:rsidR="00321F53" w:rsidRPr="007C5C56" w:rsidRDefault="00321F53" w:rsidP="0054778D">
      <w:pPr>
        <w:pStyle w:val="Paragraphedeliste"/>
        <w:numPr>
          <w:ilvl w:val="0"/>
          <w:numId w:val="22"/>
        </w:numPr>
        <w:bidi/>
        <w:jc w:val="both"/>
        <w:rPr>
          <w:rFonts w:ascii="Traditional Arabic" w:hAnsi="Traditional Arabic" w:cs="Traditional Arabic"/>
          <w:b/>
          <w:bCs/>
          <w:sz w:val="36"/>
          <w:szCs w:val="36"/>
          <w:lang w:bidi="ar-DZ"/>
        </w:rPr>
      </w:pPr>
      <w:r w:rsidRPr="007C5C56">
        <w:rPr>
          <w:rFonts w:ascii="Traditional Arabic" w:hAnsi="Traditional Arabic" w:cs="Traditional Arabic"/>
          <w:b/>
          <w:bCs/>
          <w:sz w:val="36"/>
          <w:szCs w:val="36"/>
          <w:rtl/>
          <w:lang w:bidi="ar-DZ"/>
        </w:rPr>
        <w:lastRenderedPageBreak/>
        <w:t xml:space="preserve"> التكرار والإحصاء الموضوعاتيين: </w:t>
      </w:r>
      <w:r w:rsidRPr="007C5C56">
        <w:rPr>
          <w:rFonts w:ascii="Traditional Arabic" w:hAnsi="Traditional Arabic" w:cs="Traditional Arabic"/>
          <w:sz w:val="36"/>
          <w:szCs w:val="36"/>
          <w:rtl/>
          <w:lang w:bidi="ar-DZ"/>
        </w:rPr>
        <w:t>التكرار والإحصاء كذلك هي أحد الإجراءات الأساسية في الموضوعاتية « فالموضوعاتية الكبرى لعمل ما تلك التي تكون المعمار الخفي والتي عليها تقديم مفتاح انتظامها</w:t>
      </w:r>
      <w:r w:rsidR="00B95654"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هي تلك الموضوعاتية التي توجد مغلقة في الغالب، والتي يعثر عليها بسبب ترددها الظاهر استثنائيا، فالتردد هنا كما في غيره يشير إلى الهوس؛ من هنا تجدنا منقادين إلى البحث عن الكلمات المفاتيح، والصور المفصلة والموضوعات الموضوعاتية بايجاز، فنحن </w:t>
      </w:r>
      <w:r w:rsidRPr="007C5C56">
        <w:rPr>
          <w:rFonts w:ascii="Traditional Arabic" w:hAnsi="Traditional Arabic" w:cs="Traditional Arabic" w:hint="cs"/>
          <w:sz w:val="36"/>
          <w:szCs w:val="36"/>
          <w:rtl/>
          <w:lang w:bidi="ar-DZ"/>
        </w:rPr>
        <w:t>ن</w:t>
      </w:r>
      <w:r w:rsidRPr="007C5C56">
        <w:rPr>
          <w:rFonts w:ascii="Traditional Arabic" w:hAnsi="Traditional Arabic" w:cs="Traditional Arabic"/>
          <w:sz w:val="36"/>
          <w:szCs w:val="36"/>
          <w:rtl/>
          <w:lang w:bidi="ar-DZ"/>
        </w:rPr>
        <w:t xml:space="preserve">نخرط في دراسته ترددات إحصائية على غرار التي قام بها  في فرنسا بيير </w:t>
      </w:r>
      <w:r w:rsidR="0054778D" w:rsidRPr="007C5C56">
        <w:rPr>
          <w:rFonts w:ascii="Traditional Arabic" w:hAnsi="Traditional Arabic" w:cs="Traditional Arabic" w:hint="cs"/>
          <w:sz w:val="36"/>
          <w:szCs w:val="36"/>
          <w:rtl/>
          <w:lang w:bidi="ar-DZ"/>
        </w:rPr>
        <w:t>ك</w:t>
      </w:r>
      <w:r w:rsidRPr="007C5C56">
        <w:rPr>
          <w:rFonts w:ascii="Traditional Arabic" w:hAnsi="Traditional Arabic" w:cs="Traditional Arabic"/>
          <w:sz w:val="36"/>
          <w:szCs w:val="36"/>
          <w:rtl/>
          <w:lang w:bidi="ar-DZ"/>
        </w:rPr>
        <w:t>يرو</w:t>
      </w:r>
      <w:r w:rsidR="0054778D" w:rsidRPr="007C5C56">
        <w:rPr>
          <w:rFonts w:ascii="Traditional Arabic" w:hAnsi="Traditional Arabic" w:cs="Traditional Arabic" w:hint="cs"/>
          <w:sz w:val="36"/>
          <w:szCs w:val="36"/>
          <w:rtl/>
          <w:lang w:bidi="ar-DZ"/>
        </w:rPr>
        <w:t xml:space="preserve"> </w:t>
      </w:r>
      <w:r w:rsidR="0054778D" w:rsidRPr="007C5C56">
        <w:rPr>
          <w:rFonts w:ascii="Traditional Arabic" w:hAnsi="Traditional Arabic" w:cs="Traditional Arabic"/>
          <w:sz w:val="36"/>
          <w:szCs w:val="36"/>
          <w:lang w:bidi="ar-DZ"/>
        </w:rPr>
        <w:t>Pierre Guiraud</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07"/>
      </w:r>
      <w:r w:rsidRPr="007C5C56">
        <w:rPr>
          <w:rFonts w:ascii="Traditional Arabic" w:hAnsi="Traditional Arabic" w:cs="Traditional Arabic" w:hint="cs"/>
          <w:sz w:val="36"/>
          <w:szCs w:val="36"/>
          <w:rtl/>
          <w:lang w:bidi="ar-DZ"/>
        </w:rPr>
        <w:t>.</w:t>
      </w:r>
    </w:p>
    <w:p w:rsidR="00321F53" w:rsidRPr="007C5C56" w:rsidRDefault="00321F53" w:rsidP="0054778D">
      <w:pPr>
        <w:bidi/>
        <w:ind w:left="567"/>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فالتردد كما يعبر عنه السعيد علوش يشير إلى الهوس، والهوس هنا يمكن التعبير عنه بسيطرة واعية</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أو غير واعية</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للك</w:t>
      </w:r>
      <w:r w:rsidR="00B95654" w:rsidRPr="007C5C56">
        <w:rPr>
          <w:rFonts w:ascii="Traditional Arabic" w:hAnsi="Traditional Arabic" w:cs="Traditional Arabic" w:hint="cs"/>
          <w:sz w:val="36"/>
          <w:szCs w:val="36"/>
          <w:rtl/>
          <w:lang w:bidi="ar-DZ"/>
        </w:rPr>
        <w:t>ات</w:t>
      </w:r>
      <w:r w:rsidRPr="007C5C56">
        <w:rPr>
          <w:rFonts w:ascii="Traditional Arabic" w:hAnsi="Traditional Arabic" w:cs="Traditional Arabic"/>
          <w:sz w:val="36"/>
          <w:szCs w:val="36"/>
          <w:rtl/>
          <w:lang w:bidi="ar-DZ"/>
        </w:rPr>
        <w:t>ب</w:t>
      </w:r>
      <w:r w:rsidR="00B95654" w:rsidRPr="007C5C56">
        <w:rPr>
          <w:rFonts w:ascii="Traditional Arabic" w:hAnsi="Traditional Arabic" w:cs="Traditional Arabic" w:hint="cs"/>
          <w:sz w:val="36"/>
          <w:szCs w:val="36"/>
          <w:rtl/>
          <w:lang w:bidi="ar-DZ"/>
        </w:rPr>
        <w:t xml:space="preserve"> بحيث </w:t>
      </w:r>
      <w:r w:rsidRPr="007C5C56">
        <w:rPr>
          <w:rFonts w:ascii="Traditional Arabic" w:hAnsi="Traditional Arabic" w:cs="Traditional Arabic"/>
          <w:sz w:val="36"/>
          <w:szCs w:val="36"/>
          <w:rtl/>
          <w:lang w:bidi="ar-DZ"/>
        </w:rPr>
        <w:t>تظهر التيمة الرئيسية التي سيطرت على كتاباته سواء كان ظهورها راجعا إلى الطفولة كما رآها جورج بولي، أو تركمات لا شعورية تفجرت في إبداعات الكاتب ويلاحظ كولو أن " يلفت نظر الناقد إلى موضوع تواتره الذي يجب ألا يخلط مع التكرار البسيط كما</w:t>
      </w:r>
      <w:r w:rsidR="00356D5E"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في حالة الموضوع الموسيقي يترافق تواتر الموضوع بتبدلات وأنه إذن تتحدد هوية الموضوع عبر جموع تبدلاته الد</w:t>
      </w:r>
      <w:r w:rsidR="00356D5E"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اخلية التي يجب على الموضوعاتية أن تشكل فهرستها: الموضوع ليس شيئا آخر غير مجموع هذه التبدلات أو على الأصح استخدامها"</w:t>
      </w:r>
      <w:r w:rsidRPr="007C5C56">
        <w:rPr>
          <w:rStyle w:val="Appelnotedebasdep"/>
          <w:rFonts w:ascii="Traditional Arabic" w:hAnsi="Traditional Arabic" w:cs="Traditional Arabic"/>
          <w:sz w:val="36"/>
          <w:szCs w:val="36"/>
          <w:rtl/>
          <w:lang w:bidi="ar-DZ"/>
        </w:rPr>
        <w:footnoteReference w:id="108"/>
      </w:r>
      <w:r w:rsidRPr="007C5C56">
        <w:rPr>
          <w:rFonts w:ascii="Traditional Arabic" w:hAnsi="Traditional Arabic" w:cs="Traditional Arabic"/>
          <w:sz w:val="36"/>
          <w:szCs w:val="36"/>
          <w:rtl/>
          <w:lang w:bidi="ar-DZ"/>
        </w:rPr>
        <w:t>.</w:t>
      </w:r>
    </w:p>
    <w:p w:rsidR="00321F53" w:rsidRPr="007C5C56" w:rsidRDefault="00321F53" w:rsidP="00321F53">
      <w:pPr>
        <w:bidi/>
        <w:ind w:left="567"/>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كما نجد أن عبدالكريم حسن قد اعتمد منهج الإحصاء وتكنيس العمل الأدبي من بدايته إلى نهايته كإجراء موضوعاتي يؤتي أُكُلَه، ويوضح خطوات استعماله لهذا الإجراء " نقطة البدء هي تكنيس الأعمال الشعرية الكاملة إحصائيا فالإحصاء يجب أن يشمل الأغلبية الس</w:t>
      </w:r>
      <w:r w:rsidR="00356D5E"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احقة للمفردات إن لم يكن كلها، وبعد هذه العملية</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الإحصائية </w:t>
      </w:r>
      <w:r w:rsidRPr="007C5C56">
        <w:rPr>
          <w:rFonts w:ascii="Traditional Arabic" w:hAnsi="Traditional Arabic" w:cs="Traditional Arabic"/>
          <w:sz w:val="36"/>
          <w:szCs w:val="36"/>
          <w:rtl/>
          <w:lang w:bidi="ar-DZ"/>
        </w:rPr>
        <w:lastRenderedPageBreak/>
        <w:t>يتحدد لدينا الموضوع الرئيسي</w:t>
      </w:r>
      <w:r w:rsidRPr="007C5C56">
        <w:rPr>
          <w:rFonts w:asciiTheme="majorBidi" w:hAnsiTheme="majorBidi" w:cstheme="majorBidi"/>
          <w:sz w:val="28"/>
          <w:szCs w:val="28"/>
          <w:rtl/>
          <w:lang w:bidi="ar-DZ"/>
        </w:rPr>
        <w:t>(</w:t>
      </w:r>
      <w:r w:rsidRPr="007C5C56">
        <w:rPr>
          <w:rFonts w:asciiTheme="majorBidi" w:hAnsiTheme="majorBidi" w:cstheme="majorBidi"/>
          <w:sz w:val="28"/>
          <w:szCs w:val="28"/>
          <w:lang w:bidi="ar-DZ"/>
        </w:rPr>
        <w:t>Thème principal</w:t>
      </w:r>
      <w:r w:rsidRPr="007C5C56">
        <w:rPr>
          <w:rFonts w:ascii="Traditional Arabic" w:hAnsi="Traditional Arabic" w:cs="Traditional Arabic"/>
          <w:sz w:val="36"/>
          <w:szCs w:val="36"/>
          <w:rtl/>
          <w:lang w:bidi="ar-DZ"/>
        </w:rPr>
        <w:t>)</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 xml:space="preserve">الموضوع الرئيسي هو الموضوع الذي تتردد مفردات عائلته اللغوية بشكل يفوق مفردات العائلات اللغوية هذا على المستوى الشكلي البحت </w:t>
      </w:r>
      <w:r w:rsidRPr="007C5C56">
        <w:rPr>
          <w:rFonts w:ascii="Traditional Arabic" w:hAnsi="Traditional Arabic" w:cs="Traditional Arabic"/>
          <w:sz w:val="36"/>
          <w:szCs w:val="36"/>
          <w:lang w:bidi="ar-DZ"/>
        </w:rPr>
        <w:t>(</w:t>
      </w:r>
      <w:r w:rsidRPr="007C5C56">
        <w:rPr>
          <w:rFonts w:asciiTheme="majorBidi" w:hAnsiTheme="majorBidi" w:cstheme="majorBidi"/>
          <w:sz w:val="28"/>
          <w:szCs w:val="28"/>
          <w:lang w:bidi="ar-DZ"/>
        </w:rPr>
        <w:t>au niveau purement formel</w:t>
      </w:r>
      <w:r w:rsidRPr="007C5C56">
        <w:rPr>
          <w:rFonts w:ascii="Traditional Arabic" w:hAnsi="Traditional Arabic" w:cs="Traditional Arabic"/>
          <w:sz w:val="36"/>
          <w:szCs w:val="36"/>
          <w:lang w:bidi="ar-DZ"/>
        </w:rPr>
        <w:t>)</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يفرز بقية الموضوعات ويولدها بشكل آلي "</w:t>
      </w:r>
      <w:r w:rsidRPr="007C5C56">
        <w:rPr>
          <w:rStyle w:val="Appelnotedebasdep"/>
          <w:rFonts w:ascii="Traditional Arabic" w:hAnsi="Traditional Arabic" w:cs="Traditional Arabic"/>
          <w:sz w:val="36"/>
          <w:szCs w:val="36"/>
          <w:rtl/>
          <w:lang w:bidi="ar-DZ"/>
        </w:rPr>
        <w:footnoteReference w:id="109"/>
      </w:r>
      <w:r w:rsidRPr="007C5C56">
        <w:rPr>
          <w:rFonts w:ascii="Traditional Arabic" w:hAnsi="Traditional Arabic" w:cs="Traditional Arabic" w:hint="cs"/>
          <w:sz w:val="36"/>
          <w:szCs w:val="36"/>
          <w:rtl/>
          <w:lang w:bidi="ar-DZ"/>
        </w:rPr>
        <w:t>.</w:t>
      </w:r>
    </w:p>
    <w:p w:rsidR="00321F53" w:rsidRPr="007C5C56" w:rsidRDefault="00321F53" w:rsidP="00A42009">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لكن نجد أن رولان بارت لا يؤيد عبد الكريم حسن في الإحصاء لنفس المفردة إذ أن المفردة الواحدة يختلف معناها حسب سياقها ويؤكد هذا بقوله :" واللغة نظام يشبه لعبة الشطرنج محصورة بوظيفتها على الرقعة</w:t>
      </w:r>
      <w:r w:rsidR="00A42009"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في اللغة أيضا كل عبارة لا ترتدي قيمتها الخالصة إلا في معارضتها لسائر العبارات"</w:t>
      </w:r>
      <w:r w:rsidRPr="007C5C56">
        <w:rPr>
          <w:rStyle w:val="Appelnotedebasdep"/>
          <w:rFonts w:ascii="Traditional Arabic" w:hAnsi="Traditional Arabic" w:cs="Traditional Arabic"/>
          <w:sz w:val="36"/>
          <w:szCs w:val="36"/>
          <w:rtl/>
          <w:lang w:bidi="ar-DZ"/>
        </w:rPr>
        <w:footnoteReference w:id="110"/>
      </w:r>
      <w:r w:rsidRPr="007C5C56">
        <w:rPr>
          <w:rFonts w:ascii="Traditional Arabic" w:hAnsi="Traditional Arabic" w:cs="Traditional Arabic"/>
          <w:sz w:val="36"/>
          <w:szCs w:val="36"/>
          <w:rtl/>
          <w:lang w:bidi="ar-DZ"/>
        </w:rPr>
        <w:t>. والتكرار هنا كما يرى عبد الكريم حسن لا يخص المفردة بحد ذاتها ولكن عائلتها اللغوية.</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فيقول: " العائلة اللغوية هي حد الموضوع وهي مجموعة المفردات التي تنتمي إلى عائلة لغوية واحدة وتستند على ثلاث مبادئ: الأول الاشتقاق والثاني هو الترادف والثالث هو القرابة المعنوية.</w:t>
      </w:r>
    </w:p>
    <w:p w:rsidR="00060D51" w:rsidRPr="007C5C56" w:rsidRDefault="00321F53" w:rsidP="00813F93">
      <w:p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وقد أضاف الناقد يوسف وغليسي مبدأ  رابعا هو مبدأ الضمير لأن الضمير قد يكون في حالات أدبية كثيرة أبرز ظهورات ( الكلمة/ الموضوع)، وليس أدل على ذلك من قصيدة حرية </w:t>
      </w:r>
      <w:r w:rsidRPr="007C5C56">
        <w:rPr>
          <w:rFonts w:asciiTheme="majorBidi" w:hAnsiTheme="majorBidi" w:cstheme="majorBidi"/>
          <w:sz w:val="28"/>
          <w:szCs w:val="28"/>
          <w:lang w:bidi="ar-DZ"/>
        </w:rPr>
        <w:t>Liberté</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للشعر بوب إلوار</w:t>
      </w:r>
      <w:r w:rsidRPr="007C5C56">
        <w:rPr>
          <w:rFonts w:asciiTheme="majorBidi" w:hAnsiTheme="majorBidi" w:cstheme="majorBidi"/>
          <w:sz w:val="28"/>
          <w:szCs w:val="28"/>
          <w:lang w:bidi="ar-DZ"/>
        </w:rPr>
        <w:t xml:space="preserve">P.eluart </w:t>
      </w:r>
      <w:r w:rsidRPr="007C5C56">
        <w:rPr>
          <w:rFonts w:asciiTheme="majorBidi" w:hAnsiTheme="majorBidi" w:cstheme="majorBidi"/>
          <w:sz w:val="28"/>
          <w:szCs w:val="28"/>
          <w:rtl/>
          <w:lang w:bidi="ar-DZ"/>
        </w:rPr>
        <w:t xml:space="preserve"> </w:t>
      </w:r>
      <w:r w:rsidRPr="007C5C56">
        <w:rPr>
          <w:rFonts w:ascii="Traditional Arabic" w:hAnsi="Traditional Arabic" w:cs="Traditional Arabic"/>
          <w:sz w:val="36"/>
          <w:szCs w:val="36"/>
          <w:rtl/>
          <w:lang w:bidi="ar-DZ"/>
        </w:rPr>
        <w:t>التي احتج بها (دفيد كوهين) أمام منهج عبدالكريم حسن على أساس أن موضوعها الواضح هو الحرية ولكن كلمة حرية لا تظهر إلا مرة واحدة"</w:t>
      </w:r>
      <w:r w:rsidRPr="007C5C56">
        <w:rPr>
          <w:rStyle w:val="Appelnotedebasdep"/>
          <w:rFonts w:ascii="Traditional Arabic" w:hAnsi="Traditional Arabic" w:cs="Traditional Arabic"/>
          <w:sz w:val="36"/>
          <w:szCs w:val="36"/>
          <w:rtl/>
          <w:lang w:bidi="ar-DZ"/>
        </w:rPr>
        <w:footnoteReference w:id="111"/>
      </w:r>
      <w:r w:rsidRPr="007C5C56">
        <w:rPr>
          <w:rFonts w:ascii="Traditional Arabic" w:hAnsi="Traditional Arabic" w:cs="Traditional Arabic" w:hint="cs"/>
          <w:sz w:val="36"/>
          <w:szCs w:val="36"/>
          <w:rtl/>
          <w:lang w:bidi="ar-DZ"/>
        </w:rPr>
        <w:t>.</w:t>
      </w:r>
    </w:p>
    <w:p w:rsidR="00AD0395" w:rsidRPr="007C5C56" w:rsidRDefault="00AD0395" w:rsidP="00AD0395">
      <w:pPr>
        <w:bidi/>
        <w:jc w:val="both"/>
        <w:rPr>
          <w:rFonts w:ascii="Traditional Arabic" w:hAnsi="Traditional Arabic" w:cs="Traditional Arabic"/>
          <w:sz w:val="36"/>
          <w:szCs w:val="36"/>
          <w:rtl/>
          <w:lang w:bidi="ar-DZ"/>
        </w:rPr>
      </w:pPr>
    </w:p>
    <w:p w:rsidR="00321F53" w:rsidRPr="007C5C56" w:rsidRDefault="00321F53" w:rsidP="00321F53">
      <w:p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lastRenderedPageBreak/>
        <w:t xml:space="preserve"> المبحث الخامس: المنهج الموضوعاتي في النقد الأدبي العربي المعاصر</w:t>
      </w:r>
    </w:p>
    <w:p w:rsidR="00321F53" w:rsidRPr="007C5C56" w:rsidRDefault="00321F53" w:rsidP="00321F53">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يمكن القول بأن معظم الكتب العربية التي مارست نقدا روائيا يغلب فيه التوجه الموضوعاتي تخلى أصحابها عن وضع مقدمات منهجية يحددون فيها تصورهم النظري، وإذا ماحدث حدث أن كتبوا مقدمة أو مدخلا فإنهم يعالجون فيه قضايا عامة لاترتبط بالضرورة بما يمكن اعتباره تصورا منهجيا ن وأحيانا لا يمكن التقيد بمنهج محدد، أما أم يعلن نقاد الرواية والشعر بأنهم يدرسون هذين الفنين بتصور نظري  موضوعاتي أو نقد ظاهري أو غرضي أو جذري إلى غير ذلك من التسميات»</w:t>
      </w:r>
      <w:r w:rsidRPr="007C5C56">
        <w:rPr>
          <w:rStyle w:val="Appelnotedebasdep"/>
          <w:rFonts w:ascii="Traditional Arabic" w:hAnsi="Traditional Arabic" w:cs="Traditional Arabic"/>
          <w:sz w:val="36"/>
          <w:szCs w:val="36"/>
          <w:rtl/>
          <w:lang w:bidi="ar-DZ"/>
        </w:rPr>
        <w:footnoteReference w:id="112"/>
      </w:r>
      <w:r w:rsidRPr="007C5C56">
        <w:rPr>
          <w:rFonts w:ascii="Traditional Arabic" w:hAnsi="Traditional Arabic" w:cs="Traditional Arabic" w:hint="cs"/>
          <w:sz w:val="36"/>
          <w:szCs w:val="36"/>
          <w:rtl/>
          <w:lang w:bidi="ar-DZ"/>
        </w:rPr>
        <w:t xml:space="preserve">. </w:t>
      </w:r>
    </w:p>
    <w:p w:rsidR="00321F53" w:rsidRPr="007C5C56" w:rsidRDefault="00321F53" w:rsidP="00321F53">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ومن هنا ظهرت مشكلة ترجمة المصطلح، إذ لا يمكن تقديم أي منهج نقدي دون تحديد مصطلحاته النقدية الخاصة به، وقد اعتمد كل باحث على مصطلح معين، لترجمة </w:t>
      </w:r>
      <w:r w:rsidRPr="007C5C56">
        <w:rPr>
          <w:rFonts w:asciiTheme="majorBidi" w:hAnsiTheme="majorBidi" w:cstheme="majorBidi"/>
          <w:sz w:val="28"/>
          <w:szCs w:val="28"/>
          <w:lang w:bidi="ar-DZ"/>
        </w:rPr>
        <w:t>Thème et Thématique</w:t>
      </w:r>
      <w:r w:rsidRPr="007C5C56">
        <w:rPr>
          <w:rFonts w:ascii="Traditional Arabic" w:hAnsi="Traditional Arabic" w:cs="Traditional Arabic" w:hint="cs"/>
          <w:sz w:val="36"/>
          <w:szCs w:val="36"/>
          <w:rtl/>
          <w:lang w:bidi="ar-DZ"/>
        </w:rPr>
        <w:t xml:space="preserve"> وهذا ما سيبينه الجدول التالي: </w:t>
      </w:r>
    </w:p>
    <w:tbl>
      <w:tblPr>
        <w:tblStyle w:val="Grilledutableau"/>
        <w:bidiVisual/>
        <w:tblW w:w="0" w:type="auto"/>
        <w:tblInd w:w="720" w:type="dxa"/>
        <w:tblLook w:val="04A0"/>
      </w:tblPr>
      <w:tblGrid>
        <w:gridCol w:w="2510"/>
        <w:gridCol w:w="2177"/>
        <w:gridCol w:w="3029"/>
      </w:tblGrid>
      <w:tr w:rsidR="00321F53" w:rsidRPr="007C5C56" w:rsidTr="00C81BC6">
        <w:tc>
          <w:tcPr>
            <w:tcW w:w="2510" w:type="dxa"/>
          </w:tcPr>
          <w:p w:rsidR="00321F53" w:rsidRPr="007C5C56" w:rsidRDefault="00321F53" w:rsidP="00C81BC6">
            <w:pPr>
              <w:bidi/>
              <w:spacing w:line="276" w:lineRule="auto"/>
              <w:jc w:val="center"/>
              <w:rPr>
                <w:rFonts w:ascii="Traditional Arabic" w:hAnsi="Traditional Arabic" w:cs="Traditional Arabic"/>
                <w:sz w:val="36"/>
                <w:szCs w:val="36"/>
                <w:rtl/>
                <w:lang w:bidi="ar-DZ"/>
              </w:rPr>
            </w:pPr>
            <w:r w:rsidRPr="007C5C56">
              <w:rPr>
                <w:rFonts w:asciiTheme="majorBidi" w:hAnsiTheme="majorBidi" w:cstheme="majorBidi"/>
                <w:sz w:val="28"/>
                <w:szCs w:val="28"/>
                <w:lang w:bidi="ar-DZ"/>
              </w:rPr>
              <w:t>Thème</w:t>
            </w:r>
          </w:p>
        </w:tc>
        <w:tc>
          <w:tcPr>
            <w:tcW w:w="2177" w:type="dxa"/>
          </w:tcPr>
          <w:p w:rsidR="00321F53" w:rsidRPr="007C5C56" w:rsidRDefault="00321F53" w:rsidP="00C81BC6">
            <w:pPr>
              <w:bidi/>
              <w:spacing w:line="276" w:lineRule="auto"/>
              <w:jc w:val="center"/>
              <w:rPr>
                <w:rFonts w:ascii="Traditional Arabic" w:hAnsi="Traditional Arabic" w:cs="Traditional Arabic"/>
                <w:sz w:val="36"/>
                <w:szCs w:val="36"/>
                <w:rtl/>
                <w:lang w:bidi="ar-DZ"/>
              </w:rPr>
            </w:pPr>
            <w:r w:rsidRPr="007C5C56">
              <w:rPr>
                <w:rFonts w:asciiTheme="majorBidi" w:hAnsiTheme="majorBidi" w:cstheme="majorBidi"/>
                <w:sz w:val="28"/>
                <w:szCs w:val="28"/>
                <w:lang w:bidi="ar-DZ"/>
              </w:rPr>
              <w:t>Thématique</w:t>
            </w: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صاحب الترجمة والمرجع</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التيمة</w:t>
            </w: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محمد التونجي: المعجم المفصل في الأدب، 01/297.</w:t>
            </w:r>
          </w:p>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يمنى العيد: فن الرواية العربية، ص77،79.</w:t>
            </w:r>
          </w:p>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عزت محمد جاد: نظرية المصطلح النقدي، ص290.</w:t>
            </w:r>
          </w:p>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محمد عنابي: المصطلحات الأدبية الحديثة، معجم، </w:t>
            </w:r>
            <w:r w:rsidRPr="007C5C56">
              <w:rPr>
                <w:rFonts w:ascii="Traditional Arabic" w:hAnsi="Traditional Arabic" w:cs="Traditional Arabic" w:hint="cs"/>
                <w:sz w:val="36"/>
                <w:szCs w:val="36"/>
                <w:rtl/>
                <w:lang w:bidi="ar-DZ"/>
              </w:rPr>
              <w:lastRenderedPageBreak/>
              <w:t>ص118.</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تيمة</w:t>
            </w: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تيماتيكية</w:t>
            </w:r>
          </w:p>
          <w:p w:rsidR="00321F53" w:rsidRPr="007C5C56" w:rsidRDefault="00321F53" w:rsidP="00C81BC6">
            <w:pPr>
              <w:bidi/>
              <w:spacing w:line="276" w:lineRule="auto"/>
              <w:jc w:val="both"/>
              <w:rPr>
                <w:rFonts w:ascii="Traditional Arabic" w:hAnsi="Traditional Arabic" w:cs="Traditional Arabic"/>
                <w:sz w:val="36"/>
                <w:szCs w:val="36"/>
                <w:rtl/>
                <w:lang w:bidi="ar-DZ"/>
              </w:rPr>
            </w:pPr>
          </w:p>
          <w:p w:rsidR="00321F53" w:rsidRPr="007C5C56" w:rsidRDefault="00321F53" w:rsidP="00C81BC6">
            <w:pPr>
              <w:bidi/>
              <w:spacing w:line="276" w:lineRule="auto"/>
              <w:jc w:val="both"/>
              <w:rPr>
                <w:rFonts w:ascii="Traditional Arabic" w:hAnsi="Traditional Arabic" w:cs="Traditional Arabic"/>
                <w:sz w:val="36"/>
                <w:szCs w:val="36"/>
                <w:rtl/>
                <w:lang w:bidi="ar-DZ"/>
              </w:rPr>
            </w:pP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عثماني الميلود: شعرية تودوروف، ص69.</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تيمة</w:t>
            </w: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تيماتية</w:t>
            </w:r>
          </w:p>
          <w:p w:rsidR="00321F53" w:rsidRPr="007C5C56" w:rsidRDefault="00321F53" w:rsidP="00C81BC6">
            <w:pPr>
              <w:bidi/>
              <w:spacing w:line="276" w:lineRule="auto"/>
              <w:jc w:val="both"/>
              <w:rPr>
                <w:rFonts w:ascii="Traditional Arabic" w:hAnsi="Traditional Arabic" w:cs="Traditional Arabic"/>
                <w:sz w:val="36"/>
                <w:szCs w:val="36"/>
                <w:rtl/>
                <w:lang w:bidi="ar-DZ"/>
              </w:rPr>
            </w:pP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محمد العمري: ترجمة (البلاغة </w:t>
            </w:r>
          </w:p>
          <w:p w:rsidR="00321F53" w:rsidRPr="007C5C56" w:rsidRDefault="00321F53" w:rsidP="00C81BC6">
            <w:pPr>
              <w:bidi/>
              <w:spacing w:line="276" w:lineRule="auto"/>
              <w:jc w:val="both"/>
              <w:rPr>
                <w:rFonts w:ascii="Traditional Arabic" w:hAnsi="Traditional Arabic" w:cs="Traditional Arabic"/>
                <w:sz w:val="36"/>
                <w:szCs w:val="36"/>
                <w:rtl/>
                <w:lang w:bidi="ar-DZ"/>
              </w:rPr>
            </w:pPr>
          </w:p>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والأسلوب)، ص120.</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غرض</w:t>
            </w: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الغرضية</w:t>
            </w: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شكري المبخوت- رجاء بن سلامة:ترجمة(الشعرية)، ط02،ص93.</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الأغراضية</w:t>
            </w: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توفيق بكار، أورده المسدي في: المصطلح النقدي، ص66.</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المعنى الرئيسي</w:t>
            </w: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معجم مصطلحات علم اللغة الحديث، ص94.</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المنهج المداري</w:t>
            </w: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سامي سويدان (أبحاث في النص الروائي:18، في النص الشعري العربي:21، جدلية الحوار في الثقافة والنقد:109).</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مضمون</w:t>
            </w: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مضمونية</w:t>
            </w: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عبدالسلام المسدي: قاموس اللسانيات، ص179.</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الجذر</w:t>
            </w: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المدرسة الجذرية</w:t>
            </w: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نهاد التكرلي: اتجاهات النقد </w:t>
            </w:r>
            <w:r w:rsidRPr="007C5C56">
              <w:rPr>
                <w:rFonts w:ascii="Traditional Arabic" w:hAnsi="Traditional Arabic" w:cs="Traditional Arabic" w:hint="cs"/>
                <w:sz w:val="36"/>
                <w:szCs w:val="36"/>
                <w:rtl/>
                <w:lang w:bidi="ar-DZ"/>
              </w:rPr>
              <w:lastRenderedPageBreak/>
              <w:t>الأدبيالفرنسي المعاصر، ص127.</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الجذرية</w:t>
            </w: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فؤاد أبومنصور، أورده فاضل ثامر: اللغة الثانية، ص158.</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الاتجاه الثيمي</w:t>
            </w: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خلدون الشمعة: القد والحرية، ص48، 186،187.</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التيم</w:t>
            </w: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التيمية</w:t>
            </w: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سعيد علوش: معجم المصطلحات الأدبية المعاصرة، ص156.</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التيم</w:t>
            </w: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الموضوعاتي، الثيمي</w:t>
            </w: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سعيد علوش: معجم المصطلحات الأدبية المعاصرة، ص11،12.</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محور</w:t>
            </w: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p>
          <w:p w:rsidR="00321F53" w:rsidRPr="007C5C56" w:rsidRDefault="00321F53" w:rsidP="00C81BC6">
            <w:pPr>
              <w:bidi/>
              <w:spacing w:line="276" w:lineRule="auto"/>
              <w:jc w:val="both"/>
              <w:rPr>
                <w:rFonts w:ascii="Traditional Arabic" w:hAnsi="Traditional Arabic" w:cs="Traditional Arabic"/>
                <w:sz w:val="36"/>
                <w:szCs w:val="36"/>
                <w:rtl/>
                <w:lang w:bidi="ar-DZ"/>
              </w:rPr>
            </w:pP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عبدالقادر الفاسي: اللسانيات واللغة العربية، ص437.</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الموضوعة</w:t>
            </w: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عبدالفتاح كليطو: الغائب، ص28.</w:t>
            </w:r>
          </w:p>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لطيف زيتوني، معجم مصطلحات نقد الرواية، 161.</w:t>
            </w:r>
          </w:p>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خليل أحمد خليل: (ترجمة موسوعة لالاند الفلسفية)، 03/1449.</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الغرضية، المضمونية</w:t>
            </w: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عبدالعزيز شبيل: ترجمة (مدخل إلى جامع النص)، ص98.</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الموضوع </w:t>
            </w: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الموضوعية</w:t>
            </w: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عبدالكريم حسن: الموضوعية البنيوية.</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الموضوع</w:t>
            </w: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المنهج الموضوعي</w:t>
            </w: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عبدالكريم حسن: المنهج الموضوعي، ط02، ص13، 45 ،46....</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موضوع، ساق، ترجمة</w:t>
            </w: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بسام بركة: معجم اللسانية، ص201-202.</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موضوع، غرض، قضية</w:t>
            </w: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مجدي وهبة: معجم مصطلحات الأدب، ص568.</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فكرة،</w:t>
            </w:r>
            <w:r w:rsidR="00C81BC6"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موضوع، قضية</w:t>
            </w:r>
            <w:r w:rsidR="00C81BC6"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تيمية، خيط</w:t>
            </w: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محمد عنابي: المصطلحات الأدبية الحديثة، ص 117-118 (معجم).</w:t>
            </w:r>
          </w:p>
        </w:tc>
      </w:tr>
      <w:tr w:rsidR="00321F53" w:rsidRPr="007C5C56" w:rsidTr="00C81BC6">
        <w:tc>
          <w:tcPr>
            <w:tcW w:w="2510"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p>
        </w:tc>
        <w:tc>
          <w:tcPr>
            <w:tcW w:w="2177"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المنهج الثيمي(الموضوعاتي)</w:t>
            </w:r>
          </w:p>
        </w:tc>
        <w:tc>
          <w:tcPr>
            <w:tcW w:w="3029" w:type="dxa"/>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فاضل ثامر: اللغة الثانية، ص164.</w:t>
            </w:r>
          </w:p>
        </w:tc>
      </w:tr>
      <w:tr w:rsidR="00321F53" w:rsidRPr="007C5C56" w:rsidTr="00C81BC6">
        <w:tc>
          <w:tcPr>
            <w:tcW w:w="2510" w:type="dxa"/>
            <w:tcBorders>
              <w:right w:val="single" w:sz="4" w:space="0" w:color="auto"/>
            </w:tcBorders>
          </w:tcPr>
          <w:p w:rsidR="00321F53" w:rsidRPr="007C5C56" w:rsidRDefault="00321F53"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المواضعية ص45.</w:t>
            </w:r>
          </w:p>
          <w:p w:rsidR="00321F53" w:rsidRPr="007C5C56" w:rsidRDefault="00321F53" w:rsidP="00C81BC6">
            <w:pPr>
              <w:bidi/>
              <w:spacing w:line="276" w:lineRule="auto"/>
              <w:jc w:val="both"/>
              <w:rPr>
                <w:rFonts w:ascii="Traditional Arabic" w:hAnsi="Traditional Arabic" w:cs="Traditional Arabic"/>
                <w:sz w:val="36"/>
                <w:szCs w:val="36"/>
                <w:rtl/>
                <w:lang w:bidi="ar-DZ"/>
              </w:rPr>
            </w:pPr>
          </w:p>
          <w:p w:rsidR="00321F53" w:rsidRPr="007C5C56" w:rsidRDefault="00321F53" w:rsidP="00C81BC6">
            <w:pPr>
              <w:bidi/>
              <w:spacing w:line="276" w:lineRule="auto"/>
              <w:jc w:val="both"/>
              <w:rPr>
                <w:rFonts w:ascii="Traditional Arabic" w:hAnsi="Traditional Arabic" w:cs="Traditional Arabic"/>
                <w:sz w:val="36"/>
                <w:szCs w:val="36"/>
                <w:rtl/>
                <w:lang w:bidi="ar-DZ"/>
              </w:rPr>
            </w:pPr>
          </w:p>
        </w:tc>
        <w:tc>
          <w:tcPr>
            <w:tcW w:w="5206" w:type="dxa"/>
            <w:gridSpan w:val="2"/>
            <w:tcBorders>
              <w:left w:val="single" w:sz="4" w:space="0" w:color="auto"/>
            </w:tcBorders>
          </w:tcPr>
          <w:p w:rsidR="00321F53" w:rsidRPr="007C5C56" w:rsidRDefault="00321F53" w:rsidP="00C81BC6">
            <w:pPr>
              <w:bidi/>
              <w:spacing w:line="276" w:lineRule="auto"/>
              <w:jc w:val="both"/>
              <w:rPr>
                <w:rFonts w:ascii="Traditional Arabic" w:hAnsi="Traditional Arabic" w:cs="Traditional Arabic"/>
                <w:sz w:val="36"/>
                <w:szCs w:val="36"/>
                <w:rtl/>
                <w:lang w:bidi="ar-DZ"/>
              </w:rPr>
            </w:pPr>
          </w:p>
          <w:p w:rsidR="00321F53" w:rsidRPr="007C5C56" w:rsidRDefault="00321F53" w:rsidP="00A31CB0">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جوزيف شريم، أورده: عبدالكريم حسن، المنهج الموضوعي</w:t>
            </w:r>
            <w:r w:rsidR="00A31CB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p>
          <w:p w:rsidR="00321F53" w:rsidRPr="007C5C56" w:rsidRDefault="00321F53" w:rsidP="00C81BC6">
            <w:pPr>
              <w:bidi/>
              <w:spacing w:line="276" w:lineRule="auto"/>
              <w:jc w:val="both"/>
              <w:rPr>
                <w:rFonts w:ascii="Traditional Arabic" w:hAnsi="Traditional Arabic" w:cs="Traditional Arabic"/>
                <w:sz w:val="36"/>
                <w:szCs w:val="36"/>
                <w:rtl/>
                <w:lang w:bidi="ar-DZ"/>
              </w:rPr>
            </w:pPr>
          </w:p>
        </w:tc>
      </w:tr>
      <w:tr w:rsidR="00B35C68" w:rsidRPr="007C5C56" w:rsidTr="00A31CB0">
        <w:tc>
          <w:tcPr>
            <w:tcW w:w="2510" w:type="dxa"/>
            <w:tcBorders>
              <w:right w:val="single" w:sz="4" w:space="0" w:color="auto"/>
            </w:tcBorders>
          </w:tcPr>
          <w:p w:rsidR="00B35C68" w:rsidRPr="007C5C56" w:rsidRDefault="00B35C68" w:rsidP="00C81BC6">
            <w:pPr>
              <w:bidi/>
              <w:spacing w:line="276" w:lineRule="auto"/>
              <w:jc w:val="both"/>
              <w:rPr>
                <w:rFonts w:ascii="Traditional Arabic" w:hAnsi="Traditional Arabic" w:cs="Traditional Arabic"/>
                <w:sz w:val="36"/>
                <w:szCs w:val="36"/>
                <w:rtl/>
                <w:lang w:bidi="ar-DZ"/>
              </w:rPr>
            </w:pPr>
          </w:p>
          <w:p w:rsidR="00B35C68" w:rsidRPr="007C5C56" w:rsidRDefault="00B35C68"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المواضعية، الموضوعاتية</w:t>
            </w:r>
          </w:p>
          <w:p w:rsidR="00B35C68" w:rsidRPr="007C5C56" w:rsidRDefault="00B35C68"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نظرية الموضوعات</w:t>
            </w:r>
          </w:p>
        </w:tc>
        <w:tc>
          <w:tcPr>
            <w:tcW w:w="5206" w:type="dxa"/>
            <w:gridSpan w:val="2"/>
            <w:tcBorders>
              <w:left w:val="single" w:sz="4" w:space="0" w:color="auto"/>
            </w:tcBorders>
          </w:tcPr>
          <w:p w:rsidR="00B35C68" w:rsidRPr="007C5C56" w:rsidRDefault="00B35C68"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عبدالرحمن أيوب: (مدخل إلى جامع </w:t>
            </w:r>
            <w:r w:rsidRPr="007C5C56">
              <w:rPr>
                <w:rFonts w:ascii="Traditional Arabic" w:hAnsi="Traditional Arabic" w:cs="Traditional Arabic" w:hint="cs"/>
                <w:sz w:val="36"/>
                <w:szCs w:val="36"/>
                <w:rtl/>
                <w:lang w:bidi="ar-DZ"/>
              </w:rPr>
              <w:lastRenderedPageBreak/>
              <w:t>النص)،ص93،100.</w:t>
            </w:r>
          </w:p>
          <w:p w:rsidR="00B35C68" w:rsidRPr="007C5C56" w:rsidRDefault="00B35C68" w:rsidP="00C81BC6">
            <w:pPr>
              <w:bidi/>
              <w:spacing w:line="276" w:lineRule="auto"/>
              <w:jc w:val="both"/>
              <w:rPr>
                <w:rFonts w:ascii="Traditional Arabic" w:hAnsi="Traditional Arabic" w:cs="Traditional Arabic"/>
                <w:sz w:val="36"/>
                <w:szCs w:val="36"/>
                <w:rtl/>
                <w:lang w:bidi="ar-DZ"/>
              </w:rPr>
            </w:pPr>
          </w:p>
          <w:p w:rsidR="00B35C68" w:rsidRPr="007C5C56" w:rsidRDefault="00B35C68" w:rsidP="00C81BC6">
            <w:pPr>
              <w:bidi/>
              <w:spacing w:line="276" w:lineRule="auto"/>
              <w:jc w:val="both"/>
              <w:rPr>
                <w:rFonts w:ascii="Traditional Arabic" w:hAnsi="Traditional Arabic" w:cs="Traditional Arabic"/>
                <w:sz w:val="36"/>
                <w:szCs w:val="36"/>
                <w:rtl/>
                <w:lang w:bidi="ar-DZ"/>
              </w:rPr>
            </w:pPr>
          </w:p>
          <w:p w:rsidR="00B35C68" w:rsidRPr="007C5C56" w:rsidRDefault="00B35C68" w:rsidP="00C81BC6">
            <w:pPr>
              <w:bidi/>
              <w:spacing w:line="276" w:lineRule="auto"/>
              <w:jc w:val="both"/>
              <w:rPr>
                <w:rFonts w:ascii="Traditional Arabic" w:hAnsi="Traditional Arabic" w:cs="Traditional Arabic"/>
                <w:sz w:val="36"/>
                <w:szCs w:val="36"/>
                <w:rtl/>
                <w:lang w:bidi="ar-DZ"/>
              </w:rPr>
            </w:pPr>
          </w:p>
          <w:p w:rsidR="00B35C68" w:rsidRPr="007C5C56" w:rsidRDefault="00B35C68" w:rsidP="00C81BC6">
            <w:pPr>
              <w:bidi/>
              <w:spacing w:line="276" w:lineRule="auto"/>
              <w:jc w:val="both"/>
              <w:rPr>
                <w:rFonts w:ascii="Traditional Arabic" w:hAnsi="Traditional Arabic" w:cs="Traditional Arabic"/>
                <w:sz w:val="36"/>
                <w:szCs w:val="36"/>
                <w:rtl/>
                <w:lang w:bidi="ar-DZ"/>
              </w:rPr>
            </w:pPr>
          </w:p>
        </w:tc>
      </w:tr>
      <w:tr w:rsidR="00B35C68" w:rsidRPr="007C5C56" w:rsidTr="00A31CB0">
        <w:tc>
          <w:tcPr>
            <w:tcW w:w="2510" w:type="dxa"/>
            <w:tcBorders>
              <w:right w:val="single" w:sz="4" w:space="0" w:color="auto"/>
            </w:tcBorders>
          </w:tcPr>
          <w:p w:rsidR="00B35C68" w:rsidRPr="007C5C56" w:rsidRDefault="00B35C68"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موضوع</w:t>
            </w:r>
          </w:p>
          <w:p w:rsidR="00B35C68" w:rsidRPr="007C5C56" w:rsidRDefault="00B35C68"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موضوعاتية</w:t>
            </w:r>
          </w:p>
        </w:tc>
        <w:tc>
          <w:tcPr>
            <w:tcW w:w="5206" w:type="dxa"/>
            <w:gridSpan w:val="2"/>
            <w:tcBorders>
              <w:left w:val="single" w:sz="4" w:space="0" w:color="auto"/>
            </w:tcBorders>
          </w:tcPr>
          <w:p w:rsidR="00B35C68" w:rsidRPr="007C5C56" w:rsidRDefault="00B35C68"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محمد مرتاض: الموضوعاتية في شعر الطفولة الجزائري، (المقدمة).</w:t>
            </w:r>
          </w:p>
          <w:p w:rsidR="00B35C68" w:rsidRPr="007C5C56" w:rsidRDefault="00B35C68"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شايف عكاشة: نظرية الخلق اللغوي، ج03، ص166.</w:t>
            </w:r>
          </w:p>
        </w:tc>
      </w:tr>
      <w:tr w:rsidR="00B35C68" w:rsidRPr="007C5C56" w:rsidTr="00A31CB0">
        <w:tc>
          <w:tcPr>
            <w:tcW w:w="2510" w:type="dxa"/>
            <w:tcBorders>
              <w:right w:val="single" w:sz="4" w:space="0" w:color="auto"/>
            </w:tcBorders>
          </w:tcPr>
          <w:p w:rsidR="00B35C68" w:rsidRPr="007C5C56" w:rsidRDefault="00B35C68"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موضوع</w:t>
            </w:r>
          </w:p>
          <w:p w:rsidR="00B35C68" w:rsidRPr="007C5C56" w:rsidRDefault="00B35C68"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(مدار)</w:t>
            </w:r>
          </w:p>
          <w:p w:rsidR="00B35C68" w:rsidRPr="007C5C56" w:rsidRDefault="00B35C68"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موضوعاتية</w:t>
            </w:r>
          </w:p>
        </w:tc>
        <w:tc>
          <w:tcPr>
            <w:tcW w:w="5206" w:type="dxa"/>
            <w:gridSpan w:val="2"/>
            <w:tcBorders>
              <w:left w:val="single" w:sz="4" w:space="0" w:color="auto"/>
            </w:tcBorders>
          </w:tcPr>
          <w:p w:rsidR="00B35C68" w:rsidRPr="007C5C56" w:rsidRDefault="00B35C68" w:rsidP="00C81BC6">
            <w:pPr>
              <w:bidi/>
              <w:spacing w:line="276" w:lineRule="auto"/>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سمير حجازي: معجم المصطلحات....، ص224.</w:t>
            </w:r>
            <w:r w:rsidRPr="007C5C56">
              <w:rPr>
                <w:rStyle w:val="Appelnotedebasdep"/>
                <w:rFonts w:ascii="Traditional Arabic" w:hAnsi="Traditional Arabic" w:cs="Traditional Arabic"/>
                <w:sz w:val="36"/>
                <w:szCs w:val="36"/>
                <w:rtl/>
                <w:lang w:bidi="ar-DZ"/>
              </w:rPr>
              <w:footnoteReference w:id="113"/>
            </w:r>
          </w:p>
        </w:tc>
      </w:tr>
    </w:tbl>
    <w:p w:rsidR="00321F53" w:rsidRPr="007C5C56" w:rsidRDefault="00321F53" w:rsidP="00321F53">
      <w:pPr>
        <w:tabs>
          <w:tab w:val="left" w:pos="1016"/>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ومن خلال هذا الجدول يمكن أن ندون الملاحظات الآتية:</w:t>
      </w:r>
    </w:p>
    <w:p w:rsidR="00321F53" w:rsidRPr="007C5C56" w:rsidRDefault="00321F53" w:rsidP="00321F53">
      <w:pPr>
        <w:tabs>
          <w:tab w:val="left" w:pos="1016"/>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أن المصطلح يتراوح في غالبه بين التيمة، والموضوع، والموضوعاتية، هذا فيما يخص مصطلح </w:t>
      </w:r>
      <w:r w:rsidRPr="007C5C56">
        <w:rPr>
          <w:rFonts w:asciiTheme="majorBidi" w:hAnsiTheme="majorBidi" w:cstheme="majorBidi"/>
          <w:sz w:val="28"/>
          <w:szCs w:val="28"/>
          <w:lang w:bidi="ar-DZ"/>
        </w:rPr>
        <w:t>thème</w:t>
      </w:r>
    </w:p>
    <w:p w:rsidR="00321F53" w:rsidRPr="007C5C56" w:rsidRDefault="00321F53" w:rsidP="00321F53">
      <w:pPr>
        <w:tabs>
          <w:tab w:val="left" w:pos="1016"/>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أما مصطلح </w:t>
      </w:r>
      <w:r w:rsidRPr="007C5C56">
        <w:rPr>
          <w:rFonts w:asciiTheme="majorBidi" w:hAnsiTheme="majorBidi" w:cstheme="majorBidi"/>
          <w:sz w:val="28"/>
          <w:szCs w:val="28"/>
          <w:lang w:bidi="ar-DZ"/>
        </w:rPr>
        <w:t>Thématique</w:t>
      </w:r>
      <w:r w:rsidRPr="007C5C56">
        <w:rPr>
          <w:rFonts w:ascii="Traditional Arabic" w:hAnsi="Traditional Arabic" w:cs="Traditional Arabic" w:hint="cs"/>
          <w:sz w:val="36"/>
          <w:szCs w:val="36"/>
          <w:rtl/>
          <w:lang w:bidi="ar-DZ"/>
        </w:rPr>
        <w:t xml:space="preserve"> فقد كانت الترجمة حرفية بتيماتيكية أو تيمية، في غالبها بالإضافة إلى بعض الترجمات مثل الجذرية الغرضية المضمونية.</w:t>
      </w:r>
    </w:p>
    <w:p w:rsidR="00321F53" w:rsidRPr="007C5C56" w:rsidRDefault="00321F53" w:rsidP="00321F53">
      <w:pPr>
        <w:tabs>
          <w:tab w:val="left" w:pos="1016"/>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   تزداد حال هذا الفعل الاصطلاحي سواء كلما ازداد عدد المصطلحات الأجنيبة التي تتجاور دلاليا مع كلمة </w:t>
      </w:r>
      <w:r w:rsidRPr="007C5C56">
        <w:rPr>
          <w:rFonts w:ascii="Traditional Arabic" w:hAnsi="Traditional Arabic" w:cs="Traditional Arabic"/>
          <w:sz w:val="36"/>
          <w:szCs w:val="36"/>
          <w:lang w:bidi="ar-DZ"/>
        </w:rPr>
        <w:t>(</w:t>
      </w:r>
      <w:r w:rsidRPr="007C5C56">
        <w:rPr>
          <w:rFonts w:asciiTheme="majorBidi" w:hAnsiTheme="majorBidi" w:cstheme="majorBidi"/>
          <w:sz w:val="28"/>
          <w:szCs w:val="28"/>
          <w:lang w:bidi="ar-DZ"/>
        </w:rPr>
        <w:t>Thème</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من نوع </w:t>
      </w:r>
      <w:r w:rsidRPr="007C5C56">
        <w:rPr>
          <w:rFonts w:ascii="Traditional Arabic" w:hAnsi="Traditional Arabic" w:cs="Traditional Arabic"/>
          <w:sz w:val="36"/>
          <w:szCs w:val="36"/>
          <w:lang w:bidi="ar-DZ"/>
        </w:rPr>
        <w:t>(</w:t>
      </w:r>
      <w:r w:rsidRPr="007C5C56">
        <w:rPr>
          <w:rFonts w:asciiTheme="majorBidi" w:hAnsiTheme="majorBidi" w:cstheme="majorBidi"/>
          <w:sz w:val="28"/>
          <w:szCs w:val="28"/>
          <w:lang w:bidi="ar-DZ"/>
        </w:rPr>
        <w:t>Objet, Sujet, Contenu, Racine, Radical</w:t>
      </w:r>
      <w:r w:rsidRPr="007C5C56">
        <w:rPr>
          <w:rFonts w:ascii="Traditional Arabic" w:hAnsi="Traditional Arabic" w:cs="Traditional Arabic"/>
          <w:sz w:val="36"/>
          <w:szCs w:val="36"/>
          <w:lang w:bidi="ar-DZ"/>
        </w:rPr>
        <w:t xml:space="preserve">, </w:t>
      </w:r>
      <w:r w:rsidRPr="007C5C56">
        <w:rPr>
          <w:rFonts w:asciiTheme="majorBidi" w:hAnsiTheme="majorBidi" w:cstheme="majorBidi"/>
          <w:sz w:val="28"/>
          <w:szCs w:val="28"/>
          <w:lang w:bidi="ar-DZ"/>
        </w:rPr>
        <w:t>Motif.</w:t>
      </w:r>
      <w:r w:rsidRPr="007C5C56">
        <w:rPr>
          <w:rFonts w:ascii="Traditional Arabic" w:hAnsi="Traditional Arabic" w:cs="Traditional Arabic"/>
          <w:sz w:val="36"/>
          <w:szCs w:val="36"/>
          <w:lang w:bidi="ar-DZ"/>
        </w:rPr>
        <w:t>..)</w:t>
      </w:r>
    </w:p>
    <w:p w:rsidR="00321F53" w:rsidRPr="007C5C56" w:rsidRDefault="00321F53" w:rsidP="00321F53">
      <w:pPr>
        <w:tabs>
          <w:tab w:val="left" w:pos="1016"/>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lastRenderedPageBreak/>
        <w:t xml:space="preserve">حيث وجدنا رضوان ضاضا ينقل كلمة </w:t>
      </w:r>
      <w:r w:rsidRPr="007C5C56">
        <w:rPr>
          <w:rFonts w:ascii="Traditional Arabic" w:hAnsi="Traditional Arabic" w:cs="Traditional Arabic"/>
          <w:sz w:val="36"/>
          <w:szCs w:val="36"/>
          <w:lang w:bidi="ar-DZ"/>
        </w:rPr>
        <w:t>(</w:t>
      </w:r>
      <w:r w:rsidRPr="007C5C56">
        <w:rPr>
          <w:rFonts w:asciiTheme="majorBidi" w:hAnsiTheme="majorBidi" w:cstheme="majorBidi"/>
          <w:sz w:val="28"/>
          <w:szCs w:val="28"/>
          <w:lang w:bidi="ar-DZ"/>
        </w:rPr>
        <w:t>Thème</w:t>
      </w:r>
      <w:r w:rsidRPr="007C5C56">
        <w:rPr>
          <w:rFonts w:ascii="Traditional Arabic" w:hAnsi="Traditional Arabic" w:cs="Traditional Arabic"/>
          <w:sz w:val="36"/>
          <w:szCs w:val="36"/>
          <w:lang w:bidi="ar-DZ"/>
        </w:rPr>
        <w:t>)</w:t>
      </w:r>
      <w:r w:rsidRPr="007C5C56">
        <w:rPr>
          <w:rFonts w:ascii="Traditional Arabic" w:hAnsi="Traditional Arabic" w:cs="Traditional Arabic" w:hint="cs"/>
          <w:sz w:val="36"/>
          <w:szCs w:val="36"/>
          <w:rtl/>
          <w:lang w:bidi="ar-DZ"/>
        </w:rPr>
        <w:t xml:space="preserve">إلى موضوع، وينقل </w:t>
      </w:r>
      <w:r w:rsidRPr="007C5C56">
        <w:rPr>
          <w:rFonts w:asciiTheme="majorBidi" w:hAnsiTheme="majorBidi" w:cstheme="majorBidi" w:hint="cs"/>
          <w:sz w:val="28"/>
          <w:szCs w:val="28"/>
          <w:rtl/>
          <w:lang w:bidi="ar-DZ"/>
        </w:rPr>
        <w:t xml:space="preserve">( </w:t>
      </w:r>
      <w:r w:rsidRPr="007C5C56">
        <w:rPr>
          <w:rFonts w:asciiTheme="majorBidi" w:hAnsiTheme="majorBidi" w:cstheme="majorBidi"/>
          <w:sz w:val="28"/>
          <w:szCs w:val="28"/>
          <w:lang w:bidi="ar-DZ"/>
        </w:rPr>
        <w:t>(Obje</w:t>
      </w:r>
      <w:r w:rsidRPr="007C5C56">
        <w:rPr>
          <w:rFonts w:ascii="Traditional Arabic" w:hAnsi="Traditional Arabic" w:cs="Traditional Arabic"/>
          <w:sz w:val="36"/>
          <w:szCs w:val="36"/>
          <w:lang w:bidi="ar-DZ"/>
        </w:rPr>
        <w:t>t</w:t>
      </w:r>
      <w:r w:rsidRPr="007C5C56">
        <w:rPr>
          <w:rFonts w:ascii="Traditional Arabic" w:hAnsi="Traditional Arabic" w:cs="Traditional Arabic" w:hint="cs"/>
          <w:sz w:val="36"/>
          <w:szCs w:val="36"/>
          <w:rtl/>
          <w:lang w:bidi="ar-DZ"/>
        </w:rPr>
        <w:t xml:space="preserve"> إلى غرض</w:t>
      </w:r>
      <w:r w:rsidRPr="007C5C56">
        <w:rPr>
          <w:rFonts w:ascii="Traditional Arabic" w:hAnsi="Traditional Arabic" w:cs="Traditional Arabic"/>
          <w:sz w:val="36"/>
          <w:szCs w:val="36"/>
          <w:lang w:bidi="ar-DZ"/>
        </w:rPr>
        <w:t> !</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وأن المسدي الذي قابل</w:t>
      </w:r>
      <w:r w:rsidRPr="007C5C56">
        <w:rPr>
          <w:rFonts w:ascii="Traditional Arabic" w:hAnsi="Traditional Arabic" w:cs="Traditional Arabic"/>
          <w:sz w:val="36"/>
          <w:szCs w:val="36"/>
          <w:lang w:bidi="ar-DZ"/>
        </w:rPr>
        <w:t>(</w:t>
      </w:r>
      <w:r w:rsidRPr="007C5C56">
        <w:rPr>
          <w:rFonts w:asciiTheme="majorBidi" w:hAnsiTheme="majorBidi" w:cstheme="majorBidi"/>
          <w:sz w:val="28"/>
          <w:szCs w:val="28"/>
          <w:lang w:bidi="ar-DZ"/>
        </w:rPr>
        <w:t>Thème)</w:t>
      </w:r>
      <w:r w:rsidRPr="007C5C56">
        <w:rPr>
          <w:rFonts w:ascii="Traditional Arabic" w:hAnsi="Traditional Arabic" w:cs="Traditional Arabic" w:hint="cs"/>
          <w:sz w:val="36"/>
          <w:szCs w:val="36"/>
          <w:rtl/>
          <w:lang w:bidi="ar-DZ"/>
        </w:rPr>
        <w:t xml:space="preserve"> ب "مضمون" راح يجعل "المحتوى" مقابلا ل "</w:t>
      </w:r>
      <w:r w:rsidRPr="007C5C56">
        <w:rPr>
          <w:rFonts w:asciiTheme="majorBidi" w:hAnsiTheme="majorBidi" w:cstheme="majorBidi"/>
          <w:sz w:val="28"/>
          <w:szCs w:val="28"/>
          <w:lang w:bidi="ar-DZ"/>
        </w:rPr>
        <w:t>Contenu</w:t>
      </w:r>
      <w:r w:rsidRPr="007C5C56">
        <w:rPr>
          <w:rFonts w:ascii="Traditional Arabic" w:hAnsi="Traditional Arabic" w:cs="Traditional Arabic" w:hint="cs"/>
          <w:sz w:val="36"/>
          <w:szCs w:val="36"/>
          <w:rtl/>
          <w:lang w:bidi="ar-DZ"/>
        </w:rPr>
        <w:t>"  والموضوع مقابلا لكلمتي</w:t>
      </w:r>
      <w:r w:rsidRPr="007C5C56">
        <w:rPr>
          <w:rFonts w:asciiTheme="majorBidi" w:hAnsiTheme="majorBidi" w:cstheme="majorBidi" w:hint="cs"/>
          <w:sz w:val="28"/>
          <w:szCs w:val="28"/>
          <w:rtl/>
          <w:lang w:bidi="ar-DZ"/>
        </w:rPr>
        <w:t xml:space="preserve">( </w:t>
      </w:r>
      <w:r w:rsidRPr="007C5C56">
        <w:rPr>
          <w:rFonts w:asciiTheme="majorBidi" w:hAnsiTheme="majorBidi" w:cstheme="majorBidi"/>
          <w:sz w:val="28"/>
          <w:szCs w:val="28"/>
          <w:lang w:bidi="ar-DZ"/>
        </w:rPr>
        <w:t>Objet, Sujet</w:t>
      </w:r>
      <w:r w:rsidRPr="007C5C56">
        <w:rPr>
          <w:rFonts w:ascii="Traditional Arabic" w:hAnsi="Traditional Arabic" w:cs="Traditional Arabic" w:hint="cs"/>
          <w:sz w:val="36"/>
          <w:szCs w:val="36"/>
          <w:rtl/>
          <w:lang w:bidi="ar-DZ"/>
        </w:rPr>
        <w:t>) في وقت واحد.</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هناك اختلاف في تعريب المصطلحات باختلاف اللسان المعر عنه؛ فالذين يعربون عن الفرنسية يستعملون تيمة، والذين يعربون عن الانجليزية يستعملون الثاء المثلثة (ثيمة).</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اعتبارا بما سبق واعتمادا على ما يجيء، فإننا نفضل (الموضوع)  و(الموضوعاتية على سائر البدائل المصطلحية)؛ بالنظر إلى شهرتهما واتساع نطاقهما الاستعمالي، والقدرة اللغوية للموضوع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في المعجم العربي-على الإحاطة بالمفهوم الغربي إلى حد بعيد</w:t>
      </w:r>
      <w:r w:rsidRPr="007C5C56">
        <w:rPr>
          <w:rStyle w:val="Appelnotedebasdep"/>
          <w:rFonts w:ascii="Traditional Arabic" w:hAnsi="Traditional Arabic" w:cs="Traditional Arabic"/>
          <w:sz w:val="36"/>
          <w:szCs w:val="36"/>
          <w:rtl/>
          <w:lang w:bidi="ar-DZ"/>
        </w:rPr>
        <w:footnoteReference w:id="114"/>
      </w:r>
      <w:r w:rsidRPr="007C5C56">
        <w:rPr>
          <w:rFonts w:ascii="Traditional Arabic" w:hAnsi="Traditional Arabic" w:cs="Traditional Arabic" w:hint="cs"/>
          <w:sz w:val="36"/>
          <w:szCs w:val="36"/>
          <w:rtl/>
          <w:lang w:bidi="ar-DZ"/>
        </w:rPr>
        <w:t>.</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هذه الترجمة هي ما تبنيناه في دراستنا من خلال عنوان الأطروحة الذي تبنينا من خلاله المقاربة الموضوعاتية.</w:t>
      </w:r>
    </w:p>
    <w:p w:rsidR="00321F53" w:rsidRPr="007C5C56" w:rsidRDefault="00321F53" w:rsidP="00321F53">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ونتطر لأهم النقاد الذين أسهموا في هذا النقد تنظيرا وتطبيقا حيث نقسمهم إلى قسمين: النقاد من العالم العربي وقسم إلى نقاد الجزائر.</w:t>
      </w:r>
    </w:p>
    <w:p w:rsidR="00321F53" w:rsidRPr="007C5C56" w:rsidRDefault="00321F53" w:rsidP="00321F53">
      <w:p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النقاد الموضوعاتيين في العالم العربي:سعيد علوش، حميد لحميداني، عبدالكريم حسن أما النقاد والباحثين الجزائريين نجد: عبدالمالك مرتاض، يوسف وغليسي،محمد السعيد عبدلي، </w:t>
      </w:r>
      <w:r w:rsidR="002309E8" w:rsidRPr="007C5C56">
        <w:rPr>
          <w:rFonts w:ascii="Traditional Arabic" w:hAnsi="Traditional Arabic" w:cs="Traditional Arabic" w:hint="cs"/>
          <w:sz w:val="36"/>
          <w:szCs w:val="36"/>
          <w:rtl/>
          <w:lang w:bidi="ar-DZ"/>
        </w:rPr>
        <w:t xml:space="preserve"> محمد </w:t>
      </w:r>
      <w:r w:rsidRPr="007C5C56">
        <w:rPr>
          <w:rFonts w:ascii="Traditional Arabic" w:hAnsi="Traditional Arabic" w:cs="Traditional Arabic" w:hint="cs"/>
          <w:sz w:val="36"/>
          <w:szCs w:val="36"/>
          <w:rtl/>
          <w:lang w:bidi="ar-DZ"/>
        </w:rPr>
        <w:t>بلوحي، محمد مرتاض.</w:t>
      </w:r>
    </w:p>
    <w:p w:rsidR="00AD0395" w:rsidRPr="007C5C56" w:rsidRDefault="00AD0395" w:rsidP="00AD0395">
      <w:pPr>
        <w:bidi/>
        <w:jc w:val="both"/>
        <w:rPr>
          <w:rFonts w:ascii="Traditional Arabic" w:hAnsi="Traditional Arabic" w:cs="Traditional Arabic"/>
          <w:sz w:val="36"/>
          <w:szCs w:val="36"/>
          <w:lang w:bidi="ar-DZ"/>
        </w:rPr>
      </w:pPr>
    </w:p>
    <w:p w:rsidR="00AD0395" w:rsidRPr="007C5C56" w:rsidRDefault="00AD0395" w:rsidP="00AD0395">
      <w:pPr>
        <w:bidi/>
        <w:jc w:val="both"/>
        <w:rPr>
          <w:rFonts w:ascii="Traditional Arabic" w:hAnsi="Traditional Arabic" w:cs="Traditional Arabic"/>
          <w:sz w:val="36"/>
          <w:szCs w:val="36"/>
          <w:rtl/>
          <w:lang w:bidi="ar-DZ"/>
        </w:rPr>
      </w:pPr>
    </w:p>
    <w:p w:rsidR="006C245D" w:rsidRPr="007C5C56" w:rsidRDefault="006C245D" w:rsidP="006C245D">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lastRenderedPageBreak/>
        <w:t>خلاصة</w:t>
      </w:r>
      <w:r w:rsidR="00EB1458">
        <w:rPr>
          <w:rFonts w:ascii="Traditional Arabic" w:hAnsi="Traditional Arabic" w:cs="Traditional Arabic" w:hint="cs"/>
          <w:b/>
          <w:bCs/>
          <w:sz w:val="36"/>
          <w:szCs w:val="36"/>
          <w:rtl/>
          <w:lang w:bidi="ar-DZ"/>
        </w:rPr>
        <w:t xml:space="preserve"> الفصل</w:t>
      </w:r>
      <w:r w:rsidRPr="007C5C56">
        <w:rPr>
          <w:rFonts w:ascii="Traditional Arabic" w:hAnsi="Traditional Arabic" w:cs="Traditional Arabic" w:hint="cs"/>
          <w:b/>
          <w:bCs/>
          <w:sz w:val="36"/>
          <w:szCs w:val="36"/>
          <w:rtl/>
          <w:lang w:bidi="ar-DZ"/>
        </w:rPr>
        <w:t>:</w:t>
      </w:r>
    </w:p>
    <w:p w:rsidR="006C245D" w:rsidRPr="007C5C56" w:rsidRDefault="006C245D" w:rsidP="00DB2E5F">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حاولت في هذا الفصل أن أقدم مفهوما شاملا للموضوعاتية من خل</w:t>
      </w:r>
      <w:r w:rsidR="00BF2A06"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ل المعاجم العربية والغربية، فالموضوعاتية مشتقة من الموضوع الذي عرفه الناقد ريشار بأنه: مبدأ</w:t>
      </w:r>
      <w:r w:rsidR="00DB2E5F"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تن</w:t>
      </w:r>
      <w:r w:rsidR="00DB2E5F" w:rsidRPr="007C5C56">
        <w:rPr>
          <w:rFonts w:ascii="Traditional Arabic" w:hAnsi="Traditional Arabic" w:cs="Traditional Arabic" w:hint="cs"/>
          <w:sz w:val="36"/>
          <w:szCs w:val="36"/>
          <w:rtl/>
          <w:lang w:bidi="ar-DZ"/>
        </w:rPr>
        <w:t>ظ</w:t>
      </w:r>
      <w:r w:rsidRPr="007C5C56">
        <w:rPr>
          <w:rFonts w:ascii="Traditional Arabic" w:hAnsi="Traditional Arabic" w:cs="Traditional Arabic" w:hint="cs"/>
          <w:sz w:val="36"/>
          <w:szCs w:val="36"/>
          <w:rtl/>
          <w:lang w:bidi="ar-DZ"/>
        </w:rPr>
        <w:t>يمي محسوس أو ديناميكية داخلية أو شيء ثابت يسمح لعالم حوله بالتشكل والامتداد والنقطة المهمة في هذا المبدأ تكمن في تلك القرابة السّرية وفي ذلك التطابق الخفي الذي يُراد الكشف عنه تحت أستار عديدة.</w:t>
      </w:r>
    </w:p>
    <w:p w:rsidR="009D62A5" w:rsidRPr="007C5C56" w:rsidRDefault="006C245D" w:rsidP="00085ABD">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فالموضوعاتية تدل على الموضوعات الكامنة في الأثر الأدبي وتتصف بصفات محددة تتمثل في القرابة السرية في العلاقات الخفية التي تنسجها عناصر الموضوع، حيث أن الموضوع هو النقطة التي </w:t>
      </w:r>
      <w:r w:rsidR="005D7016" w:rsidRPr="007C5C56">
        <w:rPr>
          <w:rFonts w:ascii="Traditional Arabic" w:hAnsi="Traditional Arabic" w:cs="Traditional Arabic" w:hint="cs"/>
          <w:sz w:val="36"/>
          <w:szCs w:val="36"/>
          <w:rtl/>
          <w:lang w:bidi="ar-DZ"/>
        </w:rPr>
        <w:t>يتشكل حولها العالم الأدبي والدينامية الداخلية في العلاقات الجدلية بين عناصر الموضوع وغيره</w:t>
      </w:r>
      <w:r w:rsidR="00085ABD" w:rsidRPr="007C5C56">
        <w:rPr>
          <w:rFonts w:ascii="Traditional Arabic" w:hAnsi="Traditional Arabic" w:cs="Traditional Arabic" w:hint="cs"/>
          <w:sz w:val="36"/>
          <w:szCs w:val="36"/>
          <w:rtl/>
          <w:lang w:bidi="ar-DZ"/>
        </w:rPr>
        <w:t xml:space="preserve"> </w:t>
      </w:r>
      <w:r w:rsidR="005D7016" w:rsidRPr="007C5C56">
        <w:rPr>
          <w:rFonts w:ascii="Traditional Arabic" w:hAnsi="Traditional Arabic" w:cs="Traditional Arabic" w:hint="cs"/>
          <w:sz w:val="36"/>
          <w:szCs w:val="36"/>
          <w:rtl/>
          <w:lang w:bidi="ar-DZ"/>
        </w:rPr>
        <w:t xml:space="preserve">من الموضوعات في النص الأدبي؛ كما تطرقت للأسس الفلسفية للموضوعاتية، حيث استمدت مبادئها من الفلسفة الظاهراتية ورائدها ادموند هوسرل، والتي ركّزت على فكرة وعي الإنسان بنفسه وبالعالم المحيط به انطلاقا من فكرة </w:t>
      </w:r>
      <w:r w:rsidR="00DB2E5F" w:rsidRPr="007C5C56">
        <w:rPr>
          <w:rFonts w:ascii="Traditional Arabic" w:hAnsi="Traditional Arabic" w:cs="Traditional Arabic" w:hint="cs"/>
          <w:sz w:val="36"/>
          <w:szCs w:val="36"/>
          <w:rtl/>
          <w:lang w:bidi="ar-DZ"/>
        </w:rPr>
        <w:t>"</w:t>
      </w:r>
      <w:r w:rsidR="005D7016" w:rsidRPr="007C5C56">
        <w:rPr>
          <w:rFonts w:ascii="Traditional Arabic" w:hAnsi="Traditional Arabic" w:cs="Traditional Arabic" w:hint="cs"/>
          <w:b/>
          <w:bCs/>
          <w:sz w:val="36"/>
          <w:szCs w:val="36"/>
          <w:rtl/>
          <w:lang w:bidi="ar-DZ"/>
        </w:rPr>
        <w:t>كل وعي هو وعي بشيء ما</w:t>
      </w:r>
      <w:r w:rsidR="00DB2E5F" w:rsidRPr="007C5C56">
        <w:rPr>
          <w:rFonts w:ascii="Traditional Arabic" w:hAnsi="Traditional Arabic" w:cs="Traditional Arabic" w:hint="cs"/>
          <w:sz w:val="36"/>
          <w:szCs w:val="36"/>
          <w:rtl/>
          <w:lang w:bidi="ar-DZ"/>
        </w:rPr>
        <w:t>"</w:t>
      </w:r>
      <w:r w:rsidR="00D20B4A" w:rsidRPr="007C5C56">
        <w:rPr>
          <w:rFonts w:ascii="Traditional Arabic" w:hAnsi="Traditional Arabic" w:cs="Traditional Arabic" w:hint="cs"/>
          <w:sz w:val="36"/>
          <w:szCs w:val="36"/>
          <w:rtl/>
          <w:lang w:bidi="ar-DZ"/>
        </w:rPr>
        <w:t>. كما تطرقت في هذا</w:t>
      </w:r>
      <w:r w:rsidR="005D7016" w:rsidRPr="007C5C56">
        <w:rPr>
          <w:rFonts w:ascii="Traditional Arabic" w:hAnsi="Traditional Arabic" w:cs="Traditional Arabic" w:hint="cs"/>
          <w:sz w:val="36"/>
          <w:szCs w:val="36"/>
          <w:rtl/>
          <w:lang w:bidi="ar-DZ"/>
        </w:rPr>
        <w:t xml:space="preserve"> الفصل لبعض أعلام المنهج الموضوعاتي</w:t>
      </w:r>
      <w:r w:rsidR="00D20B4A" w:rsidRPr="007C5C56">
        <w:rPr>
          <w:rFonts w:ascii="Traditional Arabic" w:hAnsi="Traditional Arabic" w:cs="Traditional Arabic" w:hint="cs"/>
          <w:sz w:val="36"/>
          <w:szCs w:val="36"/>
          <w:rtl/>
          <w:lang w:bidi="ar-DZ"/>
        </w:rPr>
        <w:t xml:space="preserve"> </w:t>
      </w:r>
      <w:r w:rsidR="005D7016" w:rsidRPr="007C5C56">
        <w:rPr>
          <w:rFonts w:ascii="Traditional Arabic" w:hAnsi="Traditional Arabic" w:cs="Traditional Arabic" w:hint="cs"/>
          <w:sz w:val="36"/>
          <w:szCs w:val="36"/>
          <w:rtl/>
          <w:lang w:bidi="ar-DZ"/>
        </w:rPr>
        <w:t>كغاستون باشلار،</w:t>
      </w:r>
      <w:r w:rsidR="00D20B4A" w:rsidRPr="007C5C56">
        <w:rPr>
          <w:rFonts w:ascii="Traditional Arabic" w:hAnsi="Traditional Arabic" w:cs="Traditional Arabic" w:hint="cs"/>
          <w:sz w:val="36"/>
          <w:szCs w:val="36"/>
          <w:rtl/>
          <w:lang w:bidi="ar-DZ"/>
        </w:rPr>
        <w:t xml:space="preserve"> </w:t>
      </w:r>
      <w:r w:rsidR="005D7016" w:rsidRPr="007C5C56">
        <w:rPr>
          <w:rFonts w:ascii="Traditional Arabic" w:hAnsi="Traditional Arabic" w:cs="Traditional Arabic" w:hint="cs"/>
          <w:sz w:val="36"/>
          <w:szCs w:val="36"/>
          <w:rtl/>
          <w:lang w:bidi="ar-DZ"/>
        </w:rPr>
        <w:t>جورج بولي، جان</w:t>
      </w:r>
      <w:r w:rsidR="009D62A5" w:rsidRPr="007C5C56">
        <w:rPr>
          <w:rFonts w:ascii="Traditional Arabic" w:hAnsi="Traditional Arabic" w:cs="Traditional Arabic" w:hint="cs"/>
          <w:sz w:val="36"/>
          <w:szCs w:val="36"/>
          <w:rtl/>
          <w:lang w:bidi="ar-DZ"/>
        </w:rPr>
        <w:t xml:space="preserve"> بول ويبر، جان بيار ريشار، كما حاولت جمع أهم  آليات المنهج كالمو</w:t>
      </w:r>
      <w:r w:rsidR="00D20B4A" w:rsidRPr="007C5C56">
        <w:rPr>
          <w:rFonts w:ascii="Traditional Arabic" w:hAnsi="Traditional Arabic" w:cs="Traditional Arabic" w:hint="cs"/>
          <w:sz w:val="36"/>
          <w:szCs w:val="36"/>
          <w:rtl/>
          <w:lang w:bidi="ar-DZ"/>
        </w:rPr>
        <w:t>ضو</w:t>
      </w:r>
      <w:r w:rsidR="009D62A5" w:rsidRPr="007C5C56">
        <w:rPr>
          <w:rFonts w:ascii="Traditional Arabic" w:hAnsi="Traditional Arabic" w:cs="Traditional Arabic" w:hint="cs"/>
          <w:sz w:val="36"/>
          <w:szCs w:val="36"/>
          <w:rtl/>
          <w:lang w:bidi="ar-DZ"/>
        </w:rPr>
        <w:t>ع، الحسية، البنية، العلاقة والتجانس، العنونة، حرية المدخل، القراءة المجهرية، التكرار والإحصاء الموضوعاتيين.</w:t>
      </w:r>
    </w:p>
    <w:p w:rsidR="009D62A5" w:rsidRPr="007C5C56" w:rsidRDefault="009D62A5" w:rsidP="00DB2E5F">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وفي الأخير تناولت محاولات النقاد العرب واختلافاتهم في تسمية المصطلح</w:t>
      </w:r>
      <w:r w:rsidR="00DB2E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ومن أهم النقاد العرب نجد الناقد سعيد علوش ،حميد لحميداني، عبدالكريم حسن، عبدالمالك مرتاض يوسف وغليسي.</w:t>
      </w:r>
    </w:p>
    <w:p w:rsidR="006C245D" w:rsidRPr="007C5C56" w:rsidRDefault="009D62A5" w:rsidP="00D20B4A">
      <w:pPr>
        <w:bidi/>
        <w:jc w:val="both"/>
        <w:rPr>
          <w:rFonts w:ascii="Traditional Arabic" w:hAnsi="Traditional Arabic" w:cs="Traditional Arabic"/>
          <w:sz w:val="36"/>
          <w:szCs w:val="36"/>
          <w:rtl/>
          <w:lang w:bidi="ar-DZ"/>
        </w:rPr>
        <w:sectPr w:rsidR="006C245D" w:rsidRPr="007C5C56" w:rsidSect="009674CA">
          <w:headerReference w:type="default" r:id="rId18"/>
          <w:footnotePr>
            <w:numRestart w:val="eachPage"/>
          </w:footnotePr>
          <w:pgSz w:w="11906" w:h="16838"/>
          <w:pgMar w:top="1134" w:right="1985" w:bottom="1134" w:left="1701" w:header="709" w:footer="709" w:gutter="0"/>
          <w:cols w:space="708"/>
          <w:docGrid w:linePitch="360"/>
        </w:sectPr>
      </w:pPr>
      <w:r w:rsidRPr="007C5C56">
        <w:rPr>
          <w:rFonts w:ascii="Traditional Arabic" w:hAnsi="Traditional Arabic" w:cs="Traditional Arabic" w:hint="cs"/>
          <w:sz w:val="36"/>
          <w:szCs w:val="36"/>
          <w:rtl/>
          <w:lang w:bidi="ar-DZ"/>
        </w:rPr>
        <w:t xml:space="preserve">وفي </w:t>
      </w:r>
      <w:r w:rsidR="00DB2E5F" w:rsidRPr="007C5C56">
        <w:rPr>
          <w:rFonts w:ascii="Traditional Arabic" w:hAnsi="Traditional Arabic" w:cs="Traditional Arabic" w:hint="cs"/>
          <w:sz w:val="36"/>
          <w:szCs w:val="36"/>
          <w:rtl/>
          <w:lang w:bidi="ar-DZ"/>
        </w:rPr>
        <w:t xml:space="preserve">الأخير فالمنهج الموضوعاتي منهج جمع بين المناهج النسقية والسياقية، وهو ما يجعله من المناهج الرائدة في استنكاه أغوار النص الأدبي من جهة، ومن جهة أخرى يحارب مقولة </w:t>
      </w:r>
      <w:r w:rsidR="00DB2E5F" w:rsidRPr="007C5C56">
        <w:rPr>
          <w:rFonts w:ascii="Traditional Arabic" w:hAnsi="Traditional Arabic" w:cs="Traditional Arabic" w:hint="cs"/>
          <w:sz w:val="36"/>
          <w:szCs w:val="36"/>
          <w:rtl/>
          <w:lang w:bidi="ar-DZ"/>
        </w:rPr>
        <w:lastRenderedPageBreak/>
        <w:t>موت المؤلف فيجعل المؤلف جزءا لا يتجزء من تحليل النص الأدبي</w:t>
      </w:r>
      <w:r w:rsidR="00D20B4A" w:rsidRPr="007C5C56">
        <w:rPr>
          <w:rFonts w:ascii="Traditional Arabic" w:hAnsi="Traditional Arabic" w:cs="Traditional Arabic" w:hint="cs"/>
          <w:sz w:val="36"/>
          <w:szCs w:val="36"/>
          <w:rtl/>
          <w:lang w:bidi="ar-DZ"/>
        </w:rPr>
        <w:t>،</w:t>
      </w:r>
      <w:r w:rsidR="00DB2E5F" w:rsidRPr="007C5C56">
        <w:rPr>
          <w:rFonts w:ascii="Traditional Arabic" w:hAnsi="Traditional Arabic" w:cs="Traditional Arabic" w:hint="cs"/>
          <w:sz w:val="36"/>
          <w:szCs w:val="36"/>
          <w:rtl/>
          <w:lang w:bidi="ar-DZ"/>
        </w:rPr>
        <w:t xml:space="preserve"> </w:t>
      </w:r>
      <w:r w:rsidR="00D20B4A" w:rsidRPr="007C5C56">
        <w:rPr>
          <w:rFonts w:ascii="Traditional Arabic" w:hAnsi="Traditional Arabic" w:cs="Traditional Arabic" w:hint="cs"/>
          <w:sz w:val="36"/>
          <w:szCs w:val="36"/>
          <w:rtl/>
          <w:lang w:bidi="ar-DZ"/>
        </w:rPr>
        <w:t>و</w:t>
      </w:r>
      <w:r w:rsidR="00DB2E5F" w:rsidRPr="007C5C56">
        <w:rPr>
          <w:rFonts w:ascii="Traditional Arabic" w:hAnsi="Traditional Arabic" w:cs="Traditional Arabic" w:hint="cs"/>
          <w:sz w:val="36"/>
          <w:szCs w:val="36"/>
          <w:rtl/>
          <w:lang w:bidi="ar-DZ"/>
        </w:rPr>
        <w:t>هو بذلك يحي المؤلف -بعد أن قتلته البنيوية- والنص، وتكون العملية النقدية تجمع بين المتلقي والنص والمؤلف.</w:t>
      </w:r>
    </w:p>
    <w:p w:rsidR="00950207" w:rsidRPr="007C5C56" w:rsidRDefault="009E75A2" w:rsidP="00950207">
      <w:pPr>
        <w:spacing w:line="360" w:lineRule="auto"/>
        <w:jc w:val="center"/>
        <w:rPr>
          <w:rFonts w:ascii="Traditional Arabic" w:hAnsi="Traditional Arabic" w:cs="Traditional Arabic"/>
          <w:b/>
          <w:bCs/>
          <w:sz w:val="52"/>
          <w:szCs w:val="52"/>
          <w:rtl/>
          <w:lang w:bidi="ar-DZ"/>
        </w:rPr>
      </w:pPr>
      <w:r w:rsidRPr="007C5C56">
        <w:rPr>
          <w:rFonts w:ascii="Traditional Arabic" w:hAnsi="Traditional Arabic" w:cs="Traditional Arabic" w:hint="cs"/>
          <w:b/>
          <w:bCs/>
          <w:sz w:val="72"/>
          <w:szCs w:val="72"/>
          <w:rtl/>
          <w:lang w:bidi="ar-DZ"/>
        </w:rPr>
        <w:lastRenderedPageBreak/>
        <w:t>الفصل الثاني</w:t>
      </w:r>
    </w:p>
    <w:p w:rsidR="009E75A2" w:rsidRPr="007C5C56" w:rsidRDefault="009E75A2" w:rsidP="00950207">
      <w:pPr>
        <w:spacing w:line="360" w:lineRule="auto"/>
        <w:jc w:val="center"/>
        <w:rPr>
          <w:rFonts w:ascii="Traditional Arabic" w:hAnsi="Traditional Arabic" w:cs="Traditional Arabic"/>
          <w:b/>
          <w:bCs/>
          <w:sz w:val="52"/>
          <w:szCs w:val="52"/>
          <w:rtl/>
          <w:lang w:bidi="ar-DZ"/>
        </w:rPr>
      </w:pPr>
      <w:r w:rsidRPr="007C5C56">
        <w:rPr>
          <w:rFonts w:ascii="Traditional Arabic" w:hAnsi="Traditional Arabic" w:cs="Traditional Arabic" w:hint="cs"/>
          <w:b/>
          <w:bCs/>
          <w:sz w:val="52"/>
          <w:szCs w:val="52"/>
          <w:rtl/>
          <w:lang w:bidi="ar-DZ"/>
        </w:rPr>
        <w:t>تيمة الانتماء المكاني عند شعراء متليلي الشعانبة المعاصرين</w:t>
      </w:r>
    </w:p>
    <w:p w:rsidR="00DA779D" w:rsidRPr="007C5C56" w:rsidRDefault="00DA779D" w:rsidP="00950207">
      <w:pPr>
        <w:tabs>
          <w:tab w:val="left" w:pos="265"/>
          <w:tab w:val="left" w:pos="7264"/>
        </w:tabs>
        <w:bidi/>
        <w:spacing w:line="360"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تمهيد</w:t>
      </w:r>
    </w:p>
    <w:p w:rsidR="00DA779D" w:rsidRPr="007C5C56" w:rsidRDefault="00DA779D" w:rsidP="00950207">
      <w:pPr>
        <w:tabs>
          <w:tab w:val="left" w:pos="265"/>
          <w:tab w:val="left" w:pos="7264"/>
        </w:tabs>
        <w:bidi/>
        <w:spacing w:line="360"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مفهوم المكان لغة واصطلاحا</w:t>
      </w:r>
    </w:p>
    <w:p w:rsidR="00DA779D" w:rsidRPr="007C5C56" w:rsidRDefault="00DA779D" w:rsidP="00950207">
      <w:pPr>
        <w:tabs>
          <w:tab w:val="left" w:pos="265"/>
          <w:tab w:val="left" w:pos="7264"/>
        </w:tabs>
        <w:bidi/>
        <w:spacing w:line="360"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الأول</w:t>
      </w:r>
      <w:r w:rsidR="00AA3F3C"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 xml:space="preserve"> تيمة الانتماء إلى الجنوب</w:t>
      </w:r>
    </w:p>
    <w:p w:rsidR="00DA779D" w:rsidRPr="007C5C56" w:rsidRDefault="00DA779D" w:rsidP="00950207">
      <w:pPr>
        <w:tabs>
          <w:tab w:val="left" w:pos="265"/>
          <w:tab w:val="left" w:pos="7264"/>
        </w:tabs>
        <w:bidi/>
        <w:spacing w:line="360"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الثاني</w:t>
      </w:r>
      <w:r w:rsidR="00AA3F3C"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 xml:space="preserve"> تيمة الانتماء إلى الجزائر</w:t>
      </w:r>
    </w:p>
    <w:p w:rsidR="00DA779D" w:rsidRPr="007C5C56" w:rsidRDefault="00DA779D" w:rsidP="00950207">
      <w:pPr>
        <w:tabs>
          <w:tab w:val="left" w:pos="265"/>
          <w:tab w:val="left" w:pos="7264"/>
        </w:tabs>
        <w:bidi/>
        <w:spacing w:line="360"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الثالث</w:t>
      </w:r>
      <w:r w:rsidR="00AA3F3C"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 xml:space="preserve"> تيمة الانتماء إلى الانسانية</w:t>
      </w:r>
    </w:p>
    <w:p w:rsidR="009E75A2" w:rsidRPr="007C5C56" w:rsidRDefault="009E75A2" w:rsidP="00413156">
      <w:pPr>
        <w:jc w:val="right"/>
        <w:rPr>
          <w:rFonts w:ascii="Traditional Arabic" w:hAnsi="Traditional Arabic" w:cs="Traditional Arabic"/>
          <w:b/>
          <w:bCs/>
          <w:sz w:val="36"/>
          <w:szCs w:val="36"/>
          <w:rtl/>
          <w:lang w:bidi="ar-DZ"/>
        </w:rPr>
      </w:pPr>
    </w:p>
    <w:p w:rsidR="009E75A2" w:rsidRPr="007C5C56" w:rsidRDefault="009E75A2" w:rsidP="00413156">
      <w:pPr>
        <w:jc w:val="right"/>
        <w:rPr>
          <w:rFonts w:ascii="Traditional Arabic" w:hAnsi="Traditional Arabic" w:cs="Traditional Arabic"/>
          <w:b/>
          <w:bCs/>
          <w:sz w:val="36"/>
          <w:szCs w:val="36"/>
          <w:rtl/>
          <w:lang w:bidi="ar-DZ"/>
        </w:rPr>
      </w:pPr>
    </w:p>
    <w:p w:rsidR="009E75A2" w:rsidRPr="007C5C56" w:rsidRDefault="009E75A2" w:rsidP="00413156">
      <w:pPr>
        <w:jc w:val="right"/>
        <w:rPr>
          <w:rFonts w:ascii="Traditional Arabic" w:hAnsi="Traditional Arabic" w:cs="Traditional Arabic"/>
          <w:b/>
          <w:bCs/>
          <w:sz w:val="36"/>
          <w:szCs w:val="36"/>
          <w:rtl/>
          <w:lang w:bidi="ar-DZ"/>
        </w:rPr>
      </w:pPr>
    </w:p>
    <w:p w:rsidR="009E75A2" w:rsidRPr="007C5C56" w:rsidRDefault="009E75A2" w:rsidP="00413156">
      <w:pPr>
        <w:jc w:val="right"/>
        <w:rPr>
          <w:rFonts w:ascii="Traditional Arabic" w:hAnsi="Traditional Arabic" w:cs="Traditional Arabic"/>
          <w:b/>
          <w:bCs/>
          <w:sz w:val="36"/>
          <w:szCs w:val="36"/>
          <w:rtl/>
          <w:lang w:bidi="ar-DZ"/>
        </w:rPr>
      </w:pPr>
    </w:p>
    <w:p w:rsidR="009E75A2" w:rsidRPr="007C5C56" w:rsidRDefault="009E75A2" w:rsidP="00413156">
      <w:pPr>
        <w:jc w:val="right"/>
        <w:rPr>
          <w:rFonts w:ascii="Traditional Arabic" w:hAnsi="Traditional Arabic" w:cs="Traditional Arabic"/>
          <w:b/>
          <w:bCs/>
          <w:sz w:val="36"/>
          <w:szCs w:val="36"/>
          <w:rtl/>
          <w:lang w:bidi="ar-DZ"/>
        </w:rPr>
      </w:pPr>
    </w:p>
    <w:p w:rsidR="009E75A2" w:rsidRPr="007C5C56" w:rsidRDefault="009E75A2" w:rsidP="00413156">
      <w:pPr>
        <w:jc w:val="right"/>
        <w:rPr>
          <w:rFonts w:ascii="Traditional Arabic" w:hAnsi="Traditional Arabic" w:cs="Traditional Arabic"/>
          <w:b/>
          <w:bCs/>
          <w:sz w:val="36"/>
          <w:szCs w:val="36"/>
          <w:lang w:bidi="ar-DZ"/>
        </w:rPr>
      </w:pPr>
    </w:p>
    <w:p w:rsidR="00DE07E2" w:rsidRPr="007C5C56" w:rsidRDefault="00DE07E2" w:rsidP="00413156">
      <w:pPr>
        <w:jc w:val="right"/>
        <w:rPr>
          <w:rFonts w:ascii="Traditional Arabic" w:hAnsi="Traditional Arabic" w:cs="Traditional Arabic"/>
          <w:b/>
          <w:bCs/>
          <w:sz w:val="36"/>
          <w:szCs w:val="36"/>
          <w:rtl/>
          <w:lang w:bidi="ar-DZ"/>
        </w:rPr>
      </w:pPr>
    </w:p>
    <w:p w:rsidR="009E75A2" w:rsidRPr="007C5C56" w:rsidRDefault="00DA779D" w:rsidP="00DA779D">
      <w:pPr>
        <w:jc w:val="right"/>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lastRenderedPageBreak/>
        <w:t>تمهيد:</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لكل ناقد منهجه وطريقته في قراءة النص الشعري واستخراج جمالية المكان</w:t>
      </w:r>
      <w:r w:rsidR="002309E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وهو بذلك يكتشف طريقة توظيف الشاعر للمكان في ثنايا النص الشعري.</w:t>
      </w:r>
    </w:p>
    <w:p w:rsidR="00413156" w:rsidRPr="007C5C56" w:rsidRDefault="002309E8"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36"/>
          <w:szCs w:val="36"/>
          <w:rtl/>
          <w:lang w:bidi="ar-DZ"/>
        </w:rPr>
        <w:t>وقد وجدنا أنّ الشّاعر الجزائري كان شموليا في نظرته للمكان بغض النظر عن الأهداف التي يتوخاها من توظيفه له وعن الدّلالات والقيم التي يحملها كلّ عنصر مكاني في النّص، ومن هنا نجد أنّ الشاعر يهتم بالدرجة الأولى بالمكان الجزائري سواء كان جنوبا أو شمالا غربا أو شرقا كلّ له مميزاته وخصائصه، ثم المكان العربي لبنان، فلسطين، العراق...وفي مرتبة ثالثة المكان الإفريقي وفي الأخير المكان الغربي الأوربي؛ ولقد هيمن الفضاء الجزائري بكل أمكنته على النّص الشّعري الجزائري المعاصر وهو دليل على الانتماء القوي للشاعر إلى الوطن</w:t>
      </w:r>
      <w:r w:rsidR="00413156" w:rsidRPr="007C5C56">
        <w:rPr>
          <w:rStyle w:val="Appelnotedebasdep"/>
          <w:rFonts w:ascii="Traditional Arabic" w:hAnsi="Traditional Arabic" w:cs="Traditional Arabic"/>
          <w:sz w:val="36"/>
          <w:szCs w:val="36"/>
          <w:rtl/>
          <w:lang w:bidi="ar-DZ"/>
        </w:rPr>
        <w:footnoteReference w:id="115"/>
      </w:r>
      <w:r w:rsidR="00413156" w:rsidRPr="007C5C56">
        <w:rPr>
          <w:rFonts w:ascii="Traditional Arabic" w:hAnsi="Traditional Arabic" w:cs="Traditional Arabic" w:hint="cs"/>
          <w:sz w:val="36"/>
          <w:szCs w:val="36"/>
          <w:rtl/>
          <w:lang w:bidi="ar-DZ"/>
        </w:rPr>
        <w:t>.</w:t>
      </w:r>
    </w:p>
    <w:p w:rsidR="00413156" w:rsidRPr="007C5C56" w:rsidRDefault="00413156" w:rsidP="009C7E20">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وشعراء متليلي المعاصرين كغيرهم من شعراء الجزائر اهتموا بالمكان في نصوصهم الشعرية وهذا ما سنتطرق له في دراستنا</w:t>
      </w:r>
      <w:r w:rsidR="009C7E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والإشكالية التي سنتطرق لها هي: ما</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هي التيمة المهيمنة في الخطاب الشعري لشعراء متليلي المعاصرين؟.</w:t>
      </w:r>
    </w:p>
    <w:p w:rsidR="00413156" w:rsidRPr="007C5C56" w:rsidRDefault="00413156" w:rsidP="00366F07">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هل كان هاجس الانتماء المحلي ظاهرا جليا في نصوصهم الشعرية أم أنّ هناك امتداد وتعلق بأمكنة أخرى وطنية وقومية وعالمية؟.</w:t>
      </w:r>
    </w:p>
    <w:p w:rsidR="00413156" w:rsidRPr="007C5C56" w:rsidRDefault="00413156" w:rsidP="009C7E20">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وللإجابة على هذه الإشكاليات اعتمدنا على المنهج الموضوعاتي وبالتحديد طريقة التحليل التي اعتمدها الناقد يوسف وغليسي في تحليله للنصوص الشعرية وفق المقاربة الموضوعاتية والتي اعتمد فيها على مقاربة عبدالكريم حسن، ولكن هذا لا يمنعنا من الاعتماد على المناهج </w:t>
      </w:r>
      <w:r w:rsidRPr="007C5C56">
        <w:rPr>
          <w:rFonts w:ascii="Traditional Arabic" w:hAnsi="Traditional Arabic" w:cs="Traditional Arabic" w:hint="cs"/>
          <w:sz w:val="36"/>
          <w:szCs w:val="36"/>
          <w:rtl/>
          <w:lang w:bidi="ar-DZ"/>
        </w:rPr>
        <w:lastRenderedPageBreak/>
        <w:t>الأخرى  كالأسلوبية والبنيوية باعتبار أن المنهج الموضوعاتي يستقي من كل هذه المناهج للوصول إلى مكامن النص الشعري .</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قسمت هذا الفصل إلى ثلاث محاور رئيسية هي: تيمة الانتماء إلى الجنوب، وتيمة الانتماء إلى الجزائر، وتيمة الانتماء إلى الإنسانية.</w:t>
      </w:r>
    </w:p>
    <w:p w:rsidR="00366F07" w:rsidRPr="007C5C56" w:rsidRDefault="00413156" w:rsidP="00413156">
      <w:pPr>
        <w:pStyle w:val="Paragraphedeliste"/>
        <w:numPr>
          <w:ilvl w:val="0"/>
          <w:numId w:val="13"/>
        </w:numPr>
        <w:tabs>
          <w:tab w:val="right" w:pos="281"/>
        </w:tabs>
        <w:bidi/>
        <w:spacing w:before="240"/>
        <w:ind w:left="-2"/>
        <w:jc w:val="both"/>
        <w:rPr>
          <w:rFonts w:ascii="Traditional Arabic" w:hAnsi="Traditional Arabic" w:cs="Traditional Arabic"/>
          <w:sz w:val="36"/>
          <w:szCs w:val="36"/>
          <w:lang w:bidi="ar-DZ"/>
        </w:rPr>
      </w:pPr>
      <w:r w:rsidRPr="007C5C56">
        <w:rPr>
          <w:rFonts w:ascii="Traditional Arabic" w:hAnsi="Traditional Arabic" w:cs="Traditional Arabic"/>
          <w:b/>
          <w:bCs/>
          <w:sz w:val="32"/>
          <w:szCs w:val="32"/>
          <w:rtl/>
          <w:lang w:bidi="ar-DZ"/>
        </w:rPr>
        <w:t>المكان لغة</w:t>
      </w:r>
      <w:r w:rsidRPr="007C5C56">
        <w:rPr>
          <w:rFonts w:ascii="Traditional Arabic" w:hAnsi="Traditional Arabic" w:cs="Traditional Arabic"/>
          <w:b/>
          <w:bCs/>
          <w:sz w:val="36"/>
          <w:szCs w:val="36"/>
          <w:rtl/>
          <w:lang w:bidi="ar-DZ"/>
        </w:rPr>
        <w:t>:</w:t>
      </w:r>
    </w:p>
    <w:p w:rsidR="00413156" w:rsidRPr="007C5C56" w:rsidRDefault="00413156" w:rsidP="00366F07">
      <w:pPr>
        <w:tabs>
          <w:tab w:val="right" w:pos="281"/>
        </w:tabs>
        <w:bidi/>
        <w:spacing w:before="240"/>
        <w:ind w:left="315"/>
        <w:jc w:val="both"/>
        <w:rPr>
          <w:rFonts w:ascii="Traditional Arabic" w:hAnsi="Traditional Arabic" w:cs="Traditional Arabic"/>
          <w:sz w:val="36"/>
          <w:szCs w:val="36"/>
          <w:rtl/>
          <w:lang w:bidi="ar-DZ"/>
        </w:rPr>
      </w:pPr>
      <w:r w:rsidRPr="007C5C56">
        <w:rPr>
          <w:rFonts w:ascii="Traditional Arabic" w:hAnsi="Traditional Arabic" w:cs="Traditional Arabic"/>
          <w:b/>
          <w:bCs/>
          <w:sz w:val="36"/>
          <w:szCs w:val="36"/>
          <w:rtl/>
          <w:lang w:bidi="ar-DZ"/>
        </w:rPr>
        <w:t xml:space="preserve"> </w:t>
      </w:r>
      <w:r w:rsidRPr="007C5C56">
        <w:rPr>
          <w:rFonts w:ascii="Traditional Arabic" w:hAnsi="Traditional Arabic" w:cs="Traditional Arabic"/>
          <w:sz w:val="36"/>
          <w:szCs w:val="36"/>
          <w:rtl/>
          <w:lang w:bidi="ar-DZ"/>
        </w:rPr>
        <w:t>تعددت تعريفات المكان من الناحية اللغوية في معظم المعاجم منها: ما جاء في لسان العرب لابن منظور: «المكان بمعنى الموقع، والجمع أمكنة وأماكن، قال ثعلب: يُبطل أن يكون مكان، لأن العرب تقول، كن مكانك وقم مكانك، فقد دل هذا على أن مصدر من كان أو موضع من».</w:t>
      </w:r>
      <w:r w:rsidRPr="007C5C56">
        <w:rPr>
          <w:rStyle w:val="Appelnotedebasdep"/>
          <w:rFonts w:ascii="Traditional Arabic" w:hAnsi="Traditional Arabic" w:cs="Traditional Arabic"/>
          <w:b/>
          <w:bCs/>
          <w:sz w:val="36"/>
          <w:szCs w:val="36"/>
          <w:rtl/>
          <w:lang w:bidi="ar-DZ"/>
        </w:rPr>
        <w:footnoteReference w:id="116"/>
      </w:r>
      <w:r w:rsidRPr="007C5C56">
        <w:rPr>
          <w:rFonts w:ascii="Traditional Arabic" w:hAnsi="Traditional Arabic" w:cs="Traditional Arabic"/>
          <w:b/>
          <w:bCs/>
          <w:sz w:val="36"/>
          <w:szCs w:val="36"/>
          <w:rtl/>
          <w:lang w:bidi="ar-DZ"/>
        </w:rPr>
        <w:t xml:space="preserve"> </w:t>
      </w:r>
      <w:r w:rsidRPr="007C5C56">
        <w:rPr>
          <w:rFonts w:ascii="Traditional Arabic" w:hAnsi="Traditional Arabic" w:cs="Traditional Arabic"/>
          <w:sz w:val="36"/>
          <w:szCs w:val="36"/>
          <w:rtl/>
          <w:lang w:bidi="ar-DZ"/>
        </w:rPr>
        <w:t xml:space="preserve"> </w:t>
      </w:r>
    </w:p>
    <w:p w:rsidR="00413156" w:rsidRPr="007C5C56" w:rsidRDefault="00413156" w:rsidP="00C33109">
      <w:pPr>
        <w:pStyle w:val="Paragraphedeliste"/>
        <w:numPr>
          <w:ilvl w:val="0"/>
          <w:numId w:val="2"/>
        </w:numPr>
        <w:tabs>
          <w:tab w:val="right" w:pos="281"/>
        </w:tabs>
        <w:bidi/>
        <w:spacing w:before="240"/>
        <w:rPr>
          <w:rFonts w:ascii="Traditional Arabic" w:hAnsi="Traditional Arabic" w:cs="Traditional Arabic"/>
          <w:b/>
          <w:bCs/>
          <w:sz w:val="32"/>
          <w:szCs w:val="32"/>
          <w:rtl/>
          <w:lang w:bidi="ar-DZ"/>
        </w:rPr>
      </w:pPr>
      <w:r w:rsidRPr="007C5C56">
        <w:rPr>
          <w:rFonts w:ascii="Traditional Arabic" w:hAnsi="Traditional Arabic" w:cs="Traditional Arabic"/>
          <w:b/>
          <w:bCs/>
          <w:sz w:val="32"/>
          <w:szCs w:val="32"/>
          <w:rtl/>
          <w:lang w:bidi="ar-DZ"/>
        </w:rPr>
        <w:t>في القاموس المحيط:</w:t>
      </w:r>
    </w:p>
    <w:p w:rsidR="00413156" w:rsidRPr="007C5C56" w:rsidRDefault="00413156" w:rsidP="00413156">
      <w:pPr>
        <w:pStyle w:val="Paragraphedeliste"/>
        <w:tabs>
          <w:tab w:val="right" w:pos="281"/>
        </w:tabs>
        <w:bidi/>
        <w:spacing w:before="240"/>
        <w:ind w:left="-2"/>
        <w:jc w:val="both"/>
        <w:rPr>
          <w:rFonts w:ascii="Traditional Arabic" w:hAnsi="Traditional Arabic" w:cs="Traditional Arabic"/>
          <w:sz w:val="36"/>
          <w:szCs w:val="36"/>
          <w:rtl/>
          <w:lang w:bidi="ar-DZ"/>
        </w:rPr>
      </w:pPr>
      <w:r w:rsidRPr="007C5C56">
        <w:rPr>
          <w:rFonts w:ascii="Traditional Arabic" w:hAnsi="Traditional Arabic" w:cs="Traditional Arabic"/>
          <w:b/>
          <w:bCs/>
          <w:sz w:val="36"/>
          <w:szCs w:val="36"/>
          <w:rtl/>
          <w:lang w:bidi="ar-DZ"/>
        </w:rPr>
        <w:t xml:space="preserve"> </w:t>
      </w:r>
      <w:r w:rsidRPr="007C5C56">
        <w:rPr>
          <w:rFonts w:ascii="Traditional Arabic" w:hAnsi="Traditional Arabic" w:cs="Traditional Arabic"/>
          <w:sz w:val="36"/>
          <w:szCs w:val="36"/>
          <w:rtl/>
          <w:lang w:bidi="ar-DZ"/>
        </w:rPr>
        <w:t>وردت المكلمة تحت مادة (ك و ن): المكان: الموقع كالمكانة: أمكنة وأماكن: وتحت مادة (م ك ن) يقول: المكانة: المنزلة، التكون</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 xml:space="preserve">وتقول للبغيض </w:t>
      </w:r>
      <w:r w:rsidRPr="007C5C56">
        <w:rPr>
          <w:rFonts w:ascii="Traditional Arabic" w:hAnsi="Traditional Arabic" w:cs="Traditional Arabic" w:hint="cs"/>
          <w:sz w:val="36"/>
          <w:szCs w:val="36"/>
          <w:rtl/>
          <w:lang w:bidi="ar-DZ"/>
        </w:rPr>
        <w:t>لا كان</w:t>
      </w:r>
      <w:r w:rsidRPr="007C5C56">
        <w:rPr>
          <w:rFonts w:ascii="Traditional Arabic" w:hAnsi="Traditional Arabic" w:cs="Traditional Arabic"/>
          <w:sz w:val="36"/>
          <w:szCs w:val="36"/>
          <w:rtl/>
          <w:lang w:bidi="ar-DZ"/>
        </w:rPr>
        <w:t>، ولا تكن.</w:t>
      </w:r>
      <w:r w:rsidRPr="007C5C56">
        <w:rPr>
          <w:rStyle w:val="Appelnotedebasdep"/>
          <w:rFonts w:ascii="Traditional Arabic" w:hAnsi="Traditional Arabic" w:cs="Traditional Arabic"/>
          <w:b/>
          <w:bCs/>
          <w:sz w:val="36"/>
          <w:szCs w:val="36"/>
          <w:rtl/>
          <w:lang w:bidi="ar-DZ"/>
        </w:rPr>
        <w:footnoteReference w:id="117"/>
      </w:r>
      <w:r w:rsidRPr="007C5C56">
        <w:rPr>
          <w:rFonts w:ascii="Traditional Arabic" w:hAnsi="Traditional Arabic" w:cs="Traditional Arabic"/>
          <w:sz w:val="36"/>
          <w:szCs w:val="36"/>
          <w:rtl/>
          <w:lang w:bidi="ar-DZ"/>
        </w:rPr>
        <w:t xml:space="preserve">  </w:t>
      </w:r>
    </w:p>
    <w:p w:rsidR="00413156" w:rsidRPr="007C5C56" w:rsidRDefault="00413156" w:rsidP="00DE07E2">
      <w:pPr>
        <w:pStyle w:val="Paragraphedeliste"/>
        <w:tabs>
          <w:tab w:val="right" w:pos="281"/>
        </w:tabs>
        <w:bidi/>
        <w:spacing w:before="240"/>
        <w:ind w:left="-2"/>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وقد تناول القرآن الكريم كلمة "المكان" فنجده في قوله تعالى: "قل يا قوم اعملوا على مكانتكم"</w:t>
      </w:r>
      <w:r w:rsidRPr="007C5C56">
        <w:rPr>
          <w:rFonts w:ascii="Traditional Arabic" w:hAnsi="Traditional Arabic" w:cs="Traditional Arabic"/>
          <w:sz w:val="36"/>
          <w:szCs w:val="36"/>
          <w:lang w:bidi="ar-DZ"/>
        </w:rPr>
        <w:t xml:space="preserve"> </w:t>
      </w:r>
      <w:r w:rsidR="00DE07E2" w:rsidRPr="007C5C56">
        <w:rPr>
          <w:rFonts w:ascii="Traditional Arabic" w:hAnsi="Traditional Arabic" w:cs="Traditional Arabic" w:hint="cs"/>
          <w:sz w:val="28"/>
          <w:szCs w:val="28"/>
          <w:rtl/>
          <w:lang w:bidi="ar-DZ"/>
        </w:rPr>
        <w:t>سورة الزمر: الآية 39.</w:t>
      </w:r>
      <w:r w:rsidRPr="007C5C56">
        <w:rPr>
          <w:rFonts w:ascii="Traditional Arabic" w:hAnsi="Traditional Arabic" w:cs="Traditional Arabic"/>
          <w:sz w:val="36"/>
          <w:szCs w:val="36"/>
          <w:rtl/>
          <w:lang w:bidi="ar-DZ"/>
        </w:rPr>
        <w:t xml:space="preserve"> وهي بمعنى الموضع.</w:t>
      </w:r>
    </w:p>
    <w:p w:rsidR="00413156" w:rsidRPr="007C5C56" w:rsidRDefault="00413156" w:rsidP="00DE07E2">
      <w:pPr>
        <w:pStyle w:val="Paragraphedeliste"/>
        <w:tabs>
          <w:tab w:val="right" w:pos="281"/>
        </w:tabs>
        <w:bidi/>
        <w:spacing w:before="240"/>
        <w:ind w:left="-2"/>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كما نجده في قوله تعالى في سورة مريم: "فانتبذت</w:t>
      </w:r>
      <w:r w:rsidRPr="007C5C56">
        <w:rPr>
          <w:rFonts w:ascii="Traditional Arabic" w:hAnsi="Traditional Arabic" w:cs="Traditional Arabic" w:hint="cs"/>
          <w:sz w:val="36"/>
          <w:szCs w:val="36"/>
          <w:rtl/>
          <w:lang w:bidi="ar-DZ"/>
        </w:rPr>
        <w:t xml:space="preserve"> به</w:t>
      </w:r>
      <w:r w:rsidRPr="007C5C56">
        <w:rPr>
          <w:rFonts w:ascii="Traditional Arabic" w:hAnsi="Traditional Arabic" w:cs="Traditional Arabic"/>
          <w:sz w:val="36"/>
          <w:szCs w:val="36"/>
          <w:rtl/>
          <w:lang w:bidi="ar-DZ"/>
        </w:rPr>
        <w:t xml:space="preserve"> </w:t>
      </w:r>
      <w:r w:rsidRPr="007C5C56">
        <w:rPr>
          <w:rFonts w:ascii="Traditional Arabic" w:hAnsi="Traditional Arabic" w:cs="Traditional Arabic" w:hint="cs"/>
          <w:sz w:val="36"/>
          <w:szCs w:val="36"/>
          <w:rtl/>
          <w:lang w:bidi="ar-DZ"/>
        </w:rPr>
        <w:t>م</w:t>
      </w:r>
      <w:r w:rsidRPr="007C5C56">
        <w:rPr>
          <w:rFonts w:ascii="Traditional Arabic" w:hAnsi="Traditional Arabic" w:cs="Traditional Arabic"/>
          <w:sz w:val="36"/>
          <w:szCs w:val="36"/>
          <w:rtl/>
          <w:lang w:bidi="ar-DZ"/>
        </w:rPr>
        <w:t>كان</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sz w:val="36"/>
          <w:szCs w:val="36"/>
          <w:rtl/>
          <w:lang w:bidi="ar-DZ"/>
        </w:rPr>
        <w:t xml:space="preserve"> قصيا"</w:t>
      </w:r>
      <w:r w:rsidR="00DE07E2" w:rsidRPr="007C5C56">
        <w:rPr>
          <w:rFonts w:ascii="Traditional Arabic" w:hAnsi="Traditional Arabic" w:cs="Traditional Arabic" w:hint="cs"/>
          <w:sz w:val="28"/>
          <w:szCs w:val="28"/>
          <w:rtl/>
          <w:lang w:bidi="ar-DZ"/>
        </w:rPr>
        <w:t>سورة مريم: الآية 22</w:t>
      </w:r>
      <w:r w:rsidR="00DE07E2" w:rsidRPr="007C5C56">
        <w:rPr>
          <w:rFonts w:ascii="Traditional Arabic" w:hAnsi="Traditional Arabic" w:cs="Traditional Arabic Morph" w:hint="cs"/>
          <w:sz w:val="28"/>
          <w:szCs w:val="28"/>
          <w:rtl/>
          <w:lang w:bidi="ar-DZ"/>
        </w:rPr>
        <w:t>.</w:t>
      </w:r>
      <w:r w:rsidRPr="007C5C56">
        <w:rPr>
          <w:rFonts w:ascii="Traditional Arabic" w:hAnsi="Traditional Arabic" w:cs="Traditional Arabic"/>
          <w:sz w:val="36"/>
          <w:szCs w:val="36"/>
          <w:rtl/>
          <w:lang w:bidi="ar-DZ"/>
        </w:rPr>
        <w:t xml:space="preserve"> والمكان هو الموقع كون الشيء وحصوله. </w:t>
      </w:r>
    </w:p>
    <w:p w:rsidR="00413156" w:rsidRPr="007C5C56" w:rsidRDefault="00413156" w:rsidP="00C33109">
      <w:pPr>
        <w:pStyle w:val="Paragraphedeliste"/>
        <w:numPr>
          <w:ilvl w:val="0"/>
          <w:numId w:val="2"/>
        </w:numPr>
        <w:tabs>
          <w:tab w:val="right" w:pos="281"/>
        </w:tabs>
        <w:bidi/>
        <w:spacing w:before="240"/>
        <w:rPr>
          <w:rFonts w:ascii="Traditional Arabic" w:hAnsi="Traditional Arabic" w:cs="Traditional Arabic"/>
          <w:sz w:val="36"/>
          <w:szCs w:val="36"/>
          <w:rtl/>
          <w:lang w:bidi="ar-DZ"/>
        </w:rPr>
      </w:pPr>
      <w:r w:rsidRPr="007C5C56">
        <w:rPr>
          <w:rFonts w:ascii="Traditional Arabic" w:hAnsi="Traditional Arabic" w:cs="Traditional Arabic"/>
          <w:b/>
          <w:bCs/>
          <w:sz w:val="32"/>
          <w:szCs w:val="32"/>
          <w:rtl/>
          <w:lang w:bidi="ar-DZ"/>
        </w:rPr>
        <w:t xml:space="preserve">المكان اصطلاحا: </w:t>
      </w:r>
      <w:r w:rsidRPr="007C5C56">
        <w:rPr>
          <w:rFonts w:ascii="Traditional Arabic" w:hAnsi="Traditional Arabic" w:cs="Traditional Arabic"/>
          <w:b/>
          <w:bCs/>
          <w:sz w:val="32"/>
          <w:szCs w:val="32"/>
          <w:lang w:bidi="ar-DZ"/>
        </w:rPr>
        <w:t xml:space="preserve"> </w:t>
      </w:r>
      <w:r w:rsidRPr="007C5C56">
        <w:rPr>
          <w:rFonts w:ascii="Traditional Arabic" w:hAnsi="Traditional Arabic" w:cs="Traditional Arabic"/>
          <w:sz w:val="36"/>
          <w:szCs w:val="36"/>
          <w:rtl/>
          <w:lang w:bidi="ar-DZ"/>
        </w:rPr>
        <w:t xml:space="preserve">يعد مصطلح المكان من المكونات الأساسية </w:t>
      </w:r>
      <w:r w:rsidRPr="007C5C56">
        <w:rPr>
          <w:rFonts w:ascii="Traditional Arabic" w:hAnsi="Traditional Arabic" w:cs="Traditional Arabic" w:hint="cs"/>
          <w:sz w:val="36"/>
          <w:szCs w:val="36"/>
          <w:rtl/>
          <w:lang w:bidi="ar-DZ"/>
        </w:rPr>
        <w:t>للنص شعرا كان أو نثرا</w:t>
      </w:r>
      <w:r w:rsidRPr="007C5C56">
        <w:rPr>
          <w:rFonts w:ascii="Traditional Arabic" w:hAnsi="Traditional Arabic" w:cs="Traditional Arabic"/>
          <w:sz w:val="36"/>
          <w:szCs w:val="36"/>
          <w:rtl/>
          <w:lang w:bidi="ar-DZ"/>
        </w:rPr>
        <w:t xml:space="preserve"> إذ يكون في بعض الأحيان هو الهدف من وجود العمل الفني. </w:t>
      </w:r>
    </w:p>
    <w:p w:rsidR="00413156" w:rsidRPr="007C5C56" w:rsidRDefault="00413156" w:rsidP="00413156">
      <w:pPr>
        <w:tabs>
          <w:tab w:val="right" w:pos="281"/>
        </w:tabs>
        <w:bidi/>
        <w:spacing w:before="24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lastRenderedPageBreak/>
        <w:tab/>
      </w:r>
      <w:r w:rsidRPr="007C5C56">
        <w:rPr>
          <w:rFonts w:ascii="Traditional Arabic" w:hAnsi="Traditional Arabic" w:cs="Traditional Arabic"/>
          <w:sz w:val="36"/>
          <w:szCs w:val="36"/>
          <w:rtl/>
          <w:lang w:bidi="ar-DZ"/>
        </w:rPr>
        <w:tab/>
        <w:t>نجد غاستون باشلار (</w:t>
      </w:r>
      <w:r w:rsidRPr="007C5C56">
        <w:rPr>
          <w:rFonts w:asciiTheme="majorBidi" w:hAnsiTheme="majorBidi" w:cstheme="majorBidi"/>
          <w:sz w:val="28"/>
          <w:szCs w:val="28"/>
          <w:lang w:bidi="ar-DZ"/>
        </w:rPr>
        <w:t>gaston bachlard</w:t>
      </w:r>
      <w:r w:rsidRPr="007C5C56">
        <w:rPr>
          <w:rFonts w:ascii="Traditional Arabic" w:hAnsi="Traditional Arabic" w:cs="Traditional Arabic"/>
          <w:sz w:val="36"/>
          <w:szCs w:val="36"/>
          <w:rtl/>
          <w:lang w:bidi="ar-DZ"/>
        </w:rPr>
        <w:t>) يجعل المكان أكبر من كونه حيزا لأن "كون حقيقي بكل معنى الكلمة"</w:t>
      </w:r>
      <w:r w:rsidRPr="007C5C56">
        <w:rPr>
          <w:rStyle w:val="Appelnotedebasdep"/>
          <w:rFonts w:ascii="Traditional Arabic" w:hAnsi="Traditional Arabic" w:cs="Traditional Arabic"/>
          <w:sz w:val="36"/>
          <w:szCs w:val="36"/>
          <w:rtl/>
          <w:lang w:bidi="ar-DZ"/>
        </w:rPr>
        <w:footnoteReference w:id="118"/>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413156" w:rsidRPr="007C5C56" w:rsidRDefault="00413156" w:rsidP="00413156">
      <w:pPr>
        <w:tabs>
          <w:tab w:val="right" w:pos="281"/>
        </w:tabs>
        <w:bidi/>
        <w:spacing w:before="24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ab/>
      </w:r>
      <w:r w:rsidRPr="007C5C56">
        <w:rPr>
          <w:rFonts w:ascii="Traditional Arabic" w:hAnsi="Traditional Arabic" w:cs="Traditional Arabic"/>
          <w:sz w:val="36"/>
          <w:szCs w:val="36"/>
          <w:rtl/>
          <w:lang w:bidi="ar-DZ"/>
        </w:rPr>
        <w:tab/>
        <w:t>أما يو</w:t>
      </w:r>
      <w:r w:rsidRPr="007C5C56">
        <w:rPr>
          <w:rFonts w:ascii="Traditional Arabic" w:hAnsi="Traditional Arabic" w:cs="Traditional Arabic" w:hint="cs"/>
          <w:sz w:val="36"/>
          <w:szCs w:val="36"/>
          <w:rtl/>
          <w:lang w:bidi="ar-DZ"/>
        </w:rPr>
        <w:t>ر</w:t>
      </w:r>
      <w:r w:rsidRPr="007C5C56">
        <w:rPr>
          <w:rFonts w:ascii="Traditional Arabic" w:hAnsi="Traditional Arabic" w:cs="Traditional Arabic"/>
          <w:sz w:val="36"/>
          <w:szCs w:val="36"/>
          <w:rtl/>
          <w:lang w:bidi="ar-DZ"/>
        </w:rPr>
        <w:t>ي لوتمان فيرى أن المكان يؤثر في البشر، وبالتالي فهو يعكس سلوكهم وطبائعهم وفق ما يقتضي تنظيمه المعماري، حتى أنه يمكننا من التعرف على الشخصية من خلال مكان معيشتها</w:t>
      </w:r>
      <w:r w:rsidRPr="007C5C56">
        <w:rPr>
          <w:rStyle w:val="Appelnotedebasdep"/>
          <w:rFonts w:ascii="Traditional Arabic" w:hAnsi="Traditional Arabic" w:cs="Traditional Arabic"/>
          <w:b/>
          <w:bCs/>
          <w:sz w:val="36"/>
          <w:szCs w:val="36"/>
          <w:rtl/>
          <w:lang w:bidi="ar-DZ"/>
        </w:rPr>
        <w:footnoteReference w:id="119"/>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ذلك لأن المكان يمثل المرآة العاكسة التي تكشف عن طريقة تفكير الشخصية</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وحالتها المعيشية انطلاقا من تحديد مكان إقامتها.</w:t>
      </w:r>
    </w:p>
    <w:p w:rsidR="00413156" w:rsidRPr="007C5C56" w:rsidRDefault="00413156" w:rsidP="00C3718D">
      <w:pPr>
        <w:tabs>
          <w:tab w:val="right" w:pos="281"/>
        </w:tabs>
        <w:bidi/>
        <w:spacing w:before="24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ab/>
      </w:r>
      <w:r w:rsidRPr="007C5C56">
        <w:rPr>
          <w:rFonts w:ascii="Traditional Arabic" w:hAnsi="Traditional Arabic" w:cs="Traditional Arabic"/>
          <w:sz w:val="36"/>
          <w:szCs w:val="36"/>
          <w:rtl/>
          <w:lang w:bidi="ar-DZ"/>
        </w:rPr>
        <w:tab/>
        <w:t>والمكان الذي تعيش فيه الشخصية «قد يثير إحساسا بالمواطنة، وإحساسا آخر بالمحلية حتى لتحسبه الكيان الذي يحدث شيء بدونه»</w:t>
      </w:r>
      <w:r w:rsidRPr="007C5C56">
        <w:rPr>
          <w:rStyle w:val="Appelnotedebasdep"/>
          <w:rFonts w:ascii="Traditional Arabic" w:hAnsi="Traditional Arabic" w:cs="Traditional Arabic"/>
          <w:b/>
          <w:bCs/>
          <w:sz w:val="36"/>
          <w:szCs w:val="36"/>
          <w:rtl/>
          <w:lang w:bidi="ar-DZ"/>
        </w:rPr>
        <w:footnoteReference w:id="120"/>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b/>
          <w:bCs/>
          <w:sz w:val="36"/>
          <w:szCs w:val="36"/>
          <w:rtl/>
          <w:lang w:bidi="ar-DZ"/>
        </w:rPr>
        <w:t xml:space="preserve"> </w:t>
      </w:r>
    </w:p>
    <w:p w:rsidR="00413156" w:rsidRPr="007C5C56" w:rsidRDefault="00413156" w:rsidP="00413156">
      <w:pPr>
        <w:tabs>
          <w:tab w:val="right" w:pos="281"/>
        </w:tabs>
        <w:bidi/>
        <w:spacing w:before="24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حيث يحمل </w:t>
      </w:r>
      <w:r w:rsidRPr="007C5C56">
        <w:rPr>
          <w:rFonts w:ascii="Traditional Arabic" w:hAnsi="Traditional Arabic" w:cs="Traditional Arabic" w:hint="cs"/>
          <w:sz w:val="36"/>
          <w:szCs w:val="36"/>
          <w:rtl/>
          <w:lang w:bidi="ar-DZ"/>
        </w:rPr>
        <w:t>الشاعر</w:t>
      </w:r>
      <w:r w:rsidRPr="007C5C56">
        <w:rPr>
          <w:rFonts w:ascii="Traditional Arabic" w:hAnsi="Traditional Arabic" w:cs="Traditional Arabic"/>
          <w:sz w:val="36"/>
          <w:szCs w:val="36"/>
          <w:rtl/>
          <w:lang w:bidi="ar-DZ"/>
        </w:rPr>
        <w:t xml:space="preserve"> المكان كثيرا من المعاني التي تحدد مدى </w:t>
      </w:r>
      <w:r w:rsidRPr="007C5C56">
        <w:rPr>
          <w:rFonts w:ascii="Traditional Arabic" w:hAnsi="Traditional Arabic" w:cs="Traditional Arabic" w:hint="cs"/>
          <w:sz w:val="36"/>
          <w:szCs w:val="36"/>
          <w:rtl/>
          <w:lang w:bidi="ar-DZ"/>
        </w:rPr>
        <w:t>الارتباط</w:t>
      </w:r>
      <w:r w:rsidRPr="007C5C56">
        <w:rPr>
          <w:rFonts w:ascii="Traditional Arabic" w:hAnsi="Traditional Arabic" w:cs="Traditional Arabic"/>
          <w:sz w:val="36"/>
          <w:szCs w:val="36"/>
          <w:rtl/>
          <w:lang w:bidi="ar-DZ"/>
        </w:rPr>
        <w:t xml:space="preserve"> به من خلال ما يجري فيه من أحداث، وما تشعر به الشخصية واتجاهه ومن خلال عيشها فيه.</w:t>
      </w:r>
    </w:p>
    <w:p w:rsidR="00413156" w:rsidRPr="007C5C56" w:rsidRDefault="00413156" w:rsidP="00413156">
      <w:pPr>
        <w:tabs>
          <w:tab w:val="right" w:pos="281"/>
        </w:tabs>
        <w:bidi/>
        <w:spacing w:before="24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ab/>
      </w:r>
      <w:r w:rsidRPr="007C5C56">
        <w:rPr>
          <w:rFonts w:ascii="Traditional Arabic" w:hAnsi="Traditional Arabic" w:cs="Traditional Arabic"/>
          <w:sz w:val="36"/>
          <w:szCs w:val="36"/>
          <w:rtl/>
          <w:lang w:bidi="ar-DZ"/>
        </w:rPr>
        <w:tab/>
        <w:t>ولتحديد مدى التواجد مع المكان يذهب غاستون باشلار إلى أن</w:t>
      </w:r>
      <w:r w:rsidR="00C3718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المكان الذي ينجذب نحو الخيال لا يمكن أن يبقى مكانا لا مباليا، ذا أبعاد هندسية وحسب، فهو مكان عاش فيه بشر ليس بشكل موضوعي فقط بل كل ما للخيال من تغير، إننا ننجذب نحوه لأنه يكثف الوجود في حدود تتسم بالجمالية»</w:t>
      </w:r>
      <w:r w:rsidRPr="007C5C56">
        <w:rPr>
          <w:rStyle w:val="Appelnotedebasdep"/>
          <w:rFonts w:ascii="Traditional Arabic" w:hAnsi="Traditional Arabic" w:cs="Traditional Arabic"/>
          <w:b/>
          <w:bCs/>
          <w:sz w:val="36"/>
          <w:szCs w:val="36"/>
          <w:rtl/>
          <w:lang w:bidi="ar-DZ"/>
        </w:rPr>
        <w:footnoteReference w:id="121"/>
      </w:r>
      <w:r w:rsidRPr="007C5C56">
        <w:rPr>
          <w:rFonts w:ascii="Traditional Arabic" w:hAnsi="Traditional Arabic" w:cs="Traditional Arabic" w:hint="cs"/>
          <w:sz w:val="36"/>
          <w:szCs w:val="36"/>
          <w:rtl/>
          <w:lang w:bidi="ar-DZ"/>
        </w:rPr>
        <w:t>.</w:t>
      </w:r>
    </w:p>
    <w:p w:rsidR="00413156" w:rsidRPr="007C5C56" w:rsidRDefault="00413156" w:rsidP="00413156">
      <w:pPr>
        <w:tabs>
          <w:tab w:val="right" w:pos="281"/>
        </w:tabs>
        <w:bidi/>
        <w:spacing w:before="24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 قيم إدراك المكان من خلال تحديد المشاعر التي تتبجس في أعماق النفس البشرية وتنحصر في حدود ما يمنحه لها من حماية فتتحقق بذلك ويتكشف وجودها الفعلي لا بوجوده الهندسي.</w:t>
      </w:r>
    </w:p>
    <w:p w:rsidR="00413156" w:rsidRPr="007C5C56" w:rsidRDefault="00413156" w:rsidP="00413156">
      <w:pPr>
        <w:tabs>
          <w:tab w:val="right" w:pos="281"/>
        </w:tabs>
        <w:bidi/>
        <w:spacing w:before="240"/>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lastRenderedPageBreak/>
        <w:tab/>
      </w:r>
      <w:r w:rsidRPr="007C5C56">
        <w:rPr>
          <w:rFonts w:ascii="Traditional Arabic" w:hAnsi="Traditional Arabic" w:cs="Traditional Arabic"/>
          <w:sz w:val="36"/>
          <w:szCs w:val="36"/>
          <w:rtl/>
          <w:lang w:bidi="ar-DZ"/>
        </w:rPr>
        <w:tab/>
        <w:t>ويقوم ياسين النصر ب</w:t>
      </w:r>
      <w:r w:rsidRPr="007C5C56">
        <w:rPr>
          <w:rFonts w:ascii="Traditional Arabic" w:hAnsi="Traditional Arabic" w:cs="Traditional Arabic" w:hint="cs"/>
          <w:sz w:val="36"/>
          <w:szCs w:val="36"/>
          <w:rtl/>
          <w:lang w:bidi="ar-DZ"/>
        </w:rPr>
        <w:t>ت</w:t>
      </w:r>
      <w:r w:rsidRPr="007C5C56">
        <w:rPr>
          <w:rFonts w:ascii="Traditional Arabic" w:hAnsi="Traditional Arabic" w:cs="Traditional Arabic"/>
          <w:sz w:val="36"/>
          <w:szCs w:val="36"/>
          <w:rtl/>
          <w:lang w:bidi="ar-DZ"/>
        </w:rPr>
        <w:t>أكيد هذا الكلام بقوله</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إن المكان عندنا شأنه شأن أي عنصر من عناصر البناء الفني، يتحدد عبر الممارسة الواعية للفنان، فهو ليس بناءا خارجيا مرئيا، ولا حيزا محدد المساحة ولا تركيب من غرف وأنسجة ونوافذ، بل هو كيان من الفعل المغير والمحتوي على تاريخ ما</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p>
    <w:p w:rsidR="00413156" w:rsidRPr="007C5C56" w:rsidRDefault="00413156" w:rsidP="00413156">
      <w:pPr>
        <w:tabs>
          <w:tab w:val="right" w:pos="281"/>
        </w:tabs>
        <w:bidi/>
        <w:spacing w:before="24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ومن الأمكنة الجزائرية التي مارست سلطتها على الشعراء موطن الولادة، وقد حاول الشعراء توظيفها في نصوصهم الشعرية، فمدينة سكيكدة الساحلية بالشرق الجزائري والتي ولد بإحدى بلدياتها الشاعر إدريس بوذيبة، والتي سحره جمالها وقتلته عشقا يقول فيها : </w:t>
      </w:r>
    </w:p>
    <w:p w:rsidR="00413156" w:rsidRPr="007C5C56" w:rsidRDefault="00413156" w:rsidP="00413156">
      <w:pPr>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سكيكيدة</w:t>
      </w:r>
    </w:p>
    <w:p w:rsidR="00413156" w:rsidRPr="007C5C56" w:rsidRDefault="00413156" w:rsidP="00413156">
      <w:pPr>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w:t>
      </w:r>
      <w:r w:rsidR="00FA517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تأذنين لي بالإقامة؟</w:t>
      </w:r>
    </w:p>
    <w:p w:rsidR="00413156" w:rsidRPr="007C5C56" w:rsidRDefault="00413156" w:rsidP="00413156">
      <w:pPr>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أت</w:t>
      </w:r>
      <w:r w:rsidR="00FA517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أذنين لي بالرحيل؟</w:t>
      </w:r>
    </w:p>
    <w:p w:rsidR="00413156" w:rsidRPr="007C5C56" w:rsidRDefault="00413156" w:rsidP="00413156">
      <w:pPr>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w:t>
      </w:r>
      <w:r w:rsidR="00FA517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تأذنين لي أن أموت </w:t>
      </w:r>
    </w:p>
    <w:p w:rsidR="00413156" w:rsidRPr="007C5C56" w:rsidRDefault="00413156" w:rsidP="00413156">
      <w:pPr>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بعينيك غ</w:t>
      </w:r>
      <w:r w:rsidR="00FA517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رقا؟</w:t>
      </w:r>
    </w:p>
    <w:p w:rsidR="00413156" w:rsidRPr="007C5C56" w:rsidRDefault="00413156" w:rsidP="00413156">
      <w:pPr>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لا أعرف ش</w:t>
      </w:r>
      <w:r w:rsidR="00FA517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كلك أكثر</w:t>
      </w:r>
    </w:p>
    <w:p w:rsidR="00413156" w:rsidRPr="007C5C56" w:rsidRDefault="00413156" w:rsidP="00413156">
      <w:pPr>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w:t>
      </w:r>
      <w:r w:rsidR="00FA517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عشقك فوق احتمال الت</w:t>
      </w:r>
      <w:r w:rsidR="00FA517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كتم </w:t>
      </w:r>
    </w:p>
    <w:p w:rsidR="00413156" w:rsidRPr="007C5C56" w:rsidRDefault="00413156" w:rsidP="00413156">
      <w:pPr>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وفوق احتمال الألم</w:t>
      </w:r>
      <w:r w:rsidRPr="007C5C56">
        <w:rPr>
          <w:rStyle w:val="Appelnotedebasdep"/>
          <w:rFonts w:ascii="Traditional Arabic" w:hAnsi="Traditional Arabic" w:cs="Traditional Arabic"/>
          <w:sz w:val="36"/>
          <w:szCs w:val="36"/>
          <w:rtl/>
          <w:lang w:bidi="ar-DZ"/>
        </w:rPr>
        <w:footnoteReference w:id="122"/>
      </w:r>
    </w:p>
    <w:p w:rsidR="00413156" w:rsidRPr="007C5C56" w:rsidRDefault="009674CA" w:rsidP="009674CA">
      <w:p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فالشاعر يتحدث</w:t>
      </w:r>
      <w:r w:rsidR="00413156" w:rsidRPr="007C5C56">
        <w:rPr>
          <w:rFonts w:ascii="Traditional Arabic" w:hAnsi="Traditional Arabic" w:cs="Traditional Arabic" w:hint="cs"/>
          <w:sz w:val="36"/>
          <w:szCs w:val="36"/>
          <w:rtl/>
          <w:lang w:bidi="ar-DZ"/>
        </w:rPr>
        <w:t xml:space="preserve"> مع المدينة، وكأنها </w:t>
      </w:r>
      <w:r w:rsidR="00D67707" w:rsidRPr="007C5C56">
        <w:rPr>
          <w:rFonts w:ascii="Traditional Arabic" w:hAnsi="Traditional Arabic" w:cs="Traditional Arabic" w:hint="cs"/>
          <w:sz w:val="36"/>
          <w:szCs w:val="36"/>
          <w:rtl/>
          <w:lang w:bidi="ar-DZ"/>
        </w:rPr>
        <w:t>امرأة</w:t>
      </w:r>
      <w:r w:rsidR="00413156" w:rsidRPr="007C5C56">
        <w:rPr>
          <w:rFonts w:ascii="Traditional Arabic" w:hAnsi="Traditional Arabic" w:cs="Traditional Arabic" w:hint="cs"/>
          <w:sz w:val="36"/>
          <w:szCs w:val="36"/>
          <w:rtl/>
          <w:lang w:bidi="ar-DZ"/>
        </w:rPr>
        <w:t xml:space="preserve"> يسألها تارة بالإقامة وتارة بالرحيل، وكأنه صار أسيرا لها</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 xml:space="preserve"> ويعترف لها في الأخير بعشقه الذي لا يحتمل التّكتم والتستر،فعشق المكان والانتماء له </w:t>
      </w:r>
      <w:r w:rsidR="00413156" w:rsidRPr="007C5C56">
        <w:rPr>
          <w:rFonts w:ascii="Traditional Arabic" w:hAnsi="Traditional Arabic" w:cs="Traditional Arabic" w:hint="cs"/>
          <w:sz w:val="36"/>
          <w:szCs w:val="36"/>
          <w:rtl/>
          <w:lang w:bidi="ar-DZ"/>
        </w:rPr>
        <w:lastRenderedPageBreak/>
        <w:t>جعل الشاعر يجعل من المكان إنسانا تدبّ فيه الروح، فالمكان رغم جماده إلا أن حُبَّ الشاعر له جعل له روحا وساءله  واعترف له بعشقه.</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وفي المقابل نجد  الشاعر عبدالرحمان بن سانية أحد شعراء متليلي الشعانبة المعاصرين تسحره إحدى مدن الجزائر وهي سكيكدة أيضا ويخلد ذكراها بأبيات شعرية رائعة فيقول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04"/>
        <w:gridCol w:w="1167"/>
        <w:gridCol w:w="3588"/>
      </w:tblGrid>
      <w:tr w:rsidR="00413156" w:rsidRPr="007C5C56" w:rsidTr="00413156">
        <w:trPr>
          <w:trHeight w:hRule="exact" w:val="567"/>
        </w:trPr>
        <w:tc>
          <w:tcPr>
            <w:tcW w:w="4425" w:type="dxa"/>
          </w:tcPr>
          <w:p w:rsidR="00413156" w:rsidRPr="007C5C56" w:rsidRDefault="00413156" w:rsidP="009270A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ذ</w:t>
            </w:r>
            <w:r w:rsidR="009270A6" w:rsidRPr="007C5C56">
              <w:rPr>
                <w:rFonts w:ascii="Traditional Arabic" w:hAnsi="Traditional Arabic" w:cs="Traditional Arabic" w:hint="cs"/>
                <w:sz w:val="36"/>
                <w:szCs w:val="36"/>
                <w:rtl/>
                <w:lang w:bidi="ar-DZ"/>
              </w:rPr>
              <w:t>ي</w:t>
            </w:r>
            <w:r w:rsidRPr="007C5C56">
              <w:rPr>
                <w:rFonts w:ascii="Traditional Arabic" w:hAnsi="Traditional Arabic" w:cs="Traditional Arabic" w:hint="cs"/>
                <w:sz w:val="36"/>
                <w:szCs w:val="36"/>
                <w:rtl/>
                <w:lang w:bidi="ar-DZ"/>
              </w:rPr>
              <w:t xml:space="preserve"> س</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الف</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ان</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ان</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ش</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ين الت</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 ف</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الرّب</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ي</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ق</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9270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 ش</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ار</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الحرف أ</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عف في ت</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حيت</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BE470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وك</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اللآ</w:t>
            </w:r>
            <w:r w:rsidR="00BE4706" w:rsidRPr="007C5C56">
              <w:rPr>
                <w:rFonts w:ascii="Traditional Arabic" w:hAnsi="Traditional Arabic" w:cs="Traditional Arabic" w:hint="cs"/>
                <w:sz w:val="36"/>
                <w:szCs w:val="36"/>
                <w:rtl/>
                <w:lang w:bidi="ar-DZ"/>
              </w:rPr>
              <w:t>لي</w:t>
            </w:r>
            <w:r w:rsidRPr="007C5C56">
              <w:rPr>
                <w:rFonts w:ascii="Traditional Arabic" w:hAnsi="Traditional Arabic" w:cs="Traditional Arabic" w:hint="cs"/>
                <w:sz w:val="36"/>
                <w:szCs w:val="36"/>
                <w:rtl/>
                <w:lang w:bidi="ar-DZ"/>
              </w:rPr>
              <w:t xml:space="preserve"> تاج</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ف</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ان</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ظ</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دينة</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الخ</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ير</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وجه</w:t>
            </w:r>
            <w:r w:rsidR="00BE470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الب</w:t>
            </w:r>
            <w:r w:rsidR="004407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ش</w:t>
            </w:r>
            <w:r w:rsidR="004407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 ض</w:t>
            </w:r>
            <w:r w:rsidR="004407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w:t>
            </w:r>
            <w:r w:rsidR="004407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4407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4407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004407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w:t>
            </w:r>
            <w:r w:rsidR="004407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الخ</w:t>
            </w:r>
            <w:r w:rsidR="004407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ير</w:t>
            </w:r>
            <w:r w:rsidR="004407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أهلها م</w:t>
            </w:r>
            <w:r w:rsidR="004407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 س</w:t>
            </w:r>
            <w:r w:rsidR="004407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الف الق</w:t>
            </w:r>
            <w:r w:rsidR="004407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4407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440755" w:rsidRPr="007C5C56">
              <w:rPr>
                <w:rFonts w:ascii="Traditional Arabic" w:hAnsi="Traditional Arabic" w:cs="Traditional Arabic" w:hint="cs"/>
                <w:sz w:val="36"/>
                <w:szCs w:val="36"/>
                <w:rtl/>
                <w:lang w:bidi="ar-DZ"/>
              </w:rPr>
              <w:t>ِ</w:t>
            </w:r>
            <w:r w:rsidRPr="007C5C56">
              <w:rPr>
                <w:rStyle w:val="Appelnotedebasdep"/>
                <w:rFonts w:ascii="Traditional Arabic" w:hAnsi="Traditional Arabic" w:cs="Traditional Arabic"/>
                <w:sz w:val="36"/>
                <w:szCs w:val="36"/>
                <w:rtl/>
                <w:lang w:bidi="ar-DZ"/>
              </w:rPr>
              <w:footnoteReference w:id="123"/>
            </w:r>
            <w:r w:rsidRPr="007C5C56">
              <w:rPr>
                <w:rFonts w:ascii="Traditional Arabic" w:hAnsi="Traditional Arabic" w:cs="Traditional Arabic"/>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p>
        </w:tc>
      </w:tr>
    </w:tbl>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فالشاعر يشبه المدينة أيضا بالمرأة التي وضع تاجا فوق رأسها وهي استعارة مكنية حيث شبه الشاعر المدينة بالمرأة واستعان بأحد لوازمها وهي الضحك فجاءت القصيدة مليئة بالمحسنات البديعية التي زادت من جماليتها.</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ونجد أن هناك تشابها بين الشاعرين في تشبيه المدينة المعشوقة المزينة بتاج فوق رأسها. الضاحكة المستبشرة. فالمكان هو نفس المكان ولكن كل شاعر وصفه بوصف يبين مدى جمالية هذا المكان ومكانته الكبيرة في نفسيهما.</w:t>
      </w:r>
    </w:p>
    <w:p w:rsidR="00413156" w:rsidRPr="007C5C56" w:rsidRDefault="00413156" w:rsidP="00413156">
      <w:pPr>
        <w:bidi/>
        <w:ind w:left="360"/>
        <w:rPr>
          <w:rFonts w:ascii="Traditional Arabic" w:hAnsi="Traditional Arabic" w:cs="Traditional Arabic"/>
          <w:b/>
          <w:bCs/>
          <w:sz w:val="36"/>
          <w:szCs w:val="36"/>
          <w:lang w:bidi="ar-DZ"/>
        </w:rPr>
      </w:pPr>
      <w:r w:rsidRPr="007C5C56">
        <w:rPr>
          <w:rFonts w:ascii="Traditional Arabic" w:hAnsi="Traditional Arabic" w:cs="Traditional Arabic" w:hint="cs"/>
          <w:b/>
          <w:bCs/>
          <w:sz w:val="36"/>
          <w:szCs w:val="36"/>
          <w:rtl/>
          <w:lang w:bidi="ar-DZ"/>
        </w:rPr>
        <w:t xml:space="preserve"> المبحث الأول: تيمة الانتماء إلى الجنوب</w:t>
      </w:r>
    </w:p>
    <w:p w:rsidR="00413156" w:rsidRPr="007C5C56" w:rsidRDefault="00413156" w:rsidP="002224BE">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w:t>
      </w:r>
      <w:r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hint="cs"/>
          <w:sz w:val="36"/>
          <w:szCs w:val="36"/>
          <w:rtl/>
          <w:lang w:bidi="ar-DZ"/>
        </w:rPr>
        <w:t>كما أسلف</w:t>
      </w:r>
      <w:r w:rsidR="002224BE" w:rsidRPr="007C5C56">
        <w:rPr>
          <w:rFonts w:ascii="Traditional Arabic" w:hAnsi="Traditional Arabic" w:cs="Traditional Arabic" w:hint="cs"/>
          <w:sz w:val="36"/>
          <w:szCs w:val="36"/>
          <w:rtl/>
          <w:lang w:bidi="ar-DZ"/>
        </w:rPr>
        <w:t>ت</w:t>
      </w:r>
      <w:r w:rsidRPr="007C5C56">
        <w:rPr>
          <w:rFonts w:ascii="Traditional Arabic" w:hAnsi="Traditional Arabic" w:cs="Traditional Arabic" w:hint="cs"/>
          <w:sz w:val="36"/>
          <w:szCs w:val="36"/>
          <w:rtl/>
          <w:lang w:bidi="ar-DZ"/>
        </w:rPr>
        <w:t xml:space="preserve"> الذكر</w:t>
      </w:r>
      <w:r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hint="cs"/>
          <w:sz w:val="36"/>
          <w:szCs w:val="36"/>
          <w:rtl/>
          <w:lang w:bidi="ar-DZ"/>
        </w:rPr>
        <w:t xml:space="preserve"> هو ارتباط الفرد بجماعة، وقد تنوع الانتماء إلى انتماء طبيعي أولي وانتماء حديث، والمكان هو ضمن الانتماءات الطبيعية الأولية، فمنذ القدم وللإنسان ارتباط لاشعوري بمسقط رأسه، ومكان مولده.</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وشعراء متليلي الشعانبة ينتمون إلى الجنوب وبالضبط في منطقة متليلي الشعانبة</w:t>
      </w:r>
      <w:r w:rsidRPr="007C5C56">
        <w:rPr>
          <w:rStyle w:val="Appelnotedebasdep"/>
          <w:rFonts w:ascii="Traditional Arabic" w:hAnsi="Traditional Arabic" w:cs="Traditional Arabic"/>
          <w:sz w:val="36"/>
          <w:szCs w:val="36"/>
          <w:rtl/>
          <w:lang w:bidi="ar-DZ"/>
        </w:rPr>
        <w:footnoteReference w:id="124"/>
      </w:r>
      <w:r w:rsidRPr="007C5C56">
        <w:rPr>
          <w:rFonts w:ascii="Traditional Arabic" w:hAnsi="Traditional Arabic" w:cs="Traditional Arabic" w:hint="cs"/>
          <w:sz w:val="36"/>
          <w:szCs w:val="36"/>
          <w:rtl/>
          <w:lang w:bidi="ar-DZ"/>
        </w:rPr>
        <w:t xml:space="preserve"> ووجب قبل التطرق إلى شعراء متليلي أن نلقى نظرة سريعة على تعريف هذه المدينة وأصول تسميتها وموقعها الجغرافي.</w:t>
      </w:r>
    </w:p>
    <w:p w:rsidR="00413156" w:rsidRPr="007C5C56" w:rsidRDefault="00413156" w:rsidP="00C33109">
      <w:pPr>
        <w:pStyle w:val="Paragraphedeliste"/>
        <w:numPr>
          <w:ilvl w:val="0"/>
          <w:numId w:val="14"/>
        </w:num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أصل سكان متليلي</w:t>
      </w:r>
      <w:r w:rsidR="00E36867" w:rsidRPr="007C5C56">
        <w:rPr>
          <w:rFonts w:ascii="Traditional Arabic" w:hAnsi="Traditional Arabic" w:cs="Traditional Arabic" w:hint="cs"/>
          <w:b/>
          <w:bCs/>
          <w:sz w:val="36"/>
          <w:szCs w:val="36"/>
          <w:rtl/>
          <w:lang w:bidi="ar-DZ"/>
        </w:rPr>
        <w:t>:</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لما قدم الشّعانبة من شبه الجزيرة العربية مكثوا بناحية فزان بليبيا في واد إسمه واد ليلي أقامو فيه وشيدو قصرا كبيرا مازالت أنقاضه قائمة حتى اليوم ومع تزايد أعداد الشعانبة في هذه البقعة في وطننا العربي الكبير نزحت بعض العشائر من ذلك المكان إلى غرب ليبيا تحديدا إلى جنوب الجزائر بمكان اسمه متليلي حاليا. </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استقروا في هذا المكان الذي كان يشبه الأرض التي جاؤوا منها فقال قائلهم:</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هذا الوادي : مثل وادي ليلي.</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تداولوا كلمة ليلي فيما بينهم حتى نحتوا منها إسم متليلي.</w:t>
      </w:r>
    </w:p>
    <w:p w:rsidR="00413156" w:rsidRPr="007C5C56" w:rsidRDefault="00413156" w:rsidP="00413156">
      <w:pPr>
        <w:bidi/>
        <w:ind w:left="360"/>
        <w:jc w:val="both"/>
        <w:rPr>
          <w:rFonts w:asciiTheme="majorBidi" w:hAnsiTheme="majorBidi" w:cstheme="majorBidi"/>
          <w:sz w:val="28"/>
          <w:szCs w:val="28"/>
          <w:rtl/>
          <w:lang w:bidi="ar-DZ"/>
        </w:rPr>
      </w:pPr>
      <w:r w:rsidRPr="007C5C56">
        <w:rPr>
          <w:rFonts w:ascii="Traditional Arabic" w:hAnsi="Traditional Arabic" w:cs="Traditional Arabic" w:hint="cs"/>
          <w:sz w:val="36"/>
          <w:szCs w:val="36"/>
          <w:rtl/>
          <w:lang w:bidi="ar-DZ"/>
        </w:rPr>
        <w:t>أمّا كوناي</w:t>
      </w:r>
      <w:r w:rsidRPr="007C5C56">
        <w:rPr>
          <w:rFonts w:asciiTheme="majorBidi" w:hAnsiTheme="majorBidi" w:cstheme="majorBidi"/>
          <w:sz w:val="28"/>
          <w:szCs w:val="28"/>
          <w:lang w:bidi="ar-DZ"/>
        </w:rPr>
        <w:t> </w:t>
      </w:r>
      <w:r w:rsidRPr="007C5C56">
        <w:rPr>
          <w:rFonts w:asciiTheme="majorBidi" w:hAnsiTheme="majorBidi" w:cstheme="majorBidi" w:hint="cs"/>
          <w:sz w:val="28"/>
          <w:szCs w:val="28"/>
          <w:rtl/>
          <w:lang w:bidi="ar-DZ"/>
        </w:rPr>
        <w:t>"</w:t>
      </w:r>
      <w:r w:rsidRPr="007C5C56">
        <w:rPr>
          <w:rFonts w:asciiTheme="majorBidi" w:hAnsiTheme="majorBidi" w:cstheme="majorBidi"/>
          <w:sz w:val="28"/>
          <w:szCs w:val="28"/>
          <w:lang w:bidi="ar-DZ"/>
        </w:rPr>
        <w:t xml:space="preserve"> cauneille </w:t>
      </w:r>
      <w:r w:rsidRPr="007C5C56">
        <w:rPr>
          <w:rFonts w:asciiTheme="majorBidi" w:hAnsiTheme="majorBidi" w:cstheme="majorBidi" w:hint="cs"/>
          <w:sz w:val="28"/>
          <w:szCs w:val="28"/>
          <w:rtl/>
          <w:lang w:bidi="ar-DZ"/>
        </w:rPr>
        <w:t xml:space="preserve"> " </w:t>
      </w:r>
      <w:r w:rsidRPr="007C5C56">
        <w:rPr>
          <w:rFonts w:ascii="Traditional Arabic" w:hAnsi="Traditional Arabic" w:cs="Traditional Arabic" w:hint="cs"/>
          <w:sz w:val="36"/>
          <w:szCs w:val="36"/>
          <w:rtl/>
          <w:lang w:bidi="ar-DZ"/>
        </w:rPr>
        <w:t>فيقول عن أنثيمولوجيا كلمة متليلي بأنّ الشعانبة اصطلحوا على كلمة</w:t>
      </w:r>
      <w:r w:rsidRPr="007C5C56">
        <w:rPr>
          <w:rFonts w:asciiTheme="majorBidi" w:hAnsiTheme="majorBidi" w:cstheme="majorBidi" w:hint="cs"/>
          <w:sz w:val="28"/>
          <w:szCs w:val="28"/>
          <w:rtl/>
          <w:lang w:bidi="ar-DZ"/>
        </w:rPr>
        <w:t xml:space="preserve"> </w:t>
      </w:r>
      <w:r w:rsidRPr="007C5C56">
        <w:rPr>
          <w:rFonts w:ascii="Traditional Arabic" w:hAnsi="Traditional Arabic" w:cs="Traditional Arabic" w:hint="cs"/>
          <w:sz w:val="36"/>
          <w:szCs w:val="36"/>
          <w:rtl/>
          <w:lang w:bidi="ar-DZ"/>
        </w:rPr>
        <w:t>عسل المكان فكلمة العسل هي( مات) وليلي تعني المكان</w:t>
      </w:r>
      <w:r w:rsidRPr="007C5C56">
        <w:rPr>
          <w:rFonts w:asciiTheme="majorBidi" w:hAnsiTheme="majorBidi" w:cstheme="majorBidi" w:hint="cs"/>
          <w:sz w:val="28"/>
          <w:szCs w:val="28"/>
          <w:rtl/>
          <w:lang w:bidi="ar-DZ"/>
        </w:rPr>
        <w:t xml:space="preserve"> .</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وهذا الطرح في التعريف بمتليلي فيه تشابه كبير مع ما ذهب له الأستاذ عبدالحميد مسعود بن ولهة في كتابه فيقول: إنّ كلمة متليلي كانت تنطق وتكتب في الأصل مثليلي بحرف الثاء بدلا من التاء، وهو ما أكدته بعثة علمية تابعة للجمعية الجغرافية الفرنسية سنة </w:t>
      </w:r>
      <w:r w:rsidRPr="007C5C56">
        <w:rPr>
          <w:rFonts w:asciiTheme="majorBidi" w:hAnsiTheme="majorBidi" w:cstheme="majorBidi"/>
          <w:sz w:val="28"/>
          <w:szCs w:val="28"/>
          <w:rtl/>
          <w:lang w:bidi="ar-DZ"/>
        </w:rPr>
        <w:t>1859</w:t>
      </w:r>
      <w:r w:rsidRPr="007C5C56">
        <w:rPr>
          <w:rFonts w:ascii="Traditional Arabic" w:hAnsi="Traditional Arabic" w:cs="Traditional Arabic" w:hint="cs"/>
          <w:sz w:val="36"/>
          <w:szCs w:val="36"/>
          <w:rtl/>
          <w:lang w:bidi="ar-DZ"/>
        </w:rPr>
        <w:t xml:space="preserve"> عند التقائها بعض المتعلمين من أبناء متليلي الشعانبة.</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وكلمة مثليلي أي مثل ليلي فيه دليل قاطع على أنّ هناك شبّه مكان بمكان، ما يجعل التّعريف الأول هو الأصح.</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الشعانبة: أصل الكلمة هو: الشعاع ونبأ، وهي في الأصل مركبة من الكلمتين وكانوا يقصدون بها شعاع ظهر وبان في الأفق من بعيد لأن الشعانبة في الأصل كانوا يتركون النار بالليل مشتعلة في أعلى الجبال التي كانت تحيط بهم.</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والمقصود بها هو الدلالة على وجودهم في هذه المنطقة من أجل إكرام الضيف وإرشاد التائه.</w:t>
      </w:r>
    </w:p>
    <w:p w:rsidR="00413156" w:rsidRPr="007C5C56" w:rsidRDefault="00413156" w:rsidP="00413156">
      <w:pPr>
        <w:bidi/>
        <w:ind w:left="360"/>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يقول الشاعر :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9"/>
        <w:gridCol w:w="1186"/>
        <w:gridCol w:w="3594"/>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وإنّ ص</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خرا لتأ</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تم اله</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داة به</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كأن</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 ع</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 في رأسه ن</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ار</w:t>
            </w:r>
            <w:r w:rsidRPr="007C5C56">
              <w:rPr>
                <w:rStyle w:val="Appelnotedebasdep"/>
                <w:rFonts w:ascii="Traditional Arabic" w:hAnsi="Traditional Arabic" w:cs="Traditional Arabic"/>
                <w:sz w:val="36"/>
                <w:szCs w:val="36"/>
                <w:rtl/>
                <w:lang w:bidi="ar-DZ"/>
              </w:rPr>
              <w:footnoteReference w:id="125"/>
            </w:r>
            <w:r w:rsidRPr="007C5C56">
              <w:rPr>
                <w:rFonts w:ascii="Traditional Arabic" w:hAnsi="Traditional Arabic" w:cs="Traditional Arabic" w:hint="cs"/>
                <w:sz w:val="36"/>
                <w:szCs w:val="36"/>
                <w:rtl/>
                <w:lang w:bidi="ar-DZ"/>
              </w:rPr>
              <w:br/>
            </w:r>
          </w:p>
        </w:tc>
      </w:tr>
    </w:tbl>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فالش</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عانبة هم أكبر قبائل صحراء الجزائر ومعظم فخوذ أو عشائر الشّعانبة هي من يعقوب بن عبدالله الذي كان رئيسا لفروع حكيم من حصن من علاّق قبل القرن التاسع هجري وقد كان حلفاء أولاد أبي الليل من الكعوب من يحي من علاّق في تونس قبل نزوح معظم علاّق منها وهو يعقوب بن عبدالله بن كثير بن حرقوص بن فئد بن هيكل  بن ملاعب بن نمير بن حكيم بن حصن بن علاّق بن عوف بن بهثة بن سليم ومن أشهر فروع الشعانبة الآن في صحراء الجزائر أولاد بالقاسم (القواسم)، وأولاد خليفة، وأولاد عبدالله وأولاد عامر، وأبو الهول، وأبو معنونة، وسحيم وغيرهم والشعانبة لقب لتلك الفروع المذكورة.</w:t>
      </w:r>
    </w:p>
    <w:p w:rsidR="00413156" w:rsidRPr="007C5C56" w:rsidRDefault="00413156" w:rsidP="00413156">
      <w:pPr>
        <w:bidi/>
        <w:ind w:left="360"/>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والمشهور عن الشعانبة في خصالهم عزة النفس العالية والشجاعة النادرة ويتميزون بكرم الضيف وحماية الجار، وعرب الشعانبة تاريخهم مشرف وقد ساهم العديد من أفراد الشعانبة في تهريب الأسلحة ليلا من الحدود الليبية على الإبل وبالتالي إرسالها إلى الجيش الثوري </w:t>
      </w:r>
      <w:r w:rsidRPr="007C5C56">
        <w:rPr>
          <w:rFonts w:ascii="Traditional Arabic" w:hAnsi="Traditional Arabic" w:cs="Traditional Arabic" w:hint="cs"/>
          <w:sz w:val="36"/>
          <w:szCs w:val="36"/>
          <w:rtl/>
          <w:lang w:bidi="ar-DZ"/>
        </w:rPr>
        <w:lastRenderedPageBreak/>
        <w:t>الجزائري في الجبال بالأوراس وغيرها وساهموا مساهمة فعّالة في الثورة ونجاحها في تنفيذ عمليات قتالية كبرى ضد العدو أشهرها معركة جبل فرنسا في الصحراء الجزائرية</w:t>
      </w:r>
      <w:r w:rsidRPr="007C5C56">
        <w:rPr>
          <w:rStyle w:val="Appelnotedebasdep"/>
          <w:rFonts w:ascii="Traditional Arabic" w:hAnsi="Traditional Arabic" w:cs="Traditional Arabic"/>
          <w:sz w:val="36"/>
          <w:szCs w:val="36"/>
          <w:rtl/>
          <w:lang w:bidi="ar-DZ"/>
        </w:rPr>
        <w:footnoteReference w:id="126"/>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استمد شعراء الشعانبة هذا التاريخ المشرق وكان دافعا لنبوغهم في الشعر، هذا من ناحية ومن ناحية أخرى فشعراء الشعانبة ينتمون إلى الجنوب حيث الصحراء الواسعة والرّمال الذهبية والواحات الوارفة من النّخيل فقد حباها الله بجمال أخّاذ وكلّ هذا الجمال ساعد إلى تفتق الملَكة الشعرية لشعراء الجنوب إضافة لكونها قبلة للسياح ورئة الجزائر الاقتصادية باعتبارها منبع للبترول والغاز .</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وتعتبر مدينة متليلي تابعة لولاية غرداية وهذه المدينة أخرجت خيرةَ الشعراء على المستوى الوطني وحتى العالمي أمثال مفدي زكرياء محمد ناصر حمود رمضان.</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كل هذا جعل المدينة ولاّدّة لأهل الفن والشّعر فهي مدينة متنوعة ثقافيا ساحرة طبيعيا وهذا ما صقل مَلَكتهم الشّعرية</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هذه الملَكة مستمدّة من الماضي العريق ممزوجة بالحاضر وما طرأ عليه من حداثة ومعاصرة ومستشرفة للمستقبل المأمول.</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تأثر شعراء متليلي الشعانبة المعاصرين بثورة التحرير المباركة باعتبارها أيقونة وملهمة للشعراء، كم تأثروا بالأحداث التي مرّت بها الجزائر خاصة العشرية السوداء بالإضافة إلى تأثرهم بأحداث العالم وحمَلوا هموم الأمة الإسلامية والعربية.</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اخترت عدة قصائد تؤكد أو تنفي تيمة الانتماء المكاني للجنوب وفق دراسة موضوعاتية متأسيا بالناقد يوسف وغليسي في بعض جوانب الدراسة انطلاقا من الكلمة العنوان؛ حرية المدخل؛ الكلمة الموضوع، التشجير الموضوعاتي.</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وأول مدخل ارتأيت الدخول منه هو قصيدة الشاعر بوعلام بوعامر  بعنوان عناوين فضل ذلك أن الناقد الموضوعاتي له حرية اختيار المدخل.</w:t>
      </w:r>
    </w:p>
    <w:p w:rsidR="00413156" w:rsidRPr="007C5C56" w:rsidRDefault="00413156" w:rsidP="00413156">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المطلب الأول: تيمة  الانتماء إلى  مدينة متليلي الشعانبة </w:t>
      </w:r>
    </w:p>
    <w:p w:rsidR="00413156" w:rsidRPr="007C5C56" w:rsidRDefault="00413156" w:rsidP="00413156">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أولا: قصيدة عناوين فضل</w:t>
      </w:r>
    </w:p>
    <w:p w:rsidR="00413156" w:rsidRPr="007C5C56" w:rsidRDefault="00413156" w:rsidP="00C33109">
      <w:pPr>
        <w:pStyle w:val="Paragraphedeliste"/>
        <w:numPr>
          <w:ilvl w:val="0"/>
          <w:numId w:val="11"/>
        </w:num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الكلمة العنوان</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الكلمة العنوان وهي مفتاح لدراستي الموضوعاتية لشعراء متليلي الشعانبة المعاصرين، وقد اخترت قصيدة عناوين فضل للشاعر بوعلام بوعامر في ديوانه رحيل في ركاب المتنبي وسأقوم بدراسة العنوان كتيمة مركزية مكثفة من خلالها أتطرق للقصيدة واستخراج أهم التيمات الرئيسية وتقاطعها مع تيمة الانتماء المكاني.</w:t>
      </w:r>
    </w:p>
    <w:p w:rsidR="00413156" w:rsidRPr="007C5C56" w:rsidRDefault="00413156" w:rsidP="00413156">
      <w:pPr>
        <w:bidi/>
        <w:ind w:left="360"/>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وقبل الولوج في الدراسة نبين ماهية العنوان كعتبة مهمة لدراسة النص الشعري أو النثري.</w:t>
      </w:r>
    </w:p>
    <w:p w:rsidR="00413156" w:rsidRPr="007C5C56" w:rsidRDefault="00413156" w:rsidP="00C33109">
      <w:pPr>
        <w:pStyle w:val="Paragraphedeliste"/>
        <w:numPr>
          <w:ilvl w:val="1"/>
          <w:numId w:val="12"/>
        </w:num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العنوان:</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لغة:</w:t>
      </w:r>
      <w:r w:rsidRPr="007C5C56">
        <w:rPr>
          <w:rFonts w:ascii="Traditional Arabic" w:hAnsi="Traditional Arabic" w:cs="Traditional Arabic" w:hint="cs"/>
          <w:sz w:val="36"/>
          <w:szCs w:val="36"/>
          <w:rtl/>
          <w:lang w:bidi="ar-DZ"/>
        </w:rPr>
        <w:t xml:space="preserve"> ترجع كلمة العنوان في لسان العرب إلى مادتين مختلفتين هما عنن عنا وفي حين تذهب المادة الأولى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عنن- إلى معاني الظهور والاعتراض</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نجد المادة الثانية عنا تحيل إلى معاني القصد و الإرادة.</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وكلا المادتين تشتركان دلالتهما على المعنى كما تشتركان أيضا في الوسم والأثر.</w:t>
      </w:r>
    </w:p>
    <w:p w:rsidR="00413156" w:rsidRPr="007C5C56" w:rsidRDefault="00413156" w:rsidP="00413156">
      <w:pPr>
        <w:bidi/>
        <w:ind w:left="360"/>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مادة عنن</w:t>
      </w:r>
    </w:p>
    <w:p w:rsidR="00413156" w:rsidRPr="007C5C56" w:rsidRDefault="00413156" w:rsidP="00C33109">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الظهور: عنّ الشيء يعنّ عننا وعنوانا: ظهرت أمامك </w:t>
      </w:r>
    </w:p>
    <w:p w:rsidR="00413156" w:rsidRPr="007C5C56" w:rsidRDefault="00413156" w:rsidP="00C33109">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الاستدلال: كلما استدللت بشيء تظهره على غيره فهو عنوان له.</w:t>
      </w:r>
    </w:p>
    <w:p w:rsidR="00413156" w:rsidRPr="007C5C56" w:rsidRDefault="00413156" w:rsidP="00C33109">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lastRenderedPageBreak/>
        <w:t>عنونة الكتاب: عننت الكتاب لكذا، أي عرضته وصرفته إليه</w:t>
      </w:r>
      <w:r w:rsidRPr="007C5C56">
        <w:rPr>
          <w:rStyle w:val="Appelnotedebasdep"/>
          <w:rFonts w:ascii="Traditional Arabic" w:hAnsi="Traditional Arabic" w:cs="Traditional Arabic"/>
          <w:sz w:val="36"/>
          <w:szCs w:val="36"/>
          <w:rtl/>
          <w:lang w:bidi="ar-DZ"/>
        </w:rPr>
        <w:footnoteReference w:id="127"/>
      </w:r>
    </w:p>
    <w:p w:rsidR="00413156" w:rsidRPr="007C5C56" w:rsidRDefault="00413156" w:rsidP="00413156">
      <w:pPr>
        <w:bidi/>
        <w:ind w:left="360"/>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مادة عنا :</w:t>
      </w:r>
    </w:p>
    <w:p w:rsidR="00413156" w:rsidRPr="007C5C56" w:rsidRDefault="00413156" w:rsidP="00C33109">
      <w:pPr>
        <w:pStyle w:val="Paragraphedeliste"/>
        <w:numPr>
          <w:ilvl w:val="0"/>
          <w:numId w:val="1"/>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الظهور: عنا البيت يعنو: ظهر وعنت الأرض بالنبات: أظهرته  </w:t>
      </w:r>
    </w:p>
    <w:p w:rsidR="00413156" w:rsidRPr="007C5C56" w:rsidRDefault="00413156" w:rsidP="00413156">
      <w:pPr>
        <w:bidi/>
        <w:ind w:left="720"/>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الوسم أو السّمة، والعنوان سمة الكتاب</w:t>
      </w:r>
      <w:r w:rsidRPr="007C5C56">
        <w:rPr>
          <w:rStyle w:val="Appelnotedebasdep"/>
          <w:rFonts w:ascii="Traditional Arabic" w:hAnsi="Traditional Arabic" w:cs="Traditional Arabic"/>
          <w:sz w:val="36"/>
          <w:szCs w:val="36"/>
          <w:rtl/>
          <w:lang w:bidi="ar-DZ"/>
        </w:rPr>
        <w:footnoteReference w:id="128"/>
      </w:r>
      <w:r w:rsidRPr="007C5C56">
        <w:rPr>
          <w:rFonts w:ascii="Traditional Arabic" w:hAnsi="Traditional Arabic" w:cs="Traditional Arabic" w:hint="cs"/>
          <w:sz w:val="36"/>
          <w:szCs w:val="36"/>
          <w:rtl/>
          <w:lang w:bidi="ar-DZ"/>
        </w:rPr>
        <w:t>.</w:t>
      </w:r>
    </w:p>
    <w:p w:rsidR="00413156" w:rsidRPr="007C5C56" w:rsidRDefault="00413156" w:rsidP="00413156">
      <w:pPr>
        <w:bidi/>
        <w:ind w:left="720"/>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وظيفة العنوان: كل عنوان هو مرسلة </w:t>
      </w:r>
      <w:r w:rsidRPr="007C5C56">
        <w:rPr>
          <w:rFonts w:asciiTheme="majorBidi" w:hAnsiTheme="majorBidi" w:cstheme="majorBidi"/>
          <w:sz w:val="28"/>
          <w:szCs w:val="28"/>
          <w:lang w:bidi="ar-DZ"/>
        </w:rPr>
        <w:t>Massage</w:t>
      </w:r>
      <w:r w:rsidRPr="007C5C56">
        <w:rPr>
          <w:rFonts w:ascii="Traditional Arabic" w:hAnsi="Traditional Arabic" w:cs="Traditional Arabic" w:hint="cs"/>
          <w:sz w:val="36"/>
          <w:szCs w:val="36"/>
          <w:rtl/>
          <w:lang w:bidi="ar-DZ"/>
        </w:rPr>
        <w:t xml:space="preserve"> من مرسل</w:t>
      </w:r>
      <w:r w:rsidRPr="007C5C56">
        <w:rPr>
          <w:rFonts w:asciiTheme="majorBidi" w:hAnsiTheme="majorBidi" w:cstheme="majorBidi"/>
          <w:sz w:val="28"/>
          <w:szCs w:val="28"/>
          <w:lang w:bidi="ar-DZ"/>
        </w:rPr>
        <w:t>Adress</w:t>
      </w:r>
      <w:r w:rsidRPr="007C5C56">
        <w:rPr>
          <w:rFonts w:ascii="Traditional Arabic" w:hAnsi="Traditional Arabic" w:cs="Traditional Arabic" w:hint="cs"/>
          <w:sz w:val="36"/>
          <w:szCs w:val="36"/>
          <w:rtl/>
          <w:lang w:bidi="ar-DZ"/>
        </w:rPr>
        <w:t>إلى مرسل إليه</w:t>
      </w:r>
      <w:r w:rsidR="002309E8" w:rsidRPr="007C5C56">
        <w:rPr>
          <w:rFonts w:ascii="Traditional Arabic" w:hAnsi="Traditional Arabic" w:cs="Traditional Arabic" w:hint="cs"/>
          <w:sz w:val="36"/>
          <w:szCs w:val="36"/>
          <w:rtl/>
          <w:lang w:bidi="ar-DZ"/>
        </w:rPr>
        <w:t xml:space="preserve"> </w:t>
      </w:r>
      <w:r w:rsidRPr="007C5C56">
        <w:rPr>
          <w:rFonts w:asciiTheme="majorBidi" w:hAnsiTheme="majorBidi" w:cstheme="majorBidi"/>
          <w:sz w:val="28"/>
          <w:szCs w:val="28"/>
          <w:lang w:bidi="ar-DZ"/>
        </w:rPr>
        <w:t>Adresee</w:t>
      </w:r>
      <w:r w:rsidR="002309E8" w:rsidRPr="007C5C56">
        <w:rPr>
          <w:rFonts w:asciiTheme="majorBidi" w:hAnsiTheme="majorBidi" w:cstheme="majorBidi" w:hint="cs"/>
          <w:sz w:val="28"/>
          <w:szCs w:val="28"/>
          <w:rtl/>
          <w:lang w:bidi="ar-DZ"/>
        </w:rPr>
        <w:t xml:space="preserve"> </w:t>
      </w:r>
      <w:r w:rsidRPr="007C5C56">
        <w:rPr>
          <w:rFonts w:ascii="Traditional Arabic" w:hAnsi="Traditional Arabic" w:cs="Traditional Arabic" w:hint="cs"/>
          <w:sz w:val="36"/>
          <w:szCs w:val="36"/>
          <w:rtl/>
          <w:lang w:bidi="ar-DZ"/>
        </w:rPr>
        <w:t>وهذه المرسلة محمولة على أخرى هي العمل فكل من العنوان وعمله مرسلة مكتملة ومستقلة أما المستقبل فإنه يدخل إلى العمل من بوابة العنوان متأولا له وموظفا خلفيته المعرفية في استنطاق دواله الفقيرة عددا وقواعد تركيب وسياقا وكثيرا ما كانت دلالية العمل هي ناتج تأويل عنوانه أو يمكن اعتبارها كذلك دون إطلاق</w:t>
      </w:r>
      <w:r w:rsidRPr="007C5C56">
        <w:rPr>
          <w:rStyle w:val="Appelnotedebasdep"/>
          <w:rFonts w:ascii="Traditional Arabic" w:hAnsi="Traditional Arabic" w:cs="Traditional Arabic"/>
          <w:sz w:val="36"/>
          <w:szCs w:val="36"/>
          <w:rtl/>
          <w:lang w:bidi="ar-DZ"/>
        </w:rPr>
        <w:footnoteReference w:id="129"/>
      </w:r>
      <w:r w:rsidRPr="007C5C56">
        <w:rPr>
          <w:rFonts w:ascii="Traditional Arabic" w:hAnsi="Traditional Arabic" w:cs="Traditional Arabic" w:hint="cs"/>
          <w:sz w:val="36"/>
          <w:szCs w:val="36"/>
          <w:rtl/>
          <w:lang w:bidi="ar-DZ"/>
        </w:rPr>
        <w:t>.</w:t>
      </w:r>
    </w:p>
    <w:p w:rsidR="00413156" w:rsidRPr="007C5C56" w:rsidRDefault="00413156" w:rsidP="00413156">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والعنوان هو سمة الكتاب وسمة القصيدة وبالتالي فمن خلال العنوان كعتبية نصية يمكن من خلالها الولوج إلى النص.</w:t>
      </w:r>
    </w:p>
    <w:p w:rsidR="00413156" w:rsidRPr="007C5C56" w:rsidRDefault="00413156" w:rsidP="00413156">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ونجد أنّ الشاعر عنون قصيدته ب: عناوين فضل؛ و وظيفة العنوان كما أسلفنا الذكر هي مرسلة من مرسل إلى مرسل إليه وكأن الشاعر يشدّ انتباه المتلقي إلى العمل من بوابة العنوان ليستنطق ما فيه، من قواعد ودلالات وسياقات، والشاعر عنون القصيدة بعناوين فضل، ولكن سماه عناوين جمع عنوان وكأن الشاعر يؤكد أن عنوان واحدا لا يفي حق أهل مدينة متليلي حقهم، لكثير أفضالهم وجميل فعالهم.</w:t>
      </w:r>
    </w:p>
    <w:p w:rsidR="00413156" w:rsidRPr="007C5C56" w:rsidRDefault="00413156" w:rsidP="00413156">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أما فضل في لسان العرب: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الفَضل والفَضيلة معروف: ضد النقص والنقيصة، والجمع فضول؛ وروى بيت أبي ذؤيب: </w:t>
      </w:r>
    </w:p>
    <w:p w:rsidR="00413156" w:rsidRPr="007C5C56" w:rsidRDefault="00413156" w:rsidP="00413156">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وشيك الفصول بعيد الغفول</w:t>
      </w:r>
    </w:p>
    <w:p w:rsidR="00413156" w:rsidRPr="007C5C56" w:rsidRDefault="00413156" w:rsidP="00413156">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روي: وشيك الفضول، مكان الفُصول، وقد تقد في ترجمة فصل، بالصاد المهملة وقد فضل يفضل وهو فاضل</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30"/>
      </w:r>
      <w:r w:rsidRPr="007C5C56">
        <w:rPr>
          <w:rFonts w:ascii="Traditional Arabic" w:hAnsi="Traditional Arabic" w:cs="Traditional Arabic" w:hint="cs"/>
          <w:sz w:val="36"/>
          <w:szCs w:val="36"/>
          <w:rtl/>
          <w:lang w:bidi="ar-DZ"/>
        </w:rPr>
        <w:t>.</w:t>
      </w:r>
    </w:p>
    <w:p w:rsidR="00413156" w:rsidRPr="007C5C56" w:rsidRDefault="00413156" w:rsidP="00413156">
      <w:pPr>
        <w:bidi/>
        <w:ind w:left="720"/>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ويفتتح الشاعر قصيدته كما يلي:</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0"/>
        <w:gridCol w:w="1198"/>
        <w:gridCol w:w="3601"/>
      </w:tblGrid>
      <w:tr w:rsidR="00413156" w:rsidRPr="007C5C56" w:rsidTr="00413156">
        <w:trPr>
          <w:trHeight w:hRule="exact" w:val="567"/>
        </w:trPr>
        <w:tc>
          <w:tcPr>
            <w:tcW w:w="3818" w:type="dxa"/>
          </w:tcPr>
          <w:p w:rsidR="00413156" w:rsidRPr="007C5C56" w:rsidRDefault="00413156" w:rsidP="00B04E70">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ذ</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هبت باسمكم تسام</w:t>
            </w:r>
            <w:r w:rsidR="00B04E70" w:rsidRPr="007C5C56">
              <w:rPr>
                <w:rFonts w:ascii="Traditional Arabic" w:hAnsi="Traditional Arabic" w:cs="Traditional Arabic" w:hint="cs"/>
                <w:sz w:val="36"/>
                <w:szCs w:val="36"/>
                <w:rtl/>
                <w:lang w:bidi="ar-DZ"/>
              </w:rPr>
              <w:t>ى</w:t>
            </w:r>
            <w:r w:rsidRPr="007C5C56">
              <w:rPr>
                <w:rFonts w:ascii="Traditional Arabic" w:hAnsi="Traditional Arabic" w:cs="Traditional Arabic" w:hint="cs"/>
                <w:sz w:val="36"/>
                <w:szCs w:val="36"/>
                <w:rtl/>
                <w:lang w:bidi="ar-DZ"/>
              </w:rPr>
              <w:t xml:space="preserve"> ج</w:t>
            </w:r>
            <w:r w:rsidR="00B04E7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بال</w:t>
            </w:r>
            <w:r w:rsidR="00B04E7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293"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17"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w:t>
            </w:r>
            <w:r w:rsidR="00B04E7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ص</w:t>
            </w:r>
            <w:r w:rsidR="00B04E7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رت عن ش</w:t>
            </w:r>
            <w:r w:rsidR="00B04E7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عافها الأطوال</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18"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وبه س</w:t>
            </w:r>
            <w:r w:rsidR="00B04E7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B04E7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يت شعاب وأ</w:t>
            </w:r>
            <w:r w:rsidR="00B04E7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w:t>
            </w:r>
            <w:r w:rsidR="00B04E7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دا</w:t>
            </w:r>
            <w:r w:rsidRPr="007C5C56">
              <w:rPr>
                <w:rFonts w:ascii="Traditional Arabic" w:hAnsi="Traditional Arabic" w:cs="Traditional Arabic" w:hint="cs"/>
                <w:sz w:val="36"/>
                <w:szCs w:val="36"/>
                <w:rtl/>
                <w:lang w:bidi="ar-DZ"/>
              </w:rPr>
              <w:br/>
            </w:r>
          </w:p>
        </w:tc>
        <w:tc>
          <w:tcPr>
            <w:tcW w:w="1293"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17"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ء</w:t>
            </w:r>
            <w:r w:rsidR="00B04E7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طما س</w:t>
            </w:r>
            <w:r w:rsidR="00B04E7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يب</w:t>
            </w:r>
            <w:r w:rsidR="00B04E7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كم بها والن</w:t>
            </w:r>
            <w:r w:rsidR="00B04E7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وال</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18"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ماء</w:t>
            </w:r>
            <w:r w:rsidR="00936730" w:rsidRPr="007C5C56">
              <w:rPr>
                <w:rFonts w:ascii="Traditional Arabic" w:hAnsi="Traditional Arabic" w:cs="Traditional Arabic" w:hint="cs"/>
                <w:sz w:val="36"/>
                <w:szCs w:val="36"/>
                <w:rtl/>
                <w:lang w:bidi="ar-DZ"/>
              </w:rPr>
              <w:t>َ</w:t>
            </w:r>
            <w:r w:rsidR="00B04E70" w:rsidRPr="007C5C56">
              <w:rPr>
                <w:rFonts w:ascii="Traditional Arabic" w:hAnsi="Traditional Arabic" w:cs="Traditional Arabic" w:hint="cs"/>
                <w:sz w:val="36"/>
                <w:szCs w:val="36"/>
                <w:rtl/>
                <w:lang w:bidi="ar-DZ"/>
              </w:rPr>
              <w:t>هُ</w:t>
            </w:r>
            <w:r w:rsidRPr="007C5C56">
              <w:rPr>
                <w:rFonts w:ascii="Traditional Arabic" w:hAnsi="Traditional Arabic" w:cs="Traditional Arabic" w:hint="cs"/>
                <w:sz w:val="36"/>
                <w:szCs w:val="36"/>
                <w:rtl/>
                <w:lang w:bidi="ar-DZ"/>
              </w:rPr>
              <w:t xml:space="preserve"> الحي</w:t>
            </w:r>
            <w:r w:rsidR="00EA03E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عن حياء</w:t>
            </w:r>
            <w:r w:rsidR="00EA03E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293"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17"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w:t>
            </w:r>
            <w:r w:rsidR="00B04E7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س</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قتها د</w:t>
            </w:r>
            <w:r w:rsidR="00B04E70" w:rsidRPr="007C5C56">
              <w:rPr>
                <w:rFonts w:ascii="Traditional Arabic" w:hAnsi="Traditional Arabic" w:cs="Traditional Arabic" w:hint="cs"/>
                <w:sz w:val="36"/>
                <w:szCs w:val="36"/>
                <w:rtl/>
                <w:lang w:bidi="ar-DZ"/>
              </w:rPr>
              <w:t>م</w:t>
            </w:r>
            <w:r w:rsidRPr="007C5C56">
              <w:rPr>
                <w:rFonts w:ascii="Traditional Arabic" w:hAnsi="Traditional Arabic" w:cs="Traditional Arabic" w:hint="cs"/>
                <w:sz w:val="36"/>
                <w:szCs w:val="36"/>
                <w:rtl/>
                <w:lang w:bidi="ar-DZ"/>
              </w:rPr>
              <w:t>ا</w:t>
            </w:r>
            <w:r w:rsidR="00B04E7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لكم أبطال</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18" w:type="dxa"/>
          </w:tcPr>
          <w:p w:rsidR="00413156" w:rsidRPr="007C5C56" w:rsidRDefault="000A34D7" w:rsidP="000A34D7">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ذ</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 من ض</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خامة فيه ما ك</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936730"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br/>
            </w:r>
          </w:p>
        </w:tc>
        <w:tc>
          <w:tcPr>
            <w:tcW w:w="1293"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17" w:type="dxa"/>
          </w:tcPr>
          <w:p w:rsidR="00413156" w:rsidRPr="007C5C56" w:rsidRDefault="000A34D7" w:rsidP="00B04E70">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كثير</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لقائل</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إ</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لال</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r w:rsidRPr="007C5C56">
              <w:rPr>
                <w:rFonts w:ascii="Traditional Arabic" w:hAnsi="Traditional Arabic" w:cs="Traditional Arabic" w:hint="cs"/>
                <w:sz w:val="36"/>
                <w:szCs w:val="36"/>
                <w:rtl/>
                <w:lang w:bidi="ar-DZ"/>
              </w:rPr>
              <w:br/>
            </w:r>
            <w:r w:rsidR="00B04E70" w:rsidRPr="007C5C56">
              <w:rPr>
                <w:rFonts w:ascii="Traditional Arabic" w:hAnsi="Traditional Arabic" w:cs="Traditional Arabic" w:hint="cs"/>
                <w:sz w:val="36"/>
                <w:szCs w:val="36"/>
                <w:rtl/>
                <w:lang w:bidi="ar-DZ"/>
              </w:rPr>
              <w:br/>
              <w:t xml:space="preserve"> </w:t>
            </w:r>
            <w:r w:rsidR="00413156"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18" w:type="dxa"/>
          </w:tcPr>
          <w:p w:rsidR="00413156" w:rsidRPr="007C5C56" w:rsidRDefault="000A34D7"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واس</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 من فخامة فيه ما يكفي</w:t>
            </w:r>
            <w:r w:rsidR="00413156" w:rsidRPr="007C5C56">
              <w:rPr>
                <w:rFonts w:ascii="Traditional Arabic" w:hAnsi="Traditional Arabic" w:cs="Traditional Arabic" w:hint="cs"/>
                <w:sz w:val="36"/>
                <w:szCs w:val="36"/>
                <w:rtl/>
                <w:lang w:bidi="ar-DZ"/>
              </w:rPr>
              <w:br/>
            </w:r>
          </w:p>
        </w:tc>
        <w:tc>
          <w:tcPr>
            <w:tcW w:w="1293"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17" w:type="dxa"/>
          </w:tcPr>
          <w:p w:rsidR="00413156" w:rsidRPr="007C5C56" w:rsidRDefault="000A34D7" w:rsidP="00936730">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w:t>
            </w:r>
            <w:r w:rsidR="00936730"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يف</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اء وص</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فكم إجم</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w:t>
            </w:r>
            <w:r w:rsidR="00413156" w:rsidRPr="007C5C56">
              <w:rPr>
                <w:rFonts w:ascii="Traditional Arabic" w:hAnsi="Traditional Arabic" w:cs="Traditional Arabic" w:hint="cs"/>
                <w:sz w:val="36"/>
                <w:szCs w:val="36"/>
                <w:rtl/>
                <w:lang w:bidi="ar-DZ"/>
              </w:rPr>
              <w:br/>
            </w:r>
          </w:p>
        </w:tc>
      </w:tr>
      <w:tr w:rsidR="00B04E70" w:rsidRPr="007C5C56" w:rsidTr="00413156">
        <w:trPr>
          <w:trHeight w:hRule="exact" w:val="567"/>
        </w:trPr>
        <w:tc>
          <w:tcPr>
            <w:tcW w:w="3818" w:type="dxa"/>
          </w:tcPr>
          <w:p w:rsidR="00B04E70" w:rsidRPr="007C5C56" w:rsidRDefault="00B04E70"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فإذا قيل :ما الش</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عانبة الغُرّ</w:t>
            </w:r>
            <w:r w:rsidR="000A34D7" w:rsidRPr="007C5C56">
              <w:rPr>
                <w:rFonts w:ascii="Traditional Arabic" w:hAnsi="Traditional Arabic" w:cs="Traditional Arabic"/>
                <w:sz w:val="36"/>
                <w:szCs w:val="36"/>
                <w:rtl/>
                <w:lang w:bidi="ar-DZ"/>
              </w:rPr>
              <w:br/>
            </w:r>
          </w:p>
        </w:tc>
        <w:tc>
          <w:tcPr>
            <w:tcW w:w="1293" w:type="dxa"/>
          </w:tcPr>
          <w:p w:rsidR="00B04E70" w:rsidRPr="007C5C56" w:rsidRDefault="00B04E70" w:rsidP="00413156">
            <w:pPr>
              <w:rPr>
                <w:rFonts w:ascii="Traditional Arabic" w:hAnsi="Traditional Arabic" w:cs="Traditional Arabic"/>
                <w:sz w:val="36"/>
                <w:szCs w:val="36"/>
                <w:rtl/>
                <w:lang w:bidi="ar-DZ"/>
              </w:rPr>
            </w:pPr>
          </w:p>
        </w:tc>
        <w:tc>
          <w:tcPr>
            <w:tcW w:w="3817" w:type="dxa"/>
          </w:tcPr>
          <w:p w:rsidR="00B04E70" w:rsidRPr="007C5C56" w:rsidRDefault="00B04E70"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 الإك</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رام والإف</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ض</w:t>
            </w:r>
            <w:r w:rsidR="009367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w:t>
            </w:r>
            <w:r w:rsidRPr="007C5C56">
              <w:rPr>
                <w:rStyle w:val="Appelnotedebasdep"/>
                <w:rFonts w:ascii="Traditional Arabic" w:hAnsi="Traditional Arabic" w:cs="Traditional Arabic"/>
                <w:sz w:val="36"/>
                <w:szCs w:val="36"/>
                <w:rtl/>
                <w:lang w:bidi="ar-DZ"/>
              </w:rPr>
              <w:footnoteReference w:id="131"/>
            </w:r>
            <w:r w:rsidRPr="007C5C56">
              <w:rPr>
                <w:rFonts w:ascii="Traditional Arabic" w:hAnsi="Traditional Arabic" w:cs="Traditional Arabic"/>
                <w:sz w:val="36"/>
                <w:szCs w:val="36"/>
                <w:rtl/>
                <w:lang w:bidi="ar-DZ"/>
              </w:rPr>
              <w:br/>
            </w:r>
          </w:p>
        </w:tc>
      </w:tr>
    </w:tbl>
    <w:p w:rsidR="00413156" w:rsidRPr="007C5C56" w:rsidRDefault="00413156" w:rsidP="00413156">
      <w:pPr>
        <w:bidi/>
        <w:ind w:left="720"/>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وكان اختياري كمدخل لدراستي هذه القصيدة باعتبارها أيقونة تذكر مفاخر وأمجاد أهل مدينة  متليلي الشعانبة الممتدّة عبر التاريخ. </w:t>
      </w:r>
    </w:p>
    <w:p w:rsidR="00413156" w:rsidRPr="007C5C56" w:rsidRDefault="00413156" w:rsidP="00C33109">
      <w:pPr>
        <w:pStyle w:val="Paragraphedeliste"/>
        <w:numPr>
          <w:ilvl w:val="0"/>
          <w:numId w:val="11"/>
        </w:num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حرية المدخل</w:t>
      </w:r>
    </w:p>
    <w:p w:rsidR="00413156" w:rsidRPr="007C5C56" w:rsidRDefault="00413156" w:rsidP="00413156">
      <w:pPr>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تعتبر حرّية المدخل من أهم مميزات المنهج الموضوعاتي، يقول ريشار: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وفي الخلاصة فإنّه لا وجود في القراءة الموضوعاتية لنقطة بدء ونقطة وصول</w:t>
      </w:r>
      <w:r w:rsidR="0076552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فالمدخل إلى حقل القراءاة الموضوعية مدخل حر ممّا يضفي عليها شيئا من السّحر وعندما يكتب أحد النقاد </w:t>
      </w:r>
      <w:r w:rsidRPr="007C5C56">
        <w:rPr>
          <w:rFonts w:ascii="Traditional Arabic" w:hAnsi="Traditional Arabic" w:cs="Traditional Arabic" w:hint="cs"/>
          <w:sz w:val="36"/>
          <w:szCs w:val="36"/>
          <w:rtl/>
          <w:lang w:bidi="ar-DZ"/>
        </w:rPr>
        <w:lastRenderedPageBreak/>
        <w:t>الموضوعيين في مقدمة دراسته أنّه سيبدأ من نقطة ما، فإنّ هذه البداية ستكون بداية كتابته هو لا بداية يلزمه بها منطق حقيقي للموضوع المدروس</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32"/>
      </w:r>
      <w:r w:rsidRPr="007C5C56">
        <w:rPr>
          <w:rFonts w:ascii="Traditional Arabic" w:hAnsi="Traditional Arabic" w:cs="Traditional Arabic" w:hint="cs"/>
          <w:sz w:val="36"/>
          <w:szCs w:val="36"/>
          <w:rtl/>
          <w:lang w:bidi="ar-DZ"/>
        </w:rPr>
        <w:t>.</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وما يراه ريشار سحرا وجمالا يراه عبدالكريم حسن انطباعية</w:t>
      </w:r>
      <w:r w:rsidR="0076552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ذلك أنّ هذا السّحر قد فقد حظوته في عصر الألسنيات</w:t>
      </w:r>
      <w:r w:rsidR="0076552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ومن جهة أخرى فريشار نفسه يعترف في محاورته مع فؤاد أبو منصور بأنّ كلّ نقد هو عودة إلى الانطباعية بشكل أو بآخر:</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النّقد أولا وأخيرا ممارسة انطباعية على ضوء منهج خاص يعتمده النّاقد وسيلة لإلقاء المزيد من الضوء على العملية الأدبية، وأعتقد أنّ بداية الطريق  النقدية هي انصياع للمناهج والتقنيات الصارمة، أمّا نهاية الطريق فهي عودة  إلى الذاتية وممارسة لانطباعية حرّة </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33"/>
      </w:r>
      <w:r w:rsidRPr="007C5C56">
        <w:rPr>
          <w:rFonts w:ascii="Traditional Arabic" w:hAnsi="Traditional Arabic" w:cs="Traditional Arabic" w:hint="cs"/>
          <w:sz w:val="36"/>
          <w:szCs w:val="36"/>
          <w:rtl/>
          <w:lang w:bidi="ar-DZ"/>
        </w:rPr>
        <w:t>.</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فامتزاج المنهج الصّارم والانطباعية هي التي تعطي النص حقه في القراءة النقدية حسب رأي ريشار، فدائما ما تكون البداية صارمة إلا أنّ الانطباعية وقول كلمة الناقد في الأخير هي من تحسم القراءة النّقدية وتعطيها طابعا جماليا بعيدا عن لوي عنق النص تحت طائل منهج محدد ومقيد. </w:t>
      </w:r>
    </w:p>
    <w:p w:rsidR="00413156" w:rsidRPr="007C5C56" w:rsidRDefault="00413156" w:rsidP="00765521">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ومن هنا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فالالتزام بمنهج نقدي صارم هو بداية الطريق، ولكن نهايته هي عودة إلى الذاتية لممارسة انطباعية حرّة، ورولان بارت مثال جيد على ذلك</w:t>
      </w:r>
      <w:r w:rsidR="0076552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فقد انتقل من البنيوية الشكلية ذات المنهج الوصفي الصارم، إلى النقد الحر، ولعبة عشق الكلمات، جريا وراء لذة النص والسّكر برحيقه وكذلك فعل ريشار في كتابه الأخير: قراءات مجهرية حيث اكتشف الجذور أولا وفق منهجه النقدي، ثم أطلق عنان انطباعاته الذاتية لتؤكد هذه الجذور وتنطلق منها إلى آفاق قراءات تأويلية حرّة </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34"/>
      </w:r>
      <w:r w:rsidRPr="007C5C56">
        <w:rPr>
          <w:rFonts w:ascii="Traditional Arabic" w:hAnsi="Traditional Arabic" w:cs="Traditional Arabic" w:hint="cs"/>
          <w:sz w:val="36"/>
          <w:szCs w:val="36"/>
          <w:rtl/>
          <w:lang w:bidi="ar-DZ"/>
        </w:rPr>
        <w:t>.</w:t>
      </w:r>
    </w:p>
    <w:p w:rsidR="00413156" w:rsidRPr="007C5C56" w:rsidRDefault="00413156" w:rsidP="00C33109">
      <w:pPr>
        <w:pStyle w:val="Paragraphedeliste"/>
        <w:numPr>
          <w:ilvl w:val="0"/>
          <w:numId w:val="11"/>
        </w:numPr>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lastRenderedPageBreak/>
        <w:t xml:space="preserve">الكلمة الموضوع: </w:t>
      </w:r>
      <w:r w:rsidRPr="007C5C56">
        <w:rPr>
          <w:rFonts w:ascii="Traditional Arabic" w:hAnsi="Traditional Arabic" w:cs="Traditional Arabic" w:hint="cs"/>
          <w:sz w:val="36"/>
          <w:szCs w:val="36"/>
          <w:rtl/>
          <w:lang w:bidi="ar-DZ"/>
        </w:rPr>
        <w:t>أعتمد في الكلمة الموضوع على دراسة عبدالكريم حسن الموضوعاتية حيث له مفهوم واضح للموضوع ويعرفه " مجموعة المفردات التي تنتمي إلى عائلة لغوية واحدة "والعائلة اللغوية الواحدة عنده تستند إلى ثلاثة مبادئ : الأول هو الاشتقاق والثاني هو الترادف والثالث هو القرابة المعنوية.</w:t>
      </w:r>
    </w:p>
    <w:p w:rsidR="00413156" w:rsidRPr="007C5C56" w:rsidRDefault="00413156" w:rsidP="00413156">
      <w:pPr>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ارتأيت إلى إضافة مبدأ الضمير استنادا لدراسة الناقد يوسف وغليسي حيث يقول</w:t>
      </w:r>
      <w:r w:rsidR="00106453" w:rsidRPr="007C5C56">
        <w:rPr>
          <w:rFonts w:ascii="Traditional Arabic" w:hAnsi="Traditional Arabic" w:cs="Traditional Arabic" w:hint="cs"/>
          <w:sz w:val="36"/>
          <w:szCs w:val="36"/>
          <w:rtl/>
          <w:lang w:bidi="ar-DZ"/>
        </w:rPr>
        <w:t>:</w:t>
      </w:r>
    </w:p>
    <w:p w:rsidR="00413156" w:rsidRPr="007C5C56" w:rsidRDefault="00413156" w:rsidP="00413156">
      <w:p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   وقد حاولنا أن نستدرك مبدأ رابعا وهو مبدأ الضمير لأن الضمير قد يكون في حالات أدبية كثيرة  أبرز ظهورات الكلمة /الموضوع، وليس أدل على ذلك من قصيدة حرية </w:t>
      </w:r>
      <w:r w:rsidRPr="007C5C56">
        <w:rPr>
          <w:rFonts w:ascii="Traditional Arabic" w:hAnsi="Traditional Arabic" w:cs="Traditional Arabic"/>
          <w:sz w:val="28"/>
          <w:szCs w:val="28"/>
          <w:lang w:bidi="ar-DZ"/>
        </w:rPr>
        <w:t>liberté</w:t>
      </w:r>
      <w:r w:rsidRPr="007C5C56">
        <w:rPr>
          <w:rFonts w:ascii="Traditional Arabic" w:hAnsi="Traditional Arabic" w:cs="Traditional Arabic" w:hint="cs"/>
          <w:sz w:val="28"/>
          <w:szCs w:val="28"/>
          <w:rtl/>
          <w:lang w:bidi="ar-DZ"/>
        </w:rPr>
        <w:t xml:space="preserve"> </w:t>
      </w:r>
      <w:r w:rsidRPr="007C5C56">
        <w:rPr>
          <w:rFonts w:ascii="Traditional Arabic" w:hAnsi="Traditional Arabic" w:cs="Traditional Arabic" w:hint="cs"/>
          <w:sz w:val="36"/>
          <w:szCs w:val="36"/>
          <w:rtl/>
          <w:lang w:bidi="ar-DZ"/>
        </w:rPr>
        <w:t xml:space="preserve">للشاعر بول إلوار </w:t>
      </w:r>
      <w:r w:rsidRPr="007C5C56">
        <w:rPr>
          <w:rFonts w:ascii="Traditional Arabic" w:hAnsi="Traditional Arabic" w:cs="Traditional Arabic"/>
          <w:sz w:val="28"/>
          <w:szCs w:val="28"/>
          <w:lang w:bidi="ar-DZ"/>
        </w:rPr>
        <w:t xml:space="preserve">p.iluard </w:t>
      </w:r>
      <w:r w:rsidRPr="007C5C56">
        <w:rPr>
          <w:rFonts w:ascii="Traditional Arabic" w:hAnsi="Traditional Arabic" w:cs="Traditional Arabic" w:hint="cs"/>
          <w:sz w:val="28"/>
          <w:szCs w:val="28"/>
          <w:rtl/>
          <w:lang w:bidi="ar-DZ"/>
        </w:rPr>
        <w:t xml:space="preserve"> </w:t>
      </w:r>
      <w:r w:rsidRPr="007C5C56">
        <w:rPr>
          <w:rFonts w:ascii="Traditional Arabic" w:hAnsi="Traditional Arabic" w:cs="Traditional Arabic" w:hint="cs"/>
          <w:sz w:val="36"/>
          <w:szCs w:val="36"/>
          <w:rtl/>
          <w:lang w:bidi="ar-DZ"/>
        </w:rPr>
        <w:t>التي احتج بها ديفيد كوهين أمام منهج عبدالكريم حسن على أساس أن موضوعها الواضح هو الحري</w:t>
      </w:r>
      <w:r w:rsidR="0010645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 ولكن كلمة حري</w:t>
      </w:r>
      <w:r w:rsidR="0010645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 لا تظهر فيها إلا مرة واحدة</w:t>
      </w:r>
      <w:r w:rsidRPr="007C5C56">
        <w:rPr>
          <w:rStyle w:val="Appelnotedebasdep"/>
          <w:rFonts w:ascii="Traditional Arabic" w:hAnsi="Traditional Arabic" w:cs="Traditional Arabic"/>
          <w:sz w:val="36"/>
          <w:szCs w:val="36"/>
          <w:rtl/>
          <w:lang w:bidi="ar-DZ"/>
        </w:rPr>
        <w:footnoteReference w:id="135"/>
      </w:r>
      <w:r w:rsidRPr="007C5C56">
        <w:rPr>
          <w:rFonts w:ascii="Traditional Arabic" w:hAnsi="Traditional Arabic" w:cs="Traditional Arabic"/>
          <w:sz w:val="36"/>
          <w:szCs w:val="36"/>
          <w:lang w:bidi="ar-DZ"/>
        </w:rPr>
        <w:t>.</w:t>
      </w:r>
    </w:p>
    <w:p w:rsidR="00413156" w:rsidRPr="007C5C56" w:rsidRDefault="00413156" w:rsidP="00D67707">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لمسنا هذا عند تحليلنا لقصيدة الشاعر بوعلام بوع</w:t>
      </w:r>
      <w:r w:rsidR="00106453"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مر حيث ظهر</w:t>
      </w:r>
      <w:r w:rsidR="00D67707" w:rsidRPr="007C5C56">
        <w:rPr>
          <w:rFonts w:ascii="Traditional Arabic" w:hAnsi="Traditional Arabic" w:cs="Traditional Arabic" w:hint="cs"/>
          <w:sz w:val="36"/>
          <w:szCs w:val="36"/>
          <w:rtl/>
          <w:lang w:bidi="ar-DZ"/>
        </w:rPr>
        <w:t xml:space="preserve">ت </w:t>
      </w:r>
      <w:r w:rsidRPr="007C5C56">
        <w:rPr>
          <w:rFonts w:ascii="Traditional Arabic" w:hAnsi="Traditional Arabic" w:cs="Traditional Arabic" w:hint="cs"/>
          <w:sz w:val="36"/>
          <w:szCs w:val="36"/>
          <w:rtl/>
          <w:lang w:bidi="ar-DZ"/>
        </w:rPr>
        <w:t>كلمة الشعانبة مرة واحدة.</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50"/>
        <w:gridCol w:w="1156"/>
        <w:gridCol w:w="3653"/>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فإذا قيل : ما </w:t>
            </w:r>
            <w:r w:rsidRPr="007C5C56">
              <w:rPr>
                <w:rFonts w:ascii="Traditional Arabic" w:hAnsi="Traditional Arabic" w:cs="Traditional Arabic" w:hint="cs"/>
                <w:b/>
                <w:bCs/>
                <w:sz w:val="36"/>
                <w:szCs w:val="36"/>
                <w:rtl/>
                <w:lang w:bidi="ar-DZ"/>
              </w:rPr>
              <w:t xml:space="preserve">الشعانبة </w:t>
            </w:r>
            <w:r w:rsidRPr="007C5C56">
              <w:rPr>
                <w:rFonts w:ascii="Traditional Arabic" w:hAnsi="Traditional Arabic" w:cs="Traditional Arabic" w:hint="cs"/>
                <w:sz w:val="36"/>
                <w:szCs w:val="36"/>
                <w:rtl/>
                <w:lang w:bidi="ar-DZ"/>
              </w:rPr>
              <w:t>الغرّ</w:t>
            </w:r>
            <w:r w:rsidRPr="007C5C56">
              <w:rPr>
                <w:rFonts w:ascii="Traditional Arabic" w:hAnsi="Traditional Arabic" w:cs="Traditional Arabic"/>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يقال الإكرام والإفضال</w:t>
            </w:r>
            <w:r w:rsidRPr="007C5C56">
              <w:rPr>
                <w:rStyle w:val="Appelnotedebasdep"/>
                <w:rFonts w:ascii="Traditional Arabic" w:hAnsi="Traditional Arabic" w:cs="Traditional Arabic"/>
                <w:sz w:val="36"/>
                <w:szCs w:val="36"/>
                <w:rtl/>
                <w:lang w:bidi="ar-DZ"/>
              </w:rPr>
              <w:footnoteReference w:id="136"/>
            </w:r>
            <w:r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وهنا يبين الشاعر انتماؤه لأهل الكرم والجود والفضل، والفضل كما قلنا كان في الماضي والحاضر فماضي الشعانبة مشرق في مساهمتهم الفعالة في ثورة التحرير</w:t>
      </w:r>
      <w:r w:rsidR="0076552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وفي الحاضر اكتشاف حقل النفط</w:t>
      </w:r>
      <w:r w:rsidR="0076552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وهو ما</w:t>
      </w:r>
      <w:r w:rsidR="00D67707"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يعرف بحاسي مسعود</w:t>
      </w:r>
      <w:r w:rsidR="0076552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وهو حقل للنفط والغاز لا</w:t>
      </w:r>
      <w:r w:rsidR="00D67707"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 xml:space="preserve">تزال كل الجزائر تستفيد منه اقتصاديا وذلك بفضل المدعو </w:t>
      </w:r>
      <w:r w:rsidRPr="007C5C56">
        <w:rPr>
          <w:rFonts w:ascii="Traditional Arabic" w:hAnsi="Traditional Arabic" w:cs="Traditional Arabic" w:hint="cs"/>
          <w:b/>
          <w:bCs/>
          <w:sz w:val="36"/>
          <w:szCs w:val="36"/>
          <w:rtl/>
          <w:lang w:bidi="ar-DZ"/>
        </w:rPr>
        <w:t>"مسعود روابح"</w:t>
      </w:r>
      <w:r w:rsidRPr="007C5C56">
        <w:rPr>
          <w:rFonts w:ascii="Traditional Arabic" w:hAnsi="Traditional Arabic" w:cs="Traditional Arabic" w:hint="cs"/>
          <w:sz w:val="36"/>
          <w:szCs w:val="36"/>
          <w:rtl/>
          <w:lang w:bidi="ar-DZ"/>
        </w:rPr>
        <w:t xml:space="preserve"> ابن منطقة متليلي.</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ونجد أن كلمة متليلي أيضا ذكرت مرة واحدة، في قول الشاعر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50"/>
        <w:gridCol w:w="1131"/>
        <w:gridCol w:w="3469"/>
      </w:tblGrid>
      <w:tr w:rsidR="00413156" w:rsidRPr="007C5C56" w:rsidTr="00413156">
        <w:trPr>
          <w:trHeight w:hRule="exact" w:val="584"/>
        </w:trPr>
        <w:tc>
          <w:tcPr>
            <w:tcW w:w="3450"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w:t>
            </w:r>
            <w:r w:rsidR="00671F3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671F3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671F3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671F3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قادسية</w:t>
            </w:r>
            <w:r w:rsidR="00671F3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أرض</w:t>
            </w:r>
            <w:r w:rsidR="00671F3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w:t>
            </w:r>
            <w:r w:rsidR="00671F3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671F3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ليل</w:t>
            </w:r>
            <w:r w:rsidR="00671F3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w:t>
            </w:r>
            <w:r w:rsidRPr="007C5C56">
              <w:rPr>
                <w:rFonts w:ascii="Traditional Arabic" w:hAnsi="Traditional Arabic" w:cs="Traditional Arabic" w:hint="cs"/>
                <w:sz w:val="36"/>
                <w:szCs w:val="36"/>
                <w:rtl/>
                <w:lang w:bidi="ar-DZ"/>
              </w:rPr>
              <w:br/>
            </w:r>
          </w:p>
        </w:tc>
        <w:tc>
          <w:tcPr>
            <w:tcW w:w="1131"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469"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وأي</w:t>
            </w:r>
            <w:r w:rsidR="00671F3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ام</w:t>
            </w:r>
            <w:r w:rsidR="00671F3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ها ش</w:t>
            </w:r>
            <w:r w:rsidR="00671F3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671F3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اد</w:t>
            </w:r>
            <w:r w:rsidR="00671F3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ث</w:t>
            </w:r>
            <w:r w:rsidR="00671F3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671F3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w:t>
            </w:r>
            <w:r w:rsidRPr="007C5C56">
              <w:rPr>
                <w:rStyle w:val="Appelnotedebasdep"/>
                <w:rFonts w:ascii="Traditional Arabic" w:hAnsi="Traditional Arabic" w:cs="Traditional Arabic"/>
                <w:sz w:val="36"/>
                <w:szCs w:val="36"/>
                <w:rtl/>
                <w:lang w:bidi="ar-DZ"/>
              </w:rPr>
              <w:footnoteReference w:id="137"/>
            </w:r>
            <w:r w:rsidRPr="007C5C56">
              <w:rPr>
                <w:rFonts w:ascii="Traditional Arabic" w:hAnsi="Traditional Arabic" w:cs="Traditional Arabic"/>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p>
        </w:tc>
      </w:tr>
      <w:tr w:rsidR="00413156" w:rsidRPr="007C5C56" w:rsidTr="00413156">
        <w:trPr>
          <w:trHeight w:hRule="exact" w:val="21"/>
        </w:trPr>
        <w:tc>
          <w:tcPr>
            <w:tcW w:w="3450"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p>
          <w:p w:rsidR="00413156" w:rsidRPr="007C5C56" w:rsidRDefault="00413156" w:rsidP="00413156">
            <w:pPr>
              <w:bidi/>
              <w:spacing w:line="276" w:lineRule="auto"/>
              <w:jc w:val="lowKashida"/>
              <w:rPr>
                <w:rFonts w:ascii="Traditional Arabic" w:hAnsi="Traditional Arabic" w:cs="Traditional Arabic"/>
                <w:sz w:val="36"/>
                <w:szCs w:val="36"/>
                <w:rtl/>
                <w:lang w:bidi="ar-DZ"/>
              </w:rPr>
            </w:pPr>
          </w:p>
          <w:p w:rsidR="00413156" w:rsidRPr="007C5C56" w:rsidRDefault="00413156" w:rsidP="00413156">
            <w:pPr>
              <w:bidi/>
              <w:spacing w:line="276" w:lineRule="auto"/>
              <w:jc w:val="lowKashida"/>
              <w:rPr>
                <w:rFonts w:ascii="Traditional Arabic" w:hAnsi="Traditional Arabic" w:cs="Traditional Arabic"/>
                <w:sz w:val="36"/>
                <w:szCs w:val="36"/>
                <w:rtl/>
                <w:lang w:bidi="ar-DZ"/>
              </w:rPr>
            </w:pPr>
          </w:p>
        </w:tc>
        <w:tc>
          <w:tcPr>
            <w:tcW w:w="1131"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469"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p>
        </w:tc>
      </w:tr>
    </w:tbl>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  فالمكان هنا مكان مفتوح هو أرض متليلي وشبهها الشاعر بالقادسية أو معركة القادسية حيث أن الخنساء استشهد لها أربعة أولاد في معركة القادسية، وكذلك خساء الشعانبة المجاهدة "</w:t>
      </w:r>
      <w:r w:rsidRPr="007C5C56">
        <w:rPr>
          <w:rFonts w:ascii="Traditional Arabic" w:hAnsi="Traditional Arabic" w:cs="Traditional Arabic" w:hint="cs"/>
          <w:b/>
          <w:bCs/>
          <w:sz w:val="36"/>
          <w:szCs w:val="36"/>
          <w:rtl/>
          <w:lang w:bidi="ar-DZ"/>
        </w:rPr>
        <w:t>حدة بن عمران"</w:t>
      </w:r>
      <w:r w:rsidRPr="007C5C56">
        <w:rPr>
          <w:rFonts w:ascii="Traditional Arabic" w:hAnsi="Traditional Arabic" w:cs="Traditional Arabic" w:hint="cs"/>
          <w:sz w:val="36"/>
          <w:szCs w:val="36"/>
          <w:rtl/>
          <w:lang w:bidi="ar-DZ"/>
        </w:rPr>
        <w:t xml:space="preserve"> أم الشهداء الثلاثة الإخوة طرباقو، قدور، ومسعود، ومحمد.</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ومن هنا فتتبع تيمة الانتماء المكاني تحيلنا إلى المبادئ التي اعتمدها عبدالكريم حسن، إضافة إلى المبدأ الرابع الذي طبقه الناقد يوسف وغليسي وهو مبدأ الضمير.</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فمثلا نجد ضمير المخاطب" أنتم" وهنا يقصد أهل متليلي الشعانبة، تكرر كالتالي:</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باسمكم، سيبكم، لكم ،ذكركم، اسمكم، وصفكم ....</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ضمير الغائب "هو" ويقصد به الجد الأكبر روابح مسعود الذي من يرمز للفأل والخير فروابح من الربح والنجاح والفلاح.</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مسعود : اسم مفعول يدل على السعادة.</w:t>
      </w:r>
    </w:p>
    <w:p w:rsidR="00413156" w:rsidRPr="007C5C56" w:rsidRDefault="00413156" w:rsidP="00642D30">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ولأن هذه السعادة قد عمت الجزائر ككل من خلال اكتشاف بئر النفط</w:t>
      </w:r>
      <w:r w:rsidR="00642D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وتحمل منطقة حاسي مسعود اسمه، فحفر أول بئر نفط في المنطقة وفي نيته أنها بئر ماء؛ ونعود لنحصي الضمير الغائب هو : سيماه، اسمه، اشتهاه، عنده، له؛</w:t>
      </w:r>
      <w:r w:rsidR="00642D30"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 xml:space="preserve">كلها تحيل </w:t>
      </w:r>
      <w:r w:rsidR="00642D30"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لى جدهم صاحب الفضل على المنطقة وعلى أهل الجزائر.</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وينتقل الشاعر إلى خساء متليلي الشعانبة التي ضح</w:t>
      </w:r>
      <w:r w:rsidR="00642D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 بكل أولادها في سبيل الله ثم في سبيل أن تعيش الجزائر حرة مستقلة.</w:t>
      </w:r>
    </w:p>
    <w:p w:rsidR="00060D51" w:rsidRPr="007C5C56" w:rsidRDefault="00060D51" w:rsidP="00060D51">
      <w:pPr>
        <w:bidi/>
        <w:jc w:val="both"/>
        <w:rPr>
          <w:rFonts w:ascii="Traditional Arabic" w:hAnsi="Traditional Arabic" w:cs="Traditional Arabic"/>
          <w:sz w:val="36"/>
          <w:szCs w:val="36"/>
          <w:rtl/>
          <w:lang w:bidi="ar-DZ"/>
        </w:rPr>
      </w:pPr>
    </w:p>
    <w:p w:rsidR="00FB3CF3" w:rsidRPr="007C5C56" w:rsidRDefault="00FB3CF3" w:rsidP="00FB3CF3">
      <w:pPr>
        <w:bidi/>
        <w:jc w:val="both"/>
        <w:rPr>
          <w:rFonts w:ascii="Traditional Arabic" w:hAnsi="Traditional Arabic" w:cs="Traditional Arabic"/>
          <w:sz w:val="36"/>
          <w:szCs w:val="36"/>
          <w:rtl/>
          <w:lang w:bidi="ar-DZ"/>
        </w:rPr>
      </w:pPr>
    </w:p>
    <w:p w:rsidR="00FD06C9" w:rsidRDefault="00FD06C9" w:rsidP="00413156">
      <w:pPr>
        <w:bidi/>
        <w:rPr>
          <w:rFonts w:ascii="Traditional Arabic" w:hAnsi="Traditional Arabic" w:cs="Traditional Arabic"/>
          <w:sz w:val="36"/>
          <w:szCs w:val="36"/>
          <w:rtl/>
          <w:lang w:bidi="ar-DZ"/>
        </w:rPr>
      </w:pPr>
    </w:p>
    <w:p w:rsidR="00413156" w:rsidRPr="007C5C56" w:rsidRDefault="00413156" w:rsidP="00FD06C9">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يقول الشاعر</w:t>
      </w:r>
      <w:r w:rsidR="00060D51" w:rsidRPr="007C5C56">
        <w:rPr>
          <w:rFonts w:ascii="Traditional Arabic" w:hAnsi="Traditional Arabic" w:cs="Traditional Arabic" w:hint="cs"/>
          <w:sz w:val="36"/>
          <w:szCs w:val="36"/>
          <w:rtl/>
          <w:lang w:bidi="ar-DZ"/>
        </w:rPr>
        <w:t xml:space="preserve"> بوعامر</w:t>
      </w:r>
      <w:r w:rsidRPr="007C5C56">
        <w:rPr>
          <w:rFonts w:ascii="Traditional Arabic" w:hAnsi="Traditional Arabic" w:cs="Traditional Arabic" w:hint="cs"/>
          <w:sz w:val="36"/>
          <w:szCs w:val="36"/>
          <w:rtl/>
          <w:lang w:bidi="ar-DZ"/>
        </w:rPr>
        <w:t>:</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7"/>
        <w:gridCol w:w="1200"/>
        <w:gridCol w:w="3592"/>
      </w:tblGrid>
      <w:tr w:rsidR="00413156" w:rsidRPr="007C5C56" w:rsidTr="00413156">
        <w:trPr>
          <w:trHeight w:hRule="exact" w:val="567"/>
        </w:trPr>
        <w:tc>
          <w:tcPr>
            <w:tcW w:w="3818"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وأط</w:t>
            </w:r>
            <w:r w:rsidR="000F4BE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اقت ن</w:t>
            </w:r>
            <w:r w:rsidR="000F4BE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ساؤكم منه ماقد </w:t>
            </w:r>
            <w:r w:rsidRPr="007C5C56">
              <w:rPr>
                <w:rFonts w:ascii="Traditional Arabic" w:hAnsi="Traditional Arabic" w:cs="Traditional Arabic" w:hint="cs"/>
                <w:sz w:val="36"/>
                <w:szCs w:val="36"/>
                <w:rtl/>
                <w:lang w:bidi="ar-DZ"/>
              </w:rPr>
              <w:br/>
            </w:r>
          </w:p>
        </w:tc>
        <w:tc>
          <w:tcPr>
            <w:tcW w:w="1293"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14"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عجزت عنه من سواكم رجال</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18"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 مطيقٌ مُطاق</w:t>
            </w:r>
            <w:r w:rsidR="00642D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أختِ ابن عِمرا</w:t>
            </w:r>
            <w:r w:rsidRPr="007C5C56">
              <w:rPr>
                <w:rFonts w:ascii="Traditional Arabic" w:hAnsi="Traditional Arabic" w:cs="Traditional Arabic" w:hint="cs"/>
                <w:sz w:val="36"/>
                <w:szCs w:val="36"/>
                <w:rtl/>
                <w:lang w:bidi="ar-DZ"/>
              </w:rPr>
              <w:br/>
            </w:r>
          </w:p>
        </w:tc>
        <w:tc>
          <w:tcPr>
            <w:tcW w:w="1293"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14" w:type="dxa"/>
          </w:tcPr>
          <w:p w:rsidR="00413156" w:rsidRPr="007C5C56" w:rsidRDefault="00413156" w:rsidP="00642D30">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 وقد هان عندها الإ</w:t>
            </w:r>
            <w:r w:rsidR="00642D30" w:rsidRPr="007C5C56">
              <w:rPr>
                <w:rFonts w:ascii="Traditional Arabic" w:hAnsi="Traditional Arabic" w:cs="Traditional Arabic" w:hint="cs"/>
                <w:sz w:val="36"/>
                <w:szCs w:val="36"/>
                <w:rtl/>
                <w:lang w:bidi="ar-DZ"/>
              </w:rPr>
              <w:t>ث</w:t>
            </w:r>
            <w:r w:rsidRPr="007C5C56">
              <w:rPr>
                <w:rFonts w:ascii="Traditional Arabic" w:hAnsi="Traditional Arabic" w:cs="Traditional Arabic" w:hint="cs"/>
                <w:sz w:val="36"/>
                <w:szCs w:val="36"/>
                <w:rtl/>
                <w:lang w:bidi="ar-DZ"/>
              </w:rPr>
              <w:t>كـــال</w:t>
            </w:r>
            <w:r w:rsidR="00642D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18"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لا جفاء</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وإنما ي</w:t>
            </w:r>
            <w:r w:rsidR="00642D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رخ</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ص الأنفسَ</w:t>
            </w:r>
            <w:r w:rsidRPr="007C5C56">
              <w:rPr>
                <w:rFonts w:ascii="Traditional Arabic" w:hAnsi="Traditional Arabic" w:cs="Traditional Arabic" w:hint="cs"/>
                <w:sz w:val="36"/>
                <w:szCs w:val="36"/>
                <w:rtl/>
                <w:lang w:bidi="ar-DZ"/>
              </w:rPr>
              <w:br/>
            </w:r>
          </w:p>
        </w:tc>
        <w:tc>
          <w:tcPr>
            <w:tcW w:w="1293"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14"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 يَصدُق الفدى والقتال</w:t>
            </w:r>
            <w:r w:rsidRPr="007C5C56">
              <w:rPr>
                <w:rFonts w:ascii="Traditional Arabic" w:hAnsi="Traditional Arabic" w:cs="Traditional Arabic" w:hint="cs"/>
                <w:sz w:val="36"/>
                <w:szCs w:val="36"/>
                <w:rtl/>
                <w:lang w:bidi="ar-DZ"/>
              </w:rPr>
              <w:br/>
              <w:t>أخضب الأرض من دماء بنيها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18" w:type="dxa"/>
          </w:tcPr>
          <w:p w:rsidR="00413156" w:rsidRPr="007C5C56" w:rsidRDefault="00642D30"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خ</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ص</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الأرض</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من دماء بنيها</w:t>
            </w:r>
            <w:r w:rsidRPr="007C5C56">
              <w:rPr>
                <w:rFonts w:ascii="Traditional Arabic" w:hAnsi="Traditional Arabic" w:cs="Traditional Arabic" w:hint="cs"/>
                <w:sz w:val="36"/>
                <w:szCs w:val="36"/>
                <w:rtl/>
                <w:lang w:bidi="ar-DZ"/>
              </w:rPr>
              <w:br/>
            </w:r>
            <w:r w:rsidR="00413156" w:rsidRPr="007C5C56">
              <w:rPr>
                <w:rFonts w:ascii="Traditional Arabic" w:hAnsi="Traditional Arabic" w:cs="Traditional Arabic" w:hint="cs"/>
                <w:sz w:val="36"/>
                <w:szCs w:val="36"/>
                <w:rtl/>
                <w:lang w:bidi="ar-DZ"/>
              </w:rPr>
              <w:br/>
              <w:t xml:space="preserve"> </w:t>
            </w:r>
          </w:p>
        </w:tc>
        <w:tc>
          <w:tcPr>
            <w:tcW w:w="1293"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14" w:type="dxa"/>
          </w:tcPr>
          <w:p w:rsidR="00413156" w:rsidRPr="007C5C56" w:rsidRDefault="00642D30"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غ</w:t>
            </w:r>
            <w:r w:rsidR="00CA3A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CA3A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CA3A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طبّ</w:t>
            </w:r>
            <w:r w:rsidR="00CA3A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الث</w:t>
            </w:r>
            <w:r w:rsidR="00CA3A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ّرى ه</w:t>
            </w:r>
            <w:r w:rsidR="00CA3A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طّال</w:t>
            </w:r>
            <w:r w:rsidRPr="007C5C56">
              <w:rPr>
                <w:rFonts w:ascii="Traditional Arabic" w:hAnsi="Traditional Arabic" w:cs="Traditional Arabic" w:hint="cs"/>
                <w:sz w:val="36"/>
                <w:szCs w:val="36"/>
                <w:rtl/>
                <w:lang w:bidi="ar-DZ"/>
              </w:rPr>
              <w:br/>
            </w:r>
            <w:r w:rsidR="00CA3AAC" w:rsidRPr="007C5C56">
              <w:rPr>
                <w:rFonts w:ascii="Traditional Arabic" w:hAnsi="Traditional Arabic" w:cs="Traditional Arabic" w:hint="cs"/>
                <w:sz w:val="36"/>
                <w:szCs w:val="36"/>
                <w:rtl/>
                <w:lang w:bidi="ar-DZ"/>
              </w:rPr>
              <w:t>ٌٌ</w:t>
            </w:r>
          </w:p>
        </w:tc>
      </w:tr>
      <w:tr w:rsidR="00413156" w:rsidRPr="007C5C56" w:rsidTr="00413156">
        <w:trPr>
          <w:trHeight w:hRule="exact" w:val="567"/>
        </w:trPr>
        <w:tc>
          <w:tcPr>
            <w:tcW w:w="3818" w:type="dxa"/>
          </w:tcPr>
          <w:p w:rsidR="00413156" w:rsidRPr="007C5C56" w:rsidRDefault="00642D30"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حَملت قادسيةً أرض</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متليلي</w:t>
            </w:r>
            <w:r w:rsidR="00413156" w:rsidRPr="007C5C56">
              <w:rPr>
                <w:rFonts w:ascii="Traditional Arabic" w:hAnsi="Traditional Arabic" w:cs="Traditional Arabic" w:hint="cs"/>
                <w:sz w:val="36"/>
                <w:szCs w:val="36"/>
                <w:rtl/>
                <w:lang w:bidi="ar-DZ"/>
              </w:rPr>
              <w:br/>
            </w:r>
          </w:p>
        </w:tc>
        <w:tc>
          <w:tcPr>
            <w:tcW w:w="1293"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14" w:type="dxa"/>
          </w:tcPr>
          <w:p w:rsidR="00413156" w:rsidRPr="007C5C56" w:rsidRDefault="00642D30"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وأي</w:t>
            </w:r>
            <w:r w:rsidR="00CA3A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ام</w:t>
            </w:r>
            <w:r w:rsidR="00CA3A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00CA3AAC"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 xml:space="preserve"> ش</w:t>
            </w:r>
            <w:r w:rsidR="00CA3A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CA3A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اد</w:t>
            </w:r>
            <w:r w:rsidR="00CA3A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ث</w:t>
            </w:r>
            <w:r w:rsidR="00CA3A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قال</w:t>
            </w:r>
            <w:r w:rsidR="00CA3AAC" w:rsidRPr="007C5C56">
              <w:rPr>
                <w:rFonts w:ascii="Traditional Arabic" w:hAnsi="Traditional Arabic" w:cs="Traditional Arabic"/>
                <w:sz w:val="36"/>
                <w:szCs w:val="36"/>
                <w:rtl/>
                <w:lang w:bidi="ar-DZ"/>
              </w:rPr>
              <w:br/>
            </w:r>
          </w:p>
        </w:tc>
      </w:tr>
      <w:tr w:rsidR="00413156" w:rsidRPr="007C5C56" w:rsidTr="00413156">
        <w:trPr>
          <w:trHeight w:hRule="exact" w:val="567"/>
        </w:trPr>
        <w:tc>
          <w:tcPr>
            <w:tcW w:w="3818"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لو أ</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قيمت ل</w:t>
            </w:r>
            <w:r w:rsidR="00642D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ملها د</w:t>
            </w:r>
            <w:r w:rsidR="00CA3A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w:t>
            </w:r>
            <w:r w:rsidR="00CA3A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CA3A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ن</w:t>
            </w:r>
            <w:r w:rsidR="00CA3A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ــــــــــــــــــا</w:t>
            </w:r>
            <w:r w:rsidRPr="007C5C56">
              <w:rPr>
                <w:rFonts w:ascii="Traditional Arabic" w:hAnsi="Traditional Arabic" w:cs="Traditional Arabic" w:hint="cs"/>
                <w:sz w:val="36"/>
                <w:szCs w:val="36"/>
                <w:rtl/>
                <w:lang w:bidi="ar-DZ"/>
              </w:rPr>
              <w:br/>
            </w:r>
          </w:p>
        </w:tc>
        <w:tc>
          <w:tcPr>
            <w:tcW w:w="1293"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14"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ءت</w:t>
            </w:r>
            <w:r w:rsidR="00642D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ومن فيها من أناسي</w:t>
            </w:r>
            <w:r w:rsidR="00642D3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زالو</w:t>
            </w:r>
            <w:r w:rsidR="00642D30"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18"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غ</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خنساء</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ح</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3A5C49" w:rsidRPr="007C5C56">
              <w:rPr>
                <w:rFonts w:ascii="Traditional Arabic" w:hAnsi="Traditional Arabic" w:cs="Traditional Arabic" w:hint="cs"/>
                <w:sz w:val="36"/>
                <w:szCs w:val="36"/>
                <w:rtl/>
                <w:lang w:bidi="ar-DZ"/>
              </w:rPr>
              <w:t>ّ</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من س</w:t>
            </w:r>
            <w:r w:rsidR="007D76C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ليم</w:t>
            </w:r>
            <w:r w:rsidRPr="007C5C56">
              <w:rPr>
                <w:rFonts w:ascii="Traditional Arabic" w:hAnsi="Traditional Arabic" w:cs="Traditional Arabic" w:hint="cs"/>
                <w:sz w:val="36"/>
                <w:szCs w:val="36"/>
                <w:rtl/>
                <w:lang w:bidi="ar-DZ"/>
              </w:rPr>
              <w:br/>
            </w:r>
          </w:p>
        </w:tc>
        <w:tc>
          <w:tcPr>
            <w:tcW w:w="1293"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14" w:type="dxa"/>
          </w:tcPr>
          <w:p w:rsidR="00413156" w:rsidRPr="007C5C56" w:rsidRDefault="00413156" w:rsidP="00F67E4E">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وسُليم</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لنا كذ</w:t>
            </w:r>
            <w:r w:rsidR="00F67E4E"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ك مـــــــــآل</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18"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 سُل</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الع</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وات</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الل</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اء</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ج</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293"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14"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الر</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سول</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الك</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ريم</w:t>
            </w:r>
            <w:r w:rsidR="003A5C49" w:rsidRPr="007C5C56">
              <w:rPr>
                <w:rFonts w:ascii="Traditional Arabic" w:hAnsi="Traditional Arabic" w:cs="Traditional Arabic" w:hint="cs"/>
                <w:sz w:val="36"/>
                <w:szCs w:val="36"/>
                <w:rtl/>
                <w:lang w:bidi="ar-DZ"/>
              </w:rPr>
              <w:t>َ وَ</w:t>
            </w:r>
            <w:r w:rsidRPr="007C5C56">
              <w:rPr>
                <w:rFonts w:ascii="Traditional Arabic" w:hAnsi="Traditional Arabic" w:cs="Traditional Arabic" w:hint="cs"/>
                <w:sz w:val="36"/>
                <w:szCs w:val="36"/>
                <w:rtl/>
                <w:lang w:bidi="ar-DZ"/>
              </w:rPr>
              <w:t xml:space="preserve"> الأ</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خ</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w:t>
            </w:r>
            <w:r w:rsidR="003A5C4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w:t>
            </w:r>
            <w:r w:rsidRPr="007C5C56">
              <w:rPr>
                <w:rStyle w:val="Appelnotedebasdep"/>
                <w:rFonts w:ascii="Traditional Arabic" w:hAnsi="Traditional Arabic" w:cs="Traditional Arabic"/>
                <w:sz w:val="36"/>
                <w:szCs w:val="36"/>
                <w:rtl/>
                <w:lang w:bidi="ar-DZ"/>
              </w:rPr>
              <w:footnoteReference w:id="138"/>
            </w:r>
            <w:r w:rsidRPr="007C5C56">
              <w:rPr>
                <w:rFonts w:ascii="Traditional Arabic" w:hAnsi="Traditional Arabic" w:cs="Traditional Arabic" w:hint="cs"/>
                <w:sz w:val="36"/>
                <w:szCs w:val="36"/>
                <w:rtl/>
                <w:lang w:bidi="ar-DZ"/>
              </w:rPr>
              <w:br/>
            </w:r>
          </w:p>
        </w:tc>
      </w:tr>
    </w:tbl>
    <w:p w:rsidR="00413156" w:rsidRPr="007C5C56" w:rsidRDefault="00413156" w:rsidP="00695E6C">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وبالرجوع </w:t>
      </w:r>
      <w:r w:rsidR="00695E6C"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لى الضمير نجد أن الشاعر استعمل ضمير المخاطب أنتم في أكثر من موضع : نصرتموه، ضربتم، أمزتم، أرضكم، قراكم، عنكم ، عندكم، رعيتم، حماكم، فضلكم، ...</w:t>
      </w:r>
    </w:p>
    <w:p w:rsidR="00413156" w:rsidRPr="007C5C56" w:rsidRDefault="00413156" w:rsidP="00AB1F95">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ومن خلال قراءتنا للقصيدة تبين أن الشاعر يوظف هاجس الانتماء إلى الجنوب</w:t>
      </w:r>
      <w:r w:rsidR="00F67E4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وإلى منطقة متليلي الشعانبة من خلال ذكر مآثر المنطقة</w:t>
      </w:r>
      <w:r w:rsidR="00F67E4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متمثلة في ثورة التحرير من خلال أيقونة الثورة خنساء الشعانبة، فيسميها أخت ابن عمران ومرة الخنساء، بالإضافة إلى النسب الطيب للقبيلة باعتبارهم أخوال النبي محمد صلى الله عليه وسلم حيث قال: "أنا ابن العواتك من سليم " بالإضافة إلى جدهم روابح مسعود مكتشف بئر النفط.</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ومن هنا فالجنوب المتمثل في منطقة متليلي له في هذه القصيدة هيمنة موضوعاتية كبرى خاصة من خلال ذكر مآثر وفضائل أهل متليلي، كل هذا يجعلنا نؤكد أنّ تيمة الانتماء المكاني إلى هذه المنطقة تيمة مركزية في قصيدة الشاعر.</w:t>
      </w:r>
    </w:p>
    <w:p w:rsidR="00060D51" w:rsidRDefault="00060D51" w:rsidP="00060D51">
      <w:pPr>
        <w:bidi/>
        <w:jc w:val="both"/>
        <w:rPr>
          <w:rFonts w:ascii="Traditional Arabic" w:hAnsi="Traditional Arabic" w:cs="Traditional Arabic"/>
          <w:sz w:val="36"/>
          <w:szCs w:val="36"/>
          <w:rtl/>
          <w:lang w:bidi="ar-DZ"/>
        </w:rPr>
      </w:pPr>
    </w:p>
    <w:p w:rsidR="00413156" w:rsidRPr="007C5C56" w:rsidRDefault="00413156" w:rsidP="00C33109">
      <w:pPr>
        <w:pStyle w:val="Paragraphedeliste"/>
        <w:numPr>
          <w:ilvl w:val="0"/>
          <w:numId w:val="11"/>
        </w:num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شجرة الموضوع: الأغصان والفروع</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يمكننا أن نجزم أن التيمة الرئيسية في قصيدة عناوين فضل هي حب الوطن مجسدا في حب الجنوب من خلال الانتماء لمدينة متليلي مسقط رأس الشاعر، والانتماء هو الجذع الموضوعاتي للشجرة الشعرية ولابد لها من أغصان وفروع.</w:t>
      </w:r>
    </w:p>
    <w:p w:rsidR="00413156" w:rsidRPr="007C5C56" w:rsidRDefault="00413156" w:rsidP="00413156">
      <w:pPr>
        <w:bidi/>
        <w:ind w:left="36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وأفرز هذا الموضوع الرئيسي جملة من الموضوعات الفرعية</w:t>
      </w:r>
      <w:r w:rsidRPr="007C5C56">
        <w:rPr>
          <w:rFonts w:ascii="Traditional Arabic" w:hAnsi="Traditional Arabic" w:cs="Traditional Arabic"/>
          <w:sz w:val="36"/>
          <w:szCs w:val="36"/>
          <w:lang w:bidi="ar-DZ"/>
        </w:rPr>
        <w:t xml:space="preserve"> </w:t>
      </w:r>
      <w:r w:rsidRPr="007C5C56">
        <w:rPr>
          <w:rFonts w:asciiTheme="majorBidi" w:hAnsiTheme="majorBidi" w:cstheme="majorBidi"/>
          <w:sz w:val="28"/>
          <w:szCs w:val="28"/>
          <w:lang w:bidi="ar-DZ"/>
        </w:rPr>
        <w:t>southèm</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لعلّ أبرزها موضوع الكرم /البخل - الحسد / الغبطة - الجهاد/ الخيانة-  الاحتواء / عدم الاحتواء      العلم /الجهل- الفضل، الثورة، وتكون الشجرة بفروعها ممثلة في المخطط التالي :</w:t>
      </w:r>
    </w:p>
    <w:p w:rsidR="00060D51" w:rsidRPr="007C5C56" w:rsidRDefault="00060D51" w:rsidP="00060D51">
      <w:pPr>
        <w:bidi/>
        <w:ind w:left="360"/>
        <w:jc w:val="both"/>
        <w:rPr>
          <w:rFonts w:ascii="Traditional Arabic" w:hAnsi="Traditional Arabic" w:cs="Traditional Arabic"/>
          <w:sz w:val="36"/>
          <w:szCs w:val="36"/>
          <w:rtl/>
          <w:lang w:bidi="ar-DZ"/>
        </w:rPr>
      </w:pPr>
    </w:p>
    <w:p w:rsidR="00060D51" w:rsidRPr="007C5C56" w:rsidRDefault="00060D51" w:rsidP="00060D51">
      <w:pPr>
        <w:bidi/>
        <w:ind w:left="360"/>
        <w:jc w:val="both"/>
        <w:rPr>
          <w:rFonts w:ascii="Traditional Arabic" w:hAnsi="Traditional Arabic" w:cs="Traditional Arabic"/>
          <w:sz w:val="36"/>
          <w:szCs w:val="36"/>
          <w:rtl/>
          <w:lang w:bidi="ar-DZ"/>
        </w:rPr>
      </w:pPr>
    </w:p>
    <w:p w:rsidR="00060D51" w:rsidRPr="007C5C56" w:rsidRDefault="00060D51" w:rsidP="00060D51">
      <w:pPr>
        <w:bidi/>
        <w:ind w:left="360"/>
        <w:jc w:val="both"/>
        <w:rPr>
          <w:rFonts w:ascii="Traditional Arabic" w:hAnsi="Traditional Arabic" w:cs="Traditional Arabic"/>
          <w:sz w:val="36"/>
          <w:szCs w:val="36"/>
          <w:rtl/>
          <w:lang w:bidi="ar-DZ"/>
        </w:rPr>
      </w:pPr>
    </w:p>
    <w:p w:rsidR="00060D51" w:rsidRPr="007C5C56" w:rsidRDefault="00060D51" w:rsidP="00060D51">
      <w:pPr>
        <w:bidi/>
        <w:ind w:left="360"/>
        <w:jc w:val="both"/>
        <w:rPr>
          <w:rFonts w:ascii="Traditional Arabic" w:hAnsi="Traditional Arabic" w:cs="Traditional Arabic"/>
          <w:sz w:val="36"/>
          <w:szCs w:val="36"/>
          <w:rtl/>
          <w:lang w:bidi="ar-DZ"/>
        </w:rPr>
      </w:pPr>
    </w:p>
    <w:p w:rsidR="00060D51" w:rsidRPr="007C5C56" w:rsidRDefault="00060D51" w:rsidP="00060D51">
      <w:pPr>
        <w:bidi/>
        <w:ind w:left="360"/>
        <w:jc w:val="both"/>
        <w:rPr>
          <w:rFonts w:ascii="Traditional Arabic" w:hAnsi="Traditional Arabic" w:cs="Traditional Arabic"/>
          <w:sz w:val="36"/>
          <w:szCs w:val="36"/>
          <w:rtl/>
          <w:lang w:bidi="ar-DZ"/>
        </w:rPr>
      </w:pPr>
    </w:p>
    <w:p w:rsidR="00060D51" w:rsidRPr="007C5C56" w:rsidRDefault="00060D51" w:rsidP="00060D51">
      <w:pPr>
        <w:bidi/>
        <w:ind w:left="360"/>
        <w:jc w:val="both"/>
        <w:rPr>
          <w:rFonts w:ascii="Traditional Arabic" w:hAnsi="Traditional Arabic" w:cs="Traditional Arabic"/>
          <w:sz w:val="36"/>
          <w:szCs w:val="36"/>
          <w:rtl/>
          <w:lang w:bidi="ar-DZ"/>
        </w:rPr>
      </w:pPr>
    </w:p>
    <w:p w:rsidR="00060D51" w:rsidRPr="007C5C56" w:rsidRDefault="00060D51" w:rsidP="00060D51">
      <w:pPr>
        <w:bidi/>
        <w:ind w:left="360"/>
        <w:jc w:val="both"/>
        <w:rPr>
          <w:rFonts w:ascii="Traditional Arabic" w:hAnsi="Traditional Arabic" w:cs="Traditional Arabic"/>
          <w:sz w:val="36"/>
          <w:szCs w:val="36"/>
          <w:rtl/>
          <w:lang w:bidi="ar-DZ"/>
        </w:rPr>
      </w:pPr>
    </w:p>
    <w:p w:rsidR="00060D51" w:rsidRPr="007C5C56" w:rsidRDefault="00060D51" w:rsidP="00060D51">
      <w:pPr>
        <w:bidi/>
        <w:ind w:left="360"/>
        <w:jc w:val="both"/>
        <w:rPr>
          <w:rFonts w:ascii="Traditional Arabic" w:hAnsi="Traditional Arabic" w:cs="Traditional Arabic"/>
          <w:sz w:val="36"/>
          <w:szCs w:val="36"/>
          <w:rtl/>
          <w:lang w:bidi="ar-DZ"/>
        </w:rPr>
      </w:pPr>
    </w:p>
    <w:p w:rsidR="00060D51" w:rsidRDefault="00060D51" w:rsidP="00060D51">
      <w:pPr>
        <w:bidi/>
        <w:ind w:left="360"/>
        <w:jc w:val="both"/>
        <w:rPr>
          <w:rFonts w:ascii="Traditional Arabic" w:hAnsi="Traditional Arabic" w:cs="Traditional Arabic"/>
          <w:sz w:val="36"/>
          <w:szCs w:val="36"/>
          <w:rtl/>
          <w:lang w:bidi="ar-DZ"/>
        </w:rPr>
      </w:pPr>
    </w:p>
    <w:p w:rsidR="00391F5F" w:rsidRDefault="00391F5F" w:rsidP="00391F5F">
      <w:pPr>
        <w:bidi/>
        <w:ind w:left="360"/>
        <w:jc w:val="both"/>
        <w:rPr>
          <w:rFonts w:ascii="Traditional Arabic" w:hAnsi="Traditional Arabic" w:cs="Traditional Arabic"/>
          <w:sz w:val="36"/>
          <w:szCs w:val="36"/>
          <w:rtl/>
          <w:lang w:bidi="ar-DZ"/>
        </w:rPr>
      </w:pPr>
    </w:p>
    <w:p w:rsidR="00391F5F" w:rsidRPr="007C5C56" w:rsidRDefault="00391F5F" w:rsidP="00391F5F">
      <w:pPr>
        <w:bidi/>
        <w:ind w:left="360"/>
        <w:jc w:val="both"/>
        <w:rPr>
          <w:rFonts w:ascii="Traditional Arabic" w:hAnsi="Traditional Arabic" w:cs="Traditional Arabic"/>
          <w:sz w:val="36"/>
          <w:szCs w:val="36"/>
          <w:rtl/>
          <w:lang w:bidi="ar-DZ"/>
        </w:rPr>
      </w:pPr>
    </w:p>
    <w:p w:rsidR="00A621B9" w:rsidRPr="007C5C56" w:rsidRDefault="00A621B9" w:rsidP="00A621B9">
      <w:pPr>
        <w:bidi/>
        <w:ind w:left="360"/>
        <w:jc w:val="both"/>
        <w:rPr>
          <w:rFonts w:ascii="Traditional Arabic" w:hAnsi="Traditional Arabic" w:cs="Traditional Arabic"/>
          <w:sz w:val="36"/>
          <w:szCs w:val="36"/>
          <w:rtl/>
          <w:lang w:bidi="ar-DZ"/>
        </w:rPr>
      </w:pPr>
    </w:p>
    <w:p w:rsidR="00BF2A06" w:rsidRPr="007C5C56" w:rsidRDefault="00BF2A06" w:rsidP="0043057F">
      <w:pPr>
        <w:bidi/>
        <w:rPr>
          <w:rFonts w:ascii="Traditional Arabic" w:hAnsi="Traditional Arabic" w:cs="Traditional Arabic"/>
          <w:sz w:val="36"/>
          <w:szCs w:val="36"/>
          <w:rtl/>
          <w:lang w:bidi="ar-DZ"/>
        </w:rPr>
      </w:pPr>
    </w:p>
    <w:p w:rsidR="00413156" w:rsidRPr="007C5C56" w:rsidRDefault="00694127" w:rsidP="00BF2A06">
      <w:pPr>
        <w:bidi/>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44" type="#_x0000_t34" style="position:absolute;left:0;text-align:left;margin-left:105.35pt;margin-top:15.3pt;width:156pt;height:84pt;rotation:180;z-index:251687424" o:connectortype="elbow" adj=",-54771,-46004">
            <v:stroke endarrow="block"/>
          </v:shape>
        </w:pic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1F0B3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الحرية</w:t>
      </w:r>
    </w:p>
    <w:p w:rsidR="00413156"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p>
    <w:p w:rsidR="00413156" w:rsidRPr="007C5C56" w:rsidRDefault="00694127" w:rsidP="00413156">
      <w:pPr>
        <w:bidi/>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 id="_x0000_s1148" type="#_x0000_t34" style="position:absolute;left:0;text-align:left;margin-left:207.8pt;margin-top:118.2pt;width:203.9pt;height:41.25pt;rotation:270;flip:x;z-index:251690496" o:connectortype="elbow" adj=",225373,-42506">
            <v:stroke endarrow="block"/>
          </v:shape>
        </w:pict>
      </w:r>
      <w:r>
        <w:rPr>
          <w:rFonts w:ascii="Traditional Arabic" w:hAnsi="Traditional Arabic" w:cs="Traditional Arabic"/>
          <w:noProof/>
          <w:sz w:val="36"/>
          <w:szCs w:val="36"/>
          <w:rtl/>
          <w:lang w:eastAsia="fr-FR"/>
        </w:rPr>
        <w:pict>
          <v:shapetype id="_x0000_t32" coordsize="21600,21600" o:spt="32" o:oned="t" path="m,l21600,21600e" filled="f">
            <v:path arrowok="t" fillok="f" o:connecttype="none"/>
            <o:lock v:ext="edit" shapetype="t"/>
          </v:shapetype>
          <v:shape id="_x0000_s1146" type="#_x0000_t32" style="position:absolute;left:0;text-align:left;margin-left:94.85pt;margin-top:17.4pt;width:43.5pt;height:0;flip:x;z-index:251689472" o:connectortype="straight">
            <v:stroke endarrow="block"/>
          </v:shape>
        </w:pict>
      </w:r>
      <w:r>
        <w:rPr>
          <w:rFonts w:ascii="Traditional Arabic" w:hAnsi="Traditional Arabic" w:cs="Traditional Arabic"/>
          <w:noProof/>
          <w:sz w:val="36"/>
          <w:szCs w:val="36"/>
          <w:rtl/>
          <w:lang w:eastAsia="fr-FR"/>
        </w:rPr>
        <w:pict>
          <v:shape id="_x0000_s1145" type="#_x0000_t34" style="position:absolute;left:0;text-align:left;margin-left:99.35pt;margin-top:17.4pt;width:83.25pt;height:37.5pt;rotation:180;flip:y;z-index:251688448" o:connectortype="elbow" adj="10794,122688,-65773">
            <v:stroke endarrow="block"/>
          </v:shape>
        </w:pict>
      </w:r>
      <w:r w:rsidR="00413156" w:rsidRPr="007C5C56">
        <w:rPr>
          <w:rFonts w:ascii="Traditional Arabic" w:hAnsi="Traditional Arabic" w:cs="Traditional Arabic" w:hint="cs"/>
          <w:sz w:val="36"/>
          <w:szCs w:val="36"/>
          <w:rtl/>
          <w:lang w:bidi="ar-DZ"/>
        </w:rPr>
        <w:t xml:space="preserve">                              الثورة                                  </w:t>
      </w:r>
      <w:r w:rsidR="001F0B3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36"/>
          <w:szCs w:val="36"/>
          <w:rtl/>
          <w:lang w:bidi="ar-DZ"/>
        </w:rPr>
        <w:t xml:space="preserve">    </w:t>
      </w:r>
      <w:r w:rsidR="00B92F37"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36"/>
          <w:szCs w:val="36"/>
          <w:rtl/>
          <w:lang w:bidi="ar-DZ"/>
        </w:rPr>
        <w:t xml:space="preserve"> الشعب                      </w:t>
      </w:r>
    </w:p>
    <w:p w:rsidR="00413156"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001F0B36"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 xml:space="preserve">     </w:t>
      </w:r>
      <w:r w:rsidR="00B92F37"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 xml:space="preserve"> خنساء متليلي</w:t>
      </w:r>
    </w:p>
    <w:p w:rsidR="00413156"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p>
    <w:p w:rsidR="00413156" w:rsidRPr="007C5C56" w:rsidRDefault="00694127" w:rsidP="001F0B36">
      <w:pPr>
        <w:bidi/>
        <w:jc w:val="center"/>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 id="_x0000_s1150" type="#_x0000_t32" style="position:absolute;left:0;text-align:left;margin-left:277.85pt;margin-top:16.8pt;width:20.25pt;height:0;flip:x;z-index:251691520" o:connectortype="straight">
            <v:stroke endarrow="block"/>
          </v:shape>
        </w:pict>
      </w:r>
      <w:r>
        <w:rPr>
          <w:rFonts w:ascii="Traditional Arabic" w:hAnsi="Traditional Arabic" w:cs="Traditional Arabic"/>
          <w:noProof/>
          <w:sz w:val="36"/>
          <w:szCs w:val="36"/>
          <w:rtl/>
          <w:lang w:eastAsia="fr-FR"/>
        </w:rPr>
        <w:pict>
          <v:shape id="_x0000_s1141" type="#_x0000_t32" style="position:absolute;left:0;text-align:left;margin-left:75.15pt;margin-top:17.05pt;width:90.2pt;height:.05pt;flip:x;z-index:251684352" o:connectortype="straight">
            <v:stroke endarrow="block"/>
          </v:shape>
        </w:pict>
      </w:r>
      <w:r>
        <w:rPr>
          <w:rFonts w:ascii="Traditional Arabic" w:hAnsi="Traditional Arabic" w:cs="Traditional Arabic"/>
          <w:noProof/>
          <w:sz w:val="36"/>
          <w:szCs w:val="36"/>
          <w:rtl/>
          <w:lang w:eastAsia="fr-FR"/>
        </w:rPr>
        <w:pict>
          <v:shape id="_x0000_s1140" type="#_x0000_t34" style="position:absolute;left:0;text-align:left;margin-left:75.15pt;margin-top:17.05pt;width:181pt;height:120.55pt;rotation:180;flip:y;z-index:251683328" o:connectortype="elbow" adj=",60106,-39029">
            <v:stroke endarrow="block"/>
          </v:shape>
        </w:pic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نفط                               </w:t>
      </w:r>
      <w:r w:rsidR="001F0B3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36"/>
          <w:szCs w:val="36"/>
          <w:rtl/>
          <w:lang w:bidi="ar-DZ"/>
        </w:rPr>
        <w:t xml:space="preserve">     </w:t>
      </w:r>
      <w:r w:rsidR="00BF2A0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36"/>
          <w:szCs w:val="36"/>
          <w:rtl/>
          <w:lang w:bidi="ar-DZ"/>
        </w:rPr>
        <w:t xml:space="preserve">   حاسي مسعود</w:t>
      </w:r>
    </w:p>
    <w:p w:rsidR="00413156" w:rsidRPr="007C5C56" w:rsidRDefault="00694127" w:rsidP="00413156">
      <w:pPr>
        <w:bidi/>
        <w:jc w:val="center"/>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 id="_x0000_s1142" type="#_x0000_t32" style="position:absolute;left:0;text-align:left;margin-left:79.85pt;margin-top:19.4pt;width:85.5pt;height:0;flip:x;z-index:251685376" o:connectortype="straight">
            <v:stroke endarrow="block"/>
          </v:shape>
        </w:pic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BF2A0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بئر</w:t>
      </w:r>
    </w:p>
    <w:p w:rsidR="00413156" w:rsidRPr="007C5C56" w:rsidRDefault="00694127" w:rsidP="00BF2A06">
      <w:pPr>
        <w:bidi/>
        <w:rPr>
          <w:rFonts w:ascii="Traditional Arabic" w:hAnsi="Traditional Arabic" w:cs="Traditional Arabic"/>
          <w:sz w:val="36"/>
          <w:szCs w:val="36"/>
          <w:rtl/>
          <w:lang w:bidi="ar-DZ"/>
        </w:rPr>
      </w:pPr>
      <w:r w:rsidRPr="00694127">
        <w:rPr>
          <w:rFonts w:ascii="Traditional Arabic" w:hAnsi="Traditional Arabic" w:cs="Traditional Arabic"/>
          <w:b/>
          <w:bCs/>
          <w:noProof/>
          <w:sz w:val="28"/>
          <w:szCs w:val="28"/>
          <w:rtl/>
          <w:lang w:eastAsia="fr-FR"/>
        </w:rPr>
        <w:pict>
          <v:shape id="_x0000_s1156" type="#_x0000_t32" style="position:absolute;left:0;text-align:left;margin-left:330.35pt;margin-top:30.95pt;width:0;height:1in;z-index:251694592" o:connectortype="straight"/>
        </w:pict>
      </w:r>
      <w:r w:rsidRPr="00694127">
        <w:rPr>
          <w:rFonts w:ascii="Traditional Arabic" w:hAnsi="Traditional Arabic" w:cs="Traditional Arabic"/>
          <w:b/>
          <w:bCs/>
          <w:noProof/>
          <w:sz w:val="28"/>
          <w:szCs w:val="28"/>
          <w:rtl/>
          <w:lang w:eastAsia="fr-FR"/>
        </w:rPr>
        <w:pict>
          <v:shape id="_x0000_s1143" type="#_x0000_t32" style="position:absolute;left:0;text-align:left;margin-left:79.85pt;margin-top:18.8pt;width:85.5pt;height:.05pt;flip:x;z-index:251686400" o:connectortype="straight">
            <v:stroke endarrow="block"/>
          </v:shape>
        </w:pict>
      </w:r>
      <w:r w:rsidR="00413156" w:rsidRPr="007C5C56">
        <w:rPr>
          <w:rFonts w:ascii="Traditional Arabic" w:hAnsi="Traditional Arabic" w:cs="Traditional Arabic" w:hint="cs"/>
          <w:b/>
          <w:bCs/>
          <w:sz w:val="28"/>
          <w:szCs w:val="28"/>
          <w:rtl/>
          <w:lang w:bidi="ar-DZ"/>
        </w:rPr>
        <w:t xml:space="preserve">الجزائر </w:t>
      </w:r>
      <w:r w:rsidR="00B92F37" w:rsidRPr="007C5C56">
        <w:rPr>
          <w:rFonts w:ascii="Traditional Arabic" w:hAnsi="Traditional Arabic" w:cs="Traditional Arabic" w:hint="cs"/>
          <w:b/>
          <w:bCs/>
          <w:sz w:val="28"/>
          <w:szCs w:val="28"/>
          <w:rtl/>
          <w:lang w:bidi="ar-DZ"/>
        </w:rPr>
        <w:t>(</w:t>
      </w:r>
      <w:r w:rsidR="00413156" w:rsidRPr="007C5C56">
        <w:rPr>
          <w:rFonts w:ascii="Traditional Arabic" w:hAnsi="Traditional Arabic" w:cs="Traditional Arabic" w:hint="cs"/>
          <w:b/>
          <w:bCs/>
          <w:sz w:val="28"/>
          <w:szCs w:val="28"/>
          <w:rtl/>
          <w:lang w:bidi="ar-DZ"/>
        </w:rPr>
        <w:t>الجنوب متليلي</w:t>
      </w:r>
      <w:r w:rsidR="00B92F37" w:rsidRPr="007C5C56">
        <w:rPr>
          <w:rFonts w:ascii="Traditional Arabic" w:hAnsi="Traditional Arabic" w:cs="Traditional Arabic" w:hint="cs"/>
          <w:b/>
          <w:bCs/>
          <w:sz w:val="28"/>
          <w:szCs w:val="28"/>
          <w:rtl/>
          <w:lang w:bidi="ar-DZ"/>
        </w:rPr>
        <w:t>)</w:t>
      </w:r>
      <w:r w:rsidR="00413156" w:rsidRPr="007C5C56">
        <w:rPr>
          <w:rFonts w:ascii="Traditional Arabic" w:hAnsi="Traditional Arabic" w:cs="Traditional Arabic" w:hint="cs"/>
          <w:b/>
          <w:bCs/>
          <w:sz w:val="28"/>
          <w:szCs w:val="28"/>
          <w:rtl/>
          <w:lang w:bidi="ar-DZ"/>
        </w:rPr>
        <w:t xml:space="preserve">                                                      </w:t>
      </w:r>
      <w:r w:rsidR="00BF2A06" w:rsidRPr="007C5C56">
        <w:rPr>
          <w:rFonts w:ascii="Traditional Arabic" w:hAnsi="Traditional Arabic" w:cs="Traditional Arabic" w:hint="cs"/>
          <w:b/>
          <w:bCs/>
          <w:sz w:val="28"/>
          <w:szCs w:val="28"/>
          <w:rtl/>
          <w:lang w:bidi="ar-DZ"/>
        </w:rPr>
        <w:t xml:space="preserve">   </w:t>
      </w:r>
      <w:r w:rsidR="00B92F37" w:rsidRPr="007C5C56">
        <w:rPr>
          <w:rFonts w:ascii="Traditional Arabic" w:hAnsi="Traditional Arabic" w:cs="Traditional Arabic" w:hint="cs"/>
          <w:b/>
          <w:bCs/>
          <w:sz w:val="28"/>
          <w:szCs w:val="28"/>
          <w:rtl/>
          <w:lang w:bidi="ar-DZ"/>
        </w:rPr>
        <w:t xml:space="preserve">                 </w:t>
      </w:r>
      <w:r w:rsidR="00BF2A06" w:rsidRPr="007C5C56">
        <w:rPr>
          <w:rFonts w:ascii="Traditional Arabic" w:hAnsi="Traditional Arabic" w:cs="Traditional Arabic" w:hint="cs"/>
          <w:b/>
          <w:bCs/>
          <w:sz w:val="28"/>
          <w:szCs w:val="28"/>
          <w:rtl/>
          <w:lang w:bidi="ar-DZ"/>
        </w:rPr>
        <w:t xml:space="preserve">  </w:t>
      </w:r>
      <w:r w:rsidR="00413156" w:rsidRPr="007C5C56">
        <w:rPr>
          <w:rFonts w:ascii="Traditional Arabic" w:hAnsi="Traditional Arabic" w:cs="Traditional Arabic" w:hint="cs"/>
          <w:b/>
          <w:bCs/>
          <w:sz w:val="28"/>
          <w:szCs w:val="28"/>
          <w:rtl/>
          <w:lang w:bidi="ar-DZ"/>
        </w:rPr>
        <w:t xml:space="preserve">  </w:t>
      </w:r>
      <w:r w:rsidR="00413156" w:rsidRPr="007C5C56">
        <w:rPr>
          <w:rFonts w:ascii="Traditional Arabic" w:hAnsi="Traditional Arabic" w:cs="Traditional Arabic" w:hint="cs"/>
          <w:sz w:val="36"/>
          <w:szCs w:val="36"/>
          <w:rtl/>
          <w:lang w:bidi="ar-DZ"/>
        </w:rPr>
        <w:t xml:space="preserve">أنابيب </w:t>
      </w:r>
    </w:p>
    <w:p w:rsidR="00413156"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00BF2A06"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 xml:space="preserve">   سفن</w:t>
      </w:r>
    </w:p>
    <w:p w:rsidR="00413156" w:rsidRPr="007C5C56" w:rsidRDefault="00694127" w:rsidP="00413156">
      <w:pPr>
        <w:bidi/>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 id="_x0000_s1153" type="#_x0000_t32" style="position:absolute;left:0;text-align:left;margin-left:330.35pt;margin-top:15.85pt;width:0;height:163.5pt;z-index:251692544" o:connectortype="straight"/>
        </w:pict>
      </w:r>
      <w:r w:rsidR="00413156" w:rsidRPr="007C5C56">
        <w:rPr>
          <w:rFonts w:ascii="Traditional Arabic" w:hAnsi="Traditional Arabic" w:cs="Traditional Arabic" w:hint="cs"/>
          <w:sz w:val="36"/>
          <w:szCs w:val="36"/>
          <w:rtl/>
          <w:lang w:bidi="ar-DZ"/>
        </w:rPr>
        <w:t xml:space="preserve">                             </w:t>
      </w:r>
    </w:p>
    <w:p w:rsidR="00413156" w:rsidRPr="007C5C56" w:rsidRDefault="00413156" w:rsidP="00413156">
      <w:pPr>
        <w:bidi/>
        <w:rPr>
          <w:rFonts w:ascii="Traditional Arabic" w:hAnsi="Traditional Arabic" w:cs="Traditional Arabic"/>
          <w:sz w:val="36"/>
          <w:szCs w:val="36"/>
          <w:rtl/>
          <w:lang w:bidi="ar-DZ"/>
        </w:rPr>
      </w:pPr>
    </w:p>
    <w:p w:rsidR="00413156" w:rsidRPr="007C5C56" w:rsidRDefault="00694127" w:rsidP="00FB3CF3">
      <w:pPr>
        <w:bidi/>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 id="_x0000_s1157" type="#_x0000_t32" style="position:absolute;left:0;text-align:left;margin-left:266.6pt;margin-top:14.2pt;width:63.75pt;height:.05pt;flip:x;z-index:251695616" o:connectortype="straight">
            <v:stroke endarrow="block"/>
          </v:shape>
        </w:pict>
      </w:r>
      <w:r>
        <w:rPr>
          <w:rFonts w:ascii="Traditional Arabic" w:hAnsi="Traditional Arabic" w:cs="Traditional Arabic"/>
          <w:noProof/>
          <w:sz w:val="36"/>
          <w:szCs w:val="36"/>
          <w:rtl/>
          <w:lang w:eastAsia="fr-FR"/>
        </w:rPr>
        <w:pict>
          <v:shape id="_x0000_s1138" type="#_x0000_t32" style="position:absolute;left:0;text-align:left;margin-left:75.15pt;margin-top:14.2pt;width:150.95pt;height:.75pt;flip:x y;z-index:251681280" o:connectortype="straight">
            <v:stroke endarrow="block"/>
          </v:shape>
        </w:pict>
      </w:r>
      <w:r w:rsidR="00413156" w:rsidRPr="007C5C56">
        <w:rPr>
          <w:rFonts w:ascii="Traditional Arabic" w:hAnsi="Traditional Arabic" w:cs="Traditional Arabic" w:hint="cs"/>
          <w:sz w:val="36"/>
          <w:szCs w:val="36"/>
          <w:rtl/>
          <w:lang w:bidi="ar-DZ"/>
        </w:rPr>
        <w:t xml:space="preserve">                                     الكرم                           </w:t>
      </w:r>
      <w:r w:rsidR="001F0B3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36"/>
          <w:szCs w:val="36"/>
          <w:rtl/>
          <w:lang w:bidi="ar-DZ"/>
        </w:rPr>
        <w:t xml:space="preserve">          </w:t>
      </w:r>
      <w:r w:rsidR="00FB3CF3" w:rsidRPr="007C5C56">
        <w:rPr>
          <w:rFonts w:ascii="Traditional Arabic" w:hAnsi="Traditional Arabic" w:cs="Traditional Arabic" w:hint="cs"/>
          <w:sz w:val="36"/>
          <w:szCs w:val="36"/>
          <w:rtl/>
          <w:lang w:bidi="ar-DZ"/>
        </w:rPr>
        <w:t>ال</w:t>
      </w:r>
      <w:r w:rsidR="00413156" w:rsidRPr="007C5C56">
        <w:rPr>
          <w:rFonts w:ascii="Traditional Arabic" w:hAnsi="Traditional Arabic" w:cs="Traditional Arabic" w:hint="cs"/>
          <w:sz w:val="36"/>
          <w:szCs w:val="36"/>
          <w:rtl/>
          <w:lang w:bidi="ar-DZ"/>
        </w:rPr>
        <w:t>ضيافة</w:t>
      </w:r>
      <w:r w:rsidR="00FB3CF3"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 xml:space="preserve"> </w:t>
      </w:r>
      <w:r w:rsidR="00FB3CF3" w:rsidRPr="007C5C56">
        <w:rPr>
          <w:rFonts w:ascii="Traditional Arabic" w:hAnsi="Traditional Arabic" w:cs="Traditional Arabic" w:hint="cs"/>
          <w:sz w:val="36"/>
          <w:szCs w:val="36"/>
          <w:rtl/>
          <w:lang w:bidi="ar-DZ"/>
        </w:rPr>
        <w:t>ال</w:t>
      </w:r>
      <w:r w:rsidR="00413156" w:rsidRPr="007C5C56">
        <w:rPr>
          <w:rFonts w:ascii="Traditional Arabic" w:hAnsi="Traditional Arabic" w:cs="Traditional Arabic" w:hint="cs"/>
          <w:sz w:val="36"/>
          <w:szCs w:val="36"/>
          <w:rtl/>
          <w:lang w:bidi="ar-DZ"/>
        </w:rPr>
        <w:t xml:space="preserve">جود </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p>
    <w:p w:rsidR="00413156" w:rsidRPr="007C5C56" w:rsidRDefault="00694127" w:rsidP="00BF2A06">
      <w:pPr>
        <w:bidi/>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 id="_x0000_s1155" type="#_x0000_t32" style="position:absolute;left:0;text-align:left;margin-left:277.85pt;margin-top:15.55pt;width:52.5pt;height:.05pt;flip:x;z-index:251693568" o:connectortype="straight">
            <v:stroke endarrow="block"/>
          </v:shape>
        </w:pict>
      </w:r>
      <w:r>
        <w:rPr>
          <w:rFonts w:ascii="Traditional Arabic" w:hAnsi="Traditional Arabic" w:cs="Traditional Arabic"/>
          <w:noProof/>
          <w:sz w:val="36"/>
          <w:szCs w:val="36"/>
          <w:rtl/>
          <w:lang w:eastAsia="fr-FR"/>
        </w:rPr>
        <w:pict>
          <v:shape id="_x0000_s1139" type="#_x0000_t32" style="position:absolute;left:0;text-align:left;margin-left:66.75pt;margin-top:15.6pt;width:170.6pt;height:0;flip:x;z-index:251682304" o:connectortype="straight">
            <v:stroke endarrow="block"/>
          </v:shape>
        </w:pict>
      </w:r>
      <w:r w:rsidR="00413156" w:rsidRPr="007C5C56">
        <w:rPr>
          <w:rFonts w:ascii="Traditional Arabic" w:hAnsi="Traditional Arabic" w:cs="Traditional Arabic" w:hint="cs"/>
          <w:sz w:val="36"/>
          <w:szCs w:val="36"/>
          <w:rtl/>
          <w:lang w:bidi="ar-DZ"/>
        </w:rPr>
        <w:t xml:space="preserve">                               </w:t>
      </w:r>
      <w:r w:rsidR="00FB3CF3"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36"/>
          <w:szCs w:val="36"/>
          <w:rtl/>
          <w:lang w:bidi="ar-DZ"/>
        </w:rPr>
        <w:t xml:space="preserve"> العلم                                  </w:t>
      </w:r>
      <w:r w:rsidR="001F0B3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36"/>
          <w:szCs w:val="36"/>
          <w:rtl/>
          <w:lang w:bidi="ar-DZ"/>
        </w:rPr>
        <w:t xml:space="preserve">          الحكمة</w:t>
      </w:r>
    </w:p>
    <w:p w:rsidR="00413156" w:rsidRPr="007C5C56" w:rsidRDefault="00413156" w:rsidP="00FB3CF3">
      <w:pPr>
        <w:bidi/>
        <w:rPr>
          <w:rFonts w:ascii="Traditional Arabic" w:hAnsi="Traditional Arabic" w:cs="Traditional Arabic"/>
          <w:b/>
          <w:bCs/>
          <w:sz w:val="36"/>
          <w:szCs w:val="36"/>
          <w:u w:val="single"/>
          <w:lang w:bidi="ar-DZ"/>
        </w:rPr>
      </w:pPr>
      <w:r w:rsidRPr="007C5C56">
        <w:rPr>
          <w:rFonts w:ascii="Traditional Arabic" w:hAnsi="Traditional Arabic" w:cs="Traditional Arabic" w:hint="cs"/>
          <w:b/>
          <w:bCs/>
          <w:sz w:val="36"/>
          <w:szCs w:val="36"/>
          <w:u w:val="single"/>
          <w:rtl/>
          <w:lang w:bidi="ar-DZ"/>
        </w:rPr>
        <w:lastRenderedPageBreak/>
        <w:t>مخطط</w:t>
      </w:r>
      <w:r w:rsidR="00FB3CF3" w:rsidRPr="007C5C56">
        <w:rPr>
          <w:rFonts w:ascii="Traditional Arabic" w:hAnsi="Traditional Arabic" w:cs="Traditional Arabic" w:hint="cs"/>
          <w:b/>
          <w:bCs/>
          <w:sz w:val="36"/>
          <w:szCs w:val="36"/>
          <w:u w:val="single"/>
          <w:rtl/>
          <w:lang w:bidi="ar-DZ"/>
        </w:rPr>
        <w:t xml:space="preserve"> تيمة </w:t>
      </w:r>
      <w:r w:rsidRPr="007C5C56">
        <w:rPr>
          <w:rFonts w:ascii="Traditional Arabic" w:hAnsi="Traditional Arabic" w:cs="Traditional Arabic" w:hint="cs"/>
          <w:b/>
          <w:bCs/>
          <w:sz w:val="36"/>
          <w:szCs w:val="36"/>
          <w:u w:val="single"/>
          <w:rtl/>
          <w:lang w:bidi="ar-DZ"/>
        </w:rPr>
        <w:t xml:space="preserve">الانتماء </w:t>
      </w:r>
      <w:r w:rsidR="00FB3CF3" w:rsidRPr="007C5C56">
        <w:rPr>
          <w:rFonts w:ascii="Traditional Arabic" w:hAnsi="Traditional Arabic" w:cs="Traditional Arabic" w:hint="cs"/>
          <w:b/>
          <w:bCs/>
          <w:sz w:val="36"/>
          <w:szCs w:val="36"/>
          <w:u w:val="single"/>
          <w:rtl/>
          <w:lang w:bidi="ar-DZ"/>
        </w:rPr>
        <w:t>في قصيدة عناوين فضل</w:t>
      </w:r>
    </w:p>
    <w:p w:rsidR="00413156" w:rsidRPr="007C5C56" w:rsidRDefault="00413156" w:rsidP="004E749B">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ثانيا: قصيدة إلى مقام الأخضر الدهمة </w:t>
      </w:r>
    </w:p>
    <w:p w:rsidR="00413156" w:rsidRPr="007C5C56" w:rsidRDefault="00413156" w:rsidP="00F67E4E">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في قصيدة أخرى بعنوان إلى مقام الشيخ الأخضر الدهمة</w:t>
      </w:r>
      <w:r w:rsidR="00F67E4E"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نجد الأنا المبدعة للشاعر بوعامر  يبين كوكبا من كواكب متليلي، فيذكر كلمة متليلي مرة واحدة كما في القصيدة السابقة ومتليلي هي تيمة مكثفة يتناول الشاعر فيها فضائل متليلي الولاّدة</w:t>
      </w:r>
      <w:r w:rsidR="00F67E4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من خلال ذكر فضائل أحد علمائها الأجل</w:t>
      </w:r>
      <w:r w:rsidR="00F67E4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اء وهو العالم الجليل الشيخ الأخضر الد</w:t>
      </w:r>
      <w:r w:rsidR="00F67E4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همة. </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يقول الشاعر:</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14"/>
        <w:gridCol w:w="1183"/>
        <w:gridCol w:w="3562"/>
      </w:tblGrid>
      <w:tr w:rsidR="00413156" w:rsidRPr="007C5C56" w:rsidTr="00413156">
        <w:trPr>
          <w:trHeight w:hRule="exact" w:val="567"/>
        </w:trPr>
        <w:tc>
          <w:tcPr>
            <w:tcW w:w="3734"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w:t>
            </w:r>
            <w:r w:rsidR="004A49E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w:t>
            </w:r>
            <w:r w:rsidR="004A49E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اك</w:t>
            </w:r>
            <w:r w:rsidR="004A49E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 الع</w:t>
            </w:r>
            <w:r w:rsidR="004A49E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4A49E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4A49E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متليلي سماؤهم</w:t>
            </w:r>
            <w:r w:rsidR="004E749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227"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74"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فكل مدّلج فيها ففي النور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734"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 رام م</w:t>
            </w:r>
            <w:r w:rsidR="004E749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4E749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ّخ</w:t>
            </w:r>
            <w:r w:rsidR="004E749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 القرآن عنّ</w:t>
            </w:r>
            <w:r w:rsidR="004E749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له </w:t>
            </w:r>
            <w:r w:rsidRPr="007C5C56">
              <w:rPr>
                <w:rFonts w:ascii="Traditional Arabic" w:hAnsi="Traditional Arabic" w:cs="Traditional Arabic" w:hint="cs"/>
                <w:sz w:val="36"/>
                <w:szCs w:val="36"/>
                <w:rtl/>
                <w:lang w:bidi="ar-DZ"/>
              </w:rPr>
              <w:br/>
            </w:r>
          </w:p>
        </w:tc>
        <w:tc>
          <w:tcPr>
            <w:tcW w:w="1227"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74"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في </w:t>
            </w:r>
            <w:r w:rsidR="004E749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الأخضر الدهمة</w:t>
            </w:r>
            <w:r w:rsidR="004E749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الس</w:t>
            </w:r>
            <w:r w:rsidR="004A49E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امي بتفسير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734"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w:t>
            </w:r>
            <w:r w:rsidR="004A49E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نيل فيه م</w:t>
            </w:r>
            <w:r w:rsidR="004A49E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ناط</w:t>
            </w:r>
            <w:r w:rsidR="004E749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الح</w:t>
            </w:r>
            <w:r w:rsidR="004A49E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4A49E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w:t>
            </w:r>
            <w:r w:rsidR="004A49E1" w:rsidRPr="007C5C56">
              <w:rPr>
                <w:rFonts w:ascii="Traditional Arabic" w:hAnsi="Traditional Arabic" w:cs="Traditional Arabic" w:hint="cs"/>
                <w:sz w:val="36"/>
                <w:szCs w:val="36"/>
                <w:rtl/>
                <w:lang w:bidi="ar-DZ"/>
              </w:rPr>
              <w:t>َ</w:t>
            </w:r>
            <w:r w:rsidR="00307D61" w:rsidRPr="007C5C56">
              <w:rPr>
                <w:rFonts w:ascii="Traditional Arabic" w:hAnsi="Traditional Arabic" w:cs="Traditional Arabic" w:hint="cs"/>
                <w:sz w:val="36"/>
                <w:szCs w:val="36"/>
                <w:rtl/>
                <w:lang w:bidi="ar-DZ"/>
              </w:rPr>
              <w:t>ي</w:t>
            </w:r>
            <w:r w:rsidR="004A49E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w:t>
            </w:r>
            <w:r w:rsidR="004A49E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 وق</w:t>
            </w:r>
            <w:r w:rsidR="004A49E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Pr="007C5C56">
              <w:rPr>
                <w:rFonts w:ascii="Traditional Arabic" w:hAnsi="Traditional Arabic" w:cs="Traditional Arabic" w:hint="cs"/>
                <w:sz w:val="36"/>
                <w:szCs w:val="36"/>
                <w:rtl/>
                <w:lang w:bidi="ar-DZ"/>
              </w:rPr>
              <w:br/>
            </w:r>
          </w:p>
        </w:tc>
        <w:tc>
          <w:tcPr>
            <w:tcW w:w="1227"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74"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أفاد مسْتدّ</w:t>
            </w:r>
            <w:r w:rsidR="004A49E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رأي هدي</w:t>
            </w:r>
            <w:r w:rsidR="00307D6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مأثور</w:t>
            </w:r>
            <w:r w:rsidRPr="007C5C56">
              <w:rPr>
                <w:rFonts w:ascii="Traditional Arabic" w:hAnsi="Traditional Arabic" w:cs="Traditional Arabic"/>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p>
        </w:tc>
      </w:tr>
      <w:tr w:rsidR="00413156" w:rsidRPr="007C5C56" w:rsidTr="00413156">
        <w:trPr>
          <w:trHeight w:hRule="exact" w:val="567"/>
        </w:trPr>
        <w:tc>
          <w:tcPr>
            <w:tcW w:w="3734"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w:t>
            </w:r>
            <w:r w:rsidR="00307D6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حلي </w:t>
            </w:r>
            <w:r w:rsidR="00307D61" w:rsidRPr="007C5C56">
              <w:rPr>
                <w:rFonts w:ascii="Traditional Arabic" w:hAnsi="Traditional Arabic" w:cs="Traditional Arabic" w:hint="cs"/>
                <w:sz w:val="36"/>
                <w:szCs w:val="36"/>
                <w:rtl/>
                <w:lang w:bidi="ar-DZ"/>
              </w:rPr>
              <w:t>م</w:t>
            </w:r>
            <w:r w:rsidRPr="007C5C56">
              <w:rPr>
                <w:rFonts w:ascii="Traditional Arabic" w:hAnsi="Traditional Arabic" w:cs="Traditional Arabic" w:hint="cs"/>
                <w:sz w:val="36"/>
                <w:szCs w:val="36"/>
                <w:rtl/>
                <w:lang w:bidi="ar-DZ"/>
              </w:rPr>
              <w:t>ن الد</w:t>
            </w:r>
            <w:r w:rsidR="004A49E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رس ما تحذي م</w:t>
            </w:r>
            <w:r w:rsidR="00307D6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ذاقت</w:t>
            </w:r>
            <w:r w:rsidR="009A74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Pr="007C5C56">
              <w:rPr>
                <w:rFonts w:ascii="Traditional Arabic" w:hAnsi="Traditional Arabic" w:cs="Traditional Arabic" w:hint="cs"/>
                <w:sz w:val="36"/>
                <w:szCs w:val="36"/>
                <w:rtl/>
                <w:lang w:bidi="ar-DZ"/>
              </w:rPr>
              <w:br/>
            </w:r>
          </w:p>
        </w:tc>
        <w:tc>
          <w:tcPr>
            <w:tcW w:w="1227"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74"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ويشرح الآي</w:t>
            </w:r>
            <w:r w:rsidR="00307D6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لطف وتيسير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734"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أهدى قطوفا من الآيات دانية</w:t>
            </w:r>
            <w:r w:rsidR="009A74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227"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74"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 ناشئ فتعاطاها كن</w:t>
            </w:r>
            <w:r w:rsidR="009A74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w:t>
            </w:r>
            <w:r w:rsidR="009A74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رير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734"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إذا تقصّد آدابا تضمّن</w:t>
            </w:r>
            <w:r w:rsidR="00307D6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ها</w:t>
            </w:r>
            <w:r w:rsidRPr="007C5C56">
              <w:rPr>
                <w:rFonts w:ascii="Traditional Arabic" w:hAnsi="Traditional Arabic" w:cs="Traditional Arabic" w:hint="cs"/>
                <w:sz w:val="36"/>
                <w:szCs w:val="36"/>
                <w:rtl/>
                <w:lang w:bidi="ar-DZ"/>
              </w:rPr>
              <w:br/>
            </w:r>
          </w:p>
        </w:tc>
        <w:tc>
          <w:tcPr>
            <w:tcW w:w="1227"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74"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كان ابن باديس</w:t>
            </w:r>
            <w:r w:rsidR="00307D6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فكر وتذكير</w:t>
            </w:r>
            <w:r w:rsidRPr="007C5C56">
              <w:rPr>
                <w:rFonts w:ascii="Traditional Arabic" w:hAnsi="Traditional Arabic" w:cs="Traditional Arabic" w:hint="cs"/>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كير ذ</w:t>
            </w:r>
          </w:p>
        </w:tc>
      </w:tr>
      <w:tr w:rsidR="00413156" w:rsidRPr="007C5C56" w:rsidTr="00413156">
        <w:trPr>
          <w:trHeight w:hRule="exact" w:val="567"/>
        </w:trPr>
        <w:tc>
          <w:tcPr>
            <w:tcW w:w="3734"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وإن تت</w:t>
            </w:r>
            <w:r w:rsidR="009A74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بع</w:t>
            </w:r>
            <w:r w:rsidR="009A74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ن</w:t>
            </w:r>
            <w:r w:rsidR="009A74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حو</w:t>
            </w:r>
            <w:r w:rsidR="009A74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كان</w:t>
            </w:r>
            <w:r w:rsidR="009A74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مشتملا</w:t>
            </w:r>
            <w:r w:rsidRPr="007C5C56">
              <w:rPr>
                <w:rFonts w:ascii="Traditional Arabic" w:hAnsi="Traditional Arabic" w:cs="Traditional Arabic" w:hint="cs"/>
                <w:sz w:val="36"/>
                <w:szCs w:val="36"/>
                <w:rtl/>
                <w:lang w:bidi="ar-DZ"/>
              </w:rPr>
              <w:br/>
            </w:r>
          </w:p>
        </w:tc>
        <w:tc>
          <w:tcPr>
            <w:tcW w:w="1227"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74"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ببردة الب</w:t>
            </w:r>
            <w:r w:rsidR="009A74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اذخ الطود ابن</w:t>
            </w:r>
            <w:r w:rsidR="00307D6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عاشور </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734" w:type="dxa"/>
          </w:tcPr>
          <w:p w:rsidR="00413156" w:rsidRPr="007C5C56" w:rsidRDefault="00413156" w:rsidP="009A748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قر</w:t>
            </w:r>
            <w:r w:rsidR="009A74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بت</w:t>
            </w:r>
            <w:r w:rsidR="009A74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r w:rsidR="009A7486" w:rsidRPr="007C5C56">
              <w:rPr>
                <w:rFonts w:ascii="Traditional Arabic" w:hAnsi="Traditional Arabic" w:cs="Traditional Arabic" w:hint="cs"/>
                <w:sz w:val="36"/>
                <w:szCs w:val="36"/>
                <w:rtl/>
                <w:lang w:bidi="ar-DZ"/>
              </w:rPr>
              <w:t>في ا</w:t>
            </w:r>
            <w:r w:rsidRPr="007C5C56">
              <w:rPr>
                <w:rFonts w:ascii="Traditional Arabic" w:hAnsi="Traditional Arabic" w:cs="Traditional Arabic" w:hint="cs"/>
                <w:sz w:val="36"/>
                <w:szCs w:val="36"/>
                <w:rtl/>
                <w:lang w:bidi="ar-DZ"/>
              </w:rPr>
              <w:t>لن</w:t>
            </w:r>
            <w:r w:rsidR="009A7486" w:rsidRPr="007C5C56">
              <w:rPr>
                <w:rFonts w:ascii="Traditional Arabic" w:hAnsi="Traditional Arabic" w:cs="Traditional Arabic" w:hint="cs"/>
                <w:sz w:val="36"/>
                <w:szCs w:val="36"/>
                <w:rtl/>
                <w:lang w:bidi="ar-DZ"/>
              </w:rPr>
              <w:t>ّحو ل</w:t>
            </w:r>
            <w:r w:rsidRPr="007C5C56">
              <w:rPr>
                <w:rFonts w:ascii="Traditional Arabic" w:hAnsi="Traditional Arabic" w:cs="Traditional Arabic" w:hint="cs"/>
                <w:sz w:val="36"/>
                <w:szCs w:val="36"/>
                <w:rtl/>
                <w:lang w:bidi="ar-DZ"/>
              </w:rPr>
              <w:t>لأذهان مقتدرا</w:t>
            </w:r>
            <w:r w:rsidRPr="007C5C56">
              <w:rPr>
                <w:rFonts w:ascii="Traditional Arabic" w:hAnsi="Traditional Arabic" w:cs="Traditional Arabic" w:hint="cs"/>
                <w:sz w:val="36"/>
                <w:szCs w:val="36"/>
                <w:rtl/>
                <w:lang w:bidi="ar-DZ"/>
              </w:rPr>
              <w:br/>
            </w:r>
          </w:p>
        </w:tc>
        <w:tc>
          <w:tcPr>
            <w:tcW w:w="1227"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74"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مالم يقر</w:t>
            </w:r>
            <w:r w:rsidR="009A748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 إلى الناس ابن</w:t>
            </w:r>
            <w:r w:rsidR="00307D6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عصفور </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734"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اعرب</w:t>
            </w:r>
            <w:r w:rsidR="007A693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وصرّف وكر</w:t>
            </w:r>
            <w:r w:rsidR="007A693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 غير مكترث</w:t>
            </w:r>
            <w:r w:rsidRPr="007C5C56">
              <w:rPr>
                <w:rFonts w:ascii="Traditional Arabic" w:hAnsi="Traditional Arabic" w:cs="Traditional Arabic" w:hint="cs"/>
                <w:sz w:val="36"/>
                <w:szCs w:val="36"/>
                <w:rtl/>
                <w:lang w:bidi="ar-DZ"/>
              </w:rPr>
              <w:br/>
            </w:r>
          </w:p>
        </w:tc>
        <w:tc>
          <w:tcPr>
            <w:tcW w:w="1227"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74"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 رس</w:t>
            </w:r>
            <w:r w:rsidR="007A693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ّخ العلم</w:t>
            </w:r>
            <w:r w:rsidR="007A693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إلا كل</w:t>
            </w:r>
            <w:r w:rsidR="007A693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مكرور </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734" w:type="dxa"/>
          </w:tcPr>
          <w:p w:rsidR="00413156" w:rsidRPr="007C5C56" w:rsidRDefault="00A73DA9"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لعل ذلك هادٍ من ملاحن مَن</w:t>
            </w:r>
            <w:r w:rsidR="00413156" w:rsidRPr="007C5C56">
              <w:rPr>
                <w:rFonts w:ascii="Traditional Arabic" w:hAnsi="Traditional Arabic" w:cs="Traditional Arabic" w:hint="cs"/>
                <w:sz w:val="36"/>
                <w:szCs w:val="36"/>
                <w:rtl/>
                <w:lang w:bidi="ar-DZ"/>
              </w:rPr>
              <w:br/>
            </w:r>
          </w:p>
        </w:tc>
        <w:tc>
          <w:tcPr>
            <w:tcW w:w="1227"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74" w:type="dxa"/>
          </w:tcPr>
          <w:p w:rsidR="00413156" w:rsidRPr="007C5C56" w:rsidRDefault="00A73DA9"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صلّو</w:t>
            </w:r>
            <w:r w:rsidR="007A6934"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 xml:space="preserve"> بلحن شديد الفحش مشهور</w:t>
            </w:r>
            <w:r w:rsidRPr="007C5C56">
              <w:rPr>
                <w:rFonts w:ascii="Traditional Arabic" w:hAnsi="Traditional Arabic" w:cs="Traditional Arabic"/>
                <w:sz w:val="36"/>
                <w:szCs w:val="36"/>
                <w:rtl/>
                <w:lang w:bidi="ar-DZ"/>
              </w:rPr>
              <w:br/>
            </w:r>
          </w:p>
        </w:tc>
      </w:tr>
      <w:tr w:rsidR="00413156" w:rsidRPr="007C5C56" w:rsidTr="00413156">
        <w:trPr>
          <w:trHeight w:hRule="exact" w:val="567"/>
        </w:trPr>
        <w:tc>
          <w:tcPr>
            <w:tcW w:w="3734" w:type="dxa"/>
          </w:tcPr>
          <w:p w:rsidR="00413156" w:rsidRPr="007C5C56" w:rsidRDefault="00A73DA9"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راعَ الف</w:t>
            </w:r>
            <w:r w:rsidR="007A693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7A693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ز</w:t>
            </w:r>
            <w:r w:rsidR="007A693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دق</w:t>
            </w:r>
            <w:r w:rsidR="007A693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عبدَالله قولتُه</w:t>
            </w:r>
            <w:r w:rsidR="00413156" w:rsidRPr="007C5C56">
              <w:rPr>
                <w:rFonts w:ascii="Traditional Arabic" w:hAnsi="Traditional Arabic" w:cs="Traditional Arabic" w:hint="cs"/>
                <w:sz w:val="36"/>
                <w:szCs w:val="36"/>
                <w:rtl/>
                <w:lang w:bidi="ar-DZ"/>
              </w:rPr>
              <w:br/>
            </w:r>
          </w:p>
        </w:tc>
        <w:tc>
          <w:tcPr>
            <w:tcW w:w="1227"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74" w:type="dxa"/>
          </w:tcPr>
          <w:p w:rsidR="00413156" w:rsidRPr="007C5C56" w:rsidRDefault="00A73DA9" w:rsidP="007A6934">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على زواحف</w:t>
            </w:r>
            <w:r w:rsidR="007A693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مخُّها رير</w:t>
            </w:r>
            <w:r w:rsidR="007A6934" w:rsidRPr="007C5C56">
              <w:rPr>
                <w:rStyle w:val="Appelnotedebasdep"/>
                <w:rFonts w:ascii="Traditional Arabic" w:hAnsi="Traditional Arabic" w:cs="Traditional Arabic"/>
                <w:sz w:val="44"/>
                <w:szCs w:val="44"/>
                <w:lang w:bidi="ar-DZ"/>
              </w:rPr>
              <w:footnoteReference w:customMarkFollows="1" w:id="139"/>
              <w:sym w:font="Symbol" w:char="F02A"/>
            </w:r>
            <w:r w:rsidR="00413156" w:rsidRPr="007C5C56">
              <w:rPr>
                <w:rFonts w:ascii="Traditional Arabic" w:hAnsi="Traditional Arabic" w:cs="Traditional Arabic" w:hint="cs"/>
                <w:sz w:val="44"/>
                <w:szCs w:val="44"/>
                <w:rtl/>
                <w:lang w:bidi="ar-DZ"/>
              </w:rPr>
              <w:br/>
            </w:r>
          </w:p>
        </w:tc>
      </w:tr>
      <w:tr w:rsidR="00A73DA9" w:rsidRPr="007C5C56" w:rsidTr="00413156">
        <w:trPr>
          <w:trHeight w:hRule="exact" w:val="567"/>
        </w:trPr>
        <w:tc>
          <w:tcPr>
            <w:tcW w:w="3734" w:type="dxa"/>
          </w:tcPr>
          <w:p w:rsidR="00A73DA9" w:rsidRPr="007C5C56" w:rsidRDefault="00A73DA9"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واليوم كل كلام الناس من خطَل</w:t>
            </w:r>
            <w:r w:rsidRPr="007C5C56">
              <w:rPr>
                <w:rFonts w:ascii="Traditional Arabic" w:hAnsi="Traditional Arabic" w:cs="Traditional Arabic"/>
                <w:sz w:val="36"/>
                <w:szCs w:val="36"/>
                <w:rtl/>
                <w:lang w:bidi="ar-DZ"/>
              </w:rPr>
              <w:br/>
            </w:r>
          </w:p>
        </w:tc>
        <w:tc>
          <w:tcPr>
            <w:tcW w:w="1227" w:type="dxa"/>
          </w:tcPr>
          <w:p w:rsidR="00A73DA9" w:rsidRPr="007C5C56" w:rsidRDefault="00A73DA9" w:rsidP="00413156">
            <w:pPr>
              <w:rPr>
                <w:rFonts w:ascii="Traditional Arabic" w:hAnsi="Traditional Arabic" w:cs="Traditional Arabic"/>
                <w:sz w:val="36"/>
                <w:szCs w:val="36"/>
                <w:rtl/>
                <w:lang w:bidi="ar-DZ"/>
              </w:rPr>
            </w:pPr>
          </w:p>
        </w:tc>
        <w:tc>
          <w:tcPr>
            <w:tcW w:w="3674" w:type="dxa"/>
          </w:tcPr>
          <w:p w:rsidR="00A73DA9" w:rsidRPr="007C5C56" w:rsidRDefault="00A73DA9"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حروف جرّ ولا نحظى بمجرور</w:t>
            </w:r>
            <w:r w:rsidRPr="007C5C56">
              <w:rPr>
                <w:rStyle w:val="Appelnotedebasdep"/>
                <w:rFonts w:ascii="Traditional Arabic" w:hAnsi="Traditional Arabic" w:cs="Traditional Arabic"/>
                <w:sz w:val="36"/>
                <w:szCs w:val="36"/>
                <w:rtl/>
                <w:lang w:bidi="ar-DZ"/>
              </w:rPr>
              <w:footnoteReference w:id="140"/>
            </w:r>
            <w:r w:rsidRPr="007C5C56">
              <w:rPr>
                <w:rFonts w:ascii="Traditional Arabic" w:hAnsi="Traditional Arabic" w:cs="Traditional Arabic"/>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lang w:bidi="ar-DZ"/>
        </w:rPr>
      </w:pPr>
      <w:r w:rsidRPr="007C5C56">
        <w:rPr>
          <w:rFonts w:ascii="Traditional Arabic" w:hAnsi="Traditional Arabic" w:cs="Traditional Arabic" w:hint="cs"/>
          <w:b/>
          <w:bCs/>
          <w:sz w:val="36"/>
          <w:szCs w:val="36"/>
          <w:rtl/>
          <w:lang w:bidi="ar-DZ"/>
        </w:rPr>
        <w:lastRenderedPageBreak/>
        <w:t xml:space="preserve"> </w:t>
      </w:r>
      <w:r w:rsidRPr="007C5C56">
        <w:rPr>
          <w:rFonts w:ascii="Traditional Arabic" w:hAnsi="Traditional Arabic" w:cs="Traditional Arabic" w:hint="cs"/>
          <w:sz w:val="36"/>
          <w:szCs w:val="36"/>
          <w:rtl/>
          <w:lang w:bidi="ar-DZ"/>
        </w:rPr>
        <w:t>ذكر الشاعر في هذه القصيدة علما من أعلام مدينة متليلي، هو العالم الجليل الشيخ الأخضر الدهمة وانتماء هذا الشاعر لمدينة متليلي، جعله يختار كوكبا واحدا من سماء متليلي ليذكر مآثره في</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العلم والتفسير والنحو، كل هذه المآثر واختيار هذا الرمز يدل على الانتماء الروحي للشاعر من خلال هذا العَلم. ولم يكتف الشاعر بذلك فقط فقد قام باستحضار شخصيات تاريخية وأخرى علمية كان غالبها من الجزائر وهو ما يؤكد مرة أخرى انتماء الشاعر إلى مسقط رأسه متليلي وإلى وطنه الأم الجزائر فبدأ باستحضار : الشيخ بن باديس،العلامة ابن عاشور، ابن عصفور،الشاعر الفرزدق.</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وتتأرجح مدينة متليلي بين الشعراء فهي الهوى وهي الروح وهي الأم...،وهذا الحب إنما هو للجزائر، فمسقط رأس الشاعر متليلي جعله يتغنى ويتغزل بالمدينة التي احتضنته وعلمته وتشرّب من خلالها المبادئ، والقيم الاسلامية الصافية، وهاهو الشاعر عبدالرحمن بن سانية يؤكد انتماؤه الأصيل لمدينة متليلي فيقول:</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31"/>
        <w:gridCol w:w="1160"/>
        <w:gridCol w:w="3568"/>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خليلي </w:t>
            </w:r>
            <w:r w:rsidRPr="007C5C56">
              <w:rPr>
                <w:rFonts w:ascii="Traditional Arabic" w:hAnsi="Traditional Arabic" w:cs="Traditional Arabic" w:hint="cs"/>
                <w:b/>
                <w:bCs/>
                <w:sz w:val="36"/>
                <w:szCs w:val="36"/>
                <w:rtl/>
                <w:lang w:bidi="ar-DZ"/>
              </w:rPr>
              <w:t xml:space="preserve">متليلي </w:t>
            </w:r>
            <w:r w:rsidRPr="007C5C56">
              <w:rPr>
                <w:rFonts w:ascii="Traditional Arabic" w:hAnsi="Traditional Arabic" w:cs="Traditional Arabic" w:hint="cs"/>
                <w:sz w:val="36"/>
                <w:szCs w:val="36"/>
                <w:rtl/>
                <w:lang w:bidi="ar-DZ"/>
              </w:rPr>
              <w:t>علقْتُ ودادها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وما علق القلبُ العراق ولا النّجْفا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هي الروحُ، جارتْ أو أجارتْ،هي الهوى</w:t>
            </w:r>
            <w:r w:rsidRPr="007C5C56">
              <w:rPr>
                <w:rFonts w:ascii="Traditional Arabic" w:hAnsi="Traditional Arabic" w:cs="Traditional Arabic" w:hint="cs"/>
                <w:sz w:val="36"/>
                <w:szCs w:val="36"/>
                <w:rtl/>
                <w:lang w:bidi="ar-DZ"/>
              </w:rPr>
              <w:br/>
              <w:t xml:space="preserve"> </w:t>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هي السّعد، مغنىً رَبّعُها كان أو منفى</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هي السرُّ مكنونا فليس تنالُه</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سهامُ "لماذا" الجائعات ولا "كيفا"</w:t>
            </w:r>
            <w:r w:rsidRPr="007C5C56">
              <w:rPr>
                <w:rFonts w:ascii="Traditional Arabic" w:hAnsi="Traditional Arabic" w:cs="Traditional Arabic"/>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هي الأمُّ سلواها تُبَرّعِمُ فرحتي</w:t>
            </w:r>
            <w:r w:rsidRPr="007C5C56">
              <w:rPr>
                <w:rFonts w:ascii="Traditional Arabic" w:hAnsi="Traditional Arabic" w:cs="Traditional Arabic"/>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وتُهلِك بَلْواها عُروقُ دمِي نزْفا</w:t>
            </w:r>
            <w:r w:rsidRPr="007C5C56">
              <w:rPr>
                <w:rStyle w:val="Appelnotedebasdep"/>
                <w:rFonts w:ascii="Traditional Arabic" w:hAnsi="Traditional Arabic" w:cs="Traditional Arabic"/>
                <w:sz w:val="36"/>
                <w:szCs w:val="36"/>
                <w:rtl/>
                <w:lang w:bidi="ar-DZ"/>
              </w:rPr>
              <w:footnoteReference w:id="141"/>
            </w:r>
            <w:r w:rsidRPr="007C5C56">
              <w:rPr>
                <w:rFonts w:ascii="Traditional Arabic" w:hAnsi="Traditional Arabic" w:cs="Traditional Arabic" w:hint="cs"/>
                <w:sz w:val="36"/>
                <w:szCs w:val="36"/>
                <w:rtl/>
                <w:lang w:bidi="ar-DZ"/>
              </w:rPr>
              <w:br/>
            </w:r>
          </w:p>
        </w:tc>
      </w:tr>
    </w:tbl>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فرابطة الدم من أقوى الروابط التي تربط الشاعر بقبيلته ووطنه وهذا ما يؤكده الشاعر اجقاوة بقوله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1"/>
        <w:gridCol w:w="1163"/>
        <w:gridCol w:w="3615"/>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بالأبيض</w:t>
            </w:r>
            <w:r w:rsidRPr="007C5C56">
              <w:rPr>
                <w:rStyle w:val="Appelnotedebasdep"/>
                <w:rFonts w:ascii="Traditional Arabic" w:hAnsi="Traditional Arabic" w:cs="Traditional Arabic"/>
                <w:sz w:val="36"/>
                <w:szCs w:val="36"/>
                <w:lang w:bidi="ar-DZ"/>
              </w:rPr>
              <w:footnoteReference w:customMarkFollows="1" w:id="142"/>
              <w:t>*</w:t>
            </w:r>
            <w:r w:rsidRPr="007C5C56">
              <w:rPr>
                <w:rFonts w:ascii="Traditional Arabic" w:hAnsi="Traditional Arabic" w:cs="Traditional Arabic" w:hint="cs"/>
                <w:sz w:val="36"/>
                <w:szCs w:val="36"/>
                <w:rtl/>
                <w:lang w:bidi="ar-DZ"/>
              </w:rPr>
              <w:t xml:space="preserve"> المب</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يض</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خ</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لدي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وس</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اكنيه من الحضّار والغي</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لقد قدمت إليكم من ثرى رحم</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لبّى نداءكم في مستوى الطلب</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من موطن النخل والبترول قافيتي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أتت تساهم في ذا المحفل الطرب </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دم الش</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عانبة الأح</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رار يربطني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بوصل عهدكم في السلم والنَوب</w:t>
            </w:r>
            <w:r w:rsidRPr="007C5C56">
              <w:rPr>
                <w:rStyle w:val="Appelnotedebasdep"/>
                <w:rFonts w:ascii="Traditional Arabic" w:hAnsi="Traditional Arabic" w:cs="Traditional Arabic"/>
                <w:sz w:val="36"/>
                <w:szCs w:val="36"/>
                <w:rtl/>
                <w:lang w:bidi="ar-DZ"/>
              </w:rPr>
              <w:footnoteReference w:id="143"/>
            </w:r>
            <w:r w:rsidRPr="007C5C56">
              <w:rPr>
                <w:rFonts w:ascii="Traditional Arabic" w:hAnsi="Traditional Arabic" w:cs="Traditional Arabic" w:hint="cs"/>
                <w:sz w:val="36"/>
                <w:szCs w:val="36"/>
                <w:rtl/>
                <w:lang w:bidi="ar-DZ"/>
              </w:rPr>
              <w:br/>
            </w:r>
          </w:p>
        </w:tc>
      </w:tr>
    </w:tbl>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وتأكيدا لانتماء الشاعر للقبيلة العربية بني سليم، التي ينحدر منها شعراء متليلي الشعانبة المعاصرين والتي نهلوا منها الفن والأدب يقول الشاعر:</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6"/>
        <w:gridCol w:w="1164"/>
        <w:gridCol w:w="3649"/>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بنو سليم وتيم من مآثرهم</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شربت كأس رحيق الفن والأدب</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هي العروبة في الجزائر ارتفعت</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عن الخضوع وعن أطماع مغتصب</w:t>
            </w:r>
            <w:r w:rsidRPr="007C5C56">
              <w:rPr>
                <w:rStyle w:val="Appelnotedebasdep"/>
                <w:rFonts w:ascii="Traditional Arabic" w:hAnsi="Traditional Arabic" w:cs="Traditional Arabic"/>
                <w:sz w:val="36"/>
                <w:szCs w:val="36"/>
                <w:rtl/>
                <w:lang w:bidi="ar-DZ"/>
              </w:rPr>
              <w:footnoteReference w:id="144"/>
            </w:r>
            <w:r w:rsidRPr="007C5C56">
              <w:rPr>
                <w:rFonts w:ascii="Traditional Arabic" w:hAnsi="Traditional Arabic" w:cs="Traditional Arabic" w:hint="cs"/>
                <w:sz w:val="36"/>
                <w:szCs w:val="36"/>
                <w:rtl/>
                <w:lang w:bidi="ar-DZ"/>
              </w:rPr>
              <w:br/>
            </w:r>
          </w:p>
        </w:tc>
      </w:tr>
    </w:tbl>
    <w:p w:rsidR="00413156" w:rsidRPr="007C5C56" w:rsidRDefault="00413156" w:rsidP="004944C5">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المطلب الثاني: تيمة  الانتماء إلى ال</w:t>
      </w:r>
      <w:r w:rsidR="004944C5" w:rsidRPr="007C5C56">
        <w:rPr>
          <w:rFonts w:ascii="Traditional Arabic" w:hAnsi="Traditional Arabic" w:cs="Traditional Arabic" w:hint="cs"/>
          <w:b/>
          <w:bCs/>
          <w:sz w:val="36"/>
          <w:szCs w:val="36"/>
          <w:rtl/>
          <w:lang w:bidi="ar-DZ"/>
        </w:rPr>
        <w:t>صحراء</w:t>
      </w:r>
    </w:p>
    <w:p w:rsidR="00413156" w:rsidRPr="007C5C56" w:rsidRDefault="00413156" w:rsidP="00413156">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أولا: عشق الجنوب الساحر</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هي قصيدة للشاعر عبدالقادر اجقاوة يقول فيها:</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5"/>
        <w:gridCol w:w="1157"/>
        <w:gridCol w:w="3657"/>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 ع</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ش</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قت</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 في الج</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نوب </w:t>
            </w:r>
            <w:r w:rsidRPr="007C5C56">
              <w:rPr>
                <w:rFonts w:ascii="Traditional Arabic" w:hAnsi="Traditional Arabic" w:cs="Traditional Arabic"/>
                <w:sz w:val="36"/>
                <w:szCs w:val="36"/>
                <w:rtl/>
                <w:lang w:bidi="ar-DZ"/>
              </w:rPr>
              <w:br/>
            </w:r>
          </w:p>
          <w:p w:rsidR="00413156" w:rsidRPr="007C5C56" w:rsidRDefault="00413156" w:rsidP="00413156">
            <w:pPr>
              <w:bidi/>
              <w:spacing w:line="276" w:lineRule="auto"/>
              <w:jc w:val="lowKashida"/>
              <w:rPr>
                <w:rFonts w:ascii="Traditional Arabic" w:hAnsi="Traditional Arabic" w:cs="Traditional Arabic"/>
                <w:sz w:val="36"/>
                <w:szCs w:val="36"/>
                <w:rtl/>
                <w:lang w:bidi="ar-DZ"/>
              </w:rPr>
            </w:pPr>
          </w:p>
          <w:p w:rsidR="00413156" w:rsidRPr="007C5C56" w:rsidRDefault="00413156" w:rsidP="00413156">
            <w:pPr>
              <w:bidi/>
              <w:spacing w:line="276" w:lineRule="auto"/>
              <w:jc w:val="lowKashida"/>
              <w:rPr>
                <w:rFonts w:ascii="Traditional Arabic" w:hAnsi="Traditional Arabic" w:cs="Traditional Arabic"/>
                <w:sz w:val="36"/>
                <w:szCs w:val="36"/>
                <w:rtl/>
                <w:lang w:bidi="ar-DZ"/>
              </w:rPr>
            </w:pP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والش</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مس ت</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رق</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ص في الدّروب</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والر</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مل يحل</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 في ب</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هاء </w:t>
            </w:r>
            <w:r w:rsidRPr="007C5C56">
              <w:rPr>
                <w:rFonts w:ascii="Traditional Arabic" w:hAnsi="Traditional Arabic" w:cs="Traditional Arabic" w:hint="cs"/>
                <w:sz w:val="36"/>
                <w:szCs w:val="36"/>
                <w:rtl/>
                <w:lang w:bidi="ar-DZ"/>
              </w:rPr>
              <w:br/>
              <w:t xml:space="preserve">والأفق ذو نظرة طروب </w:t>
            </w:r>
            <w:r w:rsidRPr="007C5C56">
              <w:rPr>
                <w:rFonts w:ascii="Traditional Arabic" w:hAnsi="Traditional Arabic" w:cs="Traditional Arabic" w:hint="cs"/>
                <w:sz w:val="36"/>
                <w:szCs w:val="36"/>
                <w:rtl/>
                <w:lang w:bidi="ar-DZ"/>
              </w:rPr>
              <w:br/>
              <w:t xml:space="preserve">والرمل ذو نظرة طروب </w:t>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والأ</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 ذو نظرة ط</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روب</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والأرض مرآتها السماء</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والسحر والفكر ملء كوبي</w:t>
            </w:r>
            <w:r w:rsidRPr="007C5C56">
              <w:rPr>
                <w:rFonts w:ascii="Traditional Arabic" w:hAnsi="Traditional Arabic" w:cs="Traditional Arabic" w:hint="cs"/>
                <w:sz w:val="36"/>
                <w:szCs w:val="36"/>
                <w:rtl/>
                <w:lang w:bidi="ar-DZ"/>
              </w:rPr>
              <w:br/>
              <w:t xml:space="preserve">والشعر هدهده الجمال </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والش</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عر هدهده الجمال</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والحب يدعوك فاستجيبي</w:t>
            </w:r>
            <w:r w:rsidRPr="007C5C56">
              <w:rPr>
                <w:rStyle w:val="Appelnotedebasdep"/>
                <w:rFonts w:ascii="Traditional Arabic" w:hAnsi="Traditional Arabic" w:cs="Traditional Arabic"/>
                <w:sz w:val="36"/>
                <w:szCs w:val="36"/>
                <w:rtl/>
                <w:lang w:bidi="ar-DZ"/>
              </w:rPr>
              <w:footnoteReference w:id="145"/>
            </w:r>
            <w:r w:rsidRPr="007C5C56">
              <w:rPr>
                <w:rFonts w:ascii="Traditional Arabic" w:hAnsi="Traditional Arabic" w:cs="Traditional Arabic" w:hint="cs"/>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p>
        </w:tc>
      </w:tr>
    </w:tbl>
    <w:p w:rsidR="00413156" w:rsidRPr="007C5C56" w:rsidRDefault="00413156" w:rsidP="00413156">
      <w:pPr>
        <w:bidi/>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 تيمة العنوان: </w:t>
      </w:r>
    </w:p>
    <w:p w:rsidR="00413156" w:rsidRPr="007C5C56" w:rsidRDefault="00413156" w:rsidP="00A73DA9">
      <w:p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العنوان هو</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العتبة الرئيسة والظاهرة لتتبع تيمات النص الرئيسة والفرعية؛ فأبيات القصيدة تتآلف وتتجاوب مع عنوانها الذي يمثل المسند إليه أو الموضوع العام وتكون كل الأفكار الواردة في الخطاب مسندات له على حد قول جون كوهين</w:t>
      </w:r>
      <w:r w:rsidRPr="007C5C56">
        <w:rPr>
          <w:rStyle w:val="Appelnotedebasdep"/>
          <w:rFonts w:ascii="Traditional Arabic" w:hAnsi="Traditional Arabic" w:cs="Traditional Arabic"/>
          <w:sz w:val="36"/>
          <w:szCs w:val="36"/>
          <w:rtl/>
          <w:lang w:bidi="ar-DZ"/>
        </w:rPr>
        <w:footnoteReference w:id="146"/>
      </w:r>
    </w:p>
    <w:p w:rsidR="00413156" w:rsidRPr="007C5C56" w:rsidRDefault="00413156" w:rsidP="00A73DA9">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فعنوان القصيدة هو عشق الجنوب الساحر وينقسم </w:t>
      </w:r>
      <w:r w:rsidR="00A73DA9"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لى شقين :</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عشق/الجنوب الساحر</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فمن خلال العنوان تظهر تيمة الانتماء الى الجنوب بارزة مهيمنة فقد تم إحصاء كلمة جنوب 5مرات ابتدء من العنوان.</w:t>
      </w:r>
    </w:p>
    <w:p w:rsidR="00413156" w:rsidRPr="007C5C56" w:rsidRDefault="00413156" w:rsidP="00FF2E6A">
      <w:p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أما  إذا استندنا إلى مبادئ عبدالكريم حسن المتمثلة في ا</w:t>
      </w:r>
      <w:r w:rsidR="00A73DA9" w:rsidRPr="007C5C56">
        <w:rPr>
          <w:rFonts w:ascii="Traditional Arabic" w:hAnsi="Traditional Arabic" w:cs="Traditional Arabic" w:hint="cs"/>
          <w:sz w:val="36"/>
          <w:szCs w:val="36"/>
          <w:rtl/>
          <w:lang w:bidi="ar-DZ"/>
        </w:rPr>
        <w:t>لا</w:t>
      </w:r>
      <w:r w:rsidRPr="007C5C56">
        <w:rPr>
          <w:rFonts w:ascii="Traditional Arabic" w:hAnsi="Traditional Arabic" w:cs="Traditional Arabic" w:hint="cs"/>
          <w:sz w:val="36"/>
          <w:szCs w:val="36"/>
          <w:rtl/>
          <w:lang w:bidi="ar-DZ"/>
        </w:rPr>
        <w:t>شتقاق والترادف والقرابة المعنوية نجد مايلي: الرمل، الأفق، الجبال، الشيح، النخل، السواقي، التلال، الورود، الطير، السدر</w:t>
      </w:r>
      <w:r w:rsidR="00DA10B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العشب الغدير، القطا، النقع، المهاري، النفط، الغاز، القفار، الأنابيب، العواصف، الغبار سمراء، البر الآبار،المفوز الفيافي، الشمس،الخيام، البدو، الذئاب، البوم، الهوام، واحتنا</w:t>
      </w:r>
      <w:r w:rsidR="00AF758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الطين، اليمام. </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والقصيدة يصف فيها الشاعر جمال وسحر الجنوب ويختمها بقوله: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3"/>
        <w:gridCol w:w="1179"/>
        <w:gridCol w:w="3597"/>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ذا الجن</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وب وما إليه</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إني أعزوفة في يد</w:t>
            </w:r>
            <w:r w:rsidR="00F42920" w:rsidRPr="007C5C56">
              <w:rPr>
                <w:rFonts w:ascii="Traditional Arabic" w:hAnsi="Traditional Arabic" w:cs="Traditional Arabic" w:hint="cs"/>
                <w:sz w:val="36"/>
                <w:szCs w:val="36"/>
                <w:rtl/>
                <w:lang w:bidi="ar-DZ"/>
              </w:rPr>
              <w:t>ي</w:t>
            </w:r>
            <w:r w:rsidRPr="007C5C56">
              <w:rPr>
                <w:rFonts w:ascii="Traditional Arabic" w:hAnsi="Traditional Arabic" w:cs="Traditional Arabic" w:hint="cs"/>
                <w:sz w:val="36"/>
                <w:szCs w:val="36"/>
                <w:rtl/>
                <w:lang w:bidi="ar-DZ"/>
              </w:rPr>
              <w:t>ه</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لحني ر</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وائع من س</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ناه</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تفضي أشعة ناظريه</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عشقه صار لدي</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بحر</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همت بنزهة شاطئيه</w:t>
            </w:r>
            <w:r w:rsidRPr="007C5C56">
              <w:rPr>
                <w:rFonts w:ascii="Traditional Arabic" w:hAnsi="Traditional Arabic" w:cs="Traditional Arabic" w:hint="cs"/>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شعري تعمّق في مداه</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E313A4">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إنّي </w:t>
            </w:r>
            <w:r w:rsidR="00E313A4" w:rsidRPr="007C5C56">
              <w:rPr>
                <w:rFonts w:ascii="Traditional Arabic" w:hAnsi="Traditional Arabic" w:cs="Traditional Arabic" w:hint="cs"/>
                <w:sz w:val="36"/>
                <w:szCs w:val="36"/>
                <w:rtl/>
                <w:lang w:bidi="ar-DZ"/>
              </w:rPr>
              <w:t>أ</w:t>
            </w:r>
            <w:r w:rsidRPr="007C5C56">
              <w:rPr>
                <w:rFonts w:ascii="Traditional Arabic" w:hAnsi="Traditional Arabic" w:cs="Traditional Arabic" w:hint="cs"/>
                <w:sz w:val="36"/>
                <w:szCs w:val="36"/>
                <w:rtl/>
                <w:lang w:bidi="ar-DZ"/>
              </w:rPr>
              <w:t>ستلهم</w:t>
            </w:r>
            <w:r w:rsidR="00F429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ما لديه</w:t>
            </w:r>
            <w:r w:rsidRPr="007C5C56">
              <w:rPr>
                <w:rStyle w:val="Appelnotedebasdep"/>
                <w:rFonts w:ascii="Traditional Arabic" w:hAnsi="Traditional Arabic" w:cs="Traditional Arabic"/>
                <w:sz w:val="36"/>
                <w:szCs w:val="36"/>
                <w:rtl/>
                <w:lang w:bidi="ar-DZ"/>
              </w:rPr>
              <w:footnoteReference w:id="147"/>
            </w:r>
            <w:r w:rsidRPr="007C5C56">
              <w:rPr>
                <w:rFonts w:ascii="Traditional Arabic" w:hAnsi="Traditional Arabic" w:cs="Traditional Arabic" w:hint="cs"/>
                <w:sz w:val="36"/>
                <w:szCs w:val="36"/>
                <w:rtl/>
                <w:lang w:bidi="ar-DZ"/>
              </w:rPr>
              <w:br/>
            </w:r>
          </w:p>
        </w:tc>
      </w:tr>
    </w:tbl>
    <w:p w:rsidR="00413156" w:rsidRPr="007C5C56" w:rsidRDefault="00413156" w:rsidP="00413156">
      <w:pPr>
        <w:bidi/>
        <w:rPr>
          <w:rFonts w:ascii="Traditional Arabic" w:hAnsi="Traditional Arabic" w:cs="Traditional Arabic"/>
          <w:b/>
          <w:bCs/>
          <w:i/>
          <w:iCs/>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b/>
          <w:bCs/>
          <w:sz w:val="36"/>
          <w:szCs w:val="36"/>
          <w:rtl/>
          <w:lang w:bidi="ar-DZ"/>
        </w:rPr>
        <w:t>المبحث الثاني</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b/>
          <w:bCs/>
          <w:sz w:val="36"/>
          <w:szCs w:val="36"/>
          <w:rtl/>
          <w:lang w:bidi="ar-DZ"/>
        </w:rPr>
        <w:t>تيمة الانتماء إلى الجزائر</w:t>
      </w:r>
    </w:p>
    <w:p w:rsidR="00AF16CA" w:rsidRPr="007C5C56" w:rsidRDefault="00413156" w:rsidP="00667FD3">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الجزائر باعتبارها قارة</w:t>
      </w:r>
      <w:r w:rsidR="00FF2E6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فمن الشمال إلى الج</w:t>
      </w:r>
      <w:r w:rsidR="005B58DE" w:rsidRPr="007C5C56">
        <w:rPr>
          <w:rFonts w:ascii="Traditional Arabic" w:hAnsi="Traditional Arabic" w:cs="Traditional Arabic" w:hint="cs"/>
          <w:sz w:val="36"/>
          <w:szCs w:val="36"/>
          <w:rtl/>
          <w:lang w:bidi="ar-DZ"/>
        </w:rPr>
        <w:t>ن</w:t>
      </w:r>
      <w:r w:rsidRPr="007C5C56">
        <w:rPr>
          <w:rFonts w:ascii="Traditional Arabic" w:hAnsi="Traditional Arabic" w:cs="Traditional Arabic" w:hint="cs"/>
          <w:sz w:val="36"/>
          <w:szCs w:val="36"/>
          <w:rtl/>
          <w:lang w:bidi="ar-DZ"/>
        </w:rPr>
        <w:t>وب</w:t>
      </w:r>
      <w:r w:rsidR="00FF2E6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ومن الشرق إلى الغرب تتعدد العادات والتقاليد</w:t>
      </w:r>
      <w:r w:rsidR="00FF2E6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لذلك كانت الجزائر أيقونة للشاعر ت</w:t>
      </w:r>
      <w:r w:rsidR="00FF2E6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فجر موهبته لما لها من مناظر خلابة وتنوع في الموروث الثقافي، وقد ارتأيت في هذا المبحث أن أتناول تيمة الانتماء للجزائر من خلال </w:t>
      </w:r>
      <w:r w:rsidRPr="007C5C56">
        <w:rPr>
          <w:rFonts w:ascii="Traditional Arabic" w:hAnsi="Traditional Arabic" w:cs="Traditional Arabic" w:hint="cs"/>
          <w:sz w:val="36"/>
          <w:szCs w:val="36"/>
          <w:rtl/>
          <w:lang w:bidi="ar-DZ"/>
        </w:rPr>
        <w:lastRenderedPageBreak/>
        <w:t>التمفصل الموضوعاتي لمفردة الوطن</w:t>
      </w:r>
      <w:r w:rsidR="00FF2E6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كما خصصت مطلبا خاصا للمدينة تناولت فيه: تيمة المدينة في شعر عبدالرحمان بن سانية.</w:t>
      </w:r>
    </w:p>
    <w:p w:rsidR="00C60BF4" w:rsidRPr="007C5C56" w:rsidRDefault="00C60BF4" w:rsidP="00C60BF4">
      <w:pPr>
        <w:bidi/>
        <w:jc w:val="both"/>
        <w:rPr>
          <w:rFonts w:ascii="Traditional Arabic" w:hAnsi="Traditional Arabic" w:cs="Traditional Arabic"/>
          <w:b/>
          <w:bCs/>
          <w:i/>
          <w:iCs/>
          <w:sz w:val="36"/>
          <w:szCs w:val="36"/>
          <w:lang w:bidi="ar-DZ"/>
        </w:rPr>
      </w:pPr>
    </w:p>
    <w:p w:rsidR="00413156" w:rsidRPr="007C5C56" w:rsidRDefault="00413156" w:rsidP="00413156">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المطلب الأول: التمفصل  الموضوعاتي لمفردة الوطن  ودلالاتها في خطاب شعراء متليلي الشعانبة المعاصرين</w:t>
      </w:r>
    </w:p>
    <w:p w:rsidR="00413156" w:rsidRPr="007C5C56" w:rsidRDefault="00413156" w:rsidP="00AF7583">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ينتهي ريشار إلى أن قيمة أي موضوع إنما تتحدد من خلال إلحاحه وقدرته على التمفصل وإن معنى أي موضوع إنما ينتج عن علاقته بالآخر</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48"/>
      </w:r>
      <w:r w:rsidRPr="007C5C56">
        <w:rPr>
          <w:rFonts w:ascii="Traditional Arabic" w:hAnsi="Traditional Arabic" w:cs="Traditional Arabic" w:hint="cs"/>
          <w:sz w:val="36"/>
          <w:szCs w:val="36"/>
          <w:rtl/>
          <w:lang w:bidi="ar-DZ"/>
        </w:rPr>
        <w:t>.</w:t>
      </w:r>
    </w:p>
    <w:p w:rsidR="00413156" w:rsidRPr="007C5C56" w:rsidRDefault="00413156" w:rsidP="00F23FCA">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فذات المبدع هي المحور الش</w:t>
      </w:r>
      <w:r w:rsidR="00FF2E6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مسي الذي تتحلق حوله تلك التمفصلات عادة، لذلك يمكن الانطلاق منه للوصول إلى تحديد الإجراءات لتلك الثيمات، وبذلك لا تعمل ذات المبدع على تحديد الثيمات الفرعية فحسب، بل تعمل على تحقيق الانسجام بينها داخل النصوص ا</w:t>
      </w:r>
      <w:r w:rsidR="00F23FCA" w:rsidRPr="007C5C56">
        <w:rPr>
          <w:rFonts w:ascii="Traditional Arabic" w:hAnsi="Traditional Arabic" w:cs="Traditional Arabic" w:hint="cs"/>
          <w:sz w:val="36"/>
          <w:szCs w:val="36"/>
          <w:rtl/>
          <w:lang w:bidi="ar-DZ"/>
        </w:rPr>
        <w:t>لإ</w:t>
      </w:r>
      <w:r w:rsidRPr="007C5C56">
        <w:rPr>
          <w:rFonts w:ascii="Traditional Arabic" w:hAnsi="Traditional Arabic" w:cs="Traditional Arabic" w:hint="cs"/>
          <w:sz w:val="36"/>
          <w:szCs w:val="36"/>
          <w:rtl/>
          <w:lang w:bidi="ar-DZ"/>
        </w:rPr>
        <w:t>بداعية.</w:t>
      </w:r>
    </w:p>
    <w:p w:rsidR="00413156" w:rsidRPr="007C5C56" w:rsidRDefault="00BF1800" w:rsidP="00FF2E6A">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36"/>
          <w:szCs w:val="36"/>
          <w:rtl/>
          <w:lang w:bidi="ar-DZ"/>
        </w:rPr>
        <w:t>وهذا الانسجام الناتج عن الربط بين المبدع وبين الت</w:t>
      </w:r>
      <w:r w:rsidR="00FF2E6A"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مفصلات الموضوعاتية في خطاباته ال</w:t>
      </w:r>
      <w:r w:rsidR="00F23FCA" w:rsidRPr="007C5C56">
        <w:rPr>
          <w:rFonts w:ascii="Traditional Arabic" w:hAnsi="Traditional Arabic" w:cs="Traditional Arabic" w:hint="cs"/>
          <w:sz w:val="36"/>
          <w:szCs w:val="36"/>
          <w:rtl/>
          <w:lang w:bidi="ar-DZ"/>
        </w:rPr>
        <w:t>إ</w:t>
      </w:r>
      <w:r w:rsidR="00413156" w:rsidRPr="007C5C56">
        <w:rPr>
          <w:rFonts w:ascii="Traditional Arabic" w:hAnsi="Traditional Arabic" w:cs="Traditional Arabic" w:hint="cs"/>
          <w:sz w:val="36"/>
          <w:szCs w:val="36"/>
          <w:rtl/>
          <w:lang w:bidi="ar-DZ"/>
        </w:rPr>
        <w:t xml:space="preserve">بداعية يكشف عن المشروع الذي يسعى المبدع إلى تحقيقه </w:t>
      </w:r>
      <w:r w:rsidR="005B58DE" w:rsidRPr="007C5C56">
        <w:rPr>
          <w:rFonts w:ascii="Traditional Arabic" w:hAnsi="Traditional Arabic" w:cs="Traditional Arabic" w:hint="cs"/>
          <w:sz w:val="36"/>
          <w:szCs w:val="36"/>
          <w:rtl/>
          <w:lang w:bidi="ar-DZ"/>
        </w:rPr>
        <w:t>وقراءة</w:t>
      </w:r>
      <w:r w:rsidR="00413156" w:rsidRPr="007C5C56">
        <w:rPr>
          <w:rFonts w:ascii="Traditional Arabic" w:hAnsi="Traditional Arabic" w:cs="Traditional Arabic" w:hint="cs"/>
          <w:sz w:val="36"/>
          <w:szCs w:val="36"/>
          <w:rtl/>
          <w:lang w:bidi="ar-DZ"/>
        </w:rPr>
        <w:t xml:space="preserve">  هذا التمفصل</w:t>
      </w:r>
      <w:r w:rsidR="00384716" w:rsidRPr="007C5C56">
        <w:rPr>
          <w:rFonts w:ascii="Traditional Arabic" w:hAnsi="Traditional Arabic" w:cs="Traditional Arabic" w:hint="cs"/>
          <w:sz w:val="36"/>
          <w:szCs w:val="36"/>
          <w:rtl/>
          <w:lang w:bidi="ar-DZ"/>
        </w:rPr>
        <w:t xml:space="preserve"> ينطلق</w:t>
      </w:r>
      <w:r w:rsidR="00413156" w:rsidRPr="007C5C56">
        <w:rPr>
          <w:rFonts w:ascii="Traditional Arabic" w:hAnsi="Traditional Arabic" w:cs="Traditional Arabic" w:hint="cs"/>
          <w:sz w:val="36"/>
          <w:szCs w:val="36"/>
          <w:rtl/>
          <w:lang w:bidi="ar-DZ"/>
        </w:rPr>
        <w:t xml:space="preserve"> من المشروع نفسه</w:t>
      </w:r>
      <w:r w:rsidR="00FF2E6A"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36"/>
          <w:szCs w:val="36"/>
          <w:rtl/>
          <w:lang w:bidi="ar-DZ"/>
        </w:rPr>
        <w:t>وهذا ما بي</w:t>
      </w:r>
      <w:r w:rsidR="00FF2E6A"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 xml:space="preserve">نه جون بول ويبر بقوله: لقد أردت أن أكشف كيف تتمفصل العناصر الأولية التي يستمدها الشاعر من حسه وخياله وفق منظور معين لمشروع شامل </w:t>
      </w:r>
      <w:r w:rsidR="00F23FCA" w:rsidRPr="007C5C56">
        <w:rPr>
          <w:rFonts w:ascii="Traditional Arabic" w:hAnsi="Traditional Arabic" w:cs="Traditional Arabic" w:hint="cs"/>
          <w:sz w:val="36"/>
          <w:szCs w:val="36"/>
          <w:rtl/>
          <w:lang w:bidi="ar-DZ"/>
        </w:rPr>
        <w:t>ل</w:t>
      </w:r>
      <w:r w:rsidR="00413156" w:rsidRPr="007C5C56">
        <w:rPr>
          <w:rFonts w:ascii="Traditional Arabic" w:hAnsi="Traditional Arabic" w:cs="Traditional Arabic" w:hint="cs"/>
          <w:sz w:val="36"/>
          <w:szCs w:val="36"/>
          <w:rtl/>
          <w:lang w:bidi="ar-DZ"/>
        </w:rPr>
        <w:t>لبحث عن الكينونة، هكذا تشكلت أمام عيني عوالم تخييلية كثيرة الألوان من الهندسة الداخلية تولد من العالم وتعود إلى العالم باحثة عن بنائه أو إعادة بنائه</w:t>
      </w:r>
      <w:r w:rsidR="00413156" w:rsidRPr="007C5C56">
        <w:rPr>
          <w:rStyle w:val="Appelnotedebasdep"/>
          <w:rFonts w:ascii="Traditional Arabic" w:hAnsi="Traditional Arabic" w:cs="Traditional Arabic"/>
          <w:sz w:val="36"/>
          <w:szCs w:val="36"/>
          <w:rtl/>
          <w:lang w:bidi="ar-DZ"/>
        </w:rPr>
        <w:footnoteReference w:id="149"/>
      </w:r>
      <w:r w:rsidRPr="007C5C56">
        <w:rPr>
          <w:rFonts w:ascii="Traditional Arabic" w:hAnsi="Traditional Arabic" w:cs="Traditional Arabic" w:hint="cs"/>
          <w:sz w:val="36"/>
          <w:szCs w:val="36"/>
          <w:rtl/>
          <w:lang w:bidi="ar-DZ"/>
        </w:rPr>
        <w:t>.</w:t>
      </w:r>
    </w:p>
    <w:p w:rsidR="00413156" w:rsidRPr="007C5C56" w:rsidRDefault="00413156" w:rsidP="00FF2E6A">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فالنص يشبه المعمار والناقد دوره الغوص في مكامن النص</w:t>
      </w:r>
      <w:r w:rsidR="00FF2E6A"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 xml:space="preserve">من أجل بنائه وإعادة بنائه والتمفصل الموضوعاتي هو الآلية النقدية التي يتسلح بها الناقد، لاكتشاف التيمة الرئيسة وتمفصلاتها. </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w:t>
      </w:r>
      <w:r w:rsidR="00FF2E6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ث</w:t>
      </w:r>
      <w:r w:rsidR="00FF2E6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لت تيمة الوطن موضوعا في الخطاب الشعري لشعراء متليلي الشعانبة المعاصرين، وبعد تتبعنا لتيمة الوطن في دواوين شعراء متليلي الشعانبة المعاصرين وجدنا شاعرين اثنين كان هاجس الوطن يمثل التيمة الرئيسة في شعرهم، هما الشاعر منصور زيطة والشاعر غزيل بلقاسم، ولا</w:t>
      </w:r>
      <w:r w:rsidR="00FF2E6A"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 xml:space="preserve">أجد إلا أن أسميهما بشعراء الوطن. </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فنجد الشاعر منصور زيطة في ديوانه بشراك يا محمد، والشاعر غزيل بلقاسم في ديوانه إطلالة المجد وأضيف لهما  الشاعر عبدالرحمان بن سانية الذي ما وطئت قدماه مدينة من مدن الجزائر إلا وخلّد ذكراها بقصيدة رائعة، إضافة إلى باقي الشعراء الذين تناولو</w:t>
      </w:r>
      <w:r w:rsidR="00BF1800"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 xml:space="preserve"> تيمة الوطن في بعض قصائدهم.</w:t>
      </w:r>
    </w:p>
    <w:p w:rsidR="00413156" w:rsidRPr="007C5C56" w:rsidRDefault="00413156" w:rsidP="00C33109">
      <w:pPr>
        <w:pStyle w:val="Paragraphedeliste"/>
        <w:numPr>
          <w:ilvl w:val="0"/>
          <w:numId w:val="4"/>
        </w:numPr>
        <w:bidi/>
        <w:rPr>
          <w:rFonts w:ascii="Traditional Arabic" w:hAnsi="Traditional Arabic" w:cs="Traditional Arabic"/>
          <w:b/>
          <w:bCs/>
          <w:sz w:val="36"/>
          <w:szCs w:val="36"/>
          <w:lang w:bidi="ar-DZ"/>
        </w:rPr>
      </w:pPr>
      <w:r w:rsidRPr="007C5C56">
        <w:rPr>
          <w:rFonts w:ascii="Traditional Arabic" w:hAnsi="Traditional Arabic" w:cs="Traditional Arabic" w:hint="cs"/>
          <w:b/>
          <w:bCs/>
          <w:sz w:val="36"/>
          <w:szCs w:val="36"/>
          <w:rtl/>
          <w:lang w:bidi="ar-DZ"/>
        </w:rPr>
        <w:t xml:space="preserve">الوطن /الأرض </w:t>
      </w:r>
    </w:p>
    <w:p w:rsidR="00413156" w:rsidRPr="007C5C56" w:rsidRDefault="00413156" w:rsidP="001A49D9">
      <w:pPr>
        <w:bidi/>
        <w:ind w:left="360"/>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w:t>
      </w:r>
      <w:r w:rsidR="00FF2E6A"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hint="cs"/>
          <w:sz w:val="36"/>
          <w:szCs w:val="36"/>
          <w:rtl/>
          <w:lang w:bidi="ar-DZ"/>
        </w:rPr>
        <w:t>فقد أصبح الوطن  هو محور النص الشعري المبتدأ والمنتهى، بل إن الشاعر هو الوطن يعبر بلسانه عنه ويحلم مكانه، ويؤسس له وفق رؤيته الفكرية والسياسية ويأخذ منه ويعطيه.</w:t>
      </w:r>
    </w:p>
    <w:p w:rsidR="00413156" w:rsidRPr="007C5C56" w:rsidRDefault="00413156" w:rsidP="001A49D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فالوطن فكرة غافية لا يوقظها سوى الشعراء بالتحنان والغناء، وإذا كان الانسان يرتبط شعوريا بالمكان الذي ينبت فيه، وتمتد فيه جذوره فإن توسيع دائرته ليشمل رقعة عريضة فيها خواصه الطبيعية والبشرية وتعمق وعيه الفطري به يعد نموذجا لصياغة المثال والتعلق  به وهي صناعة شعرية في صميمها حيث يوسع الانسان عند ممارستها أن يرى ذاته وينشد أحلامه ويشكل انتماءه للعالم الصغير، وهو لا يفعل كل ذلك إلا إذا تلبس بحالة شعرية كأن يصبو إلى مرابع </w:t>
      </w:r>
      <w:r w:rsidRPr="007C5C56">
        <w:rPr>
          <w:rFonts w:ascii="Traditional Arabic" w:hAnsi="Traditional Arabic" w:cs="Traditional Arabic" w:hint="cs"/>
          <w:sz w:val="36"/>
          <w:szCs w:val="36"/>
          <w:rtl/>
          <w:lang w:bidi="ar-DZ"/>
        </w:rPr>
        <w:lastRenderedPageBreak/>
        <w:t>لهوه وطفولته، أو يتوجع بتذكر ماضيه ومعالمه...وفي كل ذلك ينشدون توليد صورة مثالية للوطن بالتوافق معه أو الخلاف فيه، وهي التي تحفز قسماته في ذاكرة الأجيال</w:t>
      </w:r>
      <w:r w:rsidRPr="007C5C56">
        <w:rPr>
          <w:rStyle w:val="Appelnotedebasdep"/>
          <w:rFonts w:ascii="Traditional Arabic" w:hAnsi="Traditional Arabic" w:cs="Traditional Arabic"/>
          <w:sz w:val="36"/>
          <w:szCs w:val="36"/>
          <w:rtl/>
          <w:lang w:bidi="ar-DZ"/>
        </w:rPr>
        <w:footnoteReference w:id="150"/>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فالوطن هو الأم هو الحبيبة هو العشق</w:t>
      </w:r>
      <w:r w:rsidR="00FF2E6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وهكذا نجد الشاعر منصور زيطة يصور الوطن في قصيدة بعنوان </w:t>
      </w:r>
      <w:r w:rsidRPr="007C5C56">
        <w:rPr>
          <w:rFonts w:ascii="Traditional Arabic" w:hAnsi="Traditional Arabic" w:cs="Traditional Arabic" w:hint="cs"/>
          <w:b/>
          <w:bCs/>
          <w:sz w:val="36"/>
          <w:szCs w:val="36"/>
          <w:rtl/>
          <w:lang w:bidi="ar-DZ"/>
        </w:rPr>
        <w:t>وطني</w:t>
      </w:r>
      <w:r w:rsidRPr="007C5C56">
        <w:rPr>
          <w:rFonts w:ascii="Traditional Arabic" w:hAnsi="Traditional Arabic" w:cs="Traditional Arabic" w:hint="cs"/>
          <w:sz w:val="36"/>
          <w:szCs w:val="36"/>
          <w:rtl/>
          <w:lang w:bidi="ar-DZ"/>
        </w:rPr>
        <w:t>:</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1"/>
        <w:gridCol w:w="1174"/>
        <w:gridCol w:w="3594"/>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هاتف</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يس</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أل</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الو</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ج</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دان</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ن </w:t>
            </w:r>
            <w:r w:rsidRPr="007C5C56">
              <w:rPr>
                <w:rFonts w:ascii="Traditional Arabic" w:hAnsi="Traditional Arabic" w:cs="Traditional Arabic" w:hint="cs"/>
                <w:b/>
                <w:bCs/>
                <w:sz w:val="36"/>
                <w:szCs w:val="36"/>
                <w:rtl/>
                <w:lang w:bidi="ar-DZ"/>
              </w:rPr>
              <w:t>و</w:t>
            </w:r>
            <w:r w:rsidR="00323B38"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طني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كل</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الخلايا ج</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سوم</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روح</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00323B38"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b/>
                <w:bCs/>
                <w:sz w:val="36"/>
                <w:szCs w:val="36"/>
                <w:rtl/>
                <w:lang w:bidi="ar-DZ"/>
              </w:rPr>
              <w:t>وطني</w:t>
            </w:r>
            <w:r w:rsidRPr="007C5C56">
              <w:rPr>
                <w:rFonts w:ascii="Traditional Arabic" w:hAnsi="Traditional Arabic" w:cs="Traditional Arabic"/>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ذ</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ولدتُ في حضنه المشتاق</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لي شغف</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ناه بالر</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حمة</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البيضاء</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ي</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غم</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رني</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ص</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دري س</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عى لهواء</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منه يرض</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Pr="007C5C56">
              <w:rPr>
                <w:rFonts w:ascii="Traditional Arabic" w:hAnsi="Traditional Arabic" w:cs="Traditional Arabic" w:hint="cs"/>
                <w:sz w:val="36"/>
                <w:szCs w:val="36"/>
                <w:rtl/>
                <w:lang w:bidi="ar-DZ"/>
              </w:rPr>
              <w:br/>
              <w:t>فكان أسبقق</w:t>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فكان أس</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بق لي من ر</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ض</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عة الل</w:t>
            </w:r>
            <w:r w:rsidR="00C60B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بن</w:t>
            </w:r>
            <w:r w:rsidRPr="007C5C56">
              <w:rPr>
                <w:rStyle w:val="Appelnotedebasdep"/>
                <w:rFonts w:ascii="Traditional Arabic" w:hAnsi="Traditional Arabic" w:cs="Traditional Arabic"/>
                <w:sz w:val="36"/>
                <w:szCs w:val="36"/>
                <w:rtl/>
                <w:lang w:bidi="ar-DZ"/>
              </w:rPr>
              <w:footnoteReference w:id="151"/>
            </w:r>
            <w:r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يفتتح الشاعر قصيدته بأسلوب الاستفهام ليتبي</w:t>
      </w:r>
      <w:r w:rsidR="00FF2E6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 أنه في حيرة من أمره ويأتي الجواب سريعا أن الوطن يسكن في كل خلايا جسمه، وأن الشاعر شبهه بالأم تارة كون الوطن هو المحتضن الأول له، وتارة شبهه بالحياة فهو الهواء النقي الذي رضع منه قبل رضاعة الأم، وهو بكل الأحوال يحتضن</w:t>
      </w:r>
      <w:r w:rsidR="00FF2E6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ويرعى</w:t>
      </w:r>
      <w:r w:rsidR="00FF2E6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ويغمر بالرحم</w:t>
      </w:r>
      <w:r w:rsidR="00FF2E6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فهو الأم الأولى الحنون بعد الأم الحقيقية.</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ثم يبدأ الشاعر بتعداد فضائل الوطن:</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59"/>
        <w:gridCol w:w="1173"/>
        <w:gridCol w:w="3627"/>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واه عل</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مني عشق الجمال بلا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زي</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ولولاه ذاك الح</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سن</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لم يكن</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هواه برع</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مني نور</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من الظ</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لم</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هواه ب</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رعمني بسم</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من الش</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جن</w:t>
            </w:r>
            <w:r w:rsidRPr="007C5C56">
              <w:rPr>
                <w:rFonts w:ascii="Traditional Arabic" w:hAnsi="Traditional Arabic" w:cs="Traditional Arabic"/>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p>
          <w:p w:rsidR="00413156" w:rsidRPr="007C5C56" w:rsidRDefault="00413156" w:rsidP="00413156">
            <w:pPr>
              <w:spacing w:line="276" w:lineRule="auto"/>
              <w:jc w:val="lowKashida"/>
              <w:rPr>
                <w:rFonts w:ascii="Traditional Arabic" w:hAnsi="Traditional Arabic" w:cs="Traditional Arabic"/>
                <w:sz w:val="36"/>
                <w:szCs w:val="36"/>
                <w:rtl/>
                <w:lang w:bidi="ar-DZ"/>
              </w:rPr>
            </w:pP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ولو شعرت بأن الع</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يش ي</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خد</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ش</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Pr="007C5C56">
              <w:rPr>
                <w:rFonts w:ascii="Traditional Arabic" w:hAnsi="Traditional Arabic" w:cs="Traditional Arabic"/>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رم</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يت نفسي إلى طاحونة</w:t>
            </w:r>
            <w:r w:rsidR="00323B3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الكفن</w:t>
            </w:r>
            <w:r w:rsidRPr="007C5C56">
              <w:rPr>
                <w:rStyle w:val="Appelnotedebasdep"/>
                <w:rFonts w:ascii="Traditional Arabic" w:hAnsi="Traditional Arabic" w:cs="Traditional Arabic"/>
                <w:sz w:val="36"/>
                <w:szCs w:val="36"/>
                <w:rtl/>
                <w:lang w:bidi="ar-DZ"/>
              </w:rPr>
              <w:footnoteReference w:id="152"/>
            </w:r>
            <w:r w:rsidRPr="007C5C56">
              <w:rPr>
                <w:rFonts w:ascii="Traditional Arabic" w:hAnsi="Traditional Arabic" w:cs="Traditional Arabic" w:hint="cs"/>
                <w:sz w:val="36"/>
                <w:szCs w:val="36"/>
                <w:rtl/>
                <w:lang w:bidi="ar-DZ"/>
              </w:rPr>
              <w:br/>
            </w:r>
          </w:p>
        </w:tc>
      </w:tr>
    </w:tbl>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يتبين مطلع القصيدة وفق تشاكل قائم على التكرار الذي يشكل لحمة الأبيات وانسجامها.  </w:t>
      </w:r>
    </w:p>
    <w:p w:rsidR="00413156" w:rsidRPr="007C5C56" w:rsidRDefault="00413156" w:rsidP="00FF2E6A">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ليست للتشاكل مواصفات محددة، إنما هو رهين تراكم مستوى معين من مستويات الخطاب فكلما حدث ضغط لغوي على كلمة بع</w:t>
      </w:r>
      <w:r w:rsidR="007A0B14" w:rsidRPr="007C5C56">
        <w:rPr>
          <w:rFonts w:ascii="Traditional Arabic" w:hAnsi="Traditional Arabic" w:cs="Traditional Arabic" w:hint="cs"/>
          <w:sz w:val="36"/>
          <w:szCs w:val="36"/>
          <w:rtl/>
          <w:lang w:bidi="ar-DZ"/>
        </w:rPr>
        <w:t>ي</w:t>
      </w:r>
      <w:r w:rsidRPr="007C5C56">
        <w:rPr>
          <w:rFonts w:ascii="Traditional Arabic" w:hAnsi="Traditional Arabic" w:cs="Traditional Arabic" w:hint="cs"/>
          <w:sz w:val="36"/>
          <w:szCs w:val="36"/>
          <w:rtl/>
          <w:lang w:bidi="ar-DZ"/>
        </w:rPr>
        <w:t xml:space="preserve">نها أو على مرادفاتها أو على تركيب يؤدي نفس </w:t>
      </w:r>
      <w:r w:rsidRPr="007C5C56">
        <w:rPr>
          <w:rFonts w:ascii="Traditional Arabic" w:hAnsi="Traditional Arabic" w:cs="Traditional Arabic" w:hint="cs"/>
          <w:sz w:val="36"/>
          <w:szCs w:val="36"/>
          <w:rtl/>
          <w:lang w:bidi="ar-DZ"/>
        </w:rPr>
        <w:lastRenderedPageBreak/>
        <w:t>الد</w:t>
      </w:r>
      <w:r w:rsidR="00FF2E6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لالة عبر مستوى معين: معجمي صوتي إيقاعي، تركيبي- نحوي، دلالي كان حضور التشاكل قويا في بناء الد</w:t>
      </w:r>
      <w:r w:rsidR="00FF2E6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لالة وضمان نمو وانسجام الخطاب. وبناء على هذه التنويعات، يتم التحليل السيميائي للتشاكل الذي ’’ ينهض على شيء من التوصيف المحايد لعناصر الكلام، إفراديا وتركيبيا،</w:t>
      </w:r>
      <w:r w:rsidR="00FF2E6A"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من أجل الكشف عن العلاقات الكامنة في النص وتحديد معالم نسجه لإمكان الإفادة من ذلك بعد حين‘‘</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53"/>
      </w:r>
      <w:r w:rsidRPr="007C5C56">
        <w:rPr>
          <w:rFonts w:ascii="Traditional Arabic" w:hAnsi="Traditional Arabic" w:cs="Traditional Arabic" w:hint="cs"/>
          <w:sz w:val="36"/>
          <w:szCs w:val="36"/>
          <w:rtl/>
          <w:lang w:bidi="ar-DZ"/>
        </w:rPr>
        <w:t>.</w:t>
      </w:r>
    </w:p>
    <w:p w:rsidR="00413156" w:rsidRPr="007C5C56" w:rsidRDefault="00413156" w:rsidP="00FF2E6A">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فالتشاكل: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هو أهم إجراء نقدي بوسعه الإحاطة أو الاقتراب من هذه التعالقات الغامضة لما يمتلكه من قدرة على تجميع الرموز المبثوثة على امتداد النص المتوارية وإعادة</w:t>
      </w:r>
      <w:r w:rsidR="00FF2E6A" w:rsidRPr="007C5C56">
        <w:rPr>
          <w:rFonts w:ascii="Traditional Arabic" w:hAnsi="Traditional Arabic" w:cs="Traditional Arabic" w:hint="cs"/>
          <w:sz w:val="36"/>
          <w:szCs w:val="36"/>
          <w:rtl/>
          <w:lang w:bidi="ar-DZ"/>
        </w:rPr>
        <w:t xml:space="preserve"> ت</w:t>
      </w:r>
      <w:r w:rsidRPr="007C5C56">
        <w:rPr>
          <w:rFonts w:ascii="Traditional Arabic" w:hAnsi="Traditional Arabic" w:cs="Traditional Arabic" w:hint="cs"/>
          <w:sz w:val="36"/>
          <w:szCs w:val="36"/>
          <w:rtl/>
          <w:lang w:bidi="ar-DZ"/>
        </w:rPr>
        <w:t>فكيكها</w:t>
      </w:r>
      <w:r w:rsidR="00FF2E6A" w:rsidRPr="007C5C56">
        <w:rPr>
          <w:rFonts w:ascii="Traditional Arabic" w:hAnsi="Traditional Arabic" w:cs="Traditional Arabic"/>
          <w:sz w:val="36"/>
          <w:szCs w:val="36"/>
          <w:rtl/>
          <w:lang w:bidi="ar-DZ"/>
        </w:rPr>
        <w:t>»</w:t>
      </w:r>
      <w:r w:rsidR="00FF2E6A" w:rsidRPr="007C5C56">
        <w:rPr>
          <w:rStyle w:val="Appelnotedebasdep"/>
          <w:rFonts w:ascii="Traditional Arabic" w:hAnsi="Traditional Arabic" w:cs="Traditional Arabic"/>
          <w:sz w:val="36"/>
          <w:szCs w:val="36"/>
          <w:rtl/>
          <w:lang w:bidi="ar-DZ"/>
        </w:rPr>
        <w:footnoteReference w:id="154"/>
      </w:r>
      <w:r w:rsidRPr="007C5C56">
        <w:rPr>
          <w:rFonts w:ascii="Traditional Arabic" w:hAnsi="Traditional Arabic" w:cs="Traditional Arabic" w:hint="cs"/>
          <w:sz w:val="36"/>
          <w:szCs w:val="36"/>
          <w:rtl/>
          <w:lang w:bidi="ar-DZ"/>
        </w:rPr>
        <w:t>.فالتشاكل  يسهم بشكل مباشرة في تجميع رموز النص المتوارية وإعادة تفكيكها.</w:t>
      </w:r>
    </w:p>
    <w:p w:rsidR="00413156" w:rsidRPr="007C5C56" w:rsidRDefault="00413156" w:rsidP="00A00F4E">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وقد خضع مصطلح التشاكل إلى تطوير وتوسيع على مستوى المفهوم والإجراء حتى صقل على هيئة نظرية لتحليل النص من جميع جوانبه، من طرف غريماس</w:t>
      </w:r>
      <w:r w:rsidRPr="007C5C56">
        <w:rPr>
          <w:rFonts w:asciiTheme="majorBidi" w:hAnsiTheme="majorBidi" w:cstheme="majorBidi"/>
          <w:sz w:val="24"/>
          <w:szCs w:val="24"/>
          <w:lang w:bidi="ar-DZ"/>
        </w:rPr>
        <w:t>( A.j.Greimas)</w:t>
      </w:r>
      <w:r w:rsidRPr="007C5C56">
        <w:rPr>
          <w:rFonts w:asciiTheme="majorBidi" w:hAnsiTheme="majorBidi" w:cstheme="majorBidi" w:hint="cs"/>
          <w:sz w:val="24"/>
          <w:szCs w:val="24"/>
          <w:rtl/>
          <w:lang w:bidi="ar-DZ"/>
        </w:rPr>
        <w:t xml:space="preserve">، </w:t>
      </w:r>
      <w:r w:rsidRPr="007C5C56">
        <w:rPr>
          <w:rFonts w:ascii="Traditional Arabic" w:hAnsi="Traditional Arabic" w:cs="Traditional Arabic" w:hint="cs"/>
          <w:sz w:val="36"/>
          <w:szCs w:val="36"/>
          <w:rtl/>
          <w:lang w:bidi="ar-DZ"/>
        </w:rPr>
        <w:t xml:space="preserve">متجاوزا البنية العميقة، إلى تتبع سلسلة الإحالات المنفكة من عقال المعنى على مستوى البنية العميقة لأنه يحتوي على ’’خاصية يمتاز بها </w:t>
      </w:r>
      <w:r w:rsidR="00A00F4E" w:rsidRPr="007C5C56">
        <w:rPr>
          <w:rFonts w:ascii="Traditional Arabic" w:hAnsi="Traditional Arabic" w:cs="Traditional Arabic" w:hint="cs"/>
          <w:sz w:val="36"/>
          <w:szCs w:val="36"/>
          <w:rtl/>
          <w:lang w:bidi="ar-DZ"/>
        </w:rPr>
        <w:t>ع</w:t>
      </w:r>
      <w:r w:rsidRPr="007C5C56">
        <w:rPr>
          <w:rFonts w:ascii="Traditional Arabic" w:hAnsi="Traditional Arabic" w:cs="Traditional Arabic" w:hint="cs"/>
          <w:sz w:val="36"/>
          <w:szCs w:val="36"/>
          <w:rtl/>
          <w:lang w:bidi="ar-DZ"/>
        </w:rPr>
        <w:t>ن غيره وهو التحليل بالمقومات الذاتية وبالمقومات السياقية مما يجعله يجمع بين التّحليل المفردي والتّحليل الجملي والتحليل النّصي ويتجاوز المعاني الظاهرة في النص إلى إيحاءاته الكاشفة عن التصور الأنطولوجي والمعرفي والعاطفي للإنسان وعن حاجاته وآليات إشباعها عبر المتخيل والمعقلن‘‘</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55"/>
      </w:r>
      <w:r w:rsidRPr="007C5C56">
        <w:rPr>
          <w:rFonts w:ascii="Traditional Arabic" w:hAnsi="Traditional Arabic" w:cs="Traditional Arabic" w:hint="cs"/>
          <w:sz w:val="36"/>
          <w:szCs w:val="36"/>
          <w:rtl/>
          <w:lang w:bidi="ar-DZ"/>
        </w:rPr>
        <w:t>.</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9"/>
        <w:gridCol w:w="1170"/>
        <w:gridCol w:w="3610"/>
      </w:tblGrid>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 ه</w:t>
            </w:r>
            <w:r w:rsidR="003428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اتف</w:t>
            </w:r>
            <w:r w:rsidR="003428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يسأل الوج</w:t>
            </w:r>
            <w:r w:rsidR="003428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دان عن </w:t>
            </w:r>
            <w:r w:rsidRPr="007C5C56">
              <w:rPr>
                <w:rFonts w:ascii="Traditional Arabic" w:hAnsi="Traditional Arabic" w:cs="Traditional Arabic" w:hint="cs"/>
                <w:b/>
                <w:bCs/>
                <w:sz w:val="36"/>
                <w:szCs w:val="36"/>
                <w:rtl/>
                <w:lang w:bidi="ar-DZ"/>
              </w:rPr>
              <w:t>وطني</w:t>
            </w:r>
            <w:r w:rsidRPr="007C5C56">
              <w:rPr>
                <w:rFonts w:ascii="Traditional Arabic" w:hAnsi="Traditional Arabic" w:cs="Traditional Arabic"/>
                <w:b/>
                <w:b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w:t>
            </w:r>
            <w:r w:rsidR="003428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3428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الخلايا ج</w:t>
            </w:r>
            <w:r w:rsidR="003428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سوم</w:t>
            </w:r>
            <w:r w:rsidR="003428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روحه </w:t>
            </w:r>
            <w:r w:rsidRPr="007C5C56">
              <w:rPr>
                <w:rFonts w:ascii="Traditional Arabic" w:hAnsi="Traditional Arabic" w:cs="Traditional Arabic" w:hint="cs"/>
                <w:b/>
                <w:bCs/>
                <w:sz w:val="36"/>
                <w:szCs w:val="36"/>
                <w:rtl/>
                <w:lang w:bidi="ar-DZ"/>
              </w:rPr>
              <w:t>وطني</w:t>
            </w:r>
            <w:r w:rsidRPr="007C5C56">
              <w:rPr>
                <w:rStyle w:val="Appelnotedebasdep"/>
                <w:rFonts w:ascii="Traditional Arabic" w:hAnsi="Traditional Arabic" w:cs="Traditional Arabic"/>
                <w:b/>
                <w:bCs/>
                <w:sz w:val="36"/>
                <w:szCs w:val="36"/>
                <w:rtl/>
                <w:lang w:bidi="ar-DZ"/>
              </w:rPr>
              <w:footnoteReference w:id="156"/>
            </w:r>
            <w:r w:rsidRPr="007C5C56">
              <w:rPr>
                <w:rFonts w:ascii="Traditional Arabic" w:hAnsi="Traditional Arabic" w:cs="Traditional Arabic"/>
                <w:b/>
                <w:bCs/>
                <w:sz w:val="36"/>
                <w:szCs w:val="36"/>
                <w:rtl/>
                <w:lang w:bidi="ar-DZ"/>
              </w:rPr>
              <w:br/>
            </w:r>
          </w:p>
        </w:tc>
      </w:tr>
    </w:tbl>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يتبين مطلع القصيدة وفق تشاكل  قائم على التكرار الذي يشكل لحمة الأبيات وانسجامها</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فاليبت الأول نجد تكرار لمفردة وطني، وهي التيمة الرئيسة التي تتشظى عنها باقي التيمات.</w:t>
      </w:r>
    </w:p>
    <w:p w:rsidR="00413156" w:rsidRPr="007C5C56" w:rsidRDefault="00413156" w:rsidP="00A00F4E">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أما الأسطر الشعرية الأربعة والتي تبدأ بمفردة هواه تلتزم تشاكلا </w:t>
      </w:r>
      <w:r w:rsidR="00A00F4E"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يقاعيا موحدا يتمثل في تكرار "هواه" والتي تحمل معنين معنى ظاهري وهو الهواء، ومعنى باطني وهو العشق، وقد اندمج المعنيان ليشكلا صورة شعرية جمالية تخدم المعنى والمبنى. ومن ثم فإن المعنى من تكرار هواه هو تبيان على مدى ارتباط الشاعر بالوطن وتعلقه به.</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7"/>
        <w:gridCol w:w="1178"/>
        <w:gridCol w:w="3604"/>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ص</w:t>
            </w:r>
            <w:r w:rsidR="003428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دري سعى </w:t>
            </w:r>
            <w:r w:rsidRPr="007C5C56">
              <w:rPr>
                <w:rFonts w:ascii="Traditional Arabic" w:hAnsi="Traditional Arabic" w:cs="Traditional Arabic" w:hint="cs"/>
                <w:b/>
                <w:bCs/>
                <w:sz w:val="36"/>
                <w:szCs w:val="36"/>
                <w:rtl/>
                <w:lang w:bidi="ar-DZ"/>
              </w:rPr>
              <w:t>لهواء</w:t>
            </w:r>
            <w:r w:rsidR="00342820"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hint="cs"/>
                <w:sz w:val="36"/>
                <w:szCs w:val="36"/>
                <w:rtl/>
                <w:lang w:bidi="ar-DZ"/>
              </w:rPr>
              <w:t>منه يرض</w:t>
            </w:r>
            <w:r w:rsidR="003428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3428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Pr="007C5C56">
              <w:rPr>
                <w:rFonts w:ascii="Traditional Arabic" w:hAnsi="Traditional Arabic" w:cs="Traditional Arabic" w:hint="cs"/>
                <w:sz w:val="36"/>
                <w:szCs w:val="36"/>
                <w:rtl/>
                <w:lang w:bidi="ar-DZ"/>
              </w:rPr>
              <w:br/>
              <w:t>فكان أسبقق</w:t>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فكان أسبق</w:t>
            </w:r>
            <w:r w:rsidR="003428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لي من رض</w:t>
            </w:r>
            <w:r w:rsidR="003428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عة الل</w:t>
            </w:r>
            <w:r w:rsidR="0034282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بن</w:t>
            </w:r>
            <w:r w:rsidRPr="007C5C56">
              <w:rPr>
                <w:rStyle w:val="Appelnotedebasdep"/>
                <w:rFonts w:ascii="Traditional Arabic" w:hAnsi="Traditional Arabic" w:cs="Traditional Arabic"/>
                <w:sz w:val="36"/>
                <w:szCs w:val="36"/>
                <w:rtl/>
                <w:lang w:bidi="ar-DZ"/>
              </w:rPr>
              <w:footnoteReference w:id="157"/>
            </w:r>
            <w:r w:rsidRPr="007C5C56">
              <w:rPr>
                <w:rFonts w:ascii="Traditional Arabic" w:hAnsi="Traditional Arabic" w:cs="Traditional Arabic" w:hint="cs"/>
                <w:sz w:val="36"/>
                <w:szCs w:val="36"/>
                <w:rtl/>
                <w:lang w:bidi="ar-DZ"/>
              </w:rPr>
              <w:br/>
            </w:r>
          </w:p>
        </w:tc>
      </w:tr>
    </w:tbl>
    <w:p w:rsidR="00667FD3"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sz w:val="36"/>
          <w:szCs w:val="36"/>
          <w:lang w:bidi="ar-DZ"/>
        </w:rPr>
        <w:t xml:space="preserve">                          </w:t>
      </w:r>
    </w:p>
    <w:p w:rsidR="00413156" w:rsidRPr="007C5C56" w:rsidRDefault="00694127" w:rsidP="00667FD3">
      <w:pPr>
        <w:bidi/>
        <w:jc w:val="center"/>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 id="_x0000_s1165" type="#_x0000_t32" style="position:absolute;left:0;text-align:left;margin-left:166.1pt;margin-top:17.2pt;width:206.8pt;height:46.3pt;flip:x y;z-index:251698688" o:connectortype="straight">
            <v:stroke endarrow="block"/>
          </v:shape>
        </w:pict>
      </w:r>
      <w:r w:rsidR="00667FD3"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36"/>
          <w:szCs w:val="36"/>
          <w:rtl/>
          <w:lang w:bidi="ar-DZ"/>
        </w:rPr>
        <w:t>الأم</w:t>
      </w:r>
    </w:p>
    <w:p w:rsidR="00413156" w:rsidRPr="007C5C56" w:rsidRDefault="00694127" w:rsidP="00413156">
      <w:pPr>
        <w:bidi/>
        <w:rPr>
          <w:rFonts w:ascii="Traditional Arabic" w:hAnsi="Traditional Arabic" w:cs="Traditional Arabic"/>
          <w:sz w:val="36"/>
          <w:szCs w:val="36"/>
          <w:rtl/>
          <w:lang w:bidi="ar-DZ"/>
        </w:rPr>
      </w:pPr>
      <w:r w:rsidRPr="00694127">
        <w:rPr>
          <w:rFonts w:ascii="Traditional Arabic" w:hAnsi="Traditional Arabic" w:cs="Traditional Arabic"/>
          <w:b/>
          <w:bCs/>
          <w:noProof/>
          <w:sz w:val="36"/>
          <w:szCs w:val="36"/>
          <w:rtl/>
          <w:lang w:eastAsia="fr-FR"/>
        </w:rPr>
        <w:pict>
          <v:shape id="_x0000_s1028" type="#_x0000_t32" style="position:absolute;left:0;text-align:left;margin-left:166.1pt;margin-top:17.6pt;width:206.8pt;height:5pt;flip:x y;z-index:251625984" o:connectortype="straight">
            <v:stroke endarrow="block"/>
          </v:shape>
        </w:pict>
      </w:r>
      <w:r w:rsidRPr="00694127">
        <w:rPr>
          <w:rFonts w:ascii="Traditional Arabic" w:hAnsi="Traditional Arabic" w:cs="Traditional Arabic"/>
          <w:b/>
          <w:bCs/>
          <w:noProof/>
          <w:sz w:val="36"/>
          <w:szCs w:val="36"/>
          <w:rtl/>
          <w:lang w:eastAsia="fr-FR"/>
        </w:rPr>
        <w:pict>
          <v:shape id="_x0000_s1029" type="#_x0000_t32" style="position:absolute;left:0;text-align:left;margin-left:166.1pt;margin-top:22.6pt;width:206.8pt;height:36.95pt;flip:x;z-index:251627008" o:connectortype="straight">
            <v:stroke endarrow="block"/>
          </v:shape>
        </w:pict>
      </w:r>
      <w:r w:rsidRPr="00694127">
        <w:rPr>
          <w:rFonts w:ascii="Traditional Arabic" w:hAnsi="Traditional Arabic" w:cs="Traditional Arabic"/>
          <w:b/>
          <w:bCs/>
          <w:noProof/>
          <w:sz w:val="36"/>
          <w:szCs w:val="36"/>
          <w:rtl/>
          <w:lang w:eastAsia="fr-FR"/>
        </w:rPr>
        <w:pict>
          <v:shape id="_x0000_s1027" type="#_x0000_t32" style="position:absolute;left:0;text-align:left;margin-left:166.1pt;margin-top:22.6pt;width:206.8pt;height:72.2pt;flip:x;z-index:251624960" o:connectortype="straight">
            <v:stroke endarrow="block"/>
          </v:shape>
        </w:pict>
      </w:r>
      <w:r w:rsidR="00413156" w:rsidRPr="007C5C56">
        <w:rPr>
          <w:rFonts w:ascii="Traditional Arabic" w:hAnsi="Traditional Arabic" w:cs="Traditional Arabic"/>
          <w:b/>
          <w:bCs/>
          <w:sz w:val="36"/>
          <w:szCs w:val="36"/>
          <w:lang w:bidi="ar-DZ"/>
        </w:rPr>
        <w:t xml:space="preserve"> </w:t>
      </w:r>
      <w:r w:rsidR="00413156" w:rsidRPr="007C5C56">
        <w:rPr>
          <w:rFonts w:ascii="Traditional Arabic" w:hAnsi="Traditional Arabic" w:cs="Traditional Arabic" w:hint="cs"/>
          <w:b/>
          <w:bCs/>
          <w:sz w:val="36"/>
          <w:szCs w:val="36"/>
          <w:rtl/>
          <w:lang w:bidi="ar-DZ"/>
        </w:rPr>
        <w:t>الوطن</w: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الحضن</w:t>
      </w:r>
    </w:p>
    <w:p w:rsidR="00413156"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العشق</w:t>
      </w:r>
    </w:p>
    <w:p w:rsidR="00413156" w:rsidRPr="007C5C56" w:rsidRDefault="00413156" w:rsidP="00920397">
      <w:pPr>
        <w:bidi/>
        <w:jc w:val="center"/>
        <w:rPr>
          <w:rFonts w:ascii="Traditional Arabic" w:hAnsi="Traditional Arabic" w:cs="Traditional Arabic"/>
          <w:sz w:val="36"/>
          <w:szCs w:val="36"/>
          <w:rtl/>
          <w:lang w:bidi="ar-DZ"/>
        </w:rPr>
      </w:pP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الشجن         </w:t>
      </w:r>
    </w:p>
    <w:p w:rsidR="00413156"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1"/>
        <w:gridCol w:w="1171"/>
        <w:gridCol w:w="3647"/>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أي</w:t>
            </w:r>
            <w:r w:rsidR="00F8542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وطني أ</w:t>
            </w:r>
            <w:r w:rsidR="00F8542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لس</w:t>
            </w:r>
            <w:r w:rsidR="00F8542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F8542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أبي وأم</w:t>
            </w:r>
            <w:r w:rsidR="00F8542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F8542C">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ومن قد ب</w:t>
            </w:r>
            <w:r w:rsidR="00F8542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ث</w:t>
            </w:r>
            <w:r w:rsidR="00F8542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هذي الأص</w:t>
            </w:r>
            <w:r w:rsidR="00F8542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w:t>
            </w:r>
            <w:r w:rsidR="00F8542C" w:rsidRPr="007C5C56">
              <w:rPr>
                <w:rFonts w:ascii="Traditional Arabic" w:hAnsi="Traditional Arabic" w:cs="Traditional Arabic" w:hint="cs"/>
                <w:sz w:val="36"/>
                <w:szCs w:val="36"/>
                <w:rtl/>
                <w:lang w:bidi="ar-DZ"/>
              </w:rPr>
              <w:t>ه</w:t>
            </w:r>
            <w:r w:rsidRPr="007C5C56">
              <w:rPr>
                <w:rStyle w:val="Appelnotedebasdep"/>
                <w:rFonts w:ascii="Traditional Arabic" w:hAnsi="Traditional Arabic" w:cs="Traditional Arabic"/>
                <w:sz w:val="36"/>
                <w:szCs w:val="36"/>
                <w:rtl/>
                <w:lang w:bidi="ar-DZ"/>
              </w:rPr>
              <w:footnoteReference w:id="158"/>
            </w:r>
            <w:r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 فالوطن هو كل هذه الصفات، فهو الأم في حنانها</w:t>
      </w:r>
      <w:r w:rsidR="00A00F4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والحضن الدافئ</w:t>
      </w:r>
      <w:r w:rsidR="00A00F4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وهو الشجن </w:t>
      </w:r>
      <w:r w:rsidR="00A00F4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والعشق الس</w:t>
      </w:r>
      <w:r w:rsidR="00A00F4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احر.</w:t>
      </w:r>
    </w:p>
    <w:p w:rsidR="00413156" w:rsidRPr="007C5C56" w:rsidRDefault="00413156" w:rsidP="00C33109">
      <w:pPr>
        <w:pStyle w:val="Paragraphedeliste"/>
        <w:numPr>
          <w:ilvl w:val="0"/>
          <w:numId w:val="4"/>
        </w:num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الوطن/ الهوية: </w:t>
      </w:r>
      <w:r w:rsidRPr="007C5C56">
        <w:rPr>
          <w:rFonts w:ascii="Traditional Arabic" w:hAnsi="Traditional Arabic" w:cs="Traditional Arabic" w:hint="cs"/>
          <w:sz w:val="36"/>
          <w:szCs w:val="36"/>
          <w:rtl/>
          <w:lang w:bidi="ar-DZ"/>
        </w:rPr>
        <w:t xml:space="preserve">ونجد في قصيدة أخرى للشاعر منصور زيطة بعنوان: </w:t>
      </w:r>
      <w:r w:rsidRPr="007C5C56">
        <w:rPr>
          <w:rFonts w:ascii="Traditional Arabic" w:hAnsi="Traditional Arabic" w:cs="Traditional Arabic" w:hint="cs"/>
          <w:b/>
          <w:bCs/>
          <w:sz w:val="36"/>
          <w:szCs w:val="36"/>
          <w:rtl/>
          <w:lang w:bidi="ar-DZ"/>
        </w:rPr>
        <w:t>كابوس</w:t>
      </w:r>
    </w:p>
    <w:p w:rsidR="00413156" w:rsidRPr="007C5C56" w:rsidRDefault="00413156" w:rsidP="003B055A">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يوم ن</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دخلت</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سوق</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للن</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خاس</w:t>
      </w:r>
      <w:r w:rsidR="003B055A" w:rsidRPr="007C5C56">
        <w:rPr>
          <w:rFonts w:ascii="Traditional Arabic" w:hAnsi="Traditional Arabic" w:cs="Traditional Arabic" w:hint="cs"/>
          <w:sz w:val="36"/>
          <w:szCs w:val="36"/>
          <w:rtl/>
          <w:lang w:bidi="ar-DZ"/>
        </w:rPr>
        <w:t>َه</w:t>
      </w:r>
    </w:p>
    <w:p w:rsidR="00413156" w:rsidRPr="007C5C56" w:rsidRDefault="00413156" w:rsidP="003B055A">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رأيت</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ما لا عين</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رأت</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...ولا خطر</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على مك</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الس</w:t>
      </w:r>
      <w:r w:rsidR="00A00F4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ياس</w:t>
      </w:r>
      <w:r w:rsidR="003B055A" w:rsidRPr="007C5C56">
        <w:rPr>
          <w:rFonts w:ascii="Traditional Arabic" w:hAnsi="Traditional Arabic" w:cs="Traditional Arabic" w:hint="cs"/>
          <w:sz w:val="36"/>
          <w:szCs w:val="36"/>
          <w:rtl/>
          <w:lang w:bidi="ar-DZ"/>
        </w:rPr>
        <w:t>ه</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رأيت</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شهدائ</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نا الأبرار</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...ي</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جلدون</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رأيت</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وطني المذبوح</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لاط</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رأيت</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أبناءه</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الأح</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رار ...ي</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باعون</w:t>
      </w:r>
      <w:r w:rsidR="003B055A" w:rsidRPr="007C5C56">
        <w:rPr>
          <w:rFonts w:ascii="Traditional Arabic" w:hAnsi="Traditional Arabic" w:cs="Traditional Arabic" w:hint="cs"/>
          <w:sz w:val="36"/>
          <w:szCs w:val="36"/>
          <w:rtl/>
          <w:lang w:bidi="ar-DZ"/>
        </w:rPr>
        <w:t>ْ</w:t>
      </w:r>
    </w:p>
    <w:p w:rsidR="003B055A" w:rsidRPr="007C5C56" w:rsidRDefault="003B055A" w:rsidP="003B055A">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وحَوْل أعناقِهمْ... رأيتُ أسلاكًا شائِكه</w:t>
      </w:r>
    </w:p>
    <w:p w:rsidR="003B055A" w:rsidRPr="007C5C56" w:rsidRDefault="003B055A" w:rsidP="003B055A">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...تسحبُهم مخلوقاتٌ قذِرهْ</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رأيت</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ص</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اع الخ</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يانة ...يضح</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كون</w:t>
      </w:r>
      <w:r w:rsidR="003B055A" w:rsidRPr="007C5C56">
        <w:rPr>
          <w:rFonts w:ascii="Traditional Arabic" w:hAnsi="Traditional Arabic" w:cs="Traditional Arabic" w:hint="cs"/>
          <w:sz w:val="36"/>
          <w:szCs w:val="36"/>
          <w:rtl/>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رأيت نهر</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أسود</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يصب</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بطون</w:t>
      </w:r>
      <w:r w:rsidR="003B055A" w:rsidRPr="007C5C56">
        <w:rPr>
          <w:rFonts w:ascii="Traditional Arabic" w:hAnsi="Traditional Arabic" w:cs="Traditional Arabic" w:hint="cs"/>
          <w:sz w:val="36"/>
          <w:szCs w:val="36"/>
          <w:rtl/>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رأيت دم</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طاهر</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بين الج</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فون</w:t>
      </w:r>
      <w:r w:rsidR="003B055A" w:rsidRPr="007C5C56">
        <w:rPr>
          <w:rFonts w:ascii="Traditional Arabic" w:hAnsi="Traditional Arabic" w:cs="Traditional Arabic" w:hint="cs"/>
          <w:sz w:val="36"/>
          <w:szCs w:val="36"/>
          <w:rtl/>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رأيت دمع</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ثلجي</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الل</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ون</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تذرف</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 أم</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ح</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نون</w:t>
      </w:r>
      <w:r w:rsidR="003B055A" w:rsidRPr="007C5C56">
        <w:rPr>
          <w:rFonts w:ascii="Traditional Arabic" w:hAnsi="Traditional Arabic" w:cs="Traditional Arabic" w:hint="cs"/>
          <w:sz w:val="36"/>
          <w:szCs w:val="36"/>
          <w:rtl/>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...وسمعت البائعين</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والمشترين</w:t>
      </w:r>
      <w:r w:rsidR="003B055A" w:rsidRPr="007C5C56">
        <w:rPr>
          <w:rFonts w:ascii="Traditional Arabic" w:hAnsi="Traditional Arabic" w:cs="Traditional Arabic" w:hint="cs"/>
          <w:sz w:val="36"/>
          <w:szCs w:val="36"/>
          <w:rtl/>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...سمعتهم بلسان</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خبث</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...ينط</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قون</w:t>
      </w:r>
      <w:r w:rsidR="005935C4" w:rsidRPr="007C5C56">
        <w:rPr>
          <w:rFonts w:ascii="Traditional Arabic" w:hAnsi="Traditional Arabic" w:cs="Traditional Arabic" w:hint="cs"/>
          <w:sz w:val="36"/>
          <w:szCs w:val="36"/>
          <w:rtl/>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أص</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ابني ر</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عب</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ت</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..هل عاد المستعمرون</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إعترتني لحظة ذل</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...فنط</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قت</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كما ينطقون</w:t>
      </w:r>
      <w:r w:rsidR="005935C4" w:rsidRPr="007C5C56">
        <w:rPr>
          <w:rFonts w:ascii="Traditional Arabic" w:hAnsi="Traditional Arabic" w:cs="Traditional Arabic" w:hint="cs"/>
          <w:sz w:val="36"/>
          <w:szCs w:val="36"/>
          <w:rtl/>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لكن</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ني لم أستطع</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أن أفعل ما يفعلون</w:t>
      </w:r>
      <w:r w:rsidR="005935C4" w:rsidRPr="007C5C56">
        <w:rPr>
          <w:rFonts w:ascii="Traditional Arabic" w:hAnsi="Traditional Arabic" w:cs="Traditional Arabic" w:hint="cs"/>
          <w:sz w:val="36"/>
          <w:szCs w:val="36"/>
          <w:rtl/>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أو أسكت عم</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يفعلون</w:t>
      </w:r>
      <w:r w:rsidR="005935C4" w:rsidRPr="007C5C56">
        <w:rPr>
          <w:rFonts w:ascii="Traditional Arabic" w:hAnsi="Traditional Arabic" w:cs="Traditional Arabic" w:hint="cs"/>
          <w:sz w:val="36"/>
          <w:szCs w:val="36"/>
          <w:rtl/>
          <w:lang w:bidi="ar-DZ"/>
        </w:rPr>
        <w:t>ْ</w:t>
      </w:r>
    </w:p>
    <w:p w:rsidR="00413156" w:rsidRPr="007C5C56" w:rsidRDefault="00413156" w:rsidP="005935C4">
      <w:pPr>
        <w:bidi/>
        <w:rPr>
          <w:rFonts w:ascii="Traditional Arabic" w:hAnsi="Traditional Arabic" w:cs="Traditional Arabic"/>
          <w:b/>
          <w:bCs/>
          <w:sz w:val="36"/>
          <w:szCs w:val="36"/>
          <w:rtl/>
          <w:lang w:bidi="ar-DZ"/>
        </w:rPr>
      </w:pPr>
      <w:r w:rsidRPr="007C5C56">
        <w:rPr>
          <w:rFonts w:ascii="Traditional Arabic" w:hAnsi="Traditional Arabic" w:cs="Traditional Arabic" w:hint="cs"/>
          <w:sz w:val="36"/>
          <w:szCs w:val="36"/>
          <w:rtl/>
          <w:lang w:bidi="ar-DZ"/>
        </w:rPr>
        <w:t>فصح</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أنا</w:t>
      </w:r>
      <w:r w:rsidRPr="007C5C56">
        <w:rPr>
          <w:rFonts w:ascii="Traditional Arabic" w:hAnsi="Traditional Arabic" w:cs="Traditional Arabic" w:hint="cs"/>
          <w:b/>
          <w:bCs/>
          <w:sz w:val="36"/>
          <w:szCs w:val="36"/>
          <w:rtl/>
          <w:lang w:bidi="ar-DZ"/>
        </w:rPr>
        <w:t xml:space="preserve"> عربي</w:t>
      </w:r>
      <w:r w:rsidR="005935C4"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b/>
          <w:bCs/>
          <w:sz w:val="36"/>
          <w:szCs w:val="36"/>
          <w:rtl/>
          <w:lang w:bidi="ar-DZ"/>
        </w:rPr>
        <w:t>وطني الجزائر</w:t>
      </w:r>
      <w:r w:rsidR="005935C4" w:rsidRPr="007C5C56">
        <w:rPr>
          <w:rFonts w:ascii="Traditional Arabic" w:hAnsi="Traditional Arabic" w:cs="Traditional Arabic" w:hint="cs"/>
          <w:b/>
          <w:bCs/>
          <w:sz w:val="36"/>
          <w:szCs w:val="36"/>
          <w:rtl/>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معوني ...خي</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 صمت</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رهيب</w:t>
      </w:r>
      <w:r w:rsidR="005935C4" w:rsidRPr="007C5C56">
        <w:rPr>
          <w:rFonts w:ascii="Traditional Arabic" w:hAnsi="Traditional Arabic" w:cs="Traditional Arabic" w:hint="cs"/>
          <w:sz w:val="36"/>
          <w:szCs w:val="36"/>
          <w:rtl/>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أحسس</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بأن</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ني أنهار</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...وأنهار</w:t>
      </w:r>
      <w:r w:rsidR="005935C4" w:rsidRPr="007C5C56">
        <w:rPr>
          <w:rFonts w:ascii="Traditional Arabic" w:hAnsi="Traditional Arabic" w:cs="Traditional Arabic" w:hint="cs"/>
          <w:sz w:val="36"/>
          <w:szCs w:val="36"/>
          <w:rtl/>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ولمحت</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الش</w:t>
      </w:r>
      <w:r w:rsidR="003B05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مس</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تغيب</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خلف</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الجنون</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...ثم انتشر</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الظ</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لام</w:t>
      </w:r>
      <w:r w:rsidR="005935C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w:t>
      </w:r>
      <w:r w:rsidRPr="007C5C56">
        <w:rPr>
          <w:rStyle w:val="Appelnotedebasdep"/>
          <w:rFonts w:ascii="Traditional Arabic" w:hAnsi="Traditional Arabic" w:cs="Traditional Arabic"/>
          <w:sz w:val="36"/>
          <w:szCs w:val="36"/>
          <w:rtl/>
          <w:lang w:bidi="ar-DZ"/>
        </w:rPr>
        <w:footnoteReference w:id="159"/>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هذه القصيدة نجد تشاكلا إيقاعيا يتمثل في تكرار الفعل "رأيت" الذي يصب في دلالة الزمن الماضي، ويرتبط الت</w:t>
      </w:r>
      <w:r w:rsidR="00ED0AB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كرار بضمير المتكلم الذي يعود على الشاعر.</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يعتبر مبدأ التراكم جوهريا في بناء النص الشعري ويقوم على ضرب من التماثل بين العناصر الداخلية للنص وتعتبر ’’البنية الشعرية ذات طبيعة تكرارية حين تتنتظم في نسق لغوي‘‘ لذا يشير يوري لوتمان إلى وظيفة التكرار البنائية باعتباره مبدأ أساسيا في بناء البيت الشعري </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60"/>
      </w:r>
      <w:r w:rsidRPr="007C5C56">
        <w:rPr>
          <w:rFonts w:ascii="Traditional Arabic" w:hAnsi="Traditional Arabic" w:cs="Traditional Arabic" w:hint="cs"/>
          <w:sz w:val="36"/>
          <w:szCs w:val="36"/>
          <w:rtl/>
          <w:lang w:bidi="ar-DZ"/>
        </w:rPr>
        <w:t xml:space="preserve">؛ فالتكرار هو من طبيعة النص الشعري ،حيث يزيد من حسنها وجمالها، ويذهب محمد مفتاح بمقولته في التكرار إلى: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أنّ تكرار الأصوات والكلمات والتراكيب ليس ضروريا لتؤدي الجملة وظيفتها المعنوية والتداولية ولكنه شرط كمال، أو محسن أو لعب لغوي</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61"/>
      </w:r>
      <w:r w:rsidRPr="007C5C56">
        <w:rPr>
          <w:rFonts w:ascii="Traditional Arabic" w:hAnsi="Traditional Arabic" w:cs="Traditional Arabic" w:hint="cs"/>
          <w:sz w:val="36"/>
          <w:szCs w:val="36"/>
          <w:rtl/>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وله معاني دلالية تتمثل في أن المشاهدة ليست كالسماع فالشاعر وكأنه يخبرنا بالحقيقة وليس مجازا.</w:t>
      </w:r>
    </w:p>
    <w:p w:rsidR="00413156" w:rsidRPr="007C5C56" w:rsidRDefault="00413156" w:rsidP="00C33109">
      <w:pPr>
        <w:pStyle w:val="Paragraphedeliste"/>
        <w:numPr>
          <w:ilvl w:val="0"/>
          <w:numId w:val="5"/>
        </w:num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تيمات الخير</w:t>
      </w:r>
      <w:r w:rsidRPr="007C5C56">
        <w:rPr>
          <w:rFonts w:ascii="Traditional Arabic" w:hAnsi="Traditional Arabic" w:cs="Traditional Arabic" w:hint="cs"/>
          <w:sz w:val="36"/>
          <w:szCs w:val="36"/>
          <w:rtl/>
          <w:lang w:bidi="ar-DZ"/>
        </w:rPr>
        <w:t>: شهدائنا، وطني، أبناءه الأحرار، دما طاهرا،</w:t>
      </w:r>
      <w:r w:rsidRPr="007C5C56">
        <w:rPr>
          <w:rFonts w:ascii="Traditional Arabic" w:hAnsi="Traditional Arabic" w:cs="Traditional Arabic" w:hint="cs"/>
          <w:b/>
          <w:bCs/>
          <w:sz w:val="36"/>
          <w:szCs w:val="36"/>
          <w:rtl/>
          <w:lang w:bidi="ar-DZ"/>
        </w:rPr>
        <w:t xml:space="preserve"> وطني الجزائر،</w:t>
      </w:r>
      <w:r w:rsidRPr="007C5C56">
        <w:rPr>
          <w:rFonts w:ascii="Traditional Arabic" w:hAnsi="Traditional Arabic" w:cs="Traditional Arabic" w:hint="cs"/>
          <w:sz w:val="36"/>
          <w:szCs w:val="36"/>
          <w:rtl/>
          <w:lang w:bidi="ar-DZ"/>
        </w:rPr>
        <w:t xml:space="preserve"> أم حنون.</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ونميز بين التيمات الدالة على الص</w:t>
      </w:r>
      <w:r w:rsidR="00A00F4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راع الذي يراه الشاعر عيانا وتنقسم إلى تيمات الخير وتيمات الشر</w:t>
      </w:r>
      <w:r w:rsidR="007A0B14" w:rsidRPr="007C5C56">
        <w:rPr>
          <w:rFonts w:ascii="Traditional Arabic" w:hAnsi="Traditional Arabic" w:cs="Traditional Arabic" w:hint="cs"/>
          <w:sz w:val="36"/>
          <w:szCs w:val="36"/>
          <w:rtl/>
          <w:lang w:bidi="ar-DZ"/>
        </w:rPr>
        <w:t>.</w:t>
      </w:r>
    </w:p>
    <w:p w:rsidR="00413156" w:rsidRPr="007C5C56" w:rsidRDefault="00413156" w:rsidP="00A00F4E">
      <w:pPr>
        <w:pStyle w:val="Paragraphedeliste"/>
        <w:numPr>
          <w:ilvl w:val="0"/>
          <w:numId w:val="5"/>
        </w:num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  </w:t>
      </w:r>
      <w:r w:rsidRPr="007C5C56">
        <w:rPr>
          <w:rFonts w:ascii="Traditional Arabic" w:hAnsi="Traditional Arabic" w:cs="Traditional Arabic" w:hint="cs"/>
          <w:b/>
          <w:bCs/>
          <w:sz w:val="36"/>
          <w:szCs w:val="36"/>
          <w:rtl/>
          <w:lang w:bidi="ar-DZ"/>
        </w:rPr>
        <w:t>تيمات الشر:</w:t>
      </w:r>
      <w:r w:rsidRPr="007C5C56">
        <w:rPr>
          <w:rFonts w:ascii="Traditional Arabic" w:hAnsi="Traditional Arabic" w:cs="Traditional Arabic" w:hint="cs"/>
          <w:sz w:val="36"/>
          <w:szCs w:val="36"/>
          <w:rtl/>
          <w:lang w:bidi="ar-DZ"/>
        </w:rPr>
        <w:t xml:space="preserve"> يوم نحس، سوقا للنخاسة، صناع الخيانة، نهرا أسود، رعب المستعمرون ذل،</w:t>
      </w:r>
      <w:r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hint="cs"/>
          <w:sz w:val="36"/>
          <w:szCs w:val="36"/>
          <w:rtl/>
          <w:lang w:bidi="ar-DZ"/>
        </w:rPr>
        <w:t xml:space="preserve"> بلسان خبث، صمت رهيب، أنهار( الانهيار)، الشمس تغيب انتشر الظلام.</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وعند قراءتنا لهذه القصيدة نجد أن الشاعر يصور مشهدا للصراع القائم بين الخير والشر صراعا على الوطن المذبوح الذي يحاول صناع الخيانة المتاجرة به. وكأن الشاعر يستغيث حتى ينقذ الوطن، وكانت صرخاته معبرة على وطنيته الحقيقية وعروبته؛ فتيمة الوطن ظاهرة جلية وتيمة الهوية الجزائرية العربية هي التيمة المركزية في القصيدة.</w:t>
      </w:r>
    </w:p>
    <w:p w:rsidR="00413156" w:rsidRPr="007C5C56" w:rsidRDefault="00413156" w:rsidP="00C33109">
      <w:pPr>
        <w:pStyle w:val="Paragraphedeliste"/>
        <w:numPr>
          <w:ilvl w:val="0"/>
          <w:numId w:val="4"/>
        </w:num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الوطن / الحب</w:t>
      </w:r>
    </w:p>
    <w:p w:rsidR="00413156" w:rsidRPr="007C5C56" w:rsidRDefault="00413156" w:rsidP="003320CF">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يتماهى الشاعر في حب البلاد فأحيانا يكون الوطن هو العِرض</w:t>
      </w:r>
      <w:r w:rsidR="003320C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وهو العِشق وكلّها صفات غالبا ما تُطلق على المرأة، فيمكن للمحبوبة أن تحلّ محل الوطن وأحيانا يحل الوطن محل المحبوبة</w:t>
      </w:r>
      <w:r w:rsidR="003320CF"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وحب الشاعر لمعشوقته الأرض لا يتوقف عن الحب الإنساني العادي فقد يرتقي لحب صوفي حيث يتماهى معها؛ ونجد بعض القصائد لشعراء متليلي تترجم الحب والهيام بالوطن والأرض</w:t>
      </w:r>
      <w:r w:rsidR="003320CF"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وقد اخترت قصيدة مع الشهداء والوطن للشاعر منصور زيطة:</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0"/>
        <w:gridCol w:w="1154"/>
        <w:gridCol w:w="3615"/>
      </w:tblGrid>
      <w:tr w:rsidR="00413156" w:rsidRPr="007C5C56" w:rsidTr="00A333D4">
        <w:trPr>
          <w:trHeight w:hRule="exact" w:val="567"/>
        </w:trPr>
        <w:tc>
          <w:tcPr>
            <w:tcW w:w="3590"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أ</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ذ</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وب</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ع</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ش</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الب</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لاد</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وأح</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br/>
            </w:r>
          </w:p>
        </w:tc>
        <w:tc>
          <w:tcPr>
            <w:tcW w:w="115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15"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وأص</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وغ</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من</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ج</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دي ش</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اعا في الأفق</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p>
        </w:tc>
      </w:tr>
      <w:tr w:rsidR="00413156" w:rsidRPr="007C5C56" w:rsidTr="00A333D4">
        <w:trPr>
          <w:trHeight w:hRule="exact" w:val="567"/>
        </w:trPr>
        <w:tc>
          <w:tcPr>
            <w:tcW w:w="3590"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وأظل</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كالينبوع يخترق الح</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جارة في</w:t>
            </w:r>
            <w:r w:rsidRPr="007C5C56">
              <w:rPr>
                <w:rFonts w:ascii="Traditional Arabic" w:hAnsi="Traditional Arabic" w:cs="Traditional Arabic" w:hint="cs"/>
                <w:sz w:val="36"/>
                <w:szCs w:val="36"/>
                <w:rtl/>
                <w:lang w:bidi="ar-DZ"/>
              </w:rPr>
              <w:br/>
            </w:r>
          </w:p>
        </w:tc>
        <w:tc>
          <w:tcPr>
            <w:tcW w:w="115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15"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ماد</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الق</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احلات فتنف</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14638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A333D4">
        <w:trPr>
          <w:trHeight w:hRule="exact" w:val="567"/>
        </w:trPr>
        <w:tc>
          <w:tcPr>
            <w:tcW w:w="3590"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وأظل</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ص</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وتا ث</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ائرا وم</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ذ</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را</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15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15"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جتاز</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ج</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دران الس</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كوت فتنسح</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A333D4">
        <w:trPr>
          <w:trHeight w:hRule="exact" w:val="567"/>
        </w:trPr>
        <w:tc>
          <w:tcPr>
            <w:tcW w:w="3590"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وأظل</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أغرس في الت</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راب محبة</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15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15"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وأس</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أبواب الش</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اق فتنغ</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A333D4">
        <w:trPr>
          <w:trHeight w:hRule="exact" w:val="567"/>
        </w:trPr>
        <w:tc>
          <w:tcPr>
            <w:tcW w:w="3590"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وأظل</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س</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يفا فوق هام</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ر</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دّة</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15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15" w:type="dxa"/>
          </w:tcPr>
          <w:p w:rsidR="00413156" w:rsidRPr="007C5C56" w:rsidRDefault="00413156" w:rsidP="00A333D4">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ج</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عل</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 من الن</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سيان</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د</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ين</w:t>
            </w:r>
            <w:r w:rsidR="00A333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ي</w:t>
            </w:r>
            <w:r w:rsidR="00A333D4" w:rsidRPr="007C5C56">
              <w:rPr>
                <w:rFonts w:ascii="Traditional Arabic" w:hAnsi="Traditional Arabic" w:cs="Traditional Arabic" w:hint="cs"/>
                <w:sz w:val="36"/>
                <w:szCs w:val="36"/>
                <w:rtl/>
                <w:lang w:bidi="ar-DZ"/>
              </w:rPr>
              <w:t>ُعتن</w:t>
            </w:r>
            <w:r w:rsidRPr="007C5C56">
              <w:rPr>
                <w:rFonts w:ascii="Traditional Arabic" w:hAnsi="Traditional Arabic" w:cs="Traditional Arabic" w:hint="cs"/>
                <w:sz w:val="36"/>
                <w:szCs w:val="36"/>
                <w:rtl/>
                <w:lang w:bidi="ar-DZ"/>
              </w:rPr>
              <w:t>ق</w:t>
            </w:r>
            <w:r w:rsidR="00F80A1C" w:rsidRPr="007C5C56">
              <w:rPr>
                <w:rFonts w:ascii="Traditional Arabic" w:hAnsi="Traditional Arabic" w:cs="Traditional Arabic" w:hint="cs"/>
                <w:sz w:val="36"/>
                <w:szCs w:val="36"/>
                <w:rtl/>
                <w:lang w:bidi="ar-DZ"/>
              </w:rPr>
              <w:t>ْ</w:t>
            </w:r>
            <w:r w:rsidRPr="007C5C56">
              <w:rPr>
                <w:rStyle w:val="Appelnotedebasdep"/>
                <w:rFonts w:ascii="Traditional Arabic" w:hAnsi="Traditional Arabic" w:cs="Traditional Arabic"/>
                <w:sz w:val="36"/>
                <w:szCs w:val="36"/>
                <w:rtl/>
                <w:lang w:bidi="ar-DZ"/>
              </w:rPr>
              <w:footnoteReference w:id="162"/>
            </w:r>
            <w:r w:rsidRPr="007C5C56">
              <w:rPr>
                <w:rFonts w:ascii="Traditional Arabic" w:hAnsi="Traditional Arabic" w:cs="Traditional Arabic" w:hint="cs"/>
                <w:sz w:val="36"/>
                <w:szCs w:val="36"/>
                <w:rtl/>
                <w:lang w:bidi="ar-DZ"/>
              </w:rPr>
              <w:br/>
            </w:r>
          </w:p>
        </w:tc>
      </w:tr>
    </w:tbl>
    <w:p w:rsidR="00413156" w:rsidRPr="007C5C56" w:rsidRDefault="00413156" w:rsidP="003320CF">
      <w:p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lastRenderedPageBreak/>
        <w:t>يبتدأ الشاعر قصيدته بالتماهي في عشق الوطن ولأجل الوطن يقدم الشاعر كل الولاء</w:t>
      </w:r>
      <w:r w:rsidR="003320C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فهو مستعد </w:t>
      </w:r>
      <w:r w:rsidR="007A0B14" w:rsidRPr="007C5C56">
        <w:rPr>
          <w:rFonts w:ascii="Traditional Arabic" w:hAnsi="Traditional Arabic" w:cs="Traditional Arabic" w:hint="cs"/>
          <w:sz w:val="36"/>
          <w:szCs w:val="36"/>
          <w:rtl/>
          <w:lang w:bidi="ar-DZ"/>
        </w:rPr>
        <w:t>للاحتراق</w:t>
      </w:r>
      <w:r w:rsidRPr="007C5C56">
        <w:rPr>
          <w:rFonts w:ascii="Traditional Arabic" w:hAnsi="Traditional Arabic" w:cs="Traditional Arabic" w:hint="cs"/>
          <w:sz w:val="36"/>
          <w:szCs w:val="36"/>
          <w:rtl/>
          <w:lang w:bidi="ar-DZ"/>
        </w:rPr>
        <w:t xml:space="preserve"> حتى ينير الوطن</w:t>
      </w:r>
      <w:r w:rsidR="003320C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وتختفي منه العتمة، وعبر عن ذلك بكون احتراقه سيجعل من</w:t>
      </w:r>
      <w:r w:rsidR="003320CF" w:rsidRPr="007C5C56">
        <w:rPr>
          <w:rFonts w:ascii="Traditional Arabic" w:hAnsi="Traditional Arabic" w:cs="Traditional Arabic" w:hint="cs"/>
          <w:sz w:val="36"/>
          <w:szCs w:val="36"/>
          <w:rtl/>
          <w:lang w:bidi="ar-DZ"/>
        </w:rPr>
        <w:t>ه</w:t>
      </w:r>
      <w:r w:rsidRPr="007C5C56">
        <w:rPr>
          <w:rFonts w:ascii="Traditional Arabic" w:hAnsi="Traditional Arabic" w:cs="Traditional Arabic" w:hint="cs"/>
          <w:sz w:val="36"/>
          <w:szCs w:val="36"/>
          <w:rtl/>
          <w:lang w:bidi="ar-DZ"/>
        </w:rPr>
        <w:t xml:space="preserve"> شعاعا في الأفق.</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ثم يظهر في الأسطر الأربعة تشاكلا إيقاعيا موحدا يتمثل في تكرار أظل حيث كرر الشاعر فعل أظل الذي يوحي بالمستقبل والاستمرارية، فهو على عهده ووفائه للوطن إلى آخر رمق من حياته، ومن ثم شبه الشاعر نفسه ب: الينبوع، الصوت الثائر، غارس المحبة، السيف الوفي. </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ثم نلمس تشاكلا صوتيا بين تنسحق، تنغلق، ينعتق، أدى إلى تشاكل دلالي وتقارب معنوي دال على عزيمة الشاعر في حماية الوطن، فيكون بذلك قوة في حماية الوطن وردعا</w:t>
      </w:r>
      <w:r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hint="cs"/>
          <w:sz w:val="36"/>
          <w:szCs w:val="36"/>
          <w:rtl/>
          <w:lang w:bidi="ar-DZ"/>
        </w:rPr>
        <w:t>لأعدائه.</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وجاءت حركت الروي منتهية بحرف القاف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ولا شك أن القاف قيمة تعبيرية موحية، معبرة عن غرض. والقاف من أصوات القلقة ’’وهي اضطراب الحرف وتحركه بحركة عند النطق به وهو ساكن حتى يسمع له نبرة قوية ‘‘</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63"/>
      </w:r>
      <w:r w:rsidRPr="007C5C56">
        <w:rPr>
          <w:rFonts w:hint="cs"/>
          <w:rtl/>
        </w:rPr>
        <w:t>.</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واختيار الشاعر لحرف القاف كان موفقا لأنه يعطي المعنى المرجو في القصيدة وهي حب الوطن والذود عنه بكل جوارحه.</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ولما كانت الوحدة المعجمية ق،ل،ق،ل تدل في أصلها على التصويت والحركة والحزن...وغيره فقد اتصل القاف من حيث هو صوت مقلقل بهذه الدلالات اتصالا وثيقا حتى استحالت العلاقة بين الدوال والمدلولات مناسبة طبيعية، أو تكاد تكون منطبقة</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64"/>
      </w:r>
      <w:r w:rsidRPr="007C5C56">
        <w:rPr>
          <w:rFonts w:ascii="Traditional Arabic" w:hAnsi="Traditional Arabic" w:cs="Traditional Arabic" w:hint="cs"/>
          <w:sz w:val="36"/>
          <w:szCs w:val="36"/>
          <w:rtl/>
          <w:lang w:bidi="ar-DZ"/>
        </w:rPr>
        <w:t>.</w:t>
      </w:r>
    </w:p>
    <w:p w:rsidR="00413156" w:rsidRPr="007C5C56" w:rsidRDefault="00413156" w:rsidP="003320CF">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ثم يفصح الشاعر عن مكامن حبه للوطن فهو العرض، والعرض هو عادة ما يقال على الأهل كالأم والأخت والزوجة والبنت...، فصار الوطن عند الشاعر هو الأم وهو الأخت وهو الزوجة </w:t>
      </w:r>
      <w:r w:rsidRPr="007C5C56">
        <w:rPr>
          <w:rFonts w:ascii="Traditional Arabic" w:hAnsi="Traditional Arabic" w:cs="Traditional Arabic" w:hint="cs"/>
          <w:sz w:val="36"/>
          <w:szCs w:val="36"/>
          <w:rtl/>
          <w:lang w:bidi="ar-DZ"/>
        </w:rPr>
        <w:lastRenderedPageBreak/>
        <w:t>وهو البنت فيحميه بالنفس والنفيس كما يحمي عرضه.ويؤكد الشاعر عن الاستمرارية في حب الوطن، باستعمال :"ما زال" وتكرارها في الأسطر الشعرية السابع والثامن والتاسع، فحبه لن يزول وهو الحب الملهم للحياة للتوجع لاستثارة العواطف، هذا الحب صار كالدم الذي ي</w:t>
      </w:r>
      <w:r w:rsidR="003320C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بقي الإنسان حيا فإذا ما</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نفذ نفذت معه الحياة، ويستحضر الشاعر هنا جبال الأوراس وشموخها كرمز للثورة التحرير، و</w:t>
      </w:r>
      <w:r w:rsidR="003320CF"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عطاء الشاعر الصفات الانسانية للجبل.</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فقد تمكن الشعراء العرب المعاصرين من ابتكار استخدامات جديدة للعبارة في محاولة نقلها لسياقات غير معهودة وجديدة بحيث تحقق انتهاكات لكل ما</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هو مألوف وعادي، وبهذا الشكل لن تصبح أداته اللغوية إشارية تقريرية ذات بعد دلالي واحد، وإنما تصبح كما سماه ريتشاردز ’’لغة متخصصة</w:t>
      </w:r>
      <w:r w:rsidRPr="007C5C56">
        <w:rPr>
          <w:rFonts w:asciiTheme="majorBidi" w:hAnsiTheme="majorBidi" w:cstheme="majorBidi" w:hint="cs"/>
          <w:sz w:val="28"/>
          <w:szCs w:val="28"/>
          <w:rtl/>
          <w:lang w:bidi="ar-DZ"/>
        </w:rPr>
        <w:t xml:space="preserve"> </w:t>
      </w:r>
      <w:r w:rsidRPr="007C5C56">
        <w:rPr>
          <w:rFonts w:asciiTheme="majorBidi" w:hAnsiTheme="majorBidi" w:cstheme="majorBidi"/>
          <w:sz w:val="28"/>
          <w:szCs w:val="28"/>
          <w:lang w:bidi="ar-DZ"/>
        </w:rPr>
        <w:t xml:space="preserve"> image figuratif</w:t>
      </w:r>
      <w:r w:rsidRPr="007C5C56">
        <w:rPr>
          <w:rFonts w:ascii="Traditional Arabic" w:hAnsi="Traditional Arabic" w:cs="Traditional Arabic" w:hint="cs"/>
          <w:sz w:val="36"/>
          <w:szCs w:val="36"/>
          <w:rtl/>
          <w:lang w:bidi="ar-DZ"/>
        </w:rPr>
        <w:t xml:space="preserve"> تعبث بشخوص العقل واستقامة المنطق ومعقولية الأشياء</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فهي تعيد ترتيب الموجودات( حي- ميت، متحرك-جامد، لاشعور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شعور) حتى تتمكن من إحداث تبادلات يخلقها التشخيص في الجماد ‘‘</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65"/>
      </w:r>
      <w:r w:rsidRPr="007C5C56">
        <w:rPr>
          <w:rFonts w:ascii="Traditional Arabic" w:hAnsi="Traditional Arabic" w:cs="Traditional Arabic" w:hint="cs"/>
          <w:sz w:val="36"/>
          <w:szCs w:val="36"/>
          <w:rtl/>
          <w:lang w:bidi="ar-DZ"/>
        </w:rPr>
        <w:t>.</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1"/>
        <w:gridCol w:w="1167"/>
        <w:gridCol w:w="3611"/>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وطنيّتي عِرضي وعِرضي مُهجتي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كيف الحياة إذا الحياة بلا رمَق؟</w:t>
            </w:r>
            <w:r w:rsidRPr="007C5C56">
              <w:rPr>
                <w:rFonts w:ascii="Traditional Arabic" w:hAnsi="Traditional Arabic" w:cs="Traditional Arabic"/>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 زال حُبك يا جزائر مُلهمي</w:t>
            </w:r>
            <w:r w:rsidRPr="007C5C56">
              <w:rPr>
                <w:rFonts w:ascii="Traditional Arabic" w:hAnsi="Traditional Arabic" w:cs="Traditional Arabic"/>
                <w:sz w:val="36"/>
                <w:szCs w:val="36"/>
                <w:rtl/>
                <w:lang w:bidi="ar-DZ"/>
              </w:rPr>
              <w:br/>
            </w:r>
          </w:p>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br/>
            </w:r>
          </w:p>
          <w:p w:rsidR="00413156" w:rsidRPr="007C5C56" w:rsidRDefault="00413156" w:rsidP="00413156">
            <w:pPr>
              <w:bidi/>
              <w:spacing w:line="276" w:lineRule="auto"/>
              <w:jc w:val="lowKashida"/>
              <w:rPr>
                <w:rFonts w:ascii="Traditional Arabic" w:hAnsi="Traditional Arabic" w:cs="Traditional Arabic"/>
                <w:sz w:val="36"/>
                <w:szCs w:val="36"/>
                <w:rtl/>
                <w:lang w:bidi="ar-DZ"/>
              </w:rPr>
            </w:pP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وتوجُّعي وسعادتي والمٌنطلق</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مازال حبك يستثير عواصفي </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أرمي بها وجهَ الجُحود فينصَعِق</w:t>
            </w:r>
            <w:r w:rsidRPr="007C5C56">
              <w:rPr>
                <w:rFonts w:ascii="Traditional Arabic" w:hAnsi="Traditional Arabic" w:cs="Traditional Arabic"/>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مازال يسقي في العُروق مشاعراً يوماً فانعتق</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قد ضمَّها أوراس فانعتق</w:t>
            </w:r>
            <w:r w:rsidRPr="007C5C56">
              <w:rPr>
                <w:rStyle w:val="Appelnotedebasdep"/>
                <w:rFonts w:ascii="Traditional Arabic" w:hAnsi="Traditional Arabic" w:cs="Traditional Arabic"/>
                <w:sz w:val="36"/>
                <w:szCs w:val="36"/>
                <w:rtl/>
                <w:lang w:bidi="ar-DZ"/>
              </w:rPr>
              <w:footnoteReference w:id="166"/>
            </w:r>
            <w:r w:rsidRPr="007C5C56">
              <w:rPr>
                <w:rFonts w:ascii="Traditional Arabic" w:hAnsi="Traditional Arabic" w:cs="Traditional Arabic"/>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ind w:firstLine="708"/>
              <w:jc w:val="lowKashida"/>
              <w:rPr>
                <w:rFonts w:ascii="Traditional Arabic" w:hAnsi="Traditional Arabic" w:cs="Traditional Arabic"/>
                <w:sz w:val="36"/>
                <w:szCs w:val="36"/>
                <w:rtl/>
                <w:lang w:bidi="ar-DZ"/>
              </w:rPr>
            </w:pP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p>
        </w:tc>
      </w:tr>
    </w:tbl>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فالشاعر قد منح الجبل صفات إنسانية لجبل الأوراس يرسم من خلالها عالمه الشعري ويتخطى حدود الواقع فالجبل يضم المشاعر وينعتق من الاستعباد وهو نفس اللون الذي نجده عن</w:t>
      </w:r>
      <w:r w:rsidR="00DA10BB" w:rsidRPr="007C5C56">
        <w:rPr>
          <w:rFonts w:ascii="Traditional Arabic" w:hAnsi="Traditional Arabic" w:cs="Traditional Arabic" w:hint="cs"/>
          <w:sz w:val="36"/>
          <w:szCs w:val="36"/>
          <w:rtl/>
          <w:lang w:bidi="ar-DZ"/>
        </w:rPr>
        <w:t>د</w:t>
      </w:r>
      <w:r w:rsidRPr="007C5C56">
        <w:rPr>
          <w:rFonts w:ascii="Traditional Arabic" w:hAnsi="Traditional Arabic" w:cs="Traditional Arabic" w:hint="cs"/>
          <w:sz w:val="36"/>
          <w:szCs w:val="36"/>
          <w:rtl/>
          <w:lang w:bidi="ar-DZ"/>
        </w:rPr>
        <w:t xml:space="preserve"> الشبوكي في قصيدته جزائرنا إذ يقول:</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00"/>
        <w:gridCol w:w="1171"/>
        <w:gridCol w:w="3588"/>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فأوراس يشهد يوم الوغى</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بأنا جهزنا على المعتدين</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سلو جبل الجرف عن جيشنا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يخبركم عن قوى جأشنا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ويعلمكم عن مدى بطشنا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بجيش الزعانفة آثمين</w:t>
            </w:r>
            <w:r w:rsidRPr="007C5C56">
              <w:rPr>
                <w:rStyle w:val="Appelnotedebasdep"/>
                <w:rFonts w:ascii="Traditional Arabic" w:hAnsi="Traditional Arabic" w:cs="Traditional Arabic"/>
                <w:sz w:val="36"/>
                <w:szCs w:val="36"/>
                <w:rtl/>
                <w:lang w:bidi="ar-DZ"/>
              </w:rPr>
              <w:footnoteReference w:id="167"/>
            </w:r>
            <w:r w:rsidRPr="007C5C56">
              <w:rPr>
                <w:rFonts w:ascii="Traditional Arabic" w:hAnsi="Traditional Arabic" w:cs="Traditional Arabic" w:hint="cs"/>
                <w:sz w:val="36"/>
                <w:szCs w:val="36"/>
                <w:rtl/>
                <w:lang w:bidi="ar-DZ"/>
              </w:rPr>
              <w:br/>
            </w:r>
          </w:p>
        </w:tc>
      </w:tr>
    </w:tbl>
    <w:p w:rsidR="00413156" w:rsidRPr="007C5C56" w:rsidRDefault="00413156" w:rsidP="003320CF">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ومن خلال تتبعنا لمدونة الشاعر تبين أن تيمة الوطن هي التيمة المهيمنة في شعر منصور زيطة</w:t>
      </w:r>
      <w:r w:rsidR="003320CF"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بالإضافة إلى التيمة الفرعية التي اشتقت من التيمة الرئيسية وتمثلت في</w:t>
      </w:r>
      <w:r w:rsidR="003320C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p>
    <w:p w:rsidR="00413156" w:rsidRPr="007C5C56" w:rsidRDefault="00413156" w:rsidP="00C33109">
      <w:pPr>
        <w:pStyle w:val="Paragraphedeliste"/>
        <w:numPr>
          <w:ilvl w:val="0"/>
          <w:numId w:val="1"/>
        </w:num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الحفاظ على اللغة العربية. </w:t>
      </w:r>
    </w:p>
    <w:p w:rsidR="00413156" w:rsidRPr="007C5C56" w:rsidRDefault="00413156" w:rsidP="00C33109">
      <w:pPr>
        <w:pStyle w:val="Paragraphedeliste"/>
        <w:numPr>
          <w:ilvl w:val="0"/>
          <w:numId w:val="1"/>
        </w:num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الدعوة إلى التغيير.</w:t>
      </w:r>
    </w:p>
    <w:p w:rsidR="00413156" w:rsidRPr="007C5C56" w:rsidRDefault="00413156" w:rsidP="00C33109">
      <w:pPr>
        <w:pStyle w:val="Paragraphedeliste"/>
        <w:numPr>
          <w:ilvl w:val="0"/>
          <w:numId w:val="1"/>
        </w:num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إرساء الفضائل والقيم وزرعها في الشباب.</w:t>
      </w:r>
    </w:p>
    <w:p w:rsidR="00413156" w:rsidRPr="007C5C56" w:rsidRDefault="00413156" w:rsidP="00413156">
      <w:pPr>
        <w:bidi/>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بالإضافة إلى تيمة القضايا العربية وعلى رأسها فلسطين، كقضية يحمل همها؛ وديوانه بشراك يا محمد هو تيمة مركزية تهيمن فيه القضية الفلسطينية.</w:t>
      </w:r>
    </w:p>
    <w:p w:rsidR="00413156" w:rsidRPr="007C5C56" w:rsidRDefault="00413156" w:rsidP="00C33109">
      <w:pPr>
        <w:pStyle w:val="Paragraphedeliste"/>
        <w:numPr>
          <w:ilvl w:val="0"/>
          <w:numId w:val="4"/>
        </w:numPr>
        <w:bidi/>
        <w:rPr>
          <w:rFonts w:ascii="Traditional Arabic" w:hAnsi="Traditional Arabic" w:cs="Traditional Arabic"/>
          <w:sz w:val="36"/>
          <w:szCs w:val="36"/>
          <w:lang w:bidi="ar-DZ"/>
        </w:rPr>
      </w:pPr>
      <w:r w:rsidRPr="007C5C56">
        <w:rPr>
          <w:rFonts w:ascii="Traditional Arabic" w:hAnsi="Traditional Arabic" w:cs="Traditional Arabic" w:hint="cs"/>
          <w:b/>
          <w:bCs/>
          <w:sz w:val="36"/>
          <w:szCs w:val="36"/>
          <w:rtl/>
          <w:lang w:bidi="ar-DZ"/>
        </w:rPr>
        <w:t xml:space="preserve"> الوطن /الثورة</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ونجد كل شعراء متليلي للوطن نصيب من شعرهم</w:t>
      </w:r>
      <w:r w:rsidR="003320C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ومن المبدعين نجد الشاعر بلقاسم غزيل وبعد تتبعنا لديوانه إطلالة المجد، نجد قصيدة بعنوان: </w:t>
      </w:r>
      <w:r w:rsidRPr="007C5C56">
        <w:rPr>
          <w:rFonts w:ascii="Traditional Arabic" w:hAnsi="Traditional Arabic" w:cs="Traditional Arabic" w:hint="cs"/>
          <w:b/>
          <w:bCs/>
          <w:sz w:val="36"/>
          <w:szCs w:val="36"/>
          <w:rtl/>
          <w:lang w:bidi="ar-DZ"/>
        </w:rPr>
        <w:t>لولا الشهيد</w:t>
      </w:r>
      <w:r w:rsidR="003320CF"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sz w:val="36"/>
          <w:szCs w:val="36"/>
          <w:rtl/>
          <w:lang w:bidi="ar-DZ"/>
        </w:rPr>
        <w:t xml:space="preserve"> </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فالثورة هي الينبوع الذي ي</w:t>
      </w:r>
      <w:r w:rsidR="003320C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ستقي منه الشعراء إبداعهم</w:t>
      </w:r>
      <w:r w:rsidR="003320C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وترتبط ارتباطا وثيقا بالانتماء للوطن وهي في عصرنا الحالي صارت تلهم الشعراء ليستنهضوا همم الناشئة للعمل والاقتداء بأسلافهم الشهداء، ويحاول الشاعر أن يذكرهم من خلالها بالمآسي والدمار الذي قام به المستدمر الفرنسي.</w:t>
      </w:r>
    </w:p>
    <w:p w:rsidR="00413156" w:rsidRPr="007C5C56" w:rsidRDefault="00413156" w:rsidP="000520F8">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فالشهيد مرتبط بالأرض وسقى </w:t>
      </w:r>
      <w:r w:rsidR="00DA10BB" w:rsidRPr="007C5C56">
        <w:rPr>
          <w:rFonts w:ascii="Traditional Arabic" w:hAnsi="Traditional Arabic" w:cs="Traditional Arabic" w:hint="cs"/>
          <w:sz w:val="36"/>
          <w:szCs w:val="36"/>
          <w:rtl/>
          <w:lang w:bidi="ar-DZ"/>
        </w:rPr>
        <w:t>ب</w:t>
      </w:r>
      <w:r w:rsidRPr="007C5C56">
        <w:rPr>
          <w:rFonts w:ascii="Traditional Arabic" w:hAnsi="Traditional Arabic" w:cs="Traditional Arabic" w:hint="cs"/>
          <w:sz w:val="36"/>
          <w:szCs w:val="36"/>
          <w:rtl/>
          <w:lang w:bidi="ar-DZ"/>
        </w:rPr>
        <w:t xml:space="preserve">دمه الأرض ودافع عن الوطن، فلولا الشهيد ما </w:t>
      </w:r>
      <w:r w:rsidR="003320CF" w:rsidRPr="007C5C56">
        <w:rPr>
          <w:rFonts w:ascii="Traditional Arabic" w:hAnsi="Traditional Arabic" w:cs="Traditional Arabic" w:hint="cs"/>
          <w:sz w:val="36"/>
          <w:szCs w:val="36"/>
          <w:rtl/>
          <w:lang w:bidi="ar-DZ"/>
        </w:rPr>
        <w:t>نلنا</w:t>
      </w:r>
      <w:r w:rsidRPr="007C5C56">
        <w:rPr>
          <w:rFonts w:ascii="Traditional Arabic" w:hAnsi="Traditional Arabic" w:cs="Traditional Arabic" w:hint="cs"/>
          <w:sz w:val="36"/>
          <w:szCs w:val="36"/>
          <w:rtl/>
          <w:lang w:bidi="ar-DZ"/>
        </w:rPr>
        <w:t xml:space="preserve"> الحرية و</w:t>
      </w:r>
      <w:r w:rsidR="003320CF" w:rsidRPr="007C5C56">
        <w:rPr>
          <w:rFonts w:ascii="Traditional Arabic" w:hAnsi="Traditional Arabic" w:cs="Traditional Arabic" w:hint="cs"/>
          <w:sz w:val="36"/>
          <w:szCs w:val="36"/>
          <w:rtl/>
          <w:lang w:bidi="ar-DZ"/>
        </w:rPr>
        <w:t>ل</w:t>
      </w:r>
      <w:r w:rsidRPr="007C5C56">
        <w:rPr>
          <w:rFonts w:ascii="Traditional Arabic" w:hAnsi="Traditional Arabic" w:cs="Traditional Arabic" w:hint="cs"/>
          <w:sz w:val="36"/>
          <w:szCs w:val="36"/>
          <w:rtl/>
          <w:lang w:bidi="ar-DZ"/>
        </w:rPr>
        <w:t>بقينا</w:t>
      </w:r>
      <w:r w:rsidR="000520F8" w:rsidRPr="007C5C56">
        <w:rPr>
          <w:rFonts w:ascii="Traditional Arabic" w:hAnsi="Traditional Arabic" w:cs="Traditional Arabic" w:hint="cs"/>
          <w:sz w:val="36"/>
          <w:szCs w:val="36"/>
          <w:rtl/>
          <w:lang w:bidi="ar-DZ"/>
        </w:rPr>
        <w:t xml:space="preserve"> نرزح</w:t>
      </w:r>
      <w:r w:rsidRPr="007C5C56">
        <w:rPr>
          <w:rFonts w:ascii="Traditional Arabic" w:hAnsi="Traditional Arabic" w:cs="Traditional Arabic" w:hint="cs"/>
          <w:sz w:val="36"/>
          <w:szCs w:val="36"/>
          <w:rtl/>
          <w:lang w:bidi="ar-DZ"/>
        </w:rPr>
        <w:t xml:space="preserve"> </w:t>
      </w:r>
      <w:r w:rsidR="000520F8" w:rsidRPr="007C5C56">
        <w:rPr>
          <w:rFonts w:ascii="Traditional Arabic" w:hAnsi="Traditional Arabic" w:cs="Traditional Arabic" w:hint="cs"/>
          <w:sz w:val="36"/>
          <w:szCs w:val="36"/>
          <w:rtl/>
          <w:lang w:bidi="ar-DZ"/>
        </w:rPr>
        <w:t>تحت نير</w:t>
      </w:r>
      <w:r w:rsidR="003320CF"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العبودية</w:t>
      </w:r>
      <w:r w:rsidR="000520F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فالشهيد هو الوطن</w:t>
      </w:r>
      <w:r w:rsidR="000520F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والوطن هو الشهيد؛ فتيمة الشهيد وتيمة الوطن وجهان لعملة واحدة فلا جزائر  حرة مستقلة اليوم بدون الشهيد.</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وعنوان القصيدة</w:t>
      </w:r>
      <w:r w:rsidRPr="007C5C56">
        <w:rPr>
          <w:rFonts w:ascii="Traditional Arabic" w:hAnsi="Traditional Arabic" w:cs="Traditional Arabic" w:hint="cs"/>
          <w:b/>
          <w:bCs/>
          <w:sz w:val="36"/>
          <w:szCs w:val="36"/>
          <w:rtl/>
          <w:lang w:bidi="ar-DZ"/>
        </w:rPr>
        <w:t xml:space="preserve"> لولا الشهيد</w:t>
      </w:r>
      <w:r w:rsidRPr="007C5C56">
        <w:rPr>
          <w:rFonts w:ascii="Traditional Arabic" w:hAnsi="Traditional Arabic" w:cs="Traditional Arabic" w:hint="cs"/>
          <w:sz w:val="36"/>
          <w:szCs w:val="36"/>
          <w:rtl/>
          <w:lang w:bidi="ar-DZ"/>
        </w:rPr>
        <w:t xml:space="preserve">  كعتبة أولى للقصيدة:</w:t>
      </w:r>
      <w:r w:rsidRPr="007C5C56">
        <w:rPr>
          <w:rFonts w:ascii="Traditional Arabic" w:hAnsi="Traditional Arabic" w:cs="Traditional Arabic" w:hint="cs"/>
          <w:b/>
          <w:bCs/>
          <w:sz w:val="36"/>
          <w:szCs w:val="36"/>
          <w:rtl/>
          <w:lang w:bidi="ar-DZ"/>
        </w:rPr>
        <w:t xml:space="preserve"> </w:t>
      </w:r>
    </w:p>
    <w:p w:rsidR="00413156" w:rsidRPr="007C5C56" w:rsidRDefault="00413156" w:rsidP="00501C2E">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تخيّر الشاعر عنوانا لقصيدته </w:t>
      </w:r>
      <w:r w:rsidR="00501C2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لولا الشهيد</w:t>
      </w:r>
      <w:r w:rsidR="00501C2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ليشدّ المتلقي إلى مكانة الشهيد في قلوبنا و</w:t>
      </w:r>
      <w:r w:rsidR="00501C2E" w:rsidRPr="007C5C56">
        <w:rPr>
          <w:rFonts w:ascii="Traditional Arabic" w:hAnsi="Traditional Arabic" w:cs="Traditional Arabic" w:hint="cs"/>
          <w:sz w:val="36"/>
          <w:szCs w:val="36"/>
          <w:rtl/>
          <w:lang w:bidi="ar-DZ"/>
        </w:rPr>
        <w:t>ب</w:t>
      </w:r>
      <w:r w:rsidRPr="007C5C56">
        <w:rPr>
          <w:rFonts w:ascii="Traditional Arabic" w:hAnsi="Traditional Arabic" w:cs="Traditional Arabic" w:hint="cs"/>
          <w:sz w:val="36"/>
          <w:szCs w:val="36"/>
          <w:rtl/>
          <w:lang w:bidi="ar-DZ"/>
        </w:rPr>
        <w:t>أن الشهيد هو تيمة مركزية باعتبارها عتبة أولى ينطلق منها المتلقي في تحليله للقصيدة.</w:t>
      </w:r>
    </w:p>
    <w:p w:rsidR="00413156" w:rsidRPr="007C5C56" w:rsidRDefault="00413156" w:rsidP="00413156">
      <w:pPr>
        <w:bidi/>
        <w:rPr>
          <w:rFonts w:ascii="Traditional Arabic" w:hAnsi="Traditional Arabic" w:cs="Traditional Arabic"/>
          <w:sz w:val="36"/>
          <w:szCs w:val="36"/>
          <w:rtl/>
        </w:rPr>
      </w:pPr>
      <w:r w:rsidRPr="007C5C56">
        <w:rPr>
          <w:rFonts w:ascii="Traditional Arabic" w:hAnsi="Traditional Arabic" w:cs="Traditional Arabic" w:hint="cs"/>
          <w:sz w:val="36"/>
          <w:szCs w:val="36"/>
          <w:rtl/>
        </w:rPr>
        <w:t>يقول الشاعر</w:t>
      </w:r>
      <w:r w:rsidR="00501C2E" w:rsidRPr="007C5C56">
        <w:rPr>
          <w:rFonts w:ascii="Traditional Arabic" w:hAnsi="Traditional Arabic" w:cs="Traditional Arabic" w:hint="cs"/>
          <w:sz w:val="36"/>
          <w:szCs w:val="36"/>
          <w:rtl/>
          <w:lang w:bidi="ar-DZ"/>
        </w:rPr>
        <w:t xml:space="preserve"> بلقاسم غزيل</w:t>
      </w:r>
      <w:r w:rsidRPr="007C5C56">
        <w:rPr>
          <w:rFonts w:ascii="Traditional Arabic" w:hAnsi="Traditional Arabic" w:cs="Traditional Arabic" w:hint="cs"/>
          <w:sz w:val="36"/>
          <w:szCs w:val="36"/>
          <w:rtl/>
        </w:rPr>
        <w:t>:</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0"/>
        <w:gridCol w:w="1167"/>
        <w:gridCol w:w="3602"/>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غاض المداد فلا الأقوال ت</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نينا</w:t>
            </w:r>
            <w:r w:rsidRPr="007C5C56">
              <w:rPr>
                <w:rFonts w:ascii="Traditional Arabic" w:hAnsi="Traditional Arabic" w:cs="Traditional Arabic"/>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والش</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عب قال ل</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داعي المجد</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آمين</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لقد س</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معنا نعيق الب</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وم من زمن</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وكم تلو</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 كالحرب</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اء ش</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انينا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وكم ظ</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نن</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وع</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ود الل</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غو تنصفنا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فما جن</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نا س</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وى الأشواك ت</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دمينا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مأساة ماي لقد عر</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 مساوئ</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هم </w:t>
            </w:r>
            <w:r w:rsidRPr="007C5C56">
              <w:rPr>
                <w:rFonts w:ascii="Traditional Arabic" w:hAnsi="Traditional Arabic" w:cs="Traditional Arabic"/>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فكيف نأمن أنذال</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ثعابينا</w:t>
            </w:r>
            <w:r w:rsidRPr="007C5C56">
              <w:rPr>
                <w:rStyle w:val="Appelnotedebasdep"/>
                <w:rFonts w:ascii="Traditional Arabic" w:hAnsi="Traditional Arabic" w:cs="Traditional Arabic"/>
                <w:sz w:val="36"/>
                <w:szCs w:val="36"/>
                <w:rtl/>
                <w:lang w:bidi="ar-DZ"/>
              </w:rPr>
              <w:footnoteReference w:id="168"/>
            </w:r>
            <w:r w:rsidRPr="007C5C56">
              <w:rPr>
                <w:rFonts w:ascii="Traditional Arabic" w:hAnsi="Traditional Arabic" w:cs="Traditional Arabic" w:hint="cs"/>
                <w:sz w:val="36"/>
                <w:szCs w:val="36"/>
                <w:rtl/>
                <w:lang w:bidi="ar-DZ"/>
              </w:rPr>
              <w:br/>
            </w:r>
          </w:p>
        </w:tc>
      </w:tr>
    </w:tbl>
    <w:p w:rsidR="00413156" w:rsidRPr="007C5C56" w:rsidRDefault="00413156" w:rsidP="00AB1295">
      <w:p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w:t>
      </w:r>
      <w:r w:rsidRPr="007C5C56">
        <w:rPr>
          <w:rFonts w:ascii="Traditional Arabic" w:hAnsi="Traditional Arabic" w:cs="Traditional Arabic" w:hint="cs"/>
          <w:sz w:val="36"/>
          <w:szCs w:val="36"/>
          <w:rtl/>
        </w:rPr>
        <w:t>إن مأساة 08 ماي أجدر بأن يقال فيها أكثر من قصيدة لشاعر، وأن يكتب عنها الأدباء ويقول عنها الشعراء، ولا يفيها حقها لأنها هي الشرارة الأولى التي نبهت الأذهان إلى الحقيقة الس</w:t>
      </w:r>
      <w:r w:rsidR="000520F8" w:rsidRPr="007C5C56">
        <w:rPr>
          <w:rFonts w:ascii="Traditional Arabic" w:hAnsi="Traditional Arabic" w:cs="Traditional Arabic" w:hint="cs"/>
          <w:sz w:val="36"/>
          <w:szCs w:val="36"/>
          <w:rtl/>
        </w:rPr>
        <w:t>ّ</w:t>
      </w:r>
      <w:r w:rsidRPr="007C5C56">
        <w:rPr>
          <w:rFonts w:ascii="Traditional Arabic" w:hAnsi="Traditional Arabic" w:cs="Traditional Arabic" w:hint="cs"/>
          <w:sz w:val="36"/>
          <w:szCs w:val="36"/>
          <w:rtl/>
        </w:rPr>
        <w:t xml:space="preserve">افرة التي خفيت عنا زمنا ما، وعسى أن يتحقق هذا </w:t>
      </w:r>
      <w:r w:rsidR="007A0B14" w:rsidRPr="007C5C56">
        <w:rPr>
          <w:rFonts w:ascii="Traditional Arabic" w:hAnsi="Traditional Arabic" w:cs="Traditional Arabic" w:hint="cs"/>
          <w:sz w:val="36"/>
          <w:szCs w:val="36"/>
          <w:rtl/>
        </w:rPr>
        <w:t>الأمل</w:t>
      </w:r>
      <w:r w:rsidRPr="007C5C56">
        <w:rPr>
          <w:rFonts w:ascii="Traditional Arabic" w:hAnsi="Traditional Arabic" w:cs="Traditional Arabic" w:hint="cs"/>
          <w:sz w:val="36"/>
          <w:szCs w:val="36"/>
          <w:rtl/>
        </w:rPr>
        <w:t xml:space="preserve"> فنرى قصائد أخرى بل روائع أخرى، تسجل أحداث هذه المأساة التي كان لها الفضل في يقضة الشعب  وتوجيهه... الوجهة الحقيقية...نحو الكفاح من أجل حريته، واسترداد كرامته السليبة</w:t>
      </w:r>
      <w:r w:rsidRPr="007C5C56">
        <w:rPr>
          <w:rFonts w:ascii="Traditional Arabic" w:hAnsi="Traditional Arabic" w:cs="Traditional Arabic"/>
          <w:sz w:val="36"/>
          <w:szCs w:val="36"/>
          <w:rtl/>
        </w:rPr>
        <w:t>»</w:t>
      </w:r>
      <w:r w:rsidRPr="007C5C56">
        <w:rPr>
          <w:rFonts w:ascii="Traditional Arabic" w:hAnsi="Traditional Arabic" w:cs="Traditional Arabic" w:hint="cs"/>
          <w:sz w:val="36"/>
          <w:szCs w:val="36"/>
          <w:rtl/>
        </w:rPr>
        <w:t>.</w:t>
      </w:r>
      <w:r w:rsidRPr="007C5C56">
        <w:rPr>
          <w:rStyle w:val="Appelnotedebasdep"/>
          <w:rFonts w:ascii="Traditional Arabic" w:hAnsi="Traditional Arabic" w:cs="Traditional Arabic"/>
          <w:sz w:val="36"/>
          <w:szCs w:val="36"/>
          <w:rtl/>
        </w:rPr>
        <w:footnoteReference w:id="169"/>
      </w:r>
      <w:r w:rsidRPr="007C5C56">
        <w:rPr>
          <w:rFonts w:ascii="Traditional Arabic" w:hAnsi="Traditional Arabic" w:cs="Traditional Arabic" w:hint="cs"/>
          <w:sz w:val="36"/>
          <w:szCs w:val="36"/>
          <w:rtl/>
        </w:rPr>
        <w:t xml:space="preserve">  </w:t>
      </w:r>
    </w:p>
    <w:p w:rsidR="00413156" w:rsidRPr="007C5C56" w:rsidRDefault="00413156" w:rsidP="000520F8">
      <w:pPr>
        <w:bidi/>
        <w:jc w:val="both"/>
        <w:rPr>
          <w:rFonts w:ascii="Traditional Arabic" w:hAnsi="Traditional Arabic" w:cs="Traditional Arabic"/>
          <w:sz w:val="36"/>
          <w:szCs w:val="36"/>
          <w:rtl/>
        </w:rPr>
      </w:pPr>
      <w:r w:rsidRPr="007C5C56">
        <w:rPr>
          <w:rFonts w:ascii="Traditional Arabic" w:hAnsi="Traditional Arabic" w:cs="Traditional Arabic" w:hint="cs"/>
          <w:sz w:val="36"/>
          <w:szCs w:val="36"/>
          <w:rtl/>
        </w:rPr>
        <w:t>وقد تحقق أمل عبدالله الركيبي</w:t>
      </w:r>
      <w:r w:rsidRPr="007C5C56">
        <w:rPr>
          <w:rFonts w:ascii="Traditional Arabic" w:hAnsi="Traditional Arabic" w:cs="Traditional Arabic" w:hint="cs"/>
          <w:sz w:val="36"/>
          <w:szCs w:val="36"/>
          <w:rtl/>
          <w:lang w:bidi="ar-DZ"/>
        </w:rPr>
        <w:t xml:space="preserve"> وأبدع الشعراء الجزائريون المعاصرون في نظم</w:t>
      </w:r>
      <w:r w:rsidR="000520F8" w:rsidRPr="007C5C56">
        <w:rPr>
          <w:rFonts w:ascii="Traditional Arabic" w:hAnsi="Traditional Arabic" w:cs="Traditional Arabic" w:hint="cs"/>
          <w:sz w:val="36"/>
          <w:szCs w:val="36"/>
          <w:rtl/>
          <w:lang w:bidi="ar-DZ"/>
        </w:rPr>
        <w:t xml:space="preserve"> قصائد وروائع أخرى </w:t>
      </w:r>
      <w:r w:rsidRPr="007C5C56">
        <w:rPr>
          <w:rFonts w:ascii="Traditional Arabic" w:hAnsi="Traditional Arabic" w:cs="Traditional Arabic" w:hint="cs"/>
          <w:sz w:val="36"/>
          <w:szCs w:val="36"/>
          <w:rtl/>
        </w:rPr>
        <w:t xml:space="preserve"> فهذه رائعة للشاعر غزيل بلقاسم بعنوان مأساة ماي.</w:t>
      </w:r>
    </w:p>
    <w:p w:rsidR="00413156" w:rsidRPr="007C5C56" w:rsidRDefault="00413156" w:rsidP="000520F8">
      <w:pPr>
        <w:bidi/>
        <w:jc w:val="both"/>
        <w:rPr>
          <w:rFonts w:ascii="Traditional Arabic" w:hAnsi="Traditional Arabic" w:cs="Traditional Arabic"/>
          <w:sz w:val="36"/>
          <w:szCs w:val="36"/>
          <w:rtl/>
        </w:rPr>
      </w:pPr>
      <w:r w:rsidRPr="007C5C56">
        <w:rPr>
          <w:rFonts w:ascii="Traditional Arabic" w:hAnsi="Traditional Arabic" w:cs="Traditional Arabic" w:hint="cs"/>
          <w:sz w:val="36"/>
          <w:szCs w:val="36"/>
          <w:rtl/>
        </w:rPr>
        <w:lastRenderedPageBreak/>
        <w:t xml:space="preserve"> يبدأ الشاعر قصيدته بفعل ماض غاض، ليرجعنا قليلا إلى الماضي القريب وقراءة متفحصة للتاريخ، فالمداد هو رمز الكتابة والكتابة لا بد لها من قراءة، ثم يستمر باستخدام الأفعال الماضية سمعنا</w:t>
      </w:r>
      <w:r w:rsidR="000520F8" w:rsidRPr="007C5C56">
        <w:rPr>
          <w:rFonts w:ascii="Traditional Arabic" w:hAnsi="Traditional Arabic" w:cs="Traditional Arabic" w:hint="cs"/>
          <w:sz w:val="36"/>
          <w:szCs w:val="36"/>
          <w:rtl/>
        </w:rPr>
        <w:t>،</w:t>
      </w:r>
      <w:r w:rsidRPr="007C5C56">
        <w:rPr>
          <w:rFonts w:ascii="Traditional Arabic" w:hAnsi="Traditional Arabic" w:cs="Traditional Arabic" w:hint="cs"/>
          <w:sz w:val="36"/>
          <w:szCs w:val="36"/>
          <w:rtl/>
        </w:rPr>
        <w:t xml:space="preserve"> ضننا في الأسطر الشعرية الثلاث حيث تريد الأنا المبدعة للشاعر أن ترجعنا لحادثة معينة هي: مأساة في حق الإنسان، مأساة</w:t>
      </w:r>
      <w:r w:rsidR="000520F8" w:rsidRPr="007C5C56">
        <w:rPr>
          <w:rFonts w:ascii="Traditional Arabic" w:hAnsi="Traditional Arabic" w:cs="Traditional Arabic" w:hint="cs"/>
          <w:sz w:val="36"/>
          <w:szCs w:val="36"/>
          <w:rtl/>
        </w:rPr>
        <w:t xml:space="preserve"> في حق </w:t>
      </w:r>
      <w:r w:rsidRPr="007C5C56">
        <w:rPr>
          <w:rFonts w:ascii="Traditional Arabic" w:hAnsi="Traditional Arabic" w:cs="Traditional Arabic" w:hint="cs"/>
          <w:sz w:val="36"/>
          <w:szCs w:val="36"/>
          <w:rtl/>
        </w:rPr>
        <w:t xml:space="preserve"> شعب أعزل </w:t>
      </w:r>
      <w:r w:rsidR="000520F8" w:rsidRPr="007C5C56">
        <w:rPr>
          <w:rFonts w:ascii="Traditional Arabic" w:hAnsi="Traditional Arabic" w:cs="Traditional Arabic" w:hint="cs"/>
          <w:sz w:val="36"/>
          <w:szCs w:val="36"/>
          <w:rtl/>
        </w:rPr>
        <w:t>نفذها</w:t>
      </w:r>
      <w:r w:rsidRPr="007C5C56">
        <w:rPr>
          <w:rFonts w:ascii="Traditional Arabic" w:hAnsi="Traditional Arabic" w:cs="Traditional Arabic" w:hint="cs"/>
          <w:sz w:val="36"/>
          <w:szCs w:val="36"/>
          <w:rtl/>
        </w:rPr>
        <w:t xml:space="preserve"> </w:t>
      </w:r>
      <w:r w:rsidR="000520F8" w:rsidRPr="007C5C56">
        <w:rPr>
          <w:rFonts w:ascii="Traditional Arabic" w:hAnsi="Traditional Arabic" w:cs="Traditional Arabic" w:hint="cs"/>
          <w:sz w:val="36"/>
          <w:szCs w:val="36"/>
          <w:rtl/>
        </w:rPr>
        <w:t>ال</w:t>
      </w:r>
      <w:r w:rsidRPr="007C5C56">
        <w:rPr>
          <w:rFonts w:ascii="Traditional Arabic" w:hAnsi="Traditional Arabic" w:cs="Traditional Arabic" w:hint="cs"/>
          <w:sz w:val="36"/>
          <w:szCs w:val="36"/>
          <w:rtl/>
        </w:rPr>
        <w:t>مستدمر</w:t>
      </w:r>
      <w:r w:rsidR="000520F8" w:rsidRPr="007C5C56">
        <w:rPr>
          <w:rFonts w:ascii="Traditional Arabic" w:hAnsi="Traditional Arabic" w:cs="Traditional Arabic" w:hint="cs"/>
          <w:sz w:val="36"/>
          <w:szCs w:val="36"/>
          <w:rtl/>
        </w:rPr>
        <w:t xml:space="preserve"> الفرنسي الذي</w:t>
      </w:r>
      <w:r w:rsidRPr="007C5C56">
        <w:rPr>
          <w:rFonts w:ascii="Traditional Arabic" w:hAnsi="Traditional Arabic" w:cs="Traditional Arabic" w:hint="cs"/>
          <w:sz w:val="36"/>
          <w:szCs w:val="36"/>
          <w:rtl/>
        </w:rPr>
        <w:t xml:space="preserve"> تغنى بالحرية والديمقراطية، إبادة جماعية تعاقب عليها كل القوانين والدساتير الوطنية والدولية.</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0"/>
        <w:gridCol w:w="1167"/>
        <w:gridCol w:w="3602"/>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مأساة ماي لقد عرت مساوئهم</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فكيف نأمن أنذالا ثعابينا</w:t>
            </w:r>
            <w:r w:rsidRPr="007C5C56">
              <w:rPr>
                <w:rStyle w:val="Appelnotedebasdep"/>
                <w:rFonts w:ascii="Traditional Arabic" w:hAnsi="Traditional Arabic" w:cs="Traditional Arabic"/>
                <w:sz w:val="36"/>
                <w:szCs w:val="36"/>
                <w:rtl/>
                <w:lang w:bidi="ar-DZ"/>
              </w:rPr>
              <w:footnoteReference w:id="170"/>
            </w:r>
            <w:r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rtl/>
        </w:rPr>
      </w:pPr>
      <w:r w:rsidRPr="007C5C56">
        <w:rPr>
          <w:rFonts w:ascii="Traditional Arabic" w:hAnsi="Traditional Arabic" w:cs="Traditional Arabic" w:hint="cs"/>
          <w:sz w:val="36"/>
          <w:szCs w:val="36"/>
          <w:rtl/>
        </w:rPr>
        <w:t>فهذه المأساة أظهرت المستدمر على حقيقته في الماضي، ويلمح الشاعر أن هذا الذي ارتكب المأساة لا يؤتمن، فهو يتصف بصفات خبيثة فهو نذل في تعامله حين قتل شعبا أعزلا، وهو ثعبان لا يملؤ جفوه إلا السم.</w:t>
      </w:r>
    </w:p>
    <w:p w:rsidR="00413156" w:rsidRPr="007C5C56" w:rsidRDefault="00413156" w:rsidP="006F3FD6">
      <w:pPr>
        <w:bidi/>
        <w:jc w:val="both"/>
        <w:rPr>
          <w:rFonts w:ascii="Traditional Arabic" w:hAnsi="Traditional Arabic" w:cs="Traditional Arabic"/>
          <w:sz w:val="36"/>
          <w:szCs w:val="36"/>
          <w:rtl/>
        </w:rPr>
      </w:pPr>
      <w:r w:rsidRPr="007C5C56">
        <w:rPr>
          <w:rFonts w:ascii="Traditional Arabic" w:hAnsi="Traditional Arabic" w:cs="Traditional Arabic" w:hint="cs"/>
          <w:sz w:val="36"/>
          <w:szCs w:val="36"/>
          <w:rtl/>
        </w:rPr>
        <w:t xml:space="preserve">وإذا تتبعنا تيمة </w:t>
      </w:r>
      <w:r w:rsidRPr="007C5C56">
        <w:rPr>
          <w:rFonts w:ascii="Traditional Arabic" w:hAnsi="Traditional Arabic" w:cs="Traditional Arabic" w:hint="cs"/>
          <w:b/>
          <w:bCs/>
          <w:sz w:val="36"/>
          <w:szCs w:val="36"/>
          <w:rtl/>
        </w:rPr>
        <w:t>الوطن</w:t>
      </w:r>
      <w:r w:rsidR="00AD5844" w:rsidRPr="007C5C56">
        <w:rPr>
          <w:rFonts w:ascii="Traditional Arabic" w:hAnsi="Traditional Arabic" w:cs="Traditional Arabic" w:hint="cs"/>
          <w:b/>
          <w:bCs/>
          <w:sz w:val="36"/>
          <w:szCs w:val="36"/>
          <w:rtl/>
        </w:rPr>
        <w:t>/</w:t>
      </w:r>
      <w:r w:rsidRPr="007C5C56">
        <w:rPr>
          <w:rFonts w:ascii="Traditional Arabic" w:hAnsi="Traditional Arabic" w:cs="Traditional Arabic" w:hint="cs"/>
          <w:b/>
          <w:bCs/>
          <w:sz w:val="36"/>
          <w:szCs w:val="36"/>
          <w:rtl/>
        </w:rPr>
        <w:t xml:space="preserve"> الثورة</w:t>
      </w:r>
      <w:r w:rsidRPr="007C5C56">
        <w:rPr>
          <w:rFonts w:ascii="Traditional Arabic" w:hAnsi="Traditional Arabic" w:cs="Traditional Arabic" w:hint="cs"/>
          <w:sz w:val="36"/>
          <w:szCs w:val="36"/>
          <w:rtl/>
        </w:rPr>
        <w:t xml:space="preserve"> في القصيدة نجد أن تيمة الشهيد هي التيمة المركزية</w:t>
      </w:r>
      <w:r w:rsidR="00AD5844" w:rsidRPr="007C5C56">
        <w:rPr>
          <w:rFonts w:ascii="Traditional Arabic" w:hAnsi="Traditional Arabic" w:cs="Traditional Arabic" w:hint="cs"/>
          <w:sz w:val="36"/>
          <w:szCs w:val="36"/>
          <w:rtl/>
        </w:rPr>
        <w:t>،</w:t>
      </w:r>
      <w:r w:rsidRPr="007C5C56">
        <w:rPr>
          <w:rFonts w:ascii="Traditional Arabic" w:hAnsi="Traditional Arabic" w:cs="Traditional Arabic" w:hint="cs"/>
          <w:sz w:val="36"/>
          <w:szCs w:val="36"/>
          <w:rtl/>
        </w:rPr>
        <w:t xml:space="preserve"> وتتفرع عليها تيمات فرعية تتمثل في: الشعب، المجد، شانينا (فرنسا) البوم الحرباء) (فرنسا)، الدم الشوك مأساة ماي أنذالا ثعابين، أسود أشلاء قتل التأر الليل زمجرة الأوراس حطين، نفمبر إذلال الجهاد تزلزل صرح الكفر وطني مكر ذلت فرنسا الرضوخ الشهيد التشييد تحمينا </w:t>
      </w:r>
    </w:p>
    <w:p w:rsidR="00471B33" w:rsidRPr="007C5C56" w:rsidRDefault="00413156" w:rsidP="002E2692">
      <w:pPr>
        <w:bidi/>
        <w:jc w:val="both"/>
        <w:rPr>
          <w:rFonts w:ascii="Traditional Arabic" w:hAnsi="Traditional Arabic" w:cs="Traditional Arabic"/>
          <w:sz w:val="36"/>
          <w:szCs w:val="36"/>
          <w:rtl/>
        </w:rPr>
      </w:pPr>
      <w:r w:rsidRPr="007C5C56">
        <w:rPr>
          <w:rFonts w:ascii="Traditional Arabic" w:hAnsi="Traditional Arabic" w:cs="Traditional Arabic" w:hint="cs"/>
          <w:sz w:val="36"/>
          <w:szCs w:val="36"/>
          <w:rtl/>
        </w:rPr>
        <w:t xml:space="preserve">ونقسمها إلى تيمات </w:t>
      </w:r>
      <w:r w:rsidR="007A0B14" w:rsidRPr="007C5C56">
        <w:rPr>
          <w:rFonts w:ascii="Traditional Arabic" w:hAnsi="Traditional Arabic" w:cs="Traditional Arabic" w:hint="cs"/>
          <w:sz w:val="36"/>
          <w:szCs w:val="36"/>
          <w:rtl/>
        </w:rPr>
        <w:t>فرعية</w:t>
      </w:r>
      <w:r w:rsidRPr="007C5C56">
        <w:rPr>
          <w:rFonts w:ascii="Traditional Arabic" w:hAnsi="Traditional Arabic" w:cs="Traditional Arabic" w:hint="cs"/>
          <w:sz w:val="36"/>
          <w:szCs w:val="36"/>
          <w:rtl/>
        </w:rPr>
        <w:t xml:space="preserve"> :</w:t>
      </w:r>
    </w:p>
    <w:p w:rsidR="00413156" w:rsidRPr="007C5C56" w:rsidRDefault="00694127" w:rsidP="00413156">
      <w:pPr>
        <w:bidi/>
        <w:rPr>
          <w:rFonts w:ascii="Traditional Arabic" w:hAnsi="Traditional Arabic" w:cs="Traditional Arabic"/>
          <w:i/>
          <w:iCs/>
          <w:sz w:val="36"/>
          <w:szCs w:val="36"/>
          <w:rtl/>
        </w:rPr>
      </w:pPr>
      <w:r>
        <w:rPr>
          <w:rFonts w:ascii="Traditional Arabic" w:hAnsi="Traditional Arabic" w:cs="Traditional Arabic"/>
          <w:i/>
          <w:iCs/>
          <w:noProof/>
          <w:sz w:val="36"/>
          <w:szCs w:val="36"/>
          <w:rtl/>
          <w:lang w:eastAsia="fr-FR"/>
        </w:rPr>
        <w:pict>
          <v:shape id="_x0000_s1122" type="#_x0000_t32" style="position:absolute;left:0;text-align:left;margin-left:195.35pt;margin-top:30.7pt;width:29.25pt;height:51pt;flip:x;z-index:251670016" o:connectortype="straight">
            <v:stroke endarrow="block"/>
          </v:shape>
        </w:pict>
      </w:r>
      <w:r>
        <w:rPr>
          <w:rFonts w:ascii="Traditional Arabic" w:hAnsi="Traditional Arabic" w:cs="Traditional Arabic"/>
          <w:i/>
          <w:iCs/>
          <w:noProof/>
          <w:sz w:val="36"/>
          <w:szCs w:val="36"/>
          <w:rtl/>
          <w:lang w:eastAsia="fr-FR"/>
        </w:rPr>
        <w:pict>
          <v:shape id="_x0000_s1121" type="#_x0000_t32" style="position:absolute;left:0;text-align:left;margin-left:173.6pt;margin-top:30.7pt;width:51pt;height:51pt;flip:x;z-index:251668992" o:connectortype="straight">
            <v:stroke endarrow="block"/>
          </v:shape>
        </w:pict>
      </w:r>
      <w:r>
        <w:rPr>
          <w:rFonts w:ascii="Traditional Arabic" w:hAnsi="Traditional Arabic" w:cs="Traditional Arabic"/>
          <w:i/>
          <w:iCs/>
          <w:noProof/>
          <w:sz w:val="36"/>
          <w:szCs w:val="36"/>
          <w:rtl/>
          <w:lang w:eastAsia="fr-FR"/>
        </w:rPr>
        <w:pict>
          <v:shape id="_x0000_s1120" type="#_x0000_t32" style="position:absolute;left:0;text-align:left;margin-left:224.6pt;margin-top:26.95pt;width:65.25pt;height:54.75pt;z-index:251667968" o:connectortype="straight">
            <v:stroke endarrow="block"/>
          </v:shape>
        </w:pict>
      </w:r>
      <w:r>
        <w:rPr>
          <w:rFonts w:ascii="Traditional Arabic" w:hAnsi="Traditional Arabic" w:cs="Traditional Arabic"/>
          <w:i/>
          <w:iCs/>
          <w:noProof/>
          <w:sz w:val="36"/>
          <w:szCs w:val="36"/>
          <w:rtl/>
          <w:lang w:eastAsia="fr-FR"/>
        </w:rPr>
        <w:pict>
          <v:shape id="_x0000_s1119" type="#_x0000_t32" style="position:absolute;left:0;text-align:left;margin-left:224.6pt;margin-top:26.95pt;width:87.75pt;height:54.75pt;z-index:251666944" o:connectortype="straight">
            <v:stroke endarrow="block"/>
          </v:shape>
        </w:pict>
      </w:r>
      <w:r>
        <w:rPr>
          <w:rFonts w:ascii="Traditional Arabic" w:hAnsi="Traditional Arabic" w:cs="Traditional Arabic"/>
          <w:i/>
          <w:iCs/>
          <w:noProof/>
          <w:sz w:val="36"/>
          <w:szCs w:val="36"/>
          <w:rtl/>
          <w:lang w:eastAsia="fr-FR"/>
        </w:rPr>
        <w:pict>
          <v:shape id="_x0000_s1118" type="#_x0000_t32" style="position:absolute;left:0;text-align:left;margin-left:224.6pt;margin-top:30.7pt;width:118.5pt;height:56.25pt;z-index:251665920" o:connectortype="straight">
            <v:stroke endarrow="block"/>
          </v:shape>
        </w:pict>
      </w:r>
      <w:r>
        <w:rPr>
          <w:rFonts w:ascii="Traditional Arabic" w:hAnsi="Traditional Arabic" w:cs="Traditional Arabic"/>
          <w:i/>
          <w:iCs/>
          <w:noProof/>
          <w:sz w:val="36"/>
          <w:szCs w:val="36"/>
          <w:rtl/>
          <w:lang w:eastAsia="fr-FR"/>
        </w:rPr>
        <w:pict>
          <v:shape id="_x0000_s1117" type="#_x0000_t32" style="position:absolute;left:0;text-align:left;margin-left:224.6pt;margin-top:30.7pt;width:38.25pt;height:51pt;z-index:251664896" o:connectortype="straight">
            <v:stroke endarrow="block"/>
          </v:shape>
        </w:pict>
      </w:r>
      <w:r>
        <w:rPr>
          <w:rFonts w:ascii="Traditional Arabic" w:hAnsi="Traditional Arabic" w:cs="Traditional Arabic"/>
          <w:i/>
          <w:iCs/>
          <w:noProof/>
          <w:sz w:val="36"/>
          <w:szCs w:val="36"/>
          <w:rtl/>
          <w:lang w:eastAsia="fr-FR"/>
        </w:rPr>
        <w:pict>
          <v:shape id="_x0000_s1116" type="#_x0000_t32" style="position:absolute;left:0;text-align:left;margin-left:224.6pt;margin-top:26.95pt;width:21pt;height:60pt;z-index:251663872" o:connectortype="straight">
            <v:stroke endarrow="block"/>
          </v:shape>
        </w:pict>
      </w:r>
      <w:r>
        <w:rPr>
          <w:rFonts w:ascii="Traditional Arabic" w:hAnsi="Traditional Arabic" w:cs="Traditional Arabic"/>
          <w:i/>
          <w:iCs/>
          <w:noProof/>
          <w:sz w:val="36"/>
          <w:szCs w:val="36"/>
          <w:rtl/>
          <w:lang w:eastAsia="fr-FR"/>
        </w:rPr>
        <w:pict>
          <v:shape id="_x0000_s1114" type="#_x0000_t32" style="position:absolute;left:0;text-align:left;margin-left:148.1pt;margin-top:26.95pt;width:76.5pt;height:60pt;flip:x;z-index:251662848" o:connectortype="straight">
            <v:stroke endarrow="block"/>
          </v:shape>
        </w:pict>
      </w:r>
      <w:r>
        <w:rPr>
          <w:rFonts w:ascii="Traditional Arabic" w:hAnsi="Traditional Arabic" w:cs="Traditional Arabic"/>
          <w:i/>
          <w:iCs/>
          <w:noProof/>
          <w:sz w:val="36"/>
          <w:szCs w:val="36"/>
          <w:rtl/>
          <w:lang w:eastAsia="fr-FR"/>
        </w:rPr>
        <w:pict>
          <v:shape id="_x0000_s1113" type="#_x0000_t32" style="position:absolute;left:0;text-align:left;margin-left:224.6pt;margin-top:26.95pt;width:138pt;height:60pt;z-index:251661824" o:connectortype="straight">
            <v:stroke endarrow="block"/>
          </v:shape>
        </w:pict>
      </w:r>
      <w:r>
        <w:rPr>
          <w:rFonts w:ascii="Traditional Arabic" w:hAnsi="Traditional Arabic" w:cs="Traditional Arabic"/>
          <w:i/>
          <w:iCs/>
          <w:noProof/>
          <w:sz w:val="36"/>
          <w:szCs w:val="36"/>
          <w:rtl/>
          <w:lang w:eastAsia="fr-FR"/>
        </w:rPr>
        <w:pict>
          <v:shape id="_x0000_s1112" type="#_x0000_t32" style="position:absolute;left:0;text-align:left;margin-left:120.35pt;margin-top:26.95pt;width:104.25pt;height:54.75pt;flip:x;z-index:251660800" o:connectortype="straight">
            <v:stroke endarrow="block"/>
          </v:shape>
        </w:pict>
      </w:r>
      <w:r>
        <w:rPr>
          <w:rFonts w:ascii="Traditional Arabic" w:hAnsi="Traditional Arabic" w:cs="Traditional Arabic"/>
          <w:i/>
          <w:iCs/>
          <w:noProof/>
          <w:sz w:val="36"/>
          <w:szCs w:val="36"/>
          <w:rtl/>
          <w:lang w:eastAsia="fr-FR"/>
        </w:rPr>
        <w:pict>
          <v:shape id="_x0000_s1111" type="#_x0000_t32" style="position:absolute;left:0;text-align:left;margin-left:224.6pt;margin-top:26.95pt;width:163.5pt;height:54.75pt;z-index:251659776" o:connectortype="straight">
            <v:stroke endarrow="block"/>
          </v:shape>
        </w:pict>
      </w:r>
      <w:r>
        <w:rPr>
          <w:rFonts w:ascii="Traditional Arabic" w:hAnsi="Traditional Arabic" w:cs="Traditional Arabic"/>
          <w:i/>
          <w:iCs/>
          <w:noProof/>
          <w:sz w:val="36"/>
          <w:szCs w:val="36"/>
          <w:rtl/>
          <w:lang w:eastAsia="fr-FR"/>
        </w:rPr>
        <w:pict>
          <v:shape id="_x0000_s1110" type="#_x0000_t32" style="position:absolute;left:0;text-align:left;margin-left:80.6pt;margin-top:26.95pt;width:2in;height:54.75pt;flip:x;z-index:251658752" o:connectortype="straight">
            <v:stroke endarrow="block"/>
          </v:shape>
        </w:pict>
      </w:r>
      <w:r>
        <w:rPr>
          <w:rFonts w:ascii="Traditional Arabic" w:hAnsi="Traditional Arabic" w:cs="Traditional Arabic"/>
          <w:i/>
          <w:iCs/>
          <w:noProof/>
          <w:sz w:val="36"/>
          <w:szCs w:val="36"/>
          <w:rtl/>
          <w:lang w:eastAsia="fr-FR"/>
        </w:rPr>
        <w:pict>
          <v:shape id="_x0000_s1109" type="#_x0000_t32" style="position:absolute;left:0;text-align:left;margin-left:46.85pt;margin-top:26.95pt;width:177.75pt;height:54.75pt;flip:x;z-index:251657728" o:connectortype="straight">
            <v:stroke endarrow="block"/>
          </v:shape>
        </w:pict>
      </w:r>
      <w:r>
        <w:rPr>
          <w:rFonts w:ascii="Traditional Arabic" w:hAnsi="Traditional Arabic" w:cs="Traditional Arabic"/>
          <w:i/>
          <w:iCs/>
          <w:noProof/>
          <w:sz w:val="36"/>
          <w:szCs w:val="36"/>
          <w:rtl/>
          <w:lang w:eastAsia="fr-FR"/>
        </w:rPr>
        <w:pict>
          <v:shape id="_x0000_s1108" type="#_x0000_t32" style="position:absolute;left:0;text-align:left;margin-left:224.6pt;margin-top:26.95pt;width:188.25pt;height:54.75pt;z-index:251656704" o:connectortype="straight">
            <v:stroke endarrow="block"/>
          </v:shape>
        </w:pict>
      </w:r>
      <w:r>
        <w:rPr>
          <w:rFonts w:ascii="Traditional Arabic" w:hAnsi="Traditional Arabic" w:cs="Traditional Arabic"/>
          <w:i/>
          <w:iCs/>
          <w:noProof/>
          <w:sz w:val="36"/>
          <w:szCs w:val="36"/>
          <w:rtl/>
          <w:lang w:eastAsia="fr-FR"/>
        </w:rPr>
        <w:pict>
          <v:shape id="_x0000_s1107" type="#_x0000_t32" style="position:absolute;left:0;text-align:left;margin-left:224.6pt;margin-top:26.95pt;width:0;height:60pt;z-index:251655680" o:connectortype="straight">
            <v:stroke endarrow="block"/>
          </v:shape>
        </w:pict>
      </w:r>
      <w:r w:rsidR="00413156" w:rsidRPr="007C5C56">
        <w:rPr>
          <w:rFonts w:ascii="Traditional Arabic" w:hAnsi="Traditional Arabic" w:cs="Traditional Arabic" w:hint="cs"/>
          <w:i/>
          <w:iCs/>
          <w:sz w:val="36"/>
          <w:szCs w:val="36"/>
          <w:rtl/>
        </w:rPr>
        <w:t xml:space="preserve">                 </w:t>
      </w:r>
      <w:r w:rsidR="006F3FD6" w:rsidRPr="007C5C56">
        <w:rPr>
          <w:rFonts w:ascii="Traditional Arabic" w:hAnsi="Traditional Arabic" w:cs="Traditional Arabic" w:hint="cs"/>
          <w:i/>
          <w:iCs/>
          <w:sz w:val="36"/>
          <w:szCs w:val="36"/>
          <w:rtl/>
        </w:rPr>
        <w:t xml:space="preserve">     </w:t>
      </w:r>
      <w:r w:rsidR="00413156" w:rsidRPr="007C5C56">
        <w:rPr>
          <w:rFonts w:ascii="Traditional Arabic" w:hAnsi="Traditional Arabic" w:cs="Traditional Arabic" w:hint="cs"/>
          <w:i/>
          <w:iCs/>
          <w:sz w:val="36"/>
          <w:szCs w:val="36"/>
          <w:rtl/>
        </w:rPr>
        <w:t xml:space="preserve">                   الشهيد</w:t>
      </w:r>
    </w:p>
    <w:p w:rsidR="00A31CB0" w:rsidRPr="007C5C56" w:rsidRDefault="00A31CB0" w:rsidP="00A31CB0">
      <w:pPr>
        <w:bidi/>
        <w:rPr>
          <w:rFonts w:ascii="Traditional Arabic" w:hAnsi="Traditional Arabic" w:cs="Traditional Arabic"/>
          <w:i/>
          <w:iCs/>
          <w:sz w:val="36"/>
          <w:szCs w:val="36"/>
          <w:rtl/>
        </w:rPr>
      </w:pPr>
    </w:p>
    <w:p w:rsidR="00A31CB0" w:rsidRPr="007C5C56" w:rsidRDefault="00A31CB0" w:rsidP="00413156">
      <w:pPr>
        <w:bidi/>
        <w:rPr>
          <w:rFonts w:ascii="Traditional Arabic" w:hAnsi="Traditional Arabic" w:cs="Traditional Arabic"/>
          <w:sz w:val="32"/>
          <w:szCs w:val="32"/>
          <w:rtl/>
        </w:rPr>
      </w:pPr>
      <w:r w:rsidRPr="007C5C56">
        <w:rPr>
          <w:rFonts w:ascii="Traditional Arabic" w:hAnsi="Traditional Arabic" w:cs="Traditional Arabic" w:hint="cs"/>
          <w:sz w:val="32"/>
          <w:szCs w:val="32"/>
          <w:rtl/>
        </w:rPr>
        <w:t>المجد أسود أشلاء قتل زمجرة الأوراس حطين ماي نفمبر الجهاد تزلزل وطني ذلت فرنسا التشييد تحمينا</w:t>
      </w:r>
    </w:p>
    <w:p w:rsidR="00413156" w:rsidRPr="007C5C56" w:rsidRDefault="00413156" w:rsidP="00471B33">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كلها تيمات فرعية أو ما يعرف عند عبدالكريم حسن بالعائلة اللغوية؛ وإلى جانب الصراع والثورة يفرز موضوع الشهيد موضوعين فرعين اثنين هما: الذاكرة، التشييد.  </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فالذاكرة الجمعية لأبناء الوطن تلزم علينا عدم نسيان ما فعله المستدمر الفرنسي.</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1"/>
        <w:gridCol w:w="1165"/>
        <w:gridCol w:w="3603"/>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فرنسا أسود</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الحق قد زأرت</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F80A1C">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ولا ت</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ظ</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ي </w:t>
            </w:r>
            <w:r w:rsidR="00F80A1C" w:rsidRPr="007C5C56">
              <w:rPr>
                <w:rFonts w:ascii="Traditional Arabic" w:hAnsi="Traditional Arabic" w:cs="Traditional Arabic" w:hint="cs"/>
                <w:sz w:val="36"/>
                <w:szCs w:val="36"/>
                <w:rtl/>
                <w:lang w:bidi="ar-DZ"/>
              </w:rPr>
              <w:t>مُ</w:t>
            </w:r>
            <w:r w:rsidRPr="007C5C56">
              <w:rPr>
                <w:rFonts w:ascii="Traditional Arabic" w:hAnsi="Traditional Arabic" w:cs="Traditional Arabic" w:hint="cs"/>
                <w:sz w:val="36"/>
                <w:szCs w:val="36"/>
                <w:rtl/>
                <w:lang w:bidi="ar-DZ"/>
              </w:rPr>
              <w:t>ط</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ال العهد </w:t>
            </w:r>
            <w:r w:rsidR="00F80A1C" w:rsidRPr="007C5C56">
              <w:rPr>
                <w:rFonts w:ascii="Traditional Arabic" w:hAnsi="Traditional Arabic" w:cs="Traditional Arabic" w:hint="cs"/>
                <w:sz w:val="36"/>
                <w:szCs w:val="36"/>
                <w:rtl/>
                <w:lang w:bidi="ar-DZ"/>
              </w:rPr>
              <w:t>يُن</w:t>
            </w:r>
            <w:r w:rsidRPr="007C5C56">
              <w:rPr>
                <w:rFonts w:ascii="Traditional Arabic" w:hAnsi="Traditional Arabic" w:cs="Traditional Arabic" w:hint="cs"/>
                <w:sz w:val="36"/>
                <w:szCs w:val="36"/>
                <w:rtl/>
                <w:lang w:bidi="ar-DZ"/>
              </w:rPr>
              <w:t>سينا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فكم ض</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على أشلاء</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من قُتلوا</w:t>
            </w:r>
            <w:r w:rsidRPr="007C5C56">
              <w:rPr>
                <w:rFonts w:ascii="Traditional Arabic" w:hAnsi="Traditional Arabic" w:cs="Traditional Arabic"/>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وكم س</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كبت على الأشلاء غ</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سلينا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الح</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لم ولَّى زمان الثَّأر يمنعه</w:t>
            </w:r>
            <w:r w:rsidRPr="007C5C56">
              <w:rPr>
                <w:rFonts w:ascii="Traditional Arabic" w:hAnsi="Traditional Arabic" w:cs="Traditional Arabic" w:hint="cs"/>
                <w:sz w:val="36"/>
                <w:szCs w:val="36"/>
                <w:rtl/>
                <w:lang w:bidi="ar-DZ"/>
              </w:rPr>
              <w:br/>
              <w:t xml:space="preserve"> والليل </w:t>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والليل ع</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عس بالإد</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لاج ي</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غرينا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 يا زمان فللتاريخ ز</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ج</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رة</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والش</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عب رجّع في الأوراس ح</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ط</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ينا</w:t>
            </w:r>
            <w:r w:rsidRPr="007C5C56">
              <w:rPr>
                <w:rStyle w:val="Appelnotedebasdep"/>
                <w:rFonts w:ascii="Traditional Arabic" w:hAnsi="Traditional Arabic" w:cs="Traditional Arabic"/>
                <w:sz w:val="36"/>
                <w:szCs w:val="36"/>
                <w:rtl/>
                <w:lang w:bidi="ar-DZ"/>
              </w:rPr>
              <w:footnoteReference w:id="171"/>
            </w:r>
            <w:r w:rsidRPr="007C5C56">
              <w:rPr>
                <w:rFonts w:ascii="Traditional Arabic" w:hAnsi="Traditional Arabic" w:cs="Traditional Arabic" w:hint="cs"/>
                <w:sz w:val="36"/>
                <w:szCs w:val="36"/>
                <w:rtl/>
                <w:lang w:bidi="ar-DZ"/>
              </w:rPr>
              <w:br/>
            </w:r>
          </w:p>
        </w:tc>
      </w:tr>
    </w:tbl>
    <w:p w:rsidR="00413156" w:rsidRPr="007C5C56" w:rsidRDefault="00413156" w:rsidP="00E608F4">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فمهما طال العهد لن ننسى جرائمك يا فرنسا، فالأنا المبدعة للشاعر تستحضر طرق التعذيب الشنيعة للشعب الجزائري، ثم  يرجع بنا الشاعر لمحطة من المحطات المشرقة للأمة الإسلامية هي معركة حط</w:t>
      </w:r>
      <w:r w:rsidR="00E608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ين،</w:t>
      </w:r>
      <w:r w:rsidR="002E2692"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والتي حاكاها الأبطال المجاهدين في ربوع الوطن واختار الأوراس رمز</w:t>
      </w:r>
      <w:r w:rsidR="00E608F4"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 xml:space="preserve"> للشموخ والعزة</w:t>
      </w:r>
      <w:r w:rsidRPr="007C5C56">
        <w:rPr>
          <w:rFonts w:ascii="Traditional Arabic" w:hAnsi="Traditional Arabic" w:cs="Traditional Arabic"/>
          <w:sz w:val="36"/>
          <w:szCs w:val="36"/>
          <w:lang w:bidi="ar-DZ"/>
        </w:rPr>
        <w:t>.</w:t>
      </w:r>
      <w:r w:rsidRPr="007C5C56">
        <w:rPr>
          <w:rFonts w:ascii="Traditional Arabic" w:hAnsi="Traditional Arabic" w:cs="Traditional Arabic" w:hint="cs"/>
          <w:sz w:val="36"/>
          <w:szCs w:val="36"/>
          <w:rtl/>
          <w:lang w:bidi="ar-DZ"/>
        </w:rPr>
        <w:t>ثم ينتقل الشاعر إلى المحطة الفاصلة التي سطع نورها على كل ربوع الجزائر والتي ألهمت الشعراء في كل العالم، إنها محط</w:t>
      </w:r>
      <w:r w:rsidR="00E608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 نوفمبر</w:t>
      </w:r>
      <w:r w:rsidR="00E608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الشهر الذي انطلقت منه أول رصاصة معلنة عن ثورة التحرير.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7"/>
        <w:gridCol w:w="1174"/>
        <w:gridCol w:w="3598"/>
      </w:tblGrid>
      <w:tr w:rsidR="00413156" w:rsidRPr="007C5C56" w:rsidTr="00413156">
        <w:trPr>
          <w:trHeight w:hRule="exact" w:val="567"/>
        </w:trPr>
        <w:tc>
          <w:tcPr>
            <w:tcW w:w="4425" w:type="dxa"/>
          </w:tcPr>
          <w:p w:rsidR="00413156" w:rsidRPr="007C5C56" w:rsidRDefault="00413156" w:rsidP="00F80A1C">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وفي </w:t>
            </w:r>
            <w:r w:rsidR="00F80A1C"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b/>
                <w:bCs/>
                <w:sz w:val="36"/>
                <w:szCs w:val="36"/>
                <w:rtl/>
                <w:lang w:bidi="ar-DZ"/>
              </w:rPr>
              <w:t>ن</w:t>
            </w:r>
            <w:r w:rsidR="00F80A1C"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فمبر</w:t>
            </w:r>
            <w:r w:rsidR="00F80A1C"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sz w:val="36"/>
                <w:szCs w:val="36"/>
                <w:rtl/>
                <w:lang w:bidi="ar-DZ"/>
              </w:rPr>
              <w:t xml:space="preserve"> إذلال لذي ص</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وبالجهاد و</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F80A1C" w:rsidRPr="007C5C56">
              <w:rPr>
                <w:rFonts w:ascii="Traditional Arabic" w:hAnsi="Traditional Arabic" w:cs="Traditional Arabic" w:hint="cs"/>
                <w:sz w:val="36"/>
                <w:szCs w:val="36"/>
                <w:rtl/>
                <w:lang w:bidi="ar-DZ"/>
              </w:rPr>
              <w:t>ث</w:t>
            </w:r>
            <w:r w:rsidRPr="007C5C56">
              <w:rPr>
                <w:rFonts w:ascii="Traditional Arabic" w:hAnsi="Traditional Arabic" w:cs="Traditional Arabic" w:hint="cs"/>
                <w:sz w:val="36"/>
                <w:szCs w:val="36"/>
                <w:rtl/>
                <w:lang w:bidi="ar-DZ"/>
              </w:rPr>
              <w:t>ود الله تأتينا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ها قد تزل</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زل ص</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رح</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الك</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فر يا وطني </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 عاد م</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 بعد اليوم ي</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ثنينا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ذلّ</w:t>
            </w:r>
            <w:r w:rsidR="00F80A1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 فرنسا وقد أمضت على م</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ضض</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صك</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الرضوخ فجلّ الله بارينا</w:t>
            </w:r>
            <w:r w:rsidRPr="007C5C56">
              <w:rPr>
                <w:rStyle w:val="Appelnotedebasdep"/>
                <w:rFonts w:ascii="Traditional Arabic" w:hAnsi="Traditional Arabic" w:cs="Traditional Arabic"/>
                <w:sz w:val="36"/>
                <w:szCs w:val="36"/>
                <w:rtl/>
                <w:lang w:bidi="ar-DZ"/>
              </w:rPr>
              <w:footnoteReference w:id="172"/>
            </w:r>
            <w:r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وهو ما نجده في شعر مفدي زكريا باعتماده تارة أسلوب الخطابية وتارة أخرى المبالغة  </w:t>
      </w:r>
      <w:r w:rsidR="00AB1295"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فمفدي زكرياء شاعر خطابي من الطراز الأول: إنه يتخذ من الشعر وسيلة للنضال بأسلوب المواجهة الصريحة المكشوفة أسلوب الواعظ المباشر والصراخ الهادر والخطاب الموجه في صراحة ووضوح، يعتمد هذا الأسلوب لأنه يعيش القضية الوطنية ويعانيها، يلتزم بها ويخلص في تبنيها </w:t>
      </w:r>
      <w:r w:rsidRPr="007C5C56">
        <w:rPr>
          <w:rFonts w:ascii="Traditional Arabic" w:hAnsi="Traditional Arabic" w:cs="Traditional Arabic" w:hint="cs"/>
          <w:sz w:val="36"/>
          <w:szCs w:val="36"/>
          <w:rtl/>
          <w:lang w:bidi="ar-DZ"/>
        </w:rPr>
        <w:lastRenderedPageBreak/>
        <w:t xml:space="preserve">لا يعتبر نفسه شاعرا يعبر عن عواطفه ومواقفه ذات الطابع الشخصي بقدر ما يعتبر نفسه مناضلا في سبيل القضية </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73"/>
      </w:r>
      <w:r w:rsidRPr="007C5C56">
        <w:rPr>
          <w:rFonts w:ascii="Traditional Arabic" w:hAnsi="Traditional Arabic" w:cs="Traditional Arabic" w:hint="cs"/>
          <w:sz w:val="36"/>
          <w:szCs w:val="36"/>
          <w:rtl/>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ونضرب أمثلة على ذلك في شعر مفدي وتشابهها مع الشاعر غزيل بلقاسم</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سلوا مهجة الأقدار ..هل جرسها دقا؟</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وهل خاطر الظلماء عن سرها انشقا</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19"/>
        <w:gridCol w:w="1141"/>
        <w:gridCol w:w="3599"/>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وهل ليلة القدر التي طال عمرها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تنفس عنها فجرها، يصدع الأفق؟</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وهل كف هذا الدهر عن غلوائه</w:t>
            </w:r>
            <w:r w:rsidRPr="007C5C56">
              <w:rPr>
                <w:rFonts w:ascii="Traditional Arabic" w:hAnsi="Traditional Arabic" w:cs="Traditional Arabic"/>
                <w:sz w:val="36"/>
                <w:szCs w:val="36"/>
                <w:rtl/>
                <w:lang w:bidi="ar-DZ"/>
              </w:rPr>
              <w:br/>
            </w:r>
          </w:p>
          <w:p w:rsidR="00413156" w:rsidRPr="007C5C56" w:rsidRDefault="00413156" w:rsidP="00413156">
            <w:pPr>
              <w:bidi/>
              <w:spacing w:line="276" w:lineRule="auto"/>
              <w:jc w:val="lowKashida"/>
              <w:rPr>
                <w:rFonts w:ascii="Traditional Arabic" w:hAnsi="Traditional Arabic" w:cs="Traditional Arabic"/>
                <w:sz w:val="36"/>
                <w:szCs w:val="36"/>
                <w:rtl/>
                <w:lang w:bidi="ar-DZ"/>
              </w:rPr>
            </w:pPr>
          </w:p>
          <w:p w:rsidR="00413156" w:rsidRPr="007C5C56" w:rsidRDefault="00413156" w:rsidP="00413156">
            <w:pPr>
              <w:bidi/>
              <w:spacing w:line="276" w:lineRule="auto"/>
              <w:jc w:val="lowKashida"/>
              <w:rPr>
                <w:rFonts w:ascii="Traditional Arabic" w:hAnsi="Traditional Arabic" w:cs="Traditional Arabic"/>
                <w:sz w:val="36"/>
                <w:szCs w:val="36"/>
                <w:rtl/>
                <w:lang w:bidi="ar-DZ"/>
              </w:rPr>
            </w:pP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وأنصفنا هذا الزمان الذي عقا</w:t>
            </w:r>
            <w:r w:rsidRPr="007C5C56">
              <w:rPr>
                <w:rFonts w:ascii="Traditional Arabic" w:hAnsi="Traditional Arabic" w:cs="Traditional Arabic"/>
                <w:sz w:val="36"/>
                <w:szCs w:val="36"/>
                <w:rtl/>
                <w:lang w:bidi="ar-DZ"/>
              </w:rPr>
              <w:br/>
            </w:r>
            <w:r w:rsidRPr="007C5C56">
              <w:rPr>
                <w:rFonts w:ascii="Traditional Arabic" w:hAnsi="Traditional Arabic" w:cs="Traditional Arabic" w:hint="cs"/>
                <w:sz w:val="36"/>
                <w:szCs w:val="36"/>
                <w:rtl/>
                <w:lang w:bidi="ar-DZ"/>
              </w:rPr>
              <w:t>؟</w:t>
            </w:r>
          </w:p>
        </w:tc>
      </w:tr>
      <w:tr w:rsidR="00413156" w:rsidRPr="007C5C56" w:rsidTr="00413156">
        <w:trPr>
          <w:trHeight w:hRule="exact" w:val="567"/>
        </w:trPr>
        <w:tc>
          <w:tcPr>
            <w:tcW w:w="4425" w:type="dxa"/>
          </w:tcPr>
          <w:p w:rsidR="00413156" w:rsidRPr="007C5C56" w:rsidRDefault="00413156" w:rsidP="001A49D9">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نوفمبر</w:t>
            </w:r>
            <w:r w:rsidRPr="007C5C56">
              <w:rPr>
                <w:rFonts w:ascii="Traditional Arabic" w:hAnsi="Traditional Arabic" w:cs="Traditional Arabic"/>
                <w:sz w:val="36"/>
                <w:szCs w:val="36"/>
                <w:lang w:bidi="ar-DZ"/>
              </w:rPr>
              <w:t>!</w:t>
            </w:r>
            <w:r w:rsidRPr="007C5C56">
              <w:rPr>
                <w:rFonts w:ascii="Traditional Arabic" w:hAnsi="Traditional Arabic" w:cs="Traditional Arabic" w:hint="cs"/>
                <w:sz w:val="36"/>
                <w:szCs w:val="36"/>
                <w:rtl/>
                <w:lang w:bidi="ar-DZ"/>
              </w:rPr>
              <w:t>حدّثنا ،عهدناك صادقا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ألست الذي ألهمت أحجارنا النطقا؟</w:t>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ألست الذي كنت المسيح بأرضنا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وأشرقت من علياك،تخلقنا خلقا</w:t>
            </w:r>
            <w:r w:rsidRPr="007C5C56">
              <w:rPr>
                <w:rStyle w:val="Appelnotedebasdep"/>
                <w:rFonts w:ascii="Traditional Arabic" w:hAnsi="Traditional Arabic" w:cs="Traditional Arabic"/>
                <w:sz w:val="36"/>
                <w:szCs w:val="36"/>
                <w:rtl/>
                <w:lang w:bidi="ar-DZ"/>
              </w:rPr>
              <w:footnoteReference w:id="174"/>
            </w:r>
            <w:r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وفي البيت الأخير من قصيدة لولا الشهيد يعطينا الشاعر الإجابة عن السؤال الذي وضعه في العنوان لولا الشهيد، حيث يطرح المتلقي عدة تساؤلات ماذا سيحدث لولا الشهيد؟، أو بعبارة أخرى لولا الشهيد لغابت  شمس الحرية ولذقنا مرارة العبودية، وتأتي إجابة الأنا المبدعة للشاعر لتروي ضمأ المتلقي بعد قراءته للقصيدة باحثا عن الإجابة لولا الشهيد.</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7"/>
        <w:gridCol w:w="1174"/>
        <w:gridCol w:w="3618"/>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لولا الش</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هيد لما ش</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يدت ذ</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رى وطني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وفي الجزائر عين الله تحمينا</w:t>
            </w:r>
            <w:r w:rsidRPr="007C5C56">
              <w:rPr>
                <w:rStyle w:val="Appelnotedebasdep"/>
                <w:rFonts w:ascii="Traditional Arabic" w:hAnsi="Traditional Arabic" w:cs="Traditional Arabic"/>
                <w:sz w:val="36"/>
                <w:szCs w:val="36"/>
                <w:rtl/>
                <w:lang w:bidi="ar-DZ"/>
              </w:rPr>
              <w:footnoteReference w:id="175"/>
            </w:r>
            <w:r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فلولا الشهيد لما شيدت الجزائر ولما تجمع شملها، فكل هذه النعم التي ننعم بها هي بفضل الشهيد الذي ضحى في سبيل الله ثم الوطن، والجزائر مهما مرت به من صعاب فالله يحميها من مكر الماكرين وكيد الكائدين، وهو بذلك يذكرنا بقصيدة للثعالبي</w:t>
      </w:r>
      <w:r w:rsidR="00E608F4" w:rsidRPr="007C5C56">
        <w:rPr>
          <w:rFonts w:ascii="Traditional Arabic" w:hAnsi="Traditional Arabic" w:cs="Traditional Arabic" w:hint="cs"/>
          <w:sz w:val="36"/>
          <w:szCs w:val="36"/>
          <w:rtl/>
          <w:lang w:bidi="ar-DZ"/>
        </w:rPr>
        <w:t xml:space="preserve"> التي</w:t>
      </w:r>
      <w:r w:rsidRPr="007C5C56">
        <w:rPr>
          <w:rFonts w:ascii="Traditional Arabic" w:hAnsi="Traditional Arabic" w:cs="Traditional Arabic" w:hint="cs"/>
          <w:sz w:val="36"/>
          <w:szCs w:val="36"/>
          <w:rtl/>
          <w:lang w:bidi="ar-DZ"/>
        </w:rPr>
        <w:t xml:space="preserve"> يقول فيها.</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0"/>
        <w:gridCol w:w="1182"/>
        <w:gridCol w:w="3597"/>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إن الجزائر في أحوالها عجب </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ولايد</w:t>
            </w:r>
            <w:r w:rsidR="003C32DC" w:rsidRPr="007C5C56">
              <w:rPr>
                <w:rFonts w:ascii="Traditional Arabic" w:hAnsi="Traditional Arabic" w:cs="Traditional Arabic" w:hint="cs"/>
                <w:sz w:val="36"/>
                <w:szCs w:val="36"/>
                <w:rtl/>
                <w:lang w:bidi="ar-DZ"/>
              </w:rPr>
              <w:t>و</w:t>
            </w:r>
            <w:r w:rsidRPr="007C5C56">
              <w:rPr>
                <w:rFonts w:ascii="Traditional Arabic" w:hAnsi="Traditional Arabic" w:cs="Traditional Arabic" w:hint="cs"/>
                <w:sz w:val="36"/>
                <w:szCs w:val="36"/>
                <w:rtl/>
                <w:lang w:bidi="ar-DZ"/>
              </w:rPr>
              <w:t>م بها للناس مكروه</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ماحل عسر بها أو ضاق متسع </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إلا ويسر من الله يتلوه</w:t>
            </w:r>
            <w:r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ونجد قصيدة أخرى تحاكي القصيدة الأولى في حماستها وتجعل تيمة الشهيد كتيمة مركزية هي قصيدة بعنوان: </w:t>
      </w:r>
      <w:r w:rsidRPr="007C5C56">
        <w:rPr>
          <w:rFonts w:ascii="Traditional Arabic" w:hAnsi="Traditional Arabic" w:cs="Traditional Arabic" w:hint="cs"/>
          <w:b/>
          <w:bCs/>
          <w:sz w:val="36"/>
          <w:szCs w:val="36"/>
          <w:rtl/>
          <w:lang w:bidi="ar-DZ"/>
        </w:rPr>
        <w:t>حماك الله يا أرض الجزائر</w:t>
      </w:r>
      <w:r w:rsidRPr="007C5C56">
        <w:rPr>
          <w:rFonts w:ascii="Traditional Arabic" w:hAnsi="Traditional Arabic" w:cs="Traditional Arabic" w:hint="cs"/>
          <w:sz w:val="36"/>
          <w:szCs w:val="36"/>
          <w:rtl/>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w:t>
      </w:r>
      <w:r w:rsidR="00E608F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بين الأنا المبدعة للشاعر فضائل الشهيد وكأنها تكملة لقصيدة لولا الشهيد.</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6"/>
        <w:gridCol w:w="1169"/>
        <w:gridCol w:w="3614"/>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ساقٍ من الغيث الكَريم سَقَاكِ</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يـــــــــــاَ أٌمَّة صَنع الشَّهيد عُلاكِ</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 قمَّة قد شيَّدتك مفاخر</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فأضاء نُور من رفيع سناكِ</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من أيكة المجد التليد أُصولنا </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غرس الشهيد بُذورها برباكِ</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 الجزائر من فضائل منعم</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أسدى الإله وذو الجلال حباكِ</w:t>
            </w:r>
            <w:r w:rsidRPr="007C5C56">
              <w:rPr>
                <w:rFonts w:ascii="Traditional Arabic" w:hAnsi="Traditional Arabic" w:cs="Traditional Arabic"/>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p>
          <w:p w:rsidR="00413156" w:rsidRPr="007C5C56" w:rsidRDefault="00413156" w:rsidP="00413156">
            <w:pPr>
              <w:spacing w:line="276" w:lineRule="auto"/>
              <w:jc w:val="lowKashida"/>
              <w:rPr>
                <w:rFonts w:ascii="Traditional Arabic" w:hAnsi="Traditional Arabic" w:cs="Traditional Arabic"/>
                <w:sz w:val="36"/>
                <w:szCs w:val="36"/>
                <w:rtl/>
                <w:lang w:bidi="ar-DZ"/>
              </w:rPr>
            </w:pPr>
          </w:p>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حارت شعوب في عجائب ثَورةٍ </w:t>
            </w:r>
            <w:r w:rsidRPr="007C5C56">
              <w:rPr>
                <w:rFonts w:ascii="Traditional Arabic" w:hAnsi="Traditional Arabic" w:cs="Traditional Arabic"/>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هزت كيان الكفر حين رماكِ</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راعت روائع ثورةٍ</w:t>
            </w:r>
            <w:r w:rsidRPr="007C5C56">
              <w:rPr>
                <w:rFonts w:ascii="Traditional Arabic" w:hAnsi="Traditional Arabic" w:cs="Traditional Arabic" w:hint="cs"/>
                <w:sz w:val="36"/>
                <w:szCs w:val="36"/>
                <w:rtl/>
                <w:lang w:bidi="ar-DZ"/>
              </w:rPr>
              <w:br/>
              <w:t xml:space="preserve"> مستعمراً</w:t>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فرح الصَّديق وحار فيك عِداكِ</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وغدت فرنسا في الغواية مارداً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لاذ الشباب بصارمٍ فتاكِ</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كم أرغمت أنف المدمر ثورةٌ</w:t>
            </w:r>
            <w:r w:rsidRPr="007C5C56">
              <w:rPr>
                <w:rFonts w:ascii="Traditional Arabic" w:hAnsi="Traditional Arabic" w:cs="Traditional Arabic" w:hint="cs"/>
                <w:sz w:val="36"/>
                <w:szCs w:val="36"/>
                <w:rtl/>
                <w:lang w:bidi="ar-DZ"/>
              </w:rPr>
              <w:br/>
              <w:t>و</w:t>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واستهزأت باللغو والإرباكِ</w:t>
            </w:r>
            <w:r w:rsidRPr="007C5C56">
              <w:rPr>
                <w:rFonts w:ascii="Traditional Arabic" w:hAnsi="Traditional Arabic" w:cs="Traditional Arabic"/>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بوركت يا</w:t>
            </w:r>
            <w:r w:rsidR="00E608F4"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أرض الجزائر دائماً</w:t>
            </w:r>
            <w:r w:rsidRPr="007C5C56">
              <w:rPr>
                <w:rFonts w:ascii="Traditional Arabic" w:hAnsi="Traditional Arabic" w:cs="Traditional Arabic"/>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 الإله بعينه يرعاكِ</w:t>
            </w:r>
            <w:r w:rsidRPr="007C5C56">
              <w:rPr>
                <w:rStyle w:val="Appelnotedebasdep"/>
                <w:rFonts w:ascii="Traditional Arabic" w:hAnsi="Traditional Arabic" w:cs="Traditional Arabic"/>
                <w:sz w:val="36"/>
                <w:szCs w:val="36"/>
                <w:rtl/>
                <w:lang w:bidi="ar-DZ"/>
              </w:rPr>
              <w:footnoteReference w:id="176"/>
            </w:r>
            <w:r w:rsidRPr="007C5C56">
              <w:rPr>
                <w:rFonts w:ascii="Traditional Arabic" w:hAnsi="Traditional Arabic" w:cs="Traditional Arabic" w:hint="cs"/>
                <w:sz w:val="36"/>
                <w:szCs w:val="36"/>
                <w:rtl/>
                <w:lang w:bidi="ar-DZ"/>
              </w:rPr>
              <w:br/>
            </w:r>
          </w:p>
        </w:tc>
      </w:tr>
    </w:tbl>
    <w:p w:rsidR="00413156" w:rsidRPr="007C5C56" w:rsidRDefault="00413156" w:rsidP="00501C2E">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فالعنوان يحمل التيمة المركزية وهي الانتماء المكاني للجزائر فالعنوان هو </w:t>
      </w:r>
      <w:r w:rsidR="00501C2E" w:rsidRPr="007C5C56">
        <w:rPr>
          <w:rFonts w:ascii="Traditional Arabic" w:hAnsi="Traditional Arabic" w:cs="Traditional Arabic" w:hint="cs"/>
          <w:sz w:val="36"/>
          <w:szCs w:val="36"/>
          <w:rtl/>
          <w:lang w:bidi="ar-DZ"/>
        </w:rPr>
        <w:t>ال</w:t>
      </w:r>
      <w:r w:rsidRPr="007C5C56">
        <w:rPr>
          <w:rFonts w:ascii="Traditional Arabic" w:hAnsi="Traditional Arabic" w:cs="Traditional Arabic" w:hint="cs"/>
          <w:sz w:val="36"/>
          <w:szCs w:val="36"/>
          <w:rtl/>
          <w:lang w:bidi="ar-DZ"/>
        </w:rPr>
        <w:t xml:space="preserve">دعاء للجزائر بالحماية من الله، مثل قولنا حماك الله، رعاك الله، حفظك الله ومن العنوان نقرأ أن تيمة الانتماء المكاني لأرض الجزائر ظاهرة جلية، ولكن بعد قراءتنا لديوان الشاعر نجد تيمة أخرى وهاجسا آخر يشغل الأنا المبدعة، يتمثل في الإلحاحات والهوس بتيمة الشعر حيث نجد أن هذه التيمة وهي تيمة الشعر قد تبناها قبله شاعر عربي وهو الشاعر محمود درويش. </w:t>
      </w:r>
    </w:p>
    <w:p w:rsidR="00413156" w:rsidRPr="007C5C56" w:rsidRDefault="00413156" w:rsidP="00501C2E">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وتخلد ذكرى الشهيد ومعاركه الدامية الشاهدة على البطولة والعزم على التضحية والفداء وقد خلد الشاعر بوعلام بوعامر معركة جرجير في مدينة متليلي حيث واجه المجاهدون الأبطال العدو الفرنسي، وقد ألقيت هذه القصيدة ضمن فعاليات إحياء الذكرى السابعة والخمسين </w:t>
      </w:r>
      <w:r w:rsidRPr="007C5C56">
        <w:rPr>
          <w:rFonts w:ascii="Traditional Arabic" w:hAnsi="Traditional Arabic" w:cs="Traditional Arabic" w:hint="cs"/>
          <w:sz w:val="36"/>
          <w:szCs w:val="36"/>
          <w:rtl/>
          <w:lang w:bidi="ar-DZ"/>
        </w:rPr>
        <w:lastRenderedPageBreak/>
        <w:t xml:space="preserve">لمعركة جرجير بمدينة المنصورة: الطبعة التاسعة </w:t>
      </w:r>
      <w:r w:rsidRPr="007C5C56">
        <w:rPr>
          <w:rFonts w:ascii="Traditional Arabic" w:hAnsi="Traditional Arabic" w:cs="Traditional Arabic" w:hint="cs"/>
          <w:sz w:val="28"/>
          <w:szCs w:val="28"/>
          <w:rtl/>
          <w:lang w:bidi="ar-DZ"/>
        </w:rPr>
        <w:t>(20جويلية 2018)</w:t>
      </w:r>
      <w:r w:rsidRPr="007C5C56">
        <w:rPr>
          <w:rFonts w:ascii="Traditional Arabic" w:hAnsi="Traditional Arabic" w:cs="Traditional Arabic" w:hint="cs"/>
          <w:sz w:val="36"/>
          <w:szCs w:val="36"/>
          <w:rtl/>
          <w:lang w:bidi="ar-DZ"/>
        </w:rPr>
        <w:t xml:space="preserve"> التي دأبت أسر الشّهداء المعركة على تنظيمها بمدرسة تحمل </w:t>
      </w:r>
      <w:r w:rsidR="0056102C"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سم أحد شهداء هذه المعركة "</w:t>
      </w:r>
      <w:r w:rsidR="0056102C"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بتدائية الشهيد لخضرة شيتورة" من ديوان مخطوط للشاعر بعنوان عقابيل ما بعد الرحيل.</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3"/>
        <w:gridCol w:w="1167"/>
        <w:gridCol w:w="3599"/>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ماذا تقول لسائلٍ (جرجير</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الق</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جَمّ والمق</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ام خطيرُ؟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والأرض حرّى والش</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هادة مَنهل</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يُسقى به القوم الظِّماء غزير</w:t>
            </w:r>
            <w:r w:rsidRPr="007C5C56">
              <w:rPr>
                <w:rFonts w:ascii="Traditional Arabic" w:hAnsi="Traditional Arabic" w:cs="Traditional Arabic"/>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للطائرات القاذفات أزيزها </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ومن القذائف والر</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ص</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اص هدير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لا يستسرّ صداه إلا ريثما </w:t>
            </w:r>
            <w:r w:rsidRPr="007C5C56">
              <w:rPr>
                <w:rFonts w:ascii="Traditional Arabic" w:hAnsi="Traditional Arabic" w:cs="Traditional Arabic"/>
                <w:sz w:val="36"/>
                <w:szCs w:val="36"/>
                <w:rtl/>
                <w:lang w:bidi="ar-DZ"/>
              </w:rPr>
              <w:br/>
            </w:r>
          </w:p>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يعلو عليه ويغلب الت</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كبير: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الله أكبر يا فرنسا فاخسئي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وني وقدرك في الكب</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ار ص</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غ</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ير</w:t>
            </w:r>
            <w:r w:rsidRPr="007C5C56">
              <w:rPr>
                <w:rStyle w:val="Appelnotedebasdep"/>
                <w:rFonts w:ascii="Traditional Arabic" w:hAnsi="Traditional Arabic" w:cs="Traditional Arabic"/>
                <w:sz w:val="36"/>
                <w:szCs w:val="36"/>
                <w:rtl/>
                <w:lang w:bidi="ar-DZ"/>
              </w:rPr>
              <w:footnoteReference w:id="177"/>
            </w:r>
            <w:r w:rsidRPr="007C5C56">
              <w:rPr>
                <w:rFonts w:ascii="Traditional Arabic" w:hAnsi="Traditional Arabic" w:cs="Traditional Arabic" w:hint="cs"/>
                <w:sz w:val="36"/>
                <w:szCs w:val="36"/>
                <w:rtl/>
                <w:lang w:bidi="ar-DZ"/>
              </w:rPr>
              <w:br/>
            </w:r>
          </w:p>
        </w:tc>
      </w:tr>
    </w:tbl>
    <w:p w:rsidR="00413156" w:rsidRPr="007C5C56" w:rsidRDefault="00413156" w:rsidP="00CF1D27">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يفتتح الشاعر بتتساؤل عن معركة جرجير</w:t>
      </w:r>
      <w:r w:rsidR="00CF1D27" w:rsidRPr="007C5C56">
        <w:rPr>
          <w:rStyle w:val="Appelnotedebasdep"/>
          <w:rFonts w:ascii="Traditional Arabic" w:hAnsi="Traditional Arabic" w:cs="Traditional Arabic"/>
          <w:sz w:val="36"/>
          <w:szCs w:val="36"/>
          <w:lang w:bidi="ar-DZ"/>
        </w:rPr>
        <w:footnoteReference w:customMarkFollows="1" w:id="178"/>
        <w:sym w:font="Symbol" w:char="F02A"/>
      </w:r>
      <w:r w:rsidRPr="007C5C56">
        <w:rPr>
          <w:rFonts w:ascii="Traditional Arabic" w:hAnsi="Traditional Arabic" w:cs="Traditional Arabic" w:hint="cs"/>
          <w:sz w:val="36"/>
          <w:szCs w:val="36"/>
          <w:rtl/>
          <w:lang w:bidi="ar-DZ"/>
        </w:rPr>
        <w:t xml:space="preserve"> ليلفت مسامع المتلقي، ويشد انتباهه بأن خبر هذه المعركة عظيم، وليعطي المتلقي كامل اهتمامه لمعرفة الخبر.</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ويقوم الشاعر بتصوير المعركة بكل حيثياتها، حيث يجعل المتلقي يعيش استبسال المجاهدين وموقعة المعركة وكأنه شاهد عيان.</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وتنتقل الأنا المبدعة للشاعر لتؤكد انتمائها لهذه الأرض الطيبة التي ذاد عنها شهداؤنا في كل ربوع الجزائر، ويخصص هنا قبيلة الشعانبة وهي أكبر القبائل في الجزائر، ليبين تضحياتهم في سبيل تحرير هذه الأرض الطاهرة ويحيلنا على قصيدة عناوين فضل؛ وكأن الشاعر في كل مناسبة يسطر لنا عنوانا من هذه العناوين الناصعة في صفحة أعمالهم، وجليل ما قدموه للوطن فيقول:</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38"/>
        <w:gridCol w:w="1129"/>
        <w:gridCol w:w="3509"/>
      </w:tblGrid>
      <w:tr w:rsidR="00413156" w:rsidRPr="007C5C56" w:rsidTr="00413156">
        <w:trPr>
          <w:trHeight w:hRule="exact" w:val="567"/>
        </w:trPr>
        <w:tc>
          <w:tcPr>
            <w:tcW w:w="3438"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قوم شعانبة لهم في مَحتِد</w:t>
            </w:r>
            <w:r w:rsidRPr="007C5C56">
              <w:rPr>
                <w:rFonts w:ascii="Traditional Arabic" w:hAnsi="Traditional Arabic" w:cs="Traditional Arabic" w:hint="cs"/>
                <w:sz w:val="36"/>
                <w:szCs w:val="36"/>
                <w:rtl/>
                <w:lang w:bidi="ar-DZ"/>
              </w:rPr>
              <w:br/>
            </w:r>
          </w:p>
        </w:tc>
        <w:tc>
          <w:tcPr>
            <w:tcW w:w="1129"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509"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كرم وفي بأس لهم تصدير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438"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ويمدّهم من لايضِنّ بنفسه</w:t>
            </w:r>
            <w:r w:rsidRPr="007C5C56">
              <w:rPr>
                <w:rFonts w:ascii="Traditional Arabic" w:hAnsi="Traditional Arabic" w:cs="Traditional Arabic" w:hint="cs"/>
                <w:sz w:val="36"/>
                <w:szCs w:val="36"/>
                <w:rtl/>
                <w:lang w:bidi="ar-DZ"/>
              </w:rPr>
              <w:br/>
            </w:r>
          </w:p>
          <w:p w:rsidR="00413156" w:rsidRPr="007C5C56" w:rsidRDefault="00413156" w:rsidP="00413156">
            <w:pPr>
              <w:bidi/>
              <w:jc w:val="lowKashida"/>
              <w:rPr>
                <w:rFonts w:ascii="Traditional Arabic" w:hAnsi="Traditional Arabic" w:cs="Traditional Arabic"/>
                <w:sz w:val="36"/>
                <w:szCs w:val="36"/>
                <w:rtl/>
                <w:lang w:bidi="ar-DZ"/>
              </w:rPr>
            </w:pPr>
          </w:p>
          <w:p w:rsidR="00413156" w:rsidRPr="007C5C56" w:rsidRDefault="00413156" w:rsidP="00413156">
            <w:pPr>
              <w:bidi/>
              <w:jc w:val="lowKashida"/>
              <w:rPr>
                <w:rFonts w:ascii="Traditional Arabic" w:hAnsi="Traditional Arabic" w:cs="Traditional Arabic"/>
                <w:sz w:val="36"/>
                <w:szCs w:val="36"/>
                <w:rtl/>
                <w:lang w:bidi="ar-DZ"/>
              </w:rPr>
            </w:pPr>
          </w:p>
          <w:p w:rsidR="00413156" w:rsidRPr="007C5C56" w:rsidRDefault="00413156" w:rsidP="00413156">
            <w:pPr>
              <w:bidi/>
              <w:jc w:val="lowKashida"/>
              <w:rPr>
                <w:rFonts w:ascii="Traditional Arabic" w:hAnsi="Traditional Arabic" w:cs="Traditional Arabic"/>
                <w:sz w:val="36"/>
                <w:szCs w:val="36"/>
                <w:rtl/>
                <w:lang w:bidi="ar-DZ"/>
              </w:rPr>
            </w:pPr>
          </w:p>
          <w:p w:rsidR="00413156" w:rsidRPr="007C5C56" w:rsidRDefault="00413156" w:rsidP="00413156">
            <w:pPr>
              <w:bidi/>
              <w:jc w:val="lowKashida"/>
              <w:rPr>
                <w:rFonts w:ascii="Traditional Arabic" w:hAnsi="Traditional Arabic" w:cs="Traditional Arabic"/>
                <w:sz w:val="36"/>
                <w:szCs w:val="36"/>
                <w:rtl/>
                <w:lang w:bidi="ar-DZ"/>
              </w:rPr>
            </w:pPr>
          </w:p>
          <w:p w:rsidR="00413156" w:rsidRPr="007C5C56" w:rsidRDefault="00413156" w:rsidP="00413156">
            <w:pPr>
              <w:bidi/>
              <w:jc w:val="lowKashida"/>
              <w:rPr>
                <w:rFonts w:ascii="Traditional Arabic" w:hAnsi="Traditional Arabic" w:cs="Traditional Arabic"/>
                <w:sz w:val="36"/>
                <w:szCs w:val="36"/>
                <w:rtl/>
                <w:lang w:bidi="ar-DZ"/>
              </w:rPr>
            </w:pPr>
          </w:p>
        </w:tc>
        <w:tc>
          <w:tcPr>
            <w:tcW w:w="1129" w:type="dxa"/>
          </w:tcPr>
          <w:p w:rsidR="00413156" w:rsidRPr="007C5C56" w:rsidRDefault="00413156" w:rsidP="00413156">
            <w:pPr>
              <w:rPr>
                <w:rFonts w:ascii="Traditional Arabic" w:hAnsi="Traditional Arabic" w:cs="Traditional Arabic"/>
                <w:sz w:val="36"/>
                <w:szCs w:val="36"/>
                <w:rtl/>
                <w:lang w:bidi="ar-DZ"/>
              </w:rPr>
            </w:pPr>
          </w:p>
        </w:tc>
        <w:tc>
          <w:tcPr>
            <w:tcW w:w="3509"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جارٌ لهم ومصاهر ونصير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438"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 انفك من حبل الأخوة حبلهم</w:t>
            </w:r>
            <w:r w:rsidRPr="007C5C56">
              <w:rPr>
                <w:rFonts w:ascii="Traditional Arabic" w:hAnsi="Traditional Arabic" w:cs="Traditional Arabic" w:hint="cs"/>
                <w:sz w:val="36"/>
                <w:szCs w:val="36"/>
                <w:rtl/>
                <w:lang w:bidi="ar-DZ"/>
              </w:rPr>
              <w:br/>
            </w:r>
          </w:p>
        </w:tc>
        <w:tc>
          <w:tcPr>
            <w:tcW w:w="1129" w:type="dxa"/>
          </w:tcPr>
          <w:p w:rsidR="00413156" w:rsidRPr="007C5C56" w:rsidRDefault="00413156" w:rsidP="00413156">
            <w:pPr>
              <w:rPr>
                <w:rFonts w:ascii="Traditional Arabic" w:hAnsi="Traditional Arabic" w:cs="Traditional Arabic"/>
                <w:sz w:val="36"/>
                <w:szCs w:val="36"/>
                <w:rtl/>
                <w:lang w:bidi="ar-DZ"/>
              </w:rPr>
            </w:pPr>
          </w:p>
        </w:tc>
        <w:tc>
          <w:tcPr>
            <w:tcW w:w="3509"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حبلٌ من الله القدير مرير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438"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ماتوا كراما لم يُقيّد منهمُ إلاّ</w:t>
            </w:r>
            <w:r w:rsidRPr="007C5C56">
              <w:rPr>
                <w:rFonts w:ascii="Traditional Arabic" w:hAnsi="Traditional Arabic" w:cs="Traditional Arabic" w:hint="cs"/>
                <w:sz w:val="36"/>
                <w:szCs w:val="36"/>
                <w:rtl/>
                <w:lang w:bidi="ar-DZ"/>
              </w:rPr>
              <w:br/>
            </w:r>
          </w:p>
        </w:tc>
        <w:tc>
          <w:tcPr>
            <w:tcW w:w="1129" w:type="dxa"/>
          </w:tcPr>
          <w:p w:rsidR="00413156" w:rsidRPr="007C5C56" w:rsidRDefault="00413156" w:rsidP="00413156">
            <w:pPr>
              <w:rPr>
                <w:rFonts w:ascii="Traditional Arabic" w:hAnsi="Traditional Arabic" w:cs="Traditional Arabic"/>
                <w:sz w:val="36"/>
                <w:szCs w:val="36"/>
                <w:rtl/>
                <w:lang w:bidi="ar-DZ"/>
              </w:rPr>
            </w:pPr>
          </w:p>
        </w:tc>
        <w:tc>
          <w:tcPr>
            <w:tcW w:w="3509"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على دامي الجراح أسير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438"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جرجير قالت للزمان وأهله</w:t>
            </w:r>
            <w:r w:rsidRPr="007C5C56">
              <w:rPr>
                <w:rFonts w:ascii="Traditional Arabic" w:hAnsi="Traditional Arabic" w:cs="Traditional Arabic" w:hint="cs"/>
                <w:sz w:val="36"/>
                <w:szCs w:val="36"/>
                <w:rtl/>
                <w:lang w:bidi="ar-DZ"/>
              </w:rPr>
              <w:br/>
            </w:r>
          </w:p>
        </w:tc>
        <w:tc>
          <w:tcPr>
            <w:tcW w:w="1129" w:type="dxa"/>
          </w:tcPr>
          <w:p w:rsidR="00413156" w:rsidRPr="007C5C56" w:rsidRDefault="00413156" w:rsidP="00413156">
            <w:pPr>
              <w:rPr>
                <w:rFonts w:ascii="Traditional Arabic" w:hAnsi="Traditional Arabic" w:cs="Traditional Arabic"/>
                <w:sz w:val="36"/>
                <w:szCs w:val="36"/>
                <w:rtl/>
                <w:lang w:bidi="ar-DZ"/>
              </w:rPr>
            </w:pPr>
          </w:p>
        </w:tc>
        <w:tc>
          <w:tcPr>
            <w:tcW w:w="3509"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قولا تطامن عن علاه الز</w:t>
            </w:r>
            <w:r w:rsidR="00ED6D4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438"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 أيها المنبَتّ في غفلاته</w:t>
            </w:r>
            <w:r w:rsidRPr="007C5C56">
              <w:rPr>
                <w:rFonts w:ascii="Traditional Arabic" w:hAnsi="Traditional Arabic" w:cs="Traditional Arabic" w:hint="cs"/>
                <w:sz w:val="36"/>
                <w:szCs w:val="36"/>
                <w:rtl/>
                <w:lang w:bidi="ar-DZ"/>
              </w:rPr>
              <w:br/>
            </w:r>
          </w:p>
        </w:tc>
        <w:tc>
          <w:tcPr>
            <w:tcW w:w="1129" w:type="dxa"/>
          </w:tcPr>
          <w:p w:rsidR="00413156" w:rsidRPr="007C5C56" w:rsidRDefault="00413156" w:rsidP="00413156">
            <w:pPr>
              <w:rPr>
                <w:rFonts w:ascii="Traditional Arabic" w:hAnsi="Traditional Arabic" w:cs="Traditional Arabic"/>
                <w:sz w:val="36"/>
                <w:szCs w:val="36"/>
                <w:rtl/>
                <w:lang w:bidi="ar-DZ"/>
              </w:rPr>
            </w:pPr>
          </w:p>
        </w:tc>
        <w:tc>
          <w:tcPr>
            <w:tcW w:w="3509"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والمستجمُ فؤاده المسحور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438"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لا يسمع المحتلُّ في سكراته</w:t>
            </w:r>
            <w:r w:rsidRPr="007C5C56">
              <w:rPr>
                <w:rFonts w:ascii="Traditional Arabic" w:hAnsi="Traditional Arabic" w:cs="Traditional Arabic" w:hint="cs"/>
                <w:sz w:val="36"/>
                <w:szCs w:val="36"/>
                <w:rtl/>
                <w:lang w:bidi="ar-DZ"/>
              </w:rPr>
              <w:br/>
            </w:r>
          </w:p>
        </w:tc>
        <w:tc>
          <w:tcPr>
            <w:tcW w:w="1129" w:type="dxa"/>
          </w:tcPr>
          <w:p w:rsidR="00413156" w:rsidRPr="007C5C56" w:rsidRDefault="00413156" w:rsidP="00413156">
            <w:pPr>
              <w:rPr>
                <w:rFonts w:ascii="Traditional Arabic" w:hAnsi="Traditional Arabic" w:cs="Traditional Arabic"/>
                <w:sz w:val="36"/>
                <w:szCs w:val="36"/>
                <w:rtl/>
                <w:lang w:bidi="ar-DZ"/>
              </w:rPr>
            </w:pPr>
          </w:p>
        </w:tc>
        <w:tc>
          <w:tcPr>
            <w:tcW w:w="3509"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 قاله شيخٌ ولا دكتور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438"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فليدرِ من يرِد الحياة كريمة</w:t>
            </w:r>
            <w:r w:rsidRPr="007C5C56">
              <w:rPr>
                <w:rFonts w:ascii="Traditional Arabic" w:hAnsi="Traditional Arabic" w:cs="Traditional Arabic" w:hint="cs"/>
                <w:sz w:val="36"/>
                <w:szCs w:val="36"/>
                <w:rtl/>
                <w:lang w:bidi="ar-DZ"/>
              </w:rPr>
              <w:br/>
            </w:r>
          </w:p>
        </w:tc>
        <w:tc>
          <w:tcPr>
            <w:tcW w:w="1129" w:type="dxa"/>
          </w:tcPr>
          <w:p w:rsidR="00413156" w:rsidRPr="007C5C56" w:rsidRDefault="00413156" w:rsidP="00413156">
            <w:pPr>
              <w:rPr>
                <w:rFonts w:ascii="Traditional Arabic" w:hAnsi="Traditional Arabic" w:cs="Traditional Arabic"/>
                <w:sz w:val="36"/>
                <w:szCs w:val="36"/>
                <w:rtl/>
                <w:lang w:bidi="ar-DZ"/>
              </w:rPr>
            </w:pPr>
          </w:p>
        </w:tc>
        <w:tc>
          <w:tcPr>
            <w:tcW w:w="3509"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 الملاحم لا الكلام مصيرُ</w:t>
            </w:r>
            <w:r w:rsidRPr="007C5C56">
              <w:rPr>
                <w:rStyle w:val="Appelnotedebasdep"/>
                <w:rFonts w:ascii="Traditional Arabic" w:hAnsi="Traditional Arabic" w:cs="Traditional Arabic"/>
                <w:sz w:val="36"/>
                <w:szCs w:val="36"/>
                <w:rtl/>
                <w:lang w:bidi="ar-DZ"/>
              </w:rPr>
              <w:footnoteReference w:id="179"/>
            </w:r>
            <w:r w:rsidRPr="007C5C56">
              <w:rPr>
                <w:rFonts w:ascii="Traditional Arabic" w:hAnsi="Traditional Arabic" w:cs="Traditional Arabic" w:hint="cs"/>
                <w:sz w:val="36"/>
                <w:szCs w:val="36"/>
                <w:rtl/>
                <w:lang w:bidi="ar-DZ"/>
              </w:rPr>
              <w:br/>
            </w:r>
          </w:p>
        </w:tc>
      </w:tr>
    </w:tbl>
    <w:p w:rsidR="00413156" w:rsidRPr="007C5C56" w:rsidRDefault="00413156" w:rsidP="00B216F8">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فملحمة جرجير هي من تكلمت وخلّدت قوافل الشهداء، وتؤكد الأنا المبدعة للشاعر أن الملاحم التي سطّرها الشهداء </w:t>
      </w:r>
      <w:r w:rsidR="00B216F8" w:rsidRPr="007C5C56">
        <w:rPr>
          <w:rFonts w:ascii="Traditional Arabic" w:hAnsi="Traditional Arabic" w:cs="Traditional Arabic" w:hint="cs"/>
          <w:sz w:val="36"/>
          <w:szCs w:val="36"/>
          <w:rtl/>
          <w:lang w:bidi="ar-DZ"/>
        </w:rPr>
        <w:t>بدمائهم</w:t>
      </w:r>
      <w:r w:rsidRPr="007C5C56">
        <w:rPr>
          <w:rFonts w:ascii="Traditional Arabic" w:hAnsi="Traditional Arabic" w:cs="Traditional Arabic" w:hint="cs"/>
          <w:sz w:val="36"/>
          <w:szCs w:val="36"/>
          <w:rtl/>
          <w:lang w:bidi="ar-DZ"/>
        </w:rPr>
        <w:t xml:space="preserve"> هي من صيّرتنا إلى الحياة الكريمة</w:t>
      </w:r>
      <w:r w:rsidR="004161E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وأنّ الكلام بلا فعل لا يجدي نفعا.</w:t>
      </w:r>
    </w:p>
    <w:p w:rsidR="00413156" w:rsidRPr="007C5C56" w:rsidRDefault="00413156" w:rsidP="003C32DC">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تكررت كلمة (جرجير ) ثلاث مرات، مرة في العنوان (تباشير جرجير)، ومرتين في القصيدة</w:t>
      </w:r>
    </w:p>
    <w:p w:rsidR="00413156" w:rsidRPr="007C5C56" w:rsidRDefault="00413156" w:rsidP="003C32DC">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ماذا تقول لسائل جرجير</w:t>
      </w:r>
      <w:r w:rsidR="00AB129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p>
    <w:p w:rsidR="00413156" w:rsidRPr="007C5C56" w:rsidRDefault="00413156" w:rsidP="003C32DC">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جرجير قالت للزمان وأهله.</w:t>
      </w:r>
    </w:p>
    <w:p w:rsidR="00413156" w:rsidRPr="007C5C56" w:rsidRDefault="00413156" w:rsidP="004161E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العائلة اللغوية لجرجير فذكرها الشاعر كالآتي: الشهادة،</w:t>
      </w:r>
      <w:r w:rsidR="004161E9"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الطائرات، القذائف، الرصاص القتال،</w:t>
      </w:r>
      <w:r w:rsidR="004161E9"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يعصف</w:t>
      </w:r>
      <w:r w:rsidR="004161E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قوم شعانبة، دامي الجراح، الملاحم</w:t>
      </w:r>
      <w:r w:rsidR="004161E9" w:rsidRPr="007C5C56">
        <w:rPr>
          <w:rFonts w:ascii="Traditional Arabic" w:hAnsi="Traditional Arabic" w:cs="Traditional Arabic" w:hint="cs"/>
          <w:sz w:val="36"/>
          <w:szCs w:val="36"/>
          <w:rtl/>
          <w:lang w:bidi="ar-DZ"/>
        </w:rPr>
        <w:t>،</w:t>
      </w:r>
      <w:r w:rsidR="00AB129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w:t>
      </w:r>
    </w:p>
    <w:p w:rsidR="00413156" w:rsidRPr="007C5C56" w:rsidRDefault="00413156" w:rsidP="004161E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وقد استطاع الشاعر تصوير معركة جرجير </w:t>
      </w:r>
      <w:r w:rsidR="004161E9" w:rsidRPr="007C5C56">
        <w:rPr>
          <w:rFonts w:ascii="Traditional Arabic" w:hAnsi="Traditional Arabic" w:cs="Traditional Arabic" w:hint="cs"/>
          <w:sz w:val="36"/>
          <w:szCs w:val="36"/>
          <w:rtl/>
          <w:lang w:bidi="ar-DZ"/>
        </w:rPr>
        <w:t>تصويرا</w:t>
      </w:r>
      <w:r w:rsidRPr="007C5C56">
        <w:rPr>
          <w:rFonts w:ascii="Traditional Arabic" w:hAnsi="Traditional Arabic" w:cs="Traditional Arabic" w:hint="cs"/>
          <w:sz w:val="36"/>
          <w:szCs w:val="36"/>
          <w:rtl/>
          <w:lang w:bidi="ar-DZ"/>
        </w:rPr>
        <w:t xml:space="preserve"> دقيقا يجعل المتلقي يعيش أحداثها</w:t>
      </w:r>
      <w:r w:rsidR="004161E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ويتفاعل معها</w:t>
      </w:r>
      <w:r w:rsidR="004161E9" w:rsidRPr="007C5C56">
        <w:rPr>
          <w:rFonts w:ascii="Traditional Arabic" w:hAnsi="Traditional Arabic" w:cs="Traditional Arabic" w:hint="cs"/>
          <w:sz w:val="36"/>
          <w:szCs w:val="36"/>
          <w:rtl/>
          <w:lang w:bidi="ar-DZ"/>
        </w:rPr>
        <w:t xml:space="preserve"> وكأنه شاهد عيان</w:t>
      </w:r>
      <w:r w:rsidRPr="007C5C56">
        <w:rPr>
          <w:rFonts w:ascii="Traditional Arabic" w:hAnsi="Traditional Arabic" w:cs="Traditional Arabic" w:hint="cs"/>
          <w:sz w:val="36"/>
          <w:szCs w:val="36"/>
          <w:rtl/>
          <w:lang w:bidi="ar-DZ"/>
        </w:rPr>
        <w:t>.</w:t>
      </w:r>
    </w:p>
    <w:p w:rsidR="00413156" w:rsidRPr="007C5C56" w:rsidRDefault="00413156" w:rsidP="00413156">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المطلب الثاني: تيمة المدينة في شعر عبدالرحمان بن سانية</w:t>
      </w:r>
    </w:p>
    <w:p w:rsidR="00413156" w:rsidRPr="007C5C56" w:rsidRDefault="00413156" w:rsidP="004161E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تعتبر المدينة كتجربة حياتية واقعا يعيشه الشاعر، فالشاعر المعاصر يفرض عليه واقعه المعاش أن يحاكي المدينة بما فيها من إيجابيات وسلبيات، وأن يصفها بكل مافيها من مزايا وعيوب، وتبقى </w:t>
      </w:r>
      <w:r w:rsidRPr="007C5C56">
        <w:rPr>
          <w:rFonts w:ascii="Traditional Arabic" w:hAnsi="Traditional Arabic" w:cs="Traditional Arabic" w:hint="cs"/>
          <w:sz w:val="36"/>
          <w:szCs w:val="36"/>
          <w:rtl/>
          <w:lang w:bidi="ar-DZ"/>
        </w:rPr>
        <w:lastRenderedPageBreak/>
        <w:t>ثنائية الريف المدينة ثنائية أصيلة</w:t>
      </w:r>
      <w:r w:rsidR="004161E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تهفو الأنا المبدعة للشعراء إليهما، وتجرى الكثير من المقارنات التي تبي</w:t>
      </w:r>
      <w:r w:rsidR="004161E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 فضل هذه على تلك.فصار ت المدينة في شعرهم ظاهرة بارزة.</w:t>
      </w:r>
    </w:p>
    <w:p w:rsidR="00413156" w:rsidRPr="007C5C56" w:rsidRDefault="00413156" w:rsidP="004161E9">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هذه الظاهرة التي استطاعت </w:t>
      </w:r>
      <w:r w:rsidR="004161E9" w:rsidRPr="007C5C56">
        <w:rPr>
          <w:rFonts w:ascii="Traditional Arabic" w:hAnsi="Traditional Arabic" w:cs="Traditional Arabic" w:hint="cs"/>
          <w:sz w:val="36"/>
          <w:szCs w:val="36"/>
          <w:rtl/>
          <w:lang w:bidi="ar-DZ"/>
        </w:rPr>
        <w:t>أ</w:t>
      </w:r>
      <w:r w:rsidRPr="007C5C56">
        <w:rPr>
          <w:rFonts w:ascii="Traditional Arabic" w:hAnsi="Traditional Arabic" w:cs="Traditional Arabic" w:hint="cs"/>
          <w:sz w:val="36"/>
          <w:szCs w:val="36"/>
          <w:rtl/>
          <w:lang w:bidi="ar-DZ"/>
        </w:rPr>
        <w:t>ن تعطي للموضوع (المدينة)، بفضل الأبعاد المختلفة والمتجاوبة في آن واحد خصيصة الت</w:t>
      </w:r>
      <w:r w:rsidR="004161E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جربة، لها الملموس</w:t>
      </w:r>
      <w:r w:rsidR="004161E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والرمزي</w:t>
      </w:r>
      <w:r w:rsidR="004161E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والخيالي، حتى أصبحت التجربة ذات كثافة تقف الشعرية الوصفية (من بنيوية وغير بنيوية) كنظرية للبنيات النصية المط</w:t>
      </w:r>
      <w:r w:rsidR="004161E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ردة والطارئة دون بلوغ عتبة مساءلتها، لأن الت</w:t>
      </w:r>
      <w:r w:rsidR="004161E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جربة تتطلب شعرية مفتوحة تبتهج لاختيار أمكنة معرفية متباينة بدل الرؤية إلى غير مكانها</w:t>
      </w:r>
      <w:r w:rsidR="00A1437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كتعويض لحدودها المعتادة، دونما رضوخ لوهم المعنى وحقيقة المكان غير الشعري من ناحية، وإدامة التعارض بين البنية وصيرورة الدلالية من ناحية ثانية</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80"/>
      </w:r>
      <w:r w:rsidRPr="007C5C56">
        <w:rPr>
          <w:rFonts w:ascii="Traditional Arabic" w:hAnsi="Traditional Arabic" w:cs="Traditional Arabic" w:hint="cs"/>
          <w:sz w:val="36"/>
          <w:szCs w:val="36"/>
          <w:rtl/>
          <w:lang w:bidi="ar-DZ"/>
        </w:rPr>
        <w:t>.</w:t>
      </w:r>
    </w:p>
    <w:p w:rsidR="00413156" w:rsidRPr="007C5C56" w:rsidRDefault="00413156" w:rsidP="00A1437A">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هذه التجربة الشعرية تجعل الشاعر الجزائري المعاصر، يجعل من المدينة مجالا خصبا ومكانة مهم</w:t>
      </w:r>
      <w:r w:rsidR="00A1437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 في شعره.</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فللمدينة في الشعر الجزائري المعاصر، مكانة خاصة مثلما هي في الشعر العربي كله، إذ قلما نجد شاعرا لم يكتب عنها أو فيها سواء أكانت مدينته التي يسكنها أو التي زارها أو التي ولد فيها، أو المدينة التي سكنته، فالمدينة لا تكون إلا وهي تحمل في نسيجها العمراني وجملة مركباتها خطابا مضاعفا.. وبفضل هذا الخطاب المزدوج تدرك المدينة في بعدها المادي المحسوس وبعدها القيمي الوجداني التجريدي ومن خلال الاستجابة لهذا البلاغ والتفاعل معه يتعزز الشعور بالحياة لدى الانسان وتتيسر إمكانية الفعل عنده</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181"/>
      </w:r>
      <w:r w:rsidRPr="007C5C56">
        <w:rPr>
          <w:rFonts w:ascii="Traditional Arabic" w:hAnsi="Traditional Arabic" w:cs="Traditional Arabic" w:hint="cs"/>
          <w:sz w:val="36"/>
          <w:szCs w:val="36"/>
          <w:rtl/>
          <w:lang w:bidi="ar-DZ"/>
        </w:rPr>
        <w:t xml:space="preserve">. </w:t>
      </w:r>
    </w:p>
    <w:p w:rsidR="00413156" w:rsidRPr="007C5C56" w:rsidRDefault="00413156" w:rsidP="00C33109">
      <w:pPr>
        <w:pStyle w:val="Paragraphedeliste"/>
        <w:numPr>
          <w:ilvl w:val="0"/>
          <w:numId w:val="8"/>
        </w:num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ياعود زرياب(ميزاب)</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0"/>
        <w:gridCol w:w="1168"/>
        <w:gridCol w:w="3621"/>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ميزاب مادت وفاضت ك</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ناحية</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منها بحشد</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كأن الح</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شر سائقه</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والص</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بح ذاهلة</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عيناه يفركها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ألقته في الش</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 من هول</w:t>
            </w:r>
            <w:r w:rsidR="00A1437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طوارقه</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هذي الش</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وارع سيارتها رحلت</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والخيل في دربها تعدو تسابقه؟</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وذا البعير متى مل</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البوادي كي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يأتي إلى الس</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وق والبشرى ترافقه؟</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هل</w:t>
            </w:r>
            <w:r w:rsidRPr="007C5C56">
              <w:rPr>
                <w:rFonts w:ascii="Traditional Arabic" w:hAnsi="Traditional Arabic" w:cs="Traditional Arabic" w:hint="cs"/>
                <w:b/>
                <w:bCs/>
                <w:sz w:val="36"/>
                <w:szCs w:val="36"/>
                <w:rtl/>
                <w:lang w:bidi="ar-DZ"/>
              </w:rPr>
              <w:t xml:space="preserve"> المدينة </w:t>
            </w:r>
            <w:r w:rsidRPr="007C5C56">
              <w:rPr>
                <w:rFonts w:ascii="Traditional Arabic" w:hAnsi="Traditional Arabic" w:cs="Traditional Arabic" w:hint="cs"/>
                <w:sz w:val="36"/>
                <w:szCs w:val="36"/>
                <w:rtl/>
                <w:lang w:bidi="ar-DZ"/>
              </w:rPr>
              <w:t>قد صارت تناسبه</w:t>
            </w:r>
            <w:r w:rsidRPr="007C5C56">
              <w:rPr>
                <w:rFonts w:ascii="Traditional Arabic" w:hAnsi="Traditional Arabic" w:cs="Traditional Arabic" w:hint="cs"/>
                <w:b/>
                <w:b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والرمل أصبح في الص</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حرا يضايقه؟</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سبحان من بدّل الأحوال هل عرفت</w:t>
            </w:r>
            <w:r w:rsidRPr="007C5C56">
              <w:rPr>
                <w:rFonts w:ascii="Traditional Arabic" w:hAnsi="Traditional Arabic" w:cs="Traditional Arabic" w:hint="cs"/>
                <w:sz w:val="36"/>
                <w:szCs w:val="36"/>
                <w:rtl/>
                <w:lang w:bidi="ar-DZ"/>
              </w:rPr>
              <w:br/>
              <w:t xml:space="preserve"> عدوى التمدن في ريف أيانقه؟</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عدوى التمدن في ريف أيانقه؟</w:t>
            </w:r>
            <w:r w:rsidRPr="007C5C56">
              <w:rPr>
                <w:rStyle w:val="Appelnotedebasdep"/>
                <w:rFonts w:ascii="Traditional Arabic" w:hAnsi="Traditional Arabic" w:cs="Traditional Arabic"/>
                <w:sz w:val="36"/>
                <w:szCs w:val="36"/>
                <w:rtl/>
                <w:lang w:bidi="ar-DZ"/>
              </w:rPr>
              <w:footnoteReference w:id="182"/>
            </w:r>
            <w:r w:rsidRPr="007C5C56">
              <w:rPr>
                <w:rFonts w:ascii="Traditional Arabic" w:hAnsi="Traditional Arabic" w:cs="Traditional Arabic"/>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br/>
            </w:r>
            <w:r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rtl/>
          <w:lang w:val="en-US" w:bidi="ar-DZ"/>
        </w:rPr>
      </w:pPr>
      <w:r w:rsidRPr="007C5C56">
        <w:rPr>
          <w:rFonts w:ascii="Traditional Arabic" w:hAnsi="Traditional Arabic" w:cs="Traditional Arabic" w:hint="cs"/>
          <w:sz w:val="36"/>
          <w:szCs w:val="36"/>
          <w:rtl/>
          <w:lang w:val="en-US" w:bidi="ar-DZ"/>
        </w:rPr>
        <w:t>كتب الشاعر هذه القصيدة بمناسبة عيد الزربية</w:t>
      </w:r>
      <w:r w:rsidR="00A1437A" w:rsidRPr="007C5C56">
        <w:rPr>
          <w:rFonts w:ascii="Traditional Arabic" w:hAnsi="Traditional Arabic" w:cs="Traditional Arabic" w:hint="cs"/>
          <w:sz w:val="36"/>
          <w:szCs w:val="36"/>
          <w:rtl/>
          <w:lang w:val="en-US" w:bidi="ar-DZ"/>
        </w:rPr>
        <w:t>،</w:t>
      </w:r>
      <w:r w:rsidRPr="007C5C56">
        <w:rPr>
          <w:rFonts w:ascii="Traditional Arabic" w:hAnsi="Traditional Arabic" w:cs="Traditional Arabic" w:hint="cs"/>
          <w:sz w:val="36"/>
          <w:szCs w:val="36"/>
          <w:rtl/>
          <w:lang w:val="en-US" w:bidi="ar-DZ"/>
        </w:rPr>
        <w:t xml:space="preserve"> وهو عيد سنوي يقام بولاية غ</w:t>
      </w:r>
      <w:r w:rsidR="003C32DC" w:rsidRPr="007C5C56">
        <w:rPr>
          <w:rFonts w:ascii="Traditional Arabic" w:hAnsi="Traditional Arabic" w:cs="Traditional Arabic" w:hint="cs"/>
          <w:sz w:val="36"/>
          <w:szCs w:val="36"/>
          <w:rtl/>
          <w:lang w:val="en-US" w:bidi="ar-DZ"/>
        </w:rPr>
        <w:t>ا</w:t>
      </w:r>
      <w:r w:rsidRPr="007C5C56">
        <w:rPr>
          <w:rFonts w:ascii="Traditional Arabic" w:hAnsi="Traditional Arabic" w:cs="Traditional Arabic" w:hint="cs"/>
          <w:sz w:val="36"/>
          <w:szCs w:val="36"/>
          <w:rtl/>
          <w:lang w:val="en-US" w:bidi="ar-DZ"/>
        </w:rPr>
        <w:t>رداية يقصده الزوار من مختلف مناطق الوطن للاستمتاع بما يعرض من الأصالة العربية.</w:t>
      </w:r>
    </w:p>
    <w:p w:rsidR="00413156" w:rsidRPr="007C5C56" w:rsidRDefault="00413156" w:rsidP="00413156">
      <w:pPr>
        <w:bidi/>
        <w:jc w:val="both"/>
        <w:rPr>
          <w:rFonts w:ascii="Traditional Arabic" w:hAnsi="Traditional Arabic" w:cs="Traditional Arabic"/>
          <w:sz w:val="36"/>
          <w:szCs w:val="36"/>
          <w:rtl/>
          <w:lang w:val="en-US" w:bidi="ar-DZ"/>
        </w:rPr>
      </w:pPr>
      <w:r w:rsidRPr="007C5C56">
        <w:rPr>
          <w:rFonts w:ascii="Traditional Arabic" w:hAnsi="Traditional Arabic" w:cs="Traditional Arabic" w:hint="cs"/>
          <w:sz w:val="36"/>
          <w:szCs w:val="36"/>
          <w:rtl/>
          <w:lang w:val="en-US" w:bidi="ar-DZ"/>
        </w:rPr>
        <w:t>استطاع الشاعر في هذه القصيدة أن يصور الت</w:t>
      </w:r>
      <w:r w:rsidR="006D031A" w:rsidRPr="007C5C56">
        <w:rPr>
          <w:rFonts w:ascii="Traditional Arabic" w:hAnsi="Traditional Arabic" w:cs="Traditional Arabic" w:hint="cs"/>
          <w:sz w:val="36"/>
          <w:szCs w:val="36"/>
          <w:rtl/>
          <w:lang w:val="en-US" w:bidi="ar-DZ"/>
        </w:rPr>
        <w:t>ّ</w:t>
      </w:r>
      <w:r w:rsidRPr="007C5C56">
        <w:rPr>
          <w:rFonts w:ascii="Traditional Arabic" w:hAnsi="Traditional Arabic" w:cs="Traditional Arabic" w:hint="cs"/>
          <w:sz w:val="36"/>
          <w:szCs w:val="36"/>
          <w:rtl/>
          <w:lang w:val="en-US" w:bidi="ar-DZ"/>
        </w:rPr>
        <w:t>مازج بين الريف والمدينة</w:t>
      </w:r>
      <w:r w:rsidR="006D031A" w:rsidRPr="007C5C56">
        <w:rPr>
          <w:rFonts w:ascii="Traditional Arabic" w:hAnsi="Traditional Arabic" w:cs="Traditional Arabic" w:hint="cs"/>
          <w:sz w:val="36"/>
          <w:szCs w:val="36"/>
          <w:rtl/>
          <w:lang w:val="en-US" w:bidi="ar-DZ"/>
        </w:rPr>
        <w:t>،</w:t>
      </w:r>
      <w:r w:rsidRPr="007C5C56">
        <w:rPr>
          <w:rFonts w:ascii="Traditional Arabic" w:hAnsi="Traditional Arabic" w:cs="Traditional Arabic" w:hint="cs"/>
          <w:sz w:val="36"/>
          <w:szCs w:val="36"/>
          <w:rtl/>
          <w:lang w:val="en-US" w:bidi="ar-DZ"/>
        </w:rPr>
        <w:t xml:space="preserve"> وقد عهدنا من الشعراء المعاصرين إما وصف المدينة أو الريف والمقارنة بينهما أما تمازج المدينة بالريف فيمثل صورة نادرة حيث صو</w:t>
      </w:r>
      <w:r w:rsidR="006D031A" w:rsidRPr="007C5C56">
        <w:rPr>
          <w:rFonts w:ascii="Traditional Arabic" w:hAnsi="Traditional Arabic" w:cs="Traditional Arabic" w:hint="cs"/>
          <w:sz w:val="36"/>
          <w:szCs w:val="36"/>
          <w:rtl/>
          <w:lang w:val="en-US" w:bidi="ar-DZ"/>
        </w:rPr>
        <w:t>ّ</w:t>
      </w:r>
      <w:r w:rsidRPr="007C5C56">
        <w:rPr>
          <w:rFonts w:ascii="Traditional Arabic" w:hAnsi="Traditional Arabic" w:cs="Traditional Arabic" w:hint="cs"/>
          <w:sz w:val="36"/>
          <w:szCs w:val="36"/>
          <w:rtl/>
          <w:lang w:val="en-US" w:bidi="ar-DZ"/>
        </w:rPr>
        <w:t xml:space="preserve">ر المشهد الجميل بانتقال الريف بكل حمولته الثقافية والمادية إلى المدينة. </w:t>
      </w:r>
    </w:p>
    <w:p w:rsidR="00413156" w:rsidRPr="007C5C56" w:rsidRDefault="00413156" w:rsidP="00AF16CA">
      <w:pPr>
        <w:bidi/>
        <w:rPr>
          <w:rFonts w:ascii="Traditional Arabic" w:hAnsi="Traditional Arabic" w:cs="Traditional Arabic"/>
          <w:sz w:val="36"/>
          <w:szCs w:val="36"/>
          <w:rtl/>
          <w:lang w:val="en-US"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val="en-US" w:bidi="ar-DZ"/>
        </w:rPr>
        <w:t>فتيمة المدينة وتيمة الريف حاضرة بقوة في هذه القصيدة كالآتي:</w:t>
      </w:r>
    </w:p>
    <w:p w:rsidR="00413156" w:rsidRPr="007C5C56" w:rsidRDefault="00413156" w:rsidP="00C33109">
      <w:pPr>
        <w:pStyle w:val="Paragraphedeliste"/>
        <w:numPr>
          <w:ilvl w:val="0"/>
          <w:numId w:val="6"/>
        </w:numPr>
        <w:bidi/>
        <w:jc w:val="both"/>
        <w:rPr>
          <w:rFonts w:ascii="Traditional Arabic" w:hAnsi="Traditional Arabic" w:cs="Traditional Arabic"/>
          <w:sz w:val="36"/>
          <w:szCs w:val="36"/>
          <w:rtl/>
          <w:lang w:val="en-US" w:bidi="ar-DZ"/>
        </w:rPr>
      </w:pPr>
      <w:r w:rsidRPr="007C5C56">
        <w:rPr>
          <w:rFonts w:ascii="Traditional Arabic" w:hAnsi="Traditional Arabic" w:cs="Traditional Arabic" w:hint="cs"/>
          <w:b/>
          <w:bCs/>
          <w:sz w:val="36"/>
          <w:szCs w:val="36"/>
          <w:rtl/>
          <w:lang w:val="en-US" w:bidi="ar-DZ"/>
        </w:rPr>
        <w:t>تيمة المدينة:</w:t>
      </w:r>
      <w:r w:rsidRPr="007C5C56">
        <w:rPr>
          <w:rFonts w:ascii="Traditional Arabic" w:hAnsi="Traditional Arabic" w:cs="Traditional Arabic" w:hint="cs"/>
          <w:sz w:val="36"/>
          <w:szCs w:val="36"/>
          <w:rtl/>
          <w:lang w:val="en-US" w:bidi="ar-DZ"/>
        </w:rPr>
        <w:t xml:space="preserve">حشد، حشر، الشوارع، سيارات، السوق، المدينة، التمدن. </w:t>
      </w:r>
    </w:p>
    <w:p w:rsidR="00413156" w:rsidRPr="007C5C56" w:rsidRDefault="00413156" w:rsidP="00C33109">
      <w:pPr>
        <w:pStyle w:val="Paragraphedeliste"/>
        <w:numPr>
          <w:ilvl w:val="0"/>
          <w:numId w:val="6"/>
        </w:numPr>
        <w:bidi/>
        <w:jc w:val="both"/>
        <w:rPr>
          <w:rFonts w:ascii="Traditional Arabic" w:hAnsi="Traditional Arabic" w:cs="Traditional Arabic"/>
          <w:sz w:val="36"/>
          <w:szCs w:val="36"/>
          <w:rtl/>
          <w:lang w:val="en-US" w:bidi="ar-DZ"/>
        </w:rPr>
      </w:pPr>
      <w:r w:rsidRPr="007C5C56">
        <w:rPr>
          <w:rFonts w:ascii="Traditional Arabic" w:hAnsi="Traditional Arabic" w:cs="Traditional Arabic" w:hint="cs"/>
          <w:b/>
          <w:bCs/>
          <w:sz w:val="36"/>
          <w:szCs w:val="36"/>
          <w:rtl/>
          <w:lang w:val="en-US" w:bidi="ar-DZ"/>
        </w:rPr>
        <w:t>تيمة الريف</w:t>
      </w:r>
      <w:r w:rsidRPr="007C5C56">
        <w:rPr>
          <w:rFonts w:ascii="Traditional Arabic" w:hAnsi="Traditional Arabic" w:cs="Traditional Arabic" w:hint="cs"/>
          <w:sz w:val="36"/>
          <w:szCs w:val="36"/>
          <w:rtl/>
          <w:lang w:val="en-US" w:bidi="ar-DZ"/>
        </w:rPr>
        <w:t>: الخيل، تعدو، تسابق، البعير، البوادي، الرمل، الصحراء، الريف.</w:t>
      </w:r>
    </w:p>
    <w:p w:rsidR="00413156" w:rsidRPr="007C5C56" w:rsidRDefault="00413156" w:rsidP="00413156">
      <w:pPr>
        <w:bidi/>
        <w:jc w:val="both"/>
        <w:rPr>
          <w:rFonts w:ascii="Traditional Arabic" w:hAnsi="Traditional Arabic" w:cs="Traditional Arabic"/>
          <w:sz w:val="36"/>
          <w:szCs w:val="36"/>
          <w:rtl/>
          <w:lang w:val="en-US" w:bidi="ar-DZ"/>
        </w:rPr>
      </w:pPr>
      <w:r w:rsidRPr="007C5C56">
        <w:rPr>
          <w:rFonts w:ascii="Traditional Arabic" w:hAnsi="Traditional Arabic" w:cs="Traditional Arabic" w:hint="cs"/>
          <w:sz w:val="36"/>
          <w:szCs w:val="36"/>
          <w:rtl/>
          <w:lang w:val="en-US" w:bidi="ar-DZ"/>
        </w:rPr>
        <w:t>ثم ينقلنا الشاعر إلى غابر الأزمان واصفا مشهدا تاريخيا يستحضر من خلاله :</w:t>
      </w:r>
    </w:p>
    <w:p w:rsidR="00413156" w:rsidRPr="007C5C56" w:rsidRDefault="00413156" w:rsidP="006D031A">
      <w:pPr>
        <w:pStyle w:val="Paragraphedeliste"/>
        <w:numPr>
          <w:ilvl w:val="0"/>
          <w:numId w:val="51"/>
        </w:numPr>
        <w:bidi/>
        <w:rPr>
          <w:rFonts w:ascii="Traditional Arabic" w:hAnsi="Traditional Arabic" w:cs="Traditional Arabic"/>
          <w:b/>
          <w:bCs/>
          <w:sz w:val="36"/>
          <w:szCs w:val="36"/>
          <w:lang w:val="en-US" w:bidi="ar-DZ"/>
        </w:rPr>
      </w:pPr>
      <w:r w:rsidRPr="007C5C56">
        <w:rPr>
          <w:rFonts w:ascii="Traditional Arabic" w:hAnsi="Traditional Arabic" w:cs="Traditional Arabic" w:hint="cs"/>
          <w:b/>
          <w:bCs/>
          <w:sz w:val="36"/>
          <w:szCs w:val="36"/>
          <w:rtl/>
          <w:lang w:val="en-US" w:bidi="ar-DZ"/>
        </w:rPr>
        <w:t>الشاعر عنترة في رحلة صيد.</w:t>
      </w:r>
    </w:p>
    <w:p w:rsidR="006D031A" w:rsidRPr="007C5C56" w:rsidRDefault="006D031A" w:rsidP="006D031A">
      <w:pPr>
        <w:pStyle w:val="Paragraphedeliste"/>
        <w:numPr>
          <w:ilvl w:val="0"/>
          <w:numId w:val="51"/>
        </w:numPr>
        <w:bidi/>
        <w:rPr>
          <w:rFonts w:ascii="Traditional Arabic" w:hAnsi="Traditional Arabic" w:cs="Traditional Arabic"/>
          <w:b/>
          <w:bCs/>
          <w:sz w:val="36"/>
          <w:szCs w:val="36"/>
          <w:rtl/>
          <w:lang w:val="en-US" w:bidi="ar-DZ"/>
        </w:rPr>
      </w:pPr>
      <w:r w:rsidRPr="007C5C56">
        <w:rPr>
          <w:rFonts w:ascii="Traditional Arabic" w:hAnsi="Traditional Arabic" w:cs="Traditional Arabic" w:hint="cs"/>
          <w:b/>
          <w:bCs/>
          <w:sz w:val="36"/>
          <w:szCs w:val="36"/>
          <w:rtl/>
          <w:lang w:val="en-US" w:bidi="ar-DZ"/>
        </w:rPr>
        <w:t>الزير سالم.</w:t>
      </w:r>
    </w:p>
    <w:p w:rsidR="006D031A" w:rsidRPr="007C5C56" w:rsidRDefault="006D031A" w:rsidP="006D031A">
      <w:pPr>
        <w:pStyle w:val="Paragraphedeliste"/>
        <w:numPr>
          <w:ilvl w:val="0"/>
          <w:numId w:val="51"/>
        </w:numPr>
        <w:bidi/>
        <w:rPr>
          <w:rFonts w:ascii="Traditional Arabic" w:hAnsi="Traditional Arabic" w:cs="Traditional Arabic"/>
          <w:b/>
          <w:bCs/>
          <w:sz w:val="36"/>
          <w:szCs w:val="36"/>
          <w:rtl/>
          <w:lang w:val="en-US" w:bidi="ar-DZ"/>
        </w:rPr>
      </w:pPr>
      <w:r w:rsidRPr="007C5C56">
        <w:rPr>
          <w:rFonts w:ascii="Traditional Arabic" w:hAnsi="Traditional Arabic" w:cs="Traditional Arabic" w:hint="cs"/>
          <w:b/>
          <w:bCs/>
          <w:sz w:val="36"/>
          <w:szCs w:val="36"/>
          <w:rtl/>
          <w:lang w:val="en-US" w:bidi="ar-DZ"/>
        </w:rPr>
        <w:t>جيش عمورية.</w:t>
      </w:r>
    </w:p>
    <w:p w:rsidR="006D031A" w:rsidRPr="007C5C56" w:rsidRDefault="006D031A" w:rsidP="006D031A">
      <w:pPr>
        <w:pStyle w:val="Paragraphedeliste"/>
        <w:numPr>
          <w:ilvl w:val="0"/>
          <w:numId w:val="51"/>
        </w:numPr>
        <w:bidi/>
        <w:rPr>
          <w:rFonts w:ascii="Traditional Arabic" w:hAnsi="Traditional Arabic" w:cs="Traditional Arabic"/>
          <w:sz w:val="36"/>
          <w:szCs w:val="36"/>
          <w:rtl/>
          <w:lang w:val="en-US" w:bidi="ar-DZ"/>
        </w:rPr>
      </w:pPr>
      <w:r w:rsidRPr="007C5C56">
        <w:rPr>
          <w:rFonts w:ascii="Traditional Arabic" w:hAnsi="Traditional Arabic" w:cs="Traditional Arabic" w:hint="cs"/>
          <w:b/>
          <w:bCs/>
          <w:sz w:val="36"/>
          <w:szCs w:val="36"/>
          <w:rtl/>
          <w:lang w:val="en-US" w:bidi="ar-DZ"/>
        </w:rPr>
        <w:t>موكب سيف الدولة</w:t>
      </w:r>
      <w:r w:rsidRPr="007C5C56">
        <w:rPr>
          <w:rFonts w:ascii="Traditional Arabic" w:hAnsi="Traditional Arabic" w:cs="Traditional Arabic" w:hint="cs"/>
          <w:sz w:val="36"/>
          <w:szCs w:val="36"/>
          <w:rtl/>
          <w:lang w:val="en-US" w:bidi="ar-DZ"/>
        </w:rPr>
        <w:t xml:space="preserve"> .</w:t>
      </w:r>
    </w:p>
    <w:p w:rsidR="00413156" w:rsidRPr="007C5C56" w:rsidRDefault="00413156" w:rsidP="00413156">
      <w:pPr>
        <w:bidi/>
        <w:rPr>
          <w:rFonts w:ascii="Traditional Arabic" w:hAnsi="Traditional Arabic" w:cs="Traditional Arabic"/>
          <w:sz w:val="36"/>
          <w:szCs w:val="36"/>
          <w:rtl/>
          <w:lang w:val="en-US" w:bidi="ar-DZ"/>
        </w:rPr>
      </w:pPr>
      <w:r w:rsidRPr="007C5C56">
        <w:rPr>
          <w:rFonts w:ascii="Traditional Arabic" w:hAnsi="Traditional Arabic" w:cs="Traditional Arabic" w:hint="cs"/>
          <w:sz w:val="36"/>
          <w:szCs w:val="36"/>
          <w:rtl/>
          <w:lang w:val="en-US" w:bidi="ar-DZ"/>
        </w:rPr>
        <w:lastRenderedPageBreak/>
        <w:t>ويرتحل بنا الشاعر مستحضرا شخصيات تاريخية ويسقط المشهد على</w:t>
      </w:r>
      <w:r w:rsidR="006D031A" w:rsidRPr="007C5C56">
        <w:rPr>
          <w:rFonts w:ascii="Traditional Arabic" w:hAnsi="Traditional Arabic" w:cs="Traditional Arabic" w:hint="cs"/>
          <w:sz w:val="36"/>
          <w:szCs w:val="36"/>
          <w:rtl/>
          <w:lang w:val="en-US" w:bidi="ar-DZ"/>
        </w:rPr>
        <w:t xml:space="preserve"> مدينة</w:t>
      </w:r>
      <w:r w:rsidRPr="007C5C56">
        <w:rPr>
          <w:rFonts w:ascii="Traditional Arabic" w:hAnsi="Traditional Arabic" w:cs="Traditional Arabic" w:hint="cs"/>
          <w:sz w:val="36"/>
          <w:szCs w:val="36"/>
          <w:rtl/>
          <w:lang w:val="en-US" w:bidi="ar-DZ"/>
        </w:rPr>
        <w:t xml:space="preserve"> ميزاب.</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3"/>
        <w:gridCol w:w="1167"/>
        <w:gridCol w:w="3619"/>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 لعلّ نعام</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جاء يتبعه</w:t>
            </w:r>
            <w:r w:rsidRPr="007C5C56">
              <w:rPr>
                <w:rFonts w:ascii="Traditional Arabic" w:hAnsi="Traditional Arabic" w:cs="Traditional Arabic"/>
                <w:sz w:val="36"/>
                <w:szCs w:val="36"/>
                <w:rtl/>
                <w:lang w:bidi="ar-DZ"/>
              </w:rPr>
              <w:br/>
            </w:r>
          </w:p>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br/>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الصيد عنترة</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بالنبل راشق</w:t>
            </w:r>
            <w:r w:rsidR="00CF1D2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000C62">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شيء</w:t>
            </w:r>
            <w:r w:rsidR="00000C6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عجيب</w:t>
            </w:r>
            <w:r w:rsidR="00000C62" w:rsidRPr="007C5C56">
              <w:rPr>
                <w:rFonts w:ascii="Traditional Arabic" w:hAnsi="Traditional Arabic" w:cs="Traditional Arabic" w:hint="cs"/>
                <w:sz w:val="36"/>
                <w:szCs w:val="36"/>
                <w:rtl/>
                <w:lang w:bidi="ar-DZ"/>
              </w:rPr>
              <w:t>ٌ تُحير</w:t>
            </w:r>
            <w:r w:rsidRPr="007C5C56">
              <w:rPr>
                <w:rFonts w:ascii="Traditional Arabic" w:hAnsi="Traditional Arabic" w:cs="Traditional Arabic" w:hint="cs"/>
                <w:sz w:val="36"/>
                <w:szCs w:val="36"/>
                <w:rtl/>
                <w:lang w:bidi="ar-DZ"/>
              </w:rPr>
              <w:t xml:space="preserve"> الفكر روعت</w:t>
            </w:r>
            <w:r w:rsidR="00000C6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وتبعث</w:t>
            </w:r>
            <w:r w:rsidR="00000C6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الش</w:t>
            </w:r>
            <w:r w:rsidR="00000C6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عر محتارا خوارقه</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000C62">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كأنما جيش ع</w:t>
            </w:r>
            <w:r w:rsidR="00000C6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مورية </w:t>
            </w:r>
            <w:r w:rsidR="00000C62" w:rsidRPr="007C5C56">
              <w:rPr>
                <w:rFonts w:ascii="Traditional Arabic" w:hAnsi="Traditional Arabic" w:cs="Traditional Arabic" w:hint="cs"/>
                <w:sz w:val="36"/>
                <w:szCs w:val="36"/>
                <w:rtl/>
                <w:lang w:bidi="ar-DZ"/>
              </w:rPr>
              <w:t>عَ</w:t>
            </w:r>
            <w:r w:rsidRPr="007C5C56">
              <w:rPr>
                <w:rFonts w:ascii="Traditional Arabic" w:hAnsi="Traditional Arabic" w:cs="Traditional Arabic" w:hint="cs"/>
                <w:sz w:val="36"/>
                <w:szCs w:val="36"/>
                <w:rtl/>
                <w:lang w:bidi="ar-DZ"/>
              </w:rPr>
              <w:t>برت</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ميزاب معلنة نصرا فيالق</w:t>
            </w:r>
            <w:r w:rsidR="00000C6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أو ه</w:t>
            </w:r>
            <w:r w:rsidR="00000C6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ول</w:t>
            </w:r>
            <w:r w:rsidR="00000C6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موك</w:t>
            </w:r>
            <w:r w:rsidR="00000C6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000C6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سيف الدولة اندفعت</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له القرى حيثما </w:t>
            </w:r>
            <w:r w:rsidR="003C32DC" w:rsidRPr="007C5C56">
              <w:rPr>
                <w:rFonts w:ascii="Traditional Arabic" w:hAnsi="Traditional Arabic" w:cs="Traditional Arabic" w:hint="cs"/>
                <w:sz w:val="36"/>
                <w:szCs w:val="36"/>
                <w:rtl/>
                <w:lang w:bidi="ar-DZ"/>
              </w:rPr>
              <w:t>يمشي</w:t>
            </w:r>
            <w:r w:rsidRPr="007C5C56">
              <w:rPr>
                <w:rFonts w:ascii="Traditional Arabic" w:hAnsi="Traditional Arabic" w:cs="Traditional Arabic" w:hint="cs"/>
                <w:sz w:val="36"/>
                <w:szCs w:val="36"/>
                <w:rtl/>
                <w:lang w:bidi="ar-DZ"/>
              </w:rPr>
              <w:t xml:space="preserve"> تلاحقه</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كأنما حنّ للماضي الز</w:t>
            </w:r>
            <w:r w:rsidR="00000C6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مان كما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يح</w:t>
            </w:r>
            <w:r w:rsidR="00000C6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w:t>
            </w:r>
            <w:r w:rsidR="00000C6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ش</w:t>
            </w:r>
            <w:r w:rsidR="00000C6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وقا إلى المعش</w:t>
            </w:r>
            <w:r w:rsidR="00000C6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وق ع</w:t>
            </w:r>
            <w:r w:rsidR="00000C6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اشقه</w:t>
            </w:r>
            <w:r w:rsidRPr="007C5C56">
              <w:rPr>
                <w:rStyle w:val="Appelnotedebasdep"/>
                <w:rFonts w:ascii="Traditional Arabic" w:hAnsi="Traditional Arabic" w:cs="Traditional Arabic"/>
                <w:sz w:val="36"/>
                <w:szCs w:val="36"/>
                <w:rtl/>
                <w:lang w:bidi="ar-DZ"/>
              </w:rPr>
              <w:footnoteReference w:id="183"/>
            </w:r>
            <w:r w:rsidRPr="007C5C56">
              <w:rPr>
                <w:rFonts w:ascii="Traditional Arabic" w:hAnsi="Traditional Arabic" w:cs="Traditional Arabic" w:hint="cs"/>
                <w:sz w:val="36"/>
                <w:szCs w:val="36"/>
                <w:rtl/>
                <w:lang w:bidi="ar-DZ"/>
              </w:rPr>
              <w:br/>
            </w:r>
          </w:p>
        </w:tc>
      </w:tr>
    </w:tbl>
    <w:p w:rsidR="00413156" w:rsidRPr="007C5C56" w:rsidRDefault="00413156" w:rsidP="006D031A">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وينتقل الشاعر  إلى مدن الجزائر؛ فكل ما أسعفه الحظ لزيارة مدينة إلا وترك لها من فصيح شعره وجميل إبداعه ما يخلدها، حيث كان الشاعر يزور هذه المدن وفق فعاليات الأسبوع الثقافي لمدينة غرداية فكلما دخل إلى هذه المدينة أو تلك إلا والشوق يحمله</w:t>
      </w:r>
      <w:r w:rsidR="006D031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w:t>
      </w:r>
      <w:r w:rsidR="006D031A" w:rsidRPr="007C5C56">
        <w:rPr>
          <w:rFonts w:ascii="Traditional Arabic" w:hAnsi="Traditional Arabic" w:cs="Traditional Arabic" w:hint="cs"/>
          <w:sz w:val="36"/>
          <w:szCs w:val="36"/>
          <w:rtl/>
          <w:lang w:bidi="ar-DZ"/>
        </w:rPr>
        <w:t xml:space="preserve">كلما </w:t>
      </w:r>
      <w:r w:rsidRPr="007C5C56">
        <w:rPr>
          <w:rFonts w:ascii="Traditional Arabic" w:hAnsi="Traditional Arabic" w:cs="Traditional Arabic" w:hint="cs"/>
          <w:sz w:val="36"/>
          <w:szCs w:val="36"/>
          <w:rtl/>
          <w:lang w:bidi="ar-DZ"/>
        </w:rPr>
        <w:t xml:space="preserve">خرج من </w:t>
      </w:r>
      <w:r w:rsidR="006D031A" w:rsidRPr="007C5C56">
        <w:rPr>
          <w:rFonts w:ascii="Traditional Arabic" w:hAnsi="Traditional Arabic" w:cs="Traditional Arabic" w:hint="cs"/>
          <w:sz w:val="36"/>
          <w:szCs w:val="36"/>
          <w:rtl/>
          <w:lang w:bidi="ar-DZ"/>
        </w:rPr>
        <w:t xml:space="preserve">هذه المينة أو تلك </w:t>
      </w:r>
      <w:r w:rsidRPr="007C5C56">
        <w:rPr>
          <w:rFonts w:ascii="Traditional Arabic" w:hAnsi="Traditional Arabic" w:cs="Traditional Arabic" w:hint="cs"/>
          <w:sz w:val="36"/>
          <w:szCs w:val="36"/>
          <w:rtl/>
          <w:lang w:bidi="ar-DZ"/>
        </w:rPr>
        <w:t>إلا ولواعج الأسى تحرق قلبه مودعا لها.</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فكانت المدن الجزائر ناطقة في شعره متحدثة عن نفسها فتارة تكون إمرأة وتارة تاريخا زاهرا ومجدا تليدا</w:t>
      </w:r>
      <w:r w:rsidR="003C450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وتارة يحركه الخيال والوجدان لرسم معالمها.</w:t>
      </w:r>
    </w:p>
    <w:p w:rsidR="00413156" w:rsidRPr="007C5C56" w:rsidRDefault="00413156" w:rsidP="003C4509">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وسأتطرق لبعض المدن التي زارها الشاعر، ليجعل من المدينة الجزائرية تيمة مركزية يثري بها تجربته الشعرية، مثل جل الشعراء المعاصرين الجزائريين والعرب، وسأحاول ضرب بعض النماذج الشعرية العربية، حتى نبين مدى قدرة الشاعر على توظيفه لتيمة المدينة في شعره ويؤكد شعر المدينة الجزائرية أن الشاعر له انتماء مكاني للجزائر كوحدة واحدة فكل مدينة هي الجزائر وكل شبر من الجزائر يعيش في قلب كل جزائري بدون تمييز بين شمال أو جنوب</w:t>
      </w:r>
      <w:r w:rsidR="003C450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غرب أو شرق جزائر مسقية بدم الشهيد، وتشييدها وبناؤها صار واجبا على أبناء هذا الوطن وفاء لدم الشهيد وتضحياته.</w:t>
      </w:r>
    </w:p>
    <w:p w:rsidR="00413156" w:rsidRPr="007C5C56" w:rsidRDefault="00413156" w:rsidP="00413156">
      <w:pPr>
        <w:bidi/>
        <w:rPr>
          <w:rFonts w:ascii="Traditional Arabic" w:hAnsi="Traditional Arabic" w:cs="Traditional Arabic"/>
          <w:sz w:val="36"/>
          <w:szCs w:val="36"/>
          <w:rtl/>
          <w:lang w:val="en-US" w:bidi="ar-DZ"/>
        </w:rPr>
      </w:pPr>
      <w:r w:rsidRPr="007C5C56">
        <w:rPr>
          <w:rFonts w:ascii="Traditional Arabic" w:hAnsi="Traditional Arabic" w:cs="Traditional Arabic" w:hint="cs"/>
          <w:sz w:val="36"/>
          <w:szCs w:val="36"/>
          <w:rtl/>
          <w:lang w:val="en-US" w:bidi="ar-DZ"/>
        </w:rPr>
        <w:lastRenderedPageBreak/>
        <w:t>وقد اخترت بعض المدن للدراسة كتيمات مركزية تبين هوس الشاعر في ديوانه بالمدن الجزائرية في كل زيارة يقوم بها ومنها: تهرت، تلمسان، البليدة، بومرداس...</w:t>
      </w:r>
    </w:p>
    <w:p w:rsidR="00413156" w:rsidRPr="007C5C56" w:rsidRDefault="00413156" w:rsidP="00C33109">
      <w:pPr>
        <w:pStyle w:val="Paragraphedeliste"/>
        <w:numPr>
          <w:ilvl w:val="0"/>
          <w:numId w:val="8"/>
        </w:numPr>
        <w:bidi/>
        <w:rPr>
          <w:rFonts w:ascii="Traditional Arabic" w:hAnsi="Traditional Arabic" w:cs="Traditional Arabic"/>
          <w:sz w:val="36"/>
          <w:szCs w:val="36"/>
          <w:rtl/>
          <w:lang w:val="en-US" w:bidi="ar-DZ"/>
        </w:rPr>
      </w:pPr>
      <w:r w:rsidRPr="007C5C56">
        <w:rPr>
          <w:rFonts w:ascii="Traditional Arabic" w:hAnsi="Traditional Arabic" w:cs="Traditional Arabic" w:hint="cs"/>
          <w:sz w:val="36"/>
          <w:szCs w:val="36"/>
          <w:rtl/>
          <w:lang w:val="en-US" w:bidi="ar-DZ"/>
        </w:rPr>
        <w:t xml:space="preserve">مدينة تيهرت: </w:t>
      </w:r>
      <w:r w:rsidRPr="007C5C56">
        <w:rPr>
          <w:rFonts w:ascii="Traditional Arabic" w:hAnsi="Traditional Arabic" w:cs="Traditional Arabic" w:hint="cs"/>
          <w:b/>
          <w:bCs/>
          <w:sz w:val="36"/>
          <w:szCs w:val="36"/>
          <w:rtl/>
          <w:lang w:val="en-US" w:bidi="ar-DZ"/>
        </w:rPr>
        <w:t>الإلهام والآلام</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59"/>
        <w:gridCol w:w="1174"/>
        <w:gridCol w:w="3626"/>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w:t>
            </w:r>
            <w:r w:rsidR="00033919"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ب</w:t>
            </w:r>
            <w:r w:rsidR="0003391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 شعرِك</w:t>
            </w:r>
            <w:r w:rsidR="0003391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أم</w:t>
            </w:r>
            <w:r w:rsidR="0003391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سى ص</w:t>
            </w:r>
            <w:r w:rsidR="0003391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امتا زمن</w:t>
            </w:r>
            <w:r w:rsidR="0003391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لما ل "تيهرت" ساقته الخطى ن</w:t>
            </w:r>
            <w:r w:rsidR="0003391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طق</w:t>
            </w:r>
            <w:r w:rsidR="0003391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w:t>
            </w:r>
            <w:r w:rsidR="0003391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r w:rsidR="00033919"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باله وع</w:t>
            </w:r>
            <w:r w:rsidR="0003391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يون الأمس تسأله</w:t>
            </w:r>
            <w:r w:rsidRPr="007C5C56">
              <w:rPr>
                <w:rFonts w:ascii="Traditional Arabic" w:hAnsi="Traditional Arabic" w:cs="Traditional Arabic" w:hint="cs"/>
                <w:sz w:val="36"/>
                <w:szCs w:val="36"/>
                <w:rtl/>
                <w:lang w:bidi="ar-DZ"/>
              </w:rPr>
              <w:br/>
              <w:t>حجا</w:t>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حجّاً إليها فم</w:t>
            </w:r>
            <w:r w:rsidR="0003391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لب</w:t>
            </w:r>
            <w:r w:rsidR="0003391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ى ولا استبقا</w:t>
            </w:r>
            <w:r w:rsidRPr="007C5C56">
              <w:rPr>
                <w:rStyle w:val="Appelnotedebasdep"/>
                <w:rFonts w:ascii="Traditional Arabic" w:hAnsi="Traditional Arabic" w:cs="Traditional Arabic"/>
                <w:sz w:val="36"/>
                <w:szCs w:val="36"/>
                <w:rtl/>
                <w:lang w:bidi="ar-DZ"/>
              </w:rPr>
              <w:footnoteReference w:id="184"/>
            </w:r>
            <w:r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rtl/>
          <w:lang w:val="en-US" w:bidi="ar-DZ"/>
        </w:rPr>
      </w:pPr>
      <w:r w:rsidRPr="007C5C56">
        <w:rPr>
          <w:rFonts w:ascii="Traditional Arabic" w:hAnsi="Traditional Arabic" w:cs="Traditional Arabic" w:hint="cs"/>
          <w:sz w:val="36"/>
          <w:szCs w:val="36"/>
          <w:rtl/>
          <w:lang w:val="en-US" w:bidi="ar-DZ"/>
        </w:rPr>
        <w:t>يبدأ الشاعر بتساؤل مابال؟. فالمدينة تيهرت هي الملهة للشاعر فبعد صومه عن الشعر زمنا جاد شعره وانفجرت قريحته وكانت المدينة هي المحرك الأساسي والملهم للشاعر، وقد عرض عليه زيارتها لكنه تثاقل عن زيارتها .</w:t>
      </w:r>
    </w:p>
    <w:p w:rsidR="00413156" w:rsidRPr="007C5C56" w:rsidRDefault="00413156" w:rsidP="00413156">
      <w:pPr>
        <w:bidi/>
        <w:rPr>
          <w:rFonts w:ascii="Traditional Arabic" w:hAnsi="Traditional Arabic" w:cs="Traditional Arabic"/>
          <w:sz w:val="36"/>
          <w:szCs w:val="36"/>
          <w:rtl/>
          <w:lang w:val="en-US" w:bidi="ar-DZ"/>
        </w:rPr>
      </w:pPr>
      <w:r w:rsidRPr="007C5C56">
        <w:rPr>
          <w:rFonts w:ascii="Traditional Arabic" w:hAnsi="Traditional Arabic" w:cs="Traditional Arabic" w:hint="cs"/>
          <w:sz w:val="36"/>
          <w:szCs w:val="36"/>
          <w:rtl/>
          <w:lang w:val="en-US" w:bidi="ar-DZ"/>
        </w:rPr>
        <w:t>ولكن الشاعر يتفاجئ من حسنها وجمالها فيقول:</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6"/>
        <w:gridCol w:w="1172"/>
        <w:gridCol w:w="3591"/>
      </w:tblGrid>
      <w:tr w:rsidR="00413156" w:rsidRPr="007C5C56" w:rsidTr="00413156">
        <w:trPr>
          <w:trHeight w:hRule="exact" w:val="567"/>
        </w:trPr>
        <w:tc>
          <w:tcPr>
            <w:tcW w:w="4425" w:type="dxa"/>
          </w:tcPr>
          <w:p w:rsidR="00413156" w:rsidRPr="007C5C56" w:rsidRDefault="00033919"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تيهرت</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 xml:space="preserve"> ياروعة</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 xml:space="preserve"> العين التي التفتت</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بها الحسان فكنت</w:t>
            </w:r>
            <w:r w:rsidR="0003391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w:t>
            </w:r>
            <w:r w:rsidR="003C450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هدب والحدقا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 كنت</w:t>
            </w:r>
            <w:r w:rsidR="0003391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أعذر قيس</w:t>
            </w:r>
            <w:r w:rsidR="0003391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في الجنون على</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ليلي وأعذره يومي ولو ش</w:t>
            </w:r>
            <w:r w:rsidR="0003391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نقا</w:t>
            </w:r>
            <w:r w:rsidRPr="007C5C56">
              <w:rPr>
                <w:rStyle w:val="Appelnotedebasdep"/>
                <w:rFonts w:ascii="Traditional Arabic" w:hAnsi="Traditional Arabic" w:cs="Traditional Arabic"/>
                <w:sz w:val="36"/>
                <w:szCs w:val="36"/>
                <w:rtl/>
                <w:lang w:bidi="ar-DZ"/>
              </w:rPr>
              <w:footnoteReference w:id="185"/>
            </w:r>
            <w:r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rtl/>
          <w:lang w:val="en-US" w:bidi="ar-DZ"/>
        </w:rPr>
      </w:pPr>
      <w:r w:rsidRPr="007C5C56">
        <w:rPr>
          <w:rFonts w:ascii="Traditional Arabic" w:hAnsi="Traditional Arabic" w:cs="Traditional Arabic" w:hint="cs"/>
          <w:sz w:val="36"/>
          <w:szCs w:val="36"/>
          <w:rtl/>
          <w:lang w:val="en-US" w:bidi="ar-DZ"/>
        </w:rPr>
        <w:t xml:space="preserve">   فالمدينة تتخذ شكل المرأة التي يعشقها حد الجنون، ونجد هذا الشبه في شعر عثمان لوصيف حين يصف غرداية:</w:t>
      </w:r>
    </w:p>
    <w:p w:rsidR="00413156" w:rsidRPr="007C5C56" w:rsidRDefault="00413156" w:rsidP="00413156">
      <w:pPr>
        <w:bidi/>
        <w:rPr>
          <w:rFonts w:ascii="Traditional Arabic" w:hAnsi="Traditional Arabic" w:cs="Traditional Arabic"/>
          <w:sz w:val="36"/>
          <w:szCs w:val="36"/>
          <w:rtl/>
          <w:lang w:val="en-US" w:bidi="ar-DZ"/>
        </w:rPr>
      </w:pPr>
      <w:r w:rsidRPr="007C5C56">
        <w:rPr>
          <w:rFonts w:ascii="Traditional Arabic" w:hAnsi="Traditional Arabic" w:cs="Traditional Arabic" w:hint="cs"/>
          <w:sz w:val="36"/>
          <w:szCs w:val="36"/>
          <w:rtl/>
          <w:lang w:val="en-US" w:bidi="ar-DZ"/>
        </w:rPr>
        <w:t>آه... غرداية المشتهى والغرام الدفين</w:t>
      </w:r>
    </w:p>
    <w:p w:rsidR="00413156" w:rsidRPr="007C5C56" w:rsidRDefault="00413156" w:rsidP="00413156">
      <w:pPr>
        <w:bidi/>
        <w:rPr>
          <w:rFonts w:ascii="Traditional Arabic" w:hAnsi="Traditional Arabic" w:cs="Traditional Arabic"/>
          <w:sz w:val="36"/>
          <w:szCs w:val="36"/>
          <w:rtl/>
          <w:lang w:val="en-US" w:bidi="ar-DZ"/>
        </w:rPr>
      </w:pPr>
      <w:r w:rsidRPr="007C5C56">
        <w:rPr>
          <w:rFonts w:ascii="Traditional Arabic" w:hAnsi="Traditional Arabic" w:cs="Traditional Arabic" w:hint="cs"/>
          <w:sz w:val="36"/>
          <w:szCs w:val="36"/>
          <w:rtl/>
          <w:lang w:val="en-US" w:bidi="ar-DZ"/>
        </w:rPr>
        <w:t>بالمحبة أسأل عينيك أن ترحماني</w:t>
      </w:r>
    </w:p>
    <w:p w:rsidR="00413156" w:rsidRPr="007C5C56" w:rsidRDefault="00413156" w:rsidP="00413156">
      <w:pPr>
        <w:bidi/>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val="en-US" w:bidi="ar-DZ"/>
        </w:rPr>
        <w:t>آه.. غرداية البدء والمنتهى </w:t>
      </w:r>
      <w:r w:rsidRPr="007C5C56">
        <w:rPr>
          <w:rFonts w:ascii="Traditional Arabic" w:hAnsi="Traditional Arabic" w:cs="Traditional Arabic"/>
          <w:sz w:val="36"/>
          <w:szCs w:val="36"/>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ها أنا أتوحد فيك بغوياتك</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أتوحد حتى أصير أنا البرق والهيمنات</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وأصير أنا أنت أنت ماكان فيك.. وما سيكون.</w:t>
      </w:r>
    </w:p>
    <w:p w:rsidR="00413156" w:rsidRPr="007C5C56" w:rsidRDefault="00413156" w:rsidP="00CE70B4">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فالمدينة عند الشاعر عثمان لوصيف مكان مركزي مفتوح اتخذ شكل الأنثى في أغلب الأحيان فعلاقة الشاعر الجزائري بالمدينة متعددة ومتعدية عند هذا الشاعر أو ذاك</w:t>
      </w:r>
      <w:r w:rsidR="000D3C1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فهي المجد</w:t>
      </w:r>
      <w:r w:rsidR="000D3C1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والحلم والأغنية من جهة</w:t>
      </w:r>
      <w:r w:rsidR="00CE70B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والحزن</w:t>
      </w:r>
      <w:r w:rsidR="000D3C1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والألم من جهة أخرى، والشاعر الجزائري المعاصر لم يتناول المدينة على أساس أنها كيان مادي فحسب</w:t>
      </w:r>
      <w:r w:rsidR="000D3C1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بل إنها غدت عنده نقطة ارتكاز مهمة لتفجير هموم أبعد من كيانه المادي</w:t>
      </w:r>
      <w:r w:rsidR="000D3C1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فبعضها يفجر أحزانا تاريخية، وبعضها يفجر أحزانا فلسفية، وبعضها يفجر أحزانا حضارية، وكل ذلك يقضي إلى تفجير أحزان حياتية هي أحزان الواقع الجزائري بكل تجلياته...من انكسارات قديمة وهزائم وتراجعات معاصرة</w:t>
      </w:r>
      <w:r w:rsidRPr="007C5C56">
        <w:rPr>
          <w:rStyle w:val="Appelnotedebasdep"/>
          <w:rFonts w:ascii="Traditional Arabic" w:hAnsi="Traditional Arabic" w:cs="Traditional Arabic"/>
          <w:sz w:val="36"/>
          <w:szCs w:val="36"/>
          <w:rtl/>
          <w:lang w:bidi="ar-DZ"/>
        </w:rPr>
        <w:footnoteReference w:id="186"/>
      </w:r>
      <w:r w:rsidRPr="007C5C56">
        <w:rPr>
          <w:rFonts w:ascii="Traditional Arabic" w:hAnsi="Traditional Arabic" w:cs="Traditional Arabic" w:hint="cs"/>
          <w:sz w:val="36"/>
          <w:szCs w:val="36"/>
          <w:rtl/>
          <w:lang w:bidi="ar-DZ"/>
        </w:rPr>
        <w:t>.</w:t>
      </w:r>
    </w:p>
    <w:p w:rsidR="00413156" w:rsidRPr="007C5C56" w:rsidRDefault="00413156" w:rsidP="00413156">
      <w:pPr>
        <w:bidi/>
        <w:jc w:val="both"/>
        <w:rPr>
          <w:rFonts w:ascii="Traditional Arabic" w:hAnsi="Traditional Arabic" w:cs="Traditional Arabic"/>
          <w:sz w:val="36"/>
          <w:szCs w:val="36"/>
          <w:rtl/>
          <w:lang w:val="en-US" w:bidi="ar-DZ"/>
        </w:rPr>
      </w:pPr>
      <w:r w:rsidRPr="007C5C56">
        <w:rPr>
          <w:rFonts w:ascii="Traditional Arabic" w:hAnsi="Traditional Arabic" w:cs="Traditional Arabic" w:hint="cs"/>
          <w:sz w:val="36"/>
          <w:szCs w:val="36"/>
          <w:rtl/>
          <w:lang w:val="en-US" w:bidi="ar-DZ"/>
        </w:rPr>
        <w:t>لكن الشاعر بن سانية ربط بين تيهرت والقدس باعتبار أن تيهرت كانت منارة الإسلام في عهد عبدالرحمان بن رستم ففي القطعة الثانية من القصيدة يبكي الشاعر على حاضرنا البائس على فلسطين الجريحة التي تجرأ عليها بني صهيون واستعمروها.</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9"/>
        <w:gridCol w:w="1173"/>
        <w:gridCol w:w="3587"/>
      </w:tblGrid>
      <w:tr w:rsidR="00413156" w:rsidRPr="007C5C56" w:rsidTr="00413156">
        <w:trPr>
          <w:trHeight w:hRule="exact" w:val="567"/>
        </w:trPr>
        <w:tc>
          <w:tcPr>
            <w:tcW w:w="4425" w:type="dxa"/>
          </w:tcPr>
          <w:p w:rsidR="00413156" w:rsidRPr="007C5C56" w:rsidRDefault="00455414"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تيهرت</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 xml:space="preserve"> جئتك والآلام ت</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 xml:space="preserve">ذبحني </w:t>
            </w:r>
            <w:r w:rsidR="00413156"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على الح</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روف وت</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قي من دمي الورقا الورقا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تّق الش</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عر</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بالآمال م</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ذ</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بحتي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ويفضح</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الحال</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بين العرب ما رت</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إنّي التفت</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رأيت الخير يابسة</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منه الغصون وغصن الشر قد بسقا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مآذن القدس تبكي وهي يائسة</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صوت</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الآذان الذي في جوفها خُنقا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وعزة الع</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رب في مرآى فوارسها </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تجر</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أ الق</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رد بل في وجهها بص</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ماذا عساني يا تيهرت</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أكتب من</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شعر السرور وك</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 الفرح قد س</w:t>
            </w:r>
            <w:r w:rsidR="0045541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رقا</w:t>
            </w:r>
            <w:r w:rsidRPr="007C5C56">
              <w:rPr>
                <w:rStyle w:val="Appelnotedebasdep"/>
                <w:rFonts w:ascii="Traditional Arabic" w:hAnsi="Traditional Arabic" w:cs="Traditional Arabic"/>
                <w:sz w:val="36"/>
                <w:szCs w:val="36"/>
                <w:rtl/>
                <w:lang w:bidi="ar-DZ"/>
              </w:rPr>
              <w:footnoteReference w:id="187"/>
            </w:r>
            <w:r w:rsidRPr="007C5C56">
              <w:rPr>
                <w:rFonts w:ascii="Traditional Arabic" w:hAnsi="Traditional Arabic" w:cs="Traditional Arabic"/>
                <w:sz w:val="36"/>
                <w:szCs w:val="36"/>
                <w:rtl/>
                <w:lang w:bidi="ar-DZ"/>
              </w:rPr>
              <w:br/>
            </w:r>
          </w:p>
        </w:tc>
      </w:tr>
    </w:tbl>
    <w:p w:rsidR="007B3439" w:rsidRPr="007C5C56" w:rsidRDefault="00413156" w:rsidP="00413156">
      <w:pPr>
        <w:bidi/>
        <w:jc w:val="both"/>
        <w:rPr>
          <w:rFonts w:ascii="Traditional Arabic" w:hAnsi="Traditional Arabic" w:cs="Traditional Arabic"/>
          <w:sz w:val="36"/>
          <w:szCs w:val="36"/>
          <w:rtl/>
          <w:lang w:val="en-US" w:bidi="ar-DZ"/>
        </w:rPr>
      </w:pPr>
      <w:r w:rsidRPr="007C5C56">
        <w:rPr>
          <w:rFonts w:ascii="Traditional Arabic" w:hAnsi="Traditional Arabic" w:cs="Traditional Arabic" w:hint="cs"/>
          <w:sz w:val="36"/>
          <w:szCs w:val="36"/>
          <w:rtl/>
          <w:lang w:val="en-US" w:bidi="ar-DZ"/>
        </w:rPr>
        <w:t xml:space="preserve">لكن الأكيد بعد هذا الاستقصاء لموضوع المدينة فإن المتن الشعري الجزائري المعاصر أن شعر المدينة لا تتأتى من محاكاة هندسية المكان أو حشد أسماء لامعة أو استعادة تواريخ متألقة أي من الموضوع ذاته بل من طريقة توظيفه في النص عبر رؤية خاصة عمادها الخيال والوجدان ومن </w:t>
      </w:r>
      <w:r w:rsidRPr="007C5C56">
        <w:rPr>
          <w:rFonts w:ascii="Traditional Arabic" w:hAnsi="Traditional Arabic" w:cs="Traditional Arabic" w:hint="cs"/>
          <w:sz w:val="36"/>
          <w:szCs w:val="36"/>
          <w:rtl/>
          <w:lang w:val="en-US" w:bidi="ar-DZ"/>
        </w:rPr>
        <w:lastRenderedPageBreak/>
        <w:t>خلال بنية رمزية تصويرية تعيد صياغة الزمن وترتيب المسافات وضبط الإيقاع المتبادل بالداخل والخارج ضمن وعي فني نافذ وشامل</w:t>
      </w:r>
      <w:r w:rsidRPr="007C5C56">
        <w:rPr>
          <w:rStyle w:val="Appelnotedebasdep"/>
          <w:rFonts w:ascii="Traditional Arabic" w:hAnsi="Traditional Arabic" w:cs="Traditional Arabic"/>
          <w:sz w:val="36"/>
          <w:szCs w:val="36"/>
          <w:rtl/>
          <w:lang w:val="en-US" w:bidi="ar-DZ"/>
        </w:rPr>
        <w:footnoteReference w:id="188"/>
      </w:r>
      <w:r w:rsidR="00AB1295" w:rsidRPr="007C5C56">
        <w:rPr>
          <w:rFonts w:ascii="Traditional Arabic" w:hAnsi="Traditional Arabic" w:cs="Traditional Arabic" w:hint="cs"/>
          <w:sz w:val="36"/>
          <w:szCs w:val="36"/>
          <w:rtl/>
          <w:lang w:val="en-US" w:bidi="ar-DZ"/>
        </w:rPr>
        <w:t>.</w:t>
      </w:r>
    </w:p>
    <w:p w:rsidR="00413156" w:rsidRPr="007C5C56" w:rsidRDefault="00413156" w:rsidP="00C33109">
      <w:pPr>
        <w:pStyle w:val="Paragraphedeliste"/>
        <w:numPr>
          <w:ilvl w:val="0"/>
          <w:numId w:val="8"/>
        </w:num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سحر تلمسان</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7"/>
        <w:gridCol w:w="1177"/>
        <w:gridCol w:w="3595"/>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بأي سحر يٌخلّي القلب</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أوطانا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فيها ت</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رب</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ّى ل</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 يأتي تلمسانا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جن</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 الحسن هل هاروت</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ث</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 أرض</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بابل ي</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دني م</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 م</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شانا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أنهارنا قبل أن نلقاك تائهة</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واليوم نحوك قد حولت مَجرانا</w:t>
            </w:r>
            <w:r w:rsidRPr="007C5C56">
              <w:rPr>
                <w:rFonts w:ascii="Traditional Arabic" w:hAnsi="Traditional Arabic" w:cs="Traditional Arabic"/>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كم س</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اق</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ح</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 ق</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لب</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إلي</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وكم </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أق</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 و</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حك</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يا ح</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ناء</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b/>
                <w:bCs/>
                <w:sz w:val="36"/>
                <w:szCs w:val="36"/>
                <w:rtl/>
                <w:lang w:bidi="ar-DZ"/>
              </w:rPr>
              <w:t>أوطانا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له الإله ف</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ؤادي ط</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ار م</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رتحل</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إلى سمائك محزونا وفرحانا</w:t>
            </w:r>
            <w:r w:rsidRPr="007C5C56">
              <w:rPr>
                <w:rFonts w:ascii="Traditional Arabic" w:hAnsi="Traditional Arabic" w:cs="Traditional Arabic" w:hint="cs"/>
                <w:sz w:val="36"/>
                <w:szCs w:val="36"/>
                <w:rtl/>
                <w:lang w:bidi="ar-DZ"/>
              </w:rPr>
              <w:br/>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إني أتيتك ش</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وق الع</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لم يحملني </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إلى الخيال وخلفي كان ما</w:t>
            </w:r>
            <w:r w:rsidR="00CE70B4"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كانا</w:t>
            </w:r>
            <w:r w:rsidRPr="007C5C56">
              <w:rPr>
                <w:rStyle w:val="Appelnotedebasdep"/>
                <w:rFonts w:ascii="Traditional Arabic" w:hAnsi="Traditional Arabic" w:cs="Traditional Arabic"/>
                <w:sz w:val="36"/>
                <w:szCs w:val="36"/>
                <w:rtl/>
                <w:lang w:bidi="ar-DZ"/>
              </w:rPr>
              <w:footnoteReference w:id="189"/>
            </w:r>
            <w:r w:rsidRPr="007C5C56">
              <w:rPr>
                <w:rFonts w:ascii="Traditional Arabic" w:hAnsi="Traditional Arabic" w:cs="Traditional Arabic" w:hint="cs"/>
                <w:sz w:val="36"/>
                <w:szCs w:val="36"/>
                <w:rtl/>
                <w:lang w:bidi="ar-DZ"/>
              </w:rPr>
              <w:br/>
            </w:r>
            <w:r w:rsidRPr="007C5C56">
              <w:rPr>
                <w:rStyle w:val="Appelnotedebasdep"/>
                <w:rFonts w:ascii="Traditional Arabic" w:hAnsi="Traditional Arabic" w:cs="Traditional Arabic"/>
                <w:sz w:val="36"/>
                <w:szCs w:val="36"/>
                <w:rtl/>
                <w:lang w:bidi="ar-DZ"/>
              </w:rPr>
              <w:footnoteReference w:id="190"/>
            </w:r>
          </w:p>
        </w:tc>
      </w:tr>
    </w:tbl>
    <w:p w:rsidR="00413156" w:rsidRPr="007C5C56" w:rsidRDefault="00413156" w:rsidP="00C05803">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يرتحل الشاعر من مدينة إلى أخرى من مدن الجزائر</w:t>
      </w:r>
      <w:r w:rsidR="00C0580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وكل مدينة إلا ولها نصيب من إبداعه ويحط الرحال في مدينة تلمسان، مدينة الحضارة والتاريخ، وكل مدينة يؤكد الشاعر انتماءه إليها ومن خلالها إلى الجزائر.</w:t>
      </w:r>
    </w:p>
    <w:p w:rsidR="00413156" w:rsidRPr="007C5C56" w:rsidRDefault="00413156" w:rsidP="000D3C1E">
      <w:pPr>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فالمكان- بنظر الشاعر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ليس مجرد أبعاد وامتدادات هندسية (في الطول والعرض والارتفاع..)، أو طبيعة إيكولوجية يستطيع الإنسان أن يألفها أو يأمن إليها بسهولة، عن طريق العادة والتكرار الرتيب، بل هو قبل كل شيء تلك المساحة التي يؤطرها الإحساس والشعور الإنساني؛ باعتباره لون حقيقة الذات ومنبعها في تكوين الفرد ذاتيا واجتماعيا فالذات تعترف بالمكان، ولكنه اعتراف خصوصي لا منطقي نابع من الذات أساسا، وملون برؤيتها ذلك أن </w:t>
      </w:r>
      <w:r w:rsidRPr="007C5C56">
        <w:rPr>
          <w:rFonts w:ascii="Traditional Arabic" w:hAnsi="Traditional Arabic" w:cs="Traditional Arabic" w:hint="cs"/>
          <w:sz w:val="36"/>
          <w:szCs w:val="36"/>
          <w:rtl/>
          <w:lang w:bidi="ar-DZ"/>
        </w:rPr>
        <w:lastRenderedPageBreak/>
        <w:t xml:space="preserve">الفن بعامة والشعر بخاصة لا يعترف بالمنطق أو العقلانية لأنه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أي الشعر- قبل أي شيء هو ظاهراتية الروح، وما المنطق إلا من اختصاص الفلسفة والعلوم</w:t>
      </w:r>
      <w:r w:rsidRPr="007C5C56">
        <w:rPr>
          <w:rFonts w:ascii="Traditional Arabic" w:hAnsi="Traditional Arabic" w:cs="Traditional Arabic"/>
          <w:sz w:val="36"/>
          <w:szCs w:val="36"/>
          <w:rtl/>
          <w:lang w:bidi="ar-DZ"/>
        </w:rPr>
        <w:t>»</w:t>
      </w:r>
      <w:r w:rsidR="000D3C1E" w:rsidRPr="007C5C56">
        <w:rPr>
          <w:rStyle w:val="Appelnotedebasdep"/>
          <w:rFonts w:ascii="Traditional Arabic" w:hAnsi="Traditional Arabic" w:cs="Traditional Arabic"/>
          <w:sz w:val="36"/>
          <w:szCs w:val="36"/>
          <w:lang w:bidi="ar-DZ"/>
        </w:rPr>
        <w:footnoteReference w:customMarkFollows="1" w:id="191"/>
        <w:t>2</w:t>
      </w:r>
      <w:r w:rsidRPr="007C5C56">
        <w:rPr>
          <w:rFonts w:ascii="Traditional Arabic" w:hAnsi="Traditional Arabic" w:cs="Traditional Arabic" w:hint="cs"/>
          <w:sz w:val="36"/>
          <w:szCs w:val="36"/>
          <w:rtl/>
          <w:lang w:bidi="ar-DZ"/>
        </w:rPr>
        <w:t>.</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فالشاعر بن سانية في هذه القصيدة لم يتطرق إلى أبعاد هندسية ووصف كالمعتاد عند الشعراء ولكن بدأ الشاعر قصيدته بأن المدينة تلمسان، ساحرة، وسحرها هو من يجعل الزائر يأتيها مشدوها ومنبهرا، وقد ساعد في هذا السحر هاروت وهو أول من علم الناس السحر*، فالشاعر قبل زيارة تلمسان كان تائها.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3"/>
        <w:gridCol w:w="1183"/>
        <w:gridCol w:w="3613"/>
      </w:tblGrid>
      <w:tr w:rsidR="00413156" w:rsidRPr="007C5C56" w:rsidTr="00413156">
        <w:trPr>
          <w:trHeight w:hRule="exact" w:val="567"/>
        </w:trPr>
        <w:tc>
          <w:tcPr>
            <w:tcW w:w="3821"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أنهارنا قبل أن نلقاك تائهة</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271"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36"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واليوم نح</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وك</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قد ح</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مَجرانا</w:t>
            </w:r>
            <w:r w:rsidRPr="007C5C56">
              <w:rPr>
                <w:rFonts w:ascii="Traditional Arabic" w:hAnsi="Traditional Arabic" w:cs="Traditional Arabic"/>
                <w:sz w:val="36"/>
                <w:szCs w:val="36"/>
                <w:rtl/>
                <w:lang w:bidi="ar-DZ"/>
              </w:rPr>
              <w:br/>
            </w:r>
          </w:p>
        </w:tc>
      </w:tr>
      <w:tr w:rsidR="00413156" w:rsidRPr="007C5C56" w:rsidTr="00413156">
        <w:trPr>
          <w:trHeight w:hRule="exact" w:val="567"/>
        </w:trPr>
        <w:tc>
          <w:tcPr>
            <w:tcW w:w="3821"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 الإله فؤادي ط</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ار م</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br/>
            </w:r>
          </w:p>
        </w:tc>
        <w:tc>
          <w:tcPr>
            <w:tcW w:w="1271"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36"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إلى سمائك محزونا وفرحانا</w:t>
            </w:r>
            <w:r w:rsidRPr="007C5C56">
              <w:rPr>
                <w:rStyle w:val="Appelnotedebasdep"/>
                <w:rFonts w:ascii="Traditional Arabic" w:hAnsi="Traditional Arabic" w:cs="Traditional Arabic"/>
                <w:sz w:val="36"/>
                <w:szCs w:val="36"/>
                <w:rtl/>
                <w:lang w:bidi="ar-DZ"/>
              </w:rPr>
              <w:footnoteReference w:id="192"/>
            </w:r>
            <w:r w:rsidRPr="007C5C56">
              <w:rPr>
                <w:rFonts w:ascii="Traditional Arabic" w:hAnsi="Traditional Arabic" w:cs="Traditional Arabic" w:hint="cs"/>
                <w:sz w:val="36"/>
                <w:szCs w:val="36"/>
                <w:rtl/>
                <w:lang w:bidi="ar-DZ"/>
              </w:rPr>
              <w:br/>
            </w:r>
            <w:r w:rsidRPr="007C5C56">
              <w:rPr>
                <w:rFonts w:ascii="Traditional Arabic" w:hAnsi="Traditional Arabic" w:cs="Traditional Arabic" w:hint="cs"/>
                <w:sz w:val="36"/>
                <w:szCs w:val="36"/>
                <w:rtl/>
                <w:lang w:bidi="ar-DZ"/>
              </w:rPr>
              <w:br/>
            </w:r>
          </w:p>
        </w:tc>
      </w:tr>
    </w:tbl>
    <w:p w:rsidR="00413156" w:rsidRPr="007C5C56" w:rsidRDefault="00413156" w:rsidP="00C05803">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لكن المتلقي لقصيدة الشاعر يتساءل عن سر فرحة الشاعر وحزنه في نفس الوقت، ففؤاده انتقل قبل أن ينتقل جسمه وتنقل الفؤاد إلى مكان هو تلمسان وليس إلى أرض تلمسان</w:t>
      </w:r>
      <w:r w:rsidR="00C05803"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 xml:space="preserve"> ولكن إلى سماءها، وهو ما يؤكد على علو هذه المدينة في قلب الشاعر وارتفاع مكانتها في قلبه فكل هذا سبب فرحته وانتماؤه لهذه المدينة العريقة لكن ما سبب حزنه؟.</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30"/>
        <w:gridCol w:w="1164"/>
        <w:gridCol w:w="3565"/>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عبدالرؤوف رع</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اك الله</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يا ولدي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7846F3">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 ب</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r w:rsidR="007846F3" w:rsidRPr="007C5C56">
              <w:rPr>
                <w:rFonts w:ascii="Traditional Arabic" w:hAnsi="Traditional Arabic" w:cs="Traditional Arabic" w:hint="cs"/>
                <w:sz w:val="36"/>
                <w:szCs w:val="36"/>
                <w:rtl/>
                <w:lang w:bidi="ar-DZ"/>
              </w:rPr>
              <w:t>المُرُّ</w:t>
            </w:r>
            <w:r w:rsidRPr="007C5C56">
              <w:rPr>
                <w:rFonts w:ascii="Traditional Arabic" w:hAnsi="Traditional Arabic" w:cs="Traditional Arabic" w:hint="cs"/>
                <w:sz w:val="36"/>
                <w:szCs w:val="36"/>
                <w:rtl/>
                <w:lang w:bidi="ar-DZ"/>
              </w:rPr>
              <w:t xml:space="preserve"> فاض القلب</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أحزانا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كم قد تك</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 في دنياه</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يا ولدي </w:t>
            </w:r>
            <w:r w:rsidRPr="007C5C56">
              <w:rPr>
                <w:rFonts w:ascii="Traditional Arabic" w:hAnsi="Traditional Arabic" w:cs="Traditional Arabic"/>
                <w:sz w:val="36"/>
                <w:szCs w:val="36"/>
                <w:rtl/>
                <w:lang w:bidi="ar-DZ"/>
              </w:rPr>
              <w:br/>
            </w:r>
          </w:p>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ولم ي</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ش</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مثل ما في اليوم قد</w:t>
            </w:r>
            <w:r w:rsidR="007846F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عانى</w:t>
            </w:r>
            <w:r w:rsidRPr="007C5C56">
              <w:rPr>
                <w:rStyle w:val="Appelnotedebasdep"/>
                <w:rFonts w:ascii="Traditional Arabic" w:hAnsi="Traditional Arabic" w:cs="Traditional Arabic"/>
                <w:sz w:val="36"/>
                <w:szCs w:val="36"/>
                <w:rtl/>
                <w:lang w:bidi="ar-DZ"/>
              </w:rPr>
              <w:footnoteReference w:id="193"/>
            </w:r>
            <w:r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 يبين أن فراق الولد عبدالرؤوف كان سببا في حزنه فرغم تعلقه بالولد كان سحر تلمسان أقوى فجمع الشاعر بين فرح اللقاء بين سحر تلمسان، وفراق ولده عبدالرؤوف. </w:t>
      </w:r>
    </w:p>
    <w:p w:rsidR="00413156" w:rsidRPr="007C5C56" w:rsidRDefault="00413156" w:rsidP="00C33109">
      <w:pPr>
        <w:pStyle w:val="Paragraphedeliste"/>
        <w:numPr>
          <w:ilvl w:val="0"/>
          <w:numId w:val="8"/>
        </w:num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مدينة الورود</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ينتقل الشاعر لمدينة الورود البليدة حيث سحر الطبيعة وجمال المناظر</w:t>
      </w:r>
      <w:r w:rsidR="00C0580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تستقبله الشفة بحلتها الخضراء وسمائها الصافية الزرقاء فينبض حرفه إبداعا فيقول: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5"/>
        <w:gridCol w:w="1172"/>
        <w:gridCol w:w="3612"/>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يا شف</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الح</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سن</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ها قلب</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أو</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دع</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بين اخضر</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ار</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قد فاضت مواجع</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و</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ص</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 حسن</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إذ</w:t>
            </w:r>
            <w:r w:rsidR="004321CD" w:rsidRPr="007C5C56">
              <w:rPr>
                <w:rFonts w:ascii="Traditional Arabic" w:hAnsi="Traditional Arabic" w:cs="Traditional Arabic" w:hint="cs"/>
                <w:sz w:val="36"/>
                <w:szCs w:val="36"/>
                <w:rtl/>
                <w:lang w:bidi="ar-DZ"/>
              </w:rPr>
              <w:t>ْ</w:t>
            </w:r>
            <w:r w:rsidR="00C05803"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أرخ</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ى بدائع</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قد حار من ش</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عري</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الأسنى روائع</w:t>
            </w:r>
            <w:r w:rsidR="004321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Pr="007C5C56">
              <w:rPr>
                <w:rStyle w:val="Appelnotedebasdep"/>
                <w:rFonts w:ascii="Traditional Arabic" w:hAnsi="Traditional Arabic" w:cs="Traditional Arabic"/>
                <w:sz w:val="36"/>
                <w:szCs w:val="36"/>
                <w:rtl/>
                <w:lang w:bidi="ar-DZ"/>
              </w:rPr>
              <w:footnoteReference w:id="194"/>
            </w:r>
            <w:r w:rsidRPr="007C5C56">
              <w:rPr>
                <w:rFonts w:ascii="Traditional Arabic" w:hAnsi="Traditional Arabic" w:cs="Traditional Arabic" w:hint="cs"/>
                <w:sz w:val="36"/>
                <w:szCs w:val="36"/>
                <w:rtl/>
                <w:lang w:bidi="ar-DZ"/>
              </w:rPr>
              <w:br/>
            </w:r>
          </w:p>
        </w:tc>
      </w:tr>
    </w:tbl>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فوجه المدينة غالبا ما</w:t>
      </w:r>
      <w:r w:rsidR="00C05803"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يتميز عن الريف بالضجيج والزحام، بناطحات الس</w:t>
      </w:r>
      <w:r w:rsidR="00C0580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حاب والغبار</w:t>
      </w:r>
      <w:r w:rsidR="00287A9A" w:rsidRPr="007C5C56">
        <w:rPr>
          <w:rFonts w:ascii="Traditional Arabic" w:hAnsi="Traditional Arabic" w:cs="Traditional Arabic" w:hint="cs"/>
          <w:sz w:val="36"/>
          <w:szCs w:val="36"/>
          <w:rtl/>
          <w:lang w:bidi="ar-DZ"/>
        </w:rPr>
        <w:t>.</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وللمدينة وجهها المادي الذي يكشف عن روحها وجوهرها، وهو وجه لا يمكن أن تكون مدينة إلا به؛ وقد أبرز شعرنا المعاصر هذه الس</w:t>
      </w:r>
      <w:r w:rsidR="00287A9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مات وغيرها حين شاء الشعراء أن يتفهموا كنه الحياة في المدينة وكنه وجودهم فيها، وقد ه</w:t>
      </w:r>
      <w:r w:rsidR="00287A9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287A9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تهم حساسيتهم إلى التقاط هذه الس</w:t>
      </w:r>
      <w:r w:rsidR="00287A9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مات العامة المميزة للمدينة فصوروها تصويرا تشوبه نبرات الأسى لها والنقمة عليها ورفضها</w:t>
      </w:r>
      <w:r w:rsidRPr="007C5C56">
        <w:rPr>
          <w:rStyle w:val="Appelnotedebasdep"/>
          <w:rFonts w:ascii="Traditional Arabic" w:hAnsi="Traditional Arabic" w:cs="Traditional Arabic"/>
          <w:sz w:val="36"/>
          <w:szCs w:val="36"/>
          <w:rtl/>
          <w:lang w:bidi="ar-DZ"/>
        </w:rPr>
        <w:footnoteReference w:id="195"/>
      </w:r>
      <w:r w:rsidRPr="007C5C56">
        <w:rPr>
          <w:rFonts w:ascii="Traditional Arabic" w:hAnsi="Traditional Arabic" w:cs="Traditional Arabic" w:hint="cs"/>
          <w:sz w:val="36"/>
          <w:szCs w:val="36"/>
          <w:rtl/>
          <w:lang w:bidi="ar-DZ"/>
        </w:rPr>
        <w:t>.</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ولكن من خلال عنوان القصيدة نجد أن الشاعر تفرد بوصف وجه المدينة وصفا جديدا</w:t>
      </w:r>
      <w:r w:rsidR="00287A9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يحاكي فيه جمال الريف</w:t>
      </w:r>
      <w:r w:rsidR="00287A9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فمدينة الورد هي استثناء من المدينة العصرية المليئة بالغبار والزحمة والضجيج.</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فشاعرنا رسا في مدينة مليئة بالاخضرار والورود عكس بعض الشعراء الذين صوروا المدينة بأنها مدن من الزجاج والحجر.</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فهذه الص</w:t>
      </w:r>
      <w:r w:rsidR="00287A9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ورة لحجازي يصف فيها المدينة قائلا:</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رسوت في مدينة من الزجاج والحجر</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الصيف فيها خالد، ما بعده فصول</w:t>
      </w:r>
      <w:r w:rsidR="004321CD" w:rsidRPr="007C5C56">
        <w:rPr>
          <w:rFonts w:ascii="Traditional Arabic" w:hAnsi="Traditional Arabic" w:cs="Traditional Arabic" w:hint="cs"/>
          <w:sz w:val="36"/>
          <w:szCs w:val="36"/>
          <w:rtl/>
          <w:lang w:bidi="ar-DZ"/>
        </w:rPr>
        <w:t>''</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بحث</w:t>
      </w:r>
      <w:r w:rsidR="00287A9A" w:rsidRPr="007C5C56">
        <w:rPr>
          <w:rFonts w:ascii="Traditional Arabic" w:hAnsi="Traditional Arabic" w:cs="Traditional Arabic" w:hint="cs"/>
          <w:sz w:val="36"/>
          <w:szCs w:val="36"/>
          <w:rtl/>
          <w:lang w:bidi="ar-DZ"/>
        </w:rPr>
        <w:t>ت</w:t>
      </w:r>
      <w:r w:rsidRPr="007C5C56">
        <w:rPr>
          <w:rFonts w:ascii="Traditional Arabic" w:hAnsi="Traditional Arabic" w:cs="Traditional Arabic" w:hint="cs"/>
          <w:sz w:val="36"/>
          <w:szCs w:val="36"/>
          <w:rtl/>
          <w:lang w:bidi="ar-DZ"/>
        </w:rPr>
        <w:t xml:space="preserve"> فيها عن حديقة فلم أجد لها أثر</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وأهلها تحت الل</w:t>
      </w:r>
      <w:r w:rsidR="00E307F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هيب والغبار صامتون</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ودائما على سفر</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لو كلموك يسألون.. كم تكون ساعتك؟</w:t>
      </w:r>
    </w:p>
    <w:p w:rsidR="00413156" w:rsidRPr="007C5C56" w:rsidRDefault="00413156" w:rsidP="006F3FD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حين نجد الشاعر بن السانية يصف مدينة الورود وصفا يخرجها من دائرة المدينة وي</w:t>
      </w:r>
      <w:r w:rsidR="00E307F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جم</w:t>
      </w:r>
      <w:r w:rsidR="00E307F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لها بجمال الريف.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0"/>
        <w:gridCol w:w="1169"/>
        <w:gridCol w:w="3600"/>
      </w:tblGrid>
      <w:tr w:rsidR="00413156" w:rsidRPr="007C5C56" w:rsidTr="00413156">
        <w:trPr>
          <w:trHeight w:hRule="exact" w:val="567"/>
        </w:trPr>
        <w:tc>
          <w:tcPr>
            <w:tcW w:w="3837"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ط</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ار</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قلبي مسحورا بروعته</w:t>
            </w:r>
            <w:r w:rsidRPr="007C5C56">
              <w:rPr>
                <w:rFonts w:ascii="Traditional Arabic" w:hAnsi="Traditional Arabic" w:cs="Traditional Arabic" w:hint="cs"/>
                <w:sz w:val="36"/>
                <w:szCs w:val="36"/>
                <w:rtl/>
                <w:lang w:bidi="ar-DZ"/>
              </w:rPr>
              <w:br/>
            </w:r>
          </w:p>
        </w:tc>
        <w:tc>
          <w:tcPr>
            <w:tcW w:w="1259"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32"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إلا وطائر</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هذا الش</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عر تاب</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عه</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37"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حاك قلبي طفلا فاغ</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را شفة</w:t>
            </w:r>
            <w:r w:rsidRPr="007C5C56">
              <w:rPr>
                <w:rFonts w:ascii="Traditional Arabic" w:hAnsi="Traditional Arabic" w:cs="Traditional Arabic" w:hint="cs"/>
                <w:sz w:val="36"/>
                <w:szCs w:val="36"/>
                <w:rtl/>
                <w:lang w:bidi="ar-DZ"/>
              </w:rPr>
              <w:br/>
            </w:r>
          </w:p>
        </w:tc>
        <w:tc>
          <w:tcPr>
            <w:tcW w:w="1259"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32" w:type="dxa"/>
          </w:tcPr>
          <w:p w:rsidR="00413156" w:rsidRPr="007C5C56" w:rsidRDefault="00413156" w:rsidP="001C0B32">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حر</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مات</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على ج</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وع</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راضعه</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37"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أت</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اك</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ش</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وقيس</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جوانحه</w:t>
            </w:r>
            <w:r w:rsidRPr="007C5C56">
              <w:rPr>
                <w:rFonts w:ascii="Traditional Arabic" w:hAnsi="Traditional Arabic" w:cs="Traditional Arabic" w:hint="cs"/>
                <w:sz w:val="36"/>
                <w:szCs w:val="36"/>
                <w:rtl/>
                <w:lang w:bidi="ar-DZ"/>
              </w:rPr>
              <w:br/>
            </w:r>
          </w:p>
        </w:tc>
        <w:tc>
          <w:tcPr>
            <w:tcW w:w="1259"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32"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والكل</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r w:rsidR="001C0B32"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ليلاي</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عشق</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ينازعه</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37"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حتى تكش</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فت</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عليائك</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فاتنة</w:t>
            </w:r>
            <w:r w:rsidRPr="007C5C56">
              <w:rPr>
                <w:rFonts w:ascii="Traditional Arabic" w:hAnsi="Traditional Arabic" w:cs="Traditional Arabic" w:hint="cs"/>
                <w:sz w:val="36"/>
                <w:szCs w:val="36"/>
                <w:rtl/>
                <w:lang w:bidi="ar-DZ"/>
              </w:rPr>
              <w:br/>
            </w:r>
          </w:p>
        </w:tc>
        <w:tc>
          <w:tcPr>
            <w:tcW w:w="1259"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32"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مدهوشة</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العين ح</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رى ما ت</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صانعه؟</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37"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كأنما أنت</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r w:rsidR="001C0B32"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والل</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قيا مفاجئة</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259"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32"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والماء ت</w:t>
            </w:r>
            <w:r w:rsidR="00E307F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لُّك</w:t>
            </w:r>
            <w:r w:rsidR="00E307F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بين العشب دافعه</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37"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عذراء ردّت وشاحا أخضرا خجلا</w:t>
            </w:r>
            <w:r w:rsidRPr="007C5C56">
              <w:rPr>
                <w:rFonts w:ascii="Traditional Arabic" w:hAnsi="Traditional Arabic" w:cs="Traditional Arabic" w:hint="cs"/>
                <w:sz w:val="36"/>
                <w:szCs w:val="36"/>
                <w:rtl/>
                <w:lang w:bidi="ar-DZ"/>
              </w:rPr>
              <w:br/>
            </w:r>
          </w:p>
        </w:tc>
        <w:tc>
          <w:tcPr>
            <w:tcW w:w="1259"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32"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وجفن</w:t>
            </w:r>
            <w:r w:rsidR="001C0B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ها تفضح الشكوى مدامعه</w:t>
            </w:r>
            <w:r w:rsidRPr="007C5C56">
              <w:rPr>
                <w:rStyle w:val="Appelnotedebasdep"/>
                <w:rFonts w:ascii="Traditional Arabic" w:hAnsi="Traditional Arabic" w:cs="Traditional Arabic"/>
                <w:sz w:val="36"/>
                <w:szCs w:val="36"/>
                <w:rtl/>
                <w:lang w:bidi="ar-DZ"/>
              </w:rPr>
              <w:footnoteReference w:id="196"/>
            </w:r>
            <w:r w:rsidRPr="007C5C56">
              <w:rPr>
                <w:rFonts w:ascii="Traditional Arabic" w:hAnsi="Traditional Arabic" w:cs="Traditional Arabic" w:hint="cs"/>
                <w:sz w:val="36"/>
                <w:szCs w:val="36"/>
                <w:rtl/>
                <w:lang w:bidi="ar-DZ"/>
              </w:rPr>
              <w:br/>
            </w:r>
          </w:p>
        </w:tc>
      </w:tr>
    </w:tbl>
    <w:p w:rsidR="00413156" w:rsidRPr="007C5C56" w:rsidRDefault="00413156" w:rsidP="00EB2742">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فقد صيّر المدينة امرأة يحن لها ويعشقها قيس</w:t>
      </w:r>
      <w:r w:rsidR="00E307F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والمدينة هي ليلاه التي يتماهى في حب</w:t>
      </w:r>
      <w:r w:rsidR="00E307F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ها فاستمد الشاعر كل صفات المرأة ليمنحها للمدينة المعشوقة فهي امرأة عذراء ترتدي وشاحا أخضر</w:t>
      </w:r>
      <w:r w:rsidR="00EB2742"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 xml:space="preserve"> ولها أجفان يغمرها الد</w:t>
      </w:r>
      <w:r w:rsidR="00E307F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مع</w:t>
      </w:r>
      <w:r w:rsidR="00E307F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فكان تصوير الشاعر عميقا ودقيقا ووصفه للمدينة ببصمة </w:t>
      </w:r>
      <w:r w:rsidR="00EB2742"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بداعية.</w:t>
      </w:r>
    </w:p>
    <w:p w:rsidR="000F44B5" w:rsidRPr="007C5C56" w:rsidRDefault="000F44B5" w:rsidP="006F3FD6">
      <w:pPr>
        <w:tabs>
          <w:tab w:val="left" w:pos="1068"/>
        </w:tabs>
        <w:bidi/>
        <w:jc w:val="both"/>
        <w:rPr>
          <w:rFonts w:ascii="Traditional Arabic" w:hAnsi="Traditional Arabic" w:cs="Traditional Arabic"/>
          <w:b/>
          <w:bCs/>
          <w:sz w:val="36"/>
          <w:szCs w:val="36"/>
          <w:rtl/>
          <w:lang w:bidi="ar-DZ"/>
        </w:rPr>
      </w:pPr>
    </w:p>
    <w:p w:rsidR="000F44B5" w:rsidRPr="007C5C56" w:rsidRDefault="000F44B5" w:rsidP="000F44B5">
      <w:pPr>
        <w:tabs>
          <w:tab w:val="left" w:pos="1068"/>
        </w:tabs>
        <w:bidi/>
        <w:jc w:val="both"/>
        <w:rPr>
          <w:rFonts w:ascii="Traditional Arabic" w:hAnsi="Traditional Arabic" w:cs="Traditional Arabic"/>
          <w:b/>
          <w:bCs/>
          <w:sz w:val="36"/>
          <w:szCs w:val="36"/>
          <w:rtl/>
          <w:lang w:bidi="ar-DZ"/>
        </w:rPr>
      </w:pPr>
    </w:p>
    <w:p w:rsidR="000F44B5" w:rsidRPr="007C5C56" w:rsidRDefault="000F44B5" w:rsidP="000F44B5">
      <w:pPr>
        <w:tabs>
          <w:tab w:val="left" w:pos="1068"/>
        </w:tabs>
        <w:bidi/>
        <w:jc w:val="both"/>
        <w:rPr>
          <w:rFonts w:ascii="Traditional Arabic" w:hAnsi="Traditional Arabic" w:cs="Traditional Arabic"/>
          <w:b/>
          <w:bCs/>
          <w:sz w:val="36"/>
          <w:szCs w:val="36"/>
          <w:rtl/>
          <w:lang w:bidi="ar-DZ"/>
        </w:rPr>
      </w:pPr>
    </w:p>
    <w:p w:rsidR="000F44B5" w:rsidRPr="007C5C56" w:rsidRDefault="000F44B5" w:rsidP="000F44B5">
      <w:pPr>
        <w:tabs>
          <w:tab w:val="left" w:pos="1068"/>
        </w:tabs>
        <w:bidi/>
        <w:jc w:val="both"/>
        <w:rPr>
          <w:rFonts w:ascii="Traditional Arabic" w:hAnsi="Traditional Arabic" w:cs="Traditional Arabic"/>
          <w:b/>
          <w:bCs/>
          <w:sz w:val="36"/>
          <w:szCs w:val="36"/>
          <w:rtl/>
          <w:lang w:bidi="ar-DZ"/>
        </w:rPr>
      </w:pPr>
    </w:p>
    <w:p w:rsidR="000F44B5" w:rsidRPr="007C5C56" w:rsidRDefault="000F44B5" w:rsidP="000F44B5">
      <w:pPr>
        <w:tabs>
          <w:tab w:val="left" w:pos="1068"/>
        </w:tabs>
        <w:bidi/>
        <w:jc w:val="both"/>
        <w:rPr>
          <w:rFonts w:ascii="Traditional Arabic" w:hAnsi="Traditional Arabic" w:cs="Traditional Arabic"/>
          <w:b/>
          <w:bCs/>
          <w:sz w:val="36"/>
          <w:szCs w:val="36"/>
          <w:rtl/>
          <w:lang w:bidi="ar-DZ"/>
        </w:rPr>
      </w:pPr>
    </w:p>
    <w:p w:rsidR="000F44B5" w:rsidRPr="007C5C56" w:rsidRDefault="000F44B5" w:rsidP="000F44B5">
      <w:pPr>
        <w:tabs>
          <w:tab w:val="left" w:pos="1068"/>
        </w:tabs>
        <w:bidi/>
        <w:jc w:val="both"/>
        <w:rPr>
          <w:rFonts w:ascii="Traditional Arabic" w:hAnsi="Traditional Arabic" w:cs="Traditional Arabic"/>
          <w:b/>
          <w:bCs/>
          <w:sz w:val="36"/>
          <w:szCs w:val="36"/>
          <w:rtl/>
          <w:lang w:bidi="ar-DZ"/>
        </w:rPr>
      </w:pPr>
    </w:p>
    <w:p w:rsidR="000F44B5" w:rsidRDefault="000F44B5" w:rsidP="000F44B5">
      <w:pPr>
        <w:tabs>
          <w:tab w:val="left" w:pos="1068"/>
        </w:tabs>
        <w:bidi/>
        <w:jc w:val="both"/>
        <w:rPr>
          <w:rFonts w:ascii="Traditional Arabic" w:hAnsi="Traditional Arabic" w:cs="Traditional Arabic"/>
          <w:b/>
          <w:bCs/>
          <w:sz w:val="36"/>
          <w:szCs w:val="36"/>
          <w:rtl/>
          <w:lang w:bidi="ar-DZ"/>
        </w:rPr>
      </w:pPr>
    </w:p>
    <w:p w:rsidR="006D014D" w:rsidRPr="007C5C56" w:rsidRDefault="006D014D" w:rsidP="006D014D">
      <w:pPr>
        <w:tabs>
          <w:tab w:val="left" w:pos="1068"/>
        </w:tabs>
        <w:bidi/>
        <w:jc w:val="both"/>
        <w:rPr>
          <w:rFonts w:ascii="Traditional Arabic" w:hAnsi="Traditional Arabic" w:cs="Traditional Arabic"/>
          <w:b/>
          <w:bCs/>
          <w:sz w:val="36"/>
          <w:szCs w:val="36"/>
          <w:rtl/>
          <w:lang w:bidi="ar-DZ"/>
        </w:rPr>
      </w:pPr>
    </w:p>
    <w:p w:rsidR="00413156" w:rsidRPr="007C5C56" w:rsidRDefault="00413156" w:rsidP="000F44B5">
      <w:pPr>
        <w:tabs>
          <w:tab w:val="left" w:pos="1068"/>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المطلب الثالث:الانتماء الوطني وقضاياه عند شعراء متليلي الشعانبة المعاصرين </w:t>
      </w:r>
    </w:p>
    <w:p w:rsidR="00413156" w:rsidRPr="007C5C56" w:rsidRDefault="00694127" w:rsidP="00413156">
      <w:pPr>
        <w:bidi/>
        <w:jc w:val="center"/>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eastAsia="fr-FR"/>
        </w:rPr>
        <w:pict>
          <v:shape id="_x0000_s1047" type="#_x0000_t32" style="position:absolute;left:0;text-align:left;margin-left:222.15pt;margin-top:26.4pt;width:137.1pt;height:93.6pt;z-index:251631104" o:connectortype="straight">
            <v:stroke endarrow="block"/>
          </v:shape>
        </w:pict>
      </w:r>
      <w:r>
        <w:rPr>
          <w:rFonts w:ascii="Traditional Arabic" w:hAnsi="Traditional Arabic" w:cs="Traditional Arabic"/>
          <w:b/>
          <w:bCs/>
          <w:noProof/>
          <w:sz w:val="36"/>
          <w:szCs w:val="36"/>
          <w:rtl/>
          <w:lang w:eastAsia="fr-FR"/>
        </w:rPr>
        <w:pict>
          <v:shape id="_x0000_s1048" type="#_x0000_t32" style="position:absolute;left:0;text-align:left;margin-left:88.15pt;margin-top:26.4pt;width:134pt;height:93.6pt;flip:x;z-index:251632128" o:connectortype="straight">
            <v:stroke endarrow="block"/>
          </v:shape>
        </w:pict>
      </w:r>
      <w:r>
        <w:rPr>
          <w:rFonts w:ascii="Traditional Arabic" w:hAnsi="Traditional Arabic" w:cs="Traditional Arabic"/>
          <w:b/>
          <w:bCs/>
          <w:noProof/>
          <w:sz w:val="36"/>
          <w:szCs w:val="36"/>
          <w:rtl/>
          <w:lang w:eastAsia="fr-FR"/>
        </w:rPr>
        <w:pict>
          <v:shape id="_x0000_s1049" type="#_x0000_t32" style="position:absolute;left:0;text-align:left;margin-left:222.15pt;margin-top:26.4pt;width:0;height:97.1pt;z-index:251633152" o:connectortype="straight">
            <v:stroke endarrow="block"/>
          </v:shape>
        </w:pict>
      </w:r>
      <w:r w:rsidR="00413156" w:rsidRPr="007C5C56">
        <w:rPr>
          <w:rFonts w:ascii="Traditional Arabic" w:hAnsi="Traditional Arabic" w:cs="Traditional Arabic" w:hint="cs"/>
          <w:b/>
          <w:bCs/>
          <w:sz w:val="36"/>
          <w:szCs w:val="36"/>
          <w:rtl/>
          <w:lang w:bidi="ar-DZ"/>
        </w:rPr>
        <w:t>تيمة الانتماء المكاني</w:t>
      </w:r>
    </w:p>
    <w:p w:rsidR="00413156" w:rsidRPr="007C5C56" w:rsidRDefault="00413156" w:rsidP="00413156">
      <w:pPr>
        <w:bidi/>
        <w:jc w:val="center"/>
        <w:rPr>
          <w:rFonts w:ascii="Traditional Arabic" w:hAnsi="Traditional Arabic" w:cs="Traditional Arabic"/>
          <w:sz w:val="36"/>
          <w:szCs w:val="36"/>
          <w:rtl/>
          <w:lang w:bidi="ar-DZ"/>
        </w:rPr>
      </w:pPr>
    </w:p>
    <w:p w:rsidR="00413156" w:rsidRPr="007C5C56" w:rsidRDefault="00413156" w:rsidP="00413156">
      <w:pPr>
        <w:bidi/>
        <w:jc w:val="center"/>
        <w:rPr>
          <w:rFonts w:ascii="Traditional Arabic" w:hAnsi="Traditional Arabic" w:cs="Traditional Arabic"/>
          <w:sz w:val="36"/>
          <w:szCs w:val="36"/>
          <w:rtl/>
          <w:lang w:bidi="ar-DZ"/>
        </w:rPr>
      </w:pPr>
    </w:p>
    <w:p w:rsidR="00413156" w:rsidRPr="007C5C56" w:rsidRDefault="00694127" w:rsidP="00413156">
      <w:pPr>
        <w:bidi/>
        <w:rPr>
          <w:rFonts w:ascii="Traditional Arabic" w:hAnsi="Traditional Arabic" w:cs="Traditional Arabic"/>
          <w:sz w:val="36"/>
          <w:szCs w:val="36"/>
          <w:rtl/>
          <w:lang w:bidi="ar-DZ"/>
        </w:rPr>
      </w:pPr>
      <w:r w:rsidRPr="00694127">
        <w:rPr>
          <w:rFonts w:ascii="Traditional Arabic" w:hAnsi="Traditional Arabic" w:cs="Traditional Arabic"/>
          <w:noProof/>
          <w:sz w:val="28"/>
          <w:szCs w:val="28"/>
          <w:rtl/>
          <w:lang w:eastAsia="fr-FR"/>
        </w:rPr>
        <w:pict>
          <v:shape id="_x0000_s1124" type="#_x0000_t32" style="position:absolute;left:0;text-align:left;margin-left:359.25pt;margin-top:19.05pt;width:56.6pt;height:97.35pt;z-index:251672064" o:connectortype="straight">
            <v:stroke endarrow="block"/>
          </v:shape>
        </w:pict>
      </w:r>
      <w:r w:rsidRPr="00694127">
        <w:rPr>
          <w:rFonts w:ascii="Traditional Arabic" w:hAnsi="Traditional Arabic" w:cs="Traditional Arabic"/>
          <w:noProof/>
          <w:sz w:val="28"/>
          <w:szCs w:val="28"/>
          <w:rtl/>
          <w:lang w:eastAsia="fr-FR"/>
        </w:rPr>
        <w:pict>
          <v:shape id="_x0000_s1123" type="#_x0000_t32" style="position:absolute;left:0;text-align:left;margin-left:88.15pt;margin-top:27.4pt;width:0;height:89pt;z-index:251671040" o:connectortype="straight">
            <v:stroke endarrow="block"/>
          </v:shape>
        </w:pict>
      </w:r>
      <w:r w:rsidRPr="00694127">
        <w:rPr>
          <w:rFonts w:ascii="Traditional Arabic" w:hAnsi="Traditional Arabic" w:cs="Traditional Arabic"/>
          <w:noProof/>
          <w:sz w:val="28"/>
          <w:szCs w:val="28"/>
          <w:rtl/>
          <w:lang w:eastAsia="fr-FR"/>
        </w:rPr>
        <w:pict>
          <v:shape id="_x0000_s1081" type="#_x0000_t32" style="position:absolute;left:0;text-align:left;margin-left:303.5pt;margin-top:20.1pt;width:55.75pt;height:96.3pt;flip:x;z-index:251644416" o:connectortype="straight">
            <v:stroke endarrow="block"/>
          </v:shape>
        </w:pict>
      </w:r>
      <w:r w:rsidRPr="00694127">
        <w:rPr>
          <w:rFonts w:ascii="Traditional Arabic" w:hAnsi="Traditional Arabic" w:cs="Traditional Arabic"/>
          <w:noProof/>
          <w:sz w:val="28"/>
          <w:szCs w:val="28"/>
          <w:rtl/>
          <w:lang w:eastAsia="fr-FR"/>
        </w:rPr>
        <w:pict>
          <v:shape id="_x0000_s1050" type="#_x0000_t32" style="position:absolute;left:0;text-align:left;margin-left:222.15pt;margin-top:19.05pt;width:0;height:97.35pt;z-index:251634176" o:connectortype="straight">
            <v:stroke endarrow="block"/>
          </v:shape>
        </w:pict>
      </w:r>
      <w:r w:rsidR="00413156" w:rsidRPr="007C5C56">
        <w:rPr>
          <w:rFonts w:ascii="Traditional Arabic" w:hAnsi="Traditional Arabic" w:cs="Traditional Arabic" w:hint="cs"/>
          <w:sz w:val="28"/>
          <w:szCs w:val="28"/>
          <w:rtl/>
          <w:lang w:bidi="ar-DZ"/>
        </w:rPr>
        <w:t>تيمة الانتماء الوطني والمكاني                      تيمة القضايا العربية</w: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28"/>
          <w:szCs w:val="28"/>
          <w:rtl/>
          <w:lang w:bidi="ar-DZ"/>
        </w:rPr>
        <w:t>تيمة الانتماء القومي</w:t>
      </w:r>
      <w:r w:rsidR="00413156" w:rsidRPr="007C5C56">
        <w:rPr>
          <w:rFonts w:ascii="Traditional Arabic" w:hAnsi="Traditional Arabic" w:cs="Traditional Arabic" w:hint="cs"/>
          <w:sz w:val="36"/>
          <w:szCs w:val="36"/>
          <w:rtl/>
          <w:lang w:bidi="ar-DZ"/>
        </w:rPr>
        <w:t xml:space="preserve"> </w:t>
      </w:r>
    </w:p>
    <w:p w:rsidR="00413156" w:rsidRPr="007C5C56" w:rsidRDefault="00413156" w:rsidP="00413156">
      <w:pPr>
        <w:bidi/>
        <w:rPr>
          <w:rFonts w:ascii="Traditional Arabic" w:hAnsi="Traditional Arabic" w:cs="Traditional Arabic"/>
          <w:sz w:val="36"/>
          <w:szCs w:val="36"/>
          <w:rtl/>
          <w:lang w:bidi="ar-DZ"/>
        </w:rPr>
      </w:pPr>
    </w:p>
    <w:p w:rsidR="00413156" w:rsidRPr="007C5C56" w:rsidRDefault="00413156" w:rsidP="00413156">
      <w:pPr>
        <w:bidi/>
        <w:rPr>
          <w:rFonts w:ascii="Traditional Arabic" w:hAnsi="Traditional Arabic" w:cs="Traditional Arabic"/>
          <w:sz w:val="36"/>
          <w:szCs w:val="36"/>
          <w:rtl/>
          <w:lang w:bidi="ar-DZ"/>
        </w:rPr>
      </w:pPr>
    </w:p>
    <w:p w:rsidR="00413156" w:rsidRPr="007C5C56" w:rsidRDefault="00413156" w:rsidP="00EB2742">
      <w:pPr>
        <w:bidi/>
        <w:rPr>
          <w:rFonts w:ascii="Traditional Arabic" w:hAnsi="Traditional Arabic" w:cs="Traditional Arabic"/>
          <w:sz w:val="28"/>
          <w:szCs w:val="28"/>
          <w:rtl/>
          <w:lang w:bidi="ar-DZ"/>
        </w:rPr>
      </w:pPr>
      <w:r w:rsidRPr="007C5C56">
        <w:rPr>
          <w:rFonts w:ascii="Traditional Arabic" w:hAnsi="Traditional Arabic" w:cs="Traditional Arabic" w:hint="cs"/>
          <w:sz w:val="28"/>
          <w:szCs w:val="28"/>
          <w:rtl/>
          <w:lang w:bidi="ar-DZ"/>
        </w:rPr>
        <w:t>تيمة السيادةالوطنية   تيمة القضايا السياسية     تيمة القضايا القومية وال</w:t>
      </w:r>
      <w:r w:rsidR="00EB2742" w:rsidRPr="007C5C56">
        <w:rPr>
          <w:rFonts w:ascii="Traditional Arabic" w:hAnsi="Traditional Arabic" w:cs="Traditional Arabic" w:hint="cs"/>
          <w:sz w:val="28"/>
          <w:szCs w:val="28"/>
          <w:rtl/>
          <w:lang w:bidi="ar-DZ"/>
        </w:rPr>
        <w:t>إ</w:t>
      </w:r>
      <w:r w:rsidRPr="007C5C56">
        <w:rPr>
          <w:rFonts w:ascii="Traditional Arabic" w:hAnsi="Traditional Arabic" w:cs="Traditional Arabic" w:hint="cs"/>
          <w:sz w:val="28"/>
          <w:szCs w:val="28"/>
          <w:rtl/>
          <w:lang w:bidi="ar-DZ"/>
        </w:rPr>
        <w:t>نسانية                 تيمة اللغة والعروبة</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ومن خلال هذه المفاهيم وتتبعنا لمدونة شعراء متيلي الشعانبة المعاصرين، وجدت مجموعة من الانتماءات تحقق هذا المفهوم وهي تندرج ضمن نسقين مهمين يشير النسق الأول إلى الانتماء الوطني المكاني وقضاياه ويتفرع إلى تيمتين فرعيتين هما:</w:t>
      </w:r>
    </w:p>
    <w:p w:rsidR="00413156" w:rsidRPr="007C5C56" w:rsidRDefault="00413156" w:rsidP="00E307FF">
      <w:pPr>
        <w:pStyle w:val="Paragraphedeliste"/>
        <w:numPr>
          <w:ilvl w:val="0"/>
          <w:numId w:val="52"/>
        </w:num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السيادة الوطنية والد</w:t>
      </w:r>
      <w:r w:rsidR="00E307FF"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عوى التحررية.</w:t>
      </w:r>
    </w:p>
    <w:p w:rsidR="00413156" w:rsidRPr="007C5C56" w:rsidRDefault="00413156" w:rsidP="00E307FF">
      <w:pPr>
        <w:pStyle w:val="Paragraphedeliste"/>
        <w:numPr>
          <w:ilvl w:val="0"/>
          <w:numId w:val="52"/>
        </w:num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قضايا الس</w:t>
      </w:r>
      <w:r w:rsidR="00E307FF"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ياسة والحكم الوطني.</w:t>
      </w:r>
    </w:p>
    <w:p w:rsidR="008C7FC5"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والن</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سق الثاني يعبر عن الانتماء القومي وقضاياه، ويتفرع أيضا إلى نسقين فرعيين هما:</w:t>
      </w:r>
    </w:p>
    <w:p w:rsidR="008C7FC5" w:rsidRPr="007C5C56" w:rsidRDefault="00413156" w:rsidP="008C7FC5">
      <w:pPr>
        <w:pStyle w:val="Paragraphedeliste"/>
        <w:numPr>
          <w:ilvl w:val="0"/>
          <w:numId w:val="53"/>
        </w:numPr>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تيمة القضايا العربية</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p>
    <w:p w:rsidR="00413156" w:rsidRPr="007C5C56" w:rsidRDefault="00413156" w:rsidP="008C7FC5">
      <w:pPr>
        <w:pStyle w:val="Paragraphedeliste"/>
        <w:numPr>
          <w:ilvl w:val="0"/>
          <w:numId w:val="53"/>
        </w:num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تيمة القضايا الانسانية.</w:t>
      </w:r>
    </w:p>
    <w:p w:rsidR="00413156" w:rsidRPr="007C5C56" w:rsidRDefault="00413156" w:rsidP="008C7FC5">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وبالعودة لمدونة شعراء متليلي الشعانبة المعاصرين </w:t>
      </w:r>
      <w:r w:rsidR="008C7FC5" w:rsidRPr="007C5C56">
        <w:rPr>
          <w:rFonts w:ascii="Traditional Arabic" w:hAnsi="Traditional Arabic" w:cs="Traditional Arabic" w:hint="cs"/>
          <w:sz w:val="36"/>
          <w:szCs w:val="36"/>
          <w:rtl/>
          <w:lang w:bidi="ar-DZ"/>
        </w:rPr>
        <w:t xml:space="preserve">وقع </w:t>
      </w:r>
      <w:r w:rsidRPr="007C5C56">
        <w:rPr>
          <w:rFonts w:ascii="Traditional Arabic" w:hAnsi="Traditional Arabic" w:cs="Traditional Arabic" w:hint="cs"/>
          <w:sz w:val="36"/>
          <w:szCs w:val="36"/>
          <w:rtl/>
          <w:lang w:bidi="ar-DZ"/>
        </w:rPr>
        <w:t>اختيار</w:t>
      </w:r>
      <w:r w:rsidR="008C7FC5" w:rsidRPr="007C5C56">
        <w:rPr>
          <w:rFonts w:ascii="Traditional Arabic" w:hAnsi="Traditional Arabic" w:cs="Traditional Arabic" w:hint="cs"/>
          <w:sz w:val="36"/>
          <w:szCs w:val="36"/>
          <w:rtl/>
          <w:lang w:bidi="ar-DZ"/>
        </w:rPr>
        <w:t>نا على</w:t>
      </w:r>
      <w:r w:rsidRPr="007C5C56">
        <w:rPr>
          <w:rFonts w:ascii="Traditional Arabic" w:hAnsi="Traditional Arabic" w:cs="Traditional Arabic" w:hint="cs"/>
          <w:sz w:val="36"/>
          <w:szCs w:val="36"/>
          <w:rtl/>
          <w:lang w:bidi="ar-DZ"/>
        </w:rPr>
        <w:t xml:space="preserve"> الش</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اعر منصور زيطة</w:t>
      </w:r>
      <w:r w:rsidR="008C7FC5" w:rsidRPr="007C5C56">
        <w:rPr>
          <w:rFonts w:ascii="Traditional Arabic" w:hAnsi="Traditional Arabic" w:cs="Traditional Arabic" w:hint="cs"/>
          <w:sz w:val="36"/>
          <w:szCs w:val="36"/>
          <w:rtl/>
          <w:lang w:bidi="ar-DZ"/>
        </w:rPr>
        <w:t xml:space="preserve"> باعتبار شعره تناول القضايا الوطنية العربية والسياسية في مدونته أكثر من باقي الشعراء،</w:t>
      </w:r>
      <w:r w:rsidRPr="007C5C56">
        <w:rPr>
          <w:rFonts w:ascii="Traditional Arabic" w:hAnsi="Traditional Arabic" w:cs="Traditional Arabic" w:hint="cs"/>
          <w:sz w:val="36"/>
          <w:szCs w:val="36"/>
          <w:rtl/>
          <w:lang w:bidi="ar-DZ"/>
        </w:rPr>
        <w:t xml:space="preserve"> </w:t>
      </w:r>
      <w:r w:rsidR="008C7FC5" w:rsidRPr="007C5C56">
        <w:rPr>
          <w:rFonts w:ascii="Traditional Arabic" w:hAnsi="Traditional Arabic" w:cs="Traditional Arabic" w:hint="cs"/>
          <w:sz w:val="36"/>
          <w:szCs w:val="36"/>
          <w:rtl/>
          <w:lang w:bidi="ar-DZ"/>
        </w:rPr>
        <w:t>و</w:t>
      </w:r>
      <w:r w:rsidRPr="007C5C56">
        <w:rPr>
          <w:rFonts w:ascii="Traditional Arabic" w:hAnsi="Traditional Arabic" w:cs="Traditional Arabic" w:hint="cs"/>
          <w:sz w:val="36"/>
          <w:szCs w:val="36"/>
          <w:rtl/>
          <w:lang w:bidi="ar-DZ"/>
        </w:rPr>
        <w:t>يمكننا حصر القصائد التي تندرج ضمن تيمة الانتماء وأنساقه الفرعية على النحو التالي:</w:t>
      </w:r>
    </w:p>
    <w:p w:rsidR="009469BB" w:rsidRPr="007C5C56" w:rsidRDefault="009469BB" w:rsidP="009469BB">
      <w:pPr>
        <w:bidi/>
        <w:jc w:val="both"/>
        <w:rPr>
          <w:rFonts w:ascii="Traditional Arabic" w:hAnsi="Traditional Arabic" w:cs="Traditional Arabic"/>
          <w:sz w:val="36"/>
          <w:szCs w:val="36"/>
          <w:rtl/>
          <w:lang w:bidi="ar-DZ"/>
        </w:rPr>
      </w:pPr>
    </w:p>
    <w:tbl>
      <w:tblPr>
        <w:tblStyle w:val="Grilledutableau"/>
        <w:bidiVisual/>
        <w:tblW w:w="9179" w:type="dxa"/>
        <w:tblLayout w:type="fixed"/>
        <w:tblLook w:val="04A0"/>
      </w:tblPr>
      <w:tblGrid>
        <w:gridCol w:w="1240"/>
        <w:gridCol w:w="1134"/>
        <w:gridCol w:w="1843"/>
        <w:gridCol w:w="2268"/>
        <w:gridCol w:w="2694"/>
      </w:tblGrid>
      <w:tr w:rsidR="00413156" w:rsidRPr="007C5C56" w:rsidTr="00413156">
        <w:trPr>
          <w:trHeight w:val="160"/>
        </w:trPr>
        <w:tc>
          <w:tcPr>
            <w:tcW w:w="1240" w:type="dxa"/>
          </w:tcPr>
          <w:p w:rsidR="00413156" w:rsidRPr="007C5C56" w:rsidRDefault="00413156" w:rsidP="00413156">
            <w:pPr>
              <w:bidi/>
              <w:spacing w:line="276"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القصيدة </w:t>
            </w:r>
          </w:p>
        </w:tc>
        <w:tc>
          <w:tcPr>
            <w:tcW w:w="1134" w:type="dxa"/>
          </w:tcPr>
          <w:p w:rsidR="00413156" w:rsidRPr="007C5C56" w:rsidRDefault="00413156" w:rsidP="00413156">
            <w:pPr>
              <w:bidi/>
              <w:spacing w:line="276"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الصفحة </w:t>
            </w:r>
          </w:p>
        </w:tc>
        <w:tc>
          <w:tcPr>
            <w:tcW w:w="1843" w:type="dxa"/>
          </w:tcPr>
          <w:p w:rsidR="00413156" w:rsidRPr="007C5C56" w:rsidRDefault="00413156" w:rsidP="00413156">
            <w:pPr>
              <w:bidi/>
              <w:spacing w:line="276"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الموضوع </w:t>
            </w:r>
            <w:r w:rsidRPr="007C5C56">
              <w:rPr>
                <w:rFonts w:ascii="Traditional Arabic" w:hAnsi="Traditional Arabic" w:cs="Traditional Arabic" w:hint="cs"/>
                <w:b/>
                <w:bCs/>
                <w:sz w:val="32"/>
                <w:szCs w:val="32"/>
                <w:rtl/>
                <w:lang w:bidi="ar-DZ"/>
              </w:rPr>
              <w:t>الرئيسي</w:t>
            </w:r>
          </w:p>
        </w:tc>
        <w:tc>
          <w:tcPr>
            <w:tcW w:w="2268" w:type="dxa"/>
          </w:tcPr>
          <w:p w:rsidR="00413156" w:rsidRPr="007C5C56" w:rsidRDefault="00413156" w:rsidP="00413156">
            <w:pPr>
              <w:bidi/>
              <w:spacing w:line="276"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الموضوعات الفرعية</w:t>
            </w:r>
          </w:p>
        </w:tc>
        <w:tc>
          <w:tcPr>
            <w:tcW w:w="2694" w:type="dxa"/>
          </w:tcPr>
          <w:p w:rsidR="00413156" w:rsidRPr="007C5C56" w:rsidRDefault="00413156" w:rsidP="00413156">
            <w:pPr>
              <w:bidi/>
              <w:spacing w:line="276"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فروع الموضوعات الفرعية</w:t>
            </w:r>
          </w:p>
        </w:tc>
      </w:tr>
      <w:tr w:rsidR="00413156" w:rsidRPr="007C5C56" w:rsidTr="00413156">
        <w:trPr>
          <w:trHeight w:val="160"/>
        </w:trPr>
        <w:tc>
          <w:tcPr>
            <w:tcW w:w="1240"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صرخة من الأعماق</w:t>
            </w:r>
          </w:p>
        </w:tc>
        <w:tc>
          <w:tcPr>
            <w:tcW w:w="1134"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04</w:t>
            </w:r>
          </w:p>
        </w:tc>
        <w:tc>
          <w:tcPr>
            <w:tcW w:w="1843"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الوطني والمكاني</w:t>
            </w:r>
          </w:p>
        </w:tc>
        <w:tc>
          <w:tcPr>
            <w:tcW w:w="226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قضايا السياسة والحكم الوطني</w:t>
            </w:r>
          </w:p>
        </w:tc>
        <w:tc>
          <w:tcPr>
            <w:tcW w:w="2694" w:type="dxa"/>
          </w:tcPr>
          <w:p w:rsidR="00413156" w:rsidRPr="007C5C56" w:rsidRDefault="00413156" w:rsidP="00413156">
            <w:pPr>
              <w:bidi/>
              <w:spacing w:line="276" w:lineRule="auto"/>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الإرهاب</w:t>
            </w:r>
          </w:p>
        </w:tc>
      </w:tr>
      <w:tr w:rsidR="00413156" w:rsidRPr="007C5C56" w:rsidTr="00413156">
        <w:trPr>
          <w:trHeight w:val="160"/>
        </w:trPr>
        <w:tc>
          <w:tcPr>
            <w:tcW w:w="1240"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زمن الرداءة</w:t>
            </w:r>
          </w:p>
        </w:tc>
        <w:tc>
          <w:tcPr>
            <w:tcW w:w="1134"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07</w:t>
            </w:r>
          </w:p>
        </w:tc>
        <w:tc>
          <w:tcPr>
            <w:tcW w:w="1843"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الوطني والمكاني</w:t>
            </w:r>
          </w:p>
        </w:tc>
        <w:tc>
          <w:tcPr>
            <w:tcW w:w="226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قضايا السياسة والحكم الوطني</w:t>
            </w:r>
          </w:p>
        </w:tc>
        <w:tc>
          <w:tcPr>
            <w:tcW w:w="2694" w:type="dxa"/>
          </w:tcPr>
          <w:p w:rsidR="00413156" w:rsidRPr="007C5C56" w:rsidRDefault="00413156" w:rsidP="00413156">
            <w:pPr>
              <w:bidi/>
              <w:spacing w:line="276" w:lineRule="auto"/>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الفساد</w:t>
            </w:r>
          </w:p>
        </w:tc>
      </w:tr>
      <w:tr w:rsidR="00413156" w:rsidRPr="007C5C56" w:rsidTr="00413156">
        <w:trPr>
          <w:trHeight w:val="160"/>
        </w:trPr>
        <w:tc>
          <w:tcPr>
            <w:tcW w:w="1240"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بشراك يا محمد</w:t>
            </w:r>
          </w:p>
        </w:tc>
        <w:tc>
          <w:tcPr>
            <w:tcW w:w="1134"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16</w:t>
            </w:r>
          </w:p>
        </w:tc>
        <w:tc>
          <w:tcPr>
            <w:tcW w:w="1843"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القومي</w:t>
            </w:r>
          </w:p>
        </w:tc>
        <w:tc>
          <w:tcPr>
            <w:tcW w:w="226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تيمة القضايا العربية</w:t>
            </w:r>
          </w:p>
        </w:tc>
        <w:tc>
          <w:tcPr>
            <w:tcW w:w="2694" w:type="dxa"/>
          </w:tcPr>
          <w:p w:rsidR="00413156" w:rsidRPr="007C5C56" w:rsidRDefault="00413156" w:rsidP="00413156">
            <w:pPr>
              <w:bidi/>
              <w:spacing w:line="276" w:lineRule="auto"/>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فلسطين</w:t>
            </w:r>
          </w:p>
        </w:tc>
      </w:tr>
      <w:tr w:rsidR="00413156" w:rsidRPr="007C5C56" w:rsidTr="00413156">
        <w:trPr>
          <w:trHeight w:val="160"/>
        </w:trPr>
        <w:tc>
          <w:tcPr>
            <w:tcW w:w="1240"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الزمن المقدس</w:t>
            </w:r>
          </w:p>
        </w:tc>
        <w:tc>
          <w:tcPr>
            <w:tcW w:w="1134"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20</w:t>
            </w:r>
          </w:p>
        </w:tc>
        <w:tc>
          <w:tcPr>
            <w:tcW w:w="1843"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الوطني والمكاني</w:t>
            </w:r>
          </w:p>
        </w:tc>
        <w:tc>
          <w:tcPr>
            <w:tcW w:w="226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السيادة الوطنية والدعوة التحررية</w:t>
            </w:r>
          </w:p>
        </w:tc>
        <w:tc>
          <w:tcPr>
            <w:tcW w:w="2694" w:type="dxa"/>
          </w:tcPr>
          <w:p w:rsidR="00413156" w:rsidRPr="007C5C56" w:rsidRDefault="00413156" w:rsidP="00413156">
            <w:pPr>
              <w:bidi/>
              <w:spacing w:line="276" w:lineRule="auto"/>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ثورة التحرير</w:t>
            </w:r>
          </w:p>
        </w:tc>
      </w:tr>
      <w:tr w:rsidR="00413156" w:rsidRPr="007C5C56" w:rsidTr="00413156">
        <w:trPr>
          <w:trHeight w:val="160"/>
        </w:trPr>
        <w:tc>
          <w:tcPr>
            <w:tcW w:w="1240"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إرهاصات</w:t>
            </w:r>
          </w:p>
        </w:tc>
        <w:tc>
          <w:tcPr>
            <w:tcW w:w="1134"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24</w:t>
            </w:r>
          </w:p>
        </w:tc>
        <w:tc>
          <w:tcPr>
            <w:tcW w:w="1843"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الوطني والمكاني</w:t>
            </w:r>
          </w:p>
        </w:tc>
        <w:tc>
          <w:tcPr>
            <w:tcW w:w="226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قضايا السياسة والحكم الوطني</w:t>
            </w:r>
          </w:p>
        </w:tc>
        <w:tc>
          <w:tcPr>
            <w:tcW w:w="2694" w:type="dxa"/>
          </w:tcPr>
          <w:p w:rsidR="00413156" w:rsidRPr="007C5C56" w:rsidRDefault="00413156" w:rsidP="00413156">
            <w:pPr>
              <w:bidi/>
              <w:spacing w:line="276" w:lineRule="auto"/>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العشرية السوداء</w:t>
            </w:r>
          </w:p>
        </w:tc>
      </w:tr>
      <w:tr w:rsidR="00413156" w:rsidRPr="007C5C56" w:rsidTr="00413156">
        <w:trPr>
          <w:trHeight w:val="160"/>
        </w:trPr>
        <w:tc>
          <w:tcPr>
            <w:tcW w:w="1240"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 عدو الوئام</w:t>
            </w:r>
          </w:p>
        </w:tc>
        <w:tc>
          <w:tcPr>
            <w:tcW w:w="1134"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29</w:t>
            </w:r>
          </w:p>
        </w:tc>
        <w:tc>
          <w:tcPr>
            <w:tcW w:w="1843"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الوطني والمكاني</w:t>
            </w:r>
          </w:p>
        </w:tc>
        <w:tc>
          <w:tcPr>
            <w:tcW w:w="226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قضايا السياسة والحكم الوطني</w:t>
            </w:r>
          </w:p>
        </w:tc>
        <w:tc>
          <w:tcPr>
            <w:tcW w:w="2694" w:type="dxa"/>
          </w:tcPr>
          <w:p w:rsidR="00413156" w:rsidRPr="007C5C56" w:rsidRDefault="00413156" w:rsidP="00413156">
            <w:pPr>
              <w:bidi/>
              <w:spacing w:line="276" w:lineRule="auto"/>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العشرية السوداء</w:t>
            </w:r>
          </w:p>
        </w:tc>
      </w:tr>
      <w:tr w:rsidR="00413156" w:rsidRPr="007C5C56" w:rsidTr="00413156">
        <w:trPr>
          <w:trHeight w:val="160"/>
        </w:trPr>
        <w:tc>
          <w:tcPr>
            <w:tcW w:w="1240"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صراع في أعماق الذات</w:t>
            </w:r>
          </w:p>
        </w:tc>
        <w:tc>
          <w:tcPr>
            <w:tcW w:w="1134"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41</w:t>
            </w:r>
          </w:p>
        </w:tc>
        <w:tc>
          <w:tcPr>
            <w:tcW w:w="1843"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الوطني والمكاني</w:t>
            </w:r>
          </w:p>
        </w:tc>
        <w:tc>
          <w:tcPr>
            <w:tcW w:w="226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قضايا السياسة والحكم الوطني</w:t>
            </w:r>
          </w:p>
        </w:tc>
        <w:tc>
          <w:tcPr>
            <w:tcW w:w="2694" w:type="dxa"/>
          </w:tcPr>
          <w:p w:rsidR="00413156" w:rsidRPr="007C5C56" w:rsidRDefault="00413156" w:rsidP="00413156">
            <w:pPr>
              <w:bidi/>
              <w:spacing w:line="276" w:lineRule="auto"/>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حب الوطن</w:t>
            </w:r>
          </w:p>
          <w:p w:rsidR="00413156" w:rsidRPr="007C5C56" w:rsidRDefault="00413156" w:rsidP="00413156">
            <w:pPr>
              <w:bidi/>
              <w:spacing w:line="276" w:lineRule="auto"/>
              <w:jc w:val="center"/>
              <w:rPr>
                <w:rFonts w:ascii="Traditional Arabic" w:hAnsi="Traditional Arabic" w:cs="Traditional Arabic"/>
                <w:sz w:val="36"/>
                <w:szCs w:val="36"/>
                <w:rtl/>
                <w:lang w:bidi="ar-DZ"/>
              </w:rPr>
            </w:pPr>
          </w:p>
        </w:tc>
      </w:tr>
      <w:tr w:rsidR="00413156" w:rsidRPr="007C5C56" w:rsidTr="00413156">
        <w:trPr>
          <w:trHeight w:val="160"/>
        </w:trPr>
        <w:tc>
          <w:tcPr>
            <w:tcW w:w="1240"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بلدتي</w:t>
            </w:r>
          </w:p>
        </w:tc>
        <w:tc>
          <w:tcPr>
            <w:tcW w:w="1134"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44</w:t>
            </w:r>
          </w:p>
        </w:tc>
        <w:tc>
          <w:tcPr>
            <w:tcW w:w="1843"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الوطني والمكاني</w:t>
            </w:r>
          </w:p>
        </w:tc>
        <w:tc>
          <w:tcPr>
            <w:tcW w:w="226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قضايا السياسة والحكم الوطني</w:t>
            </w:r>
          </w:p>
        </w:tc>
        <w:tc>
          <w:tcPr>
            <w:tcW w:w="2694" w:type="dxa"/>
          </w:tcPr>
          <w:p w:rsidR="00413156" w:rsidRPr="007C5C56" w:rsidRDefault="00413156" w:rsidP="00413156">
            <w:pPr>
              <w:bidi/>
              <w:spacing w:line="276" w:lineRule="auto"/>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الوطن</w:t>
            </w:r>
          </w:p>
        </w:tc>
      </w:tr>
      <w:tr w:rsidR="00413156" w:rsidRPr="007C5C56" w:rsidTr="00413156">
        <w:trPr>
          <w:trHeight w:val="160"/>
        </w:trPr>
        <w:tc>
          <w:tcPr>
            <w:tcW w:w="1240"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وطني</w:t>
            </w:r>
          </w:p>
        </w:tc>
        <w:tc>
          <w:tcPr>
            <w:tcW w:w="1134"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49</w:t>
            </w:r>
          </w:p>
        </w:tc>
        <w:tc>
          <w:tcPr>
            <w:tcW w:w="1843"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الوطني والمكاني</w:t>
            </w:r>
          </w:p>
        </w:tc>
        <w:tc>
          <w:tcPr>
            <w:tcW w:w="226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قضايا السياسة والحكم الوطني</w:t>
            </w:r>
          </w:p>
        </w:tc>
        <w:tc>
          <w:tcPr>
            <w:tcW w:w="2694" w:type="dxa"/>
          </w:tcPr>
          <w:p w:rsidR="00413156" w:rsidRPr="007C5C56" w:rsidRDefault="00413156" w:rsidP="00413156">
            <w:pPr>
              <w:bidi/>
              <w:spacing w:line="276" w:lineRule="auto"/>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الوطن</w:t>
            </w:r>
          </w:p>
        </w:tc>
      </w:tr>
      <w:tr w:rsidR="00413156" w:rsidRPr="007C5C56" w:rsidTr="00413156">
        <w:trPr>
          <w:trHeight w:val="160"/>
        </w:trPr>
        <w:tc>
          <w:tcPr>
            <w:tcW w:w="1240"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صورة بدون ألوان</w:t>
            </w:r>
          </w:p>
        </w:tc>
        <w:tc>
          <w:tcPr>
            <w:tcW w:w="1134" w:type="dxa"/>
          </w:tcPr>
          <w:p w:rsidR="00413156" w:rsidRPr="007C5C56" w:rsidRDefault="00413156" w:rsidP="00413156">
            <w:pPr>
              <w:bidi/>
              <w:spacing w:line="276" w:lineRule="auto"/>
              <w:rPr>
                <w:rFonts w:ascii="Traditional Arabic" w:hAnsi="Traditional Arabic" w:cs="Traditional Arabic"/>
                <w:sz w:val="36"/>
                <w:szCs w:val="36"/>
                <w:rtl/>
                <w:lang w:bidi="ar-DZ"/>
              </w:rPr>
            </w:pPr>
          </w:p>
        </w:tc>
        <w:tc>
          <w:tcPr>
            <w:tcW w:w="1843"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القومي</w:t>
            </w:r>
          </w:p>
        </w:tc>
        <w:tc>
          <w:tcPr>
            <w:tcW w:w="226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القضايا العربية</w:t>
            </w:r>
          </w:p>
        </w:tc>
        <w:tc>
          <w:tcPr>
            <w:tcW w:w="2694" w:type="dxa"/>
          </w:tcPr>
          <w:p w:rsidR="00413156" w:rsidRPr="007C5C56" w:rsidRDefault="00413156" w:rsidP="00413156">
            <w:pPr>
              <w:bidi/>
              <w:spacing w:line="276" w:lineRule="auto"/>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القدس لبنان الشام العراق</w:t>
            </w:r>
          </w:p>
        </w:tc>
      </w:tr>
      <w:tr w:rsidR="00413156" w:rsidRPr="007C5C56" w:rsidTr="00413156">
        <w:trPr>
          <w:trHeight w:val="160"/>
        </w:trPr>
        <w:tc>
          <w:tcPr>
            <w:tcW w:w="1240"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تساؤلات</w:t>
            </w:r>
          </w:p>
        </w:tc>
        <w:tc>
          <w:tcPr>
            <w:tcW w:w="1134"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58</w:t>
            </w:r>
          </w:p>
        </w:tc>
        <w:tc>
          <w:tcPr>
            <w:tcW w:w="1843"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القومي</w:t>
            </w:r>
          </w:p>
        </w:tc>
        <w:tc>
          <w:tcPr>
            <w:tcW w:w="226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القضايا العربية</w:t>
            </w:r>
          </w:p>
        </w:tc>
        <w:tc>
          <w:tcPr>
            <w:tcW w:w="2694" w:type="dxa"/>
          </w:tcPr>
          <w:p w:rsidR="00413156" w:rsidRPr="007C5C56" w:rsidRDefault="00413156" w:rsidP="00413156">
            <w:pPr>
              <w:bidi/>
              <w:spacing w:line="276" w:lineRule="auto"/>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اللغة العربية</w:t>
            </w:r>
          </w:p>
        </w:tc>
      </w:tr>
      <w:tr w:rsidR="00413156" w:rsidRPr="007C5C56" w:rsidTr="00413156">
        <w:trPr>
          <w:trHeight w:val="1685"/>
        </w:trPr>
        <w:tc>
          <w:tcPr>
            <w:tcW w:w="1240"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 وبنون</w:t>
            </w:r>
          </w:p>
        </w:tc>
        <w:tc>
          <w:tcPr>
            <w:tcW w:w="1134"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59</w:t>
            </w:r>
          </w:p>
        </w:tc>
        <w:tc>
          <w:tcPr>
            <w:tcW w:w="1843"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الوطني والمكاني</w:t>
            </w:r>
          </w:p>
        </w:tc>
        <w:tc>
          <w:tcPr>
            <w:tcW w:w="226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قضايا السياسة والحكم الوطني</w:t>
            </w:r>
          </w:p>
        </w:tc>
        <w:tc>
          <w:tcPr>
            <w:tcW w:w="2694" w:type="dxa"/>
          </w:tcPr>
          <w:p w:rsidR="00413156" w:rsidRPr="007C5C56" w:rsidRDefault="00413156" w:rsidP="00413156">
            <w:pPr>
              <w:bidi/>
              <w:spacing w:line="276" w:lineRule="auto"/>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حب الوطن</w:t>
            </w:r>
          </w:p>
        </w:tc>
      </w:tr>
      <w:tr w:rsidR="00413156" w:rsidRPr="007C5C56" w:rsidTr="00413156">
        <w:trPr>
          <w:trHeight w:val="2049"/>
        </w:trPr>
        <w:tc>
          <w:tcPr>
            <w:tcW w:w="1240"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كابوس</w:t>
            </w:r>
          </w:p>
        </w:tc>
        <w:tc>
          <w:tcPr>
            <w:tcW w:w="1134"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63</w:t>
            </w:r>
          </w:p>
        </w:tc>
        <w:tc>
          <w:tcPr>
            <w:tcW w:w="1843"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الوطني والمكاني</w:t>
            </w:r>
          </w:p>
        </w:tc>
        <w:tc>
          <w:tcPr>
            <w:tcW w:w="226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قضايا السياسة والحكم الوطني</w:t>
            </w:r>
          </w:p>
        </w:tc>
        <w:tc>
          <w:tcPr>
            <w:tcW w:w="2694" w:type="dxa"/>
          </w:tcPr>
          <w:p w:rsidR="00413156" w:rsidRPr="007C5C56" w:rsidRDefault="00413156" w:rsidP="00413156">
            <w:pPr>
              <w:bidi/>
              <w:spacing w:line="276" w:lineRule="auto"/>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حب الوطن</w:t>
            </w:r>
          </w:p>
        </w:tc>
      </w:tr>
      <w:tr w:rsidR="00413156" w:rsidRPr="007C5C56" w:rsidTr="00413156">
        <w:trPr>
          <w:trHeight w:val="1812"/>
        </w:trPr>
        <w:tc>
          <w:tcPr>
            <w:tcW w:w="1240"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البطاقة السوداء</w:t>
            </w:r>
          </w:p>
        </w:tc>
        <w:tc>
          <w:tcPr>
            <w:tcW w:w="1134"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65</w:t>
            </w:r>
          </w:p>
        </w:tc>
        <w:tc>
          <w:tcPr>
            <w:tcW w:w="1843"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الوطني والمكاني</w:t>
            </w:r>
          </w:p>
        </w:tc>
        <w:tc>
          <w:tcPr>
            <w:tcW w:w="226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قضايا السياسة والحكم الوطني</w:t>
            </w:r>
          </w:p>
        </w:tc>
        <w:tc>
          <w:tcPr>
            <w:tcW w:w="2694" w:type="dxa"/>
          </w:tcPr>
          <w:p w:rsidR="00413156"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ثورة التحرير</w:t>
            </w:r>
          </w:p>
        </w:tc>
      </w:tr>
      <w:tr w:rsidR="00413156" w:rsidRPr="007C5C56" w:rsidTr="00413156">
        <w:trPr>
          <w:trHeight w:val="62"/>
        </w:trPr>
        <w:tc>
          <w:tcPr>
            <w:tcW w:w="1240"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الطيب والأشرار</w:t>
            </w:r>
          </w:p>
        </w:tc>
        <w:tc>
          <w:tcPr>
            <w:tcW w:w="1134"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68</w:t>
            </w:r>
          </w:p>
        </w:tc>
        <w:tc>
          <w:tcPr>
            <w:tcW w:w="1843"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الوطني والمكاني</w:t>
            </w:r>
          </w:p>
        </w:tc>
        <w:tc>
          <w:tcPr>
            <w:tcW w:w="2268"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قضايا السياسة والحكم الوطني</w:t>
            </w:r>
          </w:p>
        </w:tc>
        <w:tc>
          <w:tcPr>
            <w:tcW w:w="2694" w:type="dxa"/>
          </w:tcPr>
          <w:p w:rsidR="00413156"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الوطن</w:t>
            </w:r>
          </w:p>
        </w:tc>
      </w:tr>
      <w:tr w:rsidR="00413156" w:rsidRPr="007C5C56" w:rsidTr="00413156">
        <w:trPr>
          <w:trHeight w:val="1198"/>
        </w:trPr>
        <w:tc>
          <w:tcPr>
            <w:tcW w:w="1240"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عرفات والشهيد</w:t>
            </w:r>
          </w:p>
        </w:tc>
        <w:tc>
          <w:tcPr>
            <w:tcW w:w="1134"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71</w:t>
            </w:r>
          </w:p>
        </w:tc>
        <w:tc>
          <w:tcPr>
            <w:tcW w:w="1843"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الانتماء الانساني </w:t>
            </w:r>
          </w:p>
        </w:tc>
        <w:tc>
          <w:tcPr>
            <w:tcW w:w="2268"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القضايا العربية</w:t>
            </w:r>
          </w:p>
        </w:tc>
        <w:tc>
          <w:tcPr>
            <w:tcW w:w="2694" w:type="dxa"/>
          </w:tcPr>
          <w:p w:rsidR="00413156"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فلسطين</w:t>
            </w:r>
          </w:p>
        </w:tc>
      </w:tr>
      <w:tr w:rsidR="00413156" w:rsidRPr="007C5C56" w:rsidTr="00413156">
        <w:trPr>
          <w:trHeight w:val="1198"/>
        </w:trPr>
        <w:tc>
          <w:tcPr>
            <w:tcW w:w="1240"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حروف ثملة</w:t>
            </w:r>
          </w:p>
        </w:tc>
        <w:tc>
          <w:tcPr>
            <w:tcW w:w="1134"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75</w:t>
            </w:r>
          </w:p>
        </w:tc>
        <w:tc>
          <w:tcPr>
            <w:tcW w:w="1843"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الانساني</w:t>
            </w:r>
          </w:p>
        </w:tc>
        <w:tc>
          <w:tcPr>
            <w:tcW w:w="2268"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القضايا العربية</w:t>
            </w:r>
          </w:p>
        </w:tc>
        <w:tc>
          <w:tcPr>
            <w:tcW w:w="2694" w:type="dxa"/>
          </w:tcPr>
          <w:p w:rsidR="00413156"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فلسطين</w:t>
            </w:r>
          </w:p>
        </w:tc>
      </w:tr>
      <w:tr w:rsidR="00413156" w:rsidRPr="007C5C56" w:rsidTr="00413156">
        <w:trPr>
          <w:trHeight w:val="1198"/>
        </w:trPr>
        <w:tc>
          <w:tcPr>
            <w:tcW w:w="1240"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صل صلاتك</w:t>
            </w:r>
          </w:p>
        </w:tc>
        <w:tc>
          <w:tcPr>
            <w:tcW w:w="1134"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85</w:t>
            </w:r>
          </w:p>
        </w:tc>
        <w:tc>
          <w:tcPr>
            <w:tcW w:w="1843"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الانساني</w:t>
            </w:r>
          </w:p>
        </w:tc>
        <w:tc>
          <w:tcPr>
            <w:tcW w:w="2268"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القضايا العربية</w:t>
            </w:r>
          </w:p>
        </w:tc>
        <w:tc>
          <w:tcPr>
            <w:tcW w:w="2694" w:type="dxa"/>
          </w:tcPr>
          <w:p w:rsidR="00413156"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فلسطين</w:t>
            </w:r>
          </w:p>
        </w:tc>
      </w:tr>
      <w:tr w:rsidR="00413156" w:rsidRPr="007C5C56" w:rsidTr="00413156">
        <w:trPr>
          <w:trHeight w:val="1198"/>
        </w:trPr>
        <w:tc>
          <w:tcPr>
            <w:tcW w:w="1240"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ويبقى العراق</w:t>
            </w:r>
          </w:p>
        </w:tc>
        <w:tc>
          <w:tcPr>
            <w:tcW w:w="1134" w:type="dxa"/>
          </w:tcPr>
          <w:p w:rsidR="00413156" w:rsidRPr="007C5C56" w:rsidRDefault="00413156" w:rsidP="00413156">
            <w:pPr>
              <w:bidi/>
              <w:rPr>
                <w:rFonts w:ascii="Traditional Arabic" w:hAnsi="Traditional Arabic" w:cs="Traditional Arabic"/>
                <w:sz w:val="36"/>
                <w:szCs w:val="36"/>
                <w:rtl/>
                <w:lang w:bidi="ar-DZ"/>
              </w:rPr>
            </w:pPr>
          </w:p>
        </w:tc>
        <w:tc>
          <w:tcPr>
            <w:tcW w:w="1843"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الانساني</w:t>
            </w:r>
          </w:p>
        </w:tc>
        <w:tc>
          <w:tcPr>
            <w:tcW w:w="2268"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القضايا العربية</w:t>
            </w:r>
          </w:p>
        </w:tc>
        <w:tc>
          <w:tcPr>
            <w:tcW w:w="2694" w:type="dxa"/>
          </w:tcPr>
          <w:p w:rsidR="00413156"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العراق</w:t>
            </w:r>
          </w:p>
        </w:tc>
      </w:tr>
      <w:tr w:rsidR="00413156" w:rsidRPr="007C5C56" w:rsidTr="00413156">
        <w:trPr>
          <w:trHeight w:val="1183"/>
        </w:trPr>
        <w:tc>
          <w:tcPr>
            <w:tcW w:w="1240"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رسالة إلى الشعب العربي</w:t>
            </w:r>
          </w:p>
        </w:tc>
        <w:tc>
          <w:tcPr>
            <w:tcW w:w="1134"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94</w:t>
            </w:r>
          </w:p>
        </w:tc>
        <w:tc>
          <w:tcPr>
            <w:tcW w:w="1843"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الانساني</w:t>
            </w:r>
          </w:p>
        </w:tc>
        <w:tc>
          <w:tcPr>
            <w:tcW w:w="2268"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القضايا العربية</w:t>
            </w:r>
          </w:p>
        </w:tc>
        <w:tc>
          <w:tcPr>
            <w:tcW w:w="2694" w:type="dxa"/>
          </w:tcPr>
          <w:p w:rsidR="00413156"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العالم العربي</w:t>
            </w:r>
          </w:p>
        </w:tc>
      </w:tr>
      <w:tr w:rsidR="00413156" w:rsidRPr="007C5C56" w:rsidTr="00413156">
        <w:trPr>
          <w:trHeight w:val="1198"/>
        </w:trPr>
        <w:tc>
          <w:tcPr>
            <w:tcW w:w="1240"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الشيخ الشهيد</w:t>
            </w:r>
          </w:p>
        </w:tc>
        <w:tc>
          <w:tcPr>
            <w:tcW w:w="1134"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97</w:t>
            </w:r>
          </w:p>
        </w:tc>
        <w:tc>
          <w:tcPr>
            <w:tcW w:w="1843"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الانساني</w:t>
            </w:r>
          </w:p>
        </w:tc>
        <w:tc>
          <w:tcPr>
            <w:tcW w:w="2268"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القضايا العربية</w:t>
            </w:r>
          </w:p>
        </w:tc>
        <w:tc>
          <w:tcPr>
            <w:tcW w:w="2694" w:type="dxa"/>
          </w:tcPr>
          <w:p w:rsidR="00413156"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فلسطين</w:t>
            </w:r>
          </w:p>
        </w:tc>
      </w:tr>
      <w:tr w:rsidR="00413156" w:rsidRPr="007C5C56" w:rsidTr="00413156">
        <w:trPr>
          <w:trHeight w:val="606"/>
        </w:trPr>
        <w:tc>
          <w:tcPr>
            <w:tcW w:w="1240"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مع الشهداء والوطن</w:t>
            </w:r>
          </w:p>
        </w:tc>
        <w:tc>
          <w:tcPr>
            <w:tcW w:w="1134"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106</w:t>
            </w:r>
          </w:p>
        </w:tc>
        <w:tc>
          <w:tcPr>
            <w:tcW w:w="1843"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الوطني والمكاني</w:t>
            </w:r>
          </w:p>
        </w:tc>
        <w:tc>
          <w:tcPr>
            <w:tcW w:w="2268"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قضايا السياسة والحكم الوطني</w:t>
            </w:r>
          </w:p>
        </w:tc>
        <w:tc>
          <w:tcPr>
            <w:tcW w:w="2694" w:type="dxa"/>
          </w:tcPr>
          <w:p w:rsidR="00413156"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ثورة التحرير</w:t>
            </w:r>
          </w:p>
        </w:tc>
      </w:tr>
      <w:tr w:rsidR="00413156" w:rsidRPr="007C5C56" w:rsidTr="00413156">
        <w:trPr>
          <w:trHeight w:val="606"/>
        </w:trPr>
        <w:tc>
          <w:tcPr>
            <w:tcW w:w="1240"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بغداد</w:t>
            </w:r>
          </w:p>
        </w:tc>
        <w:tc>
          <w:tcPr>
            <w:tcW w:w="1134"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114</w:t>
            </w:r>
          </w:p>
        </w:tc>
        <w:tc>
          <w:tcPr>
            <w:tcW w:w="1843"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الانتماء الانساني</w:t>
            </w:r>
          </w:p>
        </w:tc>
        <w:tc>
          <w:tcPr>
            <w:tcW w:w="2268" w:type="dxa"/>
          </w:tcPr>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القضايا العربية</w:t>
            </w:r>
          </w:p>
        </w:tc>
        <w:tc>
          <w:tcPr>
            <w:tcW w:w="2694" w:type="dxa"/>
          </w:tcPr>
          <w:p w:rsidR="00413156" w:rsidRPr="007C5C56" w:rsidRDefault="00413156" w:rsidP="00413156">
            <w:pPr>
              <w:bidi/>
              <w:jc w:val="center"/>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العراق</w:t>
            </w:r>
          </w:p>
        </w:tc>
      </w:tr>
    </w:tbl>
    <w:p w:rsidR="00413156" w:rsidRPr="007C5C56" w:rsidRDefault="00413156" w:rsidP="003112EA">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المبحث الثالث: تيمة الانتماء إلى الانسانية </w:t>
      </w:r>
    </w:p>
    <w:p w:rsidR="00413156" w:rsidRPr="007C5C56" w:rsidRDefault="00413156" w:rsidP="008C7FC5">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 الشاعر ينتمي فطريا إلى أسرته</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ومن خلالها إلى مسقط رأسه</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ومن خلالها إلى وطنه، لكن هذا لا يجعله بمعزل عن العالم</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والانتماء الإنساني خاصة إلى عالم يربطه به روابط تاريخية ودينية ولغوية، فالقضايا الث</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ورية التي استمدها الشاعر واستلهمها من الأيقونة الأولى ثورة الت</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حرير فشعراء متليلي المعاصرين يساندون القضايا التحررية في كل العالم</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وفي فلسطين خاصة، ومن هنا صارت فلسطين معادلة للجزائر والجزائر معادلة لفلسطين</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تحركهم بذلك النزعة الدينة واللغوية والقومية، باعتبار أن المسلمين كالبنيان المرصوص إذا اشتكى منه عضو تداعى له سائر الأعضاء بالسهر</w:t>
      </w:r>
      <w:r w:rsidR="008C7FC5"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والحمى، وبالفعل فقد اشتكى الوطن العربي وظ</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لم على يد الامبريالية الاستعمارية</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ففلسطين في المقام ال</w:t>
      </w:r>
      <w:r w:rsidR="008C7FC5" w:rsidRPr="007C5C56">
        <w:rPr>
          <w:rFonts w:ascii="Traditional Arabic" w:hAnsi="Traditional Arabic" w:cs="Traditional Arabic" w:hint="cs"/>
          <w:sz w:val="36"/>
          <w:szCs w:val="36"/>
          <w:rtl/>
          <w:lang w:bidi="ar-DZ"/>
        </w:rPr>
        <w:t xml:space="preserve">أول وتتبعها باقي الدول العربية، </w:t>
      </w:r>
      <w:r w:rsidRPr="007C5C56">
        <w:rPr>
          <w:rFonts w:ascii="Traditional Arabic" w:hAnsi="Traditional Arabic" w:cs="Traditional Arabic" w:hint="cs"/>
          <w:sz w:val="36"/>
          <w:szCs w:val="36"/>
          <w:rtl/>
          <w:lang w:bidi="ar-DZ"/>
        </w:rPr>
        <w:t>عانت ومازالت كالعراق ولبنان</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وليبيا</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وغيرها من دول التي يعاني فيها المسلمون بصفة خاصة والإنسان بصفة عامة.</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لذا جادت قريحة شعراء متليلي الشعانبة بشعر يصور انتماء الشاعر- رغم بعد المسافات- الانساني فحيثما كان الانسان يتألم من الظلم</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كانت الكلمة مدافعة</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واوصفة</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ومؤرخة لحال ومآل هذا الإنسان المقهور والمظلوم.</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قسمت هذا المبحث إلى ثلاث أقسام، أتناول في القسم الأول القضية الفلسطينة  كتيمة مركزية مهيمنة ثم تليها لبنان وفي الأخير العراق .</w:t>
      </w:r>
    </w:p>
    <w:p w:rsidR="00413156" w:rsidRPr="007C5C56" w:rsidRDefault="00413156" w:rsidP="009C7FBE">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المطلب الأول: تيمة القضية الفلسطينة في الخطاب الشعري لشعراء متليلي المعاصرين</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39"/>
        <w:gridCol w:w="317"/>
        <w:gridCol w:w="811"/>
        <w:gridCol w:w="3509"/>
      </w:tblGrid>
      <w:tr w:rsidR="00413156" w:rsidRPr="007C5C56" w:rsidTr="00413156">
        <w:trPr>
          <w:trHeight w:hRule="exact" w:val="567"/>
        </w:trPr>
        <w:tc>
          <w:tcPr>
            <w:tcW w:w="3756" w:type="dxa"/>
            <w:gridSpan w:val="2"/>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صل</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ص</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لاتك وانفجر</w:t>
            </w:r>
            <w:r w:rsidRPr="007C5C56">
              <w:rPr>
                <w:rFonts w:ascii="Traditional Arabic" w:hAnsi="Traditional Arabic" w:cs="Traditional Arabic" w:hint="cs"/>
                <w:sz w:val="36"/>
                <w:szCs w:val="36"/>
                <w:rtl/>
                <w:lang w:bidi="ar-DZ"/>
              </w:rPr>
              <w:br/>
            </w:r>
          </w:p>
        </w:tc>
        <w:tc>
          <w:tcPr>
            <w:tcW w:w="4320" w:type="dxa"/>
            <w:gridSpan w:val="2"/>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واض</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رب عد</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 وانتصر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439"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فالكون حولك غادر</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128" w:type="dxa"/>
            <w:gridSpan w:val="2"/>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509"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والك</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ون حول</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 م</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ندحر</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439"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والموت</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فوقك ح</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ائم</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br/>
            </w:r>
          </w:p>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br/>
            </w:r>
          </w:p>
        </w:tc>
        <w:tc>
          <w:tcPr>
            <w:tcW w:w="1128" w:type="dxa"/>
            <w:gridSpan w:val="2"/>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509"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والموت</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تحتك يستع</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439"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والط</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عن</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ي</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نهش</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ظ</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رك</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128" w:type="dxa"/>
            <w:gridSpan w:val="2"/>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509"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وأمام</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 الح</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قد</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الق</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ذ</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439"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والذ</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 ي</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رق</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ص عار</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يا</w:t>
            </w:r>
            <w:r w:rsidRPr="007C5C56">
              <w:rPr>
                <w:rFonts w:ascii="Traditional Arabic" w:hAnsi="Traditional Arabic" w:cs="Traditional Arabic" w:hint="cs"/>
                <w:sz w:val="36"/>
                <w:szCs w:val="36"/>
                <w:rtl/>
                <w:lang w:bidi="ar-DZ"/>
              </w:rPr>
              <w:br/>
            </w:r>
          </w:p>
        </w:tc>
        <w:tc>
          <w:tcPr>
            <w:tcW w:w="1128" w:type="dxa"/>
            <w:gridSpan w:val="2"/>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509"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والعز</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ينز</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 م</w:t>
            </w:r>
            <w:r w:rsidR="007728D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حتضر</w:t>
            </w:r>
            <w:r w:rsidRPr="007C5C56">
              <w:rPr>
                <w:rStyle w:val="Appelnotedebasdep"/>
                <w:rFonts w:ascii="Traditional Arabic" w:hAnsi="Traditional Arabic" w:cs="Traditional Arabic"/>
                <w:sz w:val="36"/>
                <w:szCs w:val="36"/>
                <w:rtl/>
                <w:lang w:bidi="ar-DZ"/>
              </w:rPr>
              <w:footnoteReference w:id="197"/>
            </w:r>
            <w:r w:rsidRPr="007C5C56">
              <w:rPr>
                <w:rFonts w:ascii="Traditional Arabic" w:hAnsi="Traditional Arabic" w:cs="Traditional Arabic" w:hint="cs"/>
                <w:sz w:val="36"/>
                <w:szCs w:val="36"/>
                <w:rtl/>
                <w:lang w:bidi="ar-DZ"/>
              </w:rPr>
              <w:br/>
            </w:r>
          </w:p>
        </w:tc>
      </w:tr>
    </w:tbl>
    <w:p w:rsidR="00B13F56" w:rsidRPr="007C5C56" w:rsidRDefault="00413156" w:rsidP="008C7FC5">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يشكل النص الذي أمامنا تجربة </w:t>
      </w:r>
      <w:r w:rsidR="008C7FC5"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بداعية تظهر شيئا وتخفي أشياء</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كما تكشف عن الحالة الن</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فسية للشاعر والتي تبدو منشطرة بين تيمتين</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تيمة الاستشهادي البطل</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وتيمة الخذلان العربي</w:t>
      </w:r>
      <w:r w:rsidR="008C7FC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ولمعرفة التيمة الأكثر حضورا نقوم بالإجراء الأول وهو تكنيس القصيدة وإحصاء الكلمات التي تنتمي </w:t>
      </w:r>
      <w:r w:rsidR="008C7FC5"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لى العائلة اللغوية الواحدة</w:t>
      </w:r>
      <w:r w:rsidRPr="007C5C56">
        <w:rPr>
          <w:rFonts w:ascii="Traditional Arabic" w:hAnsi="Traditional Arabic" w:cs="Traditional Arabic"/>
          <w:sz w:val="36"/>
          <w:szCs w:val="36"/>
          <w:lang w:bidi="ar-DZ"/>
        </w:rPr>
        <w:t>.</w:t>
      </w:r>
      <w:r w:rsidRPr="007C5C56">
        <w:rPr>
          <w:rFonts w:ascii="Traditional Arabic" w:hAnsi="Traditional Arabic" w:cs="Traditional Arabic" w:hint="cs"/>
          <w:sz w:val="36"/>
          <w:szCs w:val="36"/>
          <w:rtl/>
          <w:lang w:bidi="ar-DZ"/>
        </w:rPr>
        <w:t xml:space="preserve"> والمرحلة الثان</w:t>
      </w:r>
      <w:r w:rsidR="008C7FC5" w:rsidRPr="007C5C56">
        <w:rPr>
          <w:rFonts w:ascii="Traditional Arabic" w:hAnsi="Traditional Arabic" w:cs="Traditional Arabic" w:hint="cs"/>
          <w:sz w:val="36"/>
          <w:szCs w:val="36"/>
          <w:rtl/>
          <w:lang w:bidi="ar-DZ"/>
        </w:rPr>
        <w:t>ية إحصاء ترسيمات التيمة الواحدة.</w:t>
      </w:r>
    </w:p>
    <w:tbl>
      <w:tblPr>
        <w:tblStyle w:val="Grilledutableau"/>
        <w:bidiVisual/>
        <w:tblW w:w="0" w:type="auto"/>
        <w:tblLook w:val="04A0"/>
      </w:tblPr>
      <w:tblGrid>
        <w:gridCol w:w="2166"/>
        <w:gridCol w:w="2387"/>
        <w:gridCol w:w="2213"/>
        <w:gridCol w:w="1953"/>
      </w:tblGrid>
      <w:tr w:rsidR="00413156" w:rsidRPr="007C5C56" w:rsidTr="00413156">
        <w:tc>
          <w:tcPr>
            <w:tcW w:w="2326" w:type="dxa"/>
          </w:tcPr>
          <w:p w:rsidR="00413156" w:rsidRPr="007C5C56" w:rsidRDefault="00413156" w:rsidP="00413156">
            <w:pPr>
              <w:bidi/>
              <w:spacing w:line="276" w:lineRule="auto"/>
              <w:rPr>
                <w:rFonts w:ascii="Traditional Arabic" w:hAnsi="Traditional Arabic" w:cs="Traditional Arabic"/>
                <w:b/>
                <w:bCs/>
                <w:sz w:val="36"/>
                <w:szCs w:val="36"/>
                <w:rtl/>
                <w:lang w:bidi="ar-DZ"/>
              </w:rPr>
            </w:pPr>
          </w:p>
        </w:tc>
        <w:tc>
          <w:tcPr>
            <w:tcW w:w="2508" w:type="dxa"/>
          </w:tcPr>
          <w:p w:rsidR="00413156" w:rsidRPr="007C5C56" w:rsidRDefault="00413156" w:rsidP="00413156">
            <w:pPr>
              <w:bidi/>
              <w:spacing w:line="276"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الاستشهادي</w:t>
            </w:r>
          </w:p>
        </w:tc>
        <w:tc>
          <w:tcPr>
            <w:tcW w:w="2365" w:type="dxa"/>
          </w:tcPr>
          <w:p w:rsidR="00413156" w:rsidRPr="007C5C56" w:rsidRDefault="00413156" w:rsidP="00413156">
            <w:pPr>
              <w:bidi/>
              <w:spacing w:line="276"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الخذلان العربي</w:t>
            </w:r>
          </w:p>
        </w:tc>
        <w:tc>
          <w:tcPr>
            <w:tcW w:w="2089" w:type="dxa"/>
          </w:tcPr>
          <w:p w:rsidR="00413156" w:rsidRPr="007C5C56" w:rsidRDefault="00413156" w:rsidP="00413156">
            <w:pPr>
              <w:bidi/>
              <w:spacing w:line="276"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اعتذار الشاعر</w:t>
            </w:r>
          </w:p>
        </w:tc>
      </w:tr>
      <w:tr w:rsidR="00413156" w:rsidRPr="007C5C56" w:rsidTr="00413156">
        <w:tc>
          <w:tcPr>
            <w:tcW w:w="2326" w:type="dxa"/>
          </w:tcPr>
          <w:p w:rsidR="00413156" w:rsidRPr="007C5C56" w:rsidRDefault="00413156" w:rsidP="00413156">
            <w:pPr>
              <w:bidi/>
              <w:spacing w:line="276"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المقطع الأول</w:t>
            </w:r>
          </w:p>
        </w:tc>
        <w:tc>
          <w:tcPr>
            <w:tcW w:w="250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00</w:t>
            </w:r>
          </w:p>
        </w:tc>
        <w:tc>
          <w:tcPr>
            <w:tcW w:w="2365"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01</w:t>
            </w:r>
          </w:p>
        </w:tc>
        <w:tc>
          <w:tcPr>
            <w:tcW w:w="2089"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00</w:t>
            </w:r>
          </w:p>
        </w:tc>
      </w:tr>
      <w:tr w:rsidR="00413156" w:rsidRPr="007C5C56" w:rsidTr="00413156">
        <w:trPr>
          <w:trHeight w:val="575"/>
        </w:trPr>
        <w:tc>
          <w:tcPr>
            <w:tcW w:w="2326" w:type="dxa"/>
          </w:tcPr>
          <w:p w:rsidR="00413156" w:rsidRPr="007C5C56" w:rsidRDefault="00413156" w:rsidP="00413156">
            <w:pPr>
              <w:bidi/>
              <w:spacing w:line="276"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المقطع الثاني</w:t>
            </w:r>
          </w:p>
        </w:tc>
        <w:tc>
          <w:tcPr>
            <w:tcW w:w="250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01</w:t>
            </w:r>
          </w:p>
        </w:tc>
        <w:tc>
          <w:tcPr>
            <w:tcW w:w="2365"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00</w:t>
            </w:r>
          </w:p>
        </w:tc>
        <w:tc>
          <w:tcPr>
            <w:tcW w:w="2089"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00</w:t>
            </w:r>
          </w:p>
        </w:tc>
      </w:tr>
      <w:tr w:rsidR="00413156" w:rsidRPr="007C5C56" w:rsidTr="00413156">
        <w:trPr>
          <w:trHeight w:val="848"/>
        </w:trPr>
        <w:tc>
          <w:tcPr>
            <w:tcW w:w="2326" w:type="dxa"/>
          </w:tcPr>
          <w:p w:rsidR="00413156" w:rsidRPr="007C5C56" w:rsidRDefault="00413156" w:rsidP="00413156">
            <w:pPr>
              <w:bidi/>
              <w:spacing w:line="276"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المقطع الثالث</w:t>
            </w:r>
          </w:p>
        </w:tc>
        <w:tc>
          <w:tcPr>
            <w:tcW w:w="250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00</w:t>
            </w:r>
          </w:p>
        </w:tc>
        <w:tc>
          <w:tcPr>
            <w:tcW w:w="2365"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01</w:t>
            </w:r>
          </w:p>
        </w:tc>
        <w:tc>
          <w:tcPr>
            <w:tcW w:w="2089"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00</w:t>
            </w:r>
          </w:p>
        </w:tc>
      </w:tr>
      <w:tr w:rsidR="00413156" w:rsidRPr="007C5C56" w:rsidTr="00413156">
        <w:trPr>
          <w:trHeight w:val="62"/>
        </w:trPr>
        <w:tc>
          <w:tcPr>
            <w:tcW w:w="2326" w:type="dxa"/>
          </w:tcPr>
          <w:p w:rsidR="00413156" w:rsidRPr="007C5C56" w:rsidRDefault="00413156" w:rsidP="00413156">
            <w:pPr>
              <w:bidi/>
              <w:spacing w:line="276"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lastRenderedPageBreak/>
              <w:t>المقطع الرابع</w:t>
            </w:r>
          </w:p>
        </w:tc>
        <w:tc>
          <w:tcPr>
            <w:tcW w:w="2508"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00</w:t>
            </w:r>
          </w:p>
        </w:tc>
        <w:tc>
          <w:tcPr>
            <w:tcW w:w="2365"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00</w:t>
            </w:r>
          </w:p>
        </w:tc>
        <w:tc>
          <w:tcPr>
            <w:tcW w:w="2089" w:type="dxa"/>
          </w:tcPr>
          <w:p w:rsidR="00413156" w:rsidRPr="007C5C56" w:rsidRDefault="00413156" w:rsidP="00413156">
            <w:pPr>
              <w:bidi/>
              <w:spacing w:line="276" w:lineRule="auto"/>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01</w:t>
            </w:r>
          </w:p>
        </w:tc>
      </w:tr>
    </w:tbl>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 المقطع الأول والثالث يفضيان إلى غلبة تيمة الخذلان العربي، فكأن هذا الاستشهادي وحده استطاع أن يكشف التخاذل العربي بينما المقطع الثاني خصصه الشاعر فقط للاستشهادي وبطولاته ووقوفه ضد الكيان الصهيوني.</w:t>
      </w:r>
    </w:p>
    <w:p w:rsidR="00413156" w:rsidRPr="007C5C56" w:rsidRDefault="00413156" w:rsidP="00413156">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أولا: تمفصلات تيمة   الخذلان وتيمة البطل </w:t>
      </w:r>
    </w:p>
    <w:p w:rsidR="00413156" w:rsidRPr="007C5C56" w:rsidRDefault="00413156" w:rsidP="00413156">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1 تيمة   الخذلان</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يفتتح النص بارتباط الاستشهاد بالصلاة</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فالشاعر يدعو الاسشتهادي بالصلاة كآخر فعل في الحياة</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والصلاة هي ارتباط وصلة بين العبد وربه</w:t>
      </w:r>
      <w:r w:rsidR="00B13F5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فكأن الاستشهادي يحض</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 للقاء ربه</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ويقوم بعمل جليل يجعل رحلته من الحياة</w:t>
      </w:r>
      <w:r w:rsidR="0016385F" w:rsidRPr="007C5C56">
        <w:rPr>
          <w:rFonts w:ascii="Traditional Arabic" w:hAnsi="Traditional Arabic" w:cs="Traditional Arabic" w:hint="cs"/>
          <w:sz w:val="36"/>
          <w:szCs w:val="36"/>
          <w:rtl/>
          <w:lang w:bidi="ar-DZ"/>
        </w:rPr>
        <w:t xml:space="preserve"> الدنيا</w:t>
      </w:r>
      <w:r w:rsidRPr="007C5C56">
        <w:rPr>
          <w:rFonts w:ascii="Traditional Arabic" w:hAnsi="Traditional Arabic" w:cs="Traditional Arabic" w:hint="cs"/>
          <w:sz w:val="36"/>
          <w:szCs w:val="36"/>
          <w:rtl/>
          <w:lang w:bidi="ar-DZ"/>
        </w:rPr>
        <w:t xml:space="preserve"> إلى الدار الآخرة بالاستشهاد</w:t>
      </w:r>
      <w:r w:rsidR="00B13F5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وهي لازمة في القصيدة تكررت أربع مرات. </w:t>
      </w:r>
    </w:p>
    <w:p w:rsidR="00413156" w:rsidRPr="007C5C56" w:rsidRDefault="00413156" w:rsidP="00D56F90">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كل</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ها مساحة يصور ما يدور حول هذا الاستشهادي البطل</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فكل ما حوله لا</w:t>
      </w:r>
      <w:r w:rsidR="003C32DC"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يبشر بالخير فالموت محيط به من كل جهة، والغدر الذي يلقاه من بني جلدته</w:t>
      </w:r>
      <w:r w:rsidR="0016385F" w:rsidRPr="007C5C56">
        <w:rPr>
          <w:rFonts w:ascii="Traditional Arabic" w:hAnsi="Traditional Arabic" w:cs="Traditional Arabic" w:hint="cs"/>
          <w:sz w:val="36"/>
          <w:szCs w:val="36"/>
          <w:rtl/>
          <w:lang w:bidi="ar-DZ"/>
        </w:rPr>
        <w:t xml:space="preserve"> من جهة أخرى،</w:t>
      </w:r>
      <w:r w:rsidRPr="007C5C56">
        <w:rPr>
          <w:rFonts w:ascii="Traditional Arabic" w:hAnsi="Traditional Arabic" w:cs="Traditional Arabic" w:hint="cs"/>
          <w:sz w:val="36"/>
          <w:szCs w:val="36"/>
          <w:rtl/>
          <w:lang w:bidi="ar-DZ"/>
        </w:rPr>
        <w:t xml:space="preserve"> صوره الشاعر بالطعن في ظهره، ولم يسلم من الطعن فقط ولكن أمامه </w:t>
      </w:r>
      <w:r w:rsidR="00D56F90" w:rsidRPr="007C5C56">
        <w:rPr>
          <w:rFonts w:ascii="Traditional Arabic" w:hAnsi="Traditional Arabic" w:cs="Traditional Arabic" w:hint="cs"/>
          <w:sz w:val="36"/>
          <w:szCs w:val="36"/>
          <w:rtl/>
          <w:lang w:bidi="ar-DZ"/>
        </w:rPr>
        <w:t>أ</w:t>
      </w:r>
      <w:r w:rsidRPr="007C5C56">
        <w:rPr>
          <w:rFonts w:ascii="Traditional Arabic" w:hAnsi="Traditional Arabic" w:cs="Traditional Arabic" w:hint="cs"/>
          <w:sz w:val="36"/>
          <w:szCs w:val="36"/>
          <w:rtl/>
          <w:lang w:bidi="ar-DZ"/>
        </w:rPr>
        <w:t>يضا حقد قذر من بني صهيون.</w:t>
      </w:r>
    </w:p>
    <w:p w:rsidR="00413156" w:rsidRPr="007C5C56" w:rsidRDefault="00413156" w:rsidP="00413156">
      <w:pPr>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وكأننا في زمن صار الذل راقصا فرحا</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والعز يلفظ أنفاسه محتضرا </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كلها تيمات تدل على تيمة الخذلان والانكسار التي تحيط بهذا الاستشهادي البطل .</w:t>
      </w:r>
    </w:p>
    <w:p w:rsidR="00413156" w:rsidRPr="007C5C56" w:rsidRDefault="00413156" w:rsidP="000355FF">
      <w:pPr>
        <w:pStyle w:val="Paragraphedeliste"/>
        <w:numPr>
          <w:ilvl w:val="0"/>
          <w:numId w:val="7"/>
        </w:numPr>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تيمات الخذلان</w:t>
      </w:r>
      <w:r w:rsidRPr="007C5C56">
        <w:rPr>
          <w:rFonts w:ascii="Traditional Arabic" w:hAnsi="Traditional Arabic" w:cs="Traditional Arabic" w:hint="cs"/>
          <w:sz w:val="36"/>
          <w:szCs w:val="36"/>
          <w:rtl/>
          <w:lang w:bidi="ar-DZ"/>
        </w:rPr>
        <w:t xml:space="preserve"> : غادر، مندحر، الموت، الطعن، الحقد القذر، الذل، عاريا</w:t>
      </w:r>
      <w:r w:rsidR="00D56F9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العز ينزف</w:t>
      </w:r>
      <w:r w:rsidR="00D56F90"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محتضر، كؤوس لهو، حثالات السمر، موائد الخذلان، صحائف البهتان الكبرياء منحط، الثأر كذاب، تشخر، اندثر،</w:t>
      </w:r>
      <w:r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hint="cs"/>
          <w:sz w:val="36"/>
          <w:szCs w:val="36"/>
          <w:rtl/>
          <w:lang w:bidi="ar-DZ"/>
        </w:rPr>
        <w:t>شق الظلام.</w:t>
      </w:r>
    </w:p>
    <w:p w:rsidR="00413156" w:rsidRPr="007C5C56" w:rsidRDefault="00413156" w:rsidP="0016385F">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كل هذه العوامل المحيطة بالبطل الاستشهادي</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هل ستنثبطه للذود عن </w:t>
      </w:r>
      <w:r w:rsidR="0016385F" w:rsidRPr="007C5C56">
        <w:rPr>
          <w:rFonts w:ascii="Traditional Arabic" w:hAnsi="Traditional Arabic" w:cs="Traditional Arabic" w:hint="cs"/>
          <w:sz w:val="36"/>
          <w:szCs w:val="36"/>
          <w:rtl/>
          <w:lang w:bidi="ar-DZ"/>
        </w:rPr>
        <w:t>وطنه وعقيدته؟</w:t>
      </w:r>
      <w:r w:rsidRPr="007C5C56">
        <w:rPr>
          <w:rFonts w:ascii="Traditional Arabic" w:hAnsi="Traditional Arabic" w:cs="Traditional Arabic" w:hint="cs"/>
          <w:sz w:val="36"/>
          <w:szCs w:val="36"/>
          <w:rtl/>
          <w:lang w:bidi="ar-DZ"/>
        </w:rPr>
        <w:t xml:space="preserve"> كل الكون ضده</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فهل سيتسلم ويخاف من هذا الطغيان من هذا الذل الذي عم على الجميع</w:t>
      </w:r>
      <w:r w:rsidR="0016385F"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فهل سيكشف النص أن كل هذه الرسائل الس</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لبية المحيطة بالبطل ستثنيه عن النصر أم تجعله يقاوم ويرفع لواء العز والمجد.</w:t>
      </w:r>
    </w:p>
    <w:p w:rsidR="00413156" w:rsidRPr="007C5C56" w:rsidRDefault="00413156" w:rsidP="00413156">
      <w:pPr>
        <w:bidi/>
        <w:ind w:left="360"/>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ب تيمة الاستشهادي البطل</w:t>
      </w:r>
    </w:p>
    <w:p w:rsidR="00413156" w:rsidRPr="007C5C56" w:rsidRDefault="00413156" w:rsidP="00413156">
      <w:pPr>
        <w:bidi/>
        <w:rPr>
          <w:rFonts w:ascii="Traditional Arabic" w:hAnsi="Traditional Arabic" w:cs="Traditional Arabic"/>
          <w:b/>
          <w:bCs/>
          <w:sz w:val="36"/>
          <w:szCs w:val="36"/>
          <w:rtl/>
          <w:lang w:bidi="ar-DZ"/>
        </w:rPr>
      </w:pPr>
      <w:r w:rsidRPr="007C5C56">
        <w:rPr>
          <w:rFonts w:ascii="Traditional Arabic" w:hAnsi="Traditional Arabic" w:cs="Traditional Arabic" w:hint="cs"/>
          <w:sz w:val="36"/>
          <w:szCs w:val="36"/>
          <w:rtl/>
          <w:lang w:bidi="ar-DZ"/>
        </w:rPr>
        <w:t>كل هذا الخذلان الذي صو</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ره الشاعر في العالم هل سيتصدى له بطل واحد</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نعم سيكون هذا البطل بالمرصاد لكل هذا الخور</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وسيكون أيقونة النصر</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أيقونة العز والش</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رف.</w:t>
      </w:r>
      <w:r w:rsidRPr="007C5C56">
        <w:rPr>
          <w:rFonts w:ascii="Traditional Arabic" w:hAnsi="Traditional Arabic" w:cs="Traditional Arabic" w:hint="cs"/>
          <w:b/>
          <w:bCs/>
          <w:sz w:val="36"/>
          <w:szCs w:val="36"/>
          <w:rtl/>
          <w:lang w:bidi="ar-DZ"/>
        </w:rPr>
        <w:t xml:space="preserve">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4"/>
        <w:gridCol w:w="1174"/>
        <w:gridCol w:w="3611"/>
      </w:tblGrid>
      <w:tr w:rsidR="00413156" w:rsidRPr="007C5C56" w:rsidTr="00413156">
        <w:trPr>
          <w:trHeight w:hRule="exact" w:val="567"/>
        </w:trPr>
        <w:tc>
          <w:tcPr>
            <w:tcW w:w="3821"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أنت الو</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حيد الص</w:t>
            </w:r>
            <w:r w:rsidR="008D74CD" w:rsidRPr="007C5C56">
              <w:rPr>
                <w:rFonts w:ascii="Traditional Arabic" w:hAnsi="Traditional Arabic" w:cs="Traditional Arabic" w:hint="cs"/>
                <w:sz w:val="36"/>
                <w:szCs w:val="36"/>
                <w:rtl/>
                <w:lang w:bidi="ar-DZ"/>
              </w:rPr>
              <w:t>َ</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امد</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261"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46"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والكل</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اه</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خو</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8D74CD" w:rsidRPr="007C5C56" w:rsidTr="00413156">
        <w:trPr>
          <w:trHeight w:hRule="exact" w:val="567"/>
        </w:trPr>
        <w:tc>
          <w:tcPr>
            <w:tcW w:w="3821" w:type="dxa"/>
          </w:tcPr>
          <w:p w:rsidR="008D74CD" w:rsidRPr="007C5C56" w:rsidRDefault="008D74CD"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أنتَ الشّهيدُ الشَّاهدُ</w:t>
            </w:r>
            <w:r w:rsidRPr="007C5C56">
              <w:rPr>
                <w:rFonts w:ascii="Traditional Arabic" w:hAnsi="Traditional Arabic" w:cs="Traditional Arabic"/>
                <w:sz w:val="36"/>
                <w:szCs w:val="36"/>
                <w:rtl/>
                <w:lang w:bidi="ar-DZ"/>
              </w:rPr>
              <w:br/>
            </w:r>
          </w:p>
        </w:tc>
        <w:tc>
          <w:tcPr>
            <w:tcW w:w="1261" w:type="dxa"/>
          </w:tcPr>
          <w:p w:rsidR="008D74CD" w:rsidRPr="007C5C56" w:rsidRDefault="008D74CD" w:rsidP="00413156">
            <w:pPr>
              <w:rPr>
                <w:rFonts w:ascii="Traditional Arabic" w:hAnsi="Traditional Arabic" w:cs="Traditional Arabic"/>
                <w:sz w:val="36"/>
                <w:szCs w:val="36"/>
                <w:rtl/>
                <w:lang w:bidi="ar-DZ"/>
              </w:rPr>
            </w:pPr>
          </w:p>
        </w:tc>
        <w:tc>
          <w:tcPr>
            <w:tcW w:w="3846" w:type="dxa"/>
          </w:tcPr>
          <w:p w:rsidR="008D74CD" w:rsidRPr="007C5C56" w:rsidRDefault="008D74CD"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أنتَ البصيرةُ والبصرْ</w:t>
            </w:r>
            <w:r w:rsidRPr="007C5C56">
              <w:rPr>
                <w:rFonts w:ascii="Traditional Arabic" w:hAnsi="Traditional Arabic" w:cs="Traditional Arabic"/>
                <w:sz w:val="36"/>
                <w:szCs w:val="36"/>
                <w:rtl/>
                <w:lang w:bidi="ar-DZ"/>
              </w:rPr>
              <w:br/>
            </w:r>
          </w:p>
        </w:tc>
      </w:tr>
      <w:tr w:rsidR="00413156" w:rsidRPr="007C5C56" w:rsidTr="00413156">
        <w:trPr>
          <w:trHeight w:hRule="exact" w:val="567"/>
        </w:trPr>
        <w:tc>
          <w:tcPr>
            <w:tcW w:w="3821"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أنت الذي رف</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 الل</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واء</w:t>
            </w:r>
            <w:r w:rsidRPr="007C5C56">
              <w:rPr>
                <w:rFonts w:ascii="Traditional Arabic" w:hAnsi="Traditional Arabic" w:cs="Traditional Arabic" w:hint="cs"/>
                <w:sz w:val="36"/>
                <w:szCs w:val="36"/>
                <w:rtl/>
                <w:lang w:bidi="ar-DZ"/>
              </w:rPr>
              <w:br/>
            </w:r>
          </w:p>
        </w:tc>
        <w:tc>
          <w:tcPr>
            <w:tcW w:w="1261"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46"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بعز</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لم</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تنكس</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21"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أنت الذي ح</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مل الكرامة</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261"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46"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دمائه وانتش</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21" w:type="dxa"/>
          </w:tcPr>
          <w:p w:rsidR="00413156" w:rsidRPr="007C5C56" w:rsidRDefault="00413156" w:rsidP="00D56F90">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أنت ال</w:t>
            </w:r>
            <w:r w:rsidR="00D56F90" w:rsidRPr="007C5C56">
              <w:rPr>
                <w:rFonts w:ascii="Traditional Arabic" w:hAnsi="Traditional Arabic" w:cs="Traditional Arabic" w:hint="cs"/>
                <w:sz w:val="36"/>
                <w:szCs w:val="36"/>
                <w:rtl/>
                <w:lang w:bidi="ar-DZ"/>
              </w:rPr>
              <w:t>ذي</w:t>
            </w:r>
            <w:r w:rsidRPr="007C5C56">
              <w:rPr>
                <w:rFonts w:ascii="Traditional Arabic" w:hAnsi="Traditional Arabic" w:cs="Traditional Arabic" w:hint="cs"/>
                <w:sz w:val="36"/>
                <w:szCs w:val="36"/>
                <w:rtl/>
                <w:lang w:bidi="ar-DZ"/>
              </w:rPr>
              <w:t xml:space="preserve"> فض</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 الع</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الة</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261"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46" w:type="dxa"/>
          </w:tcPr>
          <w:p w:rsidR="00413156" w:rsidRPr="007C5C56" w:rsidRDefault="00413156" w:rsidP="008D74CD">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والت</w:t>
            </w:r>
            <w:r w:rsidR="0016385F" w:rsidRPr="007C5C56">
              <w:rPr>
                <w:rFonts w:ascii="Traditional Arabic" w:hAnsi="Traditional Arabic" w:cs="Traditional Arabic" w:hint="cs"/>
                <w:sz w:val="36"/>
                <w:szCs w:val="36"/>
                <w:rtl/>
                <w:lang w:bidi="ar-DZ"/>
              </w:rPr>
              <w:t>ّ</w:t>
            </w:r>
            <w:r w:rsidR="008D74CD" w:rsidRPr="007C5C56">
              <w:rPr>
                <w:rFonts w:ascii="Traditional Arabic" w:hAnsi="Traditional Arabic" w:cs="Traditional Arabic" w:hint="cs"/>
                <w:sz w:val="36"/>
                <w:szCs w:val="36"/>
                <w:rtl/>
                <w:lang w:bidi="ar-DZ"/>
              </w:rPr>
              <w:t>خ</w:t>
            </w:r>
            <w:r w:rsidRPr="007C5C56">
              <w:rPr>
                <w:rFonts w:ascii="Traditional Arabic" w:hAnsi="Traditional Arabic" w:cs="Traditional Arabic" w:hint="cs"/>
                <w:sz w:val="36"/>
                <w:szCs w:val="36"/>
                <w:rtl/>
                <w:lang w:bidi="ar-DZ"/>
              </w:rPr>
              <w:t>اذ</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 واعت</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بر</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ذ</w:t>
            </w:r>
          </w:p>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ذ</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3821"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أنت الذي ش</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الظ</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لام</w:t>
            </w:r>
            <w:r w:rsidRPr="007C5C56">
              <w:rPr>
                <w:rFonts w:ascii="Traditional Arabic" w:hAnsi="Traditional Arabic" w:cs="Traditional Arabic" w:hint="cs"/>
                <w:sz w:val="36"/>
                <w:szCs w:val="36"/>
                <w:rtl/>
                <w:lang w:bidi="ar-DZ"/>
              </w:rPr>
              <w:br/>
            </w:r>
          </w:p>
        </w:tc>
        <w:tc>
          <w:tcPr>
            <w:tcW w:w="1261"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846"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بما ي</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قد</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الز</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8D74C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8D74CD" w:rsidRPr="007C5C56">
              <w:rPr>
                <w:rFonts w:ascii="Traditional Arabic" w:hAnsi="Traditional Arabic" w:cs="Traditional Arabic" w:hint="cs"/>
                <w:sz w:val="36"/>
                <w:szCs w:val="36"/>
                <w:rtl/>
                <w:lang w:bidi="ar-DZ"/>
              </w:rPr>
              <w:t>ْ</w:t>
            </w:r>
            <w:r w:rsidRPr="007C5C56">
              <w:rPr>
                <w:rStyle w:val="Appelnotedebasdep"/>
                <w:rFonts w:ascii="Traditional Arabic" w:hAnsi="Traditional Arabic" w:cs="Traditional Arabic"/>
                <w:sz w:val="36"/>
                <w:szCs w:val="36"/>
                <w:rtl/>
                <w:lang w:bidi="ar-DZ"/>
              </w:rPr>
              <w:footnoteReference w:id="198"/>
            </w:r>
            <w:r w:rsidRPr="007C5C56">
              <w:rPr>
                <w:rFonts w:ascii="Traditional Arabic" w:hAnsi="Traditional Arabic" w:cs="Traditional Arabic" w:hint="cs"/>
                <w:sz w:val="36"/>
                <w:szCs w:val="36"/>
                <w:rtl/>
                <w:lang w:bidi="ar-DZ"/>
              </w:rPr>
              <w:br/>
            </w:r>
            <w:r w:rsidR="008D74CD" w:rsidRPr="007C5C56">
              <w:rPr>
                <w:rFonts w:ascii="Traditional Arabic" w:hAnsi="Traditional Arabic" w:cs="Traditional Arabic" w:hint="cs"/>
                <w:sz w:val="36"/>
                <w:szCs w:val="36"/>
                <w:rtl/>
                <w:lang w:bidi="ar-DZ"/>
              </w:rPr>
              <w:t>ْ</w:t>
            </w:r>
          </w:p>
        </w:tc>
      </w:tr>
    </w:tbl>
    <w:p w:rsidR="00413156" w:rsidRPr="007C5C56" w:rsidRDefault="00413156" w:rsidP="0016385F">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تلتزم الأسطر الشعرية الخمسة في المقطع الثاني بتكرار ضمير المخاطب </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b/>
          <w:bCs/>
          <w:sz w:val="36"/>
          <w:szCs w:val="36"/>
          <w:rtl/>
          <w:lang w:bidi="ar-DZ"/>
        </w:rPr>
        <w:t>أنت</w:t>
      </w:r>
      <w:r w:rsidR="0016385F"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sz w:val="36"/>
          <w:szCs w:val="36"/>
          <w:rtl/>
          <w:lang w:bidi="ar-DZ"/>
        </w:rPr>
        <w:t xml:space="preserve"> للد</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لالة على قيمة المخاطب وعلو منزلته وتتكرر </w:t>
      </w:r>
      <w:r w:rsidR="00D56F90"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أنت الذي</w:t>
      </w:r>
      <w:r w:rsidR="00D56F90"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hint="cs"/>
          <w:sz w:val="36"/>
          <w:szCs w:val="36"/>
          <w:rtl/>
          <w:lang w:bidi="ar-DZ"/>
        </w:rPr>
        <w:t>من الس</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طر الثاني إلى الس</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طر الخامس م</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شك</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لة تشاكلا </w:t>
      </w:r>
      <w:r w:rsidR="0016385F"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يقاعيا موحدا</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ليعطي </w:t>
      </w:r>
      <w:r w:rsidR="00D56F90"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 xml:space="preserve">يقاعا قويا للقصيدة ويزيد من جمالياتها.  </w:t>
      </w:r>
    </w:p>
    <w:p w:rsidR="00413156" w:rsidRPr="007C5C56" w:rsidRDefault="00413156" w:rsidP="00413156">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w:t>
      </w:r>
      <w:r w:rsidR="00694127">
        <w:rPr>
          <w:rFonts w:ascii="Traditional Arabic" w:hAnsi="Traditional Arabic" w:cs="Traditional Arabic"/>
          <w:b/>
          <w:bCs/>
          <w:noProof/>
          <w:sz w:val="36"/>
          <w:szCs w:val="36"/>
          <w:rtl/>
          <w:lang w:eastAsia="fr-FR"/>
        </w:rPr>
        <w:pict>
          <v:shape id="_x0000_s1042" type="#_x0000_t32" style="position:absolute;left:0;text-align:left;margin-left:161.05pt;margin-top:9.9pt;width:114.55pt;height:50.25pt;flip:x y;z-index:251628032;mso-position-horizontal-relative:text;mso-position-vertical-relative:text" o:connectortype="straight">
            <v:stroke endarrow="block"/>
          </v:shape>
        </w:pict>
      </w:r>
      <w:r w:rsidRPr="007C5C56">
        <w:rPr>
          <w:rFonts w:ascii="Traditional Arabic" w:hAnsi="Traditional Arabic" w:cs="Traditional Arabic" w:hint="cs"/>
          <w:b/>
          <w:bCs/>
          <w:sz w:val="36"/>
          <w:szCs w:val="36"/>
          <w:rtl/>
          <w:lang w:bidi="ar-DZ"/>
        </w:rPr>
        <w:t xml:space="preserve">                                                           الصمود.</w:t>
      </w:r>
    </w:p>
    <w:p w:rsidR="00413156" w:rsidRPr="007C5C56" w:rsidRDefault="00694127" w:rsidP="00413156">
      <w:pPr>
        <w:bidi/>
        <w:spacing w:after="0"/>
        <w:rPr>
          <w:rFonts w:ascii="Traditional Arabic" w:hAnsi="Traditional Arabic" w:cs="Traditional Arabic"/>
          <w:b/>
          <w:bCs/>
          <w:sz w:val="36"/>
          <w:szCs w:val="36"/>
          <w:rtl/>
          <w:lang w:bidi="ar-DZ"/>
        </w:rPr>
      </w:pPr>
      <w:r>
        <w:rPr>
          <w:rFonts w:ascii="Traditional Arabic" w:hAnsi="Traditional Arabic" w:cs="Traditional Arabic"/>
          <w:b/>
          <w:bCs/>
          <w:noProof/>
          <w:sz w:val="36"/>
          <w:szCs w:val="36"/>
          <w:rtl/>
          <w:lang w:eastAsia="fr-FR"/>
        </w:rPr>
        <w:pict>
          <v:shape id="_x0000_s1125" type="#_x0000_t32" style="position:absolute;left:0;text-align:left;margin-left:166pt;margin-top:18.45pt;width:109.6pt;height:64.95pt;flip:x;z-index:251673088" o:connectortype="straight">
            <v:stroke endarrow="block"/>
          </v:shape>
        </w:pict>
      </w:r>
      <w:r>
        <w:rPr>
          <w:rFonts w:ascii="Traditional Arabic" w:hAnsi="Traditional Arabic" w:cs="Traditional Arabic"/>
          <w:b/>
          <w:bCs/>
          <w:noProof/>
          <w:sz w:val="36"/>
          <w:szCs w:val="36"/>
          <w:rtl/>
          <w:lang w:eastAsia="fr-FR"/>
        </w:rPr>
        <w:pict>
          <v:shape id="_x0000_s1045" type="#_x0000_t32" style="position:absolute;left:0;text-align:left;margin-left:166pt;margin-top:18.45pt;width:106.35pt;height:35.6pt;flip:x;z-index:251630080" o:connectortype="straight">
            <v:stroke endarrow="block"/>
          </v:shape>
        </w:pict>
      </w:r>
      <w:r>
        <w:rPr>
          <w:rFonts w:ascii="Traditional Arabic" w:hAnsi="Traditional Arabic" w:cs="Traditional Arabic"/>
          <w:b/>
          <w:bCs/>
          <w:noProof/>
          <w:sz w:val="36"/>
          <w:szCs w:val="36"/>
          <w:rtl/>
          <w:lang w:eastAsia="fr-FR"/>
        </w:rPr>
        <w:pict>
          <v:shape id="_x0000_s1044" type="#_x0000_t32" style="position:absolute;left:0;text-align:left;margin-left:166pt;margin-top:18.4pt;width:109.6pt;height:0;flip:x;z-index:251629056" o:connectortype="straight">
            <v:stroke endarrow="block"/>
          </v:shape>
        </w:pict>
      </w:r>
      <w:r w:rsidR="00413156" w:rsidRPr="007C5C56">
        <w:rPr>
          <w:rFonts w:ascii="Traditional Arabic" w:hAnsi="Traditional Arabic" w:cs="Traditional Arabic" w:hint="cs"/>
          <w:b/>
          <w:bCs/>
          <w:sz w:val="36"/>
          <w:szCs w:val="36"/>
          <w:rtl/>
          <w:lang w:bidi="ar-DZ"/>
        </w:rPr>
        <w:t>" أنت الذي" (الاستشهادي)                             رفع اللواء.</w:t>
      </w:r>
    </w:p>
    <w:p w:rsidR="00413156" w:rsidRPr="007C5C56" w:rsidRDefault="00413156" w:rsidP="00413156">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حمل الكرامة.</w:t>
      </w:r>
    </w:p>
    <w:p w:rsidR="00413156" w:rsidRPr="007C5C56" w:rsidRDefault="00413156" w:rsidP="00413156">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فضح العمالة.</w:t>
      </w:r>
    </w:p>
    <w:p w:rsidR="00413156" w:rsidRPr="007C5C56" w:rsidRDefault="00413156" w:rsidP="00413156">
      <w:pPr>
        <w:tabs>
          <w:tab w:val="left" w:pos="1068"/>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lastRenderedPageBreak/>
        <w:t>ج- تيمة الاعتذار</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المقطع الرابع نجد تيمة الاعتذار من الشاعر حاضرة ولها دلالة قوية على الانتماء لفلسطين وللقضية الفلسطينة</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فلولا قوة انتماء الشاعر لهذا البلد لما قدم اعتذاره آسفا لما آلت إليه الأمة العربية والإسلامية.</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وجاء الاعتذار بلسان الش</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اعر إلى هذا البطل الذي وجد كل العالم ضده</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فهو يخبره ويعتذر منه أن ما باليد حيلة، وأنه متشوق كشوقه لنصرة فلسطين ونصرة الدين.</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فيبدأ خطابه لهذا البطل باستعمال عبارة </w:t>
      </w:r>
      <w:r w:rsidRPr="007C5C56">
        <w:rPr>
          <w:rFonts w:ascii="Traditional Arabic" w:hAnsi="Traditional Arabic" w:cs="Traditional Arabic" w:hint="cs"/>
          <w:b/>
          <w:bCs/>
          <w:sz w:val="36"/>
          <w:szCs w:val="36"/>
          <w:rtl/>
          <w:lang w:bidi="ar-DZ"/>
        </w:rPr>
        <w:t>" يا سيدي"</w:t>
      </w:r>
      <w:r w:rsidRPr="007C5C56">
        <w:rPr>
          <w:rFonts w:ascii="Traditional Arabic" w:hAnsi="Traditional Arabic" w:cs="Traditional Arabic" w:hint="cs"/>
          <w:sz w:val="36"/>
          <w:szCs w:val="36"/>
          <w:rtl/>
          <w:lang w:bidi="ar-DZ"/>
        </w:rPr>
        <w:t xml:space="preserve"> تواضعا واحتراما وتقديرا لهذا البطل</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وقد تكررت عبارة يا سيدي ثلاث مرات في المقطع الرابع وتكرارها دليل على محاولة الشاعر أن يوضح لهذا البطل أسباب الض</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عف والانكسار الذي أصاب الأمة.</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5"/>
        <w:gridCol w:w="1178"/>
        <w:gridCol w:w="3606"/>
      </w:tblGrid>
      <w:tr w:rsidR="00413156" w:rsidRPr="007C5C56" w:rsidTr="009469BB">
        <w:trPr>
          <w:trHeight w:hRule="exact" w:val="567"/>
        </w:trPr>
        <w:tc>
          <w:tcPr>
            <w:tcW w:w="357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 سي</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دي ضاق</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الف</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ؤاد</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t xml:space="preserve">بما تمل </w:t>
            </w:r>
          </w:p>
        </w:tc>
        <w:tc>
          <w:tcPr>
            <w:tcW w:w="1178"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06"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بما تحم</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واعتص</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9469BB">
        <w:trPr>
          <w:trHeight w:hRule="exact" w:val="567"/>
        </w:trPr>
        <w:tc>
          <w:tcPr>
            <w:tcW w:w="357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إني الغريب</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وغُرب</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تي</w:t>
            </w:r>
            <w:r w:rsidRPr="007C5C56">
              <w:rPr>
                <w:rFonts w:ascii="Traditional Arabic" w:hAnsi="Traditional Arabic" w:cs="Traditional Arabic" w:hint="cs"/>
                <w:sz w:val="36"/>
                <w:szCs w:val="36"/>
                <w:rtl/>
                <w:lang w:bidi="ar-DZ"/>
              </w:rPr>
              <w:br/>
            </w:r>
          </w:p>
        </w:tc>
        <w:tc>
          <w:tcPr>
            <w:tcW w:w="1178"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06"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 سي</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دي زمن</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9469BB">
        <w:trPr>
          <w:trHeight w:hRule="exact" w:val="567"/>
        </w:trPr>
        <w:tc>
          <w:tcPr>
            <w:tcW w:w="357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وأنا الس</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قيم وعل</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تي</w:t>
            </w:r>
            <w:r w:rsidRPr="007C5C56">
              <w:rPr>
                <w:rFonts w:ascii="Traditional Arabic" w:hAnsi="Traditional Arabic" w:cs="Traditional Arabic" w:hint="cs"/>
                <w:sz w:val="36"/>
                <w:szCs w:val="36"/>
                <w:rtl/>
                <w:lang w:bidi="ar-DZ"/>
              </w:rPr>
              <w:br/>
            </w:r>
          </w:p>
        </w:tc>
        <w:tc>
          <w:tcPr>
            <w:tcW w:w="1178"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06"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شوق إلى ذ</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كر</w:t>
            </w:r>
            <w:r w:rsidR="004177E4" w:rsidRPr="007C5C56">
              <w:rPr>
                <w:rFonts w:ascii="Traditional Arabic" w:hAnsi="Traditional Arabic" w:cs="Traditional Arabic" w:hint="cs"/>
                <w:sz w:val="36"/>
                <w:szCs w:val="36"/>
                <w:rtl/>
                <w:lang w:bidi="ar-DZ"/>
              </w:rPr>
              <w:t>ى</w:t>
            </w:r>
            <w:r w:rsidRPr="007C5C56">
              <w:rPr>
                <w:rFonts w:ascii="Traditional Arabic" w:hAnsi="Traditional Arabic" w:cs="Traditional Arabic" w:hint="cs"/>
                <w:sz w:val="36"/>
                <w:szCs w:val="36"/>
                <w:rtl/>
                <w:lang w:bidi="ar-DZ"/>
              </w:rPr>
              <w:t xml:space="preserve"> ع</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مر</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9469BB">
        <w:trPr>
          <w:trHeight w:hRule="exact" w:val="567"/>
        </w:trPr>
        <w:tc>
          <w:tcPr>
            <w:tcW w:w="357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إنّي أ</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صادقا </w:t>
            </w:r>
            <w:r w:rsidRPr="007C5C56">
              <w:rPr>
                <w:rFonts w:ascii="Traditional Arabic" w:hAnsi="Traditional Arabic" w:cs="Traditional Arabic" w:hint="cs"/>
                <w:sz w:val="36"/>
                <w:szCs w:val="36"/>
                <w:rtl/>
                <w:lang w:bidi="ar-DZ"/>
              </w:rPr>
              <w:br/>
            </w:r>
          </w:p>
        </w:tc>
        <w:tc>
          <w:tcPr>
            <w:tcW w:w="1178"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3606"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والش</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مس</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تشهد والق</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4177E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4177E4" w:rsidRPr="007C5C56">
              <w:rPr>
                <w:rFonts w:ascii="Traditional Arabic" w:hAnsi="Traditional Arabic" w:cs="Traditional Arabic" w:hint="cs"/>
                <w:sz w:val="36"/>
                <w:szCs w:val="36"/>
                <w:rtl/>
                <w:lang w:bidi="ar-DZ"/>
              </w:rPr>
              <w:t>ْ</w:t>
            </w:r>
            <w:r w:rsidRPr="007C5C56">
              <w:rPr>
                <w:rStyle w:val="Appelnotedebasdep"/>
                <w:rFonts w:ascii="Traditional Arabic" w:hAnsi="Traditional Arabic" w:cs="Traditional Arabic"/>
                <w:sz w:val="36"/>
                <w:szCs w:val="36"/>
                <w:rtl/>
                <w:lang w:bidi="ar-DZ"/>
              </w:rPr>
              <w:footnoteReference w:id="199"/>
            </w:r>
            <w:r w:rsidRPr="007C5C56">
              <w:rPr>
                <w:rFonts w:ascii="Traditional Arabic" w:hAnsi="Traditional Arabic" w:cs="Traditional Arabic" w:hint="cs"/>
                <w:sz w:val="36"/>
                <w:szCs w:val="36"/>
                <w:rtl/>
                <w:lang w:bidi="ar-DZ"/>
              </w:rPr>
              <w:br/>
            </w:r>
          </w:p>
        </w:tc>
      </w:tr>
    </w:tbl>
    <w:p w:rsidR="00413156" w:rsidRPr="007C5C56" w:rsidRDefault="00413156" w:rsidP="0016385F">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فالشاعر يؤكد أن ما آلت إليه أرض فلسطين أدى إلى ضيق في صدره وألم شديد لما يرى من إجرام الصهاينة واغتصابهم لأرض</w:t>
      </w:r>
      <w:r w:rsidR="0016385F" w:rsidRPr="007C5C56">
        <w:rPr>
          <w:rFonts w:ascii="Traditional Arabic" w:hAnsi="Traditional Arabic" w:cs="Traditional Arabic" w:hint="cs"/>
          <w:sz w:val="36"/>
          <w:szCs w:val="36"/>
          <w:rtl/>
          <w:lang w:bidi="ar-DZ"/>
        </w:rPr>
        <w:t>نا</w:t>
      </w:r>
      <w:r w:rsidRPr="007C5C56">
        <w:rPr>
          <w:rFonts w:ascii="Traditional Arabic" w:hAnsi="Traditional Arabic" w:cs="Traditional Arabic" w:hint="cs"/>
          <w:sz w:val="36"/>
          <w:szCs w:val="36"/>
          <w:rtl/>
          <w:lang w:bidi="ar-DZ"/>
        </w:rPr>
        <w:t xml:space="preserve"> الطاهرة، ثم يستحضر شخصية تاريخية كان لها الأثر البارز تاريخيا في فتح الأقصى</w:t>
      </w:r>
      <w:r w:rsidR="0016385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إنها شخصية عمر رضي الله عنه فاروق الأمة، حيث تم فتح القدس في زمن خلافته سنة</w:t>
      </w:r>
      <w:r w:rsidRPr="007C5C56">
        <w:rPr>
          <w:rFonts w:ascii="Traditional Arabic" w:hAnsi="Traditional Arabic" w:cs="Traditional Arabic" w:hint="cs"/>
          <w:sz w:val="28"/>
          <w:szCs w:val="28"/>
          <w:rtl/>
          <w:lang w:bidi="ar-DZ"/>
        </w:rPr>
        <w:t>637م.</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ثم يبن له أسباب قلة الحيلة في عدم نصرته له.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15"/>
        <w:gridCol w:w="1161"/>
        <w:gridCol w:w="3583"/>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 سي</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دي ما حيلتي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سر الجناح</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فل</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ط</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حولي جدار</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نابح</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حولي نواقيس الخطر</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حولي ضباب خالد</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حولي ش</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ات</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نك</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حولي الضّنى حولي الخنا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حولي دماء تنهمر</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حولي توابيت الط</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وى</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حولي جنازة م</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نتح</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حولي ض</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ياع</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ضائع</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505B2D">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حولي غثاء في ح</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فر</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حولي أنين</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منهك</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جوف عدل</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ي</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حت</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ضر</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حولي انبطاح يرتدي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 ح</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قه تاج الظّفر</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حولي أنا...حولي ه</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505B2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حولي بلاد تنتحر</w:t>
            </w:r>
            <w:r w:rsidR="00505B2D" w:rsidRPr="007C5C56">
              <w:rPr>
                <w:rFonts w:ascii="Traditional Arabic" w:hAnsi="Traditional Arabic" w:cs="Traditional Arabic" w:hint="cs"/>
                <w:sz w:val="36"/>
                <w:szCs w:val="36"/>
                <w:rtl/>
                <w:lang w:bidi="ar-DZ"/>
              </w:rPr>
              <w:t>ْ</w:t>
            </w:r>
            <w:r w:rsidRPr="007C5C56">
              <w:rPr>
                <w:rStyle w:val="Appelnotedebasdep"/>
                <w:rFonts w:ascii="Traditional Arabic" w:hAnsi="Traditional Arabic" w:cs="Traditional Arabic"/>
                <w:sz w:val="36"/>
                <w:szCs w:val="36"/>
                <w:rtl/>
                <w:lang w:bidi="ar-DZ"/>
              </w:rPr>
              <w:footnoteReference w:id="200"/>
            </w:r>
            <w:r w:rsidRPr="007C5C56">
              <w:rPr>
                <w:rFonts w:ascii="Traditional Arabic" w:hAnsi="Traditional Arabic" w:cs="Traditional Arabic" w:hint="cs"/>
                <w:sz w:val="36"/>
                <w:szCs w:val="36"/>
                <w:rtl/>
                <w:lang w:bidi="ar-DZ"/>
              </w:rPr>
              <w:br/>
            </w:r>
          </w:p>
        </w:tc>
      </w:tr>
    </w:tbl>
    <w:p w:rsidR="00413156" w:rsidRPr="007C5C56" w:rsidRDefault="00413156" w:rsidP="00BF3DF8">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ونجد في هذا المقطع </w:t>
      </w:r>
      <w:r w:rsidR="00BF3DF8"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 xml:space="preserve">عتذار </w:t>
      </w:r>
      <w:r w:rsidR="00BF3DF8"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لشاعر للاستشهادي البطل</w:t>
      </w:r>
      <w:r w:rsidR="00BF3DF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وقد استعمل الشاعر كلمة حولي </w:t>
      </w:r>
      <w:r w:rsidRPr="007C5C56">
        <w:rPr>
          <w:rFonts w:ascii="Traditional Arabic" w:hAnsi="Traditional Arabic" w:cs="Traditional Arabic" w:hint="cs"/>
          <w:sz w:val="28"/>
          <w:szCs w:val="28"/>
          <w:rtl/>
          <w:lang w:bidi="ar-DZ"/>
        </w:rPr>
        <w:t>14</w:t>
      </w:r>
      <w:r w:rsidRPr="007C5C56">
        <w:rPr>
          <w:rFonts w:ascii="Traditional Arabic" w:hAnsi="Traditional Arabic" w:cs="Traditional Arabic" w:hint="cs"/>
          <w:sz w:val="36"/>
          <w:szCs w:val="36"/>
          <w:rtl/>
          <w:lang w:bidi="ar-DZ"/>
        </w:rPr>
        <w:t>مرة، وتكرارها أسفر عن تشاكل إيقاعي من جهة وتشاكل دلالي من جهة أخرى، فكل الأشياء حوله مثبطات للهمم ونصرة الحق.</w:t>
      </w:r>
    </w:p>
    <w:p w:rsidR="00413156" w:rsidRPr="007C5C56" w:rsidRDefault="00413156" w:rsidP="00BF3DF8">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وقد ذكر تيمات الاعتذار كالآتي:جدار نابح، نواقيس الخطر، ضباب خالد، شتات منكسر</w:t>
      </w:r>
      <w:r w:rsidR="00BF3DF8"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الضّنى، الخنى، دماء تنهمر، توابيت الطوى، جنازة منتحر، ضياع، غثاء، أنين</w:t>
      </w:r>
      <w:r w:rsidR="00BF3DF8"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احتضار</w:t>
      </w:r>
      <w:r w:rsidR="00BF3DF8"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 xml:space="preserve"> انبطاح، حمق، أنا، هم، بلاد تنتحر.</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فالشاعر ومن شدة اعتذاره جعل نفسه ضمن دائرة الأسباب في عدم نصرة فلسطين، فنفسه أيضا وضعها ضمن هذه القائمة الطويلة التي ثبطت الهمم، ويشبه الاستشهادي البطل الذي يصلي صلاته ويلقى ربه بخير حال، بآخر منتحر لمشكل ربما بسيط ويلقى ربه وهو غير راض عنه فكل ما حول الشاعر كان سببا في قلة الحيلة لنصرته، وإن كنا نرى أن هذه العوائق المفروضة فرضا، لم تثني الشاعر من الجهاد بالكلمة فالكلمة مثل الرصاصة لها دورها وفعاليتها في كل الثورات.</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وخير مثال على ذلك نجد الشاعر مفدي زكرياء الذي ذاد عن ثورة التحرير بكلمته وما يزال شعره نبراسا وملهما للشعوب الثائرة.</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كما نجد أن تيمة الاعتذار عند الشاعر، وكأنها هاجس وتيمة رئيسة يعبر فيها الشاعر عن اشتياقه لبيت المقدس ولكن الظروف القاهرة المحيطة به هي من تمنعه للوصول لمبتغاه فجده في قصيدة أخرى بعنوان: </w:t>
      </w:r>
      <w:r w:rsidRPr="007C5C56">
        <w:rPr>
          <w:rFonts w:ascii="Traditional Arabic" w:hAnsi="Traditional Arabic" w:cs="Traditional Arabic" w:hint="cs"/>
          <w:b/>
          <w:bCs/>
          <w:sz w:val="36"/>
          <w:szCs w:val="36"/>
          <w:rtl/>
          <w:lang w:bidi="ar-DZ"/>
        </w:rPr>
        <w:t>حروف ثملة</w:t>
      </w:r>
      <w:r w:rsidR="00BF3DF8" w:rsidRPr="007C5C56">
        <w:rPr>
          <w:rFonts w:ascii="Traditional Arabic" w:hAnsi="Traditional Arabic" w:cs="Traditional Arabic" w:hint="cs"/>
          <w:b/>
          <w:bCs/>
          <w:sz w:val="36"/>
          <w:szCs w:val="36"/>
          <w:rtl/>
          <w:lang w:bidi="ar-DZ"/>
        </w:rPr>
        <w:t xml:space="preserve"> </w:t>
      </w:r>
      <w:r w:rsidR="00BF3DF8" w:rsidRPr="007C5C56">
        <w:rPr>
          <w:rFonts w:ascii="Traditional Arabic" w:hAnsi="Traditional Arabic" w:cs="Traditional Arabic" w:hint="cs"/>
          <w:sz w:val="36"/>
          <w:szCs w:val="36"/>
          <w:rtl/>
          <w:lang w:bidi="ar-DZ"/>
        </w:rPr>
        <w:t>يقدم اعتذاره للقدس.</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 قدس معذرة ومثلي ليس يعتذر</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مالي يد في ما جرى فالأمر ما أمروا </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 قدس لا تقبلي عذري فأنا جبان</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أنا لم أحاول مرة ...تحطيم جبني</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ولم أحاول أن أدنو من الأوثان</w:t>
      </w:r>
      <w:r w:rsidRPr="007C5C56">
        <w:rPr>
          <w:rStyle w:val="Appelnotedebasdep"/>
          <w:rFonts w:ascii="Traditional Arabic" w:hAnsi="Traditional Arabic" w:cs="Traditional Arabic"/>
          <w:sz w:val="36"/>
          <w:szCs w:val="36"/>
          <w:rtl/>
          <w:lang w:bidi="ar-DZ"/>
        </w:rPr>
        <w:footnoteReference w:id="201"/>
      </w:r>
      <w:r w:rsidRPr="007C5C56">
        <w:rPr>
          <w:rFonts w:ascii="Traditional Arabic" w:hAnsi="Traditional Arabic" w:cs="Traditional Arabic" w:hint="cs"/>
          <w:sz w:val="36"/>
          <w:szCs w:val="36"/>
          <w:rtl/>
          <w:lang w:bidi="ar-DZ"/>
        </w:rPr>
        <w:t>.</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وتتواصل قوارب الشعر تمخر أمواج البحر</w:t>
      </w:r>
      <w:r w:rsidR="00BF3DF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ويستظهر من خلالها شعراء متليلي انتمائهم الإنساني وتحملهم قضية فلسطين</w:t>
      </w:r>
      <w:r w:rsidR="00BF3DF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قضية كل عربي ومسلم، وتفرعت على تيمة القضية الفلسطينية تيمتين رئيستين هما تيمة </w:t>
      </w:r>
      <w:r w:rsidRPr="007C5C56">
        <w:rPr>
          <w:rFonts w:ascii="Traditional Arabic" w:hAnsi="Traditional Arabic" w:cs="Traditional Arabic" w:hint="cs"/>
          <w:b/>
          <w:bCs/>
          <w:sz w:val="36"/>
          <w:szCs w:val="36"/>
          <w:rtl/>
          <w:lang w:bidi="ar-DZ"/>
        </w:rPr>
        <w:t xml:space="preserve">غزة </w:t>
      </w:r>
      <w:r w:rsidRPr="007C5C56">
        <w:rPr>
          <w:rFonts w:ascii="Traditional Arabic" w:hAnsi="Traditional Arabic" w:cs="Traditional Arabic" w:hint="cs"/>
          <w:sz w:val="36"/>
          <w:szCs w:val="36"/>
          <w:rtl/>
          <w:lang w:bidi="ar-DZ"/>
        </w:rPr>
        <w:t xml:space="preserve">وتيمة </w:t>
      </w:r>
      <w:r w:rsidRPr="007C5C56">
        <w:rPr>
          <w:rFonts w:ascii="Traditional Arabic" w:hAnsi="Traditional Arabic" w:cs="Traditional Arabic" w:hint="cs"/>
          <w:b/>
          <w:bCs/>
          <w:sz w:val="36"/>
          <w:szCs w:val="36"/>
          <w:rtl/>
          <w:lang w:bidi="ar-DZ"/>
        </w:rPr>
        <w:t>جنين</w:t>
      </w:r>
      <w:r w:rsidR="00BF3DF8"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hint="cs"/>
          <w:sz w:val="36"/>
          <w:szCs w:val="36"/>
          <w:rtl/>
          <w:lang w:bidi="ar-DZ"/>
        </w:rPr>
        <w:t>كأيقونتين بارزتين للقضية الفلسطينة فغزة هي مدينة الرباط، المدينة الصامدة في وجه الطغيان رغم الحصار ورغم الجدار، ورغم تكالب المتكالبين، تبقى غزة  هي المدينة المرابطة وأهلها صامدون.</w:t>
      </w:r>
    </w:p>
    <w:p w:rsidR="00655DA6" w:rsidRPr="007C5C56" w:rsidRDefault="00413156" w:rsidP="007F7245">
      <w:p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أما تيمة جنين فهي أيضا أيقونة للصمود رغم محاولات الكيان الصهيوني اختراقها إلا أنها كانت درعا في وجه الاعتداءات الصهيونية</w:t>
      </w:r>
      <w:r w:rsidR="00BF3DF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وقدمت الكثير من خيرة أبنائها في سبيل الله والذود عن الوطن.</w:t>
      </w:r>
    </w:p>
    <w:p w:rsidR="00413156" w:rsidRPr="007C5C56" w:rsidRDefault="00413156" w:rsidP="00413156">
      <w:pPr>
        <w:tabs>
          <w:tab w:val="left" w:pos="1068"/>
        </w:tabs>
        <w:bidi/>
        <w:ind w:left="360"/>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ثانيا: مدينة غزة</w:t>
      </w:r>
    </w:p>
    <w:p w:rsidR="00413156" w:rsidRPr="007C5C56" w:rsidRDefault="00413156" w:rsidP="00413156">
      <w:pPr>
        <w:tabs>
          <w:tab w:val="left" w:pos="1068"/>
        </w:tabs>
        <w:bidi/>
        <w:ind w:left="360"/>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lastRenderedPageBreak/>
        <w:t xml:space="preserve"> </w:t>
      </w:r>
      <w:r w:rsidRPr="007C5C56">
        <w:rPr>
          <w:rFonts w:ascii="Traditional Arabic" w:hAnsi="Traditional Arabic" w:cs="Traditional Arabic" w:hint="cs"/>
          <w:sz w:val="36"/>
          <w:szCs w:val="36"/>
          <w:rtl/>
          <w:lang w:bidi="ar-DZ"/>
        </w:rPr>
        <w:t xml:space="preserve">وبعد اطلاعي على دواوين شعراء متليلي وجدت الشاعر بن سانية في ثلاث قصائد متتابعة يجسد تيمة الانتماء إلى غزة من خلال </w:t>
      </w:r>
      <w:r w:rsidRPr="007C5C56">
        <w:rPr>
          <w:rFonts w:ascii="Traditional Arabic" w:hAnsi="Traditional Arabic" w:cs="Traditional Arabic" w:hint="cs"/>
          <w:b/>
          <w:bCs/>
          <w:sz w:val="36"/>
          <w:szCs w:val="36"/>
          <w:rtl/>
          <w:lang w:bidi="ar-DZ"/>
        </w:rPr>
        <w:t xml:space="preserve">قصيدة القارب.. والأمواج، وقصيدة مطايا الخلد، وقصيدة وعد الله لا يتأخر. </w:t>
      </w:r>
    </w:p>
    <w:p w:rsidR="00413156" w:rsidRDefault="00413156" w:rsidP="00413156">
      <w:p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وكأن الشاعر غمره اليأس والإحباط في القصيدة الأولى والثانية، ولكن رغم كل هذا اليأس والإحباط إلا أن عقيدة الشاعر وإيمانه بالله، بأن الله سينصر القدس ولو طال الزمان </w:t>
      </w:r>
      <w:r w:rsidR="00BF3DF8" w:rsidRPr="007C5C56">
        <w:rPr>
          <w:rFonts w:ascii="Traditional Arabic" w:hAnsi="Traditional Arabic" w:cs="Traditional Arabic" w:hint="cs"/>
          <w:sz w:val="36"/>
          <w:szCs w:val="36"/>
          <w:rtl/>
          <w:lang w:bidi="ar-DZ"/>
        </w:rPr>
        <w:t>ف</w:t>
      </w:r>
      <w:r w:rsidRPr="007C5C56">
        <w:rPr>
          <w:rFonts w:ascii="Traditional Arabic" w:hAnsi="Traditional Arabic" w:cs="Traditional Arabic" w:hint="cs"/>
          <w:sz w:val="36"/>
          <w:szCs w:val="36"/>
          <w:rtl/>
          <w:lang w:bidi="ar-DZ"/>
        </w:rPr>
        <w:t>استرجع الشاعر في القصيدة الثالثة</w:t>
      </w:r>
      <w:r w:rsidR="00BF3DF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وختمها بأن وعد الله لا يتأخر.</w:t>
      </w:r>
    </w:p>
    <w:p w:rsidR="007F7245" w:rsidRPr="007C5C56" w:rsidRDefault="007F7245" w:rsidP="007F7245">
      <w:pPr>
        <w:tabs>
          <w:tab w:val="left" w:pos="1068"/>
        </w:tabs>
        <w:bidi/>
        <w:jc w:val="both"/>
        <w:rPr>
          <w:rFonts w:ascii="Traditional Arabic" w:hAnsi="Traditional Arabic" w:cs="Traditional Arabic"/>
          <w:sz w:val="36"/>
          <w:szCs w:val="36"/>
          <w:rtl/>
          <w:lang w:bidi="ar-DZ"/>
        </w:rPr>
      </w:pPr>
    </w:p>
    <w:p w:rsidR="00413156" w:rsidRPr="007C5C56" w:rsidRDefault="00413156" w:rsidP="00C33109">
      <w:pPr>
        <w:pStyle w:val="Paragraphedeliste"/>
        <w:numPr>
          <w:ilvl w:val="0"/>
          <w:numId w:val="9"/>
        </w:numPr>
        <w:tabs>
          <w:tab w:val="left" w:pos="1068"/>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الكلمة العنون:</w:t>
      </w:r>
    </w:p>
    <w:p w:rsidR="00413156" w:rsidRPr="007C5C56" w:rsidRDefault="00413156" w:rsidP="00C33109">
      <w:pPr>
        <w:pStyle w:val="Paragraphedeliste"/>
        <w:numPr>
          <w:ilvl w:val="0"/>
          <w:numId w:val="1"/>
        </w:numPr>
        <w:tabs>
          <w:tab w:val="left" w:pos="1068"/>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القارب...و...الأمواج...</w:t>
      </w:r>
    </w:p>
    <w:p w:rsidR="00413156" w:rsidRPr="007C5C56" w:rsidRDefault="00413156" w:rsidP="00C33109">
      <w:pPr>
        <w:pStyle w:val="Paragraphedeliste"/>
        <w:numPr>
          <w:ilvl w:val="0"/>
          <w:numId w:val="1"/>
        </w:numPr>
        <w:tabs>
          <w:tab w:val="left" w:pos="1068"/>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مطايا الخلد...</w:t>
      </w:r>
    </w:p>
    <w:p w:rsidR="00413156" w:rsidRPr="007C5C56" w:rsidRDefault="00413156" w:rsidP="00C33109">
      <w:pPr>
        <w:pStyle w:val="Paragraphedeliste"/>
        <w:numPr>
          <w:ilvl w:val="0"/>
          <w:numId w:val="1"/>
        </w:numPr>
        <w:tabs>
          <w:tab w:val="left" w:pos="1068"/>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وعد الله لا يتأخر.</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والمتحصل إجمالا من استنكاه طبيعة البياض في الشعر المعاصر أنه عنصر أساسي في إنتاج دلالية الخطاب، وأنه يعزز بلاغة المحو التي تناقض بلاغة الامتلاء في القصيدة التقليدية، وأنه رحم تتجمهر فيه احتمالات كتابة متطورة لاسترسال المحو حيث القارئ وحده يستطيع ملء الفراغ كل مرة يقر فيها النص</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202"/>
      </w:r>
      <w:r w:rsidRPr="007C5C56">
        <w:rPr>
          <w:rFonts w:ascii="Traditional Arabic" w:hAnsi="Traditional Arabic" w:cs="Traditional Arabic" w:hint="cs"/>
          <w:sz w:val="36"/>
          <w:szCs w:val="36"/>
          <w:rtl/>
          <w:lang w:bidi="ar-DZ"/>
        </w:rPr>
        <w:t>.</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والمتلقي يلعب دوره في بناء النص وملء الفراغات، وقبل الولوج إلى النص وجب الولوج إلى عتبة العنوان.</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lastRenderedPageBreak/>
        <w:t>«</w:t>
      </w:r>
      <w:r w:rsidRPr="007C5C56">
        <w:rPr>
          <w:rFonts w:ascii="Traditional Arabic" w:hAnsi="Traditional Arabic" w:cs="Traditional Arabic" w:hint="cs"/>
          <w:sz w:val="36"/>
          <w:szCs w:val="36"/>
          <w:rtl/>
          <w:lang w:bidi="ar-DZ"/>
        </w:rPr>
        <w:t xml:space="preserve"> هنا نجد العنوان هو الذي يفرض وجوده ومنه يتولد النص، فيغدو العنوان بنية رحمية تقوم بتوليد النص، فتبدأ خيوط النص بالتجمع والانضمام بعضها إلى بعض مشكلة نسيجا مخلصا للعنوان، إن العلاقة بين العنوان والنص في هذه الحالة أشبه ببذرة زرعت في الأرض ثم نمت نموا طبيعيا لتؤتي أكلها من نوع البذرة نفسها وليس من غيرها</w:t>
      </w:r>
      <w:r w:rsidRPr="007C5C56">
        <w:rPr>
          <w:rFonts w:ascii="Traditional Arabic" w:hAnsi="Traditional Arabic" w:cs="Traditional Arabic"/>
          <w:sz w:val="36"/>
          <w:szCs w:val="36"/>
          <w:rtl/>
          <w:lang w:bidi="ar-DZ"/>
        </w:rPr>
        <w:t>»</w:t>
      </w:r>
      <w:r w:rsidRPr="007C5C56">
        <w:rPr>
          <w:rtl/>
        </w:rPr>
        <w:footnoteReference w:id="203"/>
      </w:r>
    </w:p>
    <w:p w:rsidR="003112EA" w:rsidRPr="007C5C56" w:rsidRDefault="00413156" w:rsidP="00655DA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والبياض الذي يحويه العنوان يجعل المتلقي يتأمل طويل فعنوان قصيدة القارب والأمواج يحوي بياضا وسط العنوان </w:t>
      </w:r>
      <w:r w:rsidR="003C32DC" w:rsidRPr="007C5C56">
        <w:rPr>
          <w:rFonts w:ascii="Traditional Arabic" w:hAnsi="Traditional Arabic" w:cs="Traditional Arabic" w:hint="cs"/>
          <w:sz w:val="36"/>
          <w:szCs w:val="36"/>
          <w:rtl/>
          <w:lang w:bidi="ar-DZ"/>
        </w:rPr>
        <w:t>وأخره</w:t>
      </w:r>
      <w:r w:rsidRPr="007C5C56">
        <w:rPr>
          <w:rFonts w:ascii="Traditional Arabic" w:hAnsi="Traditional Arabic" w:cs="Traditional Arabic" w:hint="cs"/>
          <w:sz w:val="36"/>
          <w:szCs w:val="36"/>
          <w:rtl/>
          <w:lang w:bidi="ar-DZ"/>
        </w:rPr>
        <w:t xml:space="preserve"> وكذلك في عنوان مطايا الخلد، نجد نقاط متقطعة توحي لنا بأن مسيرة الصمود ما زالت قائمة</w:t>
      </w:r>
      <w:r w:rsidR="00BF3DF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أما في عنوان وعد الله لا يتأخر، فلم نجد أي بياض في العنوان دلالة أن وعد الله هو وعد بالنصر</w:t>
      </w:r>
      <w:r w:rsidR="00BF3DF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وعد برجوع العزة لأهل غزة</w:t>
      </w:r>
      <w:r w:rsidR="00BF3DF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ولأمة الإسلام</w:t>
      </w:r>
      <w:r w:rsidR="00BF3DF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وهو وعد أكده الله عز وجل في محكم تنزيله.</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يقول الله عز وجل في سورة الإسراء </w:t>
      </w:r>
    </w:p>
    <w:p w:rsidR="00413156" w:rsidRPr="007C5C56" w:rsidRDefault="00413156" w:rsidP="00413156">
      <w:pPr>
        <w:tabs>
          <w:tab w:val="left" w:pos="1068"/>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sz w:val="36"/>
          <w:szCs w:val="36"/>
          <w:rtl/>
          <w:lang w:bidi="ar-DZ"/>
        </w:rPr>
        <w:t xml:space="preserve">﴿وَقَضَيْنَآ إِلَى بَني إِسْرَائيلَ فِي الْكِتابِ لَتُفْسِدُنَّ فِي الأَرْضِ مَرَّتَيْنِ وَلَتَعْلُنَّ عُلُوّاً كَبِيراً* فَإِذَا جَآءَ وَعْدُ أُولاهُمَا بَعَثْنَا عَلَيْكُمْ عِبَاداً لَّنَآ أُوْلِي بَأْسٍ شَدِيدٍ فَجَاسُواْ خِلالَ الدِّيَارِ وَكَانَ وَعْداً مَّفْعُولاً* ثُمَّ رَدَدْنَا لَكُمُ الْكَرَّةَ عَلَيْهِمْ وَأَمْدَدْنَاكُم بِأَمْوَالٍ وَبَنِينَ وَجَعَلْناكُمْ أَكْثَرَ نَفِيراً* إِنْ أَحْسَنتُمْ أَحْسَنتُمْ لأنفُسِكُمْ وَإِنْ أَسَأْتُمْ فَلَهَا فَإِذَا </w:t>
      </w:r>
      <w:r w:rsidRPr="007C5C56">
        <w:rPr>
          <w:rFonts w:ascii="Traditional Arabic" w:hAnsi="Traditional Arabic" w:cs="Traditional Arabic" w:hint="cs"/>
          <w:sz w:val="36"/>
          <w:szCs w:val="36"/>
          <w:rtl/>
          <w:lang w:bidi="ar-DZ"/>
        </w:rPr>
        <w:t>جاء</w:t>
      </w:r>
      <w:r w:rsidRPr="007C5C56">
        <w:rPr>
          <w:rFonts w:ascii="Traditional Arabic" w:hAnsi="Traditional Arabic" w:cs="Traditional Arabic"/>
          <w:sz w:val="36"/>
          <w:szCs w:val="36"/>
          <w:rtl/>
          <w:lang w:bidi="ar-DZ"/>
        </w:rPr>
        <w:t xml:space="preserve"> وَعْدُ الآخرةِ لِيَسُوؤواْ وُجُوهَكُمْ وَلِيَدْخُلُواْ الْمَسْجِدَ كَمَا دَخَلُوهُ أَوَّلَ مَرَّةٍ وَلِيُتَبِّرُواْ مَا عَلَوْاْ تَتْبِيراً* عَسَى رَبُّكُمْ أَن يَرْحَمَكُمْ وَإِنْ عُدتُّمْ عُدْنَا وَجَعَلْنَا جَهَنَّمَ لِلْكَافِرِينَ حَصِيراً﴾</w:t>
      </w:r>
      <w:r w:rsidRPr="007C5C56">
        <w:rPr>
          <w:rFonts w:ascii="Traditional Arabic" w:hAnsi="Traditional Arabic" w:cs="Traditional Arabic" w:hint="cs"/>
          <w:sz w:val="36"/>
          <w:szCs w:val="36"/>
          <w:rtl/>
          <w:lang w:bidi="ar-DZ"/>
        </w:rPr>
        <w:t>الأية</w:t>
      </w:r>
      <w:r w:rsidRPr="007C5C56">
        <w:rPr>
          <w:rFonts w:ascii="Traditional Arabic" w:hAnsi="Traditional Arabic" w:cs="Traditional Arabic"/>
          <w:sz w:val="36"/>
          <w:szCs w:val="36"/>
          <w:rtl/>
          <w:lang w:bidi="ar-DZ"/>
        </w:rPr>
        <w:t xml:space="preserve"> </w:t>
      </w:r>
      <w:r w:rsidRPr="007C5C56">
        <w:rPr>
          <w:rFonts w:ascii="Traditional Arabic" w:hAnsi="Traditional Arabic" w:cs="Traditional Arabic"/>
          <w:sz w:val="28"/>
          <w:szCs w:val="28"/>
          <w:rtl/>
          <w:lang w:bidi="ar-DZ"/>
        </w:rPr>
        <w:t>(</w:t>
      </w:r>
      <w:r w:rsidRPr="007C5C56">
        <w:rPr>
          <w:rFonts w:ascii="Traditional Arabic" w:hAnsi="Traditional Arabic" w:cs="Traditional Arabic" w:hint="cs"/>
          <w:sz w:val="28"/>
          <w:szCs w:val="28"/>
          <w:rtl/>
          <w:lang w:bidi="ar-DZ"/>
        </w:rPr>
        <w:t>84)</w:t>
      </w:r>
      <w:r w:rsidRPr="007C5C56">
        <w:rPr>
          <w:rFonts w:ascii="Traditional Arabic" w:hAnsi="Traditional Arabic" w:cs="Traditional Arabic" w:hint="cs"/>
          <w:sz w:val="36"/>
          <w:szCs w:val="36"/>
          <w:rtl/>
          <w:lang w:bidi="ar-DZ"/>
        </w:rPr>
        <w:t>.</w:t>
      </w:r>
    </w:p>
    <w:p w:rsidR="00413156" w:rsidRPr="007C5C56" w:rsidRDefault="00413156" w:rsidP="00C33109">
      <w:pPr>
        <w:pStyle w:val="Paragraphedeliste"/>
        <w:numPr>
          <w:ilvl w:val="0"/>
          <w:numId w:val="9"/>
        </w:num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 xml:space="preserve">الكلمة / الموضوع: </w:t>
      </w:r>
      <w:r w:rsidRPr="007C5C56">
        <w:rPr>
          <w:rFonts w:ascii="Traditional Arabic" w:hAnsi="Traditional Arabic" w:cs="Traditional Arabic" w:hint="cs"/>
          <w:sz w:val="36"/>
          <w:szCs w:val="36"/>
          <w:rtl/>
          <w:lang w:bidi="ar-DZ"/>
        </w:rPr>
        <w:t xml:space="preserve">الكلمة الموضوع أو الكلمة المهيمة أو الرئيسية على حد تعبير يوسف وغليسي،  هي بمثابة مركز الثقل الموضوعاتي؛ مستعينا بمفهوم ( الكلمة </w:t>
      </w:r>
      <w:r w:rsidRPr="007C5C56">
        <w:rPr>
          <w:rFonts w:ascii="Traditional Arabic" w:hAnsi="Traditional Arabic" w:cs="Traditional Arabic" w:hint="cs"/>
          <w:sz w:val="36"/>
          <w:szCs w:val="36"/>
          <w:rtl/>
          <w:lang w:bidi="ar-DZ"/>
        </w:rPr>
        <w:lastRenderedPageBreak/>
        <w:t>/الموضوع) الشائع في الدراسات الأسلوبية والموضوعاتية المعاصرة،</w:t>
      </w:r>
      <w:r w:rsidR="00BF3DF8"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وفي تقدير بيار غيرو</w:t>
      </w:r>
      <w:r w:rsidRPr="007C5C56">
        <w:rPr>
          <w:rFonts w:asciiTheme="majorBidi" w:hAnsiTheme="majorBidi" w:cstheme="majorBidi"/>
          <w:sz w:val="28"/>
          <w:szCs w:val="28"/>
          <w:lang w:bidi="ar-DZ"/>
        </w:rPr>
        <w:t>P. Guiraud</w:t>
      </w:r>
      <w:r w:rsidRPr="007C5C56">
        <w:rPr>
          <w:rFonts w:ascii="Traditional Arabic" w:hAnsi="Traditional Arabic" w:cs="Traditional Arabic" w:hint="cs"/>
          <w:sz w:val="36"/>
          <w:szCs w:val="36"/>
          <w:rtl/>
          <w:lang w:bidi="ar-DZ"/>
        </w:rPr>
        <w:t xml:space="preserve"> هي الكلمات الأكثر تواترا </w:t>
      </w:r>
      <w:r w:rsidRPr="007C5C56">
        <w:rPr>
          <w:rFonts w:asciiTheme="majorBidi" w:hAnsiTheme="majorBidi" w:cstheme="majorBidi"/>
          <w:sz w:val="28"/>
          <w:szCs w:val="28"/>
          <w:lang w:bidi="ar-DZ"/>
        </w:rPr>
        <w:t>Plus</w:t>
      </w:r>
      <w:r w:rsidRPr="007C5C56">
        <w:rPr>
          <w:rFonts w:ascii="Traditional Arabic" w:hAnsi="Traditional Arabic" w:cs="Traditional Arabic"/>
          <w:sz w:val="36"/>
          <w:szCs w:val="36"/>
          <w:lang w:bidi="ar-DZ"/>
        </w:rPr>
        <w:t xml:space="preserve"> </w:t>
      </w:r>
      <w:r w:rsidRPr="007C5C56">
        <w:rPr>
          <w:rFonts w:asciiTheme="majorBidi" w:hAnsiTheme="majorBidi" w:cstheme="majorBidi"/>
          <w:sz w:val="28"/>
          <w:szCs w:val="28"/>
          <w:lang w:bidi="ar-DZ"/>
        </w:rPr>
        <w:t>fréquents</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في نص ما</w:t>
      </w:r>
      <w:r w:rsidRPr="007C5C56">
        <w:rPr>
          <w:rStyle w:val="Appelnotedebasdep"/>
          <w:rFonts w:ascii="Traditional Arabic" w:hAnsi="Traditional Arabic" w:cs="Traditional Arabic"/>
          <w:sz w:val="36"/>
          <w:szCs w:val="36"/>
          <w:rtl/>
          <w:lang w:bidi="ar-DZ"/>
        </w:rPr>
        <w:footnoteReference w:id="204"/>
      </w:r>
      <w:r w:rsidRPr="007C5C56">
        <w:rPr>
          <w:rFonts w:ascii="Traditional Arabic" w:hAnsi="Traditional Arabic" w:cs="Traditional Arabic"/>
          <w:sz w:val="36"/>
          <w:szCs w:val="36"/>
          <w:lang w:bidi="ar-DZ"/>
        </w:rPr>
        <w:t>.</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فتيمة مدينة غزة هي التيمة المهيمنة في هذه القصائد الثلاث، وخاصة إذا طبقنا مبدأ الضمير الذي اعتمده الناقد يوسف وغليسي.</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ومن خلال عملية إحصائية بسيطة نجد أن غزة تكررت</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عدة مرات كتيمة مهيمنة في القصيدة: </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غزة، إليك، يقهرها، حسبهم، يبددهم، يرجفها، قلبها، أمهات أكبادها، انتحبت، تكابد أرض القدس، أرض غزة، أوجاع غزة، مشرقة. </w:t>
      </w:r>
    </w:p>
    <w:p w:rsidR="00413156" w:rsidRPr="007C5C56" w:rsidRDefault="00413156" w:rsidP="00AB1295">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هذه غزة، عليها،</w:t>
      </w:r>
      <w:r w:rsidR="00AB1295"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سماء كلها، أرض كلها، أطفال ميتمة،</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أشلاء، طفلا حالما، دمار، آساد أمتنا، بغزتنا،</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مسرى المصطفى، ركبوا، جند الحق</w:t>
      </w:r>
      <w:r w:rsidRPr="007C5C56">
        <w:rPr>
          <w:rFonts w:ascii="Traditional Arabic" w:hAnsi="Traditional Arabic" w:cs="Traditional Arabic"/>
          <w:sz w:val="36"/>
          <w:szCs w:val="36"/>
          <w:lang w:bidi="ar-DZ"/>
        </w:rPr>
        <w:t>.</w:t>
      </w:r>
      <w:r w:rsidRPr="007C5C56">
        <w:rPr>
          <w:rFonts w:ascii="Traditional Arabic" w:hAnsi="Traditional Arabic" w:cs="Traditional Arabic" w:hint="cs"/>
          <w:sz w:val="36"/>
          <w:szCs w:val="36"/>
          <w:rtl/>
          <w:lang w:bidi="ar-DZ"/>
        </w:rPr>
        <w:t xml:space="preserve"> </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غزة، تذكر، براعم، أرض النبوة، ترابها، أسود الحق،</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هبت، فاستبشري، يا غزة.</w:t>
      </w:r>
    </w:p>
    <w:p w:rsidR="00413156" w:rsidRPr="007C5C56" w:rsidRDefault="00413156" w:rsidP="00413156">
      <w:pPr>
        <w:tabs>
          <w:tab w:val="left" w:pos="1068"/>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2-1 تيمة  اليأس/ الموت:</w:t>
      </w:r>
    </w:p>
    <w:p w:rsidR="00413156" w:rsidRPr="007C5C56" w:rsidRDefault="00413156" w:rsidP="00BF3DF8">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أوجاع، وجع، عذر، يقهرها، غمرة الموت، الأشلاء مغترب، منقطع</w:t>
      </w:r>
      <w:r w:rsidR="00BF3DF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القدس تنتزع</w:t>
      </w:r>
      <w:r w:rsidR="00BF3DF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مكسورة ظلام</w:t>
      </w:r>
      <w:r w:rsidR="00C50BF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اليأس، صمت رهيب، النفس جازعة، القلب نار، غضبي، الآهات، الجزع</w:t>
      </w:r>
      <w:r w:rsidR="00C50BF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ما حيلتي الأحزان، شتتني، الحقد، لهب، ميتمة، أشلاء، قبرا، قتل، يخدعها، كذب، غثاء ذنب،</w:t>
      </w:r>
      <w:r w:rsidR="00BF3DF8"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دمار</w:t>
      </w:r>
      <w:r w:rsidR="00BF3DF8"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أعمى، ألما، حطب، قتلوا</w:t>
      </w:r>
      <w:r w:rsidR="00C50BF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تجبروا، تبجحوا، أرعبوا، دمروا، الحقود، واجما. تغلبني، تنسكب قاصرة، منتحب.</w:t>
      </w:r>
    </w:p>
    <w:p w:rsidR="00413156" w:rsidRPr="007C5C56" w:rsidRDefault="00413156" w:rsidP="00BF3DF8">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تدنس، صمتوا، قمعوا، مجالس الكفر، ما سمعوا، مهزلة،</w:t>
      </w:r>
      <w:r w:rsidR="00BF3DF8"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الهم، الطمع، القهر، يقتلها يبددهم قصف اليهود، يرجفها، رعب، انتحبت، تكابد.</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استطابوا، غادة، الموضات والسلع، ما أمل، جيل زيف، المتع، أجسادا منمقة، الموضة. التخنث، جيل ظلم، ياحسرتي، حكام ذل.</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وهذا ما يبدوا في قصيدته القارب والأمواج:</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6"/>
        <w:gridCol w:w="1177"/>
        <w:gridCol w:w="3606"/>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أوجاع غ</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زة ما أح</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كي وما أدع</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وهل ي</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داوي بش</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عر</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وج</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وج</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إليك</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عذر ش</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عوب</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بات يقهرها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رعاة</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ز</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يف</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أ</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مر الكفر قد ركعوا</w:t>
            </w:r>
            <w:r w:rsidRPr="007C5C56">
              <w:rPr>
                <w:rStyle w:val="Appelnotedebasdep"/>
                <w:rFonts w:ascii="Traditional Arabic" w:hAnsi="Traditional Arabic" w:cs="Traditional Arabic"/>
                <w:sz w:val="36"/>
                <w:szCs w:val="36"/>
                <w:rtl/>
                <w:lang w:bidi="ar-DZ"/>
              </w:rPr>
              <w:footnoteReference w:id="205"/>
            </w:r>
            <w:r w:rsidRPr="007C5C56">
              <w:rPr>
                <w:rFonts w:ascii="Traditional Arabic" w:hAnsi="Traditional Arabic" w:cs="Traditional Arabic" w:hint="cs"/>
                <w:sz w:val="36"/>
                <w:szCs w:val="36"/>
                <w:rtl/>
                <w:lang w:bidi="ar-DZ"/>
              </w:rPr>
              <w:br/>
            </w:r>
          </w:p>
        </w:tc>
      </w:tr>
    </w:tbl>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فتظهر تيمة الوجع والألم الذي يتجرعه الشاعر جراء الخنوع الذي أظل على المسلمين فصار دينهم الترف والموضة وتركوا نصرة الحق.</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9"/>
        <w:gridCol w:w="1159"/>
        <w:gridCol w:w="3611"/>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والمسلمون استطابوا العيش في دَعةٍ</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وحاربوا الله بالعصيان وابتدعوا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كل الجهاد لديهم عيشةٌ تَرفٌ</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وغَادةٌ دينها الموضاتُ والسلع</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أوّاهُ يا أمة الإسلام ما أملٌ</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جيل زيف قصارى همّه المتع</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يرى الحضارة أجسادا منمّقة</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وأن تُماشي ما في الموضة اخترعوا</w:t>
            </w:r>
            <w:r w:rsidRPr="007C5C56">
              <w:rPr>
                <w:rStyle w:val="Appelnotedebasdep"/>
                <w:rFonts w:ascii="Traditional Arabic" w:hAnsi="Traditional Arabic" w:cs="Traditional Arabic"/>
                <w:sz w:val="36"/>
                <w:szCs w:val="36"/>
                <w:rtl/>
                <w:lang w:bidi="ar-DZ"/>
              </w:rPr>
              <w:footnoteReference w:id="206"/>
            </w:r>
            <w:r w:rsidRPr="007C5C56">
              <w:rPr>
                <w:rFonts w:ascii="Traditional Arabic" w:hAnsi="Traditional Arabic" w:cs="Traditional Arabic" w:hint="cs"/>
                <w:sz w:val="36"/>
                <w:szCs w:val="36"/>
                <w:rtl/>
                <w:lang w:bidi="ar-DZ"/>
              </w:rPr>
              <w:br/>
            </w:r>
            <w:r w:rsidRPr="007C5C56">
              <w:rPr>
                <w:rStyle w:val="Appelnotedebasdep"/>
                <w:rFonts w:ascii="Traditional Arabic" w:hAnsi="Traditional Arabic" w:cs="Traditional Arabic"/>
                <w:sz w:val="36"/>
                <w:szCs w:val="36"/>
                <w:rtl/>
                <w:lang w:bidi="ar-DZ"/>
              </w:rPr>
              <w:footnoteReference w:id="207"/>
            </w:r>
          </w:p>
        </w:tc>
      </w:tr>
    </w:tbl>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ويؤكد حال العرب خاصة، وافتتانهم بالقمم العربية</w:t>
      </w:r>
      <w:r w:rsidRPr="007C5C56">
        <w:rPr>
          <w:rStyle w:val="Appelnotedebasdep"/>
          <w:rFonts w:ascii="Traditional Arabic" w:hAnsi="Traditional Arabic" w:cs="Traditional Arabic"/>
          <w:sz w:val="36"/>
          <w:szCs w:val="36"/>
          <w:lang w:bidi="ar-DZ"/>
        </w:rPr>
        <w:footnoteReference w:customMarkFollows="1" w:id="208"/>
        <w:t>*</w:t>
      </w:r>
      <w:r w:rsidRPr="007C5C56">
        <w:rPr>
          <w:rFonts w:ascii="Traditional Arabic" w:hAnsi="Traditional Arabic" w:cs="Traditional Arabic" w:hint="cs"/>
          <w:sz w:val="36"/>
          <w:szCs w:val="36"/>
          <w:rtl/>
          <w:lang w:bidi="ar-DZ"/>
        </w:rPr>
        <w:t xml:space="preserve"> بدعوى السلام مع الكيان الصهيوني.</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64"/>
        <w:gridCol w:w="1153"/>
        <w:gridCol w:w="3542"/>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وهذي العرب يخدعها </w:t>
            </w:r>
            <w:r w:rsidRPr="007C5C56">
              <w:rPr>
                <w:rFonts w:ascii="Traditional Arabic" w:hAnsi="Traditional Arabic" w:cs="Traditional Arabic"/>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8D0384">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سلام ك</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ه </w:t>
            </w:r>
            <w:r w:rsidR="008D0384" w:rsidRPr="007C5C56">
              <w:rPr>
                <w:rFonts w:ascii="Traditional Arabic" w:hAnsi="Traditional Arabic" w:cs="Traditional Arabic" w:hint="cs"/>
                <w:sz w:val="36"/>
                <w:szCs w:val="36"/>
                <w:rtl/>
                <w:lang w:bidi="ar-DZ"/>
              </w:rPr>
              <w:t>كذب</w:t>
            </w:r>
            <w:r w:rsidRPr="007C5C56">
              <w:rPr>
                <w:rFonts w:ascii="Traditional Arabic" w:hAnsi="Traditional Arabic" w:cs="Traditional Arabic"/>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وغاية ردّهم قِممٌ</w:t>
            </w:r>
            <w:r w:rsidRPr="007C5C56">
              <w:rPr>
                <w:rFonts w:ascii="Traditional Arabic" w:hAnsi="Traditional Arabic" w:cs="Traditional Arabic" w:hint="cs"/>
                <w:sz w:val="36"/>
                <w:szCs w:val="36"/>
                <w:rtl/>
                <w:lang w:bidi="ar-DZ"/>
              </w:rPr>
              <w:br/>
              <w:t>غثاء ٌ</w:t>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غثاءٌ كلّها عجب</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وهل يجدي و وا أسفي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مع العدوان ذا اللعب</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أإن أبْد(ى)الع</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دى ناب</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تحرّك عندنا ذ</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w:t>
            </w:r>
            <w:r w:rsidR="008D038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Pr="007C5C56">
              <w:rPr>
                <w:rStyle w:val="Appelnotedebasdep"/>
                <w:rFonts w:ascii="Traditional Arabic" w:hAnsi="Traditional Arabic" w:cs="Traditional Arabic"/>
                <w:sz w:val="36"/>
                <w:szCs w:val="36"/>
                <w:rtl/>
                <w:lang w:bidi="ar-DZ"/>
              </w:rPr>
              <w:footnoteReference w:id="209"/>
            </w:r>
            <w:r w:rsidRPr="007C5C56">
              <w:rPr>
                <w:rFonts w:ascii="Traditional Arabic" w:hAnsi="Traditional Arabic" w:cs="Traditional Arabic" w:hint="cs"/>
                <w:sz w:val="36"/>
                <w:szCs w:val="36"/>
                <w:rtl/>
                <w:lang w:bidi="ar-DZ"/>
              </w:rPr>
              <w:br/>
            </w:r>
            <w:r w:rsidRPr="007C5C56">
              <w:rPr>
                <w:rStyle w:val="Appelnotedebasdep"/>
                <w:rFonts w:ascii="Traditional Arabic" w:hAnsi="Traditional Arabic" w:cs="Traditional Arabic"/>
                <w:sz w:val="36"/>
                <w:szCs w:val="36"/>
                <w:rtl/>
                <w:lang w:bidi="ar-DZ"/>
              </w:rPr>
              <w:footnoteReference w:id="210"/>
            </w:r>
          </w:p>
        </w:tc>
      </w:tr>
    </w:tbl>
    <w:p w:rsidR="00413156" w:rsidRPr="007C5C56" w:rsidRDefault="00413156" w:rsidP="00C50BF0">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2-2 تيمة الأمل:</w:t>
      </w:r>
      <w:r w:rsidRPr="007C5C56">
        <w:rPr>
          <w:rFonts w:ascii="Traditional Arabic" w:hAnsi="Traditional Arabic" w:cs="Traditional Arabic" w:hint="cs"/>
          <w:sz w:val="36"/>
          <w:szCs w:val="36"/>
          <w:rtl/>
          <w:lang w:bidi="ar-DZ"/>
        </w:rPr>
        <w:t xml:space="preserve"> غضبوا، الحق، انتصبوا، نصر الله، جنان الخلد، جند الحق، حر النفس</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تعلو</w:t>
      </w:r>
      <w:r w:rsidR="00C50BF0"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مشرقة، شمس السرور، منصدع ، زلزل الكفر، أذن الفجر، مرتفع</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خفاقة تذكر، للنصر وعدالله، غضبة، تزأر، الطوفان، أرض النبوة، يتطهر، فجره، بشائر النصر أسود الحق، هبت</w:t>
      </w:r>
      <w:r w:rsidR="00C50BF0"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تفخر، استبشري، يسر</w:t>
      </w:r>
      <w:r w:rsidR="00C50BF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مسفر التضرع، ناصرا، يستنصر، أقر</w:t>
      </w:r>
      <w:r w:rsidR="00C50BF0"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أجبر</w:t>
      </w:r>
      <w:r w:rsidR="00C50BF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المرتجى.</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ولكن رغم كل هذه الظروف المحيطة بالأمة الإسلامية من وهن وخنوع، يبقى الأمل قائما وهذا ما جسده الشاعر في نهاية قصيدة القارب والأمواج.</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16"/>
        <w:gridCol w:w="1166"/>
        <w:gridCol w:w="3577"/>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أوجاعَ غز</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 مهما اليأس شتّ</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فإن قلبي بباب الله مُجتمِع</w:t>
            </w:r>
            <w:r w:rsidRPr="007C5C56">
              <w:rPr>
                <w:rFonts w:ascii="Traditional Arabic" w:hAnsi="Traditional Arabic" w:cs="Traditional Arabic"/>
                <w:sz w:val="36"/>
                <w:szCs w:val="36"/>
                <w:rtl/>
                <w:lang w:bidi="ar-DZ"/>
              </w:rPr>
              <w:br/>
            </w:r>
          </w:p>
          <w:p w:rsidR="00413156" w:rsidRPr="007C5C56" w:rsidRDefault="00413156" w:rsidP="00413156">
            <w:pPr>
              <w:spacing w:line="276" w:lineRule="auto"/>
              <w:jc w:val="lowKashida"/>
              <w:rPr>
                <w:rFonts w:ascii="Traditional Arabic" w:hAnsi="Traditional Arabic" w:cs="Traditional Arabic"/>
                <w:sz w:val="36"/>
                <w:szCs w:val="36"/>
                <w:rtl/>
                <w:lang w:bidi="ar-DZ"/>
              </w:rPr>
            </w:pP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مهما تطاولت الأشجان، مشرقةٌ</w:t>
            </w:r>
            <w:r w:rsidRPr="007C5C56">
              <w:rPr>
                <w:rFonts w:ascii="Traditional Arabic" w:hAnsi="Traditional Arabic" w:cs="Traditional Arabic"/>
                <w:sz w:val="36"/>
                <w:szCs w:val="36"/>
                <w:rtl/>
                <w:lang w:bidi="ar-DZ"/>
              </w:rPr>
              <w:br/>
            </w:r>
          </w:p>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br/>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شمسُ السرور وثوب الظلم منصدع</w:t>
            </w:r>
            <w:r w:rsidR="004B0498" w:rsidRPr="007C5C56">
              <w:rPr>
                <w:rStyle w:val="Appelnotedebasdep"/>
                <w:rFonts w:ascii="Traditional Arabic" w:hAnsi="Traditional Arabic" w:cs="Traditional Arabic"/>
                <w:sz w:val="36"/>
                <w:szCs w:val="36"/>
                <w:lang w:bidi="ar-DZ"/>
              </w:rPr>
              <w:footnoteReference w:customMarkFollows="1" w:id="211"/>
              <w:t>1</w:t>
            </w:r>
            <w:r w:rsidRPr="007C5C56">
              <w:rPr>
                <w:rFonts w:ascii="Traditional Arabic" w:hAnsi="Traditional Arabic" w:cs="Traditional Arabic" w:hint="cs"/>
                <w:sz w:val="36"/>
                <w:szCs w:val="36"/>
                <w:rtl/>
                <w:lang w:bidi="ar-DZ"/>
              </w:rPr>
              <w:br/>
            </w:r>
          </w:p>
        </w:tc>
      </w:tr>
    </w:tbl>
    <w:p w:rsidR="00413156" w:rsidRPr="007C5C56" w:rsidRDefault="00413156" w:rsidP="00C50BF0">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فالشمس لا محالة مشرقة ووعد الله لن يتأخر، هي نظرة التفاؤل دائما ترافق الشاعر متطلعا لفجر جديد لعودة القدس لأهلها وللمسلمين</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7"/>
        <w:gridCol w:w="1169"/>
        <w:gridCol w:w="3603"/>
      </w:tblGrid>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ستَظَلُّ راية ديننا خفاقةً</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وتظلُّ بالإسلام غزةٌ تذكر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وسيدحرُ الكفارُ عن جنباتها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spacing w:line="276" w:lineRule="auto"/>
              <w:rPr>
                <w:rFonts w:ascii="Traditional Arabic" w:hAnsi="Traditional Arabic" w:cs="Traditional Arabic"/>
                <w:sz w:val="36"/>
                <w:szCs w:val="36"/>
                <w:rtl/>
                <w:lang w:bidi="ar-DZ"/>
              </w:rPr>
            </w:pPr>
          </w:p>
        </w:tc>
        <w:tc>
          <w:tcPr>
            <w:tcW w:w="4423" w:type="dxa"/>
          </w:tcPr>
          <w:p w:rsidR="00413156" w:rsidRPr="007C5C56" w:rsidRDefault="00413156" w:rsidP="0041315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قسما فوعد الله لا يتأخر</w:t>
            </w:r>
            <w:r w:rsidRPr="007C5C56">
              <w:rPr>
                <w:rStyle w:val="Appelnotedebasdep"/>
                <w:rFonts w:ascii="Traditional Arabic" w:hAnsi="Traditional Arabic" w:cs="Traditional Arabic"/>
                <w:sz w:val="36"/>
                <w:szCs w:val="36"/>
                <w:rtl/>
                <w:lang w:bidi="ar-DZ"/>
              </w:rPr>
              <w:footnoteReference w:id="212"/>
            </w:r>
            <w:r w:rsidRPr="007C5C56">
              <w:rPr>
                <w:rFonts w:ascii="Traditional Arabic" w:hAnsi="Traditional Arabic" w:cs="Traditional Arabic" w:hint="cs"/>
                <w:sz w:val="36"/>
                <w:szCs w:val="36"/>
                <w:rtl/>
                <w:lang w:bidi="ar-DZ"/>
              </w:rPr>
              <w:br/>
            </w:r>
          </w:p>
        </w:tc>
      </w:tr>
    </w:tbl>
    <w:p w:rsidR="00655DA6" w:rsidRPr="007C5C56" w:rsidRDefault="008F463B" w:rsidP="00655DA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w:t>
      </w:r>
      <w:r w:rsidR="00413156" w:rsidRPr="007C5C56">
        <w:rPr>
          <w:rFonts w:ascii="Traditional Arabic" w:hAnsi="Traditional Arabic" w:cs="Traditional Arabic" w:hint="cs"/>
          <w:sz w:val="36"/>
          <w:szCs w:val="36"/>
          <w:rtl/>
          <w:lang w:bidi="ar-DZ"/>
        </w:rPr>
        <w:t>غزة</w:t>
      </w:r>
      <w:r w:rsidRPr="007C5C56">
        <w:rPr>
          <w:rFonts w:ascii="Traditional Arabic" w:hAnsi="Traditional Arabic" w:cs="Traditional Arabic" w:hint="cs"/>
          <w:sz w:val="36"/>
          <w:szCs w:val="36"/>
          <w:rtl/>
          <w:lang w:bidi="ar-DZ"/>
        </w:rPr>
        <w:t xml:space="preserve"> هنا</w:t>
      </w:r>
      <w:r w:rsidR="00413156" w:rsidRPr="007C5C56">
        <w:rPr>
          <w:rFonts w:ascii="Traditional Arabic" w:hAnsi="Traditional Arabic" w:cs="Traditional Arabic" w:hint="cs"/>
          <w:sz w:val="36"/>
          <w:szCs w:val="36"/>
          <w:rtl/>
          <w:lang w:bidi="ar-DZ"/>
        </w:rPr>
        <w:t xml:space="preserve"> يبرزها المعجم الشعري في هذه القصائد الثلاث لدى بن سانية هي صخرة الصمود التي تجابه الكيان الصهيوني، هي الوجع </w:t>
      </w:r>
      <w:r w:rsidR="003C32DC" w:rsidRPr="007C5C56">
        <w:rPr>
          <w:rFonts w:ascii="Traditional Arabic" w:hAnsi="Traditional Arabic" w:cs="Traditional Arabic" w:hint="cs"/>
          <w:sz w:val="36"/>
          <w:szCs w:val="36"/>
          <w:rtl/>
          <w:lang w:bidi="ar-DZ"/>
        </w:rPr>
        <w:t>والألم</w:t>
      </w:r>
      <w:r w:rsidR="00413156" w:rsidRPr="007C5C56">
        <w:rPr>
          <w:rFonts w:ascii="Traditional Arabic" w:hAnsi="Traditional Arabic" w:cs="Traditional Arabic" w:hint="cs"/>
          <w:sz w:val="36"/>
          <w:szCs w:val="36"/>
          <w:rtl/>
          <w:lang w:bidi="ar-DZ"/>
        </w:rPr>
        <w:t xml:space="preserve"> هي بلد الأسود</w:t>
      </w:r>
      <w:r w:rsidR="00C50BF0"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 xml:space="preserve"> للذود عن أمة الإسلام هي الفجر القريب، الذي يؤذن فيه المؤذن بالنصر لأن وعد الله حق وستسطع شمس النصر وينقشع الظلام. </w:t>
      </w:r>
    </w:p>
    <w:p w:rsidR="00655DA6" w:rsidRDefault="00655DA6" w:rsidP="00655DA6">
      <w:pPr>
        <w:tabs>
          <w:tab w:val="left" w:pos="1068"/>
        </w:tabs>
        <w:bidi/>
        <w:jc w:val="both"/>
        <w:rPr>
          <w:rFonts w:ascii="Traditional Arabic" w:hAnsi="Traditional Arabic" w:cs="Traditional Arabic"/>
          <w:sz w:val="36"/>
          <w:szCs w:val="36"/>
          <w:rtl/>
          <w:lang w:bidi="ar-DZ"/>
        </w:rPr>
      </w:pPr>
    </w:p>
    <w:p w:rsidR="000C1DFA" w:rsidRPr="007C5C56" w:rsidRDefault="000C1DFA" w:rsidP="000C1DFA">
      <w:pPr>
        <w:tabs>
          <w:tab w:val="left" w:pos="1068"/>
        </w:tabs>
        <w:bidi/>
        <w:jc w:val="both"/>
        <w:rPr>
          <w:rFonts w:ascii="Traditional Arabic" w:hAnsi="Traditional Arabic" w:cs="Traditional Arabic"/>
          <w:sz w:val="36"/>
          <w:szCs w:val="36"/>
          <w:rtl/>
          <w:lang w:bidi="ar-DZ"/>
        </w:rPr>
      </w:pPr>
    </w:p>
    <w:p w:rsidR="00655DA6" w:rsidRDefault="00655DA6" w:rsidP="00655DA6">
      <w:pPr>
        <w:tabs>
          <w:tab w:val="left" w:pos="1068"/>
        </w:tabs>
        <w:bidi/>
        <w:jc w:val="both"/>
        <w:rPr>
          <w:rFonts w:ascii="Traditional Arabic" w:hAnsi="Traditional Arabic" w:cs="Traditional Arabic"/>
          <w:sz w:val="36"/>
          <w:szCs w:val="36"/>
          <w:rtl/>
          <w:lang w:bidi="ar-DZ"/>
        </w:rPr>
      </w:pPr>
    </w:p>
    <w:p w:rsidR="009C2C6E" w:rsidRDefault="009C2C6E" w:rsidP="009C2C6E">
      <w:pPr>
        <w:tabs>
          <w:tab w:val="left" w:pos="1068"/>
        </w:tabs>
        <w:bidi/>
        <w:jc w:val="both"/>
        <w:rPr>
          <w:rFonts w:ascii="Traditional Arabic" w:hAnsi="Traditional Arabic" w:cs="Traditional Arabic" w:hint="cs"/>
          <w:sz w:val="36"/>
          <w:szCs w:val="36"/>
          <w:rtl/>
          <w:lang w:bidi="ar-DZ"/>
        </w:rPr>
      </w:pPr>
    </w:p>
    <w:p w:rsidR="00847198" w:rsidRDefault="00847198" w:rsidP="00847198">
      <w:pPr>
        <w:tabs>
          <w:tab w:val="left" w:pos="1068"/>
        </w:tabs>
        <w:bidi/>
        <w:jc w:val="both"/>
        <w:rPr>
          <w:rFonts w:ascii="Traditional Arabic" w:hAnsi="Traditional Arabic" w:cs="Traditional Arabic" w:hint="cs"/>
          <w:sz w:val="36"/>
          <w:szCs w:val="36"/>
          <w:rtl/>
          <w:lang w:bidi="ar-DZ"/>
        </w:rPr>
      </w:pPr>
    </w:p>
    <w:p w:rsidR="00847198" w:rsidRDefault="00847198" w:rsidP="00847198">
      <w:pPr>
        <w:tabs>
          <w:tab w:val="left" w:pos="1068"/>
        </w:tabs>
        <w:bidi/>
        <w:jc w:val="both"/>
        <w:rPr>
          <w:rFonts w:ascii="Traditional Arabic" w:hAnsi="Traditional Arabic" w:cs="Traditional Arabic" w:hint="cs"/>
          <w:sz w:val="36"/>
          <w:szCs w:val="36"/>
          <w:rtl/>
          <w:lang w:bidi="ar-DZ"/>
        </w:rPr>
      </w:pPr>
    </w:p>
    <w:p w:rsidR="00847198" w:rsidRDefault="00847198" w:rsidP="00847198">
      <w:pPr>
        <w:tabs>
          <w:tab w:val="left" w:pos="1068"/>
        </w:tabs>
        <w:bidi/>
        <w:jc w:val="both"/>
        <w:rPr>
          <w:rFonts w:ascii="Traditional Arabic" w:hAnsi="Traditional Arabic" w:cs="Traditional Arabic" w:hint="cs"/>
          <w:sz w:val="36"/>
          <w:szCs w:val="36"/>
          <w:rtl/>
          <w:lang w:bidi="ar-DZ"/>
        </w:rPr>
      </w:pPr>
    </w:p>
    <w:p w:rsidR="00847198" w:rsidRDefault="00847198" w:rsidP="00847198">
      <w:pPr>
        <w:tabs>
          <w:tab w:val="left" w:pos="1068"/>
        </w:tabs>
        <w:bidi/>
        <w:jc w:val="both"/>
        <w:rPr>
          <w:rFonts w:ascii="Traditional Arabic" w:hAnsi="Traditional Arabic" w:cs="Traditional Arabic" w:hint="cs"/>
          <w:sz w:val="36"/>
          <w:szCs w:val="36"/>
          <w:rtl/>
          <w:lang w:bidi="ar-DZ"/>
        </w:rPr>
      </w:pPr>
    </w:p>
    <w:p w:rsidR="00847198" w:rsidRDefault="00847198" w:rsidP="00847198">
      <w:pPr>
        <w:tabs>
          <w:tab w:val="left" w:pos="1068"/>
        </w:tabs>
        <w:bidi/>
        <w:jc w:val="both"/>
        <w:rPr>
          <w:rFonts w:ascii="Traditional Arabic" w:hAnsi="Traditional Arabic" w:cs="Traditional Arabic" w:hint="cs"/>
          <w:sz w:val="36"/>
          <w:szCs w:val="36"/>
          <w:rtl/>
          <w:lang w:bidi="ar-DZ"/>
        </w:rPr>
      </w:pPr>
    </w:p>
    <w:p w:rsidR="00847198" w:rsidRDefault="00847198" w:rsidP="00847198">
      <w:pPr>
        <w:tabs>
          <w:tab w:val="left" w:pos="1068"/>
        </w:tabs>
        <w:bidi/>
        <w:jc w:val="both"/>
        <w:rPr>
          <w:rFonts w:ascii="Traditional Arabic" w:hAnsi="Traditional Arabic" w:cs="Traditional Arabic" w:hint="cs"/>
          <w:sz w:val="36"/>
          <w:szCs w:val="36"/>
          <w:rtl/>
          <w:lang w:bidi="ar-DZ"/>
        </w:rPr>
      </w:pPr>
    </w:p>
    <w:p w:rsidR="00847198" w:rsidRDefault="00847198" w:rsidP="00847198">
      <w:pPr>
        <w:tabs>
          <w:tab w:val="left" w:pos="1068"/>
        </w:tabs>
        <w:bidi/>
        <w:jc w:val="both"/>
        <w:rPr>
          <w:rFonts w:ascii="Traditional Arabic" w:hAnsi="Traditional Arabic" w:cs="Traditional Arabic" w:hint="cs"/>
          <w:sz w:val="36"/>
          <w:szCs w:val="36"/>
          <w:rtl/>
          <w:lang w:bidi="ar-DZ"/>
        </w:rPr>
      </w:pPr>
    </w:p>
    <w:p w:rsidR="00847198" w:rsidRDefault="00847198" w:rsidP="00847198">
      <w:pPr>
        <w:tabs>
          <w:tab w:val="left" w:pos="1068"/>
        </w:tabs>
        <w:bidi/>
        <w:jc w:val="both"/>
        <w:rPr>
          <w:rFonts w:ascii="Traditional Arabic" w:hAnsi="Traditional Arabic" w:cs="Traditional Arabic" w:hint="cs"/>
          <w:sz w:val="36"/>
          <w:szCs w:val="36"/>
          <w:rtl/>
          <w:lang w:bidi="ar-DZ"/>
        </w:rPr>
      </w:pPr>
    </w:p>
    <w:p w:rsidR="00413156" w:rsidRPr="007C5C56" w:rsidRDefault="00694127" w:rsidP="00655DA6">
      <w:pPr>
        <w:tabs>
          <w:tab w:val="left" w:pos="1068"/>
        </w:tabs>
        <w:bidi/>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lastRenderedPageBreak/>
        <w:pict>
          <v:shape id="_x0000_s1068" type="#_x0000_t32" style="position:absolute;left:0;text-align:left;margin-left:101.75pt;margin-top:14.7pt;width:138.15pt;height:46.7pt;flip:x y;z-index:251638272" o:connectortype="straight">
            <v:stroke endarrow="block"/>
          </v:shape>
        </w:pict>
      </w:r>
      <w:r w:rsidR="00CC2A1C"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التخنث</w:t>
      </w:r>
    </w:p>
    <w:p w:rsidR="00413156" w:rsidRPr="007C5C56" w:rsidRDefault="00694127" w:rsidP="00413156">
      <w:pPr>
        <w:tabs>
          <w:tab w:val="left" w:pos="1068"/>
        </w:tabs>
        <w:bidi/>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 id="_x0000_s1069" type="#_x0000_t32" style="position:absolute;left:0;text-align:left;margin-left:113.45pt;margin-top:20.5pt;width:122.45pt;height:76.55pt;flip:x;z-index:251639296" o:connectortype="straight">
            <v:stroke endarrow="block"/>
          </v:shape>
        </w:pict>
      </w:r>
      <w:r>
        <w:rPr>
          <w:rFonts w:ascii="Traditional Arabic" w:hAnsi="Traditional Arabic" w:cs="Traditional Arabic"/>
          <w:noProof/>
          <w:sz w:val="36"/>
          <w:szCs w:val="36"/>
          <w:rtl/>
          <w:lang w:eastAsia="fr-FR"/>
        </w:rPr>
        <w:pict>
          <v:shape id="_x0000_s1075" type="#_x0000_t32" style="position:absolute;left:0;text-align:left;margin-left:113.45pt;margin-top:20.5pt;width:122.45pt;height:34.35pt;flip:x;z-index:251642368" o:connectortype="straight">
            <v:stroke endarrow="block"/>
          </v:shape>
        </w:pict>
      </w:r>
      <w:r>
        <w:rPr>
          <w:rFonts w:ascii="Traditional Arabic" w:hAnsi="Traditional Arabic" w:cs="Traditional Arabic"/>
          <w:noProof/>
          <w:sz w:val="36"/>
          <w:szCs w:val="36"/>
          <w:rtl/>
          <w:lang w:eastAsia="fr-FR"/>
        </w:rPr>
        <w:pict>
          <v:shape id="_x0000_s1074" type="#_x0000_t32" style="position:absolute;left:0;text-align:left;margin-left:119.15pt;margin-top:12.7pt;width:120.75pt;height:7.8pt;flip:x y;z-index:251641344" o:connectortype="straight">
            <v:stroke endarrow="block"/>
          </v:shape>
        </w:pict>
      </w:r>
      <w:r>
        <w:rPr>
          <w:rFonts w:ascii="Traditional Arabic" w:hAnsi="Traditional Arabic" w:cs="Traditional Arabic"/>
          <w:noProof/>
          <w:sz w:val="36"/>
          <w:szCs w:val="36"/>
          <w:rtl/>
          <w:lang w:eastAsia="fr-FR"/>
        </w:rPr>
        <w:pict>
          <v:shape id="_x0000_s1065" type="#_x0000_t32" style="position:absolute;left:0;text-align:left;margin-left:293.8pt;margin-top:23.7pt;width:90.15pt;height:197.2pt;flip:x y;z-index:251635200" o:connectortype="straight">
            <v:stroke endarrow="block"/>
          </v:shape>
        </w:pict>
      </w:r>
      <w:r w:rsidR="00413156" w:rsidRPr="007C5C56">
        <w:rPr>
          <w:rFonts w:ascii="Traditional Arabic" w:hAnsi="Traditional Arabic" w:cs="Traditional Arabic" w:hint="cs"/>
          <w:sz w:val="36"/>
          <w:szCs w:val="36"/>
          <w:rtl/>
          <w:lang w:bidi="ar-DZ"/>
        </w:rPr>
        <w:t xml:space="preserve">                          الخنوع العربي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الموضة</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القمة العربية</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جيل زائف  </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p>
    <w:p w:rsidR="00413156" w:rsidRPr="007C5C56" w:rsidRDefault="00694127" w:rsidP="00413156">
      <w:pPr>
        <w:tabs>
          <w:tab w:val="left" w:pos="1068"/>
        </w:tabs>
        <w:bidi/>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 id="_x0000_s1130" type="#_x0000_t32" style="position:absolute;left:0;text-align:left;margin-left:101.75pt;margin-top:16.55pt;width:159.45pt;height:40.65pt;flip:x y;z-index:251675136" o:connectortype="straight">
            <v:stroke endarrow="block"/>
          </v:shape>
        </w:pic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الأسود </w:t>
      </w:r>
    </w:p>
    <w:p w:rsidR="00413156" w:rsidRPr="007C5C56" w:rsidRDefault="00694127" w:rsidP="00413156">
      <w:pPr>
        <w:tabs>
          <w:tab w:val="left" w:pos="1068"/>
        </w:tabs>
        <w:bidi/>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 id="_x0000_s1131" type="#_x0000_t32" style="position:absolute;left:0;text-align:left;margin-left:101.75pt;margin-top:16.25pt;width:153.75pt;height:37.35pt;flip:x;z-index:251676160" o:connectortype="straight">
            <v:stroke endarrow="block"/>
          </v:shape>
        </w:pict>
      </w:r>
      <w:r>
        <w:rPr>
          <w:rFonts w:ascii="Traditional Arabic" w:hAnsi="Traditional Arabic" w:cs="Traditional Arabic"/>
          <w:noProof/>
          <w:sz w:val="36"/>
          <w:szCs w:val="36"/>
          <w:rtl/>
          <w:lang w:eastAsia="fr-FR"/>
        </w:rPr>
        <w:pict>
          <v:shape id="_x0000_s1129" type="#_x0000_t32" style="position:absolute;left:0;text-align:left;margin-left:91.9pt;margin-top:16.2pt;width:169.3pt;height:0;flip:x;z-index:251674112" o:connectortype="straight">
            <v:stroke endarrow="block"/>
          </v:shape>
        </w:pict>
      </w:r>
      <w:r>
        <w:rPr>
          <w:rFonts w:ascii="Traditional Arabic" w:hAnsi="Traditional Arabic" w:cs="Traditional Arabic"/>
          <w:noProof/>
          <w:sz w:val="36"/>
          <w:szCs w:val="36"/>
          <w:rtl/>
          <w:lang w:eastAsia="fr-FR"/>
        </w:rPr>
        <w:pict>
          <v:shape id="_x0000_s1080" type="#_x0000_t32" style="position:absolute;left:0;text-align:left;margin-left:300.85pt;margin-top:16.2pt;width:85pt;height:.05pt;flip:x;z-index:251643392" o:connectortype="straight">
            <v:stroke endarrow="block"/>
          </v:shape>
        </w:pict>
      </w:r>
      <w:r>
        <w:rPr>
          <w:rFonts w:ascii="Traditional Arabic" w:hAnsi="Traditional Arabic" w:cs="Traditional Arabic"/>
          <w:noProof/>
          <w:sz w:val="36"/>
          <w:szCs w:val="36"/>
          <w:rtl/>
          <w:lang w:eastAsia="fr-FR"/>
        </w:rPr>
        <w:pict>
          <v:shape id="_x0000_s1071" type="#_x0000_t32" style="position:absolute;left:0;text-align:left;margin-left:101.75pt;margin-top:16.2pt;width:159.45pt;height:71.7pt;flip:x;z-index:251640320" o:connectortype="straight">
            <v:stroke endarrow="block"/>
          </v:shape>
        </w:pict>
      </w:r>
      <w:r>
        <w:rPr>
          <w:rFonts w:ascii="Traditional Arabic" w:hAnsi="Traditional Arabic" w:cs="Traditional Arabic"/>
          <w:noProof/>
          <w:sz w:val="36"/>
          <w:szCs w:val="36"/>
          <w:rtl/>
          <w:lang w:eastAsia="fr-FR"/>
        </w:rPr>
        <w:pict>
          <v:shape id="_x0000_s1067" type="#_x0000_t32" style="position:absolute;left:0;text-align:left;margin-left:255.5pt;margin-top:16.2pt;width:128.45pt;height:247.15pt;flip:x;z-index:251637248" o:connectortype="straight">
            <v:stroke endarrow="block"/>
          </v:shape>
        </w:pict>
      </w:r>
      <w:r>
        <w:rPr>
          <w:rFonts w:ascii="Traditional Arabic" w:hAnsi="Traditional Arabic" w:cs="Traditional Arabic"/>
          <w:noProof/>
          <w:sz w:val="36"/>
          <w:szCs w:val="36"/>
          <w:rtl/>
          <w:lang w:eastAsia="fr-FR"/>
        </w:rPr>
        <w:pict>
          <v:shape id="_x0000_s1066" type="#_x0000_t32" style="position:absolute;left:0;text-align:left;margin-left:385.85pt;margin-top:16.2pt;width:0;height:0;z-index:251636224" o:connectortype="straight">
            <v:stroke endarrow="block"/>
          </v:shape>
        </w:pic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b/>
          <w:bCs/>
          <w:sz w:val="36"/>
          <w:szCs w:val="36"/>
          <w:rtl/>
          <w:lang w:bidi="ar-DZ"/>
        </w:rPr>
        <w:t>غزة</w: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الثورة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الموت  </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الأشلاء </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الغضب</w:t>
      </w:r>
    </w:p>
    <w:p w:rsidR="00413156" w:rsidRPr="007C5C56" w:rsidRDefault="00413156" w:rsidP="00413156">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sz w:val="36"/>
          <w:szCs w:val="36"/>
          <w:lang w:bidi="ar-DZ"/>
        </w:rPr>
        <w:t xml:space="preserve"> </w:t>
      </w:r>
    </w:p>
    <w:p w:rsidR="00413156" w:rsidRPr="007C5C56" w:rsidRDefault="00694127" w:rsidP="00413156">
      <w:pPr>
        <w:tabs>
          <w:tab w:val="left" w:pos="1068"/>
        </w:tabs>
        <w:bidi/>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 id="_x0000_s1133" type="#_x0000_t32" style="position:absolute;left:0;text-align:left;margin-left:91.9pt;margin-top:19.55pt;width:131.8pt;height:79.3pt;flip:x y;z-index:251678208" o:connectortype="straight">
            <v:stroke endarrow="block"/>
          </v:shape>
        </w:pic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w:t>
      </w:r>
      <w:r w:rsidR="002E33B1"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36"/>
          <w:szCs w:val="36"/>
          <w:rtl/>
          <w:lang w:bidi="ar-DZ"/>
        </w:rPr>
        <w:t xml:space="preserve">    جنة الخلد</w:t>
      </w:r>
    </w:p>
    <w:p w:rsidR="00413156" w:rsidRPr="007C5C56" w:rsidRDefault="00694127" w:rsidP="00413156">
      <w:pPr>
        <w:tabs>
          <w:tab w:val="left" w:pos="1068"/>
        </w:tabs>
        <w:bidi/>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 id="_x0000_s1134" type="#_x0000_t32" style="position:absolute;left:0;text-align:left;margin-left:91.9pt;margin-top:13.85pt;width:131.8pt;height:44pt;flip:x y;z-index:251679232" o:connectortype="straight">
            <v:stroke endarrow="block"/>
          </v:shape>
        </w:pic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w:t>
      </w:r>
      <w:r w:rsidR="002E33B1"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36"/>
          <w:szCs w:val="36"/>
          <w:rtl/>
          <w:lang w:bidi="ar-DZ"/>
        </w:rPr>
        <w:t xml:space="preserve">     الحرية</w:t>
      </w:r>
    </w:p>
    <w:p w:rsidR="00413156" w:rsidRPr="007C5C56" w:rsidRDefault="00694127" w:rsidP="0027654F">
      <w:pPr>
        <w:tabs>
          <w:tab w:val="left" w:pos="1068"/>
        </w:tabs>
        <w:bidi/>
        <w:rPr>
          <w:rFonts w:ascii="Traditional Arabic" w:hAnsi="Traditional Arabic" w:cs="Traditional Arabic"/>
          <w:sz w:val="36"/>
          <w:szCs w:val="36"/>
          <w:rtl/>
          <w:lang w:bidi="ar-DZ"/>
        </w:rPr>
      </w:pPr>
      <w:r>
        <w:rPr>
          <w:rFonts w:ascii="Traditional Arabic" w:hAnsi="Traditional Arabic" w:cs="Traditional Arabic"/>
          <w:noProof/>
          <w:sz w:val="36"/>
          <w:szCs w:val="36"/>
          <w:rtl/>
          <w:lang w:eastAsia="fr-FR"/>
        </w:rPr>
        <w:pict>
          <v:shape id="_x0000_s1136" type="#_x0000_t32" style="position:absolute;left:0;text-align:left;margin-left:83.6pt;margin-top:16.95pt;width:140.1pt;height:36.95pt;flip:x;z-index:251680256" o:connectortype="straight">
            <v:stroke endarrow="block"/>
          </v:shape>
        </w:pict>
      </w:r>
      <w:r>
        <w:rPr>
          <w:rFonts w:ascii="Traditional Arabic" w:hAnsi="Traditional Arabic" w:cs="Traditional Arabic"/>
          <w:noProof/>
          <w:sz w:val="36"/>
          <w:szCs w:val="36"/>
          <w:rtl/>
          <w:lang w:eastAsia="fr-FR"/>
        </w:rPr>
        <w:pict>
          <v:shape id="_x0000_s1132" type="#_x0000_t32" style="position:absolute;left:0;text-align:left;margin-left:101.75pt;margin-top:16.95pt;width:121.95pt;height:72.2pt;flip:x;z-index:251677184" o:connectortype="straight">
            <v:stroke endarrow="block"/>
          </v:shape>
        </w:pict>
      </w:r>
      <w:r w:rsidR="00413156" w:rsidRPr="007C5C56">
        <w:rPr>
          <w:rFonts w:ascii="Traditional Arabic" w:hAnsi="Traditional Arabic" w:cs="Traditional Arabic" w:hint="cs"/>
          <w:sz w:val="36"/>
          <w:szCs w:val="36"/>
          <w:rtl/>
          <w:lang w:bidi="ar-DZ"/>
        </w:rPr>
        <w:t xml:space="preserve">                             </w:t>
      </w:r>
      <w:r w:rsidR="009C7FBE"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36"/>
          <w:szCs w:val="36"/>
          <w:rtl/>
          <w:lang w:bidi="ar-DZ"/>
        </w:rPr>
        <w:t xml:space="preserve">      النصر       </w:t>
      </w:r>
      <w:r w:rsidR="00413156" w:rsidRPr="007C5C56">
        <w:rPr>
          <w:rFonts w:ascii="Traditional Arabic" w:hAnsi="Traditional Arabic" w:cs="Traditional Arabic"/>
          <w:sz w:val="36"/>
          <w:szCs w:val="36"/>
          <w:lang w:bidi="ar-DZ"/>
        </w:rPr>
        <w:t xml:space="preserve">                        </w:t>
      </w:r>
      <w:r w:rsidR="00413156" w:rsidRPr="007C5C56">
        <w:rPr>
          <w:rFonts w:ascii="Traditional Arabic" w:hAnsi="Traditional Arabic" w:cs="Traditional Arabic" w:hint="cs"/>
          <w:sz w:val="36"/>
          <w:szCs w:val="36"/>
          <w:rtl/>
          <w:lang w:bidi="ar-DZ"/>
        </w:rPr>
        <w:t xml:space="preserve">   </w:t>
      </w:r>
    </w:p>
    <w:p w:rsidR="00413156" w:rsidRPr="007C5C56" w:rsidRDefault="0027654F" w:rsidP="0027654F">
      <w:pPr>
        <w:tabs>
          <w:tab w:val="left" w:pos="1068"/>
        </w:tabs>
        <w:bidi/>
        <w:jc w:val="center"/>
        <w:rPr>
          <w:rFonts w:ascii="Traditional Arabic" w:hAnsi="Traditional Arabic" w:cs="Traditional Arabic"/>
          <w:i/>
          <w:iCs/>
          <w:sz w:val="36"/>
          <w:szCs w:val="36"/>
          <w:rtl/>
          <w:lang w:bidi="ar-DZ"/>
        </w:rPr>
      </w:pPr>
      <w:r w:rsidRPr="007C5C56">
        <w:rPr>
          <w:rFonts w:ascii="Traditional Arabic" w:hAnsi="Traditional Arabic" w:cs="Traditional Arabic" w:hint="cs"/>
          <w:i/>
          <w:iCs/>
          <w:sz w:val="36"/>
          <w:szCs w:val="36"/>
          <w:rtl/>
          <w:lang w:bidi="ar-DZ"/>
        </w:rPr>
        <w:t xml:space="preserve">                                                                   الطهر</w:t>
      </w:r>
    </w:p>
    <w:p w:rsidR="0027654F" w:rsidRPr="007C5C56" w:rsidRDefault="0027654F" w:rsidP="0027654F">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البشرى</w:t>
      </w:r>
    </w:p>
    <w:p w:rsidR="0027654F" w:rsidRPr="007C5C56" w:rsidRDefault="0027654F" w:rsidP="0027654F">
      <w:pPr>
        <w:tabs>
          <w:tab w:val="left" w:pos="1068"/>
        </w:tabs>
        <w:bidi/>
        <w:rPr>
          <w:rFonts w:ascii="Traditional Arabic" w:hAnsi="Traditional Arabic" w:cs="Traditional Arabic"/>
          <w:i/>
          <w:iCs/>
          <w:sz w:val="36"/>
          <w:szCs w:val="36"/>
          <w:rtl/>
          <w:lang w:bidi="ar-DZ"/>
        </w:rPr>
      </w:pPr>
    </w:p>
    <w:p w:rsidR="00413156" w:rsidRPr="007C5C56" w:rsidRDefault="00413156" w:rsidP="00413156">
      <w:pPr>
        <w:tabs>
          <w:tab w:val="left" w:pos="1068"/>
        </w:tabs>
        <w:bidi/>
        <w:rPr>
          <w:rFonts w:ascii="Traditional Arabic" w:hAnsi="Traditional Arabic" w:cs="Traditional Arabic"/>
          <w:b/>
          <w:bCs/>
          <w:i/>
          <w:iCs/>
          <w:sz w:val="36"/>
          <w:szCs w:val="36"/>
          <w:rtl/>
          <w:lang w:bidi="ar-DZ"/>
        </w:rPr>
      </w:pPr>
      <w:r w:rsidRPr="007C5C56">
        <w:rPr>
          <w:rFonts w:ascii="Traditional Arabic" w:hAnsi="Traditional Arabic" w:cs="Traditional Arabic" w:hint="cs"/>
          <w:b/>
          <w:bCs/>
          <w:i/>
          <w:iCs/>
          <w:sz w:val="36"/>
          <w:szCs w:val="36"/>
          <w:rtl/>
          <w:lang w:bidi="ar-DZ"/>
        </w:rPr>
        <w:t xml:space="preserve">  *</w:t>
      </w:r>
      <w:r w:rsidRPr="007C5C56">
        <w:rPr>
          <w:rFonts w:ascii="Traditional Arabic" w:hAnsi="Traditional Arabic" w:cs="Traditional Arabic" w:hint="cs"/>
          <w:b/>
          <w:bCs/>
          <w:i/>
          <w:iCs/>
          <w:sz w:val="36"/>
          <w:szCs w:val="36"/>
          <w:u w:val="single"/>
          <w:rtl/>
          <w:lang w:bidi="ar-DZ"/>
        </w:rPr>
        <w:t xml:space="preserve"> التشجير الموضوعاتي لهاجس غزة في قصائد بن سانية</w:t>
      </w:r>
    </w:p>
    <w:p w:rsidR="00413156" w:rsidRPr="007C5C56" w:rsidRDefault="00413156" w:rsidP="00D41197">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lastRenderedPageBreak/>
        <w:t xml:space="preserve">ثالثا: مدينة جنين </w:t>
      </w:r>
    </w:p>
    <w:p w:rsidR="00413156" w:rsidRPr="007C5C56" w:rsidRDefault="00413156" w:rsidP="00C33109">
      <w:pPr>
        <w:pStyle w:val="Paragraphedeliste"/>
        <w:numPr>
          <w:ilvl w:val="0"/>
          <w:numId w:val="10"/>
        </w:numPr>
        <w:tabs>
          <w:tab w:val="left" w:pos="1068"/>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الكلمة العنوان:</w:t>
      </w:r>
    </w:p>
    <w:p w:rsidR="00413156" w:rsidRPr="007C5C56" w:rsidRDefault="00413156" w:rsidP="00C33109">
      <w:pPr>
        <w:pStyle w:val="Paragraphedeliste"/>
        <w:numPr>
          <w:ilvl w:val="0"/>
          <w:numId w:val="1"/>
        </w:num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 يفعل الشعراء</w:t>
      </w:r>
    </w:p>
    <w:p w:rsidR="00413156" w:rsidRPr="007C5C56" w:rsidRDefault="00413156" w:rsidP="00C33109">
      <w:pPr>
        <w:pStyle w:val="Paragraphedeliste"/>
        <w:numPr>
          <w:ilvl w:val="0"/>
          <w:numId w:val="1"/>
        </w:num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حروف ثملة</w:t>
      </w:r>
    </w:p>
    <w:p w:rsidR="00413156" w:rsidRPr="007C5C56" w:rsidRDefault="00413156" w:rsidP="00C33109">
      <w:pPr>
        <w:pStyle w:val="Paragraphedeliste"/>
        <w:numPr>
          <w:ilvl w:val="0"/>
          <w:numId w:val="1"/>
        </w:num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سطع الحق.</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وبالرجوع للعنوان كعتبة ممهدة للولوج للنص، باعتباره مدخلا يوسع القراءاة والتأويل، قبل قراءة النص للمتلقي.</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فالعنوان عدا عن كونه يشكل حمولة دلالية فهو قبل ذلك علامة أو إشارة تواصلية له وجود فيزيقي/ مادي، وهو أول لقاء مادي محسوس يتم بين المرسل( الناص) والمتلقي أو مستقبل النص؛ ومن هنا يغدو العنوان إشارة مختزلة ذات بعد إشاري سيميائي. وهو، بما هو إشارة سيميائية، يؤسس لبناء نصي واسع، قد يفجر ما كان هاجعا أو ساكنا في وعي المتلقي أو لاوعيه من حمولة ثقافية أو فكرية يبدأ المتلقي معها فورا عملية التأويل</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213"/>
      </w:r>
      <w:r w:rsidRPr="007C5C56">
        <w:rPr>
          <w:rFonts w:ascii="Traditional Arabic" w:hAnsi="Traditional Arabic" w:cs="Traditional Arabic" w:hint="cs"/>
          <w:sz w:val="36"/>
          <w:szCs w:val="36"/>
          <w:rtl/>
          <w:lang w:bidi="ar-DZ"/>
        </w:rPr>
        <w:t>.</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وبالفعل فالقراءة </w:t>
      </w:r>
      <w:r w:rsidR="003C32DC" w:rsidRPr="007C5C56">
        <w:rPr>
          <w:rFonts w:ascii="Traditional Arabic" w:hAnsi="Traditional Arabic" w:cs="Traditional Arabic" w:hint="cs"/>
          <w:sz w:val="36"/>
          <w:szCs w:val="36"/>
          <w:rtl/>
          <w:lang w:bidi="ar-DZ"/>
        </w:rPr>
        <w:t>التأويلية</w:t>
      </w:r>
      <w:r w:rsidRPr="007C5C56">
        <w:rPr>
          <w:rFonts w:ascii="Traditional Arabic" w:hAnsi="Traditional Arabic" w:cs="Traditional Arabic" w:hint="cs"/>
          <w:sz w:val="36"/>
          <w:szCs w:val="36"/>
          <w:rtl/>
          <w:lang w:bidi="ar-DZ"/>
        </w:rPr>
        <w:t xml:space="preserve"> تبدأ من خلال قراءتنا للعنوان في القصيدة الأولى الذي يعنونه الشاعر بتساؤل ما يفعل الشعراء؟.</w:t>
      </w:r>
    </w:p>
    <w:p w:rsidR="00413156" w:rsidRPr="007C5C56" w:rsidRDefault="00413156" w:rsidP="004B0498">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أو بعبارة أخرى ماذا يستطيع الشاعر أن يفعله، وهي تحمل دلالتين دلالة إيجابية ودلالة سلبية فأما الدلالة الإيجابية فهي أن الشاعر يستطيع أن يفعل الكثير</w:t>
      </w:r>
      <w:r w:rsidR="004B049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فسحر الكلمة له تأثير على العقول</w:t>
      </w:r>
      <w:r w:rsidR="00C50BF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وعلى العواطف؛ فإن كان داعية للخير فهو يوصل بشعره ما لا يستطيع غيره إيصاله والعكس صحيح.</w:t>
      </w:r>
    </w:p>
    <w:p w:rsidR="00413156" w:rsidRPr="007C5C56" w:rsidRDefault="00413156" w:rsidP="002E33B1">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أما الدلالة السلبية فهي أن الشاعر لايملك غير شعره</w:t>
      </w:r>
      <w:r w:rsidR="00C50BF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وماذا يفعل الشعر مع السيف  على حد قول المتنب</w:t>
      </w:r>
      <w:r w:rsidR="002E33B1" w:rsidRPr="007C5C56">
        <w:rPr>
          <w:rFonts w:ascii="Traditional Arabic" w:hAnsi="Traditional Arabic" w:cs="Traditional Arabic" w:hint="cs"/>
          <w:sz w:val="36"/>
          <w:szCs w:val="36"/>
          <w:rtl/>
          <w:lang w:bidi="ar-DZ"/>
        </w:rPr>
        <w:t>ي:</w:t>
      </w:r>
      <w:r w:rsidRPr="007C5C56">
        <w:rPr>
          <w:rFonts w:ascii="Traditional Arabic" w:hAnsi="Traditional Arabic" w:cs="Traditional Arabic" w:hint="cs"/>
          <w:sz w:val="36"/>
          <w:szCs w:val="36"/>
          <w:rtl/>
          <w:lang w:bidi="ar-DZ"/>
        </w:rPr>
        <w:t xml:space="preserve"> </w:t>
      </w:r>
    </w:p>
    <w:p w:rsidR="00413156" w:rsidRPr="007C5C56" w:rsidRDefault="00413156" w:rsidP="00DA779D">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السيف أصدق </w:t>
      </w:r>
      <w:r w:rsidR="00DA779D" w:rsidRPr="007C5C56">
        <w:rPr>
          <w:rFonts w:ascii="Traditional Arabic" w:hAnsi="Traditional Arabic" w:cs="Traditional Arabic" w:hint="cs"/>
          <w:sz w:val="36"/>
          <w:szCs w:val="36"/>
          <w:rtl/>
          <w:lang w:bidi="ar-DZ"/>
        </w:rPr>
        <w:t>أ</w:t>
      </w:r>
      <w:r w:rsidRPr="007C5C56">
        <w:rPr>
          <w:rFonts w:ascii="Traditional Arabic" w:hAnsi="Traditional Arabic" w:cs="Traditional Arabic" w:hint="cs"/>
          <w:sz w:val="36"/>
          <w:szCs w:val="36"/>
          <w:rtl/>
          <w:lang w:bidi="ar-DZ"/>
        </w:rPr>
        <w:t>نباء من الكتب ..في حده الحد بين الجد واللعب</w:t>
      </w:r>
      <w:r w:rsidRPr="007C5C56">
        <w:rPr>
          <w:rStyle w:val="Appelnotedebasdep"/>
          <w:rFonts w:ascii="Traditional Arabic" w:hAnsi="Traditional Arabic" w:cs="Traditional Arabic"/>
          <w:sz w:val="36"/>
          <w:szCs w:val="36"/>
          <w:rtl/>
          <w:lang w:bidi="ar-DZ"/>
        </w:rPr>
        <w:footnoteReference w:id="214"/>
      </w:r>
      <w:r w:rsidRPr="007C5C56">
        <w:rPr>
          <w:rFonts w:ascii="Traditional Arabic" w:hAnsi="Traditional Arabic" w:cs="Traditional Arabic" w:hint="cs"/>
          <w:sz w:val="36"/>
          <w:szCs w:val="36"/>
          <w:rtl/>
          <w:lang w:bidi="ar-DZ"/>
        </w:rPr>
        <w:t>.</w:t>
      </w:r>
    </w:p>
    <w:p w:rsidR="00413156" w:rsidRPr="007C5C56" w:rsidRDefault="00413156" w:rsidP="00C50BF0">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أما العنوان الثاني فهو حروف ثملة، وهو استعارة مكنية حيث شبه الشاعر الحروف </w:t>
      </w:r>
      <w:r w:rsidR="003C32DC" w:rsidRPr="007C5C56">
        <w:rPr>
          <w:rFonts w:ascii="Traditional Arabic" w:hAnsi="Traditional Arabic" w:cs="Traditional Arabic" w:hint="cs"/>
          <w:sz w:val="36"/>
          <w:szCs w:val="36"/>
          <w:rtl/>
          <w:lang w:bidi="ar-DZ"/>
        </w:rPr>
        <w:t>بالإنسان</w:t>
      </w:r>
      <w:r w:rsidRPr="007C5C56">
        <w:rPr>
          <w:rFonts w:ascii="Traditional Arabic" w:hAnsi="Traditional Arabic" w:cs="Traditional Arabic" w:hint="cs"/>
          <w:sz w:val="36"/>
          <w:szCs w:val="36"/>
          <w:rtl/>
          <w:lang w:bidi="ar-DZ"/>
        </w:rPr>
        <w:t xml:space="preserve"> واستعار أحد لوزمه وهي الثمالة أو السكر، وهو انزياح يعبر فيه الشاعر عن أن حروفه أو شعره </w:t>
      </w:r>
      <w:r w:rsidR="00C50BF0" w:rsidRPr="007C5C56">
        <w:rPr>
          <w:rFonts w:ascii="Traditional Arabic" w:hAnsi="Traditional Arabic" w:cs="Traditional Arabic" w:hint="cs"/>
          <w:sz w:val="36"/>
          <w:szCs w:val="36"/>
          <w:rtl/>
          <w:lang w:bidi="ar-DZ"/>
        </w:rPr>
        <w:t>ال</w:t>
      </w:r>
      <w:r w:rsidRPr="007C5C56">
        <w:rPr>
          <w:rFonts w:ascii="Traditional Arabic" w:hAnsi="Traditional Arabic" w:cs="Traditional Arabic" w:hint="cs"/>
          <w:sz w:val="36"/>
          <w:szCs w:val="36"/>
          <w:rtl/>
          <w:lang w:bidi="ar-DZ"/>
        </w:rPr>
        <w:t>ثمل والثمل في العرف هو الذي لا يعرف ما يقول</w:t>
      </w:r>
      <w:r w:rsidR="00C50BF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ولا يعرف كيف يتصرف، فمن شدة المشهد ثملت حروفه</w:t>
      </w:r>
      <w:r w:rsidR="00C50BF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والث</w:t>
      </w:r>
      <w:r w:rsidR="00557E1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557E1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 يهرب من الواقع، لأن واقعه مرّ وهذا ما ستؤكده حروف القصيدة الثملة التي تروي قصة عن مجزرة خطيرة، ارتكبها الكيان الصهيوني في حق شعب أعزل هي مجزرة جنين التي راح ضحيتها العشرات من أبناء شعب فلسطين في ظل سكوت عربي ودولي حيث يعتبر القانون الدولي أن مثل هذه الجرائم جرائم إبادة</w:t>
      </w:r>
      <w:r w:rsidRPr="007C5C56">
        <w:rPr>
          <w:rStyle w:val="Appelnotedebasdep"/>
          <w:rFonts w:ascii="Traditional Arabic" w:hAnsi="Traditional Arabic" w:cs="Traditional Arabic"/>
          <w:sz w:val="36"/>
          <w:szCs w:val="36"/>
          <w:lang w:bidi="ar-DZ"/>
        </w:rPr>
        <w:footnoteReference w:customMarkFollows="1" w:id="215"/>
        <w:t>*</w:t>
      </w:r>
      <w:r w:rsidRPr="007C5C56">
        <w:rPr>
          <w:rFonts w:ascii="Traditional Arabic" w:hAnsi="Traditional Arabic" w:cs="Traditional Arabic" w:hint="cs"/>
          <w:sz w:val="36"/>
          <w:szCs w:val="36"/>
          <w:rtl/>
          <w:lang w:bidi="ar-DZ"/>
        </w:rPr>
        <w:t xml:space="preserve"> يعاقب عليها القانون الدولي. </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أما عنوان القصيدة الثالثة للشاعر  غزيل بلقاسم سطع الحق، فيحمل دلالات النصر حتى في رحم المحنة، وهو استعارة مكنية شبه الشاعر الحق بالشمس واستعار أحد لوازمها سطع فالحق هو كالشمس حين تسطع وتشرق وشروقها دلالة على الحرية، والانتصار.</w:t>
      </w:r>
    </w:p>
    <w:p w:rsidR="00413156" w:rsidRPr="007C5C56" w:rsidRDefault="00413156" w:rsidP="00C33109">
      <w:pPr>
        <w:pStyle w:val="Paragraphedeliste"/>
        <w:numPr>
          <w:ilvl w:val="0"/>
          <w:numId w:val="10"/>
        </w:numPr>
        <w:tabs>
          <w:tab w:val="left" w:pos="1068"/>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الكلمة / الموضوع</w:t>
      </w:r>
    </w:p>
    <w:p w:rsidR="00413156" w:rsidRPr="007C5C56" w:rsidRDefault="00413156" w:rsidP="00C50BF0">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القصائد الثلاث نجد أن التيمة المهيمنة في شعراء متليلي الشعانبة المعاصرين هي تيمة جنين تيمة الصمود في وجه الغاصب المعتدي، ترافقها تيمة الخنوع العربي والدولي</w:t>
      </w:r>
      <w:r w:rsidR="00C50BF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حيث سنقوم بإحصاء لحضور التيمة والهاجس الذي يسطر على هذه القصائد الثلاث. وتقاطعها مع تيمات أخرى.</w:t>
      </w:r>
    </w:p>
    <w:p w:rsidR="00413156" w:rsidRPr="007C5C56" w:rsidRDefault="00413156" w:rsidP="00413156">
      <w:pPr>
        <w:tabs>
          <w:tab w:val="left" w:pos="1068"/>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تيمة الاعتذار  لجنين</w:t>
      </w:r>
    </w:p>
    <w:p w:rsidR="00413156" w:rsidRPr="007C5C56" w:rsidRDefault="00413156" w:rsidP="00413156">
      <w:pPr>
        <w:tabs>
          <w:tab w:val="left" w:pos="1068"/>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تيمة الخنوع العربي</w:t>
      </w:r>
    </w:p>
    <w:p w:rsidR="00D57D97" w:rsidRPr="007C5C56" w:rsidRDefault="00413156" w:rsidP="00557E18">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تيمةالشعر (نصرة للقضية</w:t>
      </w:r>
      <w:r w:rsidRPr="007C5C56">
        <w:rPr>
          <w:rFonts w:ascii="Traditional Arabic" w:hAnsi="Traditional Arabic" w:cs="Traditional Arabic" w:hint="cs"/>
          <w:sz w:val="36"/>
          <w:szCs w:val="36"/>
          <w:rtl/>
          <w:lang w:bidi="ar-DZ"/>
        </w:rPr>
        <w:t xml:space="preserve"> )</w:t>
      </w:r>
      <w:r w:rsidR="00557E18" w:rsidRPr="007C5C56">
        <w:rPr>
          <w:rFonts w:ascii="Traditional Arabic" w:hAnsi="Traditional Arabic" w:cs="Traditional Arabic" w:hint="cs"/>
          <w:sz w:val="36"/>
          <w:szCs w:val="36"/>
          <w:rtl/>
          <w:lang w:bidi="ar-DZ"/>
        </w:rPr>
        <w:t>.</w:t>
      </w:r>
    </w:p>
    <w:p w:rsidR="00413156" w:rsidRPr="007C5C56" w:rsidRDefault="00413156" w:rsidP="0063147D">
      <w:pPr>
        <w:bidi/>
        <w:rPr>
          <w:rFonts w:ascii="Traditional Arabic" w:hAnsi="Traditional Arabic" w:cs="Traditional Arabic"/>
          <w:b/>
          <w:bCs/>
          <w:sz w:val="36"/>
          <w:szCs w:val="36"/>
          <w:rtl/>
          <w:lang w:bidi="ar-DZ"/>
        </w:rPr>
      </w:pPr>
      <w:r w:rsidRPr="007C5C56">
        <w:rPr>
          <w:rFonts w:ascii="Traditional Arabic" w:hAnsi="Traditional Arabic" w:cs="Traditional Arabic" w:hint="cs"/>
          <w:sz w:val="36"/>
          <w:szCs w:val="36"/>
          <w:rtl/>
          <w:lang w:bidi="ar-DZ"/>
        </w:rPr>
        <w:t xml:space="preserve">ونبتدأ بقصيدة الشاعر </w:t>
      </w:r>
      <w:r w:rsidRPr="007C5C56">
        <w:rPr>
          <w:rFonts w:ascii="Traditional Arabic" w:hAnsi="Traditional Arabic" w:cs="Traditional Arabic" w:hint="cs"/>
          <w:b/>
          <w:bCs/>
          <w:sz w:val="36"/>
          <w:szCs w:val="36"/>
          <w:rtl/>
          <w:lang w:bidi="ar-DZ"/>
        </w:rPr>
        <w:t xml:space="preserve">غزيل بلقاسم </w:t>
      </w:r>
      <w:r w:rsidR="00C50BF0"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سطع الحق جنين</w:t>
      </w:r>
      <w:r w:rsidR="00C50BF0"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p>
    <w:p w:rsidR="00413156" w:rsidRPr="007C5C56" w:rsidRDefault="00413156" w:rsidP="00413156">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2-1  تيمة الاعتذار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7"/>
        <w:gridCol w:w="1168"/>
        <w:gridCol w:w="3624"/>
      </w:tblGrid>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أيّها ال</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خلُّ ف</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تد</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ني ل</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دي </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لا أريد الندّى سوى من ي</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ميني</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ني يا صديق قاب</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ذر ٍ</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 جميع الأصحاب في كل</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حين</w:t>
            </w:r>
            <w:r w:rsidRPr="007C5C56">
              <w:rPr>
                <w:rStyle w:val="Appelnotedebasdep"/>
                <w:rFonts w:ascii="Traditional Arabic" w:hAnsi="Traditional Arabic" w:cs="Traditional Arabic"/>
                <w:sz w:val="36"/>
                <w:szCs w:val="36"/>
                <w:rtl/>
                <w:lang w:bidi="ar-DZ"/>
              </w:rPr>
              <w:footnoteReference w:id="216"/>
            </w:r>
            <w:r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فهاهو البطل من أهل جنين يقبل عذرهم؛ فعذرهم كان سببه إما الملك وإما الحسان، أو الخوف من طبول الحرب، أو انعدام العزم كلها أعذار واهية.</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4"/>
        <w:gridCol w:w="1169"/>
        <w:gridCol w:w="3616"/>
      </w:tblGrid>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أشكر الصّمت</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لا أريد كلام</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رُبّ ص</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مت يكون</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خ</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ير</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عين</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قد ق</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الأعذار لكن د</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عيني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مّتي أمّتي ف</w:t>
            </w:r>
            <w:r w:rsidR="00612A5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لا تخذلني</w:t>
            </w:r>
            <w:r w:rsidRPr="007C5C56">
              <w:rPr>
                <w:rStyle w:val="Appelnotedebasdep"/>
                <w:rFonts w:ascii="Traditional Arabic" w:hAnsi="Traditional Arabic" w:cs="Traditional Arabic"/>
                <w:sz w:val="36"/>
                <w:szCs w:val="36"/>
                <w:rtl/>
                <w:lang w:bidi="ar-DZ"/>
              </w:rPr>
              <w:footnoteReference w:id="217"/>
            </w:r>
            <w:r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وفي الأخير رغم كل هذا الخذلان إلا أن البطل الجنيني، قبل كل الأعذار وطلب شيئا واحدا فقط ألاّ تخذلهم الأمة، وفعلا فجزء من الأمة الإسلامية بدأت في خذلان القضية الفلسطينية، وخاصة بالتّطبيع والهرولة نحوه.</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الشاعر بن سانية عبدالرحمن فهو من قدم الاعتذار باسم كل العرب فقال:</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0"/>
        <w:gridCol w:w="1179"/>
        <w:gridCol w:w="3600"/>
      </w:tblGrid>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جنين</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ذر</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وما أع</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ذ</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ار</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نا نفد</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 ف</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ط</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ذ</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الع</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رب أعذار</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نغلي ون</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برد</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حسب الظرف في وهن</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وشاي</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نا ي</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من غ</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لي</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 الن</w:t>
            </w:r>
            <w:r w:rsidR="007E007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ار</w:t>
            </w:r>
            <w:r w:rsidRPr="007C5C56">
              <w:rPr>
                <w:rStyle w:val="Appelnotedebasdep"/>
                <w:rFonts w:ascii="Traditional Arabic" w:hAnsi="Traditional Arabic" w:cs="Traditional Arabic"/>
                <w:sz w:val="36"/>
                <w:szCs w:val="36"/>
                <w:rtl/>
                <w:lang w:bidi="ar-DZ"/>
              </w:rPr>
              <w:footnoteReference w:id="218"/>
            </w:r>
            <w:r w:rsidRPr="007C5C56">
              <w:rPr>
                <w:rFonts w:ascii="Traditional Arabic" w:hAnsi="Traditional Arabic" w:cs="Traditional Arabic" w:hint="cs"/>
                <w:sz w:val="36"/>
                <w:szCs w:val="36"/>
                <w:rtl/>
                <w:lang w:bidi="ar-DZ"/>
              </w:rPr>
              <w:br/>
            </w:r>
          </w:p>
        </w:tc>
      </w:tr>
    </w:tbl>
    <w:p w:rsidR="00413156" w:rsidRPr="007C5C56" w:rsidRDefault="00413156" w:rsidP="000355FF">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فالشاعر يبين سبب العذر الذي يتخفى ويتستر به العرب، فالسبب الحقيقي هو الذّعر المفرط فأحيانا تشتّد الحمية وأحيانا تبرد، وهو بذلك يبين أن العرب مازلو في وهن، هذا الوهن هو السّبب في هذا الاعتداء السافر من بني صهيون.</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ويؤكد الشاعر أن ليس له إلاّ الشعر ليذود به عن حياظ القدس الشريف، فيقول:</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0"/>
        <w:gridCol w:w="1177"/>
        <w:gridCol w:w="3612"/>
      </w:tblGrid>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جنينُ عذرا لشعر</w:t>
            </w:r>
            <w:r w:rsidR="00AB5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طافح ألما</w:t>
            </w:r>
            <w:r w:rsidR="00AB5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فالحزن أنّى ر</w:t>
            </w:r>
            <w:r w:rsidR="00AB5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مينا الطّرف</w:t>
            </w:r>
            <w:r w:rsidR="00AB5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سيّار</w:t>
            </w:r>
            <w:r w:rsidRPr="007C5C56">
              <w:rPr>
                <w:rFonts w:ascii="Traditional Arabic" w:hAnsi="Traditional Arabic" w:cs="Traditional Arabic"/>
                <w:sz w:val="36"/>
                <w:szCs w:val="36"/>
                <w:rtl/>
                <w:lang w:bidi="ar-DZ"/>
              </w:rPr>
              <w:br/>
            </w:r>
          </w:p>
        </w:tc>
      </w:tr>
      <w:tr w:rsidR="00413156" w:rsidRPr="007C5C56" w:rsidTr="00413156">
        <w:trPr>
          <w:trHeight w:hRule="exact" w:val="567"/>
        </w:trPr>
        <w:tc>
          <w:tcPr>
            <w:tcW w:w="4425" w:type="dxa"/>
          </w:tcPr>
          <w:p w:rsidR="00413156" w:rsidRPr="007C5C56" w:rsidRDefault="00413156" w:rsidP="00AB58AC">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والش</w:t>
            </w:r>
            <w:r w:rsidR="00AB5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ّعر </w:t>
            </w:r>
            <w:r w:rsidR="00AB58AC" w:rsidRPr="007C5C56">
              <w:rPr>
                <w:rFonts w:ascii="Traditional Arabic" w:hAnsi="Traditional Arabic" w:cs="Traditional Arabic" w:hint="cs"/>
                <w:sz w:val="36"/>
                <w:szCs w:val="36"/>
                <w:rtl/>
                <w:lang w:bidi="ar-DZ"/>
              </w:rPr>
              <w:t>أمستْ</w:t>
            </w:r>
            <w:r w:rsidRPr="007C5C56">
              <w:rPr>
                <w:rFonts w:ascii="Traditional Arabic" w:hAnsi="Traditional Arabic" w:cs="Traditional Arabic" w:hint="cs"/>
                <w:sz w:val="36"/>
                <w:szCs w:val="36"/>
                <w:rtl/>
                <w:lang w:bidi="ar-DZ"/>
              </w:rPr>
              <w:t xml:space="preserve"> سدودٌ بتُّ أنصبها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لِحبسه</w:t>
            </w:r>
            <w:r w:rsidR="00AB58A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بعد هذا العار تنهار</w:t>
            </w:r>
            <w:r w:rsidRPr="007C5C56">
              <w:rPr>
                <w:rStyle w:val="Appelnotedebasdep"/>
                <w:rFonts w:ascii="Traditional Arabic" w:hAnsi="Traditional Arabic" w:cs="Traditional Arabic"/>
                <w:sz w:val="36"/>
                <w:szCs w:val="36"/>
                <w:rtl/>
                <w:lang w:bidi="ar-DZ"/>
              </w:rPr>
              <w:footnoteReference w:id="219"/>
            </w:r>
            <w:r w:rsidRPr="007C5C56">
              <w:rPr>
                <w:rFonts w:ascii="Traditional Arabic" w:hAnsi="Traditional Arabic" w:cs="Traditional Arabic"/>
                <w:sz w:val="36"/>
                <w:szCs w:val="36"/>
                <w:rtl/>
                <w:lang w:bidi="ar-DZ"/>
              </w:rPr>
              <w:br/>
            </w:r>
            <w:r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الشاعر بن زيطة فهو أيضا يقدّم اعتذاراته لجنين ولكن كان أشدّ جرأة فاعترف اعترافا صريحا بأن</w:t>
      </w:r>
      <w:r w:rsidR="00DA779D" w:rsidRPr="007C5C56">
        <w:rPr>
          <w:rFonts w:ascii="Traditional Arabic" w:hAnsi="Traditional Arabic" w:cs="Traditional Arabic" w:hint="cs"/>
          <w:sz w:val="36"/>
          <w:szCs w:val="36"/>
          <w:rtl/>
          <w:lang w:bidi="ar-DZ"/>
        </w:rPr>
        <w:t>ه</w:t>
      </w:r>
      <w:r w:rsidRPr="007C5C56">
        <w:rPr>
          <w:rFonts w:ascii="Traditional Arabic" w:hAnsi="Traditional Arabic" w:cs="Traditional Arabic" w:hint="cs"/>
          <w:sz w:val="36"/>
          <w:szCs w:val="36"/>
          <w:rtl/>
          <w:lang w:bidi="ar-DZ"/>
        </w:rPr>
        <w:t xml:space="preserve"> مهما كانت الأعذار فهو يقول لها لا</w:t>
      </w:r>
      <w:r w:rsidR="003C32DC"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تقبلي عذري، وهو بذلك يقدم رسالة لكل العالم الإسلامي أنّنا مهما قدمنا من أعذار فهي واهية، ولا بد من نصرة القضية.</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ياقدس معذِرة ومثلي ليس يعتذرُ</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 لي يدٌّ في جري فالأمر ما أمروا</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يا قدسُ لا تقبلي عذري فأنا جبان</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أنا لم أحاول مرّة...تحطيم جبني</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ولم أحاول أن أدنو من الأوثان</w:t>
      </w:r>
      <w:r w:rsidRPr="007C5C56">
        <w:rPr>
          <w:rStyle w:val="Appelnotedebasdep"/>
          <w:rFonts w:ascii="Traditional Arabic" w:hAnsi="Traditional Arabic" w:cs="Traditional Arabic"/>
          <w:sz w:val="36"/>
          <w:szCs w:val="36"/>
          <w:rtl/>
          <w:lang w:bidi="ar-DZ"/>
        </w:rPr>
        <w:footnoteReference w:id="220"/>
      </w:r>
    </w:p>
    <w:p w:rsidR="00413156" w:rsidRPr="007C5C56" w:rsidRDefault="00413156" w:rsidP="00413156">
      <w:pPr>
        <w:tabs>
          <w:tab w:val="left" w:pos="1068"/>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2-2 تيمة الخنوع العربي</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فها هو الشاعر بلقاسم غزيل يجسد تيمة الخنوع العربي في قصيدته</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4"/>
        <w:gridCol w:w="1178"/>
        <w:gridCol w:w="3637"/>
      </w:tblGrid>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أمن العهد أمّتي أن تنامي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ورحى الحرب أُنه</w:t>
            </w:r>
            <w:r w:rsidR="006202C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كت بالط</w:t>
            </w:r>
            <w:r w:rsidR="006202C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حين؟</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آه إنّ د</w:t>
            </w:r>
            <w:r w:rsidR="006202C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مي ه</w:t>
            </w:r>
            <w:r w:rsidR="006202C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ريق</w:t>
            </w:r>
            <w:r w:rsidR="006202C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w:t>
            </w:r>
            <w:r w:rsidR="006202C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w:t>
            </w:r>
            <w:r w:rsidR="006202C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ار</w:t>
            </w:r>
            <w:r w:rsidR="006202C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6202CF" w:rsidP="006202CF">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د</w:t>
            </w:r>
            <w:r w:rsidR="003C32DC" w:rsidRPr="007C5C56">
              <w:rPr>
                <w:rFonts w:ascii="Traditional Arabic" w:hAnsi="Traditional Arabic" w:cs="Traditional Arabic" w:hint="cs"/>
                <w:sz w:val="36"/>
                <w:szCs w:val="36"/>
                <w:rtl/>
                <w:lang w:bidi="ar-DZ"/>
              </w:rPr>
              <w:t>ب</w:t>
            </w:r>
            <w:r w:rsidRPr="007C5C56">
              <w:rPr>
                <w:rFonts w:ascii="Traditional Arabic" w:hAnsi="Traditional Arabic" w:cs="Traditional Arabic" w:hint="cs"/>
                <w:sz w:val="36"/>
                <w:szCs w:val="36"/>
                <w:rtl/>
                <w:lang w:bidi="ar-DZ"/>
              </w:rPr>
              <w:t>َّجَ</w:t>
            </w:r>
            <w:r w:rsidR="00413156" w:rsidRPr="007C5C56">
              <w:rPr>
                <w:rFonts w:ascii="Traditional Arabic" w:hAnsi="Traditional Arabic" w:cs="Traditional Arabic" w:hint="cs"/>
                <w:sz w:val="36"/>
                <w:szCs w:val="36"/>
                <w:rtl/>
                <w:lang w:bidi="ar-DZ"/>
              </w:rPr>
              <w:t xml:space="preserve"> الع</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ر</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ب</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 xml:space="preserve"> خ</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ط</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ب</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ة الت</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أبين</w:t>
            </w:r>
            <w:r w:rsidRPr="007C5C56">
              <w:rPr>
                <w:rFonts w:ascii="Traditional Arabic" w:hAnsi="Traditional Arabic" w:cs="Traditional Arabic" w:hint="cs"/>
                <w:sz w:val="36"/>
                <w:szCs w:val="36"/>
                <w:rtl/>
                <w:lang w:bidi="ar-DZ"/>
              </w:rPr>
              <w:t>ِ</w:t>
            </w:r>
            <w:r w:rsidR="00413156" w:rsidRPr="007C5C56">
              <w:rPr>
                <w:rStyle w:val="Appelnotedebasdep"/>
                <w:rFonts w:ascii="Traditional Arabic" w:hAnsi="Traditional Arabic" w:cs="Traditional Arabic"/>
                <w:sz w:val="36"/>
                <w:szCs w:val="36"/>
                <w:rtl/>
                <w:lang w:bidi="ar-DZ"/>
              </w:rPr>
              <w:footnoteReference w:id="221"/>
            </w:r>
            <w:r w:rsidR="00413156" w:rsidRPr="007C5C56">
              <w:rPr>
                <w:rFonts w:ascii="Traditional Arabic" w:hAnsi="Traditional Arabic" w:cs="Traditional Arabic" w:hint="cs"/>
                <w:sz w:val="36"/>
                <w:szCs w:val="36"/>
                <w:rtl/>
                <w:lang w:bidi="ar-DZ"/>
              </w:rPr>
              <w:br/>
            </w:r>
            <w:r w:rsidR="00413156"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2-3 تيمة الخنوع:</w:t>
      </w:r>
      <w:r w:rsidRPr="007C5C56">
        <w:rPr>
          <w:rFonts w:ascii="Traditional Arabic" w:hAnsi="Traditional Arabic" w:cs="Traditional Arabic" w:hint="cs"/>
          <w:sz w:val="36"/>
          <w:szCs w:val="36"/>
          <w:rtl/>
          <w:lang w:bidi="ar-DZ"/>
        </w:rPr>
        <w:t xml:space="preserve"> تنامي، ذبح العرب، أقعده، رعاديد، خافو، التسول،الاعتذار.</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الموت، شتتها، الصمت،التيه،السيد العار، الذّل، مرتعد، يبست،صفعنا، أصفار، تداس ماقامو، ما ثاروا، يندد، نعسوا، وهنوا، المذلّة، يخذلوك، إقتار، لظى الحزن.</w:t>
      </w:r>
    </w:p>
    <w:p w:rsidR="00413156" w:rsidRPr="007C5C56" w:rsidRDefault="00413156" w:rsidP="003B5DDF">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السنوات العجاف، الجفاف، الغيمة العجفاء، شحيحة، الرمل والصوان،القطعان، يتملّقون نسور الموت، الغربان، الجرذان، استمر الظلام، غثاء، زمن الانحاء، الغباء، الخراب، مزّق نفاق البلع، اللهو، الهذيان، خسران، الصّارخة، المفجوعة، لامعتصم، لا شهامة، لا</w:t>
      </w:r>
      <w:r w:rsidR="009E5947"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شجاعة لا فرسان، قتل النعمان، وئدت، حصى الطريق، تنزف، جبان، التّخاذل.</w:t>
      </w:r>
    </w:p>
    <w:p w:rsidR="00413156" w:rsidRPr="007C5C56" w:rsidRDefault="00413156" w:rsidP="00413156">
      <w:p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وكذلك نجد الشاعر عبدالرحمن بن سانية يجسد تيمة الخنوع حيث تداس الكرامة نهارا جهارا </w:t>
      </w:r>
      <w:r w:rsidR="00D36BE4" w:rsidRPr="007C5C56">
        <w:rPr>
          <w:rFonts w:ascii="Traditional Arabic" w:hAnsi="Traditional Arabic" w:cs="Traditional Arabic"/>
          <w:sz w:val="36"/>
          <w:szCs w:val="36"/>
          <w:lang w:bidi="ar-DZ"/>
        </w:rPr>
        <w:t>.</w:t>
      </w:r>
    </w:p>
    <w:p w:rsidR="00D36BE4" w:rsidRPr="007C5C56" w:rsidRDefault="00D36BE4" w:rsidP="00D36BE4">
      <w:pPr>
        <w:bidi/>
        <w:jc w:val="both"/>
        <w:rPr>
          <w:rFonts w:ascii="Traditional Arabic" w:hAnsi="Traditional Arabic" w:cs="Traditional Arabic"/>
          <w:sz w:val="36"/>
          <w:szCs w:val="36"/>
          <w:lang w:bidi="ar-DZ"/>
        </w:rPr>
      </w:pPr>
    </w:p>
    <w:p w:rsidR="00D36BE4" w:rsidRPr="007C5C56" w:rsidRDefault="00D36BE4" w:rsidP="00D36BE4">
      <w:pPr>
        <w:bidi/>
        <w:jc w:val="both"/>
        <w:rPr>
          <w:rFonts w:ascii="Traditional Arabic" w:hAnsi="Traditional Arabic" w:cs="Traditional Arabic"/>
          <w:sz w:val="36"/>
          <w:szCs w:val="36"/>
          <w:rtl/>
          <w:lang w:bidi="ar-DZ"/>
        </w:rPr>
      </w:pP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1"/>
        <w:gridCol w:w="1165"/>
        <w:gridCol w:w="3623"/>
      </w:tblGrid>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ما يفعل الشعر في قوم كرامت</w:t>
            </w:r>
            <w:r w:rsidR="007A65C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007A65C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جهرا ت</w:t>
            </w:r>
            <w:r w:rsidR="007A65C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داس فما قاموا ولا ثاروا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w:t>
            </w:r>
            <w:r w:rsidR="007A65C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ند</w:t>
            </w:r>
            <w:r w:rsidR="007A65C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7A65C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ون</w:t>
            </w:r>
            <w:r w:rsidR="007A65C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w:t>
            </w:r>
            <w:r w:rsidR="007A65C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7A65C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w:t>
            </w:r>
            <w:r w:rsidR="007A65C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7A65C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عند ف</w:t>
            </w:r>
            <w:r w:rsidR="007A65C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اجعة</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7A65C9"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w:t>
            </w:r>
            <w:r w:rsidR="00413156" w:rsidRPr="007C5C56">
              <w:rPr>
                <w:rFonts w:ascii="Traditional Arabic" w:hAnsi="Traditional Arabic" w:cs="Traditional Arabic" w:hint="cs"/>
                <w:sz w:val="36"/>
                <w:szCs w:val="36"/>
                <w:rtl/>
                <w:lang w:bidi="ar-DZ"/>
              </w:rPr>
              <w:t>د</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ّك</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 xml:space="preserve"> من هولها في الطود أحجار</w:t>
            </w:r>
            <w:r w:rsidR="00413156" w:rsidRPr="007C5C56">
              <w:rPr>
                <w:rStyle w:val="Appelnotedebasdep"/>
                <w:rFonts w:ascii="Traditional Arabic" w:hAnsi="Traditional Arabic" w:cs="Traditional Arabic"/>
                <w:sz w:val="36"/>
                <w:szCs w:val="36"/>
                <w:rtl/>
                <w:lang w:bidi="ar-DZ"/>
              </w:rPr>
              <w:footnoteReference w:id="222"/>
            </w:r>
            <w:r w:rsidR="00413156" w:rsidRPr="007C5C56">
              <w:rPr>
                <w:rFonts w:ascii="Traditional Arabic" w:hAnsi="Traditional Arabic" w:cs="Traditional Arabic" w:hint="cs"/>
                <w:sz w:val="36"/>
                <w:szCs w:val="36"/>
                <w:rtl/>
                <w:lang w:bidi="ar-DZ"/>
              </w:rPr>
              <w:br/>
            </w:r>
          </w:p>
        </w:tc>
      </w:tr>
    </w:tbl>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الأنا المبدعة للشاعر  بن زيطة فكانت أكثر جرأة وأكثر تصويرا لحال العرب وما آلوا إليه من خنوع ووهن</w:t>
      </w:r>
      <w:r w:rsidR="006D10D2" w:rsidRPr="007C5C56">
        <w:rPr>
          <w:rFonts w:ascii="Traditional Arabic" w:hAnsi="Traditional Arabic" w:cs="Traditional Arabic" w:hint="cs"/>
          <w:sz w:val="36"/>
          <w:szCs w:val="36"/>
          <w:rtl/>
          <w:lang w:bidi="ar-DZ"/>
        </w:rPr>
        <w:t>.</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تستمر السنوات العجاف</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ويستمرّ الجفاف</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وتسمر وحدك يا شعب فلسطين الحبيبة</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تمسك بثدي الغيمة العجفاء</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كي تعصر قطرة ماء</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تبقيك على صهوة الانتصار</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هذه الصحراء العربية الكريمة</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كم أنجبت من أنهار</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مالها اليوم شحيحة</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لاتنجب إلا الرمل والصوان</w:t>
      </w:r>
      <w:r w:rsidRPr="007C5C56">
        <w:rPr>
          <w:rStyle w:val="Appelnotedebasdep"/>
          <w:rFonts w:ascii="Traditional Arabic" w:hAnsi="Traditional Arabic" w:cs="Traditional Arabic"/>
          <w:sz w:val="36"/>
          <w:szCs w:val="36"/>
          <w:rtl/>
          <w:lang w:bidi="ar-DZ"/>
        </w:rPr>
        <w:footnoteReference w:id="223"/>
      </w:r>
      <w:r w:rsidRPr="007C5C56">
        <w:rPr>
          <w:rFonts w:ascii="Traditional Arabic" w:hAnsi="Traditional Arabic" w:cs="Traditional Arabic" w:hint="cs"/>
          <w:sz w:val="36"/>
          <w:szCs w:val="36"/>
          <w:rtl/>
          <w:lang w:bidi="ar-DZ"/>
        </w:rPr>
        <w:t xml:space="preserve"> </w:t>
      </w:r>
    </w:p>
    <w:p w:rsidR="00413156" w:rsidRPr="007C5C56" w:rsidRDefault="00413156" w:rsidP="00A74ACB">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فصارت هذه الجزيرة لا تنجب إلا الرمل </w:t>
      </w:r>
      <w:r w:rsidR="003C32DC" w:rsidRPr="007C5C56">
        <w:rPr>
          <w:rFonts w:ascii="Traditional Arabic" w:hAnsi="Traditional Arabic" w:cs="Traditional Arabic" w:hint="cs"/>
          <w:sz w:val="36"/>
          <w:szCs w:val="36"/>
          <w:rtl/>
          <w:lang w:bidi="ar-DZ"/>
        </w:rPr>
        <w:t>والصوان</w:t>
      </w:r>
      <w:r w:rsidR="00A74ACB"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وهو نفس التشبيه الذي قدمه الشاعر عبدالرحمن بن سانية</w:t>
      </w:r>
      <w:r w:rsidR="00A74AC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حيث شبه كثرة العرب كالرمل ولكنهم مجرد أصفار</w:t>
      </w:r>
      <w:r w:rsidR="00EA1565" w:rsidRPr="007C5C56">
        <w:rPr>
          <w:rFonts w:ascii="Traditional Arabic" w:hAnsi="Traditional Arabic" w:cs="Traditional Arabic" w:hint="cs"/>
          <w:sz w:val="36"/>
          <w:szCs w:val="36"/>
          <w:rtl/>
          <w:lang w:bidi="ar-DZ"/>
        </w:rPr>
        <w:t xml:space="preserve"> تنتظر فقط الواحد الذي ضاع ليرجع له</w:t>
      </w:r>
      <w:r w:rsidR="00923887" w:rsidRPr="007C5C56">
        <w:rPr>
          <w:rFonts w:ascii="Traditional Arabic" w:hAnsi="Traditional Arabic" w:cs="Traditional Arabic" w:hint="cs"/>
          <w:sz w:val="36"/>
          <w:szCs w:val="36"/>
          <w:rtl/>
          <w:lang w:bidi="ar-DZ"/>
        </w:rPr>
        <w:t>ذه الأصفار قيمة بها يحدث الفارق.</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5"/>
        <w:gridCol w:w="1168"/>
        <w:gridCol w:w="3616"/>
      </w:tblGrid>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جنين لا تسألني أين دائهم</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وهم كثير فما من قلّة خاروا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هم قد أضاعوا بهذا الكون واحد</w:t>
            </w:r>
            <w:r w:rsidR="006D10D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هم</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6D10D2">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فهم ولو كثر</w:t>
            </w:r>
            <w:r w:rsidR="006D10D2" w:rsidRPr="007C5C56">
              <w:rPr>
                <w:rFonts w:ascii="Traditional Arabic" w:hAnsi="Traditional Arabic" w:cs="Traditional Arabic" w:hint="cs"/>
                <w:sz w:val="36"/>
                <w:szCs w:val="36"/>
                <w:rtl/>
                <w:lang w:bidi="ar-DZ"/>
              </w:rPr>
              <w:t xml:space="preserve">وا </w:t>
            </w:r>
            <w:r w:rsidRPr="007C5C56">
              <w:rPr>
                <w:rFonts w:ascii="Traditional Arabic" w:hAnsi="Traditional Arabic" w:cs="Traditional Arabic" w:hint="cs"/>
                <w:sz w:val="36"/>
                <w:szCs w:val="36"/>
                <w:rtl/>
                <w:lang w:bidi="ar-DZ"/>
              </w:rPr>
              <w:t>كالرمل أص</w:t>
            </w:r>
            <w:r w:rsidR="006D10D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فار</w:t>
            </w:r>
            <w:r w:rsidRPr="007C5C56">
              <w:rPr>
                <w:rStyle w:val="Appelnotedebasdep"/>
                <w:rFonts w:ascii="Traditional Arabic" w:hAnsi="Traditional Arabic" w:cs="Traditional Arabic"/>
                <w:sz w:val="36"/>
                <w:szCs w:val="36"/>
                <w:rtl/>
                <w:lang w:bidi="ar-DZ"/>
              </w:rPr>
              <w:footnoteReference w:id="224"/>
            </w:r>
            <w:r w:rsidRPr="007C5C56">
              <w:rPr>
                <w:rFonts w:ascii="Traditional Arabic" w:hAnsi="Traditional Arabic" w:cs="Traditional Arabic" w:hint="cs"/>
                <w:sz w:val="36"/>
                <w:szCs w:val="36"/>
                <w:rtl/>
                <w:lang w:bidi="ar-DZ"/>
              </w:rPr>
              <w:br/>
            </w:r>
          </w:p>
        </w:tc>
      </w:tr>
    </w:tbl>
    <w:p w:rsidR="00413156" w:rsidRPr="007C5C56" w:rsidRDefault="00413156" w:rsidP="00923887">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ويؤرخ الشاعر بن زيطة لحادثة هجوم الكيان الصهيوني على جنين و</w:t>
      </w:r>
      <w:r w:rsidR="00923887" w:rsidRPr="007C5C56">
        <w:rPr>
          <w:rFonts w:ascii="Traditional Arabic" w:hAnsi="Traditional Arabic" w:cs="Traditional Arabic" w:hint="cs"/>
          <w:sz w:val="36"/>
          <w:szCs w:val="36"/>
          <w:rtl/>
          <w:lang w:bidi="ar-DZ"/>
        </w:rPr>
        <w:t>بأ</w:t>
      </w:r>
      <w:r w:rsidRPr="007C5C56">
        <w:rPr>
          <w:rFonts w:ascii="Traditional Arabic" w:hAnsi="Traditional Arabic" w:cs="Traditional Arabic" w:hint="cs"/>
          <w:sz w:val="36"/>
          <w:szCs w:val="36"/>
          <w:rtl/>
          <w:lang w:bidi="ar-DZ"/>
        </w:rPr>
        <w:t>نها كانت وحدها تتلقى الضربات وأنها وحدها تصرخ فلا مجيب ولا مغيث.</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الليلة الربعة بعد الخمسين</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قالت شهرزاد: بلغني أيّهاالملك الحزين</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 جنين العظيمة كانت نائمة... في مايشبه الأمان</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حين هوت عليها الخنازير...كالجرذان</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تنشر الرعب المتوحش..وتنشر الليل</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تحطم الحبّ...تحطّم السِّلم والعمران</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لكن جنين العظيمة... لم تستسلم</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قاومت..بالرّجال وبالنساء وبالولدان</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وبالدّمع..وبالصراخ...وبالحجر المقدّس</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حتى انبهر التاريخ...فخلّدها على زهر الزمان</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ولم يطلع الصباح..ولم يسكت عن الكلام المباح</w:t>
      </w:r>
    </w:p>
    <w:p w:rsidR="00413156" w:rsidRPr="007C5C56" w:rsidRDefault="00413156" w:rsidP="00413156">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سرط الليل الّنهار... واستمر الظلام</w:t>
      </w:r>
      <w:r w:rsidRPr="007C5C56">
        <w:rPr>
          <w:rStyle w:val="Appelnotedebasdep"/>
          <w:rFonts w:ascii="Traditional Arabic" w:hAnsi="Traditional Arabic" w:cs="Traditional Arabic"/>
          <w:sz w:val="36"/>
          <w:szCs w:val="36"/>
          <w:rtl/>
          <w:lang w:bidi="ar-DZ"/>
        </w:rPr>
        <w:footnoteReference w:id="225"/>
      </w:r>
      <w:r w:rsidRPr="007C5C56">
        <w:rPr>
          <w:rFonts w:ascii="Traditional Arabic" w:hAnsi="Traditional Arabic" w:cs="Traditional Arabic" w:hint="cs"/>
          <w:sz w:val="36"/>
          <w:szCs w:val="36"/>
          <w:rtl/>
          <w:lang w:bidi="ar-DZ"/>
        </w:rPr>
        <w:t>.</w:t>
      </w:r>
    </w:p>
    <w:p w:rsidR="00A74ACB" w:rsidRPr="007C5C56" w:rsidRDefault="00A74ACB" w:rsidP="00A74ACB">
      <w:pPr>
        <w:bidi/>
        <w:jc w:val="both"/>
        <w:rPr>
          <w:rFonts w:ascii="Traditional Arabic" w:hAnsi="Traditional Arabic" w:cs="Traditional Arabic"/>
          <w:sz w:val="36"/>
          <w:szCs w:val="36"/>
          <w:rtl/>
          <w:lang w:bidi="ar-DZ"/>
        </w:rPr>
      </w:pP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lastRenderedPageBreak/>
        <w:t>2-4 تيمة الشعر</w:t>
      </w:r>
      <w:r w:rsidRPr="007C5C56">
        <w:rPr>
          <w:rFonts w:ascii="Traditional Arabic" w:hAnsi="Traditional Arabic" w:cs="Traditional Arabic" w:hint="cs"/>
          <w:sz w:val="36"/>
          <w:szCs w:val="36"/>
          <w:rtl/>
          <w:lang w:bidi="ar-DZ"/>
        </w:rPr>
        <w:t xml:space="preserve"> (نصرة للقضية)</w:t>
      </w:r>
    </w:p>
    <w:p w:rsidR="00413156" w:rsidRPr="007C5C56" w:rsidRDefault="00A74ACB" w:rsidP="00A74ACB">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يعتبر </w:t>
      </w:r>
      <w:r w:rsidR="00413156" w:rsidRPr="007C5C56">
        <w:rPr>
          <w:rFonts w:ascii="Traditional Arabic" w:hAnsi="Traditional Arabic" w:cs="Traditional Arabic" w:hint="cs"/>
          <w:sz w:val="36"/>
          <w:szCs w:val="36"/>
          <w:rtl/>
          <w:lang w:bidi="ar-DZ"/>
        </w:rPr>
        <w:t>هاجس الشعر هو التيمة الرئيسية المهيمنة في ديوان</w:t>
      </w:r>
      <w:r w:rsidRPr="007C5C56">
        <w:rPr>
          <w:rFonts w:ascii="Traditional Arabic" w:hAnsi="Traditional Arabic" w:cs="Traditional Arabic" w:hint="cs"/>
          <w:sz w:val="36"/>
          <w:szCs w:val="36"/>
          <w:rtl/>
          <w:lang w:bidi="ar-DZ"/>
        </w:rPr>
        <w:t xml:space="preserve"> الشاعر عبدالرحمان بن سانية </w:t>
      </w:r>
      <w:r w:rsidR="00413156" w:rsidRPr="007C5C56">
        <w:rPr>
          <w:rFonts w:ascii="Traditional Arabic" w:hAnsi="Traditional Arabic" w:cs="Traditional Arabic" w:hint="cs"/>
          <w:sz w:val="36"/>
          <w:szCs w:val="36"/>
          <w:rtl/>
          <w:lang w:bidi="ar-DZ"/>
        </w:rPr>
        <w:t xml:space="preserve"> ابتداء من العنوان حبو</w:t>
      </w:r>
      <w:r w:rsidRPr="007C5C56">
        <w:rPr>
          <w:rFonts w:ascii="Traditional Arabic" w:hAnsi="Traditional Arabic" w:cs="Traditional Arabic" w:hint="cs"/>
          <w:sz w:val="36"/>
          <w:szCs w:val="36"/>
          <w:rtl/>
          <w:lang w:bidi="ar-DZ"/>
        </w:rPr>
        <w:t xml:space="preserve">ٌ </w:t>
      </w:r>
      <w:r w:rsidR="00413156" w:rsidRPr="007C5C56">
        <w:rPr>
          <w:rFonts w:ascii="Traditional Arabic" w:hAnsi="Traditional Arabic" w:cs="Traditional Arabic" w:hint="cs"/>
          <w:sz w:val="36"/>
          <w:szCs w:val="36"/>
          <w:rtl/>
          <w:lang w:bidi="ar-DZ"/>
        </w:rPr>
        <w:t>على أعتاب مملكة الشعر</w:t>
      </w:r>
      <w:r w:rsidRPr="007C5C56">
        <w:rPr>
          <w:rFonts w:ascii="Traditional Arabic" w:hAnsi="Traditional Arabic" w:cs="Traditional Arabic" w:hint="cs"/>
          <w:sz w:val="36"/>
          <w:szCs w:val="36"/>
          <w:rtl/>
          <w:lang w:bidi="ar-DZ"/>
        </w:rPr>
        <w:t xml:space="preserve"> إلى آخر قصيدة من ديوانه،</w:t>
      </w:r>
      <w:r w:rsidR="00413156" w:rsidRPr="007C5C56">
        <w:rPr>
          <w:rFonts w:ascii="Traditional Arabic" w:hAnsi="Traditional Arabic" w:cs="Traditional Arabic" w:hint="cs"/>
          <w:sz w:val="36"/>
          <w:szCs w:val="36"/>
          <w:rtl/>
          <w:lang w:bidi="ar-DZ"/>
        </w:rPr>
        <w:t xml:space="preserve"> وقد تردد مصطلح الشعر في غالب ديوانه</w:t>
      </w:r>
      <w:r w:rsidRPr="007C5C56">
        <w:rPr>
          <w:rFonts w:ascii="Traditional Arabic" w:hAnsi="Traditional Arabic" w:cs="Traditional Arabic" w:hint="cs"/>
          <w:sz w:val="36"/>
          <w:szCs w:val="36"/>
          <w:rtl/>
          <w:lang w:bidi="ar-DZ"/>
        </w:rPr>
        <w:t xml:space="preserve"> بتنويعاته ومرادفاته</w:t>
      </w:r>
      <w:r w:rsidR="00413156" w:rsidRPr="007C5C56">
        <w:rPr>
          <w:rFonts w:ascii="Traditional Arabic" w:hAnsi="Traditional Arabic" w:cs="Traditional Arabic" w:hint="cs"/>
          <w:sz w:val="36"/>
          <w:szCs w:val="36"/>
          <w:rtl/>
          <w:lang w:bidi="ar-DZ"/>
        </w:rPr>
        <w:t xml:space="preserve">. </w:t>
      </w:r>
    </w:p>
    <w:p w:rsidR="00413156" w:rsidRPr="007C5C56" w:rsidRDefault="00413156" w:rsidP="0099124B">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أما في قصيدة </w:t>
      </w:r>
      <w:r w:rsidRPr="007C5C56">
        <w:rPr>
          <w:rFonts w:ascii="Traditional Arabic" w:hAnsi="Traditional Arabic" w:cs="Traditional Arabic" w:hint="cs"/>
          <w:b/>
          <w:bCs/>
          <w:sz w:val="36"/>
          <w:szCs w:val="36"/>
          <w:rtl/>
          <w:lang w:bidi="ar-DZ"/>
        </w:rPr>
        <w:t>ما يفعل الشعر</w:t>
      </w:r>
      <w:r w:rsidR="00A74ACB"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sz w:val="36"/>
          <w:szCs w:val="36"/>
          <w:rtl/>
          <w:lang w:bidi="ar-DZ"/>
        </w:rPr>
        <w:t xml:space="preserve"> فقد ابتدأ الشاعر عنوانه بكلمة </w:t>
      </w:r>
      <w:r w:rsidRPr="007C5C56">
        <w:rPr>
          <w:rFonts w:ascii="Traditional Arabic" w:hAnsi="Traditional Arabic" w:cs="Traditional Arabic" w:hint="cs"/>
          <w:b/>
          <w:bCs/>
          <w:sz w:val="36"/>
          <w:szCs w:val="36"/>
          <w:rtl/>
          <w:lang w:bidi="ar-DZ"/>
        </w:rPr>
        <w:t>الشعر</w:t>
      </w:r>
      <w:r w:rsidR="00A74ACB"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sz w:val="36"/>
          <w:szCs w:val="36"/>
          <w:rtl/>
          <w:lang w:bidi="ar-DZ"/>
        </w:rPr>
        <w:t xml:space="preserve"> وتردد مصطلح الشعر في  القصيدة حوالي 13مرة</w:t>
      </w:r>
      <w:r w:rsidR="00A74AC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وهي ب</w:t>
      </w:r>
      <w:r w:rsidR="00A74ACB" w:rsidRPr="007C5C56">
        <w:rPr>
          <w:rFonts w:ascii="Traditional Arabic" w:hAnsi="Traditional Arabic" w:cs="Traditional Arabic" w:hint="cs"/>
          <w:sz w:val="36"/>
          <w:szCs w:val="36"/>
          <w:rtl/>
          <w:lang w:bidi="ar-DZ"/>
        </w:rPr>
        <w:t>ذلك</w:t>
      </w:r>
      <w:r w:rsidRPr="007C5C56">
        <w:rPr>
          <w:rFonts w:ascii="Traditional Arabic" w:hAnsi="Traditional Arabic" w:cs="Traditional Arabic" w:hint="cs"/>
          <w:sz w:val="36"/>
          <w:szCs w:val="36"/>
          <w:rtl/>
          <w:lang w:bidi="ar-DZ"/>
        </w:rPr>
        <w:t xml:space="preserve"> تعتبر موضوعا مهيمنيا على الديوان وعلى القصيدة وبالتالي فتيمة الشعر في دواوين الشاعر تحتاج إلى دراسة مستقلة، وفي دراستنا نركز على تيمة الشعر </w:t>
      </w:r>
      <w:r w:rsidRPr="007C5C56">
        <w:rPr>
          <w:rFonts w:ascii="Traditional Arabic" w:hAnsi="Traditional Arabic" w:cs="Traditional Arabic" w:hint="cs"/>
          <w:b/>
          <w:bCs/>
          <w:sz w:val="36"/>
          <w:szCs w:val="36"/>
          <w:rtl/>
          <w:lang w:bidi="ar-DZ"/>
        </w:rPr>
        <w:t>نصرة لجنين</w:t>
      </w:r>
      <w:r w:rsidRPr="007C5C56">
        <w:rPr>
          <w:rFonts w:ascii="Traditional Arabic" w:hAnsi="Traditional Arabic" w:cs="Traditional Arabic" w:hint="cs"/>
          <w:sz w:val="36"/>
          <w:szCs w:val="36"/>
          <w:rtl/>
          <w:lang w:bidi="ar-DZ"/>
        </w:rPr>
        <w:t>.فنجد في المقطع الثالث</w:t>
      </w:r>
      <w:r w:rsidR="0099124B" w:rsidRPr="007C5C56">
        <w:rPr>
          <w:rFonts w:ascii="Traditional Arabic" w:hAnsi="Traditional Arabic" w:cs="Traditional Arabic" w:hint="cs"/>
          <w:sz w:val="36"/>
          <w:szCs w:val="36"/>
          <w:rtl/>
          <w:lang w:bidi="ar-DZ"/>
        </w:rPr>
        <w:t xml:space="preserve"> من القصيدة قد تكررت كلمة الشعر ثلاث مرات</w:t>
      </w:r>
      <w:r w:rsidRPr="007C5C56">
        <w:rPr>
          <w:rFonts w:ascii="Traditional Arabic" w:hAnsi="Traditional Arabic" w:cs="Traditional Arabic" w:hint="cs"/>
          <w:sz w:val="36"/>
          <w:szCs w:val="36"/>
          <w:rtl/>
          <w:lang w:bidi="ar-DZ"/>
        </w:rPr>
        <w:t>:</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1"/>
        <w:gridCol w:w="1174"/>
        <w:gridCol w:w="3624"/>
      </w:tblGrid>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 كان ذا الش</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عر روحا نحن نلفظها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وأثمن الش</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يء عند الناس أعمار</w:t>
            </w:r>
            <w:r w:rsidRPr="007C5C56">
              <w:rPr>
                <w:rFonts w:ascii="Traditional Arabic" w:hAnsi="Traditional Arabic" w:cs="Traditional Arabic"/>
                <w:sz w:val="36"/>
                <w:szCs w:val="36"/>
                <w:rtl/>
                <w:lang w:bidi="ar-DZ"/>
              </w:rPr>
              <w:br/>
            </w:r>
          </w:p>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br/>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فإنني ب</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اذل ش</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عري لعزتنا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وغاية الب</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ذل يا ج</w:t>
            </w:r>
            <w:r w:rsidR="00787B87" w:rsidRPr="007C5C56">
              <w:rPr>
                <w:rFonts w:ascii="Traditional Arabic" w:hAnsi="Traditional Arabic" w:cs="Traditional Arabic" w:hint="cs"/>
                <w:sz w:val="36"/>
                <w:szCs w:val="36"/>
                <w:rtl/>
                <w:lang w:bidi="ar-DZ"/>
              </w:rPr>
              <w:t>ي</w:t>
            </w:r>
            <w:r w:rsidRPr="007C5C56">
              <w:rPr>
                <w:rFonts w:ascii="Traditional Arabic" w:hAnsi="Traditional Arabic" w:cs="Traditional Arabic" w:hint="cs"/>
                <w:sz w:val="36"/>
                <w:szCs w:val="36"/>
                <w:rtl/>
                <w:lang w:bidi="ar-DZ"/>
              </w:rPr>
              <w:t>نين أشعار</w:t>
            </w:r>
            <w:r w:rsidRPr="007C5C56">
              <w:rPr>
                <w:rStyle w:val="Appelnotedebasdep"/>
                <w:rFonts w:ascii="Traditional Arabic" w:hAnsi="Traditional Arabic" w:cs="Traditional Arabic"/>
                <w:sz w:val="36"/>
                <w:szCs w:val="36"/>
                <w:rtl/>
                <w:lang w:bidi="ar-DZ"/>
              </w:rPr>
              <w:footnoteReference w:id="226"/>
            </w:r>
            <w:r w:rsidRPr="007C5C56">
              <w:rPr>
                <w:rFonts w:ascii="Traditional Arabic" w:hAnsi="Traditional Arabic" w:cs="Traditional Arabic" w:hint="cs"/>
                <w:sz w:val="36"/>
                <w:szCs w:val="36"/>
                <w:rtl/>
                <w:lang w:bidi="ar-DZ"/>
              </w:rPr>
              <w:br/>
            </w:r>
          </w:p>
        </w:tc>
      </w:tr>
    </w:tbl>
    <w:p w:rsidR="00D41197" w:rsidRPr="007C5C56" w:rsidRDefault="00413156" w:rsidP="0099124B">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فالشاعر </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أحيانا يحبس شعره ويبني حوله سدودا</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لأنه يراه لا يجدي نفعا في القضية</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وأحيانا أخرى يرى أن الشعر هو وسيلة من وسائل الجهاد</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وهو أقصى ما</w:t>
      </w:r>
      <w:r w:rsidR="003C32DC"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 xml:space="preserve">يستطيع الشاعر تقديمه؛ وفي كل قصيدة يقدم الشاعر روحه وقريحته في سبيل الشعر، فالشعر هو المحرك الرئيسي للثورات ووقودها، </w:t>
      </w:r>
      <w:r w:rsidR="0099124B" w:rsidRPr="007C5C56">
        <w:rPr>
          <w:rFonts w:ascii="Traditional Arabic" w:hAnsi="Traditional Arabic" w:cs="Traditional Arabic" w:hint="cs"/>
          <w:sz w:val="36"/>
          <w:szCs w:val="36"/>
          <w:rtl/>
          <w:lang w:bidi="ar-DZ"/>
        </w:rPr>
        <w:t>فالشعر</w:t>
      </w:r>
      <w:r w:rsidRPr="007C5C56">
        <w:rPr>
          <w:rFonts w:ascii="Traditional Arabic" w:hAnsi="Traditional Arabic" w:cs="Traditional Arabic" w:hint="cs"/>
          <w:sz w:val="36"/>
          <w:szCs w:val="36"/>
          <w:rtl/>
          <w:lang w:bidi="ar-DZ"/>
        </w:rPr>
        <w:t xml:space="preserve"> يوقض الهمم ويحرض النفوس الخامدة، وثورتنا المجيدة خير شاهد على ذلك فقد كان الشعراء كمفدي زكرياء هم الوقود الحقيقي للثورات لاستنهاض الهمم وتوحيد الصفوف.</w:t>
      </w:r>
    </w:p>
    <w:p w:rsidR="00413156" w:rsidRPr="007C5C56" w:rsidRDefault="00413156" w:rsidP="00413156">
      <w:pPr>
        <w:tabs>
          <w:tab w:val="left" w:pos="1068"/>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المطلب الثاني: تيمة الانتماء إلى العراق</w:t>
      </w:r>
    </w:p>
    <w:p w:rsidR="00413156" w:rsidRPr="007C5C56" w:rsidRDefault="00413156" w:rsidP="0099124B">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العراق أرض </w:t>
      </w:r>
      <w:r w:rsidR="0099124B" w:rsidRPr="007C5C56">
        <w:rPr>
          <w:rFonts w:ascii="Traditional Arabic" w:hAnsi="Traditional Arabic" w:cs="Traditional Arabic" w:hint="cs"/>
          <w:sz w:val="36"/>
          <w:szCs w:val="36"/>
          <w:rtl/>
          <w:lang w:bidi="ar-DZ"/>
        </w:rPr>
        <w:t>التاريخ ومهد الحضارات،</w:t>
      </w:r>
      <w:r w:rsidRPr="007C5C56">
        <w:rPr>
          <w:rFonts w:ascii="Traditional Arabic" w:hAnsi="Traditional Arabic" w:cs="Traditional Arabic" w:hint="cs"/>
          <w:sz w:val="36"/>
          <w:szCs w:val="36"/>
          <w:rtl/>
          <w:lang w:bidi="ar-DZ"/>
        </w:rPr>
        <w:t xml:space="preserve"> كان لها نصيب من شعر شعراء متليلي الشعانبة المعاصرين فبكوها كم </w:t>
      </w:r>
      <w:r w:rsidR="0099124B" w:rsidRPr="007C5C56">
        <w:rPr>
          <w:rFonts w:ascii="Traditional Arabic" w:hAnsi="Traditional Arabic" w:cs="Traditional Arabic" w:hint="cs"/>
          <w:sz w:val="36"/>
          <w:szCs w:val="36"/>
          <w:rtl/>
          <w:lang w:bidi="ar-DZ"/>
        </w:rPr>
        <w:t>نبكي</w:t>
      </w:r>
      <w:r w:rsidRPr="007C5C56">
        <w:rPr>
          <w:rFonts w:ascii="Traditional Arabic" w:hAnsi="Traditional Arabic" w:cs="Traditional Arabic" w:hint="cs"/>
          <w:sz w:val="36"/>
          <w:szCs w:val="36"/>
          <w:rtl/>
          <w:lang w:bidi="ar-DZ"/>
        </w:rPr>
        <w:t xml:space="preserve"> الوطن الأم</w:t>
      </w:r>
      <w:r w:rsidR="00DA779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ورثوها بعد أن عاث فيها المستدمر الأمريكي تدميرا وهم بذلك يؤكدون أن كل قطر عربي هو جزائر ثانية</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فانتمائهم للجزائر وللوطن العربي </w:t>
      </w:r>
      <w:r w:rsidRPr="007C5C56">
        <w:rPr>
          <w:rFonts w:ascii="Traditional Arabic" w:hAnsi="Traditional Arabic" w:cs="Traditional Arabic" w:hint="cs"/>
          <w:sz w:val="36"/>
          <w:szCs w:val="36"/>
          <w:rtl/>
          <w:lang w:bidi="ar-DZ"/>
        </w:rPr>
        <w:lastRenderedPageBreak/>
        <w:t>وللإنسانية جمعاء هو انتماء ا</w:t>
      </w:r>
      <w:r w:rsidR="0099124B" w:rsidRPr="007C5C56">
        <w:rPr>
          <w:rFonts w:ascii="Traditional Arabic" w:hAnsi="Traditional Arabic" w:cs="Traditional Arabic" w:hint="cs"/>
          <w:sz w:val="36"/>
          <w:szCs w:val="36"/>
          <w:rtl/>
          <w:lang w:bidi="ar-DZ"/>
        </w:rPr>
        <w:t>لإ</w:t>
      </w:r>
      <w:r w:rsidRPr="007C5C56">
        <w:rPr>
          <w:rFonts w:ascii="Traditional Arabic" w:hAnsi="Traditional Arabic" w:cs="Traditional Arabic" w:hint="cs"/>
          <w:sz w:val="36"/>
          <w:szCs w:val="36"/>
          <w:rtl/>
          <w:lang w:bidi="ar-DZ"/>
        </w:rPr>
        <w:t>نسان لأخيه ال</w:t>
      </w:r>
      <w:r w:rsidR="0099124B" w:rsidRPr="007C5C56">
        <w:rPr>
          <w:rFonts w:ascii="Traditional Arabic" w:hAnsi="Traditional Arabic" w:cs="Traditional Arabic" w:hint="cs"/>
          <w:sz w:val="36"/>
          <w:szCs w:val="36"/>
          <w:rtl/>
          <w:lang w:bidi="ar-DZ"/>
        </w:rPr>
        <w:t>إن</w:t>
      </w:r>
      <w:r w:rsidRPr="007C5C56">
        <w:rPr>
          <w:rFonts w:ascii="Traditional Arabic" w:hAnsi="Traditional Arabic" w:cs="Traditional Arabic" w:hint="cs"/>
          <w:sz w:val="36"/>
          <w:szCs w:val="36"/>
          <w:rtl/>
          <w:lang w:bidi="ar-DZ"/>
        </w:rPr>
        <w:t>سان يحس بمعاناته وآلامه؛ دافعوا عن قضايا ال</w:t>
      </w:r>
      <w:r w:rsidR="0099124B"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 xml:space="preserve">نسان في كل </w:t>
      </w:r>
      <w:r w:rsidR="0099124B" w:rsidRPr="007C5C56">
        <w:rPr>
          <w:rFonts w:ascii="Traditional Arabic" w:hAnsi="Traditional Arabic" w:cs="Traditional Arabic" w:hint="cs"/>
          <w:sz w:val="36"/>
          <w:szCs w:val="36"/>
          <w:rtl/>
          <w:lang w:bidi="ar-DZ"/>
        </w:rPr>
        <w:t>أرجاء المعمورة</w:t>
      </w:r>
      <w:r w:rsidRPr="007C5C56">
        <w:rPr>
          <w:rFonts w:ascii="Traditional Arabic" w:hAnsi="Traditional Arabic" w:cs="Traditional Arabic" w:hint="cs"/>
          <w:sz w:val="36"/>
          <w:szCs w:val="36"/>
          <w:rtl/>
          <w:lang w:bidi="ar-DZ"/>
        </w:rPr>
        <w:t>.</w:t>
      </w:r>
    </w:p>
    <w:p w:rsidR="00413156" w:rsidRPr="007C5C56" w:rsidRDefault="00413156" w:rsidP="0099124B">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وسأختار بعض النماذج التي من خلالها تناول الشعراء العراق في قصائدهم</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مبينين الدمار الذي لحق بالعراق وبأهله</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فشتت شملهم ودم</w:t>
      </w:r>
      <w:r w:rsidR="00DA779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 بنيتهم التحتية</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ضاربا عرض الحائط كل القوانين </w:t>
      </w:r>
      <w:r w:rsidR="003C32DC" w:rsidRPr="007C5C56">
        <w:rPr>
          <w:rFonts w:ascii="Traditional Arabic" w:hAnsi="Traditional Arabic" w:cs="Traditional Arabic" w:hint="cs"/>
          <w:sz w:val="36"/>
          <w:szCs w:val="36"/>
          <w:rtl/>
          <w:lang w:bidi="ar-DZ"/>
        </w:rPr>
        <w:t>والمواثيق</w:t>
      </w:r>
      <w:r w:rsidRPr="007C5C56">
        <w:rPr>
          <w:rFonts w:ascii="Traditional Arabic" w:hAnsi="Traditional Arabic" w:cs="Traditional Arabic" w:hint="cs"/>
          <w:sz w:val="36"/>
          <w:szCs w:val="36"/>
          <w:rtl/>
          <w:lang w:bidi="ar-DZ"/>
        </w:rPr>
        <w:t xml:space="preserve"> الدولية استعمارا يتغنى بالحرية كشعار</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وحقيقته هي القتل والتشريد و</w:t>
      </w:r>
      <w:r w:rsidR="0099124B" w:rsidRPr="007C5C56">
        <w:rPr>
          <w:rFonts w:ascii="Traditional Arabic" w:hAnsi="Traditional Arabic" w:cs="Traditional Arabic" w:hint="cs"/>
          <w:sz w:val="36"/>
          <w:szCs w:val="36"/>
          <w:rtl/>
          <w:lang w:bidi="ar-DZ"/>
        </w:rPr>
        <w:t>وأد</w:t>
      </w:r>
      <w:r w:rsidRPr="007C5C56">
        <w:rPr>
          <w:rFonts w:ascii="Traditional Arabic" w:hAnsi="Traditional Arabic" w:cs="Traditional Arabic" w:hint="cs"/>
          <w:sz w:val="36"/>
          <w:szCs w:val="36"/>
          <w:rtl/>
          <w:lang w:bidi="ar-DZ"/>
        </w:rPr>
        <w:t xml:space="preserve"> الحرية</w:t>
      </w:r>
      <w:r w:rsidR="0099124B" w:rsidRPr="007C5C56">
        <w:rPr>
          <w:rFonts w:ascii="Traditional Arabic" w:hAnsi="Traditional Arabic" w:cs="Traditional Arabic" w:hint="cs"/>
          <w:sz w:val="36"/>
          <w:szCs w:val="36"/>
          <w:rtl/>
          <w:lang w:bidi="ar-DZ"/>
        </w:rPr>
        <w:t>؛ فقد</w:t>
      </w:r>
      <w:r w:rsidRPr="007C5C56">
        <w:rPr>
          <w:rFonts w:ascii="Traditional Arabic" w:hAnsi="Traditional Arabic" w:cs="Traditional Arabic" w:hint="cs"/>
          <w:sz w:val="36"/>
          <w:szCs w:val="36"/>
          <w:rtl/>
          <w:lang w:bidi="ar-DZ"/>
        </w:rPr>
        <w:t xml:space="preserve"> تم ضرب الحضارة العراقية وتدميرها</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لكن وسط كل هذا الد</w:t>
      </w:r>
      <w:r w:rsidR="00DA779D" w:rsidRPr="007C5C56">
        <w:rPr>
          <w:rFonts w:ascii="Traditional Arabic" w:hAnsi="Traditional Arabic" w:cs="Traditional Arabic" w:hint="cs"/>
          <w:sz w:val="36"/>
          <w:szCs w:val="36"/>
          <w:rtl/>
          <w:lang w:bidi="ar-DZ"/>
        </w:rPr>
        <w:t>م</w:t>
      </w:r>
      <w:r w:rsidRPr="007C5C56">
        <w:rPr>
          <w:rFonts w:ascii="Traditional Arabic" w:hAnsi="Traditional Arabic" w:cs="Traditional Arabic" w:hint="cs"/>
          <w:sz w:val="36"/>
          <w:szCs w:val="36"/>
          <w:rtl/>
          <w:lang w:bidi="ar-DZ"/>
        </w:rPr>
        <w:t>ار يبقى الأمل يبزغ كل مرة؛ فبلد الحضارة لن تستطيع أمريكا وحلفائها تمزيقها أو تركيعها</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وهي بذلك في كل مرة تستجمع قواها وتحارب الغازي وتخرج منتصرة.</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اخترت بعض القصائد التي تصف حال العراق وما آل إليه</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وقصائد أخرى تتنبأ بالأمل وبرجوع العراق قوية صامدة مهما حاول المستدمر إذلالها أو إخضاعها.</w:t>
      </w:r>
    </w:p>
    <w:p w:rsidR="00413156" w:rsidRPr="007C5C56" w:rsidRDefault="00413156" w:rsidP="00C33109">
      <w:pPr>
        <w:pStyle w:val="Paragraphedeliste"/>
        <w:numPr>
          <w:ilvl w:val="0"/>
          <w:numId w:val="15"/>
        </w:numPr>
        <w:tabs>
          <w:tab w:val="left" w:pos="1068"/>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الكلمة العنوان:</w:t>
      </w:r>
    </w:p>
    <w:p w:rsidR="00413156" w:rsidRPr="007C5C56" w:rsidRDefault="00413156" w:rsidP="00C33109">
      <w:pPr>
        <w:pStyle w:val="Paragraphedeliste"/>
        <w:numPr>
          <w:ilvl w:val="0"/>
          <w:numId w:val="1"/>
        </w:num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ويبقى العراق</w:t>
      </w:r>
    </w:p>
    <w:p w:rsidR="00413156" w:rsidRPr="007C5C56" w:rsidRDefault="00413156" w:rsidP="00C33109">
      <w:pPr>
        <w:pStyle w:val="Paragraphedeliste"/>
        <w:numPr>
          <w:ilvl w:val="0"/>
          <w:numId w:val="1"/>
        </w:num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ذهاب جورج بوش </w:t>
      </w:r>
    </w:p>
    <w:p w:rsidR="00413156" w:rsidRPr="007C5C56" w:rsidRDefault="00413156" w:rsidP="00C33109">
      <w:pPr>
        <w:pStyle w:val="Paragraphedeliste"/>
        <w:numPr>
          <w:ilvl w:val="0"/>
          <w:numId w:val="1"/>
        </w:num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بغداد </w:t>
      </w:r>
    </w:p>
    <w:p w:rsidR="00413156" w:rsidRPr="007C5C56" w:rsidRDefault="00413156" w:rsidP="0027654F">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فالعراق هي التيمة الرئيسية التي انطلق منها الشعراء، وذهاب جورج بوش هو تيمة فرعية تصور المعتدي الغاصب فرغم قدومه لاحتلال العراق إلا أن الشاعر </w:t>
      </w:r>
      <w:r w:rsidR="0027654F"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ختار كلمة ذهاب</w:t>
      </w:r>
      <w:r w:rsidR="0027654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فلابقاء للمستدمر الأمريكي في أرض العراق</w:t>
      </w:r>
      <w:r w:rsidR="0027654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وسيبقى العراق حرا أبيا.</w:t>
      </w:r>
    </w:p>
    <w:p w:rsidR="0099124B" w:rsidRPr="007C5C56" w:rsidRDefault="0099124B" w:rsidP="0099124B">
      <w:pPr>
        <w:tabs>
          <w:tab w:val="left" w:pos="1068"/>
        </w:tabs>
        <w:bidi/>
        <w:jc w:val="both"/>
        <w:rPr>
          <w:rFonts w:ascii="Traditional Arabic" w:hAnsi="Traditional Arabic" w:cs="Traditional Arabic"/>
          <w:sz w:val="36"/>
          <w:szCs w:val="36"/>
          <w:rtl/>
          <w:lang w:bidi="ar-DZ"/>
        </w:rPr>
      </w:pPr>
    </w:p>
    <w:p w:rsidR="00413156" w:rsidRPr="007C5C56" w:rsidRDefault="00413156" w:rsidP="00C33109">
      <w:pPr>
        <w:pStyle w:val="Paragraphedeliste"/>
        <w:numPr>
          <w:ilvl w:val="0"/>
          <w:numId w:val="15"/>
        </w:numPr>
        <w:tabs>
          <w:tab w:val="left" w:pos="1068"/>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الكلمة الموضوع: </w:t>
      </w:r>
    </w:p>
    <w:p w:rsidR="00413156" w:rsidRPr="007C5C56" w:rsidRDefault="00413156" w:rsidP="00413156">
      <w:pPr>
        <w:tabs>
          <w:tab w:val="left" w:pos="1068"/>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ويبقى العراق</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6"/>
        <w:gridCol w:w="1167"/>
        <w:gridCol w:w="3606"/>
      </w:tblGrid>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أيها النّائمون ن</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وم الكهوف</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t>سجل</w:t>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سج</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لو نكسة</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دم</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س</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يراق</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وربوع</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سترتدي الموت</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قهرا</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ورقاب</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سيمتطيها خ</w:t>
            </w:r>
            <w:r w:rsidR="00787B8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ناق</w:t>
            </w:r>
            <w:r w:rsidRPr="007C5C56">
              <w:rPr>
                <w:rStyle w:val="Appelnotedebasdep"/>
                <w:rFonts w:ascii="Traditional Arabic" w:hAnsi="Traditional Arabic" w:cs="Traditional Arabic"/>
                <w:sz w:val="36"/>
                <w:szCs w:val="36"/>
                <w:rtl/>
                <w:lang w:bidi="ar-DZ"/>
              </w:rPr>
              <w:footnoteReference w:id="227"/>
            </w:r>
            <w:r w:rsidRPr="007C5C56">
              <w:rPr>
                <w:rFonts w:ascii="Traditional Arabic" w:hAnsi="Traditional Arabic" w:cs="Traditional Arabic" w:hint="cs"/>
                <w:sz w:val="36"/>
                <w:szCs w:val="36"/>
                <w:rtl/>
                <w:lang w:bidi="ar-DZ"/>
              </w:rPr>
              <w:br/>
            </w:r>
          </w:p>
        </w:tc>
      </w:tr>
    </w:tbl>
    <w:p w:rsidR="00413156" w:rsidRPr="007C5C56" w:rsidRDefault="00413156" w:rsidP="00E4317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في المقطع الأول يصف الشاعر</w:t>
      </w:r>
      <w:r w:rsidR="00CE3C0A" w:rsidRPr="007C5C56">
        <w:rPr>
          <w:rFonts w:ascii="Traditional Arabic" w:hAnsi="Traditional Arabic" w:cs="Traditional Arabic" w:hint="cs"/>
          <w:sz w:val="36"/>
          <w:szCs w:val="36"/>
          <w:rtl/>
          <w:lang w:bidi="ar-DZ"/>
        </w:rPr>
        <w:t xml:space="preserve"> منصور بن زيطة</w:t>
      </w:r>
      <w:r w:rsidRPr="007C5C56">
        <w:rPr>
          <w:rFonts w:ascii="Traditional Arabic" w:hAnsi="Traditional Arabic" w:cs="Traditional Arabic" w:hint="cs"/>
          <w:sz w:val="36"/>
          <w:szCs w:val="36"/>
          <w:rtl/>
          <w:lang w:bidi="ar-DZ"/>
        </w:rPr>
        <w:t xml:space="preserve"> حال العرب وهم في سبات عميق</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حالهم حال أهل الكهف في النوم لا في ال</w:t>
      </w:r>
      <w:r w:rsidR="00E43179"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يمان والعقيدة الراسخة، ونومهم هذا كان سبب النكسة؛ نكسة العراق الذي دُمِّر على يد المستدمر الأمريكي.</w:t>
      </w:r>
    </w:p>
    <w:p w:rsidR="00413156" w:rsidRPr="007C5C56" w:rsidRDefault="00413156" w:rsidP="0099124B">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واللافت للنظر أن حرف الروي جاء قاف ونرى أن اختيار الأنا المبدعة لهذا الحرف لم يكن اعتباطيا باعتبار أن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ق،ل،ق،ل تدل في أصلها على التصويت والحكة والحزن...وغيره فقد اتصل القاف من حيث هو صوت مقلقل بهذه الدلالات اتصالا وثيقا حتى استحالت العلاقة بين الدوال </w:t>
      </w:r>
      <w:r w:rsidR="003C32DC" w:rsidRPr="007C5C56">
        <w:rPr>
          <w:rFonts w:ascii="Traditional Arabic" w:hAnsi="Traditional Arabic" w:cs="Traditional Arabic" w:hint="cs"/>
          <w:sz w:val="36"/>
          <w:szCs w:val="36"/>
          <w:rtl/>
          <w:lang w:bidi="ar-DZ"/>
        </w:rPr>
        <w:t>والمدلولات</w:t>
      </w:r>
      <w:r w:rsidRPr="007C5C56">
        <w:rPr>
          <w:rFonts w:ascii="Traditional Arabic" w:hAnsi="Traditional Arabic" w:cs="Traditional Arabic" w:hint="cs"/>
          <w:sz w:val="36"/>
          <w:szCs w:val="36"/>
          <w:rtl/>
          <w:lang w:bidi="ar-DZ"/>
        </w:rPr>
        <w:t xml:space="preserve"> مناسبة طبيعية، أو تكاد تكون منطبقة</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228"/>
      </w:r>
      <w:r w:rsidRPr="007C5C56">
        <w:rPr>
          <w:rFonts w:ascii="Traditional Arabic" w:hAnsi="Traditional Arabic" w:cs="Traditional Arabic" w:hint="cs"/>
          <w:sz w:val="36"/>
          <w:szCs w:val="36"/>
          <w:rtl/>
          <w:lang w:bidi="ar-DZ"/>
        </w:rPr>
        <w:t>.</w:t>
      </w:r>
    </w:p>
    <w:p w:rsidR="00413156" w:rsidRPr="007C5C56" w:rsidRDefault="00413156" w:rsidP="0041315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وسر ذلك أن</w:t>
      </w:r>
      <w:r w:rsidR="0099124B" w:rsidRPr="007C5C56">
        <w:rPr>
          <w:rFonts w:ascii="Traditional Arabic" w:hAnsi="Traditional Arabic" w:cs="Traditional Arabic" w:hint="cs"/>
          <w:sz w:val="36"/>
          <w:szCs w:val="36"/>
          <w:rtl/>
          <w:lang w:bidi="ar-DZ"/>
        </w:rPr>
        <w:t xml:space="preserve"> الشاعر منصور</w:t>
      </w:r>
      <w:r w:rsidRPr="007C5C56">
        <w:rPr>
          <w:rFonts w:ascii="Traditional Arabic" w:hAnsi="Traditional Arabic" w:cs="Traditional Arabic" w:hint="cs"/>
          <w:sz w:val="36"/>
          <w:szCs w:val="36"/>
          <w:rtl/>
          <w:lang w:bidi="ar-DZ"/>
        </w:rPr>
        <w:t xml:space="preserve"> بن زيطة أحسن تخير حروف القلقلة؛ دليل قلقه وحيرته على العراق الجريح والأمة العربية المستكينة.</w:t>
      </w:r>
    </w:p>
    <w:p w:rsidR="00413156" w:rsidRPr="007C5C56" w:rsidRDefault="00413156" w:rsidP="00413156">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وفي المقطع الثالث </w:t>
      </w:r>
    </w:p>
    <w:p w:rsidR="00413156" w:rsidRPr="007C5C56" w:rsidRDefault="00413156" w:rsidP="00413156">
      <w:pPr>
        <w:tabs>
          <w:tab w:val="left" w:pos="7264"/>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يحاور الشاعر ساعيا يصف العراق ويرثي العروبة.</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50"/>
        <w:gridCol w:w="1164"/>
        <w:gridCol w:w="3645"/>
      </w:tblGrid>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أيها الس</w:t>
            </w:r>
            <w:r w:rsidR="0097737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اعي كيف حال الث</w:t>
            </w:r>
            <w:r w:rsidR="0097737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كالى</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كيف حال</w:t>
            </w:r>
            <w:r w:rsidR="0097737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الأيتام </w:t>
            </w:r>
            <w:r w:rsidR="0097737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كيف العراق</w:t>
            </w:r>
            <w:r w:rsidR="0097737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قال: م</w:t>
            </w:r>
            <w:r w:rsidR="0097737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وتوا فالعيش</w:t>
            </w:r>
            <w:r w:rsidR="0097737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منكم براء</w:t>
            </w:r>
            <w:r w:rsidR="0097737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 ركاما</w:t>
            </w:r>
            <w:r w:rsidR="0097737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إن</w:t>
            </w:r>
            <w:r w:rsidR="0097737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الع</w:t>
            </w:r>
            <w:r w:rsidR="0097737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راق</w:t>
            </w:r>
            <w:r w:rsidR="0097737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عراقُ</w:t>
            </w:r>
            <w:r w:rsidRPr="007C5C56">
              <w:rPr>
                <w:rStyle w:val="Appelnotedebasdep"/>
                <w:rFonts w:ascii="Traditional Arabic" w:hAnsi="Traditional Arabic" w:cs="Traditional Arabic"/>
                <w:sz w:val="36"/>
                <w:szCs w:val="36"/>
                <w:rtl/>
                <w:lang w:bidi="ar-DZ"/>
              </w:rPr>
              <w:footnoteReference w:id="229"/>
            </w:r>
            <w:r w:rsidRPr="007C5C56">
              <w:rPr>
                <w:rFonts w:ascii="Traditional Arabic" w:hAnsi="Traditional Arabic" w:cs="Traditional Arabic" w:hint="cs"/>
                <w:sz w:val="36"/>
                <w:szCs w:val="36"/>
                <w:rtl/>
                <w:lang w:bidi="ar-DZ"/>
              </w:rPr>
              <w:br/>
            </w:r>
          </w:p>
        </w:tc>
      </w:tr>
    </w:tbl>
    <w:p w:rsidR="00413156" w:rsidRPr="007C5C56" w:rsidRDefault="00413156" w:rsidP="0099124B">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وبعد مرور أربع سنوات على كتابة قصيدته ويبقى العراق</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تسترجع الأنا المبدعة للشاعر  مأساة العراق، ليتحفنا بقصيدة بعنوان بغداد يصف حال بغداد التي كانت منارة للعلم والحضارة، وما آلت إليه أوضاعها جرّاء المستدمر الأمريكي، ليبين ضمنيا كيف أن الشاعر المعاصر بقي وففيا </w:t>
      </w:r>
      <w:r w:rsidRPr="007C5C56">
        <w:rPr>
          <w:rFonts w:ascii="Traditional Arabic" w:hAnsi="Traditional Arabic" w:cs="Traditional Arabic" w:hint="cs"/>
          <w:sz w:val="36"/>
          <w:szCs w:val="36"/>
          <w:rtl/>
          <w:lang w:bidi="ar-DZ"/>
        </w:rPr>
        <w:lastRenderedPageBreak/>
        <w:t>لانتمائه العربي لانتمائه ال</w:t>
      </w:r>
      <w:r w:rsidR="0099124B"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نساني فوضع العراق أدمى قلبه</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وحال </w:t>
      </w:r>
      <w:r w:rsidR="0099124B" w:rsidRPr="007C5C56">
        <w:rPr>
          <w:rFonts w:ascii="Traditional Arabic" w:hAnsi="Traditional Arabic" w:cs="Traditional Arabic" w:hint="cs"/>
          <w:sz w:val="36"/>
          <w:szCs w:val="36"/>
          <w:rtl/>
          <w:lang w:bidi="ar-DZ"/>
        </w:rPr>
        <w:t>الأمة</w:t>
      </w:r>
      <w:r w:rsidRPr="007C5C56">
        <w:rPr>
          <w:rFonts w:ascii="Traditional Arabic" w:hAnsi="Traditional Arabic" w:cs="Traditional Arabic" w:hint="cs"/>
          <w:sz w:val="36"/>
          <w:szCs w:val="36"/>
          <w:rtl/>
          <w:lang w:bidi="ar-DZ"/>
        </w:rPr>
        <w:t xml:space="preserve"> يحوم حولها الذل والاستكانة، وفي خضم الحديث عن العراق تذكر الشاعر قدسنا المغتصب وأمجادنا التليدة.</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5"/>
        <w:gridCol w:w="1169"/>
        <w:gridCol w:w="3625"/>
      </w:tblGrid>
      <w:tr w:rsidR="00413156" w:rsidRPr="007C5C56" w:rsidTr="00413156">
        <w:trPr>
          <w:trHeight w:hRule="exact" w:val="567"/>
        </w:trPr>
        <w:tc>
          <w:tcPr>
            <w:tcW w:w="4425" w:type="dxa"/>
          </w:tcPr>
          <w:p w:rsidR="00413156" w:rsidRPr="007C5C56" w:rsidRDefault="002D6115"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بغداد</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 xml:space="preserve"> كانت منارات</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 xml:space="preserve"> وم</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ك</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تبة</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2D6115"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بغداد</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 xml:space="preserve"> كانت بتاج</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 xml:space="preserve"> العل</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م</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 xml:space="preserve"> تزدان</w:t>
            </w:r>
            <w:r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واليوم صارت مواعيد</w:t>
            </w:r>
            <w:r w:rsidR="002D6115"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 xml:space="preserve"> مبرمجة</w:t>
            </w:r>
            <w:r w:rsidR="002D611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للموت</w:t>
            </w:r>
            <w:r w:rsidR="002D611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والموت</w:t>
            </w:r>
            <w:r w:rsidR="002D611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w:t>
            </w:r>
            <w:r w:rsidR="002D611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بغداد</w:t>
            </w:r>
            <w:r w:rsidR="002D611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ضمآن</w:t>
            </w:r>
            <w:r w:rsidR="002D6115" w:rsidRPr="007C5C56">
              <w:rPr>
                <w:rFonts w:ascii="Traditional Arabic" w:hAnsi="Traditional Arabic" w:cs="Traditional Arabic" w:hint="cs"/>
                <w:sz w:val="36"/>
                <w:szCs w:val="36"/>
                <w:rtl/>
                <w:lang w:bidi="ar-DZ"/>
              </w:rPr>
              <w:t>ُ</w:t>
            </w:r>
            <w:r w:rsidRPr="007C5C56">
              <w:rPr>
                <w:rStyle w:val="Appelnotedebasdep"/>
                <w:rFonts w:ascii="Traditional Arabic" w:hAnsi="Traditional Arabic" w:cs="Traditional Arabic"/>
                <w:sz w:val="36"/>
                <w:szCs w:val="36"/>
                <w:rtl/>
                <w:lang w:bidi="ar-DZ"/>
              </w:rPr>
              <w:footnoteReference w:id="230"/>
            </w:r>
            <w:r w:rsidRPr="007C5C56">
              <w:rPr>
                <w:rFonts w:ascii="Traditional Arabic" w:hAnsi="Traditional Arabic" w:cs="Traditional Arabic" w:hint="cs"/>
                <w:sz w:val="36"/>
                <w:szCs w:val="36"/>
                <w:rtl/>
                <w:lang w:bidi="ar-DZ"/>
              </w:rPr>
              <w:br/>
            </w:r>
          </w:p>
        </w:tc>
      </w:tr>
    </w:tbl>
    <w:p w:rsidR="00413156" w:rsidRPr="007C5C56" w:rsidRDefault="00413156" w:rsidP="00413156">
      <w:pPr>
        <w:tabs>
          <w:tab w:val="left" w:pos="7264"/>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وقد هجا الشاعر بوعامر رئيس أمريكا جورج بوش الابن الذي أعطى أوامره بغزو العراق متحججا بوجود أسلحة دمار شامل ولكن الحقيقة أنه كان طامعا في ثروات العراق وخيراتها.</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6"/>
        <w:gridCol w:w="1166"/>
        <w:gridCol w:w="3647"/>
      </w:tblGrid>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اذهب ج</w:t>
            </w:r>
            <w:r w:rsidR="001B3A3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ويرج وانقشع مهزوما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لا عشت إلا مُب</w:t>
            </w:r>
            <w:r w:rsidR="001B3A3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غ</w:t>
            </w:r>
            <w:r w:rsidR="001B3A3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ض</w:t>
            </w:r>
            <w:r w:rsidR="001B3A3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مذموما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لم يغنه نفط</w:t>
            </w:r>
            <w:r w:rsidR="001B3A3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العراق لسدّ ما </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خلّ اقتصاد</w:t>
            </w:r>
            <w:r w:rsidR="001B3A3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فانتهى مأزوما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شلّت يداه وقبلها شلت يدٌ</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مُدّت إليه تبتغي التسليما</w:t>
            </w:r>
            <w:r w:rsidRPr="007C5C56">
              <w:rPr>
                <w:rStyle w:val="Appelnotedebasdep"/>
                <w:rFonts w:ascii="Traditional Arabic" w:hAnsi="Traditional Arabic" w:cs="Traditional Arabic"/>
                <w:sz w:val="36"/>
                <w:szCs w:val="36"/>
                <w:rtl/>
                <w:lang w:bidi="ar-DZ"/>
              </w:rPr>
              <w:footnoteReference w:id="231"/>
            </w:r>
            <w:r w:rsidRPr="007C5C56">
              <w:rPr>
                <w:rFonts w:ascii="Traditional Arabic" w:hAnsi="Traditional Arabic" w:cs="Traditional Arabic" w:hint="cs"/>
                <w:sz w:val="36"/>
                <w:szCs w:val="36"/>
                <w:rtl/>
                <w:lang w:bidi="ar-DZ"/>
              </w:rPr>
              <w:br/>
            </w:r>
          </w:p>
        </w:tc>
      </w:tr>
    </w:tbl>
    <w:p w:rsidR="00413156" w:rsidRPr="007C5C56" w:rsidRDefault="00413156" w:rsidP="00413156">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المطلب الثالث: تيمة الانتماء  إلى لبنان</w:t>
      </w:r>
    </w:p>
    <w:p w:rsidR="00413156" w:rsidRPr="007C5C56" w:rsidRDefault="00413156" w:rsidP="00413156">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ومن بين الدول العربية التي عانت ويلات الاحتلال هي مدينة لبنان</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وكان لها نصيب من شعر شعراء متليلي الشعانبة المعاصرين</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فهي في كرٍّ وفرِّ مع الكيان الصهيوني وقَبله المستدمر الفرنسي، وقد كان مجاهدوها بالمرصاد لكل هذه الانتهاكات و</w:t>
      </w:r>
      <w:r w:rsidR="003C32DC" w:rsidRPr="007C5C56">
        <w:rPr>
          <w:rFonts w:ascii="Traditional Arabic" w:hAnsi="Traditional Arabic" w:cs="Traditional Arabic" w:hint="cs"/>
          <w:sz w:val="36"/>
          <w:szCs w:val="36"/>
          <w:rtl/>
          <w:lang w:bidi="ar-DZ"/>
        </w:rPr>
        <w:t xml:space="preserve"> وقفوا</w:t>
      </w:r>
      <w:r w:rsidRPr="007C5C56">
        <w:rPr>
          <w:rFonts w:ascii="Traditional Arabic" w:hAnsi="Traditional Arabic" w:cs="Traditional Arabic" w:hint="cs"/>
          <w:sz w:val="36"/>
          <w:szCs w:val="36"/>
          <w:rtl/>
          <w:lang w:bidi="ar-DZ"/>
        </w:rPr>
        <w:t xml:space="preserve"> صامدين</w:t>
      </w:r>
      <w:r w:rsidR="009912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ولكن بين الفينة والأخرى يحاول الكيان الصهيوني زرع الرعب والتعدي على أجوائها وبرها .</w:t>
      </w:r>
    </w:p>
    <w:p w:rsidR="0099124B" w:rsidRPr="007C5C56" w:rsidRDefault="0099124B" w:rsidP="0099124B">
      <w:pPr>
        <w:tabs>
          <w:tab w:val="left" w:pos="7264"/>
        </w:tabs>
        <w:bidi/>
        <w:jc w:val="both"/>
        <w:rPr>
          <w:rFonts w:ascii="Traditional Arabic" w:hAnsi="Traditional Arabic" w:cs="Traditional Arabic"/>
          <w:sz w:val="36"/>
          <w:szCs w:val="36"/>
          <w:rtl/>
          <w:lang w:bidi="ar-DZ"/>
        </w:rPr>
      </w:pPr>
    </w:p>
    <w:p w:rsidR="0099124B" w:rsidRPr="007C5C56" w:rsidRDefault="0099124B" w:rsidP="0099124B">
      <w:pPr>
        <w:tabs>
          <w:tab w:val="left" w:pos="7264"/>
        </w:tabs>
        <w:bidi/>
        <w:jc w:val="both"/>
        <w:rPr>
          <w:rFonts w:ascii="Traditional Arabic" w:hAnsi="Traditional Arabic" w:cs="Traditional Arabic"/>
          <w:sz w:val="36"/>
          <w:szCs w:val="36"/>
          <w:rtl/>
          <w:lang w:bidi="ar-DZ"/>
        </w:rPr>
      </w:pPr>
    </w:p>
    <w:p w:rsidR="00413156" w:rsidRPr="007C5C56" w:rsidRDefault="00413156" w:rsidP="00C33109">
      <w:pPr>
        <w:pStyle w:val="Paragraphedeliste"/>
        <w:numPr>
          <w:ilvl w:val="0"/>
          <w:numId w:val="16"/>
        </w:num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الكلمة العنوان</w:t>
      </w:r>
      <w:r w:rsidRPr="007C5C56">
        <w:rPr>
          <w:rFonts w:ascii="Traditional Arabic" w:hAnsi="Traditional Arabic" w:cs="Traditional Arabic" w:hint="cs"/>
          <w:sz w:val="36"/>
          <w:szCs w:val="36"/>
          <w:rtl/>
          <w:lang w:bidi="ar-DZ"/>
        </w:rPr>
        <w:t>: لبنان، سلوا لبنان</w:t>
      </w:r>
    </w:p>
    <w:p w:rsidR="00413156" w:rsidRPr="007C5C56" w:rsidRDefault="00413156" w:rsidP="00413156">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لبنان للشاعر غزيل بلقاسم </w:t>
      </w:r>
      <w:r w:rsidR="003C32DC" w:rsidRPr="007C5C56">
        <w:rPr>
          <w:rFonts w:ascii="Traditional Arabic" w:hAnsi="Traditional Arabic" w:cs="Traditional Arabic" w:hint="cs"/>
          <w:sz w:val="36"/>
          <w:szCs w:val="36"/>
          <w:rtl/>
          <w:lang w:bidi="ar-DZ"/>
        </w:rPr>
        <w:t>وسلوا</w:t>
      </w:r>
      <w:r w:rsidRPr="007C5C56">
        <w:rPr>
          <w:rFonts w:ascii="Traditional Arabic" w:hAnsi="Traditional Arabic" w:cs="Traditional Arabic" w:hint="cs"/>
          <w:sz w:val="36"/>
          <w:szCs w:val="36"/>
          <w:rtl/>
          <w:lang w:bidi="ar-DZ"/>
        </w:rPr>
        <w:t xml:space="preserve"> لبنان للشاعر بن سانية عبدالرحمن</w:t>
      </w:r>
    </w:p>
    <w:p w:rsidR="00413156" w:rsidRPr="007C5C56" w:rsidRDefault="00413156" w:rsidP="00413156">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فالقصيدة الأولى كتبها الشاعر بمناسبة الاعتداء الغاشم للكيان الصهيوني على لبنان</w:t>
      </w:r>
    </w:p>
    <w:p w:rsidR="00413156" w:rsidRPr="007C5C56" w:rsidRDefault="00413156" w:rsidP="00413156">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قسم الشاعر بن سانية القصيدة إلى مقطعين ابتدأ كلا المقطعين بلبنان وعنوان القصيدة لبنان وهي تيمة مركزية من خلالها تتشظى القصيدة لتعود في النهاية إلى التيمة المركزية وهي لبنان </w:t>
      </w:r>
    </w:p>
    <w:p w:rsidR="00413156" w:rsidRPr="007C5C56" w:rsidRDefault="00413156" w:rsidP="00C33109">
      <w:pPr>
        <w:pStyle w:val="Paragraphedeliste"/>
        <w:numPr>
          <w:ilvl w:val="0"/>
          <w:numId w:val="16"/>
        </w:numPr>
        <w:tabs>
          <w:tab w:val="left" w:pos="7264"/>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الكلمة الموضوع</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0"/>
        <w:gridCol w:w="1172"/>
        <w:gridCol w:w="3647"/>
      </w:tblGrid>
      <w:tr w:rsidR="00413156" w:rsidRPr="007C5C56" w:rsidTr="00413156">
        <w:trPr>
          <w:trHeight w:hRule="exact" w:val="567"/>
        </w:trPr>
        <w:tc>
          <w:tcPr>
            <w:tcW w:w="4425" w:type="dxa"/>
          </w:tcPr>
          <w:p w:rsidR="00413156" w:rsidRPr="007C5C56" w:rsidRDefault="00413156" w:rsidP="00F954EC">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لبنان يا أملا يش</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ضياؤه</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واليأس</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عسعس ليل</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 وتطاولا</w:t>
            </w:r>
            <w:r w:rsidRPr="007C5C56">
              <w:rPr>
                <w:rStyle w:val="Appelnotedebasdep"/>
                <w:rFonts w:ascii="Traditional Arabic" w:hAnsi="Traditional Arabic" w:cs="Traditional Arabic"/>
                <w:sz w:val="36"/>
                <w:szCs w:val="36"/>
                <w:rtl/>
                <w:lang w:bidi="ar-DZ"/>
              </w:rPr>
              <w:footnoteReference w:id="232"/>
            </w:r>
            <w:r w:rsidRPr="007C5C56">
              <w:rPr>
                <w:rFonts w:ascii="Traditional Arabic" w:hAnsi="Traditional Arabic" w:cs="Traditional Arabic" w:hint="cs"/>
                <w:sz w:val="36"/>
                <w:szCs w:val="36"/>
                <w:rtl/>
                <w:lang w:bidi="ar-DZ"/>
              </w:rPr>
              <w:br/>
            </w:r>
          </w:p>
        </w:tc>
      </w:tr>
    </w:tbl>
    <w:p w:rsidR="00413156" w:rsidRPr="007C5C56" w:rsidRDefault="00413156" w:rsidP="00CE3C0A">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فلبنان هي مركز الضياء في عالم مليء بالظلام</w:t>
      </w:r>
      <w:r w:rsidR="00CE3C0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هي الأمل في الصمود والمقاومة في عالم مل</w:t>
      </w:r>
      <w:r w:rsidR="006B7192" w:rsidRPr="007C5C56">
        <w:rPr>
          <w:rFonts w:ascii="Traditional Arabic" w:hAnsi="Traditional Arabic" w:cs="Traditional Arabic" w:hint="cs"/>
          <w:sz w:val="36"/>
          <w:szCs w:val="36"/>
          <w:rtl/>
          <w:lang w:bidi="ar-DZ"/>
        </w:rPr>
        <w:t>ي</w:t>
      </w:r>
      <w:r w:rsidRPr="007C5C56">
        <w:rPr>
          <w:rFonts w:ascii="Traditional Arabic" w:hAnsi="Traditional Arabic" w:cs="Traditional Arabic" w:hint="cs"/>
          <w:sz w:val="36"/>
          <w:szCs w:val="36"/>
          <w:rtl/>
          <w:lang w:bidi="ar-DZ"/>
        </w:rPr>
        <w:t>ء بالخنوع، وتؤكد الأنا المبدعة للشاع</w:t>
      </w:r>
      <w:r w:rsidR="003C32DC" w:rsidRPr="007C5C56">
        <w:rPr>
          <w:rFonts w:ascii="Traditional Arabic" w:hAnsi="Traditional Arabic" w:cs="Traditional Arabic" w:hint="cs"/>
          <w:sz w:val="36"/>
          <w:szCs w:val="36"/>
          <w:rtl/>
          <w:lang w:bidi="ar-DZ"/>
        </w:rPr>
        <w:t>ر</w:t>
      </w:r>
      <w:r w:rsidRPr="007C5C56">
        <w:rPr>
          <w:rFonts w:ascii="Traditional Arabic" w:hAnsi="Traditional Arabic" w:cs="Traditional Arabic" w:hint="cs"/>
          <w:sz w:val="36"/>
          <w:szCs w:val="36"/>
          <w:rtl/>
          <w:lang w:bidi="ar-DZ"/>
        </w:rPr>
        <w:t xml:space="preserve"> هذه البديهية في المقطع الثاني</w:t>
      </w:r>
      <w:r w:rsidR="00CE3C0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3"/>
        <w:gridCol w:w="1172"/>
        <w:gridCol w:w="3604"/>
      </w:tblGrid>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لبنان يا فجرا ي</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يض قصيدة</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حرّى تحرك في الش</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عور معاقلا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أثلجت أيّان انتصب</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مُؤدبا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قرادا من الأبقار س</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اد قبائلا</w:t>
            </w:r>
            <w:r w:rsidRPr="007C5C56">
              <w:rPr>
                <w:rStyle w:val="Appelnotedebasdep"/>
                <w:rFonts w:ascii="Traditional Arabic" w:hAnsi="Traditional Arabic" w:cs="Traditional Arabic"/>
                <w:sz w:val="36"/>
                <w:szCs w:val="36"/>
                <w:rtl/>
                <w:lang w:bidi="ar-DZ"/>
              </w:rPr>
              <w:footnoteReference w:id="233"/>
            </w:r>
            <w:r w:rsidRPr="007C5C56">
              <w:rPr>
                <w:rFonts w:ascii="Traditional Arabic" w:hAnsi="Traditional Arabic" w:cs="Traditional Arabic" w:hint="cs"/>
                <w:sz w:val="36"/>
                <w:szCs w:val="36"/>
                <w:rtl/>
                <w:lang w:bidi="ar-DZ"/>
              </w:rPr>
              <w:br/>
            </w:r>
          </w:p>
        </w:tc>
      </w:tr>
    </w:tbl>
    <w:p w:rsidR="00413156" w:rsidRPr="007C5C56" w:rsidRDefault="00413156" w:rsidP="00413156">
      <w:pPr>
        <w:tabs>
          <w:tab w:val="left" w:pos="7264"/>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فلبنان بمقاوميه الأشاوس هم وحدهم من أدبوا بني صهيون</w:t>
      </w:r>
      <w:r w:rsidR="00CE3C0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فأثلجوا صدورنا وكان</w:t>
      </w:r>
      <w:r w:rsidR="006B7192" w:rsidRPr="007C5C56">
        <w:rPr>
          <w:rFonts w:ascii="Traditional Arabic" w:hAnsi="Traditional Arabic" w:cs="Traditional Arabic" w:hint="cs"/>
          <w:sz w:val="36"/>
          <w:szCs w:val="36"/>
          <w:rtl/>
          <w:lang w:bidi="ar-DZ"/>
        </w:rPr>
        <w:t>وا</w:t>
      </w:r>
      <w:r w:rsidRPr="007C5C56">
        <w:rPr>
          <w:rFonts w:ascii="Traditional Arabic" w:hAnsi="Traditional Arabic" w:cs="Traditional Arabic" w:hint="cs"/>
          <w:sz w:val="36"/>
          <w:szCs w:val="36"/>
          <w:rtl/>
          <w:lang w:bidi="ar-DZ"/>
        </w:rPr>
        <w:t xml:space="preserve"> جدار صدّ لكل محاولات </w:t>
      </w:r>
      <w:r w:rsidR="003C32DC" w:rsidRPr="007C5C56">
        <w:rPr>
          <w:rFonts w:ascii="Traditional Arabic" w:hAnsi="Traditional Arabic" w:cs="Traditional Arabic" w:hint="cs"/>
          <w:sz w:val="36"/>
          <w:szCs w:val="36"/>
          <w:rtl/>
          <w:lang w:bidi="ar-DZ"/>
        </w:rPr>
        <w:t>التوغل</w:t>
      </w:r>
      <w:r w:rsidRPr="007C5C56">
        <w:rPr>
          <w:rFonts w:ascii="Traditional Arabic" w:hAnsi="Traditional Arabic" w:cs="Traditional Arabic" w:hint="cs"/>
          <w:sz w:val="36"/>
          <w:szCs w:val="36"/>
          <w:rtl/>
          <w:lang w:bidi="ar-DZ"/>
        </w:rPr>
        <w:t xml:space="preserve"> في الأراضي اللبنانية.</w:t>
      </w:r>
    </w:p>
    <w:p w:rsidR="00413156" w:rsidRPr="007C5C56" w:rsidRDefault="00413156" w:rsidP="00CE3C0A">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ويختم الشاعر قصيدته بحكمة يرسلها الشاعر لكل الخانعين لكل الخائفين حكمة تستنهض الهمم الخائرة وتحي القلوب الميتة</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6"/>
        <w:gridCol w:w="1171"/>
        <w:gridCol w:w="3612"/>
      </w:tblGrid>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والله ما و</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هبت حياة</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حر</w:t>
            </w:r>
            <w:r w:rsidR="00CE3C0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إلا لمن طلب الممات ونازلا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الموت باب</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للحياة وعكسه</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 المنية والحياة تقابلا</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ليس المني</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 أن تموت مقاتلا</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 المني</w:t>
            </w:r>
            <w:r w:rsidR="00F954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 أن تداهن سافلا</w:t>
            </w:r>
            <w:r w:rsidRPr="007C5C56">
              <w:rPr>
                <w:rStyle w:val="Appelnotedebasdep"/>
                <w:rFonts w:ascii="Traditional Arabic" w:hAnsi="Traditional Arabic" w:cs="Traditional Arabic"/>
                <w:sz w:val="36"/>
                <w:szCs w:val="36"/>
                <w:rtl/>
                <w:lang w:bidi="ar-DZ"/>
              </w:rPr>
              <w:footnoteReference w:id="234"/>
            </w:r>
            <w:r w:rsidRPr="007C5C56">
              <w:rPr>
                <w:rFonts w:ascii="Traditional Arabic" w:hAnsi="Traditional Arabic" w:cs="Traditional Arabic" w:hint="cs"/>
                <w:sz w:val="36"/>
                <w:szCs w:val="36"/>
                <w:rtl/>
                <w:lang w:bidi="ar-DZ"/>
              </w:rPr>
              <w:br/>
            </w:r>
          </w:p>
        </w:tc>
      </w:tr>
    </w:tbl>
    <w:p w:rsidR="00413156" w:rsidRPr="007C5C56" w:rsidRDefault="006B7192" w:rsidP="006B7192">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فالمنية  كما يصورها الشاعر هي الحياة</w:t>
      </w:r>
      <w:r w:rsidR="00CE3C0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ولكنها حياة مليئة بالمداهنة و</w:t>
      </w:r>
      <w:r w:rsidR="00413156" w:rsidRPr="007C5C56">
        <w:rPr>
          <w:rFonts w:ascii="Traditional Arabic" w:hAnsi="Traditional Arabic" w:cs="Traditional Arabic" w:hint="cs"/>
          <w:sz w:val="36"/>
          <w:szCs w:val="36"/>
          <w:rtl/>
          <w:lang w:bidi="ar-DZ"/>
        </w:rPr>
        <w:t xml:space="preserve">الخنوع والذّل، </w:t>
      </w:r>
      <w:r w:rsidRPr="007C5C56">
        <w:rPr>
          <w:rFonts w:ascii="Traditional Arabic" w:hAnsi="Traditional Arabic" w:cs="Traditional Arabic" w:hint="cs"/>
          <w:sz w:val="36"/>
          <w:szCs w:val="36"/>
          <w:rtl/>
          <w:lang w:bidi="ar-DZ"/>
        </w:rPr>
        <w:t xml:space="preserve">أما </w:t>
      </w:r>
      <w:r w:rsidR="00413156" w:rsidRPr="007C5C56">
        <w:rPr>
          <w:rFonts w:ascii="Traditional Arabic" w:hAnsi="Traditional Arabic" w:cs="Traditional Arabic" w:hint="cs"/>
          <w:sz w:val="36"/>
          <w:szCs w:val="36"/>
          <w:rtl/>
          <w:lang w:bidi="ar-DZ"/>
        </w:rPr>
        <w:t xml:space="preserve">الحياة الكريمة </w:t>
      </w:r>
      <w:r w:rsidRPr="007C5C56">
        <w:rPr>
          <w:rFonts w:ascii="Traditional Arabic" w:hAnsi="Traditional Arabic" w:cs="Traditional Arabic" w:hint="cs"/>
          <w:sz w:val="36"/>
          <w:szCs w:val="36"/>
          <w:rtl/>
          <w:lang w:bidi="ar-DZ"/>
        </w:rPr>
        <w:t>ف</w:t>
      </w:r>
      <w:r w:rsidR="00413156" w:rsidRPr="007C5C56">
        <w:rPr>
          <w:rFonts w:ascii="Traditional Arabic" w:hAnsi="Traditional Arabic" w:cs="Traditional Arabic" w:hint="cs"/>
          <w:sz w:val="36"/>
          <w:szCs w:val="36"/>
          <w:rtl/>
          <w:lang w:bidi="ar-DZ"/>
        </w:rPr>
        <w:t xml:space="preserve">لن تكون إلا بطلب </w:t>
      </w:r>
      <w:r w:rsidRPr="007C5C56">
        <w:rPr>
          <w:rFonts w:ascii="Traditional Arabic" w:hAnsi="Traditional Arabic" w:cs="Traditional Arabic" w:hint="cs"/>
          <w:sz w:val="36"/>
          <w:szCs w:val="36"/>
          <w:rtl/>
          <w:lang w:bidi="ar-DZ"/>
        </w:rPr>
        <w:t>الشهادة</w:t>
      </w:r>
      <w:r w:rsidR="00413156" w:rsidRPr="007C5C56">
        <w:rPr>
          <w:rFonts w:ascii="Traditional Arabic" w:hAnsi="Traditional Arabic" w:cs="Traditional Arabic" w:hint="cs"/>
          <w:sz w:val="36"/>
          <w:szCs w:val="36"/>
          <w:rtl/>
          <w:lang w:bidi="ar-DZ"/>
        </w:rPr>
        <w:t xml:space="preserve"> ليحيا حياة كريمة أو يستشهد في سبيل الله.</w:t>
      </w:r>
    </w:p>
    <w:p w:rsidR="00413156" w:rsidRPr="007C5C56" w:rsidRDefault="00413156" w:rsidP="00413156">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أما قصيدة الشاعر غزيل بلقاسم بعنوان سلوا لبنان سؤال يجعل المتلقي يسأل لبنان ليجد الإجابة مباشرة متضمنة في سؤاله.</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7"/>
        <w:gridCol w:w="1173"/>
        <w:gridCol w:w="3619"/>
      </w:tblGrid>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سَلُوا لُبنان</w:t>
            </w:r>
            <w:r w:rsidR="00891CF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عن أُفُق المعالي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وعن نَصر وعن عشق الجمال</w:t>
            </w:r>
            <w:r w:rsidR="00891CF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سَلُوا لُبنان عن أهداب عيني</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وعن كُنه السّعادة والكمال</w:t>
            </w:r>
            <w:r w:rsidR="00891CF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t>سل</w:t>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سَلُوا لُبنان عن هامات فخر</w:t>
            </w:r>
            <w:r w:rsidR="00891CF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وعن معنى الكرامة والجلال</w:t>
            </w:r>
            <w:r w:rsidR="00891CF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سَلُوا لُبنان هل يجفُو حبيبٌ</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إذا عزّ المساع</w:t>
            </w:r>
            <w:r w:rsidR="00891CF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891CF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الليالي</w:t>
            </w:r>
            <w:r w:rsidRPr="007C5C56">
              <w:rPr>
                <w:rStyle w:val="Appelnotedebasdep"/>
                <w:rFonts w:ascii="Traditional Arabic" w:hAnsi="Traditional Arabic" w:cs="Traditional Arabic"/>
                <w:sz w:val="36"/>
                <w:szCs w:val="36"/>
                <w:rtl/>
                <w:lang w:bidi="ar-DZ"/>
              </w:rPr>
              <w:footnoteReference w:id="235"/>
            </w:r>
            <w:r w:rsidRPr="007C5C56">
              <w:rPr>
                <w:rFonts w:ascii="Traditional Arabic" w:hAnsi="Traditional Arabic" w:cs="Traditional Arabic" w:hint="cs"/>
                <w:sz w:val="36"/>
                <w:szCs w:val="36"/>
                <w:rtl/>
                <w:lang w:bidi="ar-DZ"/>
              </w:rPr>
              <w:br/>
            </w:r>
          </w:p>
        </w:tc>
      </w:tr>
    </w:tbl>
    <w:p w:rsidR="00413156" w:rsidRPr="007C5C56" w:rsidRDefault="003C32DC" w:rsidP="00CE3C0A">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يبتدئ</w:t>
      </w:r>
      <w:r w:rsidR="00413156" w:rsidRPr="007C5C56">
        <w:rPr>
          <w:rFonts w:ascii="Traditional Arabic" w:hAnsi="Traditional Arabic" w:cs="Traditional Arabic" w:hint="cs"/>
          <w:sz w:val="36"/>
          <w:szCs w:val="36"/>
          <w:rtl/>
          <w:lang w:bidi="ar-DZ"/>
        </w:rPr>
        <w:t xml:space="preserve"> الشاعر قصيدته بأمر يحمل صيغة السؤال (سلوا) والسؤال موجه للبنان لنعرف ماهي لبنان </w:t>
      </w:r>
      <w:r w:rsidRPr="007C5C56">
        <w:rPr>
          <w:rFonts w:ascii="Traditional Arabic" w:hAnsi="Traditional Arabic" w:cs="Traditional Arabic" w:hint="cs"/>
          <w:sz w:val="36"/>
          <w:szCs w:val="36"/>
          <w:rtl/>
          <w:lang w:bidi="ar-DZ"/>
        </w:rPr>
        <w:t>وما حقيقتها</w:t>
      </w:r>
      <w:r w:rsidR="00413156" w:rsidRPr="007C5C56">
        <w:rPr>
          <w:rFonts w:ascii="Traditional Arabic" w:hAnsi="Traditional Arabic" w:cs="Traditional Arabic" w:hint="cs"/>
          <w:sz w:val="36"/>
          <w:szCs w:val="36"/>
          <w:rtl/>
          <w:lang w:bidi="ar-DZ"/>
        </w:rPr>
        <w:t xml:space="preserve">. </w:t>
      </w:r>
    </w:p>
    <w:p w:rsidR="00413156" w:rsidRPr="007C5C56" w:rsidRDefault="00413156" w:rsidP="00CE3C0A">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تلتزم الأسطر الشعرية الأربعة الأولى تشاكلا إيقاعيا موحدا يتمثل في تكرار </w:t>
      </w:r>
      <w:r w:rsidR="00CE3C0A"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سلوا لبنان</w:t>
      </w:r>
      <w:r w:rsidR="00CE3C0A"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sz w:val="36"/>
          <w:szCs w:val="36"/>
          <w:rtl/>
          <w:lang w:bidi="ar-DZ"/>
        </w:rPr>
        <w:t xml:space="preserve"> التي تصب في دلالة الأمر</w:t>
      </w:r>
      <w:r w:rsidR="00CE3C0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وفي نفس الوقت تشاكلا تركيبيا في سلوا لبنان هذا السؤال يدل على الإجابات التالية:</w:t>
      </w:r>
    </w:p>
    <w:p w:rsidR="00413156" w:rsidRPr="007C5C56" w:rsidRDefault="00413156" w:rsidP="00413156">
      <w:pPr>
        <w:tabs>
          <w:tab w:val="left" w:pos="7264"/>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أفق المعالي</w:t>
      </w:r>
      <w:r w:rsidR="00E4317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النصر</w:t>
      </w:r>
      <w:r w:rsidR="00E4317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الجمال، السعادة ، الكمال</w:t>
      </w:r>
      <w:r w:rsidR="00E4317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هامات الفخر، الكرامة....</w:t>
      </w:r>
    </w:p>
    <w:p w:rsidR="00413156" w:rsidRPr="007C5C56" w:rsidRDefault="00413156" w:rsidP="00CE3C0A">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ثم تكرر كلمة سلوا في الأسطر الشعرية </w:t>
      </w:r>
      <w:r w:rsidR="00CE3C0A"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لخامس والسادس</w:t>
      </w:r>
      <w:r w:rsidR="00CE3C0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ليؤكد الشاعر أن هذا التكرار </w:t>
      </w:r>
    </w:p>
    <w:p w:rsidR="00413156" w:rsidRPr="007C5C56" w:rsidRDefault="00413156" w:rsidP="00CE3C0A">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يحمل طاقة توليدية كبرى أسهمت في تنامي القصيدة والكلمات والجمل .</w:t>
      </w:r>
    </w:p>
    <w:p w:rsidR="007B092D" w:rsidRPr="007C5C56" w:rsidRDefault="007B092D" w:rsidP="007B092D">
      <w:pPr>
        <w:tabs>
          <w:tab w:val="left" w:pos="7264"/>
        </w:tabs>
        <w:bidi/>
        <w:jc w:val="both"/>
        <w:rPr>
          <w:rFonts w:ascii="Traditional Arabic" w:hAnsi="Traditional Arabic" w:cs="Traditional Arabic"/>
          <w:sz w:val="36"/>
          <w:szCs w:val="36"/>
          <w:rtl/>
          <w:lang w:bidi="ar-DZ"/>
        </w:rPr>
      </w:pPr>
    </w:p>
    <w:p w:rsidR="007B092D" w:rsidRPr="007C5C56" w:rsidRDefault="007B092D" w:rsidP="007B092D">
      <w:pPr>
        <w:tabs>
          <w:tab w:val="left" w:pos="7264"/>
        </w:tabs>
        <w:bidi/>
        <w:jc w:val="both"/>
        <w:rPr>
          <w:rFonts w:ascii="Traditional Arabic" w:hAnsi="Traditional Arabic" w:cs="Traditional Arabic"/>
          <w:sz w:val="36"/>
          <w:szCs w:val="36"/>
          <w:rtl/>
          <w:lang w:bidi="ar-DZ"/>
        </w:rPr>
      </w:pP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03"/>
        <w:gridCol w:w="1166"/>
        <w:gridCol w:w="3590"/>
      </w:tblGrid>
      <w:tr w:rsidR="00413156" w:rsidRPr="007C5C56" w:rsidTr="00C14575">
        <w:trPr>
          <w:trHeight w:hRule="exact" w:val="567"/>
        </w:trPr>
        <w:tc>
          <w:tcPr>
            <w:tcW w:w="3603"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 ح</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ط</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ين</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يا أحباب قلبي</w:t>
            </w:r>
            <w:r w:rsidRPr="007C5C56">
              <w:rPr>
                <w:rFonts w:ascii="Traditional Arabic" w:hAnsi="Traditional Arabic" w:cs="Traditional Arabic" w:hint="cs"/>
                <w:sz w:val="36"/>
                <w:szCs w:val="36"/>
                <w:rtl/>
                <w:lang w:bidi="ar-DZ"/>
              </w:rPr>
              <w:br/>
            </w:r>
          </w:p>
        </w:tc>
        <w:tc>
          <w:tcPr>
            <w:tcW w:w="1166" w:type="dxa"/>
          </w:tcPr>
          <w:p w:rsidR="00413156" w:rsidRPr="007C5C56" w:rsidRDefault="00413156" w:rsidP="00413156">
            <w:pPr>
              <w:rPr>
                <w:rFonts w:ascii="Traditional Arabic" w:hAnsi="Traditional Arabic" w:cs="Traditional Arabic"/>
                <w:sz w:val="36"/>
                <w:szCs w:val="36"/>
                <w:rtl/>
                <w:lang w:bidi="ar-DZ"/>
              </w:rPr>
            </w:pPr>
          </w:p>
        </w:tc>
        <w:tc>
          <w:tcPr>
            <w:tcW w:w="3590"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سل</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 بدرا س</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لوا الق</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الع</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الي</w:t>
            </w:r>
            <w:r w:rsidRPr="007C5C56">
              <w:rPr>
                <w:rFonts w:ascii="Traditional Arabic" w:hAnsi="Traditional Arabic" w:cs="Traditional Arabic" w:hint="cs"/>
                <w:sz w:val="36"/>
                <w:szCs w:val="36"/>
                <w:rtl/>
                <w:lang w:bidi="ar-DZ"/>
              </w:rPr>
              <w:br/>
            </w:r>
          </w:p>
        </w:tc>
      </w:tr>
      <w:tr w:rsidR="00413156" w:rsidRPr="007C5C56" w:rsidTr="00C14575">
        <w:trPr>
          <w:trHeight w:hRule="exact" w:val="567"/>
        </w:trPr>
        <w:tc>
          <w:tcPr>
            <w:tcW w:w="3603" w:type="dxa"/>
          </w:tcPr>
          <w:p w:rsidR="00413156" w:rsidRPr="007C5C56" w:rsidRDefault="003C32DC"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w:t>
            </w:r>
            <w:r w:rsidR="00413156" w:rsidRPr="007C5C56">
              <w:rPr>
                <w:rFonts w:ascii="Traditional Arabic" w:hAnsi="Traditional Arabic" w:cs="Traditional Arabic" w:hint="cs"/>
                <w:sz w:val="36"/>
                <w:szCs w:val="36"/>
                <w:rtl/>
                <w:lang w:bidi="ar-DZ"/>
              </w:rPr>
              <w:t xml:space="preserve"> اليرم</w:t>
            </w:r>
            <w:r w:rsidR="00C2535A"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وك والأحزاب جمع</w:t>
            </w:r>
            <w:r w:rsidR="00C2535A" w:rsidRPr="007C5C56">
              <w:rPr>
                <w:rFonts w:ascii="Traditional Arabic" w:hAnsi="Traditional Arabic" w:cs="Traditional Arabic" w:hint="cs"/>
                <w:sz w:val="36"/>
                <w:szCs w:val="36"/>
                <w:rtl/>
                <w:lang w:bidi="ar-DZ"/>
              </w:rPr>
              <w:t>ً</w:t>
            </w:r>
            <w:r w:rsidR="00413156" w:rsidRPr="007C5C56">
              <w:rPr>
                <w:rFonts w:ascii="Traditional Arabic" w:hAnsi="Traditional Arabic" w:cs="Traditional Arabic" w:hint="cs"/>
                <w:sz w:val="36"/>
                <w:szCs w:val="36"/>
                <w:rtl/>
                <w:lang w:bidi="ar-DZ"/>
              </w:rPr>
              <w:t>ا</w:t>
            </w:r>
            <w:r w:rsidR="00413156" w:rsidRPr="007C5C56">
              <w:rPr>
                <w:rFonts w:ascii="Traditional Arabic" w:hAnsi="Traditional Arabic" w:cs="Traditional Arabic" w:hint="cs"/>
                <w:sz w:val="36"/>
                <w:szCs w:val="36"/>
                <w:rtl/>
                <w:lang w:bidi="ar-DZ"/>
              </w:rPr>
              <w:br/>
            </w:r>
          </w:p>
        </w:tc>
        <w:tc>
          <w:tcPr>
            <w:tcW w:w="1166" w:type="dxa"/>
          </w:tcPr>
          <w:p w:rsidR="00413156" w:rsidRPr="007C5C56" w:rsidRDefault="00413156" w:rsidP="00413156">
            <w:pPr>
              <w:rPr>
                <w:rFonts w:ascii="Traditional Arabic" w:hAnsi="Traditional Arabic" w:cs="Traditional Arabic"/>
                <w:sz w:val="36"/>
                <w:szCs w:val="36"/>
                <w:rtl/>
                <w:lang w:bidi="ar-DZ"/>
              </w:rPr>
            </w:pPr>
          </w:p>
        </w:tc>
        <w:tc>
          <w:tcPr>
            <w:tcW w:w="3590" w:type="dxa"/>
          </w:tcPr>
          <w:p w:rsidR="00413156" w:rsidRPr="007C5C56" w:rsidRDefault="00413156" w:rsidP="0041315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أهذا الن</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صر ضرب</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من خي</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w:t>
            </w:r>
            <w:r w:rsidRPr="007C5C56">
              <w:rPr>
                <w:rStyle w:val="Appelnotedebasdep"/>
                <w:rFonts w:ascii="Traditional Arabic" w:hAnsi="Traditional Arabic" w:cs="Traditional Arabic"/>
                <w:sz w:val="36"/>
                <w:szCs w:val="36"/>
                <w:rtl/>
                <w:lang w:bidi="ar-DZ"/>
              </w:rPr>
              <w:footnoteReference w:id="236"/>
            </w:r>
            <w:r w:rsidRPr="007C5C56">
              <w:rPr>
                <w:rFonts w:ascii="Traditional Arabic" w:hAnsi="Traditional Arabic" w:cs="Traditional Arabic" w:hint="cs"/>
                <w:sz w:val="36"/>
                <w:szCs w:val="36"/>
                <w:rtl/>
                <w:lang w:bidi="ar-DZ"/>
              </w:rPr>
              <w:br/>
            </w:r>
          </w:p>
        </w:tc>
      </w:tr>
    </w:tbl>
    <w:p w:rsidR="00413156" w:rsidRPr="007C5C56" w:rsidRDefault="00413156" w:rsidP="00CE3C0A">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 وقد غير الشاعر لبنان بمع</w:t>
      </w:r>
      <w:r w:rsidR="00CE3C0A"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دلها الموضوعي : حطّين، بدرا</w:t>
      </w:r>
      <w:r w:rsidR="00CE3C0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القمم العوالي، اليرموك، الأحزاب</w:t>
      </w:r>
      <w:r w:rsidR="00CE3C0A" w:rsidRPr="007C5C56">
        <w:rPr>
          <w:rFonts w:ascii="Traditional Arabic" w:hAnsi="Traditional Arabic" w:cs="Traditional Arabic" w:hint="cs"/>
          <w:sz w:val="36"/>
          <w:szCs w:val="36"/>
          <w:rtl/>
          <w:lang w:bidi="ar-DZ"/>
        </w:rPr>
        <w:t>.</w:t>
      </w:r>
    </w:p>
    <w:p w:rsidR="00413156" w:rsidRPr="007C5C56" w:rsidRDefault="00413156" w:rsidP="00CE3C0A">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فلبنان هي معركة حطين ولبنان هي معركة الأحزاب ولبنان هي معركة اليرموك لأن لبنان هي ساحة للمعارك مع الكيان الصهيوني.</w:t>
      </w:r>
    </w:p>
    <w:p w:rsidR="00413156" w:rsidRPr="007C5C56" w:rsidRDefault="00413156" w:rsidP="00413156">
      <w:pPr>
        <w:tabs>
          <w:tab w:val="left" w:pos="7264"/>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والمقاومة اللبناينة صمدت في وجه الاعتداء الغاشم</w:t>
      </w:r>
      <w:r w:rsidR="00CE3C0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وخاضت المعارك لتحقق النصر تلو النصر</w:t>
      </w:r>
      <w:r w:rsidRPr="007C5C56">
        <w:rPr>
          <w:rFonts w:ascii="Traditional Arabic" w:hAnsi="Traditional Arabic" w:cs="Traditional Arabic"/>
          <w:sz w:val="36"/>
          <w:szCs w:val="36"/>
          <w:lang w:bidi="ar-DZ"/>
        </w:rPr>
        <w:t>.</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5"/>
        <w:gridCol w:w="1172"/>
        <w:gridCol w:w="3642"/>
      </w:tblGrid>
      <w:tr w:rsidR="00413156" w:rsidRPr="007C5C56" w:rsidTr="00413156">
        <w:trPr>
          <w:trHeight w:hRule="exact" w:val="567"/>
        </w:trPr>
        <w:tc>
          <w:tcPr>
            <w:tcW w:w="4425" w:type="dxa"/>
          </w:tcPr>
          <w:p w:rsidR="00413156" w:rsidRPr="007C5C56" w:rsidRDefault="00413156" w:rsidP="0041315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وفي بيروت عهد الذّل</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ولّى</w:t>
            </w:r>
            <w:r w:rsidRPr="007C5C56">
              <w:rPr>
                <w:rFonts w:ascii="Traditional Arabic" w:hAnsi="Traditional Arabic" w:cs="Traditional Arabic" w:hint="cs"/>
                <w:sz w:val="36"/>
                <w:szCs w:val="36"/>
                <w:rtl/>
                <w:lang w:bidi="ar-DZ"/>
              </w:rPr>
              <w:br/>
            </w:r>
          </w:p>
        </w:tc>
        <w:tc>
          <w:tcPr>
            <w:tcW w:w="1474" w:type="dxa"/>
          </w:tcPr>
          <w:p w:rsidR="00413156" w:rsidRPr="007C5C56" w:rsidRDefault="00413156" w:rsidP="00413156">
            <w:pPr>
              <w:rPr>
                <w:rFonts w:ascii="Traditional Arabic" w:hAnsi="Traditional Arabic" w:cs="Traditional Arabic"/>
                <w:sz w:val="36"/>
                <w:szCs w:val="36"/>
                <w:rtl/>
                <w:lang w:bidi="ar-DZ"/>
              </w:rPr>
            </w:pPr>
          </w:p>
        </w:tc>
        <w:tc>
          <w:tcPr>
            <w:tcW w:w="4423" w:type="dxa"/>
          </w:tcPr>
          <w:p w:rsidR="00413156" w:rsidRPr="007C5C56" w:rsidRDefault="00413156" w:rsidP="00C2535A">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وزغر</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دت</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الس</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ّيوف</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مع الن</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ص</w:t>
            </w:r>
            <w:r w:rsidR="00C2535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ال</w:t>
            </w:r>
            <w:r w:rsidR="00C2535A" w:rsidRPr="007C5C56">
              <w:rPr>
                <w:rFonts w:ascii="Traditional Arabic" w:hAnsi="Traditional Arabic" w:cs="Traditional Arabic" w:hint="cs"/>
                <w:sz w:val="36"/>
                <w:szCs w:val="36"/>
                <w:rtl/>
                <w:lang w:bidi="ar-DZ"/>
              </w:rPr>
              <w:t>ِ</w:t>
            </w:r>
            <w:r w:rsidRPr="007C5C56">
              <w:rPr>
                <w:rStyle w:val="Appelnotedebasdep"/>
                <w:rFonts w:ascii="Traditional Arabic" w:hAnsi="Traditional Arabic" w:cs="Traditional Arabic"/>
                <w:sz w:val="36"/>
                <w:szCs w:val="36"/>
                <w:rtl/>
                <w:lang w:bidi="ar-DZ"/>
              </w:rPr>
              <w:footnoteReference w:id="237"/>
            </w:r>
            <w:r w:rsidRPr="007C5C56">
              <w:rPr>
                <w:rFonts w:ascii="Traditional Arabic" w:hAnsi="Traditional Arabic" w:cs="Traditional Arabic" w:hint="cs"/>
                <w:sz w:val="36"/>
                <w:szCs w:val="36"/>
                <w:rtl/>
                <w:lang w:bidi="ar-DZ"/>
              </w:rPr>
              <w:br/>
            </w:r>
          </w:p>
        </w:tc>
      </w:tr>
    </w:tbl>
    <w:p w:rsidR="00413156" w:rsidRPr="007C5C56" w:rsidRDefault="00413156" w:rsidP="006447EC">
      <w:pPr>
        <w:tabs>
          <w:tab w:val="left" w:pos="7264"/>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sz w:val="36"/>
          <w:szCs w:val="36"/>
          <w:rtl/>
          <w:lang w:bidi="ar-DZ"/>
        </w:rPr>
        <w:t>فشعراء متليلي الشعانبة المعاصرين أكدّوا انتمائهم للأوطان العربية</w:t>
      </w:r>
      <w:r w:rsidR="00CE3C0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وللانسانية</w:t>
      </w:r>
      <w:r w:rsidR="00CE3C0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w:t>
      </w:r>
      <w:r w:rsidR="00CE3C0A"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 xml:space="preserve">وظفوا قريضهم لنصرة الانسان المظلوم أينما كان وحيثما حلّ، ولم يكن شعرهم محلي أو </w:t>
      </w:r>
      <w:r w:rsidR="009C7FBE" w:rsidRPr="007C5C56">
        <w:rPr>
          <w:rFonts w:ascii="Traditional Arabic" w:hAnsi="Traditional Arabic" w:cs="Traditional Arabic" w:hint="cs"/>
          <w:sz w:val="36"/>
          <w:szCs w:val="36"/>
          <w:rtl/>
          <w:lang w:bidi="ar-DZ"/>
        </w:rPr>
        <w:t>مناسباتي</w:t>
      </w:r>
      <w:r w:rsidRPr="007C5C56">
        <w:rPr>
          <w:rFonts w:ascii="Traditional Arabic" w:hAnsi="Traditional Arabic" w:cs="Traditional Arabic" w:hint="cs"/>
          <w:sz w:val="36"/>
          <w:szCs w:val="36"/>
          <w:rtl/>
          <w:lang w:bidi="ar-DZ"/>
        </w:rPr>
        <w:t xml:space="preserve"> بقدر ما كان إنسانيا يحمل بين طياته آلام وهموم الإنسان</w:t>
      </w:r>
      <w:r w:rsidR="006447E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b/>
          <w:bCs/>
          <w:sz w:val="36"/>
          <w:szCs w:val="36"/>
          <w:rtl/>
          <w:lang w:bidi="ar-DZ"/>
        </w:rPr>
        <w:t xml:space="preserve"> </w:t>
      </w:r>
    </w:p>
    <w:p w:rsidR="00D20B4A" w:rsidRPr="007C5C56" w:rsidRDefault="00C63D4F" w:rsidP="00C63D4F">
      <w:pPr>
        <w:tabs>
          <w:tab w:val="left" w:pos="7264"/>
        </w:tabs>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خ</w:t>
      </w:r>
      <w:r w:rsidR="00D20B4A" w:rsidRPr="007C5C56">
        <w:rPr>
          <w:rFonts w:ascii="Traditional Arabic" w:hAnsi="Traditional Arabic" w:cs="Traditional Arabic" w:hint="cs"/>
          <w:b/>
          <w:bCs/>
          <w:sz w:val="36"/>
          <w:szCs w:val="36"/>
          <w:rtl/>
          <w:lang w:bidi="ar-DZ"/>
        </w:rPr>
        <w:t xml:space="preserve">لاصة </w:t>
      </w:r>
      <w:r>
        <w:rPr>
          <w:rFonts w:ascii="Traditional Arabic" w:hAnsi="Traditional Arabic" w:cs="Traditional Arabic" w:hint="cs"/>
          <w:b/>
          <w:bCs/>
          <w:sz w:val="36"/>
          <w:szCs w:val="36"/>
          <w:rtl/>
          <w:lang w:bidi="ar-DZ"/>
        </w:rPr>
        <w:t>الفصل</w:t>
      </w:r>
      <w:r w:rsidR="00D20B4A" w:rsidRPr="007C5C56">
        <w:rPr>
          <w:rFonts w:ascii="Traditional Arabic" w:hAnsi="Traditional Arabic" w:cs="Traditional Arabic" w:hint="cs"/>
          <w:b/>
          <w:bCs/>
          <w:sz w:val="36"/>
          <w:szCs w:val="36"/>
          <w:rtl/>
          <w:lang w:bidi="ar-DZ"/>
        </w:rPr>
        <w:t>:</w:t>
      </w:r>
    </w:p>
    <w:p w:rsidR="006E59A9" w:rsidRPr="007C5C56" w:rsidRDefault="00D20B4A" w:rsidP="00E36867">
      <w:pPr>
        <w:tabs>
          <w:tab w:val="left" w:pos="7264"/>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حاولت في هذا</w:t>
      </w:r>
      <w:r w:rsidR="00E36867"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 xml:space="preserve">الفصل من خلال مباحثه الثلاث، تتبع تيمة الانتماء المكاني عند شعراء متليلي الشعانبة المعاصرين، فتطرقت في المبحث الأول لتيمة الانتماء للجنوب </w:t>
      </w:r>
      <w:r w:rsidR="00222D97" w:rsidRPr="007C5C56">
        <w:rPr>
          <w:rFonts w:ascii="Traditional Arabic" w:hAnsi="Traditional Arabic" w:cs="Traditional Arabic" w:hint="cs"/>
          <w:sz w:val="36"/>
          <w:szCs w:val="36"/>
          <w:rtl/>
          <w:lang w:bidi="ar-DZ"/>
        </w:rPr>
        <w:t xml:space="preserve">وقسمت هذا المبحث إلى مطالب ابتدأتها بتيمة الانتماء إلى مدينة متليلي الشعانبة من خلال قصيدة عناوين فضل للشاعر بوعلام بوعامر، وتناولت </w:t>
      </w:r>
      <w:r w:rsidR="00222D97" w:rsidRPr="007C5C56">
        <w:rPr>
          <w:rFonts w:ascii="Traditional Arabic" w:hAnsi="Traditional Arabic" w:cs="Traditional Arabic" w:hint="cs"/>
          <w:b/>
          <w:bCs/>
          <w:sz w:val="36"/>
          <w:szCs w:val="36"/>
          <w:rtl/>
          <w:lang w:bidi="ar-DZ"/>
        </w:rPr>
        <w:t>الكلمة/العنوان، الكلمة/الموضوع، الشجير الموضوعاتي</w:t>
      </w:r>
      <w:r w:rsidR="00222D97" w:rsidRPr="007C5C56">
        <w:rPr>
          <w:rFonts w:ascii="Traditional Arabic" w:hAnsi="Traditional Arabic" w:cs="Traditional Arabic" w:hint="cs"/>
          <w:sz w:val="36"/>
          <w:szCs w:val="36"/>
          <w:rtl/>
          <w:lang w:bidi="ar-DZ"/>
        </w:rPr>
        <w:t xml:space="preserve"> وفي المطلب الثاني تطرقت إلى تيمة الانتماء إلى الصحراء، باعتبار أن الجنوب هو معادل موضوعي للصحراء والصحراء وبحكم انتماء شعرء متليلي إلى الجنوب صارت أيقونة وتيمة مركزية استمد الشعراء منها الانطلاقة الأولى للتجربة الشعرية.</w:t>
      </w:r>
    </w:p>
    <w:p w:rsidR="00222D97" w:rsidRPr="007C5C56" w:rsidRDefault="00222D97" w:rsidP="006E59A9">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أما في المبحث الثاني والذي وسمته بتيمة الانتماء إلى الجزائر فتوسعت فيه باعتبار أن الجزائر قارة بها حمولة ثقافية وعلمية متنوعة فتناولت في المطلب الأول التمفصل الموضوعاتي لمفردة الوطن ودلالاتها في خطاب شعراء متليلي الشعانبة المعاصرين من خلال ثنائية : </w:t>
      </w:r>
      <w:r w:rsidRPr="007C5C56">
        <w:rPr>
          <w:rFonts w:ascii="Traditional Arabic" w:hAnsi="Traditional Arabic" w:cs="Traditional Arabic" w:hint="cs"/>
          <w:b/>
          <w:bCs/>
          <w:sz w:val="36"/>
          <w:szCs w:val="36"/>
          <w:rtl/>
          <w:lang w:bidi="ar-DZ"/>
        </w:rPr>
        <w:t xml:space="preserve">الوطن/الأرض </w:t>
      </w:r>
      <w:r w:rsidRPr="007C5C56">
        <w:rPr>
          <w:rFonts w:ascii="Traditional Arabic" w:hAnsi="Traditional Arabic" w:cs="Traditional Arabic" w:hint="cs"/>
          <w:b/>
          <w:bCs/>
          <w:sz w:val="36"/>
          <w:szCs w:val="36"/>
          <w:rtl/>
          <w:lang w:bidi="ar-DZ"/>
        </w:rPr>
        <w:lastRenderedPageBreak/>
        <w:t>الوطن/ الهوية، الوطن/ الحب، الوطن/ الثورة</w:t>
      </w:r>
      <w:r w:rsidRPr="007C5C56">
        <w:rPr>
          <w:rFonts w:ascii="Traditional Arabic" w:hAnsi="Traditional Arabic" w:cs="Traditional Arabic" w:hint="cs"/>
          <w:sz w:val="36"/>
          <w:szCs w:val="36"/>
          <w:rtl/>
          <w:lang w:bidi="ar-DZ"/>
        </w:rPr>
        <w:t>، باعتبار أن الوطن تيمة مركزية تشظت منها باقي التيمات الفرعية.</w:t>
      </w:r>
    </w:p>
    <w:p w:rsidR="00222D97" w:rsidRPr="007C5C56" w:rsidRDefault="00222D97" w:rsidP="003B7C27">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خصصت في المطلب الثاني درا</w:t>
      </w:r>
      <w:r w:rsidR="0041162E" w:rsidRPr="007C5C56">
        <w:rPr>
          <w:rFonts w:ascii="Traditional Arabic" w:hAnsi="Traditional Arabic" w:cs="Traditional Arabic" w:hint="cs"/>
          <w:sz w:val="36"/>
          <w:szCs w:val="36"/>
          <w:rtl/>
          <w:lang w:bidi="ar-DZ"/>
        </w:rPr>
        <w:t>سة لتيمة المدينة في شعر عبدالرحمان بن سانية، باعتبار أن ديوانه يزخر بتجربة فريدة لموضوع المدينة، فالمدينة في الشعر الجزائري المعاصر مكانة خاصة</w:t>
      </w:r>
      <w:r w:rsidR="003B7C27" w:rsidRPr="007C5C56">
        <w:rPr>
          <w:rFonts w:ascii="Traditional Arabic" w:hAnsi="Traditional Arabic" w:cs="Traditional Arabic" w:hint="cs"/>
          <w:sz w:val="36"/>
          <w:szCs w:val="36"/>
          <w:rtl/>
          <w:lang w:bidi="ar-DZ"/>
        </w:rPr>
        <w:t xml:space="preserve"> </w:t>
      </w:r>
      <w:r w:rsidR="0041162E" w:rsidRPr="007C5C56">
        <w:rPr>
          <w:rFonts w:ascii="Traditional Arabic" w:hAnsi="Traditional Arabic" w:cs="Traditional Arabic" w:hint="cs"/>
          <w:sz w:val="36"/>
          <w:szCs w:val="36"/>
          <w:rtl/>
          <w:lang w:bidi="ar-DZ"/>
        </w:rPr>
        <w:t>مثلمل هي في الشعر العربي كلّه، واستخلصت أن الشاعر وفق لحد كبير في استحضار تيمةالمدينة ومزجها بتيمة الريف في تجربة شعرية رائدة.</w:t>
      </w:r>
    </w:p>
    <w:p w:rsidR="0041162E" w:rsidRPr="007C5C56" w:rsidRDefault="0041162E" w:rsidP="003B7C27">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كما تطرقت في المطلب الثالث إلى تيمة الانتماء الوطني واخترت شاعرا من شعراء متليلي ال</w:t>
      </w:r>
      <w:r w:rsidR="003B7C27" w:rsidRPr="007C5C56">
        <w:rPr>
          <w:rFonts w:ascii="Traditional Arabic" w:hAnsi="Traditional Arabic" w:cs="Traditional Arabic" w:hint="cs"/>
          <w:sz w:val="36"/>
          <w:szCs w:val="36"/>
          <w:rtl/>
          <w:lang w:bidi="ar-DZ"/>
        </w:rPr>
        <w:t>ش</w:t>
      </w:r>
      <w:r w:rsidRPr="007C5C56">
        <w:rPr>
          <w:rFonts w:ascii="Traditional Arabic" w:hAnsi="Traditional Arabic" w:cs="Traditional Arabic" w:hint="cs"/>
          <w:sz w:val="36"/>
          <w:szCs w:val="36"/>
          <w:rtl/>
          <w:lang w:bidi="ar-DZ"/>
        </w:rPr>
        <w:t xml:space="preserve">عانبة المعاصرين هو الشاعر بن </w:t>
      </w:r>
      <w:r w:rsidR="003B7C27" w:rsidRPr="007C5C56">
        <w:rPr>
          <w:rFonts w:ascii="Traditional Arabic" w:hAnsi="Traditional Arabic" w:cs="Traditional Arabic" w:hint="cs"/>
          <w:sz w:val="36"/>
          <w:szCs w:val="36"/>
          <w:rtl/>
          <w:lang w:bidi="ar-DZ"/>
        </w:rPr>
        <w:t>ز</w:t>
      </w:r>
      <w:r w:rsidRPr="007C5C56">
        <w:rPr>
          <w:rFonts w:ascii="Traditional Arabic" w:hAnsi="Traditional Arabic" w:cs="Traditional Arabic" w:hint="cs"/>
          <w:sz w:val="36"/>
          <w:szCs w:val="36"/>
          <w:rtl/>
          <w:lang w:bidi="ar-DZ"/>
        </w:rPr>
        <w:t>يطة منصور الذي جمع في ديوانه تيمة الانتماء الوطني المكاني تيمة القضايا العربية،</w:t>
      </w:r>
      <w:r w:rsidR="003B7C27"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تيمة الانتماء القومي.</w:t>
      </w:r>
    </w:p>
    <w:p w:rsidR="0041162E" w:rsidRPr="007C5C56" w:rsidRDefault="0041162E" w:rsidP="0041162E">
      <w:pPr>
        <w:tabs>
          <w:tab w:val="left" w:pos="7264"/>
        </w:tabs>
        <w:bidi/>
        <w:rPr>
          <w:rFonts w:ascii="Traditional Arabic" w:hAnsi="Traditional Arabic" w:cs="Traditional Arabic"/>
          <w:sz w:val="36"/>
          <w:szCs w:val="36"/>
          <w:rtl/>
          <w:lang w:bidi="ar-DZ"/>
        </w:rPr>
      </w:pPr>
    </w:p>
    <w:p w:rsidR="0041162E" w:rsidRPr="007C5C56" w:rsidRDefault="0041162E" w:rsidP="007C2CD4">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وفي المبحث الثالث تناولت تيمة الانتماء الانساني ذلك أن الشاعر هو أحد أفراد الانسانية يتأثر ويؤثر، </w:t>
      </w:r>
      <w:r w:rsidR="003B7C27" w:rsidRPr="007C5C56">
        <w:rPr>
          <w:rFonts w:ascii="Traditional Arabic" w:hAnsi="Traditional Arabic" w:cs="Traditional Arabic" w:hint="cs"/>
          <w:sz w:val="36"/>
          <w:szCs w:val="36"/>
          <w:rtl/>
          <w:lang w:bidi="ar-DZ"/>
        </w:rPr>
        <w:t>واستخلصت من هذا المبحث أن تيمة القضة الفلسطينة هي التيمة المركزية وتمثل هاجسا في جل شعر شعراء متليلي، تلتها لبنان والعراق، وفي كل هذه القصائد كانت المرجعية الشعرية للشعراء هي ثورة التحرير المباركة، التي حركت الابداع عند الشعراء ،فكانت أيقونة تبناها شعراء متليلي دفاعا عن المظلومين ونصرة للحق في كافة أرجاء المعمورة.</w:t>
      </w:r>
    </w:p>
    <w:p w:rsidR="00DC0AEE" w:rsidRPr="007C5C56" w:rsidRDefault="00DC0AEE" w:rsidP="00DC0AEE">
      <w:pPr>
        <w:tabs>
          <w:tab w:val="left" w:pos="7264"/>
        </w:tabs>
        <w:bidi/>
        <w:jc w:val="both"/>
        <w:rPr>
          <w:rFonts w:ascii="Traditional Arabic" w:hAnsi="Traditional Arabic" w:cs="Traditional Arabic"/>
          <w:sz w:val="36"/>
          <w:szCs w:val="36"/>
          <w:rtl/>
          <w:lang w:bidi="ar-DZ"/>
        </w:rPr>
      </w:pPr>
    </w:p>
    <w:p w:rsidR="00DC0AEE" w:rsidRPr="007C5C56" w:rsidRDefault="00DC0AEE" w:rsidP="00DC0AEE">
      <w:pPr>
        <w:tabs>
          <w:tab w:val="left" w:pos="7264"/>
        </w:tabs>
        <w:bidi/>
        <w:jc w:val="both"/>
        <w:rPr>
          <w:rFonts w:ascii="Traditional Arabic" w:hAnsi="Traditional Arabic" w:cs="Traditional Arabic"/>
          <w:sz w:val="36"/>
          <w:szCs w:val="36"/>
          <w:rtl/>
          <w:lang w:bidi="ar-DZ"/>
        </w:rPr>
      </w:pPr>
    </w:p>
    <w:p w:rsidR="00DC0AEE" w:rsidRPr="007C5C56" w:rsidRDefault="00DC0AEE" w:rsidP="00DC0AEE">
      <w:pPr>
        <w:tabs>
          <w:tab w:val="left" w:pos="7264"/>
        </w:tabs>
        <w:bidi/>
        <w:jc w:val="both"/>
        <w:rPr>
          <w:rFonts w:ascii="Traditional Arabic" w:hAnsi="Traditional Arabic" w:cs="Traditional Arabic"/>
          <w:sz w:val="36"/>
          <w:szCs w:val="36"/>
          <w:rtl/>
          <w:lang w:bidi="ar-DZ"/>
        </w:rPr>
      </w:pPr>
    </w:p>
    <w:p w:rsidR="00DC0AEE" w:rsidRPr="007C5C56" w:rsidRDefault="00DC0AEE" w:rsidP="00DC0AEE">
      <w:pPr>
        <w:tabs>
          <w:tab w:val="left" w:pos="7264"/>
        </w:tabs>
        <w:bidi/>
        <w:jc w:val="both"/>
        <w:rPr>
          <w:rFonts w:ascii="Traditional Arabic" w:hAnsi="Traditional Arabic" w:cs="Traditional Arabic"/>
          <w:sz w:val="36"/>
          <w:szCs w:val="36"/>
          <w:rtl/>
          <w:lang w:bidi="ar-DZ"/>
        </w:rPr>
      </w:pPr>
    </w:p>
    <w:p w:rsidR="00DC0AEE" w:rsidRPr="007C5C56" w:rsidRDefault="00DC0AEE" w:rsidP="00DC0AEE">
      <w:pPr>
        <w:tabs>
          <w:tab w:val="left" w:pos="7264"/>
        </w:tabs>
        <w:bidi/>
        <w:jc w:val="both"/>
        <w:rPr>
          <w:rFonts w:ascii="Traditional Arabic" w:hAnsi="Traditional Arabic" w:cs="Traditional Arabic"/>
          <w:sz w:val="36"/>
          <w:szCs w:val="36"/>
          <w:rtl/>
          <w:lang w:bidi="ar-DZ"/>
        </w:rPr>
      </w:pPr>
    </w:p>
    <w:p w:rsidR="00DC0AEE" w:rsidRPr="007C5C56" w:rsidRDefault="00DC0AEE" w:rsidP="00DC0AEE">
      <w:pPr>
        <w:tabs>
          <w:tab w:val="left" w:pos="7264"/>
        </w:tabs>
        <w:bidi/>
        <w:jc w:val="both"/>
        <w:rPr>
          <w:rFonts w:ascii="Traditional Arabic" w:hAnsi="Traditional Arabic" w:cs="Traditional Arabic"/>
          <w:sz w:val="36"/>
          <w:szCs w:val="36"/>
          <w:rtl/>
          <w:lang w:bidi="ar-DZ"/>
        </w:rPr>
      </w:pPr>
    </w:p>
    <w:p w:rsidR="00DC0AEE" w:rsidRPr="007C5C56" w:rsidRDefault="00DC0AEE" w:rsidP="00DC0AEE">
      <w:pPr>
        <w:tabs>
          <w:tab w:val="left" w:pos="7264"/>
        </w:tabs>
        <w:bidi/>
        <w:jc w:val="both"/>
        <w:rPr>
          <w:rFonts w:ascii="Traditional Arabic" w:hAnsi="Traditional Arabic" w:cs="Traditional Arabic"/>
          <w:sz w:val="36"/>
          <w:szCs w:val="36"/>
          <w:rtl/>
          <w:lang w:bidi="ar-DZ"/>
        </w:rPr>
      </w:pPr>
    </w:p>
    <w:p w:rsidR="00DC0AEE" w:rsidRPr="007C5C56" w:rsidRDefault="00DC0AEE" w:rsidP="00DC0AEE">
      <w:pPr>
        <w:tabs>
          <w:tab w:val="left" w:pos="7264"/>
        </w:tabs>
        <w:bidi/>
        <w:jc w:val="both"/>
        <w:rPr>
          <w:rFonts w:ascii="Traditional Arabic" w:hAnsi="Traditional Arabic" w:cs="Traditional Arabic"/>
          <w:sz w:val="36"/>
          <w:szCs w:val="36"/>
          <w:rtl/>
          <w:lang w:bidi="ar-DZ"/>
        </w:rPr>
      </w:pPr>
    </w:p>
    <w:p w:rsidR="00DC0AEE" w:rsidRPr="007C5C56" w:rsidRDefault="00DC0AEE" w:rsidP="00DC0AEE">
      <w:pPr>
        <w:tabs>
          <w:tab w:val="left" w:pos="7264"/>
        </w:tabs>
        <w:bidi/>
        <w:jc w:val="both"/>
        <w:rPr>
          <w:rFonts w:ascii="Traditional Arabic" w:hAnsi="Traditional Arabic" w:cs="Traditional Arabic"/>
          <w:sz w:val="36"/>
          <w:szCs w:val="36"/>
          <w:rtl/>
          <w:lang w:bidi="ar-DZ"/>
        </w:rPr>
      </w:pPr>
    </w:p>
    <w:p w:rsidR="00DC0AEE" w:rsidRPr="007C5C56" w:rsidRDefault="00DC0AEE" w:rsidP="00DC0AEE">
      <w:pPr>
        <w:tabs>
          <w:tab w:val="left" w:pos="7264"/>
        </w:tabs>
        <w:bidi/>
        <w:jc w:val="both"/>
        <w:rPr>
          <w:rFonts w:ascii="Traditional Arabic" w:hAnsi="Traditional Arabic" w:cs="Traditional Arabic"/>
          <w:sz w:val="36"/>
          <w:szCs w:val="36"/>
          <w:rtl/>
          <w:lang w:bidi="ar-DZ"/>
        </w:rPr>
      </w:pPr>
    </w:p>
    <w:p w:rsidR="00DC0AEE" w:rsidRPr="007C5C56" w:rsidRDefault="00DC0AEE" w:rsidP="00DC0AEE">
      <w:pPr>
        <w:tabs>
          <w:tab w:val="left" w:pos="7264"/>
        </w:tabs>
        <w:bidi/>
        <w:jc w:val="both"/>
        <w:rPr>
          <w:rFonts w:ascii="Traditional Arabic" w:hAnsi="Traditional Arabic" w:cs="Traditional Arabic"/>
          <w:sz w:val="36"/>
          <w:szCs w:val="36"/>
          <w:rtl/>
          <w:lang w:bidi="ar-DZ"/>
        </w:rPr>
      </w:pPr>
    </w:p>
    <w:p w:rsidR="00DC0AEE" w:rsidRPr="007C5C56" w:rsidRDefault="00DC0AEE" w:rsidP="00DC0AEE">
      <w:pPr>
        <w:tabs>
          <w:tab w:val="left" w:pos="7264"/>
        </w:tabs>
        <w:bidi/>
        <w:jc w:val="both"/>
        <w:rPr>
          <w:rFonts w:ascii="Traditional Arabic" w:hAnsi="Traditional Arabic" w:cs="Traditional Arabic"/>
          <w:sz w:val="36"/>
          <w:szCs w:val="36"/>
          <w:rtl/>
          <w:lang w:bidi="ar-DZ"/>
        </w:rPr>
      </w:pPr>
    </w:p>
    <w:p w:rsidR="00DC0AEE" w:rsidRPr="007C5C56" w:rsidRDefault="00DC0AEE" w:rsidP="00DC0AEE">
      <w:pPr>
        <w:tabs>
          <w:tab w:val="left" w:pos="7264"/>
        </w:tabs>
        <w:bidi/>
        <w:jc w:val="both"/>
        <w:rPr>
          <w:rFonts w:ascii="Traditional Arabic" w:hAnsi="Traditional Arabic" w:cs="Traditional Arabic"/>
          <w:sz w:val="36"/>
          <w:szCs w:val="36"/>
          <w:lang w:bidi="ar-DZ"/>
        </w:rPr>
        <w:sectPr w:rsidR="00DC0AEE" w:rsidRPr="007C5C56" w:rsidSect="00384716">
          <w:headerReference w:type="default" r:id="rId19"/>
          <w:footnotePr>
            <w:numRestart w:val="eachPage"/>
          </w:footnotePr>
          <w:pgSz w:w="11906" w:h="16838"/>
          <w:pgMar w:top="1134" w:right="1985" w:bottom="1134" w:left="1418" w:header="709" w:footer="709" w:gutter="0"/>
          <w:cols w:space="708"/>
          <w:docGrid w:linePitch="360"/>
        </w:sectPr>
      </w:pPr>
    </w:p>
    <w:p w:rsidR="00950207" w:rsidRPr="007C5C56" w:rsidRDefault="00950207" w:rsidP="00950207">
      <w:pPr>
        <w:tabs>
          <w:tab w:val="left" w:pos="1068"/>
        </w:tabs>
        <w:bidi/>
        <w:spacing w:line="360" w:lineRule="auto"/>
        <w:jc w:val="center"/>
        <w:rPr>
          <w:rFonts w:ascii="Traditional Arabic" w:hAnsi="Traditional Arabic" w:cs="Traditional Arabic"/>
          <w:b/>
          <w:bCs/>
          <w:sz w:val="72"/>
          <w:szCs w:val="72"/>
          <w:rtl/>
          <w:lang w:bidi="ar-DZ"/>
        </w:rPr>
      </w:pPr>
      <w:r w:rsidRPr="007C5C56">
        <w:rPr>
          <w:rFonts w:ascii="Traditional Arabic" w:hAnsi="Traditional Arabic" w:cs="Traditional Arabic" w:hint="cs"/>
          <w:b/>
          <w:bCs/>
          <w:sz w:val="72"/>
          <w:szCs w:val="72"/>
          <w:rtl/>
          <w:lang w:bidi="ar-DZ"/>
        </w:rPr>
        <w:lastRenderedPageBreak/>
        <w:t>الفصل الثالث</w:t>
      </w:r>
    </w:p>
    <w:p w:rsidR="007E6BA9" w:rsidRPr="007C5C56" w:rsidRDefault="007E6BA9" w:rsidP="00950207">
      <w:pPr>
        <w:tabs>
          <w:tab w:val="left" w:pos="1068"/>
        </w:tabs>
        <w:bidi/>
        <w:spacing w:line="360" w:lineRule="auto"/>
        <w:jc w:val="center"/>
        <w:rPr>
          <w:rFonts w:ascii="Traditional Arabic" w:hAnsi="Traditional Arabic" w:cs="Traditional Arabic"/>
          <w:b/>
          <w:bCs/>
          <w:sz w:val="56"/>
          <w:szCs w:val="56"/>
          <w:rtl/>
          <w:lang w:bidi="ar-DZ"/>
        </w:rPr>
      </w:pPr>
      <w:r w:rsidRPr="007C5C56">
        <w:rPr>
          <w:rFonts w:ascii="Traditional Arabic" w:hAnsi="Traditional Arabic" w:cs="Traditional Arabic" w:hint="cs"/>
          <w:b/>
          <w:bCs/>
          <w:sz w:val="56"/>
          <w:szCs w:val="56"/>
          <w:rtl/>
          <w:lang w:bidi="ar-DZ"/>
        </w:rPr>
        <w:t xml:space="preserve">تيمة الانتماء الزماني عند شعراء </w:t>
      </w:r>
      <w:r w:rsidRPr="007C5C56">
        <w:rPr>
          <w:rFonts w:ascii="Traditional Arabic" w:hAnsi="Traditional Arabic" w:cs="Traditional Arabic" w:hint="cs"/>
          <w:b/>
          <w:bCs/>
          <w:sz w:val="52"/>
          <w:szCs w:val="52"/>
          <w:rtl/>
          <w:lang w:bidi="ar-DZ"/>
        </w:rPr>
        <w:t>متليلي</w:t>
      </w:r>
      <w:r w:rsidRPr="007C5C56">
        <w:rPr>
          <w:rFonts w:ascii="Traditional Arabic" w:hAnsi="Traditional Arabic" w:cs="Traditional Arabic" w:hint="cs"/>
          <w:b/>
          <w:bCs/>
          <w:sz w:val="56"/>
          <w:szCs w:val="56"/>
          <w:rtl/>
          <w:lang w:bidi="ar-DZ"/>
        </w:rPr>
        <w:t xml:space="preserve"> الشعانبة </w:t>
      </w:r>
      <w:r w:rsidRPr="007C5C56">
        <w:rPr>
          <w:rFonts w:ascii="Traditional Arabic" w:hAnsi="Traditional Arabic" w:cs="Traditional Arabic" w:hint="cs"/>
          <w:b/>
          <w:bCs/>
          <w:sz w:val="52"/>
          <w:szCs w:val="52"/>
          <w:rtl/>
          <w:lang w:bidi="ar-DZ"/>
        </w:rPr>
        <w:t>المعاصرين</w:t>
      </w:r>
    </w:p>
    <w:p w:rsidR="007E6BA9" w:rsidRPr="007C5C56" w:rsidRDefault="007E6BA9" w:rsidP="00950207">
      <w:pPr>
        <w:tabs>
          <w:tab w:val="left" w:pos="265"/>
          <w:tab w:val="left" w:pos="7264"/>
        </w:tabs>
        <w:bidi/>
        <w:spacing w:line="360"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تمهيد</w:t>
      </w:r>
    </w:p>
    <w:p w:rsidR="007E6BA9" w:rsidRPr="007C5C56" w:rsidRDefault="007E6BA9" w:rsidP="00950207">
      <w:pPr>
        <w:tabs>
          <w:tab w:val="left" w:pos="265"/>
          <w:tab w:val="left" w:pos="7264"/>
        </w:tabs>
        <w:bidi/>
        <w:spacing w:line="360"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مفهوم الزمن لغة واصطلاحا</w:t>
      </w:r>
    </w:p>
    <w:p w:rsidR="007E6BA9" w:rsidRPr="007C5C56" w:rsidRDefault="007E6BA9" w:rsidP="00950207">
      <w:pPr>
        <w:tabs>
          <w:tab w:val="left" w:pos="265"/>
          <w:tab w:val="left" w:pos="7264"/>
        </w:tabs>
        <w:bidi/>
        <w:spacing w:line="360"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مفهوم الاسترجاع</w:t>
      </w:r>
    </w:p>
    <w:p w:rsidR="007E6BA9" w:rsidRPr="007C5C56" w:rsidRDefault="007E6BA9" w:rsidP="00950207">
      <w:pPr>
        <w:tabs>
          <w:tab w:val="left" w:pos="265"/>
          <w:tab w:val="left" w:pos="7264"/>
        </w:tabs>
        <w:bidi/>
        <w:spacing w:line="360"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مفهوم الاستباق</w:t>
      </w:r>
    </w:p>
    <w:p w:rsidR="007E6BA9" w:rsidRPr="007C5C56" w:rsidRDefault="007E6BA9" w:rsidP="00950207">
      <w:pPr>
        <w:tabs>
          <w:tab w:val="left" w:pos="265"/>
          <w:tab w:val="left" w:pos="7264"/>
        </w:tabs>
        <w:bidi/>
        <w:spacing w:line="360"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lastRenderedPageBreak/>
        <w:t>المبحث الأول</w:t>
      </w:r>
      <w:r w:rsidR="009E5947"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 xml:space="preserve"> تيمة الانتماء إلى الماضي</w:t>
      </w:r>
    </w:p>
    <w:p w:rsidR="007E6BA9" w:rsidRPr="007C5C56" w:rsidRDefault="007E6BA9" w:rsidP="00950207">
      <w:pPr>
        <w:tabs>
          <w:tab w:val="left" w:pos="265"/>
          <w:tab w:val="left" w:pos="7264"/>
        </w:tabs>
        <w:bidi/>
        <w:spacing w:line="360"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الثاني</w:t>
      </w:r>
      <w:r w:rsidR="009E5947"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 xml:space="preserve"> تيمة الانتماء الى الحاضر</w:t>
      </w:r>
    </w:p>
    <w:p w:rsidR="007E6BA9" w:rsidRPr="007C5C56" w:rsidRDefault="007E6BA9" w:rsidP="00950207">
      <w:pPr>
        <w:tabs>
          <w:tab w:val="left" w:pos="265"/>
          <w:tab w:val="left" w:pos="7264"/>
        </w:tabs>
        <w:bidi/>
        <w:spacing w:line="360" w:lineRule="auto"/>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الثالث</w:t>
      </w:r>
      <w:r w:rsidR="009E5947"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 xml:space="preserve"> تيمة الانتماء الى المستقبل (ال</w:t>
      </w:r>
      <w:r w:rsidR="009E5947" w:rsidRPr="007C5C56">
        <w:rPr>
          <w:rFonts w:ascii="Traditional Arabic" w:hAnsi="Traditional Arabic" w:cs="Traditional Arabic" w:hint="cs"/>
          <w:b/>
          <w:bCs/>
          <w:sz w:val="36"/>
          <w:szCs w:val="36"/>
          <w:rtl/>
          <w:lang w:bidi="ar-DZ"/>
        </w:rPr>
        <w:t>ا</w:t>
      </w:r>
      <w:r w:rsidRPr="007C5C56">
        <w:rPr>
          <w:rFonts w:ascii="Traditional Arabic" w:hAnsi="Traditional Arabic" w:cs="Traditional Arabic" w:hint="cs"/>
          <w:b/>
          <w:bCs/>
          <w:sz w:val="36"/>
          <w:szCs w:val="36"/>
          <w:rtl/>
          <w:lang w:bidi="ar-DZ"/>
        </w:rPr>
        <w:t>ستشراف)</w:t>
      </w:r>
    </w:p>
    <w:p w:rsidR="007E6BA9" w:rsidRPr="007C5C56" w:rsidRDefault="007E6BA9" w:rsidP="00317BDB">
      <w:pPr>
        <w:tabs>
          <w:tab w:val="left" w:pos="265"/>
          <w:tab w:val="left" w:pos="7264"/>
        </w:tabs>
        <w:bidi/>
        <w:spacing w:line="480" w:lineRule="auto"/>
        <w:rPr>
          <w:rFonts w:ascii="Traditional Arabic" w:hAnsi="Traditional Arabic" w:cs="Traditional Arabic"/>
          <w:b/>
          <w:bCs/>
          <w:sz w:val="36"/>
          <w:szCs w:val="36"/>
          <w:rtl/>
          <w:lang w:bidi="ar-DZ"/>
        </w:rPr>
      </w:pPr>
    </w:p>
    <w:p w:rsidR="00950207" w:rsidRPr="007C5C56" w:rsidRDefault="00950207" w:rsidP="007E6BA9">
      <w:pPr>
        <w:tabs>
          <w:tab w:val="left" w:pos="265"/>
          <w:tab w:val="left" w:pos="7264"/>
        </w:tabs>
        <w:bidi/>
        <w:rPr>
          <w:rFonts w:ascii="Traditional Arabic" w:hAnsi="Traditional Arabic" w:cs="Traditional Arabic"/>
          <w:b/>
          <w:bCs/>
          <w:sz w:val="36"/>
          <w:szCs w:val="36"/>
          <w:rtl/>
          <w:lang w:bidi="ar-DZ"/>
        </w:rPr>
      </w:pPr>
    </w:p>
    <w:p w:rsidR="007E6BA9" w:rsidRPr="007C5C56" w:rsidRDefault="007E6BA9" w:rsidP="00950207">
      <w:pPr>
        <w:tabs>
          <w:tab w:val="left" w:pos="265"/>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b/>
          <w:bCs/>
          <w:sz w:val="36"/>
          <w:szCs w:val="36"/>
          <w:rtl/>
          <w:lang w:bidi="ar-DZ"/>
        </w:rPr>
        <w:t>تمهيد:</w:t>
      </w:r>
    </w:p>
    <w:p w:rsidR="007E6BA9" w:rsidRPr="007C5C56" w:rsidRDefault="007E6BA9" w:rsidP="007E6BA9">
      <w:pPr>
        <w:pStyle w:val="Listenumros"/>
        <w:numPr>
          <w:ilvl w:val="0"/>
          <w:numId w:val="0"/>
        </w:numPr>
        <w:bidi/>
        <w:spacing w:before="240"/>
        <w:ind w:left="-1" w:firstLine="709"/>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«إن مقولة الزمن متعددة المجالات،</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sz w:val="36"/>
          <w:szCs w:val="36"/>
          <w:rtl/>
          <w:lang w:bidi="ar-DZ"/>
        </w:rPr>
        <w:t>ويعطيها كل مجال دلالة خاصة ويتناولها بأدواته التي يصوغها في حقله الفكري والنظري »</w:t>
      </w:r>
      <w:r w:rsidRPr="007C5C56">
        <w:rPr>
          <w:rStyle w:val="Appelnotedebasdep"/>
          <w:rFonts w:ascii="Traditional Arabic" w:hAnsi="Traditional Arabic" w:cs="Traditional Arabic"/>
          <w:b/>
          <w:bCs/>
          <w:sz w:val="36"/>
          <w:szCs w:val="36"/>
          <w:rtl/>
          <w:lang w:bidi="ar-DZ"/>
        </w:rPr>
        <w:footnoteReference w:id="238"/>
      </w:r>
      <w:r w:rsidRPr="007C5C56">
        <w:rPr>
          <w:rFonts w:ascii="Traditional Arabic" w:hAnsi="Traditional Arabic" w:cs="Traditional Arabic" w:hint="cs"/>
          <w:sz w:val="36"/>
          <w:szCs w:val="36"/>
          <w:rtl/>
          <w:lang w:bidi="ar-DZ"/>
        </w:rPr>
        <w:t>.</w:t>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فالزمن الروائي باعتباره عملا أدبيا أداته الوحيدة هي اللغة، يبدأ بكلمة وينتهي بكلمة وبين كلمة البداية وكلمة النهاية يدور الزمن الروائي، أما قبل كلمة البداية وكلمة النهاية فليس للزمن الروائي وجود ».</w:t>
      </w:r>
      <w:r w:rsidRPr="007C5C56">
        <w:rPr>
          <w:rStyle w:val="Appelnotedebasdep"/>
          <w:rFonts w:ascii="Traditional Arabic" w:hAnsi="Traditional Arabic" w:cs="Traditional Arabic"/>
          <w:b/>
          <w:bCs/>
          <w:sz w:val="36"/>
          <w:szCs w:val="36"/>
          <w:rtl/>
          <w:lang w:bidi="ar-DZ"/>
        </w:rPr>
        <w:footnoteReference w:id="239"/>
      </w:r>
      <w:r w:rsidRPr="007C5C56">
        <w:rPr>
          <w:rFonts w:ascii="Traditional Arabic" w:hAnsi="Traditional Arabic" w:cs="Traditional Arabic"/>
          <w:sz w:val="36"/>
          <w:szCs w:val="36"/>
          <w:lang w:bidi="ar-DZ"/>
        </w:rPr>
        <w:tab/>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ودراسة الزمن  كما ترى د سيزا قاسم مهمة جدا للأسباب التالية :</w:t>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b/>
          <w:bCs/>
          <w:sz w:val="36"/>
          <w:szCs w:val="36"/>
          <w:rtl/>
          <w:lang w:bidi="ar-DZ"/>
        </w:rPr>
        <w:t xml:space="preserve"> </w:t>
      </w:r>
      <w:r w:rsidRPr="007C5C56">
        <w:rPr>
          <w:rFonts w:ascii="Traditional Arabic" w:hAnsi="Traditional Arabic" w:cs="Traditional Arabic"/>
          <w:b/>
          <w:bCs/>
          <w:szCs w:val="32"/>
          <w:rtl/>
          <w:lang w:bidi="ar-DZ"/>
        </w:rPr>
        <w:t>أولا</w:t>
      </w:r>
      <w:r w:rsidRPr="007C5C56">
        <w:rPr>
          <w:rFonts w:ascii="Traditional Arabic" w:hAnsi="Traditional Arabic" w:cs="Traditional Arabic"/>
          <w:b/>
          <w:bCs/>
          <w:sz w:val="36"/>
          <w:szCs w:val="36"/>
          <w:rtl/>
          <w:lang w:bidi="ar-DZ"/>
        </w:rPr>
        <w:t xml:space="preserve"> :</w:t>
      </w:r>
      <w:r w:rsidRPr="007C5C56">
        <w:rPr>
          <w:rFonts w:ascii="Traditional Arabic" w:hAnsi="Traditional Arabic" w:cs="Traditional Arabic"/>
          <w:sz w:val="36"/>
          <w:szCs w:val="36"/>
          <w:rtl/>
          <w:lang w:bidi="ar-DZ"/>
        </w:rPr>
        <w:t xml:space="preserve"> لأن الزمن محوري، وعليه تترتب عناصر التشويق والايقاع والاستمرار ثم أنه يحدد في نفس الوقت دوافع أخرى محركة مثل السببية والتتابع واختيار الأحداث .</w:t>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sz w:val="36"/>
          <w:szCs w:val="36"/>
          <w:rtl/>
          <w:lang w:bidi="ar-DZ"/>
        </w:rPr>
      </w:pPr>
      <w:r w:rsidRPr="007C5C56">
        <w:rPr>
          <w:rFonts w:ascii="Traditional Arabic" w:hAnsi="Traditional Arabic" w:cs="Traditional Arabic"/>
          <w:b/>
          <w:bCs/>
          <w:szCs w:val="32"/>
          <w:rtl/>
          <w:lang w:bidi="ar-DZ"/>
        </w:rPr>
        <w:lastRenderedPageBreak/>
        <w:t>ثانيا</w:t>
      </w:r>
      <w:r w:rsidRPr="007C5C56">
        <w:rPr>
          <w:rFonts w:ascii="Traditional Arabic" w:hAnsi="Traditional Arabic" w:cs="Traditional Arabic"/>
          <w:b/>
          <w:bCs/>
          <w:sz w:val="36"/>
          <w:szCs w:val="36"/>
          <w:rtl/>
          <w:lang w:bidi="ar-DZ"/>
        </w:rPr>
        <w:t xml:space="preserve"> :</w:t>
      </w:r>
      <w:r w:rsidRPr="007C5C56">
        <w:rPr>
          <w:rFonts w:ascii="Traditional Arabic" w:hAnsi="Traditional Arabic" w:cs="Traditional Arabic"/>
          <w:sz w:val="36"/>
          <w:szCs w:val="36"/>
          <w:rtl/>
          <w:lang w:bidi="ar-DZ"/>
        </w:rPr>
        <w:t xml:space="preserve"> لأن الزمن يحدد إلى حد بعيد طبيعة الرواية ويشكلها، بل إن شكل الرواية يرتبط ارتباطا وثيقا بمعالجة عنصر الزمن، ولكل مدرسة أدبية تقنياتها الخاصة في عرضه، ولذلك فإن الرواية ( أو بمعنى أصح فن القص ) تطورت من المستويات الثلاثة يصعب معها تتبع قراءة النص .</w:t>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sz w:val="36"/>
          <w:szCs w:val="36"/>
          <w:rtl/>
          <w:lang w:bidi="ar-DZ"/>
        </w:rPr>
      </w:pPr>
      <w:r w:rsidRPr="007C5C56">
        <w:rPr>
          <w:rFonts w:ascii="Traditional Arabic" w:hAnsi="Traditional Arabic" w:cs="Traditional Arabic"/>
          <w:b/>
          <w:bCs/>
          <w:szCs w:val="32"/>
          <w:rtl/>
          <w:lang w:bidi="ar-DZ"/>
        </w:rPr>
        <w:t>ثالثا</w:t>
      </w:r>
      <w:r w:rsidRPr="007C5C56">
        <w:rPr>
          <w:rFonts w:ascii="Traditional Arabic" w:hAnsi="Traditional Arabic" w:cs="Traditional Arabic"/>
          <w:sz w:val="36"/>
          <w:szCs w:val="36"/>
          <w:rtl/>
          <w:lang w:bidi="ar-DZ"/>
        </w:rPr>
        <w:t xml:space="preserve"> : أنه ليس للزمن وجود مستقل، نستطيع أن نستخرجه من النص مثل الشخصية، أو الأشياء التي تشغل المكان أو مظاهر الطبيعة، فالزمن يتخلل الرواية كلها، ولا نستطيع أن ندرسه دراسة تجزيئية، فهو الهيكل الذي تشيد فوقه الرواية.</w:t>
      </w:r>
    </w:p>
    <w:p w:rsidR="007E6BA9" w:rsidRPr="007C5C56" w:rsidRDefault="007E6BA9" w:rsidP="007E6BA9">
      <w:pPr>
        <w:pStyle w:val="Listenumros"/>
        <w:numPr>
          <w:ilvl w:val="0"/>
          <w:numId w:val="0"/>
        </w:numPr>
        <w:bidi/>
        <w:spacing w:before="240"/>
        <w:ind w:left="-1" w:firstLine="709"/>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ومن هنا تأتي أهميته عنصرا بنائيا، حيث أنه يؤثر في العناصر الأخرى    وينعكس عليها . فالزمن حقيقة مجردة سائلة لا تظهر إلا من خلال مفعولها على العناصر الأخرى .الزمن هو القصة وهي تتشكل، وهو الإيقاع»</w:t>
      </w:r>
      <w:r w:rsidRPr="007C5C56">
        <w:rPr>
          <w:rStyle w:val="Appelnotedebasdep"/>
          <w:rFonts w:ascii="Traditional Arabic" w:hAnsi="Traditional Arabic" w:cs="Traditional Arabic"/>
          <w:b/>
          <w:bCs/>
          <w:sz w:val="36"/>
          <w:szCs w:val="36"/>
          <w:rtl/>
          <w:lang w:bidi="ar-DZ"/>
        </w:rPr>
        <w:footnoteReference w:id="240"/>
      </w:r>
      <w:r w:rsidRPr="007C5C56">
        <w:rPr>
          <w:rFonts w:ascii="Traditional Arabic" w:hAnsi="Traditional Arabic" w:cs="Traditional Arabic" w:hint="cs"/>
          <w:sz w:val="36"/>
          <w:szCs w:val="36"/>
          <w:rtl/>
          <w:lang w:bidi="ar-DZ"/>
        </w:rPr>
        <w:t>.</w:t>
      </w:r>
    </w:p>
    <w:p w:rsidR="007E6BA9" w:rsidRPr="007C5C56" w:rsidRDefault="007E6BA9" w:rsidP="007E6BA9">
      <w:pPr>
        <w:pStyle w:val="Listenumros"/>
        <w:numPr>
          <w:ilvl w:val="0"/>
          <w:numId w:val="0"/>
        </w:numPr>
        <w:bidi/>
        <w:spacing w:before="240"/>
        <w:ind w:left="-1" w:firstLine="709"/>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فالزمن من أهم العناصر في دراسة الرواية، كما هو الشأن</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 xml:space="preserve"> بالنسبة للشعر فالشاعر يرتحل بالمتلقي ماضيا وحاضرا ومستقبلا فتارة يبكي على الطلل وتارة يصور الحاضر بأحزانه و أفراحه وأخرى يستشرف لنا المستقبل.</w:t>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b/>
          <w:bCs/>
          <w:sz w:val="36"/>
          <w:szCs w:val="36"/>
          <w:rtl/>
          <w:lang w:bidi="ar-DZ"/>
        </w:rPr>
      </w:pPr>
      <w:r w:rsidRPr="007C5C56">
        <w:rPr>
          <w:rFonts w:ascii="Traditional Arabic" w:hAnsi="Traditional Arabic" w:cs="Traditional Arabic"/>
          <w:b/>
          <w:bCs/>
          <w:sz w:val="36"/>
          <w:szCs w:val="36"/>
          <w:rtl/>
          <w:lang w:bidi="ar-DZ"/>
        </w:rPr>
        <w:t xml:space="preserve">1 مفهوم </w:t>
      </w:r>
      <w:r w:rsidRPr="007C5C56">
        <w:rPr>
          <w:rFonts w:ascii="Traditional Arabic" w:hAnsi="Traditional Arabic" w:cs="Traditional Arabic" w:hint="cs"/>
          <w:b/>
          <w:bCs/>
          <w:sz w:val="36"/>
          <w:szCs w:val="36"/>
          <w:rtl/>
          <w:lang w:bidi="ar-DZ"/>
        </w:rPr>
        <w:t>الزمن:</w:t>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b/>
          <w:bCs/>
          <w:sz w:val="36"/>
          <w:szCs w:val="36"/>
          <w:rtl/>
          <w:lang w:bidi="ar-DZ"/>
        </w:rPr>
      </w:pPr>
      <w:r w:rsidRPr="007C5C56">
        <w:rPr>
          <w:rFonts w:ascii="Traditional Arabic" w:hAnsi="Traditional Arabic" w:cs="Traditional Arabic"/>
          <w:b/>
          <w:bCs/>
          <w:sz w:val="36"/>
          <w:szCs w:val="36"/>
          <w:rtl/>
          <w:lang w:bidi="ar-DZ"/>
        </w:rPr>
        <w:t xml:space="preserve">1 -1 </w:t>
      </w:r>
      <w:r w:rsidRPr="007C5C56">
        <w:rPr>
          <w:rFonts w:ascii="Traditional Arabic" w:hAnsi="Traditional Arabic" w:cs="Traditional Arabic"/>
          <w:b/>
          <w:bCs/>
          <w:szCs w:val="32"/>
          <w:rtl/>
          <w:lang w:bidi="ar-DZ"/>
        </w:rPr>
        <w:t xml:space="preserve">المفهوم </w:t>
      </w:r>
      <w:r w:rsidRPr="007C5C56">
        <w:rPr>
          <w:rFonts w:ascii="Traditional Arabic" w:hAnsi="Traditional Arabic" w:cs="Traditional Arabic" w:hint="cs"/>
          <w:b/>
          <w:bCs/>
          <w:szCs w:val="32"/>
          <w:rtl/>
          <w:lang w:bidi="ar-DZ"/>
        </w:rPr>
        <w:t>اللغوي</w:t>
      </w:r>
      <w:r w:rsidRPr="007C5C56">
        <w:rPr>
          <w:rFonts w:ascii="Traditional Arabic" w:hAnsi="Traditional Arabic" w:cs="Traditional Arabic" w:hint="cs"/>
          <w:b/>
          <w:bCs/>
          <w:sz w:val="36"/>
          <w:szCs w:val="36"/>
          <w:rtl/>
          <w:lang w:bidi="ar-DZ"/>
        </w:rPr>
        <w:t>:</w:t>
      </w:r>
    </w:p>
    <w:p w:rsidR="007E6BA9" w:rsidRPr="007C5C56" w:rsidRDefault="007E6BA9" w:rsidP="00CE3C0A">
      <w:pPr>
        <w:pStyle w:val="Listenumros"/>
        <w:numPr>
          <w:ilvl w:val="0"/>
          <w:numId w:val="0"/>
        </w:numPr>
        <w:bidi/>
        <w:spacing w:before="240"/>
        <w:ind w:left="-1" w:firstLine="709"/>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ورد تعريف الزمن من الناحية اللغوية في معظم المعاجم والقواميس اللغوية ومن أهمها ما جاء في لسان العرب لابن منظور: " الزمن والزمان اسم لقليل الوقت وكثيره، والجمع أزمن وأزمان وأزمنة أزمن الشيء طال عليه الزمن وأزمن بالمكان أقام به زمانا .</w:t>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والزمان يقع على الفصل من فصول السنة، وعلى ولاية الرجل وما أشبهه"</w:t>
      </w:r>
      <w:r w:rsidRPr="007C5C56">
        <w:rPr>
          <w:rStyle w:val="Appelnotedebasdep"/>
          <w:rFonts w:ascii="Traditional Arabic" w:hAnsi="Traditional Arabic" w:cs="Traditional Arabic"/>
          <w:b/>
          <w:bCs/>
          <w:sz w:val="36"/>
          <w:szCs w:val="36"/>
          <w:rtl/>
          <w:lang w:bidi="ar-DZ"/>
        </w:rPr>
        <w:footnoteReference w:id="241"/>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وكذلك ما جاء في القاموس المحيط أن الزمن هو : " اسم لقليل الوقت وكثيره  والجمع أزمان وأزمنة، وأزمن، ولقيمته ذات الزمين، كزبير : تريد بذلك تراخي الوقت "</w:t>
      </w:r>
      <w:r w:rsidRPr="007C5C56">
        <w:rPr>
          <w:rStyle w:val="Appelnotedebasdep"/>
          <w:rFonts w:ascii="Traditional Arabic" w:hAnsi="Traditional Arabic" w:cs="Traditional Arabic"/>
          <w:b/>
          <w:bCs/>
          <w:sz w:val="36"/>
          <w:szCs w:val="36"/>
          <w:rtl/>
          <w:lang w:bidi="ar-DZ"/>
        </w:rPr>
        <w:footnoteReference w:id="242"/>
      </w:r>
    </w:p>
    <w:p w:rsidR="007E6BA9" w:rsidRPr="007C5C56" w:rsidRDefault="007E6BA9" w:rsidP="007E6BA9">
      <w:pPr>
        <w:pStyle w:val="Listenumros"/>
        <w:numPr>
          <w:ilvl w:val="0"/>
          <w:numId w:val="0"/>
        </w:numPr>
        <w:bidi/>
        <w:spacing w:before="240"/>
        <w:ind w:left="-1"/>
        <w:jc w:val="left"/>
        <w:rPr>
          <w:rFonts w:ascii="Traditional Arabic" w:hAnsi="Traditional Arabic" w:cs="Traditional Arabic"/>
          <w:b/>
          <w:bCs/>
          <w:sz w:val="36"/>
          <w:szCs w:val="36"/>
          <w:rtl/>
          <w:lang w:bidi="ar-DZ"/>
        </w:rPr>
      </w:pPr>
      <w:r w:rsidRPr="007C5C56">
        <w:rPr>
          <w:rFonts w:ascii="Traditional Arabic" w:hAnsi="Traditional Arabic" w:cs="Traditional Arabic"/>
          <w:b/>
          <w:bCs/>
          <w:sz w:val="36"/>
          <w:szCs w:val="36"/>
          <w:rtl/>
          <w:lang w:bidi="ar-DZ"/>
        </w:rPr>
        <w:lastRenderedPageBreak/>
        <w:t>1-2 المفهوم</w:t>
      </w:r>
      <w:r w:rsidRPr="007C5C56">
        <w:rPr>
          <w:rFonts w:ascii="Traditional Arabic" w:hAnsi="Traditional Arabic" w:cs="Traditional Arabic"/>
          <w:b/>
          <w:bCs/>
          <w:sz w:val="36"/>
          <w:szCs w:val="36"/>
          <w:lang w:bidi="ar-DZ"/>
        </w:rPr>
        <w:t xml:space="preserve"> </w:t>
      </w:r>
      <w:r w:rsidRPr="007C5C56">
        <w:rPr>
          <w:rFonts w:ascii="Traditional Arabic" w:hAnsi="Traditional Arabic" w:cs="Traditional Arabic"/>
          <w:b/>
          <w:bCs/>
          <w:sz w:val="36"/>
          <w:szCs w:val="36"/>
          <w:rtl/>
          <w:lang w:bidi="ar-DZ"/>
        </w:rPr>
        <w:t>الاصطلاحي:</w:t>
      </w:r>
    </w:p>
    <w:p w:rsidR="007E6BA9" w:rsidRPr="007C5C56" w:rsidRDefault="007E6BA9" w:rsidP="007E6BA9">
      <w:pPr>
        <w:pStyle w:val="Listenumros"/>
        <w:numPr>
          <w:ilvl w:val="0"/>
          <w:numId w:val="0"/>
        </w:numPr>
        <w:bidi/>
        <w:spacing w:before="240"/>
        <w:ind w:left="-1" w:firstLine="709"/>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لقد اهتم الإنسان منذ القديم بالزمن، فهو معادلة صعب حلها، إذ أن الإنسان وعبر كل العصور حاول فهم هذه المعادلة، وبالتالي فالزمن زئبقي يصعب تعريفه وضبطه وسنحاول من خلال هذ</w:t>
      </w:r>
      <w:r w:rsidRPr="007C5C56">
        <w:rPr>
          <w:rFonts w:ascii="Traditional Arabic" w:hAnsi="Traditional Arabic" w:cs="Traditional Arabic" w:hint="cs"/>
          <w:sz w:val="36"/>
          <w:szCs w:val="36"/>
          <w:rtl/>
          <w:lang w:bidi="ar-DZ"/>
        </w:rPr>
        <w:t xml:space="preserve">ه الدراسة </w:t>
      </w:r>
      <w:r w:rsidRPr="007C5C56">
        <w:rPr>
          <w:rFonts w:ascii="Traditional Arabic" w:hAnsi="Traditional Arabic" w:cs="Traditional Arabic"/>
          <w:sz w:val="36"/>
          <w:szCs w:val="36"/>
          <w:rtl/>
          <w:lang w:bidi="ar-DZ"/>
        </w:rPr>
        <w:t>التعريف به من خلال أراء الفلاسفة والنقاد.</w:t>
      </w:r>
    </w:p>
    <w:p w:rsidR="007E6BA9" w:rsidRPr="007C5C56" w:rsidRDefault="007E6BA9" w:rsidP="007E6BA9">
      <w:pPr>
        <w:pStyle w:val="Listenumros"/>
        <w:numPr>
          <w:ilvl w:val="0"/>
          <w:numId w:val="0"/>
        </w:numPr>
        <w:bidi/>
        <w:spacing w:before="240"/>
        <w:ind w:left="-1" w:firstLine="709"/>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ولعل أول محاولة جادة لتحليل مفهوم الزمن، هي تلك التي تجلت في كتاب الطبيعة لأرسطو، إذ ذهب إلى أن الزمن هو : "عدد الحركات الحاصلة (قبل ) و( بعد) وأن الحركة هي صفة الجوهر والزمن بالمقابل هو صفة الحركة"</w:t>
      </w:r>
      <w:r w:rsidRPr="007C5C56">
        <w:rPr>
          <w:rStyle w:val="Appelnotedebasdep"/>
          <w:rFonts w:ascii="Traditional Arabic" w:hAnsi="Traditional Arabic" w:cs="Traditional Arabic"/>
          <w:b/>
          <w:bCs/>
          <w:sz w:val="36"/>
          <w:szCs w:val="36"/>
          <w:rtl/>
          <w:lang w:bidi="ar-DZ"/>
        </w:rPr>
        <w:footnoteReference w:id="243"/>
      </w:r>
      <w:r w:rsidRPr="007C5C56">
        <w:rPr>
          <w:rFonts w:ascii="Traditional Arabic" w:hAnsi="Traditional Arabic" w:cs="Traditional Arabic" w:hint="cs"/>
          <w:sz w:val="36"/>
          <w:szCs w:val="36"/>
          <w:rtl/>
          <w:lang w:bidi="ar-DZ"/>
        </w:rPr>
        <w:t>.</w:t>
      </w:r>
    </w:p>
    <w:p w:rsidR="007E6BA9" w:rsidRPr="007C5C56" w:rsidRDefault="007E6BA9" w:rsidP="007E6BA9">
      <w:pPr>
        <w:pStyle w:val="Listenumros"/>
        <w:numPr>
          <w:ilvl w:val="0"/>
          <w:numId w:val="0"/>
        </w:numPr>
        <w:bidi/>
        <w:spacing w:before="240"/>
        <w:ind w:left="-1" w:firstLine="709"/>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فليس المقصود بالزمن، هذه السنوات والشهور والأيام والساعات والدقائق أو الفصول والنهار بل هو : «هذه المادة المعنوية المجردة التي يتشكل منها إطار كل حياة ، وحيز كل فعل وكل حركة ، بل إنها لبعض لا يتجزأ من كل الموجودات ، وكل وجوه حركتها وسلوكها »</w:t>
      </w:r>
      <w:r w:rsidRPr="007C5C56">
        <w:rPr>
          <w:rStyle w:val="Appelnotedebasdep"/>
          <w:rFonts w:ascii="Traditional Arabic" w:hAnsi="Traditional Arabic" w:cs="Traditional Arabic"/>
          <w:b/>
          <w:bCs/>
          <w:sz w:val="36"/>
          <w:szCs w:val="36"/>
          <w:rtl/>
          <w:lang w:bidi="ar-DZ"/>
        </w:rPr>
        <w:footnoteReference w:id="244"/>
      </w:r>
      <w:r w:rsidRPr="007C5C56">
        <w:rPr>
          <w:rFonts w:ascii="Traditional Arabic" w:hAnsi="Traditional Arabic" w:cs="Traditional Arabic" w:hint="cs"/>
          <w:sz w:val="36"/>
          <w:szCs w:val="36"/>
          <w:rtl/>
          <w:lang w:bidi="ar-DZ"/>
        </w:rPr>
        <w:t>.</w:t>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فالزمن أصبح يأخذ منحى آخر، خاصة عند أصحاب الرواية الجديدة، فلم يعد يمتثل إلى الخطية كما كان في السابق، وإنما أصبح لا خطي، أي يتراوح بين الماضي والحاضر والمستقبل، ليضفي جمالية على العمل الروائي، ويكسر الروتين الخطي الذي كان يستعمل قديما .</w:t>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«فالروائيون الجدد حطموا قداسة تسلسل الأحداث التي عمرت طويلا في النصوص الروائية، فهذا آلان روب غرييه أحد أبرز الروائيين الجدد يرى أن الوظيفة في الرواية الجديدة، انتقلت من وصف الأشياء إلى التركيز على حركة الوصف نفسه، وبالتالي يكون الزمن ليس ذلك الذي ينموا، بل هو الحاضر الماثل أمامنا مادامت الحركة هي التي تحدده لكونها جامدة، والوصف يعطينا زمنيتها ولا وجود لها خارج هذا الحضور »</w:t>
      </w:r>
      <w:r w:rsidRPr="007C5C56">
        <w:rPr>
          <w:rStyle w:val="Appelnotedebasdep"/>
          <w:rFonts w:ascii="Traditional Arabic" w:hAnsi="Traditional Arabic" w:cs="Traditional Arabic"/>
          <w:b/>
          <w:bCs/>
          <w:sz w:val="36"/>
          <w:szCs w:val="36"/>
          <w:rtl/>
          <w:lang w:bidi="ar-DZ"/>
        </w:rPr>
        <w:footnoteReference w:id="245"/>
      </w:r>
      <w:r w:rsidRPr="007C5C56">
        <w:rPr>
          <w:rFonts w:ascii="Traditional Arabic" w:hAnsi="Traditional Arabic" w:cs="Traditional Arabic" w:hint="cs"/>
          <w:sz w:val="36"/>
          <w:szCs w:val="36"/>
          <w:rtl/>
          <w:lang w:bidi="ar-DZ"/>
        </w:rPr>
        <w:t>.</w:t>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lastRenderedPageBreak/>
        <w:t>وهكذا بدأ مفهوم الزمن يتحدد، ويضبط مع الشكلانيين الروس .</w:t>
      </w:r>
    </w:p>
    <w:p w:rsidR="007E6BA9" w:rsidRPr="007C5C56" w:rsidRDefault="007E6BA9" w:rsidP="007E6BA9">
      <w:pPr>
        <w:pStyle w:val="Listenumros"/>
        <w:numPr>
          <w:ilvl w:val="0"/>
          <w:numId w:val="0"/>
        </w:numPr>
        <w:bidi/>
        <w:spacing w:before="240"/>
        <w:ind w:left="-1" w:firstLine="721"/>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إلا أن قيمة العمل السردي لا تكمن في طبيعة الأحداث، بقدر ما تكمن في طبيعة العلاقات التي تربط أجزاء تلك الأحداث، ومن هذا المنطلق جاء تمييزهم بين زمن الحكاية وزمن السرد، إذ يحدد توماتشوفسكي طبيعتها بقوله :«إن زمن الحكاية هو زمن تكون فيه الأحداث المعروضة مفترضة الوقوع، وزمن السرد هو الزمن الضروري لقراءة العمل الأدبي</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مدة الحكي)»</w:t>
      </w:r>
      <w:r w:rsidRPr="007C5C56">
        <w:rPr>
          <w:rStyle w:val="Appelnotedebasdep"/>
          <w:rFonts w:ascii="Traditional Arabic" w:hAnsi="Traditional Arabic" w:cs="Traditional Arabic"/>
          <w:b/>
          <w:bCs/>
          <w:sz w:val="36"/>
          <w:szCs w:val="36"/>
          <w:rtl/>
          <w:lang w:bidi="ar-DZ"/>
        </w:rPr>
        <w:footnoteReference w:id="246"/>
      </w:r>
      <w:r w:rsidRPr="007C5C56">
        <w:rPr>
          <w:rFonts w:ascii="Traditional Arabic" w:hAnsi="Traditional Arabic" w:cs="Traditional Arabic" w:hint="cs"/>
          <w:sz w:val="36"/>
          <w:szCs w:val="36"/>
          <w:rtl/>
          <w:lang w:bidi="ar-DZ"/>
        </w:rPr>
        <w:t>.</w:t>
      </w:r>
    </w:p>
    <w:p w:rsidR="007E6BA9" w:rsidRPr="007C5C56" w:rsidRDefault="007E6BA9" w:rsidP="007E6BA9">
      <w:pPr>
        <w:pStyle w:val="Listenumros"/>
        <w:numPr>
          <w:ilvl w:val="0"/>
          <w:numId w:val="0"/>
        </w:numPr>
        <w:bidi/>
        <w:spacing w:before="240"/>
        <w:ind w:left="-1" w:firstLine="721"/>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أما نظرة البنيويون فقد كانت متوافقة مع الشكلانيين الروس، باعتبارها امتداد لهم، إلا أن تودوروف يتجاوز تصورات الشكلانيين الروس، بإضافة زمن الكتابة عندما يحدثنا الراوي عن القصة التي يرويها، والمدة التي استغرقتها كتابتها  أما زمن القراءة فهو الذي يحدد إرادتنا للعمل ككل متكامل، غير أنه يصير عنصرا أدبي إن شاء ذلك الكاتب بإدراجه ضمن القصة، مخاطبا القارئ كأن يقول :'' إنها العاشرة ''</w:t>
      </w:r>
      <w:r w:rsidRPr="007C5C56">
        <w:rPr>
          <w:rStyle w:val="Appelnotedebasdep"/>
          <w:rFonts w:ascii="Traditional Arabic" w:hAnsi="Traditional Arabic" w:cs="Traditional Arabic"/>
          <w:b/>
          <w:bCs/>
          <w:sz w:val="36"/>
          <w:szCs w:val="36"/>
          <w:rtl/>
          <w:lang w:bidi="ar-DZ"/>
        </w:rPr>
        <w:footnoteReference w:id="247"/>
      </w:r>
      <w:r w:rsidRPr="007C5C56">
        <w:rPr>
          <w:rFonts w:ascii="Traditional Arabic" w:hAnsi="Traditional Arabic" w:cs="Traditional Arabic" w:hint="cs"/>
          <w:sz w:val="36"/>
          <w:szCs w:val="36"/>
          <w:rtl/>
          <w:lang w:bidi="ar-DZ"/>
        </w:rPr>
        <w:t>.</w:t>
      </w:r>
    </w:p>
    <w:p w:rsidR="007E6BA9" w:rsidRPr="007C5C56" w:rsidRDefault="007E6BA9" w:rsidP="007E6BA9">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xml:space="preserve">       أما جيرار جنيت فيرى أن الحكاية مقطوعة زمنية مرتين، زمن القصة وزمن الحكاية </w:t>
      </w:r>
      <w:r w:rsidRPr="007C5C56">
        <w:rPr>
          <w:rFonts w:ascii="Traditional Arabic" w:hAnsi="Traditional Arabic" w:cs="Traditional Arabic" w:hint="cs"/>
          <w:sz w:val="36"/>
          <w:szCs w:val="36"/>
          <w:rtl/>
          <w:lang w:bidi="ar-DZ"/>
        </w:rPr>
        <w:t xml:space="preserve">  </w:t>
      </w:r>
      <w:r w:rsidR="009E5947"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زمن المدلول ، وزمن الدال )، ويعد زمن الحكاية زمنا زائفا يقوم مقام الزمن الحقيقي ويرصد هذا الزمن عبر مستويات ثلاث ( الترتيب، السرعة التواتر) .</w:t>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b/>
          <w:bCs/>
          <w:sz w:val="36"/>
          <w:szCs w:val="36"/>
          <w:lang w:bidi="ar-DZ"/>
        </w:rPr>
      </w:pPr>
      <w:r w:rsidRPr="007C5C56">
        <w:rPr>
          <w:rFonts w:ascii="Traditional Arabic" w:hAnsi="Traditional Arabic" w:cs="Traditional Arabic" w:hint="cs"/>
          <w:b/>
          <w:bCs/>
          <w:szCs w:val="32"/>
          <w:rtl/>
          <w:lang w:bidi="ar-DZ"/>
        </w:rPr>
        <w:t xml:space="preserve">2-1 </w:t>
      </w:r>
      <w:r w:rsidRPr="007C5C56">
        <w:rPr>
          <w:rFonts w:ascii="Traditional Arabic" w:hAnsi="Traditional Arabic" w:cs="Traditional Arabic"/>
          <w:b/>
          <w:bCs/>
          <w:szCs w:val="32"/>
          <w:rtl/>
          <w:lang w:bidi="ar-DZ"/>
        </w:rPr>
        <w:t>مفهوم الاسترجاع:</w:t>
      </w:r>
    </w:p>
    <w:p w:rsidR="007E6BA9" w:rsidRPr="007C5C56" w:rsidRDefault="007E6BA9" w:rsidP="007E6BA9">
      <w:pPr>
        <w:pStyle w:val="Listenumros"/>
        <w:numPr>
          <w:ilvl w:val="0"/>
          <w:numId w:val="0"/>
        </w:numPr>
        <w:bidi/>
        <w:spacing w:before="240"/>
        <w:ind w:left="-1" w:firstLine="721"/>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يشكل كل استرجاع بالقياس إلى الحكاية التي يندرج فيها – التي ينضاف  إليها– حكاية ثانية زمنيا تابعة للأولى .</w:t>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ويرى جيرار جنيت « أن مفارقة ما، يمكنها أن تعود إلى الماضي أو إلى المستقبل وتكون قريبة أو بعيدة عن لحظة الحاضر، أي أن يفسح المكان لتلك المفارقة »</w:t>
      </w:r>
      <w:r w:rsidRPr="007C5C56">
        <w:rPr>
          <w:rStyle w:val="Appelnotedebasdep"/>
          <w:rFonts w:ascii="Traditional Arabic" w:hAnsi="Traditional Arabic" w:cs="Traditional Arabic"/>
          <w:b/>
          <w:bCs/>
          <w:sz w:val="36"/>
          <w:szCs w:val="36"/>
          <w:rtl/>
          <w:lang w:bidi="ar-DZ"/>
        </w:rPr>
        <w:footnoteReference w:id="248"/>
      </w:r>
      <w:r w:rsidRPr="007C5C56">
        <w:rPr>
          <w:rFonts w:ascii="Traditional Arabic" w:hAnsi="Traditional Arabic" w:cs="Traditional Arabic" w:hint="cs"/>
          <w:sz w:val="36"/>
          <w:szCs w:val="36"/>
          <w:rtl/>
          <w:lang w:bidi="ar-DZ"/>
        </w:rPr>
        <w:t>.</w:t>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lastRenderedPageBreak/>
        <w:t>وبالتالي فالرجوع إلى الماضي هنا هو الاسترجاع، أما الولوج إلى المستقبل والتنبؤ بالأحداث، هو الاستباق وهو ما سنتحدث عنه لاحقا .</w:t>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 إذن فالاسترجاع هو العودة إلى الوراء والاستباق هو الاطلاع على ما هو آت »</w:t>
      </w:r>
      <w:r w:rsidRPr="007C5C56">
        <w:rPr>
          <w:rStyle w:val="Appelnotedebasdep"/>
          <w:rFonts w:ascii="Traditional Arabic" w:hAnsi="Traditional Arabic" w:cs="Traditional Arabic"/>
          <w:b/>
          <w:bCs/>
          <w:sz w:val="36"/>
          <w:szCs w:val="36"/>
          <w:rtl/>
          <w:lang w:bidi="ar-DZ"/>
        </w:rPr>
        <w:footnoteReference w:id="249"/>
      </w:r>
      <w:r w:rsidRPr="007C5C56">
        <w:rPr>
          <w:rFonts w:ascii="Traditional Arabic" w:hAnsi="Traditional Arabic" w:cs="Traditional Arabic" w:hint="cs"/>
          <w:sz w:val="36"/>
          <w:szCs w:val="36"/>
          <w:rtl/>
          <w:lang w:bidi="ar-DZ"/>
        </w:rPr>
        <w:t>.</w:t>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b/>
          <w:bCs/>
          <w:szCs w:val="32"/>
          <w:rtl/>
          <w:lang w:bidi="ar-DZ"/>
        </w:rPr>
      </w:pPr>
      <w:r w:rsidRPr="007C5C56">
        <w:rPr>
          <w:rFonts w:ascii="Traditional Arabic" w:hAnsi="Traditional Arabic" w:cs="Traditional Arabic" w:hint="cs"/>
          <w:b/>
          <w:bCs/>
          <w:szCs w:val="32"/>
          <w:rtl/>
          <w:lang w:bidi="ar-DZ"/>
        </w:rPr>
        <w:t xml:space="preserve">2-2 </w:t>
      </w:r>
      <w:r w:rsidRPr="007C5C56">
        <w:rPr>
          <w:rFonts w:ascii="Traditional Arabic" w:hAnsi="Traditional Arabic" w:cs="Traditional Arabic"/>
          <w:b/>
          <w:bCs/>
          <w:szCs w:val="32"/>
          <w:rtl/>
          <w:lang w:bidi="ar-DZ"/>
        </w:rPr>
        <w:t>مفهوم الاستباق:</w:t>
      </w:r>
    </w:p>
    <w:p w:rsidR="007E6BA9" w:rsidRPr="007C5C56" w:rsidRDefault="007E6BA9" w:rsidP="007E6BA9">
      <w:pPr>
        <w:pStyle w:val="Listenumros"/>
        <w:numPr>
          <w:ilvl w:val="0"/>
          <w:numId w:val="0"/>
        </w:numPr>
        <w:bidi/>
        <w:spacing w:before="240"/>
        <w:ind w:left="-1"/>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«الاستباق أو القبلية أو الاستشراف أو التوقع، هو الشكل الثاني من المفارقة الزمنية، التي تبتعد بالسرد عن مجراه الطبيعي ويعرف هذا الشكل بأنه ( كل حركة سردية تقوم على أن يروى حدث لاحق أو يذكر مقدما )،  وبعبارة أخرى هو تقنية زمنية تخبر صراحة أو ضمنا عن أحداث سيشهد ها السرد الروائي في وقت لاحق »</w:t>
      </w:r>
      <w:r w:rsidRPr="007C5C56">
        <w:rPr>
          <w:rStyle w:val="Appelnotedebasdep"/>
          <w:rFonts w:ascii="Traditional Arabic" w:hAnsi="Traditional Arabic" w:cs="Traditional Arabic"/>
          <w:b/>
          <w:bCs/>
          <w:sz w:val="36"/>
          <w:szCs w:val="36"/>
          <w:rtl/>
          <w:lang w:bidi="ar-DZ"/>
        </w:rPr>
        <w:footnoteReference w:id="250"/>
      </w:r>
      <w:r w:rsidRPr="007C5C56">
        <w:rPr>
          <w:rFonts w:ascii="Traditional Arabic" w:hAnsi="Traditional Arabic" w:cs="Traditional Arabic" w:hint="cs"/>
          <w:sz w:val="36"/>
          <w:szCs w:val="36"/>
          <w:rtl/>
          <w:lang w:bidi="ar-DZ"/>
        </w:rPr>
        <w:t>.</w:t>
      </w:r>
    </w:p>
    <w:p w:rsidR="007E6BA9" w:rsidRPr="007C5C56" w:rsidRDefault="00317BDB" w:rsidP="00317BDB">
      <w:pPr>
        <w:pStyle w:val="Listenumros"/>
        <w:numPr>
          <w:ilvl w:val="0"/>
          <w:numId w:val="0"/>
        </w:numPr>
        <w:bidi/>
        <w:spacing w:before="240"/>
        <w:ind w:left="-1"/>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w:t>
      </w:r>
      <w:r w:rsidR="007E6BA9" w:rsidRPr="007C5C56">
        <w:rPr>
          <w:rFonts w:ascii="Traditional Arabic" w:hAnsi="Traditional Arabic" w:cs="Traditional Arabic"/>
          <w:sz w:val="36"/>
          <w:szCs w:val="36"/>
          <w:rtl/>
          <w:lang w:bidi="ar-DZ"/>
        </w:rPr>
        <w:t xml:space="preserve"> وللاستباق عدة أنواع داخلي وخارجي، فالداخلي ما كان تمهيدا يوطئ به الراوي لأحداث لاحقة في السرد والخارجي هو ما كان إعلانا يخبر عن أحداث آتية أو عن مصير الشخصيات ويتميز الاستباق عن الاسترجاع كونه يستشرف الزمن ويتطلع لما هو آت فقد يتحقق وقد لا يتحقق </w:t>
      </w:r>
      <w:r w:rsidRPr="007C5C56">
        <w:rPr>
          <w:rFonts w:ascii="Traditional Arabic" w:hAnsi="Traditional Arabic" w:cs="Traditional Arabic"/>
          <w:sz w:val="36"/>
          <w:szCs w:val="36"/>
          <w:rtl/>
          <w:lang w:bidi="ar-DZ"/>
        </w:rPr>
        <w:t>»</w:t>
      </w:r>
      <w:r w:rsidR="007E6BA9" w:rsidRPr="007C5C56">
        <w:rPr>
          <w:rStyle w:val="Appelnotedebasdep"/>
          <w:rFonts w:ascii="Traditional Arabic" w:hAnsi="Traditional Arabic" w:cs="Traditional Arabic"/>
          <w:b/>
          <w:bCs/>
          <w:sz w:val="36"/>
          <w:szCs w:val="36"/>
          <w:rtl/>
          <w:lang w:bidi="ar-DZ"/>
        </w:rPr>
        <w:footnoteReference w:id="251"/>
      </w:r>
      <w:r w:rsidR="007E6BA9" w:rsidRPr="007C5C56">
        <w:rPr>
          <w:rFonts w:ascii="Traditional Arabic" w:hAnsi="Traditional Arabic" w:cs="Traditional Arabic"/>
          <w:sz w:val="36"/>
          <w:szCs w:val="36"/>
          <w:lang w:bidi="ar-DZ"/>
        </w:rPr>
        <w:t>.</w:t>
      </w:r>
    </w:p>
    <w:p w:rsidR="007E6BA9" w:rsidRPr="007C5C56" w:rsidRDefault="007E6BA9" w:rsidP="007E6BA9">
      <w:pPr>
        <w:bidi/>
        <w:ind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 الزمن ليس صيغة وشكلا صرفيا، إنه أولا وقبل كل شيء قيمة ومحتوى دلالي.يقول ابن الأنباري: فالماضي ما عدم بد وجوده، فيقع الإخبار عنه في زمان بعد زمان وجوده، وهو المراد بقوله الدال على اقتران حدث بزمان قبل زمانك، أي قبل زمن إخبارك ويريد بالاقتران وقت وجود الحدث لا وقت الحديث عنه. ولولا ذلك لكان الحد فاسدا. والمستقبل ما لم يكن له وجود بعد، بل يكون زمن الإخبار عنه قبل زمان وجوده. وأما الحاضر الذي يصل إليه المستقبل ويسري منه الماضي، فبكون زمن الإخبار عنه هو زمان وجوده</w:t>
      </w:r>
      <w:r w:rsidRPr="007C5C56">
        <w:rPr>
          <w:rStyle w:val="Appelnotedebasdep"/>
          <w:rFonts w:ascii="Traditional Arabic" w:hAnsi="Traditional Arabic" w:cs="Traditional Arabic"/>
          <w:sz w:val="36"/>
          <w:szCs w:val="36"/>
          <w:rtl/>
          <w:lang w:bidi="ar-DZ"/>
        </w:rPr>
        <w:footnoteReference w:id="252"/>
      </w:r>
      <w:r w:rsidR="00E43179" w:rsidRPr="007C5C56">
        <w:rPr>
          <w:rFonts w:ascii="Traditional Arabic" w:hAnsi="Traditional Arabic" w:cs="Traditional Arabic" w:hint="cs"/>
          <w:sz w:val="36"/>
          <w:szCs w:val="36"/>
          <w:rtl/>
          <w:lang w:bidi="ar-DZ"/>
        </w:rPr>
        <w:t>.</w:t>
      </w:r>
    </w:p>
    <w:p w:rsidR="007E6BA9" w:rsidRPr="007C5C56" w:rsidRDefault="007E6BA9" w:rsidP="007E6BA9">
      <w:pPr>
        <w:bidi/>
        <w:ind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ويبدو واضحا أن هذه التحديدات إنما هي تحديات الزمن الإشاري، وهو الزمن المرتبط بكل مباشر بزمن التلفظ أو الإخبار.</w:t>
      </w:r>
    </w:p>
    <w:p w:rsidR="007E6BA9" w:rsidRPr="007C5C56" w:rsidRDefault="007E6BA9" w:rsidP="007E6BA9">
      <w:pPr>
        <w:bidi/>
        <w:ind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ولا يستقر الزمن في النصوص عموما، والأدبية منها خصوصا على حالة معينة أو ينظر إليه بمنظار محدد ووحيد، فالزمان الواقعي تتلاشى ملامحه الأصلية، وتتشكل مرة أخرى تبعا للإطار التخييلي الذي يصنع أحداث الخطاب ووقائعه، وكذلك الامر بالنسبة لزمن إنتاج الخطاب وتلقيه، حيث يأخذان منحى السطحية ومنحى العمومية، ومع ذلك يظل الخطاب الشعري يدين ولو  بالتلميح للقيد الزماني الحقيقي</w:t>
      </w:r>
      <w:r w:rsidRPr="007C5C56">
        <w:rPr>
          <w:rStyle w:val="Appelnotedebasdep"/>
          <w:rFonts w:ascii="Traditional Arabic" w:hAnsi="Traditional Arabic" w:cs="Traditional Arabic"/>
          <w:sz w:val="36"/>
          <w:szCs w:val="36"/>
          <w:rtl/>
          <w:lang w:bidi="ar-DZ"/>
        </w:rPr>
        <w:footnoteReference w:id="253"/>
      </w:r>
      <w:r w:rsidRPr="007C5C56">
        <w:rPr>
          <w:rFonts w:ascii="Traditional Arabic" w:hAnsi="Traditional Arabic" w:cs="Traditional Arabic" w:hint="cs"/>
          <w:sz w:val="36"/>
          <w:szCs w:val="36"/>
          <w:rtl/>
          <w:lang w:bidi="ar-DZ"/>
        </w:rPr>
        <w:t>.</w:t>
      </w:r>
    </w:p>
    <w:p w:rsidR="007E6BA9" w:rsidRPr="007C5C56" w:rsidRDefault="007E6BA9" w:rsidP="007E6BA9">
      <w:pPr>
        <w:bidi/>
        <w:ind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 حياد نقط الارتكاز الزمنية التي تدمجها أزمنة الماضية في التخييل لا يحذف الطابع الخيالي للسرد، ولا إمكان إسقاط الأحداث الموصوفة في الزمن الماضي. وبموازاة مع هذا، فالرواية المستقبلية المكتوبة في الماضي لا تجعل القراءاة متعارضة: فالأحداث تسقط في المستقبل، ولكن في مستقبل يقدم باعتباره تم. إن الحاضر الذي يصاحب ''الآن'' لا يقتضي المعاصرة، وأزمنة الماضي التي تشير إلى انتهاء الأحداث الموصوفة لا تعني أن الأحداث التي تتم في سنة ماضية مضت بالنظر إلى  لحظة القراءة</w:t>
      </w:r>
      <w:r w:rsidRPr="007C5C56">
        <w:rPr>
          <w:rStyle w:val="Appelnotedebasdep"/>
          <w:rFonts w:ascii="Traditional Arabic" w:hAnsi="Traditional Arabic" w:cs="Traditional Arabic"/>
          <w:sz w:val="36"/>
          <w:szCs w:val="36"/>
          <w:rtl/>
          <w:lang w:bidi="ar-DZ"/>
        </w:rPr>
        <w:footnoteReference w:id="254"/>
      </w:r>
      <w:r w:rsidRPr="007C5C56">
        <w:rPr>
          <w:rFonts w:ascii="Traditional Arabic" w:hAnsi="Traditional Arabic" w:cs="Traditional Arabic" w:hint="cs"/>
          <w:sz w:val="36"/>
          <w:szCs w:val="36"/>
          <w:rtl/>
          <w:lang w:bidi="ar-DZ"/>
        </w:rPr>
        <w:t>.</w:t>
      </w:r>
    </w:p>
    <w:p w:rsidR="007E6BA9" w:rsidRPr="007C5C56" w:rsidRDefault="007E6BA9" w:rsidP="007E6BA9">
      <w:pPr>
        <w:bidi/>
        <w:ind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وفي مقابل الزمن الخارجي يضطلع الزمن الداخلي أو التخييلي بدور أكثر عمقا وجمالية في تشكيل مقامية الخطاب الشعري، ويتمركز الزمن الداخلي في صيغ الأفعال التامة والناقصة وكذلك ظروف الزمان وبعض البنى التركيبية الأخرى في الجملة، ولكن الأفعال تبقى أوفر تلك الوسائل دقة واستعمالا</w:t>
      </w:r>
      <w:r w:rsidRPr="007C5C56">
        <w:rPr>
          <w:rStyle w:val="Appelnotedebasdep"/>
          <w:rFonts w:ascii="Traditional Arabic" w:hAnsi="Traditional Arabic" w:cs="Traditional Arabic"/>
          <w:sz w:val="36"/>
          <w:szCs w:val="36"/>
          <w:rtl/>
          <w:lang w:bidi="ar-DZ"/>
        </w:rPr>
        <w:footnoteReference w:id="255"/>
      </w:r>
      <w:r w:rsidRPr="007C5C56">
        <w:rPr>
          <w:rFonts w:ascii="Traditional Arabic" w:hAnsi="Traditional Arabic" w:cs="Traditional Arabic" w:hint="cs"/>
          <w:sz w:val="36"/>
          <w:szCs w:val="36"/>
          <w:rtl/>
          <w:lang w:bidi="ar-DZ"/>
        </w:rPr>
        <w:t>.</w:t>
      </w:r>
    </w:p>
    <w:p w:rsidR="007E6BA9" w:rsidRPr="007C5C56" w:rsidRDefault="007E6BA9" w:rsidP="007E6BA9">
      <w:pPr>
        <w:bidi/>
        <w:ind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وسنسير وفق خطى المنهج الموضوعاتي، من خلال العملية الإحصائية، والاعتماد على الكلمة العنوان والكلمة الموضوع إضافة إلى التشجير الموضوعاتي.</w:t>
      </w:r>
    </w:p>
    <w:p w:rsidR="007E6BA9" w:rsidRPr="007C5C56" w:rsidRDefault="007E6BA9" w:rsidP="007E6BA9">
      <w:pPr>
        <w:bidi/>
        <w:ind w:firstLine="708"/>
        <w:jc w:val="both"/>
        <w:rPr>
          <w:rFonts w:ascii="Traditional Arabic" w:hAnsi="Traditional Arabic" w:cs="Traditional Arabic"/>
          <w:sz w:val="36"/>
          <w:szCs w:val="36"/>
          <w:rtl/>
          <w:lang w:bidi="ar-DZ"/>
        </w:rPr>
      </w:pPr>
    </w:p>
    <w:p w:rsidR="00702CD9" w:rsidRPr="007C5C56" w:rsidRDefault="00702CD9" w:rsidP="00702CD9">
      <w:pPr>
        <w:bidi/>
        <w:ind w:firstLine="708"/>
        <w:jc w:val="both"/>
        <w:rPr>
          <w:rFonts w:ascii="Traditional Arabic" w:hAnsi="Traditional Arabic" w:cs="Traditional Arabic"/>
          <w:sz w:val="36"/>
          <w:szCs w:val="36"/>
          <w:rtl/>
          <w:lang w:bidi="ar-DZ"/>
        </w:rPr>
      </w:pPr>
    </w:p>
    <w:p w:rsidR="00702CD9" w:rsidRPr="007C5C56" w:rsidRDefault="00702CD9" w:rsidP="00702CD9">
      <w:pPr>
        <w:bidi/>
        <w:ind w:firstLine="708"/>
        <w:jc w:val="both"/>
        <w:rPr>
          <w:rFonts w:ascii="Traditional Arabic" w:hAnsi="Traditional Arabic" w:cs="Traditional Arabic"/>
          <w:sz w:val="36"/>
          <w:szCs w:val="36"/>
          <w:rtl/>
          <w:lang w:bidi="ar-DZ"/>
        </w:rPr>
      </w:pPr>
    </w:p>
    <w:p w:rsidR="00702CD9" w:rsidRPr="007C5C56" w:rsidRDefault="00702CD9" w:rsidP="00702CD9">
      <w:pPr>
        <w:bidi/>
        <w:ind w:firstLine="708"/>
        <w:jc w:val="both"/>
        <w:rPr>
          <w:rFonts w:ascii="Traditional Arabic" w:hAnsi="Traditional Arabic" w:cs="Traditional Arabic"/>
          <w:sz w:val="36"/>
          <w:szCs w:val="36"/>
          <w:rtl/>
          <w:lang w:bidi="ar-DZ"/>
        </w:rPr>
      </w:pPr>
    </w:p>
    <w:p w:rsidR="007E6BA9" w:rsidRPr="007C5C56" w:rsidRDefault="007E6BA9" w:rsidP="007E6BA9">
      <w:pPr>
        <w:bidi/>
        <w:ind w:firstLine="708"/>
        <w:jc w:val="both"/>
        <w:rPr>
          <w:rFonts w:ascii="Traditional Arabic" w:hAnsi="Traditional Arabic" w:cs="Traditional Arabic"/>
          <w:sz w:val="36"/>
          <w:szCs w:val="36"/>
          <w:rtl/>
          <w:lang w:bidi="ar-DZ"/>
        </w:rPr>
      </w:pPr>
    </w:p>
    <w:p w:rsidR="007E6BA9" w:rsidRPr="007C5C56" w:rsidRDefault="007E6BA9" w:rsidP="007E6BA9">
      <w:pPr>
        <w:bidi/>
        <w:ind w:firstLine="708"/>
        <w:jc w:val="both"/>
        <w:rPr>
          <w:rFonts w:ascii="Traditional Arabic" w:hAnsi="Traditional Arabic" w:cs="Traditional Arabic"/>
          <w:sz w:val="36"/>
          <w:szCs w:val="36"/>
          <w:rtl/>
          <w:lang w:bidi="ar-DZ"/>
        </w:rPr>
      </w:pPr>
    </w:p>
    <w:p w:rsidR="007E6BA9" w:rsidRPr="007C5C56" w:rsidRDefault="007E6BA9" w:rsidP="007E6BA9">
      <w:pPr>
        <w:tabs>
          <w:tab w:val="left" w:pos="1001"/>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الأول</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b/>
          <w:bCs/>
          <w:sz w:val="36"/>
          <w:szCs w:val="36"/>
          <w:rtl/>
          <w:lang w:bidi="ar-DZ"/>
        </w:rPr>
        <w:t xml:space="preserve"> تيمة الانتماء للماضي</w:t>
      </w:r>
    </w:p>
    <w:p w:rsidR="007E6BA9" w:rsidRPr="007C5C56" w:rsidRDefault="007E6BA9" w:rsidP="00CE3C0A">
      <w:pPr>
        <w:bidi/>
        <w:ind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 خلال تتبعنا لدواوين شعراء متليلي المعاصرين حاولنا انتقاء بعض النماذج التي من خلالها تم استحضار الشعراء القدامى، كتيمة للانتماء الماضي، والتمسك به؛ فنجد مثلا الشاعر بوعامر</w:t>
      </w:r>
      <w:r w:rsidR="00CE3C0A" w:rsidRPr="007C5C56">
        <w:rPr>
          <w:rFonts w:ascii="Traditional Arabic" w:hAnsi="Traditional Arabic" w:cs="Traditional Arabic" w:hint="cs"/>
          <w:sz w:val="36"/>
          <w:szCs w:val="36"/>
          <w:rtl/>
          <w:lang w:bidi="ar-DZ"/>
        </w:rPr>
        <w:t xml:space="preserve"> بوعلام</w:t>
      </w:r>
      <w:r w:rsidRPr="007C5C56">
        <w:rPr>
          <w:rFonts w:ascii="Traditional Arabic" w:hAnsi="Traditional Arabic" w:cs="Traditional Arabic" w:hint="cs"/>
          <w:sz w:val="36"/>
          <w:szCs w:val="36"/>
          <w:rtl/>
          <w:lang w:bidi="ar-DZ"/>
        </w:rPr>
        <w:t xml:space="preserve"> قد اختار الشاعر المتنبي كأيقونة وتيمة مركزية، ويبدو أن تأثير المتنبي على الشاعر كبير، يظهر هذا جليا حين نرى التناص الحاصل بين نصوص الشاعرين بالإضافة إلى عنوان الديوان الذي يحمل </w:t>
      </w:r>
      <w:r w:rsidR="00CE3C0A"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سم المتنبي(رحيل في ركاب المتنبي)، إضافة إلى رسالة الماجستير التي عنونها الشاعر بشعرية المطالع عند المتنبي، وختمها بأطروحة دكتوراه بعنوان : شعرية المطلع في القصيدة العباسية.وهو عصر الذي عاش في</w:t>
      </w:r>
      <w:r w:rsidR="00CE3C0A" w:rsidRPr="007C5C56">
        <w:rPr>
          <w:rFonts w:ascii="Traditional Arabic" w:hAnsi="Traditional Arabic" w:cs="Traditional Arabic" w:hint="cs"/>
          <w:sz w:val="36"/>
          <w:szCs w:val="36"/>
          <w:rtl/>
          <w:lang w:bidi="ar-DZ"/>
        </w:rPr>
        <w:t>ه</w:t>
      </w:r>
      <w:r w:rsidRPr="007C5C56">
        <w:rPr>
          <w:rFonts w:ascii="Traditional Arabic" w:hAnsi="Traditional Arabic" w:cs="Traditional Arabic" w:hint="cs"/>
          <w:sz w:val="36"/>
          <w:szCs w:val="36"/>
          <w:rtl/>
          <w:lang w:bidi="ar-DZ"/>
        </w:rPr>
        <w:t xml:space="preserve"> الشاعر.</w:t>
      </w:r>
    </w:p>
    <w:p w:rsidR="007E6BA9" w:rsidRPr="007C5C56" w:rsidRDefault="007E6BA9" w:rsidP="00CE3C0A">
      <w:pPr>
        <w:bidi/>
        <w:ind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وسأقوم بدراسة قصيدة إهداء خاص للمتنبي، التي تؤكد هاجس تتبع خطى المتنبي وانتماء الشاعر للزمن الماضي المتمثل في العصر الذهبي </w:t>
      </w:r>
      <w:r w:rsidR="00CE3C0A" w:rsidRPr="007C5C56">
        <w:rPr>
          <w:rFonts w:ascii="Traditional Arabic" w:hAnsi="Traditional Arabic" w:cs="Traditional Arabic" w:hint="cs"/>
          <w:sz w:val="36"/>
          <w:szCs w:val="36"/>
          <w:rtl/>
          <w:lang w:bidi="ar-DZ"/>
        </w:rPr>
        <w:t>للأمة الإسلامية.</w:t>
      </w:r>
      <w:r w:rsidRPr="007C5C56">
        <w:rPr>
          <w:rFonts w:ascii="Traditional Arabic" w:hAnsi="Traditional Arabic" w:cs="Traditional Arabic" w:hint="cs"/>
          <w:sz w:val="36"/>
          <w:szCs w:val="36"/>
          <w:rtl/>
          <w:lang w:bidi="ar-DZ"/>
        </w:rPr>
        <w:t xml:space="preserve"> </w:t>
      </w:r>
    </w:p>
    <w:p w:rsidR="007E6BA9" w:rsidRPr="007C5C56" w:rsidRDefault="007E6BA9" w:rsidP="007E6BA9">
      <w:pPr>
        <w:bidi/>
        <w:ind w:firstLine="708"/>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المطلب الأول: قصيدة إهداء للمتنبي</w:t>
      </w:r>
    </w:p>
    <w:p w:rsidR="007E6BA9" w:rsidRPr="007C5C56" w:rsidRDefault="007E6BA9" w:rsidP="001B4F66">
      <w:pPr>
        <w:pStyle w:val="Paragraphedeliste"/>
        <w:numPr>
          <w:ilvl w:val="0"/>
          <w:numId w:val="44"/>
        </w:num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lastRenderedPageBreak/>
        <w:t xml:space="preserve"> الكلمة العنوان:</w:t>
      </w:r>
    </w:p>
    <w:p w:rsidR="007E6BA9" w:rsidRPr="007C5C56" w:rsidRDefault="007E6BA9" w:rsidP="007E6BA9">
      <w:pPr>
        <w:bidi/>
        <w:ind w:firstLine="708"/>
        <w:jc w:val="both"/>
        <w:rPr>
          <w:rFonts w:ascii="Traditional Arabic" w:hAnsi="Traditional Arabic" w:cs="Traditional Arabic"/>
          <w:sz w:val="36"/>
          <w:szCs w:val="36"/>
          <w:lang w:bidi="ar-DZ"/>
        </w:rPr>
      </w:pPr>
      <w:r w:rsidRPr="007C5C56">
        <w:rPr>
          <w:rFonts w:ascii="Traditional Arabic" w:hAnsi="Traditional Arabic" w:cs="Traditional Arabic" w:hint="cs"/>
          <w:b/>
          <w:bCs/>
          <w:sz w:val="36"/>
          <w:szCs w:val="36"/>
          <w:rtl/>
          <w:lang w:bidi="ar-DZ"/>
        </w:rPr>
        <w:t>إهداء</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و يقصد بالإهداء ما يرسله الكاتب أو المبدع إلى الصديق، أو الحبيب أو القريب، أو الزميل، أو المبدع، أو الناقد، أو مؤسسة خاصة أو عامة، في شكل هدية، أو منحة، أو عطية رمزية أو مادية. والهدف  من ذلك هو تأكيد علاقات الأخوة، وخلق صلات المودة، وتقوية عرى المحبة، وتمتين وشائج القربى، وعقد روابط الصداقة، ونسج خيوط التعارف مع تبادل الهدايا الرمزية والمشاعر الرقيقة، سواء أكان المهدى إليه شخصية أم جماعة، واقعية أم متخيلة</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256"/>
      </w:r>
      <w:r w:rsidRPr="007C5C56">
        <w:rPr>
          <w:rFonts w:ascii="Traditional Arabic" w:hAnsi="Traditional Arabic" w:cs="Traditional Arabic" w:hint="cs"/>
          <w:sz w:val="36"/>
          <w:szCs w:val="36"/>
          <w:rtl/>
          <w:lang w:bidi="ar-DZ"/>
        </w:rPr>
        <w:t>.</w:t>
      </w:r>
    </w:p>
    <w:p w:rsidR="007E6BA9" w:rsidRPr="007C5C56" w:rsidRDefault="007E6BA9" w:rsidP="007E6BA9">
      <w:pPr>
        <w:bidi/>
        <w:ind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فالقصيدة الأولى من الديوان هي إهداء للمتنبي، هذا الشاعر الفذ الذي كان يراه الشاعر مرجعا للشعر العربي، وهو دليل على انتماء الشاعر روحيا ونفسيا لعصر الشاعر  هذا العصر الذهبي الذي تألق فيه الشعراء والأدباء. </w:t>
      </w:r>
    </w:p>
    <w:p w:rsidR="007E6BA9" w:rsidRPr="007C5C56" w:rsidRDefault="007E6BA9" w:rsidP="007E6BA9">
      <w:pPr>
        <w:bidi/>
        <w:ind w:firstLine="708"/>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هذا وفضلا عما يكشفه الإهداء ببنيته اللفظية ومكوناته الاتصالية من انتماء ايديولوجي تسم صاحبه. كمن يهدي عمله لكاتب أو شاعر سبقه بألف عام، أو مفكر أو شخصية من الشخصيات الثقافية أو السياسية ما رمقته عيناه إلا عبر شاشة التلفاز أو على صفحات المجلات.</w:t>
      </w:r>
    </w:p>
    <w:p w:rsidR="007E6BA9" w:rsidRPr="007C5C56" w:rsidRDefault="007E6BA9" w:rsidP="007E6BA9">
      <w:pPr>
        <w:bidi/>
        <w:ind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وفي تخطي عتبة الإهداء والولوج مباشرة إلى عالم النص،</w:t>
      </w:r>
      <w:r w:rsidR="001521D6"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ما يجعل عملية القراءة تتوقف قليلا لتبحث عن دلالات ذلك إما في العنوان، أو في النص ذاته وما يمكن أن يبوح به من أسرار</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257"/>
      </w:r>
      <w:r w:rsidRPr="007C5C56">
        <w:rPr>
          <w:rFonts w:ascii="Traditional Arabic" w:hAnsi="Traditional Arabic" w:cs="Traditional Arabic" w:hint="cs"/>
          <w:sz w:val="36"/>
          <w:szCs w:val="36"/>
          <w:rtl/>
          <w:lang w:bidi="ar-DZ"/>
        </w:rPr>
        <w:t>.</w:t>
      </w:r>
    </w:p>
    <w:p w:rsidR="007E6BA9" w:rsidRPr="007C5C56" w:rsidRDefault="007E6BA9" w:rsidP="007E6BA9">
      <w:pPr>
        <w:bidi/>
        <w:ind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والإهداء هنا جاء داخل المتن، وخصص الشاعر قصيدة كاملة للمتنبي، لبالغ أهمية المتنبي في حياة الشاعر، وهو بذلك إيحاء لانتماء الشاعر لهذا العصر انتماء روحي وعاطفي رغم بعد المدة بين المتن</w:t>
      </w:r>
      <w:r w:rsidR="001521D6" w:rsidRPr="007C5C56">
        <w:rPr>
          <w:rFonts w:ascii="Traditional Arabic" w:hAnsi="Traditional Arabic" w:cs="Traditional Arabic" w:hint="cs"/>
          <w:sz w:val="36"/>
          <w:szCs w:val="36"/>
          <w:rtl/>
          <w:lang w:bidi="ar-DZ"/>
        </w:rPr>
        <w:t>ب</w:t>
      </w:r>
      <w:r w:rsidRPr="007C5C56">
        <w:rPr>
          <w:rFonts w:ascii="Traditional Arabic" w:hAnsi="Traditional Arabic" w:cs="Traditional Arabic" w:hint="cs"/>
          <w:sz w:val="36"/>
          <w:szCs w:val="36"/>
          <w:rtl/>
          <w:lang w:bidi="ar-DZ"/>
        </w:rPr>
        <w:t>ي والشاعر.</w:t>
      </w:r>
    </w:p>
    <w:p w:rsidR="007E6BA9" w:rsidRPr="007C5C56" w:rsidRDefault="007E6BA9" w:rsidP="001521D6">
      <w:pPr>
        <w:bidi/>
        <w:ind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يسافر بنا الشاعر بوعامر في رحلة زمنية وعصر من أنصع العصور الإسلامية</w:t>
      </w:r>
      <w:r w:rsidR="001521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حيث يختار أحد فحول شعراء  </w:t>
      </w:r>
      <w:r w:rsidR="001521D6" w:rsidRPr="007C5C56">
        <w:rPr>
          <w:rFonts w:ascii="Traditional Arabic" w:hAnsi="Traditional Arabic" w:cs="Traditional Arabic" w:hint="cs"/>
          <w:sz w:val="36"/>
          <w:szCs w:val="36"/>
          <w:rtl/>
          <w:lang w:bidi="ar-DZ"/>
        </w:rPr>
        <w:t>ليبين للمتلقي من هو المتنبي</w:t>
      </w:r>
      <w:r w:rsidRPr="007C5C56">
        <w:rPr>
          <w:rFonts w:ascii="Traditional Arabic" w:hAnsi="Traditional Arabic" w:cs="Traditional Arabic" w:hint="cs"/>
          <w:sz w:val="36"/>
          <w:szCs w:val="36"/>
          <w:rtl/>
          <w:lang w:bidi="ar-DZ"/>
        </w:rPr>
        <w:t>.</w:t>
      </w:r>
    </w:p>
    <w:p w:rsidR="007E6BA9" w:rsidRPr="007C5C56" w:rsidRDefault="007E6BA9" w:rsidP="001B4F66">
      <w:pPr>
        <w:pStyle w:val="Paragraphedeliste"/>
        <w:numPr>
          <w:ilvl w:val="0"/>
          <w:numId w:val="44"/>
        </w:numPr>
        <w:tabs>
          <w:tab w:val="left" w:pos="1001"/>
        </w:tabs>
        <w:bidi/>
        <w:rPr>
          <w:rFonts w:ascii="Traditional Arabic" w:hAnsi="Traditional Arabic" w:cs="Traditional Arabic"/>
          <w:b/>
          <w:bCs/>
          <w:sz w:val="36"/>
          <w:szCs w:val="36"/>
          <w:rtl/>
          <w:lang w:bidi="ar-DZ"/>
        </w:rPr>
      </w:pPr>
      <w:r w:rsidRPr="007C5C56">
        <w:rPr>
          <w:rFonts w:ascii="Traditional Arabic" w:hAnsi="Traditional Arabic" w:cs="Traditional Arabic"/>
          <w:sz w:val="36"/>
          <w:szCs w:val="36"/>
          <w:rtl/>
          <w:lang w:bidi="ar-DZ"/>
        </w:rPr>
        <w:tab/>
      </w:r>
      <w:r w:rsidRPr="007C5C56">
        <w:rPr>
          <w:rFonts w:ascii="Traditional Arabic" w:hAnsi="Traditional Arabic" w:cs="Traditional Arabic" w:hint="cs"/>
          <w:b/>
          <w:bCs/>
          <w:sz w:val="36"/>
          <w:szCs w:val="36"/>
          <w:rtl/>
          <w:lang w:bidi="ar-DZ"/>
        </w:rPr>
        <w:t>الكلمة الموضوع</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0"/>
        <w:gridCol w:w="1171"/>
        <w:gridCol w:w="3648"/>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المت</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نب</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 ر</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ائ</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ض</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الش</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عر</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اح</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وص</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الق</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واف</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 في الج</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واء مص</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ايد</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w:t>
            </w:r>
            <w:r w:rsidR="001521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1521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w:t>
            </w:r>
            <w:r w:rsidR="001521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 زرازير</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القوافي إذا س</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ا </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وح</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فيها أو فأنت ط</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ائ</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ده</w:t>
            </w:r>
            <w:r w:rsidRPr="007C5C56">
              <w:rPr>
                <w:rFonts w:ascii="Traditional Arabic" w:hAnsi="Traditional Arabic" w:cs="Traditional Arabic" w:hint="cs"/>
                <w:sz w:val="36"/>
                <w:szCs w:val="36"/>
                <w:rtl/>
                <w:lang w:bidi="ar-DZ"/>
              </w:rPr>
              <w:br/>
              <w:t>فتى الشعر حلّت إذا سما</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فتى الشّعر حلّت في ذ</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اك</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ول</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وص</w:t>
            </w:r>
            <w:r w:rsidR="001521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يق</w:t>
            </w:r>
            <w:r w:rsidR="001521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1521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 حنّت إليك حدائد</w:t>
            </w:r>
            <w:r w:rsidR="00405968"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Pr="007C5C56">
              <w:rPr>
                <w:rStyle w:val="Appelnotedebasdep"/>
                <w:rFonts w:ascii="Traditional Arabic" w:hAnsi="Traditional Arabic" w:cs="Traditional Arabic"/>
                <w:sz w:val="36"/>
                <w:szCs w:val="36"/>
                <w:rtl/>
                <w:lang w:bidi="ar-DZ"/>
              </w:rPr>
              <w:footnoteReference w:id="258"/>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إبتدأ الشاعر قصيدته بضمير الغائب هو ليعرف بالمتنبي ويبين أنه وحده من روض القوافي كما يُروَّض الحصان البري، واختار من الطيور الصّقر، والصّقر نوع من الطيور الجوارح والذي غالبا ما يخطىء فريسته، وهو الحال بالنسبة للمتنبي، وقد استعمل الشاعر أسلوبا يحاكي به المتنبي باعتباره: شاعرا، حكيما، منتقدا، هاجيا، مادحا، مخاطبا.</w:t>
      </w:r>
    </w:p>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أكد المتنبي قول الشاعر بوعلام بوعامر إذ يقول:</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60"/>
        <w:gridCol w:w="1158"/>
        <w:gridCol w:w="3541"/>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 نال أهل الجاهليةكل</w:t>
            </w:r>
            <w:r w:rsidR="00055DF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هم</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شعري ولا سمعت بسحري بابل</w:t>
            </w:r>
            <w:r w:rsidRPr="007C5C56">
              <w:rPr>
                <w:rStyle w:val="Appelnotedebasdep"/>
                <w:rFonts w:ascii="Traditional Arabic" w:hAnsi="Traditional Arabic" w:cs="Traditional Arabic"/>
                <w:sz w:val="36"/>
                <w:szCs w:val="36"/>
                <w:rtl/>
                <w:lang w:bidi="ar-DZ"/>
              </w:rPr>
              <w:footnoteReference w:id="259"/>
            </w:r>
            <w:r w:rsidRPr="007C5C56">
              <w:rPr>
                <w:rFonts w:ascii="Traditional Arabic" w:hAnsi="Traditional Arabic" w:cs="Traditional Arabic" w:hint="cs"/>
                <w:sz w:val="36"/>
                <w:szCs w:val="36"/>
                <w:rtl/>
                <w:lang w:bidi="ar-DZ"/>
              </w:rPr>
              <w:br/>
            </w:r>
            <w:r w:rsidRPr="007C5C56">
              <w:rPr>
                <w:rStyle w:val="Appelnotedebasdep"/>
                <w:rFonts w:ascii="Traditional Arabic" w:hAnsi="Traditional Arabic" w:cs="Traditional Arabic"/>
                <w:sz w:val="36"/>
                <w:szCs w:val="36"/>
                <w:rtl/>
                <w:lang w:bidi="ar-DZ"/>
              </w:rPr>
              <w:footnoteReference w:id="260"/>
            </w:r>
          </w:p>
        </w:tc>
      </w:tr>
    </w:tbl>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ويستمر الشاعر بإهدائه الخاص للمتنبي كونه أحد فحول الشعر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10"/>
        <w:gridCol w:w="1174"/>
        <w:gridCol w:w="3575"/>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فلولا معان</w:t>
            </w:r>
            <w:r w:rsidR="00055DF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من ع</w:t>
            </w:r>
            <w:r w:rsidR="00055DF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يون</w:t>
            </w:r>
            <w:r w:rsidR="00055DF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خ</w:t>
            </w:r>
            <w:r w:rsidR="00055DF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س</w:t>
            </w:r>
            <w:r w:rsidR="00055DF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w:t>
            </w:r>
            <w:r w:rsidR="00055DF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1521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w:t>
            </w:r>
            <w:r w:rsidR="001521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عينا لغ</w:t>
            </w:r>
            <w:r w:rsidR="001521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ارت في التراب م</w:t>
            </w:r>
            <w:r w:rsidR="001521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وارده</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ولولا قواف موحلات رصفتها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لغاص إلى ألا تراه مساند</w:t>
            </w:r>
            <w:r w:rsidR="001521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Pr="007C5C56">
              <w:rPr>
                <w:rFonts w:ascii="Traditional Arabic" w:hAnsi="Traditional Arabic" w:cs="Traditional Arabic"/>
                <w:sz w:val="36"/>
                <w:szCs w:val="36"/>
                <w:rtl/>
                <w:lang w:bidi="ar-DZ"/>
              </w:rPr>
              <w:br/>
            </w:r>
          </w:p>
          <w:p w:rsidR="007E6BA9" w:rsidRPr="007C5C56" w:rsidRDefault="007E6BA9" w:rsidP="00A06F16">
            <w:pPr>
              <w:spacing w:line="276" w:lineRule="auto"/>
              <w:jc w:val="lowKashida"/>
              <w:rPr>
                <w:rFonts w:ascii="Traditional Arabic" w:hAnsi="Traditional Arabic" w:cs="Traditional Arabic"/>
                <w:sz w:val="36"/>
                <w:szCs w:val="36"/>
                <w:rtl/>
                <w:lang w:bidi="ar-DZ"/>
              </w:rPr>
            </w:pP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وأحلى الهوى ما شك في الوص</w:t>
            </w:r>
            <w:r w:rsidR="00055DF9"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 رب</w:t>
            </w:r>
            <w:r w:rsidR="001521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6D1E6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وفي الهجر معنى مُعجز أنت رائده</w:t>
            </w:r>
            <w:r w:rsidR="006D1E66" w:rsidRPr="007C5C56">
              <w:rPr>
                <w:rStyle w:val="Appelnotedebasdep"/>
                <w:rFonts w:ascii="Traditional Arabic" w:hAnsi="Traditional Arabic" w:cs="Traditional Arabic"/>
                <w:sz w:val="36"/>
                <w:szCs w:val="36"/>
                <w:lang w:bidi="ar-DZ"/>
              </w:rPr>
              <w:footnoteReference w:customMarkFollows="1" w:id="261"/>
              <w:t>3</w:t>
            </w:r>
            <w:r w:rsidRPr="007C5C56">
              <w:rPr>
                <w:rFonts w:ascii="Traditional Arabic" w:hAnsi="Traditional Arabic" w:cs="Traditional Arabic" w:hint="cs"/>
                <w:sz w:val="36"/>
                <w:szCs w:val="36"/>
                <w:rtl/>
                <w:lang w:bidi="ar-DZ"/>
              </w:rPr>
              <w:br/>
            </w:r>
          </w:p>
        </w:tc>
      </w:tr>
    </w:tbl>
    <w:p w:rsidR="007E6BA9" w:rsidRPr="007C5C56" w:rsidRDefault="007E6BA9" w:rsidP="001521D6">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استعمل الشاعر أداة الشرط لولا وهي حرف امتناع لوجود في السطر الرابع والخامس</w:t>
      </w:r>
      <w:r w:rsidR="001521D6"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حيث يتمظهر عملها بلاغيا فمعاني المتنبي في أشعاره أو بالأحرى وجودها جعل موارد التراب تابعة في مكانها يستفيد منها كل من رام ذلك .</w:t>
      </w:r>
    </w:p>
    <w:p w:rsidR="007E6BA9" w:rsidRPr="007C5C56" w:rsidRDefault="007E6BA9" w:rsidP="006D1E66">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ثم يبدأ الشاعر في تناصه في بعض الأبيات</w:t>
      </w:r>
      <w:r w:rsidR="001521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والتناص هو:</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جوليا كرستيفا : تداخل النصوص هو: ترحال للنصوص وتداخل  نصي، ففي فضاء نص معين تتقاطع وتتنافى ملفوظات عديدة مقتطعة من نصوص أخرى</w:t>
      </w:r>
      <w:r w:rsidR="007C2CD4" w:rsidRPr="007C5C56">
        <w:rPr>
          <w:rFonts w:ascii="Traditional Arabic" w:hAnsi="Traditional Arabic" w:cs="Traditional Arabic" w:hint="cs"/>
          <w:sz w:val="36"/>
          <w:szCs w:val="36"/>
          <w:rtl/>
          <w:lang w:bidi="ar-DZ"/>
        </w:rPr>
        <w:t>.</w:t>
      </w:r>
    </w:p>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مايكل ريفاتير: إذا كانت الكلمات في النص تشير إلى أشياء مختلفة (تصورات ذهنية) على مستوى المحاكاة، فإن هذه الأشياء تشير إلى نصوص أخرى على مستوى السيميائية.</w:t>
      </w:r>
    </w:p>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لوران جيني: هو تشرب لنصوص عدة واستيعابها وتمثلها وتحويلها، ويقوم به نص مركزي يحتفظ بمركز الصدارة في المعنى ورياديته وزيادته</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262"/>
      </w:r>
      <w:r w:rsidRPr="007C5C56">
        <w:rPr>
          <w:rFonts w:ascii="Traditional Arabic" w:hAnsi="Traditional Arabic" w:cs="Traditional Arabic" w:hint="cs"/>
          <w:sz w:val="36"/>
          <w:szCs w:val="36"/>
          <w:rtl/>
          <w:lang w:bidi="ar-DZ"/>
        </w:rPr>
        <w:t>.</w:t>
      </w:r>
    </w:p>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ويربط بعضهم ظاهرة التناص بعلم النفس كما ترى جيني</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وهو يتساءل قائلا لا تعرف أمام هذه الظاهرة، إن كان الأمر كناية عن ردة فعل تشنجي بالمعنى الخلاق للمفردة، تتخلص فيه ثقافة خفية من ثقل الآثار السابقة الذي صار ضاغطا عليها، فتعمل على تجاوزه بتناصه وتحويله، أو إن كان الأمر يلخص ببساطة ظاهرة دائمة وتقدما جدليا للأشكال يتأسس فيه كل عمل بالقياس إلى الأعمال السابقة، هناك بأية حال ردة فعل يقوم بها المبدع على سابقه أو </w:t>
      </w:r>
      <w:r w:rsidRPr="007C5C56">
        <w:rPr>
          <w:rFonts w:ascii="Traditional Arabic" w:hAnsi="Traditional Arabic" w:cs="Traditional Arabic" w:hint="cs"/>
          <w:sz w:val="36"/>
          <w:szCs w:val="36"/>
          <w:rtl/>
          <w:lang w:bidi="ar-DZ"/>
        </w:rPr>
        <w:lastRenderedPageBreak/>
        <w:t>سابقيه، تقرب من أن تكون نفسية، ومن أن تشكل جليا لعقدة أوديب كما يرى هارولد بلوم</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263"/>
      </w:r>
      <w:r w:rsidRPr="007C5C56">
        <w:rPr>
          <w:rFonts w:ascii="Traditional Arabic" w:hAnsi="Traditional Arabic" w:cs="Traditional Arabic" w:hint="cs"/>
          <w:sz w:val="36"/>
          <w:szCs w:val="36"/>
          <w:rtl/>
          <w:lang w:bidi="ar-DZ"/>
        </w:rPr>
        <w:t>.</w:t>
      </w:r>
    </w:p>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وهذا التناص لشعره هو دليل لافتتان الشاعر بالمتنبي ومحاولة الس</w:t>
      </w:r>
      <w:r w:rsidR="001521D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ير على خطاه شعرا وعزة وانتماء</w:t>
      </w:r>
      <w:r w:rsidR="00DE7AA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74"/>
        <w:gridCol w:w="1146"/>
        <w:gridCol w:w="3456"/>
      </w:tblGrid>
      <w:tr w:rsidR="007E6BA9" w:rsidRPr="007C5C56" w:rsidTr="00A06F16">
        <w:trPr>
          <w:trHeight w:hRule="exact" w:val="567"/>
        </w:trPr>
        <w:tc>
          <w:tcPr>
            <w:tcW w:w="3474" w:type="dxa"/>
          </w:tcPr>
          <w:p w:rsidR="007E6BA9" w:rsidRPr="007C5C56" w:rsidRDefault="007E6BA9" w:rsidP="00A06F16">
            <w:pPr>
              <w:bidi/>
              <w:spacing w:line="276" w:lineRule="auto"/>
              <w:jc w:val="lowKashida"/>
              <w:rPr>
                <w:rFonts w:ascii="Traditional Arabic" w:hAnsi="Traditional Arabic" w:cs="Traditional Arabic"/>
                <w:sz w:val="32"/>
                <w:szCs w:val="32"/>
                <w:rtl/>
                <w:lang w:bidi="ar-DZ"/>
              </w:rPr>
            </w:pPr>
            <w:r w:rsidRPr="007C5C56">
              <w:rPr>
                <w:rFonts w:ascii="Traditional Arabic" w:hAnsi="Traditional Arabic" w:cs="Traditional Arabic" w:hint="cs"/>
                <w:sz w:val="32"/>
                <w:szCs w:val="32"/>
                <w:rtl/>
                <w:lang w:bidi="ar-DZ"/>
              </w:rPr>
              <w:t>وأحلى الهوى ما شك في الوصل</w:t>
            </w:r>
            <w:r w:rsidR="006B4937" w:rsidRPr="007C5C56">
              <w:rPr>
                <w:rFonts w:ascii="Traditional Arabic" w:hAnsi="Traditional Arabic" w:cs="Traditional Arabic" w:hint="cs"/>
                <w:sz w:val="32"/>
                <w:szCs w:val="32"/>
                <w:rtl/>
                <w:lang w:bidi="ar-DZ"/>
              </w:rPr>
              <w:t xml:space="preserve"> ربُّه</w:t>
            </w:r>
            <w:r w:rsidRPr="007C5C56">
              <w:rPr>
                <w:rFonts w:ascii="Traditional Arabic" w:hAnsi="Traditional Arabic" w:cs="Traditional Arabic" w:hint="cs"/>
                <w:sz w:val="32"/>
                <w:szCs w:val="32"/>
                <w:rtl/>
                <w:lang w:bidi="ar-DZ"/>
              </w:rPr>
              <w:t xml:space="preserve"> </w:t>
            </w:r>
            <w:r w:rsidR="006B4937" w:rsidRPr="007C5C56">
              <w:rPr>
                <w:rFonts w:ascii="Traditional Arabic" w:hAnsi="Traditional Arabic" w:cs="Traditional Arabic" w:hint="cs"/>
                <w:sz w:val="32"/>
                <w:szCs w:val="32"/>
                <w:rtl/>
                <w:lang w:bidi="ar-DZ"/>
              </w:rPr>
              <w:t>رررربّه</w:t>
            </w:r>
            <w:r w:rsidRPr="007C5C56">
              <w:rPr>
                <w:rFonts w:ascii="Traditional Arabic" w:hAnsi="Traditional Arabic" w:cs="Traditional Arabic" w:hint="cs"/>
                <w:sz w:val="32"/>
                <w:szCs w:val="32"/>
                <w:rtl/>
                <w:lang w:bidi="ar-DZ"/>
              </w:rPr>
              <w:t>ربه</w:t>
            </w:r>
            <w:r w:rsidRPr="007C5C56">
              <w:rPr>
                <w:rFonts w:ascii="Traditional Arabic" w:hAnsi="Traditional Arabic" w:cs="Traditional Arabic"/>
                <w:sz w:val="32"/>
                <w:szCs w:val="32"/>
                <w:rtl/>
                <w:lang w:bidi="ar-DZ"/>
              </w:rPr>
              <w:br/>
            </w:r>
          </w:p>
        </w:tc>
        <w:tc>
          <w:tcPr>
            <w:tcW w:w="1146" w:type="dxa"/>
          </w:tcPr>
          <w:p w:rsidR="007E6BA9" w:rsidRPr="007C5C56" w:rsidRDefault="007E6BA9" w:rsidP="00A06F16">
            <w:pPr>
              <w:spacing w:line="276" w:lineRule="auto"/>
              <w:rPr>
                <w:rFonts w:ascii="Traditional Arabic" w:hAnsi="Traditional Arabic" w:cs="Traditional Arabic"/>
                <w:sz w:val="32"/>
                <w:szCs w:val="32"/>
                <w:rtl/>
                <w:lang w:bidi="ar-DZ"/>
              </w:rPr>
            </w:pPr>
          </w:p>
        </w:tc>
        <w:tc>
          <w:tcPr>
            <w:tcW w:w="3456" w:type="dxa"/>
          </w:tcPr>
          <w:p w:rsidR="007E6BA9" w:rsidRPr="007C5C56" w:rsidRDefault="007E6BA9" w:rsidP="00A06F16">
            <w:pPr>
              <w:spacing w:line="276" w:lineRule="auto"/>
              <w:jc w:val="lowKashida"/>
              <w:rPr>
                <w:rFonts w:ascii="Traditional Arabic" w:hAnsi="Traditional Arabic" w:cs="Traditional Arabic"/>
                <w:sz w:val="32"/>
                <w:szCs w:val="32"/>
                <w:rtl/>
                <w:lang w:bidi="ar-DZ"/>
              </w:rPr>
            </w:pPr>
            <w:r w:rsidRPr="007C5C56">
              <w:rPr>
                <w:rFonts w:ascii="Traditional Arabic" w:hAnsi="Traditional Arabic" w:cs="Traditional Arabic" w:hint="cs"/>
                <w:sz w:val="32"/>
                <w:szCs w:val="32"/>
                <w:rtl/>
                <w:lang w:bidi="ar-DZ"/>
              </w:rPr>
              <w:t>وفي الهجر معنى مُعجز أنت رائده</w:t>
            </w:r>
            <w:r w:rsidRPr="007C5C56">
              <w:rPr>
                <w:rStyle w:val="Appelnotedebasdep"/>
                <w:rFonts w:ascii="Traditional Arabic" w:hAnsi="Traditional Arabic" w:cs="Traditional Arabic"/>
                <w:sz w:val="32"/>
                <w:szCs w:val="32"/>
                <w:rtl/>
                <w:lang w:bidi="ar-DZ"/>
              </w:rPr>
              <w:footnoteReference w:id="264"/>
            </w:r>
            <w:r w:rsidRPr="007C5C56">
              <w:rPr>
                <w:rFonts w:ascii="Traditional Arabic" w:hAnsi="Traditional Arabic" w:cs="Traditional Arabic" w:hint="cs"/>
                <w:sz w:val="32"/>
                <w:szCs w:val="32"/>
                <w:rtl/>
                <w:lang w:bidi="ar-DZ"/>
              </w:rPr>
              <w:br/>
            </w:r>
          </w:p>
        </w:tc>
      </w:tr>
    </w:tbl>
    <w:p w:rsidR="00B02632" w:rsidRPr="007C5C56" w:rsidRDefault="00DE7AA3" w:rsidP="006B4937">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أما </w:t>
      </w:r>
      <w:r w:rsidR="007E6BA9" w:rsidRPr="007C5C56">
        <w:rPr>
          <w:rFonts w:ascii="Traditional Arabic" w:hAnsi="Traditional Arabic" w:cs="Traditional Arabic" w:hint="cs"/>
          <w:sz w:val="36"/>
          <w:szCs w:val="36"/>
          <w:rtl/>
          <w:lang w:bidi="ar-DZ"/>
        </w:rPr>
        <w:t>المتنبي</w:t>
      </w:r>
      <w:r w:rsidRPr="007C5C56">
        <w:rPr>
          <w:rFonts w:ascii="Traditional Arabic" w:hAnsi="Traditional Arabic" w:cs="Traditional Arabic" w:hint="cs"/>
          <w:sz w:val="36"/>
          <w:szCs w:val="36"/>
          <w:rtl/>
          <w:lang w:bidi="ar-DZ"/>
        </w:rPr>
        <w:t xml:space="preserve"> فيقول</w:t>
      </w:r>
      <w:r w:rsidR="007E6BA9" w:rsidRPr="007C5C56">
        <w:rPr>
          <w:rFonts w:ascii="Traditional Arabic" w:hAnsi="Traditional Arabic" w:cs="Traditional Arabic" w:hint="cs"/>
          <w:sz w:val="36"/>
          <w:szCs w:val="36"/>
          <w:rtl/>
          <w:lang w:bidi="ar-DZ"/>
        </w:rPr>
        <w:t xml:space="preserve">: </w:t>
      </w:r>
      <w:r w:rsidR="006B4937" w:rsidRPr="007C5C56">
        <w:rPr>
          <w:rFonts w:ascii="Traditional Arabic" w:hAnsi="Traditional Arabic" w:cs="Traditional Arabic"/>
          <w:sz w:val="36"/>
          <w:szCs w:val="36"/>
          <w:rtl/>
          <w:lang w:bidi="ar-DZ"/>
        </w:rPr>
        <w:tab/>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75"/>
        <w:gridCol w:w="1146"/>
        <w:gridCol w:w="3455"/>
      </w:tblGrid>
      <w:tr w:rsidR="007E6BA9" w:rsidRPr="007C5C56" w:rsidTr="00A06F16">
        <w:trPr>
          <w:trHeight w:hRule="exact" w:val="567"/>
        </w:trPr>
        <w:tc>
          <w:tcPr>
            <w:tcW w:w="3475" w:type="dxa"/>
          </w:tcPr>
          <w:p w:rsidR="007E6BA9" w:rsidRPr="007C5C56" w:rsidRDefault="007E6BA9" w:rsidP="00A06F16">
            <w:pPr>
              <w:bidi/>
              <w:spacing w:line="276" w:lineRule="auto"/>
              <w:jc w:val="lowKashida"/>
              <w:rPr>
                <w:rFonts w:ascii="Traditional Arabic" w:hAnsi="Traditional Arabic" w:cs="Traditional Arabic"/>
                <w:sz w:val="32"/>
                <w:szCs w:val="32"/>
                <w:rtl/>
                <w:lang w:bidi="ar-DZ"/>
              </w:rPr>
            </w:pPr>
            <w:r w:rsidRPr="007C5C56">
              <w:rPr>
                <w:rFonts w:ascii="Traditional Arabic" w:hAnsi="Traditional Arabic" w:cs="Traditional Arabic" w:hint="cs"/>
                <w:sz w:val="32"/>
                <w:szCs w:val="32"/>
                <w:rtl/>
                <w:lang w:bidi="ar-DZ"/>
              </w:rPr>
              <w:t>وأحلى الهوى ما شك في الوصل ربه</w:t>
            </w:r>
            <w:r w:rsidRPr="007C5C56">
              <w:rPr>
                <w:rFonts w:ascii="Traditional Arabic" w:hAnsi="Traditional Arabic" w:cs="Traditional Arabic" w:hint="cs"/>
                <w:sz w:val="32"/>
                <w:szCs w:val="32"/>
                <w:rtl/>
                <w:lang w:bidi="ar-DZ"/>
              </w:rPr>
              <w:br/>
            </w:r>
          </w:p>
        </w:tc>
        <w:tc>
          <w:tcPr>
            <w:tcW w:w="1146" w:type="dxa"/>
          </w:tcPr>
          <w:p w:rsidR="007E6BA9" w:rsidRPr="007C5C56" w:rsidRDefault="007E6BA9" w:rsidP="00A06F16">
            <w:pPr>
              <w:spacing w:line="276" w:lineRule="auto"/>
              <w:rPr>
                <w:rFonts w:ascii="Traditional Arabic" w:hAnsi="Traditional Arabic" w:cs="Traditional Arabic"/>
                <w:sz w:val="32"/>
                <w:szCs w:val="32"/>
                <w:rtl/>
                <w:lang w:bidi="ar-DZ"/>
              </w:rPr>
            </w:pPr>
          </w:p>
        </w:tc>
        <w:tc>
          <w:tcPr>
            <w:tcW w:w="3455" w:type="dxa"/>
          </w:tcPr>
          <w:p w:rsidR="007E6BA9" w:rsidRPr="007C5C56" w:rsidRDefault="007E6BA9" w:rsidP="00A06F16">
            <w:pPr>
              <w:spacing w:line="276" w:lineRule="auto"/>
              <w:jc w:val="lowKashida"/>
              <w:rPr>
                <w:rFonts w:ascii="Traditional Arabic" w:hAnsi="Traditional Arabic" w:cs="Traditional Arabic"/>
                <w:sz w:val="32"/>
                <w:szCs w:val="32"/>
                <w:rtl/>
                <w:lang w:bidi="ar-DZ"/>
              </w:rPr>
            </w:pPr>
            <w:r w:rsidRPr="007C5C56">
              <w:rPr>
                <w:rFonts w:ascii="Traditional Arabic" w:hAnsi="Traditional Arabic" w:cs="Traditional Arabic" w:hint="cs"/>
                <w:sz w:val="32"/>
                <w:szCs w:val="32"/>
                <w:rtl/>
                <w:lang w:bidi="ar-DZ"/>
              </w:rPr>
              <w:t>وفي الهجر فهو الدهر يرجو ويتقي</w:t>
            </w:r>
            <w:r w:rsidRPr="007C5C56">
              <w:rPr>
                <w:rStyle w:val="Appelnotedebasdep"/>
                <w:rFonts w:ascii="Traditional Arabic" w:hAnsi="Traditional Arabic" w:cs="Traditional Arabic"/>
                <w:sz w:val="32"/>
                <w:szCs w:val="32"/>
                <w:rtl/>
                <w:lang w:bidi="ar-DZ"/>
              </w:rPr>
              <w:footnoteReference w:id="265"/>
            </w:r>
            <w:r w:rsidRPr="007C5C56">
              <w:rPr>
                <w:rFonts w:ascii="Traditional Arabic" w:hAnsi="Traditional Arabic" w:cs="Traditional Arabic"/>
                <w:sz w:val="32"/>
                <w:szCs w:val="32"/>
                <w:rtl/>
                <w:lang w:bidi="ar-DZ"/>
              </w:rPr>
              <w:br/>
            </w:r>
            <w:r w:rsidRPr="007C5C56">
              <w:rPr>
                <w:rFonts w:ascii="Traditional Arabic" w:hAnsi="Traditional Arabic" w:cs="Traditional Arabic" w:hint="cs"/>
                <w:sz w:val="32"/>
                <w:szCs w:val="32"/>
                <w:rtl/>
                <w:lang w:bidi="ar-DZ"/>
              </w:rPr>
              <w:br/>
            </w:r>
            <w:r w:rsidRPr="007C5C56">
              <w:rPr>
                <w:rFonts w:ascii="Traditional Arabic" w:hAnsi="Traditional Arabic" w:cs="Traditional Arabic"/>
                <w:sz w:val="32"/>
                <w:szCs w:val="32"/>
                <w:rtl/>
                <w:lang w:bidi="ar-DZ"/>
              </w:rPr>
              <w:br/>
            </w:r>
          </w:p>
        </w:tc>
      </w:tr>
    </w:tbl>
    <w:p w:rsidR="007E6BA9" w:rsidRPr="007C5C56" w:rsidRDefault="007E6BA9" w:rsidP="00A44EDC">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وكذك نجد تناصا في هذا البيت حيث يقول الشاعر بوعامر</w:t>
      </w:r>
      <w:r w:rsidR="00A44EDC" w:rsidRPr="007C5C56">
        <w:rPr>
          <w:rFonts w:ascii="Traditional Arabic" w:hAnsi="Traditional Arabic" w:cs="Traditional Arabic" w:hint="cs"/>
          <w:sz w:val="36"/>
          <w:szCs w:val="36"/>
          <w:rtl/>
          <w:lang w:bidi="ar-DZ"/>
        </w:rPr>
        <w:t>:</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0"/>
        <w:gridCol w:w="1181"/>
        <w:gridCol w:w="3608"/>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2"/>
                <w:szCs w:val="32"/>
                <w:rtl/>
                <w:lang w:bidi="ar-DZ"/>
              </w:rPr>
            </w:pPr>
            <w:r w:rsidRPr="007C5C56">
              <w:rPr>
                <w:rFonts w:ascii="Traditional Arabic" w:hAnsi="Traditional Arabic" w:cs="Traditional Arabic" w:hint="cs"/>
                <w:sz w:val="32"/>
                <w:szCs w:val="32"/>
                <w:rtl/>
                <w:lang w:bidi="ar-DZ"/>
              </w:rPr>
              <w:t>ألوفٌ الشيب لو رجعت إلى الصبا</w:t>
            </w:r>
            <w:r w:rsidRPr="007C5C56">
              <w:rPr>
                <w:rFonts w:ascii="Traditional Arabic" w:hAnsi="Traditional Arabic" w:cs="Traditional Arabic" w:hint="cs"/>
                <w:sz w:val="32"/>
                <w:szCs w:val="32"/>
                <w:rtl/>
                <w:lang w:bidi="ar-DZ"/>
              </w:rPr>
              <w:br/>
            </w:r>
          </w:p>
        </w:tc>
        <w:tc>
          <w:tcPr>
            <w:tcW w:w="1474" w:type="dxa"/>
          </w:tcPr>
          <w:p w:rsidR="007E6BA9" w:rsidRPr="007C5C56" w:rsidRDefault="007E6BA9" w:rsidP="00A06F16">
            <w:pPr>
              <w:rPr>
                <w:rFonts w:ascii="Traditional Arabic" w:hAnsi="Traditional Arabic" w:cs="Traditional Arabic"/>
                <w:sz w:val="32"/>
                <w:szCs w:val="32"/>
                <w:rtl/>
                <w:lang w:bidi="ar-DZ"/>
              </w:rPr>
            </w:pPr>
          </w:p>
        </w:tc>
        <w:tc>
          <w:tcPr>
            <w:tcW w:w="4423" w:type="dxa"/>
          </w:tcPr>
          <w:p w:rsidR="007E6BA9" w:rsidRPr="007C5C56" w:rsidRDefault="007E6BA9" w:rsidP="00A06F16">
            <w:pPr>
              <w:jc w:val="lowKashida"/>
              <w:rPr>
                <w:rFonts w:ascii="Traditional Arabic" w:hAnsi="Traditional Arabic" w:cs="Traditional Arabic"/>
                <w:sz w:val="32"/>
                <w:szCs w:val="32"/>
                <w:rtl/>
                <w:lang w:bidi="ar-DZ"/>
              </w:rPr>
            </w:pPr>
            <w:r w:rsidRPr="007C5C56">
              <w:rPr>
                <w:rFonts w:ascii="Traditional Arabic" w:hAnsi="Traditional Arabic" w:cs="Traditional Arabic" w:hint="cs"/>
                <w:sz w:val="32"/>
                <w:szCs w:val="32"/>
                <w:rtl/>
                <w:lang w:bidi="ar-DZ"/>
              </w:rPr>
              <w:t>بكيت وهل يبكي على الشيب فاقده</w:t>
            </w:r>
            <w:r w:rsidRPr="007C5C56">
              <w:rPr>
                <w:rStyle w:val="Appelnotedebasdep"/>
                <w:rFonts w:ascii="Traditional Arabic" w:hAnsi="Traditional Arabic" w:cs="Traditional Arabic"/>
                <w:sz w:val="32"/>
                <w:szCs w:val="32"/>
                <w:rtl/>
                <w:lang w:bidi="ar-DZ"/>
              </w:rPr>
              <w:footnoteReference w:id="266"/>
            </w:r>
            <w:r w:rsidRPr="007C5C56">
              <w:rPr>
                <w:rFonts w:ascii="Traditional Arabic" w:hAnsi="Traditional Arabic" w:cs="Traditional Arabic" w:hint="cs"/>
                <w:sz w:val="32"/>
                <w:szCs w:val="32"/>
                <w:rtl/>
                <w:lang w:bidi="ar-DZ"/>
              </w:rPr>
              <w:br/>
              <w:t xml:space="preserve"> </w:t>
            </w:r>
          </w:p>
        </w:tc>
      </w:tr>
    </w:tbl>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ومن قول المتنبي</w:t>
      </w:r>
      <w:r w:rsidR="00DE7AA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3"/>
        <w:gridCol w:w="1178"/>
        <w:gridCol w:w="3608"/>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خلقت ألوفا لو رجعت إلى الصبا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لغادرت شيبي موجع القلب باكيا</w:t>
            </w:r>
            <w:r w:rsidRPr="007C5C56">
              <w:rPr>
                <w:rStyle w:val="Appelnotedebasdep"/>
                <w:rFonts w:ascii="Traditional Arabic" w:hAnsi="Traditional Arabic" w:cs="Traditional Arabic"/>
                <w:sz w:val="36"/>
                <w:szCs w:val="36"/>
                <w:rtl/>
                <w:lang w:bidi="ar-DZ"/>
              </w:rPr>
              <w:footnoteReference w:id="267"/>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كذلك نجد تناصا في البيت الأخير. </w:t>
      </w:r>
    </w:p>
    <w:tbl>
      <w:tblPr>
        <w:tblStyle w:val="Grilledutableau"/>
        <w:bidiVisual/>
        <w:tblW w:w="0" w:type="auto"/>
        <w:tblInd w:w="3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273"/>
        <w:gridCol w:w="1082"/>
        <w:gridCol w:w="3377"/>
      </w:tblGrid>
      <w:tr w:rsidR="007E6BA9" w:rsidRPr="007C5C56" w:rsidTr="00A06F16">
        <w:trPr>
          <w:trHeight w:hRule="exact" w:val="567"/>
        </w:trPr>
        <w:tc>
          <w:tcPr>
            <w:tcW w:w="3273"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2"/>
                <w:szCs w:val="32"/>
                <w:rtl/>
                <w:lang w:bidi="ar-DZ"/>
              </w:rPr>
              <w:t>ونم ملء أجفان قريرا وخلهم</w:t>
            </w:r>
            <w:r w:rsidRPr="007C5C56">
              <w:rPr>
                <w:rFonts w:ascii="Traditional Arabic" w:hAnsi="Traditional Arabic" w:cs="Traditional Arabic" w:hint="cs"/>
                <w:sz w:val="36"/>
                <w:szCs w:val="36"/>
                <w:rtl/>
                <w:lang w:bidi="ar-DZ"/>
              </w:rPr>
              <w:br/>
            </w:r>
          </w:p>
        </w:tc>
        <w:tc>
          <w:tcPr>
            <w:tcW w:w="1082"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377"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2"/>
                <w:szCs w:val="32"/>
                <w:rtl/>
                <w:lang w:bidi="ar-DZ"/>
              </w:rPr>
              <w:t xml:space="preserve">لشعرك تسهرهم </w:t>
            </w:r>
            <w:r w:rsidRPr="007C5C56">
              <w:rPr>
                <w:rFonts w:ascii="Traditional Arabic" w:hAnsi="Traditional Arabic" w:cs="Traditional Arabic"/>
                <w:sz w:val="32"/>
                <w:szCs w:val="32"/>
                <w:rtl/>
                <w:lang w:bidi="ar-DZ"/>
              </w:rPr>
              <w:t>–</w:t>
            </w:r>
            <w:r w:rsidRPr="007C5C56">
              <w:rPr>
                <w:rFonts w:ascii="Traditional Arabic" w:hAnsi="Traditional Arabic" w:cs="Traditional Arabic" w:hint="cs"/>
                <w:sz w:val="32"/>
                <w:szCs w:val="32"/>
                <w:rtl/>
                <w:lang w:bidi="ar-DZ"/>
              </w:rPr>
              <w:t>صدقت- شوارده</w:t>
            </w:r>
            <w:r w:rsidRPr="007C5C56">
              <w:rPr>
                <w:rStyle w:val="Appelnotedebasdep"/>
                <w:rFonts w:ascii="Traditional Arabic" w:hAnsi="Traditional Arabic" w:cs="Traditional Arabic"/>
                <w:sz w:val="36"/>
                <w:szCs w:val="36"/>
                <w:rtl/>
                <w:lang w:bidi="ar-DZ"/>
              </w:rPr>
              <w:footnoteReference w:id="268"/>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ومن قول المتنبي</w:t>
      </w:r>
      <w:r w:rsidR="00DE7AA3" w:rsidRPr="007C5C56">
        <w:rPr>
          <w:rFonts w:ascii="Traditional Arabic" w:hAnsi="Traditional Arabic" w:cs="Traditional Arabic" w:hint="cs"/>
          <w:sz w:val="36"/>
          <w:szCs w:val="36"/>
          <w:rtl/>
          <w:lang w:bidi="ar-DZ"/>
        </w:rPr>
        <w:t>:</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0"/>
        <w:gridCol w:w="1164"/>
        <w:gridCol w:w="3635"/>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أنام ملء جفوني عن شواردها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ويسهر الخلق جراها ويختصم</w:t>
            </w:r>
            <w:r w:rsidRPr="007C5C56">
              <w:rPr>
                <w:rStyle w:val="Appelnotedebasdep"/>
                <w:rFonts w:ascii="Traditional Arabic" w:hAnsi="Traditional Arabic" w:cs="Traditional Arabic"/>
                <w:sz w:val="36"/>
                <w:szCs w:val="36"/>
                <w:rtl/>
                <w:lang w:bidi="ar-DZ"/>
              </w:rPr>
              <w:footnoteReference w:id="269"/>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01"/>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lastRenderedPageBreak/>
        <w:t>ثم يرتحل بنا أحد شعراء متليلي الشعانبة المعاصرين إلى شخصية تاريخية، ستبقى ما بقى حرف الضاد مخلدا لهذه الشخصية العظيمة</w:t>
      </w:r>
      <w:r w:rsidR="0014080C"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إنها شخصية امرؤ القيس، ورغم بعد الزمن بين الشاعرين إلا أن انتماء الشاعر لزمن وشخصية امرؤ القيس يظهر جليا في ثنايا القصيدة. </w:t>
      </w:r>
    </w:p>
    <w:p w:rsidR="007E6BA9" w:rsidRPr="007C5C56" w:rsidRDefault="007E6BA9" w:rsidP="007E6BA9">
      <w:pPr>
        <w:tabs>
          <w:tab w:val="left" w:pos="1001"/>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المطلب الثاني: سفر إلى ديار امرؤ القيس</w:t>
      </w:r>
    </w:p>
    <w:p w:rsidR="007E6BA9" w:rsidRPr="007C5C56" w:rsidRDefault="007E6BA9" w:rsidP="00DE7AA3">
      <w:pPr>
        <w:pStyle w:val="Paragraphedeliste"/>
        <w:numPr>
          <w:ilvl w:val="0"/>
          <w:numId w:val="45"/>
        </w:num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الكلمة العنوان:</w:t>
      </w:r>
      <w:r w:rsidRPr="007C5C56">
        <w:rPr>
          <w:rFonts w:ascii="Traditional Arabic" w:hAnsi="Traditional Arabic" w:cs="Traditional Arabic" w:hint="cs"/>
          <w:sz w:val="36"/>
          <w:szCs w:val="36"/>
          <w:rtl/>
          <w:lang w:bidi="ar-DZ"/>
        </w:rPr>
        <w:t>سفر إلى ديار امرئ القيس:فالشاعر يرتحل مسافرا إلى الزمن الماضي البعيد إلى ديار امرئ القيس، حيث يتمتع بضيافة فحول الشعراء، ليحكي لهم حالنا ويشكي لهم آلامه وواقع</w:t>
      </w:r>
      <w:r w:rsidR="00DE7AA3" w:rsidRPr="007C5C56">
        <w:rPr>
          <w:rFonts w:ascii="Traditional Arabic" w:hAnsi="Traditional Arabic" w:cs="Traditional Arabic" w:hint="cs"/>
          <w:sz w:val="36"/>
          <w:szCs w:val="36"/>
          <w:rtl/>
          <w:lang w:bidi="ar-DZ"/>
        </w:rPr>
        <w:t>نا</w:t>
      </w:r>
      <w:r w:rsidRPr="007C5C56">
        <w:rPr>
          <w:rFonts w:ascii="Traditional Arabic" w:hAnsi="Traditional Arabic" w:cs="Traditional Arabic" w:hint="cs"/>
          <w:sz w:val="36"/>
          <w:szCs w:val="36"/>
          <w:rtl/>
          <w:lang w:bidi="ar-DZ"/>
        </w:rPr>
        <w:t xml:space="preserve"> المرير.</w:t>
      </w:r>
    </w:p>
    <w:p w:rsidR="007E6BA9" w:rsidRPr="007C5C56" w:rsidRDefault="007E6BA9" w:rsidP="001B4F66">
      <w:pPr>
        <w:pStyle w:val="Paragraphedeliste"/>
        <w:numPr>
          <w:ilvl w:val="0"/>
          <w:numId w:val="45"/>
        </w:num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b/>
          <w:bCs/>
          <w:sz w:val="36"/>
          <w:szCs w:val="36"/>
          <w:rtl/>
          <w:lang w:bidi="ar-DZ"/>
        </w:rPr>
        <w:t>الكلمة الموضوع</w:t>
      </w:r>
      <w:r w:rsidRPr="007C5C56">
        <w:rPr>
          <w:rFonts w:ascii="Traditional Arabic" w:hAnsi="Traditional Arabic" w:cs="Traditional Arabic" w:hint="cs"/>
          <w:sz w:val="36"/>
          <w:szCs w:val="36"/>
          <w:rtl/>
          <w:lang w:bidi="ar-DZ"/>
        </w:rPr>
        <w:t>: الانتماء الزمني يتجسد في هذه الرحلة للشاعر إلى ديار امرئ القيس حيث  نبحث عن تأكيد انتماء الشاعر إلى عصر امرئ القيس، أو عدم انتمائه من خلال تتبع أهم التيمات التي تؤكد هذا الانتماء أو تنفيه.</w:t>
      </w:r>
    </w:p>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الشاهد لانتماء الشاعر للماضي واغترابه عن</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حاضره</w:t>
      </w:r>
      <w:r w:rsidR="00DE7AA3" w:rsidRPr="007C5C56">
        <w:rPr>
          <w:rFonts w:ascii="Traditional Arabic" w:hAnsi="Traditional Arabic" w:cs="Traditional Arabic" w:hint="cs"/>
          <w:sz w:val="36"/>
          <w:szCs w:val="36"/>
          <w:rtl/>
          <w:lang w:bidi="ar-DZ"/>
        </w:rPr>
        <w:t>.</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4"/>
        <w:gridCol w:w="1172"/>
        <w:gridCol w:w="3593"/>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أقصيدتي لا شيء بات يهزني</w:t>
            </w:r>
            <w:r w:rsidRPr="007C5C56">
              <w:rPr>
                <w:rFonts w:ascii="Traditional Arabic" w:hAnsi="Traditional Arabic" w:cs="Traditional Arabic"/>
                <w:sz w:val="36"/>
                <w:szCs w:val="36"/>
                <w:rtl/>
                <w:lang w:bidi="ar-DZ"/>
              </w:rPr>
              <w:br/>
            </w:r>
            <w:r w:rsidRPr="007C5C56">
              <w:rPr>
                <w:rFonts w:ascii="Traditional Arabic" w:hAnsi="Traditional Arabic" w:cs="Traditional Arabic" w:hint="cs"/>
                <w:sz w:val="36"/>
                <w:szCs w:val="36"/>
                <w:rtl/>
                <w:lang w:bidi="ar-DZ"/>
              </w:rPr>
              <w:t>مم</w:t>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مما بأمس ديارنا قد راق لي</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عصر خارطة القريض يشاد من</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أنقاض ملكك</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ملك</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شعرٍ أهزل</w:t>
            </w:r>
            <w:r w:rsidRPr="007C5C56">
              <w:rPr>
                <w:rStyle w:val="Appelnotedebasdep"/>
                <w:rFonts w:ascii="Traditional Arabic" w:hAnsi="Traditional Arabic" w:cs="Traditional Arabic"/>
                <w:sz w:val="36"/>
                <w:szCs w:val="36"/>
                <w:rtl/>
                <w:lang w:bidi="ar-DZ"/>
              </w:rPr>
              <w:footnoteReference w:id="270"/>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حوار الشاعر مع قصيدته وهو مسافر معها لديار امرئ القيس</w:t>
      </w:r>
      <w:r w:rsidRPr="007C5C56">
        <w:rPr>
          <w:rFonts w:ascii="Traditional Arabic" w:hAnsi="Traditional Arabic" w:cs="Traditional Arabic"/>
          <w:sz w:val="36"/>
          <w:szCs w:val="36"/>
          <w:lang w:bidi="ar-DZ"/>
        </w:rPr>
        <w:t>.</w:t>
      </w:r>
    </w:p>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يشكل النص الذي أمامنا تجربة إبداعية، حيث يرتحل الشاعر مع قصيدته في سفر طويل إلى ديار امرئ القيس، حيث يشكل هذا الحوار صراع نفسي للشاعر من خلال محاورته لقصيدته ويتبين هذا الصراع من خلال المقارنة بين زمن امرؤ القيس</w:t>
      </w:r>
      <w:r w:rsidR="00DE7AA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والزمن الحاضر والانتماء للماضي والاغتراب عن الحاضر، من حيث جودة الشعر بين الزمنين، حيث سنقوم بإحصاء الموضوعة </w:t>
      </w:r>
      <w:r w:rsidRPr="007C5C56">
        <w:rPr>
          <w:rFonts w:ascii="Traditional Arabic" w:hAnsi="Traditional Arabic" w:cs="Traditional Arabic" w:hint="cs"/>
          <w:sz w:val="36"/>
          <w:szCs w:val="36"/>
          <w:rtl/>
          <w:lang w:bidi="ar-DZ"/>
        </w:rPr>
        <w:lastRenderedPageBreak/>
        <w:t xml:space="preserve">المهيمنة في النص والأكثر حضورا، والنص كما أورده </w:t>
      </w:r>
      <w:r w:rsidR="00DE7AA3" w:rsidRPr="007C5C56">
        <w:rPr>
          <w:rFonts w:ascii="Traditional Arabic" w:hAnsi="Traditional Arabic" w:cs="Traditional Arabic" w:hint="cs"/>
          <w:sz w:val="36"/>
          <w:szCs w:val="36"/>
          <w:rtl/>
          <w:lang w:bidi="ar-DZ"/>
        </w:rPr>
        <w:t xml:space="preserve"> الشاعر </w:t>
      </w:r>
      <w:r w:rsidRPr="007C5C56">
        <w:rPr>
          <w:rFonts w:ascii="Traditional Arabic" w:hAnsi="Traditional Arabic" w:cs="Traditional Arabic" w:hint="cs"/>
          <w:sz w:val="36"/>
          <w:szCs w:val="36"/>
          <w:rtl/>
          <w:lang w:bidi="ar-DZ"/>
        </w:rPr>
        <w:t xml:space="preserve">عبدالرحمان بن سانية يتشكل من </w:t>
      </w:r>
      <w:r w:rsidRPr="007C5C56">
        <w:rPr>
          <w:rFonts w:ascii="Traditional Arabic" w:hAnsi="Traditional Arabic" w:cs="Traditional Arabic" w:hint="cs"/>
          <w:sz w:val="28"/>
          <w:szCs w:val="28"/>
          <w:rtl/>
          <w:lang w:bidi="ar-DZ"/>
        </w:rPr>
        <w:t>3</w:t>
      </w:r>
      <w:r w:rsidRPr="007C5C56">
        <w:rPr>
          <w:rFonts w:ascii="Traditional Arabic" w:hAnsi="Traditional Arabic" w:cs="Traditional Arabic" w:hint="cs"/>
          <w:sz w:val="36"/>
          <w:szCs w:val="36"/>
          <w:rtl/>
          <w:lang w:bidi="ar-DZ"/>
        </w:rPr>
        <w:t>مقاطع</w:t>
      </w:r>
    </w:p>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السفر</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b/>
          <w:bCs/>
          <w:sz w:val="36"/>
          <w:szCs w:val="36"/>
          <w:rtl/>
          <w:lang w:bidi="ar-DZ"/>
        </w:rPr>
        <w:t xml:space="preserve"> الانتماء</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b/>
          <w:bCs/>
          <w:sz w:val="36"/>
          <w:szCs w:val="36"/>
          <w:rtl/>
          <w:lang w:bidi="ar-DZ"/>
        </w:rPr>
        <w:t xml:space="preserve"> الاغتراب</w:t>
      </w:r>
      <w:r w:rsidRPr="007C5C56">
        <w:rPr>
          <w:rFonts w:ascii="Traditional Arabic" w:hAnsi="Traditional Arabic" w:cs="Traditional Arabic" w:hint="cs"/>
          <w:sz w:val="36"/>
          <w:szCs w:val="36"/>
          <w:rtl/>
          <w:lang w:bidi="ar-DZ"/>
        </w:rPr>
        <w:t xml:space="preserve"> .</w:t>
      </w:r>
    </w:p>
    <w:p w:rsidR="007E6BA9" w:rsidRPr="007C5C56" w:rsidRDefault="007E6BA9" w:rsidP="00DE7AA3">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تيمات الانتماء للماضي:</w:t>
      </w:r>
      <w:r w:rsidRPr="007C5C56">
        <w:rPr>
          <w:rFonts w:ascii="Traditional Arabic" w:hAnsi="Traditional Arabic" w:cs="Traditional Arabic" w:hint="cs"/>
          <w:sz w:val="36"/>
          <w:szCs w:val="36"/>
          <w:rtl/>
          <w:lang w:bidi="ar-DZ"/>
        </w:rPr>
        <w:t>سافر، متغربا، رحيل، رحل، الزمان، امرؤ القيس، المنازل،</w:t>
      </w:r>
      <w:r w:rsidR="00DE7AA3"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يوم أمس الأول، لبنى، النسيب المرسل، الصباح، ليل، الحوالك، ينجلي،</w:t>
      </w:r>
      <w:r w:rsidR="00DE7AA3"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حصن سموأل، طلل، دار</w:t>
      </w:r>
      <w:r w:rsidR="00FF60B5" w:rsidRPr="007C5C56">
        <w:rPr>
          <w:rFonts w:ascii="Traditional Arabic" w:hAnsi="Traditional Arabic" w:cs="Traditional Arabic" w:hint="cs"/>
          <w:sz w:val="36"/>
          <w:szCs w:val="36"/>
          <w:rtl/>
          <w:lang w:bidi="ar-DZ"/>
        </w:rPr>
        <w:t>ة</w:t>
      </w:r>
      <w:r w:rsidR="00DE7AA3"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جلجل، ربوع فاطمة</w:t>
      </w:r>
      <w:r w:rsidR="00DE7AA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خيط النسيم، سعادة، تدلل، ضحكت، بيض الغيوم.</w:t>
      </w:r>
    </w:p>
    <w:p w:rsidR="007E6BA9" w:rsidRPr="007C5C56" w:rsidRDefault="007E6BA9" w:rsidP="00DE7AA3">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تيمات الاغتراب عن الحاضر</w:t>
      </w:r>
      <w:r w:rsidRPr="007C5C56">
        <w:rPr>
          <w:rFonts w:ascii="Traditional Arabic" w:hAnsi="Traditional Arabic" w:cs="Traditional Arabic" w:hint="cs"/>
          <w:sz w:val="36"/>
          <w:szCs w:val="36"/>
          <w:rtl/>
          <w:lang w:bidi="ar-DZ"/>
        </w:rPr>
        <w:t>: موضة، سلبت، فقدن أنوثة، لبس ترجل، متخلفا</w:t>
      </w:r>
      <w:r w:rsidR="00DE7AA3"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أهزل تغربا، للأسفل.</w:t>
      </w:r>
    </w:p>
    <w:p w:rsidR="00317BDB" w:rsidRPr="007C5C56" w:rsidRDefault="007E6BA9" w:rsidP="0014080C">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فقيرة، تراقصت، تشتت، تبخرت، لحظتي، ماضي، المستقبل، توسلت، سالف العهد، عذابها حنظل</w:t>
      </w:r>
      <w:r w:rsidR="00DE7AA3" w:rsidRPr="007C5C56">
        <w:rPr>
          <w:rFonts w:ascii="Traditional Arabic" w:hAnsi="Traditional Arabic" w:cs="Traditional Arabic" w:hint="cs"/>
          <w:sz w:val="36"/>
          <w:szCs w:val="36"/>
          <w:rtl/>
          <w:lang w:bidi="ar-DZ"/>
        </w:rPr>
        <w:t>.</w:t>
      </w:r>
    </w:p>
    <w:p w:rsidR="007E6BA9" w:rsidRPr="007C5C56" w:rsidRDefault="007E6BA9" w:rsidP="007E6BA9">
      <w:pPr>
        <w:pStyle w:val="Paragraphedeliste"/>
        <w:numPr>
          <w:ilvl w:val="0"/>
          <w:numId w:val="17"/>
        </w:numPr>
        <w:tabs>
          <w:tab w:val="left" w:pos="1001"/>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تيمة الاغتراب عن الحاضر:</w:t>
      </w:r>
    </w:p>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بداية الحوار بين الشاعر و القصيدة. </w:t>
      </w:r>
    </w:p>
    <w:p w:rsidR="007E6BA9" w:rsidRPr="007C5C56" w:rsidRDefault="007E6BA9" w:rsidP="007E6BA9">
      <w:pPr>
        <w:tabs>
          <w:tab w:val="left" w:pos="1001"/>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قالت القصيدة:</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27"/>
        <w:gridCol w:w="1161"/>
        <w:gridCol w:w="3571"/>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قال</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ر</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ق</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ح</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ائ</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والدّمع س</w:t>
            </w:r>
            <w:r w:rsidR="006B4937"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افر بالخدود النُّحَّل</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طالت بنا الأسفار يا متغرّبا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مثلي فدعْني من رحيلك وانزِلِ</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انظر لعَّك أن ترى مترحِّلا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يهديك أو ترى خيمةُ رُحَّل</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خلَّفتَ دارك واصطحبت مواجعا</w:t>
            </w:r>
            <w:r w:rsidRPr="007C5C56">
              <w:rPr>
                <w:rFonts w:ascii="Traditional Arabic" w:hAnsi="Traditional Arabic" w:cs="Traditional Arabic"/>
                <w:sz w:val="36"/>
                <w:szCs w:val="36"/>
                <w:rtl/>
                <w:lang w:bidi="ar-DZ"/>
              </w:rPr>
              <w:br/>
            </w:r>
          </w:p>
          <w:p w:rsidR="007E6BA9" w:rsidRPr="007C5C56" w:rsidRDefault="007E6BA9" w:rsidP="00A06F16">
            <w:pPr>
              <w:bidi/>
              <w:spacing w:line="276" w:lineRule="auto"/>
              <w:jc w:val="lowKashida"/>
              <w:rPr>
                <w:rFonts w:ascii="Traditional Arabic" w:hAnsi="Traditional Arabic" w:cs="Traditional Arabic"/>
                <w:sz w:val="36"/>
                <w:szCs w:val="36"/>
                <w:rtl/>
                <w:lang w:bidi="ar-DZ"/>
              </w:rPr>
            </w:pP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6B4937" w:rsidP="006B4937">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 تعْسَ حظِّك في الزّمان المُمحِلِ</w:t>
            </w:r>
            <w:r w:rsidR="007E6BA9"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أترى امرؤ القيس الذي ناشدته</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لا زال بَعْدَ عن الدُّنا لم يرحَل</w:t>
            </w:r>
            <w:r w:rsidRPr="007C5C56">
              <w:rPr>
                <w:rStyle w:val="Appelnotedebasdep"/>
                <w:rFonts w:ascii="Traditional Arabic" w:hAnsi="Traditional Arabic" w:cs="Traditional Arabic"/>
                <w:sz w:val="36"/>
                <w:szCs w:val="36"/>
                <w:rtl/>
                <w:lang w:bidi="ar-DZ"/>
              </w:rPr>
              <w:footnoteReference w:id="271"/>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تيمات الزمن الماضي </w:t>
      </w:r>
      <w:r w:rsidRPr="007C5C56">
        <w:rPr>
          <w:rFonts w:ascii="Traditional Arabic" w:hAnsi="Traditional Arabic" w:cs="Traditional Arabic" w:hint="cs"/>
          <w:sz w:val="36"/>
          <w:szCs w:val="36"/>
          <w:rtl/>
          <w:lang w:bidi="ar-DZ"/>
        </w:rPr>
        <w:br/>
        <w:t>سافر، الأسفار، رحيل، رحل، خلفت، الزمان...</w:t>
      </w:r>
    </w:p>
    <w:p w:rsidR="007E6BA9" w:rsidRPr="007C5C56" w:rsidRDefault="007E6BA9" w:rsidP="009175BB">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يفتتح النص بالحوار الذي دار بين الشاعر والقصيدة حيث تأبى القصيدة السفر مع الشاعر </w:t>
      </w:r>
    </w:p>
    <w:p w:rsidR="00A00D97" w:rsidRPr="007C5C56" w:rsidRDefault="007E6BA9" w:rsidP="008F6185">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فتيمة السفر جلية حيث ترددت هذه التيمة كما يلي: سافر، الأسفار، رحيل، رحل</w:t>
      </w:r>
      <w:r w:rsidR="009175B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خلفت دارك.</w:t>
      </w:r>
    </w:p>
    <w:p w:rsidR="007E6BA9" w:rsidRPr="007C5C56" w:rsidRDefault="007E6BA9" w:rsidP="007E6BA9">
      <w:pPr>
        <w:tabs>
          <w:tab w:val="left" w:pos="1001"/>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1-2 تيمة الغربة</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6"/>
        <w:gridCol w:w="1162"/>
        <w:gridCol w:w="3631"/>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أقصيدتي لاشيء بات يهزني</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مما بأمس ديارنا قد راق لي </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عصر خارطة القريض يشاد من</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025355"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أنقاض ملكِ ملكٌ</w:t>
            </w:r>
            <w:r w:rsidR="007E6BA9" w:rsidRPr="007C5C56">
              <w:rPr>
                <w:rFonts w:ascii="Traditional Arabic" w:hAnsi="Traditional Arabic" w:cs="Traditional Arabic" w:hint="cs"/>
                <w:sz w:val="36"/>
                <w:szCs w:val="36"/>
                <w:rtl/>
                <w:lang w:bidi="ar-DZ"/>
              </w:rPr>
              <w:t xml:space="preserve"> شعر</w:t>
            </w:r>
            <w:r w:rsidRPr="007C5C56">
              <w:rPr>
                <w:rFonts w:ascii="Traditional Arabic" w:hAnsi="Traditional Arabic" w:cs="Traditional Arabic" w:hint="cs"/>
                <w:sz w:val="36"/>
                <w:szCs w:val="36"/>
                <w:rtl/>
                <w:lang w:bidi="ar-DZ"/>
              </w:rPr>
              <w:t>ٍ</w:t>
            </w:r>
            <w:r w:rsidR="007E6BA9" w:rsidRPr="007C5C56">
              <w:rPr>
                <w:rFonts w:ascii="Traditional Arabic" w:hAnsi="Traditional Arabic" w:cs="Traditional Arabic" w:hint="cs"/>
                <w:sz w:val="36"/>
                <w:szCs w:val="36"/>
                <w:rtl/>
                <w:lang w:bidi="ar-DZ"/>
              </w:rPr>
              <w:t xml:space="preserve"> أهزل</w:t>
            </w:r>
            <w:r w:rsidR="007E6BA9" w:rsidRPr="007C5C56">
              <w:rPr>
                <w:rFonts w:ascii="Traditional Arabic" w:hAnsi="Traditional Arabic" w:cs="Traditional Arabic"/>
                <w:sz w:val="36"/>
                <w:szCs w:val="36"/>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إنا كلانا نستلذ تغربا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عن عالم يهوي بنا للأسفل</w:t>
            </w:r>
            <w:r w:rsidRPr="007C5C56">
              <w:rPr>
                <w:rStyle w:val="Appelnotedebasdep"/>
                <w:rFonts w:ascii="Traditional Arabic" w:hAnsi="Traditional Arabic" w:cs="Traditional Arabic"/>
                <w:sz w:val="36"/>
                <w:szCs w:val="36"/>
                <w:rtl/>
                <w:lang w:bidi="ar-DZ"/>
              </w:rPr>
              <w:footnoteReference w:id="272"/>
            </w:r>
            <w:r w:rsidRPr="007C5C56">
              <w:rPr>
                <w:rFonts w:ascii="Traditional Arabic" w:hAnsi="Traditional Arabic" w:cs="Traditional Arabic" w:hint="cs"/>
                <w:sz w:val="36"/>
                <w:szCs w:val="36"/>
                <w:rtl/>
                <w:lang w:bidi="ar-DZ"/>
              </w:rPr>
              <w:br/>
            </w:r>
          </w:p>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فالشاعر يظهر أن تغربه عن الزمن الحاضر هو انتماء للماضي </w:t>
            </w:r>
          </w:p>
        </w:tc>
      </w:tr>
    </w:tbl>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فالشاعر يؤكد أن تغرّبه عن الزمن الحاضر هو انتماء للماضي الأصيل وهو هروب من الحاضر الذي بات يهوي به للأسفل من الرداءة .</w:t>
      </w:r>
    </w:p>
    <w:p w:rsidR="007E6BA9" w:rsidRPr="007C5C56" w:rsidRDefault="007E6BA9" w:rsidP="009175BB">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ثم تبدأ رحلة السفر حين يحل بالماضي الجميل</w:t>
      </w:r>
      <w:r w:rsidR="009175BB"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حيث حصن السموأل ووفاءه.أو ما يعرف بالأبلق.</w:t>
      </w:r>
    </w:p>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الأبلق: بوزن الأحمر .حصن السموأل بن عادياء اليهودي وهو المعروف بالأبلق الفرد مشرف على تيماء بين الحجاز والشام على رابية من تراب فيه آثار أبنية من لبن لا تدل على </w:t>
      </w:r>
      <w:r w:rsidRPr="007C5C56">
        <w:rPr>
          <w:rFonts w:ascii="Traditional Arabic" w:hAnsi="Traditional Arabic" w:cs="Traditional Arabic" w:hint="cs"/>
          <w:sz w:val="36"/>
          <w:szCs w:val="36"/>
          <w:rtl/>
          <w:lang w:bidi="ar-DZ"/>
        </w:rPr>
        <w:lastRenderedPageBreak/>
        <w:t>ما يحكى عليها من العظمة والحصانة وهو خراب وإنما قيل له الأبلق لأنه كان في بنائه بياض وحمرة وكان أول من بناه عادياء أبو السموأل اليهودي ولذلك قال السموأل:</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2"/>
        <w:gridCol w:w="1166"/>
        <w:gridCol w:w="3631"/>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بنى لي عادياء حصنا حصينا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317BDB">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وماء كلما </w:t>
            </w:r>
            <w:r w:rsidR="00317BDB" w:rsidRPr="007C5C56">
              <w:rPr>
                <w:rFonts w:ascii="Traditional Arabic" w:hAnsi="Traditional Arabic" w:cs="Traditional Arabic" w:hint="cs"/>
                <w:sz w:val="36"/>
                <w:szCs w:val="36"/>
                <w:rtl/>
                <w:lang w:bidi="ar-DZ"/>
              </w:rPr>
              <w:t>شئت</w:t>
            </w:r>
            <w:r w:rsidRPr="007C5C56">
              <w:rPr>
                <w:rFonts w:ascii="Traditional Arabic" w:hAnsi="Traditional Arabic" w:cs="Traditional Arabic" w:hint="cs"/>
                <w:sz w:val="36"/>
                <w:szCs w:val="36"/>
                <w:rtl/>
                <w:lang w:bidi="ar-DZ"/>
              </w:rPr>
              <w:t xml:space="preserve"> استقيت</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رفيعا تزلق العقبان عنه</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إذا مانابني ضيم أبيت</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وأوصى عاديا قدما بأن لا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تهدم يا سموأل ما بنيت</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وفيت بأذرع الكندي إني</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إذا ما خان أقوام وفيت</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273"/>
            </w:r>
            <w:r w:rsidRPr="007C5C56">
              <w:rPr>
                <w:rFonts w:ascii="Traditional Arabic" w:hAnsi="Traditional Arabic" w:cs="Traditional Arabic" w:hint="cs"/>
                <w:sz w:val="36"/>
                <w:szCs w:val="36"/>
                <w:rtl/>
                <w:lang w:bidi="ar-DZ"/>
              </w:rPr>
              <w:br/>
            </w:r>
            <w:r w:rsidRPr="007C5C56">
              <w:rPr>
                <w:rStyle w:val="Appelnotedebasdep"/>
                <w:rFonts w:ascii="Traditional Arabic" w:hAnsi="Traditional Arabic" w:cs="Traditional Arabic"/>
                <w:sz w:val="36"/>
                <w:szCs w:val="36"/>
                <w:rtl/>
                <w:lang w:bidi="ar-DZ"/>
              </w:rPr>
              <w:footnoteReference w:id="274"/>
            </w:r>
          </w:p>
        </w:tc>
      </w:tr>
    </w:tbl>
    <w:p w:rsidR="007E6BA9" w:rsidRPr="007C5C56" w:rsidRDefault="007E6BA9" w:rsidP="007E6BA9">
      <w:pPr>
        <w:tabs>
          <w:tab w:val="left" w:pos="1001"/>
        </w:tabs>
        <w:bidi/>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ومن ثم يستذكر حادثة دار جلل.</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9"/>
        <w:gridCol w:w="1177"/>
        <w:gridCol w:w="3603"/>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إنا سندركه ونأتي جلجل</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تطهرين بماء دار</w:t>
            </w:r>
            <w:r w:rsidR="00025355" w:rsidRPr="007C5C56">
              <w:rPr>
                <w:rFonts w:ascii="Traditional Arabic" w:hAnsi="Traditional Arabic" w:cs="Traditional Arabic" w:hint="cs"/>
                <w:sz w:val="36"/>
                <w:szCs w:val="36"/>
                <w:rtl/>
                <w:lang w:bidi="ar-DZ"/>
              </w:rPr>
              <w:t>ة</w:t>
            </w:r>
            <w:r w:rsidRPr="007C5C56">
              <w:rPr>
                <w:rFonts w:ascii="Traditional Arabic" w:hAnsi="Traditional Arabic" w:cs="Traditional Arabic" w:hint="cs"/>
                <w:sz w:val="36"/>
                <w:szCs w:val="36"/>
                <w:rtl/>
                <w:lang w:bidi="ar-DZ"/>
              </w:rPr>
              <w:t xml:space="preserve"> جلجل</w:t>
            </w:r>
            <w:r w:rsidRPr="007C5C56">
              <w:rPr>
                <w:rStyle w:val="Appelnotedebasdep"/>
                <w:rFonts w:ascii="Traditional Arabic" w:hAnsi="Traditional Arabic" w:cs="Traditional Arabic"/>
                <w:sz w:val="36"/>
                <w:szCs w:val="36"/>
                <w:lang w:bidi="ar-DZ"/>
              </w:rPr>
              <w:footnoteReference w:customMarkFollows="1" w:id="275"/>
              <w:t>1</w:t>
            </w:r>
            <w:r w:rsidRPr="007C5C56">
              <w:rPr>
                <w:rFonts w:ascii="Traditional Arabic" w:hAnsi="Traditional Arabic" w:cs="Traditional Arabic" w:hint="cs"/>
                <w:sz w:val="36"/>
                <w:szCs w:val="36"/>
                <w:rtl/>
                <w:lang w:bidi="ar-DZ"/>
              </w:rPr>
              <w:br/>
            </w:r>
          </w:p>
        </w:tc>
      </w:tr>
    </w:tbl>
    <w:p w:rsidR="007E6BA9" w:rsidRPr="007C5C56" w:rsidRDefault="009175BB" w:rsidP="009175BB">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أما </w:t>
      </w:r>
      <w:r w:rsidR="007E6BA9" w:rsidRPr="007C5C56">
        <w:rPr>
          <w:rFonts w:ascii="Traditional Arabic" w:hAnsi="Traditional Arabic" w:cs="Traditional Arabic" w:hint="cs"/>
          <w:sz w:val="36"/>
          <w:szCs w:val="36"/>
          <w:rtl/>
          <w:lang w:bidi="ar-DZ"/>
        </w:rPr>
        <w:t xml:space="preserve">امرؤ القيس </w:t>
      </w:r>
      <w:r w:rsidRPr="007C5C56">
        <w:rPr>
          <w:rFonts w:ascii="Traditional Arabic" w:hAnsi="Traditional Arabic" w:cs="Traditional Arabic" w:hint="cs"/>
          <w:sz w:val="36"/>
          <w:szCs w:val="36"/>
          <w:rtl/>
          <w:lang w:bidi="ar-DZ"/>
        </w:rPr>
        <w:t>فيقول:</w:t>
      </w:r>
    </w:p>
    <w:tbl>
      <w:tblPr>
        <w:tblStyle w:val="Grilledutableau"/>
        <w:bidiVisual/>
        <w:tblW w:w="8071"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333"/>
        <w:gridCol w:w="1102"/>
        <w:gridCol w:w="3636"/>
      </w:tblGrid>
      <w:tr w:rsidR="007E6BA9" w:rsidRPr="007C5C56" w:rsidTr="00A06F16">
        <w:trPr>
          <w:trHeight w:hRule="exact" w:val="567"/>
        </w:trPr>
        <w:tc>
          <w:tcPr>
            <w:tcW w:w="3333"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ألا ر</w:t>
            </w:r>
            <w:r w:rsidR="009175B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9175B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يوم لك منهن صالح</w:t>
            </w:r>
            <w:r w:rsidRPr="007C5C56">
              <w:rPr>
                <w:rFonts w:ascii="Traditional Arabic" w:hAnsi="Traditional Arabic" w:cs="Traditional Arabic" w:hint="cs"/>
                <w:sz w:val="36"/>
                <w:szCs w:val="36"/>
                <w:rtl/>
                <w:lang w:bidi="ar-DZ"/>
              </w:rPr>
              <w:br/>
            </w:r>
          </w:p>
        </w:tc>
        <w:tc>
          <w:tcPr>
            <w:tcW w:w="1102"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36"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ولا سيما</w:t>
            </w:r>
            <w:r w:rsidR="009175BB"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يوم بدارة جلجل</w:t>
            </w:r>
            <w:r w:rsidRPr="007C5C56">
              <w:rPr>
                <w:rStyle w:val="Appelnotedebasdep"/>
                <w:rFonts w:ascii="Traditional Arabic" w:hAnsi="Traditional Arabic" w:cs="Traditional Arabic"/>
                <w:sz w:val="36"/>
                <w:szCs w:val="36"/>
                <w:rtl/>
                <w:lang w:bidi="ar-DZ"/>
              </w:rPr>
              <w:footnoteReference w:id="276"/>
            </w:r>
            <w:r w:rsidRPr="007C5C56">
              <w:rPr>
                <w:rFonts w:ascii="Traditional Arabic" w:hAnsi="Traditional Arabic" w:cs="Traditional Arabic" w:hint="cs"/>
                <w:sz w:val="36"/>
                <w:szCs w:val="36"/>
                <w:rtl/>
                <w:lang w:bidi="ar-DZ"/>
              </w:rPr>
              <w:br/>
            </w:r>
          </w:p>
        </w:tc>
      </w:tr>
    </w:tbl>
    <w:p w:rsidR="007E6BA9" w:rsidRPr="007C5C56" w:rsidRDefault="007E6BA9" w:rsidP="00317231">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بن سانية فيقول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26"/>
        <w:gridCol w:w="1132"/>
        <w:gridCol w:w="3518"/>
      </w:tblGrid>
      <w:tr w:rsidR="007E6BA9" w:rsidRPr="007C5C56" w:rsidTr="00A06F16">
        <w:trPr>
          <w:trHeight w:hRule="exact" w:val="567"/>
        </w:trPr>
        <w:tc>
          <w:tcPr>
            <w:tcW w:w="3426"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وربوع فاطمة نعيد زمانها</w:t>
            </w:r>
            <w:r w:rsidRPr="007C5C56">
              <w:rPr>
                <w:rFonts w:ascii="Traditional Arabic" w:hAnsi="Traditional Arabic" w:cs="Traditional Arabic" w:hint="cs"/>
                <w:sz w:val="36"/>
                <w:szCs w:val="36"/>
                <w:rtl/>
                <w:lang w:bidi="ar-DZ"/>
              </w:rPr>
              <w:br/>
              <w:t>م</w:t>
            </w:r>
          </w:p>
        </w:tc>
        <w:tc>
          <w:tcPr>
            <w:tcW w:w="1132"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518" w:type="dxa"/>
          </w:tcPr>
          <w:p w:rsidR="007E6BA9" w:rsidRPr="007C5C56" w:rsidRDefault="007E6BA9" w:rsidP="009E733E">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مهلا أفاطم، ارجعي لا ترحلي</w:t>
            </w:r>
            <w:r w:rsidR="00025355" w:rsidRPr="007C5C56">
              <w:rPr>
                <w:rStyle w:val="Appelnotedebasdep"/>
                <w:rFonts w:ascii="Traditional Arabic" w:hAnsi="Traditional Arabic" w:cs="Traditional Arabic"/>
                <w:sz w:val="36"/>
                <w:szCs w:val="36"/>
                <w:rtl/>
                <w:lang w:bidi="ar-DZ"/>
              </w:rPr>
              <w:footnoteReference w:id="277"/>
            </w:r>
            <w:r w:rsidRPr="007C5C56">
              <w:rPr>
                <w:rFonts w:ascii="Traditional Arabic" w:hAnsi="Traditional Arabic" w:cs="Traditional Arabic" w:hint="cs"/>
                <w:sz w:val="36"/>
                <w:szCs w:val="36"/>
                <w:rtl/>
                <w:lang w:bidi="ar-DZ"/>
              </w:rPr>
              <w:br/>
            </w:r>
          </w:p>
        </w:tc>
      </w:tr>
    </w:tbl>
    <w:p w:rsidR="007E6BA9" w:rsidRPr="007C5C56" w:rsidRDefault="007E6BA9" w:rsidP="00317BDB">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أما امرؤ القيس فيقول: </w:t>
      </w:r>
    </w:p>
    <w:tbl>
      <w:tblPr>
        <w:tblStyle w:val="Grilledutableau"/>
        <w:bidiVisual/>
        <w:tblW w:w="8071"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333"/>
        <w:gridCol w:w="1102"/>
        <w:gridCol w:w="3636"/>
      </w:tblGrid>
      <w:tr w:rsidR="007E6BA9" w:rsidRPr="007C5C56" w:rsidTr="00A06F16">
        <w:trPr>
          <w:trHeight w:hRule="exact" w:val="567"/>
        </w:trPr>
        <w:tc>
          <w:tcPr>
            <w:tcW w:w="3333"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أفاطم مهلا بعض هذا التدلل</w:t>
            </w:r>
            <w:r w:rsidRPr="007C5C56">
              <w:rPr>
                <w:rFonts w:ascii="Traditional Arabic" w:hAnsi="Traditional Arabic" w:cs="Traditional Arabic" w:hint="cs"/>
                <w:sz w:val="36"/>
                <w:szCs w:val="36"/>
                <w:rtl/>
                <w:lang w:bidi="ar-DZ"/>
              </w:rPr>
              <w:br/>
            </w:r>
          </w:p>
        </w:tc>
        <w:tc>
          <w:tcPr>
            <w:tcW w:w="1102"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36"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وإن كنت قد أزمعت صرمي فأجملي</w:t>
            </w:r>
            <w:r w:rsidRPr="007C5C56">
              <w:rPr>
                <w:rStyle w:val="Appelnotedebasdep"/>
                <w:rFonts w:ascii="Traditional Arabic" w:hAnsi="Traditional Arabic" w:cs="Traditional Arabic"/>
                <w:sz w:val="36"/>
                <w:szCs w:val="36"/>
                <w:rtl/>
                <w:lang w:bidi="ar-DZ"/>
              </w:rPr>
              <w:footnoteReference w:id="278"/>
            </w:r>
            <w:r w:rsidRPr="007C5C56">
              <w:rPr>
                <w:rFonts w:ascii="Traditional Arabic" w:hAnsi="Traditional Arabic" w:cs="Traditional Arabic"/>
                <w:sz w:val="36"/>
                <w:szCs w:val="36"/>
                <w:rtl/>
                <w:lang w:bidi="ar-DZ"/>
              </w:rPr>
              <w:br/>
            </w:r>
            <w:r w:rsidRPr="007C5C56">
              <w:rPr>
                <w:rFonts w:ascii="Traditional Arabic" w:hAnsi="Traditional Arabic" w:cs="Traditional Arabic" w:hint="cs"/>
                <w:sz w:val="36"/>
                <w:szCs w:val="36"/>
                <w:rtl/>
                <w:lang w:bidi="ar-DZ"/>
              </w:rPr>
              <w:t xml:space="preserve"> فأجملي</w:t>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وفي آخر القصيدة يفضل الشاعر الانتماء إلى الماضي مفضلا موت قصيدته في جبال يذبل </w:t>
      </w:r>
    </w:p>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التي تعجب منها امرؤ القيس بقوله:</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55"/>
        <w:gridCol w:w="1178"/>
        <w:gridCol w:w="3626"/>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فيالك من ليل كأن نجومه</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بكل مغار القتل شدت بيذبل</w:t>
            </w:r>
            <w:r w:rsidRPr="007C5C56">
              <w:rPr>
                <w:rStyle w:val="Appelnotedebasdep"/>
                <w:rFonts w:ascii="Traditional Arabic" w:hAnsi="Traditional Arabic" w:cs="Traditional Arabic"/>
                <w:sz w:val="36"/>
                <w:szCs w:val="36"/>
                <w:rtl/>
                <w:lang w:bidi="ar-DZ"/>
              </w:rPr>
              <w:footnoteReference w:id="279"/>
            </w:r>
            <w:r w:rsidRPr="007C5C56">
              <w:rPr>
                <w:rFonts w:ascii="Traditional Arabic" w:hAnsi="Traditional Arabic" w:cs="Traditional Arabic"/>
                <w:sz w:val="36"/>
                <w:szCs w:val="36"/>
                <w:rtl/>
                <w:lang w:bidi="ar-DZ"/>
              </w:rPr>
              <w:br/>
            </w:r>
          </w:p>
        </w:tc>
      </w:tr>
    </w:tbl>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أما بن سانية قيقول: </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8"/>
        <w:gridCol w:w="1168"/>
        <w:gridCol w:w="3623"/>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آثرت إل</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أن تموتي ها هنا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ربع أم</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في مجاهل </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يذبل</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br/>
            </w:r>
            <w:r w:rsidRPr="007C5C56">
              <w:rPr>
                <w:rFonts w:ascii="Traditional Arabic" w:hAnsi="Traditional Arabic" w:cs="Traditional Arabic" w:hint="cs"/>
                <w:sz w:val="36"/>
                <w:szCs w:val="36"/>
                <w:rtl/>
                <w:lang w:bidi="ar-DZ"/>
              </w:rPr>
              <w:t xml:space="preserve"> </w:t>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ورجعت</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بعد ولاتزال لظى الأسى</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يغلي بها طورا وي</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رجلي</w:t>
            </w:r>
            <w:r w:rsidRPr="007C5C56">
              <w:rPr>
                <w:rStyle w:val="Appelnotedebasdep"/>
                <w:rFonts w:ascii="Traditional Arabic" w:hAnsi="Traditional Arabic" w:cs="Traditional Arabic"/>
                <w:sz w:val="36"/>
                <w:szCs w:val="36"/>
                <w:rtl/>
                <w:lang w:bidi="ar-DZ"/>
              </w:rPr>
              <w:footnoteReference w:id="280"/>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وفي نهاية القصيدة يرجع الشاعر إلى الحاضر ويتبن أن هذا السفر حلم جميل تجول فيه الشاعر مع قصيدته، في الماضي الجميل، أين فحول الشعراء وفصيح الشعر.</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9"/>
        <w:gridCol w:w="1165"/>
        <w:gridCol w:w="3625"/>
      </w:tblGrid>
      <w:tr w:rsidR="007E6BA9" w:rsidRPr="007C5C56" w:rsidTr="00025355">
        <w:trPr>
          <w:trHeight w:hRule="exact" w:val="567"/>
        </w:trPr>
        <w:tc>
          <w:tcPr>
            <w:tcW w:w="3569"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بد</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دت</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تلك الع</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والم فجأة</w:t>
            </w:r>
            <w:r w:rsidRPr="007C5C56">
              <w:rPr>
                <w:rFonts w:ascii="Traditional Arabic" w:hAnsi="Traditional Arabic" w:cs="Traditional Arabic" w:hint="cs"/>
                <w:sz w:val="36"/>
                <w:szCs w:val="36"/>
                <w:rtl/>
                <w:lang w:bidi="ar-DZ"/>
              </w:rPr>
              <w:br/>
            </w:r>
          </w:p>
        </w:tc>
        <w:tc>
          <w:tcPr>
            <w:tcW w:w="1165"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25"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فصرخت</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 لا، لا، يا ربوع تمهلي تمهلي</w:t>
            </w:r>
            <w:r w:rsidRPr="007C5C56">
              <w:rPr>
                <w:rFonts w:ascii="Traditional Arabic" w:hAnsi="Traditional Arabic" w:cs="Traditional Arabic" w:hint="cs"/>
                <w:sz w:val="36"/>
                <w:szCs w:val="36"/>
                <w:rtl/>
                <w:lang w:bidi="ar-DZ"/>
              </w:rPr>
              <w:br/>
            </w:r>
          </w:p>
        </w:tc>
      </w:tr>
      <w:tr w:rsidR="007E6BA9" w:rsidRPr="007C5C56" w:rsidTr="00025355">
        <w:trPr>
          <w:trHeight w:hRule="exact" w:val="567"/>
        </w:trPr>
        <w:tc>
          <w:tcPr>
            <w:tcW w:w="3569"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وإذا بأمي عند رأسي بس</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Pr="007C5C56">
              <w:rPr>
                <w:rFonts w:ascii="Traditional Arabic" w:hAnsi="Traditional Arabic" w:cs="Traditional Arabic" w:hint="cs"/>
                <w:sz w:val="36"/>
                <w:szCs w:val="36"/>
                <w:rtl/>
                <w:lang w:bidi="ar-DZ"/>
              </w:rPr>
              <w:br/>
            </w:r>
          </w:p>
        </w:tc>
        <w:tc>
          <w:tcPr>
            <w:tcW w:w="1165"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25"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وتقول قد طلع الص</w:t>
            </w:r>
            <w:r w:rsidR="0002535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باح فبسمل</w:t>
            </w:r>
            <w:r w:rsidRPr="007C5C56">
              <w:rPr>
                <w:rStyle w:val="Appelnotedebasdep"/>
                <w:rFonts w:ascii="Traditional Arabic" w:hAnsi="Traditional Arabic" w:cs="Traditional Arabic"/>
                <w:sz w:val="36"/>
                <w:szCs w:val="36"/>
                <w:rtl/>
                <w:lang w:bidi="ar-DZ"/>
              </w:rPr>
              <w:footnoteReference w:id="281"/>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وفي نفس السياق وفي قصيدة أخرى للشاعر بن سانية يرتحل بنا مرة أخرى إلى الماضي البعيد ويشده الحنين دوما إلى فحول الشعراء، فيمازحهم تارة وتارة يحاورهم، في جلسة شاعرية يحي فيها الشاعر شغفه الشديد، بالماضي الجميل.</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5"/>
        <w:gridCol w:w="1170"/>
        <w:gridCol w:w="3624"/>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زارني الليلة في ج</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نح الظلام</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وه</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لال الش</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هر في الأ</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فق ي</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نام</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امرؤ القيس وك</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وزهير</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وأبو الط</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يب ذو الش</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أن الإم</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ام</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فحبيت</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القوم من أكل</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زماني</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ومع الذ</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وق نوى الك</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r w:rsidR="001812DA" w:rsidRPr="007C5C56">
              <w:rPr>
                <w:rFonts w:ascii="Traditional Arabic" w:hAnsi="Traditional Arabic" w:cs="Traditional Arabic" w:hint="cs"/>
                <w:sz w:val="36"/>
                <w:szCs w:val="36"/>
                <w:rtl/>
                <w:lang w:bidi="ar-DZ"/>
              </w:rPr>
              <w:t>ال</w:t>
            </w:r>
            <w:r w:rsidRPr="007C5C56">
              <w:rPr>
                <w:rFonts w:ascii="Traditional Arabic" w:hAnsi="Traditional Arabic" w:cs="Traditional Arabic" w:hint="cs"/>
                <w:sz w:val="36"/>
                <w:szCs w:val="36"/>
                <w:rtl/>
                <w:lang w:bidi="ar-DZ"/>
              </w:rPr>
              <w:t>ص</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يام</w:t>
            </w:r>
            <w:r w:rsidRPr="007C5C56">
              <w:rPr>
                <w:rStyle w:val="Appelnotedebasdep"/>
                <w:rFonts w:ascii="Traditional Arabic" w:hAnsi="Traditional Arabic" w:cs="Traditional Arabic"/>
                <w:sz w:val="36"/>
                <w:szCs w:val="36"/>
                <w:rtl/>
                <w:lang w:bidi="ar-DZ"/>
              </w:rPr>
              <w:footnoteReference w:id="282"/>
            </w:r>
            <w:r w:rsidRPr="007C5C56">
              <w:rPr>
                <w:rFonts w:ascii="Traditional Arabic" w:hAnsi="Traditional Arabic" w:cs="Traditional Arabic"/>
                <w:sz w:val="36"/>
                <w:szCs w:val="36"/>
                <w:rtl/>
                <w:lang w:bidi="ar-DZ"/>
              </w:rPr>
              <w:br/>
            </w:r>
          </w:p>
        </w:tc>
      </w:tr>
    </w:tbl>
    <w:p w:rsidR="007E6BA9" w:rsidRPr="007C5C56" w:rsidRDefault="007E6BA9" w:rsidP="00317231">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وتبدأ محاروة الشاعر لفحول الشعراء، حيث يسافر بنا إلى الماضي تأكيدا منه على انتمائه وشغفه الدائم بقريضهم.</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03"/>
        <w:gridCol w:w="1176"/>
        <w:gridCol w:w="3580"/>
      </w:tblGrid>
      <w:tr w:rsidR="007E6BA9" w:rsidRPr="007C5C56" w:rsidTr="00A06F16">
        <w:trPr>
          <w:trHeight w:hRule="exact" w:val="567"/>
        </w:trPr>
        <w:tc>
          <w:tcPr>
            <w:tcW w:w="3846"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قلت</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مني هاكم شايا أصيلا</w:t>
            </w:r>
            <w:r w:rsidRPr="007C5C56">
              <w:rPr>
                <w:rFonts w:ascii="Traditional Arabic" w:hAnsi="Traditional Arabic" w:cs="Traditional Arabic" w:hint="cs"/>
                <w:sz w:val="36"/>
                <w:szCs w:val="36"/>
                <w:rtl/>
                <w:lang w:bidi="ar-DZ"/>
              </w:rPr>
              <w:br/>
            </w:r>
          </w:p>
        </w:tc>
        <w:tc>
          <w:tcPr>
            <w:tcW w:w="126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818" w:type="dxa"/>
          </w:tcPr>
          <w:p w:rsidR="007E6BA9" w:rsidRPr="007C5C56" w:rsidRDefault="007E6BA9" w:rsidP="001812DA">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فس</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رى فيهم ك</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ما تسري الم</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دام</w:t>
            </w:r>
            <w:r w:rsidRPr="007C5C56">
              <w:rPr>
                <w:rFonts w:ascii="Traditional Arabic" w:hAnsi="Traditional Arabic" w:cs="Traditional Arabic"/>
                <w:sz w:val="36"/>
                <w:szCs w:val="36"/>
                <w:rtl/>
                <w:lang w:bidi="ar-DZ"/>
              </w:rPr>
              <w:br/>
            </w:r>
          </w:p>
          <w:p w:rsidR="007E6BA9" w:rsidRPr="007C5C56" w:rsidRDefault="007E6BA9" w:rsidP="00A06F16">
            <w:pPr>
              <w:spacing w:line="276" w:lineRule="auto"/>
              <w:jc w:val="lowKashida"/>
              <w:rPr>
                <w:rFonts w:ascii="Traditional Arabic" w:hAnsi="Traditional Arabic" w:cs="Traditional Arabic"/>
                <w:sz w:val="36"/>
                <w:szCs w:val="36"/>
                <w:rtl/>
                <w:lang w:bidi="ar-DZ"/>
              </w:rPr>
            </w:pPr>
          </w:p>
        </w:tc>
      </w:tr>
      <w:tr w:rsidR="007E6BA9" w:rsidRPr="007C5C56" w:rsidTr="00A06F16">
        <w:trPr>
          <w:trHeight w:hRule="exact" w:val="567"/>
        </w:trPr>
        <w:tc>
          <w:tcPr>
            <w:tcW w:w="3846"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وحلا الإنشاد حتى خلتني</w:t>
            </w:r>
            <w:r w:rsidRPr="007C5C56">
              <w:rPr>
                <w:rFonts w:ascii="Traditional Arabic" w:hAnsi="Traditional Arabic" w:cs="Traditional Arabic" w:hint="cs"/>
                <w:sz w:val="36"/>
                <w:szCs w:val="36"/>
                <w:rtl/>
                <w:lang w:bidi="ar-DZ"/>
              </w:rPr>
              <w:br/>
            </w:r>
          </w:p>
        </w:tc>
        <w:tc>
          <w:tcPr>
            <w:tcW w:w="126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818"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حاضرا سوق عكاظ ذات عام</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3846"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قلت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لما أنشدوا-: سحقا وبعدا</w:t>
            </w:r>
            <w:r w:rsidRPr="007C5C56">
              <w:rPr>
                <w:rFonts w:ascii="Traditional Arabic" w:hAnsi="Traditional Arabic" w:cs="Traditional Arabic" w:hint="cs"/>
                <w:sz w:val="36"/>
                <w:szCs w:val="36"/>
                <w:rtl/>
                <w:lang w:bidi="ar-DZ"/>
              </w:rPr>
              <w:br/>
            </w:r>
          </w:p>
        </w:tc>
        <w:tc>
          <w:tcPr>
            <w:tcW w:w="126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818"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لقريض مثل هذا أو كلام</w:t>
            </w:r>
            <w:r w:rsidRPr="007C5C56">
              <w:rPr>
                <w:rStyle w:val="Appelnotedebasdep"/>
                <w:rFonts w:ascii="Traditional Arabic" w:hAnsi="Traditional Arabic" w:cs="Traditional Arabic"/>
                <w:sz w:val="36"/>
                <w:szCs w:val="36"/>
                <w:rtl/>
                <w:lang w:bidi="ar-DZ"/>
              </w:rPr>
              <w:footnoteReference w:id="283"/>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 يتبادر للمتلقي سؤال كيف لشعراء مثل امرؤ القيس وكعب وزهير وأبو الطيب يصف الشاعر شعرهم بأنه مجرد كلام، ولا يرقى لمرتبة الشعر، هل هو كذلك أم أن للشاعر غرض آخر سيبينه في باقي القصيدة.</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8"/>
        <w:gridCol w:w="1162"/>
        <w:gridCol w:w="3599"/>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فتلظى القوم واستل</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 سيوفا</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حاظهم موتا زؤام</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قلت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والض</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حكة تاهت بفمي-:</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أمهلوا الط</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عن فقد ن</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 المرام</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EE41DB"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w:t>
            </w:r>
            <w:r w:rsidR="007E6BA9" w:rsidRPr="007C5C56">
              <w:rPr>
                <w:rFonts w:ascii="Traditional Arabic" w:hAnsi="Traditional Arabic" w:cs="Traditional Arabic" w:hint="cs"/>
                <w:sz w:val="36"/>
                <w:szCs w:val="36"/>
                <w:rtl/>
                <w:lang w:bidi="ar-DZ"/>
              </w:rPr>
              <w:t xml:space="preserve">نتم شخصي، وذا العصر أنا </w:t>
            </w:r>
            <w:r w:rsidR="007E6BA9"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وقريض</w:t>
            </w:r>
            <w:r w:rsidR="001812D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العصر ذا هذا الطعام</w:t>
            </w:r>
            <w:r w:rsidRPr="007C5C56">
              <w:rPr>
                <w:rStyle w:val="Appelnotedebasdep"/>
                <w:rFonts w:ascii="Traditional Arabic" w:hAnsi="Traditional Arabic" w:cs="Traditional Arabic"/>
                <w:sz w:val="36"/>
                <w:szCs w:val="36"/>
                <w:rtl/>
                <w:lang w:bidi="ar-DZ"/>
              </w:rPr>
              <w:footnoteReference w:id="284"/>
            </w:r>
            <w:r w:rsidRPr="007C5C56">
              <w:rPr>
                <w:rFonts w:ascii="Traditional Arabic" w:hAnsi="Traditional Arabic" w:cs="Traditional Arabic" w:hint="cs"/>
                <w:sz w:val="36"/>
                <w:szCs w:val="36"/>
                <w:rtl/>
                <w:lang w:bidi="ar-DZ"/>
              </w:rPr>
              <w:br/>
            </w:r>
          </w:p>
        </w:tc>
      </w:tr>
    </w:tbl>
    <w:p w:rsidR="00317BDB" w:rsidRPr="007C5C56" w:rsidRDefault="007E6BA9" w:rsidP="00EE41DB">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يؤكد الشاعر مرة أخرى انتماءه، لعصر فحول الشعراء، ويمازحهم بأن قريض هذا العصر هو مجرد طعام لسهولته وكأنه يلمح لأنواع ادعت أنها تحاكي الشعر وهي مجرد نثر، غابت عنها كل مواصفات الشعر الحقيقية من وزن وقافية ومعنى، ومن هنا فالشاعر يرجح الشعر العمودي الموزون المقفى على ما سواه من الشعر.</w:t>
      </w:r>
    </w:p>
    <w:p w:rsidR="007E6BA9" w:rsidRPr="007C5C56" w:rsidRDefault="007E6BA9" w:rsidP="00AA3A91">
      <w:pPr>
        <w:tabs>
          <w:tab w:val="left" w:pos="1001"/>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 المطلب الثالث: تيمة الشباب </w:t>
      </w:r>
      <w:r w:rsidR="00EE41DB"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الشيب في شعر بوعلام بوعامر</w:t>
      </w:r>
    </w:p>
    <w:p w:rsidR="007E6BA9" w:rsidRPr="007C5C56" w:rsidRDefault="007E6BA9" w:rsidP="00C14575">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 قضية الزمن قضية كل إنسان على وجه ال</w:t>
      </w:r>
      <w:r w:rsidR="00C14575" w:rsidRPr="007C5C56">
        <w:rPr>
          <w:rFonts w:ascii="Traditional Arabic" w:hAnsi="Traditional Arabic" w:cs="Traditional Arabic" w:hint="cs"/>
          <w:sz w:val="36"/>
          <w:szCs w:val="36"/>
          <w:rtl/>
          <w:lang w:bidi="ar-DZ"/>
        </w:rPr>
        <w:t>أ</w:t>
      </w:r>
      <w:r w:rsidRPr="007C5C56">
        <w:rPr>
          <w:rFonts w:ascii="Traditional Arabic" w:hAnsi="Traditional Arabic" w:cs="Traditional Arabic" w:hint="cs"/>
          <w:sz w:val="36"/>
          <w:szCs w:val="36"/>
          <w:rtl/>
          <w:lang w:bidi="ar-DZ"/>
        </w:rPr>
        <w:t>رض فمراحل الحياة تبدأ بضعف حيث يولد الطفل ضعيفا لا حول له ولا قوة، ثم تأتي مرحلة القوة وهي مرحلة الشباب، ثم ترجع مرحلة الضعف وهي مرحلة الشيخوخة.</w:t>
      </w:r>
    </w:p>
    <w:p w:rsidR="007E6BA9" w:rsidRPr="007C5C56" w:rsidRDefault="007E6BA9" w:rsidP="00C14575">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وقد ذكر الله عز وجل هذه المراحل : في قوله تعالى: </w:t>
      </w:r>
      <w:r w:rsidR="00C14575" w:rsidRPr="007C5C56">
        <w:rPr>
          <w:rFonts w:ascii="Traditional Arabic" w:hAnsi="Traditional Arabic" w:cs="Traditional Arabic"/>
          <w:sz w:val="36"/>
          <w:szCs w:val="36"/>
          <w:rtl/>
          <w:lang w:bidi="ar-DZ"/>
        </w:rPr>
        <w:t>﴿</w:t>
      </w:r>
      <w:r w:rsidR="00C14575"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b/>
          <w:bCs/>
          <w:sz w:val="36"/>
          <w:szCs w:val="36"/>
          <w:rtl/>
          <w:lang w:bidi="ar-DZ"/>
        </w:rPr>
        <w:t>الله الذي خلقكم من ضعف ثم جعل من بعد ضعف قوة ثم جعل من بعد قوة ضعفا وشيبة يخلق ما يشاء وهو العليم القدير</w:t>
      </w:r>
      <w:r w:rsidR="00C14575"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سورة الروم الآية </w:t>
      </w:r>
      <w:r w:rsidRPr="007C5C56">
        <w:rPr>
          <w:rFonts w:ascii="Traditional Arabic" w:hAnsi="Traditional Arabic" w:cs="Traditional Arabic" w:hint="cs"/>
          <w:sz w:val="28"/>
          <w:szCs w:val="28"/>
          <w:rtl/>
          <w:lang w:bidi="ar-DZ"/>
        </w:rPr>
        <w:t>54</w:t>
      </w:r>
      <w:r w:rsidRPr="007C5C56">
        <w:rPr>
          <w:rFonts w:ascii="Traditional Arabic" w:hAnsi="Traditional Arabic" w:cs="Traditional Arabic" w:hint="cs"/>
          <w:sz w:val="36"/>
          <w:szCs w:val="36"/>
          <w:rtl/>
          <w:lang w:bidi="ar-DZ"/>
        </w:rPr>
        <w:t>.</w:t>
      </w:r>
    </w:p>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وقوله تعالى</w:t>
      </w:r>
      <w:r w:rsidR="00C1457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r w:rsidR="00C14575" w:rsidRPr="007C5C56">
        <w:rPr>
          <w:rFonts w:ascii="Traditional Arabic" w:hAnsi="Traditional Arabic" w:cs="Traditional Arabic"/>
          <w:sz w:val="36"/>
          <w:szCs w:val="36"/>
          <w:rtl/>
          <w:lang w:bidi="ar-DZ"/>
        </w:rPr>
        <w:t>﴿</w:t>
      </w:r>
      <w:r w:rsidRPr="007C5C56">
        <w:rPr>
          <w:rFonts w:ascii="Traditional Arabic" w:hAnsi="Traditional Arabic" w:cs="Traditional Arabic" w:hint="cs"/>
          <w:b/>
          <w:bCs/>
          <w:sz w:val="36"/>
          <w:szCs w:val="36"/>
          <w:rtl/>
          <w:lang w:bidi="ar-DZ"/>
        </w:rPr>
        <w:t>هو الذي خلقكم من تراب ثم من نطفة ثم من علقة ثم يخرجكم طفلا ثم لتبلغوا أشدكم ثم لتكونوا شيوخا</w:t>
      </w:r>
      <w:r w:rsidRPr="007C5C56">
        <w:rPr>
          <w:rFonts w:ascii="Traditional Arabic" w:hAnsi="Traditional Arabic" w:cs="Traditional Arabic" w:hint="cs"/>
          <w:sz w:val="36"/>
          <w:szCs w:val="36"/>
          <w:rtl/>
          <w:lang w:bidi="ar-DZ"/>
        </w:rPr>
        <w:t xml:space="preserve"> </w:t>
      </w:r>
      <w:r w:rsidR="00C14575" w:rsidRPr="007C5C56">
        <w:rPr>
          <w:rFonts w:ascii="Traditional Arabic" w:hAnsi="Traditional Arabic" w:cs="Traditional Arabic"/>
          <w:sz w:val="36"/>
          <w:szCs w:val="36"/>
          <w:rtl/>
          <w:lang w:bidi="ar-DZ"/>
        </w:rPr>
        <w:t>﴾</w:t>
      </w:r>
      <w:r w:rsidR="00C14575" w:rsidRPr="007C5C56">
        <w:rPr>
          <w:rFonts w:ascii="Traditional Arabic" w:hAnsi="Traditional Arabic" w:cs="Traditional Arabic" w:hint="cs"/>
          <w:sz w:val="36"/>
          <w:szCs w:val="36"/>
          <w:rtl/>
          <w:lang w:bidi="ar-DZ"/>
        </w:rPr>
        <w:t xml:space="preserve"> سورة </w:t>
      </w:r>
      <w:r w:rsidRPr="007C5C56">
        <w:rPr>
          <w:rFonts w:ascii="Traditional Arabic" w:hAnsi="Traditional Arabic" w:cs="Traditional Arabic" w:hint="cs"/>
          <w:sz w:val="36"/>
          <w:szCs w:val="36"/>
          <w:rtl/>
          <w:lang w:bidi="ar-DZ"/>
        </w:rPr>
        <w:t>غافر</w:t>
      </w:r>
      <w:r w:rsidR="00C14575" w:rsidRPr="007C5C56">
        <w:rPr>
          <w:rFonts w:ascii="Traditional Arabic" w:hAnsi="Traditional Arabic" w:cs="Traditional Arabic" w:hint="cs"/>
          <w:sz w:val="36"/>
          <w:szCs w:val="36"/>
          <w:rtl/>
          <w:lang w:bidi="ar-DZ"/>
        </w:rPr>
        <w:t xml:space="preserve"> الآية</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28"/>
          <w:szCs w:val="28"/>
          <w:rtl/>
          <w:lang w:bidi="ar-DZ"/>
        </w:rPr>
        <w:t>67</w:t>
      </w:r>
      <w:r w:rsidRPr="007C5C56">
        <w:rPr>
          <w:rFonts w:ascii="Traditional Arabic" w:hAnsi="Traditional Arabic" w:cs="Traditional Arabic" w:hint="cs"/>
          <w:sz w:val="36"/>
          <w:szCs w:val="36"/>
          <w:rtl/>
          <w:lang w:bidi="ar-DZ"/>
        </w:rPr>
        <w:t>.</w:t>
      </w:r>
    </w:p>
    <w:p w:rsidR="007E6BA9" w:rsidRPr="007C5C56" w:rsidRDefault="007E6BA9" w:rsidP="00DC0AEE">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وقوله تعالى</w:t>
      </w:r>
      <w:r w:rsidR="00C1457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r w:rsidR="00C14575" w:rsidRPr="007C5C56">
        <w:rPr>
          <w:rFonts w:ascii="Traditional Arabic" w:hAnsi="Traditional Arabic" w:cs="Traditional Arabic"/>
          <w:sz w:val="36"/>
          <w:szCs w:val="36"/>
          <w:rtl/>
          <w:lang w:bidi="ar-DZ"/>
        </w:rPr>
        <w:t>﴿</w:t>
      </w:r>
      <w:r w:rsidR="00D84FD8" w:rsidRPr="007C5C56">
        <w:rPr>
          <w:rFonts w:ascii="Traditional Arabic" w:hAnsi="Traditional Arabic" w:cs="Traditional Arabic"/>
          <w:sz w:val="36"/>
          <w:szCs w:val="36"/>
          <w:rtl/>
          <w:lang w:bidi="ar-DZ"/>
        </w:rPr>
        <w:t xml:space="preserve"> </w:t>
      </w:r>
      <w:r w:rsidR="00D84FD8" w:rsidRPr="007C5C56">
        <w:rPr>
          <w:rFonts w:ascii="Traditional Arabic" w:hAnsi="Traditional Arabic" w:cs="Traditional Arabic"/>
          <w:b/>
          <w:bCs/>
          <w:sz w:val="36"/>
          <w:szCs w:val="36"/>
          <w:rtl/>
          <w:lang w:bidi="ar-DZ"/>
        </w:rPr>
        <w:t>وَنُقِرُّ فِي الْأَرْحَامِ مَا نَشَاءُ إِلَىٰ أَجَلٍ مُّسَمًّى ثُمَّ نُخْرِجُكُمْ طِفْلًا ثُمَّ لِتَبْلُغُوا أَشُدَّكُمْ ۖ وَمِنكُم مَّن يُتَوَفَّىٰ وَمِنكُم مَّن يُرَدُّ إِلَىٰ أَرْذَلِ الْعُمُرِ لِكَيْلَا يَعْلَمَ مِن بَعْدِ عِلْمٍ شَيْئًا</w:t>
      </w:r>
      <w:r w:rsidR="00D84FD8" w:rsidRPr="007C5C56">
        <w:rPr>
          <w:rFonts w:ascii="Traditional Arabic" w:hAnsi="Traditional Arabic" w:cs="Traditional Arabic"/>
          <w:sz w:val="36"/>
          <w:szCs w:val="36"/>
          <w:rtl/>
          <w:lang w:bidi="ar-DZ"/>
        </w:rPr>
        <w:t xml:space="preserve"> ۚ </w:t>
      </w:r>
      <w:r w:rsidR="00C14575" w:rsidRPr="007C5C56">
        <w:rPr>
          <w:rFonts w:ascii="Traditional Arabic" w:hAnsi="Traditional Arabic" w:cs="Traditional Arabic"/>
          <w:sz w:val="36"/>
          <w:szCs w:val="36"/>
          <w:rtl/>
          <w:lang w:bidi="ar-DZ"/>
        </w:rPr>
        <w:t>﴾</w:t>
      </w:r>
      <w:r w:rsidR="00DC0AEE" w:rsidRPr="007C5C56">
        <w:rPr>
          <w:rFonts w:ascii="Traditional Arabic" w:hAnsi="Traditional Arabic" w:cs="Traditional Arabic" w:hint="cs"/>
          <w:sz w:val="36"/>
          <w:szCs w:val="36"/>
          <w:rtl/>
          <w:lang w:bidi="ar-DZ"/>
        </w:rPr>
        <w:t>سورة</w:t>
      </w:r>
      <w:r w:rsidRPr="007C5C56">
        <w:rPr>
          <w:rFonts w:ascii="Traditional Arabic" w:hAnsi="Traditional Arabic" w:cs="Traditional Arabic" w:hint="cs"/>
          <w:sz w:val="36"/>
          <w:szCs w:val="36"/>
          <w:rtl/>
          <w:lang w:bidi="ar-DZ"/>
        </w:rPr>
        <w:t xml:space="preserve"> الحج </w:t>
      </w:r>
      <w:r w:rsidR="00DC0AEE" w:rsidRPr="007C5C56">
        <w:rPr>
          <w:rFonts w:ascii="Traditional Arabic" w:hAnsi="Traditional Arabic" w:cs="Traditional Arabic" w:hint="cs"/>
          <w:sz w:val="36"/>
          <w:szCs w:val="36"/>
          <w:rtl/>
          <w:lang w:bidi="ar-DZ"/>
        </w:rPr>
        <w:t xml:space="preserve">الآية </w:t>
      </w:r>
      <w:r w:rsidRPr="007C5C56">
        <w:rPr>
          <w:rFonts w:ascii="Traditional Arabic" w:hAnsi="Traditional Arabic" w:cs="Traditional Arabic" w:hint="cs"/>
          <w:sz w:val="28"/>
          <w:szCs w:val="28"/>
          <w:rtl/>
          <w:lang w:bidi="ar-DZ"/>
        </w:rPr>
        <w:t>5.</w:t>
      </w:r>
    </w:p>
    <w:p w:rsidR="007E6BA9" w:rsidRPr="007C5C56" w:rsidRDefault="007E6BA9" w:rsidP="00DC0AEE">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كما ذكر الله تعالى قضية الشيب حين دعاه زكريا عليه السلام </w:t>
      </w:r>
      <w:r w:rsidR="00D84FD8" w:rsidRPr="007C5C56">
        <w:rPr>
          <w:rFonts w:ascii="Traditional Arabic" w:hAnsi="Traditional Arabic" w:cs="Traditional Arabic"/>
          <w:sz w:val="36"/>
          <w:szCs w:val="36"/>
          <w:rtl/>
          <w:lang w:bidi="ar-DZ"/>
        </w:rPr>
        <w:t>﴿</w:t>
      </w:r>
      <w:r w:rsidRPr="007C5C56">
        <w:rPr>
          <w:rFonts w:ascii="Traditional Arabic" w:hAnsi="Traditional Arabic" w:cs="Traditional Arabic" w:hint="cs"/>
          <w:b/>
          <w:bCs/>
          <w:sz w:val="36"/>
          <w:szCs w:val="36"/>
          <w:rtl/>
          <w:lang w:bidi="ar-DZ"/>
        </w:rPr>
        <w:t>قال رب إني وهن العظم مني واشتعل الرأس شيبا ولم أكن بدعائك رب شقيا</w:t>
      </w:r>
      <w:r w:rsidR="00D84FD8" w:rsidRPr="007C5C56">
        <w:rPr>
          <w:rFonts w:ascii="Traditional Arabic" w:hAnsi="Traditional Arabic" w:cs="Traditional Arabic" w:hint="cs"/>
          <w:sz w:val="36"/>
          <w:szCs w:val="36"/>
          <w:rtl/>
          <w:lang w:bidi="ar-DZ"/>
        </w:rPr>
        <w:t xml:space="preserve"> </w:t>
      </w:r>
      <w:r w:rsidR="00D84FD8" w:rsidRPr="007C5C56">
        <w:rPr>
          <w:rFonts w:ascii="Traditional Arabic" w:hAnsi="Traditional Arabic" w:cs="Traditional Arabic"/>
          <w:sz w:val="36"/>
          <w:szCs w:val="36"/>
          <w:rtl/>
          <w:lang w:bidi="ar-DZ"/>
        </w:rPr>
        <w:t>﴾</w:t>
      </w:r>
      <w:r w:rsidR="00D84FD8" w:rsidRPr="007C5C56">
        <w:rPr>
          <w:rFonts w:ascii="Traditional Arabic" w:hAnsi="Traditional Arabic" w:cs="Traditional Arabic" w:hint="cs"/>
          <w:sz w:val="36"/>
          <w:szCs w:val="36"/>
          <w:rtl/>
          <w:lang w:bidi="ar-DZ"/>
        </w:rPr>
        <w:t xml:space="preserve"> </w:t>
      </w:r>
      <w:r w:rsidR="00DC0AEE" w:rsidRPr="007C5C56">
        <w:rPr>
          <w:rFonts w:ascii="Traditional Arabic" w:hAnsi="Traditional Arabic" w:cs="Traditional Arabic" w:hint="cs"/>
          <w:sz w:val="36"/>
          <w:szCs w:val="36"/>
          <w:rtl/>
          <w:lang w:bidi="ar-DZ"/>
        </w:rPr>
        <w:t>سورة</w:t>
      </w:r>
      <w:r w:rsidRPr="007C5C56">
        <w:rPr>
          <w:rFonts w:ascii="Traditional Arabic" w:hAnsi="Traditional Arabic" w:cs="Traditional Arabic" w:hint="cs"/>
          <w:sz w:val="36"/>
          <w:szCs w:val="36"/>
          <w:rtl/>
          <w:lang w:bidi="ar-DZ"/>
        </w:rPr>
        <w:t xml:space="preserve"> مريم</w:t>
      </w:r>
      <w:r w:rsidR="00DC0AEE" w:rsidRPr="007C5C56">
        <w:rPr>
          <w:rFonts w:ascii="Traditional Arabic" w:hAnsi="Traditional Arabic" w:cs="Traditional Arabic" w:hint="cs"/>
          <w:sz w:val="36"/>
          <w:szCs w:val="36"/>
          <w:rtl/>
          <w:lang w:bidi="ar-DZ"/>
        </w:rPr>
        <w:t xml:space="preserve"> الآية4</w:t>
      </w:r>
      <w:r w:rsidRPr="007C5C56">
        <w:rPr>
          <w:rFonts w:ascii="Traditional Arabic" w:hAnsi="Traditional Arabic" w:cs="Traditional Arabic" w:hint="cs"/>
          <w:sz w:val="36"/>
          <w:szCs w:val="36"/>
          <w:rtl/>
          <w:lang w:bidi="ar-DZ"/>
        </w:rPr>
        <w:t>.</w:t>
      </w:r>
    </w:p>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فقضية الزمن للإنسان تتراوح بين الشباب والمشيب وهو بين هذا وذاك في صراع مع الزمن حتى يجد رسول الشيب يبلغه بزوال الشباب ودنو الأجل.</w:t>
      </w:r>
    </w:p>
    <w:p w:rsidR="007E6BA9" w:rsidRPr="007C5C56" w:rsidRDefault="007E6BA9" w:rsidP="00317231">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وننتقل في هذا المطلب إلى تعريف الشباب والمشيب لغة واصطلاحا</w:t>
      </w:r>
      <w:r w:rsidR="0031723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وكيف تناول الشعراء قضية المشيب قديما وحديثا ونقارنها بشعر بوعلام بوعامر وكيف تناول تيمة الشباب والشيب.</w:t>
      </w:r>
    </w:p>
    <w:p w:rsidR="007E6BA9" w:rsidRPr="007C5C56" w:rsidRDefault="007E6BA9" w:rsidP="00317231">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ورد في المعاجم: الشباب: الفتاء والحداثة، وشب يشيب شباب: وهو خلاف الشيب وشب لون المرأة: أي خمار أسود لبسته ورجل مشبوب : إذا كان أبيض الوجه أسود الشعر وأصله من شب النار : إذا أوقدها فتلألأت ضياءا ونورا والشباب بالكسر : نشاط الفرس والشب ارتفاع كل شيء </w:t>
      </w:r>
      <w:r w:rsidRPr="007C5C56">
        <w:rPr>
          <w:rStyle w:val="Appelnotedebasdep"/>
          <w:rFonts w:ascii="Traditional Arabic" w:hAnsi="Traditional Arabic" w:cs="Traditional Arabic"/>
          <w:sz w:val="36"/>
          <w:szCs w:val="36"/>
          <w:rtl/>
          <w:lang w:bidi="ar-DZ"/>
        </w:rPr>
        <w:footnoteReference w:id="285"/>
      </w:r>
      <w:r w:rsidRPr="007C5C56">
        <w:rPr>
          <w:rFonts w:ascii="Traditional Arabic" w:hAnsi="Traditional Arabic" w:cs="Traditional Arabic" w:hint="cs"/>
          <w:sz w:val="36"/>
          <w:szCs w:val="36"/>
          <w:rtl/>
          <w:lang w:bidi="ar-DZ"/>
        </w:rPr>
        <w:t>.</w:t>
      </w:r>
    </w:p>
    <w:p w:rsidR="007E6BA9" w:rsidRPr="007C5C56" w:rsidRDefault="007E6BA9" w:rsidP="00317231">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شيب: معروف قليله وكثيره بياض الشعر والمشيب مثله وربما سمي الشعر نفسه شيبا شاب يشيب شيبا ومَشيبا وشيبة وهو أشيب على غير قياس لأن هذا النعت إنما يكون من باب فعِل يفعَل ولا فعلاء له يقال الشيب بياض الشعر ويقال علاه الشيب</w:t>
      </w:r>
      <w:r w:rsidRPr="007C5C56">
        <w:rPr>
          <w:rStyle w:val="Appelnotedebasdep"/>
          <w:rFonts w:ascii="Traditional Arabic" w:hAnsi="Traditional Arabic" w:cs="Traditional Arabic"/>
          <w:sz w:val="36"/>
          <w:szCs w:val="36"/>
          <w:rtl/>
          <w:lang w:bidi="ar-DZ"/>
        </w:rPr>
        <w:footnoteReference w:id="286"/>
      </w:r>
      <w:r w:rsidR="00381B16" w:rsidRPr="007C5C56">
        <w:rPr>
          <w:rFonts w:ascii="Traditional Arabic" w:hAnsi="Traditional Arabic" w:cs="Traditional Arabic" w:hint="cs"/>
          <w:sz w:val="36"/>
          <w:szCs w:val="36"/>
          <w:rtl/>
          <w:lang w:bidi="ar-DZ"/>
        </w:rPr>
        <w:t>.</w:t>
      </w:r>
    </w:p>
    <w:p w:rsidR="007E6BA9" w:rsidRPr="007C5C56" w:rsidRDefault="002F0C49" w:rsidP="00317231">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w:t>
      </w:r>
      <w:r w:rsidR="007E6BA9" w:rsidRPr="007C5C56">
        <w:rPr>
          <w:rFonts w:ascii="Traditional Arabic" w:hAnsi="Traditional Arabic" w:cs="Traditional Arabic" w:hint="cs"/>
          <w:sz w:val="36"/>
          <w:szCs w:val="36"/>
          <w:rtl/>
          <w:lang w:bidi="ar-DZ"/>
        </w:rPr>
        <w:t>ما القاموس المحيط فعرفه: وأما الشيب: الشعر وبياضه كالمشيب وهو أشيب... وشب الحزن رأسه وليلة الشيباء في ش و ب وهي آخر ليلة من الشهر ويوم أشيب وشيبان : وفيه برد وغيم وصراد</w:t>
      </w:r>
      <w:r w:rsidR="007E6BA9" w:rsidRPr="007C5C56">
        <w:rPr>
          <w:rStyle w:val="Appelnotedebasdep"/>
          <w:rFonts w:ascii="Traditional Arabic" w:hAnsi="Traditional Arabic" w:cs="Traditional Arabic"/>
          <w:sz w:val="36"/>
          <w:szCs w:val="36"/>
          <w:rtl/>
          <w:lang w:bidi="ar-DZ"/>
        </w:rPr>
        <w:footnoteReference w:id="287"/>
      </w:r>
      <w:r w:rsidR="007E6BA9" w:rsidRPr="007C5C56">
        <w:rPr>
          <w:rFonts w:ascii="Traditional Arabic" w:hAnsi="Traditional Arabic" w:cs="Traditional Arabic" w:hint="cs"/>
          <w:sz w:val="36"/>
          <w:szCs w:val="36"/>
          <w:rtl/>
          <w:lang w:bidi="ar-DZ"/>
        </w:rPr>
        <w:t>.</w:t>
      </w:r>
    </w:p>
    <w:p w:rsidR="007E6BA9" w:rsidRPr="007C5C56" w:rsidRDefault="00317BDB" w:rsidP="00317231">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     </w:t>
      </w:r>
      <w:r w:rsidR="007E6BA9" w:rsidRPr="007C5C56">
        <w:rPr>
          <w:rFonts w:ascii="Traditional Arabic" w:hAnsi="Traditional Arabic" w:cs="Traditional Arabic" w:hint="cs"/>
          <w:sz w:val="36"/>
          <w:szCs w:val="36"/>
          <w:rtl/>
          <w:lang w:bidi="ar-DZ"/>
        </w:rPr>
        <w:t>وقد قال عمرو بن العلاء: مابكت العرب شيئا مابكت على الشباب</w:t>
      </w:r>
      <w:r w:rsidR="00317231" w:rsidRPr="007C5C56">
        <w:rPr>
          <w:rFonts w:ascii="Traditional Arabic" w:hAnsi="Traditional Arabic" w:cs="Traditional Arabic" w:hint="cs"/>
          <w:sz w:val="36"/>
          <w:szCs w:val="36"/>
          <w:rtl/>
          <w:lang w:bidi="ar-DZ"/>
        </w:rPr>
        <w:t xml:space="preserve">، </w:t>
      </w:r>
      <w:r w:rsidR="007E6BA9" w:rsidRPr="007C5C56">
        <w:rPr>
          <w:rFonts w:ascii="Traditional Arabic" w:hAnsi="Traditional Arabic" w:cs="Traditional Arabic" w:hint="cs"/>
          <w:sz w:val="36"/>
          <w:szCs w:val="36"/>
          <w:rtl/>
          <w:lang w:bidi="ar-DZ"/>
        </w:rPr>
        <w:t>وما بلغت به ما يستحقه.</w:t>
      </w:r>
    </w:p>
    <w:p w:rsidR="007E6BA9" w:rsidRPr="007C5C56" w:rsidRDefault="007E6BA9" w:rsidP="00255C96">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وقال الأصمعي أحسن أنماط الشعر في المراثي والبكاء على الشباب</w:t>
      </w:r>
      <w:r w:rsidR="0031723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ومن قول الصولي في كتاب فضل الشباب على المشيب الذي ألفه للمقتدر: الشيب لا يقدم مؤخرا ولا يؤخر مقدما، بل ربما عدل بجلائل الأمور ومهمات الخطوب عن المشايخ إلى الشبان لاستقبال أيامهم، وسرعة حركاتهم، وحدة أذهانهم، وتيقظ طباعهم، لأنهم على ابتناء المجد أحرص وإليه أصبى وأحوج، ونجد من مدح الشيب بقوله الشيب حلية العقل وسمة الوقار</w:t>
      </w:r>
      <w:r w:rsidRPr="007C5C56">
        <w:rPr>
          <w:rStyle w:val="Appelnotedebasdep"/>
          <w:rFonts w:ascii="Traditional Arabic" w:hAnsi="Traditional Arabic" w:cs="Traditional Arabic"/>
          <w:sz w:val="36"/>
          <w:szCs w:val="36"/>
          <w:rtl/>
          <w:lang w:bidi="ar-DZ"/>
        </w:rPr>
        <w:footnoteReference w:id="288"/>
      </w:r>
      <w:r w:rsidRPr="007C5C56">
        <w:rPr>
          <w:rFonts w:ascii="Traditional Arabic" w:hAnsi="Traditional Arabic" w:cs="Traditional Arabic" w:hint="cs"/>
          <w:sz w:val="36"/>
          <w:szCs w:val="36"/>
          <w:rtl/>
          <w:lang w:bidi="ar-DZ"/>
        </w:rPr>
        <w:t>.</w:t>
      </w:r>
    </w:p>
    <w:p w:rsidR="002761DF" w:rsidRPr="007C5C56" w:rsidRDefault="002761DF" w:rsidP="002761DF">
      <w:pPr>
        <w:tabs>
          <w:tab w:val="left" w:pos="1001"/>
        </w:tabs>
        <w:bidi/>
        <w:jc w:val="both"/>
        <w:rPr>
          <w:rFonts w:ascii="Traditional Arabic" w:hAnsi="Traditional Arabic" w:cs="Traditional Arabic"/>
          <w:sz w:val="36"/>
          <w:szCs w:val="36"/>
          <w:rtl/>
          <w:lang w:bidi="ar-DZ"/>
        </w:rPr>
      </w:pPr>
    </w:p>
    <w:p w:rsidR="007E6BA9" w:rsidRPr="007C5C56" w:rsidRDefault="007E6BA9" w:rsidP="001B4F66">
      <w:pPr>
        <w:pStyle w:val="Paragraphedeliste"/>
        <w:numPr>
          <w:ilvl w:val="0"/>
          <w:numId w:val="46"/>
        </w:numPr>
        <w:tabs>
          <w:tab w:val="left" w:pos="1001"/>
        </w:tabs>
        <w:bidi/>
        <w:jc w:val="both"/>
        <w:rPr>
          <w:rFonts w:ascii="Traditional Arabic" w:hAnsi="Traditional Arabic" w:cs="Traditional Arabic"/>
          <w:b/>
          <w:bCs/>
          <w:sz w:val="36"/>
          <w:szCs w:val="36"/>
          <w:lang w:bidi="ar-DZ"/>
        </w:rPr>
      </w:pPr>
      <w:r w:rsidRPr="007C5C56">
        <w:rPr>
          <w:rFonts w:ascii="Traditional Arabic" w:hAnsi="Traditional Arabic" w:cs="Traditional Arabic" w:hint="cs"/>
          <w:b/>
          <w:bCs/>
          <w:sz w:val="36"/>
          <w:szCs w:val="36"/>
          <w:rtl/>
          <w:lang w:bidi="ar-DZ"/>
        </w:rPr>
        <w:t>الكلمة العنوان:</w:t>
      </w:r>
    </w:p>
    <w:p w:rsidR="007E6BA9" w:rsidRPr="007C5C56" w:rsidRDefault="007E6BA9" w:rsidP="007E6BA9">
      <w:pPr>
        <w:pStyle w:val="Paragraphedeliste"/>
        <w:numPr>
          <w:ilvl w:val="0"/>
          <w:numId w:val="1"/>
        </w:num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شيب الشجون. </w:t>
      </w:r>
    </w:p>
    <w:p w:rsidR="007E6BA9" w:rsidRPr="007C5C56" w:rsidRDefault="007E6BA9" w:rsidP="007E6BA9">
      <w:pPr>
        <w:pStyle w:val="Paragraphedeliste"/>
        <w:numPr>
          <w:ilvl w:val="0"/>
          <w:numId w:val="1"/>
        </w:num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سواد وبياض. </w:t>
      </w:r>
    </w:p>
    <w:p w:rsidR="007E6BA9" w:rsidRPr="007C5C56" w:rsidRDefault="007E6BA9" w:rsidP="00255C96">
      <w:pPr>
        <w:pStyle w:val="Paragraphedeliste"/>
        <w:numPr>
          <w:ilvl w:val="0"/>
          <w:numId w:val="1"/>
        </w:num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سلام على طائف الصبا.</w:t>
      </w:r>
    </w:p>
    <w:p w:rsidR="007E6BA9" w:rsidRPr="007C5C56" w:rsidRDefault="007E6BA9" w:rsidP="00255C96">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انطلاقا من العناوين الثلاثة تظهر تيمة الشباب والمشيب من خلال العائلة اللغوية للشباب  والمشيب.</w:t>
      </w:r>
    </w:p>
    <w:p w:rsidR="007E6BA9" w:rsidRPr="007C5C56" w:rsidRDefault="007E6BA9" w:rsidP="00255C96">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فمثلا: عنوان سواد وبياض، فما السواد هنا إلا الشباب والقوة و زهرة الشباب، أما بياض فيدل على الشيخوخة والضعف وذبول زهرة الشباب، أما عنوان سلام على طائف الصبا ففيه يودع الشاعر صباه ليستقبل مرحلة جديدة من العمر. </w:t>
      </w:r>
    </w:p>
    <w:p w:rsidR="007E6BA9" w:rsidRPr="007C5C56" w:rsidRDefault="007E6BA9" w:rsidP="00255C96">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والعنوان الأخير وهو شيب الشجون. شيب الأحزان والهموم.</w:t>
      </w:r>
    </w:p>
    <w:p w:rsidR="007E6BA9" w:rsidRPr="007C5C56" w:rsidRDefault="007E6BA9" w:rsidP="001B4F66">
      <w:pPr>
        <w:pStyle w:val="Paragraphedeliste"/>
        <w:numPr>
          <w:ilvl w:val="0"/>
          <w:numId w:val="46"/>
        </w:numPr>
        <w:tabs>
          <w:tab w:val="left" w:pos="1001"/>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lastRenderedPageBreak/>
        <w:t>الكلمة الموضوع</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6"/>
        <w:gridCol w:w="1167"/>
        <w:gridCol w:w="3646"/>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الشّيب سيف فوق رأسك ماض</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راضٍ بذا أم أنت لست براضٍ</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فابن رضًا تَغظ العُداة وقل لهم:</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نِعم الصباح وريّقُ الإيماض</w:t>
            </w:r>
            <w:r w:rsidRPr="007C5C56">
              <w:rPr>
                <w:rStyle w:val="Appelnotedebasdep"/>
                <w:rFonts w:ascii="Traditional Arabic" w:hAnsi="Traditional Arabic" w:cs="Traditional Arabic"/>
                <w:sz w:val="36"/>
                <w:szCs w:val="36"/>
                <w:rtl/>
                <w:lang w:bidi="ar-DZ"/>
              </w:rPr>
              <w:footnoteReference w:id="289"/>
            </w:r>
            <w:r w:rsidRPr="007C5C56">
              <w:rPr>
                <w:rFonts w:ascii="Traditional Arabic" w:hAnsi="Traditional Arabic" w:cs="Traditional Arabic"/>
                <w:sz w:val="36"/>
                <w:szCs w:val="36"/>
                <w:rtl/>
                <w:lang w:bidi="ar-DZ"/>
              </w:rPr>
              <w:br/>
            </w:r>
          </w:p>
        </w:tc>
      </w:tr>
    </w:tbl>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تيمات رئيسية</w:t>
      </w:r>
      <w:r w:rsidR="00255C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الشيب</w:t>
      </w:r>
      <w:r w:rsidR="00255C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الصباح</w:t>
      </w:r>
      <w:r w:rsidR="00255C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الايماض</w:t>
      </w:r>
      <w:r w:rsidR="00255C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بياض</w:t>
      </w:r>
      <w:r w:rsidR="00255C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اصطبغ</w:t>
      </w:r>
      <w:r w:rsidR="00255C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مبيّض</w:t>
      </w:r>
      <w:r w:rsidR="00255C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سواد .</w:t>
      </w:r>
    </w:p>
    <w:p w:rsidR="007E6BA9" w:rsidRPr="007C5C56" w:rsidRDefault="007E6BA9" w:rsidP="00255C96">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فالشيب هو قدر كل إنسان طال عمره</w:t>
      </w:r>
      <w:r w:rsidR="00255C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رضي بذلك أم لم يرض، والأجدى في هذه الحالة هي الرض</w:t>
      </w:r>
      <w:r w:rsidR="00255C96" w:rsidRPr="007C5C56">
        <w:rPr>
          <w:rFonts w:ascii="Traditional Arabic" w:hAnsi="Traditional Arabic" w:cs="Traditional Arabic" w:hint="cs"/>
          <w:sz w:val="36"/>
          <w:szCs w:val="36"/>
          <w:rtl/>
          <w:lang w:bidi="ar-DZ"/>
        </w:rPr>
        <w:t>ى</w:t>
      </w:r>
      <w:r w:rsidRPr="007C5C56">
        <w:rPr>
          <w:rFonts w:ascii="Traditional Arabic" w:hAnsi="Traditional Arabic" w:cs="Traditional Arabic" w:hint="cs"/>
          <w:sz w:val="36"/>
          <w:szCs w:val="36"/>
          <w:rtl/>
          <w:lang w:bidi="ar-DZ"/>
        </w:rPr>
        <w:t>، الذي يجعل من الشيب المذموم شيئا ممدوحا، فشبهه الشاعر بالإصباح وبوميض البرق وهو نفس التشبيه الذي أتى به الشاعر أبو فراس حيث يشبه الشيب بضوء الفجر.</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615"/>
        <w:gridCol w:w="1181"/>
        <w:gridCol w:w="3563"/>
      </w:tblGrid>
      <w:tr w:rsidR="007E6BA9" w:rsidRPr="007C5C56" w:rsidTr="00A06F16">
        <w:trPr>
          <w:trHeight w:hRule="exact" w:val="567"/>
        </w:trPr>
        <w:tc>
          <w:tcPr>
            <w:tcW w:w="361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خليلي شُدا لي على ناقتيكما</w:t>
            </w:r>
            <w:r w:rsidRPr="007C5C56">
              <w:rPr>
                <w:rFonts w:ascii="Traditional Arabic" w:hAnsi="Traditional Arabic" w:cs="Traditional Arabic"/>
                <w:sz w:val="36"/>
                <w:szCs w:val="36"/>
                <w:rtl/>
                <w:lang w:bidi="ar-DZ"/>
              </w:rPr>
              <w:br/>
            </w:r>
          </w:p>
        </w:tc>
        <w:tc>
          <w:tcPr>
            <w:tcW w:w="1181" w:type="dxa"/>
          </w:tcPr>
          <w:p w:rsidR="007E6BA9" w:rsidRPr="007C5C56" w:rsidRDefault="007E6BA9" w:rsidP="00A06F16">
            <w:pPr>
              <w:rPr>
                <w:rFonts w:ascii="Traditional Arabic" w:hAnsi="Traditional Arabic" w:cs="Traditional Arabic"/>
                <w:sz w:val="36"/>
                <w:szCs w:val="36"/>
                <w:rtl/>
                <w:lang w:bidi="ar-DZ"/>
              </w:rPr>
            </w:pPr>
          </w:p>
        </w:tc>
        <w:tc>
          <w:tcPr>
            <w:tcW w:w="356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إذا ما بدا شيب من الفجر ناصل</w:t>
            </w:r>
            <w:r w:rsidRPr="007C5C56">
              <w:rPr>
                <w:rFonts w:ascii="Traditional Arabic" w:hAnsi="Traditional Arabic" w:cs="Traditional Arabic"/>
                <w:sz w:val="36"/>
                <w:szCs w:val="36"/>
                <w:rtl/>
                <w:lang w:bidi="ar-DZ"/>
              </w:rPr>
              <w:br/>
            </w:r>
          </w:p>
        </w:tc>
      </w:tr>
    </w:tbl>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شبه الكثير من الشعراء الشيب بالفجر أو الصباح كقول مهيار الديلمي:</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6"/>
        <w:gridCol w:w="1179"/>
        <w:gridCol w:w="3594"/>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 الساري في ليل الصبا</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ضلّ في فجر برأسي وضحا؟</w:t>
            </w:r>
            <w:r w:rsidRPr="007C5C56">
              <w:rPr>
                <w:rFonts w:ascii="Traditional Arabic" w:hAnsi="Traditional Arabic" w:cs="Traditional Arabic"/>
                <w:sz w:val="36"/>
                <w:szCs w:val="36"/>
                <w:rtl/>
                <w:lang w:bidi="ar-DZ"/>
              </w:rPr>
              <w:br/>
            </w:r>
          </w:p>
        </w:tc>
      </w:tr>
    </w:tbl>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وكقول ابن المعتز</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0"/>
        <w:gridCol w:w="1182"/>
        <w:gridCol w:w="3607"/>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ولقد قضت نفسي مآربها</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وقضيت غياّ مرة ورشد</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ونها شيب الرأس يوقظ من</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قد كان في ليل الشباب رقد</w:t>
            </w:r>
            <w:r w:rsidRPr="007C5C56">
              <w:rPr>
                <w:rFonts w:ascii="Traditional Arabic" w:hAnsi="Traditional Arabic" w:cs="Traditional Arabic"/>
                <w:sz w:val="36"/>
                <w:szCs w:val="36"/>
                <w:rtl/>
                <w:lang w:bidi="ar-DZ"/>
              </w:rPr>
              <w:br/>
            </w:r>
          </w:p>
        </w:tc>
      </w:tr>
    </w:tbl>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وكقول الفرزدق</w:t>
      </w:r>
      <w:r w:rsidR="00255C96" w:rsidRPr="007C5C56">
        <w:rPr>
          <w:rFonts w:ascii="Traditional Arabic" w:hAnsi="Traditional Arabic" w:cs="Traditional Arabic" w:hint="cs"/>
          <w:sz w:val="36"/>
          <w:szCs w:val="36"/>
          <w:rtl/>
          <w:lang w:bidi="ar-DZ"/>
        </w:rPr>
        <w:t>:</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6"/>
        <w:gridCol w:w="1177"/>
        <w:gridCol w:w="3586"/>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والشّيب ينهض في الشباب كأنّه</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ليلٌ يصيح بجانبيه نهار</w:t>
            </w:r>
            <w:r w:rsidRPr="007C5C56">
              <w:rPr>
                <w:rStyle w:val="Appelnotedebasdep"/>
                <w:rFonts w:ascii="Traditional Arabic" w:hAnsi="Traditional Arabic" w:cs="Traditional Arabic"/>
                <w:sz w:val="36"/>
                <w:szCs w:val="36"/>
                <w:rtl/>
                <w:lang w:bidi="ar-DZ"/>
              </w:rPr>
              <w:footnoteReference w:id="290"/>
            </w:r>
            <w:r w:rsidRPr="007C5C56">
              <w:rPr>
                <w:rFonts w:ascii="Traditional Arabic" w:hAnsi="Traditional Arabic" w:cs="Traditional Arabic"/>
                <w:sz w:val="36"/>
                <w:szCs w:val="36"/>
                <w:rtl/>
                <w:lang w:bidi="ar-DZ"/>
              </w:rPr>
              <w:br/>
            </w:r>
          </w:p>
        </w:tc>
      </w:tr>
    </w:tbl>
    <w:p w:rsidR="007E6BA9" w:rsidRPr="007C5C56" w:rsidRDefault="007E6BA9" w:rsidP="00255C96">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فالكثير من الشعراء يفزعون</w:t>
      </w:r>
      <w:r w:rsidR="00255C96"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حين ظهور الش</w:t>
      </w:r>
      <w:r w:rsidR="00255C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يب ورحيل أيام الشباب، فهذا الشاعر المصري عبدالرحمن شكري يستخدم مشاعر الفزع التي تنتاب الإنسان لدى رؤيته للمشيب في وصف فزعه من رؤية ضوء القمر على القبور فيقول:</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1"/>
        <w:gridCol w:w="1177"/>
        <w:gridCol w:w="3601"/>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إنّي رأيت بياض صوتك موهناً</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فوق القبور كع</w:t>
            </w:r>
            <w:r w:rsidR="00255C96"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رض يتهلّلُ</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ففزعتُ من ذاك البياضِ كأنه</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لون المشيب على الذوائب يثقلُ</w:t>
            </w:r>
            <w:r w:rsidRPr="007C5C56">
              <w:rPr>
                <w:rStyle w:val="Appelnotedebasdep"/>
                <w:rFonts w:ascii="Traditional Arabic" w:hAnsi="Traditional Arabic" w:cs="Traditional Arabic"/>
                <w:sz w:val="36"/>
                <w:szCs w:val="36"/>
                <w:rtl/>
                <w:lang w:bidi="ar-DZ"/>
              </w:rPr>
              <w:footnoteReference w:id="291"/>
            </w:r>
            <w:r w:rsidRPr="007C5C56">
              <w:rPr>
                <w:rFonts w:ascii="Traditional Arabic" w:hAnsi="Traditional Arabic" w:cs="Traditional Arabic"/>
                <w:sz w:val="36"/>
                <w:szCs w:val="36"/>
                <w:rtl/>
                <w:lang w:bidi="ar-DZ"/>
              </w:rPr>
              <w:br/>
            </w:r>
          </w:p>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br/>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لكن الشاعر بوعامر لم يبد خوفا كما الكثير من الشعراء ولا فزعا من ظهور الشيب، ويرد على من طلب منه اصباغه بأن يصبغ الأسود منه بالأبيض، وهو عكس ما</w:t>
      </w:r>
      <w:r w:rsidR="00255C96"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عرف على النفس البشرية من حب السواد، وزهرة الدنيا.</w:t>
      </w:r>
    </w:p>
    <w:tbl>
      <w:tblPr>
        <w:tblStyle w:val="Grilledutableau"/>
        <w:bidiVisual/>
        <w:tblW w:w="8535" w:type="dxa"/>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6"/>
        <w:gridCol w:w="1168"/>
        <w:gridCol w:w="3791"/>
      </w:tblGrid>
      <w:tr w:rsidR="007E6BA9" w:rsidRPr="007C5C56" w:rsidTr="00624C27">
        <w:trPr>
          <w:trHeight w:hRule="exact" w:val="567"/>
        </w:trPr>
        <w:tc>
          <w:tcPr>
            <w:tcW w:w="3576"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قالوا اصطَبِغ فأجبتهم بِمُبَيّض</w:t>
            </w:r>
            <w:r w:rsidRPr="007C5C56">
              <w:rPr>
                <w:rFonts w:ascii="Traditional Arabic" w:hAnsi="Traditional Arabic" w:cs="Traditional Arabic"/>
                <w:sz w:val="36"/>
                <w:szCs w:val="36"/>
                <w:rtl/>
                <w:lang w:bidi="ar-DZ"/>
              </w:rPr>
              <w:br/>
            </w:r>
          </w:p>
        </w:tc>
        <w:tc>
          <w:tcPr>
            <w:tcW w:w="1168" w:type="dxa"/>
          </w:tcPr>
          <w:p w:rsidR="007E6BA9" w:rsidRPr="007C5C56" w:rsidRDefault="007E6BA9" w:rsidP="00A06F16">
            <w:pPr>
              <w:rPr>
                <w:rFonts w:ascii="Traditional Arabic" w:hAnsi="Traditional Arabic" w:cs="Traditional Arabic"/>
                <w:sz w:val="36"/>
                <w:szCs w:val="36"/>
                <w:rtl/>
                <w:lang w:bidi="ar-DZ"/>
              </w:rPr>
            </w:pPr>
          </w:p>
        </w:tc>
        <w:tc>
          <w:tcPr>
            <w:tcW w:w="3791"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فلألحقن سواده ببياض</w:t>
            </w:r>
            <w:r w:rsidRPr="007C5C56">
              <w:rPr>
                <w:rStyle w:val="Appelnotedebasdep"/>
                <w:rFonts w:ascii="Traditional Arabic" w:hAnsi="Traditional Arabic" w:cs="Traditional Arabic"/>
                <w:sz w:val="36"/>
                <w:szCs w:val="36"/>
                <w:rtl/>
                <w:lang w:bidi="ar-DZ"/>
              </w:rPr>
              <w:footnoteReference w:id="292"/>
            </w:r>
            <w:r w:rsidRPr="007C5C56">
              <w:rPr>
                <w:rFonts w:ascii="Traditional Arabic" w:hAnsi="Traditional Arabic" w:cs="Traditional Arabic"/>
                <w:sz w:val="36"/>
                <w:szCs w:val="36"/>
                <w:rtl/>
                <w:lang w:bidi="ar-DZ"/>
              </w:rPr>
              <w:br/>
            </w:r>
          </w:p>
        </w:tc>
      </w:tr>
    </w:tbl>
    <w:p w:rsidR="007E6BA9"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ثم يستغرب الشاعر من رحيل الشباب متعجلا، تاركا وراءه خطوط الشيب على مفرقيه</w:t>
      </w:r>
    </w:p>
    <w:p w:rsidR="00624C27" w:rsidRDefault="00624C27" w:rsidP="00624C27">
      <w:pPr>
        <w:tabs>
          <w:tab w:val="left" w:pos="1001"/>
        </w:tabs>
        <w:bidi/>
        <w:jc w:val="both"/>
        <w:rPr>
          <w:rFonts w:ascii="Traditional Arabic" w:hAnsi="Traditional Arabic" w:cs="Traditional Arabic"/>
          <w:sz w:val="36"/>
          <w:szCs w:val="36"/>
          <w:rtl/>
          <w:lang w:bidi="ar-DZ"/>
        </w:rPr>
      </w:pPr>
    </w:p>
    <w:p w:rsidR="00624C27" w:rsidRPr="007C5C56" w:rsidRDefault="00624C27" w:rsidP="00624C27">
      <w:pPr>
        <w:tabs>
          <w:tab w:val="left" w:pos="1001"/>
        </w:tabs>
        <w:bidi/>
        <w:jc w:val="both"/>
        <w:rPr>
          <w:rFonts w:ascii="Traditional Arabic" w:hAnsi="Traditional Arabic" w:cs="Traditional Arabic"/>
          <w:sz w:val="36"/>
          <w:szCs w:val="36"/>
          <w:rtl/>
          <w:lang w:bidi="ar-DZ"/>
        </w:rPr>
      </w:pP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28"/>
        <w:gridCol w:w="1157"/>
        <w:gridCol w:w="3674"/>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حل الصِّبا متعجلا و</w:t>
            </w:r>
            <w:r w:rsidR="00255C96"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وراءه</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بخُطًى شباب يقتفيه</w:t>
            </w:r>
            <w:r w:rsidRPr="00624C27">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hint="cs"/>
                <w:sz w:val="36"/>
                <w:szCs w:val="36"/>
                <w:rtl/>
                <w:lang w:bidi="ar-DZ"/>
              </w:rPr>
              <w:t>عِراض</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يهفو إليه مشمّرا في إثره</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والريح حَشوُ قَبائه الفضفاض</w:t>
            </w:r>
            <w:r w:rsidRPr="007C5C56">
              <w:rPr>
                <w:rStyle w:val="Appelnotedebasdep"/>
                <w:rFonts w:ascii="Traditional Arabic" w:hAnsi="Traditional Arabic" w:cs="Traditional Arabic"/>
                <w:sz w:val="36"/>
                <w:szCs w:val="36"/>
                <w:rtl/>
                <w:lang w:bidi="ar-DZ"/>
              </w:rPr>
              <w:footnoteReference w:id="293"/>
            </w:r>
            <w:r w:rsidRPr="007C5C56">
              <w:rPr>
                <w:rFonts w:ascii="Traditional Arabic" w:hAnsi="Traditional Arabic" w:cs="Traditional Arabic"/>
                <w:sz w:val="36"/>
                <w:szCs w:val="36"/>
                <w:rtl/>
                <w:lang w:bidi="ar-DZ"/>
              </w:rPr>
              <w:br/>
            </w:r>
          </w:p>
        </w:tc>
      </w:tr>
    </w:tbl>
    <w:p w:rsidR="007E6BA9" w:rsidRPr="007C5C56" w:rsidRDefault="007E6BA9" w:rsidP="00255C96">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أما في قصيدة شيب الشجون نجد تيمة الشيب تيمة مهيمنة على القصيدة ابتداء </w:t>
      </w:r>
      <w:r w:rsidR="00255C96" w:rsidRPr="007C5C56">
        <w:rPr>
          <w:rFonts w:ascii="Traditional Arabic" w:hAnsi="Traditional Arabic" w:cs="Traditional Arabic" w:hint="cs"/>
          <w:sz w:val="36"/>
          <w:szCs w:val="36"/>
          <w:rtl/>
          <w:lang w:bidi="ar-DZ"/>
        </w:rPr>
        <w:t xml:space="preserve">من </w:t>
      </w:r>
      <w:r w:rsidRPr="007C5C56">
        <w:rPr>
          <w:rFonts w:ascii="Traditional Arabic" w:hAnsi="Traditional Arabic" w:cs="Traditional Arabic" w:hint="cs"/>
          <w:sz w:val="36"/>
          <w:szCs w:val="36"/>
          <w:rtl/>
          <w:lang w:bidi="ar-DZ"/>
        </w:rPr>
        <w:t>عنوانها الذي يحمل دلالات مكثفة، فالشاعر يصف الهموم والأحزان بالشيب وكأن الشيب غير مقتصر على السنين ومرورها ولكن للشجن حظ منه</w:t>
      </w:r>
      <w:r w:rsidR="00255C96" w:rsidRPr="007C5C56">
        <w:rPr>
          <w:rFonts w:ascii="Traditional Arabic" w:hAnsi="Traditional Arabic" w:cs="Traditional Arabic" w:hint="cs"/>
          <w:sz w:val="36"/>
          <w:szCs w:val="36"/>
          <w:rtl/>
          <w:lang w:bidi="ar-DZ"/>
        </w:rPr>
        <w:t>.</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0"/>
        <w:gridCol w:w="1168"/>
        <w:gridCol w:w="3611"/>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غير شيب الس</w:t>
            </w:r>
            <w:r w:rsidR="002761D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نين شيب الش</w:t>
            </w:r>
            <w:r w:rsidR="002761D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جون</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آخذ بالقلوب قبل الق</w:t>
            </w:r>
            <w:r w:rsidR="002761D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رون</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خائضٌ في الرؤوس ليس على الشّيب</w:t>
            </w:r>
            <w:r w:rsidR="002761DF"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ولا ذي الش</w:t>
            </w:r>
            <w:r w:rsidR="002761D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باب بالمأمون</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مولع بالسواد يا شيب حتى</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w:t>
            </w:r>
            <w:r w:rsidR="002761D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 تُخشى على س</w:t>
            </w:r>
            <w:r w:rsidR="002761D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واد العيون</w:t>
            </w:r>
            <w:r w:rsidRPr="007C5C56">
              <w:rPr>
                <w:rStyle w:val="Appelnotedebasdep"/>
                <w:rFonts w:ascii="Traditional Arabic" w:hAnsi="Traditional Arabic" w:cs="Traditional Arabic"/>
                <w:sz w:val="36"/>
                <w:szCs w:val="36"/>
                <w:rtl/>
                <w:lang w:bidi="ar-DZ"/>
              </w:rPr>
              <w:footnoteReference w:id="294"/>
            </w:r>
            <w:r w:rsidRPr="007C5C56">
              <w:rPr>
                <w:rFonts w:ascii="Traditional Arabic" w:hAnsi="Traditional Arabic" w:cs="Traditional Arabic"/>
                <w:sz w:val="36"/>
                <w:szCs w:val="36"/>
                <w:rtl/>
                <w:lang w:bidi="ar-DZ"/>
              </w:rPr>
              <w:br/>
            </w:r>
          </w:p>
        </w:tc>
      </w:tr>
    </w:tbl>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ويقدم الشاعر صورة شعرية رائعة حيث يصور غزو الشيب لكل ما هو أسود حتى خاف الشاعر على سواد عيونه من البياض. </w:t>
      </w:r>
    </w:p>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ثم يبدأ الشاعر في عتاب الشيب وتقبله للأمر الواقع فيقول:</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4"/>
        <w:gridCol w:w="1169"/>
        <w:gridCol w:w="3626"/>
      </w:tblGrid>
      <w:tr w:rsidR="007E6BA9" w:rsidRPr="007C5C56" w:rsidTr="00A06F16">
        <w:trPr>
          <w:trHeight w:hRule="exact" w:val="567"/>
        </w:trPr>
        <w:tc>
          <w:tcPr>
            <w:tcW w:w="3564"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أنت ما أنت هكذا في شبابي</w:t>
            </w:r>
            <w:r w:rsidRPr="007C5C56">
              <w:rPr>
                <w:rFonts w:ascii="Traditional Arabic" w:hAnsi="Traditional Arabic" w:cs="Traditional Arabic"/>
                <w:sz w:val="36"/>
                <w:szCs w:val="36"/>
                <w:rtl/>
                <w:lang w:bidi="ar-DZ"/>
              </w:rPr>
              <w:br/>
            </w:r>
          </w:p>
        </w:tc>
        <w:tc>
          <w:tcPr>
            <w:tcW w:w="1169" w:type="dxa"/>
          </w:tcPr>
          <w:p w:rsidR="007E6BA9" w:rsidRPr="007C5C56" w:rsidRDefault="007E6BA9" w:rsidP="00A06F16">
            <w:pPr>
              <w:rPr>
                <w:rFonts w:ascii="Traditional Arabic" w:hAnsi="Traditional Arabic" w:cs="Traditional Arabic"/>
                <w:sz w:val="36"/>
                <w:szCs w:val="36"/>
                <w:rtl/>
                <w:lang w:bidi="ar-DZ"/>
              </w:rPr>
            </w:pPr>
          </w:p>
        </w:tc>
        <w:tc>
          <w:tcPr>
            <w:tcW w:w="3626"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فلتكن ما تشاء من بعد حين</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3564"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لست</w:t>
            </w:r>
            <w:r w:rsidR="0011290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تلقى إن عشت</w:t>
            </w:r>
            <w:r w:rsidR="0011290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فضل</w:t>
            </w:r>
            <w:r w:rsidR="0011290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سواد</w:t>
            </w:r>
            <w:r w:rsidRPr="007C5C56">
              <w:rPr>
                <w:rFonts w:ascii="Traditional Arabic" w:hAnsi="Traditional Arabic" w:cs="Traditional Arabic" w:hint="cs"/>
                <w:sz w:val="36"/>
                <w:szCs w:val="36"/>
                <w:rtl/>
                <w:lang w:bidi="ar-DZ"/>
              </w:rPr>
              <w:br/>
            </w:r>
          </w:p>
        </w:tc>
        <w:tc>
          <w:tcPr>
            <w:tcW w:w="1169" w:type="dxa"/>
          </w:tcPr>
          <w:p w:rsidR="007E6BA9" w:rsidRPr="007C5C56" w:rsidRDefault="007E6BA9" w:rsidP="00A06F16">
            <w:pPr>
              <w:rPr>
                <w:rFonts w:ascii="Traditional Arabic" w:hAnsi="Traditional Arabic" w:cs="Traditional Arabic"/>
                <w:sz w:val="36"/>
                <w:szCs w:val="36"/>
                <w:rtl/>
                <w:lang w:bidi="ar-DZ"/>
              </w:rPr>
            </w:pPr>
          </w:p>
        </w:tc>
        <w:tc>
          <w:tcPr>
            <w:tcW w:w="3626"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w:t>
            </w:r>
            <w:r w:rsidR="0011290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تقرّى ولم أكن بظنين</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3564"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w:t>
            </w:r>
            <w:r w:rsidR="0011290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ثّ</w:t>
            </w:r>
            <w:r w:rsidR="0011290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مبيض</w:t>
            </w:r>
            <w:r w:rsidR="0011290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 فأ</w:t>
            </w:r>
            <w:r w:rsidR="0011290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وه</w:t>
            </w:r>
            <w:r w:rsidR="0011290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مت</w:t>
            </w:r>
            <w:r w:rsidR="0011290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ظلّي</w:t>
            </w:r>
            <w:r w:rsidRPr="007C5C56">
              <w:rPr>
                <w:rFonts w:ascii="Traditional Arabic" w:hAnsi="Traditional Arabic" w:cs="Traditional Arabic"/>
                <w:sz w:val="36"/>
                <w:szCs w:val="36"/>
                <w:rtl/>
                <w:lang w:bidi="ar-DZ"/>
              </w:rPr>
              <w:br/>
            </w:r>
            <w:r w:rsidRPr="007C5C56">
              <w:rPr>
                <w:rFonts w:ascii="Traditional Arabic" w:hAnsi="Traditional Arabic" w:cs="Traditional Arabic"/>
                <w:sz w:val="36"/>
                <w:szCs w:val="36"/>
                <w:rtl/>
                <w:lang w:bidi="ar-DZ"/>
              </w:rPr>
              <w:br/>
            </w:r>
          </w:p>
        </w:tc>
        <w:tc>
          <w:tcPr>
            <w:tcW w:w="1169" w:type="dxa"/>
          </w:tcPr>
          <w:p w:rsidR="007E6BA9" w:rsidRPr="007C5C56" w:rsidRDefault="007E6BA9" w:rsidP="00A06F16">
            <w:pPr>
              <w:rPr>
                <w:rFonts w:ascii="Traditional Arabic" w:hAnsi="Traditional Arabic" w:cs="Traditional Arabic"/>
                <w:sz w:val="36"/>
                <w:szCs w:val="36"/>
                <w:rtl/>
                <w:lang w:bidi="ar-DZ"/>
              </w:rPr>
            </w:pPr>
          </w:p>
        </w:tc>
        <w:tc>
          <w:tcPr>
            <w:tcW w:w="3626"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ذا بياض فاعجبْ لس</w:t>
            </w:r>
            <w:r w:rsidR="0011290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ود الظنون</w:t>
            </w:r>
            <w:r w:rsidRPr="007C5C56">
              <w:rPr>
                <w:rStyle w:val="Appelnotedebasdep"/>
                <w:rFonts w:ascii="Traditional Arabic" w:hAnsi="Traditional Arabic" w:cs="Traditional Arabic"/>
                <w:sz w:val="36"/>
                <w:szCs w:val="36"/>
                <w:rtl/>
                <w:lang w:bidi="ar-DZ"/>
              </w:rPr>
              <w:footnoteReference w:id="295"/>
            </w:r>
            <w:r w:rsidRPr="007C5C56">
              <w:rPr>
                <w:rFonts w:ascii="Traditional Arabic" w:hAnsi="Traditional Arabic" w:cs="Traditional Arabic" w:hint="cs"/>
                <w:sz w:val="36"/>
                <w:szCs w:val="36"/>
                <w:rtl/>
                <w:lang w:bidi="ar-DZ"/>
              </w:rPr>
              <w:br/>
            </w:r>
          </w:p>
        </w:tc>
      </w:tr>
    </w:tbl>
    <w:p w:rsidR="007E6BA9"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فتقبل المشيب من عدمه ترجع لفلسفة الشاعر في الحياة، فآثار السنون يترجمها زوال السواد وتبدله بالبياض، وهي آثار وقائع الدهر كما عبر عنها الشاعر ابن المعتز بقوله:</w:t>
      </w:r>
    </w:p>
    <w:p w:rsidR="00624C27" w:rsidRDefault="00624C27" w:rsidP="00624C27">
      <w:pPr>
        <w:tabs>
          <w:tab w:val="left" w:pos="1001"/>
        </w:tabs>
        <w:bidi/>
        <w:jc w:val="both"/>
        <w:rPr>
          <w:rFonts w:ascii="Traditional Arabic" w:hAnsi="Traditional Arabic" w:cs="Traditional Arabic"/>
          <w:sz w:val="36"/>
          <w:szCs w:val="36"/>
          <w:rtl/>
          <w:lang w:bidi="ar-DZ"/>
        </w:rPr>
      </w:pPr>
    </w:p>
    <w:p w:rsidR="00624C27" w:rsidRDefault="00624C27" w:rsidP="00624C27">
      <w:pPr>
        <w:tabs>
          <w:tab w:val="left" w:pos="1001"/>
        </w:tabs>
        <w:bidi/>
        <w:jc w:val="both"/>
        <w:rPr>
          <w:rFonts w:ascii="Traditional Arabic" w:hAnsi="Traditional Arabic" w:cs="Traditional Arabic"/>
          <w:sz w:val="36"/>
          <w:szCs w:val="36"/>
          <w:rtl/>
          <w:lang w:bidi="ar-DZ"/>
        </w:rPr>
      </w:pPr>
    </w:p>
    <w:p w:rsidR="00624C27" w:rsidRPr="007C5C56" w:rsidRDefault="00624C27" w:rsidP="00624C27">
      <w:pPr>
        <w:tabs>
          <w:tab w:val="left" w:pos="1001"/>
        </w:tabs>
        <w:bidi/>
        <w:jc w:val="both"/>
        <w:rPr>
          <w:rFonts w:ascii="Traditional Arabic" w:hAnsi="Traditional Arabic" w:cs="Traditional Arabic"/>
          <w:sz w:val="36"/>
          <w:szCs w:val="36"/>
          <w:rtl/>
          <w:lang w:bidi="ar-DZ"/>
        </w:rPr>
      </w:pP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7"/>
        <w:gridCol w:w="1172"/>
        <w:gridCol w:w="3610"/>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صدت شرير وأزمعت هجري</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وصغت ضمائرها إلى الغدر</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قالت كبرت وشبت قلت لها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هذا غبار وقائع الدهر</w:t>
            </w:r>
            <w:r w:rsidRPr="007C5C56">
              <w:rPr>
                <w:rStyle w:val="Appelnotedebasdep"/>
                <w:rFonts w:ascii="Traditional Arabic" w:hAnsi="Traditional Arabic" w:cs="Traditional Arabic"/>
                <w:sz w:val="36"/>
                <w:szCs w:val="36"/>
                <w:rtl/>
                <w:lang w:bidi="ar-DZ"/>
              </w:rPr>
              <w:footnoteReference w:id="296"/>
            </w:r>
            <w:r w:rsidRPr="007C5C56">
              <w:rPr>
                <w:rFonts w:ascii="Traditional Arabic" w:hAnsi="Traditional Arabic" w:cs="Traditional Arabic"/>
                <w:sz w:val="36"/>
                <w:szCs w:val="36"/>
                <w:rtl/>
                <w:lang w:bidi="ar-DZ"/>
              </w:rPr>
              <w:br/>
            </w:r>
          </w:p>
        </w:tc>
      </w:tr>
    </w:tbl>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وهو نفس الوصف الذي تبنته الأنا المبدعة للشاعر بوعامر في تبنيه لفلسفة الحياة وأن الشيب ما هو إلا غبار أثاره الدهر أو هو رسول من رسل الموت ينبيك باقتراب المنون.</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2"/>
        <w:gridCol w:w="1169"/>
        <w:gridCol w:w="3628"/>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 غبارا أثاره الد</w:t>
            </w:r>
            <w:r w:rsidR="002761D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هر أو يا </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لمعات</w:t>
            </w:r>
            <w:r w:rsidR="0011290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افترار ثغر المنون</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ودم</w:t>
            </w:r>
            <w:r w:rsidR="00FB421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 ناصع</w:t>
            </w:r>
            <w:r w:rsidR="00FB421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البياض جرى من</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شعَرٍ غائر الجراح طعين</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عجبا يُشتهى بياضك في الوجه</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w:t>
            </w:r>
            <w:r w:rsidR="00112904"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لحى في الرأس جار الجبين</w:t>
            </w:r>
            <w:r w:rsidR="00FB4216" w:rsidRPr="007C5C56">
              <w:rPr>
                <w:rFonts w:ascii="Traditional Arabic" w:hAnsi="Traditional Arabic" w:cs="Traditional Arabic" w:hint="cs"/>
                <w:sz w:val="36"/>
                <w:szCs w:val="36"/>
                <w:rtl/>
                <w:lang w:bidi="ar-DZ"/>
              </w:rPr>
              <w:t> </w:t>
            </w:r>
            <w:r w:rsidRPr="007C5C56">
              <w:rPr>
                <w:rStyle w:val="Appelnotedebasdep"/>
                <w:rFonts w:ascii="Traditional Arabic" w:hAnsi="Traditional Arabic" w:cs="Traditional Arabic"/>
                <w:sz w:val="36"/>
                <w:szCs w:val="36"/>
                <w:rtl/>
                <w:lang w:bidi="ar-DZ"/>
              </w:rPr>
              <w:footnoteReference w:id="297"/>
            </w:r>
            <w:r w:rsidRPr="007C5C56">
              <w:rPr>
                <w:rFonts w:ascii="Traditional Arabic" w:hAnsi="Traditional Arabic" w:cs="Traditional Arabic"/>
                <w:sz w:val="36"/>
                <w:szCs w:val="36"/>
                <w:rtl/>
                <w:lang w:bidi="ar-DZ"/>
              </w:rPr>
              <w:br/>
            </w:r>
            <w:r w:rsidRPr="007C5C56">
              <w:rPr>
                <w:rStyle w:val="Appelnotedebasdep"/>
                <w:rFonts w:ascii="Traditional Arabic" w:hAnsi="Traditional Arabic" w:cs="Traditional Arabic"/>
                <w:sz w:val="36"/>
                <w:szCs w:val="36"/>
                <w:rtl/>
                <w:lang w:bidi="ar-DZ"/>
              </w:rPr>
              <w:footnoteReference w:id="298"/>
            </w:r>
          </w:p>
        </w:tc>
      </w:tr>
    </w:tbl>
    <w:p w:rsidR="007E6BA9" w:rsidRPr="007C5C56" w:rsidRDefault="007E6BA9" w:rsidP="00255C96">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ويتعجب الشاعر من هذا البياض الذي يحمد في الوجه ويذم في شعر الرأس، فأمر البياض غريب تارة محمود</w:t>
      </w:r>
      <w:r w:rsidR="00255C9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وتارة مذموم، ولكن من خلال القصائد فالشاعر لا يبالي بهذا الشيب ولا يرى فيه سوى رسول من الرسل التي يبعثها الله لنا حتى نعتبر، ونتيقن أن الشباب إلى زوال وأن ال</w:t>
      </w:r>
      <w:r w:rsidR="00255C96"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نسان عليه أن يتقبل المشيب ويستعد لما بعده. وهذا ما نجده في قصيدته سلام على طائف الصبا.</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9"/>
        <w:gridCol w:w="1164"/>
        <w:gridCol w:w="3616"/>
      </w:tblGrid>
      <w:tr w:rsidR="007E6BA9" w:rsidRPr="007C5C56" w:rsidTr="00A06F16">
        <w:trPr>
          <w:trHeight w:hRule="exact" w:val="567"/>
        </w:trPr>
        <w:tc>
          <w:tcPr>
            <w:tcW w:w="3579"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رُس</w:t>
            </w:r>
            <w:r w:rsidR="00FB421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 ما مطيهم م</w:t>
            </w:r>
            <w:r w:rsidR="002761DF"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w:t>
            </w:r>
            <w:r w:rsidR="0033791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w:t>
            </w:r>
            <w:r w:rsidR="0033791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لات</w:t>
            </w:r>
            <w:r w:rsidR="00337916"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br/>
            </w:r>
          </w:p>
        </w:tc>
        <w:tc>
          <w:tcPr>
            <w:tcW w:w="1164" w:type="dxa"/>
          </w:tcPr>
          <w:p w:rsidR="007E6BA9" w:rsidRPr="007C5C56" w:rsidRDefault="007E6BA9" w:rsidP="00A06F16">
            <w:pPr>
              <w:rPr>
                <w:rFonts w:ascii="Traditional Arabic" w:hAnsi="Traditional Arabic" w:cs="Traditional Arabic"/>
                <w:sz w:val="36"/>
                <w:szCs w:val="36"/>
                <w:rtl/>
                <w:lang w:bidi="ar-DZ"/>
              </w:rPr>
            </w:pPr>
          </w:p>
        </w:tc>
        <w:tc>
          <w:tcPr>
            <w:tcW w:w="3616"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تتوجّى ولا هم</w:t>
            </w:r>
            <w:r w:rsidR="0033791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بالنيام</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3579"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وأمناّ عليهم من سِعايا</w:t>
            </w:r>
            <w:r w:rsidRPr="007C5C56">
              <w:rPr>
                <w:rFonts w:ascii="Traditional Arabic" w:hAnsi="Traditional Arabic" w:cs="Traditional Arabic"/>
                <w:sz w:val="36"/>
                <w:szCs w:val="36"/>
                <w:rtl/>
                <w:lang w:bidi="ar-DZ"/>
              </w:rPr>
              <w:br/>
            </w:r>
          </w:p>
        </w:tc>
        <w:tc>
          <w:tcPr>
            <w:tcW w:w="1164" w:type="dxa"/>
          </w:tcPr>
          <w:p w:rsidR="007E6BA9" w:rsidRPr="007C5C56" w:rsidRDefault="007E6BA9" w:rsidP="00A06F16">
            <w:pPr>
              <w:rPr>
                <w:rFonts w:ascii="Traditional Arabic" w:hAnsi="Traditional Arabic" w:cs="Traditional Arabic"/>
                <w:sz w:val="36"/>
                <w:szCs w:val="36"/>
                <w:rtl/>
                <w:lang w:bidi="ar-DZ"/>
              </w:rPr>
            </w:pPr>
          </w:p>
        </w:tc>
        <w:tc>
          <w:tcPr>
            <w:tcW w:w="3616"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 عدوٍّ يريدنا لانفصام</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3579"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لو تأن</w:t>
            </w:r>
            <w:r w:rsidR="0033791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ى لناب عنه زمان </w:t>
            </w:r>
            <w:r w:rsidRPr="007C5C56">
              <w:rPr>
                <w:rFonts w:ascii="Traditional Arabic" w:hAnsi="Traditional Arabic" w:cs="Traditional Arabic"/>
                <w:sz w:val="36"/>
                <w:szCs w:val="36"/>
                <w:rtl/>
                <w:lang w:bidi="ar-DZ"/>
              </w:rPr>
              <w:br/>
            </w:r>
          </w:p>
        </w:tc>
        <w:tc>
          <w:tcPr>
            <w:tcW w:w="1164" w:type="dxa"/>
          </w:tcPr>
          <w:p w:rsidR="007E6BA9" w:rsidRPr="007C5C56" w:rsidRDefault="007E6BA9" w:rsidP="00A06F16">
            <w:pPr>
              <w:rPr>
                <w:rFonts w:ascii="Traditional Arabic" w:hAnsi="Traditional Arabic" w:cs="Traditional Arabic"/>
                <w:sz w:val="36"/>
                <w:szCs w:val="36"/>
                <w:rtl/>
                <w:lang w:bidi="ar-DZ"/>
              </w:rPr>
            </w:pPr>
          </w:p>
        </w:tc>
        <w:tc>
          <w:tcPr>
            <w:tcW w:w="3616"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رائش للكرام غرْب الس</w:t>
            </w:r>
            <w:r w:rsidR="0033791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هام</w:t>
            </w:r>
            <w:r w:rsidRPr="007C5C56">
              <w:rPr>
                <w:rStyle w:val="Appelnotedebasdep"/>
                <w:rFonts w:ascii="Traditional Arabic" w:hAnsi="Traditional Arabic" w:cs="Traditional Arabic"/>
                <w:sz w:val="36"/>
                <w:szCs w:val="36"/>
                <w:rtl/>
                <w:lang w:bidi="ar-DZ"/>
              </w:rPr>
              <w:footnoteReference w:id="299"/>
            </w:r>
            <w:r w:rsidRPr="007C5C56">
              <w:rPr>
                <w:rFonts w:ascii="Traditional Arabic" w:hAnsi="Traditional Arabic" w:cs="Traditional Arabic"/>
                <w:sz w:val="36"/>
                <w:szCs w:val="36"/>
                <w:rtl/>
                <w:lang w:bidi="ar-DZ"/>
              </w:rPr>
              <w:br/>
            </w:r>
          </w:p>
        </w:tc>
      </w:tr>
    </w:tbl>
    <w:p w:rsidR="007E6BA9" w:rsidRPr="007C5C56" w:rsidRDefault="007E6BA9" w:rsidP="00255C96">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وتتشابه نظرة الشاعر بوعامر والشاعر بن المعتز في وصف المشيب ف</w:t>
      </w:r>
      <w:r w:rsidR="00255C96" w:rsidRPr="007C5C56">
        <w:rPr>
          <w:rFonts w:ascii="Traditional Arabic" w:hAnsi="Traditional Arabic" w:cs="Traditional Arabic" w:hint="cs"/>
          <w:sz w:val="36"/>
          <w:szCs w:val="36"/>
          <w:rtl/>
          <w:lang w:bidi="ar-DZ"/>
        </w:rPr>
        <w:t>ما هو إلاّ</w:t>
      </w:r>
      <w:r w:rsidRPr="007C5C56">
        <w:rPr>
          <w:rFonts w:ascii="Traditional Arabic" w:hAnsi="Traditional Arabic" w:cs="Traditional Arabic" w:hint="cs"/>
          <w:sz w:val="36"/>
          <w:szCs w:val="36"/>
          <w:rtl/>
          <w:lang w:bidi="ar-DZ"/>
        </w:rPr>
        <w:t xml:space="preserve"> أثر من آثار تعارك الأيا</w:t>
      </w:r>
      <w:r w:rsidR="00255C96" w:rsidRPr="007C5C56">
        <w:rPr>
          <w:rFonts w:ascii="Traditional Arabic" w:hAnsi="Traditional Arabic" w:cs="Traditional Arabic" w:hint="cs"/>
          <w:sz w:val="36"/>
          <w:szCs w:val="36"/>
          <w:rtl/>
          <w:lang w:bidi="ar-DZ"/>
        </w:rPr>
        <w:t>م</w:t>
      </w:r>
      <w:r w:rsidRPr="007C5C56">
        <w:rPr>
          <w:rFonts w:ascii="Traditional Arabic" w:hAnsi="Traditional Arabic" w:cs="Traditional Arabic" w:hint="cs"/>
          <w:sz w:val="36"/>
          <w:szCs w:val="36"/>
          <w:rtl/>
          <w:lang w:bidi="ar-DZ"/>
        </w:rPr>
        <w:t xml:space="preserve"> </w:t>
      </w:r>
      <w:r w:rsidR="00255C96" w:rsidRPr="007C5C56">
        <w:rPr>
          <w:rFonts w:ascii="Traditional Arabic" w:hAnsi="Traditional Arabic" w:cs="Traditional Arabic" w:hint="cs"/>
          <w:sz w:val="36"/>
          <w:szCs w:val="36"/>
          <w:rtl/>
          <w:lang w:bidi="ar-DZ"/>
        </w:rPr>
        <w:t>.</w:t>
      </w:r>
    </w:p>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فيقول الشاعر بن المعتز مؤكدا فلسفته للحياة:</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3"/>
        <w:gridCol w:w="1170"/>
        <w:gridCol w:w="3596"/>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نكرت نجواي وهو من فرط الأسى</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لفراق إخوان على الكرام</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وتعجبت للشيب لا تتعجبي</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هذا غبار وقائع الأيام</w:t>
            </w:r>
            <w:r w:rsidRPr="007C5C56">
              <w:rPr>
                <w:rStyle w:val="Appelnotedebasdep"/>
                <w:rFonts w:ascii="Traditional Arabic" w:hAnsi="Traditional Arabic" w:cs="Traditional Arabic"/>
                <w:sz w:val="36"/>
                <w:szCs w:val="36"/>
                <w:rtl/>
                <w:lang w:bidi="ar-DZ"/>
              </w:rPr>
              <w:footnoteReference w:id="300"/>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الشاعر بوعامر فيرى أن المشيب  ما هو إلا نتاج تعارك الأيام بقوله:</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8"/>
        <w:gridCol w:w="1173"/>
        <w:gridCol w:w="3588"/>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شاب فو</w:t>
            </w:r>
            <w:r w:rsidR="00EB2D4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داك والليالي كم تعلم</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حرب</w:t>
            </w:r>
            <w:r w:rsidR="00EB2D4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على الأ</w:t>
            </w:r>
            <w:r w:rsidR="00EB2D4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باة الكرام</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 ابيضاض</w:t>
            </w:r>
            <w:r w:rsidR="00EB2D4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المشيب إلا غبارٌ</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ساطعٌ من تعارك الأيام</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فتودّع وقل: سلام عليهم</w:t>
            </w:r>
            <w:r w:rsidRPr="007C5C56">
              <w:rPr>
                <w:rFonts w:ascii="Traditional Arabic" w:hAnsi="Traditional Arabic" w:cs="Traditional Arabic"/>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وعلى طائف الص</w:t>
            </w:r>
            <w:r w:rsidR="00EB2D4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ّبا في المنام</w:t>
            </w:r>
            <w:r w:rsidRPr="007C5C56">
              <w:rPr>
                <w:rStyle w:val="Appelnotedebasdep"/>
                <w:rFonts w:ascii="Traditional Arabic" w:hAnsi="Traditional Arabic" w:cs="Traditional Arabic"/>
                <w:sz w:val="36"/>
                <w:szCs w:val="36"/>
                <w:rtl/>
                <w:lang w:bidi="ar-DZ"/>
              </w:rPr>
              <w:footnoteReference w:id="301"/>
            </w:r>
            <w:r w:rsidRPr="007C5C56">
              <w:rPr>
                <w:rFonts w:ascii="Traditional Arabic" w:hAnsi="Traditional Arabic" w:cs="Traditional Arabic" w:hint="cs"/>
                <w:sz w:val="36"/>
                <w:szCs w:val="36"/>
                <w:rtl/>
                <w:lang w:bidi="ar-DZ"/>
              </w:rPr>
              <w:br/>
            </w:r>
          </w:p>
        </w:tc>
      </w:tr>
    </w:tbl>
    <w:p w:rsidR="007E6BA9" w:rsidRPr="007C5C56" w:rsidRDefault="007E6BA9" w:rsidP="005857D5">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فعلا فال</w:t>
      </w:r>
      <w:r w:rsidR="005857D5" w:rsidRPr="007C5C56">
        <w:rPr>
          <w:rFonts w:ascii="Traditional Arabic" w:hAnsi="Traditional Arabic" w:cs="Traditional Arabic" w:hint="cs"/>
          <w:sz w:val="36"/>
          <w:szCs w:val="36"/>
          <w:rtl/>
          <w:lang w:bidi="ar-DZ"/>
        </w:rPr>
        <w:t>أ</w:t>
      </w:r>
      <w:r w:rsidRPr="007C5C56">
        <w:rPr>
          <w:rFonts w:ascii="Traditional Arabic" w:hAnsi="Traditional Arabic" w:cs="Traditional Arabic" w:hint="cs"/>
          <w:sz w:val="36"/>
          <w:szCs w:val="36"/>
          <w:rtl/>
          <w:lang w:bidi="ar-DZ"/>
        </w:rPr>
        <w:t>يام</w:t>
      </w:r>
      <w:r w:rsidR="005857D5" w:rsidRPr="007C5C56">
        <w:rPr>
          <w:rFonts w:ascii="Traditional Arabic" w:hAnsi="Traditional Arabic" w:cs="Traditional Arabic" w:hint="cs"/>
          <w:sz w:val="36"/>
          <w:szCs w:val="36"/>
          <w:rtl/>
          <w:lang w:bidi="ar-DZ"/>
        </w:rPr>
        <w:t xml:space="preserve"> والليالي</w:t>
      </w:r>
      <w:r w:rsidRPr="007C5C56">
        <w:rPr>
          <w:rFonts w:ascii="Traditional Arabic" w:hAnsi="Traditional Arabic" w:cs="Traditional Arabic" w:hint="cs"/>
          <w:sz w:val="36"/>
          <w:szCs w:val="36"/>
          <w:rtl/>
          <w:lang w:bidi="ar-DZ"/>
        </w:rPr>
        <w:t xml:space="preserve"> كفيلة بغزو الشيب</w:t>
      </w:r>
      <w:r w:rsidR="005857D5" w:rsidRPr="007C5C56">
        <w:rPr>
          <w:rFonts w:ascii="Traditional Arabic" w:hAnsi="Traditional Arabic" w:cs="Traditional Arabic" w:hint="cs"/>
          <w:sz w:val="36"/>
          <w:szCs w:val="36"/>
          <w:rtl/>
          <w:lang w:bidi="ar-DZ"/>
        </w:rPr>
        <w:t xml:space="preserve"> للإنسان،</w:t>
      </w:r>
      <w:r w:rsidRPr="007C5C56">
        <w:rPr>
          <w:rFonts w:ascii="Traditional Arabic" w:hAnsi="Traditional Arabic" w:cs="Traditional Arabic" w:hint="cs"/>
          <w:sz w:val="36"/>
          <w:szCs w:val="36"/>
          <w:rtl/>
          <w:lang w:bidi="ar-DZ"/>
        </w:rPr>
        <w:t xml:space="preserve"> ولكن هناك بعض الأسباب التي تعج</w:t>
      </w:r>
      <w:r w:rsidR="005857D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 به وقد ذكر أحد هذه الأسباب في قصيدته سينية المعلم، فالتعليم باعتباره مهنة شاقة، تجعل المعلم يعالجه الشيب قبل غيره لأن المعلم يجود براحته، ويجود بأيامه في سبيل تعليم الناشئة.</w:t>
      </w:r>
    </w:p>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فيقول:</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4"/>
        <w:gridCol w:w="1176"/>
        <w:gridCol w:w="3589"/>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صنت نفسي عما يدنس نفسي</w:t>
            </w:r>
            <w:r w:rsidRPr="007C5C56">
              <w:rPr>
                <w:rFonts w:ascii="Traditional Arabic" w:hAnsi="Traditional Arabic" w:cs="Traditional Arabic"/>
                <w:sz w:val="36"/>
                <w:szCs w:val="36"/>
                <w:rtl/>
                <w:lang w:bidi="ar-DZ"/>
              </w:rPr>
              <w:br/>
            </w:r>
          </w:p>
          <w:p w:rsidR="007E6BA9" w:rsidRPr="007C5C56" w:rsidRDefault="007E6BA9" w:rsidP="00A06F16">
            <w:pPr>
              <w:bidi/>
              <w:jc w:val="lowKashida"/>
              <w:rPr>
                <w:rFonts w:ascii="Traditional Arabic" w:hAnsi="Traditional Arabic" w:cs="Traditional Arabic"/>
                <w:sz w:val="36"/>
                <w:szCs w:val="36"/>
                <w:rtl/>
                <w:lang w:bidi="ar-DZ"/>
              </w:rPr>
            </w:pP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وترفعت عن وظيف مُخِسّ</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قدّر الله ما يشاء فوجهت</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إلى مهنة المعلّم تعسي</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EB2D40">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أتسلّى عن الحظوظ و</w:t>
            </w:r>
            <w:r w:rsidR="00EB2D40" w:rsidRPr="007C5C56">
              <w:rPr>
                <w:rFonts w:ascii="Traditional Arabic" w:hAnsi="Traditional Arabic" w:cs="Traditional Arabic" w:hint="cs"/>
                <w:sz w:val="36"/>
                <w:szCs w:val="36"/>
                <w:rtl/>
                <w:lang w:bidi="ar-DZ"/>
              </w:rPr>
              <w:t>آ</w:t>
            </w:r>
            <w:r w:rsidRPr="007C5C56">
              <w:rPr>
                <w:rFonts w:ascii="Traditional Arabic" w:hAnsi="Traditional Arabic" w:cs="Traditional Arabic" w:hint="cs"/>
                <w:sz w:val="36"/>
                <w:szCs w:val="36"/>
                <w:rtl/>
                <w:lang w:bidi="ar-DZ"/>
              </w:rPr>
              <w:t>سى</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لزمان أضعتُه في لِسُنس</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 الذي يجتنيه من يجتنيها؟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702CD9">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بصرٌ متع</w:t>
            </w:r>
            <w:r w:rsidR="00EB2D4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 وشيبة رأس</w:t>
            </w:r>
            <w:r w:rsidR="00702CD9" w:rsidRPr="007C5C56">
              <w:rPr>
                <w:rStyle w:val="Appelnotedebasdep"/>
                <w:rFonts w:ascii="Traditional Arabic" w:hAnsi="Traditional Arabic" w:cs="Traditional Arabic"/>
                <w:sz w:val="36"/>
                <w:szCs w:val="36"/>
                <w:rtl/>
                <w:lang w:bidi="ar-DZ"/>
              </w:rPr>
              <w:footnoteReference w:id="302"/>
            </w:r>
            <w:r w:rsidRPr="007C5C56">
              <w:rPr>
                <w:rFonts w:ascii="Traditional Arabic" w:hAnsi="Traditional Arabic" w:cs="Traditional Arabic" w:hint="cs"/>
                <w:sz w:val="36"/>
                <w:szCs w:val="36"/>
                <w:rtl/>
                <w:lang w:bidi="ar-DZ"/>
              </w:rPr>
              <w:br/>
            </w:r>
          </w:p>
        </w:tc>
      </w:tr>
    </w:tbl>
    <w:p w:rsidR="007E6BA9" w:rsidRPr="007C5C56" w:rsidRDefault="007E6BA9" w:rsidP="005857D5">
      <w:pPr>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الثاني:</w:t>
      </w:r>
      <w:r w:rsidR="005857D5"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hint="cs"/>
          <w:b/>
          <w:bCs/>
          <w:sz w:val="36"/>
          <w:szCs w:val="36"/>
          <w:rtl/>
          <w:lang w:bidi="ar-DZ"/>
        </w:rPr>
        <w:t>تيمة الانتماء إلى الحاضر</w:t>
      </w:r>
    </w:p>
    <w:p w:rsidR="007E6BA9" w:rsidRPr="007C5C56" w:rsidRDefault="007E6BA9" w:rsidP="005857D5">
      <w:pPr>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تفحص شعراء متليلي الشعانبة المعاصرين</w:t>
      </w:r>
      <w:r w:rsidR="005857D5"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 xml:space="preserve">الحاضر، فوجدوه مليئا بالمتناقضات، حاضرا مليئا بالمآسي والآلام، فمن عشرية سوادء </w:t>
      </w:r>
      <w:r w:rsidR="00D84FD8" w:rsidRPr="007C5C56">
        <w:rPr>
          <w:rFonts w:ascii="Traditional Arabic" w:hAnsi="Traditional Arabic" w:cs="Traditional Arabic" w:hint="cs"/>
          <w:sz w:val="36"/>
          <w:szCs w:val="36"/>
          <w:rtl/>
          <w:lang w:bidi="ar-DZ"/>
        </w:rPr>
        <w:t>أتت</w:t>
      </w:r>
      <w:r w:rsidRPr="007C5C56">
        <w:rPr>
          <w:rFonts w:ascii="Traditional Arabic" w:hAnsi="Traditional Arabic" w:cs="Traditional Arabic" w:hint="cs"/>
          <w:sz w:val="36"/>
          <w:szCs w:val="36"/>
          <w:rtl/>
          <w:lang w:bidi="ar-DZ"/>
        </w:rPr>
        <w:t xml:space="preserve"> على الأخضر واليابس إلى أمل المصالحة والوئام</w:t>
      </w:r>
      <w:r w:rsidR="005857D5"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 xml:space="preserve"> فترات عصيبة عاشتها الجزائر</w:t>
      </w:r>
      <w:r w:rsidR="005857D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وفي كل مرة تخرج الجزائر من محنها سالمة غانمة</w:t>
      </w:r>
      <w:r w:rsidR="005857D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رغم كيد الكائدين ومكر الماكرين. وقد صور شعراء متليلي حاضرهم بدون تزييف أو خوف  صوروا الواقع المرير، والمستقبل المأمول دفاعا عن الوطن</w:t>
      </w:r>
      <w:r w:rsidR="005857D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وعن الأخلاق</w:t>
      </w:r>
      <w:r w:rsidR="005857D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وعن حرف الضاد. وقد عايشوا كل أحداث العالم خاصة ومنها الربيع العربي وما انجر عنه من هرج ومرج، </w:t>
      </w:r>
      <w:r w:rsidR="005857D5" w:rsidRPr="007C5C56">
        <w:rPr>
          <w:rFonts w:ascii="Traditional Arabic" w:hAnsi="Traditional Arabic" w:cs="Traditional Arabic" w:hint="cs"/>
          <w:sz w:val="36"/>
          <w:szCs w:val="36"/>
          <w:rtl/>
          <w:lang w:bidi="ar-DZ"/>
        </w:rPr>
        <w:t>فرثوا</w:t>
      </w:r>
      <w:r w:rsidRPr="007C5C56">
        <w:rPr>
          <w:rFonts w:ascii="Traditional Arabic" w:hAnsi="Traditional Arabic" w:cs="Traditional Arabic" w:hint="cs"/>
          <w:sz w:val="36"/>
          <w:szCs w:val="36"/>
          <w:rtl/>
          <w:lang w:bidi="ar-DZ"/>
        </w:rPr>
        <w:t xml:space="preserve"> </w:t>
      </w:r>
      <w:r w:rsidR="005857D5" w:rsidRPr="007C5C56">
        <w:rPr>
          <w:rFonts w:ascii="Traditional Arabic" w:hAnsi="Traditional Arabic" w:cs="Traditional Arabic" w:hint="cs"/>
          <w:sz w:val="36"/>
          <w:szCs w:val="36"/>
          <w:rtl/>
          <w:lang w:bidi="ar-DZ"/>
        </w:rPr>
        <w:t>ال</w:t>
      </w:r>
      <w:r w:rsidRPr="007C5C56">
        <w:rPr>
          <w:rFonts w:ascii="Traditional Arabic" w:hAnsi="Traditional Arabic" w:cs="Traditional Arabic" w:hint="cs"/>
          <w:sz w:val="36"/>
          <w:szCs w:val="36"/>
          <w:rtl/>
          <w:lang w:bidi="ar-DZ"/>
        </w:rPr>
        <w:t>علماء الأجلاء كالشيخ البوطي رحمه الله، ودافعو عن سيد الخلق محمد عليه أفضل الصلاة وأزكى التسليم من بعض المتطاولين، فكان الحاضر حاضرا في شعرهم، وذادوا عن الاسلام والوطن بقلمهم دفاعا مستميتا يؤكد انتماؤهم للإسلام من خلال الدفاع عن قضاياه في كل أرجاء العالم</w:t>
      </w:r>
      <w:r w:rsidR="005857D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وعن الجزائر الوطن العزيز، وعن لغة الضاد .</w:t>
      </w:r>
    </w:p>
    <w:p w:rsidR="00680FB7" w:rsidRPr="007C5C56" w:rsidRDefault="007E6BA9" w:rsidP="00EE41DB">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في هذا المبحث سنتناول ثلاثة تيمات رئيسية، اخترت التيمة الأولى وهي تيمة نصرة النبي محمد </w:t>
      </w:r>
      <w:r w:rsidR="00EE41DB" w:rsidRPr="007C5C56">
        <w:rPr>
          <w:rFonts w:ascii="Traditional Arabic" w:hAnsi="Traditional Arabic" w:cs="Traditional Arabic" w:hint="cs"/>
          <w:sz w:val="36"/>
          <w:szCs w:val="36"/>
          <w:rtl/>
          <w:lang w:bidi="ar-DZ"/>
        </w:rPr>
        <w:t>ص</w:t>
      </w:r>
      <w:r w:rsidRPr="007C5C56">
        <w:rPr>
          <w:rFonts w:ascii="Traditional Arabic" w:hAnsi="Traditional Arabic" w:cs="Traditional Arabic" w:hint="cs"/>
          <w:sz w:val="36"/>
          <w:szCs w:val="36"/>
          <w:rtl/>
          <w:lang w:bidi="ar-DZ"/>
        </w:rPr>
        <w:t>لى الله عليه وسلم والذود عنه من المتطاولين والمسيئين له، مد</w:t>
      </w:r>
      <w:r w:rsidR="005857D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عين حرية التعبير وهي حرية أبانت عن نواياهم الخبيثة</w:t>
      </w:r>
      <w:r w:rsidR="005857D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وحقدهم الدفين لكل ما هو إسلامي، أما التيمة المركزية الثانية فقد اخترت الجزائر وما مرت به من مراحل عديدة</w:t>
      </w:r>
      <w:r w:rsidR="005857D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فقد شهدت دوامة العشرية السوداء تلتها المصالحة الوطنية والوئام المدني، بعد تجربة مريرة خاضها الشعب الجزائري بكل أطيافه، تجربة أر</w:t>
      </w:r>
      <w:r w:rsidR="005857D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خها شعراء متليلي الشعانبة المعاصرين في شعرهم بكل مراحلها، والتيمة الثالثة التي ارتأ</w:t>
      </w:r>
      <w:r w:rsidR="005857D5" w:rsidRPr="007C5C56">
        <w:rPr>
          <w:rFonts w:ascii="Traditional Arabic" w:hAnsi="Traditional Arabic" w:cs="Traditional Arabic" w:hint="cs"/>
          <w:sz w:val="36"/>
          <w:szCs w:val="36"/>
          <w:rtl/>
          <w:lang w:bidi="ar-DZ"/>
        </w:rPr>
        <w:t>ي</w:t>
      </w:r>
      <w:r w:rsidRPr="007C5C56">
        <w:rPr>
          <w:rFonts w:ascii="Traditional Arabic" w:hAnsi="Traditional Arabic" w:cs="Traditional Arabic" w:hint="cs"/>
          <w:sz w:val="36"/>
          <w:szCs w:val="36"/>
          <w:rtl/>
          <w:lang w:bidi="ar-DZ"/>
        </w:rPr>
        <w:t>ت دراستها في شعر</w:t>
      </w:r>
      <w:r w:rsidR="005857D5" w:rsidRPr="007C5C56">
        <w:rPr>
          <w:rFonts w:ascii="Traditional Arabic" w:hAnsi="Traditional Arabic" w:cs="Traditional Arabic" w:hint="cs"/>
          <w:sz w:val="36"/>
          <w:szCs w:val="36"/>
          <w:rtl/>
          <w:lang w:bidi="ar-DZ"/>
        </w:rPr>
        <w:t xml:space="preserve"> شعراء</w:t>
      </w:r>
      <w:r w:rsidRPr="007C5C56">
        <w:rPr>
          <w:rFonts w:ascii="Traditional Arabic" w:hAnsi="Traditional Arabic" w:cs="Traditional Arabic" w:hint="cs"/>
          <w:sz w:val="36"/>
          <w:szCs w:val="36"/>
          <w:rtl/>
          <w:lang w:bidi="ar-DZ"/>
        </w:rPr>
        <w:t xml:space="preserve"> متليلي الشعانبة</w:t>
      </w:r>
      <w:r w:rsidR="005857D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هي</w:t>
      </w:r>
      <w:r w:rsidR="005857D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تيمة الربيع العربي وما انجر عنه من تغيرات جيوستراتجية في العالم</w:t>
      </w:r>
      <w:r w:rsidR="005857D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حيث نجد </w:t>
      </w:r>
      <w:r w:rsidR="005857D5" w:rsidRPr="007C5C56">
        <w:rPr>
          <w:rFonts w:ascii="Traditional Arabic" w:hAnsi="Traditional Arabic" w:cs="Traditional Arabic" w:hint="cs"/>
          <w:sz w:val="36"/>
          <w:szCs w:val="36"/>
          <w:rtl/>
          <w:lang w:bidi="ar-DZ"/>
        </w:rPr>
        <w:t>أ</w:t>
      </w:r>
      <w:r w:rsidRPr="007C5C56">
        <w:rPr>
          <w:rFonts w:ascii="Traditional Arabic" w:hAnsi="Traditional Arabic" w:cs="Traditional Arabic" w:hint="cs"/>
          <w:sz w:val="36"/>
          <w:szCs w:val="36"/>
          <w:rtl/>
          <w:lang w:bidi="ar-DZ"/>
        </w:rPr>
        <w:t>ن بداية الربيع العربي أشعلت نار</w:t>
      </w:r>
      <w:r w:rsidR="005857D5" w:rsidRPr="007C5C56">
        <w:rPr>
          <w:rFonts w:ascii="Traditional Arabic" w:hAnsi="Traditional Arabic" w:cs="Traditional Arabic" w:hint="cs"/>
          <w:sz w:val="36"/>
          <w:szCs w:val="36"/>
          <w:rtl/>
          <w:lang w:bidi="ar-DZ"/>
        </w:rPr>
        <w:t>ا لل</w:t>
      </w:r>
      <w:r w:rsidRPr="007C5C56">
        <w:rPr>
          <w:rFonts w:ascii="Traditional Arabic" w:hAnsi="Traditional Arabic" w:cs="Traditional Arabic" w:hint="cs"/>
          <w:sz w:val="36"/>
          <w:szCs w:val="36"/>
          <w:rtl/>
          <w:lang w:bidi="ar-DZ"/>
        </w:rPr>
        <w:t>فتنة في عديد الدول فنجد طائفة صفقت وهللت</w:t>
      </w:r>
      <w:r w:rsidR="005857D5"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وطائفة سمته بالمؤامرة، وهذا ما سنكشفه  من خلال </w:t>
      </w:r>
      <w:r w:rsidR="005857D5" w:rsidRPr="007C5C56">
        <w:rPr>
          <w:rFonts w:ascii="Traditional Arabic" w:hAnsi="Traditional Arabic" w:cs="Traditional Arabic" w:hint="cs"/>
          <w:sz w:val="36"/>
          <w:szCs w:val="36"/>
          <w:rtl/>
          <w:lang w:bidi="ar-DZ"/>
        </w:rPr>
        <w:t>تتبع التيمات الرئيسية والفرعية لكل هذه القضايا التي تصب في  تيمة الانتماء للزمن الحاضر.</w:t>
      </w:r>
      <w:r w:rsidRPr="007C5C56">
        <w:rPr>
          <w:rFonts w:ascii="Traditional Arabic" w:hAnsi="Traditional Arabic" w:cs="Traditional Arabic" w:hint="cs"/>
          <w:sz w:val="36"/>
          <w:szCs w:val="36"/>
          <w:rtl/>
          <w:lang w:bidi="ar-DZ"/>
        </w:rPr>
        <w:t xml:space="preserve"> </w:t>
      </w:r>
    </w:p>
    <w:p w:rsidR="007E6BA9" w:rsidRPr="007C5C56" w:rsidRDefault="007E6BA9" w:rsidP="007E6BA9">
      <w:pPr>
        <w:tabs>
          <w:tab w:val="left" w:pos="1001"/>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المطلب الأول: تيمة نصرة النبي محمد صلى الله عليه وسلم</w:t>
      </w:r>
    </w:p>
    <w:p w:rsidR="007E6BA9" w:rsidRPr="007C5C56" w:rsidRDefault="007E6BA9" w:rsidP="005A4112">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منذ بعثة النبي صلى الله عليه وسلم والمناو</w:t>
      </w:r>
      <w:r w:rsidR="009B0FFD" w:rsidRPr="007C5C56">
        <w:rPr>
          <w:rFonts w:ascii="Traditional Arabic" w:hAnsi="Traditional Arabic" w:cs="Traditional Arabic" w:hint="cs"/>
          <w:sz w:val="36"/>
          <w:szCs w:val="36"/>
          <w:rtl/>
          <w:lang w:bidi="ar-DZ"/>
        </w:rPr>
        <w:t>ءو</w:t>
      </w:r>
      <w:r w:rsidRPr="007C5C56">
        <w:rPr>
          <w:rFonts w:ascii="Traditional Arabic" w:hAnsi="Traditional Arabic" w:cs="Traditional Arabic" w:hint="cs"/>
          <w:sz w:val="36"/>
          <w:szCs w:val="36"/>
          <w:rtl/>
          <w:lang w:bidi="ar-DZ"/>
        </w:rPr>
        <w:t>ن والمنافقون يتربصون بالإسلام وبالنبي صلى الله عليه وسلم، ولا تزال طائفة الشر قائمة إلى يومنا هذ، فمن الفيلم المسيء للنبي صلى الله عليه وسلم، إلى الرسوم المسيئة للرسول صلى الله عليه وسلم، المنسوبة إلى الرسام الدنماركي وإلى يومنا هذا نجد تصريحات وللأسف من رجال في الدولة ورؤساء، كتصريحات الرئيس ماكرون الأخيرة التي أثارت ضجة إعلامية، وقد تصدى أهل الحق لهذه الحملة الشرسة على مقدساتنا</w:t>
      </w:r>
      <w:r w:rsidR="005A4112"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وكان لشعراء متليلي الشعانبة المعاصرين كلمتهم في هذا</w:t>
      </w:r>
      <w:r w:rsidR="005A411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وقد اخترت قصيدة الشاعر بوعلام بوعامر وقصيدة  للشاعر </w:t>
      </w:r>
      <w:r w:rsidR="005A4112" w:rsidRPr="007C5C56">
        <w:rPr>
          <w:rFonts w:ascii="Traditional Arabic" w:hAnsi="Traditional Arabic" w:cs="Traditional Arabic" w:hint="cs"/>
          <w:sz w:val="36"/>
          <w:szCs w:val="36"/>
          <w:rtl/>
          <w:lang w:bidi="ar-DZ"/>
        </w:rPr>
        <w:t>غزيل بلقاسم</w:t>
      </w:r>
      <w:r w:rsidRPr="007C5C56">
        <w:rPr>
          <w:rFonts w:ascii="Traditional Arabic" w:hAnsi="Traditional Arabic" w:cs="Traditional Arabic" w:hint="cs"/>
          <w:sz w:val="36"/>
          <w:szCs w:val="36"/>
          <w:rtl/>
          <w:lang w:bidi="ar-DZ"/>
        </w:rPr>
        <w:t>.</w:t>
      </w:r>
    </w:p>
    <w:p w:rsidR="007E6BA9" w:rsidRPr="007C5C56" w:rsidRDefault="007E6BA9" w:rsidP="001B4F66">
      <w:pPr>
        <w:pStyle w:val="Paragraphedeliste"/>
        <w:numPr>
          <w:ilvl w:val="0"/>
          <w:numId w:val="43"/>
        </w:numPr>
        <w:tabs>
          <w:tab w:val="left" w:pos="1001"/>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الكلمة العنوان</w:t>
      </w:r>
    </w:p>
    <w:p w:rsidR="007E6BA9" w:rsidRPr="007C5C56" w:rsidRDefault="007E6BA9" w:rsidP="007E6BA9">
      <w:pPr>
        <w:tabs>
          <w:tab w:val="left" w:pos="1001"/>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حبر في لجة بحر</w:t>
      </w:r>
    </w:p>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فدلالة العنوان توحي ابتداء بأن واضع الحبر في لجة البحر لن يغير لونه ولا طعمه، ومن هنا نفهم مقصدية المبدع وكنايته عن النبي صلى الله عليه وسلم بالبحر، وأن قليل الحبر لن يضير شيئا  في البحر الواسع العميق.</w:t>
      </w:r>
    </w:p>
    <w:p w:rsidR="007E6BA9" w:rsidRPr="007C5C56" w:rsidRDefault="007E6BA9" w:rsidP="007E6BA9">
      <w:pPr>
        <w:pStyle w:val="Paragraphedeliste"/>
        <w:numPr>
          <w:ilvl w:val="0"/>
          <w:numId w:val="1"/>
        </w:numPr>
        <w:tabs>
          <w:tab w:val="left" w:pos="1001"/>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2 الكلمة الموضوع:</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6"/>
        <w:gridCol w:w="1166"/>
        <w:gridCol w:w="3607"/>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استنوقت إبل فاستأسد الحمل</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تطاولت محن فاستنسر الحجل</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نحيا وتدهش جرو الذئب ذلتنا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ويضحك البؤس والألباب تختبل</w:t>
            </w:r>
            <w:r w:rsidRPr="007C5C56">
              <w:rPr>
                <w:rStyle w:val="Appelnotedebasdep"/>
                <w:rFonts w:ascii="Traditional Arabic" w:hAnsi="Traditional Arabic" w:cs="Traditional Arabic"/>
                <w:sz w:val="36"/>
                <w:szCs w:val="36"/>
                <w:rtl/>
                <w:lang w:bidi="ar-DZ"/>
              </w:rPr>
              <w:footnoteReference w:id="303"/>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br/>
            </w:r>
          </w:p>
        </w:tc>
      </w:tr>
    </w:tbl>
    <w:p w:rsidR="007E6BA9" w:rsidRPr="007C5C56" w:rsidRDefault="007E6BA9" w:rsidP="005A4112">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يبدأ الشاعر بتوضيف الأفعال المضارعة التي تدل على الزمن الحاضر مثل:تطا</w:t>
      </w:r>
      <w:r w:rsidR="005A4112" w:rsidRPr="007C5C56">
        <w:rPr>
          <w:rFonts w:ascii="Traditional Arabic" w:hAnsi="Traditional Arabic" w:cs="Traditional Arabic" w:hint="cs"/>
          <w:sz w:val="36"/>
          <w:szCs w:val="36"/>
          <w:rtl/>
          <w:lang w:bidi="ar-DZ"/>
        </w:rPr>
        <w:t>و</w:t>
      </w:r>
      <w:r w:rsidRPr="007C5C56">
        <w:rPr>
          <w:rFonts w:ascii="Traditional Arabic" w:hAnsi="Traditional Arabic" w:cs="Traditional Arabic" w:hint="cs"/>
          <w:sz w:val="36"/>
          <w:szCs w:val="36"/>
          <w:rtl/>
          <w:lang w:bidi="ar-DZ"/>
        </w:rPr>
        <w:t>لت</w:t>
      </w:r>
      <w:r w:rsidR="005A4112"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نحيا  تدهش، يضحك</w:t>
      </w:r>
      <w:r w:rsidR="005A411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تختبل...،كلها تدل على الانتماء لزمن الحاضر والزمن الحاضر تتعدد مفاهيمه حسب فقهاء اللغة</w:t>
      </w:r>
      <w:r w:rsidRPr="007C5C56">
        <w:rPr>
          <w:rFonts w:ascii="Traditional Arabic" w:hAnsi="Traditional Arabic" w:cs="Traditional Arabic"/>
          <w:sz w:val="36"/>
          <w:szCs w:val="36"/>
          <w:lang w:bidi="ar-DZ"/>
        </w:rPr>
        <w:t>.</w:t>
      </w:r>
    </w:p>
    <w:p w:rsidR="007E6BA9" w:rsidRPr="007C5C56" w:rsidRDefault="007E6BA9" w:rsidP="005A4112">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وفي ذلك قول </w:t>
      </w:r>
      <w:r w:rsidR="005A4112" w:rsidRPr="007C5C56">
        <w:rPr>
          <w:rFonts w:ascii="Traditional Arabic" w:hAnsi="Traditional Arabic" w:cs="Traditional Arabic" w:hint="cs"/>
          <w:sz w:val="36"/>
          <w:szCs w:val="36"/>
          <w:rtl/>
          <w:lang w:bidi="ar-DZ"/>
        </w:rPr>
        <w:t>الباحث</w:t>
      </w:r>
      <w:r w:rsidRPr="007C5C56">
        <w:rPr>
          <w:rFonts w:ascii="Traditional Arabic" w:hAnsi="Traditional Arabic" w:cs="Traditional Arabic" w:hint="cs"/>
          <w:sz w:val="36"/>
          <w:szCs w:val="36"/>
          <w:rtl/>
          <w:lang w:bidi="ar-DZ"/>
        </w:rPr>
        <w:t xml:space="preserve"> أحمد عبد الستار الجواري: الظاهر أن الفعل المضارع ليس صيغة تقابل صيغة الماضي أو الأمر، وإنما مكانة بين الأفعال كمكان ما يسمى ال </w:t>
      </w:r>
      <w:r w:rsidRPr="007C5C56">
        <w:rPr>
          <w:rFonts w:asciiTheme="majorBidi" w:hAnsiTheme="majorBidi" w:cstheme="majorBidi"/>
          <w:sz w:val="28"/>
          <w:szCs w:val="28"/>
          <w:lang w:bidi="ar-DZ"/>
        </w:rPr>
        <w:t>infinitive</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المصدر- في اللغات الأوربية، لأن فيها الدلالة بالقوة على معاني الأفعال جميعا، ويذهب أحمد ماهر الباقري إلى أن المضارع  من الشمول والاتساع بحيث يشمل الأزمنة الثلاثة، وفي ذلك خلط ل</w:t>
      </w:r>
      <w:r w:rsidR="005A4112"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 xml:space="preserve">مكانات صيغة المضارع التي تتسع لعدة معان، </w:t>
      </w:r>
      <w:r w:rsidR="009B0FFD" w:rsidRPr="007C5C56">
        <w:rPr>
          <w:rFonts w:ascii="Traditional Arabic" w:hAnsi="Traditional Arabic" w:cs="Traditional Arabic" w:hint="cs"/>
          <w:sz w:val="36"/>
          <w:szCs w:val="36"/>
          <w:rtl/>
          <w:lang w:bidi="ar-DZ"/>
        </w:rPr>
        <w:t>أ</w:t>
      </w:r>
      <w:r w:rsidRPr="007C5C56">
        <w:rPr>
          <w:rFonts w:ascii="Traditional Arabic" w:hAnsi="Traditional Arabic" w:cs="Traditional Arabic" w:hint="cs"/>
          <w:sz w:val="36"/>
          <w:szCs w:val="36"/>
          <w:rtl/>
          <w:lang w:bidi="ar-DZ"/>
        </w:rPr>
        <w:t xml:space="preserve">ما دلاللاتها على الزمن فدلالة واحدة إذا كانت تلك الصيغة مجردة من مورفيمات نفي </w:t>
      </w:r>
      <w:r w:rsidR="009B0FFD" w:rsidRPr="007C5C56">
        <w:rPr>
          <w:rFonts w:ascii="Traditional Arabic" w:hAnsi="Traditional Arabic" w:cs="Traditional Arabic" w:hint="cs"/>
          <w:sz w:val="36"/>
          <w:szCs w:val="36"/>
          <w:rtl/>
          <w:lang w:bidi="ar-DZ"/>
        </w:rPr>
        <w:t>أ</w:t>
      </w:r>
      <w:r w:rsidRPr="007C5C56">
        <w:rPr>
          <w:rFonts w:ascii="Traditional Arabic" w:hAnsi="Traditional Arabic" w:cs="Traditional Arabic" w:hint="cs"/>
          <w:sz w:val="36"/>
          <w:szCs w:val="36"/>
          <w:rtl/>
          <w:lang w:bidi="ar-DZ"/>
        </w:rPr>
        <w:t>و زمن وهي الدلالة على الحاضر.</w:t>
      </w:r>
    </w:p>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جعل ابن يعيش الزمن الحاضر حركة تفصل بين الحركتين الماضية والآتية، وقد شرح  ذلك بقوله: وأما الحاضر فهو الذي يصل إليه المستقبل ويسري منه الماضي</w:t>
      </w:r>
      <w:r w:rsidRPr="007C5C56">
        <w:rPr>
          <w:rStyle w:val="Appelnotedebasdep"/>
          <w:rFonts w:ascii="Traditional Arabic" w:hAnsi="Traditional Arabic" w:cs="Traditional Arabic"/>
          <w:sz w:val="36"/>
          <w:szCs w:val="36"/>
          <w:rtl/>
          <w:lang w:bidi="ar-DZ"/>
        </w:rPr>
        <w:footnoteReference w:id="304"/>
      </w:r>
      <w:r w:rsidRPr="007C5C56">
        <w:rPr>
          <w:rFonts w:ascii="Traditional Arabic" w:hAnsi="Traditional Arabic" w:cs="Traditional Arabic" w:hint="cs"/>
          <w:sz w:val="36"/>
          <w:szCs w:val="36"/>
          <w:rtl/>
          <w:lang w:bidi="ar-DZ"/>
        </w:rPr>
        <w:t>.</w:t>
      </w:r>
    </w:p>
    <w:p w:rsidR="007E6BA9" w:rsidRPr="007C5C56" w:rsidRDefault="007E6BA9" w:rsidP="007E6BA9">
      <w:pPr>
        <w:tabs>
          <w:tab w:val="left" w:pos="1001"/>
        </w:tabs>
        <w:bidi/>
        <w:rPr>
          <w:rFonts w:ascii="Traditional Arabic" w:hAnsi="Traditional Arabic" w:cs="Traditional Arabic"/>
          <w:b/>
          <w:bCs/>
          <w:sz w:val="36"/>
          <w:szCs w:val="36"/>
          <w:rtl/>
          <w:lang w:bidi="ar-DZ"/>
        </w:rPr>
      </w:pPr>
      <w:r w:rsidRPr="007C5C56">
        <w:rPr>
          <w:rFonts w:ascii="Traditional Arabic" w:hAnsi="Traditional Arabic" w:cs="Traditional Arabic" w:hint="cs"/>
          <w:sz w:val="36"/>
          <w:szCs w:val="36"/>
          <w:rtl/>
          <w:lang w:bidi="ar-DZ"/>
        </w:rPr>
        <w:t xml:space="preserve"> ويبدأ الشاعر قصيدة بمثل عربي هو : </w:t>
      </w:r>
      <w:r w:rsidRPr="007C5C56">
        <w:rPr>
          <w:rFonts w:ascii="Traditional Arabic" w:hAnsi="Traditional Arabic" w:cs="Traditional Arabic" w:hint="cs"/>
          <w:b/>
          <w:bCs/>
          <w:sz w:val="36"/>
          <w:szCs w:val="36"/>
          <w:rtl/>
          <w:lang w:bidi="ar-DZ"/>
        </w:rPr>
        <w:t>استنوق الجمل.</w:t>
      </w:r>
    </w:p>
    <w:p w:rsidR="007E6BA9" w:rsidRPr="007C5C56" w:rsidRDefault="007E6BA9" w:rsidP="005A4112">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قولهم استنوق الجمل: يضرب مثلا للرجل الواهن الرأي المخلِّط في كلامه والمثل لطرفة بن العبد</w:t>
      </w:r>
      <w:r w:rsidR="005A4112"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وكان بحضرة بعض الملوك؛ والمتلمِّس ينشد شعرا، فقال فيه:</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6"/>
        <w:gridCol w:w="1173"/>
        <w:gridCol w:w="3590"/>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أتناسى</w:t>
            </w:r>
            <w:r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الهم عند احتضاره</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بناج عليه الصيعرية مكدَم</w:t>
            </w:r>
            <w:r w:rsidRPr="007C5C56">
              <w:rPr>
                <w:rFonts w:ascii="Traditional Arabic" w:hAnsi="Traditional Arabic" w:cs="Traditional Arabic" w:hint="cs"/>
                <w:sz w:val="36"/>
                <w:szCs w:val="36"/>
                <w:rtl/>
                <w:lang w:bidi="ar-DZ"/>
              </w:rPr>
              <w:br/>
            </w:r>
          </w:p>
        </w:tc>
      </w:tr>
    </w:tbl>
    <w:p w:rsidR="007E6BA9" w:rsidRPr="007C5C56" w:rsidRDefault="007E6BA9" w:rsidP="009B0FFD">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فقال: بناج يعني جملا والصيعرية: سمة من سمات النوق. فقال طرفة: استنوق الجمل، أي صار الجمل ناقة، فقال المتلمس: ويل لهذا من لسانه </w:t>
      </w:r>
      <w:r w:rsidRPr="007C5C56">
        <w:rPr>
          <w:rStyle w:val="Appelnotedebasdep"/>
          <w:rFonts w:ascii="Traditional Arabic" w:hAnsi="Traditional Arabic" w:cs="Traditional Arabic"/>
          <w:sz w:val="36"/>
          <w:szCs w:val="36"/>
          <w:lang w:bidi="ar-DZ"/>
        </w:rPr>
        <w:footnoteReference w:id="305"/>
      </w:r>
      <w:r w:rsidRPr="007C5C56">
        <w:rPr>
          <w:rFonts w:ascii="Traditional Arabic" w:hAnsi="Traditional Arabic" w:cs="Traditional Arabic" w:hint="cs"/>
          <w:sz w:val="36"/>
          <w:szCs w:val="36"/>
          <w:rtl/>
          <w:lang w:bidi="ar-DZ"/>
        </w:rPr>
        <w:t>.</w:t>
      </w:r>
    </w:p>
    <w:p w:rsidR="007E6BA9" w:rsidRPr="007C5C56" w:rsidRDefault="007E6BA9" w:rsidP="009B0FFD">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فالحمل </w:t>
      </w:r>
      <w:r w:rsidR="009B0FFD"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ستأد لما صار الجمل ناقة، وهو مثل ضربه الشاعر متحسرا على حال الأمة العربية فصار كل من هب ودب يتجرأ على مقدساتنا، وأسمى هذه المقدسات هي شخصية النبي صل</w:t>
      </w:r>
      <w:r w:rsidR="009B0FFD" w:rsidRPr="007C5C56">
        <w:rPr>
          <w:rFonts w:ascii="Traditional Arabic" w:hAnsi="Traditional Arabic" w:cs="Traditional Arabic" w:hint="cs"/>
          <w:sz w:val="36"/>
          <w:szCs w:val="36"/>
          <w:rtl/>
          <w:lang w:bidi="ar-DZ"/>
        </w:rPr>
        <w:t>ى</w:t>
      </w:r>
      <w:r w:rsidRPr="007C5C56">
        <w:rPr>
          <w:rFonts w:ascii="Traditional Arabic" w:hAnsi="Traditional Arabic" w:cs="Traditional Arabic" w:hint="cs"/>
          <w:sz w:val="36"/>
          <w:szCs w:val="36"/>
          <w:rtl/>
          <w:lang w:bidi="ar-DZ"/>
        </w:rPr>
        <w:t xml:space="preserve"> الله عليه وسلم، فالمسلم يفديه بالنفس والنفيس، ولم يتجرأ المتطاولون إلا بعد مسنا الهوان وصرنا في ذيل الأمة بعد أن كنا قادة للعالم.</w:t>
      </w:r>
    </w:p>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ويؤكد مرة أخرى ويضرب مثالا آخر في آخر الشطر : فاستنسر الحجل، وهو مثل مأخوذ من مثل آخر، "قولهم : إن البُغاث بأرضنا تستنسر يضرب مثلا للعزيز يعز به الذليل. والبغاث: صغار الطير. الواحدة: بُغاثة. يستنسر: أي يصير نسرا، فلا يقدر على صيده. قال الشاعر:</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4"/>
        <w:gridCol w:w="1182"/>
        <w:gridCol w:w="3603"/>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بغاث الطير أكثرها فراخا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وأم الصقر مِقلاة تزور</w:t>
            </w:r>
            <w:r w:rsidRPr="007C5C56">
              <w:rPr>
                <w:rStyle w:val="Appelnotedebasdep"/>
                <w:rFonts w:ascii="Traditional Arabic" w:hAnsi="Traditional Arabic" w:cs="Traditional Arabic"/>
                <w:sz w:val="36"/>
                <w:szCs w:val="36"/>
                <w:rtl/>
                <w:lang w:bidi="ar-DZ"/>
              </w:rPr>
              <w:footnoteReference w:id="306"/>
            </w:r>
            <w:r w:rsidRPr="007C5C56">
              <w:rPr>
                <w:rFonts w:ascii="Traditional Arabic" w:hAnsi="Traditional Arabic" w:cs="Traditional Arabic" w:hint="cs"/>
                <w:sz w:val="36"/>
                <w:szCs w:val="36"/>
                <w:rtl/>
                <w:lang w:bidi="ar-DZ"/>
              </w:rPr>
              <w:br/>
            </w:r>
          </w:p>
        </w:tc>
      </w:tr>
    </w:tbl>
    <w:p w:rsidR="007E6BA9" w:rsidRPr="007C5C56" w:rsidRDefault="007E6BA9" w:rsidP="009B0FFD">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فالشاعر وفي بيت واحد</w:t>
      </w:r>
      <w:r w:rsidR="009B0FFD" w:rsidRPr="007C5C56">
        <w:rPr>
          <w:rFonts w:ascii="Traditional Arabic" w:hAnsi="Traditional Arabic" w:cs="Traditional Arabic" w:hint="cs"/>
          <w:sz w:val="36"/>
          <w:szCs w:val="36"/>
          <w:rtl/>
          <w:lang w:bidi="ar-DZ"/>
        </w:rPr>
        <w:t xml:space="preserve"> إ</w:t>
      </w:r>
      <w:r w:rsidRPr="007C5C56">
        <w:rPr>
          <w:rFonts w:ascii="Traditional Arabic" w:hAnsi="Traditional Arabic" w:cs="Traditional Arabic" w:hint="cs"/>
          <w:sz w:val="36"/>
          <w:szCs w:val="36"/>
          <w:rtl/>
          <w:lang w:bidi="ar-DZ"/>
        </w:rPr>
        <w:t>ستطاع أن يوضح ما آلت إليه الأمة من هوان واستكانة.</w:t>
      </w:r>
    </w:p>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ويواصل الشاعر وصف الأمة إلى أن يصل إلى هذا المتطاول في حق رسول الله فيقول له:</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9"/>
        <w:gridCol w:w="1167"/>
        <w:gridCol w:w="3623"/>
      </w:tblGrid>
      <w:tr w:rsidR="007E6BA9" w:rsidRPr="007C5C56" w:rsidTr="001A7E1D">
        <w:trPr>
          <w:trHeight w:hRule="exact" w:val="567"/>
        </w:trPr>
        <w:tc>
          <w:tcPr>
            <w:tcW w:w="3569"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 من تسب رسول الله سيدنا</w:t>
            </w:r>
            <w:r w:rsidRPr="007C5C56">
              <w:rPr>
                <w:rFonts w:ascii="Traditional Arabic" w:hAnsi="Traditional Arabic" w:cs="Traditional Arabic" w:hint="cs"/>
                <w:sz w:val="36"/>
                <w:szCs w:val="36"/>
                <w:rtl/>
                <w:lang w:bidi="ar-DZ"/>
              </w:rPr>
              <w:br/>
            </w:r>
          </w:p>
        </w:tc>
        <w:tc>
          <w:tcPr>
            <w:tcW w:w="1167"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23" w:type="dxa"/>
          </w:tcPr>
          <w:p w:rsidR="007E6BA9" w:rsidRPr="007C5C56" w:rsidRDefault="009B0FFD"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w:t>
            </w:r>
            <w:r w:rsidR="007E6BA9" w:rsidRPr="007C5C56">
              <w:rPr>
                <w:rFonts w:ascii="Traditional Arabic" w:hAnsi="Traditional Arabic" w:cs="Traditional Arabic" w:hint="cs"/>
                <w:sz w:val="36"/>
                <w:szCs w:val="36"/>
                <w:rtl/>
                <w:lang w:bidi="ar-DZ"/>
              </w:rPr>
              <w:t>دفع بكف حتى يسقط الجبل</w:t>
            </w:r>
            <w:r w:rsidR="007E6BA9" w:rsidRPr="007C5C56">
              <w:rPr>
                <w:rFonts w:ascii="Traditional Arabic" w:hAnsi="Traditional Arabic" w:cs="Traditional Arabic" w:hint="cs"/>
                <w:sz w:val="36"/>
                <w:szCs w:val="36"/>
                <w:rtl/>
                <w:lang w:bidi="ar-DZ"/>
              </w:rPr>
              <w:br/>
            </w:r>
          </w:p>
        </w:tc>
      </w:tr>
      <w:tr w:rsidR="007E6BA9" w:rsidRPr="007C5C56" w:rsidTr="001A7E1D">
        <w:trPr>
          <w:trHeight w:hRule="exact" w:val="567"/>
        </w:trPr>
        <w:tc>
          <w:tcPr>
            <w:tcW w:w="3569"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أو اطفىء الشمس حو</w:t>
            </w:r>
            <w:r w:rsidR="004E447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 الربى حجرا</w:t>
            </w:r>
            <w:r w:rsidRPr="007C5C56">
              <w:rPr>
                <w:rFonts w:ascii="Traditional Arabic" w:hAnsi="Traditional Arabic" w:cs="Traditional Arabic" w:hint="cs"/>
                <w:sz w:val="36"/>
                <w:szCs w:val="36"/>
                <w:rtl/>
                <w:lang w:bidi="ar-DZ"/>
              </w:rPr>
              <w:br/>
            </w:r>
          </w:p>
        </w:tc>
        <w:tc>
          <w:tcPr>
            <w:tcW w:w="1167"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ثم اشرب البحر يغمر عينك الكحل</w:t>
            </w:r>
            <w:r w:rsidRPr="007C5C56">
              <w:rPr>
                <w:rFonts w:ascii="Traditional Arabic" w:hAnsi="Traditional Arabic" w:cs="Traditional Arabic" w:hint="cs"/>
                <w:sz w:val="36"/>
                <w:szCs w:val="36"/>
                <w:rtl/>
                <w:lang w:bidi="ar-DZ"/>
              </w:rPr>
              <w:br/>
            </w:r>
          </w:p>
        </w:tc>
      </w:tr>
      <w:tr w:rsidR="007E6BA9" w:rsidRPr="007C5C56" w:rsidTr="001A7E1D">
        <w:trPr>
          <w:trHeight w:hRule="exact" w:val="567"/>
        </w:trPr>
        <w:tc>
          <w:tcPr>
            <w:tcW w:w="3569"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يا صاحب القلم المأجور عن كذب</w:t>
            </w:r>
            <w:r w:rsidRPr="007C5C56">
              <w:rPr>
                <w:rFonts w:ascii="Traditional Arabic" w:hAnsi="Traditional Arabic" w:cs="Traditional Arabic" w:hint="cs"/>
                <w:sz w:val="36"/>
                <w:szCs w:val="36"/>
                <w:rtl/>
                <w:lang w:bidi="ar-DZ"/>
              </w:rPr>
              <w:br/>
              <w:t>شلت يمينك أبلت رأك</w:t>
            </w:r>
          </w:p>
        </w:tc>
        <w:tc>
          <w:tcPr>
            <w:tcW w:w="1167"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شلت يمينك أبلت رأسك العلل</w:t>
            </w:r>
            <w:r w:rsidRPr="007C5C56">
              <w:rPr>
                <w:rFonts w:ascii="Traditional Arabic" w:hAnsi="Traditional Arabic" w:cs="Traditional Arabic" w:hint="cs"/>
                <w:sz w:val="36"/>
                <w:szCs w:val="36"/>
                <w:rtl/>
                <w:lang w:bidi="ar-DZ"/>
              </w:rPr>
              <w:br/>
            </w:r>
          </w:p>
        </w:tc>
      </w:tr>
      <w:tr w:rsidR="007E6BA9" w:rsidRPr="007C5C56" w:rsidTr="001A7E1D">
        <w:trPr>
          <w:trHeight w:hRule="exact" w:val="567"/>
        </w:trPr>
        <w:tc>
          <w:tcPr>
            <w:tcW w:w="3569" w:type="dxa"/>
          </w:tcPr>
          <w:p w:rsidR="007E6BA9" w:rsidRPr="007C5C56" w:rsidRDefault="004E447E"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يا حقد يا مكر يا لغوا يذ</w:t>
            </w:r>
            <w:r w:rsidR="007E6BA9" w:rsidRPr="007C5C56">
              <w:rPr>
                <w:rFonts w:ascii="Traditional Arabic" w:hAnsi="Traditional Arabic" w:cs="Traditional Arabic" w:hint="cs"/>
                <w:sz w:val="36"/>
                <w:szCs w:val="36"/>
                <w:rtl/>
                <w:lang w:bidi="ar-DZ"/>
              </w:rPr>
              <w:t>م</w:t>
            </w:r>
            <w:r w:rsidRPr="007C5C56">
              <w:rPr>
                <w:rFonts w:ascii="Traditional Arabic" w:hAnsi="Traditional Arabic" w:cs="Traditional Arabic" w:hint="cs"/>
                <w:sz w:val="36"/>
                <w:szCs w:val="36"/>
                <w:rtl/>
                <w:lang w:bidi="ar-DZ"/>
              </w:rPr>
              <w:t>ّ</w:t>
            </w:r>
            <w:r w:rsidR="007E6BA9" w:rsidRPr="007C5C56">
              <w:rPr>
                <w:rFonts w:ascii="Traditional Arabic" w:hAnsi="Traditional Arabic" w:cs="Traditional Arabic" w:hint="cs"/>
                <w:sz w:val="36"/>
                <w:szCs w:val="36"/>
                <w:rtl/>
                <w:lang w:bidi="ar-DZ"/>
              </w:rPr>
              <w:t xml:space="preserve"> حجى</w:t>
            </w:r>
            <w:r w:rsidR="007E6BA9" w:rsidRPr="007C5C56">
              <w:rPr>
                <w:rFonts w:ascii="Traditional Arabic" w:hAnsi="Traditional Arabic" w:cs="Traditional Arabic" w:hint="cs"/>
                <w:sz w:val="36"/>
                <w:szCs w:val="36"/>
                <w:rtl/>
                <w:lang w:bidi="ar-DZ"/>
              </w:rPr>
              <w:br/>
            </w:r>
          </w:p>
        </w:tc>
        <w:tc>
          <w:tcPr>
            <w:tcW w:w="1167"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 الرسول به الأخلاق تكتمل</w:t>
            </w:r>
            <w:r w:rsidRPr="007C5C56">
              <w:rPr>
                <w:rStyle w:val="Appelnotedebasdep"/>
                <w:rFonts w:ascii="Traditional Arabic" w:hAnsi="Traditional Arabic" w:cs="Traditional Arabic"/>
                <w:sz w:val="36"/>
                <w:szCs w:val="36"/>
                <w:rtl/>
                <w:lang w:bidi="ar-DZ"/>
              </w:rPr>
              <w:footnoteReference w:id="307"/>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01"/>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يواصل الشاعر في المناحفة عن رسول الله  ويشبه سيدنا رسول الله بالجبل الشامخ فلا تستطيع كف هذا المسيىء أن تزحزحه من مكانه، ويشبه سيد الخلق بالشمس المضيئة، التي لا يستطيع اطفاء نورها وأشعتها المنيرة على كل الدنيا، ويصف هذا المسىء بالقلم المأجور الذي يمكر ويدبر للنيل من الإسلام ولكن مكره راجع إلى نحره،وهو بذلك إلا ماكر حاقد لاغي .</w:t>
      </w:r>
    </w:p>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المتطاول: صاحب القلم المأجور- حاقد ماكر-كاذب.</w:t>
      </w:r>
    </w:p>
    <w:p w:rsidR="007E6BA9" w:rsidRPr="007C5C56" w:rsidRDefault="00694127" w:rsidP="00680FB7">
      <w:pPr>
        <w:tabs>
          <w:tab w:val="left" w:pos="1001"/>
        </w:tabs>
        <w:bidi/>
        <w:jc w:val="center"/>
        <w:rPr>
          <w:rFonts w:ascii="Traditional Arabic" w:hAnsi="Traditional Arabic" w:cs="Traditional Arabic"/>
          <w:b/>
          <w:bCs/>
          <w:sz w:val="36"/>
          <w:szCs w:val="36"/>
          <w:rtl/>
          <w:lang w:bidi="ar-DZ"/>
        </w:rPr>
      </w:pPr>
      <w:r w:rsidRPr="00694127">
        <w:rPr>
          <w:rFonts w:ascii="Traditional Arabic" w:hAnsi="Traditional Arabic" w:cs="Traditional Arabic"/>
          <w:noProof/>
          <w:sz w:val="36"/>
          <w:szCs w:val="36"/>
          <w:rtl/>
          <w:lang w:eastAsia="fr-FR"/>
        </w:rPr>
        <w:pict>
          <v:shape id="_x0000_s1097" type="#_x0000_t32" style="position:absolute;left:0;text-align:left;margin-left:50.6pt;margin-top:30.35pt;width:172.45pt;height:57.8pt;flip:x;z-index:251647488" o:connectortype="straight">
            <v:stroke endarrow="block"/>
          </v:shape>
        </w:pict>
      </w:r>
      <w:r w:rsidRPr="00694127">
        <w:rPr>
          <w:rFonts w:ascii="Traditional Arabic" w:hAnsi="Traditional Arabic" w:cs="Traditional Arabic"/>
          <w:noProof/>
          <w:sz w:val="36"/>
          <w:szCs w:val="36"/>
          <w:rtl/>
          <w:lang w:eastAsia="fr-FR"/>
        </w:rPr>
        <w:pict>
          <v:shape id="_x0000_s1095" type="#_x0000_t32" style="position:absolute;left:0;text-align:left;margin-left:15.4pt;margin-top:30.35pt;width:213.45pt;height:57.8pt;flip:x;z-index:251645440" o:connectortype="straight">
            <v:stroke endarrow="block"/>
          </v:shape>
        </w:pict>
      </w:r>
      <w:r w:rsidRPr="00694127">
        <w:rPr>
          <w:rFonts w:ascii="Traditional Arabic" w:hAnsi="Traditional Arabic" w:cs="Traditional Arabic"/>
          <w:noProof/>
          <w:sz w:val="36"/>
          <w:szCs w:val="36"/>
          <w:rtl/>
          <w:lang w:eastAsia="fr-FR"/>
        </w:rPr>
        <w:pict>
          <v:shape id="_x0000_s1104" type="#_x0000_t32" style="position:absolute;left:0;text-align:left;margin-left:223.05pt;margin-top:30.35pt;width:5.8pt;height:57.8pt;flip:x;z-index:251654656" o:connectortype="straight">
            <v:stroke endarrow="block"/>
          </v:shape>
        </w:pict>
      </w:r>
      <w:r w:rsidRPr="00694127">
        <w:rPr>
          <w:rFonts w:ascii="Traditional Arabic" w:hAnsi="Traditional Arabic" w:cs="Traditional Arabic"/>
          <w:noProof/>
          <w:sz w:val="36"/>
          <w:szCs w:val="36"/>
          <w:rtl/>
          <w:lang w:eastAsia="fr-FR"/>
        </w:rPr>
        <w:pict>
          <v:shape id="_x0000_s1103" type="#_x0000_t32" style="position:absolute;left:0;text-align:left;margin-left:184.55pt;margin-top:30.35pt;width:44.3pt;height:57.8pt;flip:x;z-index:251653632" o:connectortype="straight">
            <v:stroke endarrow="block"/>
          </v:shape>
        </w:pict>
      </w:r>
      <w:r w:rsidRPr="00694127">
        <w:rPr>
          <w:rFonts w:ascii="Traditional Arabic" w:hAnsi="Traditional Arabic" w:cs="Traditional Arabic"/>
          <w:noProof/>
          <w:sz w:val="36"/>
          <w:szCs w:val="36"/>
          <w:rtl/>
          <w:lang w:eastAsia="fr-FR"/>
        </w:rPr>
        <w:pict>
          <v:shape id="_x0000_s1102" type="#_x0000_t32" style="position:absolute;left:0;text-align:left;margin-left:228.85pt;margin-top:30.35pt;width:17.65pt;height:57.8pt;z-index:251652608" o:connectortype="straight">
            <v:stroke endarrow="block"/>
          </v:shape>
        </w:pict>
      </w:r>
      <w:r w:rsidRPr="00694127">
        <w:rPr>
          <w:rFonts w:ascii="Traditional Arabic" w:hAnsi="Traditional Arabic" w:cs="Traditional Arabic"/>
          <w:noProof/>
          <w:sz w:val="36"/>
          <w:szCs w:val="36"/>
          <w:rtl/>
          <w:lang w:eastAsia="fr-FR"/>
        </w:rPr>
        <w:pict>
          <v:shape id="_x0000_s1101" type="#_x0000_t32" style="position:absolute;left:0;text-align:left;margin-left:142.65pt;margin-top:30.35pt;width:86.2pt;height:57.8pt;flip:x;z-index:251651584" o:connectortype="straight">
            <v:stroke endarrow="block"/>
          </v:shape>
        </w:pict>
      </w:r>
      <w:r w:rsidRPr="00694127">
        <w:rPr>
          <w:rFonts w:ascii="Traditional Arabic" w:hAnsi="Traditional Arabic" w:cs="Traditional Arabic"/>
          <w:noProof/>
          <w:sz w:val="36"/>
          <w:szCs w:val="36"/>
          <w:rtl/>
          <w:lang w:eastAsia="fr-FR"/>
        </w:rPr>
        <w:pict>
          <v:shape id="_x0000_s1100" type="#_x0000_t32" style="position:absolute;left:0;text-align:left;margin-left:228.85pt;margin-top:30.35pt;width:159.1pt;height:57.8pt;z-index:251650560" o:connectortype="straight">
            <v:stroke endarrow="block"/>
          </v:shape>
        </w:pict>
      </w:r>
      <w:r w:rsidRPr="00694127">
        <w:rPr>
          <w:rFonts w:ascii="Traditional Arabic" w:hAnsi="Traditional Arabic" w:cs="Traditional Arabic"/>
          <w:noProof/>
          <w:sz w:val="36"/>
          <w:szCs w:val="36"/>
          <w:rtl/>
          <w:lang w:eastAsia="fr-FR"/>
        </w:rPr>
        <w:pict>
          <v:shape id="_x0000_s1099" type="#_x0000_t32" style="position:absolute;left:0;text-align:left;margin-left:228.85pt;margin-top:30.35pt;width:69.55pt;height:57.8pt;z-index:251649536" o:connectortype="straight">
            <v:stroke endarrow="block"/>
          </v:shape>
        </w:pict>
      </w:r>
      <w:r w:rsidRPr="00694127">
        <w:rPr>
          <w:rFonts w:ascii="Traditional Arabic" w:hAnsi="Traditional Arabic" w:cs="Traditional Arabic"/>
          <w:noProof/>
          <w:sz w:val="36"/>
          <w:szCs w:val="36"/>
          <w:rtl/>
          <w:lang w:eastAsia="fr-FR"/>
        </w:rPr>
        <w:pict>
          <v:shape id="_x0000_s1098" type="#_x0000_t32" style="position:absolute;left:0;text-align:left;margin-left:109.2pt;margin-top:30.35pt;width:119.65pt;height:57.8pt;flip:x;z-index:251648512" o:connectortype="straight">
            <v:stroke endarrow="block"/>
          </v:shape>
        </w:pict>
      </w:r>
      <w:r w:rsidRPr="00694127">
        <w:rPr>
          <w:rFonts w:ascii="Traditional Arabic" w:hAnsi="Traditional Arabic" w:cs="Traditional Arabic"/>
          <w:noProof/>
          <w:sz w:val="36"/>
          <w:szCs w:val="36"/>
          <w:rtl/>
          <w:lang w:eastAsia="fr-FR"/>
        </w:rPr>
        <w:pict>
          <v:shape id="_x0000_s1096" type="#_x0000_t32" style="position:absolute;left:0;text-align:left;margin-left:228.85pt;margin-top:30.35pt;width:100.5pt;height:57.8pt;z-index:251646464" o:connectortype="straight">
            <v:stroke endarrow="block"/>
          </v:shape>
        </w:pict>
      </w:r>
      <w:r w:rsidR="007E6BA9" w:rsidRPr="007C5C56">
        <w:rPr>
          <w:rFonts w:ascii="Traditional Arabic" w:hAnsi="Traditional Arabic" w:cs="Traditional Arabic" w:hint="cs"/>
          <w:b/>
          <w:bCs/>
          <w:sz w:val="36"/>
          <w:szCs w:val="36"/>
          <w:rtl/>
          <w:lang w:bidi="ar-DZ"/>
        </w:rPr>
        <w:t>الرسول الكريم(محمد صلى الله عليه وسلم)</w:t>
      </w:r>
    </w:p>
    <w:p w:rsidR="007E6BA9" w:rsidRPr="007C5C56" w:rsidRDefault="007E6BA9" w:rsidP="007E6BA9">
      <w:pPr>
        <w:tabs>
          <w:tab w:val="left" w:pos="1001"/>
        </w:tabs>
        <w:bidi/>
        <w:jc w:val="center"/>
        <w:rPr>
          <w:rFonts w:ascii="Traditional Arabic" w:hAnsi="Traditional Arabic" w:cs="Traditional Arabic"/>
          <w:sz w:val="36"/>
          <w:szCs w:val="36"/>
          <w:rtl/>
          <w:lang w:bidi="ar-DZ"/>
        </w:rPr>
      </w:pPr>
    </w:p>
    <w:p w:rsidR="007E6BA9" w:rsidRPr="007C5C56" w:rsidRDefault="007E6BA9" w:rsidP="007E6BA9">
      <w:pPr>
        <w:tabs>
          <w:tab w:val="left" w:pos="1001"/>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سيد الخلق- المسك- البطل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منّة الله -النور- الشرف- السؤدد- الرفعة -القائد -المجاهد </w:t>
      </w:r>
    </w:p>
    <w:tbl>
      <w:tblPr>
        <w:tblStyle w:val="Grilledutableau"/>
        <w:bidiVisual/>
        <w:tblW w:w="0" w:type="auto"/>
        <w:tblInd w:w="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1"/>
        <w:gridCol w:w="1114"/>
        <w:gridCol w:w="3494"/>
      </w:tblGrid>
      <w:tr w:rsidR="007E6BA9" w:rsidRPr="007C5C56" w:rsidTr="00624C27">
        <w:trPr>
          <w:trHeight w:hRule="exact" w:val="567"/>
        </w:trPr>
        <w:tc>
          <w:tcPr>
            <w:tcW w:w="3581"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لا تصطحب ألما من حزن حاضرنا</w:t>
            </w:r>
            <w:r w:rsidRPr="007C5C56">
              <w:rPr>
                <w:rFonts w:ascii="Traditional Arabic" w:hAnsi="Traditional Arabic" w:cs="Traditional Arabic" w:hint="cs"/>
                <w:sz w:val="36"/>
                <w:szCs w:val="36"/>
                <w:rtl/>
                <w:lang w:bidi="ar-DZ"/>
              </w:rPr>
              <w:br/>
            </w:r>
          </w:p>
        </w:tc>
        <w:tc>
          <w:tcPr>
            <w:tcW w:w="111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494"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أيان ترحل مشتاقا لماضيها</w:t>
            </w:r>
            <w:r w:rsidRPr="007C5C56">
              <w:rPr>
                <w:rStyle w:val="Appelnotedebasdep"/>
                <w:rFonts w:ascii="Traditional Arabic" w:hAnsi="Traditional Arabic" w:cs="Traditional Arabic"/>
                <w:sz w:val="36"/>
                <w:szCs w:val="36"/>
                <w:rtl/>
                <w:lang w:bidi="ar-DZ"/>
              </w:rPr>
              <w:footnoteReference w:id="308"/>
            </w:r>
            <w:r w:rsidRPr="007C5C56">
              <w:rPr>
                <w:rFonts w:ascii="Traditional Arabic" w:hAnsi="Traditional Arabic" w:cs="Traditional Arabic" w:hint="cs"/>
                <w:sz w:val="36"/>
                <w:szCs w:val="36"/>
                <w:rtl/>
                <w:lang w:bidi="ar-DZ"/>
              </w:rPr>
              <w:br/>
            </w:r>
          </w:p>
        </w:tc>
      </w:tr>
      <w:tr w:rsidR="00317BDB" w:rsidRPr="007C5C56" w:rsidTr="00624C27">
        <w:trPr>
          <w:trHeight w:hRule="exact" w:val="567"/>
        </w:trPr>
        <w:tc>
          <w:tcPr>
            <w:tcW w:w="3581" w:type="dxa"/>
          </w:tcPr>
          <w:p w:rsidR="00DC0AEE" w:rsidRDefault="00DC0AEE" w:rsidP="00DC0AEE">
            <w:pPr>
              <w:bidi/>
              <w:jc w:val="lowKashida"/>
              <w:rPr>
                <w:rFonts w:ascii="Traditional Arabic" w:hAnsi="Traditional Arabic" w:cs="Traditional Arabic"/>
                <w:sz w:val="36"/>
                <w:szCs w:val="36"/>
                <w:rtl/>
                <w:lang w:bidi="ar-DZ"/>
              </w:rPr>
            </w:pPr>
          </w:p>
          <w:p w:rsidR="00624C27" w:rsidRDefault="00624C27" w:rsidP="00624C27">
            <w:pPr>
              <w:bidi/>
              <w:jc w:val="lowKashida"/>
              <w:rPr>
                <w:rFonts w:ascii="Traditional Arabic" w:hAnsi="Traditional Arabic" w:cs="Traditional Arabic"/>
                <w:sz w:val="36"/>
                <w:szCs w:val="36"/>
                <w:rtl/>
                <w:lang w:bidi="ar-DZ"/>
              </w:rPr>
            </w:pPr>
          </w:p>
          <w:p w:rsidR="00624C27" w:rsidRDefault="00624C27" w:rsidP="00624C27">
            <w:pPr>
              <w:bidi/>
              <w:jc w:val="lowKashida"/>
              <w:rPr>
                <w:rFonts w:ascii="Traditional Arabic" w:hAnsi="Traditional Arabic" w:cs="Traditional Arabic"/>
                <w:sz w:val="36"/>
                <w:szCs w:val="36"/>
                <w:rtl/>
                <w:lang w:bidi="ar-DZ"/>
              </w:rPr>
            </w:pPr>
          </w:p>
          <w:p w:rsidR="00624C27" w:rsidRPr="007C5C56" w:rsidRDefault="00624C27" w:rsidP="00624C27">
            <w:pPr>
              <w:bidi/>
              <w:jc w:val="lowKashida"/>
              <w:rPr>
                <w:rFonts w:ascii="Traditional Arabic" w:hAnsi="Traditional Arabic" w:cs="Traditional Arabic"/>
                <w:sz w:val="36"/>
                <w:szCs w:val="36"/>
                <w:rtl/>
                <w:lang w:bidi="ar-DZ"/>
              </w:rPr>
            </w:pPr>
          </w:p>
          <w:p w:rsidR="00DC0AEE" w:rsidRPr="007C5C56" w:rsidRDefault="00DC0AEE" w:rsidP="00DC0AEE">
            <w:pPr>
              <w:bidi/>
              <w:jc w:val="lowKashida"/>
              <w:rPr>
                <w:rFonts w:ascii="Traditional Arabic" w:hAnsi="Traditional Arabic" w:cs="Traditional Arabic"/>
                <w:sz w:val="36"/>
                <w:szCs w:val="36"/>
                <w:rtl/>
                <w:lang w:bidi="ar-DZ"/>
              </w:rPr>
            </w:pPr>
          </w:p>
        </w:tc>
        <w:tc>
          <w:tcPr>
            <w:tcW w:w="1114" w:type="dxa"/>
          </w:tcPr>
          <w:p w:rsidR="00317BDB" w:rsidRPr="007C5C56" w:rsidRDefault="00317BDB" w:rsidP="00A06F16">
            <w:pPr>
              <w:rPr>
                <w:rFonts w:ascii="Traditional Arabic" w:hAnsi="Traditional Arabic" w:cs="Traditional Arabic"/>
                <w:sz w:val="36"/>
                <w:szCs w:val="36"/>
                <w:rtl/>
                <w:lang w:bidi="ar-DZ"/>
              </w:rPr>
            </w:pPr>
          </w:p>
        </w:tc>
        <w:tc>
          <w:tcPr>
            <w:tcW w:w="3494" w:type="dxa"/>
          </w:tcPr>
          <w:p w:rsidR="00317BDB" w:rsidRPr="007C5C56" w:rsidRDefault="00317BDB" w:rsidP="00A06F16">
            <w:pPr>
              <w:jc w:val="lowKashida"/>
              <w:rPr>
                <w:rFonts w:ascii="Traditional Arabic" w:hAnsi="Traditional Arabic" w:cs="Traditional Arabic"/>
                <w:sz w:val="36"/>
                <w:szCs w:val="36"/>
                <w:rtl/>
                <w:lang w:bidi="ar-DZ"/>
              </w:rPr>
            </w:pPr>
          </w:p>
        </w:tc>
      </w:tr>
    </w:tbl>
    <w:p w:rsidR="00624C27" w:rsidRDefault="00624C27" w:rsidP="00DC0AEE">
      <w:pPr>
        <w:tabs>
          <w:tab w:val="left" w:pos="1068"/>
        </w:tabs>
        <w:bidi/>
        <w:jc w:val="both"/>
        <w:rPr>
          <w:rFonts w:ascii="Traditional Arabic" w:hAnsi="Traditional Arabic" w:cs="Traditional Arabic"/>
          <w:b/>
          <w:bCs/>
          <w:sz w:val="36"/>
          <w:szCs w:val="36"/>
          <w:rtl/>
          <w:lang w:bidi="ar-DZ"/>
        </w:rPr>
      </w:pPr>
    </w:p>
    <w:p w:rsidR="007E6BA9" w:rsidRDefault="007E6BA9" w:rsidP="00624C27">
      <w:pPr>
        <w:tabs>
          <w:tab w:val="left" w:pos="1068"/>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المطلب الثاني: تيمة العشرية السوداء</w:t>
      </w:r>
    </w:p>
    <w:p w:rsidR="007E6BA9" w:rsidRPr="007C5C56" w:rsidRDefault="007E6BA9" w:rsidP="002656D1">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عاشت الجزائر فترة عصيبة من تاريخها المعاصر، وسميت هذه المرحلة بالعشرية السوداء، وأتت على الأخضر واليابس، وقد اخترت بعض قصائد الشاعر منصور بن زيطة الذي كان سباقا للمصالحة الوطنية، ولم شمل الجزائريين.</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وسنتبين من خلال هذه التيمات مدى انتماء الشاعر لحاضره ومعاناته، كأي مواطن جزائري عايش الفترة العصيبة من تاريخ الجزائر المعاصر.</w:t>
      </w:r>
    </w:p>
    <w:p w:rsidR="007E6BA9" w:rsidRPr="007C5C56" w:rsidRDefault="007E6BA9" w:rsidP="007E6BA9">
      <w:pPr>
        <w:pStyle w:val="Paragraphedeliste"/>
        <w:numPr>
          <w:ilvl w:val="0"/>
          <w:numId w:val="18"/>
        </w:num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lastRenderedPageBreak/>
        <w:t xml:space="preserve">الكلمة العنوان: </w:t>
      </w:r>
      <w:r w:rsidRPr="007C5C56">
        <w:rPr>
          <w:rFonts w:ascii="Traditional Arabic" w:hAnsi="Traditional Arabic" w:cs="Traditional Arabic" w:hint="cs"/>
          <w:sz w:val="36"/>
          <w:szCs w:val="36"/>
          <w:rtl/>
          <w:lang w:bidi="ar-DZ"/>
        </w:rPr>
        <w:t xml:space="preserve">صرخة من الأعماق؛ في بلدتي؛ صورة بدون ألوان؛ يا عدو الوئام. </w:t>
      </w:r>
    </w:p>
    <w:p w:rsidR="007E6BA9" w:rsidRPr="007C5C56" w:rsidRDefault="007E6BA9" w:rsidP="002656D1">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إن المتتبع  لعنوان هذه القصائد يرى مشهدا قاتما تصوره الأنا المبدعة للشاعر، فالشاعر يصرخ من كل أعماقة أملا في إنقاذ الوطن الجريح. لكن صرخته سمعت بعد سنوات عجاف مرت بها الجزائر ومر بها حتى نتاج الشاعر حيث يقول: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كتبت هذه القصيدة في صيف عام </w:t>
      </w:r>
      <w:r w:rsidRPr="007C5C56">
        <w:rPr>
          <w:rFonts w:ascii="Traditional Arabic" w:hAnsi="Traditional Arabic" w:cs="Traditional Arabic" w:hint="cs"/>
          <w:sz w:val="28"/>
          <w:szCs w:val="28"/>
          <w:rtl/>
          <w:lang w:bidi="ar-DZ"/>
        </w:rPr>
        <w:t>1994</w:t>
      </w:r>
      <w:r w:rsidRPr="007C5C56">
        <w:rPr>
          <w:rFonts w:ascii="Traditional Arabic" w:hAnsi="Traditional Arabic" w:cs="Traditional Arabic" w:hint="cs"/>
          <w:sz w:val="36"/>
          <w:szCs w:val="36"/>
          <w:rtl/>
          <w:lang w:bidi="ar-DZ"/>
        </w:rPr>
        <w:t xml:space="preserve"> للميلاد أدعو فيها الجزائريين إلى المصالحة</w:t>
      </w:r>
      <w:r w:rsidR="002656D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ولكن وقتها لا حياة لمن تنادي ومرت سنوات عجاف ولم أكتب فيها غير خواطر شعرية، حتى شاء القدر أن ألتقي في مدينة ورقلة بثلاث شعراء وهم محمد الأخضر سعداوي وعمر بن طويلة وعبدالقادر بن عطية، وشاعر شعبي هو الأخ العزيز الأستاذ الأمين سويقات، ومثقفين أدبيين هما الأخوان محمد شنين وإبراهيم لملم فأعادوني إلى الشعر أو أعادوه إلي لست أدري</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309"/>
      </w:r>
      <w:r w:rsidRPr="007C5C56">
        <w:rPr>
          <w:rFonts w:ascii="Traditional Arabic" w:hAnsi="Traditional Arabic" w:cs="Traditional Arabic" w:hint="cs"/>
          <w:sz w:val="36"/>
          <w:szCs w:val="36"/>
          <w:rtl/>
          <w:lang w:bidi="ar-DZ"/>
        </w:rPr>
        <w:t>.</w:t>
      </w:r>
    </w:p>
    <w:p w:rsidR="007E6BA9" w:rsidRPr="007C5C56" w:rsidRDefault="007E6BA9" w:rsidP="007E6BA9">
      <w:p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وهذا ما أشار إليه الطاهر يحياوي حينما قال: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المثقفون والمبدعون في بلادنا ضائعون لا يملكون أي امتياز يشعرهم أنهم على الأقل مهم</w:t>
      </w:r>
      <w:r w:rsidR="002656D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ون في حياة هذا الوطن‘‘ وكما نجد كاتب ياسين يقول:’’ فأزمة العشرية السوداءساهمت في تعطيل جميع  الفنون( الشعر، الكتابة </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المسرح، السينما، الرسم....) هناك فنانون قتلوا وآخرون هجروا البلاد خاصة إلى فرنسا أين استطاع بعضهم تطوير مواهبه‘‘</w:t>
      </w:r>
      <w:r w:rsidRPr="007C5C56">
        <w:rPr>
          <w:rFonts w:ascii="Traditional Arabic" w:hAnsi="Traditional Arabic" w:cs="Traditional Arabic"/>
          <w:sz w:val="36"/>
          <w:szCs w:val="36"/>
          <w:rtl/>
          <w:lang w:bidi="ar-DZ"/>
        </w:rPr>
        <w:t>»</w:t>
      </w:r>
      <w:r w:rsidRPr="007C5C56">
        <w:rPr>
          <w:rStyle w:val="Appelnotedebasdep"/>
          <w:rFonts w:ascii="Traditional Arabic" w:hAnsi="Traditional Arabic" w:cs="Traditional Arabic"/>
          <w:sz w:val="36"/>
          <w:szCs w:val="36"/>
          <w:rtl/>
          <w:lang w:bidi="ar-DZ"/>
        </w:rPr>
        <w:footnoteReference w:id="310"/>
      </w:r>
      <w:r w:rsidRPr="007C5C56">
        <w:rPr>
          <w:rFonts w:ascii="Traditional Arabic" w:hAnsi="Traditional Arabic" w:cs="Traditional Arabic" w:hint="cs"/>
          <w:sz w:val="36"/>
          <w:szCs w:val="36"/>
          <w:rtl/>
          <w:lang w:bidi="ar-DZ"/>
        </w:rPr>
        <w:t>.</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ومن هنا لم تعد القصيدة الس</w:t>
      </w:r>
      <w:r w:rsidR="002656D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وداء في ظل الظرف الراهن عملا بسيط التكوين ’’بل هي نسيج محكم تشكله وتغذيه جملة من العناصر لعل</w:t>
      </w:r>
      <w:r w:rsidR="002656D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أهمها ذاكرة الشاعر وما تجيش به من خزين معرفي ووجداني‘‘، ومن هنا كان لا بد على المثقف الجزائري من مواكبة المتغير الزمني للمبدع الذي ’’ </w:t>
      </w:r>
      <w:r w:rsidRPr="007C5C56">
        <w:rPr>
          <w:rFonts w:ascii="Traditional Arabic" w:hAnsi="Traditional Arabic" w:cs="Traditional Arabic" w:hint="cs"/>
          <w:sz w:val="36"/>
          <w:szCs w:val="36"/>
          <w:rtl/>
          <w:lang w:bidi="ar-DZ"/>
        </w:rPr>
        <w:lastRenderedPageBreak/>
        <w:t>يتضمن رؤية متجددة لمفارقات الوجود، على نحو يسهم في تغيير العالم  وتغيير العالم يتم بتغيير الإنسان الفاعل‘‘</w:t>
      </w:r>
      <w:r w:rsidRPr="007C5C56">
        <w:rPr>
          <w:rStyle w:val="Appelnotedebasdep"/>
          <w:rFonts w:ascii="Traditional Arabic" w:hAnsi="Traditional Arabic" w:cs="Traditional Arabic"/>
          <w:sz w:val="36"/>
          <w:szCs w:val="36"/>
          <w:rtl/>
          <w:lang w:bidi="ar-DZ"/>
        </w:rPr>
        <w:footnoteReference w:id="311"/>
      </w:r>
      <w:r w:rsidRPr="007C5C56">
        <w:rPr>
          <w:rFonts w:ascii="Traditional Arabic" w:hAnsi="Traditional Arabic" w:cs="Traditional Arabic" w:hint="cs"/>
          <w:sz w:val="36"/>
          <w:szCs w:val="36"/>
          <w:rtl/>
          <w:lang w:bidi="ar-DZ"/>
        </w:rPr>
        <w:t>.</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52"/>
        <w:gridCol w:w="1132"/>
        <w:gridCol w:w="3492"/>
      </w:tblGrid>
      <w:tr w:rsidR="007E6BA9" w:rsidRPr="007C5C56" w:rsidTr="00A06F16">
        <w:trPr>
          <w:trHeight w:hRule="exact" w:val="567"/>
        </w:trPr>
        <w:tc>
          <w:tcPr>
            <w:tcW w:w="3452"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أصابتنا النّوائبُ والبَلاءُّ</w:t>
            </w:r>
            <w:r w:rsidRPr="007C5C56">
              <w:rPr>
                <w:rFonts w:ascii="Traditional Arabic" w:hAnsi="Traditional Arabic" w:cs="Traditional Arabic" w:hint="cs"/>
                <w:sz w:val="36"/>
                <w:szCs w:val="36"/>
                <w:rtl/>
                <w:lang w:bidi="ar-DZ"/>
              </w:rPr>
              <w:br/>
            </w:r>
          </w:p>
        </w:tc>
        <w:tc>
          <w:tcPr>
            <w:tcW w:w="1132"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492"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فلا أملٌ يسرُّ ولا رجاءُ</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3452"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نُكابد في بلادٍ قد تهاوتْ</w:t>
            </w:r>
            <w:r w:rsidRPr="007C5C56">
              <w:rPr>
                <w:rFonts w:ascii="Traditional Arabic" w:hAnsi="Traditional Arabic" w:cs="Traditional Arabic" w:hint="cs"/>
                <w:sz w:val="36"/>
                <w:szCs w:val="36"/>
                <w:rtl/>
                <w:lang w:bidi="ar-DZ"/>
              </w:rPr>
              <w:br/>
            </w:r>
          </w:p>
        </w:tc>
        <w:tc>
          <w:tcPr>
            <w:tcW w:w="1132"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492"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ليالٍ ليسَ يطردها ضياءُ</w:t>
            </w:r>
            <w:r w:rsidRPr="007C5C56">
              <w:rPr>
                <w:rStyle w:val="Appelnotedebasdep"/>
                <w:rFonts w:ascii="Traditional Arabic" w:hAnsi="Traditional Arabic" w:cs="Traditional Arabic"/>
                <w:sz w:val="36"/>
                <w:szCs w:val="36"/>
                <w:rtl/>
                <w:lang w:bidi="ar-DZ"/>
              </w:rPr>
              <w:footnoteReference w:id="312"/>
            </w:r>
            <w:r w:rsidRPr="007C5C56">
              <w:rPr>
                <w:rFonts w:ascii="Traditional Arabic" w:hAnsi="Traditional Arabic" w:cs="Traditional Arabic" w:hint="cs"/>
                <w:sz w:val="36"/>
                <w:szCs w:val="36"/>
                <w:rtl/>
                <w:lang w:bidi="ar-DZ"/>
              </w:rPr>
              <w:br/>
            </w:r>
          </w:p>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br/>
            </w:r>
            <w:r w:rsidRPr="007C5C56">
              <w:rPr>
                <w:rFonts w:ascii="Traditional Arabic" w:hAnsi="Traditional Arabic" w:cs="Traditional Arabic" w:hint="cs"/>
                <w:sz w:val="36"/>
                <w:szCs w:val="36"/>
                <w:rtl/>
                <w:lang w:bidi="ar-DZ"/>
              </w:rPr>
              <w:br/>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قسم الشاعر قصيدته إلى ثلاث مقاطع فالمقطع الأول  تصف فيه الأنا المبدعة للشاعر حال البلاد والعباد، حال الجزائر التي ضح</w:t>
      </w:r>
      <w:r w:rsidR="002656D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ى عليها الشهداء بأرواحهم وسقوها بدمائهم  حتى صار الأخ يقتل أخاه.</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42"/>
        <w:gridCol w:w="1168"/>
        <w:gridCol w:w="3604"/>
      </w:tblGrid>
      <w:tr w:rsidR="007E6BA9" w:rsidRPr="007C5C56" w:rsidTr="00D33B2A">
        <w:trPr>
          <w:trHeight w:hRule="exact" w:val="647"/>
        </w:trPr>
        <w:tc>
          <w:tcPr>
            <w:tcW w:w="3542"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خليلي ه</w:t>
            </w:r>
            <w:r w:rsidR="004E447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ل يصدّقُ أن نلاقي </w:t>
            </w:r>
            <w:r w:rsidRPr="007C5C56">
              <w:rPr>
                <w:rFonts w:ascii="Traditional Arabic" w:hAnsi="Traditional Arabic" w:cs="Traditional Arabic" w:hint="cs"/>
                <w:sz w:val="36"/>
                <w:szCs w:val="36"/>
                <w:rtl/>
                <w:lang w:bidi="ar-DZ"/>
              </w:rPr>
              <w:br/>
            </w:r>
          </w:p>
        </w:tc>
        <w:tc>
          <w:tcPr>
            <w:tcW w:w="1168"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04"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نهار فيه قد فني الإخاء</w:t>
            </w:r>
            <w:r w:rsidRPr="007C5C56">
              <w:rPr>
                <w:rFonts w:ascii="Traditional Arabic" w:hAnsi="Traditional Arabic" w:cs="Traditional Arabic" w:hint="cs"/>
                <w:sz w:val="36"/>
                <w:szCs w:val="36"/>
                <w:rtl/>
                <w:lang w:bidi="ar-DZ"/>
              </w:rPr>
              <w:br/>
            </w:r>
          </w:p>
        </w:tc>
      </w:tr>
      <w:tr w:rsidR="007E6BA9" w:rsidRPr="007C5C56" w:rsidTr="00D33B2A">
        <w:trPr>
          <w:trHeight w:hRule="exact" w:val="647"/>
        </w:trPr>
        <w:tc>
          <w:tcPr>
            <w:tcW w:w="3542"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نقتّل بعضنا سراًّ وجهراً</w:t>
            </w:r>
            <w:r w:rsidRPr="007C5C56">
              <w:rPr>
                <w:rFonts w:ascii="Traditional Arabic" w:hAnsi="Traditional Arabic" w:cs="Traditional Arabic" w:hint="cs"/>
                <w:sz w:val="36"/>
                <w:szCs w:val="36"/>
                <w:rtl/>
                <w:lang w:bidi="ar-DZ"/>
              </w:rPr>
              <w:br/>
            </w:r>
          </w:p>
        </w:tc>
        <w:tc>
          <w:tcPr>
            <w:tcW w:w="1168"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04"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وتنتشر الضغينة والعداء</w:t>
            </w:r>
            <w:r w:rsidRPr="007C5C56">
              <w:rPr>
                <w:rFonts w:ascii="Traditional Arabic" w:hAnsi="Traditional Arabic" w:cs="Traditional Arabic" w:hint="cs"/>
                <w:sz w:val="36"/>
                <w:szCs w:val="36"/>
                <w:rtl/>
                <w:lang w:bidi="ar-DZ"/>
              </w:rPr>
              <w:br/>
            </w:r>
          </w:p>
        </w:tc>
      </w:tr>
      <w:tr w:rsidR="007E6BA9" w:rsidRPr="007C5C56" w:rsidTr="00D33B2A">
        <w:trPr>
          <w:trHeight w:hRule="exact" w:val="647"/>
        </w:trPr>
        <w:tc>
          <w:tcPr>
            <w:tcW w:w="3542"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يموت أخي بسيف أخي وأمِّي</w:t>
            </w:r>
            <w:r w:rsidRPr="007C5C56">
              <w:rPr>
                <w:rFonts w:ascii="Traditional Arabic" w:hAnsi="Traditional Arabic" w:cs="Traditional Arabic" w:hint="cs"/>
                <w:sz w:val="36"/>
                <w:szCs w:val="36"/>
                <w:rtl/>
                <w:lang w:bidi="ar-DZ"/>
              </w:rPr>
              <w:br/>
            </w:r>
          </w:p>
        </w:tc>
        <w:tc>
          <w:tcPr>
            <w:tcW w:w="1168"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04"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تبيت تنوح</w:t>
            </w:r>
            <w:r w:rsidR="004E447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يخنقها البكاء</w:t>
            </w:r>
            <w:r w:rsidRPr="007C5C56">
              <w:rPr>
                <w:rStyle w:val="Appelnotedebasdep"/>
                <w:rFonts w:ascii="Traditional Arabic" w:hAnsi="Traditional Arabic" w:cs="Traditional Arabic"/>
                <w:sz w:val="36"/>
                <w:szCs w:val="36"/>
                <w:rtl/>
                <w:lang w:bidi="ar-DZ"/>
              </w:rPr>
              <w:footnoteReference w:id="313"/>
            </w:r>
            <w:r w:rsidRPr="007C5C56">
              <w:rPr>
                <w:rFonts w:ascii="Traditional Arabic" w:hAnsi="Traditional Arabic" w:cs="Traditional Arabic" w:hint="cs"/>
                <w:sz w:val="36"/>
                <w:szCs w:val="36"/>
                <w:rtl/>
                <w:lang w:bidi="ar-DZ"/>
              </w:rPr>
              <w:br/>
            </w:r>
          </w:p>
        </w:tc>
      </w:tr>
    </w:tbl>
    <w:p w:rsidR="00D33B2A" w:rsidRPr="007C5C56" w:rsidRDefault="00D33B2A" w:rsidP="00D33B2A">
      <w:pPr>
        <w:pStyle w:val="Paragraphedeliste"/>
        <w:numPr>
          <w:ilvl w:val="0"/>
          <w:numId w:val="12"/>
        </w:numPr>
        <w:tabs>
          <w:tab w:val="left" w:pos="1068"/>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الكلمة الموضوع:</w:t>
      </w:r>
    </w:p>
    <w:p w:rsidR="00D33B2A" w:rsidRPr="007C5C56" w:rsidRDefault="00D33B2A" w:rsidP="00D33B2A">
      <w:p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b/>
          <w:bCs/>
          <w:sz w:val="36"/>
          <w:szCs w:val="36"/>
          <w:lang w:bidi="ar-DZ"/>
        </w:rPr>
        <w:t>2</w:t>
      </w:r>
      <w:r w:rsidR="007E6BA9" w:rsidRPr="007C5C56">
        <w:rPr>
          <w:rFonts w:ascii="Traditional Arabic" w:hAnsi="Traditional Arabic" w:cs="Traditional Arabic" w:hint="cs"/>
          <w:b/>
          <w:bCs/>
          <w:sz w:val="36"/>
          <w:szCs w:val="36"/>
          <w:rtl/>
          <w:lang w:bidi="ar-DZ"/>
        </w:rPr>
        <w:t>-1 تيمة اليأس:</w:t>
      </w:r>
      <w:r w:rsidR="007E6BA9" w:rsidRPr="007C5C56">
        <w:rPr>
          <w:rFonts w:ascii="Traditional Arabic" w:hAnsi="Traditional Arabic" w:cs="Traditional Arabic" w:hint="cs"/>
          <w:sz w:val="36"/>
          <w:szCs w:val="36"/>
          <w:rtl/>
          <w:lang w:bidi="ar-DZ"/>
        </w:rPr>
        <w:t xml:space="preserve"> النوائب، البلاء، تهاوت، الذل، الفناء، خطب، فني الإخاء، نقتل الضغينة </w:t>
      </w:r>
    </w:p>
    <w:p w:rsidR="007E6BA9" w:rsidRPr="007C5C56" w:rsidRDefault="007E6BA9" w:rsidP="00D33B2A">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العداء، يموت، تنوح، يقهرنا، هزمنا، انتكس اللواء، يئسنا، العنف، بحيتها الداء للحرب جراح تسيل دماء.</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ولم يسلم في هذه المأساة حتى الأجنة في البطون، وهذا ما صوره الشاعر عزالدين ميهوبي في قصيدته:</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ذبحوا الأجنة في البطون</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خانوا النساء</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سرقوا من الشمس الضياء</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خطفوا الصفاء من العيون</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زرعوا الدمار </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لا فرق بين دم وماء</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هم يقتلون</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وليس يثنيهم.....أحد</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وهذا ما أكده الشاعر أحمد معاش في قصيدة يصور فيها الجرم الذي استهدف البراءة </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هل سمعت قبل هذا من غشوم متجاسر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يحصد البرعم في حقل الأزاهر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هل سمعتم عن عدو ملحد بالله كافر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يقتل الأطفال في عيد بساحات المقابر</w:t>
      </w:r>
      <w:r w:rsidRPr="007C5C56">
        <w:rPr>
          <w:rStyle w:val="Appelnotedebasdep"/>
          <w:rFonts w:ascii="Traditional Arabic" w:hAnsi="Traditional Arabic" w:cs="Traditional Arabic"/>
          <w:sz w:val="36"/>
          <w:szCs w:val="36"/>
          <w:rtl/>
          <w:lang w:bidi="ar-DZ"/>
        </w:rPr>
        <w:footnoteReference w:id="314"/>
      </w:r>
      <w:r w:rsidRPr="007C5C56">
        <w:rPr>
          <w:rFonts w:ascii="Traditional Arabic" w:hAnsi="Traditional Arabic" w:cs="Traditional Arabic" w:hint="cs"/>
          <w:sz w:val="36"/>
          <w:szCs w:val="36"/>
          <w:rtl/>
          <w:lang w:bidi="ar-DZ"/>
        </w:rPr>
        <w:t>.</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فالقصيدة يصور فيها الشاعر حاضرا مليئا بالمآسي والقتل والدموع، ينادي شهدائنا الأبطال في المقطع الثاني، وكأن الشاعر يستنجد بهم ويخبرهم ما آلت إليه الجزائر التي ضحوا من أجلها.</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4"/>
        <w:gridCol w:w="1171"/>
        <w:gridCol w:w="3604"/>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أيا شهدائنا متُّم كِراما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ونحنُ نعيشُ يقهرُنا البَلاءُ</w:t>
            </w:r>
            <w:r w:rsidRPr="007C5C56">
              <w:rPr>
                <w:rFonts w:ascii="Traditional Arabic" w:hAnsi="Traditional Arabic" w:cs="Traditional Arabic" w:hint="cs"/>
                <w:sz w:val="36"/>
                <w:szCs w:val="36"/>
                <w:rtl/>
                <w:lang w:bidi="ar-DZ"/>
              </w:rPr>
              <w:br/>
              <w:t xml:space="preserve">رفعتم </w:t>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رفعتُم راية الأحرارِ لكنْ </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هُزمنا نحنُ فانتكسَ اللواءُ</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جزائرنا </w:t>
            </w:r>
            <w:r w:rsidRPr="007C5C56">
              <w:rPr>
                <w:rFonts w:ascii="Traditional Arabic" w:hAnsi="Traditional Arabic" w:cs="Traditional Arabic" w:hint="cs"/>
                <w:b/>
                <w:bCs/>
                <w:sz w:val="36"/>
                <w:szCs w:val="36"/>
                <w:rtl/>
                <w:lang w:bidi="ar-DZ"/>
              </w:rPr>
              <w:t>تُناديكمْ</w:t>
            </w:r>
            <w:r w:rsidRPr="007C5C56">
              <w:rPr>
                <w:rFonts w:ascii="Traditional Arabic" w:hAnsi="Traditional Arabic" w:cs="Traditional Arabic" w:hint="cs"/>
                <w:sz w:val="36"/>
                <w:szCs w:val="36"/>
                <w:rtl/>
                <w:lang w:bidi="ar-DZ"/>
              </w:rPr>
              <w:t xml:space="preserve"> ولكنْ</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أَيُسمعُ  في القبورِ لها نداء؟</w:t>
            </w:r>
            <w:r w:rsidRPr="007C5C56">
              <w:rPr>
                <w:rStyle w:val="Appelnotedebasdep"/>
                <w:rFonts w:ascii="Traditional Arabic" w:hAnsi="Traditional Arabic" w:cs="Traditional Arabic"/>
                <w:sz w:val="36"/>
                <w:szCs w:val="36"/>
                <w:rtl/>
                <w:lang w:bidi="ar-DZ"/>
              </w:rPr>
              <w:footnoteReference w:id="315"/>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وفي المقطع الثالث تنتقل الأنا المبدعة لتمية المصالحة حيث يدعو الشاعر للمصالحة الوطنية ويناشد الحكام للإسراع لتطبيق المصالحة الوطنية لتعم المودة والصفاء.</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7"/>
        <w:gridCol w:w="1170"/>
        <w:gridCol w:w="3602"/>
      </w:tblGrid>
      <w:tr w:rsidR="007E6BA9" w:rsidRPr="007C5C56" w:rsidTr="00A06F16">
        <w:trPr>
          <w:trHeight w:hRule="exact" w:val="567"/>
        </w:trPr>
        <w:tc>
          <w:tcPr>
            <w:tcW w:w="3587"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ويا من تحكمون لقد يئسنا</w:t>
            </w:r>
            <w:r w:rsidRPr="007C5C56">
              <w:rPr>
                <w:rFonts w:ascii="Traditional Arabic" w:hAnsi="Traditional Arabic" w:cs="Traditional Arabic" w:hint="cs"/>
                <w:sz w:val="36"/>
                <w:szCs w:val="36"/>
                <w:rtl/>
                <w:lang w:bidi="ar-DZ"/>
              </w:rPr>
              <w:br/>
            </w:r>
          </w:p>
        </w:tc>
        <w:tc>
          <w:tcPr>
            <w:tcW w:w="1170"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02"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متى تدنو المودة والصفاء؟</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3587"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وأمسى من يعادينا عليلا</w:t>
            </w:r>
            <w:r w:rsidRPr="007C5C56">
              <w:rPr>
                <w:rFonts w:ascii="Traditional Arabic" w:hAnsi="Traditional Arabic" w:cs="Traditional Arabic" w:hint="cs"/>
                <w:sz w:val="36"/>
                <w:szCs w:val="36"/>
                <w:rtl/>
                <w:lang w:bidi="ar-DZ"/>
              </w:rPr>
              <w:br/>
            </w:r>
          </w:p>
        </w:tc>
        <w:tc>
          <w:tcPr>
            <w:tcW w:w="1170"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02"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مصائبنا لعلّته دواءُ</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3587"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وإن خُضنا سبيل العنف عامت</w:t>
            </w:r>
            <w:r w:rsidRPr="007C5C56">
              <w:rPr>
                <w:rFonts w:ascii="Traditional Arabic" w:hAnsi="Traditional Arabic" w:cs="Traditional Arabic" w:hint="cs"/>
                <w:sz w:val="36"/>
                <w:szCs w:val="36"/>
                <w:rtl/>
                <w:lang w:bidi="ar-DZ"/>
              </w:rPr>
              <w:br/>
            </w:r>
          </w:p>
        </w:tc>
        <w:tc>
          <w:tcPr>
            <w:tcW w:w="1170"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02"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سفينتنا بُحيرتها الدماءُ</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3587"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فللحرب الضروسِ جراحُ شعبٍ</w:t>
            </w:r>
            <w:r w:rsidRPr="007C5C56">
              <w:rPr>
                <w:rFonts w:ascii="Traditional Arabic" w:hAnsi="Traditional Arabic" w:cs="Traditional Arabic" w:hint="cs"/>
                <w:sz w:val="36"/>
                <w:szCs w:val="36"/>
                <w:rtl/>
                <w:lang w:bidi="ar-DZ"/>
              </w:rPr>
              <w:br/>
            </w:r>
          </w:p>
        </w:tc>
        <w:tc>
          <w:tcPr>
            <w:tcW w:w="1170"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02"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تسيلُ وليس لها شفاءُ</w:t>
            </w:r>
            <w:r w:rsidRPr="007C5C56">
              <w:rPr>
                <w:rStyle w:val="Appelnotedebasdep"/>
                <w:rFonts w:ascii="Traditional Arabic" w:hAnsi="Traditional Arabic" w:cs="Traditional Arabic"/>
                <w:sz w:val="36"/>
                <w:szCs w:val="36"/>
                <w:rtl/>
                <w:lang w:bidi="ar-DZ"/>
              </w:rPr>
              <w:footnoteReference w:id="316"/>
            </w:r>
            <w:r w:rsidRPr="007C5C56">
              <w:rPr>
                <w:rFonts w:ascii="Traditional Arabic" w:hAnsi="Traditional Arabic" w:cs="Traditional Arabic" w:hint="cs"/>
                <w:sz w:val="36"/>
                <w:szCs w:val="36"/>
                <w:rtl/>
                <w:lang w:bidi="ar-DZ"/>
              </w:rPr>
              <w:br/>
            </w:r>
          </w:p>
        </w:tc>
      </w:tr>
    </w:tbl>
    <w:p w:rsidR="007E6BA9" w:rsidRPr="007C5C56" w:rsidRDefault="002656D1" w:rsidP="007E6BA9">
      <w:pPr>
        <w:tabs>
          <w:tab w:val="left" w:pos="7264"/>
        </w:tabs>
        <w:bidi/>
        <w:ind w:left="360"/>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فالشاعر كان من أوائل من نادى بالمصالحة الوطنية، في وقت كان الكلام عنها جريمة فكان نداءه إلى حكام البلد بأن سبيل العنف لا يجر إلا الدماء والجراح والمآسي.</w:t>
      </w:r>
    </w:p>
    <w:p w:rsidR="007E6BA9" w:rsidRPr="007C5C56" w:rsidRDefault="007E6BA9" w:rsidP="007E6BA9">
      <w:pPr>
        <w:tabs>
          <w:tab w:val="left" w:pos="7264"/>
        </w:tabs>
        <w:bidi/>
        <w:ind w:left="360"/>
        <w:rPr>
          <w:rFonts w:ascii="Traditional Arabic" w:hAnsi="Traditional Arabic" w:cs="Traditional Arabic"/>
          <w:b/>
          <w:bCs/>
          <w:sz w:val="36"/>
          <w:szCs w:val="36"/>
          <w:lang w:bidi="ar-DZ"/>
        </w:rPr>
      </w:pPr>
      <w:r w:rsidRPr="007C5C56">
        <w:rPr>
          <w:rFonts w:ascii="Traditional Arabic" w:hAnsi="Traditional Arabic" w:cs="Traditional Arabic" w:hint="cs"/>
          <w:b/>
          <w:bCs/>
          <w:sz w:val="36"/>
          <w:szCs w:val="36"/>
          <w:rtl/>
          <w:lang w:bidi="ar-DZ"/>
        </w:rPr>
        <w:t>المطلب الثالث: تيمة الربيع العربي في شعر شعراء الشعانبة المعاصرين</w:t>
      </w:r>
    </w:p>
    <w:p w:rsidR="007E6BA9" w:rsidRPr="007C5C56" w:rsidRDefault="007E6BA9" w:rsidP="002656D1">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يعتبر مصطلح الربيع العربي من المصطلحات الحديثة</w:t>
      </w:r>
      <w:r w:rsidR="002656D1"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لم يستقر لحد الآن على توافق لها بين المفكرين والنقاد، فمنذ أن أضرم الشاب التونسي محمد البوعزيزي النار في نفسه في ديسمبر </w:t>
      </w:r>
      <w:r w:rsidRPr="007C5C56">
        <w:rPr>
          <w:rFonts w:ascii="Traditional Arabic" w:hAnsi="Traditional Arabic" w:cs="Traditional Arabic" w:hint="cs"/>
          <w:sz w:val="28"/>
          <w:szCs w:val="28"/>
          <w:rtl/>
          <w:lang w:bidi="ar-DZ"/>
        </w:rPr>
        <w:t>2010</w:t>
      </w:r>
      <w:r w:rsidRPr="007C5C56">
        <w:rPr>
          <w:rFonts w:ascii="Traditional Arabic" w:hAnsi="Traditional Arabic" w:cs="Traditional Arabic" w:hint="cs"/>
          <w:sz w:val="36"/>
          <w:szCs w:val="36"/>
          <w:rtl/>
          <w:lang w:bidi="ar-DZ"/>
        </w:rPr>
        <w:t xml:space="preserve"> وأشعل ثورة الياسمين في تونس التي تحولت إلى ثورة منادية برحيل زين العابدين وامتدت هذه الثورة إلى مصر وليبيا واليمن وسوريا.</w:t>
      </w:r>
    </w:p>
    <w:p w:rsidR="007E6BA9" w:rsidRPr="007C5C56" w:rsidRDefault="007E6BA9" w:rsidP="00ED7C0A">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والحق أنه بجانب الربيع العربي برزت عشرات المفاهيم المشتقة أو المنافسة التي لم تصمد طويلا في الفضاء الفكري العربي ففي أول كتاب عربي صدر بمشاركة </w:t>
      </w:r>
      <w:r w:rsidRPr="007C5C56">
        <w:rPr>
          <w:rFonts w:ascii="Traditional Arabic" w:hAnsi="Traditional Arabic" w:cs="Traditional Arabic" w:hint="cs"/>
          <w:sz w:val="28"/>
          <w:szCs w:val="28"/>
          <w:rtl/>
          <w:lang w:bidi="ar-DZ"/>
        </w:rPr>
        <w:t>19</w:t>
      </w:r>
      <w:r w:rsidRPr="007C5C56">
        <w:rPr>
          <w:rFonts w:ascii="Traditional Arabic" w:hAnsi="Traditional Arabic" w:cs="Traditional Arabic" w:hint="cs"/>
          <w:sz w:val="36"/>
          <w:szCs w:val="36"/>
          <w:rtl/>
          <w:lang w:bidi="ar-DZ"/>
        </w:rPr>
        <w:t xml:space="preserve"> مفكرا عربيا تم استخدام </w:t>
      </w:r>
      <w:r w:rsidRPr="007C5C56">
        <w:rPr>
          <w:rFonts w:ascii="Traditional Arabic" w:hAnsi="Traditional Arabic" w:cs="Traditional Arabic" w:hint="cs"/>
          <w:sz w:val="28"/>
          <w:szCs w:val="28"/>
          <w:rtl/>
          <w:lang w:bidi="ar-DZ"/>
        </w:rPr>
        <w:t>12</w:t>
      </w:r>
      <w:r w:rsidRPr="007C5C56">
        <w:rPr>
          <w:rFonts w:ascii="Traditional Arabic" w:hAnsi="Traditional Arabic" w:cs="Traditional Arabic" w:hint="cs"/>
          <w:sz w:val="36"/>
          <w:szCs w:val="36"/>
          <w:rtl/>
          <w:lang w:bidi="ar-DZ"/>
        </w:rPr>
        <w:t xml:space="preserve"> مصطلحا  مختلفا لوصف الظاهرة، بين ال</w:t>
      </w:r>
      <w:r w:rsidR="00ED7C0A" w:rsidRPr="007C5C56">
        <w:rPr>
          <w:rFonts w:ascii="Traditional Arabic" w:hAnsi="Traditional Arabic" w:cs="Traditional Arabic" w:hint="cs"/>
          <w:sz w:val="36"/>
          <w:szCs w:val="36"/>
          <w:rtl/>
          <w:lang w:bidi="ar-DZ"/>
        </w:rPr>
        <w:t>ح</w:t>
      </w:r>
      <w:r w:rsidRPr="007C5C56">
        <w:rPr>
          <w:rFonts w:ascii="Traditional Arabic" w:hAnsi="Traditional Arabic" w:cs="Traditional Arabic" w:hint="cs"/>
          <w:sz w:val="36"/>
          <w:szCs w:val="36"/>
          <w:rtl/>
          <w:lang w:bidi="ar-DZ"/>
        </w:rPr>
        <w:t>را</w:t>
      </w:r>
      <w:r w:rsidR="00ED7C0A" w:rsidRPr="007C5C56">
        <w:rPr>
          <w:rFonts w:ascii="Traditional Arabic" w:hAnsi="Traditional Arabic" w:cs="Traditional Arabic" w:hint="cs"/>
          <w:sz w:val="36"/>
          <w:szCs w:val="36"/>
          <w:rtl/>
          <w:lang w:bidi="ar-DZ"/>
        </w:rPr>
        <w:t xml:space="preserve">ك </w:t>
      </w:r>
      <w:r w:rsidRPr="007C5C56">
        <w:rPr>
          <w:rFonts w:ascii="Traditional Arabic" w:hAnsi="Traditional Arabic" w:cs="Traditional Arabic" w:hint="cs"/>
          <w:sz w:val="36"/>
          <w:szCs w:val="36"/>
          <w:rtl/>
          <w:lang w:bidi="ar-DZ"/>
        </w:rPr>
        <w:t xml:space="preserve">الجماهيري </w:t>
      </w:r>
      <w:r w:rsidR="00ED7C0A" w:rsidRPr="007C5C56">
        <w:rPr>
          <w:rFonts w:ascii="Traditional Arabic" w:hAnsi="Traditional Arabic" w:cs="Traditional Arabic" w:hint="cs"/>
          <w:sz w:val="36"/>
          <w:szCs w:val="36"/>
          <w:rtl/>
          <w:lang w:bidi="ar-DZ"/>
        </w:rPr>
        <w:t>(محمد دده)</w:t>
      </w:r>
      <w:r w:rsidRPr="007C5C56">
        <w:rPr>
          <w:rFonts w:ascii="Traditional Arabic" w:hAnsi="Traditional Arabic" w:cs="Traditional Arabic" w:hint="cs"/>
          <w:sz w:val="36"/>
          <w:szCs w:val="36"/>
          <w:rtl/>
          <w:lang w:bidi="ar-DZ"/>
        </w:rPr>
        <w:t xml:space="preserve"> ربيع الثورات الديمقراطية العربية </w:t>
      </w:r>
      <w:r w:rsidR="00ED7C0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توفيق المديني</w:t>
      </w:r>
      <w:r w:rsidR="00ED7C0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w:t>
      </w:r>
      <w:r w:rsidRPr="007C5C56">
        <w:rPr>
          <w:rStyle w:val="Appelnotedebasdep"/>
          <w:rFonts w:ascii="Traditional Arabic" w:hAnsi="Traditional Arabic" w:cs="Traditional Arabic"/>
          <w:sz w:val="36"/>
          <w:szCs w:val="36"/>
          <w:rtl/>
          <w:lang w:bidi="ar-DZ"/>
        </w:rPr>
        <w:footnoteReference w:id="317"/>
      </w:r>
      <w:r w:rsidRPr="007C5C56">
        <w:rPr>
          <w:rFonts w:ascii="Traditional Arabic" w:hAnsi="Traditional Arabic" w:cs="Traditional Arabic" w:hint="cs"/>
          <w:sz w:val="36"/>
          <w:szCs w:val="36"/>
          <w:rtl/>
          <w:lang w:bidi="ar-DZ"/>
        </w:rPr>
        <w:t>.</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وسأتطرق لبعض القصائد التي تناول فيها الشاعر بوعلام بوعامر الربيع العربي </w:t>
      </w:r>
    </w:p>
    <w:p w:rsidR="007E6BA9" w:rsidRPr="007C5C56" w:rsidRDefault="007E6BA9" w:rsidP="001B4F66">
      <w:pPr>
        <w:pStyle w:val="Paragraphedeliste"/>
        <w:numPr>
          <w:ilvl w:val="0"/>
          <w:numId w:val="48"/>
        </w:numPr>
        <w:tabs>
          <w:tab w:val="left" w:pos="1068"/>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الكلمة العنوان:</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أرجوزة الثورة، دم البوطي، في جوار الله، إلى شامت بالشيخ البوطي.</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فالأرجوزة هي القصيدة من بحر الرجز تكون هذه القصيدة سريعة وكانت أيضا من بحر الرجز هي قصيدة عن الثورة ولكن اعتبار الربيع العربي ثورة هي تسمية تم الاختلاف فيها من طرف علماء الاجتماع والقانون فالثورة لها مقوماتها.</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وركز الشاعر في هذه القصيدة على جارتنا ليبيا  وصور مشاهد هذه الثورة كيف اختلط فيها الح</w:t>
      </w:r>
      <w:r w:rsidR="006A3E36"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بل بالنابل</w:t>
      </w:r>
      <w:r w:rsidR="006A3E3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هل الثوار على حق أم قائدهم معمر القذافي على حق، وان كان الثوار على حق كيف استعانوا بحلف من الأعداء حلف له تاريخ استعماري ودموي طويل.</w:t>
      </w:r>
    </w:p>
    <w:p w:rsidR="007E6BA9" w:rsidRDefault="007E6BA9" w:rsidP="006A3E36">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ثم ينتقل في ثلاث قصائد أخرى مركزا على الثورة السورية وركزها </w:t>
      </w:r>
      <w:r w:rsidR="006A3E36" w:rsidRPr="007C5C56">
        <w:rPr>
          <w:rFonts w:ascii="Traditional Arabic" w:hAnsi="Traditional Arabic" w:cs="Traditional Arabic" w:hint="cs"/>
          <w:sz w:val="36"/>
          <w:szCs w:val="36"/>
          <w:rtl/>
          <w:lang w:bidi="ar-DZ"/>
        </w:rPr>
        <w:t>على</w:t>
      </w:r>
      <w:r w:rsidRPr="007C5C56">
        <w:rPr>
          <w:rFonts w:ascii="Traditional Arabic" w:hAnsi="Traditional Arabic" w:cs="Traditional Arabic" w:hint="cs"/>
          <w:sz w:val="36"/>
          <w:szCs w:val="36"/>
          <w:rtl/>
          <w:lang w:bidi="ar-DZ"/>
        </w:rPr>
        <w:t xml:space="preserve"> الشيخ البوطي، وكيفية اغتياله ومن شمت باغتياله.</w:t>
      </w:r>
    </w:p>
    <w:p w:rsidR="003E5FD8" w:rsidRDefault="003E5FD8" w:rsidP="003E5FD8">
      <w:pPr>
        <w:tabs>
          <w:tab w:val="left" w:pos="1068"/>
        </w:tabs>
        <w:bidi/>
        <w:jc w:val="both"/>
        <w:rPr>
          <w:rFonts w:ascii="Traditional Arabic" w:hAnsi="Traditional Arabic" w:cs="Traditional Arabic"/>
          <w:sz w:val="36"/>
          <w:szCs w:val="36"/>
          <w:rtl/>
          <w:lang w:bidi="ar-DZ"/>
        </w:rPr>
      </w:pPr>
    </w:p>
    <w:p w:rsidR="003E5FD8" w:rsidRDefault="003E5FD8" w:rsidP="003E5FD8">
      <w:pPr>
        <w:tabs>
          <w:tab w:val="left" w:pos="1068"/>
        </w:tabs>
        <w:bidi/>
        <w:jc w:val="both"/>
        <w:rPr>
          <w:rFonts w:ascii="Traditional Arabic" w:hAnsi="Traditional Arabic" w:cs="Traditional Arabic"/>
          <w:sz w:val="36"/>
          <w:szCs w:val="36"/>
          <w:rtl/>
          <w:lang w:bidi="ar-DZ"/>
        </w:rPr>
      </w:pPr>
    </w:p>
    <w:p w:rsidR="003E5FD8" w:rsidRPr="007C5C56" w:rsidRDefault="003E5FD8" w:rsidP="003E5FD8">
      <w:pPr>
        <w:tabs>
          <w:tab w:val="left" w:pos="1068"/>
        </w:tabs>
        <w:bidi/>
        <w:jc w:val="both"/>
        <w:rPr>
          <w:rFonts w:ascii="Traditional Arabic" w:hAnsi="Traditional Arabic" w:cs="Traditional Arabic"/>
          <w:sz w:val="36"/>
          <w:szCs w:val="36"/>
          <w:rtl/>
          <w:lang w:bidi="ar-DZ"/>
        </w:rPr>
      </w:pPr>
    </w:p>
    <w:p w:rsidR="007E6BA9" w:rsidRPr="007C5C56" w:rsidRDefault="007E6BA9" w:rsidP="001B4F66">
      <w:pPr>
        <w:pStyle w:val="Paragraphedeliste"/>
        <w:numPr>
          <w:ilvl w:val="0"/>
          <w:numId w:val="48"/>
        </w:numPr>
        <w:tabs>
          <w:tab w:val="left" w:pos="1068"/>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الكلمة الموضوع:</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أرجوزة الثورة</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4"/>
        <w:gridCol w:w="1177"/>
        <w:gridCol w:w="3588"/>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إن الثوار ظفروا بالثار </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وخربوا بدائع المعمار</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وأخرجوا معمّرا كالفار</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وكان في غياهب المجاري</w:t>
            </w:r>
            <w:r w:rsidRPr="007C5C56">
              <w:rPr>
                <w:rStyle w:val="Appelnotedebasdep"/>
                <w:rFonts w:ascii="Traditional Arabic" w:hAnsi="Traditional Arabic" w:cs="Traditional Arabic"/>
                <w:sz w:val="36"/>
                <w:szCs w:val="36"/>
                <w:lang w:bidi="ar-DZ"/>
              </w:rPr>
              <w:footnoteReference w:customMarkFollows="1" w:id="318"/>
              <w:t>1</w:t>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ومن هنا نستخرج التيمة الرئيسة والتيمات الفرعية فالتيمة الرئيسة هي الثورة أما التيمات الفرعية فقد تعددت كالآتي:</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الثوار، الثار، خربوا، معمر، الأقذار ، قتلة الأشرار، حلف الكفار، حرب،نصرة الأحرار، النيران الأطلسي، النيتو، مركس،</w:t>
      </w:r>
      <w:r w:rsidR="00D343A6"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أحزاب،</w:t>
      </w:r>
      <w:r w:rsidR="00D343A6"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حاكم،</w:t>
      </w:r>
      <w:r w:rsidR="00D343A6"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جبّار، التتار،</w:t>
      </w:r>
      <w:r w:rsidR="00D343A6"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فتنة،</w:t>
      </w:r>
      <w:r w:rsidR="00D343A6"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سركوزي، برنار، الصباح.</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وفي المقابل نجد أحد الشعراء المعاصرين هو الشاعر أحمد مطر في قصيدته خمسة أشرار يصور الربيع العربي كاملا .</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عندي لغزٌ يا ثوار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يحكي عن خمسة أشرار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الأول يبدو سباكاً</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والثاني ساقٍ في بارْ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والثالث يعمل مجنوناً</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 حوش من غير جدار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والرابع في الصورة بشرٌ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لكن في الواقع بشارْ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الخامس يا للخامس</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شيء مختلف الأطوارْ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ويشرح تفاصيل ما وقع للحكام العرب</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الأول فهم القصّة؛</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فاستسلم للريح وطارْ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والثاني: فكّر أن يبقى</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وتحدّى الثورة؛ فانهار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فاستقبله السّجن بشوقٍ</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فذّ هو والابن البارّ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والثالث: مجنونٌ طبعاً</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قال بزهوٍ واستهتار: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أنا خا</w:t>
      </w:r>
      <w:r w:rsidR="00985BDC" w:rsidRPr="007C5C56">
        <w:rPr>
          <w:rFonts w:ascii="Traditional Arabic" w:hAnsi="Traditional Arabic" w:cs="Traditional Arabic" w:hint="cs"/>
          <w:sz w:val="36"/>
          <w:szCs w:val="36"/>
          <w:rtl/>
          <w:lang w:bidi="ar-DZ"/>
        </w:rPr>
        <w:t>ل</w:t>
      </w:r>
      <w:r w:rsidRPr="007C5C56">
        <w:rPr>
          <w:rFonts w:ascii="Traditional Arabic" w:hAnsi="Traditional Arabic" w:cs="Traditional Arabic" w:hint="cs"/>
          <w:sz w:val="36"/>
          <w:szCs w:val="36"/>
          <w:rtl/>
          <w:lang w:bidi="ar-DZ"/>
        </w:rPr>
        <w:t>قكم وسأتبعكم</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زنقة زنقة..دار دار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أرغى أزبد هدّد أوعد </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وأخيرا: يقبض كالفار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ولقد ظهرت في مقلته</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آيات لأولي الأبصارْ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والرابع والخامس أيضا</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دورُ الشّومِ عليهم دارْ</w:t>
      </w:r>
      <w:r w:rsidRPr="007C5C56">
        <w:rPr>
          <w:rStyle w:val="Appelnotedebasdep"/>
          <w:rFonts w:ascii="Traditional Arabic" w:hAnsi="Traditional Arabic" w:cs="Traditional Arabic"/>
          <w:sz w:val="36"/>
          <w:szCs w:val="36"/>
          <w:lang w:bidi="ar-DZ"/>
        </w:rPr>
        <w:footnoteReference w:customMarkFollows="1" w:id="319"/>
        <w:t>1</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فالشاعر بوعامر خصص أرجوزة الثورة لثورة ليبيا وأكد في قصائد ثلاث أخرى على ثورة سوريا وما انجر عنها.</w:t>
      </w:r>
    </w:p>
    <w:p w:rsidR="007E6BA9" w:rsidRPr="007C5C56" w:rsidRDefault="007E6BA9" w:rsidP="00985BDC">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أما عن الثورة السورية فركزها الشاعر </w:t>
      </w:r>
      <w:r w:rsidR="00985BDC" w:rsidRPr="007C5C56">
        <w:rPr>
          <w:rFonts w:ascii="Traditional Arabic" w:hAnsi="Traditional Arabic" w:cs="Traditional Arabic" w:hint="cs"/>
          <w:sz w:val="36"/>
          <w:szCs w:val="36"/>
          <w:rtl/>
          <w:lang w:bidi="ar-DZ"/>
        </w:rPr>
        <w:t>على</w:t>
      </w:r>
      <w:r w:rsidRPr="007C5C56">
        <w:rPr>
          <w:rFonts w:ascii="Traditional Arabic" w:hAnsi="Traditional Arabic" w:cs="Traditional Arabic" w:hint="cs"/>
          <w:sz w:val="36"/>
          <w:szCs w:val="36"/>
          <w:rtl/>
          <w:lang w:bidi="ar-DZ"/>
        </w:rPr>
        <w:t xml:space="preserve"> الشيخ البوطي باعتباره رمزيا للوسطية وعالما جليلا وقد تم اغتياله وهو على منبر المسجد فسمي بشهيد المنبر.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وقد صور الشاعر  في قصيدته في جوار الله، موت الشهيد على المنبر:</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9"/>
        <w:gridCol w:w="1181"/>
        <w:gridCol w:w="3589"/>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أقفرت بعدك المنابر بل غصّت</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بكبر وفتنة وتباه</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جزعت كل</w:t>
            </w:r>
            <w:r w:rsidR="00D343A6"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ها لفقد حليم</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وحكيم المنابر الأوّاه</w:t>
            </w:r>
            <w:r w:rsidRPr="007C5C56">
              <w:rPr>
                <w:rStyle w:val="Appelnotedebasdep"/>
                <w:rFonts w:ascii="Traditional Arabic" w:hAnsi="Traditional Arabic" w:cs="Traditional Arabic"/>
                <w:sz w:val="36"/>
                <w:szCs w:val="36"/>
                <w:lang w:bidi="ar-DZ"/>
              </w:rPr>
              <w:footnoteReference w:customMarkFollows="1" w:id="320"/>
              <w:t>2</w:t>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ويبين الشاعر مرّة أخرى ويشبه مقتله بمقتلة عثمان رضي الله عنه، ومن خلالها يتبن موقف الشاعر بأن هذه الثورات ماهي إلاّفتنة جاءت على الأخضر واليابس</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5"/>
        <w:gridCol w:w="1168"/>
        <w:gridCol w:w="3596"/>
      </w:tblGrid>
      <w:tr w:rsidR="007E6BA9" w:rsidRPr="007C5C56" w:rsidTr="00A83C2A">
        <w:trPr>
          <w:trHeight w:hRule="exact" w:val="567"/>
        </w:trPr>
        <w:tc>
          <w:tcPr>
            <w:tcW w:w="359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دمك الطاهر الزكي على المصحف</w:t>
            </w:r>
            <w:r w:rsidRPr="007C5C56">
              <w:rPr>
                <w:rFonts w:ascii="Traditional Arabic" w:hAnsi="Traditional Arabic" w:cs="Traditional Arabic" w:hint="cs"/>
                <w:sz w:val="36"/>
                <w:szCs w:val="36"/>
                <w:rtl/>
                <w:lang w:bidi="ar-DZ"/>
              </w:rPr>
              <w:br/>
            </w:r>
          </w:p>
        </w:tc>
        <w:tc>
          <w:tcPr>
            <w:tcW w:w="1168" w:type="dxa"/>
          </w:tcPr>
          <w:p w:rsidR="007E6BA9" w:rsidRPr="007C5C56" w:rsidRDefault="007E6BA9" w:rsidP="00A06F16">
            <w:pPr>
              <w:rPr>
                <w:rFonts w:ascii="Traditional Arabic" w:hAnsi="Traditional Arabic" w:cs="Traditional Arabic"/>
                <w:sz w:val="36"/>
                <w:szCs w:val="36"/>
                <w:rtl/>
                <w:lang w:bidi="ar-DZ"/>
              </w:rPr>
            </w:pPr>
          </w:p>
        </w:tc>
        <w:tc>
          <w:tcPr>
            <w:tcW w:w="3596"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يعلو مداده ويباهي</w:t>
            </w:r>
            <w:r w:rsidRPr="007C5C56">
              <w:rPr>
                <w:rFonts w:ascii="Traditional Arabic" w:hAnsi="Traditional Arabic" w:cs="Traditional Arabic" w:hint="cs"/>
                <w:sz w:val="36"/>
                <w:szCs w:val="36"/>
                <w:rtl/>
                <w:lang w:bidi="ar-DZ"/>
              </w:rPr>
              <w:br/>
            </w:r>
          </w:p>
        </w:tc>
      </w:tr>
      <w:tr w:rsidR="007E6BA9" w:rsidRPr="007C5C56" w:rsidTr="00A83C2A">
        <w:trPr>
          <w:trHeight w:hRule="exact" w:val="567"/>
        </w:trPr>
        <w:tc>
          <w:tcPr>
            <w:tcW w:w="359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ليس أدعي للدمع من ذاك إلا</w:t>
            </w:r>
            <w:r w:rsidRPr="007C5C56">
              <w:rPr>
                <w:rFonts w:ascii="Traditional Arabic" w:hAnsi="Traditional Arabic" w:cs="Traditional Arabic" w:hint="cs"/>
                <w:sz w:val="36"/>
                <w:szCs w:val="36"/>
                <w:rtl/>
                <w:lang w:bidi="ar-DZ"/>
              </w:rPr>
              <w:br/>
            </w:r>
          </w:p>
        </w:tc>
        <w:tc>
          <w:tcPr>
            <w:tcW w:w="1168" w:type="dxa"/>
          </w:tcPr>
          <w:p w:rsidR="007E6BA9" w:rsidRPr="007C5C56" w:rsidRDefault="007E6BA9" w:rsidP="00A06F16">
            <w:pPr>
              <w:rPr>
                <w:rFonts w:ascii="Traditional Arabic" w:hAnsi="Traditional Arabic" w:cs="Traditional Arabic"/>
                <w:sz w:val="36"/>
                <w:szCs w:val="36"/>
                <w:rtl/>
                <w:lang w:bidi="ar-DZ"/>
              </w:rPr>
            </w:pPr>
          </w:p>
        </w:tc>
        <w:tc>
          <w:tcPr>
            <w:tcW w:w="3596" w:type="dxa"/>
          </w:tcPr>
          <w:p w:rsidR="007E6BA9" w:rsidRPr="007C5C56" w:rsidRDefault="007E6BA9" w:rsidP="003E5FD8">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دم عثمان والنهي والتناهي</w:t>
            </w:r>
            <w:r w:rsidR="003E5FD8">
              <w:rPr>
                <w:rStyle w:val="Appelnotedebasdep"/>
                <w:rFonts w:ascii="Traditional Arabic" w:hAnsi="Traditional Arabic" w:cs="Traditional Arabic"/>
                <w:sz w:val="36"/>
                <w:szCs w:val="36"/>
                <w:lang w:bidi="ar-DZ"/>
              </w:rPr>
              <w:footnoteReference w:customMarkFollows="1" w:id="321"/>
              <w:t>3</w:t>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والشيخ البوطي بقي ثابتا على موقفه مخافة الفتنة وهذا ما يؤكده الشاعر بوعامر:</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9"/>
        <w:gridCol w:w="1193"/>
        <w:gridCol w:w="3577"/>
      </w:tblGrid>
      <w:tr w:rsidR="007E6BA9" w:rsidRPr="007C5C56" w:rsidTr="00A06F16">
        <w:trPr>
          <w:trHeight w:hRule="exact" w:val="567"/>
        </w:trPr>
        <w:tc>
          <w:tcPr>
            <w:tcW w:w="3589"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لم تبدّل على الذي كنت قد مُت</w:t>
            </w:r>
            <w:r w:rsidRPr="007C5C56">
              <w:rPr>
                <w:rFonts w:ascii="Traditional Arabic" w:hAnsi="Traditional Arabic" w:cs="Traditional Arabic" w:hint="cs"/>
                <w:sz w:val="36"/>
                <w:szCs w:val="36"/>
                <w:rtl/>
                <w:lang w:bidi="ar-DZ"/>
              </w:rPr>
              <w:br/>
            </w:r>
          </w:p>
        </w:tc>
        <w:tc>
          <w:tcPr>
            <w:tcW w:w="1193" w:type="dxa"/>
          </w:tcPr>
          <w:p w:rsidR="007E6BA9" w:rsidRPr="007C5C56" w:rsidRDefault="007E6BA9" w:rsidP="00A06F16">
            <w:pPr>
              <w:rPr>
                <w:rFonts w:ascii="Traditional Arabic" w:hAnsi="Traditional Arabic" w:cs="Traditional Arabic"/>
                <w:sz w:val="36"/>
                <w:szCs w:val="36"/>
                <w:rtl/>
                <w:lang w:bidi="ar-DZ"/>
              </w:rPr>
            </w:pPr>
          </w:p>
        </w:tc>
        <w:tc>
          <w:tcPr>
            <w:tcW w:w="3577" w:type="dxa"/>
          </w:tcPr>
          <w:p w:rsidR="007E6BA9" w:rsidRPr="007C5C56" w:rsidRDefault="007E6BA9" w:rsidP="000F561D">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نَفورا من فتنة ومتاه</w:t>
            </w:r>
            <w:r w:rsidR="005102C8">
              <w:rPr>
                <w:rStyle w:val="Appelnotedebasdep"/>
                <w:rFonts w:ascii="Traditional Arabic" w:hAnsi="Traditional Arabic" w:cs="Traditional Arabic"/>
                <w:sz w:val="36"/>
                <w:szCs w:val="36"/>
                <w:lang w:bidi="ar-DZ"/>
              </w:rPr>
              <w:footnoteReference w:customMarkFollows="1" w:id="322"/>
              <w:t>4</w:t>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إنها فتنة عمياء أصابت البلاد الاسلامية، فلم ينجو منها أحد وها</w:t>
      </w:r>
      <w:r w:rsidR="00985BDC"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هو الشاعر بوع</w:t>
      </w:r>
      <w:r w:rsidR="00985BDC"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مر يصف هذه الفتنة في قصيدته إلى شامت بالشيخ البوطي:</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1"/>
        <w:gridCol w:w="1182"/>
        <w:gridCol w:w="3606"/>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سحقا لها فتنا ضلّت لها فكرٌ</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وقطّعت أرؤس فيهن والرحم</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فأبعد الناس منها من له قدم</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تخطو إليها وفي أوحالها قدم</w:t>
            </w:r>
            <w:r w:rsidRPr="007C5C56">
              <w:rPr>
                <w:rStyle w:val="Appelnotedebasdep"/>
                <w:rFonts w:ascii="Traditional Arabic" w:hAnsi="Traditional Arabic" w:cs="Traditional Arabic"/>
                <w:sz w:val="36"/>
                <w:szCs w:val="36"/>
                <w:rtl/>
                <w:lang w:bidi="ar-DZ"/>
              </w:rPr>
              <w:footnoteReference w:id="323"/>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في قصيدته دم البوطي فقد تطرق الشاعر ووصف جزءا من الربيع العربي باعتباره المصطلح الشائع.</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96"/>
        <w:gridCol w:w="1167"/>
        <w:gridCol w:w="3596"/>
      </w:tblGrid>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فذا رئيس أطاح الغاصبون به</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وأبدلوه من الأحراس سجّانا</w:t>
            </w:r>
            <w:r w:rsidRPr="007C5C56">
              <w:rPr>
                <w:rFonts w:ascii="Traditional Arabic" w:hAnsi="Traditional Arabic" w:cs="Traditional Arabic" w:hint="cs"/>
                <w:sz w:val="36"/>
                <w:szCs w:val="36"/>
                <w:rtl/>
                <w:lang w:bidi="ar-DZ"/>
              </w:rPr>
              <w:br/>
              <w:t>وذا أمير أدال الله منه كأ،</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وذا أميرٌ أدال الله منه كأن</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مانال في ما مضى جاها وسلطانا</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وذا خطيب أبحّ الخطب منطقه</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كان في جُمع الثّورات رنّانا</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تآمرو وتماروا بعد</w:t>
            </w:r>
            <w:r w:rsidR="00E1378E"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مقتله</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rPr>
                <w:rFonts w:ascii="Traditional Arabic" w:hAnsi="Traditional Arabic" w:cs="Traditional Arabic"/>
                <w:sz w:val="36"/>
                <w:szCs w:val="36"/>
                <w:rtl/>
                <w:lang w:bidi="ar-DZ"/>
              </w:rPr>
            </w:pPr>
          </w:p>
        </w:tc>
        <w:tc>
          <w:tcPr>
            <w:tcW w:w="4423" w:type="dxa"/>
          </w:tcPr>
          <w:p w:rsidR="007E6BA9" w:rsidRPr="007C5C56" w:rsidRDefault="007E6BA9" w:rsidP="00A06F16">
            <w:pPr>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يسّاءلون وراء القتل من كانا؟</w:t>
            </w:r>
            <w:r w:rsidRPr="007C5C56">
              <w:rPr>
                <w:rStyle w:val="Appelnotedebasdep"/>
                <w:rFonts w:ascii="Traditional Arabic" w:hAnsi="Traditional Arabic" w:cs="Traditional Arabic"/>
                <w:sz w:val="36"/>
                <w:szCs w:val="36"/>
                <w:rtl/>
                <w:lang w:bidi="ar-DZ"/>
              </w:rPr>
              <w:footnoteReference w:id="324"/>
            </w:r>
            <w:r w:rsidRPr="007C5C56">
              <w:rPr>
                <w:rFonts w:ascii="Traditional Arabic" w:hAnsi="Traditional Arabic" w:cs="Traditional Arabic" w:hint="cs"/>
                <w:sz w:val="36"/>
                <w:szCs w:val="36"/>
                <w:rtl/>
                <w:lang w:bidi="ar-DZ"/>
              </w:rPr>
              <w:br/>
            </w:r>
          </w:p>
        </w:tc>
      </w:tr>
    </w:tbl>
    <w:p w:rsidR="00E1378E" w:rsidRPr="007C5C56" w:rsidRDefault="00E1378E" w:rsidP="00E1378E">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فقد بدت بوادر الربيع العربي تظهر ويعطي لنا الشاعر صورة جليّة عن بعض نتائجه، فيطاح برئيس ويستبدل بمن هو أبطش منه، ويقتل جراء هذا الهرج علماء أجلاء وأهل الذكر والقرآن.</w:t>
      </w:r>
    </w:p>
    <w:p w:rsidR="007E6BA9" w:rsidRPr="007C5C56" w:rsidRDefault="007E6BA9" w:rsidP="00E1378E">
      <w:pPr>
        <w:tabs>
          <w:tab w:val="left" w:pos="1068"/>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الثالث: تيمة الانتماء إلى المستقبل (الاستشراف)</w:t>
      </w:r>
    </w:p>
    <w:p w:rsidR="007E6BA9" w:rsidRPr="007C5C56" w:rsidRDefault="007E6BA9" w:rsidP="00B02632">
      <w:pPr>
        <w:tabs>
          <w:tab w:val="left" w:pos="1068"/>
        </w:tabs>
        <w:bidi/>
        <w:spacing w:before="120" w:after="120"/>
        <w:ind w:left="567" w:right="567"/>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وتعتبر التطلعات </w:t>
      </w:r>
      <w:r w:rsidR="00B02632" w:rsidRPr="007C5C56">
        <w:rPr>
          <w:rFonts w:ascii="Traditional Arabic" w:hAnsi="Traditional Arabic" w:cs="Traditional Arabic" w:hint="cs"/>
          <w:sz w:val="36"/>
          <w:szCs w:val="36"/>
          <w:rtl/>
          <w:lang w:bidi="ar-DZ"/>
        </w:rPr>
        <w:t>''</w:t>
      </w:r>
      <w:r w:rsidRPr="007C5C56">
        <w:rPr>
          <w:rFonts w:asciiTheme="majorBidi" w:hAnsiTheme="majorBidi" w:cstheme="majorBidi"/>
          <w:sz w:val="28"/>
          <w:szCs w:val="28"/>
          <w:lang w:bidi="ar-DZ"/>
        </w:rPr>
        <w:t>Anticipation</w:t>
      </w:r>
      <w:r w:rsidR="00B0263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والاستشرافات الزمنية</w:t>
      </w:r>
      <w:r w:rsidR="00B02632" w:rsidRPr="007C5C56">
        <w:rPr>
          <w:rFonts w:ascii="Traditional Arabic" w:hAnsi="Traditional Arabic" w:cs="Traditional Arabic" w:hint="cs"/>
          <w:sz w:val="36"/>
          <w:szCs w:val="36"/>
          <w:rtl/>
          <w:lang w:bidi="ar-DZ"/>
        </w:rPr>
        <w:t>"</w:t>
      </w:r>
      <w:r w:rsidRPr="007C5C56">
        <w:rPr>
          <w:rFonts w:asciiTheme="majorBidi" w:hAnsiTheme="majorBidi" w:cstheme="majorBidi"/>
          <w:sz w:val="28"/>
          <w:szCs w:val="28"/>
          <w:lang w:bidi="ar-DZ"/>
        </w:rPr>
        <w:t>Prolepses emporelles</w:t>
      </w:r>
      <w:r w:rsidR="00B02632" w:rsidRPr="007C5C56">
        <w:rPr>
          <w:rFonts w:asciiTheme="majorBidi" w:hAnsiTheme="majorBidi" w:cstheme="majorBidi" w:hint="cs"/>
          <w:sz w:val="28"/>
          <w:szCs w:val="28"/>
          <w:rtl/>
          <w:lang w:bidi="ar-DZ"/>
        </w:rPr>
        <w:t>"</w:t>
      </w:r>
      <w:r w:rsidRPr="007C5C56">
        <w:rPr>
          <w:rFonts w:ascii="Traditional Arabic" w:hAnsi="Traditional Arabic" w:cs="Traditional Arabic" w:hint="cs"/>
          <w:sz w:val="36"/>
          <w:szCs w:val="36"/>
          <w:rtl/>
          <w:lang w:bidi="ar-DZ"/>
        </w:rPr>
        <w:t xml:space="preserve"> عصب السرج الاستشرافي ووسيلته إلى تأدية وظيفته في النسق المبني للرواية ككل. وعلى المستوى الوظيفي تعمل هذه الاستشرافات بمثابة تمهيد أو توطئة لأحداث لاحقة يجري الإعداد لسردها من طرف الراوي فتكون غايتها في هذه الحالة هي حمل القارئ على توقع حادث ما أو التكهن بمستقبل إحدى الشخصيات...، كما أنها تأتي على شكل إعلان </w:t>
      </w:r>
      <w:r w:rsidR="00E1378E" w:rsidRPr="007C5C56">
        <w:rPr>
          <w:rFonts w:ascii="Traditional Arabic" w:hAnsi="Traditional Arabic" w:cs="Traditional Arabic" w:hint="cs"/>
          <w:sz w:val="36"/>
          <w:szCs w:val="36"/>
          <w:rtl/>
          <w:lang w:bidi="ar-DZ"/>
        </w:rPr>
        <w:t>"</w:t>
      </w:r>
      <w:r w:rsidRPr="007C5C56">
        <w:rPr>
          <w:rFonts w:asciiTheme="majorBidi" w:hAnsiTheme="majorBidi" w:cstheme="majorBidi"/>
          <w:sz w:val="28"/>
          <w:szCs w:val="28"/>
          <w:lang w:bidi="ar-DZ"/>
        </w:rPr>
        <w:t>Annonce</w:t>
      </w:r>
      <w:r w:rsidR="00E1378E" w:rsidRPr="007C5C56">
        <w:rPr>
          <w:rFonts w:asciiTheme="majorBidi" w:hAnsiTheme="majorBidi" w:cstheme="majorBidi" w:hint="cs"/>
          <w:sz w:val="28"/>
          <w:szCs w:val="28"/>
          <w:rtl/>
          <w:lang w:bidi="ar-DZ"/>
        </w:rPr>
        <w:t>"</w:t>
      </w:r>
      <w:r w:rsidRPr="007C5C56">
        <w:rPr>
          <w:rFonts w:ascii="Traditional Arabic" w:hAnsi="Traditional Arabic" w:cs="Traditional Arabic" w:hint="cs"/>
          <w:sz w:val="36"/>
          <w:szCs w:val="36"/>
          <w:rtl/>
          <w:lang w:bidi="ar-DZ"/>
        </w:rPr>
        <w:t>عما ستؤول إليه مصائر الشخصيات مثل الإشارة إلى احتمال موت أو مرض أو زواج بعض الشخوص.. ويسمى جنيت هذا النوع بالاسشترافات الخارجية تمييزا لها عن الاستشرافات التكميلية التي تأتي لتملأ ثغرة حكائية سوف تحدث  في وقت لاحق من جراء أشكال الحذف المختلفة التي تتعاقب  على السرد، وعن الاستشرافات التكرارية</w:t>
      </w:r>
      <w:r w:rsidR="00E1378E" w:rsidRPr="007C5C56">
        <w:rPr>
          <w:rFonts w:asciiTheme="majorBidi" w:hAnsiTheme="majorBidi" w:cstheme="majorBidi" w:hint="cs"/>
          <w:sz w:val="28"/>
          <w:szCs w:val="28"/>
          <w:rtl/>
          <w:lang w:bidi="ar-DZ"/>
        </w:rPr>
        <w:t>"</w:t>
      </w:r>
      <w:r w:rsidRPr="007C5C56">
        <w:rPr>
          <w:rFonts w:ascii="Traditional Arabic" w:hAnsi="Traditional Arabic" w:cs="Traditional Arabic" w:hint="cs"/>
          <w:sz w:val="36"/>
          <w:szCs w:val="36"/>
          <w:rtl/>
          <w:lang w:bidi="ar-DZ"/>
        </w:rPr>
        <w:t xml:space="preserve"> </w:t>
      </w:r>
      <w:r w:rsidRPr="007C5C56">
        <w:rPr>
          <w:rFonts w:asciiTheme="majorBidi" w:hAnsiTheme="majorBidi" w:cstheme="majorBidi"/>
          <w:sz w:val="28"/>
          <w:szCs w:val="28"/>
          <w:lang w:bidi="ar-DZ"/>
        </w:rPr>
        <w:t>Prolepese</w:t>
      </w:r>
      <w:r w:rsidRPr="007C5C56">
        <w:rPr>
          <w:rFonts w:ascii="Traditional Arabic" w:hAnsi="Traditional Arabic" w:cs="Traditional Arabic"/>
          <w:sz w:val="36"/>
          <w:szCs w:val="36"/>
          <w:lang w:bidi="ar-DZ"/>
        </w:rPr>
        <w:t xml:space="preserve"> </w:t>
      </w:r>
      <w:r w:rsidRPr="007C5C56">
        <w:rPr>
          <w:rFonts w:asciiTheme="majorBidi" w:hAnsiTheme="majorBidi" w:cstheme="majorBidi"/>
          <w:sz w:val="28"/>
          <w:szCs w:val="28"/>
          <w:lang w:bidi="ar-DZ"/>
        </w:rPr>
        <w:t>repetitives</w:t>
      </w:r>
      <w:r w:rsidR="00E1378E" w:rsidRPr="007C5C56">
        <w:rPr>
          <w:rFonts w:asciiTheme="majorBidi" w:hAnsiTheme="majorBidi" w:cstheme="majorBidi" w:hint="cs"/>
          <w:sz w:val="28"/>
          <w:szCs w:val="28"/>
          <w:rtl/>
          <w:lang w:bidi="ar-DZ"/>
        </w:rPr>
        <w:t>"</w:t>
      </w:r>
      <w:r w:rsidRPr="007C5C56">
        <w:rPr>
          <w:rFonts w:ascii="Traditional Arabic" w:hAnsi="Traditional Arabic" w:cs="Traditional Arabic" w:hint="cs"/>
          <w:sz w:val="36"/>
          <w:szCs w:val="36"/>
          <w:rtl/>
          <w:lang w:bidi="ar-DZ"/>
        </w:rPr>
        <w:t>التي تكرر مسبقا مقطعا سرديا لاحقا</w:t>
      </w:r>
      <w:r w:rsidRPr="007C5C56">
        <w:rPr>
          <w:rStyle w:val="Appelnotedebasdep"/>
          <w:rFonts w:ascii="Traditional Arabic" w:hAnsi="Traditional Arabic" w:cs="Traditional Arabic"/>
          <w:sz w:val="36"/>
          <w:szCs w:val="36"/>
          <w:rtl/>
          <w:lang w:bidi="ar-DZ"/>
        </w:rPr>
        <w:footnoteReference w:id="325"/>
      </w:r>
      <w:r w:rsidRPr="007C5C56">
        <w:rPr>
          <w:rFonts w:ascii="Traditional Arabic" w:hAnsi="Traditional Arabic" w:cs="Traditional Arabic" w:hint="cs"/>
          <w:sz w:val="36"/>
          <w:szCs w:val="36"/>
          <w:rtl/>
          <w:lang w:bidi="ar-DZ"/>
        </w:rPr>
        <w:t>.</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نفس الشيء يمكن أن يفعله الشاعر فالرواية والسرد يستشرف فيها الرواي والشاعر أيضا له استشرافات وتوقعات مستقبلية، يصرح بها أحيانا ويرمز له أحيانا أخرى.</w:t>
      </w:r>
    </w:p>
    <w:p w:rsidR="007E6BA9" w:rsidRPr="007C5C56" w:rsidRDefault="007E6BA9" w:rsidP="00E1378E">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هذه الاستشرافات أو ال</w:t>
      </w:r>
      <w:r w:rsidR="00E1378E"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رهاصات هي الهاجس عند بعض الشعراء، وتكون بداعي ديني أو انطلاقا من واقع معاش أو مأمول.</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وأدب الإرهاصات إذن؛ مستقبلي بالفعل الذي أثبتته دراسات القرن الماضي على الأقل فلا أحد ينكر أن روسو</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وفولتير</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وبلزاك</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وفكتور هيغو</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كانوا أنبياء الثورات التي شكلت هاجسهم الإبداعي وكذلك إميل زولا</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وتولستوي</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ودوستويوفسكي.</w:t>
      </w:r>
    </w:p>
    <w:p w:rsidR="007E6BA9" w:rsidRPr="007C5C56" w:rsidRDefault="007E6BA9" w:rsidP="00E1378E">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ولا يختلف الدارسون في كون شعر محمد إقبال كان في أبسط تحليل سياسي إرهاصا لقيام دولة باكستان الإسلامية وأن رمضان حمود</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والعيد آل خليفة</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وابن رحمون</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وأحمد سحنون</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ومفدي زكريا أنبياء للثورة، و</w:t>
      </w:r>
      <w:r w:rsidR="00E1378E"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ن ثلاثية نجيب محفوظ وعودة الروح لتوفيق حكيم والأرض للشرقاوي كانت إرهاصا للثورة المصرية وشعر أحمد محرم</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ورمضان حمود</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والشابي</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والزهاوي</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والجواهري كانت إرهاصا لقيام الحركات الثورية</w:t>
      </w:r>
      <w:r w:rsidRPr="007C5C56">
        <w:rPr>
          <w:rStyle w:val="Appelnotedebasdep"/>
          <w:rFonts w:ascii="Traditional Arabic" w:hAnsi="Traditional Arabic" w:cs="Traditional Arabic"/>
          <w:sz w:val="36"/>
          <w:szCs w:val="36"/>
          <w:rtl/>
          <w:lang w:bidi="ar-DZ"/>
        </w:rPr>
        <w:footnoteReference w:id="326"/>
      </w:r>
      <w:r w:rsidRPr="007C5C56">
        <w:rPr>
          <w:rFonts w:ascii="Traditional Arabic" w:hAnsi="Traditional Arabic" w:cs="Traditional Arabic" w:hint="cs"/>
          <w:sz w:val="36"/>
          <w:szCs w:val="36"/>
          <w:rtl/>
          <w:lang w:bidi="ar-DZ"/>
        </w:rPr>
        <w:t>.</w:t>
      </w:r>
    </w:p>
    <w:p w:rsidR="007E6BA9"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وللشعراء متليلي الشعانبة المعاصرين استشرافات منها ما وقع</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ومنها ماينتظر</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وهذا ما سنبيه من خلال هذا المبحث.</w:t>
      </w:r>
    </w:p>
    <w:p w:rsidR="00624C27" w:rsidRPr="007C5C56" w:rsidRDefault="00624C27" w:rsidP="00624C27">
      <w:pPr>
        <w:tabs>
          <w:tab w:val="left" w:pos="1068"/>
        </w:tabs>
        <w:bidi/>
        <w:jc w:val="both"/>
        <w:rPr>
          <w:rFonts w:ascii="Traditional Arabic" w:hAnsi="Traditional Arabic" w:cs="Traditional Arabic"/>
          <w:sz w:val="36"/>
          <w:szCs w:val="36"/>
          <w:rtl/>
          <w:lang w:bidi="ar-DZ"/>
        </w:rPr>
      </w:pPr>
    </w:p>
    <w:p w:rsidR="007E6BA9" w:rsidRPr="007C5C56" w:rsidRDefault="007E6BA9" w:rsidP="007E6BA9">
      <w:pPr>
        <w:tabs>
          <w:tab w:val="left" w:pos="1068"/>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المطلب الأول:  أرجوزة الثورة</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فالشاعر بوعلام بوعامر يصور في أرجوزة الثورة ما حل بأهل ليبيا وما لحق بقائدهم معمر القذافي من هوان وقتل</w:t>
      </w:r>
      <w:r w:rsidR="00E1378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وقد شارك في هذا الدمار حلف الكفار، والشاهد من استشراف الشاعر قوله:</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9"/>
        <w:gridCol w:w="1161"/>
        <w:gridCol w:w="3629"/>
      </w:tblGrid>
      <w:tr w:rsidR="007E6BA9" w:rsidRPr="007C5C56" w:rsidTr="00A06F16">
        <w:trPr>
          <w:trHeight w:hRule="exact" w:val="567"/>
        </w:trPr>
        <w:tc>
          <w:tcPr>
            <w:tcW w:w="3569"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لكن عسى الرحمن أن يواري</w:t>
            </w:r>
            <w:r w:rsidRPr="007C5C56">
              <w:rPr>
                <w:rFonts w:ascii="Traditional Arabic" w:hAnsi="Traditional Arabic" w:cs="Traditional Arabic"/>
                <w:sz w:val="36"/>
                <w:szCs w:val="36"/>
                <w:rtl/>
                <w:lang w:bidi="ar-DZ"/>
              </w:rPr>
              <w:br/>
            </w:r>
          </w:p>
        </w:tc>
        <w:tc>
          <w:tcPr>
            <w:tcW w:w="1161"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29"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w:t>
            </w:r>
            <w:r w:rsidR="004E447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وءاتنا بناشء الصِّغار</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3569"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w:t>
            </w:r>
            <w:r w:rsidR="004E447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شرق الربيع بالأنوار</w:t>
            </w:r>
            <w:r w:rsidRPr="007C5C56">
              <w:rPr>
                <w:rFonts w:ascii="Traditional Arabic" w:hAnsi="Traditional Arabic" w:cs="Traditional Arabic" w:hint="cs"/>
                <w:sz w:val="36"/>
                <w:szCs w:val="36"/>
                <w:rtl/>
                <w:lang w:bidi="ar-DZ"/>
              </w:rPr>
              <w:br/>
            </w:r>
          </w:p>
        </w:tc>
        <w:tc>
          <w:tcPr>
            <w:tcW w:w="1161"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29"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 غير س</w:t>
            </w:r>
            <w:r w:rsidR="004E447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ركوزي ولا برنار</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3569"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ويؤذن الص</w:t>
            </w:r>
            <w:r w:rsidR="004E447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باح بالإسفار</w:t>
            </w:r>
            <w:r w:rsidRPr="007C5C56">
              <w:rPr>
                <w:rFonts w:ascii="Traditional Arabic" w:hAnsi="Traditional Arabic" w:cs="Traditional Arabic" w:hint="cs"/>
                <w:sz w:val="36"/>
                <w:szCs w:val="36"/>
                <w:rtl/>
                <w:lang w:bidi="ar-DZ"/>
              </w:rPr>
              <w:br/>
            </w:r>
          </w:p>
        </w:tc>
        <w:tc>
          <w:tcPr>
            <w:tcW w:w="1161"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29"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فيحمد السُّرى ذوو الإسفار</w:t>
            </w:r>
            <w:r w:rsidRPr="007C5C56">
              <w:rPr>
                <w:rStyle w:val="Appelnotedebasdep"/>
                <w:rFonts w:ascii="Traditional Arabic" w:hAnsi="Traditional Arabic" w:cs="Traditional Arabic"/>
                <w:sz w:val="36"/>
                <w:szCs w:val="36"/>
                <w:rtl/>
                <w:lang w:bidi="ar-DZ"/>
              </w:rPr>
              <w:footnoteReference w:id="327"/>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فالشاعر يستشرف في هذه القصيدة أن الناشئة هي من ستحمل راية الحق، وأن الربيع الحقيقي وفجر الأنوار سيبزغ قريبا بعيد</w:t>
      </w:r>
      <w:r w:rsidR="00D66B6D"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 xml:space="preserve"> عن التدخلات الفرنسية والأوربية في شؤون المسلمين.</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كم</w:t>
      </w:r>
      <w:r w:rsidR="00D66B6D"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 xml:space="preserve"> نجد في قصيدة بعنوان</w:t>
      </w:r>
      <w:r w:rsidR="00D66B6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آذار والأشواق الشاتية  للشاعر بن سانية وفي مقطعها الأخير استشرافا يتنبأ فيه الشاعر بأيام مشرقة أيام النصر ورجوع العزة.</w:t>
      </w:r>
    </w:p>
    <w:p w:rsidR="007E6BA9" w:rsidRPr="007C5C56" w:rsidRDefault="007E6BA9" w:rsidP="007E6BA9">
      <w:pPr>
        <w:tabs>
          <w:tab w:val="left" w:pos="1068"/>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المطلب الثاني: آذار .. والأشواق الشاتية</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62"/>
        <w:gridCol w:w="1169"/>
        <w:gridCol w:w="3628"/>
      </w:tblGrid>
      <w:tr w:rsidR="007E6BA9" w:rsidRPr="007C5C56" w:rsidTr="00A06F16">
        <w:trPr>
          <w:trHeight w:hRule="exact" w:val="567"/>
        </w:trPr>
        <w:tc>
          <w:tcPr>
            <w:tcW w:w="3562"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سأبقى ولو جنَّ ليلُ الأسى</w:t>
            </w:r>
            <w:r w:rsidRPr="007C5C56">
              <w:rPr>
                <w:rFonts w:ascii="Traditional Arabic" w:hAnsi="Traditional Arabic" w:cs="Traditional Arabic" w:hint="cs"/>
                <w:sz w:val="36"/>
                <w:szCs w:val="36"/>
                <w:rtl/>
                <w:lang w:bidi="ar-DZ"/>
              </w:rPr>
              <w:br/>
            </w:r>
          </w:p>
        </w:tc>
        <w:tc>
          <w:tcPr>
            <w:tcW w:w="1169"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28"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أطالع أفجارنا الزاهية</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3562"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سأحيا، بعزمي يلقى الحيارى</w:t>
            </w:r>
            <w:r w:rsidRPr="007C5C56">
              <w:rPr>
                <w:rFonts w:ascii="Traditional Arabic" w:hAnsi="Traditional Arabic" w:cs="Traditional Arabic" w:hint="cs"/>
                <w:sz w:val="36"/>
                <w:szCs w:val="36"/>
                <w:rtl/>
                <w:lang w:bidi="ar-DZ"/>
              </w:rPr>
              <w:br/>
            </w:r>
          </w:p>
        </w:tc>
        <w:tc>
          <w:tcPr>
            <w:tcW w:w="1169"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28"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نجوما بليل الضنى هادية</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3562"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سأخرج من تحت بردي وعندي</w:t>
            </w:r>
            <w:r w:rsidRPr="007C5C56">
              <w:rPr>
                <w:rFonts w:ascii="Traditional Arabic" w:hAnsi="Traditional Arabic" w:cs="Traditional Arabic" w:hint="cs"/>
                <w:sz w:val="36"/>
                <w:szCs w:val="36"/>
                <w:rtl/>
                <w:lang w:bidi="ar-DZ"/>
              </w:rPr>
              <w:br/>
            </w:r>
          </w:p>
        </w:tc>
        <w:tc>
          <w:tcPr>
            <w:tcW w:w="1169"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628"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 الأمل الجرعة الكافية</w:t>
            </w:r>
            <w:r w:rsidRPr="007C5C56">
              <w:rPr>
                <w:rStyle w:val="Appelnotedebasdep"/>
                <w:rFonts w:ascii="Traditional Arabic" w:hAnsi="Traditional Arabic" w:cs="Traditional Arabic"/>
                <w:sz w:val="36"/>
                <w:szCs w:val="36"/>
                <w:rtl/>
                <w:lang w:bidi="ar-DZ"/>
              </w:rPr>
              <w:footnoteReference w:id="328"/>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هذه القصيدة ألقيت في الربيع الأدبي بولاية الأغواط الاثنين </w:t>
      </w:r>
      <w:r w:rsidRPr="007C5C56">
        <w:rPr>
          <w:rFonts w:ascii="Traditional Arabic" w:hAnsi="Traditional Arabic" w:cs="Traditional Arabic" w:hint="cs"/>
          <w:sz w:val="28"/>
          <w:szCs w:val="28"/>
          <w:rtl/>
          <w:lang w:bidi="ar-DZ"/>
        </w:rPr>
        <w:t>21</w:t>
      </w:r>
      <w:r w:rsidRPr="007C5C56">
        <w:rPr>
          <w:rFonts w:ascii="Traditional Arabic" w:hAnsi="Traditional Arabic" w:cs="Traditional Arabic" w:hint="cs"/>
          <w:sz w:val="36"/>
          <w:szCs w:val="36"/>
          <w:rtl/>
          <w:lang w:bidi="ar-DZ"/>
        </w:rPr>
        <w:t xml:space="preserve">نيسان </w:t>
      </w:r>
      <w:r w:rsidRPr="007C5C56">
        <w:rPr>
          <w:rFonts w:ascii="Traditional Arabic" w:hAnsi="Traditional Arabic" w:cs="Traditional Arabic" w:hint="cs"/>
          <w:sz w:val="28"/>
          <w:szCs w:val="28"/>
          <w:rtl/>
          <w:lang w:bidi="ar-DZ"/>
        </w:rPr>
        <w:t>2003</w:t>
      </w:r>
      <w:r w:rsidRPr="007C5C56">
        <w:rPr>
          <w:rFonts w:ascii="Traditional Arabic" w:hAnsi="Traditional Arabic" w:cs="Traditional Arabic" w:hint="cs"/>
          <w:sz w:val="36"/>
          <w:szCs w:val="36"/>
          <w:rtl/>
          <w:lang w:bidi="ar-DZ"/>
        </w:rPr>
        <w:t xml:space="preserve"> غداة سقوط بغداد، فرغم الكارثة التي حل</w:t>
      </w:r>
      <w:r w:rsidR="00D66B6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ت بالعراق من غزو غاشم من جيوش الاحتلال الأمريكي، إلا أن الشاعر كان يتطلع إلى بزوغ الفجر، وإلى جرعات أمل في ليل حالك الظلمة، وهذا الأمل يستمده الشاعر من إيمانه العميق بأن كل احتلال مآله إلى زوال واستمده الشاعر من التجربة الجزائرية وثورة التحرير المباركة..</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ويتابع الشاعر استشرافه بأن بغداد قد عانت كثيرا وقد مرّ عليها تاريخيا حروب ضروس وكان الأمل دائما قائما والنصر حليفها.</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1"/>
        <w:gridCol w:w="1172"/>
        <w:gridCol w:w="3616"/>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سأصنع من عثراتي قياما</w:t>
            </w:r>
            <w:r w:rsidR="004E447E"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ومن خ</w:t>
            </w:r>
            <w:r w:rsidR="00D45D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زي نيسان ع</w:t>
            </w:r>
            <w:r w:rsidR="00D45D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مورية</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وبغداد إن دمورها فإني</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سأنشها مر</w:t>
            </w:r>
            <w:r w:rsidR="00D45D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ة ثانية</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هو الن</w:t>
            </w:r>
            <w:r w:rsidR="00D45D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صر شوق العلى واعتزامٌ</w:t>
            </w:r>
            <w:r w:rsidRPr="007C5C56">
              <w:rPr>
                <w:rFonts w:ascii="Traditional Arabic" w:hAnsi="Traditional Arabic" w:cs="Traditional Arabic"/>
                <w:sz w:val="36"/>
                <w:szCs w:val="36"/>
                <w:rtl/>
                <w:lang w:bidi="ar-DZ"/>
              </w:rPr>
              <w:br/>
            </w:r>
          </w:p>
          <w:p w:rsidR="007E6BA9" w:rsidRPr="007C5C56" w:rsidRDefault="007E6BA9" w:rsidP="00A06F16">
            <w:pPr>
              <w:bidi/>
              <w:spacing w:line="276" w:lineRule="auto"/>
              <w:jc w:val="lowKashida"/>
              <w:rPr>
                <w:rFonts w:ascii="Traditional Arabic" w:hAnsi="Traditional Arabic" w:cs="Traditional Arabic"/>
                <w:sz w:val="36"/>
                <w:szCs w:val="36"/>
                <w:rtl/>
                <w:lang w:bidi="ar-DZ"/>
              </w:rPr>
            </w:pPr>
          </w:p>
          <w:p w:rsidR="007E6BA9" w:rsidRPr="007C5C56" w:rsidRDefault="007E6BA9" w:rsidP="00A06F16">
            <w:pPr>
              <w:bidi/>
              <w:spacing w:line="276" w:lineRule="auto"/>
              <w:jc w:val="lowKashida"/>
              <w:rPr>
                <w:rFonts w:ascii="Traditional Arabic" w:hAnsi="Traditional Arabic" w:cs="Traditional Arabic"/>
                <w:sz w:val="36"/>
                <w:szCs w:val="36"/>
                <w:rtl/>
                <w:lang w:bidi="ar-DZ"/>
              </w:rPr>
            </w:pP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تجدده وقعة الد</w:t>
            </w:r>
            <w:r w:rsidR="00D45D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اهية</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وخوض الوغى شامخا مكفهرا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لتضحك آمالنا الباكية</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ومن لم يكن صانعا للحياة</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سيحيا بها دمية ماشية</w:t>
            </w:r>
            <w:r w:rsidRPr="007C5C56">
              <w:rPr>
                <w:rStyle w:val="Appelnotedebasdep"/>
                <w:rFonts w:ascii="Traditional Arabic" w:hAnsi="Traditional Arabic" w:cs="Traditional Arabic"/>
                <w:sz w:val="36"/>
                <w:szCs w:val="36"/>
                <w:rtl/>
                <w:lang w:bidi="ar-DZ"/>
              </w:rPr>
              <w:footnoteReference w:id="329"/>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وفعلا تحقق جزء من استشراف الشاعر فالعراق حتى وإن بقي فيه جزء من جنود الإحتلال إلا أنه بدأ يسعيد عافيته شيئا فشيئا.</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ويجدد  الشاعر في آخر القصيدة دعوته للمضي قدما لصناعة المجد وصناعة الحياة حياة العز والمجد التي أضلنا بها الإسلام.</w:t>
      </w:r>
    </w:p>
    <w:p w:rsidR="007E6BA9" w:rsidRPr="007C5C56" w:rsidRDefault="007E6BA9" w:rsidP="001B4F66">
      <w:pPr>
        <w:pStyle w:val="Paragraphedeliste"/>
        <w:numPr>
          <w:ilvl w:val="0"/>
          <w:numId w:val="47"/>
        </w:numPr>
        <w:tabs>
          <w:tab w:val="left" w:pos="7264"/>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الكلمة العنوان:</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كما نجد استشرافات عدّة جسدها الشّاعر بن زيطة في قصائده التالية: </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t xml:space="preserve"> صرخة من الأعماق، ياعدو الوئام، البطاقة السوداء.</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فنجد هذه العناوين رغم قتامتها وسوداويتها إلا أنها تحمل في طياتها البشرى والأمل، هذا الأمل الذي يتطلع له الشاعر رغم سوداوية المشهد، هذا الأمل هو الذي يدعو له الشاعر ليحرك ويستنهض همم الشباب المسلم للنهوض بأمتنا والرجوع لأمجادنا.</w:t>
      </w:r>
    </w:p>
    <w:p w:rsidR="007E6BA9" w:rsidRPr="007C5C56" w:rsidRDefault="007E6BA9" w:rsidP="001B4F66">
      <w:pPr>
        <w:pStyle w:val="Paragraphedeliste"/>
        <w:numPr>
          <w:ilvl w:val="0"/>
          <w:numId w:val="47"/>
        </w:numPr>
        <w:tabs>
          <w:tab w:val="left" w:pos="1068"/>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الكلمة الموضوع</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80"/>
        <w:gridCol w:w="1170"/>
        <w:gridCol w:w="3609"/>
      </w:tblGrid>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ويا من ت</w:t>
            </w:r>
            <w:r w:rsidR="00D45D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ح</w:t>
            </w:r>
            <w:r w:rsidR="00D45D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كمون لقد يئِسنا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متى تدنُو المودّة والصفاء؟</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4425"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إذا ر</w:t>
            </w:r>
            <w:r w:rsidR="00D45D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منا م</w:t>
            </w:r>
            <w:r w:rsidR="00D45D4B"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صالحة نجونا</w:t>
            </w:r>
            <w:r w:rsidRPr="007C5C56">
              <w:rPr>
                <w:rFonts w:ascii="Traditional Arabic" w:hAnsi="Traditional Arabic" w:cs="Traditional Arabic" w:hint="cs"/>
                <w:sz w:val="36"/>
                <w:szCs w:val="36"/>
                <w:rtl/>
                <w:lang w:bidi="ar-DZ"/>
              </w:rPr>
              <w:br/>
            </w:r>
          </w:p>
        </w:tc>
        <w:tc>
          <w:tcPr>
            <w:tcW w:w="1474"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4423"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وزارتنا المحبّة والهناء</w:t>
            </w:r>
            <w:r w:rsidRPr="007C5C56">
              <w:rPr>
                <w:rStyle w:val="Appelnotedebasdep"/>
                <w:rFonts w:ascii="Traditional Arabic" w:hAnsi="Traditional Arabic" w:cs="Traditional Arabic"/>
                <w:sz w:val="36"/>
                <w:szCs w:val="36"/>
                <w:rtl/>
                <w:lang w:bidi="ar-DZ"/>
              </w:rPr>
              <w:footnoteReference w:id="330"/>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وقد كتبت القصيدة سنة </w:t>
      </w:r>
      <w:r w:rsidRPr="007C5C56">
        <w:rPr>
          <w:rFonts w:ascii="Traditional Arabic" w:hAnsi="Traditional Arabic" w:cs="Traditional Arabic" w:hint="cs"/>
          <w:sz w:val="28"/>
          <w:szCs w:val="28"/>
          <w:rtl/>
          <w:lang w:bidi="ar-DZ"/>
        </w:rPr>
        <w:t>1994</w:t>
      </w:r>
      <w:r w:rsidRPr="007C5C56">
        <w:rPr>
          <w:rFonts w:ascii="Traditional Arabic" w:hAnsi="Traditional Arabic" w:cs="Traditional Arabic" w:hint="cs"/>
          <w:sz w:val="36"/>
          <w:szCs w:val="36"/>
          <w:rtl/>
          <w:lang w:bidi="ar-DZ"/>
        </w:rPr>
        <w:t xml:space="preserve">، ودعى فيها الشاعر إلى المصالحة الوطنية، وقد صدر قانون المصالحة سنة </w:t>
      </w:r>
      <w:r w:rsidRPr="007C5C56">
        <w:rPr>
          <w:rFonts w:ascii="Traditional Arabic" w:hAnsi="Traditional Arabic" w:cs="Traditional Arabic"/>
          <w:sz w:val="28"/>
          <w:szCs w:val="28"/>
          <w:lang w:bidi="ar-DZ"/>
        </w:rPr>
        <w:t>2006</w:t>
      </w:r>
      <w:r w:rsidRPr="007C5C56">
        <w:rPr>
          <w:rFonts w:ascii="Traditional Arabic" w:hAnsi="Traditional Arabic" w:cs="Traditional Arabic" w:hint="cs"/>
          <w:sz w:val="36"/>
          <w:szCs w:val="36"/>
          <w:rtl/>
          <w:lang w:bidi="ar-DZ"/>
        </w:rPr>
        <w:t xml:space="preserve"> وتحقق استشراف الشاعر بتحقق المودة والصفاء</w:t>
      </w:r>
      <w:r w:rsidR="00D66B6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رغم ما عانته الجزائر من عشرية سوداء .</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ونجده في قصيدة أخرى أيضا بعنوان ياعدو الوئام</w:t>
      </w:r>
      <w:r w:rsidR="00D66B6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والتي يؤكد فيها الشاعر اسشترافه بتحقق الوئام المدني الذي سن قانونه سنة </w:t>
      </w:r>
      <w:r w:rsidRPr="007C5C56">
        <w:rPr>
          <w:rFonts w:ascii="Traditional Arabic" w:hAnsi="Traditional Arabic" w:cs="Traditional Arabic"/>
          <w:sz w:val="28"/>
          <w:szCs w:val="28"/>
          <w:lang w:bidi="ar-DZ"/>
        </w:rPr>
        <w:t>1999</w:t>
      </w:r>
      <w:r w:rsidRPr="007C5C56">
        <w:rPr>
          <w:rFonts w:ascii="Traditional Arabic" w:hAnsi="Traditional Arabic" w:cs="Traditional Arabic" w:hint="cs"/>
          <w:sz w:val="28"/>
          <w:szCs w:val="28"/>
          <w:rtl/>
          <w:lang w:bidi="ar-DZ"/>
        </w:rPr>
        <w:t>.</w:t>
      </w:r>
    </w:p>
    <w:tbl>
      <w:tblPr>
        <w:tblStyle w:val="Grilledutableau"/>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460"/>
        <w:gridCol w:w="1127"/>
        <w:gridCol w:w="3489"/>
      </w:tblGrid>
      <w:tr w:rsidR="007E6BA9" w:rsidRPr="007C5C56" w:rsidTr="00A06F16">
        <w:trPr>
          <w:trHeight w:hRule="exact" w:val="567"/>
        </w:trPr>
        <w:tc>
          <w:tcPr>
            <w:tcW w:w="3460"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فيا أعداءانا خابت مُناكمْ</w:t>
            </w:r>
            <w:r w:rsidRPr="007C5C56">
              <w:rPr>
                <w:rFonts w:ascii="Traditional Arabic" w:hAnsi="Traditional Arabic" w:cs="Traditional Arabic" w:hint="cs"/>
                <w:sz w:val="36"/>
                <w:szCs w:val="36"/>
                <w:rtl/>
                <w:lang w:bidi="ar-DZ"/>
              </w:rPr>
              <w:br/>
            </w:r>
          </w:p>
        </w:tc>
        <w:tc>
          <w:tcPr>
            <w:tcW w:w="1127"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489"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رمَينا الموت في ماضي الزّمان</w:t>
            </w:r>
            <w:r w:rsidRPr="007C5C56">
              <w:rPr>
                <w:rFonts w:ascii="Traditional Arabic" w:hAnsi="Traditional Arabic" w:cs="Traditional Arabic" w:hint="cs"/>
                <w:sz w:val="36"/>
                <w:szCs w:val="36"/>
                <w:rtl/>
                <w:lang w:bidi="ar-DZ"/>
              </w:rPr>
              <w:br/>
            </w:r>
          </w:p>
        </w:tc>
      </w:tr>
      <w:tr w:rsidR="007E6BA9" w:rsidRPr="007C5C56" w:rsidTr="00A06F16">
        <w:trPr>
          <w:trHeight w:hRule="exact" w:val="567"/>
        </w:trPr>
        <w:tc>
          <w:tcPr>
            <w:tcW w:w="3460"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خُذوا الأكفان منّا كفِّنوها</w:t>
            </w:r>
            <w:r w:rsidRPr="007C5C56">
              <w:rPr>
                <w:rFonts w:ascii="Traditional Arabic" w:hAnsi="Traditional Arabic" w:cs="Traditional Arabic" w:hint="cs"/>
                <w:sz w:val="36"/>
                <w:szCs w:val="36"/>
                <w:rtl/>
                <w:lang w:bidi="ar-DZ"/>
              </w:rPr>
              <w:br/>
            </w:r>
          </w:p>
        </w:tc>
        <w:tc>
          <w:tcPr>
            <w:tcW w:w="1127"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489"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بأعوام مُلطخة هِجان</w:t>
            </w:r>
            <w:r w:rsidRPr="007C5C56">
              <w:rPr>
                <w:rFonts w:ascii="Traditional Arabic" w:hAnsi="Traditional Arabic" w:cs="Traditional Arabic"/>
                <w:sz w:val="36"/>
                <w:szCs w:val="36"/>
                <w:rtl/>
                <w:lang w:bidi="ar-DZ"/>
              </w:rPr>
              <w:br/>
            </w:r>
          </w:p>
        </w:tc>
      </w:tr>
      <w:tr w:rsidR="007E6BA9" w:rsidRPr="007C5C56" w:rsidTr="00A06F16">
        <w:trPr>
          <w:trHeight w:hRule="exact" w:val="567"/>
        </w:trPr>
        <w:tc>
          <w:tcPr>
            <w:tcW w:w="3460" w:type="dxa"/>
          </w:tcPr>
          <w:p w:rsidR="007E6BA9" w:rsidRPr="007C5C56" w:rsidRDefault="007E6BA9" w:rsidP="00A06F16">
            <w:pPr>
              <w:bidi/>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سينتصر الوئام فقد عقدنا</w:t>
            </w:r>
            <w:r w:rsidRPr="007C5C56">
              <w:rPr>
                <w:rFonts w:ascii="Traditional Arabic" w:hAnsi="Traditional Arabic" w:cs="Traditional Arabic" w:hint="cs"/>
                <w:sz w:val="36"/>
                <w:szCs w:val="36"/>
                <w:rtl/>
                <w:lang w:bidi="ar-DZ"/>
              </w:rPr>
              <w:br/>
            </w:r>
          </w:p>
        </w:tc>
        <w:tc>
          <w:tcPr>
            <w:tcW w:w="1127" w:type="dxa"/>
          </w:tcPr>
          <w:p w:rsidR="007E6BA9" w:rsidRPr="007C5C56" w:rsidRDefault="007E6BA9" w:rsidP="00A06F16">
            <w:pPr>
              <w:spacing w:line="276" w:lineRule="auto"/>
              <w:rPr>
                <w:rFonts w:ascii="Traditional Arabic" w:hAnsi="Traditional Arabic" w:cs="Traditional Arabic"/>
                <w:sz w:val="36"/>
                <w:szCs w:val="36"/>
                <w:rtl/>
                <w:lang w:bidi="ar-DZ"/>
              </w:rPr>
            </w:pPr>
          </w:p>
        </w:tc>
        <w:tc>
          <w:tcPr>
            <w:tcW w:w="3489" w:type="dxa"/>
          </w:tcPr>
          <w:p w:rsidR="007E6BA9" w:rsidRPr="007C5C56" w:rsidRDefault="007E6BA9" w:rsidP="00A06F16">
            <w:pPr>
              <w:spacing w:line="276" w:lineRule="auto"/>
              <w:jc w:val="lowKashida"/>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مع الشّهداء أوصال القِران</w:t>
            </w:r>
            <w:r w:rsidRPr="007C5C56">
              <w:rPr>
                <w:rStyle w:val="Appelnotedebasdep"/>
                <w:rFonts w:ascii="Traditional Arabic" w:hAnsi="Traditional Arabic" w:cs="Traditional Arabic"/>
                <w:sz w:val="36"/>
                <w:szCs w:val="36"/>
                <w:rtl/>
                <w:lang w:bidi="ar-DZ"/>
              </w:rPr>
              <w:footnoteReference w:id="331"/>
            </w:r>
            <w:r w:rsidRPr="007C5C56">
              <w:rPr>
                <w:rFonts w:ascii="Traditional Arabic" w:hAnsi="Traditional Arabic" w:cs="Traditional Arabic" w:hint="cs"/>
                <w:sz w:val="36"/>
                <w:szCs w:val="36"/>
                <w:rtl/>
                <w:lang w:bidi="ar-DZ"/>
              </w:rPr>
              <w:br/>
            </w:r>
          </w:p>
        </w:tc>
      </w:tr>
    </w:tbl>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كم</w:t>
      </w:r>
      <w:r w:rsidR="00D66B6D"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 xml:space="preserve"> نجد في قصيدة البطاقة السوداء</w:t>
      </w:r>
      <w:r w:rsidR="00D66B6D" w:rsidRPr="007C5C56">
        <w:rPr>
          <w:rFonts w:ascii="Traditional Arabic" w:hAnsi="Traditional Arabic" w:cs="Traditional Arabic" w:hint="cs"/>
          <w:sz w:val="36"/>
          <w:szCs w:val="36"/>
          <w:rtl/>
          <w:lang w:bidi="ar-DZ"/>
        </w:rPr>
        <w:t>، حيث</w:t>
      </w:r>
      <w:r w:rsidRPr="007C5C56">
        <w:rPr>
          <w:rFonts w:ascii="Traditional Arabic" w:hAnsi="Traditional Arabic" w:cs="Traditional Arabic" w:hint="cs"/>
          <w:sz w:val="36"/>
          <w:szCs w:val="36"/>
          <w:rtl/>
          <w:lang w:bidi="ar-DZ"/>
        </w:rPr>
        <w:t xml:space="preserve"> يتجاذب الشاعر اليأس والأمل يأس من حاضر مظلم وواقع مرير، واستشراف بالحرية الحياة الكريمة.</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فيقول في المقطع الثاني من القصيدة البطاقة السوداء:</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حين يجثم اليأس على صدري</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أحس بأني أعيش...بلا قضية</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وبأني أنهار...</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كالضحايا الأبرياء</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وبأني محكوم عليّ بالفناء</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وبأني لا شيء يدل علي</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غير بطاقة سوداء </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تملكها الأغلبية...</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ويوقعها الشقاء</w:t>
      </w:r>
      <w:r w:rsidRPr="007C5C56">
        <w:rPr>
          <w:rStyle w:val="Appelnotedebasdep"/>
          <w:rFonts w:ascii="Traditional Arabic" w:hAnsi="Traditional Arabic" w:cs="Traditional Arabic"/>
          <w:sz w:val="36"/>
          <w:szCs w:val="36"/>
          <w:rtl/>
          <w:lang w:bidi="ar-DZ"/>
        </w:rPr>
        <w:footnoteReference w:id="332"/>
      </w:r>
      <w:r w:rsidRPr="007C5C56">
        <w:rPr>
          <w:rFonts w:ascii="Traditional Arabic" w:hAnsi="Traditional Arabic" w:cs="Traditional Arabic" w:hint="cs"/>
          <w:sz w:val="36"/>
          <w:szCs w:val="36"/>
          <w:rtl/>
          <w:lang w:bidi="ar-DZ"/>
        </w:rPr>
        <w:t>.</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تخيم على الأنا المبدعة سحابة سوداء يتملكه اليأس، يجد نفسه</w:t>
      </w:r>
      <w:r w:rsidRPr="007C5C56">
        <w:rPr>
          <w:rStyle w:val="Appelnotedebasdep"/>
          <w:rFonts w:ascii="Traditional Arabic" w:hAnsi="Traditional Arabic" w:cs="Traditional Arabic"/>
          <w:sz w:val="36"/>
          <w:szCs w:val="36"/>
          <w:rtl/>
          <w:lang w:bidi="ar-DZ"/>
        </w:rPr>
        <w:t xml:space="preserve"> </w:t>
      </w:r>
      <w:r w:rsidRPr="007C5C56">
        <w:rPr>
          <w:rFonts w:ascii="Traditional Arabic" w:hAnsi="Traditional Arabic" w:cs="Traditional Arabic" w:hint="cs"/>
          <w:sz w:val="36"/>
          <w:szCs w:val="36"/>
          <w:rtl/>
          <w:lang w:bidi="ar-DZ"/>
        </w:rPr>
        <w:t>تائها بلا قضية في واقع مظلم مثله مثل السواد الأعظم لا يملك إلا بطاقة الهوية السوداء التي ترمز إلى سوداوية الواقع.</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لكن هذه السوداوية لا تعيش إلى الأبد فالشاعر هنا يجدد الأمل ويستشرف أن الحرية آتية    لا محالة.</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فبرغم العواصف الهوجاء</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وبرغم الداء والأعداء </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وبرغم تعسف الظلماء</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وبرغم غطرسة الإقصاء </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وبرغم نفوذ الهمجية</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أحس أني ...</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منذ الأزل</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محكوم عليّ...</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بالبقاء</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وأحسّ...</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بنور الحرية ينساب....</w:t>
      </w:r>
    </w:p>
    <w:p w:rsidR="007E6BA9" w:rsidRPr="007C5C56" w:rsidRDefault="007E6BA9" w:rsidP="007E6BA9">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 نور الدماء</w:t>
      </w:r>
      <w:r w:rsidRPr="007C5C56">
        <w:rPr>
          <w:rStyle w:val="Appelnotedebasdep"/>
          <w:rFonts w:ascii="Traditional Arabic" w:hAnsi="Traditional Arabic" w:cs="Traditional Arabic"/>
          <w:sz w:val="36"/>
          <w:szCs w:val="36"/>
          <w:rtl/>
          <w:lang w:bidi="ar-DZ"/>
        </w:rPr>
        <w:footnoteReference w:id="333"/>
      </w:r>
      <w:r w:rsidRPr="007C5C56">
        <w:rPr>
          <w:rFonts w:ascii="Traditional Arabic" w:hAnsi="Traditional Arabic" w:cs="Traditional Arabic" w:hint="cs"/>
          <w:sz w:val="36"/>
          <w:szCs w:val="36"/>
          <w:rtl/>
          <w:lang w:bidi="ar-DZ"/>
        </w:rPr>
        <w:t xml:space="preserve">. </w:t>
      </w:r>
    </w:p>
    <w:p w:rsidR="007E6BA9" w:rsidRPr="007C5C56" w:rsidRDefault="007E6BA9" w:rsidP="007E6BA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واستشراف الشاعر تحقق بعد مرور حوالي </w:t>
      </w:r>
      <w:r w:rsidRPr="007C5C56">
        <w:rPr>
          <w:rFonts w:ascii="Traditional Arabic" w:hAnsi="Traditional Arabic" w:cs="Traditional Arabic" w:hint="cs"/>
          <w:sz w:val="28"/>
          <w:szCs w:val="28"/>
          <w:rtl/>
          <w:lang w:bidi="ar-DZ"/>
        </w:rPr>
        <w:t>20</w:t>
      </w:r>
      <w:r w:rsidRPr="007C5C56">
        <w:rPr>
          <w:rFonts w:ascii="Traditional Arabic" w:hAnsi="Traditional Arabic" w:cs="Traditional Arabic" w:hint="cs"/>
          <w:sz w:val="36"/>
          <w:szCs w:val="36"/>
          <w:rtl/>
          <w:lang w:bidi="ar-DZ"/>
        </w:rPr>
        <w:t>سنة فقد استطاع الشعب الجزائري أن يناهض الظلم وينتفض بحراك مبارك أسقط نظاما بقي جاثما على صدور الجزائريين حقبة من الزمن يسرق خيراتهم ويكمم أفواههم. وقد أعطى هذا الحراك درسا في السلمية وفي الحضارة لكل شعوب العالم. وتوج هذا الحراك بدخول كل الفاسدين إلى السجون وما زالت محاكمتهم مستمرة إلى حد الساعة.</w:t>
      </w:r>
    </w:p>
    <w:p w:rsidR="00AF16CA" w:rsidRPr="007C5C56" w:rsidRDefault="00AF16CA" w:rsidP="00E85E09">
      <w:pPr>
        <w:tabs>
          <w:tab w:val="left" w:pos="7264"/>
        </w:tabs>
        <w:bidi/>
        <w:jc w:val="center"/>
        <w:rPr>
          <w:rFonts w:ascii="Traditional Arabic" w:hAnsi="Traditional Arabic" w:cs="Traditional Arabic"/>
          <w:b/>
          <w:bCs/>
          <w:sz w:val="96"/>
          <w:szCs w:val="96"/>
          <w:lang w:bidi="ar-DZ"/>
        </w:rPr>
      </w:pPr>
    </w:p>
    <w:p w:rsidR="00D45D4B" w:rsidRDefault="00D45D4B" w:rsidP="006E59A9">
      <w:pPr>
        <w:tabs>
          <w:tab w:val="left" w:pos="7264"/>
        </w:tabs>
        <w:bidi/>
        <w:rPr>
          <w:rFonts w:ascii="Traditional Arabic" w:hAnsi="Traditional Arabic" w:cs="Traditional Arabic"/>
          <w:b/>
          <w:bCs/>
          <w:sz w:val="36"/>
          <w:szCs w:val="36"/>
          <w:rtl/>
          <w:lang w:bidi="ar-DZ"/>
        </w:rPr>
      </w:pPr>
    </w:p>
    <w:p w:rsidR="00624C27" w:rsidRDefault="00624C27" w:rsidP="00624C27">
      <w:pPr>
        <w:tabs>
          <w:tab w:val="left" w:pos="7264"/>
        </w:tabs>
        <w:bidi/>
        <w:rPr>
          <w:rFonts w:ascii="Traditional Arabic" w:hAnsi="Traditional Arabic" w:cs="Traditional Arabic"/>
          <w:b/>
          <w:bCs/>
          <w:sz w:val="36"/>
          <w:szCs w:val="36"/>
          <w:rtl/>
          <w:lang w:bidi="ar-DZ"/>
        </w:rPr>
      </w:pPr>
    </w:p>
    <w:p w:rsidR="00624C27" w:rsidRDefault="00624C27" w:rsidP="00624C27">
      <w:pPr>
        <w:tabs>
          <w:tab w:val="left" w:pos="7264"/>
        </w:tabs>
        <w:bidi/>
        <w:rPr>
          <w:rFonts w:ascii="Traditional Arabic" w:hAnsi="Traditional Arabic" w:cs="Traditional Arabic"/>
          <w:b/>
          <w:bCs/>
          <w:sz w:val="36"/>
          <w:szCs w:val="36"/>
          <w:rtl/>
          <w:lang w:bidi="ar-DZ"/>
        </w:rPr>
      </w:pPr>
    </w:p>
    <w:p w:rsidR="00624C27" w:rsidRDefault="00624C27" w:rsidP="00624C27">
      <w:pPr>
        <w:tabs>
          <w:tab w:val="left" w:pos="7264"/>
        </w:tabs>
        <w:bidi/>
        <w:rPr>
          <w:rFonts w:ascii="Traditional Arabic" w:hAnsi="Traditional Arabic" w:cs="Traditional Arabic"/>
          <w:b/>
          <w:bCs/>
          <w:sz w:val="36"/>
          <w:szCs w:val="36"/>
          <w:rtl/>
          <w:lang w:bidi="ar-DZ"/>
        </w:rPr>
      </w:pPr>
    </w:p>
    <w:p w:rsidR="00624C27" w:rsidRDefault="00624C27" w:rsidP="00624C27">
      <w:pPr>
        <w:tabs>
          <w:tab w:val="left" w:pos="7264"/>
        </w:tabs>
        <w:bidi/>
        <w:rPr>
          <w:rFonts w:ascii="Traditional Arabic" w:hAnsi="Traditional Arabic" w:cs="Traditional Arabic"/>
          <w:b/>
          <w:bCs/>
          <w:sz w:val="36"/>
          <w:szCs w:val="36"/>
          <w:rtl/>
          <w:lang w:bidi="ar-DZ"/>
        </w:rPr>
      </w:pPr>
    </w:p>
    <w:p w:rsidR="00624C27" w:rsidRPr="007C5C56" w:rsidRDefault="00624C27" w:rsidP="00624C27">
      <w:pPr>
        <w:tabs>
          <w:tab w:val="left" w:pos="7264"/>
        </w:tabs>
        <w:bidi/>
        <w:rPr>
          <w:rFonts w:ascii="Traditional Arabic" w:hAnsi="Traditional Arabic" w:cs="Traditional Arabic"/>
          <w:b/>
          <w:bCs/>
          <w:sz w:val="36"/>
          <w:szCs w:val="36"/>
          <w:rtl/>
          <w:lang w:bidi="ar-DZ"/>
        </w:rPr>
      </w:pPr>
    </w:p>
    <w:p w:rsidR="006E59A9" w:rsidRPr="007C5C56" w:rsidRDefault="006E59A9" w:rsidP="00D45D4B">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خلاصة الفصل:</w:t>
      </w:r>
    </w:p>
    <w:p w:rsidR="00E676AF" w:rsidRPr="007C5C56" w:rsidRDefault="006E59A9" w:rsidP="001B7B7C">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حاولت في هذا الفصل أن أتطرق إلى تيمة الانتماء الزماني من خلال مباحثه الثلاث، ففي المبحث الأول تناولت تيمة الانتماء إلى الماضي، وابتدأتها بتحليل قصيدة إهداء للمتنبي للشاعر بوعلام بوعامر،</w:t>
      </w:r>
      <w:r w:rsidR="00E676AF" w:rsidRPr="007C5C56">
        <w:rPr>
          <w:rFonts w:ascii="Traditional Arabic" w:hAnsi="Traditional Arabic" w:cs="Traditional Arabic" w:hint="cs"/>
          <w:sz w:val="36"/>
          <w:szCs w:val="36"/>
          <w:rtl/>
          <w:lang w:bidi="ar-DZ"/>
        </w:rPr>
        <w:t xml:space="preserve"> ورجوع الشاعر إلى العصر العباسي وتخصيص إهداء خاص للمتنبي دليل على حنين وانتماء الشاعر لهذا العصر الزاهر وانتماؤه أكيد للماضي، مثلمل هوالحال للشاعر </w:t>
      </w:r>
      <w:r w:rsidR="00E676AF" w:rsidRPr="007C5C56">
        <w:rPr>
          <w:rFonts w:ascii="Traditional Arabic" w:hAnsi="Traditional Arabic" w:cs="Traditional Arabic" w:hint="cs"/>
          <w:sz w:val="36"/>
          <w:szCs w:val="36"/>
          <w:rtl/>
          <w:lang w:bidi="ar-DZ"/>
        </w:rPr>
        <w:lastRenderedPageBreak/>
        <w:t>عبدالرحمان بن سانية الذي ارتحلنا معه إلى ديار امرؤ القيس في قصيدته سفر إلى ديار امرؤ القيس.</w:t>
      </w:r>
    </w:p>
    <w:p w:rsidR="00076EBD" w:rsidRPr="007C5C56" w:rsidRDefault="00E676AF" w:rsidP="001B7B7C">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وقضية الزمن للانسان تتراوح بين الشباب والمشيب وهذا ما تناولته في المطلب الثاني حيث درست تيمة الشيب في شعر بوعلام بوعامر، فكانت فلسفته بتقبل المشيب بصدر رحب من خلال قصائده الثلاث </w:t>
      </w:r>
      <w:r w:rsidR="001B7B7C" w:rsidRPr="007C5C56">
        <w:rPr>
          <w:rFonts w:ascii="Traditional Arabic" w:hAnsi="Traditional Arabic" w:cs="Traditional Arabic" w:hint="cs"/>
          <w:sz w:val="36"/>
          <w:szCs w:val="36"/>
          <w:rtl/>
          <w:lang w:bidi="ar-DZ"/>
        </w:rPr>
        <w:t>ش</w:t>
      </w:r>
      <w:r w:rsidRPr="007C5C56">
        <w:rPr>
          <w:rFonts w:ascii="Traditional Arabic" w:hAnsi="Traditional Arabic" w:cs="Traditional Arabic" w:hint="cs"/>
          <w:sz w:val="36"/>
          <w:szCs w:val="36"/>
          <w:rtl/>
          <w:lang w:bidi="ar-DZ"/>
        </w:rPr>
        <w:t>يب الشجون، سواد وبياض، سلام على طائف الصبا.</w:t>
      </w:r>
    </w:p>
    <w:p w:rsidR="00076EBD" w:rsidRPr="007C5C56" w:rsidRDefault="00076EBD" w:rsidP="001B7B7C">
      <w:pPr>
        <w:tabs>
          <w:tab w:val="left" w:pos="7264"/>
        </w:tabs>
        <w:bidi/>
        <w:jc w:val="both"/>
        <w:rPr>
          <w:rFonts w:ascii="Traditional Arabic" w:hAnsi="Traditional Arabic" w:cs="Traditional Arabic"/>
          <w:b/>
          <w:bCs/>
          <w:sz w:val="36"/>
          <w:szCs w:val="36"/>
          <w:rtl/>
          <w:lang w:bidi="ar-DZ"/>
        </w:rPr>
      </w:pPr>
      <w:r w:rsidRPr="007C5C56">
        <w:rPr>
          <w:rFonts w:ascii="Traditional Arabic" w:hAnsi="Traditional Arabic" w:cs="Traditional Arabic" w:hint="cs"/>
          <w:sz w:val="36"/>
          <w:szCs w:val="36"/>
          <w:rtl/>
          <w:lang w:bidi="ar-DZ"/>
        </w:rPr>
        <w:t>ومن الماضي إلى الحاضر يرتحل بنا شعراء متليلي الشعانبة المعاصرين فتطرقت في المبحث الثاني تيمة الانتماء إلى الحاضر،</w:t>
      </w:r>
      <w:r w:rsidR="001B7B7C"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حيث تناولت قضية هامة شغلت كل غيور على الدين الإسلامي ألا وهي تيمة نصرة النبي محمد صلى الله عليه وسلم من المتطاولين والناوئين، انطلاقا من</w:t>
      </w:r>
      <w:r w:rsidRPr="007C5C56">
        <w:rPr>
          <w:rFonts w:ascii="Traditional Arabic" w:hAnsi="Traditional Arabic" w:cs="Traditional Arabic" w:hint="cs"/>
          <w:b/>
          <w:bCs/>
          <w:sz w:val="36"/>
          <w:szCs w:val="36"/>
          <w:rtl/>
          <w:lang w:bidi="ar-DZ"/>
        </w:rPr>
        <w:t xml:space="preserve"> الكلمة </w:t>
      </w:r>
      <w:r w:rsidR="001B7B7C"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 xml:space="preserve">العنوان، الكلمة </w:t>
      </w:r>
      <w:r w:rsidR="001B7B7C"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الموضوع، التشجير الموضوعاتي</w:t>
      </w:r>
    </w:p>
    <w:p w:rsidR="00076EBD" w:rsidRPr="007C5C56" w:rsidRDefault="00076EBD" w:rsidP="001B7B7C">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تصدى الشاعر بوعلام بوامر والشاعر غزيل بلقاسم لهؤلاء المتطاولين، نصرة لنبينا محمد عليه الصلاة والسلام وذودا عن حياض الاسلام.</w:t>
      </w:r>
    </w:p>
    <w:p w:rsidR="00076EBD" w:rsidRPr="007C5C56" w:rsidRDefault="00076EBD" w:rsidP="00E11484">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في المطلب الثاني فتناولت تيمة العشرية السوداء وهي عشرية عاش الشعب الجزائري فيها بكل مآسيها،</w:t>
      </w:r>
      <w:r w:rsidR="00E11484"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 سميت قصائدها بالقصيدة السوداء.</w:t>
      </w:r>
    </w:p>
    <w:p w:rsidR="001B7B7C" w:rsidRPr="007C5C56" w:rsidRDefault="00076EBD" w:rsidP="001B7B7C">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في المطلب الثالث فتناولت تيمة الربيع العربي الذي عم أغلب ربوع الوطن العربي و</w:t>
      </w:r>
      <w:r w:rsidR="001B7B7C" w:rsidRPr="007C5C56">
        <w:rPr>
          <w:rFonts w:ascii="Traditional Arabic" w:hAnsi="Traditional Arabic" w:cs="Traditional Arabic" w:hint="cs"/>
          <w:sz w:val="36"/>
          <w:szCs w:val="36"/>
          <w:rtl/>
          <w:lang w:bidi="ar-DZ"/>
        </w:rPr>
        <w:t xml:space="preserve">بينت </w:t>
      </w:r>
      <w:r w:rsidRPr="007C5C56">
        <w:rPr>
          <w:rFonts w:ascii="Traditional Arabic" w:hAnsi="Traditional Arabic" w:cs="Traditional Arabic" w:hint="cs"/>
          <w:sz w:val="36"/>
          <w:szCs w:val="36"/>
          <w:rtl/>
          <w:lang w:bidi="ar-DZ"/>
        </w:rPr>
        <w:t>الاختلاف في تسيمته وفي المعارضين والمساندين له</w:t>
      </w:r>
      <w:r w:rsidR="005B2AE0"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ولشعراء متليلي الشعانبة المعاصرين دائما حضور وبصمة في هذه القضايا الهامة،فنجد الشاعر بوعلام بوعمر تناول قضية الربيع العربي أو الخريف العربي، في قصائد ثلاث هي </w:t>
      </w:r>
      <w:r w:rsidR="001B7B7C" w:rsidRPr="007C5C56">
        <w:rPr>
          <w:rFonts w:ascii="Traditional Arabic" w:hAnsi="Traditional Arabic" w:cs="Traditional Arabic" w:hint="cs"/>
          <w:sz w:val="36"/>
          <w:szCs w:val="36"/>
          <w:rtl/>
          <w:lang w:bidi="ar-DZ"/>
        </w:rPr>
        <w:t>:أرجوزة الثورة، دم البوطي إلى شامت بالشيخ البوطي.</w:t>
      </w:r>
    </w:p>
    <w:p w:rsidR="001B7B7C" w:rsidRPr="007C5C56" w:rsidRDefault="001B7B7C" w:rsidP="001B7B7C">
      <w:pPr>
        <w:tabs>
          <w:tab w:val="left" w:pos="7264"/>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وفي الأخير تناولت في المبحث الثالث تيمة الانتماء إلى المستقبل والاستشرافات التي تنبأ بها شعراء متليلي الشعانبة المعاصرين، فكان الشاعر بن زيطة منصور، من الأوائل الذين نادوا </w:t>
      </w:r>
      <w:r w:rsidRPr="007C5C56">
        <w:rPr>
          <w:rFonts w:ascii="Traditional Arabic" w:hAnsi="Traditional Arabic" w:cs="Traditional Arabic" w:hint="cs"/>
          <w:sz w:val="36"/>
          <w:szCs w:val="36"/>
          <w:rtl/>
          <w:lang w:bidi="ar-DZ"/>
        </w:rPr>
        <w:lastRenderedPageBreak/>
        <w:t>بالمصالحة الوطنية،</w:t>
      </w:r>
      <w:r w:rsidR="00E11484"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وقد اخترت بعض القصائد التي تبنى فيها تيمة الأمل رغم ما تعيشه الامة من ركود فكري واقتصادي.</w:t>
      </w:r>
    </w:p>
    <w:p w:rsidR="006E59A9" w:rsidRPr="007C5C56" w:rsidRDefault="001B7B7C" w:rsidP="001B7B7C">
      <w:pPr>
        <w:tabs>
          <w:tab w:val="left" w:pos="7264"/>
        </w:tabs>
        <w:bidi/>
        <w:jc w:val="both"/>
        <w:rPr>
          <w:rFonts w:ascii="Traditional Arabic" w:hAnsi="Traditional Arabic" w:cs="Traditional Arabic"/>
          <w:sz w:val="36"/>
          <w:szCs w:val="36"/>
          <w:rtl/>
          <w:lang w:bidi="ar-DZ"/>
        </w:rPr>
        <w:sectPr w:rsidR="006E59A9" w:rsidRPr="007C5C56" w:rsidSect="00A83C2A">
          <w:headerReference w:type="default" r:id="rId20"/>
          <w:footnotePr>
            <w:numRestart w:val="eachPage"/>
          </w:footnotePr>
          <w:type w:val="continuous"/>
          <w:pgSz w:w="11906" w:h="16838"/>
          <w:pgMar w:top="1134" w:right="1985" w:bottom="1134" w:left="1418" w:header="709" w:footer="709" w:gutter="0"/>
          <w:cols w:space="708"/>
          <w:docGrid w:linePitch="360"/>
        </w:sectPr>
      </w:pPr>
      <w:r w:rsidRPr="007C5C56">
        <w:rPr>
          <w:rFonts w:ascii="Traditional Arabic" w:hAnsi="Traditional Arabic" w:cs="Traditional Arabic" w:hint="cs"/>
          <w:sz w:val="36"/>
          <w:szCs w:val="36"/>
          <w:rtl/>
          <w:lang w:bidi="ar-DZ"/>
        </w:rPr>
        <w:t>ومن هنا فنجد تيمة الزمن حاضرة في شعر شعراء متليلي الشعانبة المعاصرين، ماضيا وحاضرا ومستقبلا.</w:t>
      </w:r>
      <w:r w:rsidR="00076EBD" w:rsidRPr="007C5C56">
        <w:rPr>
          <w:rFonts w:ascii="Traditional Arabic" w:hAnsi="Traditional Arabic" w:cs="Traditional Arabic" w:hint="cs"/>
          <w:sz w:val="36"/>
          <w:szCs w:val="36"/>
          <w:rtl/>
          <w:lang w:bidi="ar-DZ"/>
        </w:rPr>
        <w:t xml:space="preserve"> </w:t>
      </w:r>
      <w:r w:rsidR="006E59A9" w:rsidRPr="007C5C56">
        <w:rPr>
          <w:rFonts w:ascii="Traditional Arabic" w:hAnsi="Traditional Arabic" w:cs="Traditional Arabic" w:hint="cs"/>
          <w:sz w:val="36"/>
          <w:szCs w:val="36"/>
          <w:rtl/>
          <w:lang w:bidi="ar-DZ"/>
        </w:rPr>
        <w:t xml:space="preserve">  </w:t>
      </w:r>
    </w:p>
    <w:p w:rsidR="00D04E1A" w:rsidRPr="007C5C56" w:rsidRDefault="007A5926" w:rsidP="00E11484">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        </w:t>
      </w:r>
      <w:r w:rsidR="00D04E1A" w:rsidRPr="007C5C56">
        <w:rPr>
          <w:rFonts w:ascii="Traditional Arabic" w:hAnsi="Traditional Arabic" w:cs="Traditional Arabic" w:hint="cs"/>
          <w:sz w:val="36"/>
          <w:szCs w:val="36"/>
          <w:rtl/>
          <w:lang w:bidi="ar-DZ"/>
        </w:rPr>
        <w:t>وختاما وبعد رحلة ماتعة مع</w:t>
      </w:r>
      <w:r w:rsidR="003C4C38" w:rsidRPr="007C5C56">
        <w:rPr>
          <w:rFonts w:ascii="Traditional Arabic" w:hAnsi="Traditional Arabic" w:cs="Traditional Arabic" w:hint="cs"/>
          <w:sz w:val="36"/>
          <w:szCs w:val="36"/>
          <w:rtl/>
          <w:lang w:bidi="ar-DZ"/>
        </w:rPr>
        <w:t xml:space="preserve"> </w:t>
      </w:r>
      <w:r w:rsidR="00D04E1A" w:rsidRPr="007C5C56">
        <w:rPr>
          <w:rFonts w:ascii="Traditional Arabic" w:hAnsi="Traditional Arabic" w:cs="Traditional Arabic" w:hint="cs"/>
          <w:sz w:val="36"/>
          <w:szCs w:val="36"/>
          <w:rtl/>
          <w:lang w:bidi="ar-DZ"/>
        </w:rPr>
        <w:t>دواوين شعراء متليلي يلتمس فيها المتلقي روح العروبة وال</w:t>
      </w:r>
      <w:r w:rsidR="003C4C38" w:rsidRPr="007C5C56">
        <w:rPr>
          <w:rFonts w:ascii="Traditional Arabic" w:hAnsi="Traditional Arabic" w:cs="Traditional Arabic" w:hint="cs"/>
          <w:sz w:val="36"/>
          <w:szCs w:val="36"/>
          <w:rtl/>
          <w:lang w:bidi="ar-DZ"/>
        </w:rPr>
        <w:t>أ</w:t>
      </w:r>
      <w:r w:rsidR="00D04E1A" w:rsidRPr="007C5C56">
        <w:rPr>
          <w:rFonts w:ascii="Traditional Arabic" w:hAnsi="Traditional Arabic" w:cs="Traditional Arabic" w:hint="cs"/>
          <w:sz w:val="36"/>
          <w:szCs w:val="36"/>
          <w:rtl/>
          <w:lang w:bidi="ar-DZ"/>
        </w:rPr>
        <w:t>صالة روح النخوة ونصرة المظلوم</w:t>
      </w:r>
      <w:r w:rsidR="003C4C38" w:rsidRPr="007C5C56">
        <w:rPr>
          <w:rFonts w:ascii="Traditional Arabic" w:hAnsi="Traditional Arabic" w:cs="Traditional Arabic" w:hint="cs"/>
          <w:sz w:val="36"/>
          <w:szCs w:val="36"/>
          <w:rtl/>
          <w:lang w:bidi="ar-DZ"/>
        </w:rPr>
        <w:t>،</w:t>
      </w:r>
      <w:r w:rsidR="00D04E1A" w:rsidRPr="007C5C56">
        <w:rPr>
          <w:rFonts w:ascii="Traditional Arabic" w:hAnsi="Traditional Arabic" w:cs="Traditional Arabic" w:hint="cs"/>
          <w:sz w:val="36"/>
          <w:szCs w:val="36"/>
          <w:rtl/>
          <w:lang w:bidi="ar-DZ"/>
        </w:rPr>
        <w:t xml:space="preserve"> روح الانتماء للماضي المشرق وللحاضر </w:t>
      </w:r>
      <w:r w:rsidR="003C4C38" w:rsidRPr="007C5C56">
        <w:rPr>
          <w:rFonts w:ascii="Traditional Arabic" w:hAnsi="Traditional Arabic" w:cs="Traditional Arabic" w:hint="cs"/>
          <w:sz w:val="36"/>
          <w:szCs w:val="36"/>
          <w:rtl/>
          <w:lang w:bidi="ar-DZ"/>
        </w:rPr>
        <w:t xml:space="preserve"> المعاش </w:t>
      </w:r>
      <w:r w:rsidR="0068093B" w:rsidRPr="007C5C56">
        <w:rPr>
          <w:rFonts w:ascii="Traditional Arabic" w:hAnsi="Traditional Arabic" w:cs="Traditional Arabic" w:hint="cs"/>
          <w:sz w:val="36"/>
          <w:szCs w:val="36"/>
          <w:rtl/>
          <w:lang w:bidi="ar-DZ"/>
        </w:rPr>
        <w:t>وللمستقبل المأمول خ</w:t>
      </w:r>
      <w:r w:rsidR="0080225D" w:rsidRPr="007C5C56">
        <w:rPr>
          <w:rFonts w:ascii="Traditional Arabic" w:hAnsi="Traditional Arabic" w:cs="Traditional Arabic" w:hint="cs"/>
          <w:sz w:val="36"/>
          <w:szCs w:val="36"/>
          <w:rtl/>
          <w:lang w:bidi="ar-DZ"/>
        </w:rPr>
        <w:t>ل</w:t>
      </w:r>
      <w:r w:rsidR="0068093B" w:rsidRPr="007C5C56">
        <w:rPr>
          <w:rFonts w:ascii="Traditional Arabic" w:hAnsi="Traditional Arabic" w:cs="Traditional Arabic" w:hint="cs"/>
          <w:sz w:val="36"/>
          <w:szCs w:val="36"/>
          <w:rtl/>
          <w:lang w:bidi="ar-DZ"/>
        </w:rPr>
        <w:t>صت لبعض النتائج:</w:t>
      </w:r>
    </w:p>
    <w:p w:rsidR="0068093B" w:rsidRPr="007C5C56" w:rsidRDefault="0068093B" w:rsidP="003C4C38">
      <w:pPr>
        <w:pStyle w:val="Paragraphedeliste"/>
        <w:numPr>
          <w:ilvl w:val="0"/>
          <w:numId w:val="1"/>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المنهج الموضوعاتي منهج غير مقيد كباقي المناهج </w:t>
      </w:r>
      <w:r w:rsidR="0080225D" w:rsidRPr="007C5C56">
        <w:rPr>
          <w:rFonts w:ascii="Traditional Arabic" w:hAnsi="Traditional Arabic" w:cs="Traditional Arabic" w:hint="cs"/>
          <w:sz w:val="36"/>
          <w:szCs w:val="36"/>
          <w:rtl/>
          <w:lang w:bidi="ar-DZ"/>
        </w:rPr>
        <w:t xml:space="preserve"> الأخرى</w:t>
      </w:r>
      <w:r w:rsidRPr="007C5C56">
        <w:rPr>
          <w:rFonts w:ascii="Traditional Arabic" w:hAnsi="Traditional Arabic" w:cs="Traditional Arabic" w:hint="cs"/>
          <w:sz w:val="36"/>
          <w:szCs w:val="36"/>
          <w:rtl/>
          <w:lang w:bidi="ar-DZ"/>
        </w:rPr>
        <w:t>، فهو منهج من أهم ميزاته أنه يستعين بالمناهج الأخرى لاستخراج الإلحاحات وهاجس الكاتب</w:t>
      </w:r>
      <w:r w:rsidR="0080225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والتغلغل في نصوصه باحثا عن تيماته الرئيسية والفرعية.</w:t>
      </w:r>
    </w:p>
    <w:p w:rsidR="0068093B" w:rsidRPr="007C5C56" w:rsidRDefault="0068093B" w:rsidP="003C4C38">
      <w:pPr>
        <w:pStyle w:val="Paragraphedeliste"/>
        <w:numPr>
          <w:ilvl w:val="0"/>
          <w:numId w:val="1"/>
        </w:numPr>
        <w:tabs>
          <w:tab w:val="left" w:pos="1068"/>
        </w:tabs>
        <w:bidi/>
        <w:jc w:val="both"/>
        <w:rPr>
          <w:rFonts w:ascii="Traditional Arabic" w:hAnsi="Traditional Arabic" w:cs="Traditional Arabic"/>
          <w:b/>
          <w:bCs/>
          <w:sz w:val="36"/>
          <w:szCs w:val="36"/>
          <w:lang w:bidi="ar-DZ"/>
        </w:rPr>
      </w:pPr>
      <w:r w:rsidRPr="007C5C56">
        <w:rPr>
          <w:rFonts w:ascii="Traditional Arabic" w:hAnsi="Traditional Arabic" w:cs="Traditional Arabic" w:hint="cs"/>
          <w:sz w:val="36"/>
          <w:szCs w:val="36"/>
          <w:rtl/>
          <w:lang w:bidi="ar-DZ"/>
        </w:rPr>
        <w:t>مرّ المجتمع الجزائري بفترات كان الانتماء فيها يتن</w:t>
      </w:r>
      <w:r w:rsidR="0080225D" w:rsidRPr="007C5C56">
        <w:rPr>
          <w:rFonts w:ascii="Traditional Arabic" w:hAnsi="Traditional Arabic" w:cs="Traditional Arabic" w:hint="cs"/>
          <w:sz w:val="36"/>
          <w:szCs w:val="36"/>
          <w:rtl/>
          <w:lang w:bidi="ar-DZ"/>
        </w:rPr>
        <w:t>ف</w:t>
      </w:r>
      <w:r w:rsidRPr="007C5C56">
        <w:rPr>
          <w:rFonts w:ascii="Traditional Arabic" w:hAnsi="Traditional Arabic" w:cs="Traditional Arabic" w:hint="cs"/>
          <w:sz w:val="36"/>
          <w:szCs w:val="36"/>
          <w:rtl/>
          <w:lang w:bidi="ar-DZ"/>
        </w:rPr>
        <w:t>سه الشاب الجزائري كم</w:t>
      </w:r>
      <w:r w:rsidR="0080225D"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 xml:space="preserve"> يتنفس الهواء العليل</w:t>
      </w:r>
      <w:r w:rsidR="0080225D"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وكان الوطن ساكن</w:t>
      </w:r>
      <w:r w:rsidR="0080225D" w:rsidRPr="007C5C56">
        <w:rPr>
          <w:rFonts w:ascii="Traditional Arabic" w:hAnsi="Traditional Arabic" w:cs="Traditional Arabic" w:hint="cs"/>
          <w:sz w:val="36"/>
          <w:szCs w:val="36"/>
          <w:rtl/>
          <w:lang w:bidi="ar-DZ"/>
        </w:rPr>
        <w:t>ا</w:t>
      </w:r>
      <w:r w:rsidRPr="007C5C56">
        <w:rPr>
          <w:rFonts w:ascii="Traditional Arabic" w:hAnsi="Traditional Arabic" w:cs="Traditional Arabic" w:hint="cs"/>
          <w:sz w:val="36"/>
          <w:szCs w:val="36"/>
          <w:rtl/>
          <w:lang w:bidi="ar-DZ"/>
        </w:rPr>
        <w:t xml:space="preserve"> في الأفئدة والشرايين ولكن وبعد أن عاشت الجزائر محنة العشرية السوداء، وما</w:t>
      </w:r>
      <w:r w:rsidRPr="007C5C56">
        <w:rPr>
          <w:rFonts w:ascii="Traditional Arabic" w:hAnsi="Traditional Arabic" w:cs="Traditional Arabic" w:hint="cs"/>
          <w:b/>
          <w:bCs/>
          <w:sz w:val="36"/>
          <w:szCs w:val="36"/>
          <w:rtl/>
          <w:lang w:bidi="ar-DZ"/>
        </w:rPr>
        <w:t xml:space="preserve"> </w:t>
      </w:r>
      <w:r w:rsidRPr="007C5C56">
        <w:rPr>
          <w:rFonts w:ascii="Traditional Arabic" w:hAnsi="Traditional Arabic" w:cs="Traditional Arabic" w:hint="cs"/>
          <w:sz w:val="36"/>
          <w:szCs w:val="36"/>
          <w:rtl/>
          <w:lang w:bidi="ar-DZ"/>
        </w:rPr>
        <w:t>حملته من مخرجات، وما شهده العالم من انفتاح رهيب حول الرقمنة ومواقع التواصل الاجتماعي أثّر بشكل مباشر وغير مباشر على الانتماء مما دفع شعراء متليلي الشعانبة المعاصرين يحملون لواء الأصالة وحب الوطن</w:t>
      </w:r>
      <w:r w:rsidRPr="007C5C56">
        <w:rPr>
          <w:rFonts w:ascii="Traditional Arabic" w:hAnsi="Traditional Arabic" w:cs="Traditional Arabic" w:hint="cs"/>
          <w:b/>
          <w:bCs/>
          <w:sz w:val="36"/>
          <w:szCs w:val="36"/>
          <w:rtl/>
          <w:lang w:bidi="ar-DZ"/>
        </w:rPr>
        <w:t xml:space="preserve"> .</w:t>
      </w:r>
    </w:p>
    <w:p w:rsidR="006B3B63" w:rsidRPr="007C5C56" w:rsidRDefault="006B3B63" w:rsidP="006B3B63">
      <w:pPr>
        <w:pStyle w:val="Paragraphedeliste"/>
        <w:numPr>
          <w:ilvl w:val="0"/>
          <w:numId w:val="1"/>
        </w:num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 خلال دراستنا للتمفصل الموضوعاتي لمفردة الوطن ودلالاتها في الخطاب الشعري لشعراء متليلي الشعانبة المعاصرين تشظت مفردة الوطن إلى ثنائيات تمثلت في :الأرض / الوطن، الهوية / الوطن، الوطن/الحب، الوطن /الثورة فكان الوطن هو التيمة الرئيسة وتشظت عنه تيمات فرعية : تمثلت في محطات مرت بها الأمة الاسلامية انطلاقا من معركة بدر، التي فرقت بين الحق والباطل ومعركة حطين، وصول إلى الثامن ماي، والفاتح من نوفمبر شهر الانتصارات وملهم المظلومين في كل العالم.</w:t>
      </w:r>
    </w:p>
    <w:p w:rsidR="00E85E09" w:rsidRPr="007C5C56" w:rsidRDefault="00E85E09" w:rsidP="0017740A">
      <w:pPr>
        <w:pStyle w:val="Paragraphedeliste"/>
        <w:numPr>
          <w:ilvl w:val="0"/>
          <w:numId w:val="1"/>
        </w:num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استطاع الخطاب الشعري عند شعراء متليلي الشعانبة المعاصرين أن يحقق حضورا على المستوى الموضوعاتي، خاصة بعد تتبعنا لتيمة الانتماء المكاني </w:t>
      </w:r>
      <w:r w:rsidRPr="007C5C56">
        <w:rPr>
          <w:rFonts w:ascii="Traditional Arabic" w:hAnsi="Traditional Arabic" w:cs="Traditional Arabic" w:hint="cs"/>
          <w:sz w:val="36"/>
          <w:szCs w:val="36"/>
          <w:rtl/>
          <w:lang w:bidi="ar-DZ"/>
        </w:rPr>
        <w:lastRenderedPageBreak/>
        <w:t>والزماني، وظهر ذلك جليا في تمسكهم بالوطن، مستمدين هذا الانتماء من عمق التاريخ</w:t>
      </w:r>
      <w:r w:rsidR="0017740A"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تاريخ  يفاخر بلغة الضاد في العصر الجاهلي ويفاخر بالبطولات ال</w:t>
      </w:r>
      <w:r w:rsidR="0017740A" w:rsidRPr="007C5C56">
        <w:rPr>
          <w:rFonts w:ascii="Traditional Arabic" w:hAnsi="Traditional Arabic" w:cs="Traditional Arabic" w:hint="cs"/>
          <w:sz w:val="36"/>
          <w:szCs w:val="36"/>
          <w:rtl/>
          <w:lang w:bidi="ar-DZ"/>
        </w:rPr>
        <w:t>إ</w:t>
      </w:r>
      <w:r w:rsidRPr="007C5C56">
        <w:rPr>
          <w:rFonts w:ascii="Traditional Arabic" w:hAnsi="Traditional Arabic" w:cs="Traditional Arabic" w:hint="cs"/>
          <w:sz w:val="36"/>
          <w:szCs w:val="36"/>
          <w:rtl/>
          <w:lang w:bidi="ar-DZ"/>
        </w:rPr>
        <w:t>سلامية، وصولا إلى أيقونة الانتماء ثورة التحرير المباركة فاعتبرناها تيمة مركزية تشع منها باقي التيمات.</w:t>
      </w:r>
    </w:p>
    <w:p w:rsidR="00E85E09" w:rsidRPr="007C5C56" w:rsidRDefault="00E85E09" w:rsidP="00E85E0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وهي بذلك تنسج شبكة موضوعاتية، تفرعت عنها تيمات أخرى ، كتيمة القضية الفلسطينية التي اعتبرناها ثاني تيمة رئيسة بعد تيمة الثورة،</w:t>
      </w:r>
      <w:r w:rsidR="006B3B63"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فصارت القضية الفلسطينية وثورة التح</w:t>
      </w:r>
      <w:r w:rsidR="000415F5" w:rsidRPr="007C5C56">
        <w:rPr>
          <w:rFonts w:ascii="Traditional Arabic" w:hAnsi="Traditional Arabic" w:cs="Traditional Arabic" w:hint="cs"/>
          <w:sz w:val="36"/>
          <w:szCs w:val="36"/>
          <w:rtl/>
          <w:lang w:bidi="ar-DZ"/>
        </w:rPr>
        <w:t>ر</w:t>
      </w:r>
      <w:r w:rsidRPr="007C5C56">
        <w:rPr>
          <w:rFonts w:ascii="Traditional Arabic" w:hAnsi="Traditional Arabic" w:cs="Traditional Arabic" w:hint="cs"/>
          <w:sz w:val="36"/>
          <w:szCs w:val="36"/>
          <w:rtl/>
          <w:lang w:bidi="ar-DZ"/>
        </w:rPr>
        <w:t xml:space="preserve">ير وجهان لعملة واحدة. </w:t>
      </w:r>
    </w:p>
    <w:p w:rsidR="00E85E09" w:rsidRPr="007C5C56" w:rsidRDefault="00E85E09" w:rsidP="006B3B63">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ومن خلال هذه التيمة المركزية تشظت تيمات أخرى تيمات حب المكان الذي سقي بدماء الشهداء تيمة الانتماء للجنوب ذلك الجنوب الملهم بصحراءه الشاسعة وسمائه الصافية وكواكبه المتلالأة بالعلم والحكمة، وتيمة الجزائر، وتيمة الانسانية. </w:t>
      </w:r>
    </w:p>
    <w:p w:rsidR="00E85E09" w:rsidRPr="007C5C56" w:rsidRDefault="0068093B" w:rsidP="00895A87">
      <w:pPr>
        <w:pStyle w:val="Paragraphedeliste"/>
        <w:numPr>
          <w:ilvl w:val="0"/>
          <w:numId w:val="1"/>
        </w:num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سيطرت</w:t>
      </w:r>
      <w:r w:rsidR="00E85E09" w:rsidRPr="007C5C56">
        <w:rPr>
          <w:rFonts w:ascii="Traditional Arabic" w:hAnsi="Traditional Arabic" w:cs="Traditional Arabic" w:hint="cs"/>
          <w:sz w:val="36"/>
          <w:szCs w:val="36"/>
          <w:rtl/>
          <w:lang w:bidi="ar-DZ"/>
        </w:rPr>
        <w:t xml:space="preserve"> تيمة الانتماء</w:t>
      </w:r>
      <w:r w:rsidR="007332A2" w:rsidRPr="007C5C56">
        <w:rPr>
          <w:rFonts w:ascii="Traditional Arabic" w:hAnsi="Traditional Arabic" w:cs="Traditional Arabic" w:hint="cs"/>
          <w:sz w:val="36"/>
          <w:szCs w:val="36"/>
          <w:rtl/>
          <w:lang w:bidi="ar-DZ"/>
        </w:rPr>
        <w:t xml:space="preserve"> للوطن</w:t>
      </w:r>
      <w:r w:rsidR="00E85E09" w:rsidRPr="007C5C56">
        <w:rPr>
          <w:rFonts w:ascii="Traditional Arabic" w:hAnsi="Traditional Arabic" w:cs="Traditional Arabic" w:hint="cs"/>
          <w:sz w:val="36"/>
          <w:szCs w:val="36"/>
          <w:rtl/>
          <w:lang w:bidi="ar-DZ"/>
        </w:rPr>
        <w:t xml:space="preserve"> على الخطاب الشعري لشعراء متليلي حتى أني أسميت شاعرين هما الشاعر منصور بن زيطة</w:t>
      </w:r>
      <w:r w:rsidR="007332A2" w:rsidRPr="007C5C56">
        <w:rPr>
          <w:rFonts w:ascii="Traditional Arabic" w:hAnsi="Traditional Arabic" w:cs="Traditional Arabic" w:hint="cs"/>
          <w:sz w:val="36"/>
          <w:szCs w:val="36"/>
          <w:rtl/>
          <w:lang w:bidi="ar-DZ"/>
        </w:rPr>
        <w:t>،</w:t>
      </w:r>
      <w:r w:rsidR="00E85E09" w:rsidRPr="007C5C56">
        <w:rPr>
          <w:rFonts w:ascii="Traditional Arabic" w:hAnsi="Traditional Arabic" w:cs="Traditional Arabic" w:hint="cs"/>
          <w:sz w:val="36"/>
          <w:szCs w:val="36"/>
          <w:rtl/>
          <w:lang w:bidi="ar-DZ"/>
        </w:rPr>
        <w:t xml:space="preserve"> و</w:t>
      </w:r>
      <w:r w:rsidR="00754118" w:rsidRPr="007C5C56">
        <w:rPr>
          <w:rFonts w:ascii="Traditional Arabic" w:hAnsi="Traditional Arabic" w:cs="Traditional Arabic" w:hint="cs"/>
          <w:sz w:val="36"/>
          <w:szCs w:val="36"/>
          <w:rtl/>
          <w:lang w:bidi="ar-DZ"/>
        </w:rPr>
        <w:t xml:space="preserve">الشاعر  عبدالرحمن بن سانية </w:t>
      </w:r>
      <w:r w:rsidR="00E85E09" w:rsidRPr="007C5C56">
        <w:rPr>
          <w:rFonts w:ascii="Traditional Arabic" w:hAnsi="Traditional Arabic" w:cs="Traditional Arabic" w:hint="cs"/>
          <w:sz w:val="36"/>
          <w:szCs w:val="36"/>
          <w:rtl/>
          <w:lang w:bidi="ar-DZ"/>
        </w:rPr>
        <w:t>بشعراء الوطن</w:t>
      </w:r>
      <w:r w:rsidR="007332A2" w:rsidRPr="007C5C56">
        <w:rPr>
          <w:rFonts w:ascii="Traditional Arabic" w:hAnsi="Traditional Arabic" w:cs="Traditional Arabic" w:hint="cs"/>
          <w:sz w:val="36"/>
          <w:szCs w:val="36"/>
          <w:rtl/>
          <w:lang w:bidi="ar-DZ"/>
        </w:rPr>
        <w:t>،</w:t>
      </w:r>
      <w:r w:rsidR="00E85E09" w:rsidRPr="007C5C56">
        <w:rPr>
          <w:rFonts w:ascii="Traditional Arabic" w:hAnsi="Traditional Arabic" w:cs="Traditional Arabic" w:hint="cs"/>
          <w:sz w:val="36"/>
          <w:szCs w:val="36"/>
          <w:rtl/>
          <w:lang w:bidi="ar-DZ"/>
        </w:rPr>
        <w:t xml:space="preserve"> لما قدموه من قريض يظهر تمسكهم بالوطن وحماستهم المنقعطة النظير للنهوض بالأمة.</w:t>
      </w:r>
    </w:p>
    <w:p w:rsidR="00E85E09" w:rsidRPr="007C5C56" w:rsidRDefault="00E85E09" w:rsidP="00CC1DB3">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فوجدنا أن ج</w:t>
      </w:r>
      <w:r w:rsidR="007332A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ل</w:t>
      </w:r>
      <w:r w:rsidR="007332A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الشعراء</w:t>
      </w:r>
      <w:r w:rsidR="000415F5"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hint="cs"/>
          <w:sz w:val="36"/>
          <w:szCs w:val="36"/>
          <w:rtl/>
          <w:lang w:bidi="ar-DZ"/>
        </w:rPr>
        <w:t>سيطر هاجس الانتماء المكاني والزماني على شعرهم</w:t>
      </w:r>
      <w:r w:rsidR="007332A2"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36"/>
          <w:szCs w:val="36"/>
          <w:rtl/>
          <w:lang w:bidi="ar-DZ"/>
        </w:rPr>
        <w:t xml:space="preserve"> إلا شاعر واحد فكانت تيمة الشعر حاضرة بقوة محاكيا في ذلك الشاعر محمود درويش</w:t>
      </w:r>
      <w:r w:rsidR="007332A2" w:rsidRPr="007C5C56">
        <w:rPr>
          <w:rFonts w:ascii="Traditional Arabic" w:hAnsi="Traditional Arabic" w:cs="Traditional Arabic" w:hint="cs"/>
          <w:sz w:val="36"/>
          <w:szCs w:val="36"/>
          <w:rtl/>
          <w:lang w:bidi="ar-DZ"/>
        </w:rPr>
        <w:t xml:space="preserve"> </w:t>
      </w:r>
      <w:r w:rsidR="00AA5679" w:rsidRPr="007C5C56">
        <w:rPr>
          <w:rFonts w:ascii="Traditional Arabic" w:hAnsi="Traditional Arabic" w:cs="Traditional Arabic" w:hint="cs"/>
          <w:sz w:val="36"/>
          <w:szCs w:val="36"/>
          <w:rtl/>
          <w:lang w:bidi="ar-DZ"/>
        </w:rPr>
        <w:t>هو الشاعر عبدالرحمان بن سانية في ديوانه حبوٌ على أعتاب مملكة الشعر</w:t>
      </w:r>
      <w:r w:rsidRPr="007C5C56">
        <w:rPr>
          <w:rFonts w:ascii="Traditional Arabic" w:hAnsi="Traditional Arabic" w:cs="Traditional Arabic" w:hint="cs"/>
          <w:sz w:val="36"/>
          <w:szCs w:val="36"/>
          <w:rtl/>
          <w:lang w:bidi="ar-DZ"/>
        </w:rPr>
        <w:t>.</w:t>
      </w:r>
    </w:p>
    <w:p w:rsidR="00E85E09" w:rsidRPr="007C5C56" w:rsidRDefault="00E85E09" w:rsidP="00E85E09">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وقد تجلت تيمة المكان أيضا في شعره من خلا</w:t>
      </w:r>
      <w:r w:rsidR="00B92D2D" w:rsidRPr="007C5C56">
        <w:rPr>
          <w:rFonts w:ascii="Traditional Arabic" w:hAnsi="Traditional Arabic" w:cs="Traditional Arabic" w:hint="cs"/>
          <w:sz w:val="36"/>
          <w:szCs w:val="36"/>
          <w:rtl/>
          <w:lang w:bidi="ar-DZ"/>
        </w:rPr>
        <w:t>ل</w:t>
      </w:r>
      <w:r w:rsidRPr="007C5C56">
        <w:rPr>
          <w:rFonts w:ascii="Traditional Arabic" w:hAnsi="Traditional Arabic" w:cs="Traditional Arabic" w:hint="cs"/>
          <w:sz w:val="36"/>
          <w:szCs w:val="36"/>
          <w:rtl/>
          <w:lang w:bidi="ar-DZ"/>
        </w:rPr>
        <w:t xml:space="preserve"> تجربته الشعرية في تصوير المدينة الجزائرية</w:t>
      </w:r>
      <w:r w:rsidR="007332A2" w:rsidRPr="007C5C56">
        <w:rPr>
          <w:rFonts w:ascii="Traditional Arabic" w:hAnsi="Traditional Arabic" w:cs="Traditional Arabic" w:hint="cs"/>
          <w:sz w:val="36"/>
          <w:szCs w:val="36"/>
          <w:rtl/>
          <w:lang w:bidi="ar-DZ"/>
        </w:rPr>
        <w:t>.</w:t>
      </w:r>
    </w:p>
    <w:p w:rsidR="00F00DDD" w:rsidRPr="007C5C56" w:rsidRDefault="0080225D" w:rsidP="007332A2">
      <w:pPr>
        <w:tabs>
          <w:tab w:val="left" w:pos="1068"/>
        </w:tabs>
        <w:bidi/>
        <w:ind w:left="1134"/>
        <w:jc w:val="highKashida"/>
        <w:rPr>
          <w:rFonts w:ascii="Traditional Arabic" w:hAnsi="Traditional Arabic" w:cs="Traditional Arabic"/>
          <w:sz w:val="36"/>
          <w:szCs w:val="36"/>
          <w:rtl/>
          <w:lang w:bidi="ar-DZ"/>
        </w:rPr>
        <w:sectPr w:rsidR="00F00DDD" w:rsidRPr="007C5C56" w:rsidSect="00384716">
          <w:headerReference w:type="default" r:id="rId21"/>
          <w:footnotePr>
            <w:numStart w:val="2"/>
            <w:numRestart w:val="eachPage"/>
          </w:footnotePr>
          <w:pgSz w:w="11906" w:h="16838"/>
          <w:pgMar w:top="1134" w:right="1985" w:bottom="1134" w:left="1418" w:header="709" w:footer="709" w:gutter="0"/>
          <w:cols w:space="708"/>
          <w:docGrid w:linePitch="360"/>
        </w:sectPr>
      </w:pPr>
      <w:r w:rsidRPr="007C5C56">
        <w:rPr>
          <w:rFonts w:ascii="Traditional Arabic" w:hAnsi="Traditional Arabic" w:cs="Traditional Arabic" w:hint="cs"/>
          <w:sz w:val="36"/>
          <w:szCs w:val="36"/>
          <w:rtl/>
          <w:lang w:bidi="ar-DZ"/>
        </w:rPr>
        <w:t xml:space="preserve">  وما نأمله هو </w:t>
      </w:r>
      <w:r w:rsidR="00E85E09" w:rsidRPr="007C5C56">
        <w:rPr>
          <w:rFonts w:ascii="Traditional Arabic" w:hAnsi="Traditional Arabic" w:cs="Traditional Arabic" w:hint="cs"/>
          <w:sz w:val="36"/>
          <w:szCs w:val="36"/>
          <w:rtl/>
          <w:lang w:bidi="ar-DZ"/>
        </w:rPr>
        <w:t>إدراج شعر شعراء متليلي في الدراسات الأكادمية الثانوية و الجامعية</w:t>
      </w:r>
      <w:r w:rsidR="007332A2" w:rsidRPr="007C5C56">
        <w:rPr>
          <w:rFonts w:ascii="Traditional Arabic" w:hAnsi="Traditional Arabic" w:cs="Traditional Arabic" w:hint="cs"/>
          <w:sz w:val="36"/>
          <w:szCs w:val="36"/>
          <w:rtl/>
          <w:lang w:bidi="ar-DZ"/>
        </w:rPr>
        <w:t>،</w:t>
      </w:r>
      <w:r w:rsidR="00E85E09" w:rsidRPr="007C5C56">
        <w:rPr>
          <w:rFonts w:ascii="Traditional Arabic" w:hAnsi="Traditional Arabic" w:cs="Traditional Arabic" w:hint="cs"/>
          <w:sz w:val="36"/>
          <w:szCs w:val="36"/>
          <w:rtl/>
          <w:lang w:bidi="ar-DZ"/>
        </w:rPr>
        <w:t xml:space="preserve"> لما </w:t>
      </w:r>
      <w:r w:rsidR="007332A2" w:rsidRPr="007C5C56">
        <w:rPr>
          <w:rFonts w:ascii="Traditional Arabic" w:hAnsi="Traditional Arabic" w:cs="Traditional Arabic" w:hint="cs"/>
          <w:sz w:val="36"/>
          <w:szCs w:val="36"/>
          <w:rtl/>
          <w:lang w:bidi="ar-DZ"/>
        </w:rPr>
        <w:t>ي</w:t>
      </w:r>
      <w:r w:rsidR="00E85E09" w:rsidRPr="007C5C56">
        <w:rPr>
          <w:rFonts w:ascii="Traditional Arabic" w:hAnsi="Traditional Arabic" w:cs="Traditional Arabic" w:hint="cs"/>
          <w:sz w:val="36"/>
          <w:szCs w:val="36"/>
          <w:rtl/>
          <w:lang w:bidi="ar-DZ"/>
        </w:rPr>
        <w:t>حمله من حمولة ثقافية</w:t>
      </w:r>
      <w:r w:rsidR="007332A2" w:rsidRPr="007C5C56">
        <w:rPr>
          <w:rFonts w:ascii="Traditional Arabic" w:hAnsi="Traditional Arabic" w:cs="Traditional Arabic" w:hint="cs"/>
          <w:sz w:val="36"/>
          <w:szCs w:val="36"/>
          <w:rtl/>
          <w:lang w:bidi="ar-DZ"/>
        </w:rPr>
        <w:t>،</w:t>
      </w:r>
      <w:r w:rsidR="00E85E09" w:rsidRPr="007C5C56">
        <w:rPr>
          <w:rFonts w:ascii="Traditional Arabic" w:hAnsi="Traditional Arabic" w:cs="Traditional Arabic" w:hint="cs"/>
          <w:sz w:val="36"/>
          <w:szCs w:val="36"/>
          <w:rtl/>
          <w:lang w:bidi="ar-DZ"/>
        </w:rPr>
        <w:t xml:space="preserve"> و</w:t>
      </w:r>
      <w:r w:rsidR="007332A2" w:rsidRPr="007C5C56">
        <w:rPr>
          <w:rFonts w:ascii="Traditional Arabic" w:hAnsi="Traditional Arabic" w:cs="Traditional Arabic" w:hint="cs"/>
          <w:sz w:val="36"/>
          <w:szCs w:val="36"/>
          <w:rtl/>
          <w:lang w:bidi="ar-DZ"/>
        </w:rPr>
        <w:t xml:space="preserve"> </w:t>
      </w:r>
      <w:r w:rsidR="00E85E09" w:rsidRPr="007C5C56">
        <w:rPr>
          <w:rFonts w:ascii="Traditional Arabic" w:hAnsi="Traditional Arabic" w:cs="Traditional Arabic" w:hint="cs"/>
          <w:sz w:val="36"/>
          <w:szCs w:val="36"/>
          <w:rtl/>
          <w:lang w:bidi="ar-DZ"/>
        </w:rPr>
        <w:t>وطنية</w:t>
      </w:r>
      <w:r w:rsidR="007332A2" w:rsidRPr="007C5C56">
        <w:rPr>
          <w:rFonts w:ascii="Traditional Arabic" w:hAnsi="Traditional Arabic" w:cs="Traditional Arabic" w:hint="cs"/>
          <w:sz w:val="36"/>
          <w:szCs w:val="36"/>
          <w:rtl/>
          <w:lang w:bidi="ar-DZ"/>
        </w:rPr>
        <w:t>،</w:t>
      </w:r>
      <w:r w:rsidR="00E85E09" w:rsidRPr="007C5C56">
        <w:rPr>
          <w:rFonts w:ascii="Traditional Arabic" w:hAnsi="Traditional Arabic" w:cs="Traditional Arabic" w:hint="cs"/>
          <w:sz w:val="36"/>
          <w:szCs w:val="36"/>
          <w:rtl/>
          <w:lang w:bidi="ar-DZ"/>
        </w:rPr>
        <w:t xml:space="preserve"> تعزز </w:t>
      </w:r>
      <w:r w:rsidR="00E85E09" w:rsidRPr="007C5C56">
        <w:rPr>
          <w:rFonts w:ascii="Traditional Arabic" w:hAnsi="Traditional Arabic" w:cs="Traditional Arabic" w:hint="cs"/>
          <w:sz w:val="36"/>
          <w:szCs w:val="36"/>
          <w:rtl/>
          <w:lang w:bidi="ar-DZ"/>
        </w:rPr>
        <w:lastRenderedPageBreak/>
        <w:t>الانتماء عند الشباب الجزائري .في زمن كثرت فيه التجاذبات الثقافية وسيطرت عليه العولمة أو الكوكبية، وفي ظل كل هذا وجب تعزيز الانتماء عند الشاب الجزائري من خلال تعريفه بماضي الجزائر المشرق ومستقبله المأمول.</w:t>
      </w:r>
    </w:p>
    <w:p w:rsidR="00F00DDD" w:rsidRPr="007C5C56" w:rsidRDefault="00F00DDD" w:rsidP="007123BC">
      <w:pPr>
        <w:tabs>
          <w:tab w:val="left" w:pos="1068"/>
        </w:tabs>
        <w:bidi/>
        <w:rPr>
          <w:rFonts w:ascii="Traditional Arabic" w:hAnsi="Traditional Arabic" w:cs="Traditional Arabic"/>
          <w:b/>
          <w:bCs/>
          <w:sz w:val="36"/>
          <w:szCs w:val="36"/>
          <w:lang w:bidi="ar-DZ"/>
        </w:rPr>
      </w:pPr>
      <w:r w:rsidRPr="007C5C56">
        <w:rPr>
          <w:rFonts w:ascii="Traditional Arabic" w:hAnsi="Traditional Arabic" w:cs="Traditional Arabic" w:hint="cs"/>
          <w:b/>
          <w:bCs/>
          <w:sz w:val="36"/>
          <w:szCs w:val="36"/>
          <w:rtl/>
          <w:lang w:bidi="ar-DZ"/>
        </w:rPr>
        <w:lastRenderedPageBreak/>
        <w:t>تراجم الشعراء</w:t>
      </w:r>
      <w:r w:rsidR="007123BC" w:rsidRPr="007C5C56">
        <w:rPr>
          <w:rFonts w:ascii="Traditional Arabic" w:hAnsi="Traditional Arabic" w:cs="Traditional Arabic"/>
          <w:b/>
          <w:bCs/>
          <w:sz w:val="36"/>
          <w:szCs w:val="36"/>
          <w:lang w:bidi="ar-DZ"/>
        </w:rPr>
        <w:t> </w:t>
      </w:r>
      <w:r w:rsidR="007123BC" w:rsidRPr="007C5C56">
        <w:rPr>
          <w:rFonts w:ascii="Traditional Arabic" w:hAnsi="Traditional Arabic" w:cs="Traditional Arabic" w:hint="cs"/>
          <w:b/>
          <w:bCs/>
          <w:sz w:val="36"/>
          <w:szCs w:val="36"/>
          <w:rtl/>
          <w:lang w:bidi="ar-DZ"/>
        </w:rPr>
        <w:t>ومشايخ منطقة متليلي الشعانبة</w:t>
      </w:r>
    </w:p>
    <w:p w:rsidR="00833212" w:rsidRPr="007C5C56" w:rsidRDefault="00F00DDD" w:rsidP="00126FA1">
      <w:pPr>
        <w:tabs>
          <w:tab w:val="left" w:pos="1068"/>
        </w:tabs>
        <w:bidi/>
        <w:jc w:val="center"/>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u w:val="single"/>
          <w:rtl/>
          <w:lang w:bidi="ar-DZ"/>
        </w:rPr>
        <w:t>الشاعر محمد جقاوة:</w:t>
      </w:r>
      <w:r w:rsidR="00126FA1" w:rsidRPr="007C5C56">
        <w:rPr>
          <w:rFonts w:ascii="Traditional Arabic" w:hAnsi="Traditional Arabic" w:cs="Traditional Arabic"/>
          <w:noProof/>
          <w:sz w:val="36"/>
          <w:szCs w:val="36"/>
          <w:rtl/>
          <w:lang w:eastAsia="fr-FR"/>
        </w:rPr>
        <w:drawing>
          <wp:inline distT="0" distB="0" distL="0" distR="0">
            <wp:extent cx="5398442" cy="6610350"/>
            <wp:effectExtent l="19050" t="0" r="0" b="0"/>
            <wp:docPr id="1" name="Image 1" descr="D:\الأطروحة النهائية\288640877_578209683686880_293641732667185076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الأطروحة النهائية\288640877_578209683686880_293641732667185076_n.jpg"/>
                    <pic:cNvPicPr>
                      <a:picLocks noChangeAspect="1" noChangeArrowheads="1"/>
                    </pic:cNvPicPr>
                  </pic:nvPicPr>
                  <pic:blipFill>
                    <a:blip r:embed="rId22" cstate="print"/>
                    <a:srcRect/>
                    <a:stretch>
                      <a:fillRect/>
                    </a:stretch>
                  </pic:blipFill>
                  <pic:spPr bwMode="auto">
                    <a:xfrm>
                      <a:off x="0" y="0"/>
                      <a:ext cx="5399405" cy="6611529"/>
                    </a:xfrm>
                    <a:prstGeom prst="rect">
                      <a:avLst/>
                    </a:prstGeom>
                    <a:noFill/>
                    <a:ln w="9525">
                      <a:noFill/>
                      <a:miter lim="800000"/>
                      <a:headEnd/>
                      <a:tailEnd/>
                    </a:ln>
                  </pic:spPr>
                </pic:pic>
              </a:graphicData>
            </a:graphic>
          </wp:inline>
        </w:drawing>
      </w:r>
    </w:p>
    <w:p w:rsidR="00833212" w:rsidRPr="007C5C56" w:rsidRDefault="003427E1" w:rsidP="00833212">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ينظر: </w:t>
      </w:r>
      <w:r w:rsidRPr="007C5C56">
        <w:rPr>
          <w:rFonts w:ascii="Traditional Arabic" w:hAnsi="Traditional Arabic" w:cs="Traditional Arabic" w:hint="cs"/>
          <w:b/>
          <w:bCs/>
          <w:sz w:val="36"/>
          <w:szCs w:val="36"/>
          <w:rtl/>
          <w:lang w:bidi="ar-DZ"/>
        </w:rPr>
        <w:t>ديوان وعلى الأعراف أشواق</w:t>
      </w:r>
    </w:p>
    <w:p w:rsidR="003427E1" w:rsidRPr="007C5C56" w:rsidRDefault="003427E1" w:rsidP="003427E1">
      <w:pPr>
        <w:tabs>
          <w:tab w:val="left" w:pos="1068"/>
        </w:tabs>
        <w:bidi/>
        <w:jc w:val="both"/>
        <w:rPr>
          <w:rFonts w:ascii="Traditional Arabic" w:hAnsi="Traditional Arabic" w:cs="Traditional Arabic"/>
          <w:sz w:val="36"/>
          <w:szCs w:val="36"/>
          <w:rtl/>
          <w:lang w:bidi="ar-DZ"/>
        </w:rPr>
      </w:pPr>
    </w:p>
    <w:p w:rsidR="00F00DDD" w:rsidRPr="007C5C56" w:rsidRDefault="00F00DDD" w:rsidP="00F00DDD">
      <w:pPr>
        <w:tabs>
          <w:tab w:val="left" w:pos="1068"/>
        </w:tabs>
        <w:bidi/>
        <w:jc w:val="center"/>
        <w:rPr>
          <w:rFonts w:ascii="Traditional Arabic" w:hAnsi="Traditional Arabic" w:cs="Traditional Arabic"/>
          <w:b/>
          <w:bCs/>
          <w:sz w:val="36"/>
          <w:szCs w:val="36"/>
          <w:u w:val="single"/>
          <w:rtl/>
          <w:lang w:bidi="ar-DZ"/>
        </w:rPr>
      </w:pPr>
      <w:r w:rsidRPr="007C5C56">
        <w:rPr>
          <w:rFonts w:ascii="Traditional Arabic" w:hAnsi="Traditional Arabic" w:cs="Traditional Arabic" w:hint="cs"/>
          <w:b/>
          <w:bCs/>
          <w:sz w:val="36"/>
          <w:szCs w:val="36"/>
          <w:u w:val="single"/>
          <w:rtl/>
          <w:lang w:bidi="ar-DZ"/>
        </w:rPr>
        <w:lastRenderedPageBreak/>
        <w:t>الشاعر عبدالقادرة اجقاوة:</w:t>
      </w:r>
    </w:p>
    <w:p w:rsidR="00833212" w:rsidRPr="007C5C56" w:rsidRDefault="00833212" w:rsidP="00833212">
      <w:pPr>
        <w:tabs>
          <w:tab w:val="left" w:pos="1068"/>
        </w:tabs>
        <w:bidi/>
        <w:rPr>
          <w:rFonts w:ascii="Traditional Arabic" w:hAnsi="Traditional Arabic" w:cs="Traditional Arabic"/>
          <w:b/>
          <w:bCs/>
          <w:sz w:val="36"/>
          <w:szCs w:val="36"/>
          <w:u w:val="single"/>
          <w:rtl/>
          <w:lang w:bidi="ar-DZ"/>
        </w:rPr>
      </w:pPr>
      <w:r w:rsidRPr="007C5C56">
        <w:rPr>
          <w:rFonts w:ascii="Traditional Arabic" w:hAnsi="Traditional Arabic" w:cs="Traditional Arabic"/>
          <w:b/>
          <w:bCs/>
          <w:noProof/>
          <w:sz w:val="36"/>
          <w:szCs w:val="36"/>
          <w:u w:val="single"/>
          <w:rtl/>
          <w:lang w:eastAsia="fr-FR"/>
        </w:rPr>
        <w:drawing>
          <wp:inline distT="0" distB="0" distL="0" distR="0">
            <wp:extent cx="5399405" cy="7430799"/>
            <wp:effectExtent l="19050" t="0" r="0" b="0"/>
            <wp:docPr id="16" name="Image 8" descr="D:\الأطروحة النهائية\Sans tit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الأطروحة النهائية\Sans titre.png"/>
                    <pic:cNvPicPr>
                      <a:picLocks noChangeAspect="1" noChangeArrowheads="1"/>
                    </pic:cNvPicPr>
                  </pic:nvPicPr>
                  <pic:blipFill>
                    <a:blip r:embed="rId23" cstate="print"/>
                    <a:srcRect/>
                    <a:stretch>
                      <a:fillRect/>
                    </a:stretch>
                  </pic:blipFill>
                  <pic:spPr bwMode="auto">
                    <a:xfrm>
                      <a:off x="0" y="0"/>
                      <a:ext cx="5399405" cy="7430799"/>
                    </a:xfrm>
                    <a:prstGeom prst="rect">
                      <a:avLst/>
                    </a:prstGeom>
                    <a:noFill/>
                    <a:ln w="9525">
                      <a:noFill/>
                      <a:miter lim="800000"/>
                      <a:headEnd/>
                      <a:tailEnd/>
                    </a:ln>
                  </pic:spPr>
                </pic:pic>
              </a:graphicData>
            </a:graphic>
          </wp:inline>
        </w:drawing>
      </w:r>
    </w:p>
    <w:p w:rsidR="00F00DDD" w:rsidRPr="007C5C56" w:rsidRDefault="00F00DDD" w:rsidP="00F00DDD">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ولد الشاعر عبدالقادر اجقاوة يوم 5أفريل 1953 في متليلي الشعانبة بالجنوب الجزائري.</w:t>
      </w:r>
    </w:p>
    <w:p w:rsidR="00F00DDD" w:rsidRPr="007C5C56" w:rsidRDefault="00F00DDD" w:rsidP="00F00DDD">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تلقى تعليمه الابتدائي في كل من العطف والمنيعة وغاردية، حيث حفظ القرآن الكريم في الحادية عشرة من عمره... وفي الثالثة عشرة حصل على نفس الشهادة بالفرنسية</w:t>
      </w:r>
      <w:r w:rsidR="0065648B" w:rsidRPr="007C5C56">
        <w:rPr>
          <w:rFonts w:ascii="Traditional Arabic" w:hAnsi="Traditional Arabic" w:cs="Traditional Arabic" w:hint="cs"/>
          <w:sz w:val="36"/>
          <w:szCs w:val="36"/>
          <w:rtl/>
          <w:lang w:bidi="ar-DZ"/>
        </w:rPr>
        <w:t>.</w:t>
      </w:r>
    </w:p>
    <w:p w:rsidR="00F00DDD" w:rsidRPr="007C5C56" w:rsidRDefault="00F00DDD" w:rsidP="00F00DDD">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بعد ذلك دخل المعهد الوطني للتعليم التقني بغارداية حيث تخرج بشهادة الكفاءة المهنية في المحاسبة، وله من العمر ست عشرة سنة- وذلك في 1969.</w:t>
      </w:r>
    </w:p>
    <w:p w:rsidR="00F00DDD" w:rsidRPr="007C5C56" w:rsidRDefault="00F00DDD" w:rsidP="00F00DDD">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وفي هذه السن المبكرة جدا غادر مقاعد الدراسة نهائيا ليدخل معركة الحياة... حيث انخرط موظفا في سلك الإدارة بالمناطق البترولية في الجنوب حاسي مسعود وعين امناس... وبعد مدة تخلى عن الإدارة إلى أعمال حرة.</w:t>
      </w:r>
    </w:p>
    <w:p w:rsidR="00F00DDD" w:rsidRPr="007C5C56" w:rsidRDefault="00F00DDD" w:rsidP="00F00DDD">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أما فيما يخص الشعر فق كان فيه أستاذ نفسه من خلا  مطالعته الشخصية... ومما ألهمه إياه بها الجنوب الساحر وروائه الخلاب.</w:t>
      </w:r>
    </w:p>
    <w:p w:rsidR="00F00DDD" w:rsidRPr="007C5C56" w:rsidRDefault="00F00DDD" w:rsidP="00F00DDD">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له غير هذا الديوان مجموعتان مخطوطتان: هواتف الدرب المهجور وحدائق الحرمان وأعمال أخرى في طريق الانجاز وهو عضو في اتحاد الكتاب الجزائريين.</w:t>
      </w:r>
    </w:p>
    <w:p w:rsidR="00F00DDD" w:rsidRPr="007C5C56" w:rsidRDefault="00F00DDD" w:rsidP="00F00DDD">
      <w:pPr>
        <w:tabs>
          <w:tab w:val="left" w:pos="1068"/>
        </w:tabs>
        <w:bidi/>
        <w:jc w:val="right"/>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ينظر خلفية ديوان عذابات الأمل </w:t>
      </w:r>
    </w:p>
    <w:p w:rsidR="0099374A" w:rsidRPr="007C5C56" w:rsidRDefault="0099374A" w:rsidP="00F00DDD">
      <w:pPr>
        <w:tabs>
          <w:tab w:val="left" w:pos="1068"/>
        </w:tabs>
        <w:bidi/>
        <w:jc w:val="center"/>
        <w:rPr>
          <w:rFonts w:ascii="Traditional Arabic" w:hAnsi="Traditional Arabic" w:cs="Traditional Arabic"/>
          <w:b/>
          <w:bCs/>
          <w:sz w:val="36"/>
          <w:szCs w:val="36"/>
          <w:u w:val="single"/>
          <w:rtl/>
          <w:lang w:bidi="ar-DZ"/>
        </w:rPr>
      </w:pPr>
    </w:p>
    <w:p w:rsidR="0099374A" w:rsidRPr="007C5C56" w:rsidRDefault="0099374A" w:rsidP="0099374A">
      <w:pPr>
        <w:tabs>
          <w:tab w:val="left" w:pos="1068"/>
        </w:tabs>
        <w:bidi/>
        <w:jc w:val="center"/>
        <w:rPr>
          <w:rFonts w:ascii="Traditional Arabic" w:hAnsi="Traditional Arabic" w:cs="Traditional Arabic"/>
          <w:b/>
          <w:bCs/>
          <w:sz w:val="36"/>
          <w:szCs w:val="36"/>
          <w:u w:val="single"/>
          <w:rtl/>
          <w:lang w:bidi="ar-DZ"/>
        </w:rPr>
      </w:pPr>
    </w:p>
    <w:p w:rsidR="0099374A" w:rsidRPr="007C5C56" w:rsidRDefault="0099374A" w:rsidP="0099374A">
      <w:pPr>
        <w:tabs>
          <w:tab w:val="left" w:pos="1068"/>
        </w:tabs>
        <w:bidi/>
        <w:jc w:val="center"/>
        <w:rPr>
          <w:rFonts w:ascii="Traditional Arabic" w:hAnsi="Traditional Arabic" w:cs="Traditional Arabic"/>
          <w:b/>
          <w:bCs/>
          <w:sz w:val="36"/>
          <w:szCs w:val="36"/>
          <w:u w:val="single"/>
          <w:rtl/>
          <w:lang w:bidi="ar-DZ"/>
        </w:rPr>
      </w:pPr>
    </w:p>
    <w:p w:rsidR="0099374A" w:rsidRPr="007C5C56" w:rsidRDefault="0099374A" w:rsidP="0099374A">
      <w:pPr>
        <w:tabs>
          <w:tab w:val="left" w:pos="1068"/>
        </w:tabs>
        <w:bidi/>
        <w:jc w:val="center"/>
        <w:rPr>
          <w:rFonts w:ascii="Traditional Arabic" w:hAnsi="Traditional Arabic" w:cs="Traditional Arabic"/>
          <w:b/>
          <w:bCs/>
          <w:sz w:val="36"/>
          <w:szCs w:val="36"/>
          <w:u w:val="single"/>
          <w:rtl/>
          <w:lang w:bidi="ar-DZ"/>
        </w:rPr>
      </w:pPr>
    </w:p>
    <w:p w:rsidR="00B068A8" w:rsidRPr="007C5C56" w:rsidRDefault="00B068A8" w:rsidP="00B068A8">
      <w:pPr>
        <w:tabs>
          <w:tab w:val="left" w:pos="1068"/>
        </w:tabs>
        <w:bidi/>
        <w:jc w:val="center"/>
        <w:rPr>
          <w:rFonts w:ascii="Traditional Arabic" w:hAnsi="Traditional Arabic" w:cs="Traditional Arabic"/>
          <w:b/>
          <w:bCs/>
          <w:sz w:val="36"/>
          <w:szCs w:val="36"/>
          <w:u w:val="single"/>
          <w:rtl/>
          <w:lang w:bidi="ar-DZ"/>
        </w:rPr>
      </w:pPr>
    </w:p>
    <w:p w:rsidR="00B068A8" w:rsidRPr="007C5C56" w:rsidRDefault="00B068A8" w:rsidP="00B068A8">
      <w:pPr>
        <w:tabs>
          <w:tab w:val="left" w:pos="1068"/>
        </w:tabs>
        <w:bidi/>
        <w:jc w:val="center"/>
        <w:rPr>
          <w:rFonts w:ascii="Traditional Arabic" w:hAnsi="Traditional Arabic" w:cs="Traditional Arabic"/>
          <w:b/>
          <w:bCs/>
          <w:sz w:val="36"/>
          <w:szCs w:val="36"/>
          <w:u w:val="single"/>
          <w:rtl/>
          <w:lang w:bidi="ar-DZ"/>
        </w:rPr>
      </w:pPr>
    </w:p>
    <w:p w:rsidR="00F00DDD" w:rsidRPr="007C5C56" w:rsidRDefault="00F00DDD" w:rsidP="0099374A">
      <w:pPr>
        <w:tabs>
          <w:tab w:val="left" w:pos="1068"/>
        </w:tabs>
        <w:bidi/>
        <w:jc w:val="center"/>
        <w:rPr>
          <w:rFonts w:ascii="Traditional Arabic" w:hAnsi="Traditional Arabic" w:cs="Traditional Arabic"/>
          <w:b/>
          <w:bCs/>
          <w:sz w:val="36"/>
          <w:szCs w:val="36"/>
          <w:u w:val="single"/>
          <w:rtl/>
          <w:lang w:bidi="ar-DZ"/>
        </w:rPr>
      </w:pPr>
      <w:r w:rsidRPr="007C5C56">
        <w:rPr>
          <w:rFonts w:ascii="Traditional Arabic" w:hAnsi="Traditional Arabic" w:cs="Traditional Arabic" w:hint="cs"/>
          <w:b/>
          <w:bCs/>
          <w:sz w:val="36"/>
          <w:szCs w:val="36"/>
          <w:u w:val="single"/>
          <w:rtl/>
          <w:lang w:bidi="ar-DZ"/>
        </w:rPr>
        <w:lastRenderedPageBreak/>
        <w:t>الشاعر بوعلام بوعامر:</w:t>
      </w:r>
    </w:p>
    <w:p w:rsidR="0099374A" w:rsidRPr="007C5C56" w:rsidRDefault="00832C1E" w:rsidP="00832C1E">
      <w:pPr>
        <w:tabs>
          <w:tab w:val="left" w:pos="1068"/>
        </w:tabs>
        <w:bidi/>
        <w:rPr>
          <w:rFonts w:ascii="Traditional Arabic" w:hAnsi="Traditional Arabic" w:cs="Traditional Arabic"/>
          <w:b/>
          <w:bCs/>
          <w:sz w:val="36"/>
          <w:szCs w:val="36"/>
          <w:u w:val="single"/>
          <w:rtl/>
          <w:lang w:bidi="ar-DZ"/>
        </w:rPr>
      </w:pPr>
      <w:r w:rsidRPr="007C5C56">
        <w:rPr>
          <w:rFonts w:ascii="Traditional Arabic" w:hAnsi="Traditional Arabic" w:cs="Traditional Arabic"/>
          <w:b/>
          <w:bCs/>
          <w:noProof/>
          <w:sz w:val="36"/>
          <w:szCs w:val="36"/>
          <w:u w:val="single"/>
          <w:rtl/>
          <w:lang w:eastAsia="fr-FR"/>
        </w:rPr>
        <w:drawing>
          <wp:inline distT="0" distB="0" distL="0" distR="0">
            <wp:extent cx="5399405" cy="7430799"/>
            <wp:effectExtent l="19050" t="0" r="0" b="0"/>
            <wp:docPr id="11" name="Image 3" descr="D:\الأطروحة النهائية\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الأطروحة النهائية\1.png"/>
                    <pic:cNvPicPr>
                      <a:picLocks noChangeAspect="1" noChangeArrowheads="1"/>
                    </pic:cNvPicPr>
                  </pic:nvPicPr>
                  <pic:blipFill>
                    <a:blip r:embed="rId24" cstate="print"/>
                    <a:srcRect/>
                    <a:stretch>
                      <a:fillRect/>
                    </a:stretch>
                  </pic:blipFill>
                  <pic:spPr bwMode="auto">
                    <a:xfrm>
                      <a:off x="0" y="0"/>
                      <a:ext cx="5399405" cy="7430799"/>
                    </a:xfrm>
                    <a:prstGeom prst="rect">
                      <a:avLst/>
                    </a:prstGeom>
                    <a:noFill/>
                    <a:ln w="9525">
                      <a:noFill/>
                      <a:miter lim="800000"/>
                      <a:headEnd/>
                      <a:tailEnd/>
                    </a:ln>
                  </pic:spPr>
                </pic:pic>
              </a:graphicData>
            </a:graphic>
          </wp:inline>
        </w:drawing>
      </w:r>
    </w:p>
    <w:p w:rsidR="00F00DDD" w:rsidRPr="007C5C56" w:rsidRDefault="00F00DDD" w:rsidP="00F00DDD">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الشاعر بوعلام بوعامر م مواليد سنة </w:t>
      </w:r>
      <w:r w:rsidRPr="007C5C56">
        <w:rPr>
          <w:rFonts w:ascii="Traditional Arabic" w:hAnsi="Traditional Arabic" w:cs="Traditional Arabic" w:hint="cs"/>
          <w:sz w:val="28"/>
          <w:szCs w:val="28"/>
          <w:rtl/>
          <w:lang w:bidi="ar-DZ"/>
        </w:rPr>
        <w:t>1970</w:t>
      </w:r>
      <w:r w:rsidRPr="007C5C56">
        <w:rPr>
          <w:rFonts w:ascii="Traditional Arabic" w:hAnsi="Traditional Arabic" w:cs="Traditional Arabic" w:hint="cs"/>
          <w:sz w:val="36"/>
          <w:szCs w:val="36"/>
          <w:rtl/>
          <w:lang w:bidi="ar-DZ"/>
        </w:rPr>
        <w:t xml:space="preserve"> بولاية غرداية، حاصل على شهادة الماجستير جامعة ورقلة تخصص: الأدب العربي ونقده، ثم شهادة الدكتوراه في العلوم في اللغة العربية وآدابها بجامعة الحاج لخضر بباتنة. عمل أستاذ في التعليم الثانوي من سنة </w:t>
      </w:r>
      <w:r w:rsidRPr="007C5C56">
        <w:rPr>
          <w:rFonts w:ascii="Traditional Arabic" w:hAnsi="Traditional Arabic" w:cs="Traditional Arabic" w:hint="cs"/>
          <w:sz w:val="28"/>
          <w:szCs w:val="28"/>
          <w:rtl/>
          <w:lang w:bidi="ar-DZ"/>
        </w:rPr>
        <w:t>1993</w:t>
      </w:r>
      <w:r w:rsidRPr="007C5C56">
        <w:rPr>
          <w:rFonts w:ascii="Traditional Arabic" w:hAnsi="Traditional Arabic" w:cs="Traditional Arabic" w:hint="cs"/>
          <w:sz w:val="36"/>
          <w:szCs w:val="36"/>
          <w:rtl/>
          <w:lang w:bidi="ar-DZ"/>
        </w:rPr>
        <w:t xml:space="preserve"> حتى سنة</w:t>
      </w:r>
      <w:r w:rsidRPr="007C5C56">
        <w:rPr>
          <w:rFonts w:ascii="Traditional Arabic" w:hAnsi="Traditional Arabic" w:cs="Traditional Arabic" w:hint="cs"/>
          <w:sz w:val="28"/>
          <w:szCs w:val="28"/>
          <w:rtl/>
          <w:lang w:bidi="ar-DZ"/>
        </w:rPr>
        <w:t>2004</w:t>
      </w:r>
      <w:r w:rsidRPr="007C5C56">
        <w:rPr>
          <w:rFonts w:ascii="Traditional Arabic" w:hAnsi="Traditional Arabic" w:cs="Traditional Arabic" w:hint="cs"/>
          <w:sz w:val="36"/>
          <w:szCs w:val="36"/>
          <w:rtl/>
          <w:lang w:bidi="ar-DZ"/>
        </w:rPr>
        <w:t xml:space="preserve">. ثم أستاذا مساعدا في قسم اللغة العربية وآدابها بجامعة ورقلة من </w:t>
      </w:r>
      <w:r w:rsidRPr="007C5C56">
        <w:rPr>
          <w:rFonts w:ascii="Traditional Arabic" w:hAnsi="Traditional Arabic" w:cs="Traditional Arabic" w:hint="cs"/>
          <w:sz w:val="28"/>
          <w:szCs w:val="28"/>
          <w:rtl/>
          <w:lang w:bidi="ar-DZ"/>
        </w:rPr>
        <w:t>2004</w:t>
      </w:r>
      <w:r w:rsidRPr="007C5C56">
        <w:rPr>
          <w:rFonts w:ascii="Traditional Arabic" w:hAnsi="Traditional Arabic" w:cs="Traditional Arabic" w:hint="cs"/>
          <w:sz w:val="36"/>
          <w:szCs w:val="36"/>
          <w:rtl/>
          <w:lang w:bidi="ar-DZ"/>
        </w:rPr>
        <w:t xml:space="preserve"> إلى غاية</w:t>
      </w:r>
      <w:r w:rsidRPr="007C5C56">
        <w:rPr>
          <w:rFonts w:ascii="Traditional Arabic" w:hAnsi="Traditional Arabic" w:cs="Traditional Arabic" w:hint="cs"/>
          <w:sz w:val="28"/>
          <w:szCs w:val="28"/>
          <w:rtl/>
          <w:lang w:bidi="ar-DZ"/>
        </w:rPr>
        <w:t>2006</w:t>
      </w:r>
      <w:r w:rsidRPr="007C5C56">
        <w:rPr>
          <w:rFonts w:ascii="Traditional Arabic" w:hAnsi="Traditional Arabic" w:cs="Traditional Arabic" w:hint="cs"/>
          <w:sz w:val="36"/>
          <w:szCs w:val="36"/>
          <w:rtl/>
          <w:lang w:bidi="ar-DZ"/>
        </w:rPr>
        <w:t xml:space="preserve">، ثم أستاذا مساعدا قسم ب بجامعة غرداية، حيث شغل منصب رئيس قسم في سنة </w:t>
      </w:r>
      <w:r w:rsidRPr="007C5C56">
        <w:rPr>
          <w:rFonts w:ascii="Traditional Arabic" w:hAnsi="Traditional Arabic" w:cs="Traditional Arabic" w:hint="cs"/>
          <w:sz w:val="28"/>
          <w:szCs w:val="28"/>
          <w:rtl/>
          <w:lang w:bidi="ar-DZ"/>
        </w:rPr>
        <w:t>2008</w:t>
      </w:r>
      <w:r w:rsidRPr="007C5C56">
        <w:rPr>
          <w:rFonts w:ascii="Traditional Arabic" w:hAnsi="Traditional Arabic" w:cs="Traditional Arabic" w:hint="cs"/>
          <w:sz w:val="36"/>
          <w:szCs w:val="36"/>
          <w:rtl/>
          <w:lang w:bidi="ar-DZ"/>
        </w:rPr>
        <w:t xml:space="preserve"> إلى غاية </w:t>
      </w:r>
      <w:r w:rsidRPr="007C5C56">
        <w:rPr>
          <w:rFonts w:ascii="Traditional Arabic" w:hAnsi="Traditional Arabic" w:cs="Traditional Arabic" w:hint="cs"/>
          <w:sz w:val="28"/>
          <w:szCs w:val="28"/>
          <w:rtl/>
          <w:lang w:bidi="ar-DZ"/>
        </w:rPr>
        <w:t>2010</w:t>
      </w:r>
      <w:r w:rsidRPr="007C5C56">
        <w:rPr>
          <w:rFonts w:ascii="Traditional Arabic" w:hAnsi="Traditional Arabic" w:cs="Traditional Arabic" w:hint="cs"/>
          <w:sz w:val="36"/>
          <w:szCs w:val="36"/>
          <w:rtl/>
          <w:lang w:bidi="ar-DZ"/>
        </w:rPr>
        <w:t xml:space="preserve">، ثم أستاذا محاضرا قسم أ بجامعة غرداية ابتداء </w:t>
      </w:r>
      <w:r w:rsidRPr="007C5C56">
        <w:rPr>
          <w:rFonts w:ascii="Traditional Arabic" w:hAnsi="Traditional Arabic" w:cs="Traditional Arabic" w:hint="cs"/>
          <w:sz w:val="28"/>
          <w:szCs w:val="28"/>
          <w:rtl/>
          <w:lang w:bidi="ar-DZ"/>
        </w:rPr>
        <w:t>2015</w:t>
      </w:r>
      <w:r w:rsidRPr="007C5C56">
        <w:rPr>
          <w:rFonts w:ascii="Traditional Arabic" w:hAnsi="Traditional Arabic" w:cs="Traditional Arabic" w:hint="cs"/>
          <w:sz w:val="36"/>
          <w:szCs w:val="36"/>
          <w:rtl/>
          <w:lang w:bidi="ar-DZ"/>
        </w:rPr>
        <w:t xml:space="preserve">. تأهل إلى رتبة بروفيسور سنة </w:t>
      </w:r>
      <w:r w:rsidRPr="007C5C56">
        <w:rPr>
          <w:rFonts w:ascii="Traditional Arabic" w:hAnsi="Traditional Arabic" w:cs="Traditional Arabic" w:hint="cs"/>
          <w:sz w:val="28"/>
          <w:szCs w:val="28"/>
          <w:rtl/>
          <w:lang w:bidi="ar-DZ"/>
        </w:rPr>
        <w:t>2019.</w:t>
      </w:r>
    </w:p>
    <w:p w:rsidR="00F00DDD" w:rsidRPr="007C5C56" w:rsidRDefault="00F00DDD" w:rsidP="00F00DDD">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sz w:val="36"/>
          <w:szCs w:val="36"/>
          <w:u w:val="single"/>
          <w:rtl/>
          <w:lang w:bidi="ar-DZ"/>
        </w:rPr>
        <w:t>من مؤلفاته</w:t>
      </w:r>
      <w:r w:rsidRPr="007C5C56">
        <w:rPr>
          <w:rFonts w:ascii="Traditional Arabic" w:hAnsi="Traditional Arabic" w:cs="Traditional Arabic" w:hint="cs"/>
          <w:sz w:val="36"/>
          <w:szCs w:val="36"/>
          <w:rtl/>
          <w:lang w:bidi="ar-DZ"/>
        </w:rPr>
        <w:t>:</w:t>
      </w:r>
    </w:p>
    <w:p w:rsidR="00F00DDD" w:rsidRPr="007C5C56" w:rsidRDefault="00F00DDD" w:rsidP="001B4F66">
      <w:pPr>
        <w:pStyle w:val="Paragraphedeliste"/>
        <w:numPr>
          <w:ilvl w:val="0"/>
          <w:numId w:val="39"/>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ديوان رحيل في ركاب المتنبي، الصادر عن دار صبحي للطباعة والنشر.</w:t>
      </w:r>
    </w:p>
    <w:p w:rsidR="00F00DDD" w:rsidRPr="007C5C56" w:rsidRDefault="00F00DDD" w:rsidP="001B4F66">
      <w:pPr>
        <w:pStyle w:val="Paragraphedeliste"/>
        <w:numPr>
          <w:ilvl w:val="0"/>
          <w:numId w:val="39"/>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في النقد العربي القديم " محاضرات ونصوص"، الصادر عن مكتبة العزة في طاعة الله.</w:t>
      </w:r>
    </w:p>
    <w:p w:rsidR="00F00DDD" w:rsidRPr="007C5C56" w:rsidRDefault="00F00DDD" w:rsidP="00F00DDD">
      <w:pPr>
        <w:tabs>
          <w:tab w:val="left" w:pos="1068"/>
        </w:tabs>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ينظر: الواجهة الخلفية من ديوان " رحيل في ركاب المتنبي".مع بعض التعديل.</w:t>
      </w:r>
    </w:p>
    <w:p w:rsidR="00F00DDD" w:rsidRPr="007C5C56" w:rsidRDefault="00F00DDD" w:rsidP="00F00DDD">
      <w:pPr>
        <w:tabs>
          <w:tab w:val="left" w:pos="1068"/>
        </w:tabs>
        <w:bidi/>
        <w:ind w:left="720"/>
        <w:jc w:val="center"/>
        <w:rPr>
          <w:rFonts w:ascii="Traditional Arabic" w:hAnsi="Traditional Arabic" w:cs="Traditional Arabic"/>
          <w:b/>
          <w:bCs/>
          <w:sz w:val="36"/>
          <w:szCs w:val="36"/>
          <w:u w:val="single"/>
          <w:rtl/>
          <w:lang w:bidi="ar-DZ"/>
        </w:rPr>
      </w:pPr>
    </w:p>
    <w:p w:rsidR="00B068A8" w:rsidRPr="007C5C56" w:rsidRDefault="00B068A8" w:rsidP="00B068A8">
      <w:pPr>
        <w:tabs>
          <w:tab w:val="left" w:pos="1068"/>
        </w:tabs>
        <w:bidi/>
        <w:ind w:left="720"/>
        <w:jc w:val="center"/>
        <w:rPr>
          <w:rFonts w:ascii="Traditional Arabic" w:hAnsi="Traditional Arabic" w:cs="Traditional Arabic"/>
          <w:b/>
          <w:bCs/>
          <w:sz w:val="36"/>
          <w:szCs w:val="36"/>
          <w:u w:val="single"/>
          <w:rtl/>
          <w:lang w:bidi="ar-DZ"/>
        </w:rPr>
      </w:pPr>
    </w:p>
    <w:p w:rsidR="00B068A8" w:rsidRPr="007C5C56" w:rsidRDefault="00B068A8" w:rsidP="00B068A8">
      <w:pPr>
        <w:tabs>
          <w:tab w:val="left" w:pos="1068"/>
        </w:tabs>
        <w:bidi/>
        <w:ind w:left="720"/>
        <w:jc w:val="center"/>
        <w:rPr>
          <w:rFonts w:ascii="Traditional Arabic" w:hAnsi="Traditional Arabic" w:cs="Traditional Arabic"/>
          <w:b/>
          <w:bCs/>
          <w:sz w:val="36"/>
          <w:szCs w:val="36"/>
          <w:u w:val="single"/>
          <w:rtl/>
          <w:lang w:bidi="ar-DZ"/>
        </w:rPr>
      </w:pPr>
    </w:p>
    <w:p w:rsidR="00B068A8" w:rsidRPr="007C5C56" w:rsidRDefault="00B068A8" w:rsidP="00B068A8">
      <w:pPr>
        <w:tabs>
          <w:tab w:val="left" w:pos="1068"/>
        </w:tabs>
        <w:bidi/>
        <w:ind w:left="720"/>
        <w:jc w:val="center"/>
        <w:rPr>
          <w:rFonts w:ascii="Traditional Arabic" w:hAnsi="Traditional Arabic" w:cs="Traditional Arabic"/>
          <w:b/>
          <w:bCs/>
          <w:sz w:val="36"/>
          <w:szCs w:val="36"/>
          <w:u w:val="single"/>
          <w:rtl/>
          <w:lang w:bidi="ar-DZ"/>
        </w:rPr>
      </w:pPr>
    </w:p>
    <w:p w:rsidR="00B068A8" w:rsidRPr="007C5C56" w:rsidRDefault="00B068A8" w:rsidP="00B068A8">
      <w:pPr>
        <w:tabs>
          <w:tab w:val="left" w:pos="1068"/>
        </w:tabs>
        <w:bidi/>
        <w:ind w:left="720"/>
        <w:jc w:val="center"/>
        <w:rPr>
          <w:rFonts w:ascii="Traditional Arabic" w:hAnsi="Traditional Arabic" w:cs="Traditional Arabic"/>
          <w:b/>
          <w:bCs/>
          <w:sz w:val="36"/>
          <w:szCs w:val="36"/>
          <w:u w:val="single"/>
          <w:rtl/>
          <w:lang w:bidi="ar-DZ"/>
        </w:rPr>
      </w:pPr>
    </w:p>
    <w:p w:rsidR="00B068A8" w:rsidRPr="007C5C56" w:rsidRDefault="00B068A8" w:rsidP="00B068A8">
      <w:pPr>
        <w:tabs>
          <w:tab w:val="left" w:pos="1068"/>
        </w:tabs>
        <w:bidi/>
        <w:ind w:left="720"/>
        <w:jc w:val="center"/>
        <w:rPr>
          <w:rFonts w:ascii="Traditional Arabic" w:hAnsi="Traditional Arabic" w:cs="Traditional Arabic"/>
          <w:b/>
          <w:bCs/>
          <w:sz w:val="36"/>
          <w:szCs w:val="36"/>
          <w:u w:val="single"/>
          <w:rtl/>
          <w:lang w:bidi="ar-DZ"/>
        </w:rPr>
      </w:pPr>
    </w:p>
    <w:p w:rsidR="00F00DDD" w:rsidRPr="007C5C56" w:rsidRDefault="00F00DDD" w:rsidP="00B068A8">
      <w:pPr>
        <w:tabs>
          <w:tab w:val="left" w:pos="1068"/>
        </w:tabs>
        <w:bidi/>
        <w:ind w:left="720"/>
        <w:rPr>
          <w:rFonts w:ascii="Traditional Arabic" w:hAnsi="Traditional Arabic" w:cs="Traditional Arabic"/>
          <w:b/>
          <w:bCs/>
          <w:sz w:val="36"/>
          <w:szCs w:val="36"/>
          <w:u w:val="single"/>
          <w:rtl/>
          <w:lang w:bidi="ar-DZ"/>
        </w:rPr>
      </w:pPr>
      <w:r w:rsidRPr="007C5C56">
        <w:rPr>
          <w:rFonts w:ascii="Traditional Arabic" w:hAnsi="Traditional Arabic" w:cs="Traditional Arabic" w:hint="cs"/>
          <w:b/>
          <w:bCs/>
          <w:sz w:val="36"/>
          <w:szCs w:val="36"/>
          <w:u w:val="single"/>
          <w:rtl/>
          <w:lang w:bidi="ar-DZ"/>
        </w:rPr>
        <w:lastRenderedPageBreak/>
        <w:t>الشاعر غزيل بلقاسم بن محمّد:</w:t>
      </w:r>
    </w:p>
    <w:p w:rsidR="002730D2" w:rsidRPr="007C5C56" w:rsidRDefault="002730D2" w:rsidP="002730D2">
      <w:pPr>
        <w:tabs>
          <w:tab w:val="left" w:pos="1068"/>
        </w:tabs>
        <w:bidi/>
        <w:ind w:left="720"/>
        <w:rPr>
          <w:rFonts w:ascii="Traditional Arabic" w:hAnsi="Traditional Arabic" w:cs="Traditional Arabic"/>
          <w:b/>
          <w:bCs/>
          <w:sz w:val="36"/>
          <w:szCs w:val="36"/>
          <w:u w:val="single"/>
          <w:rtl/>
          <w:lang w:bidi="ar-DZ"/>
        </w:rPr>
      </w:pPr>
      <w:r w:rsidRPr="007C5C56">
        <w:rPr>
          <w:rFonts w:ascii="Traditional Arabic" w:hAnsi="Traditional Arabic" w:cs="Traditional Arabic"/>
          <w:b/>
          <w:bCs/>
          <w:noProof/>
          <w:sz w:val="36"/>
          <w:szCs w:val="36"/>
          <w:u w:val="single"/>
          <w:rtl/>
          <w:lang w:eastAsia="fr-FR"/>
        </w:rPr>
        <w:drawing>
          <wp:inline distT="0" distB="0" distL="0" distR="0">
            <wp:extent cx="5399405" cy="7430799"/>
            <wp:effectExtent l="19050" t="0" r="0" b="0"/>
            <wp:docPr id="12" name="Image 4" descr="D:\الأطروحة النهائية\غزيل بلقاسم.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الأطروحة النهائية\غزيل بلقاسم.png"/>
                    <pic:cNvPicPr>
                      <a:picLocks noChangeAspect="1" noChangeArrowheads="1"/>
                    </pic:cNvPicPr>
                  </pic:nvPicPr>
                  <pic:blipFill>
                    <a:blip r:embed="rId25" cstate="print"/>
                    <a:srcRect/>
                    <a:stretch>
                      <a:fillRect/>
                    </a:stretch>
                  </pic:blipFill>
                  <pic:spPr bwMode="auto">
                    <a:xfrm>
                      <a:off x="0" y="0"/>
                      <a:ext cx="5399405" cy="7430799"/>
                    </a:xfrm>
                    <a:prstGeom prst="rect">
                      <a:avLst/>
                    </a:prstGeom>
                    <a:noFill/>
                    <a:ln w="9525">
                      <a:noFill/>
                      <a:miter lim="800000"/>
                      <a:headEnd/>
                      <a:tailEnd/>
                    </a:ln>
                  </pic:spPr>
                </pic:pic>
              </a:graphicData>
            </a:graphic>
          </wp:inline>
        </w:drawing>
      </w:r>
    </w:p>
    <w:p w:rsidR="002730D2" w:rsidRPr="007C5C56" w:rsidRDefault="002730D2" w:rsidP="002730D2">
      <w:pPr>
        <w:tabs>
          <w:tab w:val="left" w:pos="1068"/>
        </w:tabs>
        <w:bidi/>
        <w:ind w:left="720"/>
        <w:jc w:val="center"/>
        <w:rPr>
          <w:rFonts w:ascii="Traditional Arabic" w:hAnsi="Traditional Arabic" w:cs="Traditional Arabic"/>
          <w:b/>
          <w:bCs/>
          <w:sz w:val="36"/>
          <w:szCs w:val="36"/>
          <w:u w:val="single"/>
          <w:rtl/>
          <w:lang w:bidi="ar-DZ"/>
        </w:rPr>
      </w:pPr>
    </w:p>
    <w:p w:rsidR="00F00DDD" w:rsidRPr="007C5C56" w:rsidRDefault="00F00DDD" w:rsidP="00F00DDD">
      <w:pPr>
        <w:tabs>
          <w:tab w:val="left" w:pos="1068"/>
        </w:tabs>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هو شاعر وأستاذ من مواليد عام </w:t>
      </w:r>
      <w:r w:rsidRPr="007C5C56">
        <w:rPr>
          <w:rFonts w:ascii="Traditional Arabic" w:hAnsi="Traditional Arabic" w:cs="Traditional Arabic" w:hint="cs"/>
          <w:sz w:val="28"/>
          <w:szCs w:val="28"/>
          <w:rtl/>
          <w:lang w:bidi="ar-DZ"/>
        </w:rPr>
        <w:t>1969م</w:t>
      </w:r>
      <w:r w:rsidRPr="007C5C56">
        <w:rPr>
          <w:rFonts w:ascii="Traditional Arabic" w:hAnsi="Traditional Arabic" w:cs="Traditional Arabic" w:hint="cs"/>
          <w:sz w:val="36"/>
          <w:szCs w:val="36"/>
          <w:rtl/>
          <w:lang w:bidi="ar-DZ"/>
        </w:rPr>
        <w:t xml:space="preserve">. نال شهادة الباكالوريا في جوان </w:t>
      </w:r>
      <w:r w:rsidRPr="007C5C56">
        <w:rPr>
          <w:rFonts w:ascii="Traditional Arabic" w:hAnsi="Traditional Arabic" w:cs="Traditional Arabic" w:hint="cs"/>
          <w:sz w:val="28"/>
          <w:szCs w:val="28"/>
          <w:rtl/>
          <w:lang w:bidi="ar-DZ"/>
        </w:rPr>
        <w:t>1989</w:t>
      </w:r>
      <w:r w:rsidRPr="007C5C56">
        <w:rPr>
          <w:rFonts w:ascii="Traditional Arabic" w:hAnsi="Traditional Arabic" w:cs="Traditional Arabic" w:hint="cs"/>
          <w:sz w:val="36"/>
          <w:szCs w:val="36"/>
          <w:rtl/>
          <w:lang w:bidi="ar-DZ"/>
        </w:rPr>
        <w:t>.</w:t>
      </w:r>
    </w:p>
    <w:p w:rsidR="00F00DDD" w:rsidRPr="007C5C56" w:rsidRDefault="00F00DDD" w:rsidP="00F00DDD">
      <w:pPr>
        <w:tabs>
          <w:tab w:val="left" w:pos="1068"/>
        </w:tabs>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انتسب إلى معهد اللغة العربية وآدابها بجامعة الجزائر وذلك في سنة </w:t>
      </w:r>
      <w:r w:rsidRPr="007C5C56">
        <w:rPr>
          <w:rFonts w:ascii="Traditional Arabic" w:hAnsi="Traditional Arabic" w:cs="Traditional Arabic" w:hint="cs"/>
          <w:sz w:val="28"/>
          <w:szCs w:val="28"/>
          <w:rtl/>
          <w:lang w:bidi="ar-DZ"/>
        </w:rPr>
        <w:t>1989.</w:t>
      </w:r>
    </w:p>
    <w:p w:rsidR="00F00DDD" w:rsidRPr="007C5C56" w:rsidRDefault="00F00DDD" w:rsidP="00F00DDD">
      <w:pPr>
        <w:tabs>
          <w:tab w:val="left" w:pos="1068"/>
        </w:tabs>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نال شهادة الليسانس في الآداب شعبة اللغويات في جوان </w:t>
      </w:r>
      <w:r w:rsidRPr="007C5C56">
        <w:rPr>
          <w:rFonts w:ascii="Traditional Arabic" w:hAnsi="Traditional Arabic" w:cs="Traditional Arabic" w:hint="cs"/>
          <w:sz w:val="28"/>
          <w:szCs w:val="28"/>
          <w:rtl/>
          <w:lang w:bidi="ar-DZ"/>
        </w:rPr>
        <w:t>1993</w:t>
      </w:r>
      <w:r w:rsidRPr="007C5C56">
        <w:rPr>
          <w:rFonts w:ascii="Traditional Arabic" w:hAnsi="Traditional Arabic" w:cs="Traditional Arabic" w:hint="cs"/>
          <w:sz w:val="36"/>
          <w:szCs w:val="36"/>
          <w:rtl/>
          <w:lang w:bidi="ar-DZ"/>
        </w:rPr>
        <w:t>.</w:t>
      </w:r>
    </w:p>
    <w:p w:rsidR="00F00DDD" w:rsidRPr="007C5C56" w:rsidRDefault="00F00DDD" w:rsidP="00F00DDD">
      <w:pPr>
        <w:tabs>
          <w:tab w:val="left" w:pos="1068"/>
        </w:tabs>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عمل أستاذا للأدب في التعليم الثانوي أكثر من عشر سنوات .نال شهادة الماجستير في الدراسات اللغوية النظرية من جامعة الجزائر .نال شهادة الدكتوراه عام </w:t>
      </w:r>
      <w:r w:rsidRPr="007C5C56">
        <w:rPr>
          <w:rFonts w:ascii="Traditional Arabic" w:hAnsi="Traditional Arabic" w:cs="Traditional Arabic" w:hint="cs"/>
          <w:sz w:val="28"/>
          <w:szCs w:val="28"/>
          <w:rtl/>
          <w:lang w:bidi="ar-DZ"/>
        </w:rPr>
        <w:t>2014</w:t>
      </w:r>
      <w:r w:rsidRPr="007C5C56">
        <w:rPr>
          <w:rFonts w:ascii="Traditional Arabic" w:hAnsi="Traditional Arabic" w:cs="Traditional Arabic" w:hint="cs"/>
          <w:sz w:val="36"/>
          <w:szCs w:val="36"/>
          <w:rtl/>
          <w:lang w:bidi="ar-DZ"/>
        </w:rPr>
        <w:t>. وفي سنة 2021 تحصل على دجة بروفيسور.</w:t>
      </w:r>
    </w:p>
    <w:p w:rsidR="00F00DDD" w:rsidRPr="007C5C56" w:rsidRDefault="00F00DDD" w:rsidP="00F00DDD">
      <w:pPr>
        <w:tabs>
          <w:tab w:val="left" w:pos="1068"/>
        </w:tabs>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انتقل إلى التعليم العالي وهو الآن يشتغل أستاذا محاضرا للمقاييس اللغوية بجامعة غرداية.</w:t>
      </w:r>
    </w:p>
    <w:p w:rsidR="00F00DDD" w:rsidRPr="007C5C56" w:rsidRDefault="00F00DDD" w:rsidP="00F00DDD">
      <w:pPr>
        <w:tabs>
          <w:tab w:val="left" w:pos="1068"/>
        </w:tabs>
        <w:bidi/>
        <w:ind w:left="1134"/>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يشغل الآن عميد كلية اللغات والآداب بجامعة غرداية.</w:t>
      </w:r>
    </w:p>
    <w:p w:rsidR="00F00DDD" w:rsidRPr="007C5C56" w:rsidRDefault="00F00DDD" w:rsidP="00F00DDD">
      <w:pPr>
        <w:tabs>
          <w:tab w:val="left" w:pos="1068"/>
        </w:tabs>
        <w:bidi/>
        <w:ind w:left="720"/>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من مؤلفاته:</w:t>
      </w:r>
    </w:p>
    <w:p w:rsidR="00F00DDD" w:rsidRPr="007C5C56" w:rsidRDefault="00F00DDD" w:rsidP="00F00DDD">
      <w:pPr>
        <w:pStyle w:val="Paragraphedeliste"/>
        <w:numPr>
          <w:ilvl w:val="0"/>
          <w:numId w:val="1"/>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إطلالة المجد مجموعة شعرية.</w:t>
      </w:r>
    </w:p>
    <w:p w:rsidR="00F00DDD" w:rsidRPr="007C5C56" w:rsidRDefault="00F00DDD" w:rsidP="00F00DDD">
      <w:pPr>
        <w:pStyle w:val="Paragraphedeliste"/>
        <w:numPr>
          <w:ilvl w:val="0"/>
          <w:numId w:val="1"/>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مخطوط قصة في أدب الأطفال حول عيد النصر الجزائري، ومجموعة شعرية أخرى</w:t>
      </w:r>
    </w:p>
    <w:p w:rsidR="00E11484" w:rsidRPr="007C5C56" w:rsidRDefault="00E11484" w:rsidP="00E11484">
      <w:pPr>
        <w:tabs>
          <w:tab w:val="left" w:pos="1068"/>
        </w:tabs>
        <w:bidi/>
        <w:jc w:val="both"/>
        <w:rPr>
          <w:rFonts w:ascii="Traditional Arabic" w:hAnsi="Traditional Arabic" w:cs="Traditional Arabic"/>
          <w:sz w:val="36"/>
          <w:szCs w:val="36"/>
          <w:lang w:bidi="ar-DZ"/>
        </w:rPr>
      </w:pPr>
    </w:p>
    <w:p w:rsidR="007123BC" w:rsidRPr="007C5C56" w:rsidRDefault="007123BC" w:rsidP="007123BC">
      <w:pPr>
        <w:tabs>
          <w:tab w:val="left" w:pos="1068"/>
        </w:tabs>
        <w:bidi/>
        <w:jc w:val="both"/>
        <w:rPr>
          <w:rFonts w:ascii="Traditional Arabic" w:hAnsi="Traditional Arabic" w:cs="Traditional Arabic"/>
          <w:sz w:val="36"/>
          <w:szCs w:val="36"/>
          <w:lang w:bidi="ar-DZ"/>
        </w:rPr>
      </w:pPr>
    </w:p>
    <w:p w:rsidR="007123BC" w:rsidRPr="007C5C56" w:rsidRDefault="007123BC" w:rsidP="007123BC">
      <w:pPr>
        <w:tabs>
          <w:tab w:val="left" w:pos="1068"/>
        </w:tabs>
        <w:bidi/>
        <w:jc w:val="both"/>
        <w:rPr>
          <w:rFonts w:ascii="Traditional Arabic" w:hAnsi="Traditional Arabic" w:cs="Traditional Arabic"/>
          <w:sz w:val="36"/>
          <w:szCs w:val="36"/>
          <w:rtl/>
          <w:lang w:bidi="ar-DZ"/>
        </w:rPr>
      </w:pPr>
    </w:p>
    <w:p w:rsidR="002730D2" w:rsidRPr="007C5C56" w:rsidRDefault="002730D2" w:rsidP="002730D2">
      <w:pPr>
        <w:tabs>
          <w:tab w:val="left" w:pos="1068"/>
        </w:tabs>
        <w:bidi/>
        <w:jc w:val="both"/>
        <w:rPr>
          <w:rFonts w:ascii="Traditional Arabic" w:hAnsi="Traditional Arabic" w:cs="Traditional Arabic"/>
          <w:sz w:val="36"/>
          <w:szCs w:val="36"/>
          <w:rtl/>
          <w:lang w:bidi="ar-DZ"/>
        </w:rPr>
      </w:pPr>
    </w:p>
    <w:p w:rsidR="00E11484" w:rsidRPr="007C5C56" w:rsidRDefault="00E11484" w:rsidP="00E11484">
      <w:pPr>
        <w:tabs>
          <w:tab w:val="left" w:pos="1068"/>
        </w:tabs>
        <w:bidi/>
        <w:jc w:val="both"/>
        <w:rPr>
          <w:rFonts w:ascii="Traditional Arabic" w:hAnsi="Traditional Arabic" w:cs="Traditional Arabic"/>
          <w:sz w:val="36"/>
          <w:szCs w:val="36"/>
          <w:lang w:bidi="ar-DZ"/>
        </w:rPr>
      </w:pPr>
    </w:p>
    <w:p w:rsidR="00F00DDD" w:rsidRPr="007C5C56" w:rsidRDefault="00F00DDD" w:rsidP="00B068A8">
      <w:pPr>
        <w:tabs>
          <w:tab w:val="left" w:pos="1068"/>
        </w:tabs>
        <w:bidi/>
        <w:ind w:left="1134"/>
        <w:rPr>
          <w:rFonts w:ascii="Traditional Arabic" w:hAnsi="Traditional Arabic" w:cs="Traditional Arabic"/>
          <w:b/>
          <w:bCs/>
          <w:sz w:val="36"/>
          <w:szCs w:val="36"/>
          <w:u w:val="single"/>
          <w:rtl/>
          <w:lang w:bidi="ar-DZ"/>
        </w:rPr>
      </w:pPr>
      <w:r w:rsidRPr="007C5C56">
        <w:rPr>
          <w:rFonts w:ascii="Traditional Arabic" w:hAnsi="Traditional Arabic" w:cs="Traditional Arabic" w:hint="cs"/>
          <w:b/>
          <w:bCs/>
          <w:sz w:val="36"/>
          <w:szCs w:val="36"/>
          <w:u w:val="single"/>
          <w:rtl/>
          <w:lang w:bidi="ar-DZ"/>
        </w:rPr>
        <w:lastRenderedPageBreak/>
        <w:t>الشاعر منصور زيطة</w:t>
      </w:r>
    </w:p>
    <w:p w:rsidR="002730D2" w:rsidRPr="007C5C56" w:rsidRDefault="002730D2" w:rsidP="002730D2">
      <w:pPr>
        <w:tabs>
          <w:tab w:val="left" w:pos="1068"/>
        </w:tabs>
        <w:bidi/>
        <w:ind w:left="1134"/>
        <w:rPr>
          <w:rFonts w:ascii="Traditional Arabic" w:hAnsi="Traditional Arabic" w:cs="Traditional Arabic"/>
          <w:b/>
          <w:bCs/>
          <w:sz w:val="36"/>
          <w:szCs w:val="36"/>
          <w:u w:val="single"/>
          <w:rtl/>
          <w:lang w:bidi="ar-DZ"/>
        </w:rPr>
      </w:pPr>
      <w:r w:rsidRPr="007C5C56">
        <w:rPr>
          <w:rFonts w:ascii="Traditional Arabic" w:hAnsi="Traditional Arabic" w:cs="Traditional Arabic"/>
          <w:b/>
          <w:bCs/>
          <w:noProof/>
          <w:sz w:val="36"/>
          <w:szCs w:val="36"/>
          <w:u w:val="single"/>
          <w:rtl/>
          <w:lang w:eastAsia="fr-FR"/>
        </w:rPr>
        <w:drawing>
          <wp:inline distT="0" distB="0" distL="0" distR="0">
            <wp:extent cx="5000625" cy="5548424"/>
            <wp:effectExtent l="19050" t="0" r="0" b="0"/>
            <wp:docPr id="14" name="Image 6" descr="D:\الأطروحة النهائية\منصور بن زيط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الأطروحة النهائية\منصور بن زيطة.png"/>
                    <pic:cNvPicPr>
                      <a:picLocks noChangeAspect="1" noChangeArrowheads="1"/>
                    </pic:cNvPicPr>
                  </pic:nvPicPr>
                  <pic:blipFill>
                    <a:blip r:embed="rId26" cstate="print"/>
                    <a:srcRect/>
                    <a:stretch>
                      <a:fillRect/>
                    </a:stretch>
                  </pic:blipFill>
                  <pic:spPr bwMode="auto">
                    <a:xfrm>
                      <a:off x="0" y="0"/>
                      <a:ext cx="4999449" cy="5547120"/>
                    </a:xfrm>
                    <a:prstGeom prst="rect">
                      <a:avLst/>
                    </a:prstGeom>
                    <a:noFill/>
                    <a:ln w="9525">
                      <a:noFill/>
                      <a:miter lim="800000"/>
                      <a:headEnd/>
                      <a:tailEnd/>
                    </a:ln>
                  </pic:spPr>
                </pic:pic>
              </a:graphicData>
            </a:graphic>
          </wp:inline>
        </w:drawing>
      </w:r>
    </w:p>
    <w:p w:rsidR="00F00DDD" w:rsidRPr="007C5C56" w:rsidRDefault="00F00DDD" w:rsidP="00F00DDD">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الشاعر منصور زيطة من مواليد عام </w:t>
      </w:r>
      <w:r w:rsidRPr="007C5C56">
        <w:rPr>
          <w:rFonts w:ascii="Traditional Arabic" w:hAnsi="Traditional Arabic" w:cs="Traditional Arabic" w:hint="cs"/>
          <w:sz w:val="28"/>
          <w:szCs w:val="28"/>
          <w:rtl/>
          <w:lang w:bidi="ar-DZ"/>
        </w:rPr>
        <w:t>1977</w:t>
      </w:r>
      <w:r w:rsidRPr="007C5C56">
        <w:rPr>
          <w:rFonts w:ascii="Traditional Arabic" w:hAnsi="Traditional Arabic" w:cs="Traditional Arabic" w:hint="cs"/>
          <w:sz w:val="36"/>
          <w:szCs w:val="36"/>
          <w:rtl/>
          <w:lang w:bidi="ar-DZ"/>
        </w:rPr>
        <w:t xml:space="preserve">، هو ابن مدينة متليلي الشعانبة ولاية غرداية بالجنوب الجزائري بمنطقة الواحات.التحق الشاعر بالكتاتيب لحفظ القرآن على يد بعض المشايخ ولم يتمكن من حفظه لعدم استمراره على الرغم من قوة ذاكرته. تحصل على شهادة الباكالوريا فنالها في شعبة الآداب وعلوم إنسانية  هذه المرة ثم التحق بالمركز الجامعي بغرداية ليتخرج منه حاصلا على شهادة الليسانس في اللغة العربية وآدابها وبعد نجاحه في اجتياز مسابقة الماجستير انتسب إلى جامعة قاصدي مرباح بورقة وتحصل منها على درجة الماجستير </w:t>
      </w:r>
      <w:r w:rsidRPr="007C5C56">
        <w:rPr>
          <w:rFonts w:ascii="Traditional Arabic" w:hAnsi="Traditional Arabic" w:cs="Traditional Arabic" w:hint="cs"/>
          <w:sz w:val="36"/>
          <w:szCs w:val="36"/>
          <w:rtl/>
          <w:lang w:bidi="ar-DZ"/>
        </w:rPr>
        <w:lastRenderedPageBreak/>
        <w:t>في اللغة والأدب العربي وتمحورت مذكرته حول مصطلح الحداثة عند أدونيس يحضر الآن رسالة الدكتوراه حول الحداثة في الشعر الجزائري المعاصر بجامعة غرداية</w:t>
      </w:r>
    </w:p>
    <w:p w:rsidR="00F00DDD" w:rsidRPr="007C5C56" w:rsidRDefault="00F00DDD" w:rsidP="00F00DDD">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اشتغل في مهنة التعليم الأساسي في كل من ورقلة وإليزي ثم عاد إلى مسقط رأسه ليكمل مسيرته المهنية كأستاذ في الطور الثانوي إلى حد اليوم يمارس هذه المهنة الشّاقة والشريفة في مدينة متليلي في الطور الثانوي. له مجموعة شعرية مطبوعة تحت عنوان: بشراك يامحمد ومخطوطة شعرية تنتظر الطبع قريبا.</w:t>
      </w:r>
    </w:p>
    <w:p w:rsidR="00F00DDD" w:rsidRPr="007C5C56" w:rsidRDefault="00F00DDD" w:rsidP="00F00DDD">
      <w:pPr>
        <w:tabs>
          <w:tab w:val="left" w:pos="1068"/>
        </w:tabs>
        <w:bidi/>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شارك:</w:t>
      </w:r>
    </w:p>
    <w:p w:rsidR="00F00DDD" w:rsidRPr="007C5C56" w:rsidRDefault="00F00DDD" w:rsidP="00F00DDD">
      <w:pPr>
        <w:pStyle w:val="Paragraphedeliste"/>
        <w:numPr>
          <w:ilvl w:val="0"/>
          <w:numId w:val="1"/>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تظاهرة الجزائر عاصمة الثقافة العربية </w:t>
      </w:r>
      <w:r w:rsidRPr="007C5C56">
        <w:rPr>
          <w:rFonts w:ascii="Traditional Arabic" w:hAnsi="Traditional Arabic" w:cs="Traditional Arabic" w:hint="cs"/>
          <w:sz w:val="28"/>
          <w:szCs w:val="28"/>
          <w:rtl/>
          <w:lang w:bidi="ar-DZ"/>
        </w:rPr>
        <w:t>2007</w:t>
      </w:r>
      <w:r w:rsidRPr="007C5C56">
        <w:rPr>
          <w:rFonts w:ascii="Traditional Arabic" w:hAnsi="Traditional Arabic" w:cs="Traditional Arabic" w:hint="cs"/>
          <w:sz w:val="36"/>
          <w:szCs w:val="36"/>
          <w:rtl/>
          <w:lang w:bidi="ar-DZ"/>
        </w:rPr>
        <w:t>.</w:t>
      </w:r>
    </w:p>
    <w:p w:rsidR="00F00DDD" w:rsidRPr="007C5C56" w:rsidRDefault="00F00DDD" w:rsidP="00F00DDD">
      <w:pPr>
        <w:pStyle w:val="Paragraphedeliste"/>
        <w:numPr>
          <w:ilvl w:val="0"/>
          <w:numId w:val="1"/>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الندوة الفكرية محمد العيد آل خليفة في دوراتها الثالثة</w:t>
      </w:r>
      <w:r w:rsidRPr="007C5C56">
        <w:rPr>
          <w:rFonts w:ascii="Traditional Arabic" w:hAnsi="Traditional Arabic" w:cs="Traditional Arabic" w:hint="cs"/>
          <w:sz w:val="28"/>
          <w:szCs w:val="28"/>
          <w:rtl/>
          <w:lang w:bidi="ar-DZ"/>
        </w:rPr>
        <w:t>2001</w:t>
      </w:r>
      <w:r w:rsidRPr="007C5C56">
        <w:rPr>
          <w:rFonts w:ascii="Traditional Arabic" w:hAnsi="Traditional Arabic" w:cs="Traditional Arabic" w:hint="cs"/>
          <w:sz w:val="36"/>
          <w:szCs w:val="36"/>
          <w:rtl/>
          <w:lang w:bidi="ar-DZ"/>
        </w:rPr>
        <w:t xml:space="preserve"> والسابعة </w:t>
      </w:r>
      <w:r w:rsidRPr="007C5C56">
        <w:rPr>
          <w:rFonts w:ascii="Traditional Arabic" w:hAnsi="Traditional Arabic" w:cs="Traditional Arabic" w:hint="cs"/>
          <w:sz w:val="28"/>
          <w:szCs w:val="28"/>
          <w:rtl/>
          <w:lang w:bidi="ar-DZ"/>
        </w:rPr>
        <w:t>2007</w:t>
      </w:r>
      <w:r w:rsidRPr="007C5C56">
        <w:rPr>
          <w:rFonts w:ascii="Traditional Arabic" w:hAnsi="Traditional Arabic" w:cs="Traditional Arabic" w:hint="cs"/>
          <w:sz w:val="36"/>
          <w:szCs w:val="36"/>
          <w:rtl/>
          <w:lang w:bidi="ar-DZ"/>
        </w:rPr>
        <w:t xml:space="preserve"> والعاشرة</w:t>
      </w:r>
      <w:r w:rsidRPr="007C5C56">
        <w:rPr>
          <w:rFonts w:ascii="Traditional Arabic" w:hAnsi="Traditional Arabic" w:cs="Traditional Arabic" w:hint="cs"/>
          <w:sz w:val="28"/>
          <w:szCs w:val="28"/>
          <w:rtl/>
          <w:lang w:bidi="ar-DZ"/>
        </w:rPr>
        <w:t>2010</w:t>
      </w:r>
      <w:r w:rsidRPr="007C5C56">
        <w:rPr>
          <w:rFonts w:ascii="Traditional Arabic" w:hAnsi="Traditional Arabic" w:cs="Traditional Arabic" w:hint="cs"/>
          <w:sz w:val="36"/>
          <w:szCs w:val="36"/>
          <w:rtl/>
          <w:lang w:bidi="ar-DZ"/>
        </w:rPr>
        <w:t xml:space="preserve"> والثالثة عشر</w:t>
      </w:r>
      <w:r w:rsidRPr="007C5C56">
        <w:rPr>
          <w:rFonts w:ascii="Traditional Arabic" w:hAnsi="Traditional Arabic" w:cs="Traditional Arabic" w:hint="cs"/>
          <w:sz w:val="28"/>
          <w:szCs w:val="28"/>
          <w:rtl/>
          <w:lang w:bidi="ar-DZ"/>
        </w:rPr>
        <w:t>2015</w:t>
      </w:r>
      <w:r w:rsidRPr="007C5C56">
        <w:rPr>
          <w:rFonts w:ascii="Traditional Arabic" w:hAnsi="Traditional Arabic" w:cs="Traditional Arabic" w:hint="cs"/>
          <w:sz w:val="36"/>
          <w:szCs w:val="36"/>
          <w:rtl/>
          <w:lang w:bidi="ar-DZ"/>
        </w:rPr>
        <w:t xml:space="preserve"> ببلدية كونين ولاية الوادي.</w:t>
      </w:r>
    </w:p>
    <w:p w:rsidR="00F00DDD" w:rsidRPr="007C5C56" w:rsidRDefault="00F00DDD" w:rsidP="00F00DDD">
      <w:pPr>
        <w:pStyle w:val="Paragraphedeliste"/>
        <w:numPr>
          <w:ilvl w:val="0"/>
          <w:numId w:val="1"/>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معرض الكتاب </w:t>
      </w:r>
      <w:r w:rsidRPr="007C5C56">
        <w:rPr>
          <w:rFonts w:ascii="Traditional Arabic" w:hAnsi="Traditional Arabic" w:cs="Traditional Arabic" w:hint="cs"/>
          <w:sz w:val="28"/>
          <w:szCs w:val="28"/>
          <w:rtl/>
          <w:lang w:bidi="ar-DZ"/>
        </w:rPr>
        <w:t>12</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28"/>
          <w:szCs w:val="28"/>
          <w:rtl/>
          <w:lang w:bidi="ar-DZ"/>
        </w:rPr>
        <w:t>17</w:t>
      </w:r>
      <w:r w:rsidRPr="007C5C56">
        <w:rPr>
          <w:rFonts w:ascii="Traditional Arabic" w:hAnsi="Traditional Arabic" w:cs="Traditional Arabic" w:hint="cs"/>
          <w:sz w:val="36"/>
          <w:szCs w:val="36"/>
          <w:rtl/>
          <w:lang w:bidi="ar-DZ"/>
        </w:rPr>
        <w:t>أكتوبر</w:t>
      </w:r>
      <w:r w:rsidRPr="007C5C56">
        <w:rPr>
          <w:rFonts w:ascii="Traditional Arabic" w:hAnsi="Traditional Arabic" w:cs="Traditional Arabic" w:hint="cs"/>
          <w:sz w:val="28"/>
          <w:szCs w:val="28"/>
          <w:rtl/>
          <w:lang w:bidi="ar-DZ"/>
        </w:rPr>
        <w:t>2003</w:t>
      </w:r>
      <w:r w:rsidRPr="007C5C56">
        <w:rPr>
          <w:rFonts w:ascii="Traditional Arabic" w:hAnsi="Traditional Arabic" w:cs="Traditional Arabic" w:hint="cs"/>
          <w:sz w:val="36"/>
          <w:szCs w:val="36"/>
          <w:rtl/>
          <w:lang w:bidi="ar-DZ"/>
        </w:rPr>
        <w:t xml:space="preserve"> بولاية اليزي.</w:t>
      </w:r>
    </w:p>
    <w:p w:rsidR="00F00DDD" w:rsidRPr="007C5C56" w:rsidRDefault="00F00DDD" w:rsidP="00F00DDD">
      <w:pPr>
        <w:pStyle w:val="Paragraphedeliste"/>
        <w:numPr>
          <w:ilvl w:val="0"/>
          <w:numId w:val="1"/>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الأسبوع الاعلامي الأول حول جامعة التكوين المتواصل</w:t>
      </w:r>
      <w:r w:rsidRPr="007C5C56">
        <w:rPr>
          <w:rFonts w:ascii="Traditional Arabic" w:hAnsi="Traditional Arabic" w:cs="Traditional Arabic" w:hint="cs"/>
          <w:sz w:val="28"/>
          <w:szCs w:val="28"/>
          <w:rtl/>
          <w:lang w:bidi="ar-DZ"/>
        </w:rPr>
        <w:t>07</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hint="cs"/>
          <w:sz w:val="28"/>
          <w:szCs w:val="28"/>
          <w:rtl/>
          <w:lang w:bidi="ar-DZ"/>
        </w:rPr>
        <w:t>14نوفمبر2002</w:t>
      </w:r>
      <w:r w:rsidRPr="007C5C56">
        <w:rPr>
          <w:rFonts w:ascii="Traditional Arabic" w:hAnsi="Traditional Arabic" w:cs="Traditional Arabic" w:hint="cs"/>
          <w:sz w:val="36"/>
          <w:szCs w:val="36"/>
          <w:rtl/>
          <w:lang w:bidi="ar-DZ"/>
        </w:rPr>
        <w:t xml:space="preserve"> بولاية إليزي.</w:t>
      </w:r>
    </w:p>
    <w:p w:rsidR="00F00DDD" w:rsidRPr="007C5C56" w:rsidRDefault="00F00DDD" w:rsidP="00F00DDD">
      <w:pPr>
        <w:pStyle w:val="Paragraphedeliste"/>
        <w:numPr>
          <w:ilvl w:val="0"/>
          <w:numId w:val="1"/>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الملتقى الوطني الثالث للشعر الطلابي بجامعة قاصدي مرباح بورقلة</w:t>
      </w:r>
      <w:r w:rsidRPr="007C5C56">
        <w:rPr>
          <w:rFonts w:ascii="Traditional Arabic" w:hAnsi="Traditional Arabic" w:cs="Traditional Arabic" w:hint="cs"/>
          <w:sz w:val="28"/>
          <w:szCs w:val="28"/>
          <w:rtl/>
          <w:lang w:bidi="ar-DZ"/>
        </w:rPr>
        <w:t>14-16</w:t>
      </w:r>
      <w:r w:rsidRPr="007C5C56">
        <w:rPr>
          <w:rFonts w:ascii="Traditional Arabic" w:hAnsi="Traditional Arabic" w:cs="Traditional Arabic" w:hint="cs"/>
          <w:sz w:val="36"/>
          <w:szCs w:val="36"/>
          <w:rtl/>
          <w:lang w:bidi="ar-DZ"/>
        </w:rPr>
        <w:t xml:space="preserve"> أفريل</w:t>
      </w:r>
      <w:r w:rsidRPr="007C5C56">
        <w:rPr>
          <w:rFonts w:ascii="Traditional Arabic" w:hAnsi="Traditional Arabic" w:cs="Traditional Arabic" w:hint="cs"/>
          <w:sz w:val="28"/>
          <w:szCs w:val="28"/>
          <w:rtl/>
          <w:lang w:bidi="ar-DZ"/>
        </w:rPr>
        <w:t>2003</w:t>
      </w:r>
      <w:r w:rsidRPr="007C5C56">
        <w:rPr>
          <w:rFonts w:ascii="Traditional Arabic" w:hAnsi="Traditional Arabic" w:cs="Traditional Arabic" w:hint="cs"/>
          <w:sz w:val="36"/>
          <w:szCs w:val="36"/>
          <w:rtl/>
          <w:lang w:bidi="ar-DZ"/>
        </w:rPr>
        <w:t>.</w:t>
      </w:r>
    </w:p>
    <w:p w:rsidR="00F00DDD" w:rsidRPr="007C5C56" w:rsidRDefault="00F00DDD" w:rsidP="00F00DDD">
      <w:pPr>
        <w:pStyle w:val="Paragraphedeliste"/>
        <w:numPr>
          <w:ilvl w:val="0"/>
          <w:numId w:val="1"/>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الأيام الشعريةالأولى لمدينة تقرت</w:t>
      </w:r>
      <w:r w:rsidRPr="007C5C56">
        <w:rPr>
          <w:rFonts w:ascii="Traditional Arabic" w:hAnsi="Traditional Arabic" w:cs="Traditional Arabic" w:hint="cs"/>
          <w:sz w:val="28"/>
          <w:szCs w:val="28"/>
          <w:rtl/>
          <w:lang w:bidi="ar-DZ"/>
        </w:rPr>
        <w:t>24و25</w:t>
      </w:r>
      <w:r w:rsidRPr="007C5C56">
        <w:rPr>
          <w:rFonts w:ascii="Traditional Arabic" w:hAnsi="Traditional Arabic" w:cs="Traditional Arabic" w:hint="cs"/>
          <w:sz w:val="36"/>
          <w:szCs w:val="36"/>
          <w:rtl/>
          <w:lang w:bidi="ar-DZ"/>
        </w:rPr>
        <w:t xml:space="preserve">مارس </w:t>
      </w:r>
      <w:r w:rsidRPr="007C5C56">
        <w:rPr>
          <w:rFonts w:ascii="Traditional Arabic" w:hAnsi="Traditional Arabic" w:cs="Traditional Arabic" w:hint="cs"/>
          <w:sz w:val="28"/>
          <w:szCs w:val="28"/>
          <w:rtl/>
          <w:lang w:bidi="ar-DZ"/>
        </w:rPr>
        <w:t>2003</w:t>
      </w:r>
    </w:p>
    <w:p w:rsidR="00F00DDD" w:rsidRPr="007C5C56" w:rsidRDefault="00F00DDD" w:rsidP="00F00DDD">
      <w:pPr>
        <w:pStyle w:val="Paragraphedeliste"/>
        <w:numPr>
          <w:ilvl w:val="0"/>
          <w:numId w:val="1"/>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عكاظية وادي ريغ الشعبي والفصيح من</w:t>
      </w:r>
      <w:r w:rsidRPr="007C5C56">
        <w:rPr>
          <w:rFonts w:ascii="Traditional Arabic" w:hAnsi="Traditional Arabic" w:cs="Traditional Arabic" w:hint="cs"/>
          <w:sz w:val="28"/>
          <w:szCs w:val="28"/>
          <w:rtl/>
          <w:lang w:bidi="ar-DZ"/>
        </w:rPr>
        <w:t>30</w:t>
      </w:r>
      <w:r w:rsidRPr="007C5C56">
        <w:rPr>
          <w:rFonts w:ascii="Traditional Arabic" w:hAnsi="Traditional Arabic" w:cs="Traditional Arabic" w:hint="cs"/>
          <w:sz w:val="36"/>
          <w:szCs w:val="36"/>
          <w:rtl/>
          <w:lang w:bidi="ar-DZ"/>
        </w:rPr>
        <w:t xml:space="preserve"> مارسإلى</w:t>
      </w:r>
      <w:r w:rsidRPr="007C5C56">
        <w:rPr>
          <w:rFonts w:ascii="Traditional Arabic" w:hAnsi="Traditional Arabic" w:cs="Traditional Arabic" w:hint="cs"/>
          <w:sz w:val="28"/>
          <w:szCs w:val="28"/>
          <w:rtl/>
          <w:lang w:bidi="ar-DZ"/>
        </w:rPr>
        <w:t>01</w:t>
      </w:r>
      <w:r w:rsidRPr="007C5C56">
        <w:rPr>
          <w:rFonts w:ascii="Traditional Arabic" w:hAnsi="Traditional Arabic" w:cs="Traditional Arabic" w:hint="cs"/>
          <w:sz w:val="36"/>
          <w:szCs w:val="36"/>
          <w:rtl/>
          <w:lang w:bidi="ar-DZ"/>
        </w:rPr>
        <w:t xml:space="preserve"> أفريل</w:t>
      </w:r>
      <w:r w:rsidRPr="007C5C56">
        <w:rPr>
          <w:rFonts w:ascii="Traditional Arabic" w:hAnsi="Traditional Arabic" w:cs="Traditional Arabic" w:hint="cs"/>
          <w:sz w:val="28"/>
          <w:szCs w:val="28"/>
          <w:rtl/>
          <w:lang w:bidi="ar-DZ"/>
        </w:rPr>
        <w:t>2005</w:t>
      </w:r>
      <w:r w:rsidRPr="007C5C56">
        <w:rPr>
          <w:rFonts w:ascii="Traditional Arabic" w:hAnsi="Traditional Arabic" w:cs="Traditional Arabic" w:hint="cs"/>
          <w:sz w:val="36"/>
          <w:szCs w:val="36"/>
          <w:rtl/>
          <w:lang w:bidi="ar-DZ"/>
        </w:rPr>
        <w:t>بمدينة تقرت</w:t>
      </w:r>
    </w:p>
    <w:p w:rsidR="00F00DDD" w:rsidRPr="007C5C56" w:rsidRDefault="00F00DDD" w:rsidP="00F00DDD">
      <w:pPr>
        <w:pStyle w:val="Paragraphedeliste"/>
        <w:numPr>
          <w:ilvl w:val="0"/>
          <w:numId w:val="1"/>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الملتقى التكريمي لأعمدة الأدبوالثقافة بولاية غرداية المنظم من طرف مديرية الثقافة وفرع  اتحاد الكتاب لولاية غرداية</w:t>
      </w:r>
      <w:r w:rsidRPr="007C5C56">
        <w:rPr>
          <w:rFonts w:ascii="Traditional Arabic" w:hAnsi="Traditional Arabic" w:cs="Traditional Arabic" w:hint="cs"/>
          <w:sz w:val="28"/>
          <w:szCs w:val="28"/>
          <w:rtl/>
          <w:lang w:bidi="ar-DZ"/>
        </w:rPr>
        <w:t>09-10</w:t>
      </w:r>
      <w:r w:rsidRPr="007C5C56">
        <w:rPr>
          <w:rFonts w:ascii="Traditional Arabic" w:hAnsi="Traditional Arabic" w:cs="Traditional Arabic" w:hint="cs"/>
          <w:sz w:val="36"/>
          <w:szCs w:val="36"/>
          <w:rtl/>
          <w:lang w:bidi="ar-DZ"/>
        </w:rPr>
        <w:t>جوان</w:t>
      </w:r>
      <w:r w:rsidRPr="007C5C56">
        <w:rPr>
          <w:rFonts w:ascii="Traditional Arabic" w:hAnsi="Traditional Arabic" w:cs="Traditional Arabic" w:hint="cs"/>
          <w:sz w:val="28"/>
          <w:szCs w:val="28"/>
          <w:rtl/>
          <w:lang w:bidi="ar-DZ"/>
        </w:rPr>
        <w:t>2012</w:t>
      </w:r>
      <w:r w:rsidRPr="007C5C56">
        <w:rPr>
          <w:rFonts w:ascii="Traditional Arabic" w:hAnsi="Traditional Arabic" w:cs="Traditional Arabic" w:hint="cs"/>
          <w:sz w:val="36"/>
          <w:szCs w:val="36"/>
          <w:rtl/>
          <w:lang w:bidi="ar-DZ"/>
        </w:rPr>
        <w:t>.</w:t>
      </w:r>
    </w:p>
    <w:p w:rsidR="00F00DDD" w:rsidRPr="007C5C56" w:rsidRDefault="00F00DDD" w:rsidP="00F00DDD">
      <w:pPr>
        <w:pStyle w:val="Paragraphedeliste"/>
        <w:numPr>
          <w:ilvl w:val="0"/>
          <w:numId w:val="1"/>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المهرجان الثقافي الدّولي للكتاب والأدب والشعر بورقلة</w:t>
      </w:r>
      <w:r w:rsidR="007123BC" w:rsidRPr="007C5C56">
        <w:rPr>
          <w:rFonts w:ascii="Traditional Arabic" w:hAnsi="Traditional Arabic" w:cs="Traditional Arabic"/>
          <w:sz w:val="36"/>
          <w:szCs w:val="36"/>
          <w:lang w:bidi="ar-DZ"/>
        </w:rPr>
        <w:t xml:space="preserve"> </w:t>
      </w:r>
      <w:r w:rsidRPr="007C5C56">
        <w:rPr>
          <w:rFonts w:ascii="Traditional Arabic" w:hAnsi="Traditional Arabic" w:cs="Traditional Arabic" w:hint="cs"/>
          <w:sz w:val="36"/>
          <w:szCs w:val="36"/>
          <w:rtl/>
          <w:lang w:bidi="ar-DZ"/>
        </w:rPr>
        <w:t>من</w:t>
      </w:r>
      <w:r w:rsidRPr="007C5C56">
        <w:rPr>
          <w:rFonts w:ascii="Traditional Arabic" w:hAnsi="Traditional Arabic" w:cs="Traditional Arabic" w:hint="cs"/>
          <w:sz w:val="28"/>
          <w:szCs w:val="28"/>
          <w:rtl/>
          <w:lang w:bidi="ar-DZ"/>
        </w:rPr>
        <w:t>04</w:t>
      </w:r>
      <w:r w:rsidRPr="007C5C56">
        <w:rPr>
          <w:rFonts w:ascii="Traditional Arabic" w:hAnsi="Traditional Arabic" w:cs="Traditional Arabic" w:hint="cs"/>
          <w:sz w:val="36"/>
          <w:szCs w:val="36"/>
          <w:rtl/>
          <w:lang w:bidi="ar-DZ"/>
        </w:rPr>
        <w:t>إلى</w:t>
      </w:r>
      <w:r w:rsidRPr="007C5C56">
        <w:rPr>
          <w:rFonts w:ascii="Traditional Arabic" w:hAnsi="Traditional Arabic" w:cs="Traditional Arabic" w:hint="cs"/>
          <w:sz w:val="28"/>
          <w:szCs w:val="28"/>
          <w:rtl/>
          <w:lang w:bidi="ar-DZ"/>
        </w:rPr>
        <w:t>10</w:t>
      </w:r>
      <w:r w:rsidRPr="007C5C56">
        <w:rPr>
          <w:rFonts w:ascii="Traditional Arabic" w:hAnsi="Traditional Arabic" w:cs="Traditional Arabic" w:hint="cs"/>
          <w:sz w:val="36"/>
          <w:szCs w:val="36"/>
          <w:rtl/>
          <w:lang w:bidi="ar-DZ"/>
        </w:rPr>
        <w:t>ديسمبر</w:t>
      </w:r>
      <w:r w:rsidRPr="007C5C56">
        <w:rPr>
          <w:rFonts w:ascii="Traditional Arabic" w:hAnsi="Traditional Arabic" w:cs="Traditional Arabic" w:hint="cs"/>
          <w:sz w:val="28"/>
          <w:szCs w:val="28"/>
          <w:rtl/>
          <w:lang w:bidi="ar-DZ"/>
        </w:rPr>
        <w:t>2015</w:t>
      </w:r>
    </w:p>
    <w:p w:rsidR="00F00DDD" w:rsidRPr="007C5C56" w:rsidRDefault="00F00DDD" w:rsidP="00F00DDD">
      <w:pPr>
        <w:pStyle w:val="Paragraphedeliste"/>
        <w:numPr>
          <w:ilvl w:val="0"/>
          <w:numId w:val="1"/>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lastRenderedPageBreak/>
        <w:t>مصنّف في معجم البابطين للشعراء العرب المعاصرين، وله قصيدة عن الشهيد الطّفل محمد الدّرة الذي أشرفت على طبعه ونشره مؤسسة جائزة عبدالعزيز سعود البابطين.</w:t>
      </w:r>
    </w:p>
    <w:p w:rsidR="00F00DDD" w:rsidRPr="007C5C56" w:rsidRDefault="00F00DDD" w:rsidP="00F00DDD">
      <w:pPr>
        <w:pStyle w:val="Paragraphedeliste"/>
        <w:numPr>
          <w:ilvl w:val="0"/>
          <w:numId w:val="1"/>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انتسب إلى جمعية الجاحظية الوطنية.</w:t>
      </w:r>
    </w:p>
    <w:p w:rsidR="00F00DDD" w:rsidRPr="007C5C56" w:rsidRDefault="00F00DDD" w:rsidP="00F00DDD">
      <w:pPr>
        <w:pStyle w:val="Paragraphedeliste"/>
        <w:numPr>
          <w:ilvl w:val="0"/>
          <w:numId w:val="1"/>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انتسب إلى اتحاد الكتّاب الجزائريين.</w:t>
      </w:r>
    </w:p>
    <w:p w:rsidR="00F00DDD" w:rsidRPr="007C5C56" w:rsidRDefault="00F00DDD" w:rsidP="00F00DDD">
      <w:pPr>
        <w:pStyle w:val="Paragraphedeliste"/>
        <w:numPr>
          <w:ilvl w:val="0"/>
          <w:numId w:val="1"/>
        </w:numPr>
        <w:tabs>
          <w:tab w:val="left" w:pos="1068"/>
        </w:tabs>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عضو مؤسس في جمعية البحترية الثقافية الولائية</w:t>
      </w:r>
    </w:p>
    <w:p w:rsidR="00F00DDD" w:rsidRPr="007C5C56" w:rsidRDefault="00F00DDD" w:rsidP="00F00DDD">
      <w:pPr>
        <w:tabs>
          <w:tab w:val="left" w:pos="1068"/>
        </w:tabs>
        <w:bidi/>
        <w:ind w:left="1134"/>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 xml:space="preserve">                                         بخط يد الشاعر                </w:t>
      </w:r>
    </w:p>
    <w:p w:rsidR="00F00DDD" w:rsidRPr="007C5C56" w:rsidRDefault="00F00DDD" w:rsidP="00F00DDD">
      <w:pPr>
        <w:tabs>
          <w:tab w:val="left" w:pos="1068"/>
        </w:tabs>
        <w:bidi/>
        <w:rPr>
          <w:rFonts w:ascii="Traditional Arabic" w:hAnsi="Traditional Arabic" w:cs="Traditional Arabic"/>
          <w:sz w:val="36"/>
          <w:szCs w:val="36"/>
          <w:rtl/>
          <w:lang w:bidi="ar-DZ"/>
        </w:rPr>
      </w:pPr>
    </w:p>
    <w:p w:rsidR="00E11484" w:rsidRPr="007C5C56" w:rsidRDefault="00E11484" w:rsidP="00E11484">
      <w:pPr>
        <w:tabs>
          <w:tab w:val="left" w:pos="1068"/>
        </w:tabs>
        <w:bidi/>
        <w:rPr>
          <w:rFonts w:ascii="Traditional Arabic" w:hAnsi="Traditional Arabic" w:cs="Traditional Arabic"/>
          <w:sz w:val="36"/>
          <w:szCs w:val="36"/>
          <w:lang w:bidi="ar-DZ"/>
        </w:rPr>
      </w:pPr>
    </w:p>
    <w:p w:rsidR="00E15628" w:rsidRPr="007C5C56" w:rsidRDefault="00E15628" w:rsidP="00E15628">
      <w:pPr>
        <w:tabs>
          <w:tab w:val="left" w:pos="1068"/>
        </w:tabs>
        <w:bidi/>
        <w:rPr>
          <w:rFonts w:ascii="Traditional Arabic" w:hAnsi="Traditional Arabic" w:cs="Traditional Arabic"/>
          <w:sz w:val="36"/>
          <w:szCs w:val="36"/>
          <w:rtl/>
          <w:lang w:bidi="ar-DZ"/>
        </w:rPr>
      </w:pPr>
    </w:p>
    <w:p w:rsidR="00833212" w:rsidRPr="007C5C56" w:rsidRDefault="00833212" w:rsidP="00833212">
      <w:pPr>
        <w:tabs>
          <w:tab w:val="left" w:pos="1068"/>
        </w:tabs>
        <w:bidi/>
        <w:rPr>
          <w:rFonts w:ascii="Traditional Arabic" w:hAnsi="Traditional Arabic" w:cs="Traditional Arabic"/>
          <w:sz w:val="36"/>
          <w:szCs w:val="36"/>
          <w:lang w:bidi="ar-DZ"/>
        </w:rPr>
      </w:pPr>
    </w:p>
    <w:p w:rsidR="00E15628" w:rsidRPr="007C5C56" w:rsidRDefault="00E15628" w:rsidP="00E15628">
      <w:pPr>
        <w:tabs>
          <w:tab w:val="left" w:pos="1068"/>
        </w:tabs>
        <w:bidi/>
        <w:rPr>
          <w:rFonts w:ascii="Traditional Arabic" w:hAnsi="Traditional Arabic" w:cs="Traditional Arabic"/>
          <w:sz w:val="36"/>
          <w:szCs w:val="36"/>
          <w:rtl/>
          <w:lang w:bidi="ar-DZ"/>
        </w:rPr>
      </w:pPr>
    </w:p>
    <w:p w:rsidR="00B068A8" w:rsidRPr="007C5C56" w:rsidRDefault="00B068A8" w:rsidP="00B068A8">
      <w:pPr>
        <w:tabs>
          <w:tab w:val="left" w:pos="1068"/>
        </w:tabs>
        <w:bidi/>
        <w:rPr>
          <w:rFonts w:ascii="Traditional Arabic" w:hAnsi="Traditional Arabic" w:cs="Traditional Arabic"/>
          <w:sz w:val="36"/>
          <w:szCs w:val="36"/>
          <w:rtl/>
          <w:lang w:bidi="ar-DZ"/>
        </w:rPr>
      </w:pPr>
    </w:p>
    <w:p w:rsidR="00B068A8" w:rsidRPr="007C5C56" w:rsidRDefault="00B068A8" w:rsidP="00B068A8">
      <w:pPr>
        <w:tabs>
          <w:tab w:val="left" w:pos="1068"/>
        </w:tabs>
        <w:bidi/>
        <w:rPr>
          <w:rFonts w:ascii="Traditional Arabic" w:hAnsi="Traditional Arabic" w:cs="Traditional Arabic"/>
          <w:sz w:val="36"/>
          <w:szCs w:val="36"/>
          <w:rtl/>
          <w:lang w:bidi="ar-DZ"/>
        </w:rPr>
      </w:pPr>
    </w:p>
    <w:p w:rsidR="00B068A8" w:rsidRPr="007C5C56" w:rsidRDefault="00B068A8" w:rsidP="00B068A8">
      <w:pPr>
        <w:tabs>
          <w:tab w:val="left" w:pos="1068"/>
        </w:tabs>
        <w:bidi/>
        <w:rPr>
          <w:rFonts w:ascii="Traditional Arabic" w:hAnsi="Traditional Arabic" w:cs="Traditional Arabic"/>
          <w:sz w:val="36"/>
          <w:szCs w:val="36"/>
          <w:rtl/>
          <w:lang w:bidi="ar-DZ"/>
        </w:rPr>
      </w:pPr>
    </w:p>
    <w:p w:rsidR="00B068A8" w:rsidRPr="007C5C56" w:rsidRDefault="00B068A8" w:rsidP="00B068A8">
      <w:pPr>
        <w:tabs>
          <w:tab w:val="left" w:pos="1068"/>
        </w:tabs>
        <w:bidi/>
        <w:rPr>
          <w:rFonts w:ascii="Traditional Arabic" w:hAnsi="Traditional Arabic" w:cs="Traditional Arabic"/>
          <w:sz w:val="36"/>
          <w:szCs w:val="36"/>
          <w:rtl/>
          <w:lang w:bidi="ar-DZ"/>
        </w:rPr>
      </w:pPr>
    </w:p>
    <w:p w:rsidR="00B068A8" w:rsidRPr="007C5C56" w:rsidRDefault="00B068A8" w:rsidP="00B068A8">
      <w:pPr>
        <w:tabs>
          <w:tab w:val="left" w:pos="1068"/>
        </w:tabs>
        <w:bidi/>
        <w:rPr>
          <w:rFonts w:ascii="Traditional Arabic" w:hAnsi="Traditional Arabic" w:cs="Traditional Arabic"/>
          <w:sz w:val="36"/>
          <w:szCs w:val="36"/>
          <w:rtl/>
          <w:lang w:bidi="ar-DZ"/>
        </w:rPr>
      </w:pPr>
    </w:p>
    <w:p w:rsidR="00E11484" w:rsidRPr="007C5C56" w:rsidRDefault="00E11484" w:rsidP="00E11484">
      <w:pPr>
        <w:tabs>
          <w:tab w:val="left" w:pos="1068"/>
        </w:tabs>
        <w:bidi/>
        <w:rPr>
          <w:rFonts w:ascii="Traditional Arabic" w:hAnsi="Traditional Arabic" w:cs="Traditional Arabic"/>
          <w:sz w:val="36"/>
          <w:szCs w:val="36"/>
          <w:rtl/>
          <w:lang w:bidi="ar-DZ"/>
        </w:rPr>
      </w:pPr>
    </w:p>
    <w:p w:rsidR="002730D2" w:rsidRPr="007C5C56" w:rsidRDefault="00833212" w:rsidP="002730D2">
      <w:pPr>
        <w:tabs>
          <w:tab w:val="left" w:pos="1068"/>
        </w:tabs>
        <w:bidi/>
        <w:rPr>
          <w:rFonts w:ascii="Traditional Arabic" w:hAnsi="Traditional Arabic" w:cs="Traditional Arabic"/>
          <w:sz w:val="36"/>
          <w:szCs w:val="36"/>
          <w:rtl/>
          <w:lang w:bidi="ar-DZ"/>
        </w:rPr>
      </w:pPr>
      <w:r w:rsidRPr="007C5C56">
        <w:rPr>
          <w:rFonts w:ascii="Traditional Arabic" w:hAnsi="Traditional Arabic" w:cs="Traditional Arabic" w:hint="cs"/>
          <w:b/>
          <w:bCs/>
          <w:sz w:val="36"/>
          <w:szCs w:val="36"/>
          <w:rtl/>
          <w:lang w:bidi="ar-DZ"/>
        </w:rPr>
        <w:lastRenderedPageBreak/>
        <w:t>الشاعر عبدالرحمن بن سانية</w:t>
      </w:r>
    </w:p>
    <w:p w:rsidR="00F00DDD" w:rsidRPr="007C5C56" w:rsidRDefault="002730D2" w:rsidP="00833212">
      <w:pPr>
        <w:tabs>
          <w:tab w:val="left" w:pos="1068"/>
        </w:tabs>
        <w:bidi/>
        <w:jc w:val="center"/>
        <w:rPr>
          <w:rFonts w:ascii="Traditional Arabic" w:hAnsi="Traditional Arabic" w:cs="Traditional Arabic"/>
          <w:b/>
          <w:bCs/>
          <w:sz w:val="36"/>
          <w:szCs w:val="36"/>
          <w:rtl/>
          <w:lang w:bidi="ar-DZ"/>
        </w:rPr>
      </w:pPr>
      <w:r w:rsidRPr="007C5C56">
        <w:rPr>
          <w:rFonts w:ascii="Traditional Arabic" w:hAnsi="Traditional Arabic" w:cs="Traditional Arabic"/>
          <w:b/>
          <w:bCs/>
          <w:noProof/>
          <w:sz w:val="36"/>
          <w:szCs w:val="36"/>
          <w:rtl/>
          <w:lang w:eastAsia="fr-FR"/>
        </w:rPr>
        <w:drawing>
          <wp:inline distT="0" distB="0" distL="0" distR="0">
            <wp:extent cx="5399405" cy="7430799"/>
            <wp:effectExtent l="19050" t="0" r="0" b="0"/>
            <wp:docPr id="15" name="Image 7" descr="D:\الأطروحة النهائية\عبدالرحمن بن ساني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الأطروحة النهائية\عبدالرحمن بن سانية.png"/>
                    <pic:cNvPicPr>
                      <a:picLocks noChangeAspect="1" noChangeArrowheads="1"/>
                    </pic:cNvPicPr>
                  </pic:nvPicPr>
                  <pic:blipFill>
                    <a:blip r:embed="rId27" cstate="print"/>
                    <a:srcRect/>
                    <a:stretch>
                      <a:fillRect/>
                    </a:stretch>
                  </pic:blipFill>
                  <pic:spPr bwMode="auto">
                    <a:xfrm>
                      <a:off x="0" y="0"/>
                      <a:ext cx="5399405" cy="7430799"/>
                    </a:xfrm>
                    <a:prstGeom prst="rect">
                      <a:avLst/>
                    </a:prstGeom>
                    <a:noFill/>
                    <a:ln w="9525">
                      <a:noFill/>
                      <a:miter lim="800000"/>
                      <a:headEnd/>
                      <a:tailEnd/>
                    </a:ln>
                  </pic:spPr>
                </pic:pic>
              </a:graphicData>
            </a:graphic>
          </wp:inline>
        </w:drawing>
      </w:r>
    </w:p>
    <w:p w:rsidR="002730D2" w:rsidRPr="007C5C56" w:rsidRDefault="002730D2" w:rsidP="002730D2">
      <w:pPr>
        <w:tabs>
          <w:tab w:val="left" w:pos="1068"/>
        </w:tabs>
        <w:bidi/>
        <w:rPr>
          <w:rFonts w:ascii="Traditional Arabic" w:hAnsi="Traditional Arabic" w:cs="Traditional Arabic"/>
          <w:b/>
          <w:bCs/>
          <w:sz w:val="36"/>
          <w:szCs w:val="36"/>
          <w:rtl/>
          <w:lang w:bidi="ar-DZ"/>
        </w:rPr>
      </w:pPr>
    </w:p>
    <w:p w:rsidR="00946C08" w:rsidRPr="007C5C56" w:rsidRDefault="00946C08" w:rsidP="00946C08">
      <w:pPr>
        <w:bidi/>
        <w:ind w:left="708"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 xml:space="preserve">الأستاذ عبد الرحمان </w:t>
      </w:r>
      <w:r w:rsidRPr="007C5C56">
        <w:rPr>
          <w:rFonts w:ascii="Traditional Arabic" w:hAnsi="Traditional Arabic" w:cs="Traditional Arabic"/>
          <w:sz w:val="36"/>
          <w:szCs w:val="36"/>
          <w:rtl/>
          <w:lang w:bidi="ar-DZ"/>
        </w:rPr>
        <w:t xml:space="preserve"> بن سانية</w:t>
      </w:r>
      <w:r w:rsidRPr="007C5C56">
        <w:rPr>
          <w:rFonts w:ascii="Traditional Arabic" w:hAnsi="Traditional Arabic" w:cs="Traditional Arabic" w:hint="cs"/>
          <w:sz w:val="36"/>
          <w:szCs w:val="36"/>
          <w:rtl/>
          <w:lang w:bidi="ar-DZ"/>
        </w:rPr>
        <w:t xml:space="preserve">، من مواليد  16 فبراير عام1977 بحي السواني بلدية متليلي الشعانبة، ولاية غارداية (الجزائر). تلقى تعليمه الابتدائي بالمدرسة الابتدائية الشهيد الشريف بكار بمتليلي للفترة من 1982 إلى 1987، ثم تعليمه المتوسط بإكمالية الحديقـة- متليلي من 1988 إلى 1990، وفي هذا الطور ختم القرآن الكريم على العرف الجاري بالمدينة من مزاولة تعلم القرآن في الكتاتيب جنبا إلى جنب مع التعليم الأكاديمي، ثم التعليم الثانوي بثانوية الشهيد الحاج علال بن بيتور </w:t>
      </w:r>
      <w:r w:rsidRPr="007C5C56">
        <w:rPr>
          <w:rFonts w:ascii="Traditional Arabic" w:hAnsi="Traditional Arabic" w:cs="Traditional Arabic"/>
          <w:sz w:val="36"/>
          <w:szCs w:val="36"/>
          <w:rtl/>
          <w:lang w:bidi="ar-DZ"/>
        </w:rPr>
        <w:t>–</w:t>
      </w:r>
      <w:r w:rsidRPr="007C5C56">
        <w:rPr>
          <w:rFonts w:ascii="Traditional Arabic" w:hAnsi="Traditional Arabic" w:cs="Traditional Arabic" w:hint="cs"/>
          <w:sz w:val="36"/>
          <w:szCs w:val="36"/>
          <w:rtl/>
          <w:lang w:bidi="ar-DZ"/>
        </w:rPr>
        <w:t xml:space="preserve"> متليلي، حيث حصل على شهادة البكالوريا في تخصص العلوم الدقيقة سنة 1994.</w:t>
      </w:r>
    </w:p>
    <w:p w:rsidR="00946C08" w:rsidRPr="007C5C56" w:rsidRDefault="00946C08" w:rsidP="00946C08">
      <w:pPr>
        <w:bidi/>
        <w:ind w:left="708"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واصل تعليمه الجامعي في مرحلة الليسانس بالجزائر العاصمة في المدرسة الوطنية للإدارة متخرجا منها عام 1998 في تخصص الإدارة العامة. وبعد عدة سنوات من العمل في الإدارة بالولاية مسقط رأسه قرر مواصلة دراساته العليا حيث نجح في مسابقة الماجستير في تخصص اقتصاد التنمية بجامعة أبي بكر بلقايد في تلمسان سنة 2005 متحصلا على شهادة الماجستير عام 2007.</w:t>
      </w:r>
    </w:p>
    <w:p w:rsidR="00946C08" w:rsidRPr="007C5C56" w:rsidRDefault="00946C08" w:rsidP="00946C08">
      <w:pPr>
        <w:bidi/>
        <w:ind w:left="708"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التحق أستاذا بجامعة قاصدي مرباح بورقلة في كلية العلوم الاقتصادية في نفس السنة، وبعد سنتين من العمل بها انتقل للعمل في جامعة غرداية ابتداء من الموسم الجامعي 2009/2010 إلى الآن.</w:t>
      </w:r>
    </w:p>
    <w:p w:rsidR="00946C08" w:rsidRPr="007C5C56" w:rsidRDefault="00946C08" w:rsidP="00946C08">
      <w:pPr>
        <w:bidi/>
        <w:ind w:left="708"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حصل على شهادة الدكتوراه في تخصص اقتصاد التنمية في مارس 2013، ثم شهادة التأهيل الجامعي في جوان 2014، شغل وظيفة نائب مدير الجامعة للتنمية والاستشراف والتوجيه منذ سنة 2013 إلى غاية 2020، وهو يشغل حاليا منصب أستاذ التعليم العالي بقسم العلوم الاقتصادية بكلية العلوم الاقتصادية والتجارية وعلوم التسيير بجامعة غرداية.</w:t>
      </w:r>
    </w:p>
    <w:p w:rsidR="00946C08" w:rsidRPr="007C5C56" w:rsidRDefault="00946C08" w:rsidP="00946C08">
      <w:pPr>
        <w:bidi/>
        <w:ind w:left="708"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lastRenderedPageBreak/>
        <w:t>إضافة إلى نشاطه العلمي والبيداغوجي كأستاذ باحث، فإن المجال الأدبي يعتبر المجال الأول الذي يستهويه (خارج مجال التخصص العلمي الأكاديمي)، حيث يرجع ولوعه بحفظ الشعر إلى مرحلة الابتدائي، وقد بدأ قرض الشعر العمودي في مرحلة الثانوي، بتكوين عصامي في بحور الشعر وعروضه، وفي أغراض شتى، مع ميل للشعر القديم وشعر المتنبي خصوصا.</w:t>
      </w:r>
    </w:p>
    <w:p w:rsidR="00946C08" w:rsidRPr="007C5C56" w:rsidRDefault="00946C08" w:rsidP="00946C08">
      <w:pPr>
        <w:bidi/>
        <w:ind w:left="708" w:firstLine="708"/>
        <w:jc w:val="both"/>
        <w:rPr>
          <w:rFonts w:ascii="Traditional Arabic" w:hAnsi="Traditional Arabic" w:cs="Traditional Arabic"/>
          <w:sz w:val="36"/>
          <w:szCs w:val="36"/>
          <w:rtl/>
          <w:lang w:bidi="ar-DZ"/>
        </w:rPr>
      </w:pPr>
      <w:r w:rsidRPr="007C5C56">
        <w:rPr>
          <w:rFonts w:ascii="Traditional Arabic" w:hAnsi="Traditional Arabic" w:cs="Traditional Arabic" w:hint="cs"/>
          <w:sz w:val="36"/>
          <w:szCs w:val="36"/>
          <w:rtl/>
          <w:lang w:bidi="ar-DZ"/>
        </w:rPr>
        <w:t>شارك في مرحلة الجامعة وما بعدها في العديد من التظاهرات الأدبية الوطنية والدولية (ملتقى محمد العيد آل الخليفة بكوينين الوادي، الصالون الوطني الأول للشعراء الشباب بتيارت، الربيع الأدبي بالأغواط، الشاطئ الشعري بسكيكدة، مهرجان مفدي زكريا الدولي، الأسابيع الثقافية لولاية غرداية بقالمة وسطيف وسوق أهراس والبليدة وتيارت...الخ) وله مجموعة شعرية مطبوعة بعنوان : "حبو على أعتاب مملكة الشعر" ، بالإضافة إلى " الأرجوزة الشعانبية" التي طبعت مؤخرا في 2020، كما أن له مجموعة من القصائد التي لم يتم طبعها.</w:t>
      </w:r>
    </w:p>
    <w:p w:rsidR="00291F6A" w:rsidRPr="007C5C56" w:rsidRDefault="00752818" w:rsidP="00F00DDD">
      <w:pPr>
        <w:tabs>
          <w:tab w:val="left" w:pos="1068"/>
        </w:tabs>
        <w:bidi/>
        <w:ind w:left="1134"/>
        <w:jc w:val="highKashida"/>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 xml:space="preserve">بخط يد الشاعر   </w:t>
      </w:r>
    </w:p>
    <w:p w:rsidR="00291F6A" w:rsidRPr="007C5C56" w:rsidRDefault="00291F6A" w:rsidP="00291F6A">
      <w:pPr>
        <w:tabs>
          <w:tab w:val="left" w:pos="1068"/>
        </w:tabs>
        <w:bidi/>
        <w:ind w:left="1134"/>
        <w:jc w:val="highKashida"/>
        <w:rPr>
          <w:rFonts w:ascii="Traditional Arabic" w:hAnsi="Traditional Arabic" w:cs="Traditional Arabic"/>
          <w:sz w:val="36"/>
          <w:szCs w:val="36"/>
          <w:lang w:bidi="ar-DZ"/>
        </w:rPr>
      </w:pPr>
    </w:p>
    <w:p w:rsidR="00291F6A" w:rsidRPr="007C5C56" w:rsidRDefault="00291F6A" w:rsidP="00291F6A">
      <w:pPr>
        <w:tabs>
          <w:tab w:val="left" w:pos="1068"/>
        </w:tabs>
        <w:bidi/>
        <w:ind w:left="1134"/>
        <w:jc w:val="highKashida"/>
        <w:rPr>
          <w:rFonts w:ascii="Traditional Arabic" w:hAnsi="Traditional Arabic" w:cs="Traditional Arabic"/>
          <w:sz w:val="36"/>
          <w:szCs w:val="36"/>
          <w:lang w:bidi="ar-DZ"/>
        </w:rPr>
      </w:pPr>
    </w:p>
    <w:p w:rsidR="00291F6A" w:rsidRPr="007C5C56" w:rsidRDefault="00291F6A" w:rsidP="00291F6A">
      <w:pPr>
        <w:tabs>
          <w:tab w:val="left" w:pos="1068"/>
        </w:tabs>
        <w:bidi/>
        <w:ind w:left="1134"/>
        <w:jc w:val="highKashida"/>
        <w:rPr>
          <w:rFonts w:ascii="Traditional Arabic" w:hAnsi="Traditional Arabic" w:cs="Traditional Arabic"/>
          <w:sz w:val="36"/>
          <w:szCs w:val="36"/>
          <w:lang w:bidi="ar-DZ"/>
        </w:rPr>
      </w:pPr>
    </w:p>
    <w:p w:rsidR="00291F6A" w:rsidRPr="007C5C56" w:rsidRDefault="00291F6A" w:rsidP="00291F6A">
      <w:pPr>
        <w:tabs>
          <w:tab w:val="left" w:pos="1068"/>
        </w:tabs>
        <w:bidi/>
        <w:ind w:left="1134"/>
        <w:jc w:val="highKashida"/>
        <w:rPr>
          <w:rFonts w:ascii="Traditional Arabic" w:hAnsi="Traditional Arabic" w:cs="Traditional Arabic"/>
          <w:sz w:val="36"/>
          <w:szCs w:val="36"/>
          <w:rtl/>
          <w:lang w:bidi="ar-DZ"/>
        </w:rPr>
      </w:pPr>
    </w:p>
    <w:p w:rsidR="0085640A" w:rsidRPr="007C5C56" w:rsidRDefault="0085640A" w:rsidP="0085640A">
      <w:pPr>
        <w:tabs>
          <w:tab w:val="left" w:pos="1068"/>
        </w:tabs>
        <w:bidi/>
        <w:ind w:left="1134"/>
        <w:jc w:val="highKashida"/>
        <w:rPr>
          <w:rFonts w:ascii="Traditional Arabic" w:hAnsi="Traditional Arabic" w:cs="Traditional Arabic"/>
          <w:sz w:val="36"/>
          <w:szCs w:val="36"/>
          <w:rtl/>
          <w:lang w:bidi="ar-DZ"/>
        </w:rPr>
      </w:pPr>
    </w:p>
    <w:p w:rsidR="0085640A" w:rsidRPr="007C5C56" w:rsidRDefault="0085640A" w:rsidP="0085640A">
      <w:pPr>
        <w:tabs>
          <w:tab w:val="left" w:pos="1068"/>
        </w:tabs>
        <w:bidi/>
        <w:ind w:left="1134"/>
        <w:jc w:val="highKashida"/>
        <w:rPr>
          <w:rFonts w:ascii="Traditional Arabic" w:hAnsi="Traditional Arabic" w:cs="Traditional Arabic"/>
          <w:sz w:val="36"/>
          <w:szCs w:val="36"/>
          <w:lang w:bidi="ar-DZ"/>
        </w:rPr>
      </w:pPr>
    </w:p>
    <w:p w:rsidR="00291F6A" w:rsidRPr="007C5C56" w:rsidRDefault="00291F6A" w:rsidP="00291F6A">
      <w:pPr>
        <w:shd w:val="clear" w:color="auto" w:fill="FFFFFF"/>
        <w:bidi/>
        <w:spacing w:after="300"/>
        <w:jc w:val="both"/>
        <w:rPr>
          <w:rFonts w:ascii="Traditional Arabic" w:hAnsi="Traditional Arabic" w:cs="Traditional Arabic"/>
          <w:sz w:val="36"/>
          <w:szCs w:val="36"/>
          <w:rtl/>
          <w:lang w:bidi="ar-DZ"/>
        </w:rPr>
      </w:pPr>
      <w:r w:rsidRPr="007C5C56">
        <w:rPr>
          <w:rFonts w:ascii="Traditional Arabic" w:hAnsi="Traditional Arabic" w:cs="Traditional Arabic"/>
          <w:b/>
          <w:bCs/>
          <w:sz w:val="36"/>
          <w:szCs w:val="36"/>
          <w:rtl/>
          <w:lang w:bidi="ar-DZ"/>
        </w:rPr>
        <w:lastRenderedPageBreak/>
        <w:t>ترجمة الشيخ المفسر الموقر المنافح عن التوحيد في غارداية وما جاورها الأخضر الدهمة حفظه الله ورعاه</w:t>
      </w:r>
      <w:r w:rsidRPr="007C5C56">
        <w:rPr>
          <w:rFonts w:ascii="Traditional Arabic" w:hAnsi="Traditional Arabic" w:cs="Traditional Arabic"/>
          <w:sz w:val="36"/>
          <w:szCs w:val="36"/>
          <w:lang w:bidi="ar-DZ"/>
        </w:rPr>
        <w:t>.</w:t>
      </w:r>
    </w:p>
    <w:p w:rsidR="00B068A8" w:rsidRPr="007C5C56" w:rsidRDefault="00B068A8" w:rsidP="00B068A8">
      <w:pPr>
        <w:shd w:val="clear" w:color="auto" w:fill="FFFFFF"/>
        <w:bidi/>
        <w:spacing w:after="300"/>
        <w:jc w:val="both"/>
        <w:rPr>
          <w:rFonts w:ascii="Traditional Arabic" w:hAnsi="Traditional Arabic" w:cs="Traditional Arabic"/>
          <w:sz w:val="36"/>
          <w:szCs w:val="36"/>
          <w:rtl/>
          <w:lang w:bidi="ar-DZ"/>
        </w:rPr>
      </w:pPr>
      <w:r w:rsidRPr="007C5C56">
        <w:rPr>
          <w:rFonts w:ascii="Traditional Arabic" w:hAnsi="Traditional Arabic" w:cs="Traditional Arabic"/>
          <w:noProof/>
          <w:sz w:val="36"/>
          <w:szCs w:val="36"/>
          <w:rtl/>
          <w:lang w:eastAsia="fr-FR"/>
        </w:rPr>
        <w:drawing>
          <wp:inline distT="0" distB="0" distL="0" distR="0">
            <wp:extent cx="5399405" cy="2699703"/>
            <wp:effectExtent l="19050" t="0" r="0" b="0"/>
            <wp:docPr id="17" name="Image 11" descr="D:\الأطروحة النهائية\الشيخ-لخضر-الدهمة-660x3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D:\الأطروحة النهائية\الشيخ-لخضر-الدهمة-660x330.jpg"/>
                    <pic:cNvPicPr>
                      <a:picLocks noChangeAspect="1" noChangeArrowheads="1"/>
                    </pic:cNvPicPr>
                  </pic:nvPicPr>
                  <pic:blipFill>
                    <a:blip r:embed="rId28" cstate="print"/>
                    <a:srcRect/>
                    <a:stretch>
                      <a:fillRect/>
                    </a:stretch>
                  </pic:blipFill>
                  <pic:spPr bwMode="auto">
                    <a:xfrm>
                      <a:off x="0" y="0"/>
                      <a:ext cx="5399405" cy="2699703"/>
                    </a:xfrm>
                    <a:prstGeom prst="rect">
                      <a:avLst/>
                    </a:prstGeom>
                    <a:noFill/>
                    <a:ln w="9525">
                      <a:noFill/>
                      <a:miter lim="800000"/>
                      <a:headEnd/>
                      <a:tailEnd/>
                    </a:ln>
                  </pic:spPr>
                </pic:pic>
              </a:graphicData>
            </a:graphic>
          </wp:inline>
        </w:drawing>
      </w:r>
    </w:p>
    <w:p w:rsidR="00291F6A" w:rsidRPr="007C5C56" w:rsidRDefault="00291F6A" w:rsidP="00291F6A">
      <w:pPr>
        <w:shd w:val="clear" w:color="auto" w:fill="FFFFFF"/>
        <w:bidi/>
        <w:spacing w:after="150"/>
        <w:jc w:val="both"/>
        <w:outlineLvl w:val="3"/>
        <w:rPr>
          <w:rFonts w:ascii="Traditional Arabic" w:hAnsi="Traditional Arabic" w:cs="Traditional Arabic"/>
          <w:b/>
          <w:bCs/>
          <w:sz w:val="36"/>
          <w:szCs w:val="36"/>
          <w:lang w:bidi="ar-DZ"/>
        </w:rPr>
      </w:pPr>
      <w:r w:rsidRPr="007C5C56">
        <w:rPr>
          <w:rFonts w:ascii="Traditional Arabic" w:hAnsi="Traditional Arabic" w:cs="Traditional Arabic"/>
          <w:b/>
          <w:bCs/>
          <w:sz w:val="36"/>
          <w:szCs w:val="36"/>
          <w:rtl/>
          <w:lang w:bidi="ar-DZ"/>
        </w:rPr>
        <w:t>الإسم والمولد</w:t>
      </w:r>
      <w:r w:rsidRPr="007C5C56">
        <w:rPr>
          <w:rFonts w:ascii="Traditional Arabic" w:hAnsi="Traditional Arabic" w:cs="Traditional Arabic"/>
          <w:b/>
          <w:bCs/>
          <w:sz w:val="36"/>
          <w:szCs w:val="36"/>
          <w:lang w:bidi="ar-DZ"/>
        </w:rPr>
        <w:t xml:space="preserve"> :</w:t>
      </w:r>
    </w:p>
    <w:p w:rsidR="00291F6A" w:rsidRPr="007C5C56" w:rsidRDefault="00291F6A" w:rsidP="00291F6A">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الأخضر بن قويدر الدهمة</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من مواليد عام 1925م في متليلي  إحدى مدن الجنوب الجزائري</w:t>
      </w:r>
    </w:p>
    <w:p w:rsidR="00291F6A" w:rsidRPr="007C5C56" w:rsidRDefault="00291F6A" w:rsidP="00291F6A">
      <w:pPr>
        <w:shd w:val="clear" w:color="auto" w:fill="FFFFFF"/>
        <w:bidi/>
        <w:spacing w:after="150"/>
        <w:jc w:val="both"/>
        <w:outlineLvl w:val="3"/>
        <w:rPr>
          <w:rFonts w:ascii="Traditional Arabic" w:hAnsi="Traditional Arabic" w:cs="Traditional Arabic"/>
          <w:b/>
          <w:bCs/>
          <w:sz w:val="36"/>
          <w:szCs w:val="36"/>
          <w:lang w:bidi="ar-DZ"/>
        </w:rPr>
      </w:pPr>
      <w:r w:rsidRPr="007C5C56">
        <w:rPr>
          <w:rFonts w:ascii="Traditional Arabic" w:hAnsi="Traditional Arabic" w:cs="Traditional Arabic"/>
          <w:b/>
          <w:bCs/>
          <w:sz w:val="36"/>
          <w:szCs w:val="36"/>
          <w:rtl/>
          <w:lang w:bidi="ar-DZ"/>
        </w:rPr>
        <w:t>مرحلة الدراسة الأولى</w:t>
      </w:r>
      <w:r w:rsidRPr="007C5C56">
        <w:rPr>
          <w:rFonts w:ascii="Traditional Arabic" w:hAnsi="Traditional Arabic" w:cs="Traditional Arabic"/>
          <w:b/>
          <w:bCs/>
          <w:sz w:val="36"/>
          <w:szCs w:val="36"/>
          <w:lang w:bidi="ar-DZ"/>
        </w:rPr>
        <w:t xml:space="preserve"> :</w:t>
      </w:r>
    </w:p>
    <w:p w:rsidR="00291F6A" w:rsidRPr="007C5C56" w:rsidRDefault="00291F6A" w:rsidP="00291F6A">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نشأ الشيخ في مدينة متليلي الشعانبة</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وختم القرآن على يد أحد معلميها</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وهو الشيخ محمد كديد _ رحمه الله _  وتعلم شيئا من الفقه</w:t>
      </w:r>
      <w:r w:rsidRPr="007C5C56">
        <w:rPr>
          <w:rFonts w:ascii="Traditional Arabic" w:hAnsi="Traditional Arabic" w:cs="Traditional Arabic"/>
          <w:sz w:val="36"/>
          <w:szCs w:val="36"/>
          <w:lang w:bidi="ar-DZ"/>
        </w:rPr>
        <w:t xml:space="preserve"> .</w:t>
      </w:r>
    </w:p>
    <w:p w:rsidR="00291F6A" w:rsidRPr="007C5C56" w:rsidRDefault="00291F6A" w:rsidP="00291F6A">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ثم انتقل عام 1942م  مع بعض زملائه من متليلي  إلى مدينة غارداية لتلقي علوم اللغة العربية والفقه الإسلامي على المذهب المالكي على يد الشيخ : محمد الأخضر فيلالي أحد تلاميذ الشيخ عبد الحميد بن باديس  _ رحمهما الله</w:t>
      </w:r>
      <w:r w:rsidRPr="007C5C56">
        <w:rPr>
          <w:rFonts w:ascii="Traditional Arabic" w:hAnsi="Traditional Arabic" w:cs="Traditional Arabic"/>
          <w:sz w:val="36"/>
          <w:szCs w:val="36"/>
          <w:lang w:bidi="ar-DZ"/>
        </w:rPr>
        <w:t xml:space="preserve"> _.</w:t>
      </w:r>
    </w:p>
    <w:p w:rsidR="00291F6A" w:rsidRPr="007C5C56" w:rsidRDefault="00291F6A" w:rsidP="00291F6A">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 xml:space="preserve">وقصة مجيء الشيخ محمد الأخضر فيلالي إلى غارداية أنه كان في زيارة لصديقه الشيخ محمد البشير الإبراهيمي في منفاه بمدينة آفلو أثناء الحرب العالمية الثانية  وصادف ذلك أن زاره أحد </w:t>
      </w:r>
      <w:r w:rsidRPr="007C5C56">
        <w:rPr>
          <w:rFonts w:ascii="Traditional Arabic" w:hAnsi="Traditional Arabic" w:cs="Traditional Arabic"/>
          <w:sz w:val="36"/>
          <w:szCs w:val="36"/>
          <w:rtl/>
          <w:lang w:bidi="ar-DZ"/>
        </w:rPr>
        <w:lastRenderedPageBreak/>
        <w:t>أعيان قبيلة المذابيح في غارداية وهو السيد : زرباني أبو بكر</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وبتلك المناسبة طلب منه باسم الجماعة أن يعين لهم شيخا من مشايخ جمعية العلماء المسلمين لينفع الله الأمة بعلمه  فوجد الشيخ البشير الفرصة سانحة ليقترح على الشيخ محمد الأخضر المذكور أن يلبي طلب الجماعة ورغبه في ذلك فكان منه القبول</w:t>
      </w:r>
      <w:r w:rsidRPr="007C5C56">
        <w:rPr>
          <w:rFonts w:ascii="Traditional Arabic" w:hAnsi="Traditional Arabic" w:cs="Traditional Arabic"/>
          <w:sz w:val="36"/>
          <w:szCs w:val="36"/>
          <w:lang w:bidi="ar-DZ"/>
        </w:rPr>
        <w:t xml:space="preserve"> .</w:t>
      </w:r>
    </w:p>
    <w:p w:rsidR="00291F6A" w:rsidRPr="007C5C56" w:rsidRDefault="00291F6A" w:rsidP="00291F6A">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واصطحبه الأخ أبوبكر معه إلى غارداية ليجد الشيخ الترحيب التام من المواطنين</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وذلك في خلال سنة 1940م</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ولم يلبث أن كون ثلاث حلقات علمية على حسب مستويات الطلبة في اللغة العربية وقواعدها</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والفقه الإسلامي على مذهب الإمام مالك _ رحمه الله_ مع تحفيظ القرآن الكريم</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ومراجعته يوميا بالنسبة لحافظيه</w:t>
      </w:r>
      <w:r w:rsidRPr="007C5C56">
        <w:rPr>
          <w:rFonts w:ascii="Traditional Arabic" w:hAnsi="Traditional Arabic" w:cs="Traditional Arabic"/>
          <w:sz w:val="36"/>
          <w:szCs w:val="36"/>
          <w:lang w:bidi="ar-DZ"/>
        </w:rPr>
        <w:t>.</w:t>
      </w:r>
    </w:p>
    <w:p w:rsidR="00291F6A" w:rsidRPr="007C5C56" w:rsidRDefault="00291F6A" w:rsidP="00291F6A">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وكانت له حلقة عامة بعد صلاة العشاء في جامع خالد بن الوليد في كل ليلة تؤمها الجماهير من أحياء غارداية</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وموضوعها : الأحاديث الشريفة وشرحها  وما يستنبط منها من أحكام وحكم</w:t>
      </w:r>
      <w:r w:rsidRPr="007C5C56">
        <w:rPr>
          <w:rFonts w:ascii="Traditional Arabic" w:hAnsi="Traditional Arabic" w:cs="Traditional Arabic"/>
          <w:sz w:val="36"/>
          <w:szCs w:val="36"/>
          <w:lang w:bidi="ar-DZ"/>
        </w:rPr>
        <w:t xml:space="preserve"> .</w:t>
      </w:r>
    </w:p>
    <w:p w:rsidR="00291F6A" w:rsidRPr="007C5C56" w:rsidRDefault="00291F6A" w:rsidP="00291F6A">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أما في فصل الصيف وجزء من فصل الخريف فينتقل بطلبته إلى الجامع العتيق بضاية بن ضحوة</w:t>
      </w:r>
      <w:r w:rsidRPr="007C5C56">
        <w:rPr>
          <w:rFonts w:ascii="Traditional Arabic" w:hAnsi="Traditional Arabic" w:cs="Traditional Arabic" w:hint="cs"/>
          <w:sz w:val="36"/>
          <w:szCs w:val="36"/>
          <w:rtl/>
          <w:lang w:bidi="ar-DZ"/>
        </w:rPr>
        <w:t>.</w:t>
      </w:r>
    </w:p>
    <w:p w:rsidR="00291F6A" w:rsidRPr="007C5C56" w:rsidRDefault="00291F6A" w:rsidP="00291F6A">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وكان في درسه العام أحيانا ينهى أولياء البنات عن إرسال بناتهم إلى مدرسة من يسمونهم ” الأخوات البيض” تجنبا لتنصير فلذات أكبادهم</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وقد وقع المحذور ولكن في عدد قليل</w:t>
      </w:r>
      <w:r w:rsidRPr="007C5C56">
        <w:rPr>
          <w:rFonts w:ascii="Traditional Arabic" w:hAnsi="Traditional Arabic" w:cs="Traditional Arabic"/>
          <w:sz w:val="36"/>
          <w:szCs w:val="36"/>
          <w:lang w:bidi="ar-DZ"/>
        </w:rPr>
        <w:t xml:space="preserve"> .</w:t>
      </w:r>
    </w:p>
    <w:p w:rsidR="00291F6A" w:rsidRPr="007C5C56" w:rsidRDefault="00291F6A" w:rsidP="00291F6A">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وكان يعلن لطلبته أن العدو الحقيقي للمسلمين ليس بعضهم لبعض مهما اختلفت طوائفهم ومذاهبهم</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وإنما هو الاحتلال الفرنسي الذي يغذي فيهم العداوات والنزاعات انطلاقا من القاعدة التي اتفق عليها محتلو البلاد العربية</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وهي ” فرق تسد” الأمر الذي لفت الحاكم الفرنسي إلى خطورته</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فكلف جواسيسه بمراقبته في دروسه الخاصة والعامة</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وقد بلغ السيل الزبا حينما اتهم بتأييد حاملي السلاح من القطر الليبي إلى القطر الجزائري</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فنفي من غارداية</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 xml:space="preserve">وبذلك فترت النهضة العلمية التي زرع بذورها في الفترة الممتدة بين : 1940م -1946م  ولو </w:t>
      </w:r>
      <w:r w:rsidRPr="007C5C56">
        <w:rPr>
          <w:rFonts w:ascii="Traditional Arabic" w:hAnsi="Traditional Arabic" w:cs="Traditional Arabic"/>
          <w:sz w:val="36"/>
          <w:szCs w:val="36"/>
          <w:rtl/>
          <w:lang w:bidi="ar-DZ"/>
        </w:rPr>
        <w:lastRenderedPageBreak/>
        <w:t>أن روحها ظل يحرك المتمتعين بها</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والمستفيدين منها ليعكسوه في أرواح غيرهم من إخوانهم وأبنائهم</w:t>
      </w:r>
      <w:r w:rsidRPr="007C5C56">
        <w:rPr>
          <w:rFonts w:ascii="Traditional Arabic" w:hAnsi="Traditional Arabic" w:cs="Traditional Arabic"/>
          <w:sz w:val="36"/>
          <w:szCs w:val="36"/>
          <w:lang w:bidi="ar-DZ"/>
        </w:rPr>
        <w:t xml:space="preserve"> .</w:t>
      </w:r>
    </w:p>
    <w:p w:rsidR="00291F6A" w:rsidRPr="007C5C56" w:rsidRDefault="00291F6A" w:rsidP="00291F6A">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عاد الشيخ المنفي من الجزائر العاصمة إلى غارداية بعد تدخلات لدى السلطات الحاكمة من بعض المقربين عندها</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ولكن لا ليستأنف النشاط فيها</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لكن ليحقق حلما راوده في منفاه وهو إرسال وفد من طلبته إلى تونس لينهلوا من معين جامع الزيتونة</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ثم يعودوا إلى بلدهم ليواصلوا النهوض بالحركة الإصلاحية التي أنشأها</w:t>
      </w:r>
      <w:r w:rsidRPr="007C5C56">
        <w:rPr>
          <w:rFonts w:ascii="Traditional Arabic" w:hAnsi="Traditional Arabic" w:cs="Traditional Arabic"/>
          <w:sz w:val="36"/>
          <w:szCs w:val="36"/>
          <w:lang w:bidi="ar-DZ"/>
        </w:rPr>
        <w:t>.</w:t>
      </w:r>
    </w:p>
    <w:p w:rsidR="00291F6A" w:rsidRPr="007C5C56" w:rsidRDefault="00291F6A" w:rsidP="00291F6A">
      <w:pPr>
        <w:shd w:val="clear" w:color="auto" w:fill="FFFFFF"/>
        <w:bidi/>
        <w:spacing w:after="150"/>
        <w:jc w:val="both"/>
        <w:outlineLvl w:val="3"/>
        <w:rPr>
          <w:rFonts w:ascii="Traditional Arabic" w:hAnsi="Traditional Arabic" w:cs="Traditional Arabic"/>
          <w:b/>
          <w:bCs/>
          <w:sz w:val="36"/>
          <w:szCs w:val="36"/>
          <w:lang w:bidi="ar-DZ"/>
        </w:rPr>
      </w:pPr>
      <w:r w:rsidRPr="007C5C56">
        <w:rPr>
          <w:rFonts w:ascii="Traditional Arabic" w:hAnsi="Traditional Arabic" w:cs="Traditional Arabic"/>
          <w:b/>
          <w:bCs/>
          <w:sz w:val="36"/>
          <w:szCs w:val="36"/>
          <w:rtl/>
          <w:lang w:bidi="ar-DZ"/>
        </w:rPr>
        <w:t>مرحلة الدراسة بجامع الزيتونة</w:t>
      </w:r>
      <w:r w:rsidRPr="007C5C56">
        <w:rPr>
          <w:rFonts w:ascii="Traditional Arabic" w:hAnsi="Traditional Arabic" w:cs="Traditional Arabic"/>
          <w:b/>
          <w:bCs/>
          <w:sz w:val="36"/>
          <w:szCs w:val="36"/>
          <w:lang w:bidi="ar-DZ"/>
        </w:rPr>
        <w:t xml:space="preserve"> :</w:t>
      </w:r>
    </w:p>
    <w:p w:rsidR="00291F6A" w:rsidRPr="007C5C56" w:rsidRDefault="00291F6A" w:rsidP="00FB7088">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تحقيقا لرغبة الشيخ محمد الأخضر فيلالي في التحاق بعض الطلاب بجامع الزيتونة</w:t>
      </w:r>
      <w:r w:rsidR="00FB708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اختير منهم ثلاثة</w:t>
      </w:r>
      <w:r w:rsidR="00FB7088"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أحدهم الأخضر الدهمة</w:t>
      </w:r>
      <w:r w:rsidR="00FB708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فذهب بهم إلى تونس في أوائل شهر أكتوبر من سنة 1946م  وبعد أن سلكهم في التعليم الزيتوني عاد إلى غارداية ليجد رغبة جامحة في نفوس بعض الطلبة ليلتحقوا بالتعليم الزيتوني أيضا فأجابهم إلى ذلك</w:t>
      </w:r>
      <w:r w:rsidR="00FB708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وكون منهم وفدا قوامه خمسة أو ستة</w:t>
      </w:r>
      <w:r w:rsidR="00FB708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وبعد أن اطمأن عليهم في تونس رجع إلى الوطن</w:t>
      </w:r>
      <w:r w:rsidRPr="007C5C56">
        <w:rPr>
          <w:rFonts w:ascii="Traditional Arabic" w:hAnsi="Traditional Arabic" w:cs="Traditional Arabic"/>
          <w:sz w:val="36"/>
          <w:szCs w:val="36"/>
          <w:lang w:bidi="ar-DZ"/>
        </w:rPr>
        <w:t xml:space="preserve"> .</w:t>
      </w:r>
    </w:p>
    <w:p w:rsidR="00291F6A" w:rsidRPr="007C5C56" w:rsidRDefault="00291F6A" w:rsidP="00291F6A">
      <w:pPr>
        <w:shd w:val="clear" w:color="auto" w:fill="FFFFFF"/>
        <w:bidi/>
        <w:spacing w:after="150"/>
        <w:jc w:val="both"/>
        <w:outlineLvl w:val="3"/>
        <w:rPr>
          <w:rFonts w:ascii="Traditional Arabic" w:hAnsi="Traditional Arabic" w:cs="Traditional Arabic"/>
          <w:b/>
          <w:bCs/>
          <w:sz w:val="36"/>
          <w:szCs w:val="36"/>
          <w:lang w:bidi="ar-DZ"/>
        </w:rPr>
      </w:pPr>
      <w:r w:rsidRPr="007C5C56">
        <w:rPr>
          <w:rFonts w:ascii="Traditional Arabic" w:hAnsi="Traditional Arabic" w:cs="Traditional Arabic"/>
          <w:b/>
          <w:bCs/>
          <w:sz w:val="36"/>
          <w:szCs w:val="36"/>
          <w:rtl/>
          <w:lang w:bidi="ar-DZ"/>
        </w:rPr>
        <w:t>ابتلاء وتضحية في سبيل الدراسة</w:t>
      </w:r>
      <w:r w:rsidRPr="007C5C56">
        <w:rPr>
          <w:rFonts w:ascii="Traditional Arabic" w:hAnsi="Traditional Arabic" w:cs="Traditional Arabic"/>
          <w:b/>
          <w:bCs/>
          <w:sz w:val="36"/>
          <w:szCs w:val="36"/>
          <w:lang w:bidi="ar-DZ"/>
        </w:rPr>
        <w:t xml:space="preserve"> : </w:t>
      </w:r>
    </w:p>
    <w:p w:rsidR="00291F6A" w:rsidRPr="007C5C56" w:rsidRDefault="00291F6A" w:rsidP="00FB7088">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في أثناء العطلة الصيفية من السنة الدراسية 1946م-1947م وجه الحاكم بغارداية بواسطة أحد عملائه المخلصين في متليلي إنذارا شديدا إلى أولياء الطلاب الذين يرسلون أبناءهم إلى تونس ليتعلموا في جامع الزيتونة بأمر من الحاكم</w:t>
      </w:r>
      <w:r w:rsidR="00FB7088" w:rsidRPr="007C5C56">
        <w:rPr>
          <w:rFonts w:ascii="Traditional Arabic" w:hAnsi="Traditional Arabic" w:cs="Traditional Arabic"/>
          <w:sz w:val="36"/>
          <w:szCs w:val="36"/>
          <w:rtl/>
          <w:lang w:bidi="ar-DZ"/>
        </w:rPr>
        <w:t xml:space="preserve"> الفرنسي في غارداي</w:t>
      </w:r>
      <w:r w:rsidR="00FB7088" w:rsidRPr="007C5C56">
        <w:rPr>
          <w:rFonts w:ascii="Traditional Arabic" w:hAnsi="Traditional Arabic" w:cs="Traditional Arabic" w:hint="cs"/>
          <w:sz w:val="36"/>
          <w:szCs w:val="36"/>
          <w:rtl/>
          <w:lang w:bidi="ar-DZ"/>
        </w:rPr>
        <w:t xml:space="preserve">ة، </w:t>
      </w:r>
      <w:r w:rsidRPr="007C5C56">
        <w:rPr>
          <w:rFonts w:ascii="Traditional Arabic" w:hAnsi="Traditional Arabic" w:cs="Traditional Arabic"/>
          <w:sz w:val="36"/>
          <w:szCs w:val="36"/>
          <w:rtl/>
          <w:lang w:bidi="ar-DZ"/>
        </w:rPr>
        <w:t>يحذرهم من إعادة إرسالهم إلى تونس</w:t>
      </w:r>
      <w:r w:rsidR="00FB708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وينصحهم بأن يحتفظوا بتلك المنح المالية لأنفسهم لأنهم فقراء</w:t>
      </w:r>
      <w:r w:rsidR="00FB708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ولأن أبناءهم لا ينفقونها إلا في لهوهم وعبثهم</w:t>
      </w:r>
      <w:r w:rsidR="00FB708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وحتى إذا تعلموا فإنهم لا يتعلمون إلا الأفكار السيئة ( طبعا الأفكار المضادة للاستعمار )</w:t>
      </w:r>
      <w:r w:rsidR="00FB708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فرفض أبوه أمر ذلك الممثل</w:t>
      </w:r>
      <w:r w:rsidR="00FB708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وجابهه بأنه مستعد لإفناء كل ما يملك من مال في سبيل تعليم ابنه ما دام يرغب في ذلك</w:t>
      </w:r>
      <w:r w:rsidRPr="007C5C56">
        <w:rPr>
          <w:rFonts w:ascii="Traditional Arabic" w:hAnsi="Traditional Arabic" w:cs="Traditional Arabic"/>
          <w:sz w:val="36"/>
          <w:szCs w:val="36"/>
          <w:lang w:bidi="ar-DZ"/>
        </w:rPr>
        <w:t xml:space="preserve"> .</w:t>
      </w:r>
    </w:p>
    <w:p w:rsidR="00291F6A" w:rsidRPr="007C5C56" w:rsidRDefault="00291F6A" w:rsidP="00FB7088">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lastRenderedPageBreak/>
        <w:t>دخلت السنة الدراسية : 1947م -1948م , فتوجه للدراسة كالمعتاد</w:t>
      </w:r>
      <w:r w:rsidR="00FB708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وفي ليلة من ليالي شهر أفريل 48م  نفذت المؤامرة التي حيكت لوالده قويدر الدهمة بأمر من الحاكم الفرنسي وذلك بإفراغ محله التجاري من جميع محتوياته</w:t>
      </w:r>
      <w:r w:rsidR="00FB708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والاستيلاء عليها</w:t>
      </w:r>
      <w:r w:rsidR="00FB708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ثم إشعال النار فيه لتأتي على خزائنه ورفوفه الخشبية , عقوبة له على عصيان السلطة الحاكمة في إرسال ابنه إلى تونس</w:t>
      </w:r>
      <w:r w:rsidR="00FB7088"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ونتيجة لهذه الفاجعة المؤلمة أصبح فقيرا معدما عاجزا حتى عن تحصيل قوت عياله</w:t>
      </w:r>
      <w:r w:rsidR="00FB7088"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عندها أرسل إلى ابنه الأكبر الذي كان يشتغل في الجزائر ليتولى تزويد أخيه الأخضر بالمساعدة المالية الشهرية ولولا تلك المساعدة التي تفضل بها أخوه أحمد عليه لانقطع عن الدراسة في أثناء السنة</w:t>
      </w:r>
      <w:r w:rsidRPr="007C5C56">
        <w:rPr>
          <w:rFonts w:ascii="Traditional Arabic" w:hAnsi="Traditional Arabic" w:cs="Traditional Arabic"/>
          <w:sz w:val="36"/>
          <w:szCs w:val="36"/>
          <w:lang w:bidi="ar-DZ"/>
        </w:rPr>
        <w:t xml:space="preserve"> .</w:t>
      </w:r>
    </w:p>
    <w:p w:rsidR="00291F6A" w:rsidRPr="007C5C56" w:rsidRDefault="00291F6A" w:rsidP="00B068A8">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ويجيء الحاكم الفرنسي إلى متليلي ليستمتع بتحقيق المؤامرة التي بشر بها</w:t>
      </w:r>
      <w:r w:rsidR="00FB708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وما كادت عيناه ترى نتيجتها المرضية له حتى ارتسمت على فمه ابتسامة عريضة</w:t>
      </w:r>
      <w:r w:rsidR="00FB708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ولسان حاله يقول : المال الذي تريد إفناءه في تعليم ابنك نفنيه نحن قبلك</w:t>
      </w:r>
      <w:r w:rsidR="00FB708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وهنا استغرب الوالد من هذه الابتسامة الواقعة في غير محلها فسأله عنها بواسطة المترجم ليجيبه بأنه كان يتعجب من الحيلة التي استطاع المعتدون أن يدخلوا بها كالفئران إلى هذا المحل المحصن</w:t>
      </w:r>
      <w:r w:rsidR="00FB708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ويقول له : حين تكتشف المعتدين عليك أن تقدم شكوى إلى محكمة البليدة</w:t>
      </w:r>
      <w:r w:rsidR="00B068A8"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ويجيب الوالد بأنه يقدم الشكوى إلى محكمة أخرى</w:t>
      </w:r>
      <w:r w:rsidRPr="007C5C56">
        <w:rPr>
          <w:rFonts w:ascii="Traditional Arabic" w:hAnsi="Traditional Arabic" w:cs="Traditional Arabic"/>
          <w:sz w:val="36"/>
          <w:szCs w:val="36"/>
          <w:lang w:bidi="ar-DZ"/>
        </w:rPr>
        <w:t>.</w:t>
      </w:r>
    </w:p>
    <w:p w:rsidR="00291F6A" w:rsidRPr="007C5C56" w:rsidRDefault="00291F6A" w:rsidP="00291F6A">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وهنا ينفعل الحاكم ليسأله _ بواسطة المترجم _ : أي محكمة ؟ ليجيبه : إنها محكمة ربي</w:t>
      </w:r>
      <w:r w:rsidRPr="007C5C56">
        <w:rPr>
          <w:rFonts w:ascii="Traditional Arabic" w:hAnsi="Traditional Arabic" w:cs="Traditional Arabic"/>
          <w:sz w:val="36"/>
          <w:szCs w:val="36"/>
          <w:lang w:bidi="ar-DZ"/>
        </w:rPr>
        <w:t xml:space="preserve"> …</w:t>
      </w:r>
    </w:p>
    <w:p w:rsidR="00291F6A" w:rsidRPr="007C5C56" w:rsidRDefault="00291F6A" w:rsidP="000C3D3B">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وسرعان ما اكتشفت خلية الحزب الذي كان ينتمي إليه الابن ( الأخضر ) _ وهو حزب حركة الانتصار للحريات الديمقراطية _ المعتدين بالحجة الدامغة</w:t>
      </w:r>
      <w:r w:rsidR="000C3D3B"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وأخبرت عنها الوالد ليخبر عنها هو بدوره ممثل السلطة</w:t>
      </w:r>
      <w:r w:rsidR="000C3D3B"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ولكن هذا الممثل كان ينفي عنهما التهمة بشدة ويستدل بأمور لا يصدقها حتى البلهاء ! مما يدل على المؤامرة المحبوكة</w:t>
      </w:r>
      <w:r w:rsidRPr="007C5C56">
        <w:rPr>
          <w:rFonts w:ascii="Traditional Arabic" w:hAnsi="Traditional Arabic" w:cs="Traditional Arabic"/>
          <w:sz w:val="36"/>
          <w:szCs w:val="36"/>
          <w:lang w:bidi="ar-DZ"/>
        </w:rPr>
        <w:t xml:space="preserve"> …</w:t>
      </w:r>
    </w:p>
    <w:p w:rsidR="00291F6A" w:rsidRPr="007C5C56" w:rsidRDefault="00291F6A" w:rsidP="000C3D3B">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t>في آخر السنة الدراسية 49/ 50 م  قرر الانقطاع عن الدراسة لقلة ذات اليد</w:t>
      </w:r>
      <w:r w:rsidR="000C3D3B"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ولكثرة الاحتجاجات الطلابية التي قلصت من مدة الدراسة</w:t>
      </w:r>
      <w:r w:rsidR="000C3D3B"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بعد أن نال مستوى شهادة التحصيل في الزيتونة</w:t>
      </w:r>
      <w:r w:rsidRPr="007C5C56">
        <w:rPr>
          <w:rFonts w:ascii="Traditional Arabic" w:hAnsi="Traditional Arabic" w:cs="Traditional Arabic"/>
          <w:sz w:val="36"/>
          <w:szCs w:val="36"/>
          <w:lang w:bidi="ar-DZ"/>
        </w:rPr>
        <w:t xml:space="preserve"> .</w:t>
      </w:r>
    </w:p>
    <w:p w:rsidR="00744372" w:rsidRPr="007C5C56" w:rsidRDefault="00291F6A" w:rsidP="000C3D3B">
      <w:pPr>
        <w:shd w:val="clear" w:color="auto" w:fill="FFFFFF"/>
        <w:bidi/>
        <w:spacing w:after="300"/>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lang w:bidi="ar-DZ"/>
        </w:rPr>
        <w:lastRenderedPageBreak/>
        <w:t>ومن مشائخه في تونس الذين استطاع أن يتذكر أسماءهم : الحبيب بلخوجة</w:t>
      </w:r>
      <w:r w:rsidR="000C3D3B"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الطاهر الغمراسني صالح النيفر</w:t>
      </w:r>
      <w:r w:rsidR="000C3D3B"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صالح بسيس</w:t>
      </w:r>
      <w:r w:rsidR="000C3D3B" w:rsidRPr="007C5C56">
        <w:rPr>
          <w:rFonts w:ascii="Traditional Arabic" w:hAnsi="Traditional Arabic" w:cs="Traditional Arabic" w:hint="cs"/>
          <w:sz w:val="36"/>
          <w:szCs w:val="36"/>
          <w:rtl/>
          <w:lang w:bidi="ar-DZ"/>
        </w:rPr>
        <w:t>.</w:t>
      </w:r>
    </w:p>
    <w:p w:rsidR="00E85E09" w:rsidRPr="007C5C56" w:rsidRDefault="00744372" w:rsidP="00744372">
      <w:pPr>
        <w:shd w:val="clear" w:color="auto" w:fill="FFFFFF"/>
        <w:bidi/>
        <w:spacing w:after="300"/>
        <w:jc w:val="both"/>
        <w:rPr>
          <w:rFonts w:ascii="Traditional Arabic" w:hAnsi="Traditional Arabic" w:cs="Traditional Arabic"/>
          <w:sz w:val="36"/>
          <w:szCs w:val="36"/>
          <w:rtl/>
          <w:lang w:bidi="ar-DZ"/>
        </w:rPr>
        <w:sectPr w:rsidR="00E85E09" w:rsidRPr="007C5C56" w:rsidSect="00384716">
          <w:headerReference w:type="default" r:id="rId29"/>
          <w:footnotePr>
            <w:numStart w:val="2"/>
            <w:numRestart w:val="eachPage"/>
          </w:footnotePr>
          <w:pgSz w:w="11906" w:h="16838"/>
          <w:pgMar w:top="1134" w:right="1985" w:bottom="1134" w:left="1418" w:header="709" w:footer="709" w:gutter="0"/>
          <w:cols w:space="708"/>
          <w:docGrid w:linePitch="360"/>
        </w:sectPr>
      </w:pPr>
      <w:r w:rsidRPr="007C5C56">
        <w:rPr>
          <w:rFonts w:ascii="Traditional Arabic" w:hAnsi="Traditional Arabic" w:cs="Traditional Arabic" w:hint="cs"/>
          <w:sz w:val="36"/>
          <w:szCs w:val="36"/>
          <w:rtl/>
          <w:lang w:bidi="ar-DZ"/>
        </w:rPr>
        <w:t xml:space="preserve">                                                        ينظر:</w:t>
      </w:r>
      <w:r w:rsidRPr="007C5C56">
        <w:rPr>
          <w:rFonts w:ascii="Traditional Arabic" w:hAnsi="Traditional Arabic" w:cs="Traditional Arabic"/>
          <w:sz w:val="36"/>
          <w:szCs w:val="36"/>
          <w:lang w:bidi="ar-DZ"/>
        </w:rPr>
        <w:t>https://chaamba.org</w:t>
      </w:r>
      <w:r w:rsidRPr="007C5C56">
        <w:rPr>
          <w:rFonts w:ascii="Traditional Arabic" w:hAnsi="Traditional Arabic" w:cs="Traditional Arabic"/>
          <w:sz w:val="36"/>
          <w:szCs w:val="36"/>
          <w:rtl/>
          <w:lang w:bidi="ar-DZ"/>
        </w:rPr>
        <w:t>/</w:t>
      </w:r>
    </w:p>
    <w:p w:rsidR="00665EF1" w:rsidRPr="007C5C56" w:rsidRDefault="008A0F8F" w:rsidP="00665EF1">
      <w:pPr>
        <w:bidi/>
        <w:rPr>
          <w:rFonts w:ascii="Traditional Arabic" w:hAnsi="Traditional Arabic" w:cs="Traditional Arabic"/>
          <w:b/>
          <w:bCs/>
          <w:sz w:val="36"/>
          <w:szCs w:val="36"/>
          <w:rtl/>
        </w:rPr>
      </w:pPr>
      <w:r w:rsidRPr="007C5C56">
        <w:rPr>
          <w:rFonts w:ascii="Traditional Arabic" w:hAnsi="Traditional Arabic" w:cs="Traditional Arabic" w:hint="cs"/>
          <w:b/>
          <w:bCs/>
          <w:sz w:val="36"/>
          <w:szCs w:val="36"/>
          <w:rtl/>
        </w:rPr>
        <w:lastRenderedPageBreak/>
        <w:t>القرآن الكريم برواية ورش</w:t>
      </w:r>
    </w:p>
    <w:p w:rsidR="008A0F8F" w:rsidRPr="007C5C56" w:rsidRDefault="008A0F8F" w:rsidP="008A0F8F">
      <w:pPr>
        <w:bidi/>
        <w:rPr>
          <w:rFonts w:ascii="Traditional Arabic" w:hAnsi="Traditional Arabic" w:cs="Traditional Arabic"/>
          <w:b/>
          <w:bCs/>
          <w:sz w:val="36"/>
          <w:szCs w:val="36"/>
          <w:rtl/>
          <w:lang w:bidi="ar-DZ"/>
        </w:rPr>
      </w:pPr>
      <w:r w:rsidRPr="007C5C56">
        <w:rPr>
          <w:rFonts w:ascii="Traditional Arabic" w:hAnsi="Traditional Arabic" w:cs="Traditional Arabic"/>
          <w:b/>
          <w:bCs/>
          <w:sz w:val="36"/>
          <w:szCs w:val="36"/>
          <w:rtl/>
        </w:rPr>
        <w:t xml:space="preserve">قائمة </w:t>
      </w:r>
      <w:r w:rsidRPr="007C5C56">
        <w:rPr>
          <w:rFonts w:ascii="Traditional Arabic" w:hAnsi="Traditional Arabic" w:cs="Traditional Arabic" w:hint="cs"/>
          <w:b/>
          <w:bCs/>
          <w:sz w:val="36"/>
          <w:szCs w:val="36"/>
          <w:rtl/>
        </w:rPr>
        <w:t>المصادر </w:t>
      </w:r>
      <w:r w:rsidRPr="007C5C56">
        <w:rPr>
          <w:rFonts w:ascii="Traditional Arabic" w:hAnsi="Traditional Arabic" w:cs="Traditional Arabic" w:hint="cs"/>
          <w:b/>
          <w:bCs/>
          <w:sz w:val="36"/>
          <w:szCs w:val="36"/>
          <w:rtl/>
          <w:lang w:bidi="ar-DZ"/>
        </w:rPr>
        <w:t>والمراجع</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lang w:bidi="ar-DZ"/>
        </w:rPr>
      </w:pPr>
      <w:r w:rsidRPr="007C5C56">
        <w:rPr>
          <w:rFonts w:ascii="Traditional Arabic" w:hAnsi="Traditional Arabic" w:cs="Traditional Arabic" w:hint="cs"/>
          <w:sz w:val="36"/>
          <w:szCs w:val="36"/>
          <w:rtl/>
          <w:lang w:bidi="ar-DZ"/>
        </w:rPr>
        <w:t>ا</w:t>
      </w:r>
      <w:r w:rsidRPr="007C5C56">
        <w:rPr>
          <w:rFonts w:ascii="Traditional Arabic" w:hAnsi="Traditional Arabic" w:cs="Traditional Arabic"/>
          <w:sz w:val="36"/>
          <w:szCs w:val="36"/>
          <w:rtl/>
        </w:rPr>
        <w:t>بن منظور</w:t>
      </w:r>
      <w:r w:rsidRPr="007C5C56">
        <w:rPr>
          <w:rFonts w:ascii="Traditional Arabic" w:hAnsi="Traditional Arabic" w:cs="Traditional Arabic"/>
          <w:b/>
          <w:bCs/>
          <w:i/>
          <w:iCs/>
          <w:sz w:val="36"/>
          <w:szCs w:val="36"/>
          <w:rtl/>
        </w:rPr>
        <w:t xml:space="preserve">:« </w:t>
      </w:r>
      <w:r w:rsidRPr="007C5C56">
        <w:rPr>
          <w:rFonts w:ascii="Traditional Arabic" w:hAnsi="Traditional Arabic" w:cs="Traditional Arabic"/>
          <w:b/>
          <w:bCs/>
          <w:sz w:val="36"/>
          <w:szCs w:val="36"/>
          <w:rtl/>
        </w:rPr>
        <w:t>لسان العرب</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تحقيق، محمد بدر الحسيني، م</w:t>
      </w:r>
      <w:r w:rsidRPr="007C5C56">
        <w:rPr>
          <w:rFonts w:ascii="Traditional Arabic" w:hAnsi="Traditional Arabic" w:cs="Traditional Arabic"/>
          <w:sz w:val="32"/>
          <w:szCs w:val="32"/>
          <w:rtl/>
        </w:rPr>
        <w:t>10</w:t>
      </w:r>
      <w:r w:rsidRPr="007C5C56">
        <w:rPr>
          <w:rFonts w:ascii="Traditional Arabic" w:hAnsi="Traditional Arabic" w:cs="Traditional Arabic"/>
          <w:sz w:val="36"/>
          <w:szCs w:val="36"/>
          <w:rtl/>
        </w:rPr>
        <w:t xml:space="preserve"> بيروت: دار المعارف،</w:t>
      </w:r>
      <w:r w:rsidRPr="007C5C56">
        <w:rPr>
          <w:rFonts w:ascii="Traditional Arabic" w:hAnsi="Traditional Arabic" w:cs="Traditional Arabic"/>
          <w:sz w:val="32"/>
          <w:szCs w:val="32"/>
          <w:rtl/>
        </w:rPr>
        <w:t>2002</w:t>
      </w:r>
      <w:r w:rsidRPr="007C5C56">
        <w:rPr>
          <w:rFonts w:ascii="Traditional Arabic" w:hAnsi="Traditional Arabic" w:cs="Traditional Arabic"/>
          <w:sz w:val="36"/>
          <w:szCs w:val="36"/>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rPr>
        <w:t>أبو الطاهر، مجد الدين محمد بن يعقوب بن محمد بن إبراهيم الشيرازي الفيروز أبادي:  «</w:t>
      </w:r>
      <w:r w:rsidRPr="007C5C56">
        <w:rPr>
          <w:rFonts w:ascii="Traditional Arabic" w:hAnsi="Traditional Arabic" w:cs="Traditional Arabic"/>
          <w:b/>
          <w:bCs/>
          <w:sz w:val="36"/>
          <w:szCs w:val="36"/>
          <w:rtl/>
        </w:rPr>
        <w:t>القاموس المحيط</w:t>
      </w:r>
      <w:r w:rsidRPr="007C5C56">
        <w:rPr>
          <w:rFonts w:ascii="Traditional Arabic" w:hAnsi="Traditional Arabic" w:cs="Traditional Arabic"/>
          <w:sz w:val="36"/>
          <w:szCs w:val="36"/>
          <w:rtl/>
        </w:rPr>
        <w:t>» ج</w:t>
      </w:r>
      <w:r w:rsidRPr="007C5C56">
        <w:rPr>
          <w:rFonts w:ascii="Traditional Arabic" w:hAnsi="Traditional Arabic" w:cs="Traditional Arabic"/>
          <w:sz w:val="32"/>
          <w:szCs w:val="32"/>
          <w:rtl/>
        </w:rPr>
        <w:t>3</w:t>
      </w:r>
      <w:r w:rsidRPr="007C5C56">
        <w:rPr>
          <w:rFonts w:ascii="Traditional Arabic" w:hAnsi="Traditional Arabic" w:cs="Traditional Arabic"/>
          <w:sz w:val="36"/>
          <w:szCs w:val="36"/>
          <w:rtl/>
        </w:rPr>
        <w:t xml:space="preserve"> دار الملايين، بيروت، لبنان</w:t>
      </w:r>
      <w:r w:rsidRPr="007C5C56">
        <w:rPr>
          <w:rFonts w:ascii="Traditional Arabic" w:hAnsi="Traditional Arabic" w:cs="Traditional Arabic" w:hint="cs"/>
          <w:sz w:val="36"/>
          <w:szCs w:val="36"/>
          <w:rtl/>
        </w:rPr>
        <w:t>.</w:t>
      </w:r>
    </w:p>
    <w:p w:rsidR="008A0F8F" w:rsidRPr="007C5C56" w:rsidRDefault="008A0F8F" w:rsidP="001B4F66">
      <w:pPr>
        <w:pStyle w:val="Notedebasdepag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أبي الحسين، مسلم: «</w:t>
      </w:r>
      <w:r w:rsidRPr="007C5C56">
        <w:rPr>
          <w:rFonts w:ascii="Traditional Arabic" w:hAnsi="Traditional Arabic" w:cs="Traditional Arabic"/>
          <w:b/>
          <w:bCs/>
          <w:sz w:val="36"/>
          <w:szCs w:val="36"/>
          <w:rtl/>
        </w:rPr>
        <w:t>صحيح مسلم</w:t>
      </w:r>
      <w:r w:rsidRPr="007C5C56">
        <w:rPr>
          <w:rFonts w:ascii="Traditional Arabic" w:hAnsi="Traditional Arabic" w:cs="Traditional Arabic"/>
          <w:sz w:val="36"/>
          <w:szCs w:val="36"/>
          <w:rtl/>
        </w:rPr>
        <w:t>»، ج1 توزيع دار الكتب العلمية، بيروت لبنان، ط</w:t>
      </w:r>
      <w:r w:rsidRPr="007C5C56">
        <w:rPr>
          <w:rFonts w:ascii="Traditional Arabic" w:hAnsi="Traditional Arabic" w:cs="Traditional Arabic"/>
          <w:sz w:val="32"/>
          <w:szCs w:val="32"/>
          <w:rtl/>
        </w:rPr>
        <w:t>1</w:t>
      </w:r>
      <w:r w:rsidRPr="007C5C56">
        <w:rPr>
          <w:rFonts w:ascii="Traditional Arabic" w:hAnsi="Traditional Arabic" w:cs="Traditional Arabic"/>
          <w:sz w:val="36"/>
          <w:szCs w:val="36"/>
          <w:rtl/>
        </w:rPr>
        <w:t xml:space="preserve">، </w:t>
      </w:r>
      <w:r w:rsidRPr="007C5C56">
        <w:rPr>
          <w:rFonts w:ascii="Traditional Arabic" w:hAnsi="Traditional Arabic" w:cs="Traditional Arabic"/>
          <w:sz w:val="32"/>
          <w:szCs w:val="32"/>
          <w:rtl/>
        </w:rPr>
        <w:t>1991</w:t>
      </w:r>
      <w:r w:rsidRPr="007C5C56">
        <w:rPr>
          <w:rFonts w:ascii="Traditional Arabic" w:hAnsi="Traditional Arabic" w:cs="Traditional Arabic" w:hint="cs"/>
          <w:sz w:val="32"/>
          <w:szCs w:val="32"/>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أحمد بن الحسين الجعفي </w:t>
      </w:r>
      <w:r w:rsidRPr="007C5C56">
        <w:rPr>
          <w:rFonts w:ascii="Traditional Arabic" w:hAnsi="Traditional Arabic" w:cs="Traditional Arabic" w:hint="cs"/>
          <w:sz w:val="36"/>
          <w:szCs w:val="36"/>
          <w:rtl/>
        </w:rPr>
        <w:t>أ</w:t>
      </w:r>
      <w:r w:rsidRPr="007C5C56">
        <w:rPr>
          <w:rFonts w:ascii="Traditional Arabic" w:hAnsi="Traditional Arabic" w:cs="Traditional Arabic"/>
          <w:sz w:val="36"/>
          <w:szCs w:val="36"/>
          <w:rtl/>
        </w:rPr>
        <w:t xml:space="preserve">بو الطيب المتنبي، ديوان المتنبي، دار بيروت للطباعة والنشر بيروت، </w:t>
      </w:r>
      <w:r w:rsidRPr="007C5C56">
        <w:rPr>
          <w:rFonts w:ascii="Traditional Arabic" w:hAnsi="Traditional Arabic" w:cs="Traditional Arabic"/>
          <w:sz w:val="32"/>
          <w:szCs w:val="32"/>
          <w:rtl/>
        </w:rPr>
        <w:t>1983</w:t>
      </w:r>
      <w:r w:rsidRPr="007C5C56">
        <w:rPr>
          <w:rFonts w:ascii="Traditional Arabic" w:hAnsi="Traditional Arabic" w:cs="Traditional Arabic" w:hint="cs"/>
          <w:sz w:val="32"/>
          <w:szCs w:val="32"/>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rPr>
        <w:t xml:space="preserve">أحمد زكي بدوي: </w:t>
      </w:r>
      <w:r w:rsidRPr="007C5C56">
        <w:rPr>
          <w:rFonts w:ascii="Traditional Arabic" w:hAnsi="Traditional Arabic" w:cs="Traditional Arabic"/>
          <w:b/>
          <w:bCs/>
          <w:i/>
          <w:iCs/>
          <w:sz w:val="36"/>
          <w:szCs w:val="36"/>
          <w:rtl/>
        </w:rPr>
        <w:t>«</w:t>
      </w:r>
      <w:r w:rsidRPr="007C5C56">
        <w:rPr>
          <w:rFonts w:ascii="Traditional Arabic" w:hAnsi="Traditional Arabic" w:cs="Traditional Arabic"/>
          <w:b/>
          <w:bCs/>
          <w:sz w:val="36"/>
          <w:szCs w:val="36"/>
          <w:rtl/>
        </w:rPr>
        <w:t>معجم مصطلحات العلوم الاجتماعية</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مكتبة لبنان</w:t>
      </w:r>
      <w:r w:rsidRPr="007C5C56">
        <w:rPr>
          <w:rFonts w:ascii="Traditional Arabic" w:hAnsi="Traditional Arabic" w:cs="Traditional Arabic" w:hint="cs"/>
          <w:sz w:val="36"/>
          <w:szCs w:val="36"/>
          <w:rtl/>
        </w:rPr>
        <w:t xml:space="preserve"> </w:t>
      </w:r>
      <w:r w:rsidRPr="007C5C56">
        <w:rPr>
          <w:rFonts w:ascii="Traditional Arabic" w:hAnsi="Traditional Arabic" w:cs="Traditional Arabic"/>
          <w:sz w:val="36"/>
          <w:szCs w:val="36"/>
          <w:rtl/>
        </w:rPr>
        <w:t xml:space="preserve"> بيروت،</w:t>
      </w:r>
      <w:r w:rsidRPr="007C5C56">
        <w:rPr>
          <w:rFonts w:ascii="Traditional Arabic" w:hAnsi="Traditional Arabic" w:cs="Traditional Arabic"/>
          <w:sz w:val="32"/>
          <w:szCs w:val="32"/>
          <w:rtl/>
        </w:rPr>
        <w:t>1978</w:t>
      </w:r>
      <w:r w:rsidRPr="007C5C56">
        <w:rPr>
          <w:rFonts w:ascii="Traditional Arabic" w:hAnsi="Traditional Arabic" w:cs="Traditional Arabic" w:hint="cs"/>
          <w:sz w:val="32"/>
          <w:szCs w:val="32"/>
          <w:rtl/>
        </w:rPr>
        <w:t xml:space="preserve">. </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أحمد، عدنان حمدي: التناص وتداخل النصوص المفهوم والمنهج دراسة في شعر المتنبي،درا المأمون للنشر والتوزيع، عمان، ط1، </w:t>
      </w:r>
      <w:r w:rsidRPr="007C5C56">
        <w:rPr>
          <w:rFonts w:ascii="Traditional Arabic" w:hAnsi="Traditional Arabic" w:cs="Traditional Arabic"/>
          <w:sz w:val="32"/>
          <w:szCs w:val="32"/>
          <w:rtl/>
        </w:rPr>
        <w:t>2012</w:t>
      </w:r>
      <w:r w:rsidRPr="007C5C56">
        <w:rPr>
          <w:rFonts w:ascii="Traditional Arabic" w:hAnsi="Traditional Arabic" w:cs="Traditional Arabic" w:hint="cs"/>
          <w:sz w:val="32"/>
          <w:szCs w:val="32"/>
          <w:rtl/>
        </w:rPr>
        <w:t>.</w:t>
      </w:r>
    </w:p>
    <w:p w:rsidR="008A0F8F" w:rsidRPr="007C5C56" w:rsidRDefault="008A0F8F" w:rsidP="007A592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بسام، موسى قطوس: </w:t>
      </w:r>
      <w:r w:rsidRPr="007C5C56">
        <w:rPr>
          <w:rFonts w:ascii="Traditional Arabic" w:hAnsi="Traditional Arabic" w:cs="Traditional Arabic"/>
          <w:b/>
          <w:bCs/>
          <w:sz w:val="36"/>
          <w:szCs w:val="36"/>
          <w:rtl/>
        </w:rPr>
        <w:t>«سيمياء العنوان</w:t>
      </w:r>
      <w:r w:rsidRPr="007C5C56">
        <w:rPr>
          <w:rFonts w:ascii="Traditional Arabic" w:hAnsi="Traditional Arabic" w:cs="Traditional Arabic"/>
          <w:b/>
          <w:bCs/>
          <w:i/>
          <w:iCs/>
          <w:sz w:val="36"/>
          <w:szCs w:val="36"/>
          <w:rtl/>
        </w:rPr>
        <w:t xml:space="preserve">»، </w:t>
      </w:r>
      <w:r w:rsidRPr="007C5C56">
        <w:rPr>
          <w:rFonts w:ascii="Traditional Arabic" w:hAnsi="Traditional Arabic" w:cs="Traditional Arabic"/>
          <w:sz w:val="36"/>
          <w:szCs w:val="36"/>
          <w:rtl/>
        </w:rPr>
        <w:t>ط1، وزرارة الثقافة،</w:t>
      </w:r>
      <w:r w:rsidRPr="007C5C56">
        <w:rPr>
          <w:rFonts w:ascii="Traditional Arabic" w:hAnsi="Traditional Arabic" w:cs="Traditional Arabic" w:hint="cs"/>
          <w:sz w:val="36"/>
          <w:szCs w:val="36"/>
          <w:rtl/>
        </w:rPr>
        <w:t xml:space="preserve"> </w:t>
      </w:r>
      <w:r w:rsidRPr="007C5C56">
        <w:rPr>
          <w:rFonts w:ascii="Traditional Arabic" w:hAnsi="Traditional Arabic" w:cs="Traditional Arabic"/>
          <w:sz w:val="36"/>
          <w:szCs w:val="36"/>
          <w:rtl/>
        </w:rPr>
        <w:t>عمان</w:t>
      </w:r>
      <w:r w:rsidRPr="007C5C56">
        <w:rPr>
          <w:rFonts w:ascii="Traditional Arabic" w:hAnsi="Traditional Arabic" w:cs="Traditional Arabic" w:hint="cs"/>
          <w:sz w:val="36"/>
          <w:szCs w:val="36"/>
          <w:rtl/>
        </w:rPr>
        <w:t xml:space="preserve">  </w:t>
      </w:r>
      <w:r w:rsidRPr="007C5C56">
        <w:rPr>
          <w:rFonts w:ascii="Traditional Arabic" w:hAnsi="Traditional Arabic" w:cs="Traditional Arabic"/>
          <w:sz w:val="36"/>
          <w:szCs w:val="36"/>
          <w:rtl/>
        </w:rPr>
        <w:t xml:space="preserve">الأردن، </w:t>
      </w:r>
      <w:r w:rsidRPr="007C5C56">
        <w:rPr>
          <w:rFonts w:ascii="Traditional Arabic" w:hAnsi="Traditional Arabic" w:cs="Traditional Arabic"/>
          <w:sz w:val="32"/>
          <w:szCs w:val="32"/>
          <w:rtl/>
        </w:rPr>
        <w:t>2001</w:t>
      </w:r>
      <w:r w:rsidRPr="007C5C56">
        <w:rPr>
          <w:rFonts w:ascii="Traditional Arabic" w:hAnsi="Traditional Arabic" w:cs="Traditional Arabic" w:hint="cs"/>
          <w:sz w:val="32"/>
          <w:szCs w:val="32"/>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rPr>
        <w:t>بكر، محمد بن الحسن بن دريرد:</w:t>
      </w:r>
      <w:r w:rsidRPr="007C5C56">
        <w:rPr>
          <w:rFonts w:ascii="Traditional Arabic" w:hAnsi="Traditional Arabic" w:cs="Traditional Arabic"/>
          <w:b/>
          <w:bCs/>
          <w:sz w:val="36"/>
          <w:szCs w:val="36"/>
          <w:rtl/>
        </w:rPr>
        <w:t xml:space="preserve"> </w:t>
      </w:r>
      <w:r w:rsidRPr="007C5C56">
        <w:rPr>
          <w:rFonts w:ascii="Traditional Arabic" w:hAnsi="Traditional Arabic" w:cs="Traditional Arabic"/>
          <w:sz w:val="36"/>
          <w:szCs w:val="36"/>
          <w:rtl/>
        </w:rPr>
        <w:t>«</w:t>
      </w:r>
      <w:r w:rsidRPr="007C5C56">
        <w:rPr>
          <w:rFonts w:ascii="Traditional Arabic" w:hAnsi="Traditional Arabic" w:cs="Traditional Arabic"/>
          <w:b/>
          <w:bCs/>
          <w:sz w:val="36"/>
          <w:szCs w:val="36"/>
          <w:rtl/>
        </w:rPr>
        <w:t>جمهرة اللغة</w:t>
      </w:r>
      <w:r w:rsidRPr="007C5C56">
        <w:rPr>
          <w:rFonts w:ascii="Traditional Arabic" w:hAnsi="Traditional Arabic" w:cs="Traditional Arabic"/>
          <w:sz w:val="36"/>
          <w:szCs w:val="36"/>
          <w:rtl/>
        </w:rPr>
        <w:t>»، ج3، مكتبة المثنى، بغداد (دت</w:t>
      </w:r>
      <w:r w:rsidRPr="007C5C56">
        <w:rPr>
          <w:rFonts w:ascii="Traditional Arabic" w:hAnsi="Traditional Arabic" w:cs="Traditional Arabic"/>
          <w:sz w:val="36"/>
          <w:szCs w:val="36"/>
        </w:rPr>
        <w:t>(.</w:t>
      </w:r>
      <w:r w:rsidRPr="007C5C56">
        <w:rPr>
          <w:rFonts w:ascii="Traditional Arabic" w:hAnsi="Traditional Arabic" w:cs="Traditional Arabic" w:hint="cs"/>
          <w:sz w:val="36"/>
          <w:szCs w:val="36"/>
          <w:rtl/>
        </w:rPr>
        <w:t>.</w:t>
      </w:r>
    </w:p>
    <w:p w:rsidR="008A0F8F" w:rsidRPr="007C5C56" w:rsidRDefault="008A0F8F" w:rsidP="007A5926">
      <w:pPr>
        <w:pStyle w:val="Paragraphedeliste"/>
        <w:numPr>
          <w:ilvl w:val="0"/>
          <w:numId w:val="49"/>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rPr>
        <w:t>بوعلام</w:t>
      </w:r>
      <w:r w:rsidRPr="007C5C56">
        <w:rPr>
          <w:rFonts w:ascii="Traditional Arabic" w:hAnsi="Traditional Arabic" w:cs="Traditional Arabic" w:hint="cs"/>
          <w:sz w:val="36"/>
          <w:szCs w:val="36"/>
          <w:rtl/>
        </w:rPr>
        <w:t xml:space="preserve">، </w:t>
      </w:r>
      <w:r w:rsidRPr="007C5C56">
        <w:rPr>
          <w:rFonts w:ascii="Traditional Arabic" w:hAnsi="Traditional Arabic" w:cs="Traditional Arabic"/>
          <w:sz w:val="36"/>
          <w:szCs w:val="36"/>
          <w:rtl/>
        </w:rPr>
        <w:t xml:space="preserve">بوعامر،« </w:t>
      </w:r>
      <w:r w:rsidRPr="007C5C56">
        <w:rPr>
          <w:rFonts w:ascii="Traditional Arabic" w:hAnsi="Traditional Arabic" w:cs="Traditional Arabic"/>
          <w:b/>
          <w:bCs/>
          <w:sz w:val="36"/>
          <w:szCs w:val="36"/>
          <w:rtl/>
        </w:rPr>
        <w:t>رحيل في ركاب المتنبي</w:t>
      </w:r>
      <w:r w:rsidRPr="007C5C56">
        <w:rPr>
          <w:rFonts w:ascii="Traditional Arabic" w:hAnsi="Traditional Arabic" w:cs="Traditional Arabic"/>
          <w:sz w:val="36"/>
          <w:szCs w:val="36"/>
          <w:rtl/>
        </w:rPr>
        <w:t>»، دار صبحي للطباعة والنشر متليلي غارداية، ط</w:t>
      </w:r>
      <w:r w:rsidRPr="007C5C56">
        <w:rPr>
          <w:rFonts w:ascii="Traditional Arabic" w:hAnsi="Traditional Arabic" w:cs="Traditional Arabic" w:hint="cs"/>
          <w:sz w:val="32"/>
          <w:szCs w:val="32"/>
          <w:rtl/>
        </w:rPr>
        <w:t>1</w:t>
      </w:r>
      <w:r w:rsidRPr="007C5C56">
        <w:rPr>
          <w:rFonts w:ascii="Traditional Arabic" w:hAnsi="Traditional Arabic" w:cs="Traditional Arabic" w:hint="cs"/>
          <w:sz w:val="36"/>
          <w:szCs w:val="36"/>
          <w:rtl/>
        </w:rPr>
        <w:t>،</w:t>
      </w:r>
      <w:r w:rsidRPr="007C5C56">
        <w:rPr>
          <w:rFonts w:ascii="Traditional Arabic" w:hAnsi="Traditional Arabic" w:cs="Traditional Arabic"/>
          <w:sz w:val="36"/>
          <w:szCs w:val="36"/>
          <w:rtl/>
        </w:rPr>
        <w:t xml:space="preserve"> </w:t>
      </w:r>
      <w:r w:rsidRPr="007C5C56">
        <w:rPr>
          <w:rFonts w:ascii="Traditional Arabic" w:hAnsi="Traditional Arabic" w:cs="Traditional Arabic"/>
          <w:sz w:val="32"/>
          <w:szCs w:val="32"/>
          <w:rtl/>
        </w:rPr>
        <w:t>2015</w:t>
      </w:r>
      <w:r w:rsidRPr="007C5C56">
        <w:rPr>
          <w:rFonts w:ascii="Traditional Arabic" w:hAnsi="Traditional Arabic" w:cs="Traditional Arabic" w:hint="cs"/>
          <w:sz w:val="32"/>
          <w:szCs w:val="32"/>
          <w:rtl/>
        </w:rPr>
        <w:t>.</w:t>
      </w:r>
    </w:p>
    <w:p w:rsidR="008A0F8F" w:rsidRPr="007C5C56" w:rsidRDefault="008A0F8F" w:rsidP="007A592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hint="cs"/>
          <w:sz w:val="36"/>
          <w:szCs w:val="36"/>
          <w:rtl/>
        </w:rPr>
        <w:lastRenderedPageBreak/>
        <w:t>ج</w:t>
      </w:r>
      <w:r w:rsidRPr="007C5C56">
        <w:rPr>
          <w:rFonts w:ascii="Traditional Arabic" w:hAnsi="Traditional Arabic" w:cs="Traditional Arabic"/>
          <w:sz w:val="36"/>
          <w:szCs w:val="36"/>
          <w:rtl/>
        </w:rPr>
        <w:t xml:space="preserve">ميل، حمداوي: </w:t>
      </w:r>
      <w:r w:rsidRPr="007C5C56">
        <w:rPr>
          <w:rFonts w:ascii="Traditional Arabic" w:hAnsi="Traditional Arabic" w:cs="Traditional Arabic"/>
          <w:b/>
          <w:bCs/>
          <w:i/>
          <w:iCs/>
          <w:sz w:val="36"/>
          <w:szCs w:val="36"/>
          <w:rtl/>
        </w:rPr>
        <w:t xml:space="preserve">« </w:t>
      </w:r>
      <w:r w:rsidRPr="007C5C56">
        <w:rPr>
          <w:rFonts w:ascii="Traditional Arabic" w:hAnsi="Traditional Arabic" w:cs="Traditional Arabic"/>
          <w:b/>
          <w:bCs/>
          <w:sz w:val="36"/>
          <w:szCs w:val="36"/>
          <w:rtl/>
        </w:rPr>
        <w:t>شعرية الإهداء</w:t>
      </w:r>
      <w:r w:rsidRPr="007C5C56">
        <w:rPr>
          <w:rFonts w:ascii="Traditional Arabic" w:hAnsi="Traditional Arabic" w:cs="Traditional Arabic"/>
          <w:sz w:val="36"/>
          <w:szCs w:val="36"/>
          <w:rtl/>
        </w:rPr>
        <w:t>»، دار الريف للطبع والنشر الإلكتروني المغرب، ط</w:t>
      </w:r>
      <w:r w:rsidRPr="007C5C56">
        <w:rPr>
          <w:rFonts w:ascii="Traditional Arabic" w:hAnsi="Traditional Arabic" w:cs="Traditional Arabic"/>
          <w:sz w:val="32"/>
          <w:szCs w:val="32"/>
          <w:rtl/>
        </w:rPr>
        <w:t>2</w:t>
      </w:r>
      <w:r w:rsidRPr="007C5C56">
        <w:rPr>
          <w:rFonts w:ascii="Traditional Arabic" w:hAnsi="Traditional Arabic" w:cs="Traditional Arabic" w:hint="cs"/>
          <w:sz w:val="32"/>
          <w:szCs w:val="32"/>
          <w:rtl/>
        </w:rPr>
        <w:t>،</w:t>
      </w:r>
      <w:r w:rsidRPr="007C5C56">
        <w:rPr>
          <w:rFonts w:ascii="Traditional Arabic" w:hAnsi="Traditional Arabic" w:cs="Traditional Arabic"/>
          <w:sz w:val="32"/>
          <w:szCs w:val="32"/>
          <w:rtl/>
        </w:rPr>
        <w:t xml:space="preserve"> 2020</w:t>
      </w:r>
      <w:r w:rsidRPr="007C5C56">
        <w:rPr>
          <w:rFonts w:ascii="Traditional Arabic" w:hAnsi="Traditional Arabic" w:cs="Traditional Arabic" w:hint="cs"/>
          <w:sz w:val="32"/>
          <w:szCs w:val="32"/>
          <w:rtl/>
        </w:rPr>
        <w:t>.</w:t>
      </w:r>
    </w:p>
    <w:p w:rsidR="008A0F8F" w:rsidRPr="007C5C56" w:rsidRDefault="008A0F8F" w:rsidP="007A592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حسن، بحراوي: </w:t>
      </w:r>
      <w:r w:rsidRPr="007C5C56">
        <w:rPr>
          <w:rFonts w:ascii="Traditional Arabic" w:hAnsi="Traditional Arabic" w:cs="Traditional Arabic"/>
          <w:b/>
          <w:bCs/>
          <w:sz w:val="36"/>
          <w:szCs w:val="36"/>
          <w:rtl/>
        </w:rPr>
        <w:t>«بنية الشكل الروائي، الفضاء الزمن الشخصية»</w:t>
      </w:r>
      <w:r w:rsidRPr="007C5C56">
        <w:rPr>
          <w:rFonts w:ascii="Traditional Arabic" w:hAnsi="Traditional Arabic" w:cs="Traditional Arabic"/>
          <w:sz w:val="36"/>
          <w:szCs w:val="36"/>
          <w:rtl/>
        </w:rPr>
        <w:t xml:space="preserve"> ،المركز الثقافي العربي بيروت، ط1، </w:t>
      </w:r>
      <w:r w:rsidRPr="007C5C56">
        <w:rPr>
          <w:rFonts w:ascii="Traditional Arabic" w:hAnsi="Traditional Arabic" w:cs="Traditional Arabic"/>
          <w:sz w:val="32"/>
          <w:szCs w:val="32"/>
          <w:rtl/>
        </w:rPr>
        <w:t>1990</w:t>
      </w:r>
      <w:r w:rsidRPr="007C5C56">
        <w:rPr>
          <w:rFonts w:ascii="Traditional Arabic" w:hAnsi="Traditional Arabic" w:cs="Traditional Arabic" w:hint="cs"/>
          <w:sz w:val="32"/>
          <w:szCs w:val="32"/>
          <w:rtl/>
        </w:rPr>
        <w:t>.</w:t>
      </w:r>
      <w:r w:rsidRPr="007C5C56">
        <w:rPr>
          <w:rFonts w:ascii="Traditional Arabic" w:hAnsi="Traditional Arabic" w:cs="Traditional Arabic"/>
          <w:sz w:val="36"/>
          <w:szCs w:val="36"/>
          <w:rtl/>
        </w:rPr>
        <w:t xml:space="preserve">  </w:t>
      </w:r>
    </w:p>
    <w:p w:rsidR="008A0F8F" w:rsidRPr="007C5C56" w:rsidRDefault="008A0F8F" w:rsidP="007A592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lang w:bidi="ar-DZ"/>
        </w:rPr>
        <w:t>حسن، بحراوي:</w:t>
      </w:r>
      <w:r w:rsidRPr="007C5C56">
        <w:rPr>
          <w:rFonts w:ascii="Traditional Arabic" w:hAnsi="Traditional Arabic" w:cs="Traditional Arabic"/>
          <w:b/>
          <w:bCs/>
          <w:sz w:val="36"/>
          <w:szCs w:val="36"/>
          <w:rtl/>
          <w:lang w:bidi="ar-DZ"/>
        </w:rPr>
        <w:t xml:space="preserve"> «بنية الشكل الروائي»</w:t>
      </w:r>
      <w:r w:rsidRPr="007C5C56">
        <w:rPr>
          <w:rFonts w:ascii="Traditional Arabic" w:hAnsi="Traditional Arabic" w:cs="Traditional Arabic"/>
          <w:sz w:val="36"/>
          <w:szCs w:val="36"/>
          <w:rtl/>
          <w:lang w:bidi="ar-DZ"/>
        </w:rPr>
        <w:t xml:space="preserve">، المركز الثقافي العربي، ط4 </w:t>
      </w:r>
      <w:r w:rsidRPr="007C5C56">
        <w:rPr>
          <w:rFonts w:ascii="Traditional Arabic" w:hAnsi="Traditional Arabic" w:cs="Traditional Arabic"/>
          <w:sz w:val="32"/>
          <w:szCs w:val="32"/>
          <w:rtl/>
        </w:rPr>
        <w:t>1990</w:t>
      </w:r>
      <w:r w:rsidRPr="007C5C56">
        <w:rPr>
          <w:rFonts w:ascii="Traditional Arabic" w:hAnsi="Traditional Arabic" w:cs="Traditional Arabic" w:hint="cs"/>
          <w:sz w:val="36"/>
          <w:szCs w:val="36"/>
          <w:rtl/>
          <w:lang w:bidi="ar-DZ"/>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حسن، عبدالرزاق منصور:« </w:t>
      </w:r>
      <w:r w:rsidRPr="007C5C56">
        <w:rPr>
          <w:rFonts w:ascii="Traditional Arabic" w:hAnsi="Traditional Arabic" w:cs="Traditional Arabic"/>
          <w:b/>
          <w:bCs/>
          <w:sz w:val="36"/>
          <w:szCs w:val="36"/>
          <w:rtl/>
        </w:rPr>
        <w:t>الانتماء والاغتراب</w:t>
      </w:r>
      <w:r w:rsidRPr="007C5C56">
        <w:rPr>
          <w:rFonts w:ascii="Traditional Arabic" w:hAnsi="Traditional Arabic" w:cs="Traditional Arabic"/>
          <w:sz w:val="36"/>
          <w:szCs w:val="36"/>
          <w:rtl/>
        </w:rPr>
        <w:t>»، دار جرش للنشر والتوزيع،  الرياض</w:t>
      </w:r>
      <w:r w:rsidRPr="007C5C56">
        <w:rPr>
          <w:rFonts w:ascii="Traditional Arabic" w:hAnsi="Traditional Arabic" w:cs="Traditional Arabic"/>
          <w:sz w:val="36"/>
          <w:szCs w:val="36"/>
          <w:rtl/>
          <w:lang w:bidi="ar-DZ"/>
        </w:rPr>
        <w:t>،</w:t>
      </w:r>
      <w:r w:rsidRPr="007C5C56">
        <w:rPr>
          <w:rFonts w:ascii="Traditional Arabic" w:hAnsi="Traditional Arabic" w:cs="Traditional Arabic"/>
          <w:sz w:val="36"/>
          <w:szCs w:val="36"/>
          <w:rtl/>
        </w:rPr>
        <w:t xml:space="preserve"> السعودية، </w:t>
      </w:r>
      <w:r w:rsidRPr="007C5C56">
        <w:rPr>
          <w:rFonts w:ascii="Traditional Arabic" w:hAnsi="Traditional Arabic" w:cs="Traditional Arabic"/>
          <w:sz w:val="32"/>
          <w:szCs w:val="32"/>
          <w:rtl/>
        </w:rPr>
        <w:t>ط</w:t>
      </w:r>
      <w:r w:rsidRPr="007C5C56">
        <w:rPr>
          <w:rFonts w:ascii="Traditional Arabic" w:hAnsi="Traditional Arabic" w:cs="Traditional Arabic" w:hint="cs"/>
          <w:sz w:val="32"/>
          <w:szCs w:val="32"/>
          <w:rtl/>
        </w:rPr>
        <w:t xml:space="preserve">1، </w:t>
      </w:r>
      <w:r w:rsidRPr="007C5C56">
        <w:rPr>
          <w:rFonts w:ascii="Traditional Arabic" w:hAnsi="Traditional Arabic" w:cs="Traditional Arabic"/>
          <w:sz w:val="32"/>
          <w:szCs w:val="32"/>
          <w:rtl/>
        </w:rPr>
        <w:t>1989</w:t>
      </w:r>
      <w:r w:rsidRPr="007C5C56">
        <w:rPr>
          <w:rFonts w:ascii="Traditional Arabic" w:hAnsi="Traditional Arabic" w:cs="Traditional Arabic" w:hint="cs"/>
          <w:sz w:val="32"/>
          <w:szCs w:val="32"/>
          <w:rtl/>
        </w:rPr>
        <w:t>.</w:t>
      </w:r>
      <w:r w:rsidRPr="007C5C56">
        <w:rPr>
          <w:rFonts w:ascii="Traditional Arabic" w:hAnsi="Traditional Arabic" w:cs="Traditional Arabic"/>
          <w:sz w:val="36"/>
          <w:szCs w:val="36"/>
          <w:rtl/>
        </w:rPr>
        <w:t xml:space="preserve"> </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حسين، تروش: «</w:t>
      </w:r>
      <w:r w:rsidRPr="007C5C56">
        <w:rPr>
          <w:rFonts w:ascii="Traditional Arabic" w:hAnsi="Traditional Arabic" w:cs="Traditional Arabic"/>
          <w:b/>
          <w:bCs/>
          <w:sz w:val="36"/>
          <w:szCs w:val="36"/>
          <w:rtl/>
        </w:rPr>
        <w:t>مفهوم الشعر وتجلياته الموضوعاتية عند محمود درويش</w:t>
      </w:r>
      <w:r w:rsidRPr="007C5C56">
        <w:rPr>
          <w:rFonts w:ascii="Traditional Arabic" w:hAnsi="Traditional Arabic" w:cs="Traditional Arabic"/>
          <w:sz w:val="36"/>
          <w:szCs w:val="36"/>
          <w:rtl/>
        </w:rPr>
        <w:t>»، مركز الكتاب الأكاديمي عمان الأردن، ط</w:t>
      </w:r>
      <w:r w:rsidRPr="007C5C56">
        <w:rPr>
          <w:rFonts w:ascii="Traditional Arabic" w:hAnsi="Traditional Arabic" w:cs="Traditional Arabic"/>
          <w:sz w:val="32"/>
          <w:szCs w:val="32"/>
          <w:rtl/>
        </w:rPr>
        <w:t>1</w:t>
      </w:r>
      <w:r w:rsidRPr="007C5C56">
        <w:rPr>
          <w:rFonts w:ascii="Traditional Arabic" w:hAnsi="Traditional Arabic" w:cs="Traditional Arabic"/>
          <w:sz w:val="36"/>
          <w:szCs w:val="36"/>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حصة، البادي: «</w:t>
      </w:r>
      <w:r w:rsidRPr="007C5C56">
        <w:rPr>
          <w:rFonts w:ascii="Traditional Arabic" w:hAnsi="Traditional Arabic" w:cs="Traditional Arabic"/>
          <w:b/>
          <w:bCs/>
          <w:sz w:val="36"/>
          <w:szCs w:val="36"/>
          <w:rtl/>
        </w:rPr>
        <w:t>التناص في الشعر العربي الحديث</w:t>
      </w:r>
      <w:r w:rsidRPr="007C5C56">
        <w:rPr>
          <w:rFonts w:ascii="Traditional Arabic" w:hAnsi="Traditional Arabic" w:cs="Traditional Arabic"/>
          <w:sz w:val="36"/>
          <w:szCs w:val="36"/>
          <w:rtl/>
        </w:rPr>
        <w:t>»، دار كنوز المعرفة العلمية للنشر والتوزيع، عمان ،ط1</w:t>
      </w:r>
      <w:r w:rsidRPr="007C5C56">
        <w:rPr>
          <w:rFonts w:ascii="Traditional Arabic" w:hAnsi="Traditional Arabic" w:cs="Traditional Arabic" w:hint="cs"/>
          <w:sz w:val="36"/>
          <w:szCs w:val="36"/>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خالد، حسين حسين:« </w:t>
      </w:r>
      <w:r w:rsidRPr="007C5C56">
        <w:rPr>
          <w:rFonts w:ascii="Traditional Arabic" w:hAnsi="Traditional Arabic" w:cs="Traditional Arabic"/>
          <w:b/>
          <w:bCs/>
          <w:sz w:val="36"/>
          <w:szCs w:val="36"/>
          <w:rtl/>
        </w:rPr>
        <w:t>في نظرية العنوان، مغامرة تأويلية في شؤون العتبة  النصية »</w:t>
      </w:r>
      <w:r w:rsidRPr="007C5C56">
        <w:rPr>
          <w:rFonts w:ascii="Traditional Arabic" w:hAnsi="Traditional Arabic" w:cs="Traditional Arabic"/>
          <w:sz w:val="36"/>
          <w:szCs w:val="36"/>
          <w:rtl/>
        </w:rPr>
        <w:t>، دار التكوين دمشق</w:t>
      </w:r>
      <w:r w:rsidRPr="007C5C56">
        <w:rPr>
          <w:rFonts w:ascii="Traditional Arabic" w:hAnsi="Traditional Arabic" w:cs="Traditional Arabic" w:hint="cs"/>
          <w:sz w:val="36"/>
          <w:szCs w:val="36"/>
          <w:rtl/>
        </w:rPr>
        <w:t xml:space="preserve">، </w:t>
      </w:r>
      <w:r w:rsidRPr="007C5C56">
        <w:rPr>
          <w:rFonts w:ascii="Traditional Arabic" w:hAnsi="Traditional Arabic" w:cs="Traditional Arabic"/>
          <w:sz w:val="32"/>
          <w:szCs w:val="32"/>
          <w:rtl/>
        </w:rPr>
        <w:t>2007</w:t>
      </w:r>
      <w:r w:rsidRPr="007C5C56">
        <w:rPr>
          <w:rFonts w:ascii="Traditional Arabic" w:hAnsi="Traditional Arabic" w:cs="Traditional Arabic" w:hint="cs"/>
          <w:sz w:val="32"/>
          <w:szCs w:val="32"/>
          <w:rtl/>
        </w:rPr>
        <w:t xml:space="preserve"> </w:t>
      </w:r>
      <w:r w:rsidRPr="007C5C56">
        <w:rPr>
          <w:rFonts w:ascii="Traditional Arabic" w:hAnsi="Traditional Arabic" w:cs="Traditional Arabic" w:hint="cs"/>
          <w:sz w:val="36"/>
          <w:szCs w:val="36"/>
          <w:rtl/>
        </w:rPr>
        <w:t>.</w:t>
      </w:r>
    </w:p>
    <w:p w:rsidR="008A0F8F" w:rsidRPr="007C5C56" w:rsidRDefault="008A0F8F" w:rsidP="007A592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رابح، بوحوش: </w:t>
      </w:r>
      <w:r w:rsidRPr="007C5C56">
        <w:rPr>
          <w:rFonts w:ascii="Traditional Arabic" w:hAnsi="Traditional Arabic" w:cs="Traditional Arabic"/>
          <w:b/>
          <w:bCs/>
          <w:i/>
          <w:iCs/>
          <w:sz w:val="36"/>
          <w:szCs w:val="36"/>
          <w:rtl/>
        </w:rPr>
        <w:t>«</w:t>
      </w:r>
      <w:r w:rsidRPr="007C5C56">
        <w:rPr>
          <w:rFonts w:ascii="Traditional Arabic" w:hAnsi="Traditional Arabic" w:cs="Traditional Arabic"/>
          <w:b/>
          <w:bCs/>
          <w:sz w:val="36"/>
          <w:szCs w:val="36"/>
          <w:rtl/>
        </w:rPr>
        <w:t>اللسانيات وتطبيقاتها على الخطاب الشعري</w:t>
      </w:r>
      <w:r w:rsidRPr="007C5C56">
        <w:rPr>
          <w:rFonts w:ascii="Traditional Arabic" w:hAnsi="Traditional Arabic" w:cs="Traditional Arabic"/>
          <w:b/>
          <w:bCs/>
          <w:i/>
          <w:iCs/>
          <w:sz w:val="36"/>
          <w:szCs w:val="36"/>
          <w:rtl/>
        </w:rPr>
        <w:t>»</w:t>
      </w:r>
      <w:r w:rsidRPr="007C5C56">
        <w:rPr>
          <w:rFonts w:ascii="Traditional Arabic" w:hAnsi="Traditional Arabic" w:cs="Traditional Arabic" w:hint="cs"/>
          <w:b/>
          <w:bCs/>
          <w:i/>
          <w:iCs/>
          <w:sz w:val="36"/>
          <w:szCs w:val="36"/>
          <w:rtl/>
        </w:rPr>
        <w:t xml:space="preserve"> </w:t>
      </w:r>
      <w:r w:rsidRPr="007C5C56">
        <w:rPr>
          <w:rFonts w:ascii="Traditional Arabic" w:hAnsi="Traditional Arabic" w:cs="Traditional Arabic"/>
          <w:sz w:val="36"/>
          <w:szCs w:val="36"/>
          <w:rtl/>
        </w:rPr>
        <w:t>ط</w:t>
      </w:r>
      <w:r w:rsidRPr="007C5C56">
        <w:rPr>
          <w:rFonts w:ascii="Traditional Arabic" w:hAnsi="Traditional Arabic" w:cs="Traditional Arabic"/>
          <w:sz w:val="32"/>
          <w:szCs w:val="32"/>
          <w:rtl/>
        </w:rPr>
        <w:t>1</w:t>
      </w:r>
      <w:r w:rsidRPr="007C5C56">
        <w:rPr>
          <w:rFonts w:ascii="Traditional Arabic" w:hAnsi="Traditional Arabic" w:cs="Traditional Arabic"/>
          <w:sz w:val="36"/>
          <w:szCs w:val="36"/>
          <w:rtl/>
        </w:rPr>
        <w:t>، دار العلوم للنشر والتوزيع، عنابة الجزائر،</w:t>
      </w:r>
      <w:r w:rsidRPr="007C5C56">
        <w:rPr>
          <w:rFonts w:ascii="Traditional Arabic" w:hAnsi="Traditional Arabic" w:cs="Traditional Arabic"/>
          <w:sz w:val="32"/>
          <w:szCs w:val="32"/>
          <w:rtl/>
        </w:rPr>
        <w:t>2006</w:t>
      </w:r>
      <w:r w:rsidRPr="007C5C56">
        <w:rPr>
          <w:rFonts w:ascii="Traditional Arabic" w:hAnsi="Traditional Arabic" w:cs="Traditional Arabic" w:hint="cs"/>
          <w:sz w:val="32"/>
          <w:szCs w:val="32"/>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رمضان، حسانين جاد المولى: </w:t>
      </w:r>
      <w:r w:rsidRPr="007C5C56">
        <w:rPr>
          <w:rFonts w:ascii="Traditional Arabic" w:hAnsi="Traditional Arabic" w:cs="Traditional Arabic"/>
          <w:b/>
          <w:bCs/>
          <w:i/>
          <w:iCs/>
          <w:sz w:val="36"/>
          <w:szCs w:val="36"/>
          <w:rtl/>
        </w:rPr>
        <w:t>«</w:t>
      </w:r>
      <w:r w:rsidRPr="007C5C56">
        <w:rPr>
          <w:rFonts w:ascii="Traditional Arabic" w:hAnsi="Traditional Arabic" w:cs="Traditional Arabic"/>
          <w:b/>
          <w:bCs/>
          <w:sz w:val="36"/>
          <w:szCs w:val="36"/>
          <w:rtl/>
        </w:rPr>
        <w:t>القصيدة الجاهلية بين الانتماء والتمرد</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(دط)، (د ت ن)</w:t>
      </w:r>
      <w:r w:rsidRPr="007C5C56">
        <w:rPr>
          <w:rFonts w:ascii="Traditional Arabic" w:hAnsi="Traditional Arabic" w:cs="Traditional Arabic" w:hint="cs"/>
          <w:sz w:val="36"/>
          <w:szCs w:val="36"/>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سعيد، علوش:</w:t>
      </w:r>
      <w:r w:rsidRPr="007C5C56">
        <w:rPr>
          <w:rFonts w:ascii="Traditional Arabic" w:hAnsi="Traditional Arabic" w:cs="Traditional Arabic"/>
          <w:b/>
          <w:bCs/>
          <w:sz w:val="36"/>
          <w:szCs w:val="36"/>
          <w:rtl/>
        </w:rPr>
        <w:t xml:space="preserve"> </w:t>
      </w:r>
      <w:r w:rsidRPr="007C5C56">
        <w:rPr>
          <w:rFonts w:ascii="Traditional Arabic" w:hAnsi="Traditional Arabic" w:cs="Traditional Arabic"/>
          <w:sz w:val="36"/>
          <w:szCs w:val="36"/>
          <w:rtl/>
        </w:rPr>
        <w:t>«</w:t>
      </w:r>
      <w:r w:rsidRPr="007C5C56">
        <w:rPr>
          <w:rFonts w:ascii="Traditional Arabic" w:hAnsi="Traditional Arabic" w:cs="Traditional Arabic"/>
          <w:b/>
          <w:bCs/>
          <w:sz w:val="36"/>
          <w:szCs w:val="36"/>
          <w:rtl/>
        </w:rPr>
        <w:t>النقد الموضوعاتي</w:t>
      </w:r>
      <w:r w:rsidRPr="007C5C56">
        <w:rPr>
          <w:rFonts w:ascii="Traditional Arabic" w:hAnsi="Traditional Arabic" w:cs="Traditional Arabic"/>
          <w:sz w:val="36"/>
          <w:szCs w:val="36"/>
          <w:rtl/>
        </w:rPr>
        <w:t xml:space="preserve">»، شركة بابل للنشر والطباعة، الرباط ، المغرب، ط1، </w:t>
      </w:r>
      <w:r w:rsidRPr="007C5C56">
        <w:rPr>
          <w:rFonts w:ascii="Traditional Arabic" w:hAnsi="Traditional Arabic" w:cs="Traditional Arabic"/>
          <w:sz w:val="32"/>
          <w:szCs w:val="32"/>
          <w:rtl/>
        </w:rPr>
        <w:t>1989</w:t>
      </w:r>
      <w:r w:rsidRPr="007C5C56">
        <w:rPr>
          <w:rFonts w:ascii="Traditional Arabic" w:hAnsi="Traditional Arabic" w:cs="Traditional Arabic" w:hint="cs"/>
          <w:sz w:val="32"/>
          <w:szCs w:val="32"/>
          <w:rtl/>
        </w:rPr>
        <w:t>.</w:t>
      </w:r>
    </w:p>
    <w:p w:rsidR="008A0F8F" w:rsidRPr="007C5C56" w:rsidRDefault="008A0F8F" w:rsidP="007A592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سناء، محمد سليمان: </w:t>
      </w:r>
      <w:r w:rsidRPr="007C5C56">
        <w:rPr>
          <w:rFonts w:ascii="Traditional Arabic" w:hAnsi="Traditional Arabic" w:cs="Traditional Arabic"/>
          <w:b/>
          <w:bCs/>
          <w:sz w:val="36"/>
          <w:szCs w:val="36"/>
          <w:rtl/>
        </w:rPr>
        <w:t>«</w:t>
      </w:r>
      <w:r w:rsidRPr="007C5C56">
        <w:rPr>
          <w:rFonts w:ascii="Traditional Arabic" w:hAnsi="Traditional Arabic" w:cs="Traditional Arabic"/>
          <w:sz w:val="36"/>
          <w:szCs w:val="36"/>
          <w:rtl/>
        </w:rPr>
        <w:t xml:space="preserve"> </w:t>
      </w:r>
      <w:r w:rsidRPr="007C5C56">
        <w:rPr>
          <w:rFonts w:ascii="Traditional Arabic" w:hAnsi="Traditional Arabic" w:cs="Traditional Arabic"/>
          <w:b/>
          <w:bCs/>
          <w:sz w:val="36"/>
          <w:szCs w:val="36"/>
          <w:rtl/>
        </w:rPr>
        <w:t>سيكولوجية الحب والانتماء</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عالم الكتب</w:t>
      </w:r>
      <w:r w:rsidRPr="007C5C56">
        <w:rPr>
          <w:rFonts w:ascii="Traditional Arabic" w:hAnsi="Traditional Arabic" w:cs="Traditional Arabic" w:hint="cs"/>
          <w:sz w:val="36"/>
          <w:szCs w:val="36"/>
          <w:rtl/>
        </w:rPr>
        <w:t xml:space="preserve"> </w:t>
      </w:r>
      <w:r w:rsidRPr="007C5C56">
        <w:rPr>
          <w:rFonts w:ascii="Traditional Arabic" w:hAnsi="Traditional Arabic" w:cs="Traditional Arabic"/>
          <w:sz w:val="36"/>
          <w:szCs w:val="36"/>
          <w:rtl/>
        </w:rPr>
        <w:t>القاهرة، ط</w:t>
      </w:r>
      <w:r w:rsidRPr="007C5C56">
        <w:rPr>
          <w:rFonts w:ascii="Traditional Arabic" w:hAnsi="Traditional Arabic" w:cs="Traditional Arabic"/>
          <w:sz w:val="32"/>
          <w:szCs w:val="32"/>
          <w:rtl/>
        </w:rPr>
        <w:t>1،</w:t>
      </w:r>
      <w:r w:rsidRPr="007C5C56">
        <w:rPr>
          <w:rFonts w:ascii="Traditional Arabic" w:hAnsi="Traditional Arabic" w:cs="Traditional Arabic"/>
          <w:sz w:val="36"/>
          <w:szCs w:val="36"/>
          <w:rtl/>
        </w:rPr>
        <w:t xml:space="preserve"> </w:t>
      </w:r>
      <w:r w:rsidRPr="007C5C56">
        <w:rPr>
          <w:rFonts w:ascii="Traditional Arabic" w:hAnsi="Traditional Arabic" w:cs="Traditional Arabic"/>
          <w:sz w:val="32"/>
          <w:szCs w:val="32"/>
          <w:rtl/>
        </w:rPr>
        <w:t>2013</w:t>
      </w:r>
      <w:r w:rsidRPr="007C5C56">
        <w:rPr>
          <w:rFonts w:ascii="Traditional Arabic" w:hAnsi="Traditional Arabic" w:cs="Traditional Arabic"/>
          <w:sz w:val="36"/>
          <w:szCs w:val="36"/>
          <w:rtl/>
        </w:rPr>
        <w:t xml:space="preserve">.  </w:t>
      </w:r>
    </w:p>
    <w:p w:rsidR="008A0F8F" w:rsidRPr="007C5C56" w:rsidRDefault="008A0F8F" w:rsidP="007A592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rPr>
        <w:lastRenderedPageBreak/>
        <w:t>سويلم، مختار بن موسى</w:t>
      </w:r>
      <w:r w:rsidRPr="007C5C56">
        <w:rPr>
          <w:rFonts w:ascii="Traditional Arabic" w:hAnsi="Traditional Arabic" w:cs="Traditional Arabic"/>
          <w:b/>
          <w:bCs/>
          <w:sz w:val="36"/>
          <w:szCs w:val="36"/>
          <w:rtl/>
        </w:rPr>
        <w:t>: «</w:t>
      </w:r>
      <w:r w:rsidRPr="007C5C56">
        <w:rPr>
          <w:rFonts w:ascii="Traditional Arabic" w:hAnsi="Traditional Arabic" w:cs="Traditional Arabic"/>
          <w:b/>
          <w:bCs/>
          <w:sz w:val="36"/>
          <w:szCs w:val="36"/>
          <w:rtl/>
          <w:lang w:bidi="ar-DZ"/>
        </w:rPr>
        <w:t>ذكريات من النضال والمقاومة للمجاهد أحمد مهية(أحمد الأعمى)</w:t>
      </w:r>
      <w:r w:rsidRPr="007C5C56">
        <w:rPr>
          <w:rFonts w:ascii="Traditional Arabic" w:hAnsi="Traditional Arabic" w:cs="Traditional Arabic"/>
          <w:b/>
          <w:bCs/>
          <w:sz w:val="36"/>
          <w:szCs w:val="36"/>
          <w:rtl/>
        </w:rPr>
        <w:t xml:space="preserve"> »</w:t>
      </w:r>
      <w:r w:rsidRPr="007C5C56">
        <w:rPr>
          <w:rFonts w:ascii="Traditional Arabic" w:hAnsi="Traditional Arabic" w:cs="Traditional Arabic"/>
          <w:sz w:val="36"/>
          <w:szCs w:val="36"/>
          <w:rtl/>
        </w:rPr>
        <w:t xml:space="preserve">، دار صبحي للطباعة والنشر، متليلي، غارداية ط1، </w:t>
      </w:r>
      <w:r w:rsidRPr="007C5C56">
        <w:rPr>
          <w:rFonts w:ascii="Traditional Arabic" w:hAnsi="Traditional Arabic" w:cs="Traditional Arabic"/>
          <w:sz w:val="32"/>
          <w:szCs w:val="32"/>
          <w:rtl/>
        </w:rPr>
        <w:t>2019</w:t>
      </w:r>
      <w:r w:rsidRPr="007C5C56">
        <w:rPr>
          <w:rFonts w:ascii="Traditional Arabic" w:hAnsi="Traditional Arabic" w:cs="Traditional Arabic" w:hint="cs"/>
          <w:sz w:val="32"/>
          <w:szCs w:val="32"/>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rPr>
        <w:t>سيزا، قاسم: «</w:t>
      </w:r>
      <w:r w:rsidRPr="007C5C56">
        <w:rPr>
          <w:rFonts w:ascii="Traditional Arabic" w:hAnsi="Traditional Arabic" w:cs="Traditional Arabic"/>
          <w:b/>
          <w:bCs/>
          <w:sz w:val="36"/>
          <w:szCs w:val="36"/>
          <w:rtl/>
        </w:rPr>
        <w:t>بناء الرواية، دراسة مقارنة في ثلاثية نجيب محفوظ</w:t>
      </w:r>
      <w:r w:rsidRPr="007C5C56">
        <w:rPr>
          <w:rFonts w:ascii="Traditional Arabic" w:hAnsi="Traditional Arabic" w:cs="Traditional Arabic"/>
          <w:sz w:val="36"/>
          <w:szCs w:val="36"/>
          <w:rtl/>
        </w:rPr>
        <w:t>»، سلسلة إبداع المرأة، القاهرة، يونيو،</w:t>
      </w:r>
      <w:r w:rsidRPr="007C5C56">
        <w:rPr>
          <w:rFonts w:ascii="Traditional Arabic" w:hAnsi="Traditional Arabic" w:cs="Traditional Arabic"/>
          <w:sz w:val="32"/>
          <w:szCs w:val="32"/>
          <w:rtl/>
        </w:rPr>
        <w:t>1978</w:t>
      </w:r>
      <w:r w:rsidRPr="007C5C56">
        <w:rPr>
          <w:rFonts w:ascii="Traditional Arabic" w:hAnsi="Traditional Arabic" w:cs="Traditional Arabic" w:hint="cs"/>
          <w:sz w:val="32"/>
          <w:szCs w:val="32"/>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lang w:bidi="ar-DZ"/>
        </w:rPr>
        <w:t xml:space="preserve">الشريف، حبيلة: </w:t>
      </w:r>
      <w:r w:rsidRPr="007C5C56">
        <w:rPr>
          <w:rFonts w:ascii="Traditional Arabic" w:hAnsi="Traditional Arabic" w:cs="Traditional Arabic"/>
          <w:b/>
          <w:bCs/>
          <w:sz w:val="36"/>
          <w:szCs w:val="36"/>
          <w:rtl/>
          <w:lang w:bidi="ar-DZ"/>
        </w:rPr>
        <w:t>«بنية الخطاب الروائي، دراسات في روايات نجيب الكيلاني»</w:t>
      </w:r>
      <w:r w:rsidRPr="007C5C56">
        <w:rPr>
          <w:rFonts w:ascii="Traditional Arabic" w:hAnsi="Traditional Arabic" w:cs="Traditional Arabic"/>
          <w:sz w:val="36"/>
          <w:szCs w:val="36"/>
          <w:rtl/>
          <w:lang w:bidi="ar-DZ"/>
        </w:rPr>
        <w:t>، أربد عالم الكتب الحديث ط</w:t>
      </w:r>
      <w:r w:rsidRPr="007C5C56">
        <w:rPr>
          <w:rFonts w:ascii="Traditional Arabic" w:hAnsi="Traditional Arabic" w:cs="Traditional Arabic"/>
          <w:sz w:val="32"/>
          <w:szCs w:val="32"/>
          <w:rtl/>
        </w:rPr>
        <w:t>1</w:t>
      </w:r>
      <w:r w:rsidRPr="007C5C56">
        <w:rPr>
          <w:rFonts w:ascii="Traditional Arabic" w:hAnsi="Traditional Arabic" w:cs="Traditional Arabic"/>
          <w:sz w:val="36"/>
          <w:szCs w:val="36"/>
          <w:rtl/>
          <w:lang w:bidi="ar-DZ"/>
        </w:rPr>
        <w:t xml:space="preserve">، </w:t>
      </w:r>
      <w:r w:rsidRPr="007C5C56">
        <w:rPr>
          <w:rFonts w:ascii="Traditional Arabic" w:hAnsi="Traditional Arabic" w:cs="Traditional Arabic"/>
          <w:sz w:val="32"/>
          <w:szCs w:val="32"/>
          <w:rtl/>
        </w:rPr>
        <w:t>2010</w:t>
      </w:r>
      <w:r w:rsidRPr="007C5C56">
        <w:rPr>
          <w:rFonts w:ascii="Traditional Arabic" w:hAnsi="Traditional Arabic" w:cs="Traditional Arabic" w:hint="cs"/>
          <w:sz w:val="32"/>
          <w:szCs w:val="32"/>
          <w:rtl/>
        </w:rPr>
        <w:t>.</w:t>
      </w:r>
    </w:p>
    <w:p w:rsidR="008A0F8F" w:rsidRPr="007C5C56" w:rsidRDefault="008A0F8F" w:rsidP="001B4F66">
      <w:pPr>
        <w:pStyle w:val="Paragraphedeliste"/>
        <w:numPr>
          <w:ilvl w:val="1"/>
          <w:numId w:val="50"/>
        </w:numPr>
        <w:bidi/>
        <w:jc w:val="lowKashida"/>
        <w:rPr>
          <w:rFonts w:ascii="Traditional Arabic" w:hAnsi="Traditional Arabic" w:cs="Traditional Arabic"/>
          <w:sz w:val="36"/>
          <w:szCs w:val="36"/>
          <w:rtl/>
        </w:rPr>
      </w:pPr>
      <w:r w:rsidRPr="007C5C56">
        <w:rPr>
          <w:rFonts w:ascii="Traditional Arabic" w:hAnsi="Traditional Arabic" w:cs="Traditional Arabic"/>
          <w:sz w:val="36"/>
          <w:szCs w:val="36"/>
          <w:rtl/>
        </w:rPr>
        <w:t>عامر، رضا: «</w:t>
      </w:r>
      <w:r w:rsidRPr="007C5C56">
        <w:rPr>
          <w:rFonts w:ascii="Traditional Arabic" w:hAnsi="Traditional Arabic" w:cs="Traditional Arabic"/>
          <w:b/>
          <w:bCs/>
          <w:sz w:val="36"/>
          <w:szCs w:val="36"/>
          <w:rtl/>
        </w:rPr>
        <w:t>تجليات أدب المحنة في الشعر الجزائري المعاصر»</w:t>
      </w:r>
      <w:r w:rsidRPr="007C5C56">
        <w:rPr>
          <w:rFonts w:ascii="Traditional Arabic" w:hAnsi="Traditional Arabic" w:cs="Traditional Arabic"/>
          <w:sz w:val="36"/>
          <w:szCs w:val="36"/>
          <w:rtl/>
        </w:rPr>
        <w:t>، مجلة الحقيقة</w:t>
      </w:r>
      <w:r w:rsidRPr="007C5C56">
        <w:rPr>
          <w:rFonts w:ascii="Traditional Arabic" w:hAnsi="Traditional Arabic" w:cs="Traditional Arabic" w:hint="cs"/>
          <w:sz w:val="36"/>
          <w:szCs w:val="36"/>
          <w:rtl/>
        </w:rPr>
        <w:t xml:space="preserve"> </w:t>
      </w:r>
      <w:r w:rsidRPr="007C5C56">
        <w:rPr>
          <w:rFonts w:ascii="Traditional Arabic" w:hAnsi="Traditional Arabic" w:cs="Traditional Arabic"/>
          <w:sz w:val="36"/>
          <w:szCs w:val="36"/>
          <w:rtl/>
        </w:rPr>
        <w:t xml:space="preserve"> العدد </w:t>
      </w:r>
      <w:r w:rsidRPr="007C5C56">
        <w:rPr>
          <w:rFonts w:ascii="Traditional Arabic" w:hAnsi="Traditional Arabic" w:cs="Traditional Arabic"/>
          <w:sz w:val="32"/>
          <w:szCs w:val="32"/>
          <w:rtl/>
        </w:rPr>
        <w:t>27</w:t>
      </w:r>
      <w:r w:rsidRPr="007C5C56">
        <w:rPr>
          <w:rFonts w:ascii="Traditional Arabic" w:hAnsi="Traditional Arabic" w:cs="Traditional Arabic"/>
          <w:sz w:val="36"/>
          <w:szCs w:val="36"/>
          <w:rtl/>
        </w:rPr>
        <w:t>، جامعة الجزائر أدرار</w:t>
      </w:r>
      <w:r w:rsidRPr="007C5C56">
        <w:rPr>
          <w:rFonts w:ascii="Traditional Arabic" w:hAnsi="Traditional Arabic" w:cs="Traditional Arabic" w:hint="cs"/>
          <w:sz w:val="36"/>
          <w:szCs w:val="36"/>
          <w:rtl/>
        </w:rPr>
        <w:t>.</w:t>
      </w:r>
    </w:p>
    <w:p w:rsidR="008A0F8F" w:rsidRPr="007C5C56" w:rsidRDefault="008A0F8F" w:rsidP="007A592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rPr>
        <w:t xml:space="preserve">عبدالرحمان، بن سانية: </w:t>
      </w:r>
      <w:r w:rsidRPr="007C5C56">
        <w:rPr>
          <w:rFonts w:ascii="Traditional Arabic" w:hAnsi="Traditional Arabic" w:cs="Traditional Arabic"/>
          <w:b/>
          <w:bCs/>
          <w:i/>
          <w:iCs/>
          <w:sz w:val="36"/>
          <w:szCs w:val="36"/>
          <w:rtl/>
        </w:rPr>
        <w:t>«</w:t>
      </w:r>
      <w:r w:rsidRPr="007C5C56">
        <w:rPr>
          <w:rFonts w:ascii="Traditional Arabic" w:hAnsi="Traditional Arabic" w:cs="Traditional Arabic"/>
          <w:b/>
          <w:bCs/>
          <w:sz w:val="36"/>
          <w:szCs w:val="36"/>
          <w:rtl/>
        </w:rPr>
        <w:t>إطلالة المجد</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xml:space="preserve">، مداد للطباعة والنشر متليلي، غارداية، الجزائر مسعود، بن ولهة: </w:t>
      </w:r>
      <w:r w:rsidRPr="007C5C56">
        <w:rPr>
          <w:rFonts w:ascii="Traditional Arabic" w:hAnsi="Traditional Arabic" w:cs="Traditional Arabic"/>
          <w:b/>
          <w:bCs/>
          <w:sz w:val="36"/>
          <w:szCs w:val="36"/>
          <w:rtl/>
        </w:rPr>
        <w:t>أبناء الشعانبة وما حل التطور الحضاري لبلاد الشبكة سكانيا عقائديا وعمرانيا</w:t>
      </w:r>
      <w:r w:rsidRPr="007C5C56">
        <w:rPr>
          <w:rFonts w:ascii="Traditional Arabic" w:hAnsi="Traditional Arabic" w:cs="Traditional Arabic"/>
          <w:sz w:val="36"/>
          <w:szCs w:val="36"/>
          <w:rtl/>
        </w:rPr>
        <w:t xml:space="preserve">، </w:t>
      </w:r>
      <w:r w:rsidRPr="007C5C56">
        <w:rPr>
          <w:rFonts w:ascii="Traditional Arabic" w:hAnsi="Traditional Arabic" w:cs="Traditional Arabic"/>
          <w:sz w:val="32"/>
          <w:szCs w:val="32"/>
          <w:rtl/>
        </w:rPr>
        <w:t>ط1</w:t>
      </w:r>
      <w:r w:rsidRPr="007C5C56">
        <w:rPr>
          <w:rFonts w:ascii="Traditional Arabic" w:hAnsi="Traditional Arabic" w:cs="Traditional Arabic"/>
          <w:sz w:val="36"/>
          <w:szCs w:val="36"/>
          <w:rtl/>
        </w:rPr>
        <w:t xml:space="preserve">، دار الصبحي للطباعة والنشر، متليلي، الجزائر، </w:t>
      </w:r>
      <w:r w:rsidRPr="007C5C56">
        <w:rPr>
          <w:rFonts w:ascii="Traditional Arabic" w:hAnsi="Traditional Arabic" w:cs="Traditional Arabic"/>
          <w:sz w:val="32"/>
          <w:szCs w:val="32"/>
          <w:rtl/>
        </w:rPr>
        <w:t>2014</w:t>
      </w:r>
      <w:r w:rsidRPr="007C5C56">
        <w:rPr>
          <w:rFonts w:ascii="Traditional Arabic" w:hAnsi="Traditional Arabic" w:cs="Traditional Arabic" w:hint="cs"/>
          <w:sz w:val="32"/>
          <w:szCs w:val="32"/>
          <w:rtl/>
        </w:rPr>
        <w:t>.</w:t>
      </w:r>
    </w:p>
    <w:p w:rsidR="008A0F8F" w:rsidRPr="007C5C56" w:rsidRDefault="008A0F8F" w:rsidP="007A5926">
      <w:pPr>
        <w:pStyle w:val="Paragraphedeliste"/>
        <w:numPr>
          <w:ilvl w:val="0"/>
          <w:numId w:val="49"/>
        </w:numPr>
        <w:bidi/>
        <w:jc w:val="both"/>
        <w:rPr>
          <w:rFonts w:ascii="Traditional Arabic" w:hAnsi="Traditional Arabic" w:cs="Traditional Arabic"/>
          <w:sz w:val="36"/>
          <w:szCs w:val="36"/>
          <w:rtl/>
        </w:rPr>
      </w:pPr>
      <w:r w:rsidRPr="007C5C56">
        <w:rPr>
          <w:rFonts w:ascii="Traditional Arabic" w:hAnsi="Traditional Arabic" w:cs="Traditional Arabic" w:hint="cs"/>
          <w:sz w:val="36"/>
          <w:szCs w:val="36"/>
          <w:rtl/>
        </w:rPr>
        <w:t>عبدالرحمن، بن سانية:</w:t>
      </w:r>
      <w:r w:rsidRPr="007C5C56">
        <w:rPr>
          <w:rFonts w:ascii="Traditional Arabic" w:hAnsi="Traditional Arabic" w:cs="Traditional Arabic"/>
          <w:sz w:val="36"/>
          <w:szCs w:val="36"/>
          <w:rtl/>
        </w:rPr>
        <w:t>«</w:t>
      </w:r>
      <w:r w:rsidRPr="007C5C56">
        <w:rPr>
          <w:rFonts w:ascii="Traditional Arabic" w:hAnsi="Traditional Arabic" w:cs="Traditional Arabic" w:hint="cs"/>
          <w:b/>
          <w:bCs/>
          <w:sz w:val="36"/>
          <w:szCs w:val="36"/>
          <w:rtl/>
        </w:rPr>
        <w:t>حبو على أعتاب مملكة الشعر، مجموعة شعرية</w:t>
      </w:r>
      <w:r w:rsidRPr="007C5C56">
        <w:rPr>
          <w:rFonts w:ascii="Traditional Arabic" w:hAnsi="Traditional Arabic" w:cs="Traditional Arabic"/>
          <w:sz w:val="36"/>
          <w:szCs w:val="36"/>
          <w:rtl/>
        </w:rPr>
        <w:t>»</w:t>
      </w:r>
      <w:r w:rsidRPr="007C5C56">
        <w:rPr>
          <w:rFonts w:ascii="Traditional Arabic" w:hAnsi="Traditional Arabic" w:cs="Traditional Arabic" w:hint="cs"/>
          <w:sz w:val="36"/>
          <w:szCs w:val="36"/>
          <w:rtl/>
        </w:rPr>
        <w:t xml:space="preserve"> ط1، دار صبحي للطباعة والنشر متليلي، غارداية، الجزائر.</w:t>
      </w:r>
    </w:p>
    <w:p w:rsidR="008A0F8F" w:rsidRPr="007C5C56" w:rsidRDefault="008A0F8F" w:rsidP="001B4F66">
      <w:pPr>
        <w:pStyle w:val="Paragraphedeliste"/>
        <w:numPr>
          <w:ilvl w:val="0"/>
          <w:numId w:val="49"/>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rPr>
        <w:t xml:space="preserve">عبدالقادر اجقاوة، </w:t>
      </w:r>
      <w:r w:rsidRPr="007C5C56">
        <w:rPr>
          <w:rFonts w:ascii="Traditional Arabic" w:hAnsi="Traditional Arabic" w:cs="Traditional Arabic"/>
          <w:b/>
          <w:bCs/>
          <w:i/>
          <w:iCs/>
          <w:sz w:val="36"/>
          <w:szCs w:val="36"/>
          <w:rtl/>
        </w:rPr>
        <w:t>«</w:t>
      </w:r>
      <w:r w:rsidRPr="007C5C56">
        <w:rPr>
          <w:rFonts w:ascii="Traditional Arabic" w:hAnsi="Traditional Arabic" w:cs="Traditional Arabic"/>
          <w:b/>
          <w:bCs/>
          <w:sz w:val="36"/>
          <w:szCs w:val="36"/>
          <w:rtl/>
        </w:rPr>
        <w:t>عذابات الأمل</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دار البعث، قسنطينة، الجزائر،</w:t>
      </w:r>
      <w:r w:rsidRPr="007C5C56">
        <w:rPr>
          <w:rFonts w:ascii="Traditional Arabic" w:hAnsi="Traditional Arabic" w:cs="Traditional Arabic" w:hint="cs"/>
          <w:sz w:val="36"/>
          <w:szCs w:val="36"/>
          <w:rtl/>
        </w:rPr>
        <w:t xml:space="preserve"> </w:t>
      </w:r>
      <w:r w:rsidRPr="007C5C56">
        <w:rPr>
          <w:rFonts w:ascii="Traditional Arabic" w:hAnsi="Traditional Arabic" w:cs="Traditional Arabic"/>
          <w:sz w:val="36"/>
          <w:szCs w:val="36"/>
          <w:rtl/>
        </w:rPr>
        <w:t xml:space="preserve">ط1 </w:t>
      </w:r>
      <w:r w:rsidRPr="007C5C56">
        <w:rPr>
          <w:rFonts w:ascii="Traditional Arabic" w:hAnsi="Traditional Arabic" w:cs="Traditional Arabic"/>
          <w:sz w:val="32"/>
          <w:szCs w:val="32"/>
          <w:rtl/>
        </w:rPr>
        <w:t>1989</w:t>
      </w:r>
      <w:r w:rsidRPr="007C5C56">
        <w:rPr>
          <w:rFonts w:ascii="Traditional Arabic" w:hAnsi="Traditional Arabic" w:cs="Traditional Arabic"/>
          <w:sz w:val="36"/>
          <w:szCs w:val="36"/>
          <w:rtl/>
        </w:rPr>
        <w:t>.</w:t>
      </w:r>
    </w:p>
    <w:p w:rsidR="008A0F8F" w:rsidRPr="007C5C56" w:rsidRDefault="008A0F8F" w:rsidP="007A5926">
      <w:pPr>
        <w:pStyle w:val="Paragraphedeliste"/>
        <w:numPr>
          <w:ilvl w:val="1"/>
          <w:numId w:val="50"/>
        </w:numPr>
        <w:bidi/>
        <w:jc w:val="lowKashida"/>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عبدالقادر، بن عمر البغدادي: « </w:t>
      </w:r>
      <w:r w:rsidRPr="007C5C56">
        <w:rPr>
          <w:rFonts w:ascii="Traditional Arabic" w:hAnsi="Traditional Arabic" w:cs="Traditional Arabic"/>
          <w:b/>
          <w:bCs/>
          <w:sz w:val="36"/>
          <w:szCs w:val="36"/>
          <w:rtl/>
        </w:rPr>
        <w:t>شرح أبيات مغني اللبيب</w:t>
      </w:r>
      <w:r w:rsidRPr="007C5C56">
        <w:rPr>
          <w:rFonts w:ascii="Traditional Arabic" w:hAnsi="Traditional Arabic" w:cs="Traditional Arabic"/>
          <w:sz w:val="36"/>
          <w:szCs w:val="36"/>
          <w:rtl/>
        </w:rPr>
        <w:t>»،ج</w:t>
      </w:r>
      <w:r w:rsidRPr="007C5C56">
        <w:rPr>
          <w:rFonts w:ascii="Traditional Arabic" w:hAnsi="Traditional Arabic" w:cs="Traditional Arabic"/>
          <w:sz w:val="32"/>
          <w:szCs w:val="32"/>
          <w:rtl/>
        </w:rPr>
        <w:t>3</w:t>
      </w:r>
      <w:r w:rsidRPr="007C5C56">
        <w:rPr>
          <w:rFonts w:ascii="Traditional Arabic" w:hAnsi="Traditional Arabic" w:cs="Traditional Arabic"/>
          <w:sz w:val="36"/>
          <w:szCs w:val="36"/>
          <w:rtl/>
        </w:rPr>
        <w:t xml:space="preserve"> تح، عبدالعزيز رباح أحمد يوسف دقاق، دار الثقافة العربية، ط</w:t>
      </w:r>
      <w:r w:rsidRPr="007C5C56">
        <w:rPr>
          <w:rFonts w:ascii="Traditional Arabic" w:hAnsi="Traditional Arabic" w:cs="Traditional Arabic"/>
          <w:sz w:val="32"/>
          <w:szCs w:val="32"/>
          <w:rtl/>
        </w:rPr>
        <w:t>2،</w:t>
      </w:r>
      <w:r w:rsidRPr="007C5C56">
        <w:rPr>
          <w:rFonts w:ascii="Traditional Arabic" w:hAnsi="Traditional Arabic" w:cs="Traditional Arabic"/>
          <w:sz w:val="36"/>
          <w:szCs w:val="36"/>
          <w:rtl/>
        </w:rPr>
        <w:t xml:space="preserve"> </w:t>
      </w:r>
      <w:r w:rsidRPr="007C5C56">
        <w:rPr>
          <w:rFonts w:ascii="Traditional Arabic" w:hAnsi="Traditional Arabic" w:cs="Traditional Arabic"/>
          <w:sz w:val="32"/>
          <w:szCs w:val="32"/>
          <w:rtl/>
        </w:rPr>
        <w:t>1989</w:t>
      </w:r>
      <w:r w:rsidRPr="007C5C56">
        <w:rPr>
          <w:rFonts w:ascii="Traditional Arabic" w:hAnsi="Traditional Arabic" w:cs="Traditional Arabic" w:hint="cs"/>
          <w:sz w:val="36"/>
          <w:szCs w:val="36"/>
          <w:rtl/>
        </w:rPr>
        <w:t>.</w:t>
      </w:r>
    </w:p>
    <w:p w:rsidR="008A0F8F" w:rsidRPr="007C5C56" w:rsidRDefault="008A0F8F" w:rsidP="007A5926">
      <w:pPr>
        <w:pStyle w:val="Notedebasdepag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عبدالكريم، حسن: « </w:t>
      </w:r>
      <w:r w:rsidRPr="007C5C56">
        <w:rPr>
          <w:rFonts w:ascii="Traditional Arabic" w:hAnsi="Traditional Arabic" w:cs="Traditional Arabic"/>
          <w:b/>
          <w:bCs/>
          <w:sz w:val="36"/>
          <w:szCs w:val="36"/>
          <w:rtl/>
        </w:rPr>
        <w:t>المنهج الموضوعي (نظرية وتطبيق)</w:t>
      </w:r>
      <w:r w:rsidRPr="007C5C56">
        <w:rPr>
          <w:rFonts w:ascii="Traditional Arabic" w:hAnsi="Traditional Arabic" w:cs="Traditional Arabic"/>
          <w:sz w:val="36"/>
          <w:szCs w:val="36"/>
          <w:rtl/>
        </w:rPr>
        <w:t xml:space="preserve"> »</w:t>
      </w:r>
      <w:r w:rsidRPr="007C5C56">
        <w:rPr>
          <w:rFonts w:ascii="Traditional Arabic" w:hAnsi="Traditional Arabic" w:cs="Traditional Arabic" w:hint="cs"/>
          <w:sz w:val="36"/>
          <w:szCs w:val="36"/>
          <w:rtl/>
        </w:rPr>
        <w:t xml:space="preserve"> </w:t>
      </w:r>
      <w:r w:rsidRPr="007C5C56">
        <w:rPr>
          <w:rFonts w:ascii="Traditional Arabic" w:hAnsi="Traditional Arabic" w:cs="Traditional Arabic"/>
          <w:sz w:val="36"/>
          <w:szCs w:val="36"/>
          <w:rtl/>
        </w:rPr>
        <w:t xml:space="preserve"> المؤسسة الجامعية للدراسات والنشر والتوزيع، ط</w:t>
      </w:r>
      <w:r w:rsidRPr="007C5C56">
        <w:rPr>
          <w:rFonts w:ascii="Traditional Arabic" w:hAnsi="Traditional Arabic" w:cs="Traditional Arabic"/>
          <w:sz w:val="32"/>
          <w:szCs w:val="32"/>
          <w:rtl/>
        </w:rPr>
        <w:t>1، 1990</w:t>
      </w:r>
      <w:r w:rsidRPr="007C5C56">
        <w:rPr>
          <w:rFonts w:ascii="Traditional Arabic" w:hAnsi="Traditional Arabic" w:cs="Traditional Arabic"/>
          <w:sz w:val="36"/>
          <w:szCs w:val="36"/>
          <w:rtl/>
        </w:rPr>
        <w:t>.</w:t>
      </w:r>
      <w:r w:rsidRPr="007C5C56">
        <w:rPr>
          <w:rFonts w:ascii="Traditional Arabic" w:hAnsi="Traditional Arabic" w:cs="Traditional Arabic"/>
          <w:sz w:val="36"/>
          <w:szCs w:val="36"/>
        </w:rPr>
        <w:t xml:space="preserve"> </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lastRenderedPageBreak/>
        <w:t>عبدالله، الركيبي</w:t>
      </w:r>
      <w:r w:rsidRPr="007C5C56">
        <w:rPr>
          <w:rFonts w:ascii="Traditional Arabic" w:hAnsi="Traditional Arabic" w:cs="Traditional Arabic"/>
          <w:b/>
          <w:bCs/>
          <w:i/>
          <w:iCs/>
          <w:sz w:val="36"/>
          <w:szCs w:val="36"/>
          <w:rtl/>
        </w:rPr>
        <w:t>: «</w:t>
      </w:r>
      <w:r w:rsidRPr="007C5C56">
        <w:rPr>
          <w:rFonts w:ascii="Traditional Arabic" w:hAnsi="Traditional Arabic" w:cs="Traditional Arabic"/>
          <w:b/>
          <w:bCs/>
          <w:sz w:val="36"/>
          <w:szCs w:val="36"/>
          <w:rtl/>
        </w:rPr>
        <w:t>دراسات في الشعر الجزائري الحديث</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الدار القومية للطباعة والنشر،  الاسكندرية</w:t>
      </w:r>
      <w:r w:rsidRPr="007C5C56">
        <w:rPr>
          <w:rFonts w:ascii="Traditional Arabic" w:hAnsi="Traditional Arabic" w:cs="Traditional Arabic" w:hint="cs"/>
          <w:sz w:val="36"/>
          <w:szCs w:val="36"/>
          <w:rtl/>
        </w:rPr>
        <w:t>.</w:t>
      </w:r>
    </w:p>
    <w:p w:rsidR="008A0F8F" w:rsidRPr="007C5C56" w:rsidRDefault="008A0F8F" w:rsidP="001B4F66">
      <w:pPr>
        <w:pStyle w:val="Paragraphedeliste"/>
        <w:numPr>
          <w:ilvl w:val="1"/>
          <w:numId w:val="50"/>
        </w:numPr>
        <w:bidi/>
        <w:jc w:val="lowKashida"/>
        <w:rPr>
          <w:rFonts w:ascii="Traditional Arabic" w:hAnsi="Traditional Arabic" w:cs="Traditional Arabic"/>
          <w:sz w:val="36"/>
          <w:szCs w:val="36"/>
          <w:rtl/>
        </w:rPr>
      </w:pPr>
      <w:r w:rsidRPr="007C5C56">
        <w:rPr>
          <w:rFonts w:ascii="Traditional Arabic" w:hAnsi="Traditional Arabic" w:cs="Traditional Arabic"/>
          <w:sz w:val="36"/>
          <w:szCs w:val="36"/>
          <w:rtl/>
        </w:rPr>
        <w:t>عبدالمجيد، جحفة:«</w:t>
      </w:r>
      <w:r w:rsidRPr="007C5C56">
        <w:rPr>
          <w:rFonts w:ascii="Traditional Arabic" w:hAnsi="Traditional Arabic" w:cs="Traditional Arabic"/>
          <w:b/>
          <w:bCs/>
          <w:sz w:val="36"/>
          <w:szCs w:val="36"/>
          <w:rtl/>
        </w:rPr>
        <w:t>دلالة الزمن في العربية، دراسة النسق الزمني للأفعال»</w:t>
      </w:r>
      <w:r w:rsidRPr="007C5C56">
        <w:rPr>
          <w:rFonts w:ascii="Traditional Arabic" w:hAnsi="Traditional Arabic" w:cs="Traditional Arabic"/>
          <w:sz w:val="36"/>
          <w:szCs w:val="36"/>
          <w:rtl/>
        </w:rPr>
        <w:t xml:space="preserve">، ط1، دار توبقال للنشر، المغرب </w:t>
      </w:r>
      <w:r w:rsidRPr="007C5C56">
        <w:rPr>
          <w:rFonts w:ascii="Traditional Arabic" w:hAnsi="Traditional Arabic" w:cs="Traditional Arabic"/>
          <w:sz w:val="32"/>
          <w:szCs w:val="32"/>
          <w:rtl/>
        </w:rPr>
        <w:t>2006</w:t>
      </w:r>
      <w:r w:rsidRPr="007C5C56">
        <w:rPr>
          <w:rFonts w:ascii="Traditional Arabic" w:hAnsi="Traditional Arabic" w:cs="Traditional Arabic" w:hint="cs"/>
          <w:sz w:val="36"/>
          <w:szCs w:val="36"/>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عبدالملك، بومنجل: </w:t>
      </w:r>
      <w:r w:rsidRPr="007C5C56">
        <w:rPr>
          <w:rFonts w:ascii="Traditional Arabic" w:hAnsi="Traditional Arabic" w:cs="Traditional Arabic"/>
          <w:sz w:val="36"/>
          <w:szCs w:val="36"/>
          <w:rtl/>
          <w:lang w:bidi="ar-DZ"/>
        </w:rPr>
        <w:t xml:space="preserve">« </w:t>
      </w:r>
      <w:r w:rsidRPr="007C5C56">
        <w:rPr>
          <w:rFonts w:ascii="Traditional Arabic" w:hAnsi="Traditional Arabic" w:cs="Traditional Arabic"/>
          <w:b/>
          <w:bCs/>
          <w:sz w:val="36"/>
          <w:szCs w:val="36"/>
          <w:rtl/>
        </w:rPr>
        <w:t>الموازنة بين الجزائريين مفدي زكريا ومصطفى الغماري، دراسة</w:t>
      </w:r>
      <w:r w:rsidRPr="007C5C56">
        <w:rPr>
          <w:rFonts w:ascii="Traditional Arabic" w:hAnsi="Traditional Arabic" w:cs="Traditional Arabic"/>
          <w:b/>
          <w:bCs/>
          <w:i/>
          <w:iCs/>
          <w:sz w:val="36"/>
          <w:szCs w:val="36"/>
          <w:rtl/>
        </w:rPr>
        <w:t xml:space="preserve"> </w:t>
      </w:r>
      <w:r w:rsidRPr="007C5C56">
        <w:rPr>
          <w:rFonts w:ascii="Traditional Arabic" w:hAnsi="Traditional Arabic" w:cs="Traditional Arabic"/>
          <w:b/>
          <w:bCs/>
          <w:sz w:val="36"/>
          <w:szCs w:val="36"/>
          <w:rtl/>
        </w:rPr>
        <w:t>نقدية أسلوبية موازنة</w:t>
      </w:r>
      <w:r w:rsidRPr="007C5C56">
        <w:rPr>
          <w:rFonts w:ascii="Traditional Arabic" w:hAnsi="Traditional Arabic" w:cs="Traditional Arabic"/>
          <w:sz w:val="36"/>
          <w:szCs w:val="36"/>
          <w:rtl/>
          <w:lang w:bidi="ar-DZ"/>
        </w:rPr>
        <w:t>»</w:t>
      </w:r>
      <w:r w:rsidRPr="007C5C56">
        <w:rPr>
          <w:rFonts w:ascii="Traditional Arabic" w:hAnsi="Traditional Arabic" w:cs="Traditional Arabic"/>
          <w:sz w:val="36"/>
          <w:szCs w:val="36"/>
          <w:rtl/>
        </w:rPr>
        <w:t>، ط</w:t>
      </w:r>
      <w:r w:rsidRPr="007C5C56">
        <w:rPr>
          <w:rFonts w:ascii="Traditional Arabic" w:hAnsi="Traditional Arabic" w:cs="Traditional Arabic"/>
          <w:sz w:val="32"/>
          <w:szCs w:val="32"/>
          <w:rtl/>
        </w:rPr>
        <w:t>1</w:t>
      </w:r>
      <w:r w:rsidRPr="007C5C56">
        <w:rPr>
          <w:rFonts w:ascii="Traditional Arabic" w:hAnsi="Traditional Arabic" w:cs="Traditional Arabic"/>
          <w:sz w:val="36"/>
          <w:szCs w:val="36"/>
          <w:rtl/>
        </w:rPr>
        <w:t>،دار قرطبة للنشر والتوزيع، باب الزوار، الجزائر،</w:t>
      </w:r>
      <w:r w:rsidRPr="007C5C56">
        <w:rPr>
          <w:rFonts w:ascii="Traditional Arabic" w:hAnsi="Traditional Arabic" w:cs="Traditional Arabic"/>
          <w:sz w:val="32"/>
          <w:szCs w:val="32"/>
          <w:rtl/>
        </w:rPr>
        <w:t>2015</w:t>
      </w:r>
      <w:r w:rsidRPr="007C5C56">
        <w:rPr>
          <w:rFonts w:ascii="Traditional Arabic" w:hAnsi="Traditional Arabic" w:cs="Traditional Arabic" w:hint="cs"/>
          <w:sz w:val="32"/>
          <w:szCs w:val="32"/>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عزالدين، اسماعيل: الشعر العربي النعاصر، قضاياه وظواهره الفنية والمعنوية والمعنوية،  ط،</w:t>
      </w:r>
      <w:r w:rsidRPr="007C5C56">
        <w:rPr>
          <w:rFonts w:ascii="Traditional Arabic" w:hAnsi="Traditional Arabic" w:cs="Traditional Arabic"/>
          <w:sz w:val="32"/>
          <w:szCs w:val="32"/>
          <w:rtl/>
        </w:rPr>
        <w:t>3</w:t>
      </w:r>
      <w:r w:rsidRPr="007C5C56">
        <w:rPr>
          <w:rFonts w:ascii="Traditional Arabic" w:hAnsi="Traditional Arabic" w:cs="Traditional Arabic"/>
          <w:sz w:val="36"/>
          <w:szCs w:val="36"/>
          <w:rtl/>
        </w:rPr>
        <w:t xml:space="preserve">  دار الفكر العربي</w:t>
      </w:r>
      <w:r w:rsidRPr="007C5C56">
        <w:rPr>
          <w:rFonts w:ascii="Traditional Arabic" w:hAnsi="Traditional Arabic" w:cs="Traditional Arabic" w:hint="cs"/>
          <w:sz w:val="36"/>
          <w:szCs w:val="36"/>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lang w:bidi="ar-DZ"/>
        </w:rPr>
        <w:t>غاستون، باشلار: «</w:t>
      </w:r>
      <w:r w:rsidRPr="007C5C56">
        <w:rPr>
          <w:rFonts w:ascii="Traditional Arabic" w:hAnsi="Traditional Arabic" w:cs="Traditional Arabic"/>
          <w:b/>
          <w:bCs/>
          <w:sz w:val="36"/>
          <w:szCs w:val="36"/>
          <w:rtl/>
          <w:lang w:bidi="ar-DZ"/>
        </w:rPr>
        <w:t>جماليات المكان</w:t>
      </w:r>
      <w:r w:rsidRPr="007C5C56">
        <w:rPr>
          <w:rFonts w:ascii="Traditional Arabic" w:hAnsi="Traditional Arabic" w:cs="Traditional Arabic"/>
          <w:sz w:val="36"/>
          <w:szCs w:val="36"/>
          <w:rtl/>
          <w:lang w:bidi="ar-DZ"/>
        </w:rPr>
        <w:t>»، غالب هالسا، المؤسسة الجامعية للدراسات والنشر والتوزيع، بيروت</w:t>
      </w:r>
      <w:r w:rsidRPr="007C5C56">
        <w:rPr>
          <w:rFonts w:ascii="Traditional Arabic" w:hAnsi="Traditional Arabic" w:cs="Traditional Arabic" w:hint="cs"/>
          <w:sz w:val="36"/>
          <w:szCs w:val="36"/>
          <w:rtl/>
          <w:lang w:bidi="ar-DZ"/>
        </w:rPr>
        <w:t>،</w:t>
      </w:r>
      <w:r w:rsidRPr="007C5C56">
        <w:rPr>
          <w:rFonts w:ascii="Traditional Arabic" w:hAnsi="Traditional Arabic" w:cs="Traditional Arabic"/>
          <w:sz w:val="36"/>
          <w:szCs w:val="36"/>
          <w:rtl/>
          <w:lang w:bidi="ar-DZ"/>
        </w:rPr>
        <w:t xml:space="preserve"> ط</w:t>
      </w:r>
      <w:r w:rsidRPr="007C5C56">
        <w:rPr>
          <w:rFonts w:ascii="Traditional Arabic" w:hAnsi="Traditional Arabic" w:cs="Traditional Arabic"/>
          <w:sz w:val="32"/>
          <w:szCs w:val="32"/>
          <w:rtl/>
        </w:rPr>
        <w:t>2</w:t>
      </w:r>
      <w:r w:rsidRPr="007C5C56">
        <w:rPr>
          <w:rFonts w:ascii="Traditional Arabic" w:hAnsi="Traditional Arabic" w:cs="Traditional Arabic" w:hint="cs"/>
          <w:sz w:val="32"/>
          <w:szCs w:val="32"/>
          <w:rtl/>
        </w:rPr>
        <w:t>،</w:t>
      </w:r>
      <w:r w:rsidRPr="007C5C56">
        <w:rPr>
          <w:rFonts w:ascii="Traditional Arabic" w:hAnsi="Traditional Arabic" w:cs="Traditional Arabic"/>
          <w:sz w:val="32"/>
          <w:szCs w:val="32"/>
          <w:rtl/>
        </w:rPr>
        <w:t xml:space="preserve"> 1984</w:t>
      </w:r>
      <w:r w:rsidRPr="007C5C56">
        <w:rPr>
          <w:rFonts w:ascii="Traditional Arabic" w:hAnsi="Traditional Arabic" w:cs="Traditional Arabic" w:hint="cs"/>
          <w:sz w:val="32"/>
          <w:szCs w:val="32"/>
          <w:rtl/>
        </w:rPr>
        <w:t>.</w:t>
      </w:r>
    </w:p>
    <w:p w:rsidR="008A0F8F" w:rsidRPr="007C5C56" w:rsidRDefault="008A0F8F" w:rsidP="001B4F66">
      <w:pPr>
        <w:pStyle w:val="Paragraphedeliste"/>
        <w:numPr>
          <w:ilvl w:val="0"/>
          <w:numId w:val="49"/>
        </w:numPr>
        <w:bidi/>
        <w:jc w:val="both"/>
        <w:rPr>
          <w:rFonts w:ascii="Traditional Arabic" w:hAnsi="Traditional Arabic" w:cs="Traditional Arabic"/>
          <w:b/>
          <w:bCs/>
          <w:sz w:val="36"/>
          <w:szCs w:val="36"/>
          <w:rtl/>
          <w:lang w:bidi="ar-DZ"/>
        </w:rPr>
      </w:pPr>
      <w:r w:rsidRPr="007C5C56">
        <w:rPr>
          <w:rFonts w:ascii="Traditional Arabic" w:hAnsi="Traditional Arabic" w:cs="Traditional Arabic"/>
          <w:sz w:val="36"/>
          <w:szCs w:val="36"/>
          <w:rtl/>
        </w:rPr>
        <w:t>غزيل، بلقاسم بن محمد</w:t>
      </w:r>
      <w:r w:rsidRPr="007C5C56">
        <w:rPr>
          <w:rFonts w:ascii="Traditional Arabic" w:hAnsi="Traditional Arabic" w:cs="Traditional Arabic"/>
          <w:b/>
          <w:bCs/>
          <w:i/>
          <w:iCs/>
          <w:sz w:val="36"/>
          <w:szCs w:val="36"/>
          <w:rtl/>
        </w:rPr>
        <w:t>: «</w:t>
      </w:r>
      <w:r w:rsidRPr="007C5C56">
        <w:rPr>
          <w:rFonts w:ascii="Traditional Arabic" w:hAnsi="Traditional Arabic" w:cs="Traditional Arabic"/>
          <w:b/>
          <w:bCs/>
          <w:sz w:val="36"/>
          <w:szCs w:val="36"/>
          <w:rtl/>
        </w:rPr>
        <w:t>مجموعة شعرية، إطلالة المجد</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xml:space="preserve">، مداد للطباعة والنشر، متليلي، غارداية  الجزائر، </w:t>
      </w:r>
      <w:r w:rsidRPr="007C5C56">
        <w:rPr>
          <w:rFonts w:ascii="Traditional Arabic" w:hAnsi="Traditional Arabic" w:cs="Traditional Arabic"/>
          <w:sz w:val="32"/>
          <w:szCs w:val="32"/>
          <w:rtl/>
        </w:rPr>
        <w:t>2011</w:t>
      </w:r>
      <w:r w:rsidRPr="007C5C56">
        <w:rPr>
          <w:rFonts w:ascii="Traditional Arabic" w:hAnsi="Traditional Arabic" w:cs="Traditional Arabic" w:hint="cs"/>
          <w:sz w:val="32"/>
          <w:szCs w:val="32"/>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lang w:bidi="ar-DZ"/>
        </w:rPr>
      </w:pPr>
      <w:r w:rsidRPr="007C5C56">
        <w:rPr>
          <w:rFonts w:ascii="Traditional Arabic" w:hAnsi="Traditional Arabic" w:cs="Traditional Arabic"/>
          <w:sz w:val="36"/>
          <w:szCs w:val="36"/>
          <w:rtl/>
        </w:rPr>
        <w:t xml:space="preserve">فاروق، أحمد سليم: </w:t>
      </w:r>
      <w:r w:rsidRPr="007C5C56">
        <w:rPr>
          <w:rFonts w:ascii="Traditional Arabic" w:hAnsi="Traditional Arabic" w:cs="Traditional Arabic"/>
          <w:b/>
          <w:bCs/>
          <w:sz w:val="36"/>
          <w:szCs w:val="36"/>
          <w:rtl/>
        </w:rPr>
        <w:t>«</w:t>
      </w:r>
      <w:r w:rsidRPr="007C5C56">
        <w:rPr>
          <w:rFonts w:ascii="Traditional Arabic" w:hAnsi="Traditional Arabic" w:cs="Traditional Arabic"/>
          <w:sz w:val="36"/>
          <w:szCs w:val="36"/>
          <w:rtl/>
        </w:rPr>
        <w:t xml:space="preserve"> </w:t>
      </w:r>
      <w:r w:rsidRPr="007C5C56">
        <w:rPr>
          <w:rFonts w:ascii="Traditional Arabic" w:hAnsi="Traditional Arabic" w:cs="Traditional Arabic"/>
          <w:b/>
          <w:bCs/>
          <w:sz w:val="36"/>
          <w:szCs w:val="36"/>
          <w:rtl/>
        </w:rPr>
        <w:t>الانتماء في الشعر الجاهلي</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منشورات اتحاد العرب 1998.</w:t>
      </w:r>
    </w:p>
    <w:p w:rsidR="008A0F8F" w:rsidRPr="007C5C56" w:rsidRDefault="008A0F8F" w:rsidP="001B4F66">
      <w:pPr>
        <w:pStyle w:val="Paragraphedeliste"/>
        <w:numPr>
          <w:ilvl w:val="1"/>
          <w:numId w:val="50"/>
        </w:numPr>
        <w:bidi/>
        <w:jc w:val="lowKashida"/>
        <w:rPr>
          <w:rFonts w:ascii="Traditional Arabic" w:hAnsi="Traditional Arabic" w:cs="Traditional Arabic"/>
          <w:sz w:val="36"/>
          <w:szCs w:val="36"/>
          <w:rtl/>
        </w:rPr>
      </w:pPr>
      <w:r w:rsidRPr="007C5C56">
        <w:rPr>
          <w:rFonts w:ascii="Traditional Arabic" w:hAnsi="Traditional Arabic" w:cs="Traditional Arabic" w:hint="cs"/>
          <w:sz w:val="36"/>
          <w:szCs w:val="36"/>
          <w:rtl/>
          <w:lang w:bidi="ar-DZ"/>
        </w:rPr>
        <w:t xml:space="preserve">فاطمة، محجوب: </w:t>
      </w:r>
      <w:r w:rsidRPr="007C5C56">
        <w:rPr>
          <w:rFonts w:ascii="Traditional Arabic" w:hAnsi="Traditional Arabic" w:cs="Traditional Arabic" w:hint="cs"/>
          <w:b/>
          <w:bCs/>
          <w:sz w:val="36"/>
          <w:szCs w:val="36"/>
          <w:rtl/>
          <w:lang w:bidi="ar-DZ"/>
        </w:rPr>
        <w:t>قضية الزمن في الشعر العربي، الشباب والمشيب</w:t>
      </w:r>
      <w:r w:rsidRPr="007C5C56">
        <w:rPr>
          <w:rFonts w:ascii="Traditional Arabic" w:hAnsi="Traditional Arabic" w:cs="Traditional Arabic" w:hint="cs"/>
          <w:sz w:val="36"/>
          <w:szCs w:val="36"/>
          <w:rtl/>
          <w:lang w:bidi="ar-DZ"/>
        </w:rPr>
        <w:t>، دار المعارف، القاهرة</w:t>
      </w:r>
      <w:r w:rsidRPr="007C5C56">
        <w:rPr>
          <w:rFonts w:ascii="Traditional Arabic" w:hAnsi="Traditional Arabic" w:cs="Traditional Arabic" w:hint="cs"/>
          <w:sz w:val="28"/>
          <w:szCs w:val="28"/>
          <w:rtl/>
        </w:rPr>
        <w:t>.</w:t>
      </w:r>
    </w:p>
    <w:p w:rsidR="008A0F8F" w:rsidRPr="007C5C56" w:rsidRDefault="008A0F8F" w:rsidP="007A5926">
      <w:pPr>
        <w:pStyle w:val="Notedebasdepag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فرحان، اليحي:</w:t>
      </w:r>
      <w:r w:rsidRPr="007C5C56">
        <w:rPr>
          <w:rFonts w:ascii="Traditional Arabic" w:hAnsi="Traditional Arabic" w:cs="Traditional Arabic"/>
          <w:b/>
          <w:bCs/>
          <w:i/>
          <w:iCs/>
          <w:sz w:val="36"/>
          <w:szCs w:val="36"/>
          <w:rtl/>
        </w:rPr>
        <w:t xml:space="preserve"> «</w:t>
      </w:r>
      <w:r w:rsidRPr="007C5C56">
        <w:rPr>
          <w:rFonts w:ascii="Traditional Arabic" w:hAnsi="Traditional Arabic" w:cs="Traditional Arabic"/>
          <w:b/>
          <w:bCs/>
          <w:sz w:val="36"/>
          <w:szCs w:val="36"/>
          <w:rtl/>
        </w:rPr>
        <w:t>أزمة المواطنة في شعر الجواهري ( دراسة تحليلية في ضوء المنهج التكاملي)</w:t>
      </w:r>
      <w:r w:rsidRPr="007C5C56">
        <w:rPr>
          <w:rFonts w:ascii="Traditional Arabic" w:hAnsi="Traditional Arabic" w:cs="Traditional Arabic"/>
          <w:b/>
          <w:bCs/>
          <w:i/>
          <w:iCs/>
          <w:sz w:val="36"/>
          <w:szCs w:val="36"/>
          <w:rtl/>
        </w:rPr>
        <w:t xml:space="preserve"> »</w:t>
      </w:r>
      <w:r w:rsidRPr="007C5C56">
        <w:rPr>
          <w:rFonts w:ascii="Traditional Arabic" w:hAnsi="Traditional Arabic" w:cs="Traditional Arabic"/>
          <w:sz w:val="36"/>
          <w:szCs w:val="36"/>
          <w:rtl/>
        </w:rPr>
        <w:t xml:space="preserve">، (د.ط) منشورات اتحاد الكتاب العرب دمشق، </w:t>
      </w:r>
      <w:r w:rsidRPr="007C5C56">
        <w:rPr>
          <w:rFonts w:ascii="Traditional Arabic" w:hAnsi="Traditional Arabic" w:cs="Traditional Arabic"/>
          <w:sz w:val="32"/>
          <w:szCs w:val="32"/>
          <w:rtl/>
        </w:rPr>
        <w:t>2001</w:t>
      </w:r>
      <w:r w:rsidRPr="007C5C56">
        <w:rPr>
          <w:rFonts w:ascii="Traditional Arabic" w:hAnsi="Traditional Arabic" w:cs="Traditional Arabic" w:hint="cs"/>
          <w:sz w:val="32"/>
          <w:szCs w:val="32"/>
          <w:rtl/>
        </w:rPr>
        <w:t>.</w:t>
      </w:r>
    </w:p>
    <w:p w:rsidR="008A0F8F" w:rsidRPr="007C5C56" w:rsidRDefault="008A0F8F" w:rsidP="007A592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lang w:bidi="ar-DZ"/>
        </w:rPr>
        <w:t>فهد، حسين: «</w:t>
      </w:r>
      <w:r w:rsidRPr="007C5C56">
        <w:rPr>
          <w:rFonts w:ascii="Traditional Arabic" w:hAnsi="Traditional Arabic" w:cs="Traditional Arabic"/>
          <w:b/>
          <w:bCs/>
          <w:sz w:val="36"/>
          <w:szCs w:val="36"/>
          <w:rtl/>
          <w:lang w:bidi="ar-DZ"/>
        </w:rPr>
        <w:t>المكان في رواية البحرينية</w:t>
      </w:r>
      <w:r w:rsidRPr="007C5C56">
        <w:rPr>
          <w:rFonts w:ascii="Traditional Arabic" w:hAnsi="Traditional Arabic" w:cs="Traditional Arabic"/>
          <w:sz w:val="36"/>
          <w:szCs w:val="36"/>
          <w:rtl/>
          <w:lang w:bidi="ar-DZ"/>
        </w:rPr>
        <w:t>»، فراديس للنشر والتوزيع</w:t>
      </w:r>
      <w:r w:rsidRPr="007C5C56">
        <w:rPr>
          <w:rFonts w:ascii="Traditional Arabic" w:hAnsi="Traditional Arabic" w:cs="Traditional Arabic" w:hint="cs"/>
          <w:sz w:val="36"/>
          <w:szCs w:val="36"/>
          <w:rtl/>
          <w:lang w:bidi="ar-DZ"/>
        </w:rPr>
        <w:t xml:space="preserve"> </w:t>
      </w:r>
      <w:r w:rsidRPr="007C5C56">
        <w:rPr>
          <w:rFonts w:ascii="Traditional Arabic" w:hAnsi="Traditional Arabic" w:cs="Traditional Arabic"/>
          <w:sz w:val="36"/>
          <w:szCs w:val="36"/>
          <w:rtl/>
          <w:lang w:bidi="ar-DZ"/>
        </w:rPr>
        <w:t>مملكة البحرين ط</w:t>
      </w:r>
      <w:r w:rsidRPr="007C5C56">
        <w:rPr>
          <w:rFonts w:ascii="Traditional Arabic" w:hAnsi="Traditional Arabic" w:cs="Traditional Arabic"/>
          <w:sz w:val="32"/>
          <w:szCs w:val="32"/>
          <w:rtl/>
        </w:rPr>
        <w:t>2،</w:t>
      </w:r>
      <w:r w:rsidRPr="007C5C56">
        <w:rPr>
          <w:rFonts w:ascii="Traditional Arabic" w:hAnsi="Traditional Arabic" w:cs="Traditional Arabic"/>
          <w:sz w:val="36"/>
          <w:szCs w:val="36"/>
          <w:rtl/>
          <w:lang w:bidi="ar-DZ"/>
        </w:rPr>
        <w:t xml:space="preserve"> </w:t>
      </w:r>
      <w:r w:rsidRPr="007C5C56">
        <w:rPr>
          <w:rFonts w:ascii="Traditional Arabic" w:hAnsi="Traditional Arabic" w:cs="Traditional Arabic"/>
          <w:sz w:val="32"/>
          <w:szCs w:val="32"/>
          <w:rtl/>
        </w:rPr>
        <w:t>2009</w:t>
      </w:r>
      <w:r w:rsidRPr="007C5C56">
        <w:rPr>
          <w:rFonts w:ascii="Traditional Arabic" w:hAnsi="Traditional Arabic" w:cs="Traditional Arabic" w:hint="cs"/>
          <w:sz w:val="36"/>
          <w:szCs w:val="36"/>
          <w:rtl/>
          <w:lang w:bidi="ar-DZ"/>
        </w:rPr>
        <w:t>.</w:t>
      </w:r>
    </w:p>
    <w:p w:rsidR="008A0F8F" w:rsidRPr="007C5C56" w:rsidRDefault="008A0F8F" w:rsidP="001B4F66">
      <w:pPr>
        <w:pStyle w:val="Paragraphedeliste"/>
        <w:numPr>
          <w:ilvl w:val="1"/>
          <w:numId w:val="50"/>
        </w:numPr>
        <w:bidi/>
        <w:rPr>
          <w:rFonts w:ascii="Traditional Arabic" w:hAnsi="Traditional Arabic" w:cs="Traditional Arabic"/>
          <w:sz w:val="36"/>
          <w:szCs w:val="36"/>
          <w:rtl/>
          <w:lang w:bidi="ar-DZ"/>
        </w:rPr>
      </w:pPr>
      <w:r w:rsidRPr="007C5C56">
        <w:rPr>
          <w:rFonts w:ascii="Traditional Arabic" w:hAnsi="Traditional Arabic" w:cs="Traditional Arabic"/>
          <w:sz w:val="36"/>
          <w:szCs w:val="36"/>
          <w:rtl/>
          <w:lang w:bidi="ar-DZ"/>
        </w:rPr>
        <w:lastRenderedPageBreak/>
        <w:t>الفيروز آبادي: «</w:t>
      </w:r>
      <w:r w:rsidRPr="007C5C56">
        <w:rPr>
          <w:rFonts w:ascii="Traditional Arabic" w:hAnsi="Traditional Arabic" w:cs="Traditional Arabic"/>
          <w:b/>
          <w:bCs/>
          <w:sz w:val="36"/>
          <w:szCs w:val="36"/>
          <w:rtl/>
          <w:lang w:bidi="ar-DZ"/>
        </w:rPr>
        <w:t>القاموس المحيط</w:t>
      </w:r>
      <w:r w:rsidRPr="007C5C56">
        <w:rPr>
          <w:rFonts w:ascii="Traditional Arabic" w:hAnsi="Traditional Arabic" w:cs="Traditional Arabic"/>
          <w:sz w:val="36"/>
          <w:szCs w:val="36"/>
          <w:rtl/>
          <w:lang w:bidi="ar-DZ"/>
        </w:rPr>
        <w:t>»، دار الكتب العلمية، بيروت لبنان، مادة (كون)، ج</w:t>
      </w:r>
      <w:r w:rsidRPr="007C5C56">
        <w:rPr>
          <w:rFonts w:ascii="Traditional Arabic" w:hAnsi="Traditional Arabic" w:cs="Traditional Arabic"/>
          <w:sz w:val="32"/>
          <w:szCs w:val="32"/>
          <w:rtl/>
        </w:rPr>
        <w:t xml:space="preserve">4 </w:t>
      </w:r>
      <w:r w:rsidRPr="007C5C56">
        <w:rPr>
          <w:rFonts w:ascii="Traditional Arabic" w:hAnsi="Traditional Arabic" w:cs="Traditional Arabic" w:hint="cs"/>
          <w:sz w:val="32"/>
          <w:szCs w:val="32"/>
          <w:rtl/>
        </w:rPr>
        <w:t xml:space="preserve">، </w:t>
      </w:r>
      <w:r w:rsidRPr="007C5C56">
        <w:rPr>
          <w:rFonts w:ascii="Traditional Arabic" w:hAnsi="Traditional Arabic" w:cs="Traditional Arabic"/>
          <w:sz w:val="32"/>
          <w:szCs w:val="32"/>
          <w:rtl/>
        </w:rPr>
        <w:t>1999</w:t>
      </w:r>
      <w:r w:rsidRPr="007C5C56">
        <w:rPr>
          <w:rFonts w:ascii="Traditional Arabic" w:hAnsi="Traditional Arabic" w:cs="Traditional Arabic" w:hint="cs"/>
          <w:sz w:val="32"/>
          <w:szCs w:val="32"/>
          <w:rtl/>
        </w:rPr>
        <w:t>.</w:t>
      </w:r>
    </w:p>
    <w:p w:rsidR="008A0F8F" w:rsidRPr="007C5C56" w:rsidRDefault="008A0F8F" w:rsidP="007A592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قادة، عقاق، </w:t>
      </w:r>
      <w:r w:rsidRPr="007C5C56">
        <w:rPr>
          <w:rFonts w:ascii="Traditional Arabic" w:hAnsi="Traditional Arabic" w:cs="Traditional Arabic"/>
          <w:b/>
          <w:bCs/>
          <w:i/>
          <w:iCs/>
          <w:sz w:val="36"/>
          <w:szCs w:val="36"/>
          <w:rtl/>
        </w:rPr>
        <w:t>«</w:t>
      </w:r>
      <w:r w:rsidRPr="007C5C56">
        <w:rPr>
          <w:rFonts w:ascii="Traditional Arabic" w:hAnsi="Traditional Arabic" w:cs="Traditional Arabic"/>
          <w:b/>
          <w:bCs/>
          <w:sz w:val="36"/>
          <w:szCs w:val="36"/>
          <w:rtl/>
        </w:rPr>
        <w:t>دلالة المدينة في الخطاب الشعري العربي المعاصر دراسة في</w:t>
      </w:r>
      <w:r w:rsidRPr="007C5C56">
        <w:rPr>
          <w:rFonts w:ascii="Traditional Arabic" w:hAnsi="Traditional Arabic" w:cs="Traditional Arabic"/>
          <w:b/>
          <w:bCs/>
          <w:i/>
          <w:iCs/>
          <w:sz w:val="36"/>
          <w:szCs w:val="36"/>
          <w:rtl/>
        </w:rPr>
        <w:t xml:space="preserve"> </w:t>
      </w:r>
      <w:r w:rsidRPr="007C5C56">
        <w:rPr>
          <w:rFonts w:ascii="Traditional Arabic" w:hAnsi="Traditional Arabic" w:cs="Traditional Arabic"/>
          <w:b/>
          <w:bCs/>
          <w:sz w:val="36"/>
          <w:szCs w:val="36"/>
          <w:rtl/>
        </w:rPr>
        <w:t>إشكالية التلقي الجمالي للمكان</w:t>
      </w:r>
      <w:r w:rsidRPr="007C5C56">
        <w:rPr>
          <w:rFonts w:ascii="Traditional Arabic" w:hAnsi="Traditional Arabic" w:cs="Traditional Arabic"/>
          <w:sz w:val="36"/>
          <w:szCs w:val="36"/>
          <w:rtl/>
        </w:rPr>
        <w:t>»، دط، منشورات اتحاد الكتاب العرب، دمشق</w:t>
      </w:r>
      <w:r w:rsidRPr="007C5C56">
        <w:rPr>
          <w:rFonts w:ascii="Traditional Arabic" w:hAnsi="Traditional Arabic" w:cs="Traditional Arabic" w:hint="cs"/>
          <w:sz w:val="36"/>
          <w:szCs w:val="36"/>
          <w:rtl/>
        </w:rPr>
        <w:t xml:space="preserve"> </w:t>
      </w:r>
      <w:r w:rsidRPr="007C5C56">
        <w:rPr>
          <w:rFonts w:ascii="Traditional Arabic" w:hAnsi="Traditional Arabic" w:cs="Traditional Arabic"/>
          <w:sz w:val="36"/>
          <w:szCs w:val="36"/>
          <w:rtl/>
        </w:rPr>
        <w:t xml:space="preserve"> </w:t>
      </w:r>
      <w:r w:rsidRPr="007C5C56">
        <w:rPr>
          <w:rFonts w:ascii="Traditional Arabic" w:hAnsi="Traditional Arabic" w:cs="Traditional Arabic"/>
          <w:sz w:val="32"/>
          <w:szCs w:val="32"/>
          <w:rtl/>
        </w:rPr>
        <w:t>2001</w:t>
      </w:r>
      <w:r w:rsidRPr="007C5C56">
        <w:rPr>
          <w:rFonts w:ascii="Traditional Arabic" w:hAnsi="Traditional Arabic" w:cs="Traditional Arabic" w:hint="cs"/>
          <w:sz w:val="32"/>
          <w:szCs w:val="32"/>
          <w:rtl/>
        </w:rPr>
        <w:t>.</w:t>
      </w:r>
    </w:p>
    <w:p w:rsidR="008A0F8F" w:rsidRPr="007C5C56" w:rsidRDefault="008A0F8F" w:rsidP="007A592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hint="cs"/>
          <w:sz w:val="36"/>
          <w:szCs w:val="36"/>
          <w:rtl/>
        </w:rPr>
        <w:t>لخضر،العربي: المدارس النقدية المعاصرة، النشر الجامعي الجديد تلمسان،</w:t>
      </w:r>
      <w:r w:rsidRPr="007C5C56">
        <w:rPr>
          <w:rFonts w:ascii="Traditional Arabic" w:hAnsi="Traditional Arabic" w:cs="Traditional Arabic" w:hint="cs"/>
          <w:sz w:val="28"/>
          <w:szCs w:val="28"/>
          <w:rtl/>
        </w:rPr>
        <w:t>2016.</w:t>
      </w:r>
    </w:p>
    <w:p w:rsidR="008A0F8F" w:rsidRPr="007C5C56" w:rsidRDefault="008A0F8F" w:rsidP="007A5926">
      <w:pPr>
        <w:pStyle w:val="Paragraphedeliste"/>
        <w:numPr>
          <w:ilvl w:val="1"/>
          <w:numId w:val="50"/>
        </w:numPr>
        <w:bidi/>
        <w:jc w:val="lowKashida"/>
        <w:rPr>
          <w:rFonts w:ascii="Traditional Arabic" w:hAnsi="Traditional Arabic" w:cs="Traditional Arabic"/>
          <w:sz w:val="36"/>
          <w:szCs w:val="36"/>
          <w:rtl/>
        </w:rPr>
      </w:pPr>
      <w:r w:rsidRPr="007C5C56">
        <w:rPr>
          <w:rFonts w:ascii="Traditional Arabic" w:hAnsi="Traditional Arabic" w:cs="Traditional Arabic"/>
          <w:sz w:val="36"/>
          <w:szCs w:val="36"/>
          <w:rtl/>
        </w:rPr>
        <w:t>مالك، يوسف المطلبي</w:t>
      </w:r>
      <w:r w:rsidRPr="007C5C56">
        <w:rPr>
          <w:rFonts w:ascii="Traditional Arabic" w:hAnsi="Traditional Arabic" w:cs="Traditional Arabic"/>
          <w:b/>
          <w:bCs/>
          <w:sz w:val="36"/>
          <w:szCs w:val="36"/>
          <w:rtl/>
        </w:rPr>
        <w:t>: الزمن واللغة</w:t>
      </w:r>
      <w:r w:rsidRPr="007C5C56">
        <w:rPr>
          <w:rFonts w:ascii="Traditional Arabic" w:hAnsi="Traditional Arabic" w:cs="Traditional Arabic"/>
          <w:sz w:val="36"/>
          <w:szCs w:val="36"/>
          <w:rtl/>
        </w:rPr>
        <w:t>، الهيئة المصرية العامة للكتاب</w:t>
      </w:r>
      <w:r w:rsidRPr="007C5C56">
        <w:rPr>
          <w:rFonts w:ascii="Traditional Arabic" w:hAnsi="Traditional Arabic" w:cs="Traditional Arabic" w:hint="cs"/>
          <w:sz w:val="36"/>
          <w:szCs w:val="36"/>
          <w:rtl/>
        </w:rPr>
        <w:t xml:space="preserve"> </w:t>
      </w:r>
      <w:r w:rsidRPr="007C5C56">
        <w:rPr>
          <w:rFonts w:ascii="Traditional Arabic" w:hAnsi="Traditional Arabic" w:cs="Traditional Arabic"/>
          <w:sz w:val="36"/>
          <w:szCs w:val="36"/>
          <w:rtl/>
        </w:rPr>
        <w:t xml:space="preserve">دط، </w:t>
      </w:r>
      <w:r w:rsidRPr="007C5C56">
        <w:rPr>
          <w:rFonts w:ascii="Traditional Arabic" w:hAnsi="Traditional Arabic" w:cs="Traditional Arabic"/>
          <w:sz w:val="32"/>
          <w:szCs w:val="32"/>
          <w:rtl/>
        </w:rPr>
        <w:t>1986</w:t>
      </w:r>
      <w:r w:rsidRPr="007C5C56">
        <w:rPr>
          <w:rFonts w:ascii="Traditional Arabic" w:hAnsi="Traditional Arabic" w:cs="Traditional Arabic" w:hint="cs"/>
          <w:sz w:val="32"/>
          <w:szCs w:val="32"/>
          <w:rtl/>
        </w:rPr>
        <w:t>.</w:t>
      </w:r>
    </w:p>
    <w:p w:rsidR="008A0F8F" w:rsidRPr="007C5C56" w:rsidRDefault="008A0F8F" w:rsidP="007A592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rPr>
        <w:t>مجمع اللغة العربية</w:t>
      </w:r>
      <w:r w:rsidRPr="007C5C56">
        <w:rPr>
          <w:rFonts w:ascii="Traditional Arabic" w:hAnsi="Traditional Arabic" w:cs="Traditional Arabic"/>
          <w:b/>
          <w:bCs/>
          <w:i/>
          <w:iCs/>
          <w:sz w:val="36"/>
          <w:szCs w:val="36"/>
          <w:rtl/>
        </w:rPr>
        <w:t xml:space="preserve">:« </w:t>
      </w:r>
      <w:r w:rsidRPr="007C5C56">
        <w:rPr>
          <w:rFonts w:ascii="Traditional Arabic" w:hAnsi="Traditional Arabic" w:cs="Traditional Arabic"/>
          <w:b/>
          <w:bCs/>
          <w:sz w:val="36"/>
          <w:szCs w:val="36"/>
          <w:rtl/>
        </w:rPr>
        <w:t>المعجم الوسيط</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مكتبة الشروق الدولية</w:t>
      </w:r>
      <w:r w:rsidRPr="007C5C56">
        <w:rPr>
          <w:rFonts w:ascii="Traditional Arabic" w:hAnsi="Traditional Arabic" w:cs="Traditional Arabic" w:hint="cs"/>
          <w:sz w:val="36"/>
          <w:szCs w:val="36"/>
          <w:rtl/>
        </w:rPr>
        <w:t xml:space="preserve"> </w:t>
      </w:r>
      <w:r w:rsidRPr="007C5C56">
        <w:rPr>
          <w:rFonts w:ascii="Traditional Arabic" w:hAnsi="Traditional Arabic" w:cs="Traditional Arabic"/>
          <w:sz w:val="36"/>
          <w:szCs w:val="36"/>
          <w:rtl/>
        </w:rPr>
        <w:t xml:space="preserve"> ط4.</w:t>
      </w:r>
    </w:p>
    <w:p w:rsidR="008A0F8F" w:rsidRPr="007C5C56" w:rsidRDefault="008A0F8F" w:rsidP="007A592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مجموعة من الكتاب، ت، رضوان ظاظا، «</w:t>
      </w:r>
      <w:r w:rsidRPr="007C5C56">
        <w:rPr>
          <w:rFonts w:ascii="Traditional Arabic" w:hAnsi="Traditional Arabic" w:cs="Traditional Arabic"/>
          <w:b/>
          <w:bCs/>
          <w:sz w:val="36"/>
          <w:szCs w:val="36"/>
          <w:rtl/>
        </w:rPr>
        <w:t>مدخل إلى النقد الأدبي</w:t>
      </w:r>
      <w:r w:rsidRPr="007C5C56">
        <w:rPr>
          <w:rFonts w:ascii="Traditional Arabic" w:hAnsi="Traditional Arabic" w:cs="Traditional Arabic"/>
          <w:sz w:val="36"/>
          <w:szCs w:val="36"/>
          <w:rtl/>
        </w:rPr>
        <w:t>» عالم المعرفة الكويت</w:t>
      </w:r>
      <w:r w:rsidRPr="007C5C56">
        <w:rPr>
          <w:rFonts w:ascii="Traditional Arabic" w:hAnsi="Traditional Arabic" w:cs="Traditional Arabic" w:hint="cs"/>
          <w:sz w:val="36"/>
          <w:szCs w:val="36"/>
          <w:rtl/>
        </w:rPr>
        <w:t>.</w:t>
      </w:r>
    </w:p>
    <w:p w:rsidR="008A0F8F" w:rsidRPr="007C5C56" w:rsidRDefault="008A0F8F" w:rsidP="007A592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rPr>
        <w:t xml:space="preserve">محمد عزام، وجوه الماس، </w:t>
      </w:r>
      <w:r w:rsidRPr="007C5C56">
        <w:rPr>
          <w:rFonts w:ascii="Traditional Arabic" w:hAnsi="Traditional Arabic" w:cs="Traditional Arabic"/>
          <w:b/>
          <w:bCs/>
          <w:sz w:val="36"/>
          <w:szCs w:val="36"/>
          <w:rtl/>
        </w:rPr>
        <w:t>البنيات الجذرية في أدب عقلة عرسان دراسة</w:t>
      </w:r>
      <w:r w:rsidRPr="007C5C56">
        <w:rPr>
          <w:rFonts w:ascii="Traditional Arabic" w:hAnsi="Traditional Arabic" w:cs="Traditional Arabic"/>
          <w:sz w:val="36"/>
          <w:szCs w:val="36"/>
          <w:rtl/>
        </w:rPr>
        <w:t xml:space="preserve">، د ط منشورات إتحاد الكتاب العرب، </w:t>
      </w:r>
      <w:r w:rsidRPr="007C5C56">
        <w:rPr>
          <w:rFonts w:ascii="Traditional Arabic" w:hAnsi="Traditional Arabic" w:cs="Traditional Arabic"/>
          <w:sz w:val="32"/>
          <w:szCs w:val="32"/>
          <w:rtl/>
        </w:rPr>
        <w:t>1998</w:t>
      </w:r>
      <w:r w:rsidRPr="007C5C56">
        <w:rPr>
          <w:rFonts w:ascii="Traditional Arabic" w:hAnsi="Traditional Arabic" w:cs="Traditional Arabic" w:hint="cs"/>
          <w:sz w:val="32"/>
          <w:szCs w:val="32"/>
          <w:rtl/>
        </w:rPr>
        <w:t>.</w:t>
      </w:r>
    </w:p>
    <w:p w:rsidR="008A0F8F" w:rsidRPr="007C5C56" w:rsidRDefault="008A0F8F" w:rsidP="007A592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محمد، السعيد عبدلي: «</w:t>
      </w:r>
      <w:r w:rsidRPr="007C5C56">
        <w:rPr>
          <w:rFonts w:ascii="Traditional Arabic" w:hAnsi="Traditional Arabic" w:cs="Traditional Arabic"/>
          <w:b/>
          <w:bCs/>
          <w:sz w:val="36"/>
          <w:szCs w:val="36"/>
          <w:rtl/>
        </w:rPr>
        <w:t>المنهج الموضوعاتي أسسه وإجراءاته»</w:t>
      </w:r>
      <w:r w:rsidRPr="007C5C56">
        <w:rPr>
          <w:rFonts w:ascii="Traditional Arabic" w:hAnsi="Traditional Arabic" w:cs="Traditional Arabic" w:hint="cs"/>
          <w:b/>
          <w:bCs/>
          <w:sz w:val="36"/>
          <w:szCs w:val="36"/>
          <w:rtl/>
        </w:rPr>
        <w:t xml:space="preserve"> </w:t>
      </w:r>
      <w:r w:rsidRPr="007C5C56">
        <w:rPr>
          <w:rFonts w:ascii="Traditional Arabic" w:hAnsi="Traditional Arabic" w:cs="Traditional Arabic"/>
          <w:sz w:val="36"/>
          <w:szCs w:val="36"/>
          <w:rtl/>
        </w:rPr>
        <w:t>طبعة الجاحظية</w:t>
      </w:r>
      <w:r w:rsidRPr="007C5C56">
        <w:rPr>
          <w:rFonts w:ascii="Traditional Arabic" w:hAnsi="Traditional Arabic" w:cs="Traditional Arabic" w:hint="cs"/>
          <w:sz w:val="36"/>
          <w:szCs w:val="36"/>
          <w:rtl/>
        </w:rPr>
        <w:t xml:space="preserve">  </w:t>
      </w:r>
      <w:r w:rsidRPr="007C5C56">
        <w:rPr>
          <w:rFonts w:ascii="Traditional Arabic" w:hAnsi="Traditional Arabic" w:cs="Traditional Arabic"/>
          <w:sz w:val="36"/>
          <w:szCs w:val="36"/>
          <w:rtl/>
        </w:rPr>
        <w:t>الجزائر، ط</w:t>
      </w:r>
      <w:r w:rsidRPr="007C5C56">
        <w:rPr>
          <w:rFonts w:ascii="Traditional Arabic" w:hAnsi="Traditional Arabic" w:cs="Traditional Arabic"/>
          <w:sz w:val="32"/>
          <w:szCs w:val="32"/>
          <w:rtl/>
        </w:rPr>
        <w:t>1،</w:t>
      </w:r>
      <w:r w:rsidRPr="007C5C56">
        <w:rPr>
          <w:rFonts w:ascii="Traditional Arabic" w:hAnsi="Traditional Arabic" w:cs="Traditional Arabic"/>
          <w:sz w:val="36"/>
          <w:szCs w:val="36"/>
          <w:rtl/>
        </w:rPr>
        <w:t xml:space="preserve"> </w:t>
      </w:r>
      <w:r w:rsidRPr="007C5C56">
        <w:rPr>
          <w:rFonts w:ascii="Traditional Arabic" w:hAnsi="Traditional Arabic" w:cs="Traditional Arabic"/>
          <w:sz w:val="32"/>
          <w:szCs w:val="32"/>
          <w:rtl/>
        </w:rPr>
        <w:t>2011</w:t>
      </w:r>
      <w:r w:rsidRPr="007C5C56">
        <w:rPr>
          <w:rFonts w:ascii="Traditional Arabic" w:hAnsi="Traditional Arabic" w:cs="Traditional Arabic" w:hint="cs"/>
          <w:sz w:val="32"/>
          <w:szCs w:val="32"/>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محمد، حُوّر: </w:t>
      </w:r>
      <w:r w:rsidRPr="007C5C56">
        <w:rPr>
          <w:rFonts w:ascii="Traditional Arabic" w:hAnsi="Traditional Arabic" w:cs="Traditional Arabic"/>
          <w:b/>
          <w:bCs/>
          <w:i/>
          <w:iCs/>
          <w:sz w:val="36"/>
          <w:szCs w:val="36"/>
          <w:rtl/>
        </w:rPr>
        <w:t>«</w:t>
      </w:r>
      <w:r w:rsidRPr="007C5C56">
        <w:rPr>
          <w:rFonts w:ascii="Traditional Arabic" w:hAnsi="Traditional Arabic" w:cs="Traditional Arabic"/>
          <w:b/>
          <w:bCs/>
          <w:sz w:val="36"/>
          <w:szCs w:val="36"/>
          <w:rtl/>
        </w:rPr>
        <w:t>الهوية العربية في الشعر المعاصر، من وهم الحقيقة إلى حقيقة الوهم</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 وزارة الثقافة عمان، الأردن، ط</w:t>
      </w:r>
      <w:r w:rsidRPr="007C5C56">
        <w:rPr>
          <w:rFonts w:ascii="Traditional Arabic" w:hAnsi="Traditional Arabic" w:cs="Traditional Arabic"/>
          <w:sz w:val="32"/>
          <w:szCs w:val="32"/>
          <w:rtl/>
        </w:rPr>
        <w:t>1، 2015</w:t>
      </w:r>
      <w:r w:rsidRPr="007C5C56">
        <w:rPr>
          <w:rFonts w:ascii="Traditional Arabic" w:hAnsi="Traditional Arabic" w:cs="Traditional Arabic"/>
          <w:sz w:val="36"/>
          <w:szCs w:val="36"/>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rPr>
        <w:t>محمد، سليمان الطيب: «</w:t>
      </w:r>
      <w:r w:rsidRPr="007C5C56">
        <w:rPr>
          <w:rFonts w:ascii="Traditional Arabic" w:hAnsi="Traditional Arabic" w:cs="Traditional Arabic"/>
          <w:b/>
          <w:bCs/>
          <w:sz w:val="36"/>
          <w:szCs w:val="36"/>
          <w:rtl/>
        </w:rPr>
        <w:t>موسوعة القبائل العربية</w:t>
      </w:r>
      <w:r w:rsidRPr="007C5C56">
        <w:rPr>
          <w:rFonts w:ascii="Traditional Arabic" w:hAnsi="Traditional Arabic" w:cs="Traditional Arabic"/>
          <w:sz w:val="36"/>
          <w:szCs w:val="36"/>
          <w:rtl/>
        </w:rPr>
        <w:t>»، بحوث ميدانية وتاريخية، مج1، دار الفكر العربي، مدينة نصر،ط</w:t>
      </w:r>
      <w:r w:rsidRPr="007C5C56">
        <w:rPr>
          <w:rFonts w:ascii="Traditional Arabic" w:hAnsi="Traditional Arabic" w:cs="Traditional Arabic"/>
          <w:sz w:val="32"/>
          <w:szCs w:val="32"/>
          <w:rtl/>
        </w:rPr>
        <w:t>2</w:t>
      </w:r>
      <w:r w:rsidRPr="007C5C56">
        <w:rPr>
          <w:rFonts w:ascii="Traditional Arabic" w:hAnsi="Traditional Arabic" w:cs="Traditional Arabic"/>
          <w:sz w:val="36"/>
          <w:szCs w:val="36"/>
          <w:rtl/>
        </w:rPr>
        <w:t xml:space="preserve"> ،</w:t>
      </w:r>
      <w:r w:rsidRPr="007C5C56">
        <w:rPr>
          <w:rFonts w:ascii="Traditional Arabic" w:hAnsi="Traditional Arabic" w:cs="Traditional Arabic"/>
          <w:sz w:val="32"/>
          <w:szCs w:val="32"/>
          <w:rtl/>
        </w:rPr>
        <w:t>1998</w:t>
      </w:r>
      <w:r w:rsidRPr="007C5C56">
        <w:rPr>
          <w:rFonts w:ascii="Traditional Arabic" w:hAnsi="Traditional Arabic" w:cs="Traditional Arabic" w:hint="cs"/>
          <w:sz w:val="36"/>
          <w:szCs w:val="36"/>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rPr>
        <w:lastRenderedPageBreak/>
        <w:t xml:space="preserve">محمد، فكري الجزار، </w:t>
      </w:r>
      <w:r w:rsidRPr="007C5C56">
        <w:rPr>
          <w:rFonts w:ascii="Traditional Arabic" w:hAnsi="Traditional Arabic" w:cs="Traditional Arabic"/>
          <w:b/>
          <w:bCs/>
          <w:sz w:val="36"/>
          <w:szCs w:val="36"/>
          <w:rtl/>
        </w:rPr>
        <w:t>العنوان وسيميوطيقا الاتصال الأدبي</w:t>
      </w:r>
      <w:r w:rsidRPr="007C5C56">
        <w:rPr>
          <w:rFonts w:ascii="Traditional Arabic" w:hAnsi="Traditional Arabic" w:cs="Traditional Arabic"/>
          <w:sz w:val="36"/>
          <w:szCs w:val="36"/>
          <w:rtl/>
        </w:rPr>
        <w:t>، الهيئة المصرية العامة للكتاب 1998</w:t>
      </w:r>
      <w:r w:rsidRPr="007C5C56">
        <w:rPr>
          <w:rFonts w:ascii="Traditional Arabic" w:hAnsi="Traditional Arabic" w:cs="Traditional Arabic" w:hint="cs"/>
          <w:sz w:val="36"/>
          <w:szCs w:val="36"/>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rPr>
        <w:t>مختار، شنينة: «</w:t>
      </w:r>
      <w:r w:rsidRPr="007C5C56">
        <w:rPr>
          <w:rFonts w:ascii="Traditional Arabic" w:hAnsi="Traditional Arabic" w:cs="Traditional Arabic"/>
          <w:b/>
          <w:bCs/>
          <w:sz w:val="36"/>
          <w:szCs w:val="36"/>
          <w:rtl/>
        </w:rPr>
        <w:t xml:space="preserve"> زربية الشعانبة بين وسم الجمل وجز الصوف</w:t>
      </w:r>
      <w:r w:rsidRPr="007C5C56">
        <w:rPr>
          <w:rFonts w:ascii="Traditional Arabic" w:hAnsi="Traditional Arabic" w:cs="Traditional Arabic"/>
          <w:sz w:val="36"/>
          <w:szCs w:val="36"/>
          <w:rtl/>
        </w:rPr>
        <w:t>»، دار صبحي للطباعة والنشر، ط1</w:t>
      </w:r>
      <w:r w:rsidRPr="007C5C56">
        <w:rPr>
          <w:rFonts w:ascii="Traditional Arabic" w:hAnsi="Traditional Arabic" w:cs="Traditional Arabic" w:hint="cs"/>
          <w:sz w:val="36"/>
          <w:szCs w:val="36"/>
          <w:rtl/>
        </w:rPr>
        <w:t>،</w:t>
      </w:r>
      <w:r w:rsidRPr="007C5C56">
        <w:rPr>
          <w:rFonts w:ascii="Traditional Arabic" w:hAnsi="Traditional Arabic" w:cs="Traditional Arabic"/>
          <w:sz w:val="36"/>
          <w:szCs w:val="36"/>
          <w:rtl/>
        </w:rPr>
        <w:t xml:space="preserve"> 2016</w:t>
      </w:r>
      <w:r w:rsidRPr="007C5C56">
        <w:rPr>
          <w:rFonts w:ascii="Traditional Arabic" w:hAnsi="Traditional Arabic" w:cs="Traditional Arabic" w:hint="cs"/>
          <w:sz w:val="36"/>
          <w:szCs w:val="36"/>
          <w:rtl/>
        </w:rPr>
        <w:t>.</w:t>
      </w:r>
    </w:p>
    <w:p w:rsidR="008A0F8F" w:rsidRPr="007C5C56" w:rsidRDefault="008A0F8F" w:rsidP="001B4F66">
      <w:pPr>
        <w:pStyle w:val="Paragraphedeliste"/>
        <w:numPr>
          <w:ilvl w:val="1"/>
          <w:numId w:val="50"/>
        </w:numPr>
        <w:bidi/>
        <w:jc w:val="lowKashida"/>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مصطفى، أحمد قنبلا: </w:t>
      </w:r>
      <w:r w:rsidRPr="007C5C56">
        <w:rPr>
          <w:rFonts w:ascii="Traditional Arabic" w:hAnsi="Traditional Arabic" w:cs="Traditional Arabic"/>
          <w:b/>
          <w:bCs/>
          <w:sz w:val="36"/>
          <w:szCs w:val="36"/>
          <w:rtl/>
        </w:rPr>
        <w:t>«الإهداء دراسة في خطاب العتبات النصية</w:t>
      </w:r>
      <w:r w:rsidRPr="007C5C56">
        <w:rPr>
          <w:rFonts w:ascii="Traditional Arabic" w:hAnsi="Traditional Arabic" w:cs="Traditional Arabic"/>
          <w:sz w:val="36"/>
          <w:szCs w:val="36"/>
          <w:rtl/>
        </w:rPr>
        <w:t>»، ط1، المركز الديمقراطي العربي، برلين ألمانيا،2020</w:t>
      </w:r>
      <w:r w:rsidRPr="007C5C56">
        <w:rPr>
          <w:rFonts w:ascii="Traditional Arabic" w:hAnsi="Traditional Arabic" w:cs="Traditional Arabic" w:hint="cs"/>
          <w:sz w:val="36"/>
          <w:szCs w:val="36"/>
          <w:rtl/>
        </w:rPr>
        <w:t>.</w:t>
      </w:r>
    </w:p>
    <w:p w:rsidR="008A0F8F" w:rsidRPr="007C5C56" w:rsidRDefault="008A0F8F" w:rsidP="001B4F66">
      <w:pPr>
        <w:pStyle w:val="Paragraphedeliste"/>
        <w:numPr>
          <w:ilvl w:val="0"/>
          <w:numId w:val="49"/>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rPr>
        <w:t xml:space="preserve">منصور، زيطة: </w:t>
      </w:r>
      <w:r w:rsidRPr="007C5C56">
        <w:rPr>
          <w:rFonts w:ascii="Traditional Arabic" w:hAnsi="Traditional Arabic" w:cs="Traditional Arabic"/>
          <w:b/>
          <w:bCs/>
          <w:i/>
          <w:iCs/>
          <w:sz w:val="36"/>
          <w:szCs w:val="36"/>
          <w:rtl/>
        </w:rPr>
        <w:t>«</w:t>
      </w:r>
      <w:r w:rsidRPr="007C5C56">
        <w:rPr>
          <w:rFonts w:ascii="Traditional Arabic" w:hAnsi="Traditional Arabic" w:cs="Traditional Arabic"/>
          <w:b/>
          <w:bCs/>
          <w:sz w:val="36"/>
          <w:szCs w:val="36"/>
          <w:rtl/>
        </w:rPr>
        <w:t>بشراك يا محمد،مجموعة شعرية</w:t>
      </w:r>
      <w:r w:rsidRPr="007C5C56">
        <w:rPr>
          <w:rFonts w:ascii="Traditional Arabic" w:hAnsi="Traditional Arabic" w:cs="Traditional Arabic"/>
          <w:b/>
          <w:bCs/>
          <w:i/>
          <w:iCs/>
          <w:sz w:val="36"/>
          <w:szCs w:val="36"/>
          <w:rtl/>
          <w:lang w:bidi="ar-DZ"/>
        </w:rPr>
        <w:t>»</w:t>
      </w:r>
      <w:r w:rsidRPr="007C5C56">
        <w:rPr>
          <w:rFonts w:ascii="Traditional Arabic" w:hAnsi="Traditional Arabic" w:cs="Traditional Arabic"/>
          <w:sz w:val="36"/>
          <w:szCs w:val="36"/>
          <w:rtl/>
        </w:rPr>
        <w:t>، ط</w:t>
      </w:r>
      <w:r w:rsidRPr="007C5C56">
        <w:rPr>
          <w:rFonts w:ascii="Traditional Arabic" w:hAnsi="Traditional Arabic" w:cs="Traditional Arabic"/>
          <w:sz w:val="32"/>
          <w:szCs w:val="32"/>
          <w:rtl/>
        </w:rPr>
        <w:t>1</w:t>
      </w:r>
      <w:r w:rsidRPr="007C5C56">
        <w:rPr>
          <w:rFonts w:ascii="Traditional Arabic" w:hAnsi="Traditional Arabic" w:cs="Traditional Arabic"/>
          <w:sz w:val="36"/>
          <w:szCs w:val="36"/>
          <w:rtl/>
        </w:rPr>
        <w:t xml:space="preserve">، دار صبحي للطباعة والنشر،متليلي غرداية، </w:t>
      </w:r>
      <w:r w:rsidRPr="007C5C56">
        <w:rPr>
          <w:rFonts w:ascii="Traditional Arabic" w:hAnsi="Traditional Arabic" w:cs="Traditional Arabic"/>
          <w:sz w:val="32"/>
          <w:szCs w:val="32"/>
          <w:rtl/>
        </w:rPr>
        <w:t>2013</w:t>
      </w:r>
      <w:r w:rsidRPr="007C5C56">
        <w:rPr>
          <w:rFonts w:ascii="Traditional Arabic" w:hAnsi="Traditional Arabic" w:cs="Traditional Arabic" w:hint="cs"/>
          <w:sz w:val="32"/>
          <w:szCs w:val="32"/>
          <w:rtl/>
        </w:rPr>
        <w:t>.</w:t>
      </w:r>
    </w:p>
    <w:p w:rsidR="008A0F8F" w:rsidRPr="007C5C56" w:rsidRDefault="008A0F8F" w:rsidP="001B4F66">
      <w:pPr>
        <w:pStyle w:val="Paragraphedeliste"/>
        <w:numPr>
          <w:ilvl w:val="1"/>
          <w:numId w:val="50"/>
        </w:numPr>
        <w:bidi/>
        <w:jc w:val="lowKashida"/>
        <w:rPr>
          <w:rFonts w:ascii="Traditional Arabic" w:hAnsi="Traditional Arabic" w:cs="Traditional Arabic"/>
          <w:sz w:val="36"/>
          <w:szCs w:val="36"/>
        </w:rPr>
      </w:pPr>
      <w:r w:rsidRPr="007C5C56">
        <w:rPr>
          <w:rFonts w:ascii="Traditional Arabic" w:hAnsi="Traditional Arabic" w:cs="Traditional Arabic"/>
          <w:sz w:val="36"/>
          <w:szCs w:val="36"/>
          <w:rtl/>
        </w:rPr>
        <w:t xml:space="preserve">نفلة، حسن أحمد العزي:« </w:t>
      </w:r>
      <w:r w:rsidRPr="007C5C56">
        <w:rPr>
          <w:rFonts w:ascii="Traditional Arabic" w:hAnsi="Traditional Arabic" w:cs="Traditional Arabic"/>
          <w:b/>
          <w:bCs/>
          <w:sz w:val="36"/>
          <w:szCs w:val="36"/>
          <w:rtl/>
        </w:rPr>
        <w:t>تقنيات السرد وآليات تشكيله قراءة نقدية</w:t>
      </w:r>
      <w:r w:rsidRPr="007C5C56">
        <w:rPr>
          <w:rFonts w:ascii="Traditional Arabic" w:hAnsi="Traditional Arabic" w:cs="Traditional Arabic"/>
          <w:sz w:val="36"/>
          <w:szCs w:val="36"/>
          <w:rtl/>
        </w:rPr>
        <w:t>»، ط1، دار غيداء للنشر والتوزيع عمان ط</w:t>
      </w:r>
      <w:r w:rsidRPr="007C5C56">
        <w:rPr>
          <w:rFonts w:ascii="Traditional Arabic" w:hAnsi="Traditional Arabic" w:cs="Traditional Arabic" w:hint="cs"/>
          <w:sz w:val="36"/>
          <w:szCs w:val="36"/>
          <w:rtl/>
        </w:rPr>
        <w:t>1،</w:t>
      </w:r>
      <w:r w:rsidRPr="007C5C56">
        <w:rPr>
          <w:rFonts w:ascii="Traditional Arabic" w:hAnsi="Traditional Arabic" w:cs="Traditional Arabic"/>
          <w:sz w:val="36"/>
          <w:szCs w:val="36"/>
          <w:rtl/>
        </w:rPr>
        <w:t>2010</w:t>
      </w:r>
      <w:r w:rsidRPr="007C5C56">
        <w:rPr>
          <w:rFonts w:ascii="Traditional Arabic" w:hAnsi="Traditional Arabic" w:cs="Traditional Arabic" w:hint="cs"/>
          <w:sz w:val="36"/>
          <w:szCs w:val="36"/>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وداد، بن عافية:«</w:t>
      </w:r>
      <w:r w:rsidRPr="007C5C56">
        <w:rPr>
          <w:rFonts w:ascii="Traditional Arabic" w:hAnsi="Traditional Arabic" w:cs="Traditional Arabic"/>
          <w:b/>
          <w:bCs/>
          <w:sz w:val="36"/>
          <w:szCs w:val="36"/>
          <w:rtl/>
        </w:rPr>
        <w:t xml:space="preserve"> أسرار النص دراسات في الشعر العربي المعاصر»</w:t>
      </w:r>
      <w:r w:rsidRPr="007C5C56">
        <w:rPr>
          <w:rFonts w:ascii="Traditional Arabic" w:hAnsi="Traditional Arabic" w:cs="Traditional Arabic"/>
          <w:sz w:val="36"/>
          <w:szCs w:val="36"/>
          <w:rtl/>
        </w:rPr>
        <w:t>،ار الهدى للطباعة والنشر،ط1، 2017</w:t>
      </w:r>
      <w:r w:rsidRPr="007C5C56">
        <w:rPr>
          <w:rFonts w:ascii="Traditional Arabic" w:hAnsi="Traditional Arabic" w:cs="Traditional Arabic" w:hint="cs"/>
          <w:sz w:val="36"/>
          <w:szCs w:val="36"/>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وليم راي، ت: </w:t>
      </w:r>
      <w:r w:rsidRPr="007C5C56">
        <w:rPr>
          <w:rFonts w:ascii="Traditional Arabic" w:hAnsi="Traditional Arabic" w:cs="Traditional Arabic"/>
          <w:b/>
          <w:bCs/>
          <w:sz w:val="36"/>
          <w:szCs w:val="36"/>
          <w:rtl/>
        </w:rPr>
        <w:t>«يونيل</w:t>
      </w:r>
      <w:r w:rsidRPr="007C5C56">
        <w:rPr>
          <w:rFonts w:ascii="Traditional Arabic" w:hAnsi="Traditional Arabic" w:cs="Traditional Arabic"/>
          <w:b/>
          <w:bCs/>
          <w:sz w:val="36"/>
          <w:szCs w:val="36"/>
          <w:shd w:val="clear" w:color="auto" w:fill="FFFFFF" w:themeFill="background1"/>
          <w:rtl/>
        </w:rPr>
        <w:t xml:space="preserve"> يوسف عزيز، </w:t>
      </w:r>
      <w:r w:rsidRPr="007C5C56">
        <w:rPr>
          <w:rFonts w:ascii="Traditional Arabic" w:hAnsi="Traditional Arabic" w:cs="Traditional Arabic"/>
          <w:b/>
          <w:bCs/>
          <w:sz w:val="36"/>
          <w:szCs w:val="36"/>
          <w:rtl/>
        </w:rPr>
        <w:t>المعنى الأدبي من الظاهراتية إلى التفكيكية»</w:t>
      </w:r>
      <w:r w:rsidRPr="007C5C56">
        <w:rPr>
          <w:rFonts w:ascii="Traditional Arabic" w:hAnsi="Traditional Arabic" w:cs="Traditional Arabic"/>
          <w:sz w:val="36"/>
          <w:szCs w:val="36"/>
          <w:rtl/>
        </w:rPr>
        <w:t xml:space="preserve"> ط1، دار المأمون للترجمة والنشر بغداد، 1987</w:t>
      </w:r>
      <w:r w:rsidRPr="007C5C56">
        <w:rPr>
          <w:rFonts w:ascii="Traditional Arabic" w:hAnsi="Traditional Arabic" w:cs="Traditional Arabic" w:hint="cs"/>
          <w:sz w:val="36"/>
          <w:szCs w:val="36"/>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lang w:bidi="ar-DZ"/>
        </w:rPr>
        <w:t>ياسين، ناصر: «</w:t>
      </w:r>
      <w:r w:rsidRPr="007C5C56">
        <w:rPr>
          <w:rFonts w:ascii="Traditional Arabic" w:hAnsi="Traditional Arabic" w:cs="Traditional Arabic"/>
          <w:b/>
          <w:bCs/>
          <w:sz w:val="36"/>
          <w:szCs w:val="36"/>
          <w:rtl/>
          <w:lang w:bidi="ar-DZ"/>
        </w:rPr>
        <w:t>الرواية والمكان</w:t>
      </w:r>
      <w:r w:rsidRPr="007C5C56">
        <w:rPr>
          <w:rFonts w:ascii="Traditional Arabic" w:hAnsi="Traditional Arabic" w:cs="Traditional Arabic"/>
          <w:sz w:val="36"/>
          <w:szCs w:val="36"/>
          <w:rtl/>
          <w:lang w:bidi="ar-DZ"/>
        </w:rPr>
        <w:t>»، دار نينوى، ط2، 2010</w:t>
      </w:r>
      <w:r w:rsidRPr="007C5C56">
        <w:rPr>
          <w:rFonts w:ascii="Traditional Arabic" w:hAnsi="Traditional Arabic" w:cs="Traditional Arabic" w:hint="cs"/>
          <w:sz w:val="36"/>
          <w:szCs w:val="36"/>
          <w:rtl/>
          <w:lang w:bidi="ar-DZ"/>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ياقوت، الحموي: </w:t>
      </w:r>
      <w:r w:rsidRPr="007C5C56">
        <w:rPr>
          <w:rFonts w:ascii="Traditional Arabic" w:hAnsi="Traditional Arabic" w:cs="Traditional Arabic"/>
          <w:b/>
          <w:bCs/>
          <w:i/>
          <w:iCs/>
          <w:sz w:val="36"/>
          <w:szCs w:val="36"/>
          <w:rtl/>
        </w:rPr>
        <w:t>معجم البلدان</w:t>
      </w:r>
      <w:r w:rsidRPr="007C5C56">
        <w:rPr>
          <w:rFonts w:ascii="Traditional Arabic" w:hAnsi="Traditional Arabic" w:cs="Traditional Arabic"/>
          <w:sz w:val="36"/>
          <w:szCs w:val="36"/>
          <w:rtl/>
        </w:rPr>
        <w:t>، ج1، دط.</w:t>
      </w:r>
    </w:p>
    <w:p w:rsidR="008A0F8F" w:rsidRPr="007C5C56" w:rsidRDefault="008A0F8F" w:rsidP="007A592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يوسف، وغليسي: </w:t>
      </w:r>
      <w:r w:rsidRPr="007C5C56">
        <w:rPr>
          <w:rFonts w:ascii="Traditional Arabic" w:hAnsi="Traditional Arabic" w:cs="Traditional Arabic"/>
          <w:b/>
          <w:bCs/>
          <w:i/>
          <w:iCs/>
          <w:sz w:val="36"/>
          <w:szCs w:val="36"/>
          <w:rtl/>
        </w:rPr>
        <w:t>«</w:t>
      </w:r>
      <w:r w:rsidRPr="007C5C56">
        <w:rPr>
          <w:rFonts w:ascii="Traditional Arabic" w:hAnsi="Traditional Arabic" w:cs="Traditional Arabic"/>
          <w:b/>
          <w:bCs/>
          <w:sz w:val="36"/>
          <w:szCs w:val="36"/>
          <w:rtl/>
        </w:rPr>
        <w:t>مناهج النقد الأدبي</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جسور للنشر والتوزيع المحمدية، الجزائر</w:t>
      </w:r>
      <w:r w:rsidRPr="007C5C56">
        <w:rPr>
          <w:rFonts w:ascii="Traditional Arabic" w:hAnsi="Traditional Arabic" w:cs="Traditional Arabic" w:hint="cs"/>
          <w:sz w:val="36"/>
          <w:szCs w:val="36"/>
          <w:rtl/>
        </w:rPr>
        <w:t xml:space="preserve"> </w:t>
      </w:r>
      <w:r w:rsidRPr="007C5C56">
        <w:rPr>
          <w:rFonts w:ascii="Traditional Arabic" w:hAnsi="Traditional Arabic" w:cs="Traditional Arabic"/>
          <w:sz w:val="36"/>
          <w:szCs w:val="36"/>
          <w:rtl/>
        </w:rPr>
        <w:t xml:space="preserve"> ط3، 2010</w:t>
      </w:r>
      <w:r w:rsidRPr="007C5C56">
        <w:rPr>
          <w:rFonts w:ascii="Traditional Arabic" w:hAnsi="Traditional Arabic" w:cs="Traditional Arabic" w:hint="cs"/>
          <w:sz w:val="36"/>
          <w:szCs w:val="36"/>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يوسف، وغليسي</w:t>
      </w:r>
      <w:r w:rsidRPr="007C5C56">
        <w:rPr>
          <w:rFonts w:ascii="Traditional Arabic" w:hAnsi="Traditional Arabic" w:cs="Traditional Arabic"/>
          <w:b/>
          <w:bCs/>
          <w:sz w:val="36"/>
          <w:szCs w:val="36"/>
          <w:rtl/>
        </w:rPr>
        <w:t>: التحليل الموضوعاتي للخطاب الشعري</w:t>
      </w:r>
      <w:r w:rsidRPr="007C5C56">
        <w:rPr>
          <w:rFonts w:ascii="Traditional Arabic" w:hAnsi="Traditional Arabic" w:cs="Traditional Arabic"/>
          <w:sz w:val="36"/>
          <w:szCs w:val="36"/>
          <w:rtl/>
        </w:rPr>
        <w:t>، جسور للنشر والتوزيع</w:t>
      </w:r>
      <w:r w:rsidRPr="007C5C56">
        <w:rPr>
          <w:rFonts w:ascii="Traditional Arabic" w:hAnsi="Traditional Arabic" w:cs="Traditional Arabic" w:hint="cs"/>
          <w:sz w:val="36"/>
          <w:szCs w:val="36"/>
          <w:rtl/>
        </w:rPr>
        <w:t xml:space="preserve"> </w:t>
      </w:r>
      <w:r w:rsidRPr="007C5C56">
        <w:rPr>
          <w:rFonts w:ascii="Traditional Arabic" w:hAnsi="Traditional Arabic" w:cs="Traditional Arabic"/>
          <w:sz w:val="36"/>
          <w:szCs w:val="36"/>
          <w:rtl/>
        </w:rPr>
        <w:t>المحمدية، الجزائر، ط1، 2017</w:t>
      </w:r>
      <w:r w:rsidRPr="007C5C56">
        <w:rPr>
          <w:rFonts w:ascii="Traditional Arabic" w:hAnsi="Traditional Arabic" w:cs="Traditional Arabic" w:hint="cs"/>
          <w:sz w:val="36"/>
          <w:szCs w:val="36"/>
          <w:rtl/>
        </w:rPr>
        <w:t>.</w:t>
      </w:r>
    </w:p>
    <w:p w:rsidR="008A0F8F" w:rsidRPr="007C5C56" w:rsidRDefault="008A0F8F" w:rsidP="001B4F66">
      <w:pPr>
        <w:pStyle w:val="Paragraphedeliste"/>
        <w:numPr>
          <w:ilvl w:val="1"/>
          <w:numId w:val="50"/>
        </w:numPr>
        <w:bidi/>
        <w:jc w:val="both"/>
        <w:rPr>
          <w:rFonts w:ascii="Traditional Arabic" w:hAnsi="Traditional Arabic" w:cs="Traditional Arabic"/>
          <w:sz w:val="36"/>
          <w:szCs w:val="36"/>
        </w:rPr>
      </w:pPr>
      <w:r w:rsidRPr="007C5C56">
        <w:rPr>
          <w:rFonts w:ascii="Traditional Arabic" w:hAnsi="Traditional Arabic" w:cs="Traditional Arabic"/>
          <w:sz w:val="36"/>
          <w:szCs w:val="36"/>
          <w:rtl/>
        </w:rPr>
        <w:t xml:space="preserve">يوسف، وغليسي:« </w:t>
      </w:r>
      <w:r w:rsidRPr="007C5C56">
        <w:rPr>
          <w:rFonts w:ascii="Traditional Arabic" w:hAnsi="Traditional Arabic" w:cs="Traditional Arabic"/>
          <w:b/>
          <w:bCs/>
          <w:sz w:val="36"/>
          <w:szCs w:val="36"/>
          <w:rtl/>
        </w:rPr>
        <w:t>النقد الجزائري المعاصر من اللانسونية إلى الألسنية»،</w:t>
      </w:r>
      <w:r w:rsidRPr="007C5C56">
        <w:rPr>
          <w:rFonts w:ascii="Traditional Arabic" w:hAnsi="Traditional Arabic" w:cs="Traditional Arabic"/>
          <w:sz w:val="36"/>
          <w:szCs w:val="36"/>
          <w:rtl/>
        </w:rPr>
        <w:t xml:space="preserve"> إصدارات رابطة إبداع الثقافية، ط1، الجزائر 2002</w:t>
      </w:r>
      <w:r w:rsidRPr="007C5C56">
        <w:rPr>
          <w:rFonts w:ascii="Traditional Arabic" w:hAnsi="Traditional Arabic" w:cs="Traditional Arabic" w:hint="cs"/>
          <w:sz w:val="36"/>
          <w:szCs w:val="36"/>
          <w:rtl/>
        </w:rPr>
        <w:t>.</w:t>
      </w:r>
    </w:p>
    <w:p w:rsidR="00E85E09" w:rsidRPr="007C5C56" w:rsidRDefault="00665EF1" w:rsidP="00E85E09">
      <w:pPr>
        <w:jc w:val="right"/>
        <w:rPr>
          <w:rFonts w:ascii="Traditional Arabic" w:hAnsi="Traditional Arabic" w:cs="Traditional Arabic"/>
          <w:sz w:val="36"/>
          <w:szCs w:val="36"/>
          <w:rtl/>
          <w:lang w:bidi="ar-DZ"/>
        </w:rPr>
      </w:pPr>
      <w:r w:rsidRPr="007C5C56">
        <w:rPr>
          <w:rFonts w:ascii="Traditional Arabic" w:hAnsi="Traditional Arabic" w:cs="Traditional Arabic"/>
          <w:b/>
          <w:bCs/>
          <w:sz w:val="36"/>
          <w:szCs w:val="36"/>
          <w:rtl/>
          <w:lang w:bidi="ar-DZ"/>
        </w:rPr>
        <w:lastRenderedPageBreak/>
        <w:t>المقالات العلمية</w:t>
      </w:r>
    </w:p>
    <w:p w:rsidR="00E85E09" w:rsidRPr="007C5C56" w:rsidRDefault="00E85E09" w:rsidP="001B4F66">
      <w:pPr>
        <w:pStyle w:val="Paragraphedeliste"/>
        <w:numPr>
          <w:ilvl w:val="0"/>
          <w:numId w:val="41"/>
        </w:numPr>
        <w:bidi/>
        <w:rPr>
          <w:rFonts w:ascii="Traditional Arabic" w:hAnsi="Traditional Arabic" w:cs="Traditional Arabic"/>
          <w:sz w:val="36"/>
          <w:szCs w:val="36"/>
          <w:lang w:bidi="ar-DZ"/>
        </w:rPr>
      </w:pPr>
      <w:r w:rsidRPr="007C5C56">
        <w:rPr>
          <w:rFonts w:ascii="Traditional Arabic" w:hAnsi="Traditional Arabic" w:cs="Traditional Arabic"/>
          <w:sz w:val="36"/>
          <w:szCs w:val="36"/>
          <w:rtl/>
        </w:rPr>
        <w:t>إبراهيم نامس ياسين</w:t>
      </w:r>
      <w:r w:rsidRPr="007C5C56">
        <w:rPr>
          <w:rFonts w:ascii="Traditional Arabic" w:hAnsi="Traditional Arabic" w:cs="Traditional Arabic"/>
          <w:b/>
          <w:bCs/>
          <w:i/>
          <w:iCs/>
          <w:sz w:val="36"/>
          <w:szCs w:val="36"/>
          <w:u w:val="single"/>
          <w:rtl/>
        </w:rPr>
        <w:t xml:space="preserve">، </w:t>
      </w:r>
      <w:r w:rsidRPr="007C5C56">
        <w:rPr>
          <w:rFonts w:ascii="Traditional Arabic" w:hAnsi="Traditional Arabic" w:cs="Traditional Arabic"/>
          <w:b/>
          <w:bCs/>
          <w:sz w:val="36"/>
          <w:szCs w:val="36"/>
          <w:u w:val="single"/>
          <w:rtl/>
        </w:rPr>
        <w:t>الانتماء في شعر سميح القاسم (ديوان عجائب قانا الجديدة نموذجا</w:t>
      </w:r>
      <w:r w:rsidRPr="007C5C56">
        <w:rPr>
          <w:rFonts w:ascii="Traditional Arabic" w:hAnsi="Traditional Arabic" w:cs="Traditional Arabic"/>
          <w:b/>
          <w:bCs/>
          <w:i/>
          <w:iCs/>
          <w:sz w:val="36"/>
          <w:szCs w:val="36"/>
          <w:u w:val="single"/>
          <w:rtl/>
        </w:rPr>
        <w:t>)</w:t>
      </w:r>
      <w:r w:rsidRPr="007C5C56">
        <w:rPr>
          <w:rFonts w:ascii="Traditional Arabic" w:hAnsi="Traditional Arabic" w:cs="Traditional Arabic"/>
          <w:sz w:val="36"/>
          <w:szCs w:val="36"/>
          <w:rtl/>
        </w:rPr>
        <w:t>، مجلة جامعة تكريت للعلوم الإنسانية، المجلد23، العدد3، آذار، 2006</w:t>
      </w:r>
      <w:r w:rsidR="00D22EEA" w:rsidRPr="007C5C56">
        <w:rPr>
          <w:rFonts w:ascii="Traditional Arabic" w:hAnsi="Traditional Arabic" w:cs="Traditional Arabic" w:hint="cs"/>
          <w:sz w:val="36"/>
          <w:szCs w:val="36"/>
          <w:rtl/>
        </w:rPr>
        <w:t>.</w:t>
      </w:r>
    </w:p>
    <w:p w:rsidR="00E85E09" w:rsidRPr="007C5C56" w:rsidRDefault="00E85E09" w:rsidP="007A5926">
      <w:pPr>
        <w:pStyle w:val="Paragraphedeliste"/>
        <w:numPr>
          <w:ilvl w:val="0"/>
          <w:numId w:val="41"/>
        </w:numPr>
        <w:bidi/>
        <w:rPr>
          <w:rFonts w:ascii="Traditional Arabic" w:hAnsi="Traditional Arabic" w:cs="Traditional Arabic"/>
          <w:sz w:val="36"/>
          <w:szCs w:val="36"/>
          <w:lang w:bidi="ar-DZ"/>
        </w:rPr>
      </w:pPr>
      <w:r w:rsidRPr="007C5C56">
        <w:rPr>
          <w:rFonts w:ascii="Traditional Arabic" w:hAnsi="Traditional Arabic" w:cs="Traditional Arabic"/>
          <w:sz w:val="36"/>
          <w:szCs w:val="36"/>
          <w:rtl/>
        </w:rPr>
        <w:t xml:space="preserve">بدر، علي العبدالقادر: </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xml:space="preserve"> </w:t>
      </w:r>
      <w:r w:rsidRPr="007C5C56">
        <w:rPr>
          <w:rFonts w:ascii="Traditional Arabic" w:hAnsi="Traditional Arabic" w:cs="Traditional Arabic"/>
          <w:b/>
          <w:bCs/>
          <w:sz w:val="36"/>
          <w:szCs w:val="36"/>
          <w:rtl/>
        </w:rPr>
        <w:t>الانتماء إلى الوطن وأثره في حماية الشباب من الانحراف</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xml:space="preserve">، مداخلة في السجل العلمي المؤتمر واجب الجامعات السعودية وأثرها في حماية الشباب من الانحراف، جامعة الإمام محمد بن سعود الإسلامية، المجلد 5 </w:t>
      </w:r>
      <w:r w:rsidR="00CF0669" w:rsidRPr="007C5C56">
        <w:rPr>
          <w:rFonts w:ascii="Traditional Arabic" w:hAnsi="Traditional Arabic" w:cs="Traditional Arabic"/>
          <w:sz w:val="36"/>
          <w:szCs w:val="36"/>
          <w:rtl/>
        </w:rPr>
        <w:t>2018</w:t>
      </w:r>
      <w:r w:rsidR="00CF0669" w:rsidRPr="007C5C56">
        <w:rPr>
          <w:rFonts w:ascii="Traditional Arabic" w:hAnsi="Traditional Arabic" w:cs="Traditional Arabic" w:hint="cs"/>
          <w:sz w:val="36"/>
          <w:szCs w:val="36"/>
          <w:rtl/>
        </w:rPr>
        <w:t>.</w:t>
      </w:r>
    </w:p>
    <w:p w:rsidR="00E85E09" w:rsidRPr="007C5C56" w:rsidRDefault="00E85E09" w:rsidP="001B4F66">
      <w:pPr>
        <w:pStyle w:val="Paragraphedeliste"/>
        <w:numPr>
          <w:ilvl w:val="0"/>
          <w:numId w:val="41"/>
        </w:numPr>
        <w:bidi/>
        <w:rPr>
          <w:rFonts w:ascii="Traditional Arabic" w:hAnsi="Traditional Arabic" w:cs="Traditional Arabic"/>
          <w:sz w:val="36"/>
          <w:szCs w:val="36"/>
          <w:lang w:bidi="ar-DZ"/>
        </w:rPr>
      </w:pPr>
      <w:r w:rsidRPr="007C5C56">
        <w:rPr>
          <w:rFonts w:ascii="Traditional Arabic" w:hAnsi="Traditional Arabic" w:cs="Traditional Arabic"/>
          <w:sz w:val="36"/>
          <w:szCs w:val="36"/>
          <w:rtl/>
        </w:rPr>
        <w:t xml:space="preserve">سميح، الكراسنة: </w:t>
      </w:r>
      <w:r w:rsidRPr="007C5C56">
        <w:rPr>
          <w:rFonts w:ascii="Traditional Arabic" w:hAnsi="Traditional Arabic" w:cs="Traditional Arabic"/>
          <w:b/>
          <w:bCs/>
          <w:sz w:val="36"/>
          <w:szCs w:val="36"/>
          <w:u w:val="single"/>
          <w:rtl/>
        </w:rPr>
        <w:t>علي محمد جبران وآخرون، الانتماء والولاء الوطني في الكتاب والسنة</w:t>
      </w:r>
      <w:r w:rsidRPr="007C5C56">
        <w:rPr>
          <w:rFonts w:ascii="Traditional Arabic" w:hAnsi="Traditional Arabic" w:cs="Traditional Arabic"/>
          <w:sz w:val="36"/>
          <w:szCs w:val="36"/>
          <w:rtl/>
        </w:rPr>
        <w:t>، المجلة الأردنية في الدراسات الإسلامية، المجلد6، العدد2</w:t>
      </w:r>
      <w:r w:rsidR="00CF0669" w:rsidRPr="007C5C56">
        <w:rPr>
          <w:rFonts w:ascii="Traditional Arabic" w:hAnsi="Traditional Arabic" w:cs="Traditional Arabic" w:hint="cs"/>
          <w:sz w:val="36"/>
          <w:szCs w:val="36"/>
          <w:rtl/>
        </w:rPr>
        <w:t>.</w:t>
      </w:r>
    </w:p>
    <w:p w:rsidR="00E85E09" w:rsidRPr="007C5C56" w:rsidRDefault="00E85E09" w:rsidP="001B4F66">
      <w:pPr>
        <w:pStyle w:val="Paragraphedeliste"/>
        <w:numPr>
          <w:ilvl w:val="0"/>
          <w:numId w:val="41"/>
        </w:numPr>
        <w:bidi/>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علي، مصطفى عشا: </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xml:space="preserve"> </w:t>
      </w:r>
      <w:r w:rsidRPr="007C5C56">
        <w:rPr>
          <w:rFonts w:ascii="Traditional Arabic" w:hAnsi="Traditional Arabic" w:cs="Traditional Arabic"/>
          <w:b/>
          <w:bCs/>
          <w:sz w:val="36"/>
          <w:szCs w:val="36"/>
          <w:u w:val="single"/>
          <w:rtl/>
        </w:rPr>
        <w:t>الانتماء القبلي في نماذج من الشعر الجاهلي، بين العصبية والوعي العصبي</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المجلة العربية الآداب، المجلد2، العدد1، 2005</w:t>
      </w:r>
      <w:r w:rsidR="00CF0669" w:rsidRPr="007C5C56">
        <w:rPr>
          <w:rFonts w:ascii="Traditional Arabic" w:hAnsi="Traditional Arabic" w:cs="Traditional Arabic" w:hint="cs"/>
          <w:sz w:val="36"/>
          <w:szCs w:val="36"/>
          <w:rtl/>
        </w:rPr>
        <w:t>.</w:t>
      </w:r>
    </w:p>
    <w:p w:rsidR="00E85E09" w:rsidRPr="007C5C56" w:rsidRDefault="00E85E09" w:rsidP="001B4F66">
      <w:pPr>
        <w:pStyle w:val="Paragraphedeliste"/>
        <w:numPr>
          <w:ilvl w:val="0"/>
          <w:numId w:val="41"/>
        </w:numPr>
        <w:bidi/>
        <w:rPr>
          <w:rFonts w:ascii="Traditional Arabic" w:hAnsi="Traditional Arabic" w:cs="Traditional Arabic"/>
          <w:sz w:val="36"/>
          <w:szCs w:val="36"/>
          <w:lang w:bidi="ar-DZ"/>
        </w:rPr>
      </w:pPr>
      <w:r w:rsidRPr="007C5C56">
        <w:rPr>
          <w:rFonts w:ascii="Traditional Arabic" w:hAnsi="Traditional Arabic" w:cs="Traditional Arabic"/>
          <w:sz w:val="36"/>
          <w:szCs w:val="36"/>
          <w:rtl/>
        </w:rPr>
        <w:t>فضل، عبدالله الربيعي</w:t>
      </w:r>
      <w:r w:rsidRPr="007C5C56">
        <w:rPr>
          <w:rFonts w:ascii="Traditional Arabic" w:hAnsi="Traditional Arabic" w:cs="Traditional Arabic"/>
          <w:b/>
          <w:bCs/>
          <w:sz w:val="36"/>
          <w:szCs w:val="36"/>
          <w:u w:val="single"/>
          <w:rtl/>
        </w:rPr>
        <w:t>: إشكالية الهوية وتأثيرها في الصراعات</w:t>
      </w:r>
      <w:r w:rsidRPr="007C5C56">
        <w:rPr>
          <w:rFonts w:ascii="Traditional Arabic" w:hAnsi="Traditional Arabic" w:cs="Traditional Arabic"/>
          <w:sz w:val="36"/>
          <w:szCs w:val="36"/>
          <w:rtl/>
        </w:rPr>
        <w:t>، العدد 36 يونيو العراق، 2016</w:t>
      </w:r>
      <w:r w:rsidR="00CF0669" w:rsidRPr="007C5C56">
        <w:rPr>
          <w:rFonts w:ascii="Traditional Arabic" w:hAnsi="Traditional Arabic" w:cs="Traditional Arabic" w:hint="cs"/>
          <w:sz w:val="36"/>
          <w:szCs w:val="36"/>
          <w:rtl/>
        </w:rPr>
        <w:t>.</w:t>
      </w:r>
    </w:p>
    <w:p w:rsidR="00E85E09" w:rsidRPr="007C5C56" w:rsidRDefault="00E85E09" w:rsidP="001B4F66">
      <w:pPr>
        <w:pStyle w:val="Paragraphedeliste"/>
        <w:numPr>
          <w:ilvl w:val="0"/>
          <w:numId w:val="41"/>
        </w:numPr>
        <w:bidi/>
        <w:rPr>
          <w:rFonts w:ascii="Traditional Arabic" w:hAnsi="Traditional Arabic" w:cs="Traditional Arabic"/>
          <w:sz w:val="36"/>
          <w:szCs w:val="36"/>
          <w:lang w:bidi="ar-DZ"/>
        </w:rPr>
      </w:pPr>
      <w:r w:rsidRPr="007C5C56">
        <w:rPr>
          <w:rFonts w:ascii="Traditional Arabic" w:hAnsi="Traditional Arabic" w:cs="Traditional Arabic"/>
          <w:sz w:val="36"/>
          <w:szCs w:val="36"/>
          <w:rtl/>
        </w:rPr>
        <w:t>مهند، الجنابي:</w:t>
      </w:r>
      <w:r w:rsidRPr="007C5C56">
        <w:rPr>
          <w:rFonts w:ascii="Traditional Arabic" w:hAnsi="Traditional Arabic" w:cs="Traditional Arabic"/>
          <w:b/>
          <w:bCs/>
          <w:i/>
          <w:iCs/>
          <w:sz w:val="36"/>
          <w:szCs w:val="36"/>
          <w:rtl/>
        </w:rPr>
        <w:t xml:space="preserve"> </w:t>
      </w:r>
      <w:r w:rsidRPr="007C5C56">
        <w:rPr>
          <w:rFonts w:ascii="Traditional Arabic" w:hAnsi="Traditional Arabic" w:cs="Traditional Arabic"/>
          <w:b/>
          <w:bCs/>
          <w:i/>
          <w:iCs/>
          <w:sz w:val="36"/>
          <w:szCs w:val="36"/>
          <w:u w:val="single"/>
          <w:rtl/>
        </w:rPr>
        <w:t>«</w:t>
      </w:r>
      <w:r w:rsidRPr="007C5C56">
        <w:rPr>
          <w:rFonts w:ascii="Traditional Arabic" w:hAnsi="Traditional Arabic" w:cs="Traditional Arabic"/>
          <w:b/>
          <w:bCs/>
          <w:sz w:val="36"/>
          <w:szCs w:val="36"/>
          <w:u w:val="single"/>
          <w:rtl/>
        </w:rPr>
        <w:t>تصدع الانتماء الوطني بعد أحداث الربيع العربي وأثره على الاستقرار الإقليمي</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مجلة تكريت للعلوم السياسية مج3، سنة3، العدد6، حزيران 2016</w:t>
      </w:r>
      <w:r w:rsidR="00CF0669" w:rsidRPr="007C5C56">
        <w:rPr>
          <w:rFonts w:ascii="Traditional Arabic" w:hAnsi="Traditional Arabic" w:cs="Traditional Arabic" w:hint="cs"/>
          <w:sz w:val="36"/>
          <w:szCs w:val="36"/>
          <w:rtl/>
        </w:rPr>
        <w:t>.</w:t>
      </w:r>
    </w:p>
    <w:p w:rsidR="00E85E09" w:rsidRPr="007C5C56" w:rsidRDefault="00E85E09" w:rsidP="001B4F66">
      <w:pPr>
        <w:pStyle w:val="Paragraphedeliste"/>
        <w:numPr>
          <w:ilvl w:val="0"/>
          <w:numId w:val="41"/>
        </w:numPr>
        <w:bidi/>
        <w:rPr>
          <w:rFonts w:ascii="Traditional Arabic" w:hAnsi="Traditional Arabic" w:cs="Traditional Arabic"/>
          <w:sz w:val="36"/>
          <w:szCs w:val="36"/>
        </w:rPr>
      </w:pPr>
      <w:r w:rsidRPr="007C5C56">
        <w:rPr>
          <w:rFonts w:ascii="Traditional Arabic" w:hAnsi="Traditional Arabic" w:cs="Traditional Arabic"/>
          <w:sz w:val="36"/>
          <w:szCs w:val="36"/>
          <w:rtl/>
        </w:rPr>
        <w:t>آسية، متلف: «</w:t>
      </w:r>
      <w:r w:rsidRPr="007C5C56">
        <w:rPr>
          <w:rFonts w:ascii="Traditional Arabic" w:hAnsi="Traditional Arabic" w:cs="Traditional Arabic"/>
          <w:b/>
          <w:bCs/>
          <w:sz w:val="36"/>
          <w:szCs w:val="36"/>
          <w:u w:val="single"/>
          <w:rtl/>
        </w:rPr>
        <w:t>مقاربة أسلوبية لتيمة الجبل في شعر الثورة التحريرية، نشيد جزائرنا لمحمد الشبوكي</w:t>
      </w:r>
      <w:r w:rsidRPr="007C5C56">
        <w:rPr>
          <w:rFonts w:ascii="Traditional Arabic" w:hAnsi="Traditional Arabic" w:cs="Traditional Arabic"/>
          <w:sz w:val="36"/>
          <w:szCs w:val="36"/>
          <w:rtl/>
        </w:rPr>
        <w:t>»، مجلة اللغة الوظيفيةجامعة الشلف، الجزائر، العدد السادس</w:t>
      </w:r>
      <w:r w:rsidR="00CF0669" w:rsidRPr="007C5C56">
        <w:rPr>
          <w:rFonts w:ascii="Traditional Arabic" w:hAnsi="Traditional Arabic" w:cs="Traditional Arabic" w:hint="cs"/>
          <w:sz w:val="36"/>
          <w:szCs w:val="36"/>
          <w:rtl/>
        </w:rPr>
        <w:t>.</w:t>
      </w:r>
    </w:p>
    <w:p w:rsidR="00E85E09" w:rsidRPr="007C5C56" w:rsidRDefault="00E85E09" w:rsidP="001B4F66">
      <w:pPr>
        <w:pStyle w:val="Paragraphedeliste"/>
        <w:numPr>
          <w:ilvl w:val="0"/>
          <w:numId w:val="41"/>
        </w:numPr>
        <w:bidi/>
        <w:rPr>
          <w:rFonts w:ascii="Traditional Arabic" w:hAnsi="Traditional Arabic" w:cs="Traditional Arabic"/>
          <w:sz w:val="36"/>
          <w:szCs w:val="36"/>
        </w:rPr>
      </w:pPr>
      <w:r w:rsidRPr="007C5C56">
        <w:rPr>
          <w:rFonts w:ascii="Traditional Arabic" w:hAnsi="Traditional Arabic" w:cs="Traditional Arabic"/>
          <w:sz w:val="36"/>
          <w:szCs w:val="36"/>
          <w:rtl/>
        </w:rPr>
        <w:t xml:space="preserve">الجوة، أحمد: </w:t>
      </w:r>
      <w:r w:rsidRPr="007C5C56">
        <w:rPr>
          <w:rFonts w:ascii="Traditional Arabic" w:hAnsi="Traditional Arabic" w:cs="Traditional Arabic"/>
          <w:b/>
          <w:bCs/>
          <w:i/>
          <w:iCs/>
          <w:sz w:val="36"/>
          <w:szCs w:val="36"/>
          <w:rtl/>
        </w:rPr>
        <w:t>«</w:t>
      </w:r>
      <w:r w:rsidRPr="007C5C56">
        <w:rPr>
          <w:rFonts w:ascii="Traditional Arabic" w:hAnsi="Traditional Arabic" w:cs="Traditional Arabic"/>
          <w:b/>
          <w:bCs/>
          <w:sz w:val="36"/>
          <w:szCs w:val="36"/>
          <w:u w:val="single"/>
          <w:rtl/>
        </w:rPr>
        <w:t>سيميائية البياض والصمت في الشعر العربي الحديث</w:t>
      </w:r>
      <w:r w:rsidRPr="007C5C56">
        <w:rPr>
          <w:rFonts w:ascii="Traditional Arabic" w:hAnsi="Traditional Arabic" w:cs="Traditional Arabic"/>
          <w:b/>
          <w:bCs/>
          <w:i/>
          <w:iCs/>
          <w:sz w:val="36"/>
          <w:szCs w:val="36"/>
          <w:rtl/>
        </w:rPr>
        <w:t xml:space="preserve">»، </w:t>
      </w:r>
      <w:r w:rsidRPr="007C5C56">
        <w:rPr>
          <w:rFonts w:ascii="Traditional Arabic" w:hAnsi="Traditional Arabic" w:cs="Traditional Arabic"/>
          <w:sz w:val="36"/>
          <w:szCs w:val="36"/>
          <w:rtl/>
        </w:rPr>
        <w:t>الملتقى الدولي الخامس السيمياء والنص الأدبي، تونس</w:t>
      </w:r>
      <w:r w:rsidR="0018379A" w:rsidRPr="007C5C56">
        <w:rPr>
          <w:rFonts w:ascii="Traditional Arabic" w:hAnsi="Traditional Arabic" w:cs="Traditional Arabic" w:hint="cs"/>
          <w:sz w:val="36"/>
          <w:szCs w:val="36"/>
          <w:rtl/>
        </w:rPr>
        <w:t>.</w:t>
      </w:r>
    </w:p>
    <w:p w:rsidR="00C02F18" w:rsidRPr="007C5C56" w:rsidRDefault="00C02F18" w:rsidP="00C02F18">
      <w:pPr>
        <w:bidi/>
        <w:ind w:left="360"/>
        <w:rPr>
          <w:rFonts w:ascii="Traditional Arabic" w:hAnsi="Traditional Arabic" w:cs="Traditional Arabic"/>
          <w:sz w:val="36"/>
          <w:szCs w:val="36"/>
        </w:rPr>
      </w:pPr>
    </w:p>
    <w:p w:rsidR="00665EF1" w:rsidRPr="007C5C56" w:rsidRDefault="00665EF1" w:rsidP="00665EF1">
      <w:pPr>
        <w:jc w:val="right"/>
        <w:rPr>
          <w:rFonts w:ascii="Traditional Arabic" w:hAnsi="Traditional Arabic" w:cs="Traditional Arabic"/>
          <w:b/>
          <w:bCs/>
          <w:sz w:val="36"/>
          <w:szCs w:val="36"/>
          <w:rtl/>
        </w:rPr>
      </w:pPr>
      <w:r w:rsidRPr="007C5C56">
        <w:rPr>
          <w:rFonts w:ascii="Traditional Arabic" w:hAnsi="Traditional Arabic" w:cs="Traditional Arabic"/>
          <w:b/>
          <w:bCs/>
          <w:sz w:val="36"/>
          <w:szCs w:val="36"/>
          <w:rtl/>
        </w:rPr>
        <w:lastRenderedPageBreak/>
        <w:t>الأطروحات الجامعية</w:t>
      </w:r>
    </w:p>
    <w:p w:rsidR="00665EF1" w:rsidRPr="007C5C56" w:rsidRDefault="00665EF1" w:rsidP="00665EF1">
      <w:pPr>
        <w:pStyle w:val="Paragraphedeliste"/>
        <w:numPr>
          <w:ilvl w:val="0"/>
          <w:numId w:val="40"/>
        </w:numPr>
        <w:bidi/>
        <w:rPr>
          <w:rFonts w:ascii="Traditional Arabic" w:hAnsi="Traditional Arabic" w:cs="Traditional Arabic"/>
          <w:sz w:val="36"/>
          <w:szCs w:val="36"/>
          <w:lang w:bidi="ar-DZ"/>
        </w:rPr>
      </w:pPr>
      <w:r w:rsidRPr="007C5C56">
        <w:rPr>
          <w:rFonts w:ascii="Traditional Arabic" w:hAnsi="Traditional Arabic" w:cs="Traditional Arabic"/>
          <w:sz w:val="36"/>
          <w:szCs w:val="36"/>
          <w:rtl/>
        </w:rPr>
        <w:t xml:space="preserve">حسن، بن عبدالله الفراج: </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xml:space="preserve"> </w:t>
      </w:r>
      <w:r w:rsidRPr="007C5C56">
        <w:rPr>
          <w:rFonts w:ascii="Traditional Arabic" w:hAnsi="Traditional Arabic" w:cs="Traditional Arabic"/>
          <w:b/>
          <w:bCs/>
          <w:sz w:val="36"/>
          <w:szCs w:val="36"/>
          <w:rtl/>
        </w:rPr>
        <w:t>دور التعليم العام في تعزيز الانتماء الوطني</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(دكتوراه فلسفة في العلوم الأمنية) الرياض،</w:t>
      </w:r>
      <w:r w:rsidRPr="007C5C56">
        <w:rPr>
          <w:rFonts w:ascii="Traditional Arabic" w:hAnsi="Traditional Arabic" w:cs="Traditional Arabic" w:hint="cs"/>
          <w:sz w:val="36"/>
          <w:szCs w:val="36"/>
          <w:rtl/>
        </w:rPr>
        <w:t>2</w:t>
      </w:r>
      <w:r w:rsidRPr="007C5C56">
        <w:rPr>
          <w:rFonts w:ascii="Traditional Arabic" w:hAnsi="Traditional Arabic" w:cs="Traditional Arabic"/>
          <w:sz w:val="36"/>
          <w:szCs w:val="36"/>
          <w:rtl/>
        </w:rPr>
        <w:t>008</w:t>
      </w:r>
      <w:r w:rsidRPr="007C5C56">
        <w:rPr>
          <w:rFonts w:ascii="Traditional Arabic" w:hAnsi="Traditional Arabic" w:cs="Traditional Arabic" w:hint="cs"/>
          <w:sz w:val="36"/>
          <w:szCs w:val="36"/>
          <w:rtl/>
        </w:rPr>
        <w:t>.</w:t>
      </w:r>
    </w:p>
    <w:p w:rsidR="00665EF1" w:rsidRPr="007C5C56" w:rsidRDefault="00665EF1" w:rsidP="00665EF1">
      <w:pPr>
        <w:pStyle w:val="Paragraphedeliste"/>
        <w:numPr>
          <w:ilvl w:val="0"/>
          <w:numId w:val="40"/>
        </w:numPr>
        <w:bidi/>
        <w:rPr>
          <w:rFonts w:ascii="Traditional Arabic" w:hAnsi="Traditional Arabic" w:cs="Traditional Arabic"/>
          <w:sz w:val="36"/>
          <w:szCs w:val="36"/>
          <w:lang w:bidi="ar-DZ"/>
        </w:rPr>
      </w:pPr>
      <w:r w:rsidRPr="007C5C56">
        <w:rPr>
          <w:rFonts w:ascii="Traditional Arabic" w:hAnsi="Traditional Arabic" w:cs="Traditional Arabic"/>
          <w:sz w:val="36"/>
          <w:szCs w:val="36"/>
          <w:rtl/>
        </w:rPr>
        <w:t xml:space="preserve">طارق، ثابت: </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xml:space="preserve"> </w:t>
      </w:r>
      <w:r w:rsidRPr="007C5C56">
        <w:rPr>
          <w:rFonts w:ascii="Traditional Arabic" w:hAnsi="Traditional Arabic" w:cs="Traditional Arabic"/>
          <w:b/>
          <w:bCs/>
          <w:sz w:val="36"/>
          <w:szCs w:val="36"/>
          <w:rtl/>
        </w:rPr>
        <w:t>النسق الشعري بنياته في الشعر أحمد الطيب معاش</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(أطروحة دكتوراه)، جامعة الحاج لخضر، باتنة، السنة الجامعية، 2012-2013</w:t>
      </w:r>
      <w:r w:rsidRPr="007C5C56">
        <w:rPr>
          <w:rFonts w:ascii="Traditional Arabic" w:hAnsi="Traditional Arabic" w:cs="Traditional Arabic" w:hint="cs"/>
          <w:sz w:val="36"/>
          <w:szCs w:val="36"/>
          <w:rtl/>
        </w:rPr>
        <w:t>.</w:t>
      </w:r>
    </w:p>
    <w:p w:rsidR="00665EF1" w:rsidRPr="007C5C56" w:rsidRDefault="00665EF1" w:rsidP="007A5926">
      <w:pPr>
        <w:pStyle w:val="Paragraphedeliste"/>
        <w:numPr>
          <w:ilvl w:val="0"/>
          <w:numId w:val="40"/>
        </w:numPr>
        <w:bidi/>
        <w:rPr>
          <w:rFonts w:ascii="Traditional Arabic" w:hAnsi="Traditional Arabic" w:cs="Traditional Arabic"/>
          <w:sz w:val="36"/>
          <w:szCs w:val="36"/>
          <w:rtl/>
        </w:rPr>
      </w:pPr>
      <w:r w:rsidRPr="007C5C56">
        <w:rPr>
          <w:rFonts w:ascii="Traditional Arabic" w:hAnsi="Traditional Arabic" w:cs="Traditional Arabic"/>
          <w:sz w:val="36"/>
          <w:szCs w:val="36"/>
          <w:rtl/>
        </w:rPr>
        <w:t>محمد، السعيد عبدلي: «</w:t>
      </w:r>
      <w:r w:rsidRPr="007C5C56">
        <w:rPr>
          <w:rFonts w:ascii="Traditional Arabic" w:hAnsi="Traditional Arabic" w:cs="Traditional Arabic"/>
          <w:b/>
          <w:bCs/>
          <w:sz w:val="36"/>
          <w:szCs w:val="36"/>
          <w:rtl/>
        </w:rPr>
        <w:t>البنيةالموضوعاتية في عوالم نجمة لكاتب ياسين</w:t>
      </w:r>
      <w:r w:rsidRPr="007C5C56">
        <w:rPr>
          <w:rFonts w:ascii="Traditional Arabic" w:hAnsi="Traditional Arabic" w:cs="Traditional Arabic"/>
          <w:sz w:val="36"/>
          <w:szCs w:val="36"/>
          <w:rtl/>
        </w:rPr>
        <w:t>»</w:t>
      </w:r>
      <w:r w:rsidR="007A5926" w:rsidRPr="007C5C56">
        <w:rPr>
          <w:rFonts w:ascii="Traditional Arabic" w:hAnsi="Traditional Arabic" w:cs="Traditional Arabic" w:hint="cs"/>
          <w:sz w:val="36"/>
          <w:szCs w:val="36"/>
          <w:rtl/>
        </w:rPr>
        <w:t xml:space="preserve"> </w:t>
      </w:r>
      <w:r w:rsidRPr="007C5C56">
        <w:rPr>
          <w:rFonts w:ascii="Traditional Arabic" w:hAnsi="Traditional Arabic" w:cs="Traditional Arabic"/>
          <w:sz w:val="36"/>
          <w:szCs w:val="36"/>
          <w:rtl/>
        </w:rPr>
        <w:t xml:space="preserve"> (أطروحة دكتوراه) إشراف: أحمد منور قسم اللغة العربية وآدابها، جامعة الجزائر2 2003.</w:t>
      </w:r>
    </w:p>
    <w:p w:rsidR="00665EF1" w:rsidRPr="007C5C56" w:rsidRDefault="00665EF1" w:rsidP="00665EF1">
      <w:pPr>
        <w:pStyle w:val="Paragraphedeliste"/>
        <w:numPr>
          <w:ilvl w:val="0"/>
          <w:numId w:val="40"/>
        </w:numPr>
        <w:bidi/>
        <w:rPr>
          <w:rFonts w:ascii="Traditional Arabic" w:hAnsi="Traditional Arabic" w:cs="Traditional Arabic"/>
          <w:sz w:val="36"/>
          <w:szCs w:val="36"/>
          <w:rtl/>
        </w:rPr>
      </w:pPr>
      <w:r w:rsidRPr="007C5C56">
        <w:rPr>
          <w:rFonts w:ascii="Traditional Arabic" w:hAnsi="Traditional Arabic" w:cs="Traditional Arabic"/>
          <w:sz w:val="36"/>
          <w:szCs w:val="36"/>
          <w:rtl/>
        </w:rPr>
        <w:t>محمد، سالم سعد الله الشيخ علي</w:t>
      </w:r>
      <w:r w:rsidRPr="007C5C56">
        <w:rPr>
          <w:rFonts w:ascii="Traditional Arabic" w:hAnsi="Traditional Arabic" w:cs="Traditional Arabic"/>
          <w:b/>
          <w:bCs/>
          <w:i/>
          <w:iCs/>
          <w:sz w:val="36"/>
          <w:szCs w:val="36"/>
          <w:rtl/>
        </w:rPr>
        <w:t xml:space="preserve">،« </w:t>
      </w:r>
      <w:r w:rsidRPr="007C5C56">
        <w:rPr>
          <w:rFonts w:ascii="Traditional Arabic" w:hAnsi="Traditional Arabic" w:cs="Traditional Arabic"/>
          <w:b/>
          <w:bCs/>
          <w:sz w:val="36"/>
          <w:szCs w:val="36"/>
          <w:u w:val="single"/>
          <w:rtl/>
        </w:rPr>
        <w:t>الأسس الفلسفية لنقد مابعد البنيوية</w:t>
      </w:r>
      <w:r w:rsidRPr="007C5C56">
        <w:rPr>
          <w:rFonts w:ascii="Traditional Arabic" w:hAnsi="Traditional Arabic" w:cs="Traditional Arabic"/>
          <w:b/>
          <w:bCs/>
          <w:i/>
          <w:iCs/>
          <w:sz w:val="36"/>
          <w:szCs w:val="36"/>
          <w:rtl/>
        </w:rPr>
        <w:t>»</w:t>
      </w:r>
      <w:r w:rsidRPr="007C5C56">
        <w:rPr>
          <w:rFonts w:ascii="Traditional Arabic" w:hAnsi="Traditional Arabic" w:cs="Traditional Arabic"/>
          <w:sz w:val="36"/>
          <w:szCs w:val="36"/>
          <w:rtl/>
        </w:rPr>
        <w:t>، دكتوراه فلسفة، إشراف: بشرى حمدي البستاني كلية الآداب، جامعة الموصل.</w:t>
      </w:r>
    </w:p>
    <w:p w:rsidR="00665EF1" w:rsidRPr="007C5C56" w:rsidRDefault="00665EF1" w:rsidP="00665EF1">
      <w:pPr>
        <w:pStyle w:val="Paragraphedeliste"/>
        <w:numPr>
          <w:ilvl w:val="0"/>
          <w:numId w:val="40"/>
        </w:numPr>
        <w:bidi/>
        <w:rPr>
          <w:rFonts w:ascii="Traditional Arabic" w:hAnsi="Traditional Arabic" w:cs="Traditional Arabic"/>
          <w:sz w:val="36"/>
          <w:szCs w:val="36"/>
          <w:rtl/>
        </w:rPr>
      </w:pPr>
      <w:r w:rsidRPr="007C5C56">
        <w:rPr>
          <w:rFonts w:ascii="Traditional Arabic" w:hAnsi="Traditional Arabic" w:cs="Traditional Arabic"/>
          <w:sz w:val="36"/>
          <w:szCs w:val="36"/>
          <w:rtl/>
        </w:rPr>
        <w:t>محمد</w:t>
      </w:r>
      <w:r w:rsidRPr="007C5C56">
        <w:rPr>
          <w:rFonts w:ascii="Traditional Arabic" w:hAnsi="Traditional Arabic" w:cs="Traditional Arabic"/>
          <w:sz w:val="36"/>
          <w:szCs w:val="36"/>
          <w:rtl/>
          <w:lang w:bidi="ar-DZ"/>
        </w:rPr>
        <w:t>،</w:t>
      </w:r>
      <w:r w:rsidRPr="007C5C56">
        <w:rPr>
          <w:rFonts w:ascii="Traditional Arabic" w:hAnsi="Traditional Arabic" w:cs="Traditional Arabic"/>
          <w:sz w:val="36"/>
          <w:szCs w:val="36"/>
          <w:rtl/>
        </w:rPr>
        <w:t xml:space="preserve"> صالح خرفي: « </w:t>
      </w:r>
      <w:r w:rsidRPr="007C5C56">
        <w:rPr>
          <w:rFonts w:ascii="Traditional Arabic" w:hAnsi="Traditional Arabic" w:cs="Traditional Arabic"/>
          <w:b/>
          <w:bCs/>
          <w:sz w:val="36"/>
          <w:szCs w:val="36"/>
          <w:rtl/>
        </w:rPr>
        <w:t>جماليات المكان في الشعر الجزائري المعاصر»</w:t>
      </w:r>
      <w:r w:rsidRPr="007C5C56">
        <w:rPr>
          <w:rFonts w:ascii="Traditional Arabic" w:hAnsi="Traditional Arabic" w:cs="Traditional Arabic"/>
          <w:sz w:val="36"/>
          <w:szCs w:val="36"/>
          <w:rtl/>
        </w:rPr>
        <w:t xml:space="preserve"> ( أطروحة دكتوراه)، إشراف الأستاذ الدكتور أحمد منور، قسم اللغة العربية وآدابها، جامعة منتوري قسنطينة، السنة الجامعية 2005 – 2006</w:t>
      </w:r>
      <w:r w:rsidRPr="007C5C56">
        <w:rPr>
          <w:rFonts w:ascii="Traditional Arabic" w:hAnsi="Traditional Arabic" w:cs="Traditional Arabic" w:hint="cs"/>
          <w:sz w:val="36"/>
          <w:szCs w:val="36"/>
          <w:rtl/>
        </w:rPr>
        <w:t>.</w:t>
      </w:r>
    </w:p>
    <w:p w:rsidR="00665EF1" w:rsidRPr="007C5C56" w:rsidRDefault="00665EF1" w:rsidP="00665EF1">
      <w:pPr>
        <w:pStyle w:val="Paragraphedeliste"/>
        <w:numPr>
          <w:ilvl w:val="0"/>
          <w:numId w:val="40"/>
        </w:numPr>
        <w:bidi/>
        <w:rPr>
          <w:rFonts w:ascii="Traditional Arabic" w:hAnsi="Traditional Arabic" w:cs="Traditional Arabic"/>
          <w:b/>
          <w:bCs/>
          <w:sz w:val="36"/>
          <w:szCs w:val="36"/>
        </w:rPr>
      </w:pPr>
      <w:r w:rsidRPr="007C5C56">
        <w:rPr>
          <w:rFonts w:ascii="Traditional Arabic" w:hAnsi="Traditional Arabic" w:cs="Traditional Arabic"/>
          <w:sz w:val="36"/>
          <w:szCs w:val="36"/>
          <w:rtl/>
        </w:rPr>
        <w:t>حسين، تروش:  «</w:t>
      </w:r>
      <w:r w:rsidRPr="007C5C56">
        <w:rPr>
          <w:rFonts w:ascii="Traditional Arabic" w:hAnsi="Traditional Arabic" w:cs="Traditional Arabic"/>
          <w:b/>
          <w:bCs/>
          <w:sz w:val="36"/>
          <w:szCs w:val="36"/>
          <w:rtl/>
        </w:rPr>
        <w:t>الخطاب الشعري عند محمود درويش، دراسة موضوعاتية</w:t>
      </w:r>
      <w:r w:rsidRPr="007C5C56">
        <w:rPr>
          <w:rFonts w:ascii="Traditional Arabic" w:hAnsi="Traditional Arabic" w:cs="Traditional Arabic"/>
          <w:sz w:val="36"/>
          <w:szCs w:val="36"/>
          <w:rtl/>
        </w:rPr>
        <w:t>» أطروحة دكتوراه، إشراف ابراهيم صدقة، السنة الجامعية: 2014-2015</w:t>
      </w:r>
      <w:r w:rsidRPr="007C5C56">
        <w:rPr>
          <w:rFonts w:ascii="Traditional Arabic" w:hAnsi="Traditional Arabic" w:cs="Traditional Arabic" w:hint="cs"/>
          <w:sz w:val="36"/>
          <w:szCs w:val="36"/>
          <w:rtl/>
        </w:rPr>
        <w:t>.</w:t>
      </w:r>
    </w:p>
    <w:p w:rsidR="00665EF1" w:rsidRPr="007C5C56" w:rsidRDefault="00665EF1" w:rsidP="00665EF1">
      <w:pPr>
        <w:pStyle w:val="Paragraphedeliste"/>
        <w:numPr>
          <w:ilvl w:val="0"/>
          <w:numId w:val="40"/>
        </w:numPr>
        <w:bidi/>
        <w:jc w:val="both"/>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حسين، زيداني: </w:t>
      </w:r>
      <w:r w:rsidRPr="007C5C56">
        <w:rPr>
          <w:rFonts w:ascii="Traditional Arabic" w:hAnsi="Traditional Arabic" w:cs="Traditional Arabic"/>
          <w:b/>
          <w:bCs/>
          <w:sz w:val="36"/>
          <w:szCs w:val="36"/>
          <w:rtl/>
        </w:rPr>
        <w:t>التحليل المستقبلي للأدب</w:t>
      </w:r>
      <w:r w:rsidRPr="007C5C56">
        <w:rPr>
          <w:rFonts w:ascii="Traditional Arabic" w:hAnsi="Traditional Arabic" w:cs="Traditional Arabic"/>
          <w:sz w:val="36"/>
          <w:szCs w:val="36"/>
          <w:rtl/>
        </w:rPr>
        <w:t>، أطروحة دكتوراه، إشراف عبدالله العشي جامعة باتنة قسم اللغة العربية وآدابها السنة الجامعية: 2003،2004</w:t>
      </w:r>
      <w:r w:rsidRPr="007C5C56">
        <w:rPr>
          <w:rFonts w:ascii="Traditional Arabic" w:hAnsi="Traditional Arabic" w:cs="Traditional Arabic" w:hint="cs"/>
          <w:sz w:val="36"/>
          <w:szCs w:val="36"/>
          <w:rtl/>
        </w:rPr>
        <w:t>.</w:t>
      </w:r>
    </w:p>
    <w:p w:rsidR="002D3A4C" w:rsidRPr="007C5C56" w:rsidRDefault="00665EF1" w:rsidP="00C02F18">
      <w:pPr>
        <w:bidi/>
        <w:ind w:left="360"/>
        <w:rPr>
          <w:rFonts w:ascii="Traditional Arabic" w:hAnsi="Traditional Arabic" w:cs="Traditional Arabic"/>
          <w:sz w:val="36"/>
          <w:szCs w:val="36"/>
          <w:rtl/>
        </w:rPr>
      </w:pPr>
      <w:r w:rsidRPr="007C5C56">
        <w:rPr>
          <w:rFonts w:ascii="Traditional Arabic" w:hAnsi="Traditional Arabic" w:cs="Traditional Arabic" w:hint="cs"/>
          <w:sz w:val="36"/>
          <w:szCs w:val="36"/>
          <w:rtl/>
        </w:rPr>
        <w:t xml:space="preserve"> </w:t>
      </w:r>
      <w:r w:rsidR="002D3A4C" w:rsidRPr="007C5C56">
        <w:rPr>
          <w:rFonts w:ascii="Traditional Arabic" w:hAnsi="Traditional Arabic" w:cs="Traditional Arabic" w:hint="cs"/>
          <w:b/>
          <w:bCs/>
          <w:sz w:val="36"/>
          <w:szCs w:val="36"/>
          <w:rtl/>
        </w:rPr>
        <w:t>التقارير</w:t>
      </w:r>
    </w:p>
    <w:p w:rsidR="002D3A4C" w:rsidRPr="007C5C56" w:rsidRDefault="002D3A4C" w:rsidP="007A5926">
      <w:pPr>
        <w:bidi/>
        <w:ind w:left="360"/>
        <w:rPr>
          <w:rFonts w:ascii="Traditional Arabic" w:hAnsi="Traditional Arabic" w:cs="Traditional Arabic"/>
          <w:sz w:val="36"/>
          <w:szCs w:val="36"/>
          <w:rtl/>
        </w:rPr>
      </w:pPr>
      <w:r w:rsidRPr="007C5C56">
        <w:rPr>
          <w:rFonts w:ascii="Traditional Arabic" w:hAnsi="Traditional Arabic" w:cs="Traditional Arabic" w:hint="cs"/>
          <w:sz w:val="36"/>
          <w:szCs w:val="36"/>
          <w:rtl/>
        </w:rPr>
        <w:t>1 التقرير العربي السابع للتنمية العربية، مؤسسة الفكر العربي ، ط1 بيروت لبنان2014</w:t>
      </w:r>
      <w:r w:rsidR="00D22EEA" w:rsidRPr="007C5C56">
        <w:rPr>
          <w:rFonts w:ascii="Traditional Arabic" w:hAnsi="Traditional Arabic" w:cs="Traditional Arabic" w:hint="cs"/>
          <w:sz w:val="36"/>
          <w:szCs w:val="36"/>
          <w:rtl/>
        </w:rPr>
        <w:t>.</w:t>
      </w:r>
    </w:p>
    <w:p w:rsidR="00C02F18" w:rsidRPr="007C5C56" w:rsidRDefault="00C02F18" w:rsidP="00C02F18">
      <w:pPr>
        <w:bidi/>
        <w:ind w:left="360"/>
        <w:rPr>
          <w:rFonts w:ascii="Traditional Arabic" w:hAnsi="Traditional Arabic" w:cs="Traditional Arabic"/>
          <w:sz w:val="36"/>
          <w:szCs w:val="36"/>
          <w:rtl/>
        </w:rPr>
      </w:pPr>
    </w:p>
    <w:p w:rsidR="00E85E09" w:rsidRPr="007C5C56" w:rsidRDefault="00665EF1" w:rsidP="00C02F18">
      <w:pPr>
        <w:jc w:val="right"/>
        <w:rPr>
          <w:rFonts w:ascii="Traditional Arabic" w:hAnsi="Traditional Arabic" w:cs="Traditional Arabic"/>
          <w:b/>
          <w:bCs/>
          <w:sz w:val="36"/>
          <w:szCs w:val="36"/>
          <w:lang w:bidi="ar-DZ"/>
        </w:rPr>
      </w:pPr>
      <w:r w:rsidRPr="007C5C56">
        <w:rPr>
          <w:rFonts w:ascii="Traditional Arabic" w:hAnsi="Traditional Arabic" w:cs="Traditional Arabic" w:hint="cs"/>
          <w:b/>
          <w:bCs/>
          <w:sz w:val="36"/>
          <w:szCs w:val="36"/>
          <w:rtl/>
        </w:rPr>
        <w:lastRenderedPageBreak/>
        <w:t xml:space="preserve"> ال</w:t>
      </w:r>
      <w:r w:rsidR="00E85E09" w:rsidRPr="007C5C56">
        <w:rPr>
          <w:rFonts w:ascii="Traditional Arabic" w:hAnsi="Traditional Arabic" w:cs="Traditional Arabic"/>
          <w:b/>
          <w:bCs/>
          <w:sz w:val="36"/>
          <w:szCs w:val="36"/>
          <w:rtl/>
        </w:rPr>
        <w:t>مواقع الإلكترونية</w:t>
      </w:r>
    </w:p>
    <w:p w:rsidR="00E85E09" w:rsidRPr="007C5C56" w:rsidRDefault="00E85E09" w:rsidP="001B4F66">
      <w:pPr>
        <w:pStyle w:val="Notedebasdepage"/>
        <w:numPr>
          <w:ilvl w:val="0"/>
          <w:numId w:val="42"/>
        </w:numPr>
        <w:bidi/>
        <w:rPr>
          <w:rFonts w:ascii="Traditional Arabic" w:hAnsi="Traditional Arabic" w:cs="Traditional Arabic"/>
          <w:b/>
          <w:bCs/>
          <w:i/>
          <w:iCs/>
          <w:sz w:val="36"/>
          <w:szCs w:val="36"/>
          <w:rtl/>
        </w:rPr>
      </w:pPr>
      <w:r w:rsidRPr="007C5C56">
        <w:rPr>
          <w:rFonts w:ascii="Traditional Arabic" w:hAnsi="Traditional Arabic" w:cs="Traditional Arabic"/>
          <w:sz w:val="36"/>
          <w:szCs w:val="36"/>
          <w:rtl/>
        </w:rPr>
        <w:t xml:space="preserve">عبد القادر، عبدالعالي: </w:t>
      </w:r>
      <w:r w:rsidRPr="007C5C56">
        <w:rPr>
          <w:rFonts w:ascii="Traditional Arabic" w:hAnsi="Traditional Arabic" w:cs="Traditional Arabic"/>
          <w:b/>
          <w:bCs/>
          <w:i/>
          <w:iCs/>
          <w:sz w:val="36"/>
          <w:szCs w:val="36"/>
          <w:rtl/>
        </w:rPr>
        <w:t>«</w:t>
      </w:r>
      <w:r w:rsidRPr="007C5C56">
        <w:rPr>
          <w:rFonts w:ascii="Traditional Arabic" w:hAnsi="Traditional Arabic" w:cs="Traditional Arabic"/>
          <w:b/>
          <w:bCs/>
          <w:sz w:val="36"/>
          <w:szCs w:val="36"/>
          <w:rtl/>
        </w:rPr>
        <w:t xml:space="preserve">أزمة الانتماء على ضوء مقاصد الشريعة والنظريات الاجتماعية والسياسية </w:t>
      </w:r>
      <w:r w:rsidRPr="007C5C56">
        <w:rPr>
          <w:rFonts w:ascii="Traditional Arabic" w:hAnsi="Traditional Arabic" w:cs="Traditional Arabic"/>
          <w:b/>
          <w:bCs/>
          <w:i/>
          <w:iCs/>
          <w:sz w:val="36"/>
          <w:szCs w:val="36"/>
          <w:rtl/>
        </w:rPr>
        <w:t>»</w:t>
      </w:r>
      <w:r w:rsidR="00515F6F" w:rsidRPr="007C5C56">
        <w:rPr>
          <w:rFonts w:ascii="Traditional Arabic" w:hAnsi="Traditional Arabic" w:cs="Traditional Arabic" w:hint="cs"/>
          <w:b/>
          <w:bCs/>
          <w:i/>
          <w:iCs/>
          <w:sz w:val="36"/>
          <w:szCs w:val="36"/>
          <w:rtl/>
        </w:rPr>
        <w:t>.</w:t>
      </w:r>
    </w:p>
    <w:p w:rsidR="00E85E09" w:rsidRPr="007C5C56" w:rsidRDefault="00E85E09" w:rsidP="00D22EEA">
      <w:pPr>
        <w:jc w:val="right"/>
        <w:rPr>
          <w:rFonts w:ascii="Traditional Arabic" w:hAnsi="Traditional Arabic" w:cs="Traditional Arabic"/>
          <w:sz w:val="36"/>
          <w:szCs w:val="36"/>
          <w:lang w:bidi="ar-DZ"/>
        </w:rPr>
      </w:pPr>
      <w:r w:rsidRPr="007C5C56">
        <w:rPr>
          <w:rFonts w:ascii="Traditional Arabic" w:hAnsi="Traditional Arabic" w:cs="Traditional Arabic"/>
          <w:sz w:val="36"/>
          <w:szCs w:val="36"/>
          <w:rtl/>
        </w:rPr>
        <w:t xml:space="preserve"> هيرندن فرجينيا فقه الانتماء إلى المجتمع والأمة، المعهد العالمي للفكر الإسلامي، 2012 ص،ص277 301.</w:t>
      </w:r>
      <w:r w:rsidRPr="007C5C56">
        <w:rPr>
          <w:rFonts w:ascii="Traditional Arabic" w:hAnsi="Traditional Arabic" w:cs="Traditional Arabic"/>
          <w:sz w:val="36"/>
          <w:szCs w:val="36"/>
        </w:rPr>
        <w:t>emarefa.net/detail/BIM-575686</w:t>
      </w:r>
      <w:r w:rsidRPr="007C5C56">
        <w:rPr>
          <w:rFonts w:ascii="Traditional Arabic" w:hAnsi="Traditional Arabic" w:cs="Traditional Arabic"/>
          <w:sz w:val="36"/>
          <w:szCs w:val="36"/>
          <w:rtl/>
        </w:rPr>
        <w:t xml:space="preserve"> تاريخ الاطلاع: 02/02/2020على الساعة: </w:t>
      </w:r>
      <w:r w:rsidR="00D22EEA" w:rsidRPr="007C5C56">
        <w:rPr>
          <w:rFonts w:ascii="Traditional Arabic" w:hAnsi="Traditional Arabic" w:cs="Traditional Arabic"/>
          <w:sz w:val="36"/>
          <w:szCs w:val="36"/>
          <w:rtl/>
        </w:rPr>
        <w:t>15:30</w:t>
      </w:r>
      <w:r w:rsidR="00D22EEA" w:rsidRPr="007C5C56">
        <w:rPr>
          <w:rFonts w:ascii="Traditional Arabic" w:hAnsi="Traditional Arabic" w:cs="Traditional Arabic" w:hint="cs"/>
          <w:sz w:val="36"/>
          <w:szCs w:val="36"/>
          <w:rtl/>
        </w:rPr>
        <w:t>.</w:t>
      </w:r>
    </w:p>
    <w:p w:rsidR="00E85E09" w:rsidRPr="007C5C56" w:rsidRDefault="00E85E09" w:rsidP="00E85E09">
      <w:pPr>
        <w:jc w:val="right"/>
        <w:rPr>
          <w:rFonts w:ascii="Traditional Arabic" w:hAnsi="Traditional Arabic" w:cs="Traditional Arabic"/>
          <w:sz w:val="36"/>
          <w:szCs w:val="36"/>
          <w:lang w:bidi="ar-DZ"/>
        </w:rPr>
      </w:pPr>
      <w:r w:rsidRPr="007C5C56">
        <w:rPr>
          <w:rFonts w:ascii="Traditional Arabic" w:hAnsi="Traditional Arabic" w:cs="Traditional Arabic"/>
          <w:sz w:val="36"/>
          <w:szCs w:val="36"/>
          <w:rtl/>
        </w:rPr>
        <w:t>2)- محمد، الفضيل اجقاوة: مجلة سوا ربينا الأدب، تاريخ الإطلاع: 18جوان 2020 على الساعة 17:00، عنوان النت</w:t>
      </w:r>
      <w:r w:rsidRPr="007C5C56">
        <w:rPr>
          <w:rFonts w:ascii="Traditional Arabic" w:hAnsi="Traditional Arabic" w:cs="Traditional Arabic"/>
          <w:sz w:val="36"/>
          <w:szCs w:val="36"/>
          <w:rtl/>
          <w:lang w:bidi="ar-DZ"/>
        </w:rPr>
        <w:t xml:space="preserve">: </w:t>
      </w:r>
      <w:r w:rsidRPr="007C5C56">
        <w:rPr>
          <w:rFonts w:ascii="Traditional Arabic" w:hAnsi="Traditional Arabic" w:cs="Traditional Arabic"/>
          <w:sz w:val="36"/>
          <w:szCs w:val="36"/>
          <w:lang w:bidi="ar-DZ"/>
        </w:rPr>
        <w:t>https://m.facebook.com/MhmdAlfdylJqawt</w:t>
      </w:r>
    </w:p>
    <w:p w:rsidR="00E85E09" w:rsidRPr="007C5C56" w:rsidRDefault="00E85E09" w:rsidP="00E85E09">
      <w:pPr>
        <w:bidi/>
        <w:rPr>
          <w:rFonts w:ascii="Traditional Arabic" w:hAnsi="Traditional Arabic" w:cs="Traditional Arabic"/>
          <w:sz w:val="36"/>
          <w:szCs w:val="36"/>
          <w:rtl/>
        </w:rPr>
      </w:pPr>
      <w:r w:rsidRPr="007C5C56">
        <w:rPr>
          <w:rFonts w:ascii="Traditional Arabic" w:hAnsi="Traditional Arabic" w:cs="Traditional Arabic"/>
          <w:sz w:val="36"/>
          <w:szCs w:val="36"/>
          <w:rtl/>
        </w:rPr>
        <w:t xml:space="preserve">3)- محمد، الفضيل اجقاوة: مجلة سوا ربينا الأدب، تاريخ الإطلاع: 23مارس 2020 على الساعة 18:24، عنوان النت: </w:t>
      </w:r>
      <w:hyperlink r:id="rId30" w:history="1">
        <w:r w:rsidRPr="007C5C56">
          <w:rPr>
            <w:rStyle w:val="Lienhypertexte"/>
            <w:rFonts w:ascii="Traditional Arabic" w:hAnsi="Traditional Arabic" w:cs="Traditional Arabic"/>
            <w:sz w:val="36"/>
            <w:szCs w:val="36"/>
          </w:rPr>
          <w:t>http://sawarebina.blogspot.com/2020/03/blog-post_611.html</w:t>
        </w:r>
      </w:hyperlink>
    </w:p>
    <w:p w:rsidR="00E85E09" w:rsidRPr="007C5C56" w:rsidRDefault="00E85E09" w:rsidP="00E85E09">
      <w:pPr>
        <w:pStyle w:val="NormalWeb"/>
        <w:shd w:val="clear" w:color="auto" w:fill="FFFFFF"/>
        <w:spacing w:before="120" w:beforeAutospacing="0" w:after="120" w:afterAutospacing="0" w:line="384" w:lineRule="atLeast"/>
        <w:ind w:left="425"/>
        <w:rPr>
          <w:rFonts w:ascii="Traditional Arabic" w:hAnsi="Traditional Arabic" w:cs="Traditional Arabic"/>
          <w:color w:val="202122"/>
          <w:sz w:val="36"/>
          <w:szCs w:val="36"/>
        </w:rPr>
      </w:pPr>
      <w:r w:rsidRPr="007C5C56">
        <w:rPr>
          <w:rFonts w:ascii="Traditional Arabic" w:hAnsi="Traditional Arabic" w:cs="Traditional Arabic"/>
          <w:sz w:val="36"/>
          <w:szCs w:val="36"/>
          <w:rtl/>
        </w:rPr>
        <w:t xml:space="preserve"> (4</w:t>
      </w:r>
      <w:hyperlink r:id="rId31" w:history="1">
        <w:r w:rsidRPr="007C5C56">
          <w:rPr>
            <w:rStyle w:val="Lienhypertexte"/>
            <w:rFonts w:ascii="Traditional Arabic" w:hAnsi="Traditional Arabic" w:cs="Traditional Arabic"/>
            <w:sz w:val="36"/>
            <w:szCs w:val="36"/>
          </w:rPr>
          <w:t>https://ar.wikipedia.org/wiki/</w:t>
        </w:r>
      </w:hyperlink>
      <w:r w:rsidRPr="007C5C56">
        <w:rPr>
          <w:rFonts w:ascii="Traditional Arabic" w:hAnsi="Traditional Arabic" w:cs="Traditional Arabic"/>
          <w:color w:val="202122"/>
          <w:sz w:val="36"/>
          <w:szCs w:val="36"/>
        </w:rPr>
        <w:t>.</w:t>
      </w:r>
      <w:r w:rsidRPr="007C5C56">
        <w:rPr>
          <w:rFonts w:ascii="Traditional Arabic" w:hAnsi="Traditional Arabic" w:cs="Traditional Arabic"/>
          <w:color w:val="202122"/>
          <w:sz w:val="36"/>
          <w:szCs w:val="36"/>
          <w:rtl/>
        </w:rPr>
        <w:t xml:space="preserve"> تاريخ الاطلاع: 05نوفمبر 2020على الساعة 10.19.</w:t>
      </w:r>
    </w:p>
    <w:p w:rsidR="00E85E09" w:rsidRPr="007C5C56" w:rsidRDefault="00E85E09" w:rsidP="00E85E09">
      <w:pPr>
        <w:ind w:left="425"/>
        <w:rPr>
          <w:rFonts w:ascii="Traditional Arabic" w:hAnsi="Traditional Arabic" w:cs="Traditional Arabic"/>
          <w:sz w:val="36"/>
          <w:szCs w:val="36"/>
        </w:rPr>
      </w:pPr>
      <w:r w:rsidRPr="007C5C56">
        <w:rPr>
          <w:rFonts w:ascii="Traditional Arabic" w:hAnsi="Traditional Arabic" w:cs="Traditional Arabic"/>
          <w:sz w:val="36"/>
          <w:szCs w:val="36"/>
          <w:rtl/>
        </w:rPr>
        <w:t xml:space="preserve"> (5</w:t>
      </w:r>
      <w:hyperlink r:id="rId32" w:history="1">
        <w:r w:rsidRPr="007C5C56">
          <w:rPr>
            <w:rStyle w:val="Lienhypertexte"/>
            <w:rFonts w:ascii="Traditional Arabic" w:hAnsi="Traditional Arabic" w:cs="Traditional Arabic"/>
            <w:sz w:val="36"/>
            <w:szCs w:val="36"/>
          </w:rPr>
          <w:t>https://www.icrc.org/ar/doc/resources/documents/misc/62sgrn.htm</w:t>
        </w:r>
      </w:hyperlink>
    </w:p>
    <w:p w:rsidR="00E85E09" w:rsidRPr="007C5C56" w:rsidRDefault="00E85E09" w:rsidP="00E85E09">
      <w:pPr>
        <w:bidi/>
        <w:ind w:left="425"/>
        <w:rPr>
          <w:rFonts w:ascii="Traditional Arabic" w:hAnsi="Traditional Arabic" w:cs="Traditional Arabic"/>
          <w:sz w:val="36"/>
          <w:szCs w:val="36"/>
          <w:rtl/>
        </w:rPr>
      </w:pPr>
      <w:r w:rsidRPr="007C5C56">
        <w:rPr>
          <w:rFonts w:ascii="Traditional Arabic" w:hAnsi="Traditional Arabic" w:cs="Traditional Arabic"/>
          <w:color w:val="555555"/>
          <w:sz w:val="36"/>
          <w:szCs w:val="36"/>
          <w:rtl/>
        </w:rPr>
        <w:t xml:space="preserve">تاريخ الاطلاع يوم: 06/نوفمبر 2020، على الساعة 10:53. </w:t>
      </w:r>
    </w:p>
    <w:p w:rsidR="00E85E09" w:rsidRPr="007C5C56" w:rsidRDefault="00E85E09" w:rsidP="00E85E09">
      <w:pPr>
        <w:bidi/>
        <w:ind w:firstLine="60"/>
        <w:rPr>
          <w:rFonts w:ascii="Traditional Arabic" w:hAnsi="Traditional Arabic" w:cs="Traditional Arabic"/>
          <w:sz w:val="36"/>
          <w:szCs w:val="36"/>
          <w:rtl/>
        </w:rPr>
      </w:pPr>
    </w:p>
    <w:p w:rsidR="0038725D" w:rsidRPr="007C5C56" w:rsidRDefault="0038725D" w:rsidP="0038725D">
      <w:pPr>
        <w:tabs>
          <w:tab w:val="left" w:pos="7264"/>
        </w:tabs>
        <w:bidi/>
        <w:rPr>
          <w:rFonts w:ascii="Traditional Arabic" w:hAnsi="Traditional Arabic" w:cs="Traditional Arabic"/>
          <w:b/>
          <w:bCs/>
          <w:sz w:val="36"/>
          <w:szCs w:val="36"/>
          <w:rtl/>
          <w:lang w:bidi="ar-DZ"/>
        </w:rPr>
        <w:sectPr w:rsidR="0038725D" w:rsidRPr="007C5C56" w:rsidSect="00413156">
          <w:headerReference w:type="default" r:id="rId33"/>
          <w:footnotePr>
            <w:numRestart w:val="eachPage"/>
          </w:footnotePr>
          <w:pgSz w:w="11906" w:h="16838"/>
          <w:pgMar w:top="1418" w:right="1985" w:bottom="1418" w:left="1418" w:header="709" w:footer="709" w:gutter="0"/>
          <w:cols w:space="708"/>
          <w:docGrid w:linePitch="360"/>
        </w:sectPr>
      </w:pPr>
    </w:p>
    <w:p w:rsidR="00255BF3" w:rsidRPr="007C5C56" w:rsidRDefault="0038725D" w:rsidP="00255BF3">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lastRenderedPageBreak/>
        <w:t xml:space="preserve">واجهة </w:t>
      </w:r>
      <w:r w:rsidR="00AA3F3C" w:rsidRPr="007C5C56">
        <w:rPr>
          <w:rFonts w:ascii="Traditional Arabic" w:hAnsi="Traditional Arabic" w:cs="Traditional Arabic" w:hint="cs"/>
          <w:b/>
          <w:bCs/>
          <w:sz w:val="36"/>
          <w:szCs w:val="36"/>
          <w:rtl/>
          <w:lang w:bidi="ar-DZ"/>
        </w:rPr>
        <w:t>ا</w:t>
      </w:r>
      <w:r w:rsidRPr="007C5C56">
        <w:rPr>
          <w:rFonts w:ascii="Traditional Arabic" w:hAnsi="Traditional Arabic" w:cs="Traditional Arabic" w:hint="cs"/>
          <w:b/>
          <w:bCs/>
          <w:sz w:val="36"/>
          <w:szCs w:val="36"/>
          <w:rtl/>
          <w:lang w:bidi="ar-DZ"/>
        </w:rPr>
        <w:t>لبحث................</w:t>
      </w:r>
      <w:r w:rsidR="00255BF3" w:rsidRPr="007C5C56">
        <w:rPr>
          <w:rFonts w:ascii="Traditional Arabic" w:hAnsi="Traditional Arabic" w:cs="Traditional Arabic" w:hint="cs"/>
          <w:b/>
          <w:bCs/>
          <w:sz w:val="36"/>
          <w:szCs w:val="36"/>
          <w:rtl/>
          <w:lang w:bidi="ar-DZ"/>
        </w:rPr>
        <w:t>...................................................01</w:t>
      </w:r>
    </w:p>
    <w:p w:rsidR="00255BF3" w:rsidRPr="007C5C56" w:rsidRDefault="0038725D" w:rsidP="00204E89">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ملخص الدراسة..................</w:t>
      </w:r>
      <w:r w:rsidR="00255BF3" w:rsidRPr="007C5C56">
        <w:rPr>
          <w:rFonts w:ascii="Traditional Arabic" w:hAnsi="Traditional Arabic" w:cs="Traditional Arabic" w:hint="cs"/>
          <w:b/>
          <w:bCs/>
          <w:sz w:val="36"/>
          <w:szCs w:val="36"/>
          <w:rtl/>
          <w:lang w:bidi="ar-DZ"/>
        </w:rPr>
        <w:t>....................................... 0</w:t>
      </w:r>
      <w:r w:rsidR="00D5665B" w:rsidRPr="007C5C56">
        <w:rPr>
          <w:rFonts w:ascii="Traditional Arabic" w:hAnsi="Traditional Arabic" w:cs="Traditional Arabic" w:hint="cs"/>
          <w:b/>
          <w:bCs/>
          <w:sz w:val="36"/>
          <w:szCs w:val="36"/>
          <w:rtl/>
          <w:lang w:bidi="ar-DZ"/>
        </w:rPr>
        <w:t>8</w:t>
      </w:r>
      <w:r w:rsidR="00255BF3" w:rsidRPr="007C5C56">
        <w:rPr>
          <w:rFonts w:ascii="Traditional Arabic" w:hAnsi="Traditional Arabic" w:cs="Traditional Arabic" w:hint="cs"/>
          <w:b/>
          <w:bCs/>
          <w:sz w:val="36"/>
          <w:szCs w:val="36"/>
          <w:rtl/>
          <w:lang w:bidi="ar-DZ"/>
        </w:rPr>
        <w:t xml:space="preserve">. - </w:t>
      </w:r>
      <w:r w:rsidR="00204E89" w:rsidRPr="007C5C56">
        <w:rPr>
          <w:rFonts w:ascii="Traditional Arabic" w:hAnsi="Traditional Arabic" w:cs="Traditional Arabic" w:hint="cs"/>
          <w:b/>
          <w:bCs/>
          <w:sz w:val="36"/>
          <w:szCs w:val="36"/>
          <w:rtl/>
          <w:lang w:bidi="ar-DZ"/>
        </w:rPr>
        <w:t>0</w:t>
      </w:r>
      <w:r w:rsidR="00535FEE" w:rsidRPr="007C5C56">
        <w:rPr>
          <w:rFonts w:ascii="Traditional Arabic" w:hAnsi="Traditional Arabic" w:cs="Traditional Arabic"/>
          <w:b/>
          <w:bCs/>
          <w:sz w:val="36"/>
          <w:szCs w:val="36"/>
          <w:lang w:bidi="ar-DZ"/>
        </w:rPr>
        <w:t>1</w:t>
      </w:r>
    </w:p>
    <w:p w:rsidR="0038725D" w:rsidRPr="007C5C56" w:rsidRDefault="0038725D" w:rsidP="00204E89">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مقدمة...........................</w:t>
      </w:r>
      <w:r w:rsidR="00D5665B" w:rsidRPr="007C5C56">
        <w:rPr>
          <w:rFonts w:ascii="Traditional Arabic" w:hAnsi="Traditional Arabic" w:cs="Traditional Arabic" w:hint="cs"/>
          <w:b/>
          <w:bCs/>
          <w:sz w:val="36"/>
          <w:szCs w:val="36"/>
          <w:rtl/>
          <w:lang w:bidi="ar-DZ"/>
        </w:rPr>
        <w:t>...........................................</w:t>
      </w:r>
      <w:r w:rsidR="00535FEE" w:rsidRPr="007C5C56">
        <w:rPr>
          <w:rFonts w:ascii="Traditional Arabic" w:hAnsi="Traditional Arabic" w:cs="Traditional Arabic" w:hint="cs"/>
          <w:b/>
          <w:bCs/>
          <w:sz w:val="36"/>
          <w:szCs w:val="36"/>
          <w:rtl/>
          <w:lang w:bidi="ar-DZ"/>
        </w:rPr>
        <w:t>..</w:t>
      </w:r>
      <w:r w:rsidR="00D5665B" w:rsidRPr="007C5C56">
        <w:rPr>
          <w:rFonts w:ascii="Traditional Arabic" w:hAnsi="Traditional Arabic" w:cs="Traditional Arabic" w:hint="cs"/>
          <w:b/>
          <w:bCs/>
          <w:sz w:val="36"/>
          <w:szCs w:val="36"/>
          <w:rtl/>
          <w:lang w:bidi="ar-DZ"/>
        </w:rPr>
        <w:t xml:space="preserve">.أ- </w:t>
      </w:r>
      <w:r w:rsidR="00204E89" w:rsidRPr="007C5C56">
        <w:rPr>
          <w:rFonts w:ascii="Traditional Arabic" w:hAnsi="Traditional Arabic" w:cs="Traditional Arabic" w:hint="cs"/>
          <w:b/>
          <w:bCs/>
          <w:sz w:val="36"/>
          <w:szCs w:val="36"/>
          <w:rtl/>
          <w:lang w:bidi="ar-DZ"/>
        </w:rPr>
        <w:t>د</w:t>
      </w:r>
    </w:p>
    <w:p w:rsidR="0038725D" w:rsidRPr="007C5C56" w:rsidRDefault="0038725D" w:rsidP="00535FEE">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مدخل: مفهوم الانتماء في الأدب العربي.........</w:t>
      </w:r>
      <w:r w:rsidR="00D5665B"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D5665B" w:rsidRPr="007C5C56">
        <w:rPr>
          <w:rFonts w:ascii="Traditional Arabic" w:hAnsi="Traditional Arabic" w:cs="Traditional Arabic" w:hint="cs"/>
          <w:b/>
          <w:bCs/>
          <w:sz w:val="36"/>
          <w:szCs w:val="36"/>
          <w:rtl/>
          <w:lang w:bidi="ar-DZ"/>
        </w:rPr>
        <w:t>1</w:t>
      </w:r>
      <w:r w:rsidR="00535FEE" w:rsidRPr="007C5C56">
        <w:rPr>
          <w:rFonts w:ascii="Traditional Arabic" w:hAnsi="Traditional Arabic" w:cs="Traditional Arabic" w:hint="cs"/>
          <w:b/>
          <w:bCs/>
          <w:sz w:val="36"/>
          <w:szCs w:val="36"/>
          <w:rtl/>
          <w:lang w:bidi="ar-DZ"/>
        </w:rPr>
        <w:t>7</w:t>
      </w:r>
      <w:r w:rsidR="00D5665B" w:rsidRPr="007C5C56">
        <w:rPr>
          <w:rFonts w:ascii="Traditional Arabic" w:hAnsi="Traditional Arabic" w:cs="Traditional Arabic" w:hint="cs"/>
          <w:b/>
          <w:bCs/>
          <w:sz w:val="36"/>
          <w:szCs w:val="36"/>
          <w:rtl/>
          <w:lang w:bidi="ar-DZ"/>
        </w:rPr>
        <w:t>-</w:t>
      </w:r>
      <w:r w:rsidR="00535FEE" w:rsidRPr="007C5C56">
        <w:rPr>
          <w:rFonts w:ascii="Traditional Arabic" w:hAnsi="Traditional Arabic" w:cs="Traditional Arabic" w:hint="cs"/>
          <w:b/>
          <w:bCs/>
          <w:sz w:val="36"/>
          <w:szCs w:val="36"/>
          <w:rtl/>
          <w:lang w:bidi="ar-DZ"/>
        </w:rPr>
        <w:t>42</w:t>
      </w:r>
      <w:r w:rsidRPr="007C5C56">
        <w:rPr>
          <w:rFonts w:ascii="Traditional Arabic" w:hAnsi="Traditional Arabic" w:cs="Traditional Arabic" w:hint="cs"/>
          <w:b/>
          <w:bCs/>
          <w:sz w:val="36"/>
          <w:szCs w:val="36"/>
          <w:rtl/>
          <w:lang w:bidi="ar-DZ"/>
        </w:rPr>
        <w:t>.</w:t>
      </w:r>
    </w:p>
    <w:p w:rsidR="0038725D" w:rsidRPr="007C5C56" w:rsidRDefault="0038725D" w:rsidP="00204E89">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الفصل الأول: النقد الموضوعاتي مفاهيمه وإجراءاته....</w:t>
      </w:r>
      <w:r w:rsidR="00D5665B"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D5665B" w:rsidRPr="007C5C56">
        <w:rPr>
          <w:rFonts w:ascii="Traditional Arabic" w:hAnsi="Traditional Arabic" w:cs="Traditional Arabic" w:hint="cs"/>
          <w:b/>
          <w:bCs/>
          <w:sz w:val="36"/>
          <w:szCs w:val="36"/>
          <w:rtl/>
          <w:lang w:bidi="ar-DZ"/>
        </w:rPr>
        <w:t>4</w:t>
      </w:r>
      <w:r w:rsidR="00535FEE" w:rsidRPr="007C5C56">
        <w:rPr>
          <w:rFonts w:ascii="Traditional Arabic" w:hAnsi="Traditional Arabic" w:cs="Traditional Arabic" w:hint="cs"/>
          <w:b/>
          <w:bCs/>
          <w:sz w:val="36"/>
          <w:szCs w:val="36"/>
          <w:rtl/>
          <w:lang w:bidi="ar-DZ"/>
        </w:rPr>
        <w:t>3</w:t>
      </w:r>
      <w:r w:rsidR="00D5665B" w:rsidRPr="007C5C56">
        <w:rPr>
          <w:rFonts w:ascii="Traditional Arabic" w:hAnsi="Traditional Arabic" w:cs="Traditional Arabic" w:hint="cs"/>
          <w:b/>
          <w:bCs/>
          <w:sz w:val="36"/>
          <w:szCs w:val="36"/>
          <w:rtl/>
          <w:lang w:bidi="ar-DZ"/>
        </w:rPr>
        <w:t xml:space="preserve">- </w:t>
      </w:r>
      <w:r w:rsidR="00535FEE" w:rsidRPr="007C5C56">
        <w:rPr>
          <w:rFonts w:ascii="Traditional Arabic" w:hAnsi="Traditional Arabic" w:cs="Traditional Arabic" w:hint="cs"/>
          <w:b/>
          <w:bCs/>
          <w:sz w:val="36"/>
          <w:szCs w:val="36"/>
          <w:rtl/>
          <w:lang w:bidi="ar-DZ"/>
        </w:rPr>
        <w:t>8</w:t>
      </w:r>
      <w:r w:rsidR="00204E89" w:rsidRPr="007C5C56">
        <w:rPr>
          <w:rFonts w:ascii="Traditional Arabic" w:hAnsi="Traditional Arabic" w:cs="Traditional Arabic" w:hint="cs"/>
          <w:b/>
          <w:bCs/>
          <w:sz w:val="36"/>
          <w:szCs w:val="36"/>
          <w:rtl/>
          <w:lang w:bidi="ar-DZ"/>
        </w:rPr>
        <w:t>5</w:t>
      </w:r>
    </w:p>
    <w:p w:rsidR="0038725D" w:rsidRPr="007C5C56" w:rsidRDefault="0038725D" w:rsidP="00535FEE">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الأول:</w:t>
      </w:r>
      <w:r w:rsidR="00AA3F3C" w:rsidRPr="007C5C56">
        <w:rPr>
          <w:rFonts w:ascii="Traditional Arabic" w:hAnsi="Traditional Arabic" w:cs="Traditional Arabic"/>
          <w:b/>
          <w:bCs/>
          <w:sz w:val="36"/>
          <w:szCs w:val="36"/>
          <w:rtl/>
          <w:lang w:bidi="ar-DZ"/>
        </w:rPr>
        <w:t xml:space="preserve"> مفهوم الموضوعاتية</w:t>
      </w:r>
      <w:r w:rsidRPr="007C5C56">
        <w:rPr>
          <w:rFonts w:ascii="Traditional Arabic" w:hAnsi="Traditional Arabic" w:cs="Traditional Arabic" w:hint="cs"/>
          <w:b/>
          <w:bCs/>
          <w:sz w:val="36"/>
          <w:szCs w:val="36"/>
          <w:rtl/>
          <w:lang w:bidi="ar-DZ"/>
        </w:rPr>
        <w:t>............</w:t>
      </w:r>
      <w:r w:rsidR="00232101" w:rsidRPr="007C5C56">
        <w:rPr>
          <w:rFonts w:ascii="Traditional Arabic" w:hAnsi="Traditional Arabic" w:cs="Traditional Arabic" w:hint="cs"/>
          <w:b/>
          <w:bCs/>
          <w:sz w:val="36"/>
          <w:szCs w:val="36"/>
          <w:rtl/>
          <w:lang w:bidi="ar-DZ"/>
        </w:rPr>
        <w:t>...</w:t>
      </w:r>
      <w:r w:rsidR="00AA3F3C" w:rsidRPr="007C5C56">
        <w:rPr>
          <w:rFonts w:ascii="Traditional Arabic" w:hAnsi="Traditional Arabic" w:cs="Traditional Arabic" w:hint="cs"/>
          <w:b/>
          <w:bCs/>
          <w:sz w:val="36"/>
          <w:szCs w:val="36"/>
          <w:rtl/>
          <w:lang w:bidi="ar-DZ"/>
        </w:rPr>
        <w:t>..</w:t>
      </w:r>
      <w:r w:rsidR="00232101" w:rsidRPr="007C5C56">
        <w:rPr>
          <w:rFonts w:ascii="Traditional Arabic" w:hAnsi="Traditional Arabic" w:cs="Traditional Arabic" w:hint="cs"/>
          <w:b/>
          <w:bCs/>
          <w:sz w:val="36"/>
          <w:szCs w:val="36"/>
          <w:rtl/>
          <w:lang w:bidi="ar-DZ"/>
        </w:rPr>
        <w:t>................</w:t>
      </w:r>
      <w:r w:rsidR="00535FEE" w:rsidRPr="007C5C56">
        <w:rPr>
          <w:rFonts w:ascii="Traditional Arabic" w:hAnsi="Traditional Arabic" w:cs="Traditional Arabic" w:hint="cs"/>
          <w:b/>
          <w:bCs/>
          <w:sz w:val="36"/>
          <w:szCs w:val="36"/>
          <w:rtl/>
          <w:lang w:bidi="ar-DZ"/>
        </w:rPr>
        <w:t>..</w:t>
      </w:r>
      <w:r w:rsidR="00232101"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FD3C24" w:rsidRPr="007C5C56">
        <w:rPr>
          <w:rFonts w:ascii="Traditional Arabic" w:hAnsi="Traditional Arabic" w:cs="Traditional Arabic" w:hint="cs"/>
          <w:b/>
          <w:bCs/>
          <w:sz w:val="36"/>
          <w:szCs w:val="36"/>
          <w:rtl/>
          <w:lang w:bidi="ar-DZ"/>
        </w:rPr>
        <w:t>4</w:t>
      </w:r>
      <w:r w:rsidR="00535FEE" w:rsidRPr="007C5C56">
        <w:rPr>
          <w:rFonts w:ascii="Traditional Arabic" w:hAnsi="Traditional Arabic" w:cs="Traditional Arabic" w:hint="cs"/>
          <w:b/>
          <w:bCs/>
          <w:sz w:val="36"/>
          <w:szCs w:val="36"/>
          <w:rtl/>
          <w:lang w:bidi="ar-DZ"/>
        </w:rPr>
        <w:t>4</w:t>
      </w:r>
      <w:r w:rsidR="00FD3C24" w:rsidRPr="007C5C56">
        <w:rPr>
          <w:rFonts w:ascii="Traditional Arabic" w:hAnsi="Traditional Arabic" w:cs="Traditional Arabic" w:hint="cs"/>
          <w:b/>
          <w:bCs/>
          <w:sz w:val="36"/>
          <w:szCs w:val="36"/>
          <w:rtl/>
          <w:lang w:bidi="ar-DZ"/>
        </w:rPr>
        <w:t xml:space="preserve"> - 4</w:t>
      </w:r>
      <w:r w:rsidR="00535FEE" w:rsidRPr="007C5C56">
        <w:rPr>
          <w:rFonts w:ascii="Traditional Arabic" w:hAnsi="Traditional Arabic" w:cs="Traditional Arabic" w:hint="cs"/>
          <w:b/>
          <w:bCs/>
          <w:sz w:val="36"/>
          <w:szCs w:val="36"/>
          <w:rtl/>
          <w:lang w:bidi="ar-DZ"/>
        </w:rPr>
        <w:t>6</w:t>
      </w:r>
    </w:p>
    <w:p w:rsidR="0038725D" w:rsidRPr="007C5C56" w:rsidRDefault="0038725D" w:rsidP="00535FEE">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الثاني:</w:t>
      </w:r>
      <w:r w:rsidR="00AA3F3C" w:rsidRPr="007C5C56">
        <w:rPr>
          <w:rFonts w:ascii="Traditional Arabic" w:hAnsi="Traditional Arabic" w:cs="Traditional Arabic"/>
          <w:b/>
          <w:bCs/>
          <w:sz w:val="36"/>
          <w:szCs w:val="36"/>
          <w:rtl/>
          <w:lang w:bidi="ar-DZ"/>
        </w:rPr>
        <w:t xml:space="preserve"> الأسس الفلسفية للموضوعاتية</w:t>
      </w:r>
      <w:r w:rsidRPr="007C5C56">
        <w:rPr>
          <w:rFonts w:ascii="Traditional Arabic" w:hAnsi="Traditional Arabic" w:cs="Traditional Arabic" w:hint="cs"/>
          <w:b/>
          <w:bCs/>
          <w:sz w:val="36"/>
          <w:szCs w:val="36"/>
          <w:rtl/>
          <w:lang w:bidi="ar-DZ"/>
        </w:rPr>
        <w:t>....</w:t>
      </w:r>
      <w:r w:rsidR="00232101" w:rsidRPr="007C5C56">
        <w:rPr>
          <w:rFonts w:ascii="Traditional Arabic" w:hAnsi="Traditional Arabic" w:cs="Traditional Arabic" w:hint="cs"/>
          <w:b/>
          <w:bCs/>
          <w:sz w:val="36"/>
          <w:szCs w:val="36"/>
          <w:rtl/>
          <w:lang w:bidi="ar-DZ"/>
        </w:rPr>
        <w:t>..........</w:t>
      </w:r>
      <w:r w:rsidR="00AA3F3C" w:rsidRPr="007C5C56">
        <w:rPr>
          <w:rFonts w:ascii="Traditional Arabic" w:hAnsi="Traditional Arabic" w:cs="Traditional Arabic" w:hint="cs"/>
          <w:b/>
          <w:bCs/>
          <w:sz w:val="36"/>
          <w:szCs w:val="36"/>
          <w:rtl/>
          <w:lang w:bidi="ar-DZ"/>
        </w:rPr>
        <w:t>.....</w:t>
      </w:r>
      <w:r w:rsidR="00232101"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FD3C24" w:rsidRPr="007C5C56">
        <w:rPr>
          <w:rFonts w:ascii="Traditional Arabic" w:hAnsi="Traditional Arabic" w:cs="Traditional Arabic" w:hint="cs"/>
          <w:b/>
          <w:bCs/>
          <w:sz w:val="36"/>
          <w:szCs w:val="36"/>
          <w:rtl/>
          <w:lang w:bidi="ar-DZ"/>
        </w:rPr>
        <w:t>4</w:t>
      </w:r>
      <w:r w:rsidR="00535FEE" w:rsidRPr="007C5C56">
        <w:rPr>
          <w:rFonts w:ascii="Traditional Arabic" w:hAnsi="Traditional Arabic" w:cs="Traditional Arabic" w:hint="cs"/>
          <w:b/>
          <w:bCs/>
          <w:sz w:val="36"/>
          <w:szCs w:val="36"/>
          <w:rtl/>
          <w:lang w:bidi="ar-DZ"/>
        </w:rPr>
        <w:t>6</w:t>
      </w:r>
      <w:r w:rsidR="00FD3C24" w:rsidRPr="007C5C56">
        <w:rPr>
          <w:rFonts w:ascii="Traditional Arabic" w:hAnsi="Traditional Arabic" w:cs="Traditional Arabic" w:hint="cs"/>
          <w:b/>
          <w:bCs/>
          <w:sz w:val="36"/>
          <w:szCs w:val="36"/>
          <w:rtl/>
          <w:lang w:bidi="ar-DZ"/>
        </w:rPr>
        <w:t xml:space="preserve"> - </w:t>
      </w:r>
      <w:r w:rsidR="00535FEE" w:rsidRPr="007C5C56">
        <w:rPr>
          <w:rFonts w:ascii="Traditional Arabic" w:hAnsi="Traditional Arabic" w:cs="Traditional Arabic" w:hint="cs"/>
          <w:b/>
          <w:bCs/>
          <w:sz w:val="36"/>
          <w:szCs w:val="36"/>
          <w:rtl/>
          <w:lang w:bidi="ar-DZ"/>
        </w:rPr>
        <w:t>50</w:t>
      </w:r>
    </w:p>
    <w:p w:rsidR="0038725D" w:rsidRPr="007C5C56" w:rsidRDefault="0038725D" w:rsidP="00535FEE">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الثالث:</w:t>
      </w:r>
      <w:r w:rsidR="00AA3F3C" w:rsidRPr="007C5C56">
        <w:rPr>
          <w:rFonts w:ascii="Traditional Arabic" w:hAnsi="Traditional Arabic" w:cs="Traditional Arabic"/>
          <w:b/>
          <w:bCs/>
          <w:sz w:val="36"/>
          <w:szCs w:val="36"/>
          <w:rtl/>
          <w:lang w:bidi="ar-DZ"/>
        </w:rPr>
        <w:t xml:space="preserve"> أعلام النقد الموضوعاتي</w:t>
      </w:r>
      <w:r w:rsidRPr="007C5C56">
        <w:rPr>
          <w:rFonts w:ascii="Traditional Arabic" w:hAnsi="Traditional Arabic" w:cs="Traditional Arabic" w:hint="cs"/>
          <w:b/>
          <w:bCs/>
          <w:sz w:val="36"/>
          <w:szCs w:val="36"/>
          <w:rtl/>
          <w:lang w:bidi="ar-DZ"/>
        </w:rPr>
        <w:t>......</w:t>
      </w:r>
      <w:r w:rsidR="00232101"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535FEE" w:rsidRPr="007C5C56">
        <w:rPr>
          <w:rFonts w:ascii="Traditional Arabic" w:hAnsi="Traditional Arabic" w:cs="Traditional Arabic" w:hint="cs"/>
          <w:b/>
          <w:bCs/>
          <w:sz w:val="36"/>
          <w:szCs w:val="36"/>
          <w:rtl/>
          <w:lang w:bidi="ar-DZ"/>
        </w:rPr>
        <w:t>51</w:t>
      </w:r>
      <w:r w:rsidR="00FD3C24" w:rsidRPr="007C5C56">
        <w:rPr>
          <w:rFonts w:ascii="Traditional Arabic" w:hAnsi="Traditional Arabic" w:cs="Traditional Arabic" w:hint="cs"/>
          <w:b/>
          <w:bCs/>
          <w:sz w:val="36"/>
          <w:szCs w:val="36"/>
          <w:rtl/>
          <w:lang w:bidi="ar-DZ"/>
        </w:rPr>
        <w:t xml:space="preserve"> - 5</w:t>
      </w:r>
      <w:r w:rsidR="00535FEE" w:rsidRPr="007C5C56">
        <w:rPr>
          <w:rFonts w:ascii="Traditional Arabic" w:hAnsi="Traditional Arabic" w:cs="Traditional Arabic" w:hint="cs"/>
          <w:b/>
          <w:bCs/>
          <w:sz w:val="36"/>
          <w:szCs w:val="36"/>
          <w:rtl/>
          <w:lang w:bidi="ar-DZ"/>
        </w:rPr>
        <w:t>9</w:t>
      </w:r>
    </w:p>
    <w:p w:rsidR="0038725D" w:rsidRPr="007C5C56" w:rsidRDefault="0038725D" w:rsidP="00535FEE">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الرابع:</w:t>
      </w:r>
      <w:r w:rsidR="00AA3F3C" w:rsidRPr="007C5C56">
        <w:rPr>
          <w:rFonts w:ascii="Traditional Arabic" w:hAnsi="Traditional Arabic" w:cs="Traditional Arabic"/>
          <w:b/>
          <w:bCs/>
          <w:sz w:val="36"/>
          <w:szCs w:val="36"/>
          <w:rtl/>
          <w:lang w:bidi="ar-DZ"/>
        </w:rPr>
        <w:t xml:space="preserve"> آليات المنهج الموضوعاتي</w:t>
      </w:r>
      <w:r w:rsidRPr="007C5C56">
        <w:rPr>
          <w:rFonts w:ascii="Traditional Arabic" w:hAnsi="Traditional Arabic" w:cs="Traditional Arabic" w:hint="cs"/>
          <w:b/>
          <w:bCs/>
          <w:sz w:val="36"/>
          <w:szCs w:val="36"/>
          <w:rtl/>
          <w:lang w:bidi="ar-DZ"/>
        </w:rPr>
        <w:t>.......</w:t>
      </w:r>
      <w:r w:rsidR="00232101"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535FEE" w:rsidRPr="007C5C56">
        <w:rPr>
          <w:rFonts w:ascii="Traditional Arabic" w:hAnsi="Traditional Arabic" w:cs="Traditional Arabic" w:hint="cs"/>
          <w:b/>
          <w:bCs/>
          <w:sz w:val="36"/>
          <w:szCs w:val="36"/>
          <w:rtl/>
          <w:lang w:bidi="ar-DZ"/>
        </w:rPr>
        <w:t>59</w:t>
      </w:r>
      <w:r w:rsidR="00FD3C24" w:rsidRPr="007C5C56">
        <w:rPr>
          <w:rFonts w:ascii="Traditional Arabic" w:hAnsi="Traditional Arabic" w:cs="Traditional Arabic" w:hint="cs"/>
          <w:b/>
          <w:bCs/>
          <w:sz w:val="36"/>
          <w:szCs w:val="36"/>
          <w:rtl/>
          <w:lang w:bidi="ar-DZ"/>
        </w:rPr>
        <w:t xml:space="preserve"> - 7</w:t>
      </w:r>
      <w:r w:rsidR="00535FEE" w:rsidRPr="007C5C56">
        <w:rPr>
          <w:rFonts w:ascii="Traditional Arabic" w:hAnsi="Traditional Arabic" w:cs="Traditional Arabic" w:hint="cs"/>
          <w:b/>
          <w:bCs/>
          <w:sz w:val="36"/>
          <w:szCs w:val="36"/>
          <w:rtl/>
          <w:lang w:bidi="ar-DZ"/>
        </w:rPr>
        <w:t>7</w:t>
      </w:r>
    </w:p>
    <w:p w:rsidR="0038725D" w:rsidRPr="007C5C56" w:rsidRDefault="0038725D" w:rsidP="00535FEE">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الخامس:</w:t>
      </w:r>
      <w:r w:rsidR="00AA3F3C" w:rsidRPr="007C5C56">
        <w:rPr>
          <w:rFonts w:ascii="Traditional Arabic" w:hAnsi="Traditional Arabic" w:cs="Traditional Arabic" w:hint="cs"/>
          <w:b/>
          <w:bCs/>
          <w:sz w:val="36"/>
          <w:szCs w:val="36"/>
          <w:rtl/>
          <w:lang w:bidi="ar-DZ"/>
        </w:rPr>
        <w:t xml:space="preserve"> المنهج الموضوعاتي في النقد الأدبي العربي المعاصر</w:t>
      </w:r>
      <w:r w:rsidRPr="007C5C56">
        <w:rPr>
          <w:rFonts w:ascii="Traditional Arabic" w:hAnsi="Traditional Arabic" w:cs="Traditional Arabic" w:hint="cs"/>
          <w:b/>
          <w:bCs/>
          <w:sz w:val="36"/>
          <w:szCs w:val="36"/>
          <w:rtl/>
          <w:lang w:bidi="ar-DZ"/>
        </w:rPr>
        <w:t>....</w:t>
      </w:r>
      <w:r w:rsidR="00FD3C24" w:rsidRPr="007C5C56">
        <w:rPr>
          <w:rFonts w:ascii="Traditional Arabic" w:hAnsi="Traditional Arabic" w:cs="Traditional Arabic" w:hint="cs"/>
          <w:b/>
          <w:bCs/>
          <w:sz w:val="36"/>
          <w:szCs w:val="36"/>
          <w:rtl/>
          <w:lang w:bidi="ar-DZ"/>
        </w:rPr>
        <w:t>7</w:t>
      </w:r>
      <w:r w:rsidR="00535FEE" w:rsidRPr="007C5C56">
        <w:rPr>
          <w:rFonts w:ascii="Traditional Arabic" w:hAnsi="Traditional Arabic" w:cs="Traditional Arabic" w:hint="cs"/>
          <w:b/>
          <w:bCs/>
          <w:sz w:val="36"/>
          <w:szCs w:val="36"/>
          <w:rtl/>
          <w:lang w:bidi="ar-DZ"/>
        </w:rPr>
        <w:t>8</w:t>
      </w:r>
      <w:r w:rsidR="00FD3C24" w:rsidRPr="007C5C56">
        <w:rPr>
          <w:rFonts w:ascii="Traditional Arabic" w:hAnsi="Traditional Arabic" w:cs="Traditional Arabic" w:hint="cs"/>
          <w:b/>
          <w:bCs/>
          <w:sz w:val="36"/>
          <w:szCs w:val="36"/>
          <w:rtl/>
          <w:lang w:bidi="ar-DZ"/>
        </w:rPr>
        <w:t xml:space="preserve"> </w:t>
      </w:r>
      <w:r w:rsidR="00535FEE" w:rsidRPr="007C5C56">
        <w:rPr>
          <w:rFonts w:ascii="Traditional Arabic" w:hAnsi="Traditional Arabic" w:cs="Traditional Arabic"/>
          <w:b/>
          <w:bCs/>
          <w:sz w:val="36"/>
          <w:szCs w:val="36"/>
          <w:rtl/>
          <w:lang w:bidi="ar-DZ"/>
        </w:rPr>
        <w:t>–</w:t>
      </w:r>
      <w:r w:rsidR="00FD3C24" w:rsidRPr="007C5C56">
        <w:rPr>
          <w:rFonts w:ascii="Traditional Arabic" w:hAnsi="Traditional Arabic" w:cs="Traditional Arabic" w:hint="cs"/>
          <w:b/>
          <w:bCs/>
          <w:sz w:val="36"/>
          <w:szCs w:val="36"/>
          <w:rtl/>
          <w:lang w:bidi="ar-DZ"/>
        </w:rPr>
        <w:t xml:space="preserve"> 8</w:t>
      </w:r>
      <w:r w:rsidR="00535FEE" w:rsidRPr="007C5C56">
        <w:rPr>
          <w:rFonts w:ascii="Traditional Arabic" w:hAnsi="Traditional Arabic" w:cs="Traditional Arabic" w:hint="cs"/>
          <w:b/>
          <w:bCs/>
          <w:sz w:val="36"/>
          <w:szCs w:val="36"/>
          <w:rtl/>
          <w:lang w:bidi="ar-DZ"/>
        </w:rPr>
        <w:t>3</w:t>
      </w:r>
    </w:p>
    <w:p w:rsidR="00535FEE" w:rsidRPr="007C5C56" w:rsidRDefault="00535FEE" w:rsidP="00535FEE">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خلاصة الفصل:..........................................................84 - 85</w:t>
      </w:r>
    </w:p>
    <w:p w:rsidR="0038725D" w:rsidRPr="007C5C56" w:rsidRDefault="0038725D" w:rsidP="00204E89">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الفصل الثاني:تيمة الانتماء المكاني عند شعراء متليلي الشعانبة المعاصرين.</w:t>
      </w:r>
      <w:r w:rsidR="00D5665B" w:rsidRPr="007C5C56">
        <w:rPr>
          <w:rFonts w:ascii="Traditional Arabic" w:hAnsi="Traditional Arabic" w:cs="Traditional Arabic" w:hint="cs"/>
          <w:b/>
          <w:bCs/>
          <w:sz w:val="36"/>
          <w:szCs w:val="36"/>
          <w:rtl/>
          <w:lang w:bidi="ar-DZ"/>
        </w:rPr>
        <w:t xml:space="preserve"> 8</w:t>
      </w:r>
      <w:r w:rsidR="00535FEE" w:rsidRPr="007C5C56">
        <w:rPr>
          <w:rFonts w:ascii="Traditional Arabic" w:hAnsi="Traditional Arabic" w:cs="Traditional Arabic" w:hint="cs"/>
          <w:b/>
          <w:bCs/>
          <w:sz w:val="36"/>
          <w:szCs w:val="36"/>
          <w:rtl/>
          <w:lang w:bidi="ar-DZ"/>
        </w:rPr>
        <w:t>6</w:t>
      </w:r>
      <w:r w:rsidR="00D5665B" w:rsidRPr="007C5C56">
        <w:rPr>
          <w:rFonts w:ascii="Traditional Arabic" w:hAnsi="Traditional Arabic" w:cs="Traditional Arabic" w:hint="cs"/>
          <w:b/>
          <w:bCs/>
          <w:sz w:val="36"/>
          <w:szCs w:val="36"/>
          <w:rtl/>
          <w:lang w:bidi="ar-DZ"/>
        </w:rPr>
        <w:t>- 16</w:t>
      </w:r>
      <w:r w:rsidR="00204E89" w:rsidRPr="007C5C56">
        <w:rPr>
          <w:rFonts w:ascii="Traditional Arabic" w:hAnsi="Traditional Arabic" w:cs="Traditional Arabic" w:hint="cs"/>
          <w:b/>
          <w:bCs/>
          <w:sz w:val="36"/>
          <w:szCs w:val="36"/>
          <w:rtl/>
          <w:lang w:bidi="ar-DZ"/>
        </w:rPr>
        <w:t>7</w:t>
      </w:r>
    </w:p>
    <w:p w:rsidR="00FD3C24" w:rsidRPr="007C5C56" w:rsidRDefault="00FD3C24" w:rsidP="003B0938">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تمهيد:</w:t>
      </w:r>
      <w:r w:rsidR="00232101"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 xml:space="preserve"> 8</w:t>
      </w:r>
      <w:r w:rsidR="003B0938" w:rsidRPr="007C5C56">
        <w:rPr>
          <w:rFonts w:ascii="Traditional Arabic" w:hAnsi="Traditional Arabic" w:cs="Traditional Arabic" w:hint="cs"/>
          <w:b/>
          <w:bCs/>
          <w:sz w:val="36"/>
          <w:szCs w:val="36"/>
          <w:rtl/>
          <w:lang w:bidi="ar-DZ"/>
        </w:rPr>
        <w:t>7</w:t>
      </w:r>
      <w:r w:rsidRPr="007C5C56">
        <w:rPr>
          <w:rFonts w:ascii="Traditional Arabic" w:hAnsi="Traditional Arabic" w:cs="Traditional Arabic" w:hint="cs"/>
          <w:b/>
          <w:bCs/>
          <w:sz w:val="36"/>
          <w:szCs w:val="36"/>
          <w:rtl/>
          <w:lang w:bidi="ar-DZ"/>
        </w:rPr>
        <w:t xml:space="preserve"> - </w:t>
      </w:r>
      <w:r w:rsidR="003B0938" w:rsidRPr="007C5C56">
        <w:rPr>
          <w:rFonts w:ascii="Traditional Arabic" w:hAnsi="Traditional Arabic" w:cs="Traditional Arabic" w:hint="cs"/>
          <w:b/>
          <w:bCs/>
          <w:sz w:val="36"/>
          <w:szCs w:val="36"/>
          <w:rtl/>
          <w:lang w:bidi="ar-DZ"/>
        </w:rPr>
        <w:t>91</w:t>
      </w:r>
    </w:p>
    <w:p w:rsidR="0038725D" w:rsidRPr="007C5C56" w:rsidRDefault="0038725D" w:rsidP="003B0938">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الأول: تيمة الانتماء إلى الجنوب..</w:t>
      </w:r>
      <w:r w:rsidR="00232101"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3B0938"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3B0938" w:rsidRPr="007C5C56">
        <w:rPr>
          <w:rFonts w:ascii="Traditional Arabic" w:hAnsi="Traditional Arabic" w:cs="Traditional Arabic" w:hint="cs"/>
          <w:b/>
          <w:bCs/>
          <w:sz w:val="36"/>
          <w:szCs w:val="36"/>
          <w:rtl/>
          <w:lang w:bidi="ar-DZ"/>
        </w:rPr>
        <w:t>91</w:t>
      </w:r>
      <w:r w:rsidR="00232101" w:rsidRPr="007C5C56">
        <w:rPr>
          <w:rFonts w:ascii="Traditional Arabic" w:hAnsi="Traditional Arabic" w:cs="Traditional Arabic" w:hint="cs"/>
          <w:b/>
          <w:bCs/>
          <w:sz w:val="36"/>
          <w:szCs w:val="36"/>
          <w:rtl/>
          <w:lang w:bidi="ar-DZ"/>
        </w:rPr>
        <w:t xml:space="preserve"> </w:t>
      </w:r>
      <w:r w:rsidR="003B0938" w:rsidRPr="007C5C56">
        <w:rPr>
          <w:rFonts w:ascii="Traditional Arabic" w:hAnsi="Traditional Arabic" w:cs="Traditional Arabic" w:hint="cs"/>
          <w:b/>
          <w:bCs/>
          <w:sz w:val="36"/>
          <w:szCs w:val="36"/>
          <w:rtl/>
          <w:lang w:bidi="ar-DZ"/>
        </w:rPr>
        <w:t>- 107</w:t>
      </w:r>
    </w:p>
    <w:p w:rsidR="0038725D" w:rsidRPr="007C5C56" w:rsidRDefault="0038725D" w:rsidP="00204E89">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الثاني: تيمة الانتماء إلى الجزائر.....</w:t>
      </w:r>
      <w:r w:rsidR="00232101"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3B0938"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232101" w:rsidRPr="007C5C56">
        <w:rPr>
          <w:rFonts w:ascii="Traditional Arabic" w:hAnsi="Traditional Arabic" w:cs="Traditional Arabic" w:hint="cs"/>
          <w:b/>
          <w:bCs/>
          <w:sz w:val="36"/>
          <w:szCs w:val="36"/>
          <w:rtl/>
          <w:lang w:bidi="ar-DZ"/>
        </w:rPr>
        <w:t>10</w:t>
      </w:r>
      <w:r w:rsidR="003B0938" w:rsidRPr="007C5C56">
        <w:rPr>
          <w:rFonts w:ascii="Traditional Arabic" w:hAnsi="Traditional Arabic" w:cs="Traditional Arabic" w:hint="cs"/>
          <w:b/>
          <w:bCs/>
          <w:sz w:val="36"/>
          <w:szCs w:val="36"/>
          <w:rtl/>
          <w:lang w:bidi="ar-DZ"/>
        </w:rPr>
        <w:t>7</w:t>
      </w:r>
      <w:r w:rsidR="00232101" w:rsidRPr="007C5C56">
        <w:rPr>
          <w:rFonts w:ascii="Traditional Arabic" w:hAnsi="Traditional Arabic" w:cs="Traditional Arabic" w:hint="cs"/>
          <w:b/>
          <w:bCs/>
          <w:sz w:val="36"/>
          <w:szCs w:val="36"/>
          <w:rtl/>
          <w:lang w:bidi="ar-DZ"/>
        </w:rPr>
        <w:t xml:space="preserve"> - 13</w:t>
      </w:r>
      <w:r w:rsidR="00204E89" w:rsidRPr="007C5C56">
        <w:rPr>
          <w:rFonts w:ascii="Traditional Arabic" w:hAnsi="Traditional Arabic" w:cs="Traditional Arabic" w:hint="cs"/>
          <w:b/>
          <w:bCs/>
          <w:sz w:val="36"/>
          <w:szCs w:val="36"/>
          <w:rtl/>
          <w:lang w:bidi="ar-DZ"/>
        </w:rPr>
        <w:t>8</w:t>
      </w:r>
    </w:p>
    <w:p w:rsidR="0038725D" w:rsidRPr="007C5C56" w:rsidRDefault="0038725D" w:rsidP="00204E89">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الثالث: تيمة الانتماء إلى الإنسانية....</w:t>
      </w:r>
      <w:r w:rsidR="00232101" w:rsidRPr="007C5C56">
        <w:rPr>
          <w:rFonts w:ascii="Traditional Arabic" w:hAnsi="Traditional Arabic" w:cs="Traditional Arabic" w:hint="cs"/>
          <w:b/>
          <w:bCs/>
          <w:sz w:val="36"/>
          <w:szCs w:val="36"/>
          <w:rtl/>
          <w:lang w:bidi="ar-DZ"/>
        </w:rPr>
        <w:t>.............</w:t>
      </w:r>
      <w:r w:rsidR="00760EF2" w:rsidRPr="007C5C56">
        <w:rPr>
          <w:rFonts w:ascii="Traditional Arabic" w:hAnsi="Traditional Arabic" w:cs="Traditional Arabic" w:hint="cs"/>
          <w:b/>
          <w:bCs/>
          <w:sz w:val="36"/>
          <w:szCs w:val="36"/>
          <w:rtl/>
          <w:lang w:bidi="ar-DZ"/>
        </w:rPr>
        <w:t>..</w:t>
      </w:r>
      <w:r w:rsidR="00232101"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232101" w:rsidRPr="007C5C56">
        <w:rPr>
          <w:rFonts w:ascii="Traditional Arabic" w:hAnsi="Traditional Arabic" w:cs="Traditional Arabic" w:hint="cs"/>
          <w:b/>
          <w:bCs/>
          <w:sz w:val="36"/>
          <w:szCs w:val="36"/>
          <w:rtl/>
          <w:lang w:bidi="ar-DZ"/>
        </w:rPr>
        <w:t>13</w:t>
      </w:r>
      <w:r w:rsidR="00760EF2" w:rsidRPr="007C5C56">
        <w:rPr>
          <w:rFonts w:ascii="Traditional Arabic" w:hAnsi="Traditional Arabic" w:cs="Traditional Arabic" w:hint="cs"/>
          <w:b/>
          <w:bCs/>
          <w:sz w:val="36"/>
          <w:szCs w:val="36"/>
          <w:rtl/>
          <w:lang w:bidi="ar-DZ"/>
        </w:rPr>
        <w:t>8-</w:t>
      </w:r>
      <w:r w:rsidR="00232101" w:rsidRPr="007C5C56">
        <w:rPr>
          <w:rFonts w:ascii="Traditional Arabic" w:hAnsi="Traditional Arabic" w:cs="Traditional Arabic" w:hint="cs"/>
          <w:b/>
          <w:bCs/>
          <w:sz w:val="36"/>
          <w:szCs w:val="36"/>
          <w:rtl/>
          <w:lang w:bidi="ar-DZ"/>
        </w:rPr>
        <w:t xml:space="preserve"> 16</w:t>
      </w:r>
      <w:r w:rsidR="00204E89" w:rsidRPr="007C5C56">
        <w:rPr>
          <w:rFonts w:ascii="Traditional Arabic" w:hAnsi="Traditional Arabic" w:cs="Traditional Arabic" w:hint="cs"/>
          <w:b/>
          <w:bCs/>
          <w:sz w:val="36"/>
          <w:szCs w:val="36"/>
          <w:rtl/>
          <w:lang w:bidi="ar-DZ"/>
        </w:rPr>
        <w:t>5</w:t>
      </w:r>
    </w:p>
    <w:p w:rsidR="00760EF2" w:rsidRPr="007C5C56" w:rsidRDefault="00760EF2" w:rsidP="00204E89">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خلاصة الفصل:......................................................16</w:t>
      </w:r>
      <w:r w:rsidR="00204E89" w:rsidRPr="007C5C56">
        <w:rPr>
          <w:rFonts w:ascii="Traditional Arabic" w:hAnsi="Traditional Arabic" w:cs="Traditional Arabic" w:hint="cs"/>
          <w:b/>
          <w:bCs/>
          <w:sz w:val="36"/>
          <w:szCs w:val="36"/>
          <w:rtl/>
          <w:lang w:bidi="ar-DZ"/>
        </w:rPr>
        <w:t>6</w:t>
      </w:r>
      <w:r w:rsidRPr="007C5C56">
        <w:rPr>
          <w:rFonts w:ascii="Traditional Arabic" w:hAnsi="Traditional Arabic" w:cs="Traditional Arabic" w:hint="cs"/>
          <w:b/>
          <w:bCs/>
          <w:sz w:val="36"/>
          <w:szCs w:val="36"/>
          <w:rtl/>
          <w:lang w:bidi="ar-DZ"/>
        </w:rPr>
        <w:t xml:space="preserve"> - 16</w:t>
      </w:r>
      <w:r w:rsidR="00204E89" w:rsidRPr="007C5C56">
        <w:rPr>
          <w:rFonts w:ascii="Traditional Arabic" w:hAnsi="Traditional Arabic" w:cs="Traditional Arabic" w:hint="cs"/>
          <w:b/>
          <w:bCs/>
          <w:sz w:val="36"/>
          <w:szCs w:val="36"/>
          <w:rtl/>
          <w:lang w:bidi="ar-DZ"/>
        </w:rPr>
        <w:t>7</w:t>
      </w:r>
    </w:p>
    <w:p w:rsidR="0038725D" w:rsidRPr="007C5C56" w:rsidRDefault="0038725D" w:rsidP="00204E89">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lastRenderedPageBreak/>
        <w:t xml:space="preserve">الفصل الثالث: تيمة الانتماء الزماني </w:t>
      </w:r>
      <w:r w:rsidR="0068065F" w:rsidRPr="007C5C56">
        <w:rPr>
          <w:rFonts w:ascii="Traditional Arabic" w:hAnsi="Traditional Arabic" w:cs="Traditional Arabic" w:hint="cs"/>
          <w:b/>
          <w:bCs/>
          <w:sz w:val="36"/>
          <w:szCs w:val="36"/>
          <w:rtl/>
          <w:lang w:bidi="ar-DZ"/>
        </w:rPr>
        <w:t>عند شعراء متليلي الشعانبة المعاصرين</w:t>
      </w:r>
      <w:r w:rsidR="00AA3F3C" w:rsidRPr="007C5C56">
        <w:rPr>
          <w:rFonts w:ascii="Traditional Arabic" w:hAnsi="Traditional Arabic" w:cs="Traditional Arabic" w:hint="cs"/>
          <w:b/>
          <w:bCs/>
          <w:sz w:val="36"/>
          <w:szCs w:val="36"/>
          <w:rtl/>
          <w:lang w:bidi="ar-DZ"/>
        </w:rPr>
        <w:t>............................................................</w:t>
      </w:r>
      <w:r w:rsidR="005F0B1B" w:rsidRPr="007C5C56">
        <w:rPr>
          <w:rFonts w:ascii="Traditional Arabic" w:hAnsi="Traditional Arabic" w:cs="Traditional Arabic" w:hint="cs"/>
          <w:b/>
          <w:bCs/>
          <w:sz w:val="36"/>
          <w:szCs w:val="36"/>
          <w:rtl/>
          <w:lang w:bidi="ar-DZ"/>
        </w:rPr>
        <w:t>16</w:t>
      </w:r>
      <w:r w:rsidR="00204E89" w:rsidRPr="007C5C56">
        <w:rPr>
          <w:rFonts w:ascii="Traditional Arabic" w:hAnsi="Traditional Arabic" w:cs="Traditional Arabic" w:hint="cs"/>
          <w:b/>
          <w:bCs/>
          <w:sz w:val="36"/>
          <w:szCs w:val="36"/>
          <w:rtl/>
          <w:lang w:bidi="ar-DZ"/>
        </w:rPr>
        <w:t>8</w:t>
      </w:r>
      <w:r w:rsidR="005F0B1B" w:rsidRPr="007C5C56">
        <w:rPr>
          <w:rFonts w:ascii="Traditional Arabic" w:hAnsi="Traditional Arabic" w:cs="Traditional Arabic" w:hint="cs"/>
          <w:b/>
          <w:bCs/>
          <w:sz w:val="36"/>
          <w:szCs w:val="36"/>
          <w:rtl/>
          <w:lang w:bidi="ar-DZ"/>
        </w:rPr>
        <w:t>- 2</w:t>
      </w:r>
      <w:r w:rsidR="00760EF2" w:rsidRPr="007C5C56">
        <w:rPr>
          <w:rFonts w:ascii="Traditional Arabic" w:hAnsi="Traditional Arabic" w:cs="Traditional Arabic" w:hint="cs"/>
          <w:b/>
          <w:bCs/>
          <w:sz w:val="36"/>
          <w:szCs w:val="36"/>
          <w:rtl/>
          <w:lang w:bidi="ar-DZ"/>
        </w:rPr>
        <w:t>11</w:t>
      </w:r>
      <w:r w:rsidR="0068065F" w:rsidRPr="007C5C56">
        <w:rPr>
          <w:rFonts w:ascii="Traditional Arabic" w:hAnsi="Traditional Arabic" w:cs="Traditional Arabic" w:hint="cs"/>
          <w:b/>
          <w:bCs/>
          <w:sz w:val="36"/>
          <w:szCs w:val="36"/>
          <w:rtl/>
          <w:lang w:bidi="ar-DZ"/>
        </w:rPr>
        <w:t>.</w:t>
      </w:r>
    </w:p>
    <w:p w:rsidR="00760EF2" w:rsidRPr="007C5C56" w:rsidRDefault="00760EF2" w:rsidP="00204E89">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تمهيد:,,,,,,,,,,,,,,,,,,,,,,,,,,,,,,,,,,,,,,,.........................16</w:t>
      </w:r>
      <w:r w:rsidR="00204E89" w:rsidRPr="007C5C56">
        <w:rPr>
          <w:rFonts w:ascii="Traditional Arabic" w:hAnsi="Traditional Arabic" w:cs="Traditional Arabic" w:hint="cs"/>
          <w:b/>
          <w:bCs/>
          <w:sz w:val="36"/>
          <w:szCs w:val="36"/>
          <w:rtl/>
          <w:lang w:bidi="ar-DZ"/>
        </w:rPr>
        <w:t>9</w:t>
      </w:r>
      <w:r w:rsidRPr="007C5C56">
        <w:rPr>
          <w:rFonts w:ascii="Traditional Arabic" w:hAnsi="Traditional Arabic" w:cs="Traditional Arabic" w:hint="cs"/>
          <w:b/>
          <w:bCs/>
          <w:sz w:val="36"/>
          <w:szCs w:val="36"/>
          <w:rtl/>
          <w:lang w:bidi="ar-DZ"/>
        </w:rPr>
        <w:t>- 17</w:t>
      </w:r>
      <w:r w:rsidR="00204E89" w:rsidRPr="007C5C56">
        <w:rPr>
          <w:rFonts w:ascii="Traditional Arabic" w:hAnsi="Traditional Arabic" w:cs="Traditional Arabic" w:hint="cs"/>
          <w:b/>
          <w:bCs/>
          <w:sz w:val="36"/>
          <w:szCs w:val="36"/>
          <w:rtl/>
          <w:lang w:bidi="ar-DZ"/>
        </w:rPr>
        <w:t>4</w:t>
      </w:r>
    </w:p>
    <w:p w:rsidR="0068065F" w:rsidRPr="007C5C56" w:rsidRDefault="0068065F" w:rsidP="00204E89">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الأول: تيمة الانتماء إلى الماضي....</w:t>
      </w:r>
      <w:r w:rsidR="00232101"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232101" w:rsidRPr="007C5C56">
        <w:rPr>
          <w:rFonts w:ascii="Traditional Arabic" w:hAnsi="Traditional Arabic" w:cs="Traditional Arabic" w:hint="cs"/>
          <w:b/>
          <w:bCs/>
          <w:sz w:val="36"/>
          <w:szCs w:val="36"/>
          <w:rtl/>
          <w:lang w:bidi="ar-DZ"/>
        </w:rPr>
        <w:t>1</w:t>
      </w:r>
      <w:r w:rsidR="00760EF2" w:rsidRPr="007C5C56">
        <w:rPr>
          <w:rFonts w:ascii="Traditional Arabic" w:hAnsi="Traditional Arabic" w:cs="Traditional Arabic" w:hint="cs"/>
          <w:b/>
          <w:bCs/>
          <w:sz w:val="36"/>
          <w:szCs w:val="36"/>
          <w:rtl/>
          <w:lang w:bidi="ar-DZ"/>
        </w:rPr>
        <w:t>7</w:t>
      </w:r>
      <w:r w:rsidR="00204E89" w:rsidRPr="007C5C56">
        <w:rPr>
          <w:rFonts w:ascii="Traditional Arabic" w:hAnsi="Traditional Arabic" w:cs="Traditional Arabic" w:hint="cs"/>
          <w:b/>
          <w:bCs/>
          <w:sz w:val="36"/>
          <w:szCs w:val="36"/>
          <w:rtl/>
          <w:lang w:bidi="ar-DZ"/>
        </w:rPr>
        <w:t>5</w:t>
      </w:r>
      <w:r w:rsidR="00232101" w:rsidRPr="007C5C56">
        <w:rPr>
          <w:rFonts w:ascii="Traditional Arabic" w:hAnsi="Traditional Arabic" w:cs="Traditional Arabic" w:hint="cs"/>
          <w:b/>
          <w:bCs/>
          <w:sz w:val="36"/>
          <w:szCs w:val="36"/>
          <w:rtl/>
          <w:lang w:bidi="ar-DZ"/>
        </w:rPr>
        <w:t xml:space="preserve"> - 1</w:t>
      </w:r>
      <w:r w:rsidR="00760EF2" w:rsidRPr="007C5C56">
        <w:rPr>
          <w:rFonts w:ascii="Traditional Arabic" w:hAnsi="Traditional Arabic" w:cs="Traditional Arabic" w:hint="cs"/>
          <w:b/>
          <w:bCs/>
          <w:sz w:val="36"/>
          <w:szCs w:val="36"/>
          <w:rtl/>
          <w:lang w:bidi="ar-DZ"/>
        </w:rPr>
        <w:t>9</w:t>
      </w:r>
      <w:r w:rsidR="00204E89" w:rsidRPr="007C5C56">
        <w:rPr>
          <w:rFonts w:ascii="Traditional Arabic" w:hAnsi="Traditional Arabic" w:cs="Traditional Arabic" w:hint="cs"/>
          <w:b/>
          <w:bCs/>
          <w:sz w:val="36"/>
          <w:szCs w:val="36"/>
          <w:rtl/>
          <w:lang w:bidi="ar-DZ"/>
        </w:rPr>
        <w:t>1</w:t>
      </w:r>
      <w:r w:rsidRPr="007C5C56">
        <w:rPr>
          <w:rFonts w:ascii="Traditional Arabic" w:hAnsi="Traditional Arabic" w:cs="Traditional Arabic" w:hint="cs"/>
          <w:b/>
          <w:bCs/>
          <w:sz w:val="36"/>
          <w:szCs w:val="36"/>
          <w:rtl/>
          <w:lang w:bidi="ar-DZ"/>
        </w:rPr>
        <w:t>.</w:t>
      </w:r>
    </w:p>
    <w:p w:rsidR="0068065F" w:rsidRPr="007C5C56" w:rsidRDefault="0068065F" w:rsidP="00204E89">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المبحث الثاني: تيمة الانتماء إلى الحاضر..</w:t>
      </w:r>
      <w:r w:rsidR="00232101"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232101" w:rsidRPr="007C5C56">
        <w:rPr>
          <w:rFonts w:ascii="Traditional Arabic" w:hAnsi="Traditional Arabic" w:cs="Traditional Arabic" w:hint="cs"/>
          <w:b/>
          <w:bCs/>
          <w:sz w:val="36"/>
          <w:szCs w:val="36"/>
          <w:rtl/>
          <w:lang w:bidi="ar-DZ"/>
        </w:rPr>
        <w:t>1</w:t>
      </w:r>
      <w:r w:rsidR="00760EF2" w:rsidRPr="007C5C56">
        <w:rPr>
          <w:rFonts w:ascii="Traditional Arabic" w:hAnsi="Traditional Arabic" w:cs="Traditional Arabic" w:hint="cs"/>
          <w:b/>
          <w:bCs/>
          <w:sz w:val="36"/>
          <w:szCs w:val="36"/>
          <w:rtl/>
          <w:lang w:bidi="ar-DZ"/>
        </w:rPr>
        <w:t>9</w:t>
      </w:r>
      <w:r w:rsidR="00204E89" w:rsidRPr="007C5C56">
        <w:rPr>
          <w:rFonts w:ascii="Traditional Arabic" w:hAnsi="Traditional Arabic" w:cs="Traditional Arabic" w:hint="cs"/>
          <w:b/>
          <w:bCs/>
          <w:sz w:val="36"/>
          <w:szCs w:val="36"/>
          <w:rtl/>
          <w:lang w:bidi="ar-DZ"/>
        </w:rPr>
        <w:t>1</w:t>
      </w:r>
      <w:r w:rsidR="00232101" w:rsidRPr="007C5C56">
        <w:rPr>
          <w:rFonts w:ascii="Traditional Arabic" w:hAnsi="Traditional Arabic" w:cs="Traditional Arabic" w:hint="cs"/>
          <w:b/>
          <w:bCs/>
          <w:sz w:val="36"/>
          <w:szCs w:val="36"/>
          <w:rtl/>
          <w:lang w:bidi="ar-DZ"/>
        </w:rPr>
        <w:t xml:space="preserve"> - </w:t>
      </w:r>
      <w:r w:rsidR="00760EF2" w:rsidRPr="007C5C56">
        <w:rPr>
          <w:rFonts w:ascii="Traditional Arabic" w:hAnsi="Traditional Arabic" w:cs="Traditional Arabic" w:hint="cs"/>
          <w:b/>
          <w:bCs/>
          <w:sz w:val="36"/>
          <w:szCs w:val="36"/>
          <w:rtl/>
          <w:lang w:bidi="ar-DZ"/>
        </w:rPr>
        <w:t>20</w:t>
      </w:r>
      <w:r w:rsidR="00204E89" w:rsidRPr="007C5C56">
        <w:rPr>
          <w:rFonts w:ascii="Traditional Arabic" w:hAnsi="Traditional Arabic" w:cs="Traditional Arabic" w:hint="cs"/>
          <w:b/>
          <w:bCs/>
          <w:sz w:val="36"/>
          <w:szCs w:val="36"/>
          <w:rtl/>
          <w:lang w:bidi="ar-DZ"/>
        </w:rPr>
        <w:t>3</w:t>
      </w:r>
    </w:p>
    <w:p w:rsidR="0068065F" w:rsidRPr="007C5C56" w:rsidRDefault="0068065F" w:rsidP="007C518C">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 xml:space="preserve">المبحث الثالث: تيمة الانتماء إلى المستقبل </w:t>
      </w:r>
      <w:r w:rsidR="00AD0395" w:rsidRPr="007C5C56">
        <w:rPr>
          <w:rFonts w:ascii="Traditional Arabic" w:hAnsi="Traditional Arabic" w:cs="Traditional Arabic"/>
          <w:b/>
          <w:bCs/>
          <w:sz w:val="36"/>
          <w:szCs w:val="36"/>
          <w:lang w:bidi="ar-DZ"/>
        </w:rPr>
        <w:t xml:space="preserve"> </w:t>
      </w:r>
      <w:r w:rsidRPr="007C5C56">
        <w:rPr>
          <w:rFonts w:ascii="Traditional Arabic" w:hAnsi="Traditional Arabic" w:cs="Traditional Arabic" w:hint="cs"/>
          <w:b/>
          <w:bCs/>
          <w:sz w:val="36"/>
          <w:szCs w:val="36"/>
          <w:rtl/>
          <w:lang w:bidi="ar-DZ"/>
        </w:rPr>
        <w:t>(الاستشراف).....</w:t>
      </w:r>
      <w:r w:rsidR="00232101"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760EF2" w:rsidRPr="007C5C56">
        <w:rPr>
          <w:rFonts w:ascii="Traditional Arabic" w:hAnsi="Traditional Arabic" w:cs="Traditional Arabic" w:hint="cs"/>
          <w:b/>
          <w:bCs/>
          <w:sz w:val="36"/>
          <w:szCs w:val="36"/>
          <w:rtl/>
          <w:lang w:bidi="ar-DZ"/>
        </w:rPr>
        <w:t>20</w:t>
      </w:r>
      <w:r w:rsidR="00204E89" w:rsidRPr="007C5C56">
        <w:rPr>
          <w:rFonts w:ascii="Traditional Arabic" w:hAnsi="Traditional Arabic" w:cs="Traditional Arabic" w:hint="cs"/>
          <w:b/>
          <w:bCs/>
          <w:sz w:val="36"/>
          <w:szCs w:val="36"/>
          <w:rtl/>
          <w:lang w:bidi="ar-DZ"/>
        </w:rPr>
        <w:t>4</w:t>
      </w:r>
      <w:r w:rsidR="00232101" w:rsidRPr="007C5C56">
        <w:rPr>
          <w:rFonts w:ascii="Traditional Arabic" w:hAnsi="Traditional Arabic" w:cs="Traditional Arabic" w:hint="cs"/>
          <w:b/>
          <w:bCs/>
          <w:sz w:val="36"/>
          <w:szCs w:val="36"/>
          <w:rtl/>
          <w:lang w:bidi="ar-DZ"/>
        </w:rPr>
        <w:t xml:space="preserve"> </w:t>
      </w:r>
      <w:r w:rsidR="00760EF2" w:rsidRPr="007C5C56">
        <w:rPr>
          <w:rFonts w:ascii="Traditional Arabic" w:hAnsi="Traditional Arabic" w:cs="Traditional Arabic"/>
          <w:b/>
          <w:bCs/>
          <w:sz w:val="36"/>
          <w:szCs w:val="36"/>
          <w:rtl/>
          <w:lang w:bidi="ar-DZ"/>
        </w:rPr>
        <w:t>–</w:t>
      </w:r>
      <w:r w:rsidR="00232101" w:rsidRPr="007C5C56">
        <w:rPr>
          <w:rFonts w:ascii="Traditional Arabic" w:hAnsi="Traditional Arabic" w:cs="Traditional Arabic" w:hint="cs"/>
          <w:b/>
          <w:bCs/>
          <w:sz w:val="36"/>
          <w:szCs w:val="36"/>
          <w:rtl/>
          <w:lang w:bidi="ar-DZ"/>
        </w:rPr>
        <w:t xml:space="preserve"> 2</w:t>
      </w:r>
      <w:r w:rsidR="007C518C">
        <w:rPr>
          <w:rFonts w:ascii="Traditional Arabic" w:hAnsi="Traditional Arabic" w:cs="Traditional Arabic" w:hint="cs"/>
          <w:b/>
          <w:bCs/>
          <w:sz w:val="36"/>
          <w:szCs w:val="36"/>
          <w:rtl/>
          <w:lang w:bidi="ar-DZ"/>
        </w:rPr>
        <w:t>10</w:t>
      </w:r>
    </w:p>
    <w:p w:rsidR="00760EF2" w:rsidRPr="007C5C56" w:rsidRDefault="00760EF2" w:rsidP="007C518C">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خلاصة الفصل:.......................................................2</w:t>
      </w:r>
      <w:r w:rsidR="00204E89" w:rsidRPr="007C5C56">
        <w:rPr>
          <w:rFonts w:ascii="Traditional Arabic" w:hAnsi="Traditional Arabic" w:cs="Traditional Arabic" w:hint="cs"/>
          <w:b/>
          <w:bCs/>
          <w:sz w:val="36"/>
          <w:szCs w:val="36"/>
          <w:rtl/>
          <w:lang w:bidi="ar-DZ"/>
        </w:rPr>
        <w:t>1</w:t>
      </w:r>
      <w:r w:rsidR="007C518C">
        <w:rPr>
          <w:rFonts w:ascii="Traditional Arabic" w:hAnsi="Traditional Arabic" w:cs="Traditional Arabic" w:hint="cs"/>
          <w:b/>
          <w:bCs/>
          <w:sz w:val="36"/>
          <w:szCs w:val="36"/>
          <w:rtl/>
          <w:lang w:bidi="ar-DZ"/>
        </w:rPr>
        <w:t>1</w:t>
      </w:r>
      <w:r w:rsidRPr="007C5C56">
        <w:rPr>
          <w:rFonts w:ascii="Traditional Arabic" w:hAnsi="Traditional Arabic" w:cs="Traditional Arabic" w:hint="cs"/>
          <w:b/>
          <w:bCs/>
          <w:sz w:val="36"/>
          <w:szCs w:val="36"/>
          <w:rtl/>
          <w:lang w:bidi="ar-DZ"/>
        </w:rPr>
        <w:t>- 21</w:t>
      </w:r>
      <w:r w:rsidR="007C518C">
        <w:rPr>
          <w:rFonts w:ascii="Traditional Arabic" w:hAnsi="Traditional Arabic" w:cs="Traditional Arabic" w:hint="cs"/>
          <w:b/>
          <w:bCs/>
          <w:sz w:val="36"/>
          <w:szCs w:val="36"/>
          <w:rtl/>
          <w:lang w:bidi="ar-DZ"/>
        </w:rPr>
        <w:t>2</w:t>
      </w:r>
    </w:p>
    <w:p w:rsidR="0068065F" w:rsidRPr="007C5C56" w:rsidRDefault="0068065F" w:rsidP="007C518C">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خاتمة.......</w:t>
      </w:r>
      <w:r w:rsidR="00A14366" w:rsidRPr="007C5C56">
        <w:rPr>
          <w:rFonts w:ascii="Traditional Arabic" w:hAnsi="Traditional Arabic" w:cs="Traditional Arabic" w:hint="cs"/>
          <w:b/>
          <w:bCs/>
          <w:sz w:val="36"/>
          <w:szCs w:val="36"/>
          <w:rtl/>
          <w:lang w:bidi="ar-DZ"/>
        </w:rPr>
        <w:t>..........................................</w:t>
      </w:r>
      <w:r w:rsidR="00232101" w:rsidRPr="007C5C56">
        <w:rPr>
          <w:rFonts w:ascii="Traditional Arabic" w:hAnsi="Traditional Arabic" w:cs="Traditional Arabic" w:hint="cs"/>
          <w:b/>
          <w:bCs/>
          <w:sz w:val="36"/>
          <w:szCs w:val="36"/>
          <w:rtl/>
          <w:lang w:bidi="ar-DZ"/>
        </w:rPr>
        <w:t>...........</w:t>
      </w:r>
      <w:r w:rsidR="00A14366"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A14366" w:rsidRPr="007C5C56">
        <w:rPr>
          <w:rFonts w:ascii="Traditional Arabic" w:hAnsi="Traditional Arabic" w:cs="Traditional Arabic" w:hint="cs"/>
          <w:b/>
          <w:bCs/>
          <w:sz w:val="36"/>
          <w:szCs w:val="36"/>
          <w:rtl/>
          <w:lang w:bidi="ar-DZ"/>
        </w:rPr>
        <w:t>2</w:t>
      </w:r>
      <w:r w:rsidR="00760EF2" w:rsidRPr="007C5C56">
        <w:rPr>
          <w:rFonts w:ascii="Traditional Arabic" w:hAnsi="Traditional Arabic" w:cs="Traditional Arabic" w:hint="cs"/>
          <w:b/>
          <w:bCs/>
          <w:sz w:val="36"/>
          <w:szCs w:val="36"/>
          <w:rtl/>
          <w:lang w:bidi="ar-DZ"/>
        </w:rPr>
        <w:t>1</w:t>
      </w:r>
      <w:r w:rsidR="007C518C">
        <w:rPr>
          <w:rFonts w:ascii="Traditional Arabic" w:hAnsi="Traditional Arabic" w:cs="Traditional Arabic" w:hint="cs"/>
          <w:b/>
          <w:bCs/>
          <w:sz w:val="36"/>
          <w:szCs w:val="36"/>
          <w:rtl/>
          <w:lang w:bidi="ar-DZ"/>
        </w:rPr>
        <w:t>3</w:t>
      </w:r>
      <w:r w:rsidR="00A14366" w:rsidRPr="007C5C56">
        <w:rPr>
          <w:rFonts w:ascii="Traditional Arabic" w:hAnsi="Traditional Arabic" w:cs="Traditional Arabic" w:hint="cs"/>
          <w:b/>
          <w:bCs/>
          <w:sz w:val="36"/>
          <w:szCs w:val="36"/>
          <w:rtl/>
          <w:lang w:bidi="ar-DZ"/>
        </w:rPr>
        <w:t>-2</w:t>
      </w:r>
      <w:r w:rsidR="00760EF2" w:rsidRPr="007C5C56">
        <w:rPr>
          <w:rFonts w:ascii="Traditional Arabic" w:hAnsi="Traditional Arabic" w:cs="Traditional Arabic" w:hint="cs"/>
          <w:b/>
          <w:bCs/>
          <w:sz w:val="36"/>
          <w:szCs w:val="36"/>
          <w:rtl/>
          <w:lang w:bidi="ar-DZ"/>
        </w:rPr>
        <w:t>1</w:t>
      </w:r>
      <w:r w:rsidR="007C518C">
        <w:rPr>
          <w:rFonts w:ascii="Traditional Arabic" w:hAnsi="Traditional Arabic" w:cs="Traditional Arabic" w:hint="cs"/>
          <w:b/>
          <w:bCs/>
          <w:sz w:val="36"/>
          <w:szCs w:val="36"/>
          <w:rtl/>
          <w:lang w:bidi="ar-DZ"/>
        </w:rPr>
        <w:t>5</w:t>
      </w:r>
      <w:r w:rsidR="00A14366" w:rsidRPr="007C5C56">
        <w:rPr>
          <w:rFonts w:ascii="Traditional Arabic" w:hAnsi="Traditional Arabic" w:cs="Traditional Arabic" w:hint="cs"/>
          <w:b/>
          <w:bCs/>
          <w:sz w:val="36"/>
          <w:szCs w:val="36"/>
          <w:rtl/>
          <w:lang w:bidi="ar-DZ"/>
        </w:rPr>
        <w:t>.</w:t>
      </w:r>
    </w:p>
    <w:p w:rsidR="0068065F" w:rsidRPr="007C5C56" w:rsidRDefault="0068065F" w:rsidP="007C518C">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ملحق: تراجم الشعراء....</w:t>
      </w:r>
      <w:r w:rsidR="005265EC" w:rsidRPr="007C5C56">
        <w:rPr>
          <w:rFonts w:ascii="Traditional Arabic" w:hAnsi="Traditional Arabic" w:cs="Traditional Arabic" w:hint="cs"/>
          <w:b/>
          <w:bCs/>
          <w:sz w:val="36"/>
          <w:szCs w:val="36"/>
          <w:rtl/>
          <w:lang w:bidi="ar-DZ"/>
        </w:rPr>
        <w:t>..................</w:t>
      </w:r>
      <w:r w:rsidR="00232101" w:rsidRPr="007C5C56">
        <w:rPr>
          <w:rFonts w:ascii="Traditional Arabic" w:hAnsi="Traditional Arabic" w:cs="Traditional Arabic" w:hint="cs"/>
          <w:b/>
          <w:bCs/>
          <w:sz w:val="36"/>
          <w:szCs w:val="36"/>
          <w:rtl/>
          <w:lang w:bidi="ar-DZ"/>
        </w:rPr>
        <w:t>.........</w:t>
      </w:r>
      <w:r w:rsidR="005265EC"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A14366" w:rsidRPr="007C5C56">
        <w:rPr>
          <w:rFonts w:ascii="Traditional Arabic" w:hAnsi="Traditional Arabic" w:cs="Traditional Arabic" w:hint="cs"/>
          <w:b/>
          <w:bCs/>
          <w:sz w:val="36"/>
          <w:szCs w:val="36"/>
          <w:rtl/>
          <w:lang w:bidi="ar-DZ"/>
        </w:rPr>
        <w:t>2</w:t>
      </w:r>
      <w:r w:rsidR="00760EF2" w:rsidRPr="007C5C56">
        <w:rPr>
          <w:rFonts w:ascii="Traditional Arabic" w:hAnsi="Traditional Arabic" w:cs="Traditional Arabic" w:hint="cs"/>
          <w:b/>
          <w:bCs/>
          <w:sz w:val="36"/>
          <w:szCs w:val="36"/>
          <w:rtl/>
          <w:lang w:bidi="ar-DZ"/>
        </w:rPr>
        <w:t>1</w:t>
      </w:r>
      <w:r w:rsidR="007C518C">
        <w:rPr>
          <w:rFonts w:ascii="Traditional Arabic" w:hAnsi="Traditional Arabic" w:cs="Traditional Arabic" w:hint="cs"/>
          <w:b/>
          <w:bCs/>
          <w:sz w:val="36"/>
          <w:szCs w:val="36"/>
          <w:rtl/>
          <w:lang w:bidi="ar-DZ"/>
        </w:rPr>
        <w:t>6</w:t>
      </w:r>
      <w:r w:rsidR="00A14366" w:rsidRPr="007C5C56">
        <w:rPr>
          <w:rFonts w:ascii="Traditional Arabic" w:hAnsi="Traditional Arabic" w:cs="Traditional Arabic" w:hint="cs"/>
          <w:b/>
          <w:bCs/>
          <w:sz w:val="36"/>
          <w:szCs w:val="36"/>
          <w:rtl/>
          <w:lang w:bidi="ar-DZ"/>
        </w:rPr>
        <w:t>- 2</w:t>
      </w:r>
      <w:r w:rsidR="00204E89" w:rsidRPr="007C5C56">
        <w:rPr>
          <w:rFonts w:ascii="Traditional Arabic" w:hAnsi="Traditional Arabic" w:cs="Traditional Arabic" w:hint="cs"/>
          <w:b/>
          <w:bCs/>
          <w:sz w:val="36"/>
          <w:szCs w:val="36"/>
          <w:rtl/>
          <w:lang w:bidi="ar-DZ"/>
        </w:rPr>
        <w:t>3</w:t>
      </w:r>
      <w:r w:rsidR="007C518C">
        <w:rPr>
          <w:rFonts w:ascii="Traditional Arabic" w:hAnsi="Traditional Arabic" w:cs="Traditional Arabic" w:hint="cs"/>
          <w:b/>
          <w:bCs/>
          <w:sz w:val="36"/>
          <w:szCs w:val="36"/>
          <w:rtl/>
          <w:lang w:bidi="ar-DZ"/>
        </w:rPr>
        <w:t>3</w:t>
      </w:r>
      <w:r w:rsidR="00A14366" w:rsidRPr="007C5C56">
        <w:rPr>
          <w:rFonts w:ascii="Traditional Arabic" w:hAnsi="Traditional Arabic" w:cs="Traditional Arabic" w:hint="cs"/>
          <w:b/>
          <w:bCs/>
          <w:sz w:val="36"/>
          <w:szCs w:val="36"/>
          <w:rtl/>
          <w:lang w:bidi="ar-DZ"/>
        </w:rPr>
        <w:t>.</w:t>
      </w:r>
    </w:p>
    <w:p w:rsidR="0068065F" w:rsidRPr="007C5C56" w:rsidRDefault="0068065F" w:rsidP="00440830">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فهرس المصادر والمراجع</w:t>
      </w:r>
      <w:r w:rsidR="005C0D0C" w:rsidRPr="007C5C56">
        <w:rPr>
          <w:rFonts w:ascii="Traditional Arabic" w:hAnsi="Traditional Arabic" w:cs="Traditional Arabic" w:hint="cs"/>
          <w:b/>
          <w:bCs/>
          <w:sz w:val="36"/>
          <w:szCs w:val="36"/>
          <w:rtl/>
          <w:lang w:bidi="ar-DZ"/>
        </w:rPr>
        <w:t>...............</w:t>
      </w:r>
      <w:r w:rsidR="00204E89" w:rsidRPr="007C5C56">
        <w:rPr>
          <w:rFonts w:ascii="Traditional Arabic" w:hAnsi="Traditional Arabic" w:cs="Traditional Arabic" w:hint="cs"/>
          <w:b/>
          <w:bCs/>
          <w:sz w:val="36"/>
          <w:szCs w:val="36"/>
          <w:rtl/>
          <w:lang w:bidi="ar-DZ"/>
        </w:rPr>
        <w:t>,,,</w:t>
      </w:r>
      <w:r w:rsidR="005C0D0C" w:rsidRPr="007C5C56">
        <w:rPr>
          <w:rFonts w:ascii="Traditional Arabic" w:hAnsi="Traditional Arabic" w:cs="Traditional Arabic" w:hint="cs"/>
          <w:b/>
          <w:bCs/>
          <w:sz w:val="36"/>
          <w:szCs w:val="36"/>
          <w:rtl/>
          <w:lang w:bidi="ar-DZ"/>
        </w:rPr>
        <w:t>..</w:t>
      </w:r>
      <w:r w:rsidR="00232101" w:rsidRPr="007C5C56">
        <w:rPr>
          <w:rFonts w:ascii="Traditional Arabic" w:hAnsi="Traditional Arabic" w:cs="Traditional Arabic" w:hint="cs"/>
          <w:b/>
          <w:bCs/>
          <w:sz w:val="36"/>
          <w:szCs w:val="36"/>
          <w:rtl/>
          <w:lang w:bidi="ar-DZ"/>
        </w:rPr>
        <w:t>...........</w:t>
      </w:r>
      <w:r w:rsidR="005C0D0C" w:rsidRPr="007C5C56">
        <w:rPr>
          <w:rFonts w:ascii="Traditional Arabic" w:hAnsi="Traditional Arabic" w:cs="Traditional Arabic" w:hint="cs"/>
          <w:b/>
          <w:bCs/>
          <w:sz w:val="36"/>
          <w:szCs w:val="36"/>
          <w:rtl/>
          <w:lang w:bidi="ar-DZ"/>
        </w:rPr>
        <w:t>...............</w:t>
      </w:r>
      <w:r w:rsidR="00204E89" w:rsidRPr="007C5C56">
        <w:rPr>
          <w:rFonts w:ascii="Traditional Arabic" w:hAnsi="Traditional Arabic" w:cs="Traditional Arabic" w:hint="cs"/>
          <w:b/>
          <w:bCs/>
          <w:sz w:val="36"/>
          <w:szCs w:val="36"/>
          <w:rtl/>
          <w:lang w:bidi="ar-DZ"/>
        </w:rPr>
        <w:t>23</w:t>
      </w:r>
      <w:r w:rsidR="00884A43">
        <w:rPr>
          <w:rFonts w:ascii="Traditional Arabic" w:hAnsi="Traditional Arabic" w:cs="Traditional Arabic" w:hint="cs"/>
          <w:b/>
          <w:bCs/>
          <w:sz w:val="36"/>
          <w:szCs w:val="36"/>
          <w:rtl/>
          <w:lang w:bidi="ar-DZ"/>
        </w:rPr>
        <w:t>4</w:t>
      </w:r>
      <w:r w:rsidR="005C0D0C" w:rsidRPr="007C5C56">
        <w:rPr>
          <w:rFonts w:ascii="Traditional Arabic" w:hAnsi="Traditional Arabic" w:cs="Traditional Arabic" w:hint="cs"/>
          <w:b/>
          <w:bCs/>
          <w:sz w:val="36"/>
          <w:szCs w:val="36"/>
          <w:rtl/>
          <w:lang w:bidi="ar-DZ"/>
        </w:rPr>
        <w:t>- 2</w:t>
      </w:r>
      <w:r w:rsidR="00204E89" w:rsidRPr="007C5C56">
        <w:rPr>
          <w:rFonts w:ascii="Traditional Arabic" w:hAnsi="Traditional Arabic" w:cs="Traditional Arabic" w:hint="cs"/>
          <w:b/>
          <w:bCs/>
          <w:sz w:val="36"/>
          <w:szCs w:val="36"/>
          <w:rtl/>
          <w:lang w:bidi="ar-DZ"/>
        </w:rPr>
        <w:t>4</w:t>
      </w:r>
      <w:r w:rsidR="00440830">
        <w:rPr>
          <w:rFonts w:ascii="Traditional Arabic" w:hAnsi="Traditional Arabic" w:cs="Traditional Arabic" w:hint="cs"/>
          <w:b/>
          <w:bCs/>
          <w:sz w:val="36"/>
          <w:szCs w:val="36"/>
          <w:rtl/>
          <w:lang w:bidi="ar-DZ"/>
        </w:rPr>
        <w:t>2</w:t>
      </w:r>
      <w:r w:rsidRPr="007C5C56">
        <w:rPr>
          <w:rFonts w:ascii="Traditional Arabic" w:hAnsi="Traditional Arabic" w:cs="Traditional Arabic" w:hint="cs"/>
          <w:b/>
          <w:bCs/>
          <w:sz w:val="36"/>
          <w:szCs w:val="36"/>
          <w:rtl/>
          <w:lang w:bidi="ar-DZ"/>
        </w:rPr>
        <w:t>.</w:t>
      </w:r>
    </w:p>
    <w:p w:rsidR="0068065F" w:rsidRDefault="0068065F" w:rsidP="00440830">
      <w:pPr>
        <w:tabs>
          <w:tab w:val="left" w:pos="7264"/>
        </w:tabs>
        <w:bidi/>
        <w:rPr>
          <w:rFonts w:ascii="Traditional Arabic" w:hAnsi="Traditional Arabic" w:cs="Traditional Arabic"/>
          <w:b/>
          <w:bCs/>
          <w:sz w:val="36"/>
          <w:szCs w:val="36"/>
          <w:rtl/>
          <w:lang w:bidi="ar-DZ"/>
        </w:rPr>
      </w:pPr>
      <w:r w:rsidRPr="007C5C56">
        <w:rPr>
          <w:rFonts w:ascii="Traditional Arabic" w:hAnsi="Traditional Arabic" w:cs="Traditional Arabic" w:hint="cs"/>
          <w:b/>
          <w:bCs/>
          <w:sz w:val="36"/>
          <w:szCs w:val="36"/>
          <w:rtl/>
          <w:lang w:bidi="ar-DZ"/>
        </w:rPr>
        <w:t>فهرس المحتويات.......</w:t>
      </w:r>
      <w:r w:rsidR="005265EC" w:rsidRPr="007C5C56">
        <w:rPr>
          <w:rFonts w:ascii="Traditional Arabic" w:hAnsi="Traditional Arabic" w:cs="Traditional Arabic" w:hint="cs"/>
          <w:b/>
          <w:bCs/>
          <w:sz w:val="36"/>
          <w:szCs w:val="36"/>
          <w:rtl/>
          <w:lang w:bidi="ar-DZ"/>
        </w:rPr>
        <w:t>....................</w:t>
      </w:r>
      <w:r w:rsidR="00232101" w:rsidRPr="007C5C56">
        <w:rPr>
          <w:rFonts w:ascii="Traditional Arabic" w:hAnsi="Traditional Arabic" w:cs="Traditional Arabic" w:hint="cs"/>
          <w:b/>
          <w:bCs/>
          <w:sz w:val="36"/>
          <w:szCs w:val="36"/>
          <w:rtl/>
          <w:lang w:bidi="ar-DZ"/>
        </w:rPr>
        <w:t>.........</w:t>
      </w:r>
      <w:r w:rsidR="005265EC" w:rsidRPr="007C5C56">
        <w:rPr>
          <w:rFonts w:ascii="Traditional Arabic" w:hAnsi="Traditional Arabic" w:cs="Traditional Arabic" w:hint="cs"/>
          <w:b/>
          <w:bCs/>
          <w:sz w:val="36"/>
          <w:szCs w:val="36"/>
          <w:rtl/>
          <w:lang w:bidi="ar-DZ"/>
        </w:rPr>
        <w:t>.</w:t>
      </w:r>
      <w:r w:rsidR="00AA3F3C" w:rsidRPr="007C5C56">
        <w:rPr>
          <w:rFonts w:ascii="Traditional Arabic" w:hAnsi="Traditional Arabic" w:cs="Traditional Arabic" w:hint="cs"/>
          <w:b/>
          <w:bCs/>
          <w:sz w:val="36"/>
          <w:szCs w:val="36"/>
          <w:rtl/>
          <w:lang w:bidi="ar-DZ"/>
        </w:rPr>
        <w:t>.</w:t>
      </w:r>
      <w:r w:rsidR="00760EF2" w:rsidRPr="007C5C56">
        <w:rPr>
          <w:rFonts w:ascii="Traditional Arabic" w:hAnsi="Traditional Arabic" w:cs="Traditional Arabic" w:hint="cs"/>
          <w:b/>
          <w:bCs/>
          <w:sz w:val="36"/>
          <w:szCs w:val="36"/>
          <w:rtl/>
          <w:lang w:bidi="ar-DZ"/>
        </w:rPr>
        <w:t>...</w:t>
      </w:r>
      <w:r w:rsidR="005C0D0C" w:rsidRPr="007C5C56">
        <w:rPr>
          <w:rFonts w:ascii="Traditional Arabic" w:hAnsi="Traditional Arabic" w:cs="Traditional Arabic" w:hint="cs"/>
          <w:b/>
          <w:bCs/>
          <w:sz w:val="36"/>
          <w:szCs w:val="36"/>
          <w:rtl/>
          <w:lang w:bidi="ar-DZ"/>
        </w:rPr>
        <w:t>...</w:t>
      </w:r>
      <w:r w:rsidR="005265EC" w:rsidRPr="007C5C56">
        <w:rPr>
          <w:rFonts w:ascii="Traditional Arabic" w:hAnsi="Traditional Arabic" w:cs="Traditional Arabic" w:hint="cs"/>
          <w:b/>
          <w:bCs/>
          <w:sz w:val="36"/>
          <w:szCs w:val="36"/>
          <w:rtl/>
          <w:lang w:bidi="ar-DZ"/>
        </w:rPr>
        <w:t>........</w:t>
      </w:r>
      <w:r w:rsidRPr="007C5C56">
        <w:rPr>
          <w:rFonts w:ascii="Traditional Arabic" w:hAnsi="Traditional Arabic" w:cs="Traditional Arabic" w:hint="cs"/>
          <w:b/>
          <w:bCs/>
          <w:sz w:val="36"/>
          <w:szCs w:val="36"/>
          <w:rtl/>
          <w:lang w:bidi="ar-DZ"/>
        </w:rPr>
        <w:t>.</w:t>
      </w:r>
      <w:r w:rsidR="00760EF2" w:rsidRPr="007C5C56">
        <w:rPr>
          <w:rFonts w:ascii="Traditional Arabic" w:hAnsi="Traditional Arabic" w:cs="Traditional Arabic" w:hint="cs"/>
          <w:b/>
          <w:bCs/>
          <w:sz w:val="36"/>
          <w:szCs w:val="36"/>
          <w:rtl/>
          <w:lang w:bidi="ar-DZ"/>
        </w:rPr>
        <w:t>2</w:t>
      </w:r>
      <w:r w:rsidR="00204E89" w:rsidRPr="007C5C56">
        <w:rPr>
          <w:rFonts w:ascii="Traditional Arabic" w:hAnsi="Traditional Arabic" w:cs="Traditional Arabic" w:hint="cs"/>
          <w:b/>
          <w:bCs/>
          <w:sz w:val="36"/>
          <w:szCs w:val="36"/>
          <w:rtl/>
          <w:lang w:bidi="ar-DZ"/>
        </w:rPr>
        <w:t>4</w:t>
      </w:r>
      <w:r w:rsidR="00440830">
        <w:rPr>
          <w:rFonts w:ascii="Traditional Arabic" w:hAnsi="Traditional Arabic" w:cs="Traditional Arabic" w:hint="cs"/>
          <w:b/>
          <w:bCs/>
          <w:sz w:val="36"/>
          <w:szCs w:val="36"/>
          <w:rtl/>
          <w:lang w:bidi="ar-DZ"/>
        </w:rPr>
        <w:t>3</w:t>
      </w:r>
      <w:r w:rsidR="00760EF2" w:rsidRPr="007C5C56">
        <w:rPr>
          <w:rFonts w:ascii="Traditional Arabic" w:hAnsi="Traditional Arabic" w:cs="Traditional Arabic" w:hint="cs"/>
          <w:b/>
          <w:bCs/>
          <w:sz w:val="36"/>
          <w:szCs w:val="36"/>
          <w:rtl/>
          <w:lang w:bidi="ar-DZ"/>
        </w:rPr>
        <w:t>- 2</w:t>
      </w:r>
      <w:r w:rsidR="00204E89" w:rsidRPr="007C5C56">
        <w:rPr>
          <w:rFonts w:ascii="Traditional Arabic" w:hAnsi="Traditional Arabic" w:cs="Traditional Arabic" w:hint="cs"/>
          <w:b/>
          <w:bCs/>
          <w:sz w:val="36"/>
          <w:szCs w:val="36"/>
          <w:rtl/>
          <w:lang w:bidi="ar-DZ"/>
        </w:rPr>
        <w:t>4</w:t>
      </w:r>
      <w:r w:rsidR="00440830">
        <w:rPr>
          <w:rFonts w:ascii="Traditional Arabic" w:hAnsi="Traditional Arabic" w:cs="Traditional Arabic" w:hint="cs"/>
          <w:b/>
          <w:bCs/>
          <w:sz w:val="36"/>
          <w:szCs w:val="36"/>
          <w:rtl/>
          <w:lang w:bidi="ar-DZ"/>
        </w:rPr>
        <w:t>4</w:t>
      </w:r>
      <w:r w:rsidRPr="007C5C56">
        <w:rPr>
          <w:rFonts w:ascii="Traditional Arabic" w:hAnsi="Traditional Arabic" w:cs="Traditional Arabic" w:hint="cs"/>
          <w:b/>
          <w:bCs/>
          <w:sz w:val="36"/>
          <w:szCs w:val="36"/>
          <w:rtl/>
          <w:lang w:bidi="ar-DZ"/>
        </w:rPr>
        <w:t>.</w:t>
      </w:r>
    </w:p>
    <w:p w:rsidR="0038725D" w:rsidRDefault="0038725D" w:rsidP="0038725D">
      <w:pPr>
        <w:tabs>
          <w:tab w:val="left" w:pos="7264"/>
        </w:tabs>
        <w:bidi/>
        <w:rPr>
          <w:rFonts w:ascii="Traditional Arabic" w:hAnsi="Traditional Arabic" w:cs="Traditional Arabic"/>
          <w:b/>
          <w:bCs/>
          <w:sz w:val="36"/>
          <w:szCs w:val="36"/>
          <w:rtl/>
          <w:lang w:bidi="ar-DZ"/>
        </w:rPr>
      </w:pPr>
    </w:p>
    <w:p w:rsidR="00B90C4F" w:rsidRDefault="00AA3F3C" w:rsidP="008758B4">
      <w:pPr>
        <w:tabs>
          <w:tab w:val="left" w:pos="1068"/>
        </w:tabs>
        <w:bidi/>
        <w:spacing w:line="480" w:lineRule="auto"/>
        <w:rPr>
          <w:rFonts w:ascii="Traditional Arabic" w:hAnsi="Traditional Arabic" w:cs="Traditional Arabic"/>
          <w:b/>
          <w:bCs/>
          <w:sz w:val="36"/>
          <w:szCs w:val="36"/>
          <w:rtl/>
          <w:lang w:bidi="ar-DZ"/>
        </w:rPr>
      </w:pPr>
      <w:r w:rsidRPr="00321F53">
        <w:rPr>
          <w:rFonts w:ascii="Traditional Arabic" w:hAnsi="Traditional Arabic" w:cs="Traditional Arabic" w:hint="cs"/>
          <w:b/>
          <w:bCs/>
          <w:sz w:val="36"/>
          <w:szCs w:val="36"/>
          <w:rtl/>
          <w:lang w:bidi="ar-DZ"/>
        </w:rPr>
        <w:t xml:space="preserve">      </w:t>
      </w:r>
    </w:p>
    <w:p w:rsidR="00B90C4F" w:rsidRDefault="00B90C4F" w:rsidP="00B90C4F">
      <w:pPr>
        <w:tabs>
          <w:tab w:val="left" w:pos="7264"/>
        </w:tabs>
        <w:bidi/>
        <w:rPr>
          <w:rFonts w:ascii="Traditional Arabic" w:hAnsi="Traditional Arabic" w:cs="Traditional Arabic"/>
          <w:b/>
          <w:bCs/>
          <w:sz w:val="36"/>
          <w:szCs w:val="36"/>
          <w:rtl/>
          <w:lang w:bidi="ar-DZ"/>
        </w:rPr>
      </w:pPr>
    </w:p>
    <w:p w:rsidR="00391F5F" w:rsidRDefault="00391F5F">
      <w:pPr>
        <w:tabs>
          <w:tab w:val="left" w:pos="7264"/>
        </w:tabs>
        <w:bidi/>
        <w:rPr>
          <w:rFonts w:ascii="Traditional Arabic" w:hAnsi="Traditional Arabic" w:cs="Traditional Arabic"/>
          <w:b/>
          <w:bCs/>
          <w:sz w:val="36"/>
          <w:szCs w:val="36"/>
          <w:lang w:bidi="ar-DZ"/>
        </w:rPr>
      </w:pPr>
    </w:p>
    <w:sectPr w:rsidR="00391F5F" w:rsidSect="00413156">
      <w:headerReference w:type="default" r:id="rId34"/>
      <w:footnotePr>
        <w:numRestart w:val="eachPage"/>
      </w:footnotePr>
      <w:pgSz w:w="11906" w:h="16838"/>
      <w:pgMar w:top="1418" w:right="1985" w:bottom="1418" w:left="1418"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C5104" w:rsidRDefault="005C5104" w:rsidP="00413156">
      <w:pPr>
        <w:spacing w:after="0" w:line="240" w:lineRule="auto"/>
      </w:pPr>
      <w:r>
        <w:separator/>
      </w:r>
    </w:p>
  </w:endnote>
  <w:endnote w:type="continuationSeparator" w:id="0">
    <w:p w:rsidR="005C5104" w:rsidRDefault="005C5104" w:rsidP="0041315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Simplified Arabic">
    <w:panose1 w:val="02020603050405020304"/>
    <w:charset w:val="00"/>
    <w:family w:val="roman"/>
    <w:pitch w:val="variable"/>
    <w:sig w:usb0="00002003" w:usb1="00000000" w:usb2="00000000" w:usb3="00000000" w:csb0="0000004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7F" w:usb1="C000204B" w:usb2="00000008" w:usb3="00000000" w:csb0="000000D3" w:csb1="00000000"/>
  </w:font>
  <w:font w:name="PT Bold Heading">
    <w:panose1 w:val="02010400000000000000"/>
    <w:charset w:val="B2"/>
    <w:family w:val="auto"/>
    <w:pitch w:val="variable"/>
    <w:sig w:usb0="00002001" w:usb1="80000000" w:usb2="00000008" w:usb3="00000000" w:csb0="00000040" w:csb1="00000000"/>
  </w:font>
  <w:font w:name="DecoType Naskh Extensions">
    <w:panose1 w:val="02010400000000000000"/>
    <w:charset w:val="B2"/>
    <w:family w:val="auto"/>
    <w:pitch w:val="variable"/>
    <w:sig w:usb0="00002001" w:usb1="80000000" w:usb2="00000008" w:usb3="00000000" w:csb0="00000040" w:csb1="00000000"/>
  </w:font>
  <w:font w:name="DecoType Naskh Swashes">
    <w:panose1 w:val="02010400000000000000"/>
    <w:charset w:val="B2"/>
    <w:family w:val="auto"/>
    <w:pitch w:val="variable"/>
    <w:sig w:usb0="00002001" w:usb1="80000000" w:usb2="00000008" w:usb3="00000000" w:csb0="00000040" w:csb1="00000000"/>
  </w:font>
  <w:font w:name="Amiri">
    <w:altName w:val="Times New Roman"/>
    <w:charset w:val="00"/>
    <w:family w:val="auto"/>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UTH">
    <w:altName w:val="Times New Roman"/>
    <w:charset w:val="00"/>
    <w:family w:val="auto"/>
    <w:pitch w:val="default"/>
    <w:sig w:usb0="00000000" w:usb1="00000000" w:usb2="00000000" w:usb3="00000000" w:csb0="00000000" w:csb1="00000000"/>
  </w:font>
  <w:font w:name="AGA Arabesque">
    <w:panose1 w:val="05010101010101010101"/>
    <w:charset w:val="02"/>
    <w:family w:val="auto"/>
    <w:pitch w:val="variable"/>
    <w:sig w:usb0="00000000" w:usb1="10000000" w:usb2="00000000" w:usb3="00000000" w:csb0="80000000" w:csb1="00000000"/>
  </w:font>
  <w:font w:name="Traditional Arabic Morph">
    <w:altName w:val="Times New Roman"/>
    <w:charset w:val="B2"/>
    <w:family w:val="auto"/>
    <w:pitch w:val="variable"/>
    <w:sig w:usb0="00002000"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177" w:rsidRDefault="007B6177" w:rsidP="00A02DBF">
    <w:pPr>
      <w:pStyle w:val="Pieddepage"/>
      <w:jc w:val="center"/>
    </w:pPr>
  </w:p>
  <w:p w:rsidR="007B6177" w:rsidRDefault="007B6177" w:rsidP="00C0348E">
    <w:pPr>
      <w:pStyle w:val="Pieddepage"/>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810396"/>
      <w:docPartObj>
        <w:docPartGallery w:val="Page Numbers (Bottom of Page)"/>
        <w:docPartUnique/>
      </w:docPartObj>
    </w:sdtPr>
    <w:sdtContent>
      <w:p w:rsidR="007B6177" w:rsidRDefault="00694127">
        <w:pPr>
          <w:pStyle w:val="Pieddepage"/>
          <w:jc w:val="center"/>
        </w:pPr>
        <w:fldSimple w:instr=" PAGE   \* MERGEFORMAT ">
          <w:r w:rsidR="008758B4">
            <w:rPr>
              <w:rFonts w:hint="cs"/>
              <w:noProof/>
              <w:rtl/>
            </w:rPr>
            <w:t>‌د</w:t>
          </w:r>
        </w:fldSimple>
      </w:p>
    </w:sdtContent>
  </w:sdt>
  <w:p w:rsidR="007B6177" w:rsidRDefault="007B6177" w:rsidP="00C0348E">
    <w:pPr>
      <w:pStyle w:val="Pieddepage"/>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677027"/>
      <w:docPartObj>
        <w:docPartGallery w:val="Page Numbers (Bottom of Page)"/>
        <w:docPartUnique/>
      </w:docPartObj>
    </w:sdtPr>
    <w:sdtContent>
      <w:p w:rsidR="007B6177" w:rsidRDefault="007B6177">
        <w:pPr>
          <w:pStyle w:val="Pieddepage"/>
          <w:jc w:val="center"/>
        </w:pPr>
        <w:r>
          <w:t>-</w:t>
        </w:r>
        <w:r w:rsidR="00694127" w:rsidRPr="00C644AA">
          <w:rPr>
            <w:b/>
            <w:bCs/>
          </w:rPr>
          <w:fldChar w:fldCharType="begin"/>
        </w:r>
        <w:r w:rsidRPr="00C644AA">
          <w:rPr>
            <w:b/>
            <w:bCs/>
          </w:rPr>
          <w:instrText xml:space="preserve"> PAGE   \* MERGEFORMAT </w:instrText>
        </w:r>
        <w:r w:rsidR="00694127" w:rsidRPr="00C644AA">
          <w:rPr>
            <w:b/>
            <w:bCs/>
          </w:rPr>
          <w:fldChar w:fldCharType="separate"/>
        </w:r>
        <w:r w:rsidR="008F6185">
          <w:rPr>
            <w:b/>
            <w:bCs/>
            <w:noProof/>
          </w:rPr>
          <w:t>182</w:t>
        </w:r>
        <w:r w:rsidR="00694127" w:rsidRPr="00C644AA">
          <w:rPr>
            <w:b/>
            <w:bCs/>
          </w:rPr>
          <w:fldChar w:fldCharType="end"/>
        </w:r>
        <w:r>
          <w:rPr>
            <w:b/>
            <w:bCs/>
          </w:rPr>
          <w:t>-</w:t>
        </w:r>
      </w:p>
    </w:sdtContent>
  </w:sdt>
  <w:p w:rsidR="007B6177" w:rsidRDefault="007B6177" w:rsidP="00C0348E">
    <w:pPr>
      <w:pStyle w:val="Pieddepage"/>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C5104" w:rsidRDefault="005C5104" w:rsidP="00E961A5">
      <w:pPr>
        <w:bidi/>
        <w:spacing w:after="0" w:line="240" w:lineRule="auto"/>
      </w:pPr>
      <w:r>
        <w:separator/>
      </w:r>
    </w:p>
  </w:footnote>
  <w:footnote w:type="continuationSeparator" w:id="0">
    <w:p w:rsidR="005C5104" w:rsidRDefault="005C5104" w:rsidP="00413156">
      <w:pPr>
        <w:spacing w:after="0" w:line="240" w:lineRule="auto"/>
      </w:pPr>
      <w:r>
        <w:continuationSeparator/>
      </w:r>
    </w:p>
  </w:footnote>
  <w:footnote w:id="1">
    <w:p w:rsidR="007B6177" w:rsidRPr="00D70553" w:rsidRDefault="007B6177" w:rsidP="00E01E9F">
      <w:pPr>
        <w:pStyle w:val="Notedebasdepage"/>
        <w:bidi/>
        <w:rPr>
          <w:rFonts w:ascii="Traditional Arabic" w:hAnsi="Traditional Arabic" w:cs="Traditional Arabic"/>
          <w:sz w:val="28"/>
          <w:szCs w:val="28"/>
        </w:rPr>
      </w:pPr>
      <w:r>
        <w:rPr>
          <w:rFonts w:ascii="Traditional Arabic" w:hAnsi="Traditional Arabic" w:cs="Traditional Arabic" w:hint="cs"/>
          <w:sz w:val="28"/>
          <w:szCs w:val="28"/>
          <w:rtl/>
        </w:rPr>
        <w:t xml:space="preserve"> </w:t>
      </w:r>
      <w:r w:rsidRPr="00D70553">
        <w:rPr>
          <w:rFonts w:ascii="Traditional Arabic" w:hAnsi="Traditional Arabic" w:cs="Traditional Arabic"/>
          <w:sz w:val="28"/>
          <w:szCs w:val="28"/>
        </w:rPr>
        <w:footnoteRef/>
      </w:r>
      <w:r w:rsidRPr="00357397">
        <w:rPr>
          <w:rFonts w:ascii="Traditional Arabic" w:hAnsi="Traditional Arabic" w:cs="Traditional Arabic" w:hint="cs"/>
          <w:sz w:val="28"/>
          <w:szCs w:val="28"/>
          <w:rtl/>
        </w:rPr>
        <w:t xml:space="preserve"> مجمع اللغة العربية</w:t>
      </w:r>
      <w:r w:rsidRPr="00484E0C">
        <w:rPr>
          <w:rFonts w:ascii="Traditional Arabic" w:hAnsi="Traditional Arabic" w:cs="Traditional Arabic" w:hint="cs"/>
          <w:b/>
          <w:bCs/>
          <w:sz w:val="28"/>
          <w:szCs w:val="28"/>
          <w:rtl/>
        </w:rPr>
        <w:t>:</w:t>
      </w:r>
      <w:r w:rsidRPr="00484E0C">
        <w:rPr>
          <w:rFonts w:ascii="Traditional Arabic" w:hAnsi="Traditional Arabic" w:cs="Traditional Arabic"/>
          <w:b/>
          <w:bCs/>
          <w:sz w:val="28"/>
          <w:szCs w:val="28"/>
          <w:rtl/>
        </w:rPr>
        <w:t>«</w:t>
      </w:r>
      <w:r w:rsidRPr="00357397">
        <w:rPr>
          <w:rFonts w:ascii="Traditional Arabic" w:hAnsi="Traditional Arabic" w:cs="Traditional Arabic"/>
          <w:b/>
          <w:bCs/>
          <w:i/>
          <w:iCs/>
          <w:sz w:val="28"/>
          <w:szCs w:val="28"/>
          <w:rtl/>
        </w:rPr>
        <w:t xml:space="preserve"> </w:t>
      </w:r>
      <w:r w:rsidRPr="001A38BB">
        <w:rPr>
          <w:rFonts w:ascii="Traditional Arabic" w:hAnsi="Traditional Arabic" w:cs="Traditional Arabic" w:hint="cs"/>
          <w:b/>
          <w:bCs/>
          <w:sz w:val="28"/>
          <w:szCs w:val="28"/>
          <w:rtl/>
        </w:rPr>
        <w:t>المعجم الوسيط</w:t>
      </w:r>
      <w:r w:rsidRPr="00357397">
        <w:rPr>
          <w:rFonts w:ascii="Traditional Arabic" w:hAnsi="Traditional Arabic" w:cs="Traditional Arabic"/>
          <w:b/>
          <w:bCs/>
          <w:i/>
          <w:iCs/>
          <w:sz w:val="28"/>
          <w:szCs w:val="28"/>
          <w:rtl/>
        </w:rPr>
        <w:t>»</w:t>
      </w:r>
      <w:r w:rsidRPr="00357397">
        <w:rPr>
          <w:rFonts w:ascii="Traditional Arabic" w:hAnsi="Traditional Arabic" w:cs="Traditional Arabic" w:hint="cs"/>
          <w:sz w:val="28"/>
          <w:szCs w:val="28"/>
          <w:rtl/>
        </w:rPr>
        <w:t>، مكتبة الشروق</w:t>
      </w:r>
      <w:r w:rsidRPr="009D2A78">
        <w:rPr>
          <w:rFonts w:ascii="Traditional Arabic" w:hAnsi="Traditional Arabic" w:cs="Traditional Arabic" w:hint="cs"/>
          <w:sz w:val="28"/>
          <w:szCs w:val="28"/>
          <w:rtl/>
        </w:rPr>
        <w:t xml:space="preserve"> الدولية، </w:t>
      </w:r>
      <w:r w:rsidRPr="00357397">
        <w:rPr>
          <w:rFonts w:ascii="Traditional Arabic" w:hAnsi="Traditional Arabic" w:cs="Traditional Arabic" w:hint="cs"/>
          <w:sz w:val="28"/>
          <w:szCs w:val="28"/>
          <w:rtl/>
        </w:rPr>
        <w:t>ط4</w:t>
      </w:r>
      <w:r w:rsidRPr="009D2A78">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9D2A78">
        <w:rPr>
          <w:rFonts w:ascii="Traditional Arabic" w:hAnsi="Traditional Arabic" w:cs="Traditional Arabic" w:hint="cs"/>
          <w:sz w:val="28"/>
          <w:szCs w:val="28"/>
          <w:rtl/>
        </w:rPr>
        <w:t>2004</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124</w:t>
      </w:r>
      <w:r>
        <w:rPr>
          <w:rFonts w:ascii="Traditional Arabic" w:hAnsi="Traditional Arabic" w:cs="Traditional Arabic" w:hint="cs"/>
          <w:sz w:val="28"/>
          <w:szCs w:val="28"/>
          <w:rtl/>
        </w:rPr>
        <w:t>.</w:t>
      </w:r>
    </w:p>
  </w:footnote>
  <w:footnote w:id="2">
    <w:p w:rsidR="007B6177" w:rsidRDefault="007B6177" w:rsidP="00E01E9F">
      <w:pPr>
        <w:pStyle w:val="Notedebasdepage"/>
        <w:bidi/>
      </w:pPr>
      <w:r>
        <w:rPr>
          <w:rFonts w:ascii="Traditional Arabic" w:hAnsi="Traditional Arabic" w:cs="Traditional Arabic" w:hint="cs"/>
          <w:sz w:val="28"/>
          <w:szCs w:val="28"/>
          <w:rtl/>
        </w:rPr>
        <w:t xml:space="preserve"> </w:t>
      </w:r>
      <w:r w:rsidRPr="00D70553">
        <w:rPr>
          <w:rFonts w:ascii="Traditional Arabic" w:hAnsi="Traditional Arabic" w:cs="Traditional Arabic"/>
          <w:sz w:val="28"/>
          <w:szCs w:val="28"/>
        </w:rPr>
        <w:footnoteRef/>
      </w:r>
      <w:r w:rsidRPr="00D70553">
        <w:rPr>
          <w:rFonts w:ascii="Traditional Arabic" w:hAnsi="Traditional Arabic" w:cs="Traditional Arabic"/>
          <w:sz w:val="28"/>
          <w:szCs w:val="28"/>
          <w:rtl/>
        </w:rPr>
        <w:t xml:space="preserve"> </w:t>
      </w:r>
      <w:r w:rsidRPr="002F17C6">
        <w:rPr>
          <w:rFonts w:ascii="Traditional Arabic" w:hAnsi="Traditional Arabic" w:cs="Traditional Arabic" w:hint="cs"/>
          <w:sz w:val="28"/>
          <w:szCs w:val="28"/>
          <w:rtl/>
        </w:rPr>
        <w:t>ابن منظور</w:t>
      </w:r>
      <w:r w:rsidRPr="00484E0C">
        <w:rPr>
          <w:rFonts w:ascii="Traditional Arabic" w:hAnsi="Traditional Arabic" w:cs="Traditional Arabic" w:hint="cs"/>
          <w:b/>
          <w:bCs/>
          <w:sz w:val="28"/>
          <w:szCs w:val="28"/>
          <w:rtl/>
        </w:rPr>
        <w:t>:</w:t>
      </w:r>
      <w:r w:rsidRPr="00484E0C">
        <w:rPr>
          <w:rFonts w:ascii="Traditional Arabic" w:hAnsi="Traditional Arabic" w:cs="Traditional Arabic"/>
          <w:b/>
          <w:bCs/>
          <w:sz w:val="28"/>
          <w:szCs w:val="28"/>
          <w:rtl/>
        </w:rPr>
        <w:t>«</w:t>
      </w:r>
      <w:r w:rsidRPr="00484E0C">
        <w:rPr>
          <w:rFonts w:ascii="Traditional Arabic" w:hAnsi="Traditional Arabic" w:cs="Traditional Arabic" w:hint="cs"/>
          <w:b/>
          <w:bCs/>
          <w:sz w:val="28"/>
          <w:szCs w:val="28"/>
          <w:rtl/>
        </w:rPr>
        <w:t xml:space="preserve"> </w:t>
      </w:r>
      <w:r w:rsidRPr="002F17C6">
        <w:rPr>
          <w:rFonts w:ascii="Traditional Arabic" w:hAnsi="Traditional Arabic" w:cs="Traditional Arabic" w:hint="cs"/>
          <w:b/>
          <w:bCs/>
          <w:sz w:val="28"/>
          <w:szCs w:val="28"/>
          <w:rtl/>
        </w:rPr>
        <w:t>لسان العرب</w:t>
      </w:r>
      <w:r w:rsidRPr="002F17C6">
        <w:rPr>
          <w:rFonts w:ascii="Traditional Arabic" w:hAnsi="Traditional Arabic" w:cs="Traditional Arabic"/>
          <w:b/>
          <w:bCs/>
          <w:i/>
          <w:iCs/>
          <w:sz w:val="28"/>
          <w:szCs w:val="28"/>
          <w:rtl/>
        </w:rPr>
        <w:t>»</w:t>
      </w:r>
      <w:r w:rsidRPr="002F17C6">
        <w:rPr>
          <w:rFonts w:ascii="Traditional Arabic" w:hAnsi="Traditional Arabic" w:cs="Traditional Arabic" w:hint="cs"/>
          <w:sz w:val="28"/>
          <w:szCs w:val="28"/>
          <w:rtl/>
        </w:rPr>
        <w:t>، م15 بيروت:دار صادر،2002، ص:342.</w:t>
      </w:r>
    </w:p>
  </w:footnote>
  <w:footnote w:id="3">
    <w:p w:rsidR="007B6177" w:rsidRDefault="007B6177" w:rsidP="00E85E09">
      <w:pPr>
        <w:pStyle w:val="Notedebasdepage"/>
        <w:bidi/>
      </w:pPr>
      <w:r w:rsidRPr="00D70553">
        <w:rPr>
          <w:rFonts w:ascii="Traditional Arabic" w:hAnsi="Traditional Arabic" w:cs="Traditional Arabic"/>
          <w:sz w:val="28"/>
          <w:szCs w:val="28"/>
        </w:rPr>
        <w:footnoteRef/>
      </w:r>
      <w:r w:rsidRPr="00D70553">
        <w:rPr>
          <w:rFonts w:ascii="Traditional Arabic" w:hAnsi="Traditional Arabic" w:cs="Traditional Arabic"/>
          <w:sz w:val="28"/>
          <w:szCs w:val="28"/>
          <w:rtl/>
        </w:rPr>
        <w:t xml:space="preserve"> </w:t>
      </w:r>
      <w:r w:rsidRPr="009D2A78">
        <w:rPr>
          <w:rFonts w:ascii="Traditional Arabic" w:hAnsi="Traditional Arabic" w:cs="Traditional Arabic" w:hint="cs"/>
          <w:sz w:val="28"/>
          <w:szCs w:val="28"/>
          <w:rtl/>
        </w:rPr>
        <w:t>حسن</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 xml:space="preserve"> بن عبدالله الفراج</w:t>
      </w:r>
      <w:r>
        <w:rPr>
          <w:rFonts w:ascii="Traditional Arabic" w:hAnsi="Traditional Arabic" w:cs="Traditional Arabic" w:hint="cs"/>
          <w:sz w:val="28"/>
          <w:szCs w:val="28"/>
          <w:rtl/>
        </w:rPr>
        <w:t xml:space="preserve">: </w:t>
      </w:r>
      <w:r>
        <w:rPr>
          <w:rFonts w:ascii="Traditional Arabic" w:hAnsi="Traditional Arabic" w:cs="Traditional Arabic"/>
          <w:b/>
          <w:bCs/>
          <w:i/>
          <w:iCs/>
          <w:sz w:val="28"/>
          <w:szCs w:val="28"/>
          <w:rtl/>
        </w:rPr>
        <w:t>«</w:t>
      </w:r>
      <w:r w:rsidRPr="009D2A78">
        <w:rPr>
          <w:rFonts w:ascii="Traditional Arabic" w:hAnsi="Traditional Arabic" w:cs="Traditional Arabic" w:hint="cs"/>
          <w:sz w:val="28"/>
          <w:szCs w:val="28"/>
          <w:rtl/>
        </w:rPr>
        <w:t xml:space="preserve"> </w:t>
      </w:r>
      <w:r w:rsidRPr="001A38BB">
        <w:rPr>
          <w:rFonts w:ascii="Traditional Arabic" w:hAnsi="Traditional Arabic" w:cs="Traditional Arabic" w:hint="cs"/>
          <w:b/>
          <w:bCs/>
          <w:sz w:val="28"/>
          <w:szCs w:val="28"/>
          <w:rtl/>
        </w:rPr>
        <w:t>دور التعليم العام في تعزيز الانتماء الوطني</w:t>
      </w:r>
      <w:r>
        <w:rPr>
          <w:rFonts w:ascii="Traditional Arabic" w:hAnsi="Traditional Arabic" w:cs="Traditional Arabic"/>
          <w:b/>
          <w:bCs/>
          <w:i/>
          <w:iCs/>
          <w:sz w:val="28"/>
          <w:szCs w:val="28"/>
          <w:rtl/>
        </w:rPr>
        <w:t>»</w:t>
      </w:r>
      <w:r w:rsidRPr="009D2A78">
        <w:rPr>
          <w:rFonts w:ascii="Traditional Arabic" w:hAnsi="Traditional Arabic" w:cs="Traditional Arabic" w:hint="cs"/>
          <w:sz w:val="28"/>
          <w:szCs w:val="28"/>
          <w:rtl/>
        </w:rPr>
        <w:t>، (دكتوراه فلسفة في العلوم الأمنية) الرياض</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 xml:space="preserve"> 2008، ص</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11</w:t>
      </w:r>
      <w:r>
        <w:rPr>
          <w:rFonts w:ascii="Traditional Arabic" w:hAnsi="Traditional Arabic" w:cs="Traditional Arabic" w:hint="cs"/>
          <w:sz w:val="28"/>
          <w:szCs w:val="28"/>
          <w:rtl/>
        </w:rPr>
        <w:t>.</w:t>
      </w:r>
    </w:p>
  </w:footnote>
  <w:footnote w:id="4">
    <w:p w:rsidR="007B6177" w:rsidRPr="00D70553" w:rsidRDefault="007B6177" w:rsidP="00E85E09">
      <w:pPr>
        <w:pStyle w:val="Notedebasdepage"/>
        <w:bidi/>
        <w:rPr>
          <w:rFonts w:ascii="Traditional Arabic" w:hAnsi="Traditional Arabic" w:cs="Traditional Arabic"/>
          <w:sz w:val="28"/>
          <w:szCs w:val="28"/>
        </w:rPr>
      </w:pPr>
      <w:r w:rsidRPr="00D70553">
        <w:rPr>
          <w:rFonts w:ascii="Traditional Arabic" w:hAnsi="Traditional Arabic" w:cs="Traditional Arabic"/>
          <w:sz w:val="28"/>
          <w:szCs w:val="28"/>
        </w:rPr>
        <w:footnoteRef/>
      </w:r>
      <w:r w:rsidRPr="00D70553">
        <w:rPr>
          <w:rFonts w:ascii="Traditional Arabic" w:hAnsi="Traditional Arabic" w:cs="Traditional Arabic"/>
          <w:sz w:val="28"/>
          <w:szCs w:val="28"/>
          <w:rtl/>
        </w:rPr>
        <w:t xml:space="preserve"> </w:t>
      </w:r>
      <w:r w:rsidRPr="009D2A78">
        <w:rPr>
          <w:rFonts w:ascii="Traditional Arabic" w:hAnsi="Traditional Arabic" w:cs="Traditional Arabic" w:hint="cs"/>
          <w:sz w:val="28"/>
          <w:szCs w:val="28"/>
          <w:rtl/>
        </w:rPr>
        <w:t>أحمد</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 xml:space="preserve"> زكي بدوي</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 xml:space="preserve"> </w:t>
      </w:r>
      <w:r>
        <w:rPr>
          <w:rFonts w:ascii="Traditional Arabic" w:hAnsi="Traditional Arabic" w:cs="Traditional Arabic"/>
          <w:b/>
          <w:bCs/>
          <w:i/>
          <w:iCs/>
          <w:sz w:val="28"/>
          <w:szCs w:val="28"/>
          <w:rtl/>
        </w:rPr>
        <w:t>«</w:t>
      </w:r>
      <w:r w:rsidRPr="001A38BB">
        <w:rPr>
          <w:rFonts w:ascii="Traditional Arabic" w:hAnsi="Traditional Arabic" w:cs="Traditional Arabic" w:hint="cs"/>
          <w:b/>
          <w:bCs/>
          <w:sz w:val="28"/>
          <w:szCs w:val="28"/>
          <w:rtl/>
        </w:rPr>
        <w:t>معجم مصطلحات العلوم الاجتماعية</w:t>
      </w:r>
      <w:r>
        <w:rPr>
          <w:rFonts w:ascii="Traditional Arabic" w:hAnsi="Traditional Arabic" w:cs="Traditional Arabic"/>
          <w:b/>
          <w:bCs/>
          <w:i/>
          <w:iCs/>
          <w:sz w:val="28"/>
          <w:szCs w:val="28"/>
          <w:rtl/>
        </w:rPr>
        <w:t>»</w:t>
      </w:r>
      <w:r w:rsidRPr="009D2A78">
        <w:rPr>
          <w:rFonts w:ascii="Traditional Arabic" w:hAnsi="Traditional Arabic" w:cs="Traditional Arabic" w:hint="cs"/>
          <w:sz w:val="28"/>
          <w:szCs w:val="28"/>
          <w:rtl/>
        </w:rPr>
        <w:t>، مكتبة لبنان</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 xml:space="preserve"> بيروت، 1978</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16</w:t>
      </w:r>
      <w:r>
        <w:rPr>
          <w:rFonts w:ascii="Traditional Arabic" w:hAnsi="Traditional Arabic" w:cs="Traditional Arabic" w:hint="cs"/>
          <w:sz w:val="28"/>
          <w:szCs w:val="28"/>
          <w:rtl/>
        </w:rPr>
        <w:t>.</w:t>
      </w:r>
    </w:p>
  </w:footnote>
  <w:footnote w:id="5">
    <w:p w:rsidR="007B6177" w:rsidRDefault="007B6177" w:rsidP="00E85E09">
      <w:pPr>
        <w:pStyle w:val="Notedebasdepage"/>
        <w:bidi/>
      </w:pPr>
      <w:r w:rsidRPr="00E50C45">
        <w:rPr>
          <w:rFonts w:ascii="Traditional Arabic" w:hAnsi="Traditional Arabic" w:cs="Traditional Arabic"/>
          <w:sz w:val="28"/>
          <w:szCs w:val="28"/>
        </w:rPr>
        <w:footnoteRef/>
      </w:r>
      <w:r w:rsidRPr="00E50C45">
        <w:rPr>
          <w:rFonts w:ascii="Traditional Arabic" w:hAnsi="Traditional Arabic" w:cs="Traditional Arabic"/>
          <w:sz w:val="28"/>
          <w:szCs w:val="28"/>
          <w:rtl/>
        </w:rPr>
        <w:t xml:space="preserve"> </w:t>
      </w:r>
      <w:r w:rsidRPr="009D2A78">
        <w:rPr>
          <w:rFonts w:ascii="Traditional Arabic" w:hAnsi="Traditional Arabic" w:cs="Traditional Arabic" w:hint="cs"/>
          <w:sz w:val="28"/>
          <w:szCs w:val="28"/>
          <w:rtl/>
        </w:rPr>
        <w:t>فاروق</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 xml:space="preserve"> أحمد سليم</w:t>
      </w:r>
      <w:r>
        <w:rPr>
          <w:rFonts w:ascii="Traditional Arabic" w:hAnsi="Traditional Arabic" w:cs="Traditional Arabic" w:hint="cs"/>
          <w:sz w:val="28"/>
          <w:szCs w:val="28"/>
          <w:rtl/>
        </w:rPr>
        <w:t xml:space="preserve">: </w:t>
      </w:r>
      <w:r w:rsidRPr="00CB212E">
        <w:rPr>
          <w:rFonts w:ascii="Traditional Arabic" w:hAnsi="Traditional Arabic" w:cs="Traditional Arabic"/>
          <w:b/>
          <w:bCs/>
          <w:sz w:val="28"/>
          <w:szCs w:val="28"/>
          <w:rtl/>
        </w:rPr>
        <w:t>«</w:t>
      </w:r>
      <w:r w:rsidRPr="00CB212E">
        <w:rPr>
          <w:rFonts w:ascii="Traditional Arabic" w:hAnsi="Traditional Arabic" w:cs="Traditional Arabic" w:hint="cs"/>
          <w:sz w:val="28"/>
          <w:szCs w:val="28"/>
          <w:rtl/>
        </w:rPr>
        <w:t xml:space="preserve"> </w:t>
      </w:r>
      <w:r w:rsidRPr="00CB212E">
        <w:rPr>
          <w:rFonts w:ascii="Traditional Arabic" w:hAnsi="Traditional Arabic" w:cs="Traditional Arabic" w:hint="cs"/>
          <w:b/>
          <w:bCs/>
          <w:sz w:val="28"/>
          <w:szCs w:val="28"/>
          <w:rtl/>
        </w:rPr>
        <w:t>الانتماء في الشعر الجاهلي</w:t>
      </w:r>
      <w:r>
        <w:rPr>
          <w:rFonts w:ascii="Traditional Arabic" w:hAnsi="Traditional Arabic" w:cs="Traditional Arabic"/>
          <w:b/>
          <w:bCs/>
          <w:i/>
          <w:iCs/>
          <w:sz w:val="28"/>
          <w:szCs w:val="28"/>
          <w:rtl/>
        </w:rPr>
        <w:t>»</w:t>
      </w:r>
      <w:r w:rsidRPr="009D2A78">
        <w:rPr>
          <w:rFonts w:ascii="Traditional Arabic" w:hAnsi="Traditional Arabic" w:cs="Traditional Arabic" w:hint="cs"/>
          <w:sz w:val="28"/>
          <w:szCs w:val="28"/>
          <w:rtl/>
        </w:rPr>
        <w:t>، منشورات اتحاد العرب 1998، ص</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9</w:t>
      </w:r>
      <w:r>
        <w:rPr>
          <w:rFonts w:ascii="Traditional Arabic" w:hAnsi="Traditional Arabic" w:cs="Traditional Arabic" w:hint="cs"/>
          <w:sz w:val="28"/>
          <w:szCs w:val="28"/>
          <w:rtl/>
        </w:rPr>
        <w:t>.</w:t>
      </w:r>
    </w:p>
  </w:footnote>
  <w:footnote w:id="6">
    <w:p w:rsidR="007B6177" w:rsidRDefault="007B6177" w:rsidP="00E85E09">
      <w:pPr>
        <w:pStyle w:val="Notedebasdepage"/>
        <w:bidi/>
      </w:pPr>
      <w:r w:rsidRPr="00E50C45">
        <w:rPr>
          <w:rFonts w:ascii="Traditional Arabic" w:hAnsi="Traditional Arabic" w:cs="Traditional Arabic"/>
          <w:sz w:val="28"/>
          <w:szCs w:val="28"/>
        </w:rPr>
        <w:footnoteRef/>
      </w:r>
      <w:r w:rsidRPr="00E50C45">
        <w:rPr>
          <w:rFonts w:ascii="Traditional Arabic" w:hAnsi="Traditional Arabic" w:cs="Traditional Arabic"/>
          <w:sz w:val="28"/>
          <w:szCs w:val="28"/>
          <w:rtl/>
        </w:rPr>
        <w:t xml:space="preserve"> </w:t>
      </w:r>
      <w:r w:rsidRPr="009D2A78">
        <w:rPr>
          <w:rFonts w:ascii="Traditional Arabic" w:hAnsi="Traditional Arabic" w:cs="Traditional Arabic" w:hint="cs"/>
          <w:sz w:val="28"/>
          <w:szCs w:val="28"/>
          <w:rtl/>
        </w:rPr>
        <w:t>طارق</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 xml:space="preserve"> ثابت</w:t>
      </w:r>
      <w:r>
        <w:rPr>
          <w:rFonts w:ascii="Traditional Arabic" w:hAnsi="Traditional Arabic" w:cs="Traditional Arabic" w:hint="cs"/>
          <w:sz w:val="28"/>
          <w:szCs w:val="28"/>
          <w:rtl/>
        </w:rPr>
        <w:t xml:space="preserve">: </w:t>
      </w:r>
      <w:r>
        <w:rPr>
          <w:rFonts w:ascii="Traditional Arabic" w:hAnsi="Traditional Arabic" w:cs="Traditional Arabic"/>
          <w:b/>
          <w:bCs/>
          <w:i/>
          <w:iCs/>
          <w:sz w:val="28"/>
          <w:szCs w:val="28"/>
          <w:rtl/>
        </w:rPr>
        <w:t>«</w:t>
      </w:r>
      <w:r w:rsidRPr="009D2A78">
        <w:rPr>
          <w:rFonts w:ascii="Traditional Arabic" w:hAnsi="Traditional Arabic" w:cs="Traditional Arabic" w:hint="cs"/>
          <w:sz w:val="28"/>
          <w:szCs w:val="28"/>
          <w:rtl/>
        </w:rPr>
        <w:t xml:space="preserve"> </w:t>
      </w:r>
      <w:r w:rsidRPr="00CB212E">
        <w:rPr>
          <w:rFonts w:ascii="Traditional Arabic" w:hAnsi="Traditional Arabic" w:cs="Traditional Arabic" w:hint="cs"/>
          <w:b/>
          <w:bCs/>
          <w:sz w:val="28"/>
          <w:szCs w:val="28"/>
          <w:rtl/>
        </w:rPr>
        <w:t>النسق الشعري بنياته في الشعر أحمد الطيب معاش</w:t>
      </w:r>
      <w:r>
        <w:rPr>
          <w:rFonts w:ascii="Traditional Arabic" w:hAnsi="Traditional Arabic" w:cs="Traditional Arabic"/>
          <w:b/>
          <w:bCs/>
          <w:i/>
          <w:iCs/>
          <w:sz w:val="28"/>
          <w:szCs w:val="28"/>
          <w:rtl/>
        </w:rPr>
        <w:t>»</w:t>
      </w:r>
      <w:r w:rsidRPr="009D2A78">
        <w:rPr>
          <w:rFonts w:ascii="Traditional Arabic" w:hAnsi="Traditional Arabic" w:cs="Traditional Arabic" w:hint="cs"/>
          <w:sz w:val="28"/>
          <w:szCs w:val="28"/>
          <w:rtl/>
        </w:rPr>
        <w:t>، (أطروحة دكتوراه)، جامعة الحاج لخضر، باتنة</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 xml:space="preserve"> السنة الجامعية، 2012-2013، ص</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 xml:space="preserve"> 48</w:t>
      </w:r>
      <w:r>
        <w:rPr>
          <w:rFonts w:ascii="Traditional Arabic" w:hAnsi="Traditional Arabic" w:cs="Traditional Arabic" w:hint="cs"/>
          <w:sz w:val="28"/>
          <w:szCs w:val="28"/>
          <w:rtl/>
        </w:rPr>
        <w:t>.</w:t>
      </w:r>
    </w:p>
  </w:footnote>
  <w:footnote w:id="7">
    <w:p w:rsidR="007B6177" w:rsidRDefault="007B6177" w:rsidP="00E85E09">
      <w:pPr>
        <w:pStyle w:val="Notedebasdepage"/>
        <w:bidi/>
      </w:pPr>
      <w:r w:rsidRPr="00E50C45">
        <w:rPr>
          <w:rFonts w:ascii="Traditional Arabic" w:hAnsi="Traditional Arabic" w:cs="Traditional Arabic"/>
          <w:sz w:val="28"/>
          <w:szCs w:val="28"/>
        </w:rPr>
        <w:footnoteRef/>
      </w:r>
      <w:r w:rsidRPr="00E50C45">
        <w:rPr>
          <w:rFonts w:ascii="Traditional Arabic" w:hAnsi="Traditional Arabic" w:cs="Traditional Arabic"/>
          <w:sz w:val="28"/>
          <w:szCs w:val="28"/>
          <w:rtl/>
        </w:rPr>
        <w:t xml:space="preserve"> </w:t>
      </w:r>
      <w:r w:rsidRPr="009D2A78">
        <w:rPr>
          <w:rFonts w:ascii="Traditional Arabic" w:hAnsi="Traditional Arabic" w:cs="Traditional Arabic" w:hint="cs"/>
          <w:sz w:val="28"/>
          <w:szCs w:val="28"/>
          <w:rtl/>
        </w:rPr>
        <w:t>بدر</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 xml:space="preserve"> علي العبدالقادر</w:t>
      </w:r>
      <w:r>
        <w:rPr>
          <w:rFonts w:ascii="Traditional Arabic" w:hAnsi="Traditional Arabic" w:cs="Traditional Arabic" w:hint="cs"/>
          <w:sz w:val="28"/>
          <w:szCs w:val="28"/>
          <w:rtl/>
        </w:rPr>
        <w:t xml:space="preserve">: </w:t>
      </w:r>
      <w:r>
        <w:rPr>
          <w:rFonts w:ascii="Traditional Arabic" w:hAnsi="Traditional Arabic" w:cs="Traditional Arabic"/>
          <w:b/>
          <w:bCs/>
          <w:i/>
          <w:iCs/>
          <w:sz w:val="28"/>
          <w:szCs w:val="28"/>
          <w:rtl/>
        </w:rPr>
        <w:t>«</w:t>
      </w:r>
      <w:r w:rsidRPr="009D2A78">
        <w:rPr>
          <w:rFonts w:ascii="Traditional Arabic" w:hAnsi="Traditional Arabic" w:cs="Traditional Arabic" w:hint="cs"/>
          <w:sz w:val="28"/>
          <w:szCs w:val="28"/>
          <w:rtl/>
        </w:rPr>
        <w:t xml:space="preserve"> </w:t>
      </w:r>
      <w:r w:rsidRPr="00CB212E">
        <w:rPr>
          <w:rFonts w:ascii="Traditional Arabic" w:hAnsi="Traditional Arabic" w:cs="Traditional Arabic" w:hint="cs"/>
          <w:b/>
          <w:bCs/>
          <w:sz w:val="28"/>
          <w:szCs w:val="28"/>
          <w:rtl/>
        </w:rPr>
        <w:t>الانتماء إلى الوطن وأثره في حماية الشباب من الانحراف</w:t>
      </w:r>
      <w:r>
        <w:rPr>
          <w:rFonts w:ascii="Traditional Arabic" w:hAnsi="Traditional Arabic" w:cs="Traditional Arabic"/>
          <w:b/>
          <w:bCs/>
          <w:i/>
          <w:iCs/>
          <w:sz w:val="28"/>
          <w:szCs w:val="28"/>
          <w:rtl/>
        </w:rPr>
        <w:t>»</w:t>
      </w:r>
      <w:r w:rsidRPr="009D2A78">
        <w:rPr>
          <w:rFonts w:ascii="Traditional Arabic" w:hAnsi="Traditional Arabic" w:cs="Traditional Arabic" w:hint="cs"/>
          <w:sz w:val="28"/>
          <w:szCs w:val="28"/>
          <w:rtl/>
        </w:rPr>
        <w:t>، مداخلة في السجل العلمي لمؤتمر واجب الجامعات السعودية وأثرها في حماية الشباب من الانحراف، جامعة الإمام محمد بن سعود الإسلامية، المجلد 5، 2018، ص</w:t>
      </w:r>
      <w:r>
        <w:rPr>
          <w:rFonts w:ascii="Traditional Arabic" w:hAnsi="Traditional Arabic" w:cs="Traditional Arabic" w:hint="cs"/>
          <w:sz w:val="28"/>
          <w:szCs w:val="28"/>
          <w:rtl/>
        </w:rPr>
        <w:t>:</w:t>
      </w:r>
      <w:r w:rsidRPr="009D2A78">
        <w:rPr>
          <w:rFonts w:ascii="Traditional Arabic" w:hAnsi="Traditional Arabic" w:cs="Traditional Arabic" w:hint="cs"/>
          <w:sz w:val="28"/>
          <w:szCs w:val="28"/>
          <w:rtl/>
        </w:rPr>
        <w:t>1062</w:t>
      </w:r>
      <w:r>
        <w:rPr>
          <w:rFonts w:ascii="Traditional Arabic" w:hAnsi="Traditional Arabic" w:cs="Traditional Arabic" w:hint="cs"/>
          <w:sz w:val="28"/>
          <w:szCs w:val="28"/>
          <w:rtl/>
        </w:rPr>
        <w:t>.</w:t>
      </w:r>
    </w:p>
  </w:footnote>
  <w:footnote w:id="8">
    <w:p w:rsidR="007B6177" w:rsidRDefault="007B6177" w:rsidP="00E85E09">
      <w:pPr>
        <w:pStyle w:val="Notedebasdepage"/>
        <w:bidi/>
      </w:pPr>
      <w:r w:rsidRPr="00D276F8">
        <w:rPr>
          <w:rFonts w:ascii="Traditional Arabic" w:hAnsi="Traditional Arabic" w:cs="Traditional Arabic"/>
          <w:sz w:val="28"/>
          <w:szCs w:val="28"/>
        </w:rPr>
        <w:footnoteRef/>
      </w:r>
      <w:r w:rsidRPr="00D276F8">
        <w:rPr>
          <w:rFonts w:ascii="Traditional Arabic" w:hAnsi="Traditional Arabic" w:cs="Traditional Arabic"/>
          <w:sz w:val="28"/>
          <w:szCs w:val="28"/>
          <w:rtl/>
        </w:rPr>
        <w:t xml:space="preserve"> </w:t>
      </w:r>
      <w:r w:rsidRPr="009D2A78">
        <w:rPr>
          <w:rFonts w:ascii="Traditional Arabic" w:hAnsi="Traditional Arabic" w:cs="Traditional Arabic" w:hint="cs"/>
          <w:sz w:val="28"/>
          <w:szCs w:val="28"/>
          <w:rtl/>
        </w:rPr>
        <w:t xml:space="preserve">حسن بن عبدالله الفراج، </w:t>
      </w:r>
      <w:r w:rsidRPr="00CB212E">
        <w:rPr>
          <w:rFonts w:ascii="Traditional Arabic" w:hAnsi="Traditional Arabic" w:cs="Traditional Arabic" w:hint="cs"/>
          <w:b/>
          <w:bCs/>
          <w:sz w:val="28"/>
          <w:szCs w:val="28"/>
          <w:rtl/>
        </w:rPr>
        <w:t>المرجع السابق</w:t>
      </w:r>
      <w:r w:rsidRPr="009D2A78">
        <w:rPr>
          <w:rFonts w:ascii="Traditional Arabic" w:hAnsi="Traditional Arabic" w:cs="Traditional Arabic" w:hint="cs"/>
          <w:sz w:val="28"/>
          <w:szCs w:val="28"/>
          <w:rtl/>
        </w:rPr>
        <w:t>، ص</w:t>
      </w:r>
      <w:r>
        <w:rPr>
          <w:rFonts w:ascii="Traditional Arabic" w:hAnsi="Traditional Arabic" w:cs="Traditional Arabic" w:hint="cs"/>
          <w:sz w:val="28"/>
          <w:szCs w:val="28"/>
          <w:rtl/>
          <w:lang w:bidi="ar-DZ"/>
        </w:rPr>
        <w:t>:</w:t>
      </w:r>
      <w:r w:rsidRPr="00C8649C">
        <w:rPr>
          <w:rFonts w:ascii="Traditional Arabic" w:hAnsi="Traditional Arabic" w:cs="Traditional Arabic" w:hint="cs"/>
          <w:sz w:val="28"/>
          <w:szCs w:val="28"/>
          <w:rtl/>
        </w:rPr>
        <w:t xml:space="preserve"> </w:t>
      </w:r>
      <w:r w:rsidRPr="009D2A78">
        <w:rPr>
          <w:rFonts w:ascii="Traditional Arabic" w:hAnsi="Traditional Arabic" w:cs="Traditional Arabic" w:hint="cs"/>
          <w:sz w:val="28"/>
          <w:szCs w:val="28"/>
          <w:rtl/>
        </w:rPr>
        <w:t>16</w:t>
      </w:r>
      <w:r>
        <w:rPr>
          <w:rFonts w:ascii="Traditional Arabic" w:hAnsi="Traditional Arabic" w:cs="Traditional Arabic" w:hint="cs"/>
          <w:sz w:val="28"/>
          <w:szCs w:val="28"/>
          <w:rtl/>
        </w:rPr>
        <w:t>.</w:t>
      </w:r>
    </w:p>
  </w:footnote>
  <w:footnote w:id="9">
    <w:p w:rsidR="007B6177" w:rsidRDefault="007B6177" w:rsidP="00082C86">
      <w:pPr>
        <w:pStyle w:val="Notedebasdepage"/>
        <w:bidi/>
      </w:pPr>
      <w:r w:rsidRPr="00987D57">
        <w:rPr>
          <w:rFonts w:ascii="Traditional Arabic" w:hAnsi="Traditional Arabic" w:cs="Traditional Arabic"/>
          <w:sz w:val="28"/>
          <w:szCs w:val="28"/>
        </w:rPr>
        <w:footnoteRef/>
      </w:r>
      <w:r w:rsidRPr="00987D57">
        <w:rPr>
          <w:rFonts w:ascii="Traditional Arabic" w:hAnsi="Traditional Arabic" w:cs="Traditional Arabic"/>
          <w:sz w:val="28"/>
          <w:szCs w:val="28"/>
          <w:rtl/>
        </w:rPr>
        <w:t xml:space="preserve">  </w:t>
      </w:r>
      <w:r w:rsidRPr="00987D57">
        <w:rPr>
          <w:rFonts w:ascii="Traditional Arabic" w:hAnsi="Traditional Arabic" w:cs="Traditional Arabic" w:hint="cs"/>
          <w:sz w:val="28"/>
          <w:szCs w:val="28"/>
          <w:rtl/>
        </w:rPr>
        <w:t xml:space="preserve">ينظر: سناء، محمد سليمان: </w:t>
      </w:r>
      <w:r w:rsidRPr="00987D57">
        <w:rPr>
          <w:rFonts w:ascii="Traditional Arabic" w:hAnsi="Traditional Arabic" w:cs="Traditional Arabic"/>
          <w:b/>
          <w:bCs/>
          <w:sz w:val="28"/>
          <w:szCs w:val="28"/>
          <w:rtl/>
        </w:rPr>
        <w:t>«</w:t>
      </w:r>
      <w:r w:rsidRPr="00987D57">
        <w:rPr>
          <w:rFonts w:ascii="Traditional Arabic" w:hAnsi="Traditional Arabic" w:cs="Traditional Arabic" w:hint="cs"/>
          <w:sz w:val="28"/>
          <w:szCs w:val="28"/>
          <w:rtl/>
        </w:rPr>
        <w:t xml:space="preserve"> </w:t>
      </w:r>
      <w:r w:rsidRPr="00987D57">
        <w:rPr>
          <w:rFonts w:ascii="Traditional Arabic" w:hAnsi="Traditional Arabic" w:cs="Traditional Arabic" w:hint="cs"/>
          <w:b/>
          <w:bCs/>
          <w:sz w:val="28"/>
          <w:szCs w:val="28"/>
          <w:rtl/>
        </w:rPr>
        <w:t>سيكولوجية الحب والانتماء</w:t>
      </w:r>
      <w:r w:rsidRPr="00987D57">
        <w:rPr>
          <w:rFonts w:ascii="Traditional Arabic" w:hAnsi="Traditional Arabic" w:cs="Traditional Arabic"/>
          <w:b/>
          <w:bCs/>
          <w:i/>
          <w:iCs/>
          <w:sz w:val="28"/>
          <w:szCs w:val="28"/>
          <w:rtl/>
        </w:rPr>
        <w:t>»</w:t>
      </w:r>
      <w:r w:rsidRPr="00987D57">
        <w:rPr>
          <w:rFonts w:ascii="Traditional Arabic" w:hAnsi="Traditional Arabic" w:cs="Traditional Arabic" w:hint="cs"/>
          <w:sz w:val="28"/>
          <w:szCs w:val="28"/>
          <w:rtl/>
        </w:rPr>
        <w:t>، عالم الكتب، القاهرة، ط1،</w:t>
      </w:r>
      <w:r>
        <w:rPr>
          <w:rFonts w:ascii="Traditional Arabic" w:hAnsi="Traditional Arabic" w:cs="Traditional Arabic" w:hint="cs"/>
          <w:sz w:val="28"/>
          <w:szCs w:val="28"/>
          <w:rtl/>
        </w:rPr>
        <w:t xml:space="preserve"> </w:t>
      </w:r>
      <w:r w:rsidRPr="00987D57">
        <w:rPr>
          <w:rFonts w:ascii="Traditional Arabic" w:hAnsi="Traditional Arabic" w:cs="Traditional Arabic" w:hint="cs"/>
          <w:sz w:val="28"/>
          <w:szCs w:val="28"/>
          <w:rtl/>
        </w:rPr>
        <w:t>2013</w:t>
      </w:r>
      <w:r>
        <w:rPr>
          <w:rFonts w:ascii="Traditional Arabic" w:hAnsi="Traditional Arabic" w:cs="Traditional Arabic" w:hint="cs"/>
          <w:sz w:val="28"/>
          <w:szCs w:val="28"/>
          <w:rtl/>
        </w:rPr>
        <w:t xml:space="preserve">  </w:t>
      </w:r>
      <w:r w:rsidRPr="00987D57">
        <w:rPr>
          <w:rFonts w:ascii="Traditional Arabic" w:hAnsi="Traditional Arabic" w:cs="Traditional Arabic" w:hint="cs"/>
          <w:sz w:val="28"/>
          <w:szCs w:val="28"/>
          <w:rtl/>
        </w:rPr>
        <w:t>ص</w:t>
      </w:r>
      <w:r>
        <w:rPr>
          <w:rFonts w:ascii="Traditional Arabic" w:hAnsi="Traditional Arabic" w:cs="Traditional Arabic" w:hint="cs"/>
          <w:sz w:val="28"/>
          <w:szCs w:val="28"/>
          <w:rtl/>
        </w:rPr>
        <w:t>،ص</w:t>
      </w:r>
      <w:r w:rsidRPr="00987D57">
        <w:rPr>
          <w:rFonts w:ascii="Traditional Arabic" w:hAnsi="Traditional Arabic" w:cs="Traditional Arabic" w:hint="cs"/>
          <w:sz w:val="28"/>
          <w:szCs w:val="28"/>
          <w:rtl/>
        </w:rPr>
        <w:t>:</w:t>
      </w:r>
      <w:r>
        <w:rPr>
          <w:rFonts w:ascii="Traditional Arabic" w:hAnsi="Traditional Arabic" w:cs="Traditional Arabic" w:hint="cs"/>
          <w:sz w:val="28"/>
          <w:szCs w:val="28"/>
          <w:rtl/>
        </w:rPr>
        <w:t>122،117</w:t>
      </w:r>
      <w:r w:rsidRPr="00987D57">
        <w:rPr>
          <w:rFonts w:hint="cs"/>
          <w:rtl/>
          <w:lang w:bidi="ar-DZ"/>
        </w:rPr>
        <w:t>.</w:t>
      </w:r>
    </w:p>
  </w:footnote>
  <w:footnote w:id="10">
    <w:p w:rsidR="007B6177" w:rsidRPr="00466912" w:rsidRDefault="007B6177" w:rsidP="00E85E09">
      <w:pPr>
        <w:pStyle w:val="Notedebasdepage"/>
        <w:bidi/>
        <w:rPr>
          <w:rtl/>
          <w:lang w:bidi="ar-DZ"/>
        </w:rPr>
      </w:pPr>
      <w:r w:rsidRPr="00466912">
        <w:rPr>
          <w:rFonts w:ascii="Traditional Arabic" w:hAnsi="Traditional Arabic" w:cs="Traditional Arabic"/>
          <w:sz w:val="28"/>
          <w:szCs w:val="28"/>
        </w:rPr>
        <w:footnoteRef/>
      </w:r>
      <w:r w:rsidRPr="00466912">
        <w:rPr>
          <w:rFonts w:ascii="Traditional Arabic" w:hAnsi="Traditional Arabic" w:cs="Traditional Arabic"/>
          <w:sz w:val="28"/>
          <w:szCs w:val="28"/>
        </w:rPr>
        <w:t xml:space="preserve"> </w:t>
      </w:r>
      <w:r>
        <w:rPr>
          <w:rFonts w:hint="cs"/>
          <w:rtl/>
        </w:rPr>
        <w:t xml:space="preserve"> </w:t>
      </w:r>
      <w:r w:rsidRPr="008F507F">
        <w:rPr>
          <w:rFonts w:ascii="Traditional Arabic" w:hAnsi="Traditional Arabic" w:cs="Traditional Arabic" w:hint="cs"/>
          <w:sz w:val="28"/>
          <w:szCs w:val="28"/>
          <w:rtl/>
        </w:rPr>
        <w:t>حسن</w:t>
      </w:r>
      <w:r>
        <w:rPr>
          <w:rFonts w:ascii="Traditional Arabic" w:hAnsi="Traditional Arabic" w:cs="Traditional Arabic" w:hint="cs"/>
          <w:sz w:val="28"/>
          <w:szCs w:val="28"/>
          <w:rtl/>
        </w:rPr>
        <w:t>،</w:t>
      </w:r>
      <w:r w:rsidRPr="008F507F">
        <w:rPr>
          <w:rFonts w:ascii="Traditional Arabic" w:hAnsi="Traditional Arabic" w:cs="Traditional Arabic" w:hint="cs"/>
          <w:sz w:val="28"/>
          <w:szCs w:val="28"/>
          <w:rtl/>
        </w:rPr>
        <w:t xml:space="preserve"> عبدالرزاق منصور</w:t>
      </w:r>
      <w:r w:rsidRPr="00667522">
        <w:rPr>
          <w:rFonts w:ascii="Traditional Arabic" w:hAnsi="Traditional Arabic" w:cs="Traditional Arabic" w:hint="cs"/>
          <w:sz w:val="28"/>
          <w:szCs w:val="28"/>
          <w:rtl/>
        </w:rPr>
        <w:t>:</w:t>
      </w:r>
      <w:r w:rsidRPr="00667522">
        <w:rPr>
          <w:rFonts w:ascii="Traditional Arabic" w:hAnsi="Traditional Arabic" w:cs="Traditional Arabic"/>
          <w:sz w:val="28"/>
          <w:szCs w:val="28"/>
          <w:rtl/>
        </w:rPr>
        <w:t>«</w:t>
      </w:r>
      <w:r w:rsidRPr="00667522">
        <w:rPr>
          <w:rFonts w:ascii="Traditional Arabic" w:hAnsi="Traditional Arabic" w:cs="Traditional Arabic" w:hint="cs"/>
          <w:sz w:val="28"/>
          <w:szCs w:val="28"/>
          <w:rtl/>
        </w:rPr>
        <w:t xml:space="preserve"> </w:t>
      </w:r>
      <w:r w:rsidRPr="00667522">
        <w:rPr>
          <w:rFonts w:ascii="Traditional Arabic" w:hAnsi="Traditional Arabic" w:cs="Traditional Arabic" w:hint="cs"/>
          <w:b/>
          <w:bCs/>
          <w:sz w:val="28"/>
          <w:szCs w:val="28"/>
          <w:rtl/>
        </w:rPr>
        <w:t>الانتماء والاغتراب</w:t>
      </w:r>
      <w:r w:rsidRPr="00667522">
        <w:rPr>
          <w:rFonts w:ascii="Traditional Arabic" w:hAnsi="Traditional Arabic" w:cs="Traditional Arabic"/>
          <w:sz w:val="28"/>
          <w:szCs w:val="28"/>
          <w:rtl/>
        </w:rPr>
        <w:t>»</w:t>
      </w:r>
      <w:r w:rsidRPr="001B2542">
        <w:rPr>
          <w:rFonts w:ascii="Traditional Arabic" w:hAnsi="Traditional Arabic" w:cs="Traditional Arabic" w:hint="cs"/>
          <w:sz w:val="28"/>
          <w:szCs w:val="28"/>
          <w:rtl/>
        </w:rPr>
        <w:t>،</w:t>
      </w:r>
      <w:r w:rsidRPr="008F507F">
        <w:rPr>
          <w:rFonts w:ascii="Traditional Arabic" w:hAnsi="Traditional Arabic" w:cs="Traditional Arabic" w:hint="cs"/>
          <w:sz w:val="28"/>
          <w:szCs w:val="28"/>
          <w:rtl/>
        </w:rPr>
        <w:t xml:space="preserve"> </w:t>
      </w:r>
      <w:r w:rsidRPr="001B2542">
        <w:rPr>
          <w:rFonts w:ascii="Traditional Arabic" w:hAnsi="Traditional Arabic" w:cs="Traditional Arabic"/>
          <w:sz w:val="28"/>
          <w:szCs w:val="28"/>
          <w:rtl/>
        </w:rPr>
        <w:t>دار جرش للنشر والتوزيع</w:t>
      </w:r>
      <w:r>
        <w:rPr>
          <w:rFonts w:ascii="Traditional Arabic" w:hAnsi="Traditional Arabic" w:cs="Traditional Arabic" w:hint="cs"/>
          <w:sz w:val="28"/>
          <w:szCs w:val="28"/>
          <w:rtl/>
        </w:rPr>
        <w:t>،</w:t>
      </w:r>
      <w:r w:rsidRPr="001B2542">
        <w:rPr>
          <w:rFonts w:ascii="Traditional Arabic" w:hAnsi="Traditional Arabic" w:cs="Traditional Arabic"/>
          <w:sz w:val="28"/>
          <w:szCs w:val="28"/>
          <w:rtl/>
        </w:rPr>
        <w:t xml:space="preserve">  الرياض</w:t>
      </w:r>
      <w:r>
        <w:rPr>
          <w:rFonts w:ascii="Traditional Arabic" w:hAnsi="Traditional Arabic" w:cs="Traditional Arabic" w:hint="cs"/>
          <w:sz w:val="28"/>
          <w:szCs w:val="28"/>
          <w:rtl/>
          <w:lang w:bidi="ar-DZ"/>
        </w:rPr>
        <w:t>،</w:t>
      </w:r>
      <w:r w:rsidRPr="001B2542">
        <w:rPr>
          <w:rFonts w:ascii="Traditional Arabic" w:hAnsi="Traditional Arabic" w:cs="Traditional Arabic"/>
          <w:sz w:val="28"/>
          <w:szCs w:val="28"/>
          <w:rtl/>
        </w:rPr>
        <w:t xml:space="preserve"> السعودية</w:t>
      </w:r>
      <w:r w:rsidRPr="008F507F">
        <w:rPr>
          <w:rFonts w:ascii="Traditional Arabic" w:hAnsi="Traditional Arabic" w:cs="Traditional Arabic" w:hint="cs"/>
          <w:sz w:val="28"/>
          <w:szCs w:val="28"/>
          <w:rtl/>
        </w:rPr>
        <w:t>،</w:t>
      </w:r>
      <w:r w:rsidRPr="00667522">
        <w:rPr>
          <w:rFonts w:ascii="Traditional Arabic" w:hAnsi="Traditional Arabic" w:cs="Traditional Arabic" w:hint="cs"/>
          <w:sz w:val="28"/>
          <w:szCs w:val="28"/>
          <w:rtl/>
        </w:rPr>
        <w:t xml:space="preserve"> </w:t>
      </w:r>
      <w:r w:rsidRPr="008F507F">
        <w:rPr>
          <w:rFonts w:ascii="Traditional Arabic" w:hAnsi="Traditional Arabic" w:cs="Traditional Arabic" w:hint="cs"/>
          <w:sz w:val="28"/>
          <w:szCs w:val="28"/>
          <w:rtl/>
        </w:rPr>
        <w:t>ط1،</w:t>
      </w:r>
      <w:r w:rsidRPr="001B2542">
        <w:rPr>
          <w:rFonts w:ascii="Traditional Arabic" w:hAnsi="Traditional Arabic" w:cs="Traditional Arabic"/>
          <w:sz w:val="28"/>
          <w:szCs w:val="28"/>
          <w:rtl/>
        </w:rPr>
        <w:t>1989</w:t>
      </w:r>
      <w:r>
        <w:rPr>
          <w:rFonts w:ascii="Traditional Arabic" w:hAnsi="Traditional Arabic" w:cs="Traditional Arabic" w:hint="cs"/>
          <w:sz w:val="28"/>
          <w:szCs w:val="28"/>
          <w:rtl/>
        </w:rPr>
        <w:t xml:space="preserve">   </w:t>
      </w:r>
      <w:r w:rsidRPr="008F507F">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w:t>
      </w:r>
      <w:r w:rsidRPr="002F17C6">
        <w:rPr>
          <w:rFonts w:ascii="Traditional Arabic" w:hAnsi="Traditional Arabic" w:cs="Traditional Arabic" w:hint="cs"/>
          <w:sz w:val="28"/>
          <w:szCs w:val="28"/>
          <w:rtl/>
        </w:rPr>
        <w:t xml:space="preserve"> </w:t>
      </w:r>
      <w:r w:rsidRPr="008F507F">
        <w:rPr>
          <w:rFonts w:ascii="Traditional Arabic" w:hAnsi="Traditional Arabic" w:cs="Traditional Arabic" w:hint="cs"/>
          <w:sz w:val="28"/>
          <w:szCs w:val="28"/>
          <w:rtl/>
        </w:rPr>
        <w:t>26</w:t>
      </w:r>
      <w:r>
        <w:rPr>
          <w:rFonts w:ascii="Traditional Arabic" w:hAnsi="Traditional Arabic" w:cs="Traditional Arabic" w:hint="cs"/>
          <w:sz w:val="28"/>
          <w:szCs w:val="28"/>
          <w:rtl/>
        </w:rPr>
        <w:t>.</w:t>
      </w:r>
      <w:r w:rsidRPr="00466912">
        <w:rPr>
          <w:rFonts w:ascii="Traditional Arabic" w:hAnsi="Traditional Arabic" w:cs="Traditional Arabic"/>
          <w:sz w:val="28"/>
          <w:szCs w:val="28"/>
        </w:rPr>
        <w:t xml:space="preserve"> </w:t>
      </w:r>
    </w:p>
  </w:footnote>
  <w:footnote w:id="11">
    <w:p w:rsidR="007B6177" w:rsidRPr="0027618A" w:rsidRDefault="007B6177" w:rsidP="00E85E09">
      <w:pPr>
        <w:pStyle w:val="Notedebasdepage"/>
        <w:jc w:val="right"/>
        <w:rPr>
          <w:rtl/>
          <w:lang w:bidi="ar-DZ"/>
        </w:rPr>
      </w:pPr>
      <w:r>
        <w:rPr>
          <w:rFonts w:hint="cs"/>
          <w:rtl/>
        </w:rPr>
        <w:t xml:space="preserve"> </w:t>
      </w:r>
      <w:r w:rsidRPr="008F507F">
        <w:rPr>
          <w:rFonts w:ascii="Traditional Arabic" w:hAnsi="Traditional Arabic" w:cs="Traditional Arabic" w:hint="cs"/>
          <w:sz w:val="28"/>
          <w:szCs w:val="28"/>
          <w:rtl/>
        </w:rPr>
        <w:t>ينظر: حسن</w:t>
      </w:r>
      <w:r>
        <w:rPr>
          <w:rFonts w:ascii="Traditional Arabic" w:hAnsi="Traditional Arabic" w:cs="Traditional Arabic" w:hint="cs"/>
          <w:sz w:val="28"/>
          <w:szCs w:val="28"/>
          <w:rtl/>
        </w:rPr>
        <w:t>،</w:t>
      </w:r>
      <w:r w:rsidRPr="008F507F">
        <w:rPr>
          <w:rFonts w:ascii="Traditional Arabic" w:hAnsi="Traditional Arabic" w:cs="Traditional Arabic" w:hint="cs"/>
          <w:sz w:val="28"/>
          <w:szCs w:val="28"/>
          <w:rtl/>
        </w:rPr>
        <w:t xml:space="preserve"> عبدالرزاق منصور</w:t>
      </w:r>
      <w:r>
        <w:rPr>
          <w:rFonts w:ascii="Traditional Arabic" w:hAnsi="Traditional Arabic" w:cs="Traditional Arabic" w:hint="cs"/>
          <w:sz w:val="28"/>
          <w:szCs w:val="28"/>
          <w:rtl/>
        </w:rPr>
        <w:t>:</w:t>
      </w:r>
      <w:r w:rsidRPr="008F507F">
        <w:rPr>
          <w:rFonts w:ascii="Traditional Arabic" w:hAnsi="Traditional Arabic" w:cs="Traditional Arabic" w:hint="cs"/>
          <w:sz w:val="28"/>
          <w:szCs w:val="28"/>
          <w:rtl/>
        </w:rPr>
        <w:t xml:space="preserve"> </w:t>
      </w:r>
      <w:r w:rsidRPr="006F36CC">
        <w:rPr>
          <w:rFonts w:ascii="Traditional Arabic" w:hAnsi="Traditional Arabic" w:cs="Traditional Arabic" w:hint="cs"/>
          <w:b/>
          <w:bCs/>
          <w:sz w:val="28"/>
          <w:szCs w:val="28"/>
          <w:rtl/>
        </w:rPr>
        <w:t>المرجع السابق</w:t>
      </w:r>
      <w:r w:rsidRPr="008F507F">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8F507F">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8F507F">
        <w:rPr>
          <w:rFonts w:ascii="Traditional Arabic" w:hAnsi="Traditional Arabic" w:cs="Traditional Arabic" w:hint="cs"/>
          <w:sz w:val="28"/>
          <w:szCs w:val="28"/>
          <w:rtl/>
        </w:rPr>
        <w:t xml:space="preserve"> 29</w:t>
      </w:r>
      <w:r>
        <w:rPr>
          <w:rFonts w:ascii="Traditional Arabic" w:hAnsi="Traditional Arabic" w:cs="Traditional Arabic" w:hint="cs"/>
          <w:sz w:val="28"/>
          <w:szCs w:val="28"/>
          <w:rtl/>
        </w:rPr>
        <w:t>،</w:t>
      </w:r>
      <w:r w:rsidRPr="008F507F">
        <w:rPr>
          <w:rFonts w:ascii="Traditional Arabic" w:hAnsi="Traditional Arabic" w:cs="Traditional Arabic" w:hint="cs"/>
          <w:sz w:val="28"/>
          <w:szCs w:val="28"/>
          <w:rtl/>
        </w:rPr>
        <w:t>30.</w:t>
      </w:r>
      <w:r w:rsidRPr="0027618A">
        <w:rPr>
          <w:rFonts w:ascii="Traditional Arabic" w:hAnsi="Traditional Arabic" w:cs="Traditional Arabic"/>
          <w:sz w:val="28"/>
          <w:szCs w:val="28"/>
        </w:rPr>
        <w:footnoteRef/>
      </w:r>
      <w:r>
        <w:t xml:space="preserve"> </w:t>
      </w:r>
    </w:p>
  </w:footnote>
  <w:footnote w:id="12">
    <w:p w:rsidR="007B6177" w:rsidRPr="006F36CC" w:rsidRDefault="007B6177" w:rsidP="00E85E09">
      <w:pPr>
        <w:pStyle w:val="Notedebasdepage"/>
        <w:jc w:val="right"/>
        <w:rPr>
          <w:rtl/>
          <w:lang w:bidi="ar-DZ"/>
        </w:rPr>
      </w:pPr>
      <w:r w:rsidRPr="0050732C">
        <w:rPr>
          <w:rFonts w:ascii="Traditional Arabic" w:hAnsi="Traditional Arabic" w:cs="Traditional Arabic" w:hint="cs"/>
          <w:sz w:val="28"/>
          <w:szCs w:val="28"/>
          <w:rtl/>
        </w:rPr>
        <w:t xml:space="preserve"> </w:t>
      </w:r>
      <w:r w:rsidRPr="008F507F">
        <w:rPr>
          <w:rFonts w:ascii="Traditional Arabic" w:hAnsi="Traditional Arabic" w:cs="Traditional Arabic" w:hint="cs"/>
          <w:sz w:val="28"/>
          <w:szCs w:val="28"/>
          <w:rtl/>
        </w:rPr>
        <w:t>فاروق</w:t>
      </w:r>
      <w:r>
        <w:rPr>
          <w:rFonts w:ascii="Traditional Arabic" w:hAnsi="Traditional Arabic" w:cs="Traditional Arabic" w:hint="cs"/>
          <w:sz w:val="28"/>
          <w:szCs w:val="28"/>
          <w:rtl/>
        </w:rPr>
        <w:t>،</w:t>
      </w:r>
      <w:r w:rsidRPr="008F507F">
        <w:rPr>
          <w:rFonts w:ascii="Traditional Arabic" w:hAnsi="Traditional Arabic" w:cs="Traditional Arabic" w:hint="cs"/>
          <w:sz w:val="28"/>
          <w:szCs w:val="28"/>
          <w:rtl/>
        </w:rPr>
        <w:t xml:space="preserve"> أحمد اسليم</w:t>
      </w:r>
      <w:r>
        <w:rPr>
          <w:rFonts w:ascii="Traditional Arabic" w:hAnsi="Traditional Arabic" w:cs="Traditional Arabic" w:hint="cs"/>
          <w:sz w:val="28"/>
          <w:szCs w:val="28"/>
          <w:rtl/>
        </w:rPr>
        <w:t xml:space="preserve">: </w:t>
      </w:r>
      <w:r w:rsidRPr="006F36CC">
        <w:rPr>
          <w:rFonts w:ascii="Traditional Arabic" w:hAnsi="Traditional Arabic" w:cs="Traditional Arabic" w:hint="cs"/>
          <w:b/>
          <w:bCs/>
          <w:sz w:val="28"/>
          <w:szCs w:val="28"/>
          <w:rtl/>
        </w:rPr>
        <w:t>المرجع السابق</w:t>
      </w:r>
      <w:r w:rsidRPr="008F507F">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8F507F">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8F507F">
        <w:rPr>
          <w:rFonts w:ascii="Traditional Arabic" w:hAnsi="Traditional Arabic" w:cs="Traditional Arabic" w:hint="cs"/>
          <w:sz w:val="28"/>
          <w:szCs w:val="28"/>
          <w:rtl/>
        </w:rPr>
        <w:t xml:space="preserve"> 92</w:t>
      </w:r>
      <w:r>
        <w:rPr>
          <w:rFonts w:ascii="Traditional Arabic" w:hAnsi="Traditional Arabic" w:cs="Traditional Arabic" w:hint="cs"/>
          <w:sz w:val="28"/>
          <w:szCs w:val="28"/>
          <w:rtl/>
        </w:rPr>
        <w:t>،</w:t>
      </w:r>
      <w:r w:rsidRPr="008F507F">
        <w:rPr>
          <w:rFonts w:ascii="Traditional Arabic" w:hAnsi="Traditional Arabic" w:cs="Traditional Arabic" w:hint="cs"/>
          <w:sz w:val="28"/>
          <w:szCs w:val="28"/>
          <w:rtl/>
        </w:rPr>
        <w:t>93.</w:t>
      </w:r>
      <w:r w:rsidRPr="0050732C">
        <w:rPr>
          <w:rFonts w:ascii="Traditional Arabic" w:hAnsi="Traditional Arabic" w:cs="Traditional Arabic"/>
          <w:sz w:val="28"/>
          <w:szCs w:val="28"/>
        </w:rPr>
        <w:footnoteRef/>
      </w:r>
      <w:r w:rsidRPr="0050732C">
        <w:rPr>
          <w:rFonts w:ascii="Traditional Arabic" w:hAnsi="Traditional Arabic" w:cs="Traditional Arabic"/>
          <w:sz w:val="28"/>
          <w:szCs w:val="28"/>
        </w:rPr>
        <w:t xml:space="preserve"> </w:t>
      </w:r>
    </w:p>
  </w:footnote>
  <w:footnote w:id="13">
    <w:p w:rsidR="007B6177" w:rsidRPr="002E6A7B" w:rsidRDefault="007B6177" w:rsidP="00AF7391">
      <w:pPr>
        <w:pStyle w:val="Notedebasdepage"/>
        <w:bidi/>
        <w:rPr>
          <w:rtl/>
          <w:lang w:bidi="ar-DZ"/>
        </w:rPr>
      </w:pPr>
      <w:r w:rsidRPr="00BF2A06">
        <w:rPr>
          <w:rFonts w:ascii="Traditional Arabic" w:hAnsi="Traditional Arabic" w:cs="Traditional Arabic"/>
          <w:sz w:val="32"/>
          <w:szCs w:val="32"/>
        </w:rPr>
        <w:t>*</w:t>
      </w:r>
      <w:r w:rsidRPr="00EE711B">
        <w:rPr>
          <w:rFonts w:ascii="Traditional Arabic" w:hAnsi="Traditional Arabic" w:cs="Traditional Arabic" w:hint="cs"/>
          <w:sz w:val="28"/>
          <w:szCs w:val="28"/>
          <w:rtl/>
        </w:rPr>
        <w:t xml:space="preserve">  </w:t>
      </w:r>
      <w:r w:rsidRPr="00E01A25">
        <w:rPr>
          <w:rFonts w:ascii="Traditional Arabic" w:hAnsi="Traditional Arabic" w:cs="Traditional Arabic" w:hint="cs"/>
          <w:sz w:val="28"/>
          <w:szCs w:val="28"/>
          <w:rtl/>
        </w:rPr>
        <w:t>المنذر هو: عمرو بن المنذر بن امرؤ القيس، وماء السماء المعْزو إليها هي أمه، والنابغ هو: أبو أمامة زياد بن معاوية من فحول الشعر الجاهلي</w:t>
      </w:r>
      <w:r>
        <w:rPr>
          <w:rStyle w:val="Appelnotedebasdep"/>
        </w:rPr>
        <w:t xml:space="preserve"> </w:t>
      </w:r>
    </w:p>
  </w:footnote>
  <w:footnote w:id="14">
    <w:p w:rsidR="007B6177" w:rsidRDefault="007B6177" w:rsidP="00E85E09">
      <w:pPr>
        <w:pStyle w:val="Notedebasdepage"/>
        <w:bidi/>
        <w:rPr>
          <w:lang w:bidi="ar-DZ"/>
        </w:rPr>
      </w:pPr>
      <w:r w:rsidRPr="0050732C">
        <w:rPr>
          <w:rFonts w:ascii="Traditional Arabic" w:hAnsi="Traditional Arabic" w:cs="Traditional Arabic"/>
          <w:sz w:val="28"/>
          <w:szCs w:val="28"/>
        </w:rPr>
        <w:footnoteRef/>
      </w:r>
      <w:r w:rsidRPr="0050732C">
        <w:rPr>
          <w:rFonts w:ascii="Traditional Arabic" w:hAnsi="Traditional Arabic" w:cs="Traditional Arabic"/>
          <w:sz w:val="28"/>
          <w:szCs w:val="28"/>
          <w:rtl/>
        </w:rPr>
        <w:t xml:space="preserve"> </w:t>
      </w:r>
      <w:r w:rsidRPr="00755537">
        <w:rPr>
          <w:rFonts w:ascii="Traditional Arabic" w:hAnsi="Traditional Arabic" w:cs="Traditional Arabic" w:hint="cs"/>
          <w:sz w:val="28"/>
          <w:szCs w:val="28"/>
          <w:rtl/>
        </w:rPr>
        <w:t>رمضان</w:t>
      </w:r>
      <w:r>
        <w:rPr>
          <w:rFonts w:ascii="Traditional Arabic" w:hAnsi="Traditional Arabic" w:cs="Traditional Arabic" w:hint="cs"/>
          <w:sz w:val="28"/>
          <w:szCs w:val="28"/>
          <w:rtl/>
        </w:rPr>
        <w:t>،</w:t>
      </w:r>
      <w:r w:rsidRPr="00755537">
        <w:rPr>
          <w:rFonts w:ascii="Traditional Arabic" w:hAnsi="Traditional Arabic" w:cs="Traditional Arabic" w:hint="cs"/>
          <w:sz w:val="28"/>
          <w:szCs w:val="28"/>
          <w:rtl/>
        </w:rPr>
        <w:t xml:space="preserve"> حسانين جاد المولى</w:t>
      </w:r>
      <w:r>
        <w:rPr>
          <w:rFonts w:ascii="Traditional Arabic" w:hAnsi="Traditional Arabic" w:cs="Traditional Arabic" w:hint="cs"/>
          <w:sz w:val="28"/>
          <w:szCs w:val="28"/>
          <w:rtl/>
        </w:rPr>
        <w:t>:</w:t>
      </w:r>
      <w:r w:rsidRPr="00755537">
        <w:rPr>
          <w:rFonts w:ascii="Traditional Arabic" w:hAnsi="Traditional Arabic" w:cs="Traditional Arabic" w:hint="cs"/>
          <w:sz w:val="28"/>
          <w:szCs w:val="28"/>
          <w:rtl/>
        </w:rPr>
        <w:t xml:space="preserve"> </w:t>
      </w:r>
      <w:r>
        <w:rPr>
          <w:rFonts w:ascii="Traditional Arabic" w:hAnsi="Traditional Arabic" w:cs="Traditional Arabic"/>
          <w:b/>
          <w:bCs/>
          <w:i/>
          <w:iCs/>
          <w:sz w:val="28"/>
          <w:szCs w:val="28"/>
          <w:rtl/>
        </w:rPr>
        <w:t>«</w:t>
      </w:r>
      <w:r w:rsidRPr="006F36CC">
        <w:rPr>
          <w:rFonts w:ascii="Traditional Arabic" w:hAnsi="Traditional Arabic" w:cs="Traditional Arabic" w:hint="cs"/>
          <w:b/>
          <w:bCs/>
          <w:sz w:val="28"/>
          <w:szCs w:val="28"/>
          <w:rtl/>
        </w:rPr>
        <w:t>القصيدة الجاهلية بين الانتماء والتمرد</w:t>
      </w:r>
      <w:r>
        <w:rPr>
          <w:rFonts w:ascii="Traditional Arabic" w:hAnsi="Traditional Arabic" w:cs="Traditional Arabic"/>
          <w:b/>
          <w:bCs/>
          <w:i/>
          <w:iCs/>
          <w:sz w:val="28"/>
          <w:szCs w:val="28"/>
          <w:rtl/>
        </w:rPr>
        <w:t>»</w:t>
      </w:r>
      <w:r w:rsidRPr="00755537">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(دط)، (د ت ن)، </w:t>
      </w:r>
      <w:r w:rsidRPr="00755537">
        <w:rPr>
          <w:rFonts w:ascii="Traditional Arabic" w:hAnsi="Traditional Arabic" w:cs="Traditional Arabic" w:hint="cs"/>
          <w:sz w:val="28"/>
          <w:szCs w:val="28"/>
          <w:rtl/>
        </w:rPr>
        <w:t>ص11</w:t>
      </w:r>
      <w:r>
        <w:rPr>
          <w:rFonts w:ascii="Traditional Arabic" w:hAnsi="Traditional Arabic" w:cs="Traditional Arabic" w:hint="cs"/>
          <w:sz w:val="28"/>
          <w:szCs w:val="28"/>
          <w:rtl/>
        </w:rPr>
        <w:t>.</w:t>
      </w:r>
    </w:p>
  </w:footnote>
  <w:footnote w:id="15">
    <w:p w:rsidR="007B6177" w:rsidRDefault="007B6177" w:rsidP="00E85E09">
      <w:pPr>
        <w:pStyle w:val="Notedebasdepage"/>
        <w:bidi/>
        <w:rPr>
          <w:lang w:bidi="ar-DZ"/>
        </w:rPr>
      </w:pPr>
      <w:r w:rsidRPr="00AE553F">
        <w:rPr>
          <w:rFonts w:ascii="Traditional Arabic" w:hAnsi="Traditional Arabic" w:cs="Traditional Arabic"/>
          <w:sz w:val="28"/>
          <w:szCs w:val="28"/>
        </w:rPr>
        <w:footnoteRef/>
      </w:r>
      <w:r w:rsidRPr="00AE553F">
        <w:rPr>
          <w:rFonts w:ascii="Traditional Arabic" w:hAnsi="Traditional Arabic" w:cs="Traditional Arabic"/>
          <w:sz w:val="28"/>
          <w:szCs w:val="28"/>
          <w:rtl/>
        </w:rPr>
        <w:t xml:space="preserve"> </w:t>
      </w:r>
      <w:r w:rsidRPr="00AE553F">
        <w:rPr>
          <w:rFonts w:ascii="Traditional Arabic" w:hAnsi="Traditional Arabic" w:cs="Traditional Arabic" w:hint="cs"/>
          <w:sz w:val="28"/>
          <w:szCs w:val="28"/>
          <w:rtl/>
        </w:rPr>
        <w:t>علي</w:t>
      </w:r>
      <w:r>
        <w:rPr>
          <w:rFonts w:ascii="Traditional Arabic" w:hAnsi="Traditional Arabic" w:cs="Traditional Arabic" w:hint="cs"/>
          <w:sz w:val="28"/>
          <w:szCs w:val="28"/>
          <w:rtl/>
        </w:rPr>
        <w:t>،</w:t>
      </w:r>
      <w:r w:rsidRPr="00AE553F">
        <w:rPr>
          <w:rFonts w:ascii="Traditional Arabic" w:hAnsi="Traditional Arabic" w:cs="Traditional Arabic" w:hint="cs"/>
          <w:sz w:val="28"/>
          <w:szCs w:val="28"/>
          <w:rtl/>
        </w:rPr>
        <w:t xml:space="preserve"> مصطفى عشا</w:t>
      </w:r>
      <w:r>
        <w:rPr>
          <w:rFonts w:ascii="Traditional Arabic" w:hAnsi="Traditional Arabic" w:cs="Traditional Arabic" w:hint="cs"/>
          <w:sz w:val="28"/>
          <w:szCs w:val="28"/>
          <w:rtl/>
        </w:rPr>
        <w:t xml:space="preserve">: </w:t>
      </w:r>
      <w:r>
        <w:rPr>
          <w:rFonts w:ascii="Traditional Arabic" w:hAnsi="Traditional Arabic" w:cs="Traditional Arabic"/>
          <w:b/>
          <w:bCs/>
          <w:i/>
          <w:iCs/>
          <w:sz w:val="28"/>
          <w:szCs w:val="28"/>
          <w:rtl/>
        </w:rPr>
        <w:t>«</w:t>
      </w:r>
      <w:r w:rsidRPr="00AE553F">
        <w:rPr>
          <w:rFonts w:ascii="Traditional Arabic" w:hAnsi="Traditional Arabic" w:cs="Traditional Arabic" w:hint="cs"/>
          <w:sz w:val="28"/>
          <w:szCs w:val="28"/>
          <w:rtl/>
        </w:rPr>
        <w:t xml:space="preserve"> </w:t>
      </w:r>
      <w:r w:rsidRPr="00CB212E">
        <w:rPr>
          <w:rFonts w:ascii="Traditional Arabic" w:hAnsi="Traditional Arabic" w:cs="Traditional Arabic" w:hint="cs"/>
          <w:b/>
          <w:bCs/>
          <w:sz w:val="28"/>
          <w:szCs w:val="28"/>
          <w:u w:val="single"/>
          <w:rtl/>
        </w:rPr>
        <w:t>الانتماء القبلي في نماذج من الشعر الجاهلي، بين العصبية والوعي العصبي</w:t>
      </w:r>
      <w:r>
        <w:rPr>
          <w:rFonts w:ascii="Traditional Arabic" w:hAnsi="Traditional Arabic" w:cs="Traditional Arabic"/>
          <w:b/>
          <w:bCs/>
          <w:i/>
          <w:iCs/>
          <w:sz w:val="28"/>
          <w:szCs w:val="28"/>
          <w:rtl/>
        </w:rPr>
        <w:t>»</w:t>
      </w:r>
      <w:r w:rsidRPr="00AE553F">
        <w:rPr>
          <w:rFonts w:ascii="Traditional Arabic" w:hAnsi="Traditional Arabic" w:cs="Traditional Arabic" w:hint="cs"/>
          <w:sz w:val="28"/>
          <w:szCs w:val="28"/>
          <w:rtl/>
        </w:rPr>
        <w:t xml:space="preserve">، المجلة العربية </w:t>
      </w:r>
      <w:r>
        <w:rPr>
          <w:rFonts w:ascii="Traditional Arabic" w:hAnsi="Traditional Arabic" w:cs="Traditional Arabic" w:hint="cs"/>
          <w:sz w:val="28"/>
          <w:szCs w:val="28"/>
          <w:rtl/>
        </w:rPr>
        <w:t>ا</w:t>
      </w:r>
      <w:r w:rsidRPr="00AE553F">
        <w:rPr>
          <w:rFonts w:ascii="Traditional Arabic" w:hAnsi="Traditional Arabic" w:cs="Traditional Arabic" w:hint="cs"/>
          <w:sz w:val="28"/>
          <w:szCs w:val="28"/>
          <w:rtl/>
        </w:rPr>
        <w:t>لآداب، المجلد2، العدد1،</w:t>
      </w:r>
      <w:r>
        <w:rPr>
          <w:rFonts w:ascii="Traditional Arabic" w:hAnsi="Traditional Arabic" w:cs="Traditional Arabic" w:hint="cs"/>
          <w:sz w:val="28"/>
          <w:szCs w:val="28"/>
          <w:rtl/>
        </w:rPr>
        <w:t xml:space="preserve"> </w:t>
      </w:r>
      <w:r w:rsidRPr="00AE553F">
        <w:rPr>
          <w:rFonts w:ascii="Traditional Arabic" w:hAnsi="Traditional Arabic" w:cs="Traditional Arabic" w:hint="cs"/>
          <w:sz w:val="28"/>
          <w:szCs w:val="28"/>
          <w:rtl/>
        </w:rPr>
        <w:t>2005، ص</w:t>
      </w:r>
      <w:r>
        <w:rPr>
          <w:rFonts w:ascii="Traditional Arabic" w:hAnsi="Traditional Arabic" w:cs="Traditional Arabic" w:hint="cs"/>
          <w:sz w:val="28"/>
          <w:szCs w:val="28"/>
          <w:rtl/>
        </w:rPr>
        <w:t>،</w:t>
      </w:r>
      <w:r w:rsidRPr="00AE553F">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AE553F">
        <w:rPr>
          <w:rFonts w:ascii="Traditional Arabic" w:hAnsi="Traditional Arabic" w:cs="Traditional Arabic" w:hint="cs"/>
          <w:sz w:val="28"/>
          <w:szCs w:val="28"/>
          <w:rtl/>
        </w:rPr>
        <w:t xml:space="preserve"> 125</w:t>
      </w:r>
      <w:r>
        <w:rPr>
          <w:rFonts w:ascii="Traditional Arabic" w:hAnsi="Traditional Arabic" w:cs="Traditional Arabic" w:hint="cs"/>
          <w:sz w:val="28"/>
          <w:szCs w:val="28"/>
          <w:rtl/>
        </w:rPr>
        <w:t>،</w:t>
      </w:r>
      <w:r w:rsidRPr="00AE553F">
        <w:rPr>
          <w:rFonts w:ascii="Traditional Arabic" w:hAnsi="Traditional Arabic" w:cs="Traditional Arabic" w:hint="cs"/>
          <w:sz w:val="28"/>
          <w:szCs w:val="28"/>
          <w:rtl/>
        </w:rPr>
        <w:t>146</w:t>
      </w:r>
      <w:r>
        <w:rPr>
          <w:rFonts w:hint="cs"/>
          <w:rtl/>
          <w:lang w:bidi="ar-DZ"/>
        </w:rPr>
        <w:t>.</w:t>
      </w:r>
    </w:p>
  </w:footnote>
  <w:footnote w:id="16">
    <w:p w:rsidR="007B6177" w:rsidRDefault="007B6177" w:rsidP="00E85E09">
      <w:pPr>
        <w:pStyle w:val="Notedebasdepage"/>
        <w:bidi/>
        <w:rPr>
          <w:lang w:bidi="ar-DZ"/>
        </w:rPr>
      </w:pPr>
      <w:r w:rsidRPr="00FD6EA0">
        <w:rPr>
          <w:rFonts w:ascii="Traditional Arabic" w:hAnsi="Traditional Arabic" w:cs="Traditional Arabic"/>
          <w:sz w:val="28"/>
          <w:szCs w:val="28"/>
        </w:rPr>
        <w:footnoteRef/>
      </w:r>
      <w:r w:rsidRPr="00FD6EA0">
        <w:rPr>
          <w:rFonts w:ascii="Traditional Arabic" w:hAnsi="Traditional Arabic" w:cs="Traditional Arabic"/>
          <w:sz w:val="28"/>
          <w:szCs w:val="28"/>
          <w:rtl/>
        </w:rPr>
        <w:t xml:space="preserve"> </w:t>
      </w:r>
      <w:r w:rsidRPr="00FD6EA0">
        <w:rPr>
          <w:rFonts w:ascii="Traditional Arabic" w:hAnsi="Traditional Arabic" w:cs="Traditional Arabic" w:hint="cs"/>
          <w:sz w:val="28"/>
          <w:szCs w:val="28"/>
          <w:rtl/>
        </w:rPr>
        <w:t xml:space="preserve">ينظر: </w:t>
      </w:r>
      <w:r>
        <w:rPr>
          <w:rFonts w:ascii="Traditional Arabic" w:hAnsi="Traditional Arabic" w:cs="Traditional Arabic" w:hint="cs"/>
          <w:sz w:val="28"/>
          <w:szCs w:val="28"/>
          <w:rtl/>
        </w:rPr>
        <w:t xml:space="preserve">حسن </w:t>
      </w:r>
      <w:r w:rsidRPr="00FD6EA0">
        <w:rPr>
          <w:rFonts w:ascii="Traditional Arabic" w:hAnsi="Traditional Arabic" w:cs="Traditional Arabic" w:hint="cs"/>
          <w:sz w:val="28"/>
          <w:szCs w:val="28"/>
          <w:rtl/>
        </w:rPr>
        <w:t>عبدالرزاق</w:t>
      </w:r>
      <w:r>
        <w:rPr>
          <w:rFonts w:ascii="Traditional Arabic" w:hAnsi="Traditional Arabic" w:cs="Traditional Arabic" w:hint="cs"/>
          <w:sz w:val="28"/>
          <w:szCs w:val="28"/>
          <w:rtl/>
        </w:rPr>
        <w:t>،</w:t>
      </w:r>
      <w:r w:rsidRPr="00FD6EA0">
        <w:rPr>
          <w:rFonts w:ascii="Traditional Arabic" w:hAnsi="Traditional Arabic" w:cs="Traditional Arabic" w:hint="cs"/>
          <w:sz w:val="28"/>
          <w:szCs w:val="28"/>
          <w:rtl/>
        </w:rPr>
        <w:t xml:space="preserve"> منصور</w:t>
      </w:r>
      <w:r>
        <w:rPr>
          <w:rFonts w:ascii="Traditional Arabic" w:hAnsi="Traditional Arabic" w:cs="Traditional Arabic" w:hint="cs"/>
          <w:sz w:val="28"/>
          <w:szCs w:val="28"/>
          <w:rtl/>
        </w:rPr>
        <w:t>:</w:t>
      </w:r>
      <w:r w:rsidRPr="00FD6EA0">
        <w:rPr>
          <w:rFonts w:ascii="Traditional Arabic" w:hAnsi="Traditional Arabic" w:cs="Traditional Arabic" w:hint="cs"/>
          <w:sz w:val="28"/>
          <w:szCs w:val="28"/>
          <w:rtl/>
        </w:rPr>
        <w:t xml:space="preserve"> </w:t>
      </w:r>
      <w:r w:rsidRPr="006F36CC">
        <w:rPr>
          <w:rFonts w:ascii="Traditional Arabic" w:hAnsi="Traditional Arabic" w:cs="Traditional Arabic" w:hint="cs"/>
          <w:b/>
          <w:bCs/>
          <w:sz w:val="28"/>
          <w:szCs w:val="28"/>
          <w:rtl/>
        </w:rPr>
        <w:t>المرجع السابق</w:t>
      </w:r>
      <w:r w:rsidRPr="00FD6EA0">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FD6EA0">
        <w:rPr>
          <w:rFonts w:ascii="Traditional Arabic" w:hAnsi="Traditional Arabic" w:cs="Traditional Arabic" w:hint="cs"/>
          <w:sz w:val="28"/>
          <w:szCs w:val="28"/>
          <w:rtl/>
        </w:rPr>
        <w:t>34</w:t>
      </w:r>
      <w:r>
        <w:rPr>
          <w:rFonts w:hint="cs"/>
          <w:rtl/>
          <w:lang w:bidi="ar-DZ"/>
        </w:rPr>
        <w:t>.</w:t>
      </w:r>
    </w:p>
  </w:footnote>
  <w:footnote w:id="17">
    <w:p w:rsidR="007B6177" w:rsidRDefault="007B6177" w:rsidP="00484E0C">
      <w:pPr>
        <w:pStyle w:val="Notedebasdepage"/>
        <w:bidi/>
        <w:rPr>
          <w:lang w:bidi="ar-DZ"/>
        </w:rPr>
      </w:pPr>
      <w:r w:rsidRPr="000829BD">
        <w:rPr>
          <w:rFonts w:ascii="Traditional Arabic" w:hAnsi="Traditional Arabic" w:cs="Traditional Arabic"/>
          <w:sz w:val="28"/>
          <w:szCs w:val="28"/>
        </w:rPr>
        <w:footnoteRef/>
      </w:r>
      <w:r w:rsidRPr="000829BD">
        <w:rPr>
          <w:rFonts w:ascii="Traditional Arabic" w:hAnsi="Traditional Arabic" w:cs="Traditional Arabic"/>
          <w:sz w:val="28"/>
          <w:szCs w:val="28"/>
          <w:rtl/>
        </w:rPr>
        <w:t xml:space="preserve"> </w:t>
      </w:r>
      <w:r w:rsidRPr="000829BD">
        <w:rPr>
          <w:rFonts w:ascii="Traditional Arabic" w:hAnsi="Traditional Arabic" w:cs="Traditional Arabic" w:hint="cs"/>
          <w:sz w:val="28"/>
          <w:szCs w:val="28"/>
          <w:rtl/>
        </w:rPr>
        <w:t>ينظر: حسن عبدالرزاق منصور</w:t>
      </w:r>
      <w:r>
        <w:rPr>
          <w:rFonts w:ascii="Traditional Arabic" w:hAnsi="Traditional Arabic" w:cs="Traditional Arabic" w:hint="cs"/>
          <w:sz w:val="28"/>
          <w:szCs w:val="28"/>
          <w:rtl/>
        </w:rPr>
        <w:t>:</w:t>
      </w:r>
      <w:r w:rsidRPr="000829BD">
        <w:rPr>
          <w:rFonts w:ascii="Traditional Arabic" w:hAnsi="Traditional Arabic" w:cs="Traditional Arabic" w:hint="cs"/>
          <w:sz w:val="28"/>
          <w:szCs w:val="28"/>
          <w:rtl/>
        </w:rPr>
        <w:t xml:space="preserve"> </w:t>
      </w:r>
      <w:r w:rsidRPr="006F36CC">
        <w:rPr>
          <w:rFonts w:ascii="Traditional Arabic" w:hAnsi="Traditional Arabic" w:cs="Traditional Arabic" w:hint="cs"/>
          <w:b/>
          <w:bCs/>
          <w:sz w:val="28"/>
          <w:szCs w:val="28"/>
          <w:rtl/>
        </w:rPr>
        <w:t>المرجع</w:t>
      </w:r>
      <w:r>
        <w:rPr>
          <w:rFonts w:ascii="Traditional Arabic" w:hAnsi="Traditional Arabic" w:cs="Traditional Arabic" w:hint="cs"/>
          <w:b/>
          <w:bCs/>
          <w:sz w:val="28"/>
          <w:szCs w:val="28"/>
          <w:rtl/>
        </w:rPr>
        <w:t xml:space="preserve"> السابق،</w:t>
      </w:r>
      <w:r w:rsidRPr="000829BD">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w:t>
      </w:r>
      <w:r w:rsidRPr="000829BD">
        <w:rPr>
          <w:rFonts w:ascii="Traditional Arabic" w:hAnsi="Traditional Arabic" w:cs="Traditional Arabic" w:hint="cs"/>
          <w:sz w:val="28"/>
          <w:szCs w:val="28"/>
          <w:rtl/>
        </w:rPr>
        <w:t>32.</w:t>
      </w:r>
    </w:p>
  </w:footnote>
  <w:footnote w:id="18">
    <w:p w:rsidR="007B6177" w:rsidRDefault="007B6177" w:rsidP="00484E0C">
      <w:pPr>
        <w:pStyle w:val="Notedebasdepage"/>
        <w:bidi/>
        <w:rPr>
          <w:lang w:bidi="ar-DZ"/>
        </w:rPr>
      </w:pPr>
      <w:r w:rsidRPr="00651C89">
        <w:rPr>
          <w:rFonts w:ascii="Traditional Arabic" w:hAnsi="Traditional Arabic" w:cs="Traditional Arabic"/>
          <w:sz w:val="28"/>
          <w:szCs w:val="28"/>
        </w:rPr>
        <w:footnoteRef/>
      </w:r>
      <w:r w:rsidRPr="00651C89">
        <w:rPr>
          <w:rFonts w:ascii="Traditional Arabic" w:hAnsi="Traditional Arabic" w:cs="Traditional Arabic"/>
          <w:sz w:val="28"/>
          <w:szCs w:val="28"/>
          <w:rtl/>
        </w:rPr>
        <w:t xml:space="preserve"> </w:t>
      </w:r>
      <w:r w:rsidRPr="000829BD">
        <w:rPr>
          <w:rFonts w:ascii="Traditional Arabic" w:hAnsi="Traditional Arabic" w:cs="Traditional Arabic" w:hint="cs"/>
          <w:sz w:val="28"/>
          <w:szCs w:val="28"/>
          <w:rtl/>
        </w:rPr>
        <w:t>حسن عبدالرزاق منصور</w:t>
      </w:r>
      <w:r>
        <w:rPr>
          <w:rFonts w:ascii="Traditional Arabic" w:hAnsi="Traditional Arabic" w:cs="Traditional Arabic" w:hint="cs"/>
          <w:sz w:val="28"/>
          <w:szCs w:val="28"/>
          <w:rtl/>
        </w:rPr>
        <w:t xml:space="preserve">: </w:t>
      </w:r>
      <w:r w:rsidRPr="00955DA3">
        <w:rPr>
          <w:rFonts w:ascii="Traditional Arabic" w:hAnsi="Traditional Arabic" w:cs="Traditional Arabic" w:hint="cs"/>
          <w:b/>
          <w:bCs/>
          <w:sz w:val="28"/>
          <w:szCs w:val="28"/>
          <w:rtl/>
          <w:lang w:bidi="ar-DZ"/>
        </w:rPr>
        <w:t>المرجع</w:t>
      </w:r>
      <w:r>
        <w:rPr>
          <w:rFonts w:ascii="Traditional Arabic" w:hAnsi="Traditional Arabic" w:cs="Traditional Arabic"/>
          <w:b/>
          <w:bCs/>
          <w:sz w:val="28"/>
          <w:szCs w:val="28"/>
          <w:lang w:bidi="ar-DZ"/>
        </w:rPr>
        <w:t xml:space="preserve"> </w:t>
      </w:r>
      <w:r>
        <w:rPr>
          <w:rFonts w:ascii="Traditional Arabic" w:hAnsi="Traditional Arabic" w:cs="Traditional Arabic" w:hint="cs"/>
          <w:b/>
          <w:bCs/>
          <w:sz w:val="28"/>
          <w:szCs w:val="28"/>
          <w:rtl/>
          <w:lang w:bidi="ar-DZ"/>
        </w:rPr>
        <w:t>نفسه</w:t>
      </w:r>
      <w:r w:rsidRPr="00955DA3">
        <w:rPr>
          <w:rFonts w:ascii="Traditional Arabic" w:hAnsi="Traditional Arabic" w:cs="Traditional Arabic" w:hint="cs"/>
          <w:sz w:val="28"/>
          <w:szCs w:val="28"/>
          <w:rtl/>
        </w:rPr>
        <w:t>، ص33.</w:t>
      </w:r>
    </w:p>
  </w:footnote>
  <w:footnote w:id="19">
    <w:p w:rsidR="007B6177" w:rsidRDefault="007B6177" w:rsidP="00E85E09">
      <w:pPr>
        <w:pStyle w:val="Notedebasdepage"/>
        <w:bidi/>
        <w:rPr>
          <w:lang w:bidi="ar-DZ"/>
        </w:rPr>
      </w:pPr>
      <w:r w:rsidRPr="0061558C">
        <w:rPr>
          <w:rFonts w:ascii="Traditional Arabic" w:hAnsi="Traditional Arabic" w:cs="Traditional Arabic"/>
          <w:sz w:val="28"/>
          <w:szCs w:val="28"/>
        </w:rPr>
        <w:footnoteRef/>
      </w:r>
      <w:r w:rsidRPr="0061558C">
        <w:rPr>
          <w:rFonts w:ascii="Traditional Arabic" w:hAnsi="Traditional Arabic" w:cs="Traditional Arabic"/>
          <w:sz w:val="28"/>
          <w:szCs w:val="28"/>
          <w:rtl/>
        </w:rPr>
        <w:t xml:space="preserve"> </w:t>
      </w:r>
      <w:r w:rsidRPr="0061558C">
        <w:rPr>
          <w:rFonts w:ascii="Traditional Arabic" w:hAnsi="Traditional Arabic" w:cs="Traditional Arabic" w:hint="cs"/>
          <w:sz w:val="28"/>
          <w:szCs w:val="28"/>
          <w:rtl/>
        </w:rPr>
        <w:t>إبراهيم نامس ياسين</w:t>
      </w:r>
      <w:r w:rsidRPr="0061558C">
        <w:rPr>
          <w:rFonts w:ascii="Traditional Arabic" w:hAnsi="Traditional Arabic" w:cs="Traditional Arabic" w:hint="cs"/>
          <w:b/>
          <w:bCs/>
          <w:i/>
          <w:iCs/>
          <w:sz w:val="28"/>
          <w:szCs w:val="28"/>
          <w:u w:val="single"/>
          <w:rtl/>
        </w:rPr>
        <w:t xml:space="preserve">، </w:t>
      </w:r>
      <w:r w:rsidRPr="002A0104">
        <w:rPr>
          <w:rFonts w:ascii="Traditional Arabic" w:hAnsi="Traditional Arabic" w:cs="Traditional Arabic" w:hint="cs"/>
          <w:b/>
          <w:bCs/>
          <w:sz w:val="28"/>
          <w:szCs w:val="28"/>
          <w:u w:val="single"/>
          <w:rtl/>
        </w:rPr>
        <w:t>الانتماء في شعر سميح القاسم (ديوان عجائب قانا الجديدة نموذجا</w:t>
      </w:r>
      <w:r w:rsidRPr="0061558C">
        <w:rPr>
          <w:rFonts w:ascii="Traditional Arabic" w:hAnsi="Traditional Arabic" w:cs="Traditional Arabic" w:hint="cs"/>
          <w:b/>
          <w:bCs/>
          <w:i/>
          <w:iCs/>
          <w:sz w:val="28"/>
          <w:szCs w:val="28"/>
          <w:u w:val="single"/>
          <w:rtl/>
        </w:rPr>
        <w:t>)</w:t>
      </w:r>
      <w:r w:rsidRPr="0061558C">
        <w:rPr>
          <w:rFonts w:ascii="Traditional Arabic" w:hAnsi="Traditional Arabic" w:cs="Traditional Arabic" w:hint="cs"/>
          <w:sz w:val="28"/>
          <w:szCs w:val="28"/>
          <w:rtl/>
        </w:rPr>
        <w:t>، مجلة جامع</w:t>
      </w:r>
      <w:r>
        <w:rPr>
          <w:rFonts w:ascii="Traditional Arabic" w:hAnsi="Traditional Arabic" w:cs="Traditional Arabic" w:hint="cs"/>
          <w:sz w:val="28"/>
          <w:szCs w:val="28"/>
          <w:rtl/>
        </w:rPr>
        <w:t>ة</w:t>
      </w:r>
      <w:r w:rsidRPr="0061558C">
        <w:rPr>
          <w:rFonts w:ascii="Traditional Arabic" w:hAnsi="Traditional Arabic" w:cs="Traditional Arabic" w:hint="cs"/>
          <w:sz w:val="28"/>
          <w:szCs w:val="28"/>
          <w:rtl/>
        </w:rPr>
        <w:t xml:space="preserve"> تكريت للعلوم الإنسانية</w:t>
      </w:r>
      <w:r>
        <w:rPr>
          <w:rFonts w:ascii="Traditional Arabic" w:hAnsi="Traditional Arabic" w:cs="Traditional Arabic" w:hint="cs"/>
          <w:sz w:val="28"/>
          <w:szCs w:val="28"/>
          <w:rtl/>
        </w:rPr>
        <w:t>،</w:t>
      </w:r>
      <w:r w:rsidRPr="0061558C">
        <w:rPr>
          <w:rFonts w:ascii="Traditional Arabic" w:hAnsi="Traditional Arabic" w:cs="Traditional Arabic" w:hint="cs"/>
          <w:sz w:val="28"/>
          <w:szCs w:val="28"/>
          <w:rtl/>
        </w:rPr>
        <w:t xml:space="preserve"> المجلد23، العدد3، آذار، 2006، ص</w:t>
      </w:r>
      <w:r>
        <w:rPr>
          <w:rFonts w:ascii="Traditional Arabic" w:hAnsi="Traditional Arabic" w:cs="Traditional Arabic" w:hint="cs"/>
          <w:sz w:val="28"/>
          <w:szCs w:val="28"/>
          <w:rtl/>
        </w:rPr>
        <w:t>،</w:t>
      </w:r>
      <w:r w:rsidRPr="0061558C">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61558C">
        <w:rPr>
          <w:rFonts w:ascii="Traditional Arabic" w:hAnsi="Traditional Arabic" w:cs="Traditional Arabic" w:hint="cs"/>
          <w:sz w:val="28"/>
          <w:szCs w:val="28"/>
          <w:rtl/>
        </w:rPr>
        <w:t xml:space="preserve"> 190</w:t>
      </w:r>
      <w:r>
        <w:rPr>
          <w:rFonts w:ascii="Traditional Arabic" w:hAnsi="Traditional Arabic" w:cs="Traditional Arabic" w:hint="cs"/>
          <w:sz w:val="28"/>
          <w:szCs w:val="28"/>
          <w:rtl/>
        </w:rPr>
        <w:t>،2</w:t>
      </w:r>
      <w:r w:rsidRPr="0061558C">
        <w:rPr>
          <w:rFonts w:ascii="Traditional Arabic" w:hAnsi="Traditional Arabic" w:cs="Traditional Arabic" w:hint="cs"/>
          <w:sz w:val="28"/>
          <w:szCs w:val="28"/>
          <w:rtl/>
        </w:rPr>
        <w:t>07</w:t>
      </w:r>
      <w:r>
        <w:rPr>
          <w:rFonts w:hint="cs"/>
          <w:rtl/>
        </w:rPr>
        <w:t>.</w:t>
      </w:r>
    </w:p>
  </w:footnote>
  <w:footnote w:id="20">
    <w:p w:rsidR="007B6177" w:rsidRPr="005544A9" w:rsidRDefault="007B6177" w:rsidP="006721B8">
      <w:pPr>
        <w:pStyle w:val="Notedebasdepage"/>
        <w:bidi/>
        <w:spacing w:before="120" w:after="120"/>
        <w:rPr>
          <w:rFonts w:ascii="Traditional Arabic" w:hAnsi="Traditional Arabic" w:cs="Traditional Arabic"/>
          <w:sz w:val="28"/>
          <w:szCs w:val="28"/>
        </w:rPr>
      </w:pPr>
      <w:r w:rsidRPr="005544A9">
        <w:rPr>
          <w:rFonts w:ascii="Traditional Arabic" w:hAnsi="Traditional Arabic" w:cs="Traditional Arabic"/>
          <w:sz w:val="28"/>
          <w:szCs w:val="28"/>
        </w:rPr>
        <w:footnoteRef/>
      </w:r>
      <w:r w:rsidRPr="005544A9">
        <w:rPr>
          <w:rFonts w:ascii="Traditional Arabic" w:hAnsi="Traditional Arabic" w:cs="Traditional Arabic"/>
          <w:sz w:val="28"/>
          <w:szCs w:val="28"/>
          <w:rtl/>
        </w:rPr>
        <w:t xml:space="preserve"> </w:t>
      </w:r>
      <w:r w:rsidRPr="005544A9">
        <w:rPr>
          <w:rFonts w:ascii="Traditional Arabic" w:hAnsi="Traditional Arabic" w:cs="Traditional Arabic" w:hint="cs"/>
          <w:sz w:val="28"/>
          <w:szCs w:val="28"/>
          <w:rtl/>
        </w:rPr>
        <w:t>ينظر: فاروق</w:t>
      </w:r>
      <w:r>
        <w:rPr>
          <w:rFonts w:ascii="Traditional Arabic" w:hAnsi="Traditional Arabic" w:cs="Traditional Arabic" w:hint="cs"/>
          <w:sz w:val="28"/>
          <w:szCs w:val="28"/>
          <w:rtl/>
        </w:rPr>
        <w:t>،</w:t>
      </w:r>
      <w:r w:rsidRPr="005544A9">
        <w:rPr>
          <w:rFonts w:ascii="Traditional Arabic" w:hAnsi="Traditional Arabic" w:cs="Traditional Arabic" w:hint="cs"/>
          <w:sz w:val="28"/>
          <w:szCs w:val="28"/>
          <w:rtl/>
        </w:rPr>
        <w:t xml:space="preserve"> اسليم</w:t>
      </w:r>
      <w:r>
        <w:rPr>
          <w:rFonts w:ascii="Traditional Arabic" w:hAnsi="Traditional Arabic" w:cs="Traditional Arabic" w:hint="cs"/>
          <w:sz w:val="28"/>
          <w:szCs w:val="28"/>
          <w:rtl/>
        </w:rPr>
        <w:t>:</w:t>
      </w:r>
      <w:r w:rsidRPr="005544A9">
        <w:rPr>
          <w:rFonts w:ascii="Traditional Arabic" w:hAnsi="Traditional Arabic" w:cs="Traditional Arabic" w:hint="cs"/>
          <w:sz w:val="28"/>
          <w:szCs w:val="28"/>
          <w:rtl/>
        </w:rPr>
        <w:t xml:space="preserve"> </w:t>
      </w:r>
      <w:r w:rsidRPr="00A464E3">
        <w:rPr>
          <w:rFonts w:ascii="Traditional Arabic" w:hAnsi="Traditional Arabic" w:cs="Traditional Arabic" w:hint="cs"/>
          <w:b/>
          <w:bCs/>
          <w:sz w:val="28"/>
          <w:szCs w:val="28"/>
          <w:rtl/>
        </w:rPr>
        <w:t>المرجع السابق</w:t>
      </w:r>
      <w:r w:rsidRPr="005544A9">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5544A9">
        <w:rPr>
          <w:rFonts w:ascii="Traditional Arabic" w:hAnsi="Traditional Arabic" w:cs="Traditional Arabic" w:hint="cs"/>
          <w:sz w:val="28"/>
          <w:szCs w:val="28"/>
          <w:rtl/>
        </w:rPr>
        <w:t>19</w:t>
      </w:r>
      <w:r>
        <w:rPr>
          <w:rFonts w:ascii="Traditional Arabic" w:hAnsi="Traditional Arabic" w:cs="Traditional Arabic" w:hint="cs"/>
          <w:sz w:val="28"/>
          <w:szCs w:val="28"/>
          <w:rtl/>
        </w:rPr>
        <w:t>3</w:t>
      </w:r>
      <w:r w:rsidRPr="005544A9">
        <w:rPr>
          <w:rFonts w:ascii="Traditional Arabic" w:hAnsi="Traditional Arabic" w:cs="Traditional Arabic" w:hint="cs"/>
          <w:sz w:val="28"/>
          <w:szCs w:val="28"/>
          <w:rtl/>
        </w:rPr>
        <w:t>.</w:t>
      </w:r>
    </w:p>
  </w:footnote>
  <w:footnote w:id="21">
    <w:p w:rsidR="007B6177" w:rsidRDefault="007B6177" w:rsidP="00484E0C">
      <w:pPr>
        <w:pStyle w:val="Notedebasdepage"/>
        <w:bidi/>
        <w:rPr>
          <w:lang w:bidi="ar-DZ"/>
        </w:rPr>
      </w:pPr>
      <w:r w:rsidRPr="005544A9">
        <w:rPr>
          <w:rFonts w:ascii="Traditional Arabic" w:hAnsi="Traditional Arabic" w:cs="Traditional Arabic"/>
          <w:sz w:val="28"/>
          <w:szCs w:val="28"/>
        </w:rPr>
        <w:footnoteRef/>
      </w:r>
      <w:r w:rsidRPr="005544A9">
        <w:rPr>
          <w:rFonts w:ascii="Traditional Arabic" w:hAnsi="Traditional Arabic" w:cs="Traditional Arabic"/>
          <w:sz w:val="28"/>
          <w:szCs w:val="28"/>
          <w:rtl/>
        </w:rPr>
        <w:t xml:space="preserve"> </w:t>
      </w:r>
      <w:r w:rsidRPr="005544A9">
        <w:rPr>
          <w:rFonts w:ascii="Traditional Arabic" w:hAnsi="Traditional Arabic" w:cs="Traditional Arabic" w:hint="cs"/>
          <w:sz w:val="28"/>
          <w:szCs w:val="28"/>
          <w:rtl/>
        </w:rPr>
        <w:t>فاروق</w:t>
      </w:r>
      <w:r>
        <w:rPr>
          <w:rFonts w:ascii="Traditional Arabic" w:hAnsi="Traditional Arabic" w:cs="Traditional Arabic" w:hint="cs"/>
          <w:sz w:val="28"/>
          <w:szCs w:val="28"/>
          <w:rtl/>
        </w:rPr>
        <w:t>،</w:t>
      </w:r>
      <w:r w:rsidRPr="005544A9">
        <w:rPr>
          <w:rFonts w:ascii="Traditional Arabic" w:hAnsi="Traditional Arabic" w:cs="Traditional Arabic" w:hint="cs"/>
          <w:sz w:val="28"/>
          <w:szCs w:val="28"/>
          <w:rtl/>
        </w:rPr>
        <w:t xml:space="preserve"> اسليم</w:t>
      </w:r>
      <w:r>
        <w:rPr>
          <w:rFonts w:ascii="Traditional Arabic" w:hAnsi="Traditional Arabic" w:cs="Traditional Arabic" w:hint="cs"/>
          <w:sz w:val="28"/>
          <w:szCs w:val="28"/>
          <w:rtl/>
        </w:rPr>
        <w:t>:</w:t>
      </w:r>
      <w:r w:rsidRPr="00285C2F">
        <w:rPr>
          <w:rFonts w:ascii="Traditional Arabic" w:hAnsi="Traditional Arabic" w:cs="Traditional Arabic" w:hint="cs"/>
          <w:b/>
          <w:bCs/>
          <w:sz w:val="28"/>
          <w:szCs w:val="28"/>
          <w:rtl/>
        </w:rPr>
        <w:t xml:space="preserve">المرجع </w:t>
      </w:r>
      <w:r>
        <w:rPr>
          <w:rFonts w:ascii="Traditional Arabic" w:hAnsi="Traditional Arabic" w:cs="Traditional Arabic" w:hint="cs"/>
          <w:b/>
          <w:bCs/>
          <w:sz w:val="28"/>
          <w:szCs w:val="28"/>
          <w:rtl/>
          <w:lang w:bidi="ar-DZ"/>
        </w:rPr>
        <w:t>نفسه</w:t>
      </w:r>
      <w:r w:rsidRPr="005544A9">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5544A9">
        <w:rPr>
          <w:rFonts w:ascii="Traditional Arabic" w:hAnsi="Traditional Arabic" w:cs="Traditional Arabic" w:hint="cs"/>
          <w:sz w:val="28"/>
          <w:szCs w:val="28"/>
          <w:rtl/>
        </w:rPr>
        <w:t>195.</w:t>
      </w:r>
    </w:p>
  </w:footnote>
  <w:footnote w:id="22">
    <w:p w:rsidR="007B6177" w:rsidRPr="00244014" w:rsidRDefault="007B6177" w:rsidP="00E85E09">
      <w:pPr>
        <w:pStyle w:val="Notedebasdepage"/>
        <w:bidi/>
        <w:rPr>
          <w:rFonts w:ascii="Traditional Arabic" w:hAnsi="Traditional Arabic" w:cs="Traditional Arabic"/>
          <w:sz w:val="28"/>
          <w:szCs w:val="28"/>
          <w:rtl/>
        </w:rPr>
      </w:pPr>
      <w:r w:rsidRPr="00244014">
        <w:rPr>
          <w:rFonts w:ascii="Traditional Arabic" w:hAnsi="Traditional Arabic" w:cs="Traditional Arabic" w:hint="cs"/>
          <w:sz w:val="28"/>
          <w:szCs w:val="28"/>
          <w:rtl/>
        </w:rPr>
        <w:t xml:space="preserve"> </w:t>
      </w:r>
      <w:r w:rsidRPr="00244014">
        <w:rPr>
          <w:rFonts w:ascii="Traditional Arabic" w:hAnsi="Traditional Arabic" w:cs="Traditional Arabic"/>
          <w:sz w:val="28"/>
          <w:szCs w:val="28"/>
        </w:rPr>
        <w:footnoteRef/>
      </w:r>
      <w:r w:rsidRPr="00244014">
        <w:rPr>
          <w:rFonts w:ascii="Traditional Arabic" w:hAnsi="Traditional Arabic" w:cs="Traditional Arabic" w:hint="cs"/>
          <w:sz w:val="28"/>
          <w:szCs w:val="28"/>
          <w:rtl/>
        </w:rPr>
        <w:t xml:space="preserve"> أبي الحسين، مسلم: </w:t>
      </w:r>
      <w:r>
        <w:rPr>
          <w:rFonts w:ascii="Traditional Arabic" w:hAnsi="Traditional Arabic" w:cs="Traditional Arabic"/>
          <w:sz w:val="28"/>
          <w:szCs w:val="28"/>
          <w:rtl/>
        </w:rPr>
        <w:t>«</w:t>
      </w:r>
      <w:r w:rsidRPr="00244014">
        <w:rPr>
          <w:rFonts w:ascii="Traditional Arabic" w:hAnsi="Traditional Arabic" w:cs="Traditional Arabic" w:hint="cs"/>
          <w:b/>
          <w:bCs/>
          <w:sz w:val="28"/>
          <w:szCs w:val="28"/>
          <w:rtl/>
        </w:rPr>
        <w:t>صحيح مسلم</w:t>
      </w:r>
      <w:r>
        <w:rPr>
          <w:rFonts w:ascii="Traditional Arabic" w:hAnsi="Traditional Arabic" w:cs="Traditional Arabic"/>
          <w:sz w:val="28"/>
          <w:szCs w:val="28"/>
          <w:rtl/>
        </w:rPr>
        <w:t>»</w:t>
      </w:r>
      <w:r w:rsidRPr="00244014">
        <w:rPr>
          <w:rFonts w:ascii="Traditional Arabic" w:hAnsi="Traditional Arabic" w:cs="Traditional Arabic" w:hint="cs"/>
          <w:sz w:val="28"/>
          <w:szCs w:val="28"/>
          <w:rtl/>
        </w:rPr>
        <w:t>، ج1 توزيع دار الكتب العلمية، بيروت لبنان، ط1، 1991، ص،ص: 2047،2048.</w:t>
      </w:r>
      <w:r w:rsidRPr="00244014">
        <w:rPr>
          <w:rFonts w:ascii="Traditional Arabic" w:hAnsi="Traditional Arabic" w:cs="Traditional Arabic"/>
          <w:sz w:val="28"/>
          <w:szCs w:val="28"/>
        </w:rPr>
        <w:t xml:space="preserve"> </w:t>
      </w:r>
    </w:p>
  </w:footnote>
  <w:footnote w:id="23">
    <w:p w:rsidR="007B6177" w:rsidRDefault="007B6177" w:rsidP="00E85E09">
      <w:pPr>
        <w:pStyle w:val="Notedebasdepage"/>
        <w:bidi/>
        <w:rPr>
          <w:lang w:bidi="ar-DZ"/>
        </w:rPr>
      </w:pPr>
      <w:r w:rsidRPr="002E6D67">
        <w:rPr>
          <w:rFonts w:ascii="Traditional Arabic" w:hAnsi="Traditional Arabic" w:cs="Traditional Arabic"/>
          <w:sz w:val="28"/>
          <w:szCs w:val="28"/>
        </w:rPr>
        <w:footnoteRef/>
      </w:r>
      <w:r w:rsidRPr="002E6D67">
        <w:rPr>
          <w:rFonts w:ascii="Traditional Arabic" w:hAnsi="Traditional Arabic" w:cs="Traditional Arabic"/>
          <w:sz w:val="28"/>
          <w:szCs w:val="28"/>
          <w:rtl/>
        </w:rPr>
        <w:t xml:space="preserve"> </w:t>
      </w:r>
      <w:r w:rsidRPr="002E6D67">
        <w:rPr>
          <w:rFonts w:ascii="Traditional Arabic" w:hAnsi="Traditional Arabic" w:cs="Traditional Arabic" w:hint="cs"/>
          <w:sz w:val="28"/>
          <w:szCs w:val="28"/>
          <w:rtl/>
        </w:rPr>
        <w:t>ينظر: حسن</w:t>
      </w:r>
      <w:r>
        <w:rPr>
          <w:rFonts w:ascii="Traditional Arabic" w:hAnsi="Traditional Arabic" w:cs="Traditional Arabic" w:hint="cs"/>
          <w:sz w:val="28"/>
          <w:szCs w:val="28"/>
          <w:rtl/>
        </w:rPr>
        <w:t xml:space="preserve">، </w:t>
      </w:r>
      <w:r w:rsidRPr="002E6D67">
        <w:rPr>
          <w:rFonts w:ascii="Traditional Arabic" w:hAnsi="Traditional Arabic" w:cs="Traditional Arabic" w:hint="cs"/>
          <w:sz w:val="28"/>
          <w:szCs w:val="28"/>
          <w:rtl/>
        </w:rPr>
        <w:t>عبدالرزاق منصور</w:t>
      </w:r>
      <w:r>
        <w:rPr>
          <w:rFonts w:ascii="Traditional Arabic" w:hAnsi="Traditional Arabic" w:cs="Traditional Arabic" w:hint="cs"/>
          <w:sz w:val="28"/>
          <w:szCs w:val="28"/>
          <w:rtl/>
        </w:rPr>
        <w:t>:</w:t>
      </w:r>
      <w:r w:rsidRPr="002E6D67">
        <w:rPr>
          <w:rFonts w:ascii="Traditional Arabic" w:hAnsi="Traditional Arabic" w:cs="Traditional Arabic" w:hint="cs"/>
          <w:sz w:val="28"/>
          <w:szCs w:val="28"/>
          <w:rtl/>
        </w:rPr>
        <w:t xml:space="preserve"> </w:t>
      </w:r>
      <w:r w:rsidRPr="00E06080">
        <w:rPr>
          <w:rFonts w:ascii="Traditional Arabic" w:hAnsi="Traditional Arabic" w:cs="Traditional Arabic" w:hint="cs"/>
          <w:b/>
          <w:bCs/>
          <w:sz w:val="28"/>
          <w:szCs w:val="28"/>
          <w:rtl/>
        </w:rPr>
        <w:t>المرجع السابق</w:t>
      </w:r>
      <w:r w:rsidRPr="002E6D67">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E6D67">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2E6D67">
        <w:rPr>
          <w:rFonts w:ascii="Traditional Arabic" w:hAnsi="Traditional Arabic" w:cs="Traditional Arabic" w:hint="cs"/>
          <w:sz w:val="28"/>
          <w:szCs w:val="28"/>
          <w:rtl/>
        </w:rPr>
        <w:t xml:space="preserve"> 50</w:t>
      </w:r>
      <w:r>
        <w:rPr>
          <w:rFonts w:ascii="Traditional Arabic" w:hAnsi="Traditional Arabic" w:cs="Traditional Arabic" w:hint="cs"/>
          <w:sz w:val="28"/>
          <w:szCs w:val="28"/>
          <w:rtl/>
        </w:rPr>
        <w:t>،</w:t>
      </w:r>
      <w:r w:rsidRPr="002E6D67">
        <w:rPr>
          <w:rFonts w:ascii="Traditional Arabic" w:hAnsi="Traditional Arabic" w:cs="Traditional Arabic" w:hint="cs"/>
          <w:sz w:val="28"/>
          <w:szCs w:val="28"/>
          <w:rtl/>
        </w:rPr>
        <w:t>52.</w:t>
      </w:r>
    </w:p>
  </w:footnote>
  <w:footnote w:id="24">
    <w:p w:rsidR="007B6177" w:rsidRPr="006E18C0" w:rsidRDefault="007B6177" w:rsidP="00E85E09">
      <w:pPr>
        <w:pStyle w:val="Notedebasdepage"/>
        <w:bidi/>
        <w:rPr>
          <w:rFonts w:ascii="Traditional Arabic" w:hAnsi="Traditional Arabic" w:cs="Traditional Arabic"/>
          <w:sz w:val="28"/>
          <w:szCs w:val="28"/>
        </w:rPr>
      </w:pPr>
      <w:r w:rsidRPr="006E18C0">
        <w:rPr>
          <w:rFonts w:ascii="Traditional Arabic" w:hAnsi="Traditional Arabic" w:cs="Traditional Arabic"/>
          <w:sz w:val="28"/>
          <w:szCs w:val="28"/>
        </w:rPr>
        <w:footnoteRef/>
      </w:r>
      <w:r w:rsidRPr="006E18C0">
        <w:rPr>
          <w:rFonts w:ascii="Traditional Arabic" w:hAnsi="Traditional Arabic" w:cs="Traditional Arabic"/>
          <w:sz w:val="28"/>
          <w:szCs w:val="28"/>
          <w:rtl/>
        </w:rPr>
        <w:t xml:space="preserve"> </w:t>
      </w:r>
      <w:r>
        <w:rPr>
          <w:rFonts w:ascii="Traditional Arabic" w:hAnsi="Traditional Arabic" w:cs="Traditional Arabic" w:hint="cs"/>
          <w:sz w:val="28"/>
          <w:szCs w:val="28"/>
          <w:rtl/>
        </w:rPr>
        <w:t xml:space="preserve">ينظر: </w:t>
      </w:r>
      <w:r w:rsidRPr="006E18C0">
        <w:rPr>
          <w:rFonts w:ascii="Traditional Arabic" w:hAnsi="Traditional Arabic" w:cs="Traditional Arabic" w:hint="cs"/>
          <w:sz w:val="28"/>
          <w:szCs w:val="28"/>
          <w:rtl/>
        </w:rPr>
        <w:t>سميح</w:t>
      </w:r>
      <w:r>
        <w:rPr>
          <w:rFonts w:ascii="Traditional Arabic" w:hAnsi="Traditional Arabic" w:cs="Traditional Arabic" w:hint="cs"/>
          <w:sz w:val="28"/>
          <w:szCs w:val="28"/>
          <w:rtl/>
        </w:rPr>
        <w:t>،</w:t>
      </w:r>
      <w:r w:rsidRPr="006E18C0">
        <w:rPr>
          <w:rFonts w:ascii="Traditional Arabic" w:hAnsi="Traditional Arabic" w:cs="Traditional Arabic" w:hint="cs"/>
          <w:sz w:val="28"/>
          <w:szCs w:val="28"/>
          <w:rtl/>
        </w:rPr>
        <w:t xml:space="preserve"> الكراسنة</w:t>
      </w:r>
      <w:r>
        <w:rPr>
          <w:rFonts w:ascii="Traditional Arabic" w:hAnsi="Traditional Arabic" w:cs="Traditional Arabic" w:hint="cs"/>
          <w:sz w:val="28"/>
          <w:szCs w:val="28"/>
          <w:rtl/>
        </w:rPr>
        <w:t>:</w:t>
      </w:r>
      <w:r w:rsidRPr="006E18C0">
        <w:rPr>
          <w:rFonts w:ascii="Traditional Arabic" w:hAnsi="Traditional Arabic" w:cs="Traditional Arabic" w:hint="cs"/>
          <w:sz w:val="28"/>
          <w:szCs w:val="28"/>
          <w:rtl/>
        </w:rPr>
        <w:t xml:space="preserve"> </w:t>
      </w:r>
      <w:r w:rsidRPr="00A464E3">
        <w:rPr>
          <w:rFonts w:ascii="Traditional Arabic" w:hAnsi="Traditional Arabic" w:cs="Traditional Arabic" w:hint="cs"/>
          <w:b/>
          <w:bCs/>
          <w:sz w:val="28"/>
          <w:szCs w:val="28"/>
          <w:u w:val="single"/>
          <w:rtl/>
        </w:rPr>
        <w:t>علي محمد جبران وآخرون، الانتماء والولاء الوطني في الكتاب والسنة</w:t>
      </w:r>
      <w:r w:rsidRPr="006E18C0">
        <w:rPr>
          <w:rFonts w:ascii="Traditional Arabic" w:hAnsi="Traditional Arabic" w:cs="Traditional Arabic" w:hint="cs"/>
          <w:sz w:val="28"/>
          <w:szCs w:val="28"/>
          <w:rtl/>
        </w:rPr>
        <w:t>، المجلة الأردنية</w:t>
      </w:r>
      <w:r>
        <w:rPr>
          <w:rFonts w:ascii="Traditional Arabic" w:hAnsi="Traditional Arabic" w:cs="Traditional Arabic" w:hint="cs"/>
          <w:sz w:val="28"/>
          <w:szCs w:val="28"/>
          <w:rtl/>
        </w:rPr>
        <w:t xml:space="preserve"> </w:t>
      </w:r>
      <w:r w:rsidRPr="006E18C0">
        <w:rPr>
          <w:rFonts w:ascii="Traditional Arabic" w:hAnsi="Traditional Arabic" w:cs="Traditional Arabic" w:hint="cs"/>
          <w:sz w:val="28"/>
          <w:szCs w:val="28"/>
          <w:rtl/>
        </w:rPr>
        <w:t>في الدراسات الإسلامية، المجلد6، العدد2، 2008، ص</w:t>
      </w:r>
      <w:r>
        <w:rPr>
          <w:rFonts w:ascii="Traditional Arabic" w:hAnsi="Traditional Arabic" w:cs="Traditional Arabic" w:hint="cs"/>
          <w:sz w:val="28"/>
          <w:szCs w:val="28"/>
          <w:rtl/>
        </w:rPr>
        <w:t>،ص:</w:t>
      </w:r>
      <w:r w:rsidRPr="006E18C0">
        <w:rPr>
          <w:rFonts w:ascii="Traditional Arabic" w:hAnsi="Traditional Arabic" w:cs="Traditional Arabic" w:hint="cs"/>
          <w:sz w:val="28"/>
          <w:szCs w:val="28"/>
          <w:rtl/>
        </w:rPr>
        <w:t xml:space="preserve"> 49،71.</w:t>
      </w:r>
    </w:p>
  </w:footnote>
  <w:footnote w:id="25">
    <w:p w:rsidR="007B6177" w:rsidRPr="00AE0818" w:rsidRDefault="007B6177" w:rsidP="00E85E09">
      <w:pPr>
        <w:pStyle w:val="Notedebasdepage"/>
        <w:bidi/>
        <w:rPr>
          <w:rFonts w:ascii="Traditional Arabic" w:hAnsi="Traditional Arabic" w:cs="Traditional Arabic"/>
          <w:sz w:val="28"/>
          <w:szCs w:val="28"/>
          <w:lang w:bidi="ar-DZ"/>
        </w:rPr>
      </w:pPr>
      <w:r w:rsidRPr="00AE0818">
        <w:rPr>
          <w:rFonts w:ascii="Traditional Arabic" w:hAnsi="Traditional Arabic" w:cs="Traditional Arabic"/>
          <w:sz w:val="28"/>
          <w:szCs w:val="28"/>
        </w:rPr>
        <w:footnoteRef/>
      </w:r>
      <w:r w:rsidRPr="00AE0818">
        <w:rPr>
          <w:rFonts w:ascii="Traditional Arabic" w:hAnsi="Traditional Arabic" w:cs="Traditional Arabic"/>
          <w:sz w:val="28"/>
          <w:szCs w:val="28"/>
          <w:rtl/>
        </w:rPr>
        <w:t xml:space="preserve"> </w:t>
      </w:r>
      <w:r w:rsidRPr="00AE0818">
        <w:rPr>
          <w:rFonts w:ascii="Traditional Arabic" w:hAnsi="Traditional Arabic" w:cs="Traditional Arabic" w:hint="cs"/>
          <w:sz w:val="28"/>
          <w:szCs w:val="28"/>
          <w:rtl/>
        </w:rPr>
        <w:t>فضل</w:t>
      </w:r>
      <w:r>
        <w:rPr>
          <w:rFonts w:ascii="Traditional Arabic" w:hAnsi="Traditional Arabic" w:cs="Traditional Arabic" w:hint="cs"/>
          <w:sz w:val="28"/>
          <w:szCs w:val="28"/>
          <w:rtl/>
        </w:rPr>
        <w:t>،</w:t>
      </w:r>
      <w:r w:rsidRPr="00AE0818">
        <w:rPr>
          <w:rFonts w:ascii="Traditional Arabic" w:hAnsi="Traditional Arabic" w:cs="Traditional Arabic" w:hint="cs"/>
          <w:sz w:val="28"/>
          <w:szCs w:val="28"/>
          <w:rtl/>
        </w:rPr>
        <w:t xml:space="preserve"> عبدالله الربيعي</w:t>
      </w:r>
      <w:r>
        <w:rPr>
          <w:rFonts w:ascii="Traditional Arabic" w:hAnsi="Traditional Arabic" w:cs="Traditional Arabic" w:hint="cs"/>
          <w:b/>
          <w:bCs/>
          <w:sz w:val="28"/>
          <w:szCs w:val="28"/>
          <w:u w:val="single"/>
          <w:rtl/>
        </w:rPr>
        <w:t>:</w:t>
      </w:r>
      <w:r w:rsidRPr="00A464E3">
        <w:rPr>
          <w:rFonts w:ascii="Traditional Arabic" w:hAnsi="Traditional Arabic" w:cs="Traditional Arabic" w:hint="cs"/>
          <w:b/>
          <w:bCs/>
          <w:sz w:val="28"/>
          <w:szCs w:val="28"/>
          <w:u w:val="single"/>
          <w:rtl/>
        </w:rPr>
        <w:t xml:space="preserve"> إشكالية الهوية وتأثيرها في الصراعات</w:t>
      </w:r>
      <w:r w:rsidRPr="00AE0818">
        <w:rPr>
          <w:rFonts w:ascii="Traditional Arabic" w:hAnsi="Traditional Arabic" w:cs="Traditional Arabic" w:hint="cs"/>
          <w:sz w:val="28"/>
          <w:szCs w:val="28"/>
          <w:rtl/>
        </w:rPr>
        <w:t>، العدد 36 يونيو العراق، 2016،</w:t>
      </w:r>
      <w:r>
        <w:rPr>
          <w:rFonts w:ascii="Traditional Arabic" w:hAnsi="Traditional Arabic" w:cs="Traditional Arabic" w:hint="cs"/>
          <w:sz w:val="28"/>
          <w:szCs w:val="28"/>
          <w:rtl/>
        </w:rPr>
        <w:t xml:space="preserve"> </w:t>
      </w:r>
      <w:r w:rsidRPr="00AE0818">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AE0818">
        <w:rPr>
          <w:rFonts w:ascii="Traditional Arabic" w:hAnsi="Traditional Arabic" w:cs="Traditional Arabic" w:hint="cs"/>
          <w:sz w:val="28"/>
          <w:szCs w:val="28"/>
          <w:rtl/>
        </w:rPr>
        <w:t>11.</w:t>
      </w:r>
    </w:p>
  </w:footnote>
  <w:footnote w:id="26">
    <w:p w:rsidR="007B6177" w:rsidRDefault="007B6177" w:rsidP="00E85E09">
      <w:pPr>
        <w:pStyle w:val="Notedebasdepage"/>
        <w:bidi/>
        <w:rPr>
          <w:lang w:bidi="ar-DZ"/>
        </w:rPr>
      </w:pPr>
      <w:r w:rsidRPr="00397DAA">
        <w:rPr>
          <w:rFonts w:ascii="Traditional Arabic" w:hAnsi="Traditional Arabic" w:cs="Traditional Arabic"/>
          <w:sz w:val="28"/>
          <w:szCs w:val="28"/>
        </w:rPr>
        <w:footnoteRef/>
      </w:r>
      <w:r w:rsidRPr="00397DAA">
        <w:rPr>
          <w:rFonts w:ascii="Traditional Arabic" w:hAnsi="Traditional Arabic" w:cs="Traditional Arabic"/>
          <w:sz w:val="28"/>
          <w:szCs w:val="28"/>
          <w:rtl/>
        </w:rPr>
        <w:t xml:space="preserve"> </w:t>
      </w:r>
      <w:r w:rsidRPr="00397DAA">
        <w:rPr>
          <w:rFonts w:ascii="Traditional Arabic" w:hAnsi="Traditional Arabic" w:cs="Traditional Arabic" w:hint="cs"/>
          <w:sz w:val="28"/>
          <w:szCs w:val="28"/>
          <w:rtl/>
        </w:rPr>
        <w:t>حسن</w:t>
      </w:r>
      <w:r>
        <w:rPr>
          <w:rFonts w:ascii="Traditional Arabic" w:hAnsi="Traditional Arabic" w:cs="Traditional Arabic" w:hint="cs"/>
          <w:sz w:val="28"/>
          <w:szCs w:val="28"/>
          <w:rtl/>
        </w:rPr>
        <w:t>،</w:t>
      </w:r>
      <w:r w:rsidRPr="00397DAA">
        <w:rPr>
          <w:rFonts w:ascii="Traditional Arabic" w:hAnsi="Traditional Arabic" w:cs="Traditional Arabic" w:hint="cs"/>
          <w:sz w:val="28"/>
          <w:szCs w:val="28"/>
          <w:rtl/>
        </w:rPr>
        <w:t xml:space="preserve"> عبدالرزاق منصور</w:t>
      </w:r>
      <w:r>
        <w:rPr>
          <w:rFonts w:ascii="Traditional Arabic" w:hAnsi="Traditional Arabic" w:cs="Traditional Arabic" w:hint="cs"/>
          <w:sz w:val="28"/>
          <w:szCs w:val="28"/>
          <w:rtl/>
        </w:rPr>
        <w:t>:</w:t>
      </w:r>
      <w:r w:rsidRPr="00397DAA">
        <w:rPr>
          <w:rFonts w:ascii="Traditional Arabic" w:hAnsi="Traditional Arabic" w:cs="Traditional Arabic" w:hint="cs"/>
          <w:sz w:val="28"/>
          <w:szCs w:val="28"/>
          <w:rtl/>
        </w:rPr>
        <w:t xml:space="preserve"> </w:t>
      </w:r>
      <w:r w:rsidRPr="00474EED">
        <w:rPr>
          <w:rFonts w:ascii="Traditional Arabic" w:hAnsi="Traditional Arabic" w:cs="Traditional Arabic" w:hint="cs"/>
          <w:b/>
          <w:bCs/>
          <w:sz w:val="28"/>
          <w:szCs w:val="28"/>
          <w:rtl/>
        </w:rPr>
        <w:t>المرجع السابق</w:t>
      </w:r>
      <w:r w:rsidRPr="00397DAA">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397DAA">
        <w:rPr>
          <w:rFonts w:ascii="Traditional Arabic" w:hAnsi="Traditional Arabic" w:cs="Traditional Arabic" w:hint="cs"/>
          <w:sz w:val="28"/>
          <w:szCs w:val="28"/>
          <w:rtl/>
        </w:rPr>
        <w:t>77</w:t>
      </w:r>
      <w:r>
        <w:rPr>
          <w:rFonts w:ascii="Traditional Arabic" w:hAnsi="Traditional Arabic" w:cs="Traditional Arabic" w:hint="cs"/>
          <w:sz w:val="28"/>
          <w:szCs w:val="28"/>
          <w:rtl/>
        </w:rPr>
        <w:t>.</w:t>
      </w:r>
    </w:p>
  </w:footnote>
  <w:footnote w:id="27">
    <w:p w:rsidR="007B6177" w:rsidRPr="002C523E" w:rsidRDefault="007B6177" w:rsidP="00E85E09">
      <w:pPr>
        <w:pStyle w:val="Notedebasdepage"/>
        <w:bidi/>
        <w:rPr>
          <w:rFonts w:ascii="Traditional Arabic" w:hAnsi="Traditional Arabic" w:cs="Traditional Arabic"/>
          <w:sz w:val="28"/>
          <w:szCs w:val="28"/>
          <w:lang w:bidi="ar-DZ"/>
        </w:rPr>
      </w:pPr>
      <w:r w:rsidRPr="002C523E">
        <w:rPr>
          <w:rFonts w:ascii="Traditional Arabic" w:hAnsi="Traditional Arabic" w:cs="Traditional Arabic"/>
          <w:sz w:val="28"/>
          <w:szCs w:val="28"/>
        </w:rPr>
        <w:footnoteRef/>
      </w:r>
      <w:r w:rsidRPr="002C523E">
        <w:rPr>
          <w:rFonts w:ascii="Traditional Arabic" w:hAnsi="Traditional Arabic" w:cs="Traditional Arabic"/>
          <w:sz w:val="28"/>
          <w:szCs w:val="28"/>
          <w:rtl/>
        </w:rPr>
        <w:t xml:space="preserve"> </w:t>
      </w:r>
      <w:r w:rsidRPr="002C523E">
        <w:rPr>
          <w:rFonts w:ascii="Traditional Arabic" w:hAnsi="Traditional Arabic" w:cs="Traditional Arabic" w:hint="cs"/>
          <w:sz w:val="28"/>
          <w:szCs w:val="28"/>
          <w:rtl/>
        </w:rPr>
        <w:t>فرحان</w:t>
      </w:r>
      <w:r>
        <w:rPr>
          <w:rFonts w:ascii="Traditional Arabic" w:hAnsi="Traditional Arabic" w:cs="Traditional Arabic" w:hint="cs"/>
          <w:sz w:val="28"/>
          <w:szCs w:val="28"/>
          <w:rtl/>
        </w:rPr>
        <w:t>، اليحي:</w:t>
      </w:r>
      <w:r>
        <w:rPr>
          <w:rFonts w:ascii="Traditional Arabic" w:hAnsi="Traditional Arabic" w:cs="Traditional Arabic" w:hint="cs"/>
          <w:b/>
          <w:bCs/>
          <w:i/>
          <w:iCs/>
          <w:sz w:val="28"/>
          <w:szCs w:val="28"/>
          <w:rtl/>
        </w:rPr>
        <w:t xml:space="preserve"> </w:t>
      </w:r>
      <w:r w:rsidRPr="00BE0D71">
        <w:rPr>
          <w:rFonts w:ascii="Traditional Arabic" w:hAnsi="Traditional Arabic" w:cs="Traditional Arabic"/>
          <w:b/>
          <w:bCs/>
          <w:i/>
          <w:iCs/>
          <w:sz w:val="28"/>
          <w:szCs w:val="28"/>
          <w:rtl/>
        </w:rPr>
        <w:t>«</w:t>
      </w:r>
      <w:r w:rsidRPr="00BE0D71">
        <w:rPr>
          <w:rFonts w:ascii="Traditional Arabic" w:hAnsi="Traditional Arabic" w:cs="Traditional Arabic" w:hint="cs"/>
          <w:b/>
          <w:bCs/>
          <w:sz w:val="28"/>
          <w:szCs w:val="28"/>
          <w:rtl/>
        </w:rPr>
        <w:t>أزم</w:t>
      </w:r>
      <w:r>
        <w:rPr>
          <w:rFonts w:ascii="Traditional Arabic" w:hAnsi="Traditional Arabic" w:cs="Traditional Arabic" w:hint="cs"/>
          <w:b/>
          <w:bCs/>
          <w:sz w:val="28"/>
          <w:szCs w:val="28"/>
          <w:rtl/>
        </w:rPr>
        <w:t>ة</w:t>
      </w:r>
      <w:r w:rsidRPr="00BE0D71">
        <w:rPr>
          <w:rFonts w:ascii="Traditional Arabic" w:hAnsi="Traditional Arabic" w:cs="Traditional Arabic" w:hint="cs"/>
          <w:b/>
          <w:bCs/>
          <w:sz w:val="28"/>
          <w:szCs w:val="28"/>
          <w:rtl/>
        </w:rPr>
        <w:t xml:space="preserve"> المواطنة في شعر الجواهري ( دراسة تحليلية في ضوء المنهج التكاملي)</w:t>
      </w:r>
      <w:r w:rsidRPr="00BE0D71">
        <w:rPr>
          <w:rFonts w:ascii="Traditional Arabic" w:hAnsi="Traditional Arabic" w:cs="Traditional Arabic"/>
          <w:b/>
          <w:bCs/>
          <w:i/>
          <w:iCs/>
          <w:sz w:val="28"/>
          <w:szCs w:val="28"/>
          <w:rtl/>
        </w:rPr>
        <w:t xml:space="preserve"> </w:t>
      </w:r>
      <w:r>
        <w:rPr>
          <w:rFonts w:ascii="Traditional Arabic" w:hAnsi="Traditional Arabic" w:cs="Traditional Arabic"/>
          <w:b/>
          <w:bCs/>
          <w:i/>
          <w:iCs/>
          <w:sz w:val="28"/>
          <w:szCs w:val="28"/>
          <w:rtl/>
        </w:rPr>
        <w:t>»</w:t>
      </w:r>
      <w:r>
        <w:rPr>
          <w:rFonts w:ascii="Traditional Arabic" w:hAnsi="Traditional Arabic" w:cs="Traditional Arabic" w:hint="cs"/>
          <w:sz w:val="28"/>
          <w:szCs w:val="28"/>
          <w:rtl/>
        </w:rPr>
        <w:t>، (د.ط) منشورات اتحاد الكتاب العرب، دمشق، 2001، ص:35.</w:t>
      </w:r>
    </w:p>
  </w:footnote>
  <w:footnote w:id="28">
    <w:p w:rsidR="007B6177" w:rsidRPr="007D794E" w:rsidRDefault="007B6177" w:rsidP="00E85E09">
      <w:pPr>
        <w:pStyle w:val="Notedebasdepage"/>
        <w:bidi/>
        <w:rPr>
          <w:rFonts w:ascii="Traditional Arabic" w:hAnsi="Traditional Arabic" w:cs="Traditional Arabic"/>
          <w:sz w:val="28"/>
          <w:szCs w:val="28"/>
        </w:rPr>
      </w:pPr>
      <w:r w:rsidRPr="007D794E">
        <w:rPr>
          <w:rFonts w:ascii="Traditional Arabic" w:hAnsi="Traditional Arabic" w:cs="Traditional Arabic"/>
          <w:sz w:val="28"/>
          <w:szCs w:val="28"/>
        </w:rPr>
        <w:footnoteRef/>
      </w:r>
      <w:r w:rsidRPr="007D794E">
        <w:rPr>
          <w:rFonts w:ascii="Traditional Arabic" w:hAnsi="Traditional Arabic" w:cs="Traditional Arabic"/>
          <w:sz w:val="28"/>
          <w:szCs w:val="28"/>
          <w:rtl/>
        </w:rPr>
        <w:t xml:space="preserve"> </w:t>
      </w:r>
      <w:r w:rsidRPr="007D794E">
        <w:rPr>
          <w:rFonts w:ascii="Traditional Arabic" w:hAnsi="Traditional Arabic" w:cs="Traditional Arabic" w:hint="cs"/>
          <w:sz w:val="28"/>
          <w:szCs w:val="28"/>
          <w:rtl/>
        </w:rPr>
        <w:t>ينظر: حسن</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 xml:space="preserve"> عبدالرزاق منصور</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 xml:space="preserve"> </w:t>
      </w:r>
      <w:r w:rsidRPr="00BE0D71">
        <w:rPr>
          <w:rFonts w:ascii="Traditional Arabic" w:hAnsi="Traditional Arabic" w:cs="Traditional Arabic" w:hint="cs"/>
          <w:b/>
          <w:bCs/>
          <w:sz w:val="28"/>
          <w:szCs w:val="28"/>
          <w:rtl/>
        </w:rPr>
        <w:t>المرجع السابق</w:t>
      </w:r>
      <w:r w:rsidRPr="007D794E">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 xml:space="preserve"> 79</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83.</w:t>
      </w:r>
    </w:p>
  </w:footnote>
  <w:footnote w:id="29">
    <w:p w:rsidR="007B6177" w:rsidRPr="007D794E" w:rsidRDefault="007B6177" w:rsidP="00484E0C">
      <w:pPr>
        <w:pStyle w:val="Notedebasdepage"/>
        <w:bidi/>
        <w:rPr>
          <w:rFonts w:ascii="Traditional Arabic" w:hAnsi="Traditional Arabic" w:cs="Traditional Arabic"/>
          <w:sz w:val="28"/>
          <w:szCs w:val="28"/>
        </w:rPr>
      </w:pPr>
      <w:r w:rsidRPr="007D794E">
        <w:rPr>
          <w:rFonts w:ascii="Traditional Arabic" w:hAnsi="Traditional Arabic" w:cs="Traditional Arabic"/>
          <w:sz w:val="28"/>
          <w:szCs w:val="28"/>
        </w:rPr>
        <w:footnoteRef/>
      </w:r>
      <w:r w:rsidRPr="007D794E">
        <w:rPr>
          <w:rFonts w:ascii="Traditional Arabic" w:hAnsi="Traditional Arabic" w:cs="Traditional Arabic"/>
          <w:sz w:val="28"/>
          <w:szCs w:val="28"/>
          <w:rtl/>
        </w:rPr>
        <w:t xml:space="preserve"> </w:t>
      </w:r>
      <w:r w:rsidRPr="007D794E">
        <w:rPr>
          <w:rFonts w:ascii="Traditional Arabic" w:hAnsi="Traditional Arabic" w:cs="Traditional Arabic" w:hint="cs"/>
          <w:sz w:val="28"/>
          <w:szCs w:val="28"/>
          <w:rtl/>
        </w:rPr>
        <w:t>حسن</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 xml:space="preserve"> عبدالرزاق منصور</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 xml:space="preserve"> </w:t>
      </w:r>
      <w:r w:rsidRPr="00E00672">
        <w:rPr>
          <w:rFonts w:ascii="Traditional Arabic" w:hAnsi="Traditional Arabic" w:cs="Traditional Arabic" w:hint="cs"/>
          <w:b/>
          <w:bCs/>
          <w:sz w:val="28"/>
          <w:szCs w:val="28"/>
          <w:rtl/>
        </w:rPr>
        <w:t xml:space="preserve">المرجع </w:t>
      </w:r>
      <w:r>
        <w:rPr>
          <w:rFonts w:ascii="Traditional Arabic" w:hAnsi="Traditional Arabic" w:cs="Traditional Arabic" w:hint="cs"/>
          <w:b/>
          <w:bCs/>
          <w:sz w:val="28"/>
          <w:szCs w:val="28"/>
          <w:rtl/>
        </w:rPr>
        <w:t>السابق</w:t>
      </w:r>
      <w:r w:rsidRPr="007D794E">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86.</w:t>
      </w:r>
    </w:p>
  </w:footnote>
  <w:footnote w:id="30">
    <w:p w:rsidR="007B6177" w:rsidRPr="007D794E" w:rsidRDefault="007B6177" w:rsidP="00E85E09">
      <w:pPr>
        <w:pStyle w:val="Notedebasdepage"/>
        <w:bidi/>
        <w:rPr>
          <w:rFonts w:ascii="Traditional Arabic" w:hAnsi="Traditional Arabic" w:cs="Traditional Arabic"/>
          <w:sz w:val="28"/>
          <w:szCs w:val="28"/>
        </w:rPr>
      </w:pPr>
      <w:r w:rsidRPr="007D794E">
        <w:rPr>
          <w:rFonts w:ascii="Traditional Arabic" w:hAnsi="Traditional Arabic" w:cs="Traditional Arabic"/>
          <w:sz w:val="28"/>
          <w:szCs w:val="28"/>
        </w:rPr>
        <w:footnoteRef/>
      </w:r>
      <w:r w:rsidRPr="007D794E">
        <w:rPr>
          <w:rFonts w:ascii="Traditional Arabic" w:hAnsi="Traditional Arabic" w:cs="Traditional Arabic"/>
          <w:sz w:val="28"/>
          <w:szCs w:val="28"/>
          <w:rtl/>
        </w:rPr>
        <w:t xml:space="preserve"> </w:t>
      </w:r>
      <w:r w:rsidRPr="007D794E">
        <w:rPr>
          <w:rFonts w:ascii="Traditional Arabic" w:hAnsi="Traditional Arabic" w:cs="Traditional Arabic" w:hint="cs"/>
          <w:sz w:val="28"/>
          <w:szCs w:val="28"/>
          <w:rtl/>
        </w:rPr>
        <w:t>ينظر: حسن</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 xml:space="preserve"> عبدالرزاق منصور</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 xml:space="preserve"> </w:t>
      </w:r>
      <w:r w:rsidRPr="00E00672">
        <w:rPr>
          <w:rFonts w:ascii="Traditional Arabic" w:hAnsi="Traditional Arabic" w:cs="Traditional Arabic" w:hint="cs"/>
          <w:b/>
          <w:bCs/>
          <w:sz w:val="28"/>
          <w:szCs w:val="28"/>
          <w:rtl/>
        </w:rPr>
        <w:t>المرجع السابق</w:t>
      </w:r>
      <w:r w:rsidRPr="007D794E">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86.</w:t>
      </w:r>
    </w:p>
  </w:footnote>
  <w:footnote w:id="31">
    <w:p w:rsidR="007B6177" w:rsidRPr="007D794E" w:rsidRDefault="007B6177" w:rsidP="00E85E09">
      <w:pPr>
        <w:pStyle w:val="Notedebasdepage"/>
        <w:bidi/>
        <w:jc w:val="both"/>
        <w:rPr>
          <w:rFonts w:ascii="Traditional Arabic" w:hAnsi="Traditional Arabic" w:cs="Traditional Arabic"/>
          <w:sz w:val="28"/>
          <w:szCs w:val="28"/>
        </w:rPr>
      </w:pPr>
      <w:r w:rsidRPr="007D794E">
        <w:rPr>
          <w:rFonts w:ascii="Traditional Arabic" w:hAnsi="Traditional Arabic" w:cs="Traditional Arabic"/>
          <w:sz w:val="28"/>
          <w:szCs w:val="28"/>
        </w:rPr>
        <w:footnoteRef/>
      </w:r>
      <w:r w:rsidRPr="007D794E">
        <w:rPr>
          <w:rFonts w:ascii="Traditional Arabic" w:hAnsi="Traditional Arabic" w:cs="Traditional Arabic"/>
          <w:sz w:val="28"/>
          <w:szCs w:val="28"/>
          <w:rtl/>
        </w:rPr>
        <w:t xml:space="preserve"> </w:t>
      </w:r>
      <w:r w:rsidRPr="007D794E">
        <w:rPr>
          <w:rFonts w:ascii="Traditional Arabic" w:hAnsi="Traditional Arabic" w:cs="Traditional Arabic" w:hint="cs"/>
          <w:sz w:val="28"/>
          <w:szCs w:val="28"/>
          <w:rtl/>
        </w:rPr>
        <w:t>مهند</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 xml:space="preserve"> الجنابي</w:t>
      </w:r>
      <w:r>
        <w:rPr>
          <w:rFonts w:ascii="Traditional Arabic" w:hAnsi="Traditional Arabic" w:cs="Traditional Arabic" w:hint="cs"/>
          <w:sz w:val="28"/>
          <w:szCs w:val="28"/>
          <w:rtl/>
        </w:rPr>
        <w:t>:</w:t>
      </w:r>
      <w:r>
        <w:rPr>
          <w:rFonts w:ascii="Traditional Arabic" w:hAnsi="Traditional Arabic" w:cs="Traditional Arabic" w:hint="cs"/>
          <w:b/>
          <w:bCs/>
          <w:i/>
          <w:iCs/>
          <w:sz w:val="28"/>
          <w:szCs w:val="28"/>
          <w:rtl/>
        </w:rPr>
        <w:t xml:space="preserve"> </w:t>
      </w:r>
      <w:r w:rsidRPr="00B46559">
        <w:rPr>
          <w:rFonts w:ascii="Traditional Arabic" w:hAnsi="Traditional Arabic" w:cs="Traditional Arabic"/>
          <w:b/>
          <w:bCs/>
          <w:i/>
          <w:iCs/>
          <w:sz w:val="28"/>
          <w:szCs w:val="28"/>
          <w:u w:val="single"/>
          <w:rtl/>
        </w:rPr>
        <w:t>«</w:t>
      </w:r>
      <w:r w:rsidRPr="00B46559">
        <w:rPr>
          <w:rFonts w:ascii="Traditional Arabic" w:hAnsi="Traditional Arabic" w:cs="Traditional Arabic" w:hint="cs"/>
          <w:b/>
          <w:bCs/>
          <w:sz w:val="28"/>
          <w:szCs w:val="28"/>
          <w:u w:val="single"/>
          <w:rtl/>
        </w:rPr>
        <w:t>تصدع الانتماء الوطني بعد أحداث الربيع العربي وأثره على الاستقرار الإقليمي</w:t>
      </w:r>
      <w:r>
        <w:rPr>
          <w:rFonts w:ascii="Traditional Arabic" w:hAnsi="Traditional Arabic" w:cs="Traditional Arabic"/>
          <w:b/>
          <w:bCs/>
          <w:i/>
          <w:iCs/>
          <w:sz w:val="28"/>
          <w:szCs w:val="28"/>
          <w:rtl/>
        </w:rPr>
        <w:t>»</w:t>
      </w:r>
      <w:r w:rsidRPr="007D794E">
        <w:rPr>
          <w:rFonts w:ascii="Traditional Arabic" w:hAnsi="Traditional Arabic" w:cs="Traditional Arabic" w:hint="cs"/>
          <w:sz w:val="28"/>
          <w:szCs w:val="28"/>
          <w:rtl/>
        </w:rPr>
        <w:t>، مجلة تكريت للعلوم السياسية مج3، سنة3، العدد6، حزيران 2016،</w:t>
      </w:r>
      <w:r w:rsidRPr="00E00672">
        <w:rPr>
          <w:rFonts w:ascii="Traditional Arabic" w:hAnsi="Traditional Arabic" w:cs="Traditional Arabic" w:hint="cs"/>
          <w:sz w:val="28"/>
          <w:szCs w:val="28"/>
          <w:rtl/>
        </w:rPr>
        <w:t xml:space="preserve"> </w:t>
      </w:r>
      <w:r w:rsidRPr="007D794E">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13.</w:t>
      </w:r>
    </w:p>
  </w:footnote>
  <w:footnote w:id="32">
    <w:p w:rsidR="007B6177" w:rsidRPr="007D794E" w:rsidRDefault="007B6177" w:rsidP="00E85E09">
      <w:pPr>
        <w:pStyle w:val="Notedebasdepage"/>
        <w:bidi/>
        <w:jc w:val="both"/>
        <w:rPr>
          <w:rFonts w:ascii="Traditional Arabic" w:hAnsi="Traditional Arabic" w:cs="Traditional Arabic"/>
          <w:sz w:val="28"/>
          <w:szCs w:val="28"/>
        </w:rPr>
      </w:pPr>
      <w:r w:rsidRPr="007D794E">
        <w:rPr>
          <w:rFonts w:ascii="Traditional Arabic" w:hAnsi="Traditional Arabic" w:cs="Traditional Arabic"/>
          <w:sz w:val="28"/>
          <w:szCs w:val="28"/>
        </w:rPr>
        <w:footnoteRef/>
      </w:r>
      <w:r w:rsidRPr="007D794E">
        <w:rPr>
          <w:rFonts w:ascii="Traditional Arabic" w:hAnsi="Traditional Arabic" w:cs="Traditional Arabic"/>
          <w:sz w:val="28"/>
          <w:szCs w:val="28"/>
          <w:rtl/>
        </w:rPr>
        <w:t xml:space="preserve"> </w:t>
      </w:r>
      <w:r w:rsidRPr="007D794E">
        <w:rPr>
          <w:rFonts w:ascii="Traditional Arabic" w:hAnsi="Traditional Arabic" w:cs="Traditional Arabic" w:hint="cs"/>
          <w:sz w:val="28"/>
          <w:szCs w:val="28"/>
          <w:rtl/>
        </w:rPr>
        <w:t>بوعلام</w:t>
      </w:r>
      <w:r>
        <w:rPr>
          <w:rFonts w:ascii="Traditional Arabic" w:hAnsi="Traditional Arabic" w:cs="Traditional Arabic" w:hint="cs"/>
          <w:sz w:val="28"/>
          <w:szCs w:val="28"/>
          <w:rtl/>
        </w:rPr>
        <w:t xml:space="preserve">، </w:t>
      </w:r>
      <w:r w:rsidRPr="007D794E">
        <w:rPr>
          <w:rFonts w:ascii="Traditional Arabic" w:hAnsi="Traditional Arabic" w:cs="Traditional Arabic" w:hint="cs"/>
          <w:sz w:val="28"/>
          <w:szCs w:val="28"/>
          <w:rtl/>
        </w:rPr>
        <w:t>بوعامر</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 xml:space="preserve"> </w:t>
      </w:r>
      <w:r w:rsidRPr="00B46559">
        <w:rPr>
          <w:rFonts w:ascii="Traditional Arabic" w:hAnsi="Traditional Arabic" w:cs="Traditional Arabic"/>
          <w:b/>
          <w:bCs/>
          <w:sz w:val="28"/>
          <w:szCs w:val="28"/>
          <w:rtl/>
        </w:rPr>
        <w:t>«</w:t>
      </w:r>
      <w:r w:rsidRPr="00B46559">
        <w:rPr>
          <w:rFonts w:ascii="Traditional Arabic" w:hAnsi="Traditional Arabic" w:cs="Traditional Arabic" w:hint="cs"/>
          <w:b/>
          <w:bCs/>
          <w:sz w:val="28"/>
          <w:szCs w:val="28"/>
          <w:rtl/>
        </w:rPr>
        <w:t>رحيل في ركاب المتنبي</w:t>
      </w:r>
      <w:r w:rsidRPr="00B46559">
        <w:rPr>
          <w:rFonts w:ascii="Traditional Arabic" w:hAnsi="Traditional Arabic" w:cs="Traditional Arabic"/>
          <w:b/>
          <w:bCs/>
          <w:sz w:val="28"/>
          <w:szCs w:val="28"/>
          <w:rtl/>
        </w:rPr>
        <w:t>»</w:t>
      </w:r>
      <w:r w:rsidRPr="007D794E">
        <w:rPr>
          <w:rFonts w:ascii="Traditional Arabic" w:hAnsi="Traditional Arabic" w:cs="Traditional Arabic" w:hint="cs"/>
          <w:sz w:val="28"/>
          <w:szCs w:val="28"/>
          <w:rtl/>
        </w:rPr>
        <w:t>، دار صبحي للطباعة والنشر، متليلي غارداية،</w:t>
      </w:r>
      <w:r w:rsidRPr="00D4646C">
        <w:rPr>
          <w:rFonts w:ascii="Traditional Arabic" w:hAnsi="Traditional Arabic" w:cs="Traditional Arabic" w:hint="cs"/>
          <w:sz w:val="28"/>
          <w:szCs w:val="28"/>
          <w:rtl/>
        </w:rPr>
        <w:t xml:space="preserve"> </w:t>
      </w:r>
      <w:r w:rsidRPr="007D794E">
        <w:rPr>
          <w:rFonts w:ascii="Traditional Arabic" w:hAnsi="Traditional Arabic" w:cs="Traditional Arabic" w:hint="cs"/>
          <w:sz w:val="28"/>
          <w:szCs w:val="28"/>
          <w:rtl/>
        </w:rPr>
        <w:t>ط1</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 xml:space="preserve"> 2015 ص43</w:t>
      </w:r>
      <w:r>
        <w:rPr>
          <w:rFonts w:ascii="Traditional Arabic" w:hAnsi="Traditional Arabic" w:cs="Traditional Arabic" w:hint="cs"/>
          <w:sz w:val="28"/>
          <w:szCs w:val="28"/>
          <w:rtl/>
        </w:rPr>
        <w:t>.</w:t>
      </w:r>
    </w:p>
  </w:footnote>
  <w:footnote w:id="33">
    <w:p w:rsidR="007B6177" w:rsidRPr="007D794E" w:rsidRDefault="007B6177" w:rsidP="00E85E09">
      <w:pPr>
        <w:pStyle w:val="Notedebasdepage"/>
        <w:bidi/>
        <w:spacing w:after="100" w:afterAutospacing="1"/>
        <w:rPr>
          <w:rFonts w:ascii="Traditional Arabic" w:hAnsi="Traditional Arabic" w:cs="Traditional Arabic"/>
          <w:sz w:val="28"/>
          <w:szCs w:val="28"/>
        </w:rPr>
      </w:pPr>
      <w:r w:rsidRPr="007D794E">
        <w:rPr>
          <w:rFonts w:ascii="Traditional Arabic" w:hAnsi="Traditional Arabic" w:cs="Traditional Arabic"/>
          <w:sz w:val="28"/>
          <w:szCs w:val="28"/>
        </w:rPr>
        <w:footnoteRef/>
      </w:r>
      <w:r w:rsidRPr="007D794E">
        <w:rPr>
          <w:rFonts w:ascii="Traditional Arabic" w:hAnsi="Traditional Arabic" w:cs="Traditional Arabic"/>
          <w:sz w:val="28"/>
          <w:szCs w:val="28"/>
          <w:rtl/>
        </w:rPr>
        <w:t xml:space="preserve"> </w:t>
      </w:r>
      <w:r w:rsidRPr="007D794E">
        <w:rPr>
          <w:rFonts w:ascii="Traditional Arabic" w:hAnsi="Traditional Arabic" w:cs="Traditional Arabic" w:hint="cs"/>
          <w:sz w:val="28"/>
          <w:szCs w:val="28"/>
          <w:rtl/>
        </w:rPr>
        <w:t xml:space="preserve">حسن عبدالرزاق منصور، </w:t>
      </w:r>
      <w:r w:rsidRPr="00C7128E">
        <w:rPr>
          <w:rFonts w:ascii="Traditional Arabic" w:hAnsi="Traditional Arabic" w:cs="Traditional Arabic" w:hint="cs"/>
          <w:b/>
          <w:bCs/>
          <w:sz w:val="28"/>
          <w:szCs w:val="28"/>
          <w:rtl/>
        </w:rPr>
        <w:t>المرجع السابق</w:t>
      </w:r>
      <w:r w:rsidRPr="007D794E">
        <w:rPr>
          <w:rFonts w:ascii="Traditional Arabic" w:hAnsi="Traditional Arabic" w:cs="Traditional Arabic" w:hint="cs"/>
          <w:sz w:val="28"/>
          <w:szCs w:val="28"/>
          <w:rtl/>
        </w:rPr>
        <w:t>، ص145.</w:t>
      </w:r>
    </w:p>
  </w:footnote>
  <w:footnote w:id="34">
    <w:p w:rsidR="007B6177" w:rsidRPr="00B560D9" w:rsidRDefault="007B6177" w:rsidP="00E00C26">
      <w:pPr>
        <w:pStyle w:val="Notedebasdepage"/>
        <w:bidi/>
        <w:rPr>
          <w:rFonts w:ascii="Traditional Arabic" w:hAnsi="Traditional Arabic" w:cs="Traditional Arabic"/>
          <w:sz w:val="28"/>
          <w:szCs w:val="28"/>
        </w:rPr>
      </w:pPr>
      <w:r w:rsidRPr="00B560D9">
        <w:rPr>
          <w:rFonts w:ascii="Traditional Arabic" w:hAnsi="Traditional Arabic" w:cs="Traditional Arabic"/>
          <w:sz w:val="28"/>
          <w:szCs w:val="28"/>
        </w:rPr>
        <w:footnoteRef/>
      </w:r>
      <w:r w:rsidRPr="00B560D9">
        <w:rPr>
          <w:rFonts w:ascii="Traditional Arabic" w:hAnsi="Traditional Arabic" w:cs="Traditional Arabic"/>
          <w:sz w:val="28"/>
          <w:szCs w:val="28"/>
          <w:rtl/>
        </w:rPr>
        <w:t xml:space="preserve"> </w:t>
      </w:r>
      <w:r w:rsidRPr="00B560D9">
        <w:rPr>
          <w:rFonts w:ascii="Traditional Arabic" w:hAnsi="Traditional Arabic" w:cs="Traditional Arabic" w:hint="cs"/>
          <w:sz w:val="28"/>
          <w:szCs w:val="28"/>
          <w:rtl/>
        </w:rPr>
        <w:t xml:space="preserve"> سناء محمد سليمان، </w:t>
      </w:r>
      <w:r w:rsidRPr="00C7128E">
        <w:rPr>
          <w:rFonts w:ascii="Traditional Arabic" w:hAnsi="Traditional Arabic" w:cs="Traditional Arabic" w:hint="cs"/>
          <w:b/>
          <w:bCs/>
          <w:sz w:val="28"/>
          <w:szCs w:val="28"/>
          <w:rtl/>
        </w:rPr>
        <w:t>المرجع السابق</w:t>
      </w:r>
      <w:r w:rsidRPr="00B560D9">
        <w:rPr>
          <w:rFonts w:ascii="Traditional Arabic" w:hAnsi="Traditional Arabic" w:cs="Traditional Arabic" w:hint="cs"/>
          <w:sz w:val="28"/>
          <w:szCs w:val="28"/>
          <w:rtl/>
        </w:rPr>
        <w:t>، ص 154.</w:t>
      </w:r>
    </w:p>
  </w:footnote>
  <w:footnote w:id="35">
    <w:p w:rsidR="007B6177" w:rsidRDefault="007B6177" w:rsidP="00E85E09">
      <w:pPr>
        <w:pStyle w:val="Notedebasdepage"/>
        <w:bidi/>
        <w:rPr>
          <w:rFonts w:ascii="Traditional Arabic" w:hAnsi="Traditional Arabic" w:cs="Traditional Arabic"/>
          <w:b/>
          <w:bCs/>
          <w:i/>
          <w:iCs/>
          <w:sz w:val="28"/>
          <w:szCs w:val="28"/>
          <w:rtl/>
        </w:rPr>
      </w:pPr>
      <w:r w:rsidRPr="00B560D9">
        <w:rPr>
          <w:rFonts w:ascii="Traditional Arabic" w:hAnsi="Traditional Arabic" w:cs="Traditional Arabic"/>
          <w:sz w:val="28"/>
          <w:szCs w:val="28"/>
        </w:rPr>
        <w:footnoteRef/>
      </w:r>
      <w:r w:rsidRPr="00B560D9">
        <w:rPr>
          <w:rFonts w:ascii="Traditional Arabic" w:hAnsi="Traditional Arabic" w:cs="Traditional Arabic"/>
          <w:sz w:val="28"/>
          <w:szCs w:val="28"/>
          <w:rtl/>
        </w:rPr>
        <w:t xml:space="preserve"> </w:t>
      </w:r>
      <w:r w:rsidRPr="00B560D9">
        <w:rPr>
          <w:rFonts w:ascii="Traditional Arabic" w:hAnsi="Traditional Arabic" w:cs="Traditional Arabic" w:hint="cs"/>
          <w:sz w:val="28"/>
          <w:szCs w:val="28"/>
          <w:rtl/>
        </w:rPr>
        <w:t>عبد القادر</w:t>
      </w:r>
      <w:r>
        <w:rPr>
          <w:rFonts w:ascii="Traditional Arabic" w:hAnsi="Traditional Arabic" w:cs="Traditional Arabic" w:hint="cs"/>
          <w:sz w:val="28"/>
          <w:szCs w:val="28"/>
          <w:rtl/>
        </w:rPr>
        <w:t>،</w:t>
      </w:r>
      <w:r w:rsidRPr="00B560D9">
        <w:rPr>
          <w:rFonts w:ascii="Traditional Arabic" w:hAnsi="Traditional Arabic" w:cs="Traditional Arabic" w:hint="cs"/>
          <w:sz w:val="28"/>
          <w:szCs w:val="28"/>
          <w:rtl/>
        </w:rPr>
        <w:t xml:space="preserve"> عبدالعالي</w:t>
      </w:r>
      <w:r>
        <w:rPr>
          <w:rFonts w:ascii="Traditional Arabic" w:hAnsi="Traditional Arabic" w:cs="Traditional Arabic" w:hint="cs"/>
          <w:sz w:val="28"/>
          <w:szCs w:val="28"/>
          <w:rtl/>
        </w:rPr>
        <w:t>:</w:t>
      </w:r>
      <w:r w:rsidRPr="00B560D9">
        <w:rPr>
          <w:rFonts w:ascii="Traditional Arabic" w:hAnsi="Traditional Arabic" w:cs="Traditional Arabic" w:hint="cs"/>
          <w:sz w:val="28"/>
          <w:szCs w:val="28"/>
          <w:rtl/>
        </w:rPr>
        <w:t xml:space="preserve"> </w:t>
      </w:r>
      <w:r w:rsidRPr="00BF2A06">
        <w:rPr>
          <w:rFonts w:ascii="Traditional Arabic" w:hAnsi="Traditional Arabic" w:cs="Traditional Arabic"/>
          <w:b/>
          <w:bCs/>
          <w:sz w:val="28"/>
          <w:szCs w:val="28"/>
          <w:rtl/>
        </w:rPr>
        <w:t>«</w:t>
      </w:r>
      <w:r w:rsidRPr="00C24485">
        <w:rPr>
          <w:rFonts w:ascii="Traditional Arabic" w:hAnsi="Traditional Arabic" w:cs="Traditional Arabic" w:hint="cs"/>
          <w:b/>
          <w:bCs/>
          <w:sz w:val="28"/>
          <w:szCs w:val="28"/>
          <w:rtl/>
        </w:rPr>
        <w:t>أزمة الانتماء على ضوء مقاصد الشريعة والنظريات الاجتماعية والسياسية</w:t>
      </w:r>
      <w:r>
        <w:rPr>
          <w:rFonts w:ascii="Traditional Arabic" w:hAnsi="Traditional Arabic" w:cs="Traditional Arabic" w:hint="cs"/>
          <w:b/>
          <w:bCs/>
          <w:sz w:val="28"/>
          <w:szCs w:val="28"/>
          <w:rtl/>
        </w:rPr>
        <w:t xml:space="preserve"> </w:t>
      </w:r>
      <w:r w:rsidRPr="00BF2A06">
        <w:rPr>
          <w:rFonts w:ascii="Traditional Arabic" w:hAnsi="Traditional Arabic" w:cs="Traditional Arabic"/>
          <w:b/>
          <w:bCs/>
          <w:sz w:val="28"/>
          <w:szCs w:val="28"/>
          <w:rtl/>
        </w:rPr>
        <w:t>»</w:t>
      </w:r>
    </w:p>
    <w:p w:rsidR="007B6177" w:rsidRPr="00B560D9" w:rsidRDefault="007B6177" w:rsidP="00E85E09">
      <w:pPr>
        <w:pStyle w:val="Notedebasdepage"/>
        <w:bidi/>
        <w:rPr>
          <w:rFonts w:ascii="Traditional Arabic" w:hAnsi="Traditional Arabic" w:cs="Traditional Arabic"/>
          <w:sz w:val="28"/>
          <w:szCs w:val="28"/>
        </w:rPr>
      </w:pPr>
      <w:r w:rsidRPr="00B560D9">
        <w:rPr>
          <w:rFonts w:ascii="Traditional Arabic" w:hAnsi="Traditional Arabic" w:cs="Traditional Arabic" w:hint="cs"/>
          <w:sz w:val="28"/>
          <w:szCs w:val="28"/>
          <w:rtl/>
        </w:rPr>
        <w:t xml:space="preserve"> ه</w:t>
      </w:r>
      <w:r>
        <w:rPr>
          <w:rFonts w:ascii="Traditional Arabic" w:hAnsi="Traditional Arabic" w:cs="Traditional Arabic" w:hint="cs"/>
          <w:sz w:val="28"/>
          <w:szCs w:val="28"/>
          <w:rtl/>
        </w:rPr>
        <w:t>ي</w:t>
      </w:r>
      <w:r w:rsidRPr="00B560D9">
        <w:rPr>
          <w:rFonts w:ascii="Traditional Arabic" w:hAnsi="Traditional Arabic" w:cs="Traditional Arabic" w:hint="cs"/>
          <w:sz w:val="28"/>
          <w:szCs w:val="28"/>
          <w:rtl/>
        </w:rPr>
        <w:t>رندن فرجينيا فقه الانتماء إلى المجتمع والأمة، المعهد العالمي للفكر الإسلامي، 2012</w:t>
      </w:r>
      <w:r>
        <w:rPr>
          <w:rFonts w:ascii="Traditional Arabic" w:hAnsi="Traditional Arabic" w:cs="Traditional Arabic" w:hint="cs"/>
          <w:sz w:val="28"/>
          <w:szCs w:val="28"/>
          <w:rtl/>
        </w:rPr>
        <w:t xml:space="preserve">. </w:t>
      </w:r>
      <w:r w:rsidRPr="00B560D9">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B560D9">
        <w:rPr>
          <w:rFonts w:ascii="Traditional Arabic" w:hAnsi="Traditional Arabic" w:cs="Traditional Arabic" w:hint="cs"/>
          <w:sz w:val="28"/>
          <w:szCs w:val="28"/>
          <w:rtl/>
        </w:rPr>
        <w:t>ص277 301.</w:t>
      </w:r>
      <w:r w:rsidRPr="00B560D9">
        <w:rPr>
          <w:rFonts w:ascii="Traditional Arabic" w:hAnsi="Traditional Arabic" w:cs="Traditional Arabic"/>
          <w:sz w:val="28"/>
          <w:szCs w:val="28"/>
        </w:rPr>
        <w:t>emarefa.net/detail/BIM-575686</w:t>
      </w:r>
      <w:r>
        <w:rPr>
          <w:rFonts w:ascii="Traditional Arabic" w:hAnsi="Traditional Arabic" w:cs="Traditional Arabic" w:hint="cs"/>
          <w:sz w:val="28"/>
          <w:szCs w:val="28"/>
          <w:rtl/>
        </w:rPr>
        <w:t xml:space="preserve"> تاريخ الاطلاع: 02/02/2020على الساعة: 15:30.</w:t>
      </w:r>
    </w:p>
  </w:footnote>
  <w:footnote w:id="36">
    <w:p w:rsidR="007B6177" w:rsidRPr="00B560D9" w:rsidRDefault="007B6177" w:rsidP="00E85E09">
      <w:pPr>
        <w:pStyle w:val="Notedebasdepage"/>
        <w:bidi/>
        <w:rPr>
          <w:rFonts w:ascii="Traditional Arabic" w:hAnsi="Traditional Arabic" w:cs="Traditional Arabic"/>
          <w:sz w:val="28"/>
          <w:szCs w:val="28"/>
        </w:rPr>
      </w:pPr>
      <w:r w:rsidRPr="00B560D9">
        <w:rPr>
          <w:rFonts w:ascii="Traditional Arabic" w:hAnsi="Traditional Arabic" w:cs="Traditional Arabic"/>
          <w:sz w:val="28"/>
          <w:szCs w:val="28"/>
        </w:rPr>
        <w:footnoteRef/>
      </w:r>
      <w:r w:rsidRPr="00B560D9">
        <w:rPr>
          <w:rFonts w:ascii="Traditional Arabic" w:hAnsi="Traditional Arabic" w:cs="Traditional Arabic"/>
          <w:sz w:val="28"/>
          <w:szCs w:val="28"/>
          <w:rtl/>
        </w:rPr>
        <w:t xml:space="preserve"> </w:t>
      </w:r>
      <w:r w:rsidRPr="007D794E">
        <w:rPr>
          <w:rFonts w:ascii="Traditional Arabic" w:hAnsi="Traditional Arabic" w:cs="Traditional Arabic" w:hint="cs"/>
          <w:sz w:val="28"/>
          <w:szCs w:val="28"/>
          <w:rtl/>
        </w:rPr>
        <w:t>حسن</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 xml:space="preserve"> عبدالرزاق منصور</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 xml:space="preserve"> </w:t>
      </w:r>
      <w:r w:rsidRPr="00C24485">
        <w:rPr>
          <w:rFonts w:ascii="Traditional Arabic" w:hAnsi="Traditional Arabic" w:cs="Traditional Arabic" w:hint="cs"/>
          <w:b/>
          <w:bCs/>
          <w:sz w:val="28"/>
          <w:szCs w:val="28"/>
          <w:rtl/>
        </w:rPr>
        <w:t>المرجع السابق</w:t>
      </w:r>
      <w:r w:rsidRPr="007D794E">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7D794E">
        <w:rPr>
          <w:rFonts w:ascii="Traditional Arabic" w:hAnsi="Traditional Arabic" w:cs="Traditional Arabic" w:hint="cs"/>
          <w:sz w:val="28"/>
          <w:szCs w:val="28"/>
          <w:rtl/>
        </w:rPr>
        <w:t>1</w:t>
      </w:r>
      <w:r>
        <w:rPr>
          <w:rFonts w:ascii="Traditional Arabic" w:hAnsi="Traditional Arabic" w:cs="Traditional Arabic" w:hint="cs"/>
          <w:sz w:val="28"/>
          <w:szCs w:val="28"/>
          <w:rtl/>
        </w:rPr>
        <w:t>22.</w:t>
      </w:r>
    </w:p>
  </w:footnote>
  <w:footnote w:id="37">
    <w:p w:rsidR="007B6177" w:rsidRDefault="007B6177" w:rsidP="00D3104A">
      <w:pPr>
        <w:pStyle w:val="Notedebasdepage"/>
        <w:bidi/>
        <w:rPr>
          <w:lang w:bidi="ar-DZ"/>
        </w:rPr>
      </w:pPr>
      <w:r w:rsidRPr="00456244">
        <w:rPr>
          <w:rFonts w:ascii="Traditional Arabic" w:hAnsi="Traditional Arabic" w:cs="Traditional Arabic"/>
          <w:sz w:val="28"/>
          <w:szCs w:val="28"/>
        </w:rPr>
        <w:footnoteRef/>
      </w:r>
      <w:r w:rsidRPr="00456244">
        <w:rPr>
          <w:rFonts w:ascii="Traditional Arabic" w:hAnsi="Traditional Arabic" w:cs="Traditional Arabic"/>
          <w:sz w:val="28"/>
          <w:szCs w:val="28"/>
          <w:rtl/>
        </w:rPr>
        <w:t xml:space="preserve"> </w:t>
      </w:r>
      <w:r w:rsidRPr="00456244">
        <w:rPr>
          <w:rFonts w:ascii="Traditional Arabic" w:hAnsi="Traditional Arabic" w:cs="Traditional Arabic" w:hint="cs"/>
          <w:sz w:val="28"/>
          <w:szCs w:val="28"/>
          <w:rtl/>
        </w:rPr>
        <w:t>محمد</w:t>
      </w:r>
      <w:r>
        <w:rPr>
          <w:rFonts w:ascii="Traditional Arabic" w:hAnsi="Traditional Arabic" w:cs="Traditional Arabic" w:hint="cs"/>
          <w:sz w:val="28"/>
          <w:szCs w:val="28"/>
          <w:rtl/>
        </w:rPr>
        <w:t>،</w:t>
      </w:r>
      <w:r w:rsidRPr="00456244">
        <w:rPr>
          <w:rFonts w:ascii="Traditional Arabic" w:hAnsi="Traditional Arabic" w:cs="Traditional Arabic" w:hint="cs"/>
          <w:sz w:val="28"/>
          <w:szCs w:val="28"/>
          <w:rtl/>
        </w:rPr>
        <w:t xml:space="preserve"> حُوّر</w:t>
      </w:r>
      <w:r>
        <w:rPr>
          <w:rFonts w:ascii="Traditional Arabic" w:hAnsi="Traditional Arabic" w:cs="Traditional Arabic" w:hint="cs"/>
          <w:sz w:val="28"/>
          <w:szCs w:val="28"/>
          <w:rtl/>
        </w:rPr>
        <w:t>:</w:t>
      </w:r>
      <w:r w:rsidRPr="00456244">
        <w:rPr>
          <w:rFonts w:ascii="Traditional Arabic" w:hAnsi="Traditional Arabic" w:cs="Traditional Arabic" w:hint="cs"/>
          <w:sz w:val="28"/>
          <w:szCs w:val="28"/>
          <w:rtl/>
        </w:rPr>
        <w:t xml:space="preserve"> </w:t>
      </w:r>
      <w:r>
        <w:rPr>
          <w:rFonts w:ascii="Traditional Arabic" w:hAnsi="Traditional Arabic" w:cs="Traditional Arabic"/>
          <w:b/>
          <w:bCs/>
          <w:i/>
          <w:iCs/>
          <w:sz w:val="28"/>
          <w:szCs w:val="28"/>
          <w:rtl/>
        </w:rPr>
        <w:t>«</w:t>
      </w:r>
      <w:r w:rsidRPr="00456244">
        <w:rPr>
          <w:rFonts w:ascii="Traditional Arabic" w:hAnsi="Traditional Arabic" w:cs="Traditional Arabic" w:hint="cs"/>
          <w:b/>
          <w:bCs/>
          <w:sz w:val="28"/>
          <w:szCs w:val="28"/>
          <w:rtl/>
        </w:rPr>
        <w:t>الهوية العربية في الشعر المعاصر، من وهم الحقيقة إلى حقيقة الوهم</w:t>
      </w:r>
      <w:r>
        <w:rPr>
          <w:rFonts w:ascii="Traditional Arabic" w:hAnsi="Traditional Arabic" w:cs="Traditional Arabic"/>
          <w:b/>
          <w:bCs/>
          <w:i/>
          <w:iCs/>
          <w:sz w:val="28"/>
          <w:szCs w:val="28"/>
          <w:rtl/>
        </w:rPr>
        <w:t>»</w:t>
      </w:r>
      <w:r w:rsidRPr="00456244">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456244">
        <w:rPr>
          <w:rFonts w:ascii="Traditional Arabic" w:hAnsi="Traditional Arabic" w:cs="Traditional Arabic" w:hint="cs"/>
          <w:sz w:val="28"/>
          <w:szCs w:val="28"/>
          <w:rtl/>
        </w:rPr>
        <w:t>وزارة الثقافة</w:t>
      </w:r>
      <w:r>
        <w:rPr>
          <w:rFonts w:ascii="Traditional Arabic" w:hAnsi="Traditional Arabic" w:cs="Traditional Arabic" w:hint="cs"/>
          <w:sz w:val="28"/>
          <w:szCs w:val="28"/>
          <w:rtl/>
        </w:rPr>
        <w:t xml:space="preserve"> </w:t>
      </w:r>
      <w:r w:rsidRPr="00456244">
        <w:rPr>
          <w:rFonts w:ascii="Traditional Arabic" w:hAnsi="Traditional Arabic" w:cs="Traditional Arabic" w:hint="cs"/>
          <w:sz w:val="28"/>
          <w:szCs w:val="28"/>
          <w:rtl/>
        </w:rPr>
        <w:t>عمان الأردن، ط1</w:t>
      </w:r>
      <w:r>
        <w:rPr>
          <w:rFonts w:ascii="Traditional Arabic" w:hAnsi="Traditional Arabic" w:cs="Traditional Arabic" w:hint="cs"/>
          <w:sz w:val="28"/>
          <w:szCs w:val="28"/>
          <w:rtl/>
        </w:rPr>
        <w:t>،</w:t>
      </w:r>
      <w:r w:rsidRPr="00456244">
        <w:rPr>
          <w:rFonts w:ascii="Traditional Arabic" w:hAnsi="Traditional Arabic" w:cs="Traditional Arabic" w:hint="cs"/>
          <w:sz w:val="28"/>
          <w:szCs w:val="28"/>
          <w:rtl/>
        </w:rPr>
        <w:t xml:space="preserve"> 2015، ص</w:t>
      </w:r>
      <w:r>
        <w:rPr>
          <w:rFonts w:ascii="Traditional Arabic" w:hAnsi="Traditional Arabic" w:cs="Traditional Arabic" w:hint="cs"/>
          <w:sz w:val="28"/>
          <w:szCs w:val="28"/>
          <w:rtl/>
        </w:rPr>
        <w:t>،</w:t>
      </w:r>
      <w:r w:rsidRPr="00456244">
        <w:rPr>
          <w:rFonts w:ascii="Traditional Arabic" w:hAnsi="Traditional Arabic" w:cs="Traditional Arabic" w:hint="cs"/>
          <w:sz w:val="28"/>
          <w:szCs w:val="28"/>
          <w:rtl/>
        </w:rPr>
        <w:t>ص</w:t>
      </w:r>
      <w:r>
        <w:rPr>
          <w:rFonts w:ascii="Traditional Arabic" w:hAnsi="Traditional Arabic" w:cs="Traditional Arabic" w:hint="cs"/>
          <w:sz w:val="28"/>
          <w:szCs w:val="28"/>
          <w:rtl/>
        </w:rPr>
        <w:t>:113،114.</w:t>
      </w:r>
    </w:p>
  </w:footnote>
  <w:footnote w:id="38">
    <w:p w:rsidR="007B6177" w:rsidRPr="00F63561" w:rsidRDefault="007B6177" w:rsidP="000843E5">
      <w:pPr>
        <w:pStyle w:val="Notedebasdepage"/>
        <w:jc w:val="right"/>
        <w:rPr>
          <w:rFonts w:ascii="Traditional Arabic" w:hAnsi="Traditional Arabic" w:cs="Traditional Arabic"/>
          <w:sz w:val="28"/>
          <w:szCs w:val="28"/>
          <w:rtl/>
        </w:rPr>
      </w:pPr>
      <w:r w:rsidRPr="00456244">
        <w:rPr>
          <w:rFonts w:ascii="Traditional Arabic" w:hAnsi="Traditional Arabic" w:cs="Traditional Arabic" w:hint="cs"/>
          <w:sz w:val="28"/>
          <w:szCs w:val="28"/>
          <w:rtl/>
        </w:rPr>
        <w:t>محمد</w:t>
      </w:r>
      <w:r>
        <w:rPr>
          <w:rFonts w:ascii="Traditional Arabic" w:hAnsi="Traditional Arabic" w:cs="Traditional Arabic" w:hint="cs"/>
          <w:sz w:val="28"/>
          <w:szCs w:val="28"/>
          <w:rtl/>
        </w:rPr>
        <w:t>،</w:t>
      </w:r>
      <w:r w:rsidRPr="00456244">
        <w:rPr>
          <w:rFonts w:ascii="Traditional Arabic" w:hAnsi="Traditional Arabic" w:cs="Traditional Arabic" w:hint="cs"/>
          <w:sz w:val="28"/>
          <w:szCs w:val="28"/>
          <w:rtl/>
        </w:rPr>
        <w:t xml:space="preserve"> حُوّر</w:t>
      </w:r>
      <w:r>
        <w:rPr>
          <w:rFonts w:ascii="Traditional Arabic" w:hAnsi="Traditional Arabic" w:cs="Traditional Arabic" w:hint="cs"/>
          <w:sz w:val="28"/>
          <w:szCs w:val="28"/>
          <w:rtl/>
        </w:rPr>
        <w:t xml:space="preserve">: </w:t>
      </w:r>
      <w:r w:rsidRPr="00B46559">
        <w:rPr>
          <w:rFonts w:ascii="Traditional Arabic" w:hAnsi="Traditional Arabic" w:cs="Traditional Arabic" w:hint="cs"/>
          <w:b/>
          <w:bCs/>
          <w:sz w:val="28"/>
          <w:szCs w:val="28"/>
          <w:rtl/>
        </w:rPr>
        <w:t>المرجع</w:t>
      </w:r>
      <w:r>
        <w:rPr>
          <w:rFonts w:ascii="Traditional Arabic" w:hAnsi="Traditional Arabic" w:cs="Traditional Arabic" w:hint="cs"/>
          <w:b/>
          <w:bCs/>
          <w:sz w:val="28"/>
          <w:szCs w:val="28"/>
          <w:rtl/>
        </w:rPr>
        <w:t xml:space="preserve"> السابق</w:t>
      </w:r>
      <w:r>
        <w:rPr>
          <w:rFonts w:ascii="Traditional Arabic" w:hAnsi="Traditional Arabic" w:cs="Traditional Arabic" w:hint="cs"/>
          <w:sz w:val="28"/>
          <w:szCs w:val="28"/>
          <w:rtl/>
        </w:rPr>
        <w:t xml:space="preserve">، </w:t>
      </w:r>
      <w:r w:rsidRPr="00EB7965">
        <w:rPr>
          <w:rFonts w:ascii="Traditional Arabic" w:hAnsi="Traditional Arabic" w:cs="Traditional Arabic" w:hint="cs"/>
          <w:sz w:val="28"/>
          <w:szCs w:val="28"/>
          <w:rtl/>
        </w:rPr>
        <w:t>ص:</w:t>
      </w:r>
      <w:r>
        <w:rPr>
          <w:rFonts w:ascii="Traditional Arabic" w:hAnsi="Traditional Arabic" w:cs="Traditional Arabic" w:hint="cs"/>
          <w:sz w:val="28"/>
          <w:szCs w:val="28"/>
          <w:rtl/>
        </w:rPr>
        <w:t>121.</w:t>
      </w:r>
      <w:r>
        <w:rPr>
          <w:rStyle w:val="Appelnotedebasdep"/>
        </w:rPr>
        <w:t xml:space="preserve"> </w:t>
      </w:r>
      <w:r>
        <w:rPr>
          <w:rFonts w:hint="cs"/>
          <w:rtl/>
        </w:rPr>
        <w:t xml:space="preserve"> </w:t>
      </w:r>
      <w:r w:rsidRPr="00F63561">
        <w:rPr>
          <w:rFonts w:ascii="Traditional Arabic" w:hAnsi="Traditional Arabic" w:cs="Traditional Arabic"/>
          <w:sz w:val="28"/>
          <w:szCs w:val="28"/>
        </w:rPr>
        <w:footnoteRef/>
      </w:r>
      <w:r w:rsidRPr="00F63561">
        <w:rPr>
          <w:rFonts w:ascii="Traditional Arabic" w:hAnsi="Traditional Arabic" w:cs="Traditional Arabic"/>
          <w:sz w:val="28"/>
          <w:szCs w:val="28"/>
        </w:rPr>
        <w:t xml:space="preserve"> </w:t>
      </w:r>
      <w:r w:rsidRPr="00F63561">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  </w:t>
      </w:r>
    </w:p>
  </w:footnote>
  <w:footnote w:id="39">
    <w:p w:rsidR="007B6177" w:rsidRPr="00F63561" w:rsidRDefault="007B6177" w:rsidP="000843E5">
      <w:pPr>
        <w:pStyle w:val="Notedebasdepage"/>
        <w:ind w:left="283" w:right="283"/>
        <w:jc w:val="right"/>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456244">
        <w:rPr>
          <w:rFonts w:ascii="Traditional Arabic" w:hAnsi="Traditional Arabic" w:cs="Traditional Arabic" w:hint="cs"/>
          <w:sz w:val="28"/>
          <w:szCs w:val="28"/>
          <w:rtl/>
        </w:rPr>
        <w:t>محمد</w:t>
      </w:r>
      <w:r>
        <w:rPr>
          <w:rFonts w:ascii="Traditional Arabic" w:hAnsi="Traditional Arabic" w:cs="Traditional Arabic" w:hint="cs"/>
          <w:sz w:val="28"/>
          <w:szCs w:val="28"/>
          <w:rtl/>
        </w:rPr>
        <w:t>،</w:t>
      </w:r>
      <w:r w:rsidRPr="00456244">
        <w:rPr>
          <w:rFonts w:ascii="Traditional Arabic" w:hAnsi="Traditional Arabic" w:cs="Traditional Arabic" w:hint="cs"/>
          <w:sz w:val="28"/>
          <w:szCs w:val="28"/>
          <w:rtl/>
        </w:rPr>
        <w:t xml:space="preserve"> حُوّر</w:t>
      </w:r>
      <w:r w:rsidRPr="00B07F62">
        <w:rPr>
          <w:rFonts w:ascii="Traditional Arabic" w:hAnsi="Traditional Arabic" w:cs="Traditional Arabic" w:hint="cs"/>
          <w:b/>
          <w:bCs/>
          <w:sz w:val="28"/>
          <w:szCs w:val="28"/>
          <w:rtl/>
        </w:rPr>
        <w:t>: المرجع</w:t>
      </w:r>
      <w:r>
        <w:rPr>
          <w:rFonts w:ascii="Traditional Arabic" w:hAnsi="Traditional Arabic" w:cs="Traditional Arabic" w:hint="cs"/>
          <w:b/>
          <w:bCs/>
          <w:sz w:val="28"/>
          <w:szCs w:val="28"/>
          <w:rtl/>
        </w:rPr>
        <w:t xml:space="preserve"> نفسه</w:t>
      </w:r>
      <w:r>
        <w:rPr>
          <w:rFonts w:ascii="Traditional Arabic" w:hAnsi="Traditional Arabic" w:cs="Traditional Arabic" w:hint="cs"/>
          <w:sz w:val="28"/>
          <w:szCs w:val="28"/>
          <w:rtl/>
        </w:rPr>
        <w:t xml:space="preserve">، </w:t>
      </w:r>
      <w:r w:rsidRPr="00EB7965">
        <w:rPr>
          <w:rFonts w:ascii="Traditional Arabic" w:hAnsi="Traditional Arabic" w:cs="Traditional Arabic" w:hint="cs"/>
          <w:sz w:val="28"/>
          <w:szCs w:val="28"/>
          <w:rtl/>
        </w:rPr>
        <w:t>ص:</w:t>
      </w:r>
      <w:r>
        <w:rPr>
          <w:rFonts w:ascii="Traditional Arabic" w:hAnsi="Traditional Arabic" w:cs="Traditional Arabic" w:hint="cs"/>
          <w:sz w:val="28"/>
          <w:szCs w:val="28"/>
          <w:rtl/>
        </w:rPr>
        <w:t>131.</w:t>
      </w:r>
      <w:r w:rsidRPr="00F63561">
        <w:rPr>
          <w:rFonts w:ascii="Traditional Arabic" w:hAnsi="Traditional Arabic" w:cs="Traditional Arabic"/>
          <w:sz w:val="28"/>
          <w:szCs w:val="28"/>
        </w:rPr>
        <w:footnoteRef/>
      </w:r>
    </w:p>
  </w:footnote>
  <w:footnote w:id="40">
    <w:p w:rsidR="007B6177" w:rsidRPr="00013307" w:rsidRDefault="007B6177" w:rsidP="00177DB2">
      <w:pPr>
        <w:pStyle w:val="Notedebasdepage"/>
        <w:jc w:val="right"/>
        <w:rPr>
          <w:rtl/>
          <w:lang w:bidi="ar-DZ"/>
        </w:rPr>
      </w:pPr>
      <w:r>
        <w:rPr>
          <w:rFonts w:ascii="Traditional Arabic" w:hAnsi="Traditional Arabic" w:cs="Traditional Arabic" w:hint="cs"/>
          <w:sz w:val="28"/>
          <w:szCs w:val="28"/>
          <w:rtl/>
        </w:rPr>
        <w:t xml:space="preserve"> </w:t>
      </w:r>
      <w:r w:rsidRPr="00456244">
        <w:rPr>
          <w:rFonts w:ascii="Traditional Arabic" w:hAnsi="Traditional Arabic" w:cs="Traditional Arabic" w:hint="cs"/>
          <w:sz w:val="28"/>
          <w:szCs w:val="28"/>
          <w:rtl/>
        </w:rPr>
        <w:t>محمد</w:t>
      </w:r>
      <w:r>
        <w:rPr>
          <w:rFonts w:ascii="Traditional Arabic" w:hAnsi="Traditional Arabic" w:cs="Traditional Arabic" w:hint="cs"/>
          <w:sz w:val="28"/>
          <w:szCs w:val="28"/>
          <w:rtl/>
        </w:rPr>
        <w:t>،</w:t>
      </w:r>
      <w:r w:rsidRPr="00456244">
        <w:rPr>
          <w:rFonts w:ascii="Traditional Arabic" w:hAnsi="Traditional Arabic" w:cs="Traditional Arabic" w:hint="cs"/>
          <w:sz w:val="28"/>
          <w:szCs w:val="28"/>
          <w:rtl/>
        </w:rPr>
        <w:t xml:space="preserve"> حُوّر</w:t>
      </w:r>
      <w:r w:rsidRPr="00B07F62">
        <w:rPr>
          <w:rFonts w:ascii="Traditional Arabic" w:hAnsi="Traditional Arabic" w:cs="Traditional Arabic" w:hint="cs"/>
          <w:b/>
          <w:bCs/>
          <w:sz w:val="28"/>
          <w:szCs w:val="28"/>
          <w:rtl/>
        </w:rPr>
        <w:t>: المرجع</w:t>
      </w:r>
      <w:r>
        <w:rPr>
          <w:rFonts w:ascii="Traditional Arabic" w:hAnsi="Traditional Arabic" w:cs="Traditional Arabic" w:hint="cs"/>
          <w:b/>
          <w:bCs/>
          <w:sz w:val="28"/>
          <w:szCs w:val="28"/>
          <w:rtl/>
        </w:rPr>
        <w:t xml:space="preserve"> نفسه</w:t>
      </w:r>
      <w:r>
        <w:rPr>
          <w:rFonts w:ascii="Traditional Arabic" w:hAnsi="Traditional Arabic" w:cs="Traditional Arabic" w:hint="cs"/>
          <w:sz w:val="28"/>
          <w:szCs w:val="28"/>
          <w:rtl/>
        </w:rPr>
        <w:t xml:space="preserve">، </w:t>
      </w:r>
      <w:r w:rsidRPr="00EB7965">
        <w:rPr>
          <w:rFonts w:ascii="Traditional Arabic" w:hAnsi="Traditional Arabic" w:cs="Traditional Arabic" w:hint="cs"/>
          <w:sz w:val="28"/>
          <w:szCs w:val="28"/>
          <w:rtl/>
        </w:rPr>
        <w:t>ص:</w:t>
      </w:r>
      <w:r>
        <w:rPr>
          <w:rFonts w:ascii="Traditional Arabic" w:hAnsi="Traditional Arabic" w:cs="Traditional Arabic" w:hint="cs"/>
          <w:sz w:val="28"/>
          <w:szCs w:val="28"/>
          <w:rtl/>
        </w:rPr>
        <w:t xml:space="preserve">132. </w:t>
      </w:r>
      <w:r w:rsidRPr="00F63561">
        <w:rPr>
          <w:rFonts w:ascii="Traditional Arabic" w:hAnsi="Traditional Arabic" w:cs="Traditional Arabic"/>
          <w:sz w:val="28"/>
          <w:szCs w:val="28"/>
        </w:rPr>
        <w:footnoteRef/>
      </w:r>
      <w:r>
        <w:t xml:space="preserve"> </w:t>
      </w:r>
      <w:r>
        <w:rPr>
          <w:rFonts w:hint="cs"/>
          <w:rtl/>
        </w:rPr>
        <w:t xml:space="preserve">    </w:t>
      </w:r>
    </w:p>
  </w:footnote>
  <w:footnote w:id="41">
    <w:p w:rsidR="007B6177" w:rsidRDefault="007B6177" w:rsidP="00E85E09">
      <w:pPr>
        <w:pStyle w:val="Notedebasdepage"/>
        <w:bidi/>
        <w:rPr>
          <w:lang w:bidi="ar-DZ"/>
        </w:rPr>
      </w:pPr>
      <w:r>
        <w:rPr>
          <w:rFonts w:ascii="Traditional Arabic" w:hAnsi="Traditional Arabic" w:cs="Traditional Arabic" w:hint="cs"/>
          <w:sz w:val="28"/>
          <w:szCs w:val="28"/>
          <w:rtl/>
          <w:lang w:bidi="ar-DZ"/>
        </w:rPr>
        <w:t xml:space="preserve">    </w:t>
      </w:r>
      <w:r w:rsidRPr="00C44B96">
        <w:rPr>
          <w:rFonts w:ascii="Traditional Arabic" w:hAnsi="Traditional Arabic" w:cs="Traditional Arabic"/>
          <w:sz w:val="28"/>
          <w:szCs w:val="28"/>
        </w:rPr>
        <w:footnoteRef/>
      </w:r>
      <w:r w:rsidRPr="00C44B96">
        <w:rPr>
          <w:rFonts w:ascii="Traditional Arabic" w:hAnsi="Traditional Arabic" w:cs="Traditional Arabic"/>
          <w:sz w:val="28"/>
          <w:szCs w:val="28"/>
          <w:rtl/>
        </w:rPr>
        <w:t xml:space="preserve"> </w:t>
      </w:r>
      <w:r w:rsidRPr="00C44B96">
        <w:rPr>
          <w:rFonts w:ascii="Traditional Arabic" w:hAnsi="Traditional Arabic" w:cs="Traditional Arabic" w:hint="cs"/>
          <w:sz w:val="28"/>
          <w:szCs w:val="28"/>
          <w:rtl/>
        </w:rPr>
        <w:t xml:space="preserve">عبدالقادر اجقاوة، </w:t>
      </w:r>
      <w:r>
        <w:rPr>
          <w:rFonts w:ascii="Traditional Arabic" w:hAnsi="Traditional Arabic" w:cs="Traditional Arabic"/>
          <w:b/>
          <w:bCs/>
          <w:i/>
          <w:iCs/>
          <w:sz w:val="28"/>
          <w:szCs w:val="28"/>
          <w:rtl/>
        </w:rPr>
        <w:t>«</w:t>
      </w:r>
      <w:r w:rsidRPr="00C44B96">
        <w:rPr>
          <w:rFonts w:ascii="Traditional Arabic" w:hAnsi="Traditional Arabic" w:cs="Traditional Arabic" w:hint="cs"/>
          <w:b/>
          <w:bCs/>
          <w:sz w:val="28"/>
          <w:szCs w:val="28"/>
          <w:rtl/>
        </w:rPr>
        <w:t>عذابات الأمل</w:t>
      </w:r>
      <w:r>
        <w:rPr>
          <w:rFonts w:ascii="Traditional Arabic" w:hAnsi="Traditional Arabic" w:cs="Traditional Arabic"/>
          <w:b/>
          <w:bCs/>
          <w:i/>
          <w:iCs/>
          <w:sz w:val="28"/>
          <w:szCs w:val="28"/>
          <w:rtl/>
        </w:rPr>
        <w:t>»</w:t>
      </w:r>
      <w:r w:rsidRPr="00C44B96">
        <w:rPr>
          <w:rFonts w:ascii="Traditional Arabic" w:hAnsi="Traditional Arabic" w:cs="Traditional Arabic" w:hint="cs"/>
          <w:sz w:val="28"/>
          <w:szCs w:val="28"/>
          <w:rtl/>
        </w:rPr>
        <w:t>، دار البع</w:t>
      </w:r>
      <w:r>
        <w:rPr>
          <w:rFonts w:ascii="Traditional Arabic" w:hAnsi="Traditional Arabic" w:cs="Traditional Arabic" w:hint="cs"/>
          <w:sz w:val="28"/>
          <w:szCs w:val="28"/>
          <w:rtl/>
        </w:rPr>
        <w:t>ث</w:t>
      </w:r>
      <w:r w:rsidRPr="00C44B96">
        <w:rPr>
          <w:rFonts w:ascii="Traditional Arabic" w:hAnsi="Traditional Arabic" w:cs="Traditional Arabic" w:hint="cs"/>
          <w:sz w:val="28"/>
          <w:szCs w:val="28"/>
          <w:rtl/>
        </w:rPr>
        <w:t>، قسنطينة، الجزائر،</w:t>
      </w:r>
      <w:r w:rsidRPr="00D4646C">
        <w:rPr>
          <w:rFonts w:ascii="Traditional Arabic" w:hAnsi="Traditional Arabic" w:cs="Traditional Arabic" w:hint="cs"/>
          <w:sz w:val="28"/>
          <w:szCs w:val="28"/>
          <w:rtl/>
        </w:rPr>
        <w:t xml:space="preserve"> </w:t>
      </w:r>
      <w:r w:rsidRPr="00C44B96">
        <w:rPr>
          <w:rFonts w:ascii="Traditional Arabic" w:hAnsi="Traditional Arabic" w:cs="Traditional Arabic" w:hint="cs"/>
          <w:sz w:val="28"/>
          <w:szCs w:val="28"/>
          <w:rtl/>
        </w:rPr>
        <w:t>ط1</w:t>
      </w:r>
      <w:r>
        <w:rPr>
          <w:rFonts w:ascii="Traditional Arabic" w:hAnsi="Traditional Arabic" w:cs="Traditional Arabic" w:hint="cs"/>
          <w:sz w:val="28"/>
          <w:szCs w:val="28"/>
          <w:rtl/>
        </w:rPr>
        <w:t>،</w:t>
      </w:r>
      <w:r w:rsidRPr="00C44B96">
        <w:rPr>
          <w:rFonts w:ascii="Traditional Arabic" w:hAnsi="Traditional Arabic" w:cs="Traditional Arabic" w:hint="cs"/>
          <w:sz w:val="28"/>
          <w:szCs w:val="28"/>
          <w:rtl/>
        </w:rPr>
        <w:t xml:space="preserve"> 1989،</w:t>
      </w:r>
      <w:r>
        <w:rPr>
          <w:rFonts w:ascii="Traditional Arabic" w:hAnsi="Traditional Arabic" w:cs="Traditional Arabic" w:hint="cs"/>
          <w:sz w:val="28"/>
          <w:szCs w:val="28"/>
          <w:rtl/>
        </w:rPr>
        <w:t xml:space="preserve"> </w:t>
      </w:r>
      <w:r w:rsidRPr="00C44B96">
        <w:rPr>
          <w:rFonts w:ascii="Traditional Arabic" w:hAnsi="Traditional Arabic" w:cs="Traditional Arabic" w:hint="cs"/>
          <w:sz w:val="28"/>
          <w:szCs w:val="28"/>
          <w:rtl/>
        </w:rPr>
        <w:t>ص25.</w:t>
      </w:r>
    </w:p>
  </w:footnote>
  <w:footnote w:id="42">
    <w:p w:rsidR="007B6177" w:rsidRDefault="007B6177" w:rsidP="00E85E09">
      <w:pPr>
        <w:pStyle w:val="Notedebasdepage"/>
        <w:bidi/>
        <w:rPr>
          <w:lang w:bidi="ar-DZ"/>
        </w:rPr>
      </w:pPr>
      <w:r w:rsidRPr="009C5C8A">
        <w:rPr>
          <w:rFonts w:ascii="Traditional Arabic" w:hAnsi="Traditional Arabic" w:cs="Traditional Arabic"/>
          <w:sz w:val="28"/>
          <w:szCs w:val="28"/>
        </w:rPr>
        <w:footnoteRef/>
      </w:r>
      <w:r w:rsidRPr="009C5C8A">
        <w:rPr>
          <w:rFonts w:ascii="Traditional Arabic" w:hAnsi="Traditional Arabic" w:cs="Traditional Arabic"/>
          <w:sz w:val="28"/>
          <w:szCs w:val="28"/>
          <w:rtl/>
        </w:rPr>
        <w:t xml:space="preserve"> </w:t>
      </w:r>
      <w:r w:rsidRPr="009C5C8A">
        <w:rPr>
          <w:rFonts w:ascii="Traditional Arabic" w:hAnsi="Traditional Arabic" w:cs="Traditional Arabic" w:hint="cs"/>
          <w:sz w:val="28"/>
          <w:szCs w:val="28"/>
          <w:rtl/>
        </w:rPr>
        <w:t>محمد</w:t>
      </w:r>
      <w:r>
        <w:rPr>
          <w:rFonts w:ascii="Traditional Arabic" w:hAnsi="Traditional Arabic" w:cs="Traditional Arabic" w:hint="cs"/>
          <w:sz w:val="28"/>
          <w:szCs w:val="28"/>
          <w:rtl/>
        </w:rPr>
        <w:t>،</w:t>
      </w:r>
      <w:r w:rsidRPr="009C5C8A">
        <w:rPr>
          <w:rFonts w:ascii="Traditional Arabic" w:hAnsi="Traditional Arabic" w:cs="Traditional Arabic" w:hint="cs"/>
          <w:sz w:val="28"/>
          <w:szCs w:val="28"/>
          <w:rtl/>
        </w:rPr>
        <w:t xml:space="preserve"> الفضيل اجقاوة</w:t>
      </w:r>
      <w:r>
        <w:rPr>
          <w:rFonts w:ascii="Traditional Arabic" w:hAnsi="Traditional Arabic" w:cs="Traditional Arabic" w:hint="cs"/>
          <w:sz w:val="28"/>
          <w:szCs w:val="28"/>
          <w:rtl/>
        </w:rPr>
        <w:t>:</w:t>
      </w:r>
      <w:r w:rsidRPr="009C5C8A">
        <w:rPr>
          <w:rFonts w:ascii="Traditional Arabic" w:hAnsi="Traditional Arabic" w:cs="Traditional Arabic" w:hint="cs"/>
          <w:sz w:val="28"/>
          <w:szCs w:val="28"/>
          <w:rtl/>
        </w:rPr>
        <w:t xml:space="preserve"> مجلة سوا ربينا الأدب، تاريخ الإطلاع: 18جوان 2020 على الساعة </w:t>
      </w:r>
      <w:r>
        <w:rPr>
          <w:rFonts w:ascii="Traditional Arabic" w:hAnsi="Traditional Arabic" w:cs="Traditional Arabic" w:hint="cs"/>
          <w:sz w:val="28"/>
          <w:szCs w:val="28"/>
          <w:rtl/>
        </w:rPr>
        <w:t>17:00</w:t>
      </w:r>
      <w:r w:rsidRPr="009C5C8A">
        <w:rPr>
          <w:rFonts w:ascii="Traditional Arabic" w:hAnsi="Traditional Arabic" w:cs="Traditional Arabic" w:hint="cs"/>
          <w:sz w:val="28"/>
          <w:szCs w:val="28"/>
          <w:rtl/>
        </w:rPr>
        <w:t>، عنوان النت</w:t>
      </w:r>
      <w:r>
        <w:rPr>
          <w:rFonts w:hint="cs"/>
          <w:rtl/>
          <w:lang w:bidi="ar-DZ"/>
        </w:rPr>
        <w:t xml:space="preserve">: </w:t>
      </w:r>
      <w:r w:rsidRPr="00784836">
        <w:rPr>
          <w:lang w:bidi="ar-DZ"/>
        </w:rPr>
        <w:t>https://m.facebook.com/MhmdAlfdylJqawt</w:t>
      </w:r>
      <w:r w:rsidRPr="00784836">
        <w:rPr>
          <w:rFonts w:cs="Arial"/>
          <w:rtl/>
          <w:lang w:bidi="ar-DZ"/>
        </w:rPr>
        <w:t>/</w:t>
      </w:r>
      <w:r>
        <w:rPr>
          <w:rFonts w:cs="Arial" w:hint="cs"/>
          <w:rtl/>
          <w:lang w:bidi="ar-DZ"/>
        </w:rPr>
        <w:t>.</w:t>
      </w:r>
    </w:p>
  </w:footnote>
  <w:footnote w:id="43">
    <w:p w:rsidR="007B6177" w:rsidRPr="00AE0250" w:rsidRDefault="007B6177" w:rsidP="00E85E09">
      <w:pPr>
        <w:bidi/>
        <w:rPr>
          <w:rFonts w:ascii="Traditional Arabic" w:hAnsi="Traditional Arabic" w:cs="Traditional Arabic"/>
          <w:sz w:val="28"/>
          <w:szCs w:val="28"/>
        </w:rPr>
      </w:pPr>
      <w:r w:rsidRPr="00AE0250">
        <w:rPr>
          <w:rFonts w:ascii="Traditional Arabic" w:hAnsi="Traditional Arabic" w:cs="Traditional Arabic"/>
          <w:sz w:val="28"/>
          <w:szCs w:val="28"/>
        </w:rPr>
        <w:footnoteRef/>
      </w:r>
      <w:r w:rsidRPr="00AE0250">
        <w:rPr>
          <w:rFonts w:ascii="Traditional Arabic" w:hAnsi="Traditional Arabic" w:cs="Traditional Arabic"/>
          <w:sz w:val="28"/>
          <w:szCs w:val="28"/>
          <w:rtl/>
        </w:rPr>
        <w:t xml:space="preserve"> </w:t>
      </w:r>
      <w:r w:rsidRPr="009C5C8A">
        <w:rPr>
          <w:rFonts w:ascii="Traditional Arabic" w:hAnsi="Traditional Arabic" w:cs="Traditional Arabic" w:hint="cs"/>
          <w:sz w:val="28"/>
          <w:szCs w:val="28"/>
          <w:rtl/>
        </w:rPr>
        <w:t>محمد</w:t>
      </w:r>
      <w:r>
        <w:rPr>
          <w:rFonts w:ascii="Traditional Arabic" w:hAnsi="Traditional Arabic" w:cs="Traditional Arabic" w:hint="cs"/>
          <w:sz w:val="28"/>
          <w:szCs w:val="28"/>
          <w:rtl/>
        </w:rPr>
        <w:t>،</w:t>
      </w:r>
      <w:r w:rsidRPr="009C5C8A">
        <w:rPr>
          <w:rFonts w:ascii="Traditional Arabic" w:hAnsi="Traditional Arabic" w:cs="Traditional Arabic" w:hint="cs"/>
          <w:sz w:val="28"/>
          <w:szCs w:val="28"/>
          <w:rtl/>
        </w:rPr>
        <w:t xml:space="preserve"> الفضيل اجقاوة</w:t>
      </w:r>
      <w:r>
        <w:rPr>
          <w:rFonts w:ascii="Traditional Arabic" w:hAnsi="Traditional Arabic" w:cs="Traditional Arabic" w:hint="cs"/>
          <w:sz w:val="28"/>
          <w:szCs w:val="28"/>
          <w:rtl/>
        </w:rPr>
        <w:t>:</w:t>
      </w:r>
      <w:r w:rsidRPr="009C5C8A">
        <w:rPr>
          <w:rFonts w:ascii="Traditional Arabic" w:hAnsi="Traditional Arabic" w:cs="Traditional Arabic" w:hint="cs"/>
          <w:sz w:val="28"/>
          <w:szCs w:val="28"/>
          <w:rtl/>
        </w:rPr>
        <w:t xml:space="preserve"> مجلة سوا ربينا الأدب، تاريخ الإطلاع: </w:t>
      </w:r>
      <w:r>
        <w:rPr>
          <w:rFonts w:ascii="Traditional Arabic" w:hAnsi="Traditional Arabic" w:cs="Traditional Arabic" w:hint="cs"/>
          <w:sz w:val="28"/>
          <w:szCs w:val="28"/>
          <w:rtl/>
        </w:rPr>
        <w:t>23مارس</w:t>
      </w:r>
      <w:r w:rsidRPr="009C5C8A">
        <w:rPr>
          <w:rFonts w:ascii="Traditional Arabic" w:hAnsi="Traditional Arabic" w:cs="Traditional Arabic" w:hint="cs"/>
          <w:sz w:val="28"/>
          <w:szCs w:val="28"/>
          <w:rtl/>
        </w:rPr>
        <w:t xml:space="preserve"> 2020 على الساعة 18:24، عنوان النت</w:t>
      </w:r>
      <w:r>
        <w:rPr>
          <w:rFonts w:ascii="Traditional Arabic" w:hAnsi="Traditional Arabic" w:cs="Traditional Arabic" w:hint="cs"/>
          <w:sz w:val="28"/>
          <w:szCs w:val="28"/>
          <w:rtl/>
        </w:rPr>
        <w:t xml:space="preserve">: </w:t>
      </w:r>
      <w:hyperlink r:id="rId1" w:history="1">
        <w:r>
          <w:rPr>
            <w:rStyle w:val="Lienhypertexte"/>
          </w:rPr>
          <w:t>http://sawarebina.blogspot.com/2020/03/blog-post_611.html</w:t>
        </w:r>
      </w:hyperlink>
    </w:p>
  </w:footnote>
  <w:footnote w:id="44">
    <w:p w:rsidR="007B6177" w:rsidRPr="001C559B" w:rsidRDefault="007B6177" w:rsidP="00E85E09">
      <w:pPr>
        <w:pStyle w:val="Notedebasdepage"/>
        <w:bidi/>
        <w:rPr>
          <w:rFonts w:asciiTheme="majorBidi" w:hAnsiTheme="majorBidi" w:cstheme="majorBidi"/>
          <w:sz w:val="28"/>
          <w:szCs w:val="28"/>
          <w:lang w:bidi="ar-DZ"/>
        </w:rPr>
      </w:pPr>
      <w:r w:rsidRPr="001C559B">
        <w:rPr>
          <w:rFonts w:ascii="Traditional Arabic" w:hAnsi="Traditional Arabic" w:cs="Traditional Arabic"/>
          <w:sz w:val="28"/>
          <w:szCs w:val="28"/>
        </w:rPr>
        <w:footnoteRef/>
      </w:r>
      <w:r w:rsidRPr="001C559B">
        <w:rPr>
          <w:rFonts w:ascii="Traditional Arabic" w:hAnsi="Traditional Arabic" w:cs="Traditional Arabic"/>
          <w:sz w:val="28"/>
          <w:szCs w:val="28"/>
          <w:rtl/>
        </w:rPr>
        <w:t xml:space="preserve"> </w:t>
      </w:r>
      <w:r w:rsidRPr="001C559B">
        <w:rPr>
          <w:rFonts w:ascii="Traditional Arabic" w:hAnsi="Traditional Arabic" w:cs="Traditional Arabic" w:hint="cs"/>
          <w:sz w:val="28"/>
          <w:szCs w:val="28"/>
          <w:rtl/>
        </w:rPr>
        <w:t>حسين</w:t>
      </w:r>
      <w:r>
        <w:rPr>
          <w:rFonts w:ascii="Traditional Arabic" w:hAnsi="Traditional Arabic" w:cs="Traditional Arabic" w:hint="cs"/>
          <w:sz w:val="28"/>
          <w:szCs w:val="28"/>
          <w:rtl/>
        </w:rPr>
        <w:t>،</w:t>
      </w:r>
      <w:r w:rsidRPr="001C559B">
        <w:rPr>
          <w:rFonts w:ascii="Traditional Arabic" w:hAnsi="Traditional Arabic" w:cs="Traditional Arabic" w:hint="cs"/>
          <w:sz w:val="28"/>
          <w:szCs w:val="28"/>
          <w:rtl/>
        </w:rPr>
        <w:t xml:space="preserve"> منصور</w:t>
      </w:r>
      <w:r>
        <w:rPr>
          <w:rFonts w:ascii="Traditional Arabic" w:hAnsi="Traditional Arabic" w:cs="Traditional Arabic" w:hint="cs"/>
          <w:sz w:val="28"/>
          <w:szCs w:val="28"/>
          <w:rtl/>
        </w:rPr>
        <w:t>:</w:t>
      </w:r>
      <w:r w:rsidRPr="001C559B">
        <w:rPr>
          <w:rFonts w:ascii="Traditional Arabic" w:hAnsi="Traditional Arabic" w:cs="Traditional Arabic" w:hint="cs"/>
          <w:sz w:val="28"/>
          <w:szCs w:val="28"/>
          <w:rtl/>
        </w:rPr>
        <w:t xml:space="preserve"> </w:t>
      </w:r>
      <w:r w:rsidRPr="00D4646C">
        <w:rPr>
          <w:rFonts w:ascii="Traditional Arabic" w:hAnsi="Traditional Arabic" w:cs="Traditional Arabic" w:hint="cs"/>
          <w:b/>
          <w:bCs/>
          <w:sz w:val="28"/>
          <w:szCs w:val="28"/>
          <w:rtl/>
        </w:rPr>
        <w:t>المرجع السابق</w:t>
      </w:r>
      <w:r w:rsidRPr="001C559B">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1C559B">
        <w:rPr>
          <w:rFonts w:ascii="Traditional Arabic" w:hAnsi="Traditional Arabic" w:cs="Traditional Arabic" w:hint="cs"/>
          <w:sz w:val="28"/>
          <w:szCs w:val="28"/>
          <w:rtl/>
        </w:rPr>
        <w:t>145.</w:t>
      </w:r>
    </w:p>
  </w:footnote>
  <w:footnote w:id="45">
    <w:p w:rsidR="007B6177" w:rsidRDefault="007B6177" w:rsidP="00E85E09">
      <w:pPr>
        <w:pStyle w:val="Notedebasdepage"/>
        <w:bidi/>
        <w:rPr>
          <w:lang w:bidi="ar-DZ"/>
        </w:rPr>
      </w:pPr>
      <w:r w:rsidRPr="008E1048">
        <w:rPr>
          <w:rFonts w:ascii="Traditional Arabic" w:hAnsi="Traditional Arabic" w:cs="Traditional Arabic"/>
          <w:sz w:val="28"/>
          <w:szCs w:val="28"/>
        </w:rPr>
        <w:footnoteRef/>
      </w:r>
      <w:r w:rsidRPr="008E1048">
        <w:rPr>
          <w:rFonts w:ascii="Traditional Arabic" w:hAnsi="Traditional Arabic" w:cs="Traditional Arabic"/>
          <w:sz w:val="28"/>
          <w:szCs w:val="28"/>
          <w:rtl/>
        </w:rPr>
        <w:t xml:space="preserve"> </w:t>
      </w:r>
      <w:r w:rsidRPr="008E1048">
        <w:rPr>
          <w:rFonts w:ascii="Traditional Arabic" w:hAnsi="Traditional Arabic" w:cs="Traditional Arabic" w:hint="cs"/>
          <w:sz w:val="28"/>
          <w:szCs w:val="28"/>
          <w:rtl/>
        </w:rPr>
        <w:t>سميح</w:t>
      </w:r>
      <w:r>
        <w:rPr>
          <w:rFonts w:ascii="Traditional Arabic" w:hAnsi="Traditional Arabic" w:cs="Traditional Arabic" w:hint="cs"/>
          <w:sz w:val="28"/>
          <w:szCs w:val="28"/>
          <w:rtl/>
        </w:rPr>
        <w:t>،</w:t>
      </w:r>
      <w:r w:rsidRPr="008E1048">
        <w:rPr>
          <w:rFonts w:ascii="Traditional Arabic" w:hAnsi="Traditional Arabic" w:cs="Traditional Arabic" w:hint="cs"/>
          <w:sz w:val="28"/>
          <w:szCs w:val="28"/>
          <w:rtl/>
        </w:rPr>
        <w:t xml:space="preserve"> الكراسنة</w:t>
      </w:r>
      <w:r>
        <w:rPr>
          <w:rFonts w:ascii="Traditional Arabic" w:hAnsi="Traditional Arabic" w:cs="Traditional Arabic" w:hint="cs"/>
          <w:sz w:val="28"/>
          <w:szCs w:val="28"/>
          <w:rtl/>
        </w:rPr>
        <w:t>:</w:t>
      </w:r>
      <w:r w:rsidRPr="008E1048">
        <w:rPr>
          <w:rFonts w:ascii="Traditional Arabic" w:hAnsi="Traditional Arabic" w:cs="Traditional Arabic" w:hint="cs"/>
          <w:sz w:val="28"/>
          <w:szCs w:val="28"/>
          <w:rtl/>
        </w:rPr>
        <w:t xml:space="preserve"> </w:t>
      </w:r>
      <w:r w:rsidRPr="00D4646C">
        <w:rPr>
          <w:rFonts w:ascii="Traditional Arabic" w:hAnsi="Traditional Arabic" w:cs="Traditional Arabic" w:hint="cs"/>
          <w:b/>
          <w:bCs/>
          <w:sz w:val="28"/>
          <w:szCs w:val="28"/>
          <w:rtl/>
        </w:rPr>
        <w:t>المرجع السابق</w:t>
      </w:r>
      <w:r w:rsidRPr="008E1048">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433EF2">
        <w:rPr>
          <w:rFonts w:ascii="Traditional Arabic" w:hAnsi="Traditional Arabic" w:cs="Traditional Arabic" w:hint="cs"/>
          <w:sz w:val="28"/>
          <w:szCs w:val="28"/>
          <w:rtl/>
        </w:rPr>
        <w:t xml:space="preserve"> </w:t>
      </w:r>
      <w:r w:rsidRPr="008E1048">
        <w:rPr>
          <w:rFonts w:ascii="Traditional Arabic" w:hAnsi="Traditional Arabic" w:cs="Traditional Arabic" w:hint="cs"/>
          <w:sz w:val="28"/>
          <w:szCs w:val="28"/>
          <w:rtl/>
        </w:rPr>
        <w:t>55</w:t>
      </w:r>
      <w:r>
        <w:rPr>
          <w:rFonts w:hint="cs"/>
          <w:rtl/>
          <w:lang w:bidi="ar-DZ"/>
        </w:rPr>
        <w:t>.</w:t>
      </w:r>
    </w:p>
  </w:footnote>
  <w:footnote w:id="46">
    <w:p w:rsidR="007B6177" w:rsidRPr="00706B72" w:rsidRDefault="007B6177" w:rsidP="00E85E09">
      <w:pPr>
        <w:pStyle w:val="Notedebasdepage"/>
        <w:bidi/>
        <w:rPr>
          <w:rFonts w:ascii="Traditional Arabic" w:hAnsi="Traditional Arabic" w:cs="Traditional Arabic"/>
          <w:sz w:val="28"/>
          <w:szCs w:val="28"/>
        </w:rPr>
      </w:pPr>
      <w:r w:rsidRPr="00706B72">
        <w:rPr>
          <w:rFonts w:ascii="Traditional Arabic" w:hAnsi="Traditional Arabic" w:cs="Traditional Arabic"/>
          <w:sz w:val="28"/>
          <w:szCs w:val="28"/>
        </w:rPr>
        <w:footnoteRef/>
      </w:r>
      <w:r w:rsidRPr="00706B72">
        <w:rPr>
          <w:rFonts w:ascii="Traditional Arabic" w:hAnsi="Traditional Arabic" w:cs="Traditional Arabic"/>
          <w:sz w:val="28"/>
          <w:szCs w:val="28"/>
          <w:rtl/>
        </w:rPr>
        <w:t xml:space="preserve"> </w:t>
      </w:r>
      <w:r w:rsidRPr="00706B72">
        <w:rPr>
          <w:rFonts w:ascii="Traditional Arabic" w:hAnsi="Traditional Arabic" w:cs="Traditional Arabic" w:hint="cs"/>
          <w:sz w:val="28"/>
          <w:szCs w:val="28"/>
          <w:rtl/>
        </w:rPr>
        <w:t>حسين</w:t>
      </w:r>
      <w:r>
        <w:rPr>
          <w:rFonts w:ascii="Traditional Arabic" w:hAnsi="Traditional Arabic" w:cs="Traditional Arabic" w:hint="cs"/>
          <w:sz w:val="28"/>
          <w:szCs w:val="28"/>
          <w:rtl/>
        </w:rPr>
        <w:t>،</w:t>
      </w:r>
      <w:r w:rsidRPr="00706B72">
        <w:rPr>
          <w:rFonts w:ascii="Traditional Arabic" w:hAnsi="Traditional Arabic" w:cs="Traditional Arabic" w:hint="cs"/>
          <w:sz w:val="28"/>
          <w:szCs w:val="28"/>
          <w:rtl/>
        </w:rPr>
        <w:t xml:space="preserve"> منصور</w:t>
      </w:r>
      <w:r>
        <w:rPr>
          <w:rFonts w:ascii="Traditional Arabic" w:hAnsi="Traditional Arabic" w:cs="Traditional Arabic" w:hint="cs"/>
          <w:sz w:val="28"/>
          <w:szCs w:val="28"/>
          <w:rtl/>
        </w:rPr>
        <w:t>:</w:t>
      </w:r>
      <w:r w:rsidRPr="00706B72">
        <w:rPr>
          <w:rFonts w:ascii="Traditional Arabic" w:hAnsi="Traditional Arabic" w:cs="Traditional Arabic" w:hint="cs"/>
          <w:sz w:val="28"/>
          <w:szCs w:val="28"/>
          <w:rtl/>
        </w:rPr>
        <w:t xml:space="preserve"> </w:t>
      </w:r>
      <w:r w:rsidRPr="00D4646C">
        <w:rPr>
          <w:rFonts w:ascii="Traditional Arabic" w:hAnsi="Traditional Arabic" w:cs="Traditional Arabic" w:hint="cs"/>
          <w:b/>
          <w:bCs/>
          <w:sz w:val="28"/>
          <w:szCs w:val="28"/>
          <w:rtl/>
        </w:rPr>
        <w:t>المرجع السابق</w:t>
      </w:r>
      <w:r w:rsidRPr="00706B72">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706B72">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706B72">
        <w:rPr>
          <w:rFonts w:ascii="Traditional Arabic" w:hAnsi="Traditional Arabic" w:cs="Traditional Arabic" w:hint="cs"/>
          <w:sz w:val="28"/>
          <w:szCs w:val="28"/>
          <w:rtl/>
        </w:rPr>
        <w:t xml:space="preserve"> 148</w:t>
      </w:r>
      <w:r>
        <w:rPr>
          <w:rFonts w:ascii="Traditional Arabic" w:hAnsi="Traditional Arabic" w:cs="Traditional Arabic" w:hint="cs"/>
          <w:sz w:val="28"/>
          <w:szCs w:val="28"/>
          <w:rtl/>
        </w:rPr>
        <w:t>،</w:t>
      </w:r>
      <w:r w:rsidRPr="00706B72">
        <w:rPr>
          <w:rFonts w:ascii="Traditional Arabic" w:hAnsi="Traditional Arabic" w:cs="Traditional Arabic" w:hint="cs"/>
          <w:sz w:val="28"/>
          <w:szCs w:val="28"/>
          <w:rtl/>
        </w:rPr>
        <w:t>452</w:t>
      </w:r>
      <w:r>
        <w:rPr>
          <w:rFonts w:ascii="Traditional Arabic" w:hAnsi="Traditional Arabic" w:cs="Traditional Arabic" w:hint="cs"/>
          <w:sz w:val="28"/>
          <w:szCs w:val="28"/>
          <w:rtl/>
        </w:rPr>
        <w:t>.</w:t>
      </w:r>
    </w:p>
  </w:footnote>
  <w:footnote w:id="47">
    <w:p w:rsidR="007B6177" w:rsidRPr="00560BDE" w:rsidRDefault="007B6177" w:rsidP="0021685F">
      <w:pPr>
        <w:pStyle w:val="Notedebasdepage"/>
        <w:bidi/>
        <w:rPr>
          <w:rFonts w:ascii="Traditional Arabic" w:hAnsi="Traditional Arabic" w:cs="Traditional Arabic"/>
          <w:sz w:val="28"/>
          <w:szCs w:val="28"/>
          <w:rtl/>
        </w:rPr>
      </w:pPr>
      <w:r w:rsidRPr="00560BDE">
        <w:rPr>
          <w:rFonts w:ascii="Traditional Arabic" w:hAnsi="Traditional Arabic" w:cs="Traditional Arabic"/>
          <w:sz w:val="28"/>
          <w:szCs w:val="28"/>
        </w:rPr>
        <w:t xml:space="preserve"> </w:t>
      </w:r>
      <w:r w:rsidRPr="00F81A7E">
        <w:rPr>
          <w:rFonts w:ascii="Traditional Arabic" w:hAnsi="Traditional Arabic" w:cs="Traditional Arabic"/>
          <w:sz w:val="28"/>
          <w:szCs w:val="28"/>
        </w:rPr>
        <w:footnoteRef/>
      </w:r>
      <w:r w:rsidRPr="00F81A7E">
        <w:rPr>
          <w:rFonts w:ascii="Traditional Arabic" w:hAnsi="Traditional Arabic" w:cs="Traditional Arabic"/>
          <w:sz w:val="28"/>
          <w:szCs w:val="28"/>
        </w:rPr>
        <w:t xml:space="preserve"> </w:t>
      </w:r>
      <w:r w:rsidRPr="00F81A7E">
        <w:rPr>
          <w:rFonts w:ascii="Traditional Arabic" w:hAnsi="Traditional Arabic" w:cs="Traditional Arabic" w:hint="cs"/>
          <w:sz w:val="28"/>
          <w:szCs w:val="28"/>
          <w:rtl/>
        </w:rPr>
        <w:t xml:space="preserve">ابن منظور، أبو الفضل جمال الدين: </w:t>
      </w:r>
      <w:r w:rsidRPr="00F81A7E">
        <w:rPr>
          <w:rFonts w:ascii="Traditional Arabic" w:hAnsi="Traditional Arabic" w:cs="Traditional Arabic"/>
          <w:sz w:val="28"/>
          <w:szCs w:val="28"/>
          <w:rtl/>
        </w:rPr>
        <w:t>«</w:t>
      </w:r>
      <w:r w:rsidRPr="00F81A7E">
        <w:rPr>
          <w:rFonts w:ascii="Traditional Arabic" w:hAnsi="Traditional Arabic" w:cs="Traditional Arabic" w:hint="cs"/>
          <w:b/>
          <w:bCs/>
          <w:sz w:val="28"/>
          <w:szCs w:val="28"/>
          <w:rtl/>
        </w:rPr>
        <w:t>لسان العرب</w:t>
      </w:r>
      <w:r w:rsidRPr="00F81A7E">
        <w:rPr>
          <w:rFonts w:ascii="Traditional Arabic" w:hAnsi="Traditional Arabic" w:cs="Traditional Arabic"/>
          <w:sz w:val="28"/>
          <w:szCs w:val="28"/>
          <w:rtl/>
        </w:rPr>
        <w:t>»</w:t>
      </w:r>
      <w:r w:rsidRPr="00F81A7E">
        <w:rPr>
          <w:rFonts w:ascii="Traditional Arabic" w:hAnsi="Traditional Arabic" w:cs="Traditional Arabic" w:hint="cs"/>
          <w:sz w:val="28"/>
          <w:szCs w:val="28"/>
          <w:rtl/>
        </w:rPr>
        <w:t>،ت: عبدالسلام هارون، ج 8، دار صادر</w:t>
      </w:r>
      <w:r>
        <w:rPr>
          <w:rFonts w:ascii="Traditional Arabic" w:hAnsi="Traditional Arabic" w:cs="Traditional Arabic" w:hint="cs"/>
          <w:sz w:val="28"/>
          <w:szCs w:val="28"/>
          <w:rtl/>
        </w:rPr>
        <w:t xml:space="preserve">، </w:t>
      </w:r>
      <w:r w:rsidRPr="00F81A7E">
        <w:rPr>
          <w:rFonts w:ascii="Traditional Arabic" w:hAnsi="Traditional Arabic" w:cs="Traditional Arabic" w:hint="cs"/>
          <w:sz w:val="28"/>
          <w:szCs w:val="28"/>
          <w:rtl/>
        </w:rPr>
        <w:t>بيروت</w:t>
      </w:r>
      <w:r>
        <w:rPr>
          <w:rFonts w:ascii="Traditional Arabic" w:hAnsi="Traditional Arabic" w:cs="Traditional Arabic"/>
          <w:sz w:val="28"/>
          <w:szCs w:val="28"/>
        </w:rPr>
        <w:t xml:space="preserve"> </w:t>
      </w:r>
      <w:r>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rPr>
        <w:t xml:space="preserve"> </w:t>
      </w:r>
      <w:r w:rsidRPr="00F81A7E">
        <w:rPr>
          <w:rFonts w:ascii="Traditional Arabic" w:hAnsi="Traditional Arabic" w:cs="Traditional Arabic" w:hint="cs"/>
          <w:sz w:val="28"/>
          <w:szCs w:val="28"/>
          <w:rtl/>
        </w:rPr>
        <w:t>412هـ مادة وضع ص:401.</w:t>
      </w:r>
      <w:r w:rsidRPr="00560BDE">
        <w:rPr>
          <w:rFonts w:ascii="Traditional Arabic" w:hAnsi="Traditional Arabic" w:cs="Traditional Arabic"/>
          <w:sz w:val="28"/>
          <w:szCs w:val="28"/>
        </w:rPr>
        <w:t xml:space="preserve"> </w:t>
      </w:r>
    </w:p>
  </w:footnote>
  <w:footnote w:id="48">
    <w:p w:rsidR="007B6177" w:rsidRPr="00560BDE" w:rsidRDefault="007B6177" w:rsidP="00321F53">
      <w:pPr>
        <w:pStyle w:val="Notedebasdepage"/>
        <w:jc w:val="right"/>
        <w:rPr>
          <w:rFonts w:ascii="Traditional Arabic" w:hAnsi="Traditional Arabic" w:cs="Traditional Arabic"/>
          <w:sz w:val="28"/>
          <w:szCs w:val="28"/>
          <w:rtl/>
        </w:rPr>
      </w:pPr>
      <w:r w:rsidRPr="00560BDE">
        <w:rPr>
          <w:rFonts w:ascii="Traditional Arabic" w:hAnsi="Traditional Arabic" w:cs="Traditional Arabic"/>
          <w:sz w:val="28"/>
          <w:szCs w:val="28"/>
        </w:rPr>
        <w:t xml:space="preserve"> </w:t>
      </w:r>
      <w:r w:rsidRPr="00560BDE">
        <w:rPr>
          <w:rFonts w:ascii="Traditional Arabic" w:hAnsi="Traditional Arabic" w:cs="Traditional Arabic" w:hint="cs"/>
          <w:sz w:val="28"/>
          <w:szCs w:val="28"/>
          <w:rtl/>
        </w:rPr>
        <w:t>أبو بكر</w:t>
      </w:r>
      <w:r>
        <w:rPr>
          <w:rFonts w:ascii="Traditional Arabic" w:hAnsi="Traditional Arabic" w:cs="Traditional Arabic" w:hint="cs"/>
          <w:sz w:val="28"/>
          <w:szCs w:val="28"/>
          <w:rtl/>
        </w:rPr>
        <w:t>،</w:t>
      </w:r>
      <w:r w:rsidRPr="00560BDE">
        <w:rPr>
          <w:rFonts w:ascii="Traditional Arabic" w:hAnsi="Traditional Arabic" w:cs="Traditional Arabic" w:hint="cs"/>
          <w:sz w:val="28"/>
          <w:szCs w:val="28"/>
          <w:rtl/>
        </w:rPr>
        <w:t xml:space="preserve"> محمد بن الحسن بن دريرد</w:t>
      </w:r>
      <w:r>
        <w:rPr>
          <w:rFonts w:ascii="Traditional Arabic" w:hAnsi="Traditional Arabic" w:cs="Traditional Arabic" w:hint="cs"/>
          <w:sz w:val="28"/>
          <w:szCs w:val="28"/>
          <w:rtl/>
        </w:rPr>
        <w:t>:</w:t>
      </w:r>
      <w:r w:rsidRPr="00101A99">
        <w:rPr>
          <w:rFonts w:ascii="Traditional Arabic" w:hAnsi="Traditional Arabic" w:cs="Traditional Arabic" w:hint="cs"/>
          <w:b/>
          <w:bCs/>
          <w:sz w:val="28"/>
          <w:szCs w:val="28"/>
          <w:rtl/>
        </w:rPr>
        <w:t xml:space="preserve"> </w:t>
      </w:r>
      <w:r>
        <w:rPr>
          <w:rFonts w:ascii="Traditional Arabic" w:hAnsi="Traditional Arabic" w:cs="Traditional Arabic"/>
          <w:sz w:val="28"/>
          <w:szCs w:val="28"/>
          <w:rtl/>
        </w:rPr>
        <w:t>«</w:t>
      </w:r>
      <w:r w:rsidRPr="00101A99">
        <w:rPr>
          <w:rFonts w:ascii="Traditional Arabic" w:hAnsi="Traditional Arabic" w:cs="Traditional Arabic" w:hint="cs"/>
          <w:b/>
          <w:bCs/>
          <w:sz w:val="28"/>
          <w:szCs w:val="28"/>
          <w:rtl/>
        </w:rPr>
        <w:t>جمهرة اللغة</w:t>
      </w:r>
      <w:r>
        <w:rPr>
          <w:rFonts w:ascii="Traditional Arabic" w:hAnsi="Traditional Arabic" w:cs="Traditional Arabic"/>
          <w:sz w:val="28"/>
          <w:szCs w:val="28"/>
          <w:rtl/>
        </w:rPr>
        <w:t>»</w:t>
      </w:r>
      <w:r w:rsidRPr="00560BDE">
        <w:rPr>
          <w:rFonts w:ascii="Traditional Arabic" w:hAnsi="Traditional Arabic" w:cs="Traditional Arabic" w:hint="cs"/>
          <w:sz w:val="28"/>
          <w:szCs w:val="28"/>
          <w:rtl/>
        </w:rPr>
        <w:t>، ج3، مكتبة المثنى، بغداد (دت)،ص95</w:t>
      </w:r>
      <w:r>
        <w:rPr>
          <w:rFonts w:ascii="Traditional Arabic" w:hAnsi="Traditional Arabic" w:cs="Traditional Arabic" w:hint="cs"/>
          <w:sz w:val="28"/>
          <w:szCs w:val="28"/>
          <w:rtl/>
        </w:rPr>
        <w:t>.</w:t>
      </w:r>
      <w:r w:rsidRPr="00560BDE">
        <w:rPr>
          <w:rFonts w:ascii="Traditional Arabic" w:hAnsi="Traditional Arabic" w:cs="Traditional Arabic"/>
          <w:sz w:val="28"/>
          <w:szCs w:val="28"/>
        </w:rPr>
        <w:t xml:space="preserve"> </w:t>
      </w:r>
      <w:r w:rsidRPr="00560BDE">
        <w:rPr>
          <w:rFonts w:ascii="Traditional Arabic" w:hAnsi="Traditional Arabic" w:cs="Traditional Arabic"/>
          <w:sz w:val="28"/>
          <w:szCs w:val="28"/>
        </w:rPr>
        <w:footnoteRef/>
      </w:r>
      <w:r w:rsidRPr="00560BDE">
        <w:rPr>
          <w:rFonts w:ascii="Traditional Arabic" w:hAnsi="Traditional Arabic" w:cs="Traditional Arabic"/>
          <w:sz w:val="28"/>
          <w:szCs w:val="28"/>
        </w:rPr>
        <w:t xml:space="preserve"> </w:t>
      </w:r>
    </w:p>
  </w:footnote>
  <w:footnote w:id="49">
    <w:p w:rsidR="007B6177" w:rsidRPr="00560BDE" w:rsidRDefault="007B6177" w:rsidP="0021685F">
      <w:pPr>
        <w:pStyle w:val="Notedebasdepage"/>
        <w:bidi/>
        <w:rPr>
          <w:rFonts w:ascii="Traditional Arabic" w:hAnsi="Traditional Arabic" w:cs="Traditional Arabic"/>
          <w:sz w:val="28"/>
          <w:szCs w:val="28"/>
          <w:rtl/>
        </w:rPr>
      </w:pPr>
      <w:r w:rsidRPr="00560BDE">
        <w:rPr>
          <w:rFonts w:ascii="Traditional Arabic" w:hAnsi="Traditional Arabic" w:cs="Traditional Arabic"/>
          <w:sz w:val="28"/>
          <w:szCs w:val="28"/>
        </w:rPr>
        <w:t xml:space="preserve"> </w:t>
      </w:r>
      <w:r w:rsidRPr="00560BDE">
        <w:rPr>
          <w:rFonts w:ascii="Traditional Arabic" w:hAnsi="Traditional Arabic" w:cs="Traditional Arabic"/>
          <w:sz w:val="28"/>
          <w:szCs w:val="28"/>
        </w:rPr>
        <w:footnoteRef/>
      </w:r>
      <w:r w:rsidRPr="00560BDE">
        <w:rPr>
          <w:rFonts w:ascii="Traditional Arabic" w:hAnsi="Traditional Arabic" w:cs="Traditional Arabic" w:hint="cs"/>
          <w:sz w:val="28"/>
          <w:szCs w:val="28"/>
          <w:rtl/>
        </w:rPr>
        <w:t>أبو الطاهر</w:t>
      </w:r>
      <w:r>
        <w:rPr>
          <w:rFonts w:ascii="Traditional Arabic" w:hAnsi="Traditional Arabic" w:cs="Traditional Arabic" w:hint="cs"/>
          <w:sz w:val="28"/>
          <w:szCs w:val="28"/>
          <w:rtl/>
        </w:rPr>
        <w:t>،</w:t>
      </w:r>
      <w:r w:rsidRPr="00560BDE">
        <w:rPr>
          <w:rFonts w:ascii="Traditional Arabic" w:hAnsi="Traditional Arabic" w:cs="Traditional Arabic" w:hint="cs"/>
          <w:sz w:val="28"/>
          <w:szCs w:val="28"/>
          <w:rtl/>
        </w:rPr>
        <w:t xml:space="preserve"> مجد الدين محمد بن يعقوب بن محمد بن إبراهيم الشيرازي الفيروز أبادي</w:t>
      </w:r>
      <w:r>
        <w:rPr>
          <w:rFonts w:ascii="Traditional Arabic" w:hAnsi="Traditional Arabic" w:cs="Traditional Arabic" w:hint="cs"/>
          <w:sz w:val="28"/>
          <w:szCs w:val="28"/>
          <w:rtl/>
        </w:rPr>
        <w:t>:</w:t>
      </w:r>
      <w:r w:rsidRPr="00560BDE">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101A99">
        <w:rPr>
          <w:rFonts w:ascii="Traditional Arabic" w:hAnsi="Traditional Arabic" w:cs="Traditional Arabic" w:hint="cs"/>
          <w:b/>
          <w:bCs/>
          <w:sz w:val="28"/>
          <w:szCs w:val="28"/>
          <w:rtl/>
        </w:rPr>
        <w:t>القاموس المحيط</w:t>
      </w:r>
      <w:r>
        <w:rPr>
          <w:rFonts w:ascii="Traditional Arabic" w:hAnsi="Traditional Arabic" w:cs="Traditional Arabic"/>
          <w:sz w:val="28"/>
          <w:szCs w:val="28"/>
          <w:rtl/>
        </w:rPr>
        <w:t>»</w:t>
      </w:r>
      <w:r w:rsidRPr="00560BDE">
        <w:rPr>
          <w:rFonts w:ascii="Traditional Arabic" w:hAnsi="Traditional Arabic" w:cs="Traditional Arabic" w:hint="cs"/>
          <w:sz w:val="28"/>
          <w:szCs w:val="28"/>
          <w:rtl/>
        </w:rPr>
        <w:t xml:space="preserve"> ج3</w:t>
      </w:r>
      <w:r>
        <w:rPr>
          <w:rFonts w:ascii="Traditional Arabic" w:hAnsi="Traditional Arabic" w:cs="Traditional Arabic" w:hint="cs"/>
          <w:sz w:val="28"/>
          <w:szCs w:val="28"/>
          <w:rtl/>
        </w:rPr>
        <w:t xml:space="preserve"> </w:t>
      </w:r>
      <w:r w:rsidRPr="00560BDE">
        <w:rPr>
          <w:rFonts w:ascii="Traditional Arabic" w:hAnsi="Traditional Arabic" w:cs="Traditional Arabic" w:hint="cs"/>
          <w:sz w:val="28"/>
          <w:szCs w:val="28"/>
          <w:rtl/>
        </w:rPr>
        <w:t>دار الملايين،</w:t>
      </w:r>
      <w:r>
        <w:rPr>
          <w:rFonts w:ascii="Traditional Arabic" w:hAnsi="Traditional Arabic" w:cs="Traditional Arabic" w:hint="cs"/>
          <w:sz w:val="28"/>
          <w:szCs w:val="28"/>
          <w:rtl/>
        </w:rPr>
        <w:t xml:space="preserve"> </w:t>
      </w:r>
      <w:r w:rsidRPr="00560BDE">
        <w:rPr>
          <w:rFonts w:ascii="Traditional Arabic" w:hAnsi="Traditional Arabic" w:cs="Traditional Arabic" w:hint="cs"/>
          <w:sz w:val="28"/>
          <w:szCs w:val="28"/>
          <w:rtl/>
        </w:rPr>
        <w:t>بيروت، لبنان،</w:t>
      </w:r>
      <w:r>
        <w:rPr>
          <w:rFonts w:ascii="Traditional Arabic" w:hAnsi="Traditional Arabic" w:cs="Traditional Arabic"/>
          <w:sz w:val="28"/>
          <w:szCs w:val="28"/>
        </w:rPr>
        <w:t xml:space="preserve"> </w:t>
      </w:r>
      <w:r w:rsidRPr="00560BDE">
        <w:rPr>
          <w:rFonts w:ascii="Traditional Arabic" w:hAnsi="Traditional Arabic" w:cs="Traditional Arabic" w:hint="cs"/>
          <w:sz w:val="28"/>
          <w:szCs w:val="28"/>
          <w:rtl/>
        </w:rPr>
        <w:t>ص</w:t>
      </w:r>
      <w:r>
        <w:rPr>
          <w:rFonts w:ascii="Traditional Arabic" w:hAnsi="Traditional Arabic" w:cs="Traditional Arabic" w:hint="cs"/>
          <w:sz w:val="28"/>
          <w:szCs w:val="28"/>
          <w:rtl/>
          <w:lang w:bidi="ar-DZ"/>
        </w:rPr>
        <w:t>:</w:t>
      </w:r>
      <w:r w:rsidRPr="00560BDE">
        <w:rPr>
          <w:rFonts w:ascii="Traditional Arabic" w:hAnsi="Traditional Arabic" w:cs="Traditional Arabic" w:hint="cs"/>
          <w:sz w:val="28"/>
          <w:szCs w:val="28"/>
          <w:rtl/>
        </w:rPr>
        <w:t xml:space="preserve">94 </w:t>
      </w:r>
      <w:r>
        <w:rPr>
          <w:rFonts w:ascii="Traditional Arabic" w:hAnsi="Traditional Arabic" w:cs="Traditional Arabic" w:hint="cs"/>
          <w:sz w:val="28"/>
          <w:szCs w:val="28"/>
          <w:rtl/>
        </w:rPr>
        <w:t>.</w:t>
      </w:r>
      <w:r w:rsidRPr="00560BDE">
        <w:rPr>
          <w:rFonts w:ascii="Traditional Arabic" w:hAnsi="Traditional Arabic" w:cs="Traditional Arabic"/>
          <w:sz w:val="28"/>
          <w:szCs w:val="28"/>
        </w:rPr>
        <w:t xml:space="preserve"> </w:t>
      </w:r>
    </w:p>
  </w:footnote>
  <w:footnote w:id="50">
    <w:p w:rsidR="007B6177" w:rsidRPr="00560BDE" w:rsidRDefault="007B6177" w:rsidP="00321F53">
      <w:pPr>
        <w:pStyle w:val="Notedebasdepage"/>
        <w:jc w:val="right"/>
        <w:rPr>
          <w:rFonts w:ascii="Traditional Arabic" w:hAnsi="Traditional Arabic" w:cs="Traditional Arabic"/>
          <w:sz w:val="28"/>
          <w:szCs w:val="28"/>
        </w:rPr>
      </w:pPr>
      <w:r w:rsidRPr="00560BDE">
        <w:rPr>
          <w:rFonts w:ascii="Traditional Arabic" w:hAnsi="Traditional Arabic" w:cs="Traditional Arabic" w:hint="cs"/>
          <w:sz w:val="28"/>
          <w:szCs w:val="28"/>
          <w:rtl/>
        </w:rPr>
        <w:t>عبدالكريم</w:t>
      </w:r>
      <w:r>
        <w:rPr>
          <w:rFonts w:ascii="Traditional Arabic" w:hAnsi="Traditional Arabic" w:cs="Traditional Arabic" w:hint="cs"/>
          <w:sz w:val="28"/>
          <w:szCs w:val="28"/>
          <w:rtl/>
        </w:rPr>
        <w:t>،</w:t>
      </w:r>
      <w:r w:rsidRPr="00560BDE">
        <w:rPr>
          <w:rFonts w:ascii="Traditional Arabic" w:hAnsi="Traditional Arabic" w:cs="Traditional Arabic" w:hint="cs"/>
          <w:sz w:val="28"/>
          <w:szCs w:val="28"/>
          <w:rtl/>
        </w:rPr>
        <w:t xml:space="preserve"> حسن</w:t>
      </w:r>
      <w:r>
        <w:rPr>
          <w:rFonts w:ascii="Traditional Arabic" w:hAnsi="Traditional Arabic" w:cs="Traditional Arabic" w:hint="cs"/>
          <w:b/>
          <w:bCs/>
          <w:sz w:val="28"/>
          <w:szCs w:val="28"/>
          <w:rtl/>
        </w:rPr>
        <w:t>:</w:t>
      </w:r>
      <w:r w:rsidRPr="00101A99">
        <w:rPr>
          <w:rFonts w:ascii="Traditional Arabic" w:hAnsi="Traditional Arabic" w:cs="Traditional Arabic" w:hint="cs"/>
          <w:b/>
          <w:bCs/>
          <w:sz w:val="28"/>
          <w:szCs w:val="28"/>
          <w:rtl/>
        </w:rPr>
        <w:t xml:space="preserve"> المنهج الموضوعي</w:t>
      </w:r>
      <w:r>
        <w:rPr>
          <w:rFonts w:ascii="Traditional Arabic" w:hAnsi="Traditional Arabic" w:cs="Traditional Arabic" w:hint="cs"/>
          <w:sz w:val="28"/>
          <w:szCs w:val="28"/>
          <w:rtl/>
        </w:rPr>
        <w:t>، الم</w:t>
      </w:r>
      <w:r w:rsidRPr="00560BDE">
        <w:rPr>
          <w:rFonts w:ascii="Traditional Arabic" w:hAnsi="Traditional Arabic" w:cs="Traditional Arabic" w:hint="cs"/>
          <w:sz w:val="28"/>
          <w:szCs w:val="28"/>
          <w:rtl/>
        </w:rPr>
        <w:t>رجع السابق، ص</w:t>
      </w:r>
      <w:r>
        <w:rPr>
          <w:rFonts w:ascii="Traditional Arabic" w:hAnsi="Traditional Arabic" w:cs="Traditional Arabic" w:hint="cs"/>
          <w:sz w:val="28"/>
          <w:szCs w:val="28"/>
          <w:rtl/>
        </w:rPr>
        <w:t>:</w:t>
      </w:r>
      <w:r w:rsidRPr="00560BDE">
        <w:rPr>
          <w:rFonts w:ascii="Traditional Arabic" w:hAnsi="Traditional Arabic" w:cs="Traditional Arabic" w:hint="cs"/>
          <w:sz w:val="28"/>
          <w:szCs w:val="28"/>
          <w:rtl/>
        </w:rPr>
        <w:t>37</w:t>
      </w:r>
      <w:r>
        <w:rPr>
          <w:rFonts w:ascii="Traditional Arabic" w:hAnsi="Traditional Arabic" w:cs="Traditional Arabic" w:hint="cs"/>
          <w:sz w:val="28"/>
          <w:szCs w:val="28"/>
          <w:rtl/>
        </w:rPr>
        <w:t>.</w:t>
      </w:r>
      <w:r>
        <w:t xml:space="preserve">   </w:t>
      </w:r>
      <w:r w:rsidRPr="00560BDE">
        <w:rPr>
          <w:rFonts w:ascii="Traditional Arabic" w:hAnsi="Traditional Arabic" w:cs="Traditional Arabic"/>
          <w:sz w:val="28"/>
          <w:szCs w:val="28"/>
        </w:rPr>
        <w:footnoteRef/>
      </w:r>
      <w:r w:rsidRPr="00560BDE">
        <w:rPr>
          <w:rFonts w:ascii="Traditional Arabic" w:hAnsi="Traditional Arabic" w:cs="Traditional Arabic"/>
          <w:sz w:val="28"/>
          <w:szCs w:val="28"/>
        </w:rPr>
        <w:t xml:space="preserve"> </w:t>
      </w:r>
    </w:p>
  </w:footnote>
  <w:footnote w:id="51">
    <w:p w:rsidR="007B6177" w:rsidRPr="00E9194E" w:rsidRDefault="007B6177" w:rsidP="00033360">
      <w:pPr>
        <w:pStyle w:val="Notedebasdepage"/>
        <w:bidi/>
        <w:rPr>
          <w:rFonts w:ascii="Traditional Arabic" w:hAnsi="Traditional Arabic" w:cs="Traditional Arabic"/>
          <w:sz w:val="28"/>
          <w:szCs w:val="28"/>
          <w:rtl/>
        </w:rPr>
      </w:pPr>
      <w:r>
        <w:t xml:space="preserve">  </w:t>
      </w:r>
      <w:r w:rsidRPr="00E9194E">
        <w:rPr>
          <w:rFonts w:ascii="Traditional Arabic" w:hAnsi="Traditional Arabic" w:cs="Traditional Arabic"/>
          <w:sz w:val="28"/>
          <w:szCs w:val="28"/>
        </w:rPr>
        <w:footnoteRef/>
      </w:r>
      <w:r w:rsidRPr="00E9194E">
        <w:rPr>
          <w:rFonts w:ascii="Traditional Arabic" w:hAnsi="Traditional Arabic" w:cs="Traditional Arabic" w:hint="cs"/>
          <w:sz w:val="28"/>
          <w:szCs w:val="28"/>
          <w:rtl/>
        </w:rPr>
        <w:t>يوسف</w:t>
      </w:r>
      <w:r>
        <w:rPr>
          <w:rFonts w:ascii="Traditional Arabic" w:hAnsi="Traditional Arabic" w:cs="Traditional Arabic" w:hint="cs"/>
          <w:sz w:val="28"/>
          <w:szCs w:val="28"/>
          <w:rtl/>
        </w:rPr>
        <w:t>،</w:t>
      </w:r>
      <w:r w:rsidRPr="00E9194E">
        <w:rPr>
          <w:rFonts w:ascii="Traditional Arabic" w:hAnsi="Traditional Arabic" w:cs="Traditional Arabic" w:hint="cs"/>
          <w:sz w:val="28"/>
          <w:szCs w:val="28"/>
          <w:rtl/>
        </w:rPr>
        <w:t xml:space="preserve"> وغليسي</w:t>
      </w:r>
      <w:r>
        <w:rPr>
          <w:rFonts w:ascii="Traditional Arabic" w:hAnsi="Traditional Arabic" w:cs="Traditional Arabic" w:hint="cs"/>
          <w:b/>
          <w:bCs/>
          <w:sz w:val="28"/>
          <w:szCs w:val="28"/>
          <w:rtl/>
        </w:rPr>
        <w:t>:</w:t>
      </w:r>
      <w:r w:rsidRPr="00101A99">
        <w:rPr>
          <w:rFonts w:ascii="Traditional Arabic" w:hAnsi="Traditional Arabic" w:cs="Traditional Arabic" w:hint="cs"/>
          <w:b/>
          <w:bCs/>
          <w:sz w:val="28"/>
          <w:szCs w:val="28"/>
          <w:rtl/>
        </w:rPr>
        <w:t xml:space="preserve"> التحليل الموضوعاتي للخطاب الشعري</w:t>
      </w:r>
      <w:r w:rsidRPr="00E9194E">
        <w:rPr>
          <w:rFonts w:ascii="Traditional Arabic" w:hAnsi="Traditional Arabic" w:cs="Traditional Arabic" w:hint="cs"/>
          <w:sz w:val="28"/>
          <w:szCs w:val="28"/>
          <w:rtl/>
        </w:rPr>
        <w:t>، جسور للنشر والتوزيع، المحمدية، الجزائر، ط1 2017</w:t>
      </w:r>
      <w:r>
        <w:rPr>
          <w:rFonts w:ascii="Traditional Arabic" w:hAnsi="Traditional Arabic" w:cs="Traditional Arabic" w:hint="cs"/>
          <w:sz w:val="28"/>
          <w:szCs w:val="28"/>
          <w:rtl/>
        </w:rPr>
        <w:t xml:space="preserve"> </w:t>
      </w:r>
      <w:r w:rsidRPr="00E9194E">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E9194E">
        <w:rPr>
          <w:rFonts w:ascii="Traditional Arabic" w:hAnsi="Traditional Arabic" w:cs="Traditional Arabic" w:hint="cs"/>
          <w:sz w:val="28"/>
          <w:szCs w:val="28"/>
          <w:rtl/>
        </w:rPr>
        <w:t>20</w:t>
      </w:r>
      <w:r>
        <w:rPr>
          <w:rFonts w:ascii="Traditional Arabic" w:hAnsi="Traditional Arabic" w:cs="Traditional Arabic" w:hint="cs"/>
          <w:sz w:val="28"/>
          <w:szCs w:val="28"/>
          <w:rtl/>
        </w:rPr>
        <w:t>.</w:t>
      </w:r>
      <w:r w:rsidRPr="00E9194E">
        <w:rPr>
          <w:rFonts w:ascii="Traditional Arabic" w:hAnsi="Traditional Arabic" w:cs="Traditional Arabic"/>
          <w:sz w:val="28"/>
          <w:szCs w:val="28"/>
        </w:rPr>
        <w:t xml:space="preserve"> </w:t>
      </w:r>
    </w:p>
  </w:footnote>
  <w:footnote w:id="52">
    <w:p w:rsidR="007B6177" w:rsidRPr="00E9194E" w:rsidRDefault="007B6177" w:rsidP="00321F53">
      <w:pPr>
        <w:pStyle w:val="Notedebasdepage"/>
        <w:jc w:val="right"/>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E9194E">
        <w:rPr>
          <w:rFonts w:ascii="Traditional Arabic" w:hAnsi="Traditional Arabic" w:cs="Traditional Arabic" w:hint="cs"/>
          <w:sz w:val="28"/>
          <w:szCs w:val="28"/>
          <w:rtl/>
        </w:rPr>
        <w:t>سعيد</w:t>
      </w:r>
      <w:r>
        <w:rPr>
          <w:rFonts w:ascii="Traditional Arabic" w:hAnsi="Traditional Arabic" w:cs="Traditional Arabic" w:hint="cs"/>
          <w:sz w:val="28"/>
          <w:szCs w:val="28"/>
          <w:rtl/>
        </w:rPr>
        <w:t>،</w:t>
      </w:r>
      <w:r w:rsidRPr="00E9194E">
        <w:rPr>
          <w:rFonts w:ascii="Traditional Arabic" w:hAnsi="Traditional Arabic" w:cs="Traditional Arabic" w:hint="cs"/>
          <w:sz w:val="28"/>
          <w:szCs w:val="28"/>
          <w:rtl/>
        </w:rPr>
        <w:t xml:space="preserve"> علوش</w:t>
      </w:r>
      <w:r>
        <w:rPr>
          <w:rFonts w:ascii="Traditional Arabic" w:hAnsi="Traditional Arabic" w:cs="Traditional Arabic" w:hint="cs"/>
          <w:sz w:val="28"/>
          <w:szCs w:val="28"/>
          <w:rtl/>
        </w:rPr>
        <w:t>:</w:t>
      </w:r>
      <w:r w:rsidRPr="00137769">
        <w:rPr>
          <w:rFonts w:ascii="Traditional Arabic" w:hAnsi="Traditional Arabic" w:cs="Traditional Arabic" w:hint="cs"/>
          <w:b/>
          <w:bCs/>
          <w:sz w:val="28"/>
          <w:szCs w:val="28"/>
          <w:rtl/>
        </w:rPr>
        <w:t xml:space="preserve"> </w:t>
      </w:r>
      <w:r>
        <w:rPr>
          <w:rFonts w:ascii="Traditional Arabic" w:hAnsi="Traditional Arabic" w:cs="Traditional Arabic"/>
          <w:sz w:val="28"/>
          <w:szCs w:val="28"/>
          <w:rtl/>
        </w:rPr>
        <w:t>«</w:t>
      </w:r>
      <w:r w:rsidRPr="00137769">
        <w:rPr>
          <w:rFonts w:ascii="Traditional Arabic" w:hAnsi="Traditional Arabic" w:cs="Traditional Arabic" w:hint="cs"/>
          <w:b/>
          <w:bCs/>
          <w:sz w:val="28"/>
          <w:szCs w:val="28"/>
          <w:rtl/>
        </w:rPr>
        <w:t>النقد الموضوعاتي</w:t>
      </w:r>
      <w:r>
        <w:rPr>
          <w:rFonts w:ascii="Traditional Arabic" w:hAnsi="Traditional Arabic" w:cs="Traditional Arabic"/>
          <w:sz w:val="28"/>
          <w:szCs w:val="28"/>
          <w:rtl/>
        </w:rPr>
        <w:t>»</w:t>
      </w:r>
      <w:r w:rsidRPr="00E9194E">
        <w:rPr>
          <w:rFonts w:ascii="Traditional Arabic" w:hAnsi="Traditional Arabic" w:cs="Traditional Arabic" w:hint="cs"/>
          <w:sz w:val="28"/>
          <w:szCs w:val="28"/>
          <w:rtl/>
        </w:rPr>
        <w:t>، شركة بابل للنشر والطباعة، الرباط، المغرب،</w:t>
      </w:r>
      <w:r w:rsidRPr="004F5A49">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ط1،</w:t>
      </w:r>
      <w:r w:rsidRPr="00E9194E">
        <w:rPr>
          <w:rFonts w:ascii="Traditional Arabic" w:hAnsi="Traditional Arabic" w:cs="Traditional Arabic" w:hint="cs"/>
          <w:sz w:val="28"/>
          <w:szCs w:val="28"/>
          <w:rtl/>
        </w:rPr>
        <w:t xml:space="preserve"> 1989، ص</w:t>
      </w:r>
      <w:r>
        <w:rPr>
          <w:rFonts w:ascii="Traditional Arabic" w:hAnsi="Traditional Arabic" w:cs="Traditional Arabic" w:hint="cs"/>
          <w:sz w:val="28"/>
          <w:szCs w:val="28"/>
          <w:rtl/>
        </w:rPr>
        <w:t>:</w:t>
      </w:r>
      <w:r w:rsidRPr="00E9194E">
        <w:rPr>
          <w:rFonts w:ascii="Traditional Arabic" w:hAnsi="Traditional Arabic" w:cs="Traditional Arabic" w:hint="cs"/>
          <w:sz w:val="28"/>
          <w:szCs w:val="28"/>
          <w:rtl/>
        </w:rPr>
        <w:t>06</w:t>
      </w:r>
      <w:r>
        <w:rPr>
          <w:rFonts w:ascii="Traditional Arabic" w:hAnsi="Traditional Arabic" w:cs="Traditional Arabic" w:hint="cs"/>
          <w:sz w:val="28"/>
          <w:szCs w:val="28"/>
          <w:rtl/>
        </w:rPr>
        <w:t>.</w:t>
      </w:r>
      <w:r w:rsidRPr="00E9194E">
        <w:rPr>
          <w:rFonts w:ascii="Traditional Arabic" w:hAnsi="Traditional Arabic" w:cs="Traditional Arabic"/>
          <w:sz w:val="28"/>
          <w:szCs w:val="28"/>
        </w:rPr>
        <w:footnoteRef/>
      </w:r>
      <w:r w:rsidRPr="00E9194E">
        <w:rPr>
          <w:rFonts w:ascii="Traditional Arabic" w:hAnsi="Traditional Arabic" w:cs="Traditional Arabic"/>
          <w:sz w:val="28"/>
          <w:szCs w:val="28"/>
        </w:rPr>
        <w:t xml:space="preserve"> </w:t>
      </w:r>
    </w:p>
  </w:footnote>
  <w:footnote w:id="53">
    <w:p w:rsidR="007B6177" w:rsidRPr="009B2389" w:rsidRDefault="007B6177" w:rsidP="00033360">
      <w:pPr>
        <w:pStyle w:val="Notedebasdepage"/>
        <w:bidi/>
        <w:rPr>
          <w:rFonts w:ascii="Traditional Arabic" w:hAnsi="Traditional Arabic" w:cs="Traditional Arabic"/>
          <w:sz w:val="28"/>
          <w:szCs w:val="28"/>
          <w:rtl/>
        </w:rPr>
      </w:pPr>
      <w:r>
        <w:rPr>
          <w:rFonts w:hint="cs"/>
          <w:rtl/>
        </w:rPr>
        <w:t xml:space="preserve"> </w:t>
      </w:r>
      <w:r w:rsidRPr="009B2389">
        <w:rPr>
          <w:rFonts w:ascii="Traditional Arabic" w:hAnsi="Traditional Arabic" w:cs="Traditional Arabic"/>
          <w:sz w:val="28"/>
          <w:szCs w:val="28"/>
        </w:rPr>
        <w:footnoteRef/>
      </w:r>
      <w:r w:rsidRPr="009B2389">
        <w:rPr>
          <w:rFonts w:ascii="Traditional Arabic" w:hAnsi="Traditional Arabic" w:cs="Traditional Arabic" w:hint="cs"/>
          <w:sz w:val="28"/>
          <w:szCs w:val="28"/>
          <w:rtl/>
        </w:rPr>
        <w:t xml:space="preserve">حسين، تروش: </w:t>
      </w:r>
      <w:r>
        <w:rPr>
          <w:rFonts w:ascii="Traditional Arabic" w:hAnsi="Traditional Arabic" w:cs="Traditional Arabic"/>
          <w:sz w:val="28"/>
          <w:szCs w:val="28"/>
          <w:rtl/>
        </w:rPr>
        <w:t>«</w:t>
      </w:r>
      <w:r w:rsidRPr="009B2389">
        <w:rPr>
          <w:rFonts w:ascii="Traditional Arabic" w:hAnsi="Traditional Arabic" w:cs="Traditional Arabic" w:hint="cs"/>
          <w:b/>
          <w:bCs/>
          <w:sz w:val="28"/>
          <w:szCs w:val="28"/>
          <w:rtl/>
        </w:rPr>
        <w:t>مفهوم الشعر وتجلياته الموضوعاتية عند محمود درويش</w:t>
      </w:r>
      <w:r>
        <w:rPr>
          <w:rFonts w:ascii="Traditional Arabic" w:hAnsi="Traditional Arabic" w:cs="Traditional Arabic"/>
          <w:sz w:val="28"/>
          <w:szCs w:val="28"/>
          <w:rtl/>
        </w:rPr>
        <w:t>»</w:t>
      </w:r>
      <w:r w:rsidRPr="009B2389">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9B2389">
        <w:rPr>
          <w:rFonts w:ascii="Traditional Arabic" w:hAnsi="Traditional Arabic" w:cs="Traditional Arabic" w:hint="cs"/>
          <w:sz w:val="28"/>
          <w:szCs w:val="28"/>
          <w:rtl/>
        </w:rPr>
        <w:t>مركز الكتاب الأكاديمي، عمان الأردن،</w:t>
      </w:r>
      <w:r>
        <w:rPr>
          <w:rFonts w:ascii="Traditional Arabic" w:hAnsi="Traditional Arabic" w:cs="Traditional Arabic" w:hint="cs"/>
          <w:sz w:val="28"/>
          <w:szCs w:val="28"/>
          <w:rtl/>
        </w:rPr>
        <w:t xml:space="preserve"> </w:t>
      </w:r>
      <w:r w:rsidRPr="009B2389">
        <w:rPr>
          <w:rFonts w:ascii="Traditional Arabic" w:hAnsi="Traditional Arabic" w:cs="Traditional Arabic" w:hint="cs"/>
          <w:sz w:val="28"/>
          <w:szCs w:val="28"/>
          <w:rtl/>
        </w:rPr>
        <w:t xml:space="preserve">ط1 ص:28. </w:t>
      </w:r>
    </w:p>
  </w:footnote>
  <w:footnote w:id="54">
    <w:p w:rsidR="007B6177" w:rsidRPr="00BD16D1" w:rsidRDefault="007B6177" w:rsidP="00321F53">
      <w:pPr>
        <w:pStyle w:val="Notedebasdepage"/>
        <w:jc w:val="right"/>
        <w:rPr>
          <w:rFonts w:ascii="Traditional Arabic" w:hAnsi="Traditional Arabic" w:cs="Traditional Arabic"/>
          <w:sz w:val="28"/>
          <w:szCs w:val="28"/>
          <w:rtl/>
        </w:rPr>
      </w:pPr>
      <w:r w:rsidRPr="00BD16D1">
        <w:rPr>
          <w:rFonts w:ascii="Traditional Arabic" w:hAnsi="Traditional Arabic" w:cs="Traditional Arabic" w:hint="cs"/>
          <w:sz w:val="28"/>
          <w:szCs w:val="28"/>
          <w:rtl/>
        </w:rPr>
        <w:t xml:space="preserve"> حميد لحميداني</w:t>
      </w:r>
      <w:r>
        <w:rPr>
          <w:rFonts w:ascii="Traditional Arabic" w:hAnsi="Traditional Arabic" w:cs="Traditional Arabic" w:hint="cs"/>
          <w:sz w:val="28"/>
          <w:szCs w:val="28"/>
          <w:rtl/>
        </w:rPr>
        <w:t>:</w:t>
      </w:r>
      <w:r w:rsidRPr="00BD16D1">
        <w:rPr>
          <w:rFonts w:ascii="Traditional Arabic" w:hAnsi="Traditional Arabic" w:cs="Traditional Arabic" w:hint="cs"/>
          <w:sz w:val="28"/>
          <w:szCs w:val="28"/>
          <w:rtl/>
        </w:rPr>
        <w:t xml:space="preserve"> </w:t>
      </w:r>
      <w:r w:rsidRPr="00C84865">
        <w:rPr>
          <w:rFonts w:ascii="Traditional Arabic" w:hAnsi="Traditional Arabic" w:cs="Traditional Arabic" w:hint="cs"/>
          <w:b/>
          <w:bCs/>
          <w:sz w:val="28"/>
          <w:szCs w:val="28"/>
          <w:rtl/>
        </w:rPr>
        <w:t>المرجع السابق</w:t>
      </w:r>
      <w:r w:rsidRPr="00BD16D1">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551BA">
        <w:rPr>
          <w:rFonts w:ascii="Traditional Arabic" w:hAnsi="Traditional Arabic" w:cs="Traditional Arabic" w:hint="cs"/>
          <w:sz w:val="28"/>
          <w:szCs w:val="28"/>
          <w:rtl/>
        </w:rPr>
        <w:t xml:space="preserve"> </w:t>
      </w:r>
      <w:r w:rsidRPr="00BD16D1">
        <w:rPr>
          <w:rFonts w:ascii="Traditional Arabic" w:hAnsi="Traditional Arabic" w:cs="Traditional Arabic" w:hint="cs"/>
          <w:sz w:val="28"/>
          <w:szCs w:val="28"/>
          <w:rtl/>
        </w:rPr>
        <w:t>28</w:t>
      </w:r>
      <w:r>
        <w:rPr>
          <w:rFonts w:ascii="Traditional Arabic" w:hAnsi="Traditional Arabic" w:cs="Traditional Arabic" w:hint="cs"/>
          <w:sz w:val="28"/>
          <w:szCs w:val="28"/>
          <w:rtl/>
        </w:rPr>
        <w:t>.</w:t>
      </w:r>
      <w:r w:rsidRPr="00BD16D1">
        <w:rPr>
          <w:rFonts w:ascii="Traditional Arabic" w:hAnsi="Traditional Arabic" w:cs="Traditional Arabic"/>
          <w:sz w:val="28"/>
          <w:szCs w:val="28"/>
        </w:rPr>
        <w:t xml:space="preserve"> </w:t>
      </w:r>
      <w:r w:rsidRPr="00BD16D1">
        <w:rPr>
          <w:rFonts w:ascii="Traditional Arabic" w:hAnsi="Traditional Arabic" w:cs="Traditional Arabic"/>
          <w:sz w:val="28"/>
          <w:szCs w:val="28"/>
        </w:rPr>
        <w:footnoteRef/>
      </w:r>
      <w:r w:rsidRPr="00BD16D1">
        <w:rPr>
          <w:rFonts w:ascii="Traditional Arabic" w:hAnsi="Traditional Arabic" w:cs="Traditional Arabic"/>
          <w:sz w:val="28"/>
          <w:szCs w:val="28"/>
        </w:rPr>
        <w:t xml:space="preserve"> </w:t>
      </w:r>
    </w:p>
  </w:footnote>
  <w:footnote w:id="55">
    <w:p w:rsidR="007B6177" w:rsidRPr="00560BDE" w:rsidRDefault="007B6177" w:rsidP="0077160A">
      <w:pPr>
        <w:pStyle w:val="Notedebasdepage"/>
        <w:jc w:val="right"/>
        <w:rPr>
          <w:rFonts w:ascii="Traditional Arabic" w:hAnsi="Traditional Arabic" w:cs="Traditional Arabic"/>
          <w:sz w:val="28"/>
          <w:szCs w:val="28"/>
          <w:rtl/>
          <w:lang w:bidi="ar-DZ"/>
        </w:rPr>
      </w:pPr>
      <w:r w:rsidRPr="00560BDE">
        <w:rPr>
          <w:rFonts w:ascii="Traditional Arabic" w:hAnsi="Traditional Arabic" w:cs="Traditional Arabic"/>
          <w:sz w:val="28"/>
          <w:szCs w:val="28"/>
          <w:rtl/>
        </w:rPr>
        <w:t xml:space="preserve"> ينظر</w:t>
      </w:r>
      <w:r>
        <w:rPr>
          <w:rFonts w:ascii="Traditional Arabic" w:hAnsi="Traditional Arabic" w:cs="Traditional Arabic" w:hint="cs"/>
          <w:sz w:val="28"/>
          <w:szCs w:val="28"/>
          <w:rtl/>
        </w:rPr>
        <w:t>:</w:t>
      </w:r>
      <w:r w:rsidRPr="00560BDE">
        <w:rPr>
          <w:rFonts w:ascii="Traditional Arabic" w:hAnsi="Traditional Arabic" w:cs="Traditional Arabic"/>
          <w:sz w:val="28"/>
          <w:szCs w:val="28"/>
          <w:rtl/>
        </w:rPr>
        <w:t xml:space="preserve"> حميد</w:t>
      </w:r>
      <w:r>
        <w:rPr>
          <w:rFonts w:ascii="Traditional Arabic" w:hAnsi="Traditional Arabic" w:cs="Traditional Arabic" w:hint="cs"/>
          <w:sz w:val="28"/>
          <w:szCs w:val="28"/>
          <w:rtl/>
        </w:rPr>
        <w:t>،</w:t>
      </w:r>
      <w:r w:rsidRPr="00560BDE">
        <w:rPr>
          <w:rFonts w:ascii="Traditional Arabic" w:hAnsi="Traditional Arabic" w:cs="Traditional Arabic"/>
          <w:sz w:val="28"/>
          <w:szCs w:val="28"/>
          <w:rtl/>
        </w:rPr>
        <w:t xml:space="preserve"> لحميداني</w:t>
      </w:r>
      <w:r>
        <w:rPr>
          <w:rFonts w:ascii="Traditional Arabic" w:hAnsi="Traditional Arabic" w:cs="Traditional Arabic" w:hint="cs"/>
          <w:sz w:val="28"/>
          <w:szCs w:val="28"/>
          <w:rtl/>
        </w:rPr>
        <w:t>:</w:t>
      </w:r>
      <w:r w:rsidRPr="00C84865">
        <w:rPr>
          <w:rFonts w:ascii="Traditional Arabic" w:hAnsi="Traditional Arabic" w:cs="Traditional Arabic"/>
          <w:b/>
          <w:bCs/>
          <w:sz w:val="28"/>
          <w:szCs w:val="28"/>
          <w:rtl/>
        </w:rPr>
        <w:t xml:space="preserve"> المرجع </w:t>
      </w:r>
      <w:r>
        <w:rPr>
          <w:rFonts w:ascii="Traditional Arabic" w:hAnsi="Traditional Arabic" w:cs="Traditional Arabic" w:hint="cs"/>
          <w:b/>
          <w:bCs/>
          <w:sz w:val="28"/>
          <w:szCs w:val="28"/>
          <w:rtl/>
        </w:rPr>
        <w:t>السابق</w:t>
      </w:r>
      <w:r w:rsidRPr="00560BDE">
        <w:rPr>
          <w:rFonts w:ascii="Traditional Arabic" w:hAnsi="Traditional Arabic" w:cs="Traditional Arabic"/>
          <w:sz w:val="28"/>
          <w:szCs w:val="28"/>
          <w:rtl/>
        </w:rPr>
        <w:t>، ص</w:t>
      </w:r>
      <w:r>
        <w:rPr>
          <w:rFonts w:ascii="Traditional Arabic" w:hAnsi="Traditional Arabic" w:cs="Traditional Arabic" w:hint="cs"/>
          <w:sz w:val="28"/>
          <w:szCs w:val="28"/>
          <w:rtl/>
        </w:rPr>
        <w:t>،ص: 29،30.</w:t>
      </w:r>
      <w:r w:rsidRPr="00C84865">
        <w:rPr>
          <w:rFonts w:ascii="Traditional Arabic" w:hAnsi="Traditional Arabic" w:cs="Traditional Arabic"/>
          <w:sz w:val="28"/>
          <w:szCs w:val="28"/>
        </w:rPr>
        <w:footnoteRef/>
      </w:r>
      <w:r w:rsidRPr="00560BDE">
        <w:rPr>
          <w:rFonts w:ascii="Traditional Arabic" w:hAnsi="Traditional Arabic" w:cs="Traditional Arabic"/>
          <w:sz w:val="28"/>
          <w:szCs w:val="28"/>
        </w:rPr>
        <w:t xml:space="preserve"> </w:t>
      </w:r>
    </w:p>
  </w:footnote>
  <w:footnote w:id="56">
    <w:p w:rsidR="007B6177" w:rsidRPr="00560BDE" w:rsidRDefault="007B6177" w:rsidP="00321F53">
      <w:pPr>
        <w:pStyle w:val="Notedebasdepage"/>
        <w:bidi/>
        <w:rPr>
          <w:rFonts w:ascii="Traditional Arabic" w:hAnsi="Traditional Arabic" w:cs="Traditional Arabic"/>
          <w:sz w:val="28"/>
          <w:szCs w:val="28"/>
          <w:rtl/>
        </w:rPr>
      </w:pPr>
      <w:r w:rsidRPr="00560BDE">
        <w:rPr>
          <w:rFonts w:ascii="Traditional Arabic" w:hAnsi="Traditional Arabic" w:cs="Traditional Arabic"/>
          <w:sz w:val="28"/>
          <w:szCs w:val="28"/>
        </w:rPr>
        <w:footnoteRef/>
      </w:r>
      <w:r w:rsidRPr="00560BDE">
        <w:rPr>
          <w:rFonts w:ascii="Traditional Arabic" w:hAnsi="Traditional Arabic" w:cs="Traditional Arabic"/>
          <w:sz w:val="28"/>
          <w:szCs w:val="28"/>
        </w:rPr>
        <w:t xml:space="preserve"> </w:t>
      </w:r>
      <w:r w:rsidRPr="00560BDE">
        <w:rPr>
          <w:rFonts w:ascii="Traditional Arabic" w:hAnsi="Traditional Arabic" w:cs="Traditional Arabic"/>
          <w:sz w:val="28"/>
          <w:szCs w:val="28"/>
          <w:rtl/>
        </w:rPr>
        <w:t xml:space="preserve"> محمد</w:t>
      </w:r>
      <w:r>
        <w:rPr>
          <w:rFonts w:ascii="Traditional Arabic" w:hAnsi="Traditional Arabic" w:cs="Traditional Arabic" w:hint="cs"/>
          <w:sz w:val="28"/>
          <w:szCs w:val="28"/>
          <w:rtl/>
        </w:rPr>
        <w:t>،</w:t>
      </w:r>
      <w:r w:rsidRPr="00560BDE">
        <w:rPr>
          <w:rFonts w:ascii="Traditional Arabic" w:hAnsi="Traditional Arabic" w:cs="Traditional Arabic"/>
          <w:sz w:val="28"/>
          <w:szCs w:val="28"/>
          <w:rtl/>
        </w:rPr>
        <w:t xml:space="preserve"> السعيد عبدلي</w:t>
      </w:r>
      <w:r>
        <w:rPr>
          <w:rFonts w:ascii="Traditional Arabic" w:hAnsi="Traditional Arabic" w:cs="Traditional Arabic" w:hint="cs"/>
          <w:sz w:val="28"/>
          <w:szCs w:val="28"/>
          <w:rtl/>
        </w:rPr>
        <w:t>:</w:t>
      </w:r>
      <w:r w:rsidRPr="00560BDE">
        <w:rPr>
          <w:rFonts w:ascii="Traditional Arabic" w:hAnsi="Traditional Arabic" w:cs="Traditional Arabic"/>
          <w:sz w:val="28"/>
          <w:szCs w:val="28"/>
          <w:rtl/>
        </w:rPr>
        <w:t xml:space="preserve"> </w:t>
      </w:r>
      <w:r>
        <w:rPr>
          <w:rFonts w:ascii="Traditional Arabic" w:hAnsi="Traditional Arabic" w:cs="Traditional Arabic"/>
          <w:sz w:val="28"/>
          <w:szCs w:val="28"/>
          <w:rtl/>
        </w:rPr>
        <w:t>«</w:t>
      </w:r>
      <w:r w:rsidRPr="009727F3">
        <w:rPr>
          <w:rFonts w:ascii="Traditional Arabic" w:hAnsi="Traditional Arabic" w:cs="Traditional Arabic"/>
          <w:b/>
          <w:bCs/>
          <w:sz w:val="28"/>
          <w:szCs w:val="28"/>
          <w:rtl/>
        </w:rPr>
        <w:t>البنية</w:t>
      </w:r>
      <w:r>
        <w:rPr>
          <w:rFonts w:ascii="Traditional Arabic" w:hAnsi="Traditional Arabic" w:cs="Traditional Arabic" w:hint="cs"/>
          <w:b/>
          <w:bCs/>
          <w:sz w:val="28"/>
          <w:szCs w:val="28"/>
          <w:rtl/>
        </w:rPr>
        <w:t xml:space="preserve"> </w:t>
      </w:r>
      <w:r w:rsidRPr="009727F3">
        <w:rPr>
          <w:rFonts w:ascii="Traditional Arabic" w:hAnsi="Traditional Arabic" w:cs="Traditional Arabic"/>
          <w:b/>
          <w:bCs/>
          <w:sz w:val="28"/>
          <w:szCs w:val="28"/>
          <w:rtl/>
        </w:rPr>
        <w:t>الموضوعاتية في عوالم نجمة لكاتب ياسين</w:t>
      </w:r>
      <w:r>
        <w:rPr>
          <w:rFonts w:ascii="Traditional Arabic" w:hAnsi="Traditional Arabic" w:cs="Traditional Arabic"/>
          <w:sz w:val="28"/>
          <w:szCs w:val="28"/>
          <w:rtl/>
        </w:rPr>
        <w:t>»</w:t>
      </w:r>
      <w:r>
        <w:rPr>
          <w:rFonts w:ascii="Traditional Arabic" w:hAnsi="Traditional Arabic" w:cs="Traditional Arabic" w:hint="cs"/>
          <w:sz w:val="28"/>
          <w:szCs w:val="28"/>
          <w:rtl/>
        </w:rPr>
        <w:t>،</w:t>
      </w:r>
      <w:r w:rsidRPr="00560BDE">
        <w:rPr>
          <w:rFonts w:ascii="Traditional Arabic" w:hAnsi="Traditional Arabic" w:cs="Traditional Arabic"/>
          <w:sz w:val="28"/>
          <w:szCs w:val="28"/>
          <w:rtl/>
        </w:rPr>
        <w:t xml:space="preserve"> (أطروحة دكتوراه) </w:t>
      </w:r>
      <w:r w:rsidRPr="00560BDE">
        <w:rPr>
          <w:rFonts w:ascii="Traditional Arabic" w:hAnsi="Traditional Arabic" w:cs="Traditional Arabic" w:hint="cs"/>
          <w:sz w:val="28"/>
          <w:szCs w:val="28"/>
          <w:rtl/>
        </w:rPr>
        <w:t>إشراف</w:t>
      </w:r>
      <w:r>
        <w:rPr>
          <w:rFonts w:ascii="Traditional Arabic" w:hAnsi="Traditional Arabic" w:cs="Traditional Arabic" w:hint="cs"/>
          <w:sz w:val="28"/>
          <w:szCs w:val="28"/>
          <w:rtl/>
        </w:rPr>
        <w:t>:</w:t>
      </w:r>
      <w:r w:rsidRPr="00560BDE">
        <w:rPr>
          <w:rFonts w:ascii="Traditional Arabic" w:hAnsi="Traditional Arabic" w:cs="Traditional Arabic"/>
          <w:sz w:val="28"/>
          <w:szCs w:val="28"/>
          <w:rtl/>
        </w:rPr>
        <w:t xml:space="preserve"> أحمد منور قسم اللغة العربية وآدابها، جامعة الجزائر2، 2003،ص36</w:t>
      </w:r>
      <w:r>
        <w:rPr>
          <w:rFonts w:ascii="Traditional Arabic" w:hAnsi="Traditional Arabic" w:cs="Traditional Arabic" w:hint="cs"/>
          <w:sz w:val="28"/>
          <w:szCs w:val="28"/>
          <w:rtl/>
        </w:rPr>
        <w:t>.</w:t>
      </w:r>
    </w:p>
  </w:footnote>
  <w:footnote w:id="57">
    <w:p w:rsidR="007B6177" w:rsidRPr="001B0B9A" w:rsidRDefault="007B6177" w:rsidP="00C81BC6">
      <w:pPr>
        <w:pStyle w:val="Notedebasdepage"/>
        <w:bidi/>
        <w:rPr>
          <w:rFonts w:ascii="Traditional Arabic" w:hAnsi="Traditional Arabic" w:cs="Traditional Arabic"/>
          <w:sz w:val="28"/>
          <w:szCs w:val="28"/>
          <w:rtl/>
        </w:rPr>
      </w:pPr>
      <w:r w:rsidRPr="001B0B9A">
        <w:rPr>
          <w:rFonts w:ascii="Traditional Arabic" w:hAnsi="Traditional Arabic" w:cs="Traditional Arabic"/>
          <w:sz w:val="28"/>
          <w:szCs w:val="28"/>
        </w:rPr>
        <w:footnoteRef/>
      </w:r>
      <w:r w:rsidRPr="001B0B9A">
        <w:rPr>
          <w:rFonts w:ascii="Traditional Arabic" w:hAnsi="Traditional Arabic" w:cs="Traditional Arabic"/>
          <w:sz w:val="28"/>
          <w:szCs w:val="28"/>
        </w:rPr>
        <w:t xml:space="preserve"> </w:t>
      </w:r>
      <w:r>
        <w:rPr>
          <w:rFonts w:hint="cs"/>
          <w:rtl/>
        </w:rPr>
        <w:t xml:space="preserve"> </w:t>
      </w:r>
      <w:r w:rsidRPr="00560BDE">
        <w:rPr>
          <w:rFonts w:ascii="Traditional Arabic" w:hAnsi="Traditional Arabic" w:cs="Traditional Arabic"/>
          <w:sz w:val="28"/>
          <w:szCs w:val="28"/>
          <w:rtl/>
        </w:rPr>
        <w:t>يوسف</w:t>
      </w:r>
      <w:r>
        <w:rPr>
          <w:rFonts w:ascii="Traditional Arabic" w:hAnsi="Traditional Arabic" w:cs="Traditional Arabic" w:hint="cs"/>
          <w:sz w:val="28"/>
          <w:szCs w:val="28"/>
          <w:rtl/>
        </w:rPr>
        <w:t>،</w:t>
      </w:r>
      <w:r w:rsidRPr="00560BDE">
        <w:rPr>
          <w:rFonts w:ascii="Traditional Arabic" w:hAnsi="Traditional Arabic" w:cs="Traditional Arabic"/>
          <w:sz w:val="28"/>
          <w:szCs w:val="28"/>
          <w:rtl/>
        </w:rPr>
        <w:t xml:space="preserve"> وغليسي</w:t>
      </w:r>
      <w:r>
        <w:rPr>
          <w:rFonts w:ascii="Traditional Arabic" w:hAnsi="Traditional Arabic" w:cs="Traditional Arabic" w:hint="cs"/>
          <w:sz w:val="28"/>
          <w:szCs w:val="28"/>
          <w:rtl/>
        </w:rPr>
        <w:t>:«</w:t>
      </w:r>
      <w:r w:rsidRPr="00560BDE">
        <w:rPr>
          <w:rFonts w:ascii="Traditional Arabic" w:hAnsi="Traditional Arabic" w:cs="Traditional Arabic"/>
          <w:sz w:val="28"/>
          <w:szCs w:val="28"/>
          <w:rtl/>
        </w:rPr>
        <w:t xml:space="preserve"> </w:t>
      </w:r>
      <w:r w:rsidRPr="00BF22DC">
        <w:rPr>
          <w:rFonts w:ascii="Traditional Arabic" w:hAnsi="Traditional Arabic" w:cs="Traditional Arabic"/>
          <w:b/>
          <w:bCs/>
          <w:sz w:val="28"/>
          <w:szCs w:val="28"/>
          <w:rtl/>
        </w:rPr>
        <w:t>النقد الجزائري المعاصر من اللانسونية إلى الألسنية</w:t>
      </w:r>
      <w:r w:rsidRPr="00BF22DC">
        <w:rPr>
          <w:rFonts w:ascii="Traditional Arabic" w:hAnsi="Traditional Arabic" w:cs="Traditional Arabic" w:hint="cs"/>
          <w:b/>
          <w:bCs/>
          <w:sz w:val="28"/>
          <w:szCs w:val="28"/>
          <w:rtl/>
        </w:rPr>
        <w:t>»</w:t>
      </w:r>
      <w:r w:rsidRPr="00BF22DC">
        <w:rPr>
          <w:rFonts w:ascii="Traditional Arabic" w:hAnsi="Traditional Arabic" w:cs="Traditional Arabic"/>
          <w:b/>
          <w:bCs/>
          <w:sz w:val="28"/>
          <w:szCs w:val="28"/>
          <w:rtl/>
        </w:rPr>
        <w:t>،</w:t>
      </w:r>
      <w:r w:rsidRPr="00560BDE">
        <w:rPr>
          <w:rFonts w:ascii="Traditional Arabic" w:hAnsi="Traditional Arabic" w:cs="Traditional Arabic"/>
          <w:sz w:val="28"/>
          <w:szCs w:val="28"/>
          <w:rtl/>
        </w:rPr>
        <w:t xml:space="preserve"> إصدارات رابطة إبداع الثقافية</w:t>
      </w:r>
      <w:r>
        <w:rPr>
          <w:rFonts w:ascii="Traditional Arabic" w:hAnsi="Traditional Arabic" w:cs="Traditional Arabic" w:hint="cs"/>
          <w:sz w:val="28"/>
          <w:szCs w:val="28"/>
          <w:rtl/>
        </w:rPr>
        <w:t xml:space="preserve"> </w:t>
      </w:r>
      <w:r w:rsidRPr="0050732C">
        <w:rPr>
          <w:rFonts w:ascii="Traditional Arabic" w:hAnsi="Traditional Arabic" w:cs="Traditional Arabic" w:hint="cs"/>
          <w:sz w:val="28"/>
          <w:szCs w:val="28"/>
          <w:rtl/>
        </w:rPr>
        <w:t>ط1</w:t>
      </w:r>
      <w:r>
        <w:rPr>
          <w:rFonts w:ascii="Traditional Arabic" w:hAnsi="Traditional Arabic" w:cs="Traditional Arabic" w:hint="cs"/>
          <w:sz w:val="28"/>
          <w:szCs w:val="28"/>
          <w:rtl/>
        </w:rPr>
        <w:t>،</w:t>
      </w:r>
      <w:r w:rsidRPr="00560BDE">
        <w:rPr>
          <w:rFonts w:ascii="Traditional Arabic" w:hAnsi="Traditional Arabic" w:cs="Traditional Arabic"/>
          <w:sz w:val="28"/>
          <w:szCs w:val="28"/>
          <w:rtl/>
        </w:rPr>
        <w:t xml:space="preserve"> الجزائر</w:t>
      </w:r>
      <w:r>
        <w:rPr>
          <w:rFonts w:ascii="Traditional Arabic" w:hAnsi="Traditional Arabic" w:cs="Traditional Arabic" w:hint="cs"/>
          <w:sz w:val="28"/>
          <w:szCs w:val="28"/>
          <w:rtl/>
        </w:rPr>
        <w:t xml:space="preserve"> </w:t>
      </w:r>
      <w:r w:rsidRPr="00560BDE">
        <w:rPr>
          <w:rFonts w:ascii="Traditional Arabic" w:hAnsi="Traditional Arabic" w:cs="Traditional Arabic"/>
          <w:sz w:val="28"/>
          <w:szCs w:val="28"/>
          <w:rtl/>
        </w:rPr>
        <w:t>2002، ص</w:t>
      </w:r>
      <w:r>
        <w:rPr>
          <w:rFonts w:ascii="Traditional Arabic" w:hAnsi="Traditional Arabic" w:cs="Traditional Arabic" w:hint="cs"/>
          <w:sz w:val="28"/>
          <w:szCs w:val="28"/>
          <w:rtl/>
        </w:rPr>
        <w:t>،ص:</w:t>
      </w:r>
      <w:r w:rsidRPr="00560BDE">
        <w:rPr>
          <w:rFonts w:ascii="Traditional Arabic" w:hAnsi="Traditional Arabic" w:cs="Traditional Arabic"/>
          <w:sz w:val="28"/>
          <w:szCs w:val="28"/>
          <w:rtl/>
        </w:rPr>
        <w:t xml:space="preserve"> 69</w:t>
      </w:r>
      <w:r>
        <w:rPr>
          <w:rFonts w:ascii="Traditional Arabic" w:hAnsi="Traditional Arabic" w:cs="Traditional Arabic" w:hint="cs"/>
          <w:sz w:val="28"/>
          <w:szCs w:val="28"/>
          <w:rtl/>
        </w:rPr>
        <w:t>،</w:t>
      </w:r>
      <w:r w:rsidRPr="00560BDE">
        <w:rPr>
          <w:rFonts w:ascii="Traditional Arabic" w:hAnsi="Traditional Arabic" w:cs="Traditional Arabic" w:hint="cs"/>
          <w:sz w:val="28"/>
          <w:szCs w:val="28"/>
          <w:rtl/>
        </w:rPr>
        <w:t>70</w:t>
      </w:r>
      <w:r>
        <w:rPr>
          <w:rFonts w:ascii="Traditional Arabic" w:hAnsi="Traditional Arabic" w:cs="Traditional Arabic" w:hint="cs"/>
          <w:sz w:val="28"/>
          <w:szCs w:val="28"/>
          <w:rtl/>
        </w:rPr>
        <w:t>.</w:t>
      </w:r>
      <w:r w:rsidRPr="00560BDE">
        <w:rPr>
          <w:rFonts w:ascii="Traditional Arabic" w:hAnsi="Traditional Arabic" w:cs="Traditional Arabic"/>
          <w:sz w:val="28"/>
          <w:szCs w:val="28"/>
        </w:rPr>
        <w:t xml:space="preserve"> </w:t>
      </w:r>
    </w:p>
  </w:footnote>
  <w:footnote w:id="58">
    <w:p w:rsidR="007B6177" w:rsidRPr="00560BDE" w:rsidRDefault="007B6177" w:rsidP="00321F53">
      <w:pPr>
        <w:pStyle w:val="Notedebasdepage"/>
        <w:jc w:val="right"/>
        <w:rPr>
          <w:rFonts w:ascii="Traditional Arabic" w:hAnsi="Traditional Arabic" w:cs="Traditional Arabic"/>
          <w:sz w:val="28"/>
          <w:szCs w:val="28"/>
          <w:rtl/>
        </w:rPr>
      </w:pPr>
      <w:r w:rsidRPr="00560BDE">
        <w:rPr>
          <w:rFonts w:ascii="Traditional Arabic" w:hAnsi="Traditional Arabic" w:cs="Traditional Arabic" w:hint="cs"/>
          <w:sz w:val="28"/>
          <w:szCs w:val="28"/>
          <w:rtl/>
        </w:rPr>
        <w:t xml:space="preserve"> حميد</w:t>
      </w:r>
      <w:r>
        <w:rPr>
          <w:rFonts w:ascii="Traditional Arabic" w:hAnsi="Traditional Arabic" w:cs="Traditional Arabic" w:hint="cs"/>
          <w:sz w:val="28"/>
          <w:szCs w:val="28"/>
          <w:rtl/>
        </w:rPr>
        <w:t>،</w:t>
      </w:r>
      <w:r w:rsidRPr="00560BDE">
        <w:rPr>
          <w:rFonts w:ascii="Traditional Arabic" w:hAnsi="Traditional Arabic" w:cs="Traditional Arabic" w:hint="cs"/>
          <w:sz w:val="28"/>
          <w:szCs w:val="28"/>
          <w:rtl/>
        </w:rPr>
        <w:t xml:space="preserve"> لحميداني</w:t>
      </w:r>
      <w:r>
        <w:rPr>
          <w:rFonts w:ascii="Traditional Arabic" w:hAnsi="Traditional Arabic" w:cs="Traditional Arabic" w:hint="cs"/>
          <w:sz w:val="28"/>
          <w:szCs w:val="28"/>
          <w:rtl/>
        </w:rPr>
        <w:t>: «</w:t>
      </w:r>
      <w:r w:rsidRPr="00560BDE">
        <w:rPr>
          <w:rFonts w:ascii="Traditional Arabic" w:hAnsi="Traditional Arabic" w:cs="Traditional Arabic" w:hint="cs"/>
          <w:sz w:val="28"/>
          <w:szCs w:val="28"/>
          <w:rtl/>
        </w:rPr>
        <w:t xml:space="preserve"> </w:t>
      </w:r>
      <w:r w:rsidRPr="00C15F92">
        <w:rPr>
          <w:rFonts w:ascii="Traditional Arabic" w:hAnsi="Traditional Arabic" w:cs="Traditional Arabic" w:hint="cs"/>
          <w:b/>
          <w:bCs/>
          <w:sz w:val="28"/>
          <w:szCs w:val="28"/>
          <w:rtl/>
        </w:rPr>
        <w:t>سحر الموضوع</w:t>
      </w:r>
      <w:r>
        <w:rPr>
          <w:rFonts w:ascii="Traditional Arabic" w:hAnsi="Traditional Arabic" w:cs="Traditional Arabic" w:hint="cs"/>
          <w:sz w:val="28"/>
          <w:szCs w:val="28"/>
          <w:rtl/>
        </w:rPr>
        <w:t>»</w:t>
      </w:r>
      <w:r w:rsidRPr="00560BDE">
        <w:rPr>
          <w:rFonts w:ascii="Traditional Arabic" w:hAnsi="Traditional Arabic" w:cs="Traditional Arabic" w:hint="cs"/>
          <w:sz w:val="28"/>
          <w:szCs w:val="28"/>
          <w:rtl/>
        </w:rPr>
        <w:t>، المرجع السابق، ص</w:t>
      </w:r>
      <w:r>
        <w:rPr>
          <w:rFonts w:ascii="Traditional Arabic" w:hAnsi="Traditional Arabic" w:cs="Traditional Arabic" w:hint="cs"/>
          <w:sz w:val="28"/>
          <w:szCs w:val="28"/>
          <w:rtl/>
        </w:rPr>
        <w:t>:</w:t>
      </w:r>
      <w:r w:rsidRPr="00560BDE">
        <w:rPr>
          <w:rFonts w:ascii="Traditional Arabic" w:hAnsi="Traditional Arabic" w:cs="Traditional Arabic" w:hint="cs"/>
          <w:sz w:val="28"/>
          <w:szCs w:val="28"/>
          <w:rtl/>
        </w:rPr>
        <w:t>30</w:t>
      </w:r>
      <w:r>
        <w:rPr>
          <w:rFonts w:ascii="Traditional Arabic" w:hAnsi="Traditional Arabic" w:cs="Traditional Arabic" w:hint="cs"/>
          <w:sz w:val="28"/>
          <w:szCs w:val="28"/>
          <w:rtl/>
        </w:rPr>
        <w:t>.</w:t>
      </w:r>
      <w:r w:rsidRPr="00560BDE">
        <w:rPr>
          <w:rFonts w:ascii="Traditional Arabic" w:hAnsi="Traditional Arabic" w:cs="Traditional Arabic"/>
          <w:sz w:val="28"/>
          <w:szCs w:val="28"/>
        </w:rPr>
        <w:footnoteRef/>
      </w:r>
    </w:p>
  </w:footnote>
  <w:footnote w:id="59">
    <w:p w:rsidR="007B6177" w:rsidRPr="00560BDE" w:rsidRDefault="007B6177" w:rsidP="00F077C2">
      <w:pPr>
        <w:pStyle w:val="Notedebasdepage"/>
        <w:bidi/>
        <w:rPr>
          <w:rFonts w:ascii="Traditional Arabic" w:hAnsi="Traditional Arabic" w:cs="Traditional Arabic"/>
          <w:sz w:val="28"/>
          <w:szCs w:val="28"/>
          <w:rtl/>
        </w:rPr>
      </w:pPr>
      <w:r w:rsidRPr="00560BDE">
        <w:rPr>
          <w:rFonts w:ascii="Traditional Arabic" w:hAnsi="Traditional Arabic" w:cs="Traditional Arabic"/>
          <w:sz w:val="28"/>
          <w:szCs w:val="28"/>
        </w:rPr>
        <w:footnoteRef/>
      </w:r>
      <w:r w:rsidRPr="00560BDE">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جورج طرابيشي:</w:t>
      </w:r>
      <w:r w:rsidRPr="006B3973">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w:t>
      </w:r>
      <w:r w:rsidRPr="00560BDE">
        <w:rPr>
          <w:rFonts w:ascii="Traditional Arabic" w:hAnsi="Traditional Arabic" w:cs="Traditional Arabic" w:hint="cs"/>
          <w:sz w:val="28"/>
          <w:szCs w:val="28"/>
          <w:rtl/>
        </w:rPr>
        <w:t xml:space="preserve"> </w:t>
      </w:r>
      <w:r>
        <w:rPr>
          <w:rFonts w:ascii="Traditional Arabic" w:hAnsi="Traditional Arabic" w:cs="Traditional Arabic" w:hint="cs"/>
          <w:b/>
          <w:bCs/>
          <w:sz w:val="28"/>
          <w:szCs w:val="28"/>
          <w:rtl/>
        </w:rPr>
        <w:t>معجم الفلاسفة</w:t>
      </w:r>
      <w:r w:rsidRPr="00C15F92">
        <w:rPr>
          <w:rFonts w:ascii="Traditional Arabic" w:hAnsi="Traditional Arabic" w:cs="Traditional Arabic" w:hint="cs"/>
          <w:b/>
          <w:bCs/>
          <w:sz w:val="28"/>
          <w:szCs w:val="28"/>
          <w:rtl/>
        </w:rPr>
        <w:t>)</w:t>
      </w:r>
      <w:r w:rsidRPr="006B3973">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w:t>
      </w:r>
      <w:r w:rsidRPr="00560BDE">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دار الطليعة للطباعة والنشر، </w:t>
      </w:r>
      <w:r w:rsidRPr="00560BDE">
        <w:rPr>
          <w:rFonts w:ascii="Traditional Arabic" w:hAnsi="Traditional Arabic" w:cs="Traditional Arabic" w:hint="cs"/>
          <w:sz w:val="28"/>
          <w:szCs w:val="28"/>
          <w:rtl/>
        </w:rPr>
        <w:t>ط</w:t>
      </w:r>
      <w:r>
        <w:rPr>
          <w:rFonts w:ascii="Traditional Arabic" w:hAnsi="Traditional Arabic" w:cs="Traditional Arabic" w:hint="cs"/>
          <w:sz w:val="28"/>
          <w:szCs w:val="28"/>
          <w:rtl/>
        </w:rPr>
        <w:t>3، لبنان،2016</w:t>
      </w:r>
      <w:r w:rsidRPr="00560BDE">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:712.</w:t>
      </w:r>
      <w:r w:rsidRPr="00560BDE">
        <w:rPr>
          <w:rFonts w:ascii="Traditional Arabic" w:hAnsi="Traditional Arabic" w:cs="Traditional Arabic"/>
          <w:sz w:val="28"/>
          <w:szCs w:val="28"/>
        </w:rPr>
        <w:t xml:space="preserve"> </w:t>
      </w:r>
    </w:p>
  </w:footnote>
  <w:footnote w:id="60">
    <w:p w:rsidR="007B6177" w:rsidRPr="00560BDE" w:rsidRDefault="007B6177" w:rsidP="00321F53">
      <w:pPr>
        <w:pStyle w:val="Notedebasdepage"/>
        <w:bidi/>
        <w:rPr>
          <w:rFonts w:ascii="Traditional Arabic" w:hAnsi="Traditional Arabic" w:cs="Traditional Arabic"/>
          <w:sz w:val="28"/>
          <w:szCs w:val="28"/>
          <w:rtl/>
        </w:rPr>
      </w:pPr>
      <w:r w:rsidRPr="00560BDE">
        <w:rPr>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560BDE">
        <w:rPr>
          <w:rFonts w:ascii="Traditional Arabic" w:hAnsi="Traditional Arabic" w:cs="Traditional Arabic" w:hint="cs"/>
          <w:sz w:val="28"/>
          <w:szCs w:val="28"/>
          <w:rtl/>
        </w:rPr>
        <w:t>محمد</w:t>
      </w:r>
      <w:r>
        <w:rPr>
          <w:rFonts w:ascii="Traditional Arabic" w:hAnsi="Traditional Arabic" w:cs="Traditional Arabic" w:hint="cs"/>
          <w:sz w:val="28"/>
          <w:szCs w:val="28"/>
          <w:rtl/>
        </w:rPr>
        <w:t>،</w:t>
      </w:r>
      <w:r w:rsidRPr="00560BDE">
        <w:rPr>
          <w:rFonts w:ascii="Traditional Arabic" w:hAnsi="Traditional Arabic" w:cs="Traditional Arabic" w:hint="cs"/>
          <w:sz w:val="28"/>
          <w:szCs w:val="28"/>
          <w:rtl/>
        </w:rPr>
        <w:t xml:space="preserve"> سالم سعد الله الشيخ علي</w:t>
      </w:r>
      <w:r w:rsidRPr="008065BA">
        <w:rPr>
          <w:rFonts w:ascii="Traditional Arabic" w:hAnsi="Traditional Arabic" w:cs="Traditional Arabic" w:hint="cs"/>
          <w:b/>
          <w:bCs/>
          <w:i/>
          <w:iCs/>
          <w:sz w:val="28"/>
          <w:szCs w:val="28"/>
          <w:rtl/>
        </w:rPr>
        <w:t>،</w:t>
      </w:r>
      <w:r>
        <w:rPr>
          <w:rFonts w:ascii="Traditional Arabic" w:hAnsi="Traditional Arabic" w:cs="Traditional Arabic"/>
          <w:b/>
          <w:bCs/>
          <w:i/>
          <w:iCs/>
          <w:sz w:val="28"/>
          <w:szCs w:val="28"/>
          <w:rtl/>
        </w:rPr>
        <w:t>«</w:t>
      </w:r>
      <w:r w:rsidRPr="008065BA">
        <w:rPr>
          <w:rFonts w:ascii="Traditional Arabic" w:hAnsi="Traditional Arabic" w:cs="Traditional Arabic" w:hint="cs"/>
          <w:b/>
          <w:bCs/>
          <w:i/>
          <w:iCs/>
          <w:sz w:val="28"/>
          <w:szCs w:val="28"/>
          <w:rtl/>
        </w:rPr>
        <w:t xml:space="preserve"> </w:t>
      </w:r>
      <w:r w:rsidRPr="00C15F92">
        <w:rPr>
          <w:rFonts w:ascii="Traditional Arabic" w:hAnsi="Traditional Arabic" w:cs="Traditional Arabic" w:hint="cs"/>
          <w:b/>
          <w:bCs/>
          <w:sz w:val="28"/>
          <w:szCs w:val="28"/>
          <w:u w:val="single"/>
          <w:rtl/>
        </w:rPr>
        <w:t>الأسس الفلسفية لنقد مابعد البنيوية</w:t>
      </w:r>
      <w:r>
        <w:rPr>
          <w:rFonts w:ascii="Traditional Arabic" w:hAnsi="Traditional Arabic" w:cs="Traditional Arabic"/>
          <w:b/>
          <w:bCs/>
          <w:i/>
          <w:iCs/>
          <w:sz w:val="28"/>
          <w:szCs w:val="28"/>
          <w:rtl/>
        </w:rPr>
        <w:t>»</w:t>
      </w:r>
      <w:r w:rsidRPr="00560BDE">
        <w:rPr>
          <w:rFonts w:ascii="Traditional Arabic" w:hAnsi="Traditional Arabic" w:cs="Traditional Arabic" w:hint="cs"/>
          <w:sz w:val="28"/>
          <w:szCs w:val="28"/>
          <w:rtl/>
        </w:rPr>
        <w:t>، دكتوراه فلسفة، إشراف</w:t>
      </w:r>
      <w:r>
        <w:rPr>
          <w:rFonts w:ascii="Traditional Arabic" w:hAnsi="Traditional Arabic" w:cs="Traditional Arabic" w:hint="cs"/>
          <w:sz w:val="28"/>
          <w:szCs w:val="28"/>
          <w:rtl/>
        </w:rPr>
        <w:t>:</w:t>
      </w:r>
      <w:r w:rsidRPr="00560BDE">
        <w:rPr>
          <w:rFonts w:ascii="Traditional Arabic" w:hAnsi="Traditional Arabic" w:cs="Traditional Arabic" w:hint="cs"/>
          <w:sz w:val="28"/>
          <w:szCs w:val="28"/>
          <w:rtl/>
        </w:rPr>
        <w:t xml:space="preserve"> بشرى حمدي البستاني</w:t>
      </w:r>
      <w:r>
        <w:rPr>
          <w:rFonts w:ascii="Traditional Arabic" w:hAnsi="Traditional Arabic" w:cs="Traditional Arabic" w:hint="cs"/>
          <w:sz w:val="28"/>
          <w:szCs w:val="28"/>
          <w:rtl/>
        </w:rPr>
        <w:t xml:space="preserve"> </w:t>
      </w:r>
      <w:r w:rsidRPr="00560BDE">
        <w:rPr>
          <w:rFonts w:ascii="Traditional Arabic" w:hAnsi="Traditional Arabic" w:cs="Traditional Arabic" w:hint="cs"/>
          <w:sz w:val="28"/>
          <w:szCs w:val="28"/>
          <w:rtl/>
        </w:rPr>
        <w:t>كلية الآداب، جامعة الموصل، ص</w:t>
      </w:r>
      <w:r>
        <w:rPr>
          <w:rFonts w:ascii="Traditional Arabic" w:hAnsi="Traditional Arabic" w:cs="Traditional Arabic" w:hint="cs"/>
          <w:sz w:val="28"/>
          <w:szCs w:val="28"/>
          <w:rtl/>
        </w:rPr>
        <w:t>:</w:t>
      </w:r>
      <w:r w:rsidRPr="00560BDE">
        <w:rPr>
          <w:rFonts w:ascii="Traditional Arabic" w:hAnsi="Traditional Arabic" w:cs="Traditional Arabic" w:hint="cs"/>
          <w:sz w:val="28"/>
          <w:szCs w:val="28"/>
          <w:rtl/>
        </w:rPr>
        <w:t>91</w:t>
      </w:r>
      <w:r>
        <w:rPr>
          <w:rFonts w:ascii="Traditional Arabic" w:hAnsi="Traditional Arabic" w:cs="Traditional Arabic" w:hint="cs"/>
          <w:sz w:val="28"/>
          <w:szCs w:val="28"/>
          <w:rtl/>
        </w:rPr>
        <w:t>.</w:t>
      </w:r>
      <w:r w:rsidRPr="00560BDE">
        <w:rPr>
          <w:rFonts w:ascii="Traditional Arabic" w:hAnsi="Traditional Arabic" w:cs="Traditional Arabic"/>
          <w:sz w:val="28"/>
          <w:szCs w:val="28"/>
        </w:rPr>
        <w:t xml:space="preserve"> </w:t>
      </w:r>
    </w:p>
  </w:footnote>
  <w:footnote w:id="61">
    <w:p w:rsidR="007B6177" w:rsidRPr="00560BDE" w:rsidRDefault="007B6177" w:rsidP="00321F53">
      <w:pPr>
        <w:pStyle w:val="Notedebasdepage"/>
        <w:jc w:val="right"/>
        <w:rPr>
          <w:rFonts w:ascii="Traditional Arabic" w:hAnsi="Traditional Arabic" w:cs="Traditional Arabic"/>
          <w:sz w:val="28"/>
          <w:szCs w:val="28"/>
          <w:rtl/>
        </w:rPr>
      </w:pPr>
      <w:r w:rsidRPr="00560BDE">
        <w:rPr>
          <w:rFonts w:ascii="Traditional Arabic" w:hAnsi="Traditional Arabic" w:cs="Traditional Arabic" w:hint="cs"/>
          <w:sz w:val="28"/>
          <w:szCs w:val="28"/>
          <w:rtl/>
        </w:rPr>
        <w:t>ينظر</w:t>
      </w:r>
      <w:r>
        <w:rPr>
          <w:rFonts w:ascii="Traditional Arabic" w:hAnsi="Traditional Arabic" w:cs="Traditional Arabic" w:hint="cs"/>
          <w:sz w:val="28"/>
          <w:szCs w:val="28"/>
          <w:rtl/>
        </w:rPr>
        <w:t>:محمد،</w:t>
      </w:r>
      <w:r w:rsidRPr="00560BDE">
        <w:rPr>
          <w:rFonts w:ascii="Traditional Arabic" w:hAnsi="Traditional Arabic" w:cs="Traditional Arabic" w:hint="cs"/>
          <w:sz w:val="28"/>
          <w:szCs w:val="28"/>
          <w:rtl/>
        </w:rPr>
        <w:t xml:space="preserve"> سالم سعدالله الشيخ علي</w:t>
      </w:r>
      <w:r>
        <w:rPr>
          <w:rFonts w:ascii="Traditional Arabic" w:hAnsi="Traditional Arabic" w:cs="Traditional Arabic" w:hint="cs"/>
          <w:b/>
          <w:bCs/>
          <w:sz w:val="28"/>
          <w:szCs w:val="28"/>
          <w:rtl/>
        </w:rPr>
        <w:t>:</w:t>
      </w:r>
      <w:r w:rsidRPr="004F13A0">
        <w:rPr>
          <w:rFonts w:ascii="Traditional Arabic" w:hAnsi="Traditional Arabic" w:cs="Traditional Arabic" w:hint="cs"/>
          <w:b/>
          <w:bCs/>
          <w:sz w:val="28"/>
          <w:szCs w:val="28"/>
          <w:rtl/>
        </w:rPr>
        <w:t xml:space="preserve"> المرجع السابق</w:t>
      </w:r>
      <w:r w:rsidRPr="00560BDE">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560BDE">
        <w:rPr>
          <w:rFonts w:ascii="Traditional Arabic" w:hAnsi="Traditional Arabic" w:cs="Traditional Arabic" w:hint="cs"/>
          <w:sz w:val="28"/>
          <w:szCs w:val="28"/>
          <w:rtl/>
        </w:rPr>
        <w:t>93</w:t>
      </w:r>
      <w:r>
        <w:rPr>
          <w:rFonts w:ascii="Traditional Arabic" w:hAnsi="Traditional Arabic" w:cs="Traditional Arabic" w:hint="cs"/>
          <w:sz w:val="28"/>
          <w:szCs w:val="28"/>
          <w:rtl/>
        </w:rPr>
        <w:t>.</w:t>
      </w:r>
      <w:r w:rsidRPr="00560BDE">
        <w:rPr>
          <w:rFonts w:ascii="Traditional Arabic" w:hAnsi="Traditional Arabic" w:cs="Traditional Arabic"/>
          <w:sz w:val="28"/>
          <w:szCs w:val="28"/>
        </w:rPr>
        <w:t xml:space="preserve"> </w:t>
      </w:r>
      <w:r w:rsidRPr="00560BDE">
        <w:rPr>
          <w:rFonts w:ascii="Traditional Arabic" w:hAnsi="Traditional Arabic" w:cs="Traditional Arabic"/>
          <w:sz w:val="28"/>
          <w:szCs w:val="28"/>
        </w:rPr>
        <w:footnoteRef/>
      </w:r>
      <w:r w:rsidRPr="00560BDE">
        <w:rPr>
          <w:rFonts w:ascii="Traditional Arabic" w:hAnsi="Traditional Arabic" w:cs="Traditional Arabic"/>
          <w:sz w:val="28"/>
          <w:szCs w:val="28"/>
        </w:rPr>
        <w:t xml:space="preserve"> </w:t>
      </w:r>
    </w:p>
  </w:footnote>
  <w:footnote w:id="62">
    <w:p w:rsidR="007B6177" w:rsidRPr="00560BDE" w:rsidRDefault="007B6177" w:rsidP="00321F53">
      <w:pPr>
        <w:pStyle w:val="Notedebasdepage"/>
        <w:jc w:val="right"/>
        <w:rPr>
          <w:rFonts w:ascii="Traditional Arabic" w:hAnsi="Traditional Arabic" w:cs="Traditional Arabic"/>
          <w:sz w:val="28"/>
          <w:szCs w:val="28"/>
          <w:rtl/>
        </w:rPr>
      </w:pPr>
      <w:r>
        <w:t xml:space="preserve"> </w:t>
      </w:r>
      <w:r>
        <w:rPr>
          <w:rFonts w:hint="cs"/>
          <w:rtl/>
        </w:rPr>
        <w:t xml:space="preserve">ينظر: </w:t>
      </w:r>
      <w:r w:rsidRPr="00560BDE">
        <w:rPr>
          <w:rFonts w:ascii="Traditional Arabic" w:hAnsi="Traditional Arabic" w:cs="Traditional Arabic" w:hint="cs"/>
          <w:sz w:val="28"/>
          <w:szCs w:val="28"/>
          <w:rtl/>
        </w:rPr>
        <w:t xml:space="preserve">سالم سعد الله الشيخ، </w:t>
      </w:r>
      <w:r w:rsidRPr="004F13A0">
        <w:rPr>
          <w:rFonts w:ascii="Traditional Arabic" w:hAnsi="Traditional Arabic" w:cs="Traditional Arabic" w:hint="cs"/>
          <w:b/>
          <w:bCs/>
          <w:sz w:val="28"/>
          <w:szCs w:val="28"/>
          <w:rtl/>
        </w:rPr>
        <w:t>المرجع</w:t>
      </w:r>
      <w:r>
        <w:rPr>
          <w:rFonts w:ascii="Traditional Arabic" w:hAnsi="Traditional Arabic" w:cs="Traditional Arabic" w:hint="cs"/>
          <w:b/>
          <w:bCs/>
          <w:sz w:val="28"/>
          <w:szCs w:val="28"/>
          <w:rtl/>
        </w:rPr>
        <w:t xml:space="preserve"> السابق</w:t>
      </w:r>
      <w:r w:rsidRPr="00560BDE">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560BDE">
        <w:rPr>
          <w:rFonts w:ascii="Traditional Arabic" w:hAnsi="Traditional Arabic" w:cs="Traditional Arabic" w:hint="cs"/>
          <w:sz w:val="28"/>
          <w:szCs w:val="28"/>
          <w:rtl/>
        </w:rPr>
        <w:t>94</w:t>
      </w:r>
      <w:r>
        <w:rPr>
          <w:rFonts w:ascii="Traditional Arabic" w:hAnsi="Traditional Arabic" w:cs="Traditional Arabic" w:hint="cs"/>
          <w:sz w:val="28"/>
          <w:szCs w:val="28"/>
          <w:rtl/>
        </w:rPr>
        <w:t>.</w:t>
      </w:r>
      <w:r w:rsidRPr="00560BDE">
        <w:rPr>
          <w:rFonts w:ascii="Traditional Arabic" w:hAnsi="Traditional Arabic" w:cs="Traditional Arabic"/>
          <w:sz w:val="28"/>
          <w:szCs w:val="28"/>
        </w:rPr>
        <w:t xml:space="preserve"> </w:t>
      </w:r>
      <w:r w:rsidRPr="00560BDE">
        <w:rPr>
          <w:rFonts w:ascii="Traditional Arabic" w:hAnsi="Traditional Arabic" w:cs="Traditional Arabic"/>
          <w:sz w:val="28"/>
          <w:szCs w:val="28"/>
        </w:rPr>
        <w:footnoteRef/>
      </w:r>
      <w:r w:rsidRPr="00560BDE">
        <w:rPr>
          <w:rFonts w:ascii="Traditional Arabic" w:hAnsi="Traditional Arabic" w:cs="Traditional Arabic"/>
          <w:sz w:val="28"/>
          <w:szCs w:val="28"/>
        </w:rPr>
        <w:t xml:space="preserve"> </w:t>
      </w:r>
    </w:p>
  </w:footnote>
  <w:footnote w:id="63">
    <w:p w:rsidR="007B6177" w:rsidRPr="00BD16D1" w:rsidRDefault="007B6177" w:rsidP="00321F53">
      <w:pPr>
        <w:pStyle w:val="Notedebasdepage"/>
        <w:jc w:val="right"/>
        <w:rPr>
          <w:rFonts w:ascii="Traditional Arabic" w:hAnsi="Traditional Arabic" w:cs="Traditional Arabic"/>
          <w:sz w:val="28"/>
          <w:szCs w:val="28"/>
          <w:rtl/>
        </w:rPr>
      </w:pPr>
      <w:r w:rsidRPr="00BD16D1">
        <w:rPr>
          <w:rFonts w:ascii="Traditional Arabic" w:hAnsi="Traditional Arabic" w:cs="Traditional Arabic" w:hint="cs"/>
          <w:sz w:val="28"/>
          <w:szCs w:val="28"/>
          <w:rtl/>
        </w:rPr>
        <w:t>يوسف</w:t>
      </w:r>
      <w:r>
        <w:rPr>
          <w:rFonts w:ascii="Traditional Arabic" w:hAnsi="Traditional Arabic" w:cs="Traditional Arabic" w:hint="cs"/>
          <w:sz w:val="28"/>
          <w:szCs w:val="28"/>
          <w:rtl/>
          <w:lang w:bidi="ar-DZ"/>
        </w:rPr>
        <w:t>،</w:t>
      </w:r>
      <w:r w:rsidRPr="00BD16D1">
        <w:rPr>
          <w:rFonts w:ascii="Traditional Arabic" w:hAnsi="Traditional Arabic" w:cs="Traditional Arabic" w:hint="cs"/>
          <w:sz w:val="28"/>
          <w:szCs w:val="28"/>
          <w:rtl/>
        </w:rPr>
        <w:t xml:space="preserve"> وغليسي</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w:t>
      </w:r>
      <w:r w:rsidRPr="00BD16D1">
        <w:rPr>
          <w:rFonts w:ascii="Traditional Arabic" w:hAnsi="Traditional Arabic" w:cs="Traditional Arabic" w:hint="cs"/>
          <w:sz w:val="28"/>
          <w:szCs w:val="28"/>
          <w:rtl/>
        </w:rPr>
        <w:t xml:space="preserve"> </w:t>
      </w:r>
      <w:r w:rsidRPr="0091513C">
        <w:rPr>
          <w:rFonts w:ascii="Traditional Arabic" w:hAnsi="Traditional Arabic" w:cs="Traditional Arabic" w:hint="cs"/>
          <w:b/>
          <w:bCs/>
          <w:sz w:val="28"/>
          <w:szCs w:val="28"/>
          <w:rtl/>
        </w:rPr>
        <w:t>التحليل الموضوعاتي للخطاب الشعري</w:t>
      </w:r>
      <w:r>
        <w:rPr>
          <w:rFonts w:ascii="Traditional Arabic" w:hAnsi="Traditional Arabic" w:cs="Traditional Arabic"/>
          <w:sz w:val="28"/>
          <w:szCs w:val="28"/>
          <w:rtl/>
        </w:rPr>
        <w:t>»</w:t>
      </w:r>
      <w:r w:rsidRPr="00BD16D1">
        <w:rPr>
          <w:rFonts w:ascii="Traditional Arabic" w:hAnsi="Traditional Arabic" w:cs="Traditional Arabic" w:hint="cs"/>
          <w:sz w:val="28"/>
          <w:szCs w:val="28"/>
          <w:rtl/>
        </w:rPr>
        <w:t>، المرجع السابق، ص</w:t>
      </w:r>
      <w:r>
        <w:rPr>
          <w:rFonts w:ascii="Traditional Arabic" w:hAnsi="Traditional Arabic" w:cs="Traditional Arabic" w:hint="cs"/>
          <w:sz w:val="28"/>
          <w:szCs w:val="28"/>
          <w:rtl/>
        </w:rPr>
        <w:t>:</w:t>
      </w:r>
      <w:r w:rsidRPr="00BD16D1">
        <w:rPr>
          <w:rFonts w:ascii="Traditional Arabic" w:hAnsi="Traditional Arabic" w:cs="Traditional Arabic" w:hint="cs"/>
          <w:sz w:val="28"/>
          <w:szCs w:val="28"/>
          <w:rtl/>
        </w:rPr>
        <w:t>46</w:t>
      </w:r>
      <w:r>
        <w:rPr>
          <w:rFonts w:ascii="Traditional Arabic" w:hAnsi="Traditional Arabic" w:cs="Traditional Arabic" w:hint="cs"/>
          <w:sz w:val="28"/>
          <w:szCs w:val="28"/>
          <w:rtl/>
        </w:rPr>
        <w:t>.</w:t>
      </w:r>
      <w:r w:rsidRPr="00BD16D1">
        <w:rPr>
          <w:rFonts w:ascii="Traditional Arabic" w:hAnsi="Traditional Arabic" w:cs="Traditional Arabic"/>
          <w:sz w:val="28"/>
          <w:szCs w:val="28"/>
        </w:rPr>
        <w:t xml:space="preserve"> </w:t>
      </w:r>
      <w:r w:rsidRPr="00BD16D1">
        <w:rPr>
          <w:rFonts w:ascii="Traditional Arabic" w:hAnsi="Traditional Arabic" w:cs="Traditional Arabic"/>
          <w:sz w:val="28"/>
          <w:szCs w:val="28"/>
        </w:rPr>
        <w:footnoteRef/>
      </w:r>
      <w:r w:rsidRPr="00BD16D1">
        <w:rPr>
          <w:rFonts w:ascii="Traditional Arabic" w:hAnsi="Traditional Arabic" w:cs="Traditional Arabic"/>
          <w:sz w:val="28"/>
          <w:szCs w:val="28"/>
        </w:rPr>
        <w:t xml:space="preserve"> </w:t>
      </w:r>
    </w:p>
  </w:footnote>
  <w:footnote w:id="64">
    <w:p w:rsidR="007B6177" w:rsidRPr="00BD16D1" w:rsidRDefault="007B6177" w:rsidP="00F72DAB">
      <w:pPr>
        <w:pStyle w:val="Notedebasdepage"/>
        <w:spacing w:before="120" w:after="120"/>
        <w:ind w:left="283" w:right="283"/>
        <w:jc w:val="right"/>
        <w:rPr>
          <w:rFonts w:ascii="Traditional Arabic" w:hAnsi="Traditional Arabic" w:cs="Traditional Arabic"/>
          <w:sz w:val="28"/>
          <w:szCs w:val="28"/>
          <w:rtl/>
        </w:rPr>
      </w:pPr>
      <w:r w:rsidRPr="00BD16D1">
        <w:rPr>
          <w:rFonts w:ascii="Traditional Arabic" w:hAnsi="Traditional Arabic" w:cs="Traditional Arabic"/>
          <w:sz w:val="28"/>
          <w:szCs w:val="28"/>
        </w:rPr>
        <w:t xml:space="preserve"> </w:t>
      </w:r>
      <w:r w:rsidRPr="00BD16D1">
        <w:rPr>
          <w:rFonts w:ascii="Traditional Arabic" w:hAnsi="Traditional Arabic" w:cs="Traditional Arabic" w:hint="cs"/>
          <w:sz w:val="28"/>
          <w:szCs w:val="28"/>
          <w:rtl/>
        </w:rPr>
        <w:t>يوسف وغليسي،</w:t>
      </w:r>
      <w:r w:rsidRPr="00A464E3">
        <w:rPr>
          <w:rFonts w:ascii="Traditional Arabic" w:hAnsi="Traditional Arabic" w:cs="Traditional Arabic" w:hint="cs"/>
          <w:sz w:val="28"/>
          <w:szCs w:val="28"/>
          <w:rtl/>
        </w:rPr>
        <w:t xml:space="preserve"> </w:t>
      </w:r>
      <w:r w:rsidRPr="00A464E3">
        <w:rPr>
          <w:rFonts w:ascii="Traditional Arabic" w:hAnsi="Traditional Arabic" w:cs="Traditional Arabic" w:hint="cs"/>
          <w:b/>
          <w:bCs/>
          <w:sz w:val="28"/>
          <w:szCs w:val="28"/>
          <w:rtl/>
        </w:rPr>
        <w:t>التحليل الم</w:t>
      </w:r>
      <w:r>
        <w:rPr>
          <w:rFonts w:ascii="Traditional Arabic" w:hAnsi="Traditional Arabic" w:cs="Traditional Arabic" w:hint="cs"/>
          <w:b/>
          <w:bCs/>
          <w:sz w:val="28"/>
          <w:szCs w:val="28"/>
          <w:rtl/>
        </w:rPr>
        <w:t>وض</w:t>
      </w:r>
      <w:r w:rsidRPr="00A464E3">
        <w:rPr>
          <w:rFonts w:ascii="Traditional Arabic" w:hAnsi="Traditional Arabic" w:cs="Traditional Arabic" w:hint="cs"/>
          <w:b/>
          <w:bCs/>
          <w:sz w:val="28"/>
          <w:szCs w:val="28"/>
          <w:rtl/>
        </w:rPr>
        <w:t>وعاتي للخطاب الشعري</w:t>
      </w:r>
      <w:r w:rsidRPr="00BD16D1">
        <w:rPr>
          <w:rFonts w:ascii="Traditional Arabic" w:hAnsi="Traditional Arabic" w:cs="Traditional Arabic" w:hint="cs"/>
          <w:sz w:val="28"/>
          <w:szCs w:val="28"/>
          <w:rtl/>
        </w:rPr>
        <w:t>، المرجع السابق، ص47</w:t>
      </w:r>
      <w:r>
        <w:rPr>
          <w:rFonts w:ascii="Traditional Arabic" w:hAnsi="Traditional Arabic" w:cs="Traditional Arabic" w:hint="cs"/>
          <w:sz w:val="28"/>
          <w:szCs w:val="28"/>
          <w:rtl/>
        </w:rPr>
        <w:t>.</w:t>
      </w:r>
      <w:r w:rsidRPr="00BD16D1">
        <w:rPr>
          <w:rFonts w:ascii="Traditional Arabic" w:hAnsi="Traditional Arabic" w:cs="Traditional Arabic"/>
          <w:sz w:val="28"/>
          <w:szCs w:val="28"/>
        </w:rPr>
        <w:t xml:space="preserve"> </w:t>
      </w:r>
      <w:r w:rsidRPr="00BD16D1">
        <w:rPr>
          <w:rFonts w:ascii="Traditional Arabic" w:hAnsi="Traditional Arabic" w:cs="Traditional Arabic"/>
          <w:sz w:val="28"/>
          <w:szCs w:val="28"/>
        </w:rPr>
        <w:footnoteRef/>
      </w:r>
      <w:r w:rsidRPr="00BD16D1">
        <w:rPr>
          <w:rFonts w:ascii="Traditional Arabic" w:hAnsi="Traditional Arabic" w:cs="Traditional Arabic"/>
          <w:sz w:val="28"/>
          <w:szCs w:val="28"/>
        </w:rPr>
        <w:t xml:space="preserve"> </w:t>
      </w:r>
    </w:p>
  </w:footnote>
  <w:footnote w:id="65">
    <w:p w:rsidR="007B6177" w:rsidRPr="00BD16D1" w:rsidRDefault="007B6177" w:rsidP="00321F53">
      <w:pPr>
        <w:pStyle w:val="Notedebasdepage"/>
        <w:jc w:val="right"/>
        <w:rPr>
          <w:rFonts w:ascii="Traditional Arabic" w:hAnsi="Traditional Arabic" w:cs="Traditional Arabic"/>
          <w:sz w:val="28"/>
          <w:szCs w:val="28"/>
          <w:rtl/>
        </w:rPr>
      </w:pPr>
      <w:r w:rsidRPr="00BD16D1">
        <w:rPr>
          <w:rFonts w:ascii="Traditional Arabic" w:hAnsi="Traditional Arabic" w:cs="Traditional Arabic"/>
          <w:sz w:val="28"/>
          <w:szCs w:val="28"/>
        </w:rPr>
        <w:t xml:space="preserve"> </w:t>
      </w:r>
      <w:r w:rsidRPr="00BD16D1">
        <w:rPr>
          <w:rFonts w:ascii="Traditional Arabic" w:hAnsi="Traditional Arabic" w:cs="Traditional Arabic" w:hint="cs"/>
          <w:sz w:val="28"/>
          <w:szCs w:val="28"/>
          <w:rtl/>
        </w:rPr>
        <w:t xml:space="preserve"> مج</w:t>
      </w:r>
      <w:r>
        <w:rPr>
          <w:rFonts w:ascii="Traditional Arabic" w:hAnsi="Traditional Arabic" w:cs="Traditional Arabic" w:hint="cs"/>
          <w:sz w:val="28"/>
          <w:szCs w:val="28"/>
          <w:rtl/>
        </w:rPr>
        <w:t>م</w:t>
      </w:r>
      <w:r w:rsidRPr="00BD16D1">
        <w:rPr>
          <w:rFonts w:ascii="Traditional Arabic" w:hAnsi="Traditional Arabic" w:cs="Traditional Arabic" w:hint="cs"/>
          <w:sz w:val="28"/>
          <w:szCs w:val="28"/>
          <w:rtl/>
        </w:rPr>
        <w:t xml:space="preserve">وعة من الكتاب، ت، رضوان ظاظا، </w:t>
      </w:r>
      <w:r>
        <w:rPr>
          <w:rFonts w:ascii="Traditional Arabic" w:hAnsi="Traditional Arabic" w:cs="Traditional Arabic" w:hint="cs"/>
          <w:sz w:val="28"/>
          <w:szCs w:val="28"/>
          <w:rtl/>
        </w:rPr>
        <w:t>«</w:t>
      </w:r>
      <w:r w:rsidRPr="0091513C">
        <w:rPr>
          <w:rFonts w:ascii="Traditional Arabic" w:hAnsi="Traditional Arabic" w:cs="Traditional Arabic" w:hint="cs"/>
          <w:b/>
          <w:bCs/>
          <w:sz w:val="28"/>
          <w:szCs w:val="28"/>
          <w:rtl/>
        </w:rPr>
        <w:t>مدخل إلى النقد الأدبي</w:t>
      </w:r>
      <w:r>
        <w:rPr>
          <w:rFonts w:ascii="Traditional Arabic" w:hAnsi="Traditional Arabic" w:cs="Traditional Arabic" w:hint="cs"/>
          <w:sz w:val="28"/>
          <w:szCs w:val="28"/>
          <w:rtl/>
        </w:rPr>
        <w:t>»</w:t>
      </w:r>
      <w:r w:rsidRPr="00BD16D1">
        <w:rPr>
          <w:rFonts w:ascii="Traditional Arabic" w:hAnsi="Traditional Arabic" w:cs="Traditional Arabic" w:hint="cs"/>
          <w:sz w:val="28"/>
          <w:szCs w:val="28"/>
          <w:rtl/>
        </w:rPr>
        <w:t>، عالم المعرفة، الكويت، ص115</w:t>
      </w:r>
      <w:r>
        <w:rPr>
          <w:rFonts w:ascii="Traditional Arabic" w:hAnsi="Traditional Arabic" w:cs="Traditional Arabic" w:hint="cs"/>
          <w:sz w:val="28"/>
          <w:szCs w:val="28"/>
          <w:rtl/>
        </w:rPr>
        <w:t>.</w:t>
      </w:r>
      <w:r w:rsidRPr="00BD16D1">
        <w:rPr>
          <w:rFonts w:ascii="Traditional Arabic" w:hAnsi="Traditional Arabic" w:cs="Traditional Arabic"/>
          <w:sz w:val="28"/>
          <w:szCs w:val="28"/>
        </w:rPr>
        <w:t xml:space="preserve"> </w:t>
      </w:r>
      <w:r w:rsidRPr="00BD16D1">
        <w:rPr>
          <w:rFonts w:ascii="Traditional Arabic" w:hAnsi="Traditional Arabic" w:cs="Traditional Arabic"/>
          <w:sz w:val="28"/>
          <w:szCs w:val="28"/>
        </w:rPr>
        <w:footnoteRef/>
      </w:r>
      <w:r w:rsidRPr="00BD16D1">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
  </w:footnote>
  <w:footnote w:id="66">
    <w:p w:rsidR="007B6177" w:rsidRPr="00BD16D1" w:rsidRDefault="007B6177" w:rsidP="00321F53">
      <w:pPr>
        <w:pStyle w:val="Notedebasdepage"/>
        <w:jc w:val="right"/>
        <w:rPr>
          <w:rFonts w:ascii="Traditional Arabic" w:hAnsi="Traditional Arabic" w:cs="Traditional Arabic"/>
          <w:sz w:val="28"/>
          <w:szCs w:val="28"/>
        </w:rPr>
      </w:pPr>
      <w:r w:rsidRPr="00BD16D1">
        <w:rPr>
          <w:rFonts w:ascii="Traditional Arabic" w:hAnsi="Traditional Arabic" w:cs="Traditional Arabic" w:hint="cs"/>
          <w:sz w:val="28"/>
          <w:szCs w:val="28"/>
          <w:rtl/>
        </w:rPr>
        <w:t>يوسف وغليسي</w:t>
      </w:r>
      <w:r>
        <w:rPr>
          <w:rFonts w:ascii="Traditional Arabic" w:hAnsi="Traditional Arabic" w:cs="Traditional Arabic" w:hint="cs"/>
          <w:b/>
          <w:bCs/>
          <w:sz w:val="28"/>
          <w:szCs w:val="28"/>
          <w:rtl/>
          <w:lang w:bidi="ar-DZ"/>
        </w:rPr>
        <w:t>:</w:t>
      </w:r>
      <w:r w:rsidRPr="0091513C">
        <w:rPr>
          <w:rFonts w:ascii="Traditional Arabic" w:hAnsi="Traditional Arabic" w:cs="Traditional Arabic" w:hint="cs"/>
          <w:b/>
          <w:bCs/>
          <w:sz w:val="28"/>
          <w:szCs w:val="28"/>
          <w:rtl/>
        </w:rPr>
        <w:t xml:space="preserve"> </w:t>
      </w:r>
      <w:r>
        <w:rPr>
          <w:rFonts w:ascii="Traditional Arabic" w:hAnsi="Traditional Arabic" w:cs="Traditional Arabic"/>
          <w:b/>
          <w:bCs/>
          <w:sz w:val="28"/>
          <w:szCs w:val="28"/>
          <w:rtl/>
        </w:rPr>
        <w:t>«</w:t>
      </w:r>
      <w:r w:rsidRPr="0091513C">
        <w:rPr>
          <w:rFonts w:ascii="Traditional Arabic" w:hAnsi="Traditional Arabic" w:cs="Traditional Arabic" w:hint="cs"/>
          <w:b/>
          <w:bCs/>
          <w:sz w:val="28"/>
          <w:szCs w:val="28"/>
          <w:rtl/>
        </w:rPr>
        <w:t>التحليل الموضوعاتي للخطاب الشعري</w:t>
      </w:r>
      <w:r>
        <w:rPr>
          <w:rFonts w:ascii="Traditional Arabic" w:hAnsi="Traditional Arabic" w:cs="Traditional Arabic"/>
          <w:b/>
          <w:bCs/>
          <w:sz w:val="28"/>
          <w:szCs w:val="28"/>
          <w:rtl/>
        </w:rPr>
        <w:t>»</w:t>
      </w:r>
      <w:r w:rsidRPr="00BD16D1">
        <w:rPr>
          <w:rFonts w:ascii="Traditional Arabic" w:hAnsi="Traditional Arabic" w:cs="Traditional Arabic" w:hint="cs"/>
          <w:sz w:val="28"/>
          <w:szCs w:val="28"/>
          <w:rtl/>
        </w:rPr>
        <w:t>، المرجع السابق، ص</w:t>
      </w:r>
      <w:r>
        <w:rPr>
          <w:rFonts w:ascii="Traditional Arabic" w:hAnsi="Traditional Arabic" w:cs="Traditional Arabic" w:hint="cs"/>
          <w:sz w:val="28"/>
          <w:szCs w:val="28"/>
          <w:rtl/>
        </w:rPr>
        <w:t>:49.</w:t>
      </w:r>
      <w:r w:rsidRPr="00BD16D1">
        <w:rPr>
          <w:rFonts w:ascii="Traditional Arabic" w:hAnsi="Traditional Arabic" w:cs="Traditional Arabic"/>
          <w:sz w:val="28"/>
          <w:szCs w:val="28"/>
        </w:rPr>
        <w:t xml:space="preserve">   </w:t>
      </w:r>
      <w:r w:rsidRPr="00BD16D1">
        <w:rPr>
          <w:rFonts w:ascii="Traditional Arabic" w:hAnsi="Traditional Arabic" w:cs="Traditional Arabic"/>
          <w:sz w:val="28"/>
          <w:szCs w:val="28"/>
        </w:rPr>
        <w:footnoteRef/>
      </w:r>
      <w:r w:rsidRPr="00BD16D1">
        <w:rPr>
          <w:rFonts w:ascii="Traditional Arabic" w:hAnsi="Traditional Arabic" w:cs="Traditional Arabic"/>
          <w:sz w:val="28"/>
          <w:szCs w:val="28"/>
        </w:rPr>
        <w:t xml:space="preserve"> </w:t>
      </w:r>
    </w:p>
  </w:footnote>
  <w:footnote w:id="67">
    <w:p w:rsidR="007B6177" w:rsidRPr="0012074D" w:rsidRDefault="007B6177" w:rsidP="00321F53">
      <w:pPr>
        <w:pStyle w:val="Notedebasdepage"/>
        <w:jc w:val="right"/>
        <w:rPr>
          <w:rFonts w:asciiTheme="majorBidi" w:hAnsiTheme="majorBidi" w:cstheme="majorBidi"/>
          <w:sz w:val="24"/>
          <w:szCs w:val="24"/>
          <w:rtl/>
          <w:lang w:bidi="ar-DZ"/>
        </w:rPr>
      </w:pPr>
      <w:r w:rsidRPr="002D141E">
        <w:rPr>
          <w:rFonts w:ascii="Traditional Arabic" w:hAnsi="Traditional Arabic" w:cs="Traditional Arabic" w:hint="cs"/>
          <w:sz w:val="28"/>
          <w:szCs w:val="28"/>
          <w:rtl/>
        </w:rPr>
        <w:t xml:space="preserve">   </w:t>
      </w:r>
      <w:r w:rsidRPr="00BD16D1">
        <w:rPr>
          <w:rFonts w:ascii="Traditional Arabic" w:hAnsi="Traditional Arabic" w:cs="Traditional Arabic" w:hint="cs"/>
          <w:sz w:val="28"/>
          <w:szCs w:val="28"/>
          <w:rtl/>
        </w:rPr>
        <w:t>يوسف وغليسي</w:t>
      </w:r>
      <w:r>
        <w:rPr>
          <w:rFonts w:ascii="Traditional Arabic" w:hAnsi="Traditional Arabic" w:cs="Traditional Arabic" w:hint="cs"/>
          <w:b/>
          <w:bCs/>
          <w:i/>
          <w:iCs/>
          <w:sz w:val="28"/>
          <w:szCs w:val="28"/>
          <w:rtl/>
        </w:rPr>
        <w:t>:</w:t>
      </w:r>
      <w:r w:rsidRPr="0091513C">
        <w:rPr>
          <w:rFonts w:ascii="Traditional Arabic" w:hAnsi="Traditional Arabic" w:cs="Traditional Arabic" w:hint="cs"/>
          <w:b/>
          <w:bCs/>
          <w:sz w:val="28"/>
          <w:szCs w:val="28"/>
          <w:rtl/>
        </w:rPr>
        <w:t xml:space="preserve"> </w:t>
      </w:r>
      <w:r>
        <w:rPr>
          <w:rFonts w:ascii="Traditional Arabic" w:hAnsi="Traditional Arabic" w:cs="Traditional Arabic" w:hint="cs"/>
          <w:sz w:val="28"/>
          <w:szCs w:val="28"/>
          <w:rtl/>
        </w:rPr>
        <w:t>«</w:t>
      </w:r>
      <w:r w:rsidRPr="0091513C">
        <w:rPr>
          <w:rFonts w:ascii="Traditional Arabic" w:hAnsi="Traditional Arabic" w:cs="Traditional Arabic" w:hint="cs"/>
          <w:b/>
          <w:bCs/>
          <w:sz w:val="28"/>
          <w:szCs w:val="28"/>
          <w:rtl/>
        </w:rPr>
        <w:t>التحليل الموضوعاتي للخطاب الشعري</w:t>
      </w:r>
      <w:r>
        <w:rPr>
          <w:rFonts w:ascii="Traditional Arabic" w:hAnsi="Traditional Arabic" w:cs="Traditional Arabic" w:hint="cs"/>
          <w:sz w:val="28"/>
          <w:szCs w:val="28"/>
          <w:rtl/>
        </w:rPr>
        <w:t>»</w:t>
      </w:r>
      <w:r w:rsidRPr="00BD16D1">
        <w:rPr>
          <w:rFonts w:ascii="Traditional Arabic" w:hAnsi="Traditional Arabic" w:cs="Traditional Arabic" w:hint="cs"/>
          <w:sz w:val="28"/>
          <w:szCs w:val="28"/>
          <w:rtl/>
        </w:rPr>
        <w:t xml:space="preserve">، المرجع </w:t>
      </w:r>
      <w:r>
        <w:rPr>
          <w:rFonts w:ascii="Traditional Arabic" w:hAnsi="Traditional Arabic" w:cs="Traditional Arabic" w:hint="cs"/>
          <w:sz w:val="28"/>
          <w:szCs w:val="28"/>
          <w:rtl/>
        </w:rPr>
        <w:t>نفسه</w:t>
      </w:r>
      <w:r w:rsidRPr="00BD16D1">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ص،</w:t>
      </w:r>
      <w:r w:rsidRPr="00BD16D1">
        <w:rPr>
          <w:rFonts w:ascii="Traditional Arabic" w:hAnsi="Traditional Arabic" w:cs="Traditional Arabic" w:hint="cs"/>
          <w:sz w:val="28"/>
          <w:szCs w:val="28"/>
          <w:rtl/>
        </w:rPr>
        <w:t>ص</w:t>
      </w:r>
      <w:r>
        <w:rPr>
          <w:rFonts w:ascii="Traditional Arabic" w:hAnsi="Traditional Arabic" w:cs="Traditional Arabic" w:hint="cs"/>
          <w:sz w:val="28"/>
          <w:szCs w:val="28"/>
          <w:rtl/>
        </w:rPr>
        <w:t>:50،49.</w:t>
      </w:r>
      <w:r>
        <w:rPr>
          <w:rFonts w:hint="cs"/>
          <w:rtl/>
        </w:rPr>
        <w:t xml:space="preserve"> </w:t>
      </w:r>
      <w:r>
        <w:t xml:space="preserve"> </w:t>
      </w:r>
      <w:r w:rsidRPr="002D141E">
        <w:rPr>
          <w:rFonts w:ascii="Traditional Arabic" w:hAnsi="Traditional Arabic" w:cs="Traditional Arabic"/>
          <w:sz w:val="28"/>
          <w:szCs w:val="28"/>
        </w:rPr>
        <w:footnoteRef/>
      </w:r>
      <w:r w:rsidRPr="002D141E">
        <w:rPr>
          <w:rFonts w:ascii="Traditional Arabic" w:hAnsi="Traditional Arabic" w:cs="Traditional Arabic"/>
          <w:sz w:val="28"/>
          <w:szCs w:val="28"/>
        </w:rPr>
        <w:t xml:space="preserve"> </w:t>
      </w:r>
    </w:p>
  </w:footnote>
  <w:footnote w:id="68">
    <w:p w:rsidR="007B6177" w:rsidRPr="00BD16D1" w:rsidRDefault="007B6177" w:rsidP="00321F53">
      <w:pPr>
        <w:pStyle w:val="Notedebasdepage"/>
        <w:jc w:val="right"/>
        <w:rPr>
          <w:rFonts w:ascii="Traditional Arabic" w:hAnsi="Traditional Arabic" w:cs="Traditional Arabic"/>
          <w:sz w:val="28"/>
          <w:szCs w:val="28"/>
          <w:rtl/>
        </w:rPr>
      </w:pPr>
      <w:r w:rsidRPr="00BD16D1">
        <w:rPr>
          <w:rFonts w:ascii="Traditional Arabic" w:hAnsi="Traditional Arabic" w:cs="Traditional Arabic" w:hint="cs"/>
          <w:sz w:val="28"/>
          <w:szCs w:val="28"/>
          <w:rtl/>
        </w:rPr>
        <w:t>مجموعة من الكتاب</w:t>
      </w:r>
      <w:r>
        <w:rPr>
          <w:rFonts w:ascii="Traditional Arabic" w:hAnsi="Traditional Arabic" w:cs="Traditional Arabic" w:hint="cs"/>
          <w:b/>
          <w:bCs/>
          <w:i/>
          <w:iCs/>
          <w:sz w:val="28"/>
          <w:szCs w:val="28"/>
          <w:rtl/>
        </w:rPr>
        <w:t>:</w:t>
      </w:r>
      <w:r w:rsidRPr="0091513C">
        <w:rPr>
          <w:rFonts w:ascii="Traditional Arabic" w:hAnsi="Traditional Arabic" w:cs="Traditional Arabic" w:hint="cs"/>
          <w:b/>
          <w:bCs/>
          <w:sz w:val="28"/>
          <w:szCs w:val="28"/>
          <w:rtl/>
        </w:rPr>
        <w:t>المرجع السابق</w:t>
      </w:r>
      <w:r w:rsidRPr="00BD16D1">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BD16D1">
        <w:rPr>
          <w:rFonts w:ascii="Traditional Arabic" w:hAnsi="Traditional Arabic" w:cs="Traditional Arabic" w:hint="cs"/>
          <w:sz w:val="28"/>
          <w:szCs w:val="28"/>
          <w:rtl/>
        </w:rPr>
        <w:t>120</w:t>
      </w:r>
      <w:r>
        <w:rPr>
          <w:rFonts w:ascii="Traditional Arabic" w:hAnsi="Traditional Arabic" w:cs="Traditional Arabic" w:hint="cs"/>
          <w:sz w:val="28"/>
          <w:szCs w:val="28"/>
          <w:rtl/>
        </w:rPr>
        <w:t>.</w:t>
      </w:r>
      <w:r w:rsidRPr="00BD16D1">
        <w:rPr>
          <w:rFonts w:ascii="Traditional Arabic" w:hAnsi="Traditional Arabic" w:cs="Traditional Arabic"/>
          <w:sz w:val="28"/>
          <w:szCs w:val="28"/>
        </w:rPr>
        <w:t xml:space="preserve">  </w:t>
      </w:r>
      <w:r w:rsidRPr="00BD16D1">
        <w:rPr>
          <w:rFonts w:ascii="Traditional Arabic" w:hAnsi="Traditional Arabic" w:cs="Traditional Arabic"/>
          <w:sz w:val="28"/>
          <w:szCs w:val="28"/>
        </w:rPr>
        <w:footnoteRef/>
      </w:r>
      <w:r w:rsidRPr="00BD16D1">
        <w:rPr>
          <w:rFonts w:ascii="Traditional Arabic" w:hAnsi="Traditional Arabic" w:cs="Traditional Arabic"/>
          <w:sz w:val="28"/>
          <w:szCs w:val="28"/>
        </w:rPr>
        <w:t xml:space="preserve"> </w:t>
      </w:r>
    </w:p>
  </w:footnote>
  <w:footnote w:id="69">
    <w:p w:rsidR="007B6177" w:rsidRPr="00BD16D1" w:rsidRDefault="007B6177" w:rsidP="00321F53">
      <w:pPr>
        <w:pStyle w:val="Notedebasdepage"/>
        <w:bidi/>
        <w:rPr>
          <w:rFonts w:ascii="Traditional Arabic" w:hAnsi="Traditional Arabic" w:cs="Traditional Arabic"/>
          <w:sz w:val="28"/>
          <w:szCs w:val="28"/>
          <w:rtl/>
        </w:rPr>
      </w:pPr>
      <w:r w:rsidRPr="00BD16D1">
        <w:rPr>
          <w:rFonts w:ascii="Traditional Arabic" w:hAnsi="Traditional Arabic" w:cs="Traditional Arabic"/>
          <w:sz w:val="28"/>
          <w:szCs w:val="28"/>
        </w:rPr>
        <w:footnoteRef/>
      </w:r>
      <w:r w:rsidRPr="00BD16D1">
        <w:rPr>
          <w:rFonts w:ascii="Traditional Arabic" w:hAnsi="Traditional Arabic" w:cs="Traditional Arabic"/>
          <w:sz w:val="28"/>
          <w:szCs w:val="28"/>
        </w:rPr>
        <w:t xml:space="preserve"> </w:t>
      </w:r>
      <w:r w:rsidRPr="00BD16D1">
        <w:rPr>
          <w:rFonts w:ascii="Traditional Arabic" w:hAnsi="Traditional Arabic" w:cs="Traditional Arabic" w:hint="cs"/>
          <w:sz w:val="28"/>
          <w:szCs w:val="28"/>
          <w:rtl/>
        </w:rPr>
        <w:t xml:space="preserve"> وليم راي، ت: </w:t>
      </w:r>
      <w:r>
        <w:rPr>
          <w:rFonts w:ascii="Traditional Arabic" w:hAnsi="Traditional Arabic" w:cs="Traditional Arabic"/>
          <w:b/>
          <w:bCs/>
          <w:sz w:val="28"/>
          <w:szCs w:val="28"/>
          <w:rtl/>
        </w:rPr>
        <w:t>«</w:t>
      </w:r>
      <w:r w:rsidRPr="00321480">
        <w:rPr>
          <w:rFonts w:ascii="Traditional Arabic" w:hAnsi="Traditional Arabic" w:cs="Traditional Arabic" w:hint="cs"/>
          <w:b/>
          <w:bCs/>
          <w:sz w:val="28"/>
          <w:szCs w:val="28"/>
          <w:rtl/>
        </w:rPr>
        <w:t>يونيل</w:t>
      </w:r>
      <w:r w:rsidRPr="00321480">
        <w:rPr>
          <w:rFonts w:ascii="Traditional Arabic" w:hAnsi="Traditional Arabic" w:cs="Traditional Arabic" w:hint="cs"/>
          <w:b/>
          <w:bCs/>
          <w:sz w:val="28"/>
          <w:szCs w:val="28"/>
          <w:shd w:val="clear" w:color="auto" w:fill="FFFFFF" w:themeFill="background1"/>
          <w:rtl/>
        </w:rPr>
        <w:t xml:space="preserve"> يوسف عزيز، </w:t>
      </w:r>
      <w:r w:rsidRPr="00321480">
        <w:rPr>
          <w:rFonts w:ascii="Traditional Arabic" w:hAnsi="Traditional Arabic" w:cs="Traditional Arabic" w:hint="cs"/>
          <w:b/>
          <w:bCs/>
          <w:sz w:val="28"/>
          <w:szCs w:val="28"/>
          <w:rtl/>
        </w:rPr>
        <w:t>المعنى الأدبي من الظاهراتية إلى التفكيكية</w:t>
      </w:r>
      <w:r>
        <w:rPr>
          <w:rFonts w:ascii="Traditional Arabic" w:hAnsi="Traditional Arabic" w:cs="Traditional Arabic"/>
          <w:b/>
          <w:bCs/>
          <w:sz w:val="28"/>
          <w:szCs w:val="28"/>
          <w:rtl/>
        </w:rPr>
        <w:t>»</w:t>
      </w:r>
      <w:r w:rsidRPr="00BD16D1">
        <w:rPr>
          <w:rFonts w:ascii="Traditional Arabic" w:hAnsi="Traditional Arabic" w:cs="Traditional Arabic" w:hint="cs"/>
          <w:sz w:val="28"/>
          <w:szCs w:val="28"/>
          <w:rtl/>
        </w:rPr>
        <w:t>،</w:t>
      </w:r>
      <w:r w:rsidRPr="00DB3E34">
        <w:rPr>
          <w:rFonts w:ascii="Traditional Arabic" w:hAnsi="Traditional Arabic" w:cs="Traditional Arabic" w:hint="cs"/>
          <w:sz w:val="28"/>
          <w:szCs w:val="28"/>
          <w:rtl/>
        </w:rPr>
        <w:t xml:space="preserve"> </w:t>
      </w:r>
      <w:r w:rsidRPr="00BD16D1">
        <w:rPr>
          <w:rFonts w:ascii="Traditional Arabic" w:hAnsi="Traditional Arabic" w:cs="Traditional Arabic" w:hint="cs"/>
          <w:sz w:val="28"/>
          <w:szCs w:val="28"/>
          <w:rtl/>
        </w:rPr>
        <w:t>ط1، دار المأمون للترجمة والنشر بغداد، 1987، ص</w:t>
      </w:r>
      <w:r>
        <w:rPr>
          <w:rFonts w:ascii="Traditional Arabic" w:hAnsi="Traditional Arabic" w:cs="Traditional Arabic" w:hint="cs"/>
          <w:sz w:val="28"/>
          <w:szCs w:val="28"/>
          <w:rtl/>
        </w:rPr>
        <w:t>:</w:t>
      </w:r>
      <w:r w:rsidRPr="00BD16D1">
        <w:rPr>
          <w:rFonts w:ascii="Traditional Arabic" w:hAnsi="Traditional Arabic" w:cs="Traditional Arabic" w:hint="cs"/>
          <w:sz w:val="28"/>
          <w:szCs w:val="28"/>
          <w:rtl/>
        </w:rPr>
        <w:t>19</w:t>
      </w:r>
      <w:r>
        <w:rPr>
          <w:rFonts w:ascii="Traditional Arabic" w:hAnsi="Traditional Arabic" w:cs="Traditional Arabic" w:hint="cs"/>
          <w:sz w:val="28"/>
          <w:szCs w:val="28"/>
          <w:rtl/>
        </w:rPr>
        <w:t>.</w:t>
      </w:r>
      <w:r w:rsidRPr="00BD16D1">
        <w:rPr>
          <w:rFonts w:ascii="Traditional Arabic" w:hAnsi="Traditional Arabic" w:cs="Traditional Arabic"/>
          <w:sz w:val="28"/>
          <w:szCs w:val="28"/>
        </w:rPr>
        <w:t xml:space="preserve"> </w:t>
      </w:r>
    </w:p>
  </w:footnote>
  <w:footnote w:id="70">
    <w:p w:rsidR="007B6177" w:rsidRPr="00280C33" w:rsidRDefault="007B6177" w:rsidP="00033360">
      <w:pPr>
        <w:pStyle w:val="Notedebasdepage"/>
        <w:jc w:val="right"/>
        <w:rPr>
          <w:rFonts w:ascii="Traditional Arabic" w:hAnsi="Traditional Arabic" w:cs="Traditional Arabic"/>
          <w:sz w:val="28"/>
          <w:szCs w:val="28"/>
          <w:rtl/>
        </w:rPr>
      </w:pPr>
      <w:r w:rsidRPr="00280C33">
        <w:rPr>
          <w:rFonts w:ascii="Traditional Arabic" w:hAnsi="Traditional Arabic" w:cs="Traditional Arabic" w:hint="cs"/>
          <w:sz w:val="28"/>
          <w:szCs w:val="28"/>
          <w:rtl/>
        </w:rPr>
        <w:t>ينظر يوسف</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وغليسي</w:t>
      </w:r>
      <w:r w:rsidRPr="003119E2">
        <w:rPr>
          <w:rFonts w:ascii="Traditional Arabic" w:hAnsi="Traditional Arabic" w:cs="Traditional Arabic" w:hint="cs"/>
          <w:b/>
          <w:bCs/>
          <w:sz w:val="28"/>
          <w:szCs w:val="28"/>
          <w:rtl/>
        </w:rPr>
        <w:t xml:space="preserve">: </w:t>
      </w:r>
      <w:r>
        <w:rPr>
          <w:rFonts w:ascii="Traditional Arabic" w:hAnsi="Traditional Arabic" w:cs="Traditional Arabic"/>
          <w:b/>
          <w:bCs/>
          <w:sz w:val="28"/>
          <w:szCs w:val="28"/>
          <w:rtl/>
        </w:rPr>
        <w:t>«</w:t>
      </w:r>
      <w:r w:rsidRPr="003119E2">
        <w:rPr>
          <w:rFonts w:ascii="Traditional Arabic" w:hAnsi="Traditional Arabic" w:cs="Traditional Arabic" w:hint="cs"/>
          <w:b/>
          <w:bCs/>
          <w:sz w:val="28"/>
          <w:szCs w:val="28"/>
          <w:rtl/>
        </w:rPr>
        <w:t>التحليل الموضوعاتي للخطاب الشعري</w:t>
      </w:r>
      <w:r>
        <w:rPr>
          <w:rFonts w:ascii="Traditional Arabic" w:hAnsi="Traditional Arabic" w:cs="Traditional Arabic"/>
          <w:b/>
          <w:bCs/>
          <w:sz w:val="28"/>
          <w:szCs w:val="28"/>
          <w:rtl/>
        </w:rPr>
        <w:t>»</w:t>
      </w:r>
      <w:r w:rsidRPr="00280C33">
        <w:rPr>
          <w:rFonts w:ascii="Traditional Arabic" w:hAnsi="Traditional Arabic" w:cs="Traditional Arabic" w:hint="cs"/>
          <w:sz w:val="28"/>
          <w:szCs w:val="28"/>
          <w:rtl/>
        </w:rPr>
        <w:t>، المرجع السابق،</w:t>
      </w:r>
      <w:r w:rsidRPr="0012074D">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12074D">
        <w:rPr>
          <w:rFonts w:ascii="Traditional Arabic" w:hAnsi="Traditional Arabic" w:cs="Traditional Arabic" w:hint="cs"/>
          <w:sz w:val="28"/>
          <w:szCs w:val="28"/>
          <w:rtl/>
        </w:rPr>
        <w:t xml:space="preserve"> 65</w:t>
      </w:r>
      <w:r>
        <w:rPr>
          <w:rFonts w:ascii="Traditional Arabic" w:hAnsi="Traditional Arabic" w:cs="Traditional Arabic" w:hint="cs"/>
          <w:sz w:val="28"/>
          <w:szCs w:val="28"/>
          <w:rtl/>
        </w:rPr>
        <w:t>،</w:t>
      </w:r>
      <w:r w:rsidRPr="0012074D">
        <w:rPr>
          <w:rFonts w:ascii="Traditional Arabic" w:hAnsi="Traditional Arabic" w:cs="Traditional Arabic" w:hint="cs"/>
          <w:sz w:val="28"/>
          <w:szCs w:val="28"/>
          <w:rtl/>
        </w:rPr>
        <w:t>66</w:t>
      </w:r>
      <w:r>
        <w:rPr>
          <w:rFonts w:ascii="Traditional Arabic" w:hAnsi="Traditional Arabic" w:cs="Traditional Arabic" w:hint="cs"/>
          <w:sz w:val="28"/>
          <w:szCs w:val="28"/>
          <w:rtl/>
        </w:rPr>
        <w:t>.</w:t>
      </w:r>
      <w:r w:rsidRPr="0012074D">
        <w:rPr>
          <w:rFonts w:ascii="Traditional Arabic" w:hAnsi="Traditional Arabic" w:cs="Traditional Arabic" w:hint="cs"/>
          <w:sz w:val="28"/>
          <w:szCs w:val="28"/>
          <w:rtl/>
        </w:rPr>
        <w:t xml:space="preserve"> </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71">
    <w:p w:rsidR="007B6177" w:rsidRPr="00280C33" w:rsidRDefault="007B6177" w:rsidP="004562C7">
      <w:pPr>
        <w:pStyle w:val="Notedebasdepage"/>
        <w:bidi/>
        <w:rPr>
          <w:rFonts w:ascii="Traditional Arabic" w:hAnsi="Traditional Arabic" w:cs="Traditional Arabic"/>
          <w:sz w:val="28"/>
          <w:szCs w:val="28"/>
          <w:rtl/>
        </w:rPr>
      </w:pPr>
      <w:r w:rsidRPr="00280C33">
        <w:rPr>
          <w:rFonts w:ascii="Traditional Arabic" w:hAnsi="Traditional Arabic" w:cs="Traditional Arabic"/>
          <w:sz w:val="28"/>
          <w:szCs w:val="28"/>
        </w:rPr>
        <w:t xml:space="preserve"> </w:t>
      </w:r>
      <w:r w:rsidRPr="00280C33">
        <w:rPr>
          <w:rFonts w:ascii="Traditional Arabic" w:hAnsi="Traditional Arabic" w:cs="Traditional Arabic"/>
          <w:sz w:val="28"/>
          <w:szCs w:val="28"/>
        </w:rPr>
        <w:footnoteRef/>
      </w:r>
      <w:r w:rsidRPr="00AB3565">
        <w:rPr>
          <w:rFonts w:ascii="Traditional Arabic" w:hAnsi="Traditional Arabic" w:cs="Traditional Arabic" w:hint="cs"/>
          <w:sz w:val="28"/>
          <w:szCs w:val="28"/>
          <w:rtl/>
        </w:rPr>
        <w:t>ينظر: محمد السعيد عبدلي</w:t>
      </w:r>
      <w:r w:rsidRPr="00AB3565">
        <w:rPr>
          <w:rFonts w:ascii="Traditional Arabic" w:hAnsi="Traditional Arabic" w:cs="Traditional Arabic" w:hint="cs"/>
          <w:b/>
          <w:bCs/>
          <w:sz w:val="28"/>
          <w:szCs w:val="28"/>
          <w:rtl/>
        </w:rPr>
        <w:t xml:space="preserve">، </w:t>
      </w:r>
      <w:r>
        <w:rPr>
          <w:rFonts w:ascii="Traditional Arabic" w:hAnsi="Traditional Arabic" w:cs="Traditional Arabic"/>
          <w:b/>
          <w:bCs/>
          <w:sz w:val="28"/>
          <w:szCs w:val="28"/>
          <w:rtl/>
        </w:rPr>
        <w:t>«</w:t>
      </w:r>
      <w:r w:rsidRPr="00AB3565">
        <w:rPr>
          <w:rFonts w:ascii="Traditional Arabic" w:hAnsi="Traditional Arabic" w:cs="Traditional Arabic" w:hint="cs"/>
          <w:b/>
          <w:bCs/>
          <w:sz w:val="28"/>
          <w:szCs w:val="28"/>
          <w:rtl/>
        </w:rPr>
        <w:t>البنية الموضوعاتية في عوالم نجمة لكاتب ياسين</w:t>
      </w:r>
      <w:r>
        <w:rPr>
          <w:rFonts w:ascii="Traditional Arabic" w:hAnsi="Traditional Arabic" w:cs="Traditional Arabic"/>
          <w:b/>
          <w:bCs/>
          <w:sz w:val="28"/>
          <w:szCs w:val="28"/>
          <w:rtl/>
        </w:rPr>
        <w:t>»</w:t>
      </w:r>
      <w:r w:rsidRPr="00AB3565">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المرجع السابق، </w:t>
      </w:r>
      <w:r w:rsidRPr="00AB3565">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AB3565">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 xml:space="preserve">: </w:t>
      </w:r>
      <w:r w:rsidRPr="00AB3565">
        <w:rPr>
          <w:rFonts w:ascii="Traditional Arabic" w:hAnsi="Traditional Arabic" w:cs="Traditional Arabic" w:hint="cs"/>
          <w:sz w:val="28"/>
          <w:szCs w:val="28"/>
          <w:rtl/>
        </w:rPr>
        <w:t>97-</w:t>
      </w:r>
      <w:r w:rsidRPr="00280C33">
        <w:rPr>
          <w:rFonts w:ascii="Traditional Arabic" w:hAnsi="Traditional Arabic" w:cs="Traditional Arabic" w:hint="cs"/>
          <w:sz w:val="28"/>
          <w:szCs w:val="28"/>
          <w:rtl/>
        </w:rPr>
        <w:t>98</w:t>
      </w:r>
      <w:r>
        <w:rPr>
          <w:rFonts w:ascii="Traditional Arabic" w:hAnsi="Traditional Arabic" w:cs="Traditional Arabic" w:hint="cs"/>
          <w:sz w:val="28"/>
          <w:szCs w:val="28"/>
          <w:rtl/>
        </w:rPr>
        <w:t>.</w:t>
      </w:r>
      <w:r w:rsidRPr="00280C33">
        <w:rPr>
          <w:rFonts w:ascii="Traditional Arabic" w:hAnsi="Traditional Arabic" w:cs="Traditional Arabic"/>
          <w:sz w:val="28"/>
          <w:szCs w:val="28"/>
        </w:rPr>
        <w:t xml:space="preserve"> </w:t>
      </w:r>
    </w:p>
  </w:footnote>
  <w:footnote w:id="72">
    <w:p w:rsidR="007B6177" w:rsidRPr="00B547D6" w:rsidRDefault="007B6177" w:rsidP="00321F53">
      <w:pPr>
        <w:pStyle w:val="Notedebasdepage"/>
        <w:bidi/>
        <w:rPr>
          <w:rtl/>
          <w:lang w:bidi="ar-DZ"/>
        </w:rPr>
      </w:pPr>
      <w:r w:rsidRPr="00E124FE">
        <w:rPr>
          <w:rFonts w:ascii="Traditional Arabic" w:hAnsi="Traditional Arabic" w:cs="Traditional Arabic"/>
          <w:sz w:val="28"/>
          <w:szCs w:val="28"/>
        </w:rPr>
        <w:footnoteRef/>
      </w:r>
      <w:r>
        <w:rPr>
          <w:rFonts w:ascii="Traditional Arabic" w:hAnsi="Traditional Arabic" w:cs="Traditional Arabic"/>
          <w:sz w:val="28"/>
          <w:szCs w:val="28"/>
        </w:rPr>
        <w:t xml:space="preserve"> </w:t>
      </w:r>
      <w:r w:rsidRPr="00280C33">
        <w:rPr>
          <w:rFonts w:ascii="Traditional Arabic" w:hAnsi="Traditional Arabic" w:cs="Traditional Arabic" w:hint="cs"/>
          <w:sz w:val="28"/>
          <w:szCs w:val="28"/>
          <w:rtl/>
        </w:rPr>
        <w:t>ينظر</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يوسف</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وغليسي</w:t>
      </w:r>
      <w:r>
        <w:rPr>
          <w:rFonts w:ascii="Traditional Arabic" w:hAnsi="Traditional Arabic" w:cs="Traditional Arabic" w:hint="cs"/>
          <w:sz w:val="28"/>
          <w:szCs w:val="28"/>
          <w:rtl/>
        </w:rPr>
        <w:t>:</w:t>
      </w:r>
      <w:r w:rsidRPr="00E124FE">
        <w:rPr>
          <w:rFonts w:ascii="Traditional Arabic" w:hAnsi="Traditional Arabic" w:cs="Traditional Arabic" w:hint="cs"/>
          <w:b/>
          <w:bCs/>
          <w:sz w:val="28"/>
          <w:szCs w:val="28"/>
          <w:rtl/>
        </w:rPr>
        <w:t xml:space="preserve"> المرجع السابق</w:t>
      </w:r>
      <w:r w:rsidRPr="00280C33">
        <w:rPr>
          <w:rFonts w:ascii="Traditional Arabic" w:hAnsi="Traditional Arabic" w:cs="Traditional Arabic" w:hint="cs"/>
          <w:sz w:val="28"/>
          <w:szCs w:val="28"/>
          <w:rtl/>
        </w:rPr>
        <w:t>،</w:t>
      </w:r>
      <w:r w:rsidRPr="0012074D">
        <w:rPr>
          <w:rFonts w:ascii="Traditional Arabic" w:hAnsi="Traditional Arabic" w:cs="Traditional Arabic" w:hint="cs"/>
          <w:sz w:val="28"/>
          <w:szCs w:val="28"/>
          <w:rtl/>
        </w:rPr>
        <w:t xml:space="preserve"> ص</w:t>
      </w:r>
      <w:r>
        <w:rPr>
          <w:rFonts w:ascii="Traditional Arabic" w:hAnsi="Traditional Arabic" w:cs="Traditional Arabic"/>
          <w:sz w:val="28"/>
          <w:szCs w:val="28"/>
        </w:rPr>
        <w:t>-</w:t>
      </w:r>
      <w:r w:rsidRPr="00280C33">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w:t>
      </w:r>
      <w:r w:rsidRPr="0012074D">
        <w:rPr>
          <w:rFonts w:ascii="Traditional Arabic" w:hAnsi="Traditional Arabic" w:cs="Traditional Arabic" w:hint="cs"/>
          <w:sz w:val="28"/>
          <w:szCs w:val="28"/>
          <w:rtl/>
        </w:rPr>
        <w:t xml:space="preserve"> 6</w:t>
      </w:r>
      <w:r>
        <w:rPr>
          <w:rFonts w:ascii="Traditional Arabic" w:hAnsi="Traditional Arabic" w:cs="Traditional Arabic" w:hint="cs"/>
          <w:sz w:val="28"/>
          <w:szCs w:val="28"/>
          <w:rtl/>
        </w:rPr>
        <w:t>7</w:t>
      </w:r>
      <w:r>
        <w:rPr>
          <w:rFonts w:ascii="Traditional Arabic" w:hAnsi="Traditional Arabic" w:cs="Traditional Arabic"/>
          <w:sz w:val="28"/>
          <w:szCs w:val="28"/>
        </w:rPr>
        <w:t>-</w:t>
      </w:r>
      <w:r>
        <w:rPr>
          <w:rFonts w:ascii="Traditional Arabic" w:hAnsi="Traditional Arabic" w:cs="Traditional Arabic" w:hint="cs"/>
          <w:sz w:val="28"/>
          <w:szCs w:val="28"/>
          <w:rtl/>
        </w:rPr>
        <w:t>69.</w:t>
      </w:r>
    </w:p>
  </w:footnote>
  <w:footnote w:id="73">
    <w:p w:rsidR="007B6177" w:rsidRPr="00280C33" w:rsidRDefault="007B6177" w:rsidP="00321F53">
      <w:pPr>
        <w:pStyle w:val="Notedebasdepage"/>
        <w:jc w:val="right"/>
        <w:rPr>
          <w:rFonts w:ascii="Traditional Arabic" w:hAnsi="Traditional Arabic" w:cs="Traditional Arabic"/>
          <w:sz w:val="28"/>
          <w:szCs w:val="28"/>
          <w:rtl/>
        </w:rPr>
      </w:pPr>
      <w:r w:rsidRPr="00280C33">
        <w:rPr>
          <w:rFonts w:ascii="Traditional Arabic" w:hAnsi="Traditional Arabic" w:cs="Traditional Arabic" w:hint="cs"/>
          <w:sz w:val="28"/>
          <w:szCs w:val="28"/>
          <w:rtl/>
        </w:rPr>
        <w:t>يوسف وغليسي</w:t>
      </w:r>
      <w:r w:rsidRPr="00AB3565">
        <w:rPr>
          <w:rFonts w:ascii="Traditional Arabic" w:hAnsi="Traditional Arabic" w:cs="Traditional Arabic" w:hint="cs"/>
          <w:sz w:val="28"/>
          <w:szCs w:val="28"/>
          <w:rtl/>
        </w:rPr>
        <w:t xml:space="preserve">، </w:t>
      </w:r>
      <w:r w:rsidRPr="00AB3565">
        <w:rPr>
          <w:rFonts w:ascii="Traditional Arabic" w:hAnsi="Traditional Arabic" w:cs="Traditional Arabic" w:hint="cs"/>
          <w:b/>
          <w:bCs/>
          <w:sz w:val="28"/>
          <w:szCs w:val="28"/>
          <w:rtl/>
        </w:rPr>
        <w:t>التحليل الموضوعاتي للخطاب الشعري</w:t>
      </w:r>
      <w:r w:rsidRPr="00280C33">
        <w:rPr>
          <w:rFonts w:ascii="Traditional Arabic" w:hAnsi="Traditional Arabic" w:cs="Traditional Arabic" w:hint="cs"/>
          <w:sz w:val="28"/>
          <w:szCs w:val="28"/>
          <w:rtl/>
        </w:rPr>
        <w:t>، المرجع السابق، ص</w:t>
      </w:r>
      <w:r>
        <w:rPr>
          <w:rFonts w:ascii="Traditional Arabic" w:hAnsi="Traditional Arabic" w:cs="Traditional Arabic" w:hint="cs"/>
          <w:sz w:val="28"/>
          <w:szCs w:val="28"/>
          <w:rtl/>
        </w:rPr>
        <w:t>،ص:</w:t>
      </w:r>
      <w:r w:rsidRPr="00280C33">
        <w:rPr>
          <w:rFonts w:ascii="Traditional Arabic" w:hAnsi="Traditional Arabic" w:cs="Traditional Arabic" w:hint="cs"/>
          <w:sz w:val="28"/>
          <w:szCs w:val="28"/>
          <w:rtl/>
        </w:rPr>
        <w:t>57</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58</w:t>
      </w:r>
      <w:r>
        <w:rPr>
          <w:rFonts w:ascii="Traditional Arabic" w:hAnsi="Traditional Arabic" w:cs="Traditional Arabic" w:hint="cs"/>
          <w:sz w:val="28"/>
          <w:szCs w:val="28"/>
          <w:rtl/>
        </w:rPr>
        <w:t xml:space="preserve">. </w:t>
      </w:r>
      <w:r>
        <w:t xml:space="preserve"> </w:t>
      </w:r>
      <w:r>
        <w:rPr>
          <w:rFonts w:ascii="Traditional Arabic" w:hAnsi="Traditional Arabic" w:cs="Traditional Arabic" w:hint="cs"/>
          <w:sz w:val="28"/>
          <w:szCs w:val="28"/>
          <w:rtl/>
        </w:rPr>
        <w:t>ينظر:</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74">
    <w:p w:rsidR="007B6177" w:rsidRPr="00280C33" w:rsidRDefault="007B6177" w:rsidP="00321F53">
      <w:pPr>
        <w:pStyle w:val="Notedebasdepage"/>
        <w:jc w:val="right"/>
        <w:rPr>
          <w:rFonts w:ascii="Traditional Arabic" w:hAnsi="Traditional Arabic" w:cs="Traditional Arabic"/>
          <w:sz w:val="28"/>
          <w:szCs w:val="28"/>
          <w:rtl/>
        </w:rPr>
      </w:pPr>
      <w:r w:rsidRPr="00280C33">
        <w:rPr>
          <w:rFonts w:ascii="Traditional Arabic" w:hAnsi="Traditional Arabic" w:cs="Traditional Arabic"/>
          <w:sz w:val="28"/>
          <w:szCs w:val="28"/>
        </w:rPr>
        <w:t xml:space="preserve">  </w:t>
      </w:r>
      <w:r w:rsidRPr="00280C33">
        <w:rPr>
          <w:rFonts w:ascii="Traditional Arabic" w:hAnsi="Traditional Arabic" w:cs="Traditional Arabic" w:hint="cs"/>
          <w:sz w:val="28"/>
          <w:szCs w:val="28"/>
          <w:rtl/>
        </w:rPr>
        <w:t>جميل</w:t>
      </w:r>
      <w:r>
        <w:rPr>
          <w:rFonts w:ascii="Traditional Arabic" w:hAnsi="Traditional Arabic" w:cs="Traditional Arabic" w:hint="cs"/>
          <w:sz w:val="28"/>
          <w:szCs w:val="28"/>
          <w:rtl/>
          <w:lang w:bidi="ar-DZ"/>
        </w:rPr>
        <w:t>،</w:t>
      </w:r>
      <w:r w:rsidRPr="00280C33">
        <w:rPr>
          <w:rFonts w:ascii="Traditional Arabic" w:hAnsi="Traditional Arabic" w:cs="Traditional Arabic" w:hint="cs"/>
          <w:sz w:val="28"/>
          <w:szCs w:val="28"/>
          <w:rtl/>
        </w:rPr>
        <w:t xml:space="preserve"> حمداوي</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w:t>
      </w:r>
      <w:r w:rsidRPr="00AB3565">
        <w:rPr>
          <w:rFonts w:ascii="Traditional Arabic" w:hAnsi="Traditional Arabic" w:cs="Traditional Arabic" w:hint="cs"/>
          <w:b/>
          <w:bCs/>
          <w:sz w:val="28"/>
          <w:szCs w:val="28"/>
          <w:rtl/>
        </w:rPr>
        <w:t>المرجع السابق</w:t>
      </w:r>
      <w:r w:rsidRPr="00280C3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32</w:t>
      </w:r>
      <w:r>
        <w:rPr>
          <w:rFonts w:ascii="Traditional Arabic" w:hAnsi="Traditional Arabic" w:cs="Traditional Arabic" w:hint="cs"/>
          <w:sz w:val="28"/>
          <w:szCs w:val="28"/>
          <w:rtl/>
        </w:rPr>
        <w:t>.</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75">
    <w:p w:rsidR="007B6177" w:rsidRPr="00280C33" w:rsidRDefault="007B6177" w:rsidP="00321F53">
      <w:pPr>
        <w:pStyle w:val="Notedebasdepage"/>
        <w:jc w:val="right"/>
        <w:rPr>
          <w:rFonts w:ascii="Traditional Arabic" w:hAnsi="Traditional Arabic" w:cs="Traditional Arabic"/>
          <w:sz w:val="28"/>
          <w:szCs w:val="28"/>
          <w:rtl/>
        </w:rPr>
      </w:pPr>
      <w:r w:rsidRPr="00280C33">
        <w:rPr>
          <w:rFonts w:ascii="Traditional Arabic" w:hAnsi="Traditional Arabic" w:cs="Traditional Arabic" w:hint="cs"/>
          <w:sz w:val="28"/>
          <w:szCs w:val="28"/>
          <w:rtl/>
        </w:rPr>
        <w:t>عبدا لكريم</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حسن</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w:t>
      </w:r>
      <w:r w:rsidRPr="00AB3565">
        <w:rPr>
          <w:rFonts w:ascii="Traditional Arabic" w:hAnsi="Traditional Arabic" w:cs="Traditional Arabic" w:hint="cs"/>
          <w:b/>
          <w:bCs/>
          <w:sz w:val="28"/>
          <w:szCs w:val="28"/>
          <w:rtl/>
        </w:rPr>
        <w:t>المرجع السابق</w:t>
      </w:r>
      <w:r w:rsidRPr="00280C3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14</w:t>
      </w:r>
      <w:r>
        <w:rPr>
          <w:rFonts w:ascii="Traditional Arabic" w:hAnsi="Traditional Arabic" w:cs="Traditional Arabic" w:hint="cs"/>
          <w:sz w:val="28"/>
          <w:szCs w:val="28"/>
          <w:rtl/>
        </w:rPr>
        <w:t>.</w:t>
      </w:r>
      <w:r w:rsidRPr="00280C33">
        <w:rPr>
          <w:rFonts w:ascii="Traditional Arabic" w:hAnsi="Traditional Arabic" w:cs="Traditional Arabic"/>
          <w:sz w:val="28"/>
          <w:szCs w:val="28"/>
        </w:rPr>
        <w:t xml:space="preserve"> </w:t>
      </w:r>
      <w:r w:rsidRPr="00280C33">
        <w:rPr>
          <w:rFonts w:ascii="Traditional Arabic" w:hAnsi="Traditional Arabic" w:cs="Traditional Arabic" w:hint="cs"/>
          <w:sz w:val="28"/>
          <w:szCs w:val="28"/>
          <w:rtl/>
        </w:rPr>
        <w:t xml:space="preserve"> </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76">
    <w:p w:rsidR="007B6177" w:rsidRDefault="007B6177" w:rsidP="00321F53">
      <w:pPr>
        <w:pStyle w:val="Notedebasdepage"/>
        <w:jc w:val="right"/>
        <w:rPr>
          <w:rtl/>
          <w:lang w:bidi="ar-DZ"/>
        </w:rPr>
      </w:pPr>
      <w:r w:rsidRPr="00280C33">
        <w:rPr>
          <w:rFonts w:ascii="Traditional Arabic" w:hAnsi="Traditional Arabic" w:cs="Traditional Arabic" w:hint="cs"/>
          <w:sz w:val="28"/>
          <w:szCs w:val="28"/>
          <w:rtl/>
        </w:rPr>
        <w:t xml:space="preserve"> حميد</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لحميداني</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w:t>
      </w:r>
      <w:r w:rsidRPr="00AC6C86">
        <w:rPr>
          <w:rFonts w:ascii="Traditional Arabic" w:hAnsi="Traditional Arabic" w:cs="Traditional Arabic" w:hint="cs"/>
          <w:b/>
          <w:bCs/>
          <w:sz w:val="28"/>
          <w:szCs w:val="28"/>
          <w:rtl/>
        </w:rPr>
        <w:t>سحر الموضوع</w:t>
      </w:r>
      <w:r w:rsidRPr="00280C33">
        <w:rPr>
          <w:rFonts w:ascii="Traditional Arabic" w:hAnsi="Traditional Arabic" w:cs="Traditional Arabic" w:hint="cs"/>
          <w:sz w:val="28"/>
          <w:szCs w:val="28"/>
          <w:rtl/>
        </w:rPr>
        <w:t>، المرجع السابق،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43</w:t>
      </w:r>
      <w:r>
        <w:rPr>
          <w:rFonts w:ascii="Traditional Arabic" w:hAnsi="Traditional Arabic" w:cs="Traditional Arabic" w:hint="cs"/>
          <w:sz w:val="28"/>
          <w:szCs w:val="28"/>
          <w:rtl/>
        </w:rPr>
        <w:t>.</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77">
    <w:p w:rsidR="007B6177" w:rsidRPr="00280C33" w:rsidRDefault="007B6177" w:rsidP="00321F53">
      <w:pPr>
        <w:pStyle w:val="Notedebasdepage"/>
        <w:jc w:val="right"/>
        <w:rPr>
          <w:rFonts w:ascii="Traditional Arabic" w:hAnsi="Traditional Arabic" w:cs="Traditional Arabic"/>
          <w:sz w:val="28"/>
          <w:szCs w:val="28"/>
          <w:rtl/>
        </w:rPr>
      </w:pPr>
      <w:r>
        <w:rPr>
          <w:rFonts w:hint="cs"/>
          <w:rtl/>
        </w:rPr>
        <w:t xml:space="preserve"> </w:t>
      </w:r>
      <w:r w:rsidRPr="00280C33">
        <w:rPr>
          <w:rFonts w:ascii="Traditional Arabic" w:hAnsi="Traditional Arabic" w:cs="Traditional Arabic" w:hint="cs"/>
          <w:sz w:val="28"/>
          <w:szCs w:val="28"/>
          <w:rtl/>
        </w:rPr>
        <w:t>عبدالكريم</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حسن</w:t>
      </w:r>
      <w:r>
        <w:rPr>
          <w:rFonts w:ascii="Traditional Arabic" w:hAnsi="Traditional Arabic" w:cs="Traditional Arabic" w:hint="cs"/>
          <w:sz w:val="28"/>
          <w:szCs w:val="28"/>
          <w:rtl/>
        </w:rPr>
        <w:t>:</w:t>
      </w:r>
      <w:r w:rsidRPr="00467C36">
        <w:rPr>
          <w:rFonts w:ascii="Traditional Arabic" w:hAnsi="Traditional Arabic" w:cs="Traditional Arabic" w:hint="cs"/>
          <w:sz w:val="28"/>
          <w:szCs w:val="28"/>
          <w:rtl/>
        </w:rPr>
        <w:t xml:space="preserve"> </w:t>
      </w:r>
      <w:r w:rsidRPr="00467C36">
        <w:rPr>
          <w:rFonts w:ascii="Traditional Arabic" w:hAnsi="Traditional Arabic" w:cs="Traditional Arabic" w:hint="cs"/>
          <w:b/>
          <w:bCs/>
          <w:sz w:val="28"/>
          <w:szCs w:val="28"/>
          <w:rtl/>
        </w:rPr>
        <w:t>المرجع السابق</w:t>
      </w:r>
      <w:r w:rsidRPr="00280C3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37</w:t>
      </w:r>
      <w:r>
        <w:rPr>
          <w:rFonts w:ascii="Traditional Arabic" w:hAnsi="Traditional Arabic" w:cs="Traditional Arabic" w:hint="cs"/>
          <w:sz w:val="28"/>
          <w:szCs w:val="28"/>
          <w:rtl/>
        </w:rPr>
        <w:t>.</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78">
    <w:p w:rsidR="007B6177" w:rsidRPr="00280C33" w:rsidRDefault="007B6177" w:rsidP="00321F53">
      <w:pPr>
        <w:pStyle w:val="Notedebasdepage"/>
        <w:jc w:val="right"/>
        <w:rPr>
          <w:rFonts w:ascii="Traditional Arabic" w:hAnsi="Traditional Arabic" w:cs="Traditional Arabic"/>
          <w:sz w:val="28"/>
          <w:szCs w:val="28"/>
          <w:rtl/>
        </w:rPr>
      </w:pPr>
      <w:r>
        <w:rPr>
          <w:rFonts w:hint="cs"/>
          <w:rtl/>
        </w:rPr>
        <w:t xml:space="preserve"> </w:t>
      </w:r>
      <w:r w:rsidRPr="00280C33">
        <w:rPr>
          <w:rFonts w:ascii="Traditional Arabic" w:hAnsi="Traditional Arabic" w:cs="Traditional Arabic" w:hint="cs"/>
          <w:sz w:val="28"/>
          <w:szCs w:val="28"/>
          <w:rtl/>
        </w:rPr>
        <w:t>حسين</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تروش</w:t>
      </w:r>
      <w:r>
        <w:rPr>
          <w:rFonts w:ascii="Traditional Arabic" w:hAnsi="Traditional Arabic" w:cs="Traditional Arabic" w:hint="cs"/>
          <w:sz w:val="28"/>
          <w:szCs w:val="28"/>
          <w:rtl/>
        </w:rPr>
        <w:t>:</w:t>
      </w:r>
      <w:r w:rsidRPr="00EB72A2">
        <w:rPr>
          <w:rFonts w:ascii="Traditional Arabic" w:hAnsi="Traditional Arabic" w:cs="Traditional Arabic" w:hint="cs"/>
          <w:b/>
          <w:bCs/>
          <w:sz w:val="28"/>
          <w:szCs w:val="28"/>
          <w:rtl/>
        </w:rPr>
        <w:t xml:space="preserve"> المرجع السابق</w:t>
      </w:r>
      <w:r w:rsidRPr="00280C3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56</w:t>
      </w:r>
      <w:r>
        <w:rPr>
          <w:rFonts w:ascii="Traditional Arabic" w:hAnsi="Traditional Arabic" w:cs="Traditional Arabic" w:hint="cs"/>
          <w:sz w:val="28"/>
          <w:szCs w:val="28"/>
          <w:rtl/>
        </w:rPr>
        <w:t>.</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79">
    <w:p w:rsidR="007B6177" w:rsidRPr="00280C33" w:rsidRDefault="007B6177" w:rsidP="00321F53">
      <w:pPr>
        <w:pStyle w:val="Notedebasdepage"/>
        <w:bidi/>
        <w:rPr>
          <w:rFonts w:ascii="Traditional Arabic" w:hAnsi="Traditional Arabic" w:cs="Traditional Arabic"/>
          <w:sz w:val="28"/>
          <w:szCs w:val="28"/>
          <w:rtl/>
        </w:rPr>
      </w:pP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r w:rsidRPr="00280C33">
        <w:rPr>
          <w:rFonts w:ascii="Traditional Arabic" w:hAnsi="Traditional Arabic" w:cs="Traditional Arabic" w:hint="cs"/>
          <w:sz w:val="28"/>
          <w:szCs w:val="28"/>
          <w:rtl/>
        </w:rPr>
        <w:t xml:space="preserve"> عبدالكريم</w:t>
      </w:r>
      <w:r>
        <w:rPr>
          <w:rFonts w:ascii="Traditional Arabic" w:hAnsi="Traditional Arabic" w:cs="Traditional Arabic" w:hint="cs"/>
          <w:sz w:val="28"/>
          <w:szCs w:val="28"/>
          <w:rtl/>
          <w:lang w:bidi="ar-DZ"/>
        </w:rPr>
        <w:t>،</w:t>
      </w:r>
      <w:r w:rsidRPr="00280C33">
        <w:rPr>
          <w:rFonts w:ascii="Traditional Arabic" w:hAnsi="Traditional Arabic" w:cs="Traditional Arabic" w:hint="cs"/>
          <w:sz w:val="28"/>
          <w:szCs w:val="28"/>
          <w:rtl/>
        </w:rPr>
        <w:t xml:space="preserve"> حسن</w:t>
      </w:r>
      <w:r>
        <w:rPr>
          <w:rFonts w:ascii="Traditional Arabic" w:hAnsi="Traditional Arabic" w:cs="Traditional Arabic" w:hint="cs"/>
          <w:sz w:val="28"/>
          <w:szCs w:val="28"/>
          <w:rtl/>
        </w:rPr>
        <w:t>:</w:t>
      </w:r>
      <w:r w:rsidRPr="00EB72A2">
        <w:rPr>
          <w:rFonts w:ascii="Traditional Arabic" w:hAnsi="Traditional Arabic" w:cs="Traditional Arabic" w:hint="cs"/>
          <w:sz w:val="28"/>
          <w:szCs w:val="28"/>
          <w:rtl/>
        </w:rPr>
        <w:t xml:space="preserve"> </w:t>
      </w:r>
      <w:r w:rsidRPr="00EB72A2">
        <w:rPr>
          <w:rFonts w:ascii="Traditional Arabic" w:hAnsi="Traditional Arabic" w:cs="Traditional Arabic" w:hint="cs"/>
          <w:b/>
          <w:bCs/>
          <w:sz w:val="28"/>
          <w:szCs w:val="28"/>
          <w:rtl/>
        </w:rPr>
        <w:t>المرجع السابق</w:t>
      </w:r>
      <w:r w:rsidRPr="00280C33">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280C33">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38</w:t>
      </w:r>
      <w:r>
        <w:rPr>
          <w:rFonts w:ascii="Traditional Arabic" w:hAnsi="Traditional Arabic" w:cs="Traditional Arabic" w:hint="cs"/>
          <w:sz w:val="28"/>
          <w:szCs w:val="28"/>
          <w:rtl/>
        </w:rPr>
        <w:t>.</w:t>
      </w:r>
    </w:p>
  </w:footnote>
  <w:footnote w:id="80">
    <w:p w:rsidR="007B6177" w:rsidRDefault="007B6177" w:rsidP="00321F53">
      <w:pPr>
        <w:pStyle w:val="Notedebasdepage"/>
        <w:bidi/>
        <w:rPr>
          <w:rtl/>
          <w:lang w:bidi="ar-DZ"/>
        </w:rPr>
      </w:pP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r w:rsidRPr="00280C33">
        <w:rPr>
          <w:rFonts w:ascii="Traditional Arabic" w:hAnsi="Traditional Arabic" w:cs="Traditional Arabic" w:hint="cs"/>
          <w:sz w:val="28"/>
          <w:szCs w:val="28"/>
          <w:rtl/>
        </w:rPr>
        <w:t>محمد</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السعيد عبدلي</w:t>
      </w:r>
      <w:r>
        <w:rPr>
          <w:rFonts w:ascii="Traditional Arabic" w:hAnsi="Traditional Arabic" w:cs="Traditional Arabic" w:hint="cs"/>
          <w:sz w:val="28"/>
          <w:szCs w:val="28"/>
          <w:rtl/>
        </w:rPr>
        <w:t>:</w:t>
      </w:r>
      <w:r w:rsidRPr="00EB72A2">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EB72A2">
        <w:rPr>
          <w:rFonts w:ascii="Traditional Arabic" w:hAnsi="Traditional Arabic" w:cs="Traditional Arabic" w:hint="cs"/>
          <w:b/>
          <w:bCs/>
          <w:sz w:val="28"/>
          <w:szCs w:val="28"/>
          <w:rtl/>
        </w:rPr>
        <w:t>المنهج الموضوعاتي أسسه وإجراءاته</w:t>
      </w:r>
      <w:r>
        <w:rPr>
          <w:rFonts w:ascii="Traditional Arabic" w:hAnsi="Traditional Arabic" w:cs="Traditional Arabic"/>
          <w:b/>
          <w:bCs/>
          <w:sz w:val="28"/>
          <w:szCs w:val="28"/>
          <w:rtl/>
        </w:rPr>
        <w:t>»</w:t>
      </w:r>
      <w:r w:rsidRPr="00280C33">
        <w:rPr>
          <w:rFonts w:ascii="Traditional Arabic" w:hAnsi="Traditional Arabic" w:cs="Traditional Arabic" w:hint="cs"/>
          <w:sz w:val="28"/>
          <w:szCs w:val="28"/>
          <w:rtl/>
        </w:rPr>
        <w:t>،</w:t>
      </w:r>
      <w:r w:rsidRPr="00234E4F">
        <w:rPr>
          <w:rFonts w:ascii="Traditional Arabic" w:hAnsi="Traditional Arabic" w:cs="Traditional Arabic" w:hint="cs"/>
          <w:sz w:val="28"/>
          <w:szCs w:val="28"/>
          <w:rtl/>
        </w:rPr>
        <w:t xml:space="preserve"> </w:t>
      </w:r>
      <w:r w:rsidRPr="00280C33">
        <w:rPr>
          <w:rFonts w:ascii="Traditional Arabic" w:hAnsi="Traditional Arabic" w:cs="Traditional Arabic" w:hint="cs"/>
          <w:sz w:val="28"/>
          <w:szCs w:val="28"/>
          <w:rtl/>
        </w:rPr>
        <w:t>طبعة الجاحظية، الجزائر،</w:t>
      </w:r>
      <w:r w:rsidRPr="002C2ECF">
        <w:rPr>
          <w:rFonts w:ascii="Traditional Arabic" w:hAnsi="Traditional Arabic" w:cs="Traditional Arabic" w:hint="cs"/>
          <w:sz w:val="28"/>
          <w:szCs w:val="28"/>
          <w:rtl/>
        </w:rPr>
        <w:t xml:space="preserve"> </w:t>
      </w:r>
      <w:r w:rsidRPr="00280C33">
        <w:rPr>
          <w:rFonts w:ascii="Traditional Arabic" w:hAnsi="Traditional Arabic" w:cs="Traditional Arabic" w:hint="cs"/>
          <w:sz w:val="28"/>
          <w:szCs w:val="28"/>
          <w:rtl/>
        </w:rPr>
        <w:t>ط1</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2</w:t>
      </w:r>
      <w:r w:rsidRPr="00280C33">
        <w:rPr>
          <w:rFonts w:ascii="Traditional Arabic" w:hAnsi="Traditional Arabic" w:cs="Traditional Arabic" w:hint="cs"/>
          <w:sz w:val="28"/>
          <w:szCs w:val="28"/>
          <w:rtl/>
        </w:rPr>
        <w:t>011،</w:t>
      </w:r>
      <w:r>
        <w:rPr>
          <w:rFonts w:ascii="Traditional Arabic" w:hAnsi="Traditional Arabic" w:cs="Traditional Arabic" w:hint="cs"/>
          <w:sz w:val="28"/>
          <w:szCs w:val="28"/>
          <w:rtl/>
        </w:rPr>
        <w:t xml:space="preserve"> </w:t>
      </w:r>
      <w:r w:rsidRPr="00280C33">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34</w:t>
      </w:r>
      <w:r>
        <w:rPr>
          <w:rFonts w:ascii="Traditional Arabic" w:hAnsi="Traditional Arabic" w:cs="Traditional Arabic" w:hint="cs"/>
          <w:sz w:val="28"/>
          <w:szCs w:val="28"/>
          <w:rtl/>
        </w:rPr>
        <w:t>.</w:t>
      </w:r>
    </w:p>
  </w:footnote>
  <w:footnote w:id="81">
    <w:p w:rsidR="007B6177" w:rsidRPr="00280C33" w:rsidRDefault="007B6177" w:rsidP="00321F53">
      <w:pPr>
        <w:pStyle w:val="Notedebasdepage"/>
        <w:bidi/>
        <w:rPr>
          <w:rFonts w:ascii="Traditional Arabic" w:hAnsi="Traditional Arabic" w:cs="Traditional Arabic"/>
          <w:sz w:val="28"/>
          <w:szCs w:val="28"/>
          <w:rtl/>
        </w:rPr>
      </w:pP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r w:rsidRPr="00280C33">
        <w:rPr>
          <w:rFonts w:ascii="Traditional Arabic" w:hAnsi="Traditional Arabic" w:cs="Traditional Arabic" w:hint="cs"/>
          <w:sz w:val="28"/>
          <w:szCs w:val="28"/>
          <w:rtl/>
        </w:rPr>
        <w:t xml:space="preserve"> يوسف</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وغليسي</w:t>
      </w:r>
      <w:r>
        <w:rPr>
          <w:rFonts w:ascii="Traditional Arabic" w:hAnsi="Traditional Arabic" w:cs="Traditional Arabic" w:hint="cs"/>
          <w:sz w:val="28"/>
          <w:szCs w:val="28"/>
          <w:rtl/>
        </w:rPr>
        <w:t>:</w:t>
      </w:r>
      <w:r w:rsidRPr="00EB72A2">
        <w:rPr>
          <w:rFonts w:ascii="Traditional Arabic" w:hAnsi="Traditional Arabic" w:cs="Traditional Arabic" w:hint="cs"/>
          <w:sz w:val="28"/>
          <w:szCs w:val="28"/>
          <w:rtl/>
        </w:rPr>
        <w:t xml:space="preserve"> </w:t>
      </w:r>
      <w:r w:rsidRPr="00EB72A2">
        <w:rPr>
          <w:rFonts w:ascii="Traditional Arabic" w:hAnsi="Traditional Arabic" w:cs="Traditional Arabic" w:hint="cs"/>
          <w:b/>
          <w:bCs/>
          <w:sz w:val="28"/>
          <w:szCs w:val="28"/>
          <w:rtl/>
        </w:rPr>
        <w:t>المرجع السابق</w:t>
      </w:r>
      <w:r w:rsidRPr="00280C3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24</w:t>
      </w:r>
      <w:r>
        <w:rPr>
          <w:rFonts w:ascii="Traditional Arabic" w:hAnsi="Traditional Arabic" w:cs="Traditional Arabic" w:hint="cs"/>
          <w:sz w:val="28"/>
          <w:szCs w:val="28"/>
          <w:rtl/>
        </w:rPr>
        <w:t>.</w:t>
      </w:r>
    </w:p>
  </w:footnote>
  <w:footnote w:id="82">
    <w:p w:rsidR="007B6177" w:rsidRDefault="007B6177" w:rsidP="00321F53">
      <w:pPr>
        <w:pStyle w:val="Notedebasdepage"/>
        <w:bidi/>
        <w:rPr>
          <w:rtl/>
          <w:lang w:bidi="ar-DZ"/>
        </w:rPr>
      </w:pP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r w:rsidRPr="00280C33">
        <w:rPr>
          <w:rFonts w:ascii="Traditional Arabic" w:hAnsi="Traditional Arabic" w:cs="Traditional Arabic" w:hint="cs"/>
          <w:sz w:val="28"/>
          <w:szCs w:val="28"/>
          <w:rtl/>
        </w:rPr>
        <w:t xml:space="preserve"> حسين</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تروش</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w:t>
      </w:r>
      <w:r w:rsidRPr="00EB72A2">
        <w:rPr>
          <w:rFonts w:ascii="Traditional Arabic" w:hAnsi="Traditional Arabic" w:cs="Traditional Arabic" w:hint="cs"/>
          <w:b/>
          <w:bCs/>
          <w:sz w:val="28"/>
          <w:szCs w:val="28"/>
          <w:rtl/>
        </w:rPr>
        <w:t>المرجع السابق</w:t>
      </w:r>
      <w:r w:rsidRPr="00280C3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56</w:t>
      </w:r>
      <w:r>
        <w:rPr>
          <w:rFonts w:ascii="Traditional Arabic" w:hAnsi="Traditional Arabic" w:cs="Traditional Arabic" w:hint="cs"/>
          <w:sz w:val="28"/>
          <w:szCs w:val="28"/>
          <w:rtl/>
        </w:rPr>
        <w:t>.</w:t>
      </w:r>
    </w:p>
  </w:footnote>
  <w:footnote w:id="83">
    <w:p w:rsidR="007B6177" w:rsidRPr="00280C33" w:rsidRDefault="007B6177" w:rsidP="00321F53">
      <w:pPr>
        <w:pStyle w:val="Notedebasdepage"/>
        <w:bidi/>
        <w:rPr>
          <w:rFonts w:ascii="Traditional Arabic" w:hAnsi="Traditional Arabic" w:cs="Traditional Arabic"/>
          <w:sz w:val="28"/>
          <w:szCs w:val="28"/>
          <w:rtl/>
        </w:rPr>
      </w:pP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r w:rsidRPr="00280C33">
        <w:rPr>
          <w:rFonts w:ascii="Traditional Arabic" w:hAnsi="Traditional Arabic" w:cs="Traditional Arabic" w:hint="cs"/>
          <w:sz w:val="28"/>
          <w:szCs w:val="28"/>
          <w:rtl/>
        </w:rPr>
        <w:t xml:space="preserve"> ينظر: عبدالكريم</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حسن</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w:t>
      </w:r>
      <w:r w:rsidRPr="00EB72A2">
        <w:rPr>
          <w:rFonts w:ascii="Traditional Arabic" w:hAnsi="Traditional Arabic" w:cs="Traditional Arabic" w:hint="cs"/>
          <w:b/>
          <w:bCs/>
          <w:sz w:val="28"/>
          <w:szCs w:val="28"/>
          <w:rtl/>
        </w:rPr>
        <w:t>المرجع السابق</w:t>
      </w:r>
      <w:r w:rsidRPr="00280C3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54</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55.</w:t>
      </w:r>
    </w:p>
  </w:footnote>
  <w:footnote w:id="84">
    <w:p w:rsidR="007B6177" w:rsidRDefault="007B6177" w:rsidP="00075785">
      <w:pPr>
        <w:pStyle w:val="Notedebasdepage"/>
        <w:bidi/>
        <w:rPr>
          <w:rtl/>
          <w:lang w:bidi="ar-DZ"/>
        </w:rPr>
      </w:pP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r w:rsidRPr="00280C33">
        <w:rPr>
          <w:rFonts w:ascii="Traditional Arabic" w:hAnsi="Traditional Arabic" w:cs="Traditional Arabic" w:hint="cs"/>
          <w:sz w:val="28"/>
          <w:szCs w:val="28"/>
          <w:rtl/>
        </w:rPr>
        <w:t xml:space="preserve"> محمد</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السعيد عبدلي</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w:t>
      </w:r>
      <w:r w:rsidRPr="003A6C58">
        <w:rPr>
          <w:rFonts w:ascii="Traditional Arabic" w:hAnsi="Traditional Arabic" w:cs="Traditional Arabic" w:hint="cs"/>
          <w:b/>
          <w:bCs/>
          <w:sz w:val="28"/>
          <w:szCs w:val="28"/>
          <w:rtl/>
        </w:rPr>
        <w:t>المرجع السابق،</w:t>
      </w:r>
      <w:r w:rsidRPr="00280C33">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8</w:t>
      </w:r>
      <w:r>
        <w:rPr>
          <w:rFonts w:ascii="Traditional Arabic" w:hAnsi="Traditional Arabic" w:cs="Traditional Arabic" w:hint="cs"/>
          <w:sz w:val="28"/>
          <w:szCs w:val="28"/>
          <w:rtl/>
        </w:rPr>
        <w:t>2.</w:t>
      </w:r>
    </w:p>
  </w:footnote>
  <w:footnote w:id="85">
    <w:p w:rsidR="007B6177" w:rsidRDefault="007B6177" w:rsidP="00321F53">
      <w:pPr>
        <w:pStyle w:val="Notedebasdepage"/>
        <w:bidi/>
        <w:rPr>
          <w:rtl/>
          <w:lang w:bidi="ar-DZ"/>
        </w:rPr>
      </w:pP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r w:rsidRPr="00280C33">
        <w:rPr>
          <w:rFonts w:ascii="Traditional Arabic" w:hAnsi="Traditional Arabic" w:cs="Traditional Arabic" w:hint="cs"/>
          <w:sz w:val="28"/>
          <w:szCs w:val="28"/>
          <w:rtl/>
        </w:rPr>
        <w:t xml:space="preserve"> عبدالكريم</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حسن</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w:t>
      </w:r>
      <w:r w:rsidRPr="00EB72A2">
        <w:rPr>
          <w:rFonts w:ascii="Traditional Arabic" w:hAnsi="Traditional Arabic" w:cs="Traditional Arabic" w:hint="cs"/>
          <w:b/>
          <w:bCs/>
          <w:sz w:val="28"/>
          <w:szCs w:val="28"/>
          <w:rtl/>
        </w:rPr>
        <w:t>المرجع السابق</w:t>
      </w:r>
      <w:r w:rsidRPr="00280C3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55</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56</w:t>
      </w:r>
      <w:r>
        <w:rPr>
          <w:rFonts w:ascii="Traditional Arabic" w:hAnsi="Traditional Arabic" w:cs="Traditional Arabic" w:hint="cs"/>
          <w:sz w:val="28"/>
          <w:szCs w:val="28"/>
          <w:rtl/>
        </w:rPr>
        <w:t>.</w:t>
      </w:r>
    </w:p>
  </w:footnote>
  <w:footnote w:id="86">
    <w:p w:rsidR="007B6177" w:rsidRDefault="007B6177" w:rsidP="00321F53">
      <w:pPr>
        <w:pStyle w:val="Notedebasdepage"/>
        <w:bidi/>
        <w:rPr>
          <w:rtl/>
          <w:lang w:bidi="ar-DZ"/>
        </w:rPr>
      </w:pP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280C33">
        <w:rPr>
          <w:rFonts w:ascii="Traditional Arabic" w:hAnsi="Traditional Arabic" w:cs="Traditional Arabic" w:hint="cs"/>
          <w:sz w:val="28"/>
          <w:szCs w:val="28"/>
          <w:rtl/>
        </w:rPr>
        <w:t>عبدالكريم</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حسن</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w:t>
      </w:r>
      <w:r w:rsidRPr="00A600AE">
        <w:rPr>
          <w:rFonts w:ascii="Traditional Arabic" w:hAnsi="Traditional Arabic" w:cs="Traditional Arabic" w:hint="cs"/>
          <w:b/>
          <w:bCs/>
          <w:sz w:val="28"/>
          <w:szCs w:val="28"/>
          <w:rtl/>
        </w:rPr>
        <w:t xml:space="preserve">المرجع </w:t>
      </w:r>
      <w:r>
        <w:rPr>
          <w:rFonts w:ascii="Traditional Arabic" w:hAnsi="Traditional Arabic" w:cs="Traditional Arabic" w:hint="cs"/>
          <w:b/>
          <w:bCs/>
          <w:sz w:val="28"/>
          <w:szCs w:val="28"/>
          <w:rtl/>
        </w:rPr>
        <w:t>نفسه،</w:t>
      </w:r>
      <w:r w:rsidRPr="00280C33">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56</w:t>
      </w:r>
    </w:p>
  </w:footnote>
  <w:footnote w:id="87">
    <w:p w:rsidR="007B6177" w:rsidRPr="005C698B" w:rsidRDefault="007B6177" w:rsidP="00C25993">
      <w:pPr>
        <w:pStyle w:val="Notedebasdepage"/>
        <w:bidi/>
        <w:rPr>
          <w:rtl/>
          <w:lang w:bidi="ar-DZ"/>
        </w:rPr>
      </w:pPr>
      <w:r w:rsidRPr="005C698B">
        <w:rPr>
          <w:rFonts w:ascii="Traditional Arabic" w:hAnsi="Traditional Arabic" w:cs="Traditional Arabic"/>
          <w:sz w:val="28"/>
          <w:szCs w:val="28"/>
        </w:rPr>
        <w:footnoteRef/>
      </w:r>
      <w:r w:rsidRPr="00C25993">
        <w:rPr>
          <w:rFonts w:ascii="Traditional Arabic" w:hAnsi="Traditional Arabic" w:cs="Traditional Arabic" w:hint="cs"/>
          <w:sz w:val="28"/>
          <w:szCs w:val="28"/>
          <w:rtl/>
        </w:rPr>
        <w:t xml:space="preserve"> </w:t>
      </w:r>
      <w:r w:rsidRPr="005C698B">
        <w:rPr>
          <w:rFonts w:ascii="Traditional Arabic" w:hAnsi="Traditional Arabic" w:cs="Traditional Arabic" w:hint="cs"/>
          <w:sz w:val="28"/>
          <w:szCs w:val="28"/>
          <w:rtl/>
        </w:rPr>
        <w:t xml:space="preserve">ينظر: لخضر، العربي : </w:t>
      </w:r>
      <w:r w:rsidRPr="005C698B">
        <w:rPr>
          <w:rFonts w:ascii="Traditional Arabic" w:hAnsi="Traditional Arabic" w:cs="Traditional Arabic" w:hint="cs"/>
          <w:b/>
          <w:bCs/>
          <w:sz w:val="28"/>
          <w:szCs w:val="28"/>
          <w:rtl/>
        </w:rPr>
        <w:t>المدارس النقدي</w:t>
      </w:r>
      <w:r>
        <w:rPr>
          <w:rFonts w:ascii="Traditional Arabic" w:hAnsi="Traditional Arabic" w:cs="Traditional Arabic" w:hint="cs"/>
          <w:b/>
          <w:bCs/>
          <w:sz w:val="28"/>
          <w:szCs w:val="28"/>
          <w:rtl/>
        </w:rPr>
        <w:t>ة</w:t>
      </w:r>
      <w:r w:rsidRPr="005C698B">
        <w:rPr>
          <w:rFonts w:ascii="Traditional Arabic" w:hAnsi="Traditional Arabic" w:cs="Traditional Arabic" w:hint="cs"/>
          <w:b/>
          <w:bCs/>
          <w:sz w:val="28"/>
          <w:szCs w:val="28"/>
          <w:rtl/>
        </w:rPr>
        <w:t xml:space="preserve"> المعاصرة</w:t>
      </w:r>
      <w:r w:rsidRPr="005C698B">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5C698B">
        <w:rPr>
          <w:rFonts w:ascii="Traditional Arabic" w:hAnsi="Traditional Arabic" w:cs="Traditional Arabic" w:hint="cs"/>
          <w:sz w:val="28"/>
          <w:szCs w:val="28"/>
          <w:rtl/>
        </w:rPr>
        <w:t>النشر الجامعي الجديد، تلمسان،</w:t>
      </w:r>
      <w:r>
        <w:rPr>
          <w:rFonts w:ascii="Traditional Arabic" w:hAnsi="Traditional Arabic" w:cs="Traditional Arabic" w:hint="cs"/>
          <w:sz w:val="28"/>
          <w:szCs w:val="28"/>
          <w:rtl/>
        </w:rPr>
        <w:t xml:space="preserve"> 2016، </w:t>
      </w:r>
      <w:r w:rsidRPr="005C698B">
        <w:rPr>
          <w:rFonts w:ascii="Traditional Arabic" w:hAnsi="Traditional Arabic" w:cs="Traditional Arabic" w:hint="cs"/>
          <w:sz w:val="28"/>
          <w:szCs w:val="28"/>
          <w:rtl/>
        </w:rPr>
        <w:t xml:space="preserve"> ص، ص:51،52</w:t>
      </w:r>
      <w:r>
        <w:rPr>
          <w:rFonts w:ascii="Traditional Arabic" w:hAnsi="Traditional Arabic" w:cs="Traditional Arabic" w:hint="cs"/>
          <w:sz w:val="28"/>
          <w:szCs w:val="28"/>
          <w:rtl/>
        </w:rPr>
        <w:t>.</w:t>
      </w:r>
    </w:p>
  </w:footnote>
  <w:footnote w:id="88">
    <w:p w:rsidR="007B6177" w:rsidRDefault="007B6177" w:rsidP="00321F53">
      <w:pPr>
        <w:pStyle w:val="Notedebasdepage"/>
        <w:jc w:val="right"/>
        <w:rPr>
          <w:rtl/>
          <w:lang w:bidi="ar-DZ"/>
        </w:rPr>
      </w:pPr>
      <w:r w:rsidRPr="00280C33">
        <w:rPr>
          <w:rFonts w:ascii="Traditional Arabic" w:hAnsi="Traditional Arabic" w:cs="Traditional Arabic" w:hint="cs"/>
          <w:sz w:val="28"/>
          <w:szCs w:val="28"/>
          <w:rtl/>
        </w:rPr>
        <w:t xml:space="preserve"> حسين</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تروش</w:t>
      </w:r>
      <w:r>
        <w:rPr>
          <w:rFonts w:ascii="Traditional Arabic" w:hAnsi="Traditional Arabic" w:cs="Traditional Arabic" w:hint="cs"/>
          <w:sz w:val="28"/>
          <w:szCs w:val="28"/>
          <w:rtl/>
        </w:rPr>
        <w:t>:</w:t>
      </w:r>
      <w:r w:rsidRPr="00A600AE">
        <w:rPr>
          <w:rFonts w:ascii="Traditional Arabic" w:hAnsi="Traditional Arabic" w:cs="Traditional Arabic" w:hint="cs"/>
          <w:b/>
          <w:bCs/>
          <w:sz w:val="28"/>
          <w:szCs w:val="28"/>
          <w:rtl/>
        </w:rPr>
        <w:t xml:space="preserve"> المرجع السابق</w:t>
      </w:r>
      <w:r w:rsidRPr="00280C3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59.</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89">
    <w:p w:rsidR="007B6177" w:rsidRPr="00280C33" w:rsidRDefault="007B6177" w:rsidP="00321F53">
      <w:pPr>
        <w:pStyle w:val="Notedebasdepage"/>
        <w:jc w:val="right"/>
        <w:rPr>
          <w:rFonts w:ascii="Traditional Arabic" w:hAnsi="Traditional Arabic" w:cs="Traditional Arabic"/>
          <w:sz w:val="28"/>
          <w:szCs w:val="28"/>
          <w:rtl/>
        </w:rPr>
      </w:pPr>
      <w:r w:rsidRPr="00280C33">
        <w:rPr>
          <w:rFonts w:ascii="Traditional Arabic" w:hAnsi="Traditional Arabic" w:cs="Traditional Arabic" w:hint="cs"/>
          <w:sz w:val="28"/>
          <w:szCs w:val="28"/>
          <w:rtl/>
        </w:rPr>
        <w:t>عبدالكريم</w:t>
      </w:r>
      <w:r>
        <w:rPr>
          <w:rFonts w:ascii="Traditional Arabic" w:hAnsi="Traditional Arabic" w:cs="Traditional Arabic" w:hint="cs"/>
          <w:sz w:val="28"/>
          <w:szCs w:val="28"/>
          <w:rtl/>
        </w:rPr>
        <w:t xml:space="preserve">، </w:t>
      </w:r>
      <w:r w:rsidRPr="00280C33">
        <w:rPr>
          <w:rFonts w:ascii="Traditional Arabic" w:hAnsi="Traditional Arabic" w:cs="Traditional Arabic" w:hint="cs"/>
          <w:sz w:val="28"/>
          <w:szCs w:val="28"/>
          <w:rtl/>
        </w:rPr>
        <w:t>حسن</w:t>
      </w:r>
      <w:r>
        <w:rPr>
          <w:rFonts w:ascii="Traditional Arabic" w:hAnsi="Traditional Arabic" w:cs="Traditional Arabic" w:hint="cs"/>
          <w:sz w:val="28"/>
          <w:szCs w:val="28"/>
          <w:rtl/>
        </w:rPr>
        <w:t>:</w:t>
      </w:r>
      <w:r w:rsidRPr="00A600AE">
        <w:rPr>
          <w:rFonts w:ascii="Traditional Arabic" w:hAnsi="Traditional Arabic" w:cs="Traditional Arabic" w:hint="cs"/>
          <w:b/>
          <w:bCs/>
          <w:sz w:val="28"/>
          <w:szCs w:val="28"/>
          <w:rtl/>
        </w:rPr>
        <w:t xml:space="preserve"> المرجع السابق</w:t>
      </w:r>
      <w:r w:rsidRPr="00280C33">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280C33">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85.</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90">
    <w:p w:rsidR="007B6177" w:rsidRPr="00280C33" w:rsidRDefault="007B6177" w:rsidP="00321F53">
      <w:pPr>
        <w:pStyle w:val="Notedebasdepage"/>
        <w:jc w:val="right"/>
        <w:rPr>
          <w:rFonts w:ascii="Traditional Arabic" w:hAnsi="Traditional Arabic" w:cs="Traditional Arabic"/>
          <w:sz w:val="28"/>
          <w:szCs w:val="28"/>
          <w:rtl/>
        </w:rPr>
      </w:pPr>
      <w:r w:rsidRPr="00280C33">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ينظر:</w:t>
      </w:r>
      <w:r w:rsidRPr="00280C33">
        <w:rPr>
          <w:rFonts w:ascii="Traditional Arabic" w:hAnsi="Traditional Arabic" w:cs="Traditional Arabic" w:hint="cs"/>
          <w:sz w:val="28"/>
          <w:szCs w:val="28"/>
          <w:rtl/>
        </w:rPr>
        <w:t>عبدالكريم</w:t>
      </w:r>
      <w:r>
        <w:rPr>
          <w:rFonts w:ascii="Traditional Arabic" w:hAnsi="Traditional Arabic" w:cs="Traditional Arabic" w:hint="cs"/>
          <w:sz w:val="28"/>
          <w:szCs w:val="28"/>
          <w:rtl/>
        </w:rPr>
        <w:t xml:space="preserve">، </w:t>
      </w:r>
      <w:r w:rsidRPr="00280C33">
        <w:rPr>
          <w:rFonts w:ascii="Traditional Arabic" w:hAnsi="Traditional Arabic" w:cs="Traditional Arabic" w:hint="cs"/>
          <w:sz w:val="28"/>
          <w:szCs w:val="28"/>
          <w:rtl/>
        </w:rPr>
        <w:t>حسن</w:t>
      </w:r>
      <w:r>
        <w:rPr>
          <w:rFonts w:ascii="Traditional Arabic" w:hAnsi="Traditional Arabic" w:cs="Traditional Arabic" w:hint="cs"/>
          <w:sz w:val="28"/>
          <w:szCs w:val="28"/>
          <w:rtl/>
        </w:rPr>
        <w:t>:</w:t>
      </w:r>
      <w:r w:rsidRPr="00A54D61">
        <w:rPr>
          <w:rFonts w:ascii="Traditional Arabic" w:hAnsi="Traditional Arabic" w:cs="Traditional Arabic" w:hint="cs"/>
          <w:b/>
          <w:bCs/>
          <w:sz w:val="28"/>
          <w:szCs w:val="28"/>
          <w:rtl/>
        </w:rPr>
        <w:t xml:space="preserve"> </w:t>
      </w:r>
      <w:r w:rsidRPr="00A600AE">
        <w:rPr>
          <w:rFonts w:ascii="Traditional Arabic" w:hAnsi="Traditional Arabic" w:cs="Traditional Arabic" w:hint="cs"/>
          <w:b/>
          <w:bCs/>
          <w:sz w:val="28"/>
          <w:szCs w:val="28"/>
          <w:rtl/>
        </w:rPr>
        <w:t>المرجع السابق</w:t>
      </w:r>
      <w:r w:rsidRPr="00280C33">
        <w:rPr>
          <w:rFonts w:ascii="Traditional Arabic" w:hAnsi="Traditional Arabic" w:cs="Traditional Arabic" w:hint="cs"/>
          <w:sz w:val="28"/>
          <w:szCs w:val="28"/>
          <w:rtl/>
        </w:rPr>
        <w:t xml:space="preserve"> ،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86.</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91">
    <w:p w:rsidR="007B6177" w:rsidRPr="00280C33" w:rsidRDefault="007B6177" w:rsidP="00DB10A5">
      <w:pPr>
        <w:pStyle w:val="Notedebasdepage"/>
        <w:jc w:val="right"/>
        <w:rPr>
          <w:rFonts w:ascii="Traditional Arabic" w:hAnsi="Traditional Arabic" w:cs="Traditional Arabic"/>
          <w:sz w:val="28"/>
          <w:szCs w:val="28"/>
          <w:rtl/>
        </w:rPr>
      </w:pPr>
      <w:r w:rsidRPr="00280C33">
        <w:rPr>
          <w:rFonts w:ascii="Traditional Arabic" w:hAnsi="Traditional Arabic" w:cs="Traditional Arabic" w:hint="cs"/>
          <w:sz w:val="28"/>
          <w:szCs w:val="28"/>
          <w:rtl/>
        </w:rPr>
        <w:t>عبدالكريم</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حسن</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w:t>
      </w:r>
      <w:r w:rsidRPr="00403D54">
        <w:rPr>
          <w:rFonts w:ascii="Traditional Arabic" w:hAnsi="Traditional Arabic" w:cs="Traditional Arabic" w:hint="cs"/>
          <w:b/>
          <w:bCs/>
          <w:sz w:val="28"/>
          <w:szCs w:val="28"/>
          <w:rtl/>
        </w:rPr>
        <w:t xml:space="preserve">المرجع </w:t>
      </w:r>
      <w:r>
        <w:rPr>
          <w:rFonts w:ascii="Traditional Arabic" w:hAnsi="Traditional Arabic" w:cs="Traditional Arabic" w:hint="cs"/>
          <w:b/>
          <w:bCs/>
          <w:sz w:val="28"/>
          <w:szCs w:val="28"/>
          <w:rtl/>
        </w:rPr>
        <w:t>السابق</w:t>
      </w:r>
      <w:r w:rsidRPr="00280C3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67</w:t>
      </w:r>
      <w:r>
        <w:rPr>
          <w:rFonts w:ascii="Traditional Arabic" w:hAnsi="Traditional Arabic" w:cs="Traditional Arabic" w:hint="cs"/>
          <w:sz w:val="28"/>
          <w:szCs w:val="28"/>
          <w:rtl/>
        </w:rPr>
        <w:t>.</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92">
    <w:p w:rsidR="007B6177" w:rsidRDefault="007B6177" w:rsidP="00DB10A5">
      <w:pPr>
        <w:pStyle w:val="Notedebasdepage"/>
        <w:jc w:val="right"/>
        <w:rPr>
          <w:rtl/>
          <w:lang w:bidi="ar-DZ"/>
        </w:rPr>
      </w:pPr>
      <w:r w:rsidRPr="00280C33">
        <w:rPr>
          <w:rFonts w:ascii="Traditional Arabic" w:hAnsi="Traditional Arabic" w:cs="Traditional Arabic" w:hint="cs"/>
          <w:sz w:val="28"/>
          <w:szCs w:val="28"/>
          <w:rtl/>
        </w:rPr>
        <w:t xml:space="preserve"> ينظر: عبدالكريم</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حسن</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w:t>
      </w:r>
      <w:r w:rsidRPr="00403D54">
        <w:rPr>
          <w:rFonts w:ascii="Traditional Arabic" w:hAnsi="Traditional Arabic" w:cs="Traditional Arabic" w:hint="cs"/>
          <w:b/>
          <w:bCs/>
          <w:sz w:val="28"/>
          <w:szCs w:val="28"/>
          <w:rtl/>
        </w:rPr>
        <w:t>المرجع</w:t>
      </w:r>
      <w:r>
        <w:rPr>
          <w:rFonts w:ascii="Traditional Arabic" w:hAnsi="Traditional Arabic" w:cs="Traditional Arabic" w:hint="cs"/>
          <w:b/>
          <w:bCs/>
          <w:sz w:val="28"/>
          <w:szCs w:val="28"/>
          <w:rtl/>
        </w:rPr>
        <w:t xml:space="preserve"> نفسه</w:t>
      </w:r>
      <w:r w:rsidRPr="00280C3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5D4179">
        <w:rPr>
          <w:rFonts w:ascii="Traditional Arabic" w:hAnsi="Traditional Arabic" w:cs="Traditional Arabic" w:hint="cs"/>
          <w:sz w:val="28"/>
          <w:szCs w:val="28"/>
          <w:rtl/>
        </w:rPr>
        <w:t xml:space="preserve"> </w:t>
      </w:r>
      <w:r w:rsidRPr="00280C33">
        <w:rPr>
          <w:rFonts w:ascii="Traditional Arabic" w:hAnsi="Traditional Arabic" w:cs="Traditional Arabic" w:hint="cs"/>
          <w:sz w:val="28"/>
          <w:szCs w:val="28"/>
          <w:rtl/>
        </w:rPr>
        <w:t>68</w:t>
      </w:r>
      <w:r>
        <w:rPr>
          <w:rFonts w:ascii="Traditional Arabic" w:hAnsi="Traditional Arabic" w:cs="Traditional Arabic" w:hint="cs"/>
          <w:sz w:val="28"/>
          <w:szCs w:val="28"/>
          <w:rtl/>
        </w:rPr>
        <w:t>.</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93">
    <w:p w:rsidR="007B6177" w:rsidRPr="00280C33" w:rsidRDefault="007B6177" w:rsidP="00321F53">
      <w:pPr>
        <w:pStyle w:val="Notedebasdepage"/>
        <w:jc w:val="right"/>
        <w:rPr>
          <w:rFonts w:ascii="Traditional Arabic" w:hAnsi="Traditional Arabic" w:cs="Traditional Arabic"/>
          <w:sz w:val="28"/>
          <w:szCs w:val="28"/>
          <w:rtl/>
        </w:rPr>
      </w:pPr>
      <w:r>
        <w:rPr>
          <w:rFonts w:hint="cs"/>
          <w:rtl/>
        </w:rPr>
        <w:t xml:space="preserve"> </w:t>
      </w:r>
      <w:r w:rsidRPr="00280C33">
        <w:rPr>
          <w:rFonts w:ascii="Traditional Arabic" w:hAnsi="Traditional Arabic" w:cs="Traditional Arabic" w:hint="cs"/>
          <w:sz w:val="28"/>
          <w:szCs w:val="28"/>
          <w:rtl/>
        </w:rPr>
        <w:t>سعيد</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علوش</w:t>
      </w:r>
      <w:r>
        <w:rPr>
          <w:rFonts w:ascii="Traditional Arabic" w:hAnsi="Traditional Arabic" w:cs="Traditional Arabic" w:hint="cs"/>
          <w:sz w:val="28"/>
          <w:szCs w:val="28"/>
          <w:rtl/>
        </w:rPr>
        <w:t>:</w:t>
      </w:r>
      <w:r w:rsidRPr="00403D54">
        <w:rPr>
          <w:rFonts w:ascii="Traditional Arabic" w:hAnsi="Traditional Arabic" w:cs="Traditional Arabic" w:hint="cs"/>
          <w:b/>
          <w:bCs/>
          <w:sz w:val="28"/>
          <w:szCs w:val="28"/>
          <w:rtl/>
        </w:rPr>
        <w:t xml:space="preserve"> المرجع السابق</w:t>
      </w:r>
      <w:r>
        <w:rPr>
          <w:rFonts w:ascii="Traditional Arabic" w:hAnsi="Traditional Arabic" w:cs="Traditional Arabic" w:hint="cs"/>
          <w:sz w:val="28"/>
          <w:szCs w:val="28"/>
          <w:rtl/>
        </w:rPr>
        <w:t>، ص:</w:t>
      </w:r>
      <w:r w:rsidRPr="00403D54">
        <w:rPr>
          <w:rFonts w:ascii="Traditional Arabic" w:hAnsi="Traditional Arabic" w:cs="Traditional Arabic" w:hint="cs"/>
          <w:sz w:val="28"/>
          <w:szCs w:val="28"/>
          <w:rtl/>
        </w:rPr>
        <w:t xml:space="preserve"> </w:t>
      </w:r>
      <w:r w:rsidRPr="00280C33">
        <w:rPr>
          <w:rFonts w:ascii="Traditional Arabic" w:hAnsi="Traditional Arabic" w:cs="Traditional Arabic" w:hint="cs"/>
          <w:sz w:val="28"/>
          <w:szCs w:val="28"/>
          <w:rtl/>
        </w:rPr>
        <w:t>35</w:t>
      </w:r>
      <w:r>
        <w:rPr>
          <w:rFonts w:ascii="Traditional Arabic" w:hAnsi="Traditional Arabic" w:cs="Traditional Arabic" w:hint="cs"/>
          <w:sz w:val="28"/>
          <w:szCs w:val="28"/>
          <w:rtl/>
        </w:rPr>
        <w:t>.</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94">
    <w:p w:rsidR="007B6177" w:rsidRPr="00280C33" w:rsidRDefault="007B6177" w:rsidP="00321F53">
      <w:pPr>
        <w:pStyle w:val="Notedebasdepage"/>
        <w:jc w:val="right"/>
        <w:rPr>
          <w:rFonts w:ascii="Traditional Arabic" w:hAnsi="Traditional Arabic" w:cs="Traditional Arabic"/>
          <w:sz w:val="28"/>
          <w:szCs w:val="28"/>
          <w:rtl/>
        </w:rPr>
      </w:pPr>
      <w:r w:rsidRPr="00280C33">
        <w:rPr>
          <w:rFonts w:ascii="Traditional Arabic" w:hAnsi="Traditional Arabic" w:cs="Traditional Arabic" w:hint="cs"/>
          <w:sz w:val="28"/>
          <w:szCs w:val="28"/>
          <w:rtl/>
        </w:rPr>
        <w:t xml:space="preserve"> ينظر: عبدالكريم</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حسن</w:t>
      </w:r>
      <w:r>
        <w:rPr>
          <w:rFonts w:ascii="Traditional Arabic" w:hAnsi="Traditional Arabic" w:cs="Traditional Arabic" w:hint="cs"/>
          <w:sz w:val="28"/>
          <w:szCs w:val="28"/>
          <w:rtl/>
        </w:rPr>
        <w:t>:</w:t>
      </w:r>
      <w:r w:rsidRPr="0050732C">
        <w:rPr>
          <w:rFonts w:ascii="Traditional Arabic" w:hAnsi="Traditional Arabic" w:cs="Traditional Arabic" w:hint="cs"/>
          <w:b/>
          <w:bCs/>
          <w:sz w:val="28"/>
          <w:szCs w:val="28"/>
          <w:rtl/>
        </w:rPr>
        <w:t xml:space="preserve"> المرجع السابق</w:t>
      </w:r>
      <w:r w:rsidRPr="00280C3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73</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74.</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95">
    <w:p w:rsidR="007B6177" w:rsidRPr="0022439E" w:rsidRDefault="007B6177" w:rsidP="00321F53">
      <w:pPr>
        <w:pStyle w:val="Notedebasdepage"/>
        <w:jc w:val="right"/>
        <w:rPr>
          <w:rtl/>
          <w:lang w:bidi="ar-DZ"/>
        </w:rPr>
      </w:pPr>
      <w:r w:rsidRPr="00280C33">
        <w:rPr>
          <w:rFonts w:ascii="Traditional Arabic" w:hAnsi="Traditional Arabic" w:cs="Traditional Arabic" w:hint="cs"/>
          <w:sz w:val="28"/>
          <w:szCs w:val="28"/>
          <w:rtl/>
        </w:rPr>
        <w:t xml:space="preserve"> ينظر : حسين</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تروش</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w:t>
      </w:r>
      <w:r w:rsidRPr="0050732C">
        <w:rPr>
          <w:rFonts w:ascii="Traditional Arabic" w:hAnsi="Traditional Arabic" w:cs="Traditional Arabic" w:hint="cs"/>
          <w:b/>
          <w:bCs/>
          <w:sz w:val="28"/>
          <w:szCs w:val="28"/>
          <w:rtl/>
        </w:rPr>
        <w:t>المرجع السابق</w:t>
      </w:r>
      <w:r w:rsidRPr="00280C3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64</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65.</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96">
    <w:p w:rsidR="007B6177" w:rsidRPr="00784B73" w:rsidRDefault="007B6177" w:rsidP="00321F53">
      <w:pPr>
        <w:pStyle w:val="Notedebasdepage"/>
        <w:bidi/>
        <w:rPr>
          <w:rFonts w:ascii="Traditional Arabic" w:hAnsi="Traditional Arabic" w:cs="Traditional Arabic"/>
          <w:sz w:val="28"/>
          <w:szCs w:val="28"/>
          <w:rtl/>
        </w:rPr>
      </w:pPr>
      <w:r w:rsidRPr="00784B73">
        <w:rPr>
          <w:rFonts w:ascii="Traditional Arabic" w:hAnsi="Traditional Arabic" w:cs="Traditional Arabic"/>
          <w:sz w:val="28"/>
          <w:szCs w:val="28"/>
        </w:rPr>
        <w:footnoteRef/>
      </w:r>
      <w:r w:rsidRPr="00784B73">
        <w:rPr>
          <w:rFonts w:ascii="Traditional Arabic" w:hAnsi="Traditional Arabic" w:cs="Traditional Arabic" w:hint="cs"/>
          <w:sz w:val="28"/>
          <w:szCs w:val="28"/>
          <w:rtl/>
        </w:rPr>
        <w:t xml:space="preserve"> ينظر: خالد</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 xml:space="preserve"> حسين حسين</w:t>
      </w:r>
      <w:r>
        <w:rPr>
          <w:rFonts w:ascii="Traditional Arabic" w:hAnsi="Traditional Arabic" w:cs="Traditional Arabic" w:hint="cs"/>
          <w:sz w:val="28"/>
          <w:szCs w:val="28"/>
          <w:rtl/>
        </w:rPr>
        <w:t>:</w:t>
      </w:r>
      <w:r>
        <w:rPr>
          <w:rFonts w:ascii="Traditional Arabic" w:hAnsi="Traditional Arabic" w:cs="Traditional Arabic"/>
          <w:sz w:val="28"/>
          <w:szCs w:val="28"/>
          <w:rtl/>
        </w:rPr>
        <w:t>«</w:t>
      </w:r>
      <w:r w:rsidRPr="00784B73">
        <w:rPr>
          <w:rFonts w:ascii="Traditional Arabic" w:hAnsi="Traditional Arabic" w:cs="Traditional Arabic" w:hint="cs"/>
          <w:sz w:val="28"/>
          <w:szCs w:val="28"/>
          <w:rtl/>
        </w:rPr>
        <w:t xml:space="preserve"> </w:t>
      </w:r>
      <w:r w:rsidRPr="00F7362E">
        <w:rPr>
          <w:rFonts w:ascii="Traditional Arabic" w:hAnsi="Traditional Arabic" w:cs="Traditional Arabic" w:hint="cs"/>
          <w:b/>
          <w:bCs/>
          <w:sz w:val="28"/>
          <w:szCs w:val="28"/>
          <w:rtl/>
        </w:rPr>
        <w:t>في نظرية العنوان، مغامرة تأويلية في شؤون العتبة  النصية</w:t>
      </w:r>
      <w:r>
        <w:rPr>
          <w:rFonts w:ascii="Traditional Arabic" w:hAnsi="Traditional Arabic" w:cs="Traditional Arabic" w:hint="cs"/>
          <w:b/>
          <w:bCs/>
          <w:sz w:val="28"/>
          <w:szCs w:val="28"/>
          <w:rtl/>
        </w:rPr>
        <w:t xml:space="preserve"> </w:t>
      </w:r>
      <w:r>
        <w:rPr>
          <w:rFonts w:ascii="Traditional Arabic" w:hAnsi="Traditional Arabic" w:cs="Traditional Arabic"/>
          <w:b/>
          <w:bCs/>
          <w:sz w:val="28"/>
          <w:szCs w:val="28"/>
          <w:rtl/>
        </w:rPr>
        <w:t>»</w:t>
      </w:r>
      <w:r w:rsidRPr="00784B73">
        <w:rPr>
          <w:rFonts w:ascii="Traditional Arabic" w:hAnsi="Traditional Arabic" w:cs="Traditional Arabic" w:hint="cs"/>
          <w:sz w:val="28"/>
          <w:szCs w:val="28"/>
          <w:rtl/>
        </w:rPr>
        <w:t>، دار التكوين</w:t>
      </w:r>
      <w:r>
        <w:rPr>
          <w:rFonts w:ascii="Traditional Arabic" w:hAnsi="Traditional Arabic" w:cs="Traditional Arabic" w:hint="cs"/>
          <w:sz w:val="28"/>
          <w:szCs w:val="28"/>
          <w:rtl/>
        </w:rPr>
        <w:t xml:space="preserve"> دمشق، 2007 </w:t>
      </w:r>
      <w:r w:rsidRPr="00784B73">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 xml:space="preserve"> 49</w:t>
      </w:r>
      <w:r>
        <w:rPr>
          <w:rFonts w:ascii="Traditional Arabic" w:hAnsi="Traditional Arabic" w:cs="Traditional Arabic" w:hint="cs"/>
          <w:sz w:val="28"/>
          <w:szCs w:val="28"/>
          <w:rtl/>
        </w:rPr>
        <w:t>،</w:t>
      </w:r>
      <w:r w:rsidRPr="00F7362E">
        <w:rPr>
          <w:rFonts w:ascii="Traditional Arabic" w:hAnsi="Traditional Arabic" w:cs="Traditional Arabic" w:hint="cs"/>
          <w:sz w:val="28"/>
          <w:szCs w:val="28"/>
          <w:rtl/>
        </w:rPr>
        <w:t>54</w:t>
      </w:r>
      <w:r>
        <w:rPr>
          <w:rFonts w:ascii="Traditional Arabic" w:hAnsi="Traditional Arabic" w:cs="Traditional Arabic" w:hint="cs"/>
          <w:sz w:val="28"/>
          <w:szCs w:val="28"/>
          <w:rtl/>
        </w:rPr>
        <w:t>.</w:t>
      </w:r>
    </w:p>
  </w:footnote>
  <w:footnote w:id="97">
    <w:p w:rsidR="007B6177" w:rsidRPr="00784B73" w:rsidRDefault="007B6177" w:rsidP="00321F53">
      <w:pPr>
        <w:pStyle w:val="Notedebasdepage"/>
        <w:jc w:val="right"/>
        <w:rPr>
          <w:rFonts w:ascii="Traditional Arabic" w:hAnsi="Traditional Arabic" w:cs="Traditional Arabic"/>
          <w:sz w:val="28"/>
          <w:szCs w:val="28"/>
          <w:rtl/>
        </w:rPr>
      </w:pPr>
      <w:r w:rsidRPr="00784B73">
        <w:rPr>
          <w:rFonts w:ascii="Traditional Arabic" w:hAnsi="Traditional Arabic" w:cs="Traditional Arabic" w:hint="cs"/>
          <w:sz w:val="28"/>
          <w:szCs w:val="28"/>
          <w:rtl/>
        </w:rPr>
        <w:t>محمد</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 xml:space="preserve"> السعيد عبدلي</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 xml:space="preserve"> </w:t>
      </w:r>
      <w:r w:rsidRPr="00F7362E">
        <w:rPr>
          <w:rFonts w:ascii="Traditional Arabic" w:hAnsi="Traditional Arabic" w:cs="Traditional Arabic" w:hint="cs"/>
          <w:b/>
          <w:bCs/>
          <w:sz w:val="28"/>
          <w:szCs w:val="28"/>
          <w:rtl/>
        </w:rPr>
        <w:t>المنهج الموضوعاتي</w:t>
      </w:r>
      <w:r w:rsidRPr="00784B73">
        <w:rPr>
          <w:rFonts w:ascii="Traditional Arabic" w:hAnsi="Traditional Arabic" w:cs="Traditional Arabic" w:hint="cs"/>
          <w:sz w:val="28"/>
          <w:szCs w:val="28"/>
          <w:rtl/>
        </w:rPr>
        <w:t>، مرجع سابق، ص</w:t>
      </w:r>
      <w:r>
        <w:rPr>
          <w:rFonts w:ascii="Traditional Arabic" w:hAnsi="Traditional Arabic" w:cs="Traditional Arabic" w:hint="cs"/>
          <w:sz w:val="28"/>
          <w:szCs w:val="28"/>
          <w:rtl/>
        </w:rPr>
        <w:t>:</w:t>
      </w:r>
      <w:r w:rsidRPr="00F7362E">
        <w:rPr>
          <w:rFonts w:ascii="Traditional Arabic" w:hAnsi="Traditional Arabic" w:cs="Traditional Arabic" w:hint="cs"/>
          <w:sz w:val="28"/>
          <w:szCs w:val="28"/>
          <w:rtl/>
        </w:rPr>
        <w:t xml:space="preserve"> </w:t>
      </w:r>
      <w:r w:rsidRPr="00784B73">
        <w:rPr>
          <w:rFonts w:ascii="Traditional Arabic" w:hAnsi="Traditional Arabic" w:cs="Traditional Arabic" w:hint="cs"/>
          <w:sz w:val="28"/>
          <w:szCs w:val="28"/>
          <w:rtl/>
        </w:rPr>
        <w:t>218</w:t>
      </w:r>
      <w:r>
        <w:rPr>
          <w:rFonts w:ascii="Traditional Arabic" w:hAnsi="Traditional Arabic" w:cs="Traditional Arabic" w:hint="cs"/>
          <w:sz w:val="28"/>
          <w:szCs w:val="28"/>
          <w:rtl/>
        </w:rPr>
        <w:t>.</w:t>
      </w:r>
      <w:r w:rsidRPr="00784B73">
        <w:rPr>
          <w:rFonts w:ascii="Traditional Arabic" w:hAnsi="Traditional Arabic" w:cs="Traditional Arabic"/>
          <w:sz w:val="28"/>
          <w:szCs w:val="28"/>
        </w:rPr>
        <w:t xml:space="preserve"> </w:t>
      </w:r>
      <w:r w:rsidRPr="00784B73">
        <w:rPr>
          <w:rFonts w:ascii="Traditional Arabic" w:hAnsi="Traditional Arabic" w:cs="Traditional Arabic"/>
          <w:sz w:val="28"/>
          <w:szCs w:val="28"/>
        </w:rPr>
        <w:footnoteRef/>
      </w:r>
    </w:p>
  </w:footnote>
  <w:footnote w:id="98">
    <w:p w:rsidR="007B6177" w:rsidRPr="00280C33" w:rsidRDefault="007B6177" w:rsidP="00321F53">
      <w:pPr>
        <w:pStyle w:val="Notedebasdepage"/>
        <w:jc w:val="right"/>
        <w:rPr>
          <w:rFonts w:ascii="Traditional Arabic" w:hAnsi="Traditional Arabic" w:cs="Traditional Arabic"/>
          <w:sz w:val="28"/>
          <w:szCs w:val="28"/>
          <w:rtl/>
        </w:rPr>
      </w:pPr>
      <w:r>
        <w:rPr>
          <w:rFonts w:hint="cs"/>
          <w:rtl/>
          <w:lang w:bidi="ar-DZ"/>
        </w:rPr>
        <w:t xml:space="preserve"> </w:t>
      </w:r>
      <w:r w:rsidRPr="00280C33">
        <w:rPr>
          <w:rFonts w:ascii="Traditional Arabic" w:hAnsi="Traditional Arabic" w:cs="Traditional Arabic" w:hint="cs"/>
          <w:sz w:val="28"/>
          <w:szCs w:val="28"/>
          <w:rtl/>
        </w:rPr>
        <w:t>يوسف</w:t>
      </w:r>
      <w:r>
        <w:rPr>
          <w:rFonts w:ascii="Traditional Arabic" w:hAnsi="Traditional Arabic" w:cs="Traditional Arabic" w:hint="cs"/>
          <w:sz w:val="28"/>
          <w:szCs w:val="28"/>
          <w:rtl/>
        </w:rPr>
        <w:t xml:space="preserve">، </w:t>
      </w:r>
      <w:r w:rsidRPr="00280C33">
        <w:rPr>
          <w:rFonts w:ascii="Traditional Arabic" w:hAnsi="Traditional Arabic" w:cs="Traditional Arabic" w:hint="cs"/>
          <w:sz w:val="28"/>
          <w:szCs w:val="28"/>
          <w:rtl/>
        </w:rPr>
        <w:t>وغليسي</w:t>
      </w:r>
      <w:r>
        <w:rPr>
          <w:rFonts w:ascii="Traditional Arabic" w:hAnsi="Traditional Arabic" w:cs="Traditional Arabic" w:hint="cs"/>
          <w:sz w:val="28"/>
          <w:szCs w:val="28"/>
          <w:rtl/>
        </w:rPr>
        <w:t>:</w:t>
      </w:r>
      <w:r w:rsidRPr="0050732C">
        <w:rPr>
          <w:rFonts w:ascii="Traditional Arabic" w:hAnsi="Traditional Arabic" w:cs="Traditional Arabic" w:hint="cs"/>
          <w:b/>
          <w:bCs/>
          <w:sz w:val="28"/>
          <w:szCs w:val="28"/>
          <w:rtl/>
        </w:rPr>
        <w:t xml:space="preserve"> التحليل الموضوعاتي للخطاب الشعري</w:t>
      </w:r>
      <w:r w:rsidRPr="00280C33">
        <w:rPr>
          <w:rFonts w:ascii="Traditional Arabic" w:hAnsi="Traditional Arabic" w:cs="Traditional Arabic" w:hint="cs"/>
          <w:sz w:val="28"/>
          <w:szCs w:val="28"/>
          <w:rtl/>
        </w:rPr>
        <w:t>، مرجع سابق،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30</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31.</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99">
    <w:p w:rsidR="007B6177" w:rsidRDefault="007B6177" w:rsidP="00321F53">
      <w:pPr>
        <w:pStyle w:val="Notedebasdepage"/>
        <w:jc w:val="right"/>
        <w:rPr>
          <w:rtl/>
          <w:lang w:bidi="ar-DZ"/>
        </w:rPr>
      </w:pPr>
      <w:r w:rsidRPr="00280C33">
        <w:rPr>
          <w:rFonts w:ascii="Traditional Arabic" w:hAnsi="Traditional Arabic" w:cs="Traditional Arabic" w:hint="cs"/>
          <w:sz w:val="28"/>
          <w:szCs w:val="28"/>
          <w:rtl/>
        </w:rPr>
        <w:t xml:space="preserve"> حسين</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 xml:space="preserve"> تروش</w:t>
      </w:r>
      <w:r>
        <w:rPr>
          <w:rFonts w:ascii="Traditional Arabic" w:hAnsi="Traditional Arabic" w:cs="Traditional Arabic" w:hint="cs"/>
          <w:sz w:val="28"/>
          <w:szCs w:val="28"/>
          <w:rtl/>
        </w:rPr>
        <w:t>:</w:t>
      </w:r>
      <w:r w:rsidRPr="00736D6A">
        <w:rPr>
          <w:rFonts w:ascii="Traditional Arabic" w:hAnsi="Traditional Arabic" w:cs="Traditional Arabic" w:hint="cs"/>
          <w:b/>
          <w:bCs/>
          <w:sz w:val="28"/>
          <w:szCs w:val="28"/>
          <w:rtl/>
        </w:rPr>
        <w:t xml:space="preserve"> المرجع السابق</w:t>
      </w:r>
      <w:r w:rsidRPr="00280C3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67.</w:t>
      </w:r>
      <w:r w:rsidRPr="00280C33">
        <w:rPr>
          <w:rFonts w:ascii="Traditional Arabic" w:hAnsi="Traditional Arabic" w:cs="Traditional Arabic"/>
          <w:sz w:val="28"/>
          <w:szCs w:val="28"/>
        </w:rPr>
        <w:footnoteRef/>
      </w:r>
      <w:r>
        <w:t xml:space="preserve"> </w:t>
      </w:r>
    </w:p>
  </w:footnote>
  <w:footnote w:id="100">
    <w:p w:rsidR="007B6177" w:rsidRPr="00280C33" w:rsidRDefault="007B6177" w:rsidP="00A7535D">
      <w:pPr>
        <w:pStyle w:val="Notedebasdepage"/>
        <w:jc w:val="right"/>
        <w:rPr>
          <w:rFonts w:ascii="Traditional Arabic" w:hAnsi="Traditional Arabic" w:cs="Traditional Arabic"/>
          <w:sz w:val="28"/>
          <w:szCs w:val="28"/>
          <w:rtl/>
        </w:rPr>
      </w:pPr>
      <w:r>
        <w:rPr>
          <w:rFonts w:hint="cs"/>
          <w:rtl/>
        </w:rPr>
        <w:t xml:space="preserve"> </w:t>
      </w:r>
      <w:r w:rsidRPr="00280C33">
        <w:rPr>
          <w:rFonts w:ascii="Traditional Arabic" w:hAnsi="Traditional Arabic" w:cs="Traditional Arabic" w:hint="cs"/>
          <w:sz w:val="28"/>
          <w:szCs w:val="28"/>
          <w:rtl/>
        </w:rPr>
        <w:t xml:space="preserve">ينظر: حسين تروش، </w:t>
      </w:r>
      <w:r>
        <w:rPr>
          <w:rFonts w:ascii="Traditional Arabic" w:hAnsi="Traditional Arabic" w:cs="Traditional Arabic" w:hint="cs"/>
          <w:b/>
          <w:bCs/>
          <w:sz w:val="28"/>
          <w:szCs w:val="28"/>
          <w:rtl/>
        </w:rPr>
        <w:t>المرجع السابق</w:t>
      </w:r>
      <w:r w:rsidRPr="00280C3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80C33">
        <w:rPr>
          <w:rFonts w:ascii="Traditional Arabic" w:hAnsi="Traditional Arabic" w:cs="Traditional Arabic" w:hint="cs"/>
          <w:sz w:val="28"/>
          <w:szCs w:val="28"/>
          <w:rtl/>
        </w:rPr>
        <w:t>68.</w:t>
      </w:r>
      <w:r w:rsidRPr="00280C33">
        <w:rPr>
          <w:rFonts w:ascii="Traditional Arabic" w:hAnsi="Traditional Arabic" w:cs="Traditional Arabic"/>
          <w:sz w:val="28"/>
          <w:szCs w:val="28"/>
        </w:rPr>
        <w:footnoteRef/>
      </w:r>
      <w:r w:rsidRPr="00280C33">
        <w:rPr>
          <w:rFonts w:ascii="Traditional Arabic" w:hAnsi="Traditional Arabic" w:cs="Traditional Arabic"/>
          <w:sz w:val="28"/>
          <w:szCs w:val="28"/>
        </w:rPr>
        <w:t xml:space="preserve"> </w:t>
      </w:r>
    </w:p>
  </w:footnote>
  <w:footnote w:id="101">
    <w:p w:rsidR="007B6177" w:rsidRPr="00EB21E3" w:rsidRDefault="007B6177" w:rsidP="00A7535D">
      <w:pPr>
        <w:pStyle w:val="Notedebasdepage"/>
        <w:jc w:val="right"/>
        <w:rPr>
          <w:rFonts w:ascii="Traditional Arabic" w:hAnsi="Traditional Arabic" w:cs="Traditional Arabic"/>
          <w:sz w:val="28"/>
          <w:szCs w:val="28"/>
          <w:rtl/>
        </w:rPr>
      </w:pPr>
      <w:r>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rPr>
        <w:t xml:space="preserve">حسين </w:t>
      </w:r>
      <w:r w:rsidRPr="003A6C58">
        <w:rPr>
          <w:rFonts w:ascii="Traditional Arabic" w:hAnsi="Traditional Arabic" w:cs="Traditional Arabic" w:hint="cs"/>
          <w:sz w:val="28"/>
          <w:szCs w:val="28"/>
          <w:rtl/>
        </w:rPr>
        <w:t xml:space="preserve">تروش، </w:t>
      </w:r>
      <w:r w:rsidRPr="00185F01">
        <w:rPr>
          <w:rFonts w:ascii="Traditional Arabic" w:hAnsi="Traditional Arabic" w:cs="Traditional Arabic" w:hint="cs"/>
          <w:b/>
          <w:bCs/>
          <w:sz w:val="28"/>
          <w:szCs w:val="28"/>
          <w:rtl/>
        </w:rPr>
        <w:t>المرجع</w:t>
      </w:r>
      <w:r w:rsidRPr="003A6C58">
        <w:rPr>
          <w:rFonts w:ascii="Traditional Arabic" w:hAnsi="Traditional Arabic" w:cs="Traditional Arabic" w:hint="cs"/>
          <w:sz w:val="28"/>
          <w:szCs w:val="28"/>
          <w:rtl/>
        </w:rPr>
        <w:t xml:space="preserve"> </w:t>
      </w:r>
      <w:r>
        <w:rPr>
          <w:rFonts w:ascii="Traditional Arabic" w:hAnsi="Traditional Arabic" w:cs="Traditional Arabic" w:hint="cs"/>
          <w:b/>
          <w:bCs/>
          <w:sz w:val="28"/>
          <w:szCs w:val="28"/>
          <w:rtl/>
        </w:rPr>
        <w:t>نفسه</w:t>
      </w:r>
      <w:r w:rsidRPr="003A6C58">
        <w:rPr>
          <w:rFonts w:ascii="Traditional Arabic" w:hAnsi="Traditional Arabic" w:cs="Traditional Arabic" w:hint="cs"/>
          <w:sz w:val="28"/>
          <w:szCs w:val="28"/>
          <w:rtl/>
        </w:rPr>
        <w:t>،</w:t>
      </w:r>
      <w:r>
        <w:rPr>
          <w:rFonts w:ascii="Traditional Arabic" w:hAnsi="Traditional Arabic" w:cs="Traditional Arabic" w:hint="cs"/>
          <w:sz w:val="28"/>
          <w:szCs w:val="28"/>
          <w:rtl/>
          <w:lang w:bidi="ar-DZ"/>
        </w:rPr>
        <w:t xml:space="preserve"> ص:67</w:t>
      </w:r>
      <w:r>
        <w:rPr>
          <w:rFonts w:ascii="Traditional Arabic" w:hAnsi="Traditional Arabic" w:cs="Traditional Arabic" w:hint="cs"/>
          <w:sz w:val="28"/>
          <w:szCs w:val="28"/>
          <w:rtl/>
        </w:rPr>
        <w:t>.</w:t>
      </w:r>
      <w:r w:rsidRPr="00C95533">
        <w:footnoteRef/>
      </w:r>
    </w:p>
  </w:footnote>
  <w:footnote w:id="102">
    <w:p w:rsidR="007B6177" w:rsidRPr="00344DFD" w:rsidRDefault="007B6177" w:rsidP="00321F53">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محمد السعيد، عبدلي:</w:t>
      </w:r>
      <w:r w:rsidRPr="00185F01">
        <w:rPr>
          <w:rFonts w:ascii="Traditional Arabic" w:hAnsi="Traditional Arabic" w:cs="Traditional Arabic" w:hint="cs"/>
          <w:sz w:val="28"/>
          <w:szCs w:val="28"/>
          <w:rtl/>
        </w:rPr>
        <w:t xml:space="preserve"> </w:t>
      </w:r>
      <w:r w:rsidRPr="00185F01">
        <w:rPr>
          <w:rFonts w:ascii="Traditional Arabic" w:hAnsi="Traditional Arabic" w:cs="Traditional Arabic" w:hint="cs"/>
          <w:b/>
          <w:bCs/>
          <w:sz w:val="28"/>
          <w:szCs w:val="28"/>
          <w:rtl/>
        </w:rPr>
        <w:t>المنهج الموضوعاتي، المرجع السابق</w:t>
      </w:r>
      <w:r w:rsidRPr="00784B73">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ص:108.</w:t>
      </w:r>
      <w:r w:rsidRPr="00344DFD">
        <w:rPr>
          <w:rStyle w:val="Appelnotedebasdep"/>
          <w:rFonts w:ascii="Traditional Arabic" w:hAnsi="Traditional Arabic" w:cs="Traditional Arabic"/>
          <w:sz w:val="28"/>
          <w:szCs w:val="28"/>
        </w:rPr>
        <w:footnoteRef/>
      </w:r>
      <w:r w:rsidRPr="00344DFD">
        <w:rPr>
          <w:rFonts w:ascii="Traditional Arabic" w:hAnsi="Traditional Arabic" w:cs="Traditional Arabic"/>
          <w:sz w:val="28"/>
          <w:szCs w:val="28"/>
        </w:rPr>
        <w:t xml:space="preserve"> </w:t>
      </w:r>
    </w:p>
  </w:footnote>
  <w:footnote w:id="103">
    <w:p w:rsidR="007B6177" w:rsidRPr="00784B73" w:rsidRDefault="007B6177" w:rsidP="00C47ED4">
      <w:pPr>
        <w:pStyle w:val="Notedebasdepage"/>
        <w:jc w:val="right"/>
        <w:rPr>
          <w:rFonts w:ascii="Traditional Arabic" w:hAnsi="Traditional Arabic" w:cs="Traditional Arabic"/>
          <w:sz w:val="28"/>
          <w:szCs w:val="28"/>
          <w:rtl/>
        </w:rPr>
      </w:pPr>
      <w:r w:rsidRPr="00280C33">
        <w:rPr>
          <w:rFonts w:ascii="Traditional Arabic" w:hAnsi="Traditional Arabic" w:cs="Traditional Arabic" w:hint="cs"/>
          <w:sz w:val="28"/>
          <w:szCs w:val="28"/>
          <w:rtl/>
        </w:rPr>
        <w:t>حسين تروش،</w:t>
      </w:r>
      <w:r w:rsidRPr="002C2ECF">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السابق</w:t>
      </w:r>
      <w:r w:rsidRPr="00784B7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111.</w:t>
      </w:r>
      <w:r w:rsidRPr="00784B73">
        <w:rPr>
          <w:rFonts w:ascii="Traditional Arabic" w:hAnsi="Traditional Arabic" w:cs="Traditional Arabic"/>
          <w:sz w:val="28"/>
          <w:szCs w:val="28"/>
        </w:rPr>
        <w:footnoteRef/>
      </w:r>
      <w:r w:rsidRPr="00784B73">
        <w:rPr>
          <w:rFonts w:ascii="Traditional Arabic" w:hAnsi="Traditional Arabic" w:cs="Traditional Arabic"/>
          <w:sz w:val="28"/>
          <w:szCs w:val="28"/>
        </w:rPr>
        <w:t xml:space="preserve"> </w:t>
      </w:r>
    </w:p>
  </w:footnote>
  <w:footnote w:id="104">
    <w:p w:rsidR="007B6177" w:rsidRPr="00784B73" w:rsidRDefault="007B6177" w:rsidP="005B738A">
      <w:pPr>
        <w:pStyle w:val="Notedebasdepage"/>
        <w:jc w:val="right"/>
        <w:rPr>
          <w:rFonts w:ascii="Traditional Arabic" w:hAnsi="Traditional Arabic" w:cs="Traditional Arabic"/>
          <w:sz w:val="28"/>
          <w:szCs w:val="28"/>
          <w:rtl/>
        </w:rPr>
      </w:pPr>
      <w:r w:rsidRPr="00784B73">
        <w:rPr>
          <w:rFonts w:ascii="Traditional Arabic" w:hAnsi="Traditional Arabic" w:cs="Traditional Arabic" w:hint="cs"/>
          <w:sz w:val="28"/>
          <w:szCs w:val="28"/>
          <w:rtl/>
        </w:rPr>
        <w:t xml:space="preserve"> حسين</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 xml:space="preserve"> تروش</w:t>
      </w:r>
      <w:r>
        <w:rPr>
          <w:rFonts w:ascii="Traditional Arabic" w:hAnsi="Traditional Arabic" w:cs="Traditional Arabic" w:hint="cs"/>
          <w:sz w:val="28"/>
          <w:szCs w:val="28"/>
          <w:rtl/>
        </w:rPr>
        <w:t>:</w:t>
      </w:r>
      <w:r w:rsidRPr="002C2ECF">
        <w:rPr>
          <w:rFonts w:ascii="Traditional Arabic" w:hAnsi="Traditional Arabic" w:cs="Traditional Arabic" w:hint="cs"/>
          <w:b/>
          <w:bCs/>
          <w:sz w:val="28"/>
          <w:szCs w:val="28"/>
          <w:rtl/>
        </w:rPr>
        <w:t xml:space="preserve"> المرجع السابق</w:t>
      </w:r>
      <w:r w:rsidRPr="00784B7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 xml:space="preserve"> 69</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70.</w:t>
      </w:r>
      <w:r w:rsidRPr="00784B73">
        <w:rPr>
          <w:rFonts w:ascii="Traditional Arabic" w:hAnsi="Traditional Arabic" w:cs="Traditional Arabic"/>
          <w:sz w:val="28"/>
          <w:szCs w:val="28"/>
        </w:rPr>
        <w:footnoteRef/>
      </w:r>
      <w:r w:rsidRPr="00784B73">
        <w:rPr>
          <w:rFonts w:ascii="Traditional Arabic" w:hAnsi="Traditional Arabic" w:cs="Traditional Arabic"/>
          <w:sz w:val="28"/>
          <w:szCs w:val="28"/>
        </w:rPr>
        <w:t xml:space="preserve"> </w:t>
      </w:r>
    </w:p>
  </w:footnote>
  <w:footnote w:id="105">
    <w:p w:rsidR="007B6177" w:rsidRPr="00784B73" w:rsidRDefault="007B6177" w:rsidP="00321F53">
      <w:pPr>
        <w:pStyle w:val="Notedebasdepage"/>
        <w:jc w:val="right"/>
        <w:rPr>
          <w:rFonts w:ascii="Traditional Arabic" w:hAnsi="Traditional Arabic" w:cs="Traditional Arabic"/>
          <w:sz w:val="28"/>
          <w:szCs w:val="28"/>
          <w:rtl/>
        </w:rPr>
      </w:pPr>
      <w:r w:rsidRPr="00784B73">
        <w:rPr>
          <w:rFonts w:ascii="Traditional Arabic" w:hAnsi="Traditional Arabic" w:cs="Traditional Arabic" w:hint="cs"/>
          <w:sz w:val="28"/>
          <w:szCs w:val="28"/>
          <w:rtl/>
        </w:rPr>
        <w:t xml:space="preserve"> محمد</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 xml:space="preserve"> السعيد عبدلي</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 xml:space="preserve"> </w:t>
      </w:r>
      <w:r w:rsidRPr="002C2ECF">
        <w:rPr>
          <w:rFonts w:ascii="Traditional Arabic" w:hAnsi="Traditional Arabic" w:cs="Traditional Arabic" w:hint="cs"/>
          <w:b/>
          <w:bCs/>
          <w:sz w:val="28"/>
          <w:szCs w:val="28"/>
          <w:rtl/>
        </w:rPr>
        <w:t>المرجع السابق</w:t>
      </w:r>
      <w:r w:rsidRPr="00784B7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113.</w:t>
      </w:r>
      <w:r w:rsidRPr="00784B73">
        <w:rPr>
          <w:rFonts w:ascii="Traditional Arabic" w:hAnsi="Traditional Arabic" w:cs="Traditional Arabic"/>
          <w:sz w:val="28"/>
          <w:szCs w:val="28"/>
        </w:rPr>
        <w:footnoteRef/>
      </w:r>
      <w:r w:rsidRPr="00784B73">
        <w:rPr>
          <w:rFonts w:ascii="Traditional Arabic" w:hAnsi="Traditional Arabic" w:cs="Traditional Arabic"/>
          <w:sz w:val="28"/>
          <w:szCs w:val="28"/>
        </w:rPr>
        <w:t xml:space="preserve"> </w:t>
      </w:r>
    </w:p>
  </w:footnote>
  <w:footnote w:id="106">
    <w:p w:rsidR="007B6177" w:rsidRDefault="007B6177" w:rsidP="00321F53">
      <w:pPr>
        <w:pStyle w:val="Notedebasdepage"/>
        <w:jc w:val="right"/>
        <w:rPr>
          <w:rtl/>
          <w:lang w:bidi="ar-DZ"/>
        </w:rPr>
      </w:pPr>
      <w:r w:rsidRPr="00784B73">
        <w:rPr>
          <w:rFonts w:ascii="Traditional Arabic" w:hAnsi="Traditional Arabic" w:cs="Traditional Arabic" w:hint="cs"/>
          <w:sz w:val="28"/>
          <w:szCs w:val="28"/>
          <w:rtl/>
        </w:rPr>
        <w:t xml:space="preserve"> محمد</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 xml:space="preserve"> السعيد عبدلي</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 xml:space="preserve"> </w:t>
      </w:r>
      <w:r w:rsidRPr="002C2ECF">
        <w:rPr>
          <w:rFonts w:ascii="Traditional Arabic" w:hAnsi="Traditional Arabic" w:cs="Traditional Arabic" w:hint="cs"/>
          <w:b/>
          <w:bCs/>
          <w:sz w:val="28"/>
          <w:szCs w:val="28"/>
          <w:rtl/>
        </w:rPr>
        <w:t xml:space="preserve">المرجع </w:t>
      </w:r>
      <w:r>
        <w:rPr>
          <w:rFonts w:ascii="Traditional Arabic" w:hAnsi="Traditional Arabic" w:cs="Traditional Arabic" w:hint="cs"/>
          <w:b/>
          <w:bCs/>
          <w:sz w:val="28"/>
          <w:szCs w:val="28"/>
          <w:rtl/>
        </w:rPr>
        <w:t>نفسه</w:t>
      </w:r>
      <w:r w:rsidRPr="00784B7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133</w:t>
      </w:r>
      <w:r>
        <w:rPr>
          <w:rFonts w:hint="cs"/>
          <w:rtl/>
        </w:rPr>
        <w:t>.</w:t>
      </w:r>
      <w:r w:rsidRPr="00784B73">
        <w:rPr>
          <w:rFonts w:ascii="Traditional Arabic" w:hAnsi="Traditional Arabic" w:cs="Traditional Arabic"/>
          <w:sz w:val="28"/>
          <w:szCs w:val="28"/>
        </w:rPr>
        <w:footnoteRef/>
      </w:r>
      <w:r w:rsidRPr="00784B73">
        <w:rPr>
          <w:rFonts w:ascii="Traditional Arabic" w:hAnsi="Traditional Arabic" w:cs="Traditional Arabic"/>
          <w:sz w:val="28"/>
          <w:szCs w:val="28"/>
        </w:rPr>
        <w:t xml:space="preserve"> </w:t>
      </w:r>
    </w:p>
  </w:footnote>
  <w:footnote w:id="107">
    <w:p w:rsidR="007B6177" w:rsidRPr="00784B73" w:rsidRDefault="007B6177" w:rsidP="00321F53">
      <w:pPr>
        <w:pStyle w:val="Notedebasdepage"/>
        <w:jc w:val="right"/>
        <w:rPr>
          <w:rFonts w:ascii="Traditional Arabic" w:hAnsi="Traditional Arabic" w:cs="Traditional Arabic"/>
          <w:sz w:val="28"/>
          <w:szCs w:val="28"/>
          <w:rtl/>
        </w:rPr>
      </w:pPr>
      <w:r>
        <w:rPr>
          <w:rFonts w:hint="cs"/>
          <w:rtl/>
        </w:rPr>
        <w:t xml:space="preserve"> </w:t>
      </w:r>
      <w:r w:rsidRPr="00784B73">
        <w:rPr>
          <w:rFonts w:ascii="Traditional Arabic" w:hAnsi="Traditional Arabic" w:cs="Traditional Arabic" w:hint="cs"/>
          <w:sz w:val="28"/>
          <w:szCs w:val="28"/>
          <w:rtl/>
        </w:rPr>
        <w:t>سعيد</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 xml:space="preserve"> علوش</w:t>
      </w:r>
      <w:r>
        <w:rPr>
          <w:rFonts w:ascii="Traditional Arabic" w:hAnsi="Traditional Arabic" w:cs="Traditional Arabic" w:hint="cs"/>
          <w:sz w:val="28"/>
          <w:szCs w:val="28"/>
          <w:rtl/>
        </w:rPr>
        <w:t>:</w:t>
      </w:r>
      <w:r w:rsidRPr="0033005D">
        <w:rPr>
          <w:rFonts w:ascii="Traditional Arabic" w:hAnsi="Traditional Arabic" w:cs="Traditional Arabic" w:hint="cs"/>
          <w:b/>
          <w:bCs/>
          <w:sz w:val="28"/>
          <w:szCs w:val="28"/>
          <w:rtl/>
        </w:rPr>
        <w:t xml:space="preserve"> المرجع السابق</w:t>
      </w:r>
      <w:r w:rsidRPr="00784B7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133.</w:t>
      </w:r>
      <w:r w:rsidRPr="00784B73">
        <w:rPr>
          <w:rFonts w:ascii="Traditional Arabic" w:hAnsi="Traditional Arabic" w:cs="Traditional Arabic"/>
          <w:sz w:val="28"/>
          <w:szCs w:val="28"/>
        </w:rPr>
        <w:footnoteRef/>
      </w:r>
      <w:r w:rsidRPr="00784B73">
        <w:rPr>
          <w:rFonts w:ascii="Traditional Arabic" w:hAnsi="Traditional Arabic" w:cs="Traditional Arabic"/>
          <w:sz w:val="28"/>
          <w:szCs w:val="28"/>
        </w:rPr>
        <w:t xml:space="preserve"> </w:t>
      </w:r>
    </w:p>
  </w:footnote>
  <w:footnote w:id="108">
    <w:p w:rsidR="007B6177" w:rsidRDefault="007B6177" w:rsidP="00321F53">
      <w:pPr>
        <w:pStyle w:val="Notedebasdepage"/>
        <w:jc w:val="right"/>
        <w:rPr>
          <w:rtl/>
          <w:lang w:bidi="ar-DZ"/>
        </w:rPr>
      </w:pPr>
      <w:r w:rsidRPr="00DD1096">
        <w:rPr>
          <w:rFonts w:ascii="Traditional Arabic" w:hAnsi="Traditional Arabic" w:cs="Traditional Arabic" w:hint="cs"/>
          <w:sz w:val="28"/>
          <w:szCs w:val="28"/>
          <w:rtl/>
        </w:rPr>
        <w:t>محمد السعيد</w:t>
      </w:r>
      <w:r>
        <w:rPr>
          <w:rFonts w:ascii="Traditional Arabic" w:hAnsi="Traditional Arabic" w:cs="Traditional Arabic" w:hint="cs"/>
          <w:sz w:val="28"/>
          <w:szCs w:val="28"/>
          <w:rtl/>
        </w:rPr>
        <w:t>،</w:t>
      </w:r>
      <w:r w:rsidRPr="00DD1096">
        <w:rPr>
          <w:rFonts w:ascii="Traditional Arabic" w:hAnsi="Traditional Arabic" w:cs="Traditional Arabic" w:hint="cs"/>
          <w:sz w:val="28"/>
          <w:szCs w:val="28"/>
          <w:rtl/>
        </w:rPr>
        <w:t xml:space="preserve"> عبدلي</w:t>
      </w:r>
      <w:r>
        <w:rPr>
          <w:rFonts w:ascii="Traditional Arabic" w:hAnsi="Traditional Arabic" w:cs="Traditional Arabic" w:hint="cs"/>
          <w:sz w:val="28"/>
          <w:szCs w:val="28"/>
          <w:rtl/>
        </w:rPr>
        <w:t>:</w:t>
      </w:r>
      <w:r w:rsidRPr="00DD1096">
        <w:rPr>
          <w:rFonts w:ascii="Traditional Arabic" w:hAnsi="Traditional Arabic" w:cs="Traditional Arabic" w:hint="cs"/>
          <w:b/>
          <w:bCs/>
          <w:sz w:val="28"/>
          <w:szCs w:val="28"/>
          <w:rtl/>
        </w:rPr>
        <w:t xml:space="preserve"> المرجع السابق</w:t>
      </w:r>
      <w:r w:rsidRPr="00784B7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122</w:t>
      </w:r>
      <w:r>
        <w:rPr>
          <w:rFonts w:hint="cs"/>
          <w:rtl/>
        </w:rPr>
        <w:t>.</w:t>
      </w:r>
      <w:r w:rsidRPr="00784B73">
        <w:rPr>
          <w:rFonts w:ascii="Traditional Arabic" w:hAnsi="Traditional Arabic" w:cs="Traditional Arabic"/>
          <w:sz w:val="28"/>
          <w:szCs w:val="28"/>
        </w:rPr>
        <w:footnoteRef/>
      </w:r>
      <w:r w:rsidRPr="00784B73">
        <w:rPr>
          <w:rFonts w:ascii="Traditional Arabic" w:hAnsi="Traditional Arabic" w:cs="Traditional Arabic"/>
          <w:sz w:val="28"/>
          <w:szCs w:val="28"/>
        </w:rPr>
        <w:t xml:space="preserve"> </w:t>
      </w:r>
    </w:p>
  </w:footnote>
  <w:footnote w:id="109">
    <w:p w:rsidR="007B6177" w:rsidRPr="00784B73" w:rsidRDefault="007B6177" w:rsidP="005B738A">
      <w:pPr>
        <w:pStyle w:val="Notedebasdepage"/>
        <w:jc w:val="right"/>
        <w:rPr>
          <w:rFonts w:ascii="Traditional Arabic" w:hAnsi="Traditional Arabic" w:cs="Traditional Arabic"/>
          <w:sz w:val="28"/>
          <w:szCs w:val="28"/>
          <w:rtl/>
        </w:rPr>
      </w:pPr>
      <w:r w:rsidRPr="00784B73">
        <w:rPr>
          <w:rFonts w:ascii="Traditional Arabic" w:hAnsi="Traditional Arabic" w:cs="Traditional Arabic" w:hint="cs"/>
          <w:sz w:val="28"/>
          <w:szCs w:val="28"/>
          <w:rtl/>
        </w:rPr>
        <w:t>محمد</w:t>
      </w:r>
      <w:r>
        <w:rPr>
          <w:rFonts w:hint="cs"/>
          <w:rtl/>
        </w:rPr>
        <w:t xml:space="preserve"> </w:t>
      </w:r>
      <w:r w:rsidRPr="00784B73">
        <w:rPr>
          <w:rFonts w:ascii="Traditional Arabic" w:hAnsi="Traditional Arabic" w:cs="Traditional Arabic" w:hint="cs"/>
          <w:sz w:val="28"/>
          <w:szCs w:val="28"/>
          <w:rtl/>
        </w:rPr>
        <w:t>السعيد</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 xml:space="preserve"> عبدلي</w:t>
      </w:r>
      <w:r>
        <w:rPr>
          <w:rFonts w:ascii="Traditional Arabic" w:hAnsi="Traditional Arabic" w:cs="Traditional Arabic" w:hint="cs"/>
          <w:sz w:val="28"/>
          <w:szCs w:val="28"/>
          <w:rtl/>
        </w:rPr>
        <w:t>:</w:t>
      </w:r>
      <w:r w:rsidRPr="00DD1096">
        <w:rPr>
          <w:rFonts w:ascii="Traditional Arabic" w:hAnsi="Traditional Arabic" w:cs="Traditional Arabic" w:hint="cs"/>
          <w:b/>
          <w:bCs/>
          <w:sz w:val="28"/>
          <w:szCs w:val="28"/>
          <w:rtl/>
        </w:rPr>
        <w:t xml:space="preserve"> المرجع </w:t>
      </w:r>
      <w:r w:rsidRPr="002C2ECF">
        <w:rPr>
          <w:rFonts w:ascii="Traditional Arabic" w:hAnsi="Traditional Arabic" w:cs="Traditional Arabic" w:hint="cs"/>
          <w:b/>
          <w:bCs/>
          <w:sz w:val="28"/>
          <w:szCs w:val="28"/>
          <w:rtl/>
        </w:rPr>
        <w:t>السابق</w:t>
      </w:r>
      <w:r w:rsidRPr="00784B7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122.</w:t>
      </w:r>
      <w:r w:rsidRPr="00784B73">
        <w:rPr>
          <w:rFonts w:ascii="Traditional Arabic" w:hAnsi="Traditional Arabic" w:cs="Traditional Arabic"/>
          <w:sz w:val="28"/>
          <w:szCs w:val="28"/>
        </w:rPr>
        <w:footnoteRef/>
      </w:r>
      <w:r w:rsidRPr="00784B73">
        <w:rPr>
          <w:rFonts w:ascii="Traditional Arabic" w:hAnsi="Traditional Arabic" w:cs="Traditional Arabic"/>
          <w:sz w:val="28"/>
          <w:szCs w:val="28"/>
        </w:rPr>
        <w:t xml:space="preserve"> </w:t>
      </w:r>
    </w:p>
  </w:footnote>
  <w:footnote w:id="110">
    <w:p w:rsidR="007B6177" w:rsidRPr="00784B73" w:rsidRDefault="007B6177" w:rsidP="005B738A">
      <w:pPr>
        <w:pStyle w:val="Notedebasdepage"/>
        <w:jc w:val="right"/>
        <w:rPr>
          <w:rFonts w:ascii="Traditional Arabic" w:hAnsi="Traditional Arabic" w:cs="Traditional Arabic"/>
          <w:sz w:val="28"/>
          <w:szCs w:val="28"/>
          <w:rtl/>
        </w:rPr>
      </w:pPr>
      <w:r w:rsidRPr="00784B73">
        <w:rPr>
          <w:rFonts w:ascii="Traditional Arabic" w:hAnsi="Traditional Arabic" w:cs="Traditional Arabic" w:hint="cs"/>
          <w:sz w:val="28"/>
          <w:szCs w:val="28"/>
          <w:rtl/>
        </w:rPr>
        <w:t>محمد السعيد</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 xml:space="preserve"> عبدلي</w:t>
      </w:r>
      <w:r>
        <w:rPr>
          <w:rFonts w:ascii="Traditional Arabic" w:hAnsi="Traditional Arabic" w:cs="Traditional Arabic" w:hint="cs"/>
          <w:sz w:val="28"/>
          <w:szCs w:val="28"/>
          <w:rtl/>
        </w:rPr>
        <w:t>:</w:t>
      </w:r>
      <w:r>
        <w:rPr>
          <w:rFonts w:ascii="Traditional Arabic" w:hAnsi="Traditional Arabic" w:cs="Traditional Arabic" w:hint="cs"/>
          <w:b/>
          <w:bCs/>
          <w:sz w:val="28"/>
          <w:szCs w:val="28"/>
          <w:rtl/>
        </w:rPr>
        <w:t>المرجع نفسه</w:t>
      </w:r>
      <w:r w:rsidRPr="00784B7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123.</w:t>
      </w:r>
      <w:r w:rsidRPr="00784B73">
        <w:rPr>
          <w:rFonts w:ascii="Traditional Arabic" w:hAnsi="Traditional Arabic" w:cs="Traditional Arabic"/>
          <w:sz w:val="28"/>
          <w:szCs w:val="28"/>
        </w:rPr>
        <w:footnoteRef/>
      </w:r>
      <w:r w:rsidRPr="00784B73">
        <w:rPr>
          <w:rFonts w:ascii="Traditional Arabic" w:hAnsi="Traditional Arabic" w:cs="Traditional Arabic"/>
          <w:sz w:val="28"/>
          <w:szCs w:val="28"/>
        </w:rPr>
        <w:t xml:space="preserve"> </w:t>
      </w:r>
    </w:p>
  </w:footnote>
  <w:footnote w:id="111">
    <w:p w:rsidR="007B6177" w:rsidRDefault="007B6177" w:rsidP="00321F53">
      <w:pPr>
        <w:pStyle w:val="Notedebasdepage"/>
        <w:jc w:val="right"/>
        <w:rPr>
          <w:rtl/>
          <w:lang w:bidi="ar-DZ"/>
        </w:rPr>
      </w:pPr>
      <w:r w:rsidRPr="00784B73">
        <w:rPr>
          <w:rFonts w:ascii="Traditional Arabic" w:hAnsi="Traditional Arabic" w:cs="Traditional Arabic" w:hint="cs"/>
          <w:sz w:val="28"/>
          <w:szCs w:val="28"/>
          <w:rtl/>
        </w:rPr>
        <w:t xml:space="preserve"> يوسف</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 xml:space="preserve"> وغليسي</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 xml:space="preserve"> </w:t>
      </w:r>
      <w:r w:rsidRPr="00DD1096">
        <w:rPr>
          <w:rFonts w:ascii="Traditional Arabic" w:hAnsi="Traditional Arabic" w:cs="Traditional Arabic" w:hint="cs"/>
          <w:b/>
          <w:bCs/>
          <w:sz w:val="28"/>
          <w:szCs w:val="28"/>
          <w:rtl/>
        </w:rPr>
        <w:t>المرجع السابق</w:t>
      </w:r>
      <w:r w:rsidRPr="00784B7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784B73">
        <w:rPr>
          <w:rFonts w:ascii="Traditional Arabic" w:hAnsi="Traditional Arabic" w:cs="Traditional Arabic" w:hint="cs"/>
          <w:sz w:val="28"/>
          <w:szCs w:val="28"/>
          <w:rtl/>
        </w:rPr>
        <w:t>190</w:t>
      </w:r>
      <w:r>
        <w:rPr>
          <w:rFonts w:hint="cs"/>
          <w:rtl/>
        </w:rPr>
        <w:t>.</w:t>
      </w:r>
      <w:r w:rsidRPr="00784B73">
        <w:rPr>
          <w:rFonts w:ascii="Traditional Arabic" w:hAnsi="Traditional Arabic" w:cs="Traditional Arabic"/>
          <w:sz w:val="28"/>
          <w:szCs w:val="28"/>
        </w:rPr>
        <w:footnoteRef/>
      </w:r>
      <w:r w:rsidRPr="00784B73">
        <w:rPr>
          <w:rFonts w:ascii="Traditional Arabic" w:hAnsi="Traditional Arabic" w:cs="Traditional Arabic"/>
          <w:sz w:val="28"/>
          <w:szCs w:val="28"/>
        </w:rPr>
        <w:t xml:space="preserve"> </w:t>
      </w:r>
    </w:p>
  </w:footnote>
  <w:footnote w:id="112">
    <w:p w:rsidR="007B6177" w:rsidRPr="00C21B10" w:rsidRDefault="007B6177" w:rsidP="00321F53">
      <w:pPr>
        <w:pStyle w:val="Notedebasdepage"/>
        <w:jc w:val="right"/>
        <w:rPr>
          <w:rFonts w:ascii="Traditional Arabic" w:hAnsi="Traditional Arabic" w:cs="Traditional Arabic"/>
          <w:sz w:val="28"/>
          <w:szCs w:val="28"/>
          <w:rtl/>
        </w:rPr>
      </w:pPr>
      <w:r w:rsidRPr="00C21B10">
        <w:rPr>
          <w:rFonts w:ascii="Traditional Arabic" w:hAnsi="Traditional Arabic" w:cs="Traditional Arabic" w:hint="cs"/>
          <w:sz w:val="28"/>
          <w:szCs w:val="28"/>
          <w:rtl/>
        </w:rPr>
        <w:t xml:space="preserve"> حميد، لحميداني</w:t>
      </w:r>
      <w:r w:rsidRPr="005939E9">
        <w:rPr>
          <w:rFonts w:ascii="Traditional Arabic" w:hAnsi="Traditional Arabic" w:cs="Traditional Arabic" w:hint="cs"/>
          <w:b/>
          <w:bCs/>
          <w:i/>
          <w:iCs/>
          <w:sz w:val="28"/>
          <w:szCs w:val="28"/>
          <w:rtl/>
        </w:rPr>
        <w:t>:</w:t>
      </w:r>
      <w:r w:rsidRPr="003A6C58">
        <w:rPr>
          <w:rFonts w:ascii="Traditional Arabic" w:hAnsi="Traditional Arabic" w:cs="Traditional Arabic" w:hint="cs"/>
          <w:b/>
          <w:bCs/>
          <w:sz w:val="28"/>
          <w:szCs w:val="28"/>
          <w:rtl/>
        </w:rPr>
        <w:t xml:space="preserve"> المرجع السابق</w:t>
      </w:r>
      <w:r w:rsidRPr="00C21B10">
        <w:rPr>
          <w:rFonts w:ascii="Traditional Arabic" w:hAnsi="Traditional Arabic" w:cs="Traditional Arabic" w:hint="cs"/>
          <w:sz w:val="28"/>
          <w:szCs w:val="28"/>
          <w:rtl/>
        </w:rPr>
        <w:t>، ص</w:t>
      </w:r>
      <w:r>
        <w:rPr>
          <w:rFonts w:ascii="Traditional Arabic" w:hAnsi="Traditional Arabic" w:cs="Traditional Arabic" w:hint="cs"/>
          <w:sz w:val="28"/>
          <w:szCs w:val="28"/>
          <w:rtl/>
        </w:rPr>
        <w:t>:55.</w:t>
      </w:r>
      <w:r w:rsidRPr="00C21B10">
        <w:rPr>
          <w:rFonts w:ascii="Traditional Arabic" w:hAnsi="Traditional Arabic" w:cs="Traditional Arabic"/>
          <w:sz w:val="28"/>
          <w:szCs w:val="28"/>
        </w:rPr>
        <w:footnoteRef/>
      </w:r>
    </w:p>
  </w:footnote>
  <w:footnote w:id="113">
    <w:p w:rsidR="007B6177" w:rsidRPr="00683B55" w:rsidRDefault="007B6177" w:rsidP="00321F53">
      <w:pPr>
        <w:pStyle w:val="Notedebasdepage"/>
        <w:bidi/>
        <w:rPr>
          <w:rFonts w:ascii="Traditional Arabic" w:hAnsi="Traditional Arabic" w:cs="Traditional Arabic"/>
          <w:sz w:val="28"/>
          <w:szCs w:val="28"/>
          <w:rtl/>
        </w:rPr>
      </w:pPr>
      <w:r w:rsidRPr="00683B55">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يوسف، وغليسي</w:t>
      </w:r>
      <w:r w:rsidRPr="00A31CB0">
        <w:rPr>
          <w:rFonts w:ascii="Traditional Arabic" w:hAnsi="Traditional Arabic" w:cs="Traditional Arabic" w:hint="cs"/>
          <w:sz w:val="28"/>
          <w:szCs w:val="28"/>
          <w:rtl/>
        </w:rPr>
        <w:t xml:space="preserve">: </w:t>
      </w:r>
      <w:r w:rsidRPr="00A31CB0">
        <w:rPr>
          <w:rFonts w:ascii="Traditional Arabic" w:hAnsi="Traditional Arabic" w:cs="Traditional Arabic"/>
          <w:b/>
          <w:bCs/>
          <w:sz w:val="28"/>
          <w:szCs w:val="28"/>
          <w:rtl/>
        </w:rPr>
        <w:t>«</w:t>
      </w:r>
      <w:r w:rsidRPr="00A31CB0">
        <w:rPr>
          <w:rFonts w:ascii="Traditional Arabic" w:hAnsi="Traditional Arabic" w:cs="Traditional Arabic" w:hint="cs"/>
          <w:b/>
          <w:bCs/>
          <w:sz w:val="28"/>
          <w:szCs w:val="28"/>
          <w:rtl/>
        </w:rPr>
        <w:t>مناهج النقد الأدبي</w:t>
      </w:r>
      <w:r w:rsidRPr="00A31CB0">
        <w:rPr>
          <w:rFonts w:ascii="Traditional Arabic" w:hAnsi="Traditional Arabic" w:cs="Traditional Arabic"/>
          <w:b/>
          <w:bCs/>
          <w:sz w:val="28"/>
          <w:szCs w:val="28"/>
          <w:rtl/>
        </w:rPr>
        <w:t>»</w:t>
      </w:r>
      <w:r w:rsidRPr="00A31CB0">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جسور للنشر والتوزيع، المحمدية، الجزائر،</w:t>
      </w:r>
      <w:r w:rsidRPr="009175A2">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ط3، 2010، ص- ص:(152-154).</w:t>
      </w:r>
      <w:r w:rsidRPr="00683B55">
        <w:rPr>
          <w:rFonts w:ascii="Traditional Arabic" w:hAnsi="Traditional Arabic" w:cs="Traditional Arabic"/>
          <w:sz w:val="28"/>
          <w:szCs w:val="28"/>
        </w:rPr>
        <w:t xml:space="preserve"> </w:t>
      </w:r>
    </w:p>
  </w:footnote>
  <w:footnote w:id="114">
    <w:p w:rsidR="007B6177" w:rsidRPr="00105C5F" w:rsidRDefault="007B6177" w:rsidP="00321F53">
      <w:pPr>
        <w:pStyle w:val="Notedebasdepage"/>
        <w:jc w:val="right"/>
        <w:rPr>
          <w:rFonts w:ascii="Traditional Arabic" w:hAnsi="Traditional Arabic" w:cs="Traditional Arabic"/>
          <w:sz w:val="28"/>
          <w:szCs w:val="28"/>
          <w:rtl/>
        </w:rPr>
      </w:pPr>
      <w:r>
        <w:rPr>
          <w:rFonts w:ascii="Traditional Arabic" w:hAnsi="Traditional Arabic" w:cs="Traditional Arabic" w:hint="cs"/>
          <w:sz w:val="28"/>
          <w:szCs w:val="28"/>
          <w:rtl/>
        </w:rPr>
        <w:t xml:space="preserve"> ينظر: يوسف، وغليسي:</w:t>
      </w:r>
      <w:r w:rsidRPr="00DE468D">
        <w:rPr>
          <w:rFonts w:ascii="Traditional Arabic" w:hAnsi="Traditional Arabic" w:cs="Traditional Arabic" w:hint="cs"/>
          <w:b/>
          <w:bCs/>
          <w:sz w:val="28"/>
          <w:szCs w:val="28"/>
          <w:rtl/>
        </w:rPr>
        <w:t xml:space="preserve"> المرجع السابق</w:t>
      </w:r>
      <w:r>
        <w:rPr>
          <w:rFonts w:ascii="Traditional Arabic" w:hAnsi="Traditional Arabic" w:cs="Traditional Arabic" w:hint="cs"/>
          <w:sz w:val="28"/>
          <w:szCs w:val="28"/>
          <w:rtl/>
        </w:rPr>
        <w:t xml:space="preserve">، ص،ص: 155،158. </w:t>
      </w:r>
      <w:r w:rsidRPr="003C5430">
        <w:footnoteRef/>
      </w:r>
      <w:r w:rsidRPr="00105C5F">
        <w:rPr>
          <w:rFonts w:ascii="Traditional Arabic" w:hAnsi="Traditional Arabic" w:cs="Traditional Arabic"/>
          <w:sz w:val="28"/>
          <w:szCs w:val="28"/>
        </w:rPr>
        <w:t xml:space="preserve"> </w:t>
      </w:r>
    </w:p>
  </w:footnote>
  <w:footnote w:id="115">
    <w:p w:rsidR="007B6177" w:rsidRDefault="007B6177" w:rsidP="00413156">
      <w:pPr>
        <w:pStyle w:val="Notedebasdepage"/>
        <w:bidi/>
        <w:rPr>
          <w:rFonts w:ascii="Traditional Arabic" w:hAnsi="Traditional Arabic" w:cs="Traditional Arabic"/>
          <w:sz w:val="28"/>
          <w:szCs w:val="28"/>
          <w:rtl/>
        </w:rPr>
      </w:pPr>
      <w:r w:rsidRPr="00DE43B7">
        <w:rPr>
          <w:rFonts w:ascii="Traditional Arabic" w:hAnsi="Traditional Arabic" w:cs="Traditional Arabic"/>
          <w:sz w:val="28"/>
          <w:szCs w:val="28"/>
        </w:rPr>
        <w:footnoteRef/>
      </w:r>
      <w:r w:rsidRPr="00DE43B7">
        <w:rPr>
          <w:rFonts w:ascii="Traditional Arabic" w:hAnsi="Traditional Arabic" w:cs="Traditional Arabic"/>
          <w:sz w:val="28"/>
          <w:szCs w:val="28"/>
        </w:rPr>
        <w:t xml:space="preserve"> </w:t>
      </w:r>
      <w:r w:rsidRPr="00DE43B7">
        <w:rPr>
          <w:rFonts w:ascii="Traditional Arabic" w:hAnsi="Traditional Arabic" w:cs="Traditional Arabic" w:hint="cs"/>
          <w:sz w:val="28"/>
          <w:szCs w:val="28"/>
          <w:rtl/>
        </w:rPr>
        <w:t>محمد</w:t>
      </w:r>
      <w:r>
        <w:rPr>
          <w:rFonts w:ascii="Traditional Arabic" w:hAnsi="Traditional Arabic" w:cs="Traditional Arabic" w:hint="cs"/>
          <w:sz w:val="28"/>
          <w:szCs w:val="28"/>
          <w:rtl/>
          <w:lang w:bidi="ar-DZ"/>
        </w:rPr>
        <w:t>،</w:t>
      </w:r>
      <w:r w:rsidRPr="00DE43B7">
        <w:rPr>
          <w:rFonts w:ascii="Traditional Arabic" w:hAnsi="Traditional Arabic" w:cs="Traditional Arabic" w:hint="cs"/>
          <w:sz w:val="28"/>
          <w:szCs w:val="28"/>
          <w:rtl/>
        </w:rPr>
        <w:t xml:space="preserve"> صالح خرفي</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w:t>
      </w:r>
      <w:r w:rsidRPr="00DE43B7">
        <w:rPr>
          <w:rFonts w:ascii="Traditional Arabic" w:hAnsi="Traditional Arabic" w:cs="Traditional Arabic" w:hint="cs"/>
          <w:b/>
          <w:bCs/>
          <w:sz w:val="28"/>
          <w:szCs w:val="28"/>
          <w:rtl/>
        </w:rPr>
        <w:t>جماليات المكان في الشعر الجزائري المعاصر</w:t>
      </w:r>
      <w:r>
        <w:rPr>
          <w:rFonts w:ascii="Traditional Arabic" w:hAnsi="Traditional Arabic" w:cs="Traditional Arabic"/>
          <w:b/>
          <w:bCs/>
          <w:sz w:val="28"/>
          <w:szCs w:val="28"/>
          <w:rtl/>
        </w:rPr>
        <w:t>»</w:t>
      </w:r>
      <w:r w:rsidRPr="00BA3AE8">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أطروحة دكتوراه)، إشراف الأستاذ الدكتور أحمد منور، قسم اللغة العربية وآدابها، جامعة منتوري قسنطينة، السنة الجامعية 2005 - 2006، ص:63.</w:t>
      </w:r>
    </w:p>
    <w:p w:rsidR="007B6177" w:rsidRPr="00DE43B7" w:rsidRDefault="007B6177" w:rsidP="00413156">
      <w:pPr>
        <w:pStyle w:val="Notedebasdepage"/>
        <w:bidi/>
        <w:rPr>
          <w:rFonts w:ascii="Traditional Arabic" w:hAnsi="Traditional Arabic" w:cs="Traditional Arabic"/>
          <w:sz w:val="28"/>
          <w:szCs w:val="28"/>
          <w:rtl/>
          <w:lang w:bidi="ar-DZ"/>
        </w:rPr>
      </w:pPr>
    </w:p>
  </w:footnote>
  <w:footnote w:id="116">
    <w:p w:rsidR="007B6177" w:rsidRPr="006F2E09" w:rsidRDefault="007B6177" w:rsidP="00413156">
      <w:pPr>
        <w:pStyle w:val="Notedebasdepage"/>
        <w:bidi/>
        <w:jc w:val="both"/>
        <w:rPr>
          <w:rFonts w:ascii="Traditional Arabic" w:hAnsi="Traditional Arabic" w:cs="Traditional Arabic Morph"/>
          <w:sz w:val="28"/>
          <w:szCs w:val="28"/>
          <w:lang w:bidi="ar-DZ"/>
        </w:rPr>
      </w:pPr>
      <w:r w:rsidRPr="006F2E09">
        <w:rPr>
          <w:rStyle w:val="Appelnotedebasdep"/>
          <w:rFonts w:ascii="Traditional Arabic" w:hAnsi="Traditional Arabic" w:cs="Traditional Arabic Morph" w:hint="cs"/>
          <w:sz w:val="28"/>
          <w:szCs w:val="28"/>
        </w:rPr>
        <w:footnoteRef/>
      </w:r>
      <w:r w:rsidRPr="006F2E09">
        <w:rPr>
          <w:rFonts w:ascii="Traditional Arabic" w:hAnsi="Traditional Arabic" w:cs="Traditional Arabic Morph" w:hint="cs"/>
          <w:sz w:val="28"/>
          <w:szCs w:val="28"/>
          <w:rtl/>
        </w:rPr>
        <w:t xml:space="preserve"> </w:t>
      </w:r>
      <w:r w:rsidRPr="00A36B86">
        <w:rPr>
          <w:rFonts w:ascii="Traditional Arabic" w:hAnsi="Traditional Arabic" w:cs="Traditional Arabic"/>
          <w:sz w:val="28"/>
          <w:szCs w:val="28"/>
          <w:rtl/>
          <w:lang w:bidi="ar-DZ"/>
        </w:rPr>
        <w:t xml:space="preserve">ابن منظور: لسان العرب، </w:t>
      </w:r>
      <w:r w:rsidRPr="00950D68">
        <w:rPr>
          <w:rFonts w:ascii="Traditional Arabic" w:hAnsi="Traditional Arabic" w:cs="Traditional Arabic" w:hint="cs"/>
          <w:b/>
          <w:bCs/>
          <w:sz w:val="28"/>
          <w:szCs w:val="28"/>
          <w:rtl/>
          <w:lang w:bidi="ar-DZ"/>
        </w:rPr>
        <w:t>المرجع السابق</w:t>
      </w:r>
      <w:r>
        <w:rPr>
          <w:rFonts w:ascii="Traditional Arabic" w:hAnsi="Traditional Arabic" w:cs="Traditional Arabic" w:hint="cs"/>
          <w:sz w:val="28"/>
          <w:szCs w:val="28"/>
          <w:rtl/>
          <w:lang w:bidi="ar-DZ"/>
        </w:rPr>
        <w:t>،</w:t>
      </w:r>
      <w:r w:rsidRPr="00A36B86">
        <w:rPr>
          <w:rFonts w:ascii="Traditional Arabic" w:hAnsi="Traditional Arabic" w:cs="Traditional Arabic"/>
          <w:sz w:val="28"/>
          <w:szCs w:val="28"/>
          <w:rtl/>
          <w:lang w:bidi="ar-DZ"/>
        </w:rPr>
        <w:t xml:space="preserve"> ص</w:t>
      </w:r>
      <w:r>
        <w:rPr>
          <w:rFonts w:ascii="Traditional Arabic" w:hAnsi="Traditional Arabic" w:cs="Traditional Arabic" w:hint="cs"/>
          <w:sz w:val="28"/>
          <w:szCs w:val="28"/>
          <w:rtl/>
          <w:lang w:bidi="ar-DZ"/>
        </w:rPr>
        <w:t>:</w:t>
      </w:r>
      <w:r w:rsidRPr="00A36B86">
        <w:rPr>
          <w:rFonts w:ascii="Traditional Arabic" w:hAnsi="Traditional Arabic" w:cs="Traditional Arabic"/>
          <w:sz w:val="28"/>
          <w:szCs w:val="28"/>
          <w:rtl/>
          <w:lang w:bidi="ar-DZ"/>
        </w:rPr>
        <w:t xml:space="preserve"> 113. </w:t>
      </w:r>
    </w:p>
  </w:footnote>
  <w:footnote w:id="117">
    <w:p w:rsidR="007B6177" w:rsidRPr="006F2E09" w:rsidRDefault="007B6177" w:rsidP="00413156">
      <w:pPr>
        <w:pStyle w:val="Notedebasdepage"/>
        <w:bidi/>
        <w:jc w:val="both"/>
        <w:rPr>
          <w:rFonts w:ascii="Traditional Arabic" w:hAnsi="Traditional Arabic" w:cs="Traditional Arabic Morph"/>
          <w:sz w:val="28"/>
          <w:szCs w:val="28"/>
          <w:lang w:bidi="ar-DZ"/>
        </w:rPr>
      </w:pPr>
      <w:r w:rsidRPr="006F2E09">
        <w:rPr>
          <w:rStyle w:val="Appelnotedebasdep"/>
          <w:rFonts w:ascii="Traditional Arabic" w:hAnsi="Traditional Arabic" w:cs="Traditional Arabic Morph" w:hint="cs"/>
          <w:sz w:val="28"/>
          <w:szCs w:val="28"/>
        </w:rPr>
        <w:footnoteRef/>
      </w:r>
      <w:r w:rsidRPr="006F2E09">
        <w:rPr>
          <w:rFonts w:ascii="Traditional Arabic" w:hAnsi="Traditional Arabic" w:cs="Traditional Arabic Morph" w:hint="cs"/>
          <w:sz w:val="28"/>
          <w:szCs w:val="28"/>
          <w:rtl/>
        </w:rPr>
        <w:t xml:space="preserve"> </w:t>
      </w:r>
      <w:r w:rsidRPr="00A36B86">
        <w:rPr>
          <w:rFonts w:ascii="Traditional Arabic" w:hAnsi="Traditional Arabic" w:cs="Traditional Arabic" w:hint="cs"/>
          <w:sz w:val="28"/>
          <w:szCs w:val="28"/>
          <w:rtl/>
          <w:lang w:bidi="ar-DZ"/>
        </w:rPr>
        <w:t xml:space="preserve">الفيروز آبادي: </w:t>
      </w:r>
      <w:r>
        <w:rPr>
          <w:rFonts w:ascii="Traditional Arabic" w:hAnsi="Traditional Arabic" w:cs="Traditional Arabic"/>
          <w:sz w:val="28"/>
          <w:szCs w:val="28"/>
          <w:rtl/>
          <w:lang w:bidi="ar-DZ"/>
        </w:rPr>
        <w:t>«</w:t>
      </w:r>
      <w:r w:rsidRPr="00950D68">
        <w:rPr>
          <w:rFonts w:ascii="Traditional Arabic" w:hAnsi="Traditional Arabic" w:cs="Traditional Arabic" w:hint="cs"/>
          <w:b/>
          <w:bCs/>
          <w:sz w:val="28"/>
          <w:szCs w:val="28"/>
          <w:rtl/>
          <w:lang w:bidi="ar-DZ"/>
        </w:rPr>
        <w:t>القاموس المحيط</w:t>
      </w:r>
      <w:r>
        <w:rPr>
          <w:rFonts w:ascii="Traditional Arabic" w:hAnsi="Traditional Arabic" w:cs="Traditional Arabic"/>
          <w:sz w:val="28"/>
          <w:szCs w:val="28"/>
          <w:rtl/>
          <w:lang w:bidi="ar-DZ"/>
        </w:rPr>
        <w:t>»</w:t>
      </w:r>
      <w:r w:rsidRPr="00A36B86">
        <w:rPr>
          <w:rFonts w:ascii="Traditional Arabic" w:hAnsi="Traditional Arabic" w:cs="Traditional Arabic" w:hint="cs"/>
          <w:sz w:val="28"/>
          <w:szCs w:val="28"/>
          <w:rtl/>
          <w:lang w:bidi="ar-DZ"/>
        </w:rPr>
        <w:t>، دار الكتب العلمية، بيروت لبنان، مادة (كون)، ج4، 1999، ص</w:t>
      </w:r>
      <w:r>
        <w:rPr>
          <w:rFonts w:ascii="Traditional Arabic" w:hAnsi="Traditional Arabic" w:cs="Traditional Arabic" w:hint="cs"/>
          <w:sz w:val="28"/>
          <w:szCs w:val="28"/>
          <w:rtl/>
          <w:lang w:bidi="ar-DZ"/>
        </w:rPr>
        <w:t>:</w:t>
      </w:r>
      <w:r w:rsidRPr="006F2E09">
        <w:rPr>
          <w:rFonts w:ascii="Traditional Arabic" w:hAnsi="Traditional Arabic" w:cs="Traditional Arabic Morph" w:hint="cs"/>
          <w:sz w:val="28"/>
          <w:szCs w:val="28"/>
          <w:rtl/>
          <w:lang w:bidi="ar-DZ"/>
        </w:rPr>
        <w:t xml:space="preserve"> </w:t>
      </w:r>
      <w:r w:rsidRPr="00A36B86">
        <w:rPr>
          <w:rFonts w:ascii="Traditional Arabic" w:hAnsi="Traditional Arabic" w:cs="Traditional Arabic" w:hint="cs"/>
          <w:sz w:val="28"/>
          <w:szCs w:val="28"/>
          <w:rtl/>
          <w:lang w:bidi="ar-DZ"/>
        </w:rPr>
        <w:t>267.</w:t>
      </w:r>
      <w:r w:rsidRPr="006F2E09">
        <w:rPr>
          <w:rFonts w:ascii="Traditional Arabic" w:hAnsi="Traditional Arabic" w:cs="Traditional Arabic Morph" w:hint="cs"/>
          <w:sz w:val="28"/>
          <w:szCs w:val="28"/>
          <w:rtl/>
          <w:lang w:bidi="ar-DZ"/>
        </w:rPr>
        <w:t xml:space="preserve"> </w:t>
      </w:r>
    </w:p>
  </w:footnote>
  <w:footnote w:id="118">
    <w:p w:rsidR="007B6177" w:rsidRPr="006F2E09" w:rsidRDefault="007B6177" w:rsidP="00413156">
      <w:pPr>
        <w:pStyle w:val="Notedebasdepage"/>
        <w:bidi/>
        <w:jc w:val="both"/>
        <w:rPr>
          <w:rFonts w:ascii="Traditional Arabic" w:hAnsi="Traditional Arabic" w:cs="Traditional Arabic Morph"/>
          <w:sz w:val="28"/>
          <w:szCs w:val="28"/>
          <w:lang w:bidi="ar-DZ"/>
        </w:rPr>
      </w:pPr>
      <w:r w:rsidRPr="006F2E09">
        <w:rPr>
          <w:rStyle w:val="Appelnotedebasdep"/>
          <w:rFonts w:ascii="Traditional Arabic" w:hAnsi="Traditional Arabic" w:cs="Traditional Arabic Morph" w:hint="cs"/>
          <w:sz w:val="28"/>
          <w:szCs w:val="28"/>
        </w:rPr>
        <w:footnoteRef/>
      </w:r>
      <w:r w:rsidRPr="006F2E09">
        <w:rPr>
          <w:rFonts w:ascii="Traditional Arabic" w:hAnsi="Traditional Arabic" w:cs="Traditional Arabic Morph" w:hint="cs"/>
          <w:sz w:val="28"/>
          <w:szCs w:val="28"/>
          <w:rtl/>
        </w:rPr>
        <w:t xml:space="preserve"> </w:t>
      </w:r>
      <w:r w:rsidRPr="00A5006A">
        <w:rPr>
          <w:rFonts w:ascii="Traditional Arabic" w:hAnsi="Traditional Arabic" w:cs="Traditional Arabic" w:hint="cs"/>
          <w:sz w:val="28"/>
          <w:szCs w:val="28"/>
          <w:rtl/>
          <w:lang w:bidi="ar-DZ"/>
        </w:rPr>
        <w:t>غاستون</w:t>
      </w:r>
      <w:r>
        <w:rPr>
          <w:rFonts w:ascii="Traditional Arabic" w:hAnsi="Traditional Arabic" w:cs="Traditional Arabic" w:hint="cs"/>
          <w:sz w:val="28"/>
          <w:szCs w:val="28"/>
          <w:rtl/>
          <w:lang w:bidi="ar-DZ"/>
        </w:rPr>
        <w:t>،</w:t>
      </w:r>
      <w:r w:rsidRPr="00A5006A">
        <w:rPr>
          <w:rFonts w:ascii="Traditional Arabic" w:hAnsi="Traditional Arabic" w:cs="Traditional Arabic" w:hint="cs"/>
          <w:sz w:val="28"/>
          <w:szCs w:val="28"/>
          <w:rtl/>
          <w:lang w:bidi="ar-DZ"/>
        </w:rPr>
        <w:t xml:space="preserve"> باشلار: </w:t>
      </w:r>
      <w:r>
        <w:rPr>
          <w:rFonts w:ascii="Traditional Arabic" w:hAnsi="Traditional Arabic" w:cs="Traditional Arabic"/>
          <w:sz w:val="28"/>
          <w:szCs w:val="28"/>
          <w:rtl/>
          <w:lang w:bidi="ar-DZ"/>
        </w:rPr>
        <w:t>«</w:t>
      </w:r>
      <w:r w:rsidRPr="00950D68">
        <w:rPr>
          <w:rFonts w:ascii="Traditional Arabic" w:hAnsi="Traditional Arabic" w:cs="Traditional Arabic" w:hint="cs"/>
          <w:b/>
          <w:bCs/>
          <w:sz w:val="28"/>
          <w:szCs w:val="28"/>
          <w:rtl/>
          <w:lang w:bidi="ar-DZ"/>
        </w:rPr>
        <w:t>جماليات المكان</w:t>
      </w:r>
      <w:r>
        <w:rPr>
          <w:rFonts w:ascii="Traditional Arabic" w:hAnsi="Traditional Arabic" w:cs="Traditional Arabic"/>
          <w:sz w:val="28"/>
          <w:szCs w:val="28"/>
          <w:rtl/>
          <w:lang w:bidi="ar-DZ"/>
        </w:rPr>
        <w:t>»</w:t>
      </w:r>
      <w:r w:rsidRPr="00A5006A">
        <w:rPr>
          <w:rFonts w:ascii="Traditional Arabic" w:hAnsi="Traditional Arabic" w:cs="Traditional Arabic" w:hint="cs"/>
          <w:sz w:val="28"/>
          <w:szCs w:val="28"/>
          <w:rtl/>
          <w:lang w:bidi="ar-DZ"/>
        </w:rPr>
        <w:t>، غالب هالسا، المؤسسة الجامعية للدراسات والنشر والتوزيع، بيروت</w:t>
      </w:r>
      <w:r w:rsidRPr="006F2E09">
        <w:rPr>
          <w:rFonts w:ascii="Traditional Arabic" w:hAnsi="Traditional Arabic" w:cs="Traditional Arabic Morph" w:hint="cs"/>
          <w:sz w:val="28"/>
          <w:szCs w:val="28"/>
          <w:rtl/>
          <w:lang w:bidi="ar-DZ"/>
        </w:rPr>
        <w:t xml:space="preserve"> </w:t>
      </w:r>
      <w:r w:rsidRPr="00A5006A">
        <w:rPr>
          <w:rFonts w:ascii="Traditional Arabic" w:hAnsi="Traditional Arabic" w:cs="Traditional Arabic" w:hint="cs"/>
          <w:sz w:val="28"/>
          <w:szCs w:val="28"/>
          <w:rtl/>
          <w:lang w:bidi="ar-DZ"/>
        </w:rPr>
        <w:t>ط2 1984، ص</w:t>
      </w:r>
      <w:r>
        <w:rPr>
          <w:rFonts w:ascii="Traditional Arabic" w:hAnsi="Traditional Arabic" w:cs="Traditional Arabic" w:hint="cs"/>
          <w:sz w:val="28"/>
          <w:szCs w:val="28"/>
          <w:rtl/>
          <w:lang w:bidi="ar-DZ"/>
        </w:rPr>
        <w:t>:</w:t>
      </w:r>
      <w:r w:rsidRPr="00A5006A">
        <w:rPr>
          <w:rFonts w:ascii="Traditional Arabic" w:hAnsi="Traditional Arabic" w:cs="Traditional Arabic" w:hint="cs"/>
          <w:sz w:val="28"/>
          <w:szCs w:val="28"/>
          <w:rtl/>
          <w:lang w:bidi="ar-DZ"/>
        </w:rPr>
        <w:t>36</w:t>
      </w:r>
      <w:r w:rsidRPr="006F2E09">
        <w:rPr>
          <w:rFonts w:ascii="Traditional Arabic" w:hAnsi="Traditional Arabic" w:cs="Traditional Arabic Morph" w:hint="cs"/>
          <w:sz w:val="28"/>
          <w:szCs w:val="28"/>
          <w:rtl/>
          <w:lang w:bidi="ar-DZ"/>
        </w:rPr>
        <w:t xml:space="preserve">. </w:t>
      </w:r>
    </w:p>
  </w:footnote>
  <w:footnote w:id="119">
    <w:p w:rsidR="007B6177" w:rsidRPr="006F2E09" w:rsidRDefault="007B6177" w:rsidP="00413156">
      <w:pPr>
        <w:pStyle w:val="Notedebasdepage"/>
        <w:bidi/>
        <w:jc w:val="both"/>
        <w:rPr>
          <w:rFonts w:ascii="Traditional Arabic" w:hAnsi="Traditional Arabic" w:cs="Traditional Arabic Morph"/>
          <w:sz w:val="28"/>
          <w:szCs w:val="28"/>
          <w:lang w:bidi="ar-DZ"/>
        </w:rPr>
      </w:pPr>
      <w:r w:rsidRPr="006F2E09">
        <w:rPr>
          <w:rStyle w:val="Appelnotedebasdep"/>
          <w:rFonts w:ascii="Traditional Arabic" w:hAnsi="Traditional Arabic" w:cs="Traditional Arabic Morph" w:hint="cs"/>
          <w:sz w:val="28"/>
          <w:szCs w:val="28"/>
        </w:rPr>
        <w:footnoteRef/>
      </w:r>
      <w:r w:rsidRPr="006F2E09">
        <w:rPr>
          <w:rFonts w:ascii="Traditional Arabic" w:hAnsi="Traditional Arabic" w:cs="Traditional Arabic Morph" w:hint="cs"/>
          <w:sz w:val="28"/>
          <w:szCs w:val="28"/>
          <w:rtl/>
        </w:rPr>
        <w:t xml:space="preserve"> </w:t>
      </w:r>
      <w:r w:rsidRPr="00A5006A">
        <w:rPr>
          <w:rFonts w:ascii="Traditional Arabic" w:hAnsi="Traditional Arabic" w:cs="Traditional Arabic" w:hint="cs"/>
          <w:sz w:val="28"/>
          <w:szCs w:val="28"/>
          <w:rtl/>
          <w:lang w:bidi="ar-DZ"/>
        </w:rPr>
        <w:t>ينظر</w:t>
      </w:r>
      <w:r>
        <w:rPr>
          <w:rFonts w:ascii="Traditional Arabic" w:hAnsi="Traditional Arabic" w:cs="Traditional Arabic" w:hint="cs"/>
          <w:sz w:val="28"/>
          <w:szCs w:val="28"/>
          <w:rtl/>
          <w:lang w:bidi="ar-DZ"/>
        </w:rPr>
        <w:t>:</w:t>
      </w:r>
      <w:r w:rsidRPr="00A5006A">
        <w:rPr>
          <w:rFonts w:ascii="Traditional Arabic" w:hAnsi="Traditional Arabic" w:cs="Traditional Arabic" w:hint="cs"/>
          <w:sz w:val="28"/>
          <w:szCs w:val="28"/>
          <w:rtl/>
          <w:lang w:bidi="ar-DZ"/>
        </w:rPr>
        <w:t xml:space="preserve"> فهد</w:t>
      </w:r>
      <w:r>
        <w:rPr>
          <w:rFonts w:ascii="Traditional Arabic" w:hAnsi="Traditional Arabic" w:cs="Traditional Arabic" w:hint="cs"/>
          <w:sz w:val="28"/>
          <w:szCs w:val="28"/>
          <w:rtl/>
          <w:lang w:bidi="ar-DZ"/>
        </w:rPr>
        <w:t>،</w:t>
      </w:r>
      <w:r w:rsidRPr="00A5006A">
        <w:rPr>
          <w:rFonts w:ascii="Traditional Arabic" w:hAnsi="Traditional Arabic" w:cs="Traditional Arabic" w:hint="cs"/>
          <w:sz w:val="28"/>
          <w:szCs w:val="28"/>
          <w:rtl/>
          <w:lang w:bidi="ar-DZ"/>
        </w:rPr>
        <w:t xml:space="preserve"> حسين</w:t>
      </w:r>
      <w:r>
        <w:rPr>
          <w:rFonts w:ascii="Traditional Arabic" w:hAnsi="Traditional Arabic" w:cs="Traditional Arabic" w:hint="cs"/>
          <w:sz w:val="28"/>
          <w:szCs w:val="28"/>
          <w:rtl/>
          <w:lang w:bidi="ar-DZ"/>
        </w:rPr>
        <w:t>:</w:t>
      </w:r>
      <w:r w:rsidRPr="00A5006A">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rtl/>
          <w:lang w:bidi="ar-DZ"/>
        </w:rPr>
        <w:t>«</w:t>
      </w:r>
      <w:r w:rsidRPr="00822112">
        <w:rPr>
          <w:rFonts w:ascii="Traditional Arabic" w:hAnsi="Traditional Arabic" w:cs="Traditional Arabic" w:hint="cs"/>
          <w:b/>
          <w:bCs/>
          <w:sz w:val="28"/>
          <w:szCs w:val="28"/>
          <w:rtl/>
          <w:lang w:bidi="ar-DZ"/>
        </w:rPr>
        <w:t>المكان في رواية البحرينية</w:t>
      </w:r>
      <w:r>
        <w:rPr>
          <w:rFonts w:ascii="Traditional Arabic" w:hAnsi="Traditional Arabic" w:cs="Traditional Arabic"/>
          <w:sz w:val="28"/>
          <w:szCs w:val="28"/>
          <w:rtl/>
          <w:lang w:bidi="ar-DZ"/>
        </w:rPr>
        <w:t>»</w:t>
      </w:r>
      <w:r w:rsidRPr="00A5006A">
        <w:rPr>
          <w:rFonts w:ascii="Traditional Arabic" w:hAnsi="Traditional Arabic" w:cs="Traditional Arabic" w:hint="cs"/>
          <w:sz w:val="28"/>
          <w:szCs w:val="28"/>
          <w:rtl/>
          <w:lang w:bidi="ar-DZ"/>
        </w:rPr>
        <w:t>، فراديس للنشر والتوزيع، مملكة البحرين، ط2، 2009</w:t>
      </w:r>
      <w:r w:rsidRPr="006F2E09">
        <w:rPr>
          <w:rFonts w:ascii="Traditional Arabic" w:hAnsi="Traditional Arabic" w:cs="Traditional Arabic Morph" w:hint="cs"/>
          <w:sz w:val="28"/>
          <w:szCs w:val="28"/>
          <w:rtl/>
          <w:lang w:bidi="ar-DZ"/>
        </w:rPr>
        <w:t xml:space="preserve">، </w:t>
      </w:r>
      <w:r w:rsidRPr="00A5006A">
        <w:rPr>
          <w:rFonts w:ascii="Traditional Arabic" w:hAnsi="Traditional Arabic" w:cs="Traditional Arabic" w:hint="cs"/>
          <w:sz w:val="28"/>
          <w:szCs w:val="28"/>
          <w:rtl/>
          <w:lang w:bidi="ar-DZ"/>
        </w:rPr>
        <w:t>ص</w:t>
      </w:r>
      <w:r>
        <w:rPr>
          <w:rFonts w:ascii="Traditional Arabic" w:hAnsi="Traditional Arabic" w:cs="Traditional Arabic" w:hint="cs"/>
          <w:sz w:val="28"/>
          <w:szCs w:val="28"/>
          <w:rtl/>
          <w:lang w:bidi="ar-DZ"/>
        </w:rPr>
        <w:t>:</w:t>
      </w:r>
      <w:r w:rsidRPr="00A5006A">
        <w:rPr>
          <w:rFonts w:ascii="Traditional Arabic" w:hAnsi="Traditional Arabic" w:cs="Traditional Arabic" w:hint="cs"/>
          <w:sz w:val="28"/>
          <w:szCs w:val="28"/>
          <w:rtl/>
          <w:lang w:bidi="ar-DZ"/>
        </w:rPr>
        <w:t xml:space="preserve">58. </w:t>
      </w:r>
    </w:p>
  </w:footnote>
  <w:footnote w:id="120">
    <w:p w:rsidR="007B6177" w:rsidRPr="006F2E09" w:rsidRDefault="007B6177" w:rsidP="00413156">
      <w:pPr>
        <w:pStyle w:val="Notedebasdepage"/>
        <w:bidi/>
        <w:jc w:val="both"/>
        <w:rPr>
          <w:rFonts w:ascii="Traditional Arabic" w:hAnsi="Traditional Arabic" w:cs="Traditional Arabic Morph"/>
          <w:sz w:val="28"/>
          <w:szCs w:val="28"/>
          <w:lang w:bidi="ar-DZ"/>
        </w:rPr>
      </w:pPr>
      <w:r w:rsidRPr="006F2E09">
        <w:rPr>
          <w:rStyle w:val="Appelnotedebasdep"/>
          <w:rFonts w:ascii="Traditional Arabic" w:hAnsi="Traditional Arabic" w:cs="Traditional Arabic Morph" w:hint="cs"/>
          <w:sz w:val="28"/>
          <w:szCs w:val="28"/>
        </w:rPr>
        <w:footnoteRef/>
      </w:r>
      <w:r w:rsidRPr="006F2E09">
        <w:rPr>
          <w:rFonts w:ascii="Traditional Arabic" w:hAnsi="Traditional Arabic" w:cs="Traditional Arabic Morph" w:hint="cs"/>
          <w:sz w:val="28"/>
          <w:szCs w:val="28"/>
          <w:rtl/>
        </w:rPr>
        <w:t xml:space="preserve"> </w:t>
      </w:r>
      <w:r w:rsidRPr="00A5006A">
        <w:rPr>
          <w:rFonts w:ascii="Traditional Arabic" w:hAnsi="Traditional Arabic" w:cs="Traditional Arabic" w:hint="cs"/>
          <w:sz w:val="28"/>
          <w:szCs w:val="28"/>
          <w:rtl/>
          <w:lang w:bidi="ar-DZ"/>
        </w:rPr>
        <w:t>ياسين</w:t>
      </w:r>
      <w:r>
        <w:rPr>
          <w:rFonts w:ascii="Traditional Arabic" w:hAnsi="Traditional Arabic" w:cs="Traditional Arabic" w:hint="cs"/>
          <w:sz w:val="28"/>
          <w:szCs w:val="28"/>
          <w:rtl/>
          <w:lang w:bidi="ar-DZ"/>
        </w:rPr>
        <w:t>،</w:t>
      </w:r>
      <w:r w:rsidRPr="00A5006A">
        <w:rPr>
          <w:rFonts w:ascii="Traditional Arabic" w:hAnsi="Traditional Arabic" w:cs="Traditional Arabic" w:hint="cs"/>
          <w:sz w:val="28"/>
          <w:szCs w:val="28"/>
          <w:rtl/>
          <w:lang w:bidi="ar-DZ"/>
        </w:rPr>
        <w:t xml:space="preserve"> ناصر: </w:t>
      </w:r>
      <w:r>
        <w:rPr>
          <w:rFonts w:ascii="Traditional Arabic" w:hAnsi="Traditional Arabic" w:cs="Traditional Arabic"/>
          <w:sz w:val="28"/>
          <w:szCs w:val="28"/>
          <w:rtl/>
          <w:lang w:bidi="ar-DZ"/>
        </w:rPr>
        <w:t>«</w:t>
      </w:r>
      <w:r w:rsidRPr="00822112">
        <w:rPr>
          <w:rFonts w:ascii="Traditional Arabic" w:hAnsi="Traditional Arabic" w:cs="Traditional Arabic" w:hint="cs"/>
          <w:b/>
          <w:bCs/>
          <w:sz w:val="28"/>
          <w:szCs w:val="28"/>
          <w:rtl/>
          <w:lang w:bidi="ar-DZ"/>
        </w:rPr>
        <w:t>الرواية والمكان</w:t>
      </w:r>
      <w:r>
        <w:rPr>
          <w:rFonts w:ascii="Traditional Arabic" w:hAnsi="Traditional Arabic" w:cs="Traditional Arabic"/>
          <w:sz w:val="28"/>
          <w:szCs w:val="28"/>
          <w:rtl/>
          <w:lang w:bidi="ar-DZ"/>
        </w:rPr>
        <w:t>»</w:t>
      </w:r>
      <w:r w:rsidRPr="00A5006A">
        <w:rPr>
          <w:rFonts w:ascii="Traditional Arabic" w:hAnsi="Traditional Arabic" w:cs="Traditional Arabic" w:hint="cs"/>
          <w:sz w:val="28"/>
          <w:szCs w:val="28"/>
          <w:rtl/>
          <w:lang w:bidi="ar-DZ"/>
        </w:rPr>
        <w:t>، دار نينوى، ط2، 2010، ص</w:t>
      </w:r>
      <w:r>
        <w:rPr>
          <w:rFonts w:ascii="Traditional Arabic" w:hAnsi="Traditional Arabic" w:cs="Traditional Arabic" w:hint="cs"/>
          <w:sz w:val="28"/>
          <w:szCs w:val="28"/>
          <w:rtl/>
          <w:lang w:bidi="ar-DZ"/>
        </w:rPr>
        <w:t>:</w:t>
      </w:r>
      <w:r w:rsidRPr="00A5006A">
        <w:rPr>
          <w:rFonts w:ascii="Traditional Arabic" w:hAnsi="Traditional Arabic" w:cs="Traditional Arabic" w:hint="cs"/>
          <w:sz w:val="28"/>
          <w:szCs w:val="28"/>
          <w:rtl/>
          <w:lang w:bidi="ar-DZ"/>
        </w:rPr>
        <w:t xml:space="preserve"> 09</w:t>
      </w:r>
      <w:r w:rsidRPr="006F2E09">
        <w:rPr>
          <w:rFonts w:ascii="Traditional Arabic" w:hAnsi="Traditional Arabic" w:cs="Traditional Arabic Morph" w:hint="cs"/>
          <w:sz w:val="28"/>
          <w:szCs w:val="28"/>
          <w:rtl/>
          <w:lang w:bidi="ar-DZ"/>
        </w:rPr>
        <w:t xml:space="preserve">. </w:t>
      </w:r>
    </w:p>
  </w:footnote>
  <w:footnote w:id="121">
    <w:p w:rsidR="007B6177" w:rsidRPr="006F2E09" w:rsidRDefault="007B6177" w:rsidP="00413156">
      <w:pPr>
        <w:pStyle w:val="Notedebasdepage"/>
        <w:bidi/>
        <w:jc w:val="both"/>
        <w:rPr>
          <w:rFonts w:ascii="Traditional Arabic" w:hAnsi="Traditional Arabic" w:cs="Traditional Arabic Morph"/>
          <w:sz w:val="28"/>
          <w:szCs w:val="28"/>
          <w:lang w:bidi="ar-DZ"/>
        </w:rPr>
      </w:pPr>
      <w:r w:rsidRPr="006F2E09">
        <w:rPr>
          <w:rStyle w:val="Appelnotedebasdep"/>
          <w:rFonts w:ascii="Traditional Arabic" w:hAnsi="Traditional Arabic" w:cs="Traditional Arabic Morph" w:hint="cs"/>
          <w:sz w:val="28"/>
          <w:szCs w:val="28"/>
        </w:rPr>
        <w:footnoteRef/>
      </w:r>
      <w:r w:rsidRPr="006F2E09">
        <w:rPr>
          <w:rFonts w:ascii="Traditional Arabic" w:hAnsi="Traditional Arabic" w:cs="Traditional Arabic Morph" w:hint="cs"/>
          <w:sz w:val="28"/>
          <w:szCs w:val="28"/>
          <w:rtl/>
        </w:rPr>
        <w:t xml:space="preserve"> </w:t>
      </w:r>
      <w:r w:rsidRPr="00A5006A">
        <w:rPr>
          <w:rFonts w:ascii="Traditional Arabic" w:hAnsi="Traditional Arabic" w:cs="Traditional Arabic" w:hint="cs"/>
          <w:sz w:val="28"/>
          <w:szCs w:val="28"/>
          <w:rtl/>
          <w:lang w:bidi="ar-DZ"/>
        </w:rPr>
        <w:t>غاستون</w:t>
      </w:r>
      <w:r>
        <w:rPr>
          <w:rFonts w:ascii="Traditional Arabic" w:hAnsi="Traditional Arabic" w:cs="Traditional Arabic" w:hint="cs"/>
          <w:sz w:val="28"/>
          <w:szCs w:val="28"/>
          <w:rtl/>
          <w:lang w:bidi="ar-DZ"/>
        </w:rPr>
        <w:t>،</w:t>
      </w:r>
      <w:r w:rsidRPr="00A5006A">
        <w:rPr>
          <w:rFonts w:ascii="Traditional Arabic" w:hAnsi="Traditional Arabic" w:cs="Traditional Arabic" w:hint="cs"/>
          <w:sz w:val="28"/>
          <w:szCs w:val="28"/>
          <w:rtl/>
          <w:lang w:bidi="ar-DZ"/>
        </w:rPr>
        <w:t xml:space="preserve"> باشلار</w:t>
      </w:r>
      <w:r>
        <w:rPr>
          <w:rFonts w:ascii="Traditional Arabic" w:hAnsi="Traditional Arabic" w:cs="Traditional Arabic" w:hint="cs"/>
          <w:sz w:val="28"/>
          <w:szCs w:val="28"/>
          <w:rtl/>
          <w:lang w:bidi="ar-DZ"/>
        </w:rPr>
        <w:t>:</w:t>
      </w:r>
      <w:r w:rsidRPr="00A5006A">
        <w:rPr>
          <w:rFonts w:ascii="Traditional Arabic" w:hAnsi="Traditional Arabic" w:cs="Traditional Arabic" w:hint="cs"/>
          <w:sz w:val="28"/>
          <w:szCs w:val="28"/>
          <w:rtl/>
          <w:lang w:bidi="ar-DZ"/>
        </w:rPr>
        <w:t xml:space="preserve"> </w:t>
      </w:r>
      <w:r w:rsidRPr="00822112">
        <w:rPr>
          <w:rFonts w:ascii="Traditional Arabic" w:hAnsi="Traditional Arabic" w:cs="Traditional Arabic" w:hint="cs"/>
          <w:b/>
          <w:bCs/>
          <w:sz w:val="28"/>
          <w:szCs w:val="28"/>
          <w:rtl/>
          <w:lang w:bidi="ar-DZ"/>
        </w:rPr>
        <w:t>المرجع السابق</w:t>
      </w:r>
      <w:r w:rsidRPr="00A5006A">
        <w:rPr>
          <w:rFonts w:ascii="Traditional Arabic" w:hAnsi="Traditional Arabic" w:cs="Traditional Arabic" w:hint="cs"/>
          <w:sz w:val="28"/>
          <w:szCs w:val="28"/>
          <w:rtl/>
          <w:lang w:bidi="ar-DZ"/>
        </w:rPr>
        <w:t>، ص</w:t>
      </w:r>
      <w:r>
        <w:rPr>
          <w:rFonts w:ascii="Traditional Arabic" w:hAnsi="Traditional Arabic" w:cs="Traditional Arabic" w:hint="cs"/>
          <w:sz w:val="28"/>
          <w:szCs w:val="28"/>
          <w:rtl/>
          <w:lang w:bidi="ar-DZ"/>
        </w:rPr>
        <w:t>:</w:t>
      </w:r>
      <w:r w:rsidRPr="00A5006A">
        <w:rPr>
          <w:rFonts w:ascii="Traditional Arabic" w:hAnsi="Traditional Arabic" w:cs="Traditional Arabic" w:hint="cs"/>
          <w:sz w:val="28"/>
          <w:szCs w:val="28"/>
          <w:rtl/>
          <w:lang w:bidi="ar-DZ"/>
        </w:rPr>
        <w:t>31</w:t>
      </w:r>
      <w:r w:rsidRPr="006F2E09">
        <w:rPr>
          <w:rFonts w:ascii="Traditional Arabic" w:hAnsi="Traditional Arabic" w:cs="Traditional Arabic Morph" w:hint="cs"/>
          <w:sz w:val="28"/>
          <w:szCs w:val="28"/>
          <w:rtl/>
          <w:lang w:bidi="ar-DZ"/>
        </w:rPr>
        <w:t xml:space="preserve">. </w:t>
      </w:r>
    </w:p>
  </w:footnote>
  <w:footnote w:id="122">
    <w:p w:rsidR="007B6177" w:rsidRPr="00665C16" w:rsidRDefault="007B6177" w:rsidP="00413156">
      <w:pPr>
        <w:pStyle w:val="Notedebasdepage"/>
        <w:jc w:val="right"/>
        <w:rPr>
          <w:rFonts w:ascii="Traditional Arabic" w:hAnsi="Traditional Arabic" w:cs="Traditional Arabic"/>
          <w:sz w:val="28"/>
          <w:szCs w:val="28"/>
          <w:rtl/>
        </w:rPr>
      </w:pPr>
      <w:r w:rsidRPr="00665C16">
        <w:rPr>
          <w:rFonts w:ascii="Traditional Arabic" w:hAnsi="Traditional Arabic" w:cs="Traditional Arabic" w:hint="cs"/>
          <w:sz w:val="28"/>
          <w:szCs w:val="28"/>
          <w:rtl/>
        </w:rPr>
        <w:t xml:space="preserve"> مح</w:t>
      </w:r>
      <w:r>
        <w:rPr>
          <w:rFonts w:ascii="Traditional Arabic" w:hAnsi="Traditional Arabic" w:cs="Traditional Arabic" w:hint="cs"/>
          <w:sz w:val="28"/>
          <w:szCs w:val="28"/>
          <w:rtl/>
        </w:rPr>
        <w:t>م</w:t>
      </w:r>
      <w:r w:rsidRPr="00665C16">
        <w:rPr>
          <w:rFonts w:ascii="Traditional Arabic" w:hAnsi="Traditional Arabic" w:cs="Traditional Arabic" w:hint="cs"/>
          <w:sz w:val="28"/>
          <w:szCs w:val="28"/>
          <w:rtl/>
        </w:rPr>
        <w:t>د</w:t>
      </w:r>
      <w:r>
        <w:rPr>
          <w:rFonts w:ascii="Traditional Arabic" w:hAnsi="Traditional Arabic" w:cs="Traditional Arabic" w:hint="cs"/>
          <w:sz w:val="28"/>
          <w:szCs w:val="28"/>
          <w:rtl/>
        </w:rPr>
        <w:t xml:space="preserve"> صالح، خرفي:</w:t>
      </w:r>
      <w:r w:rsidRPr="00580E92">
        <w:rPr>
          <w:rFonts w:ascii="Traditional Arabic" w:hAnsi="Traditional Arabic" w:cs="Traditional Arabic" w:hint="cs"/>
          <w:b/>
          <w:bCs/>
          <w:sz w:val="28"/>
          <w:szCs w:val="28"/>
          <w:rtl/>
        </w:rPr>
        <w:t xml:space="preserve"> المرجع السابق</w:t>
      </w:r>
      <w:r>
        <w:rPr>
          <w:rFonts w:ascii="Traditional Arabic" w:hAnsi="Traditional Arabic" w:cs="Traditional Arabic" w:hint="cs"/>
          <w:sz w:val="28"/>
          <w:szCs w:val="28"/>
          <w:rtl/>
        </w:rPr>
        <w:t>، ص:65.</w:t>
      </w:r>
      <w:r w:rsidRPr="005F7D7C">
        <w:rPr>
          <w:rStyle w:val="Appelnotedebasdep"/>
        </w:rPr>
        <w:footnoteRef/>
      </w:r>
      <w:r w:rsidRPr="005F7D7C">
        <w:rPr>
          <w:rStyle w:val="Appelnotedebasdep"/>
        </w:rPr>
        <w:t xml:space="preserve"> </w:t>
      </w:r>
    </w:p>
  </w:footnote>
  <w:footnote w:id="123">
    <w:p w:rsidR="007B6177" w:rsidRPr="00B42B69" w:rsidRDefault="007B6177" w:rsidP="00FA5176">
      <w:pPr>
        <w:pStyle w:val="Notedebasdepage"/>
        <w:spacing w:before="360"/>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عبدالرحمان، بن سانية: </w:t>
      </w:r>
      <w:r w:rsidRPr="00CB7A7B">
        <w:rPr>
          <w:rFonts w:ascii="Traditional Arabic" w:hAnsi="Traditional Arabic" w:cs="Traditional Arabic"/>
          <w:b/>
          <w:bCs/>
          <w:sz w:val="28"/>
          <w:szCs w:val="28"/>
          <w:rtl/>
        </w:rPr>
        <w:t>«</w:t>
      </w:r>
      <w:r w:rsidRPr="00CB7A7B">
        <w:rPr>
          <w:rFonts w:ascii="Traditional Arabic" w:hAnsi="Traditional Arabic" w:cs="Traditional Arabic" w:hint="cs"/>
          <w:b/>
          <w:bCs/>
          <w:sz w:val="28"/>
          <w:szCs w:val="28"/>
          <w:rtl/>
        </w:rPr>
        <w:t>إطلالة المجد</w:t>
      </w:r>
      <w:r w:rsidRPr="00B42B69">
        <w:rPr>
          <w:rFonts w:ascii="Traditional Arabic" w:hAnsi="Traditional Arabic" w:cs="Traditional Arabic"/>
          <w:b/>
          <w:bCs/>
          <w:i/>
          <w:iCs/>
          <w:sz w:val="28"/>
          <w:szCs w:val="28"/>
          <w:rtl/>
        </w:rPr>
        <w:t>»</w:t>
      </w:r>
      <w:r>
        <w:rPr>
          <w:rFonts w:ascii="Traditional Arabic" w:hAnsi="Traditional Arabic" w:cs="Traditional Arabic" w:hint="cs"/>
          <w:sz w:val="28"/>
          <w:szCs w:val="28"/>
          <w:rtl/>
        </w:rPr>
        <w:t>، مداد للطباعة والنشر، متليلي، غارداية، الجزائر، ص:47.</w:t>
      </w:r>
      <w:r w:rsidRPr="00B42B69">
        <w:rPr>
          <w:rStyle w:val="Appelnotedebasdep"/>
          <w:rFonts w:ascii="Traditional Arabic" w:hAnsi="Traditional Arabic" w:cs="Traditional Arabic"/>
          <w:sz w:val="28"/>
          <w:szCs w:val="28"/>
        </w:rPr>
        <w:footnoteRef/>
      </w:r>
      <w:r w:rsidRPr="00B42B69">
        <w:rPr>
          <w:rFonts w:ascii="Traditional Arabic" w:hAnsi="Traditional Arabic" w:cs="Traditional Arabic"/>
          <w:sz w:val="28"/>
          <w:szCs w:val="28"/>
        </w:rPr>
        <w:t xml:space="preserve"> </w:t>
      </w:r>
    </w:p>
  </w:footnote>
  <w:footnote w:id="124">
    <w:p w:rsidR="007B6177" w:rsidRDefault="007B6177" w:rsidP="00413156">
      <w:pPr>
        <w:pStyle w:val="Notedebasdepage"/>
        <w:bidi/>
        <w:rPr>
          <w:rtl/>
          <w:lang w:bidi="ar-DZ"/>
        </w:rPr>
      </w:pPr>
      <w:r w:rsidRPr="004373BE">
        <w:rPr>
          <w:rFonts w:ascii="Traditional Arabic" w:hAnsi="Traditional Arabic" w:cs="Traditional Arabic"/>
          <w:sz w:val="28"/>
          <w:szCs w:val="28"/>
        </w:rPr>
        <w:footnoteRef/>
      </w:r>
      <w:r w:rsidRPr="004373BE">
        <w:rPr>
          <w:rFonts w:ascii="Traditional Arabic" w:hAnsi="Traditional Arabic" w:cs="Traditional Arabic" w:hint="cs"/>
          <w:sz w:val="28"/>
          <w:szCs w:val="28"/>
          <w:rtl/>
        </w:rPr>
        <w:t xml:space="preserve"> تقع مدينة متليلي الشعانبية في تقاطع دائرة العرض 16-38 شرقا، وتبعد عن الجزائر العاصمة بحوالي500كم على خط مستقيم و</w:t>
      </w:r>
      <w:r>
        <w:rPr>
          <w:rFonts w:ascii="Traditional Arabic" w:hAnsi="Traditional Arabic" w:cs="Traditional Arabic" w:hint="cs"/>
          <w:sz w:val="28"/>
          <w:szCs w:val="28"/>
          <w:rtl/>
        </w:rPr>
        <w:t>ت</w:t>
      </w:r>
      <w:r w:rsidRPr="004373BE">
        <w:rPr>
          <w:rFonts w:ascii="Traditional Arabic" w:hAnsi="Traditional Arabic" w:cs="Traditional Arabic" w:hint="cs"/>
          <w:sz w:val="28"/>
          <w:szCs w:val="28"/>
          <w:rtl/>
        </w:rPr>
        <w:t>رتفع بحوالي 495</w:t>
      </w:r>
      <w:r w:rsidRPr="004373BE">
        <w:rPr>
          <w:rFonts w:ascii="Traditional Arabic" w:hAnsi="Traditional Arabic" w:cs="Traditional Arabic"/>
          <w:sz w:val="28"/>
          <w:szCs w:val="28"/>
        </w:rPr>
        <w:t xml:space="preserve"> </w:t>
      </w:r>
      <w:r w:rsidRPr="004373BE">
        <w:rPr>
          <w:rFonts w:ascii="Traditional Arabic" w:hAnsi="Traditional Arabic" w:cs="Traditional Arabic" w:hint="cs"/>
          <w:sz w:val="28"/>
          <w:szCs w:val="28"/>
          <w:rtl/>
        </w:rPr>
        <w:t xml:space="preserve"> مترا فوق سطح البحر، وتبلغ مساحتها حوالي 17ألف كم مربع.</w:t>
      </w:r>
      <w:r>
        <w:rPr>
          <w:rFonts w:ascii="Traditional Arabic" w:hAnsi="Traditional Arabic" w:cs="Traditional Arabic" w:hint="cs"/>
          <w:sz w:val="28"/>
          <w:szCs w:val="28"/>
          <w:rtl/>
        </w:rPr>
        <w:t xml:space="preserve">عبدالحميد  ينظر: مسعود، بن ولهة: </w:t>
      </w:r>
      <w:r w:rsidRPr="00580E92">
        <w:rPr>
          <w:rFonts w:ascii="Traditional Arabic" w:hAnsi="Traditional Arabic" w:cs="Traditional Arabic" w:hint="cs"/>
          <w:b/>
          <w:bCs/>
          <w:sz w:val="28"/>
          <w:szCs w:val="28"/>
          <w:rtl/>
        </w:rPr>
        <w:t>أبناء الشعانبة وما حل التطور الحضاري لبلاد الشبكة سكانيا عقائديا وعمرانيا</w:t>
      </w:r>
      <w:r>
        <w:rPr>
          <w:rFonts w:ascii="Traditional Arabic" w:hAnsi="Traditional Arabic" w:cs="Traditional Arabic" w:hint="cs"/>
          <w:sz w:val="28"/>
          <w:szCs w:val="28"/>
          <w:rtl/>
        </w:rPr>
        <w:t>، ط1، دار الصبحي للطباعة والنشر، متليلي، الجزائر، 2014، ص:19.</w:t>
      </w:r>
    </w:p>
  </w:footnote>
  <w:footnote w:id="125">
    <w:p w:rsidR="007B6177" w:rsidRDefault="007B6177" w:rsidP="00060D51">
      <w:pPr>
        <w:pStyle w:val="Notedebasdepage"/>
        <w:bidi/>
        <w:rPr>
          <w:rtl/>
          <w:lang w:bidi="ar-DZ"/>
        </w:rPr>
      </w:pPr>
      <w:r w:rsidRPr="00DF3C6F">
        <w:rPr>
          <w:rFonts w:ascii="Traditional Arabic" w:hAnsi="Traditional Arabic" w:cs="Traditional Arabic"/>
          <w:sz w:val="28"/>
          <w:szCs w:val="28"/>
        </w:rPr>
        <w:footnoteRef/>
      </w:r>
      <w:r w:rsidRPr="00DF3C6F">
        <w:rPr>
          <w:rFonts w:ascii="Traditional Arabic" w:hAnsi="Traditional Arabic" w:cs="Traditional Arabic" w:hint="cs"/>
          <w:sz w:val="28"/>
          <w:szCs w:val="28"/>
          <w:rtl/>
        </w:rPr>
        <w:t xml:space="preserve"> ينظر: مختار</w:t>
      </w:r>
      <w:r>
        <w:rPr>
          <w:rFonts w:ascii="Traditional Arabic" w:hAnsi="Traditional Arabic" w:cs="Traditional Arabic" w:hint="cs"/>
          <w:sz w:val="28"/>
          <w:szCs w:val="28"/>
          <w:rtl/>
        </w:rPr>
        <w:t>،</w:t>
      </w:r>
      <w:r w:rsidRPr="00DF3C6F">
        <w:rPr>
          <w:rFonts w:ascii="Traditional Arabic" w:hAnsi="Traditional Arabic" w:cs="Traditional Arabic" w:hint="cs"/>
          <w:sz w:val="28"/>
          <w:szCs w:val="28"/>
          <w:rtl/>
        </w:rPr>
        <w:t xml:space="preserve"> شنينة</w:t>
      </w:r>
      <w:r>
        <w:rPr>
          <w:rFonts w:ascii="Traditional Arabic" w:hAnsi="Traditional Arabic" w:cs="Traditional Arabic" w:hint="cs"/>
          <w:sz w:val="28"/>
          <w:szCs w:val="28"/>
          <w:rtl/>
        </w:rPr>
        <w:t>:</w:t>
      </w:r>
      <w:r>
        <w:rPr>
          <w:rFonts w:ascii="Traditional Arabic" w:hAnsi="Traditional Arabic" w:cs="Traditional Arabic"/>
          <w:sz w:val="28"/>
          <w:szCs w:val="28"/>
          <w:rtl/>
        </w:rPr>
        <w:t xml:space="preserve"> «</w:t>
      </w:r>
      <w:r w:rsidRPr="00854A06">
        <w:rPr>
          <w:rFonts w:ascii="Traditional Arabic" w:hAnsi="Traditional Arabic" w:cs="Traditional Arabic" w:hint="cs"/>
          <w:b/>
          <w:bCs/>
          <w:sz w:val="28"/>
          <w:szCs w:val="28"/>
          <w:rtl/>
        </w:rPr>
        <w:t xml:space="preserve"> زربية الشعانبة بين وسم الجمل وجز الصوف</w:t>
      </w:r>
      <w:r>
        <w:rPr>
          <w:rFonts w:ascii="Traditional Arabic" w:hAnsi="Traditional Arabic" w:cs="Traditional Arabic"/>
          <w:sz w:val="28"/>
          <w:szCs w:val="28"/>
          <w:rtl/>
        </w:rPr>
        <w:t>»</w:t>
      </w:r>
      <w:r w:rsidRPr="00DF3C6F">
        <w:rPr>
          <w:rFonts w:ascii="Traditional Arabic" w:hAnsi="Traditional Arabic" w:cs="Traditional Arabic" w:hint="cs"/>
          <w:sz w:val="28"/>
          <w:szCs w:val="28"/>
          <w:rtl/>
        </w:rPr>
        <w:t>، دار صبحي للطباعة والنشر،</w:t>
      </w:r>
      <w:r w:rsidRPr="00854A06">
        <w:rPr>
          <w:rFonts w:ascii="Traditional Arabic" w:hAnsi="Traditional Arabic" w:cs="Traditional Arabic" w:hint="cs"/>
          <w:sz w:val="28"/>
          <w:szCs w:val="28"/>
          <w:rtl/>
        </w:rPr>
        <w:t xml:space="preserve"> </w:t>
      </w:r>
      <w:r w:rsidRPr="00DF3C6F">
        <w:rPr>
          <w:rFonts w:ascii="Traditional Arabic" w:hAnsi="Traditional Arabic" w:cs="Traditional Arabic" w:hint="cs"/>
          <w:sz w:val="28"/>
          <w:szCs w:val="28"/>
          <w:rtl/>
        </w:rPr>
        <w:t>ط1</w:t>
      </w:r>
      <w:r>
        <w:rPr>
          <w:rFonts w:ascii="Traditional Arabic" w:hAnsi="Traditional Arabic" w:cs="Traditional Arabic" w:hint="cs"/>
          <w:sz w:val="28"/>
          <w:szCs w:val="28"/>
          <w:rtl/>
        </w:rPr>
        <w:t>،</w:t>
      </w:r>
      <w:r w:rsidRPr="00DF3C6F">
        <w:rPr>
          <w:rFonts w:ascii="Traditional Arabic" w:hAnsi="Traditional Arabic" w:cs="Traditional Arabic" w:hint="cs"/>
          <w:sz w:val="28"/>
          <w:szCs w:val="28"/>
          <w:rtl/>
        </w:rPr>
        <w:t xml:space="preserve"> 2016 ص</w:t>
      </w:r>
      <w:r>
        <w:rPr>
          <w:rFonts w:ascii="Traditional Arabic" w:hAnsi="Traditional Arabic" w:cs="Traditional Arabic" w:hint="cs"/>
          <w:sz w:val="28"/>
          <w:szCs w:val="28"/>
          <w:rtl/>
        </w:rPr>
        <w:t>،</w:t>
      </w:r>
      <w:r w:rsidRPr="00DF3C6F">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DF3C6F">
        <w:rPr>
          <w:rFonts w:ascii="Traditional Arabic" w:hAnsi="Traditional Arabic" w:cs="Traditional Arabic" w:hint="cs"/>
          <w:sz w:val="28"/>
          <w:szCs w:val="28"/>
          <w:rtl/>
        </w:rPr>
        <w:t xml:space="preserve"> 8</w:t>
      </w:r>
      <w:r>
        <w:rPr>
          <w:rFonts w:ascii="Traditional Arabic" w:hAnsi="Traditional Arabic" w:cs="Traditional Arabic" w:hint="cs"/>
          <w:sz w:val="28"/>
          <w:szCs w:val="28"/>
          <w:rtl/>
        </w:rPr>
        <w:t>،</w:t>
      </w:r>
      <w:r w:rsidRPr="00DF3C6F">
        <w:rPr>
          <w:rFonts w:ascii="Traditional Arabic" w:hAnsi="Traditional Arabic" w:cs="Traditional Arabic" w:hint="cs"/>
          <w:sz w:val="28"/>
          <w:szCs w:val="28"/>
          <w:rtl/>
        </w:rPr>
        <w:t>9</w:t>
      </w:r>
      <w:r>
        <w:rPr>
          <w:rFonts w:ascii="Traditional Arabic" w:hAnsi="Traditional Arabic" w:cs="Traditional Arabic" w:hint="cs"/>
          <w:sz w:val="28"/>
          <w:szCs w:val="28"/>
          <w:rtl/>
        </w:rPr>
        <w:t>.</w:t>
      </w:r>
      <w:r w:rsidRPr="00DF3C6F">
        <w:rPr>
          <w:rFonts w:ascii="Traditional Arabic" w:hAnsi="Traditional Arabic" w:cs="Traditional Arabic"/>
          <w:sz w:val="28"/>
          <w:szCs w:val="28"/>
        </w:rPr>
        <w:t xml:space="preserve"> </w:t>
      </w:r>
    </w:p>
  </w:footnote>
  <w:footnote w:id="126">
    <w:p w:rsidR="007B6177" w:rsidRPr="00DF3C6F" w:rsidRDefault="007B6177" w:rsidP="00413156">
      <w:pPr>
        <w:pStyle w:val="Notedebasdepage"/>
        <w:bidi/>
        <w:rPr>
          <w:rFonts w:ascii="Traditional Arabic" w:hAnsi="Traditional Arabic" w:cs="Traditional Arabic"/>
          <w:sz w:val="28"/>
          <w:szCs w:val="28"/>
          <w:rtl/>
        </w:rPr>
      </w:pPr>
      <w:r w:rsidRPr="00DF3C6F">
        <w:rPr>
          <w:rFonts w:ascii="Traditional Arabic" w:hAnsi="Traditional Arabic" w:cs="Traditional Arabic"/>
          <w:sz w:val="28"/>
          <w:szCs w:val="28"/>
        </w:rPr>
        <w:footnoteRef/>
      </w:r>
      <w:r w:rsidRPr="00DF3C6F">
        <w:rPr>
          <w:rFonts w:ascii="Traditional Arabic" w:hAnsi="Traditional Arabic" w:cs="Traditional Arabic"/>
          <w:sz w:val="28"/>
          <w:szCs w:val="28"/>
        </w:rPr>
        <w:t xml:space="preserve"> </w:t>
      </w:r>
      <w:r w:rsidRPr="00DF3C6F">
        <w:rPr>
          <w:rFonts w:ascii="Traditional Arabic" w:hAnsi="Traditional Arabic" w:cs="Traditional Arabic" w:hint="cs"/>
          <w:sz w:val="28"/>
          <w:szCs w:val="28"/>
          <w:rtl/>
        </w:rPr>
        <w:t xml:space="preserve"> - محمد</w:t>
      </w:r>
      <w:r>
        <w:rPr>
          <w:rFonts w:ascii="Traditional Arabic" w:hAnsi="Traditional Arabic" w:cs="Traditional Arabic" w:hint="cs"/>
          <w:sz w:val="28"/>
          <w:szCs w:val="28"/>
          <w:rtl/>
        </w:rPr>
        <w:t>،</w:t>
      </w:r>
      <w:r w:rsidRPr="00DF3C6F">
        <w:rPr>
          <w:rFonts w:ascii="Traditional Arabic" w:hAnsi="Traditional Arabic" w:cs="Traditional Arabic" w:hint="cs"/>
          <w:sz w:val="28"/>
          <w:szCs w:val="28"/>
          <w:rtl/>
        </w:rPr>
        <w:t xml:space="preserve"> سليمان الطيب</w:t>
      </w:r>
      <w:r>
        <w:rPr>
          <w:rFonts w:ascii="Traditional Arabic" w:hAnsi="Traditional Arabic" w:cs="Traditional Arabic" w:hint="cs"/>
          <w:sz w:val="28"/>
          <w:szCs w:val="28"/>
          <w:rtl/>
        </w:rPr>
        <w:t>:</w:t>
      </w:r>
      <w:r w:rsidRPr="00DF3C6F">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F4095C">
        <w:rPr>
          <w:rFonts w:ascii="Traditional Arabic" w:hAnsi="Traditional Arabic" w:cs="Traditional Arabic" w:hint="cs"/>
          <w:b/>
          <w:bCs/>
          <w:sz w:val="28"/>
          <w:szCs w:val="28"/>
          <w:rtl/>
        </w:rPr>
        <w:t>موسوعة القبائل العربية</w:t>
      </w:r>
      <w:r>
        <w:rPr>
          <w:rFonts w:ascii="Traditional Arabic" w:hAnsi="Traditional Arabic" w:cs="Traditional Arabic"/>
          <w:sz w:val="28"/>
          <w:szCs w:val="28"/>
          <w:rtl/>
        </w:rPr>
        <w:t>»</w:t>
      </w:r>
      <w:r w:rsidRPr="00DF3C6F">
        <w:rPr>
          <w:rFonts w:ascii="Traditional Arabic" w:hAnsi="Traditional Arabic" w:cs="Traditional Arabic" w:hint="cs"/>
          <w:sz w:val="28"/>
          <w:szCs w:val="28"/>
          <w:rtl/>
        </w:rPr>
        <w:t>، بحوث ميدانية وتاريخية، مج1، دار الفكر العربي، مدينة نصر،ط2</w:t>
      </w:r>
      <w:r>
        <w:rPr>
          <w:rFonts w:ascii="Traditional Arabic" w:hAnsi="Traditional Arabic" w:cs="Traditional Arabic" w:hint="cs"/>
          <w:sz w:val="28"/>
          <w:szCs w:val="28"/>
          <w:rtl/>
        </w:rPr>
        <w:t xml:space="preserve"> </w:t>
      </w:r>
      <w:r w:rsidRPr="00DF3C6F">
        <w:rPr>
          <w:rFonts w:ascii="Traditional Arabic" w:hAnsi="Traditional Arabic" w:cs="Traditional Arabic" w:hint="cs"/>
          <w:sz w:val="28"/>
          <w:szCs w:val="28"/>
          <w:rtl/>
        </w:rPr>
        <w:t>،1998، ص</w:t>
      </w:r>
      <w:r>
        <w:rPr>
          <w:rFonts w:ascii="Traditional Arabic" w:hAnsi="Traditional Arabic" w:cs="Traditional Arabic" w:hint="cs"/>
          <w:sz w:val="28"/>
          <w:szCs w:val="28"/>
          <w:rtl/>
        </w:rPr>
        <w:t>-</w:t>
      </w:r>
      <w:r w:rsidRPr="00DF3C6F">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DF3C6F">
        <w:rPr>
          <w:rFonts w:ascii="Traditional Arabic" w:hAnsi="Traditional Arabic" w:cs="Traditional Arabic" w:hint="cs"/>
          <w:sz w:val="28"/>
          <w:szCs w:val="28"/>
          <w:rtl/>
        </w:rPr>
        <w:t xml:space="preserve"> 1006-1008.</w:t>
      </w:r>
      <w:r w:rsidRPr="00DF3C6F">
        <w:rPr>
          <w:rFonts w:ascii="Traditional Arabic" w:hAnsi="Traditional Arabic" w:cs="Traditional Arabic"/>
          <w:sz w:val="28"/>
          <w:szCs w:val="28"/>
        </w:rPr>
        <w:t xml:space="preserve"> </w:t>
      </w:r>
    </w:p>
  </w:footnote>
  <w:footnote w:id="127">
    <w:p w:rsidR="007B6177" w:rsidRPr="00752B15" w:rsidRDefault="007B6177" w:rsidP="00413156">
      <w:pPr>
        <w:pStyle w:val="Notedebasdepage"/>
        <w:jc w:val="right"/>
        <w:rPr>
          <w:rtl/>
          <w:lang w:bidi="ar-DZ"/>
        </w:rPr>
      </w:pPr>
      <w:r>
        <w:rPr>
          <w:rFonts w:hint="cs"/>
          <w:rtl/>
        </w:rPr>
        <w:t xml:space="preserve"> </w:t>
      </w:r>
      <w:r w:rsidRPr="00A3189E">
        <w:rPr>
          <w:rFonts w:ascii="Traditional Arabic" w:hAnsi="Traditional Arabic" w:cs="Traditional Arabic" w:hint="cs"/>
          <w:sz w:val="28"/>
          <w:szCs w:val="28"/>
          <w:rtl/>
        </w:rPr>
        <w:t>ابن منظور</w:t>
      </w:r>
      <w:r>
        <w:rPr>
          <w:rFonts w:ascii="Traditional Arabic" w:hAnsi="Traditional Arabic" w:cs="Traditional Arabic" w:hint="cs"/>
          <w:sz w:val="28"/>
          <w:szCs w:val="28"/>
          <w:rtl/>
        </w:rPr>
        <w:t xml:space="preserve">: </w:t>
      </w:r>
      <w:r>
        <w:rPr>
          <w:rFonts w:ascii="Traditional Arabic" w:hAnsi="Traditional Arabic" w:cs="Traditional Arabic" w:hint="cs"/>
          <w:b/>
          <w:bCs/>
          <w:sz w:val="28"/>
          <w:szCs w:val="28"/>
          <w:rtl/>
        </w:rPr>
        <w:t>المرجع السابق</w:t>
      </w:r>
      <w:r w:rsidRPr="00A3189E">
        <w:rPr>
          <w:rFonts w:ascii="Traditional Arabic" w:hAnsi="Traditional Arabic" w:cs="Traditional Arabic" w:hint="cs"/>
          <w:sz w:val="28"/>
          <w:szCs w:val="28"/>
          <w:rtl/>
        </w:rPr>
        <w:t>، مادة عنن،ج13</w:t>
      </w:r>
      <w:r>
        <w:rPr>
          <w:rFonts w:ascii="Traditional Arabic" w:hAnsi="Traditional Arabic" w:cs="Traditional Arabic" w:hint="cs"/>
          <w:sz w:val="28"/>
          <w:szCs w:val="28"/>
          <w:rtl/>
        </w:rPr>
        <w:t>، ص:293</w:t>
      </w:r>
      <w:r w:rsidRPr="00281183">
        <w:rPr>
          <w:rFonts w:ascii="Traditional Arabic" w:hAnsi="Traditional Arabic" w:cs="Traditional Arabic"/>
          <w:sz w:val="28"/>
          <w:szCs w:val="28"/>
        </w:rPr>
        <w:footnoteRef/>
      </w:r>
      <w:r>
        <w:t xml:space="preserve"> </w:t>
      </w:r>
    </w:p>
  </w:footnote>
  <w:footnote w:id="128">
    <w:p w:rsidR="007B6177" w:rsidRPr="00A3189E" w:rsidRDefault="007B6177" w:rsidP="006F3FD6">
      <w:pPr>
        <w:pStyle w:val="Notedebasdepage"/>
        <w:jc w:val="right"/>
        <w:rPr>
          <w:rFonts w:ascii="Traditional Arabic" w:hAnsi="Traditional Arabic" w:cs="Traditional Arabic"/>
          <w:sz w:val="28"/>
          <w:szCs w:val="28"/>
          <w:rtl/>
        </w:rPr>
      </w:pPr>
      <w:r w:rsidRPr="00A3189E">
        <w:rPr>
          <w:rFonts w:ascii="Traditional Arabic" w:hAnsi="Traditional Arabic" w:cs="Traditional Arabic" w:hint="cs"/>
          <w:sz w:val="28"/>
          <w:szCs w:val="28"/>
          <w:rtl/>
        </w:rPr>
        <w:t>ينظر:ابن منظور</w:t>
      </w:r>
      <w:r>
        <w:rPr>
          <w:rFonts w:ascii="Traditional Arabic" w:hAnsi="Traditional Arabic" w:cs="Traditional Arabic" w:hint="cs"/>
          <w:sz w:val="28"/>
          <w:szCs w:val="28"/>
          <w:rtl/>
        </w:rPr>
        <w:t xml:space="preserve">: </w:t>
      </w:r>
      <w:r>
        <w:rPr>
          <w:rFonts w:ascii="Traditional Arabic" w:hAnsi="Traditional Arabic" w:cs="Traditional Arabic" w:hint="cs"/>
          <w:b/>
          <w:bCs/>
          <w:sz w:val="28"/>
          <w:szCs w:val="28"/>
          <w:rtl/>
        </w:rPr>
        <w:t xml:space="preserve">المرجع </w:t>
      </w:r>
      <w:r>
        <w:rPr>
          <w:rFonts w:ascii="Traditional Arabic" w:hAnsi="Traditional Arabic" w:cs="Traditional Arabic" w:hint="cs"/>
          <w:b/>
          <w:bCs/>
          <w:sz w:val="28"/>
          <w:szCs w:val="28"/>
          <w:rtl/>
          <w:lang w:bidi="ar-DZ"/>
        </w:rPr>
        <w:t>نفسه</w:t>
      </w:r>
      <w:r w:rsidRPr="00A3189E">
        <w:rPr>
          <w:rFonts w:ascii="Traditional Arabic" w:hAnsi="Traditional Arabic" w:cs="Traditional Arabic" w:hint="cs"/>
          <w:sz w:val="28"/>
          <w:szCs w:val="28"/>
          <w:rtl/>
        </w:rPr>
        <w:t>، مادة عنا ج1</w:t>
      </w:r>
      <w:r w:rsidRPr="00170CBF">
        <w:rPr>
          <w:rFonts w:ascii="Traditional Arabic" w:hAnsi="Traditional Arabic" w:cs="Traditional Arabic" w:hint="cs"/>
          <w:sz w:val="28"/>
          <w:szCs w:val="28"/>
          <w:rtl/>
        </w:rPr>
        <w:t>5، ص.104.</w:t>
      </w:r>
      <w:r>
        <w:rPr>
          <w:rFonts w:ascii="Traditional Arabic" w:hAnsi="Traditional Arabic" w:cs="Traditional Arabic" w:hint="cs"/>
          <w:sz w:val="28"/>
          <w:szCs w:val="28"/>
          <w:rtl/>
        </w:rPr>
        <w:t xml:space="preserve"> </w:t>
      </w:r>
      <w:r w:rsidRPr="00170CBF">
        <w:rPr>
          <w:rFonts w:ascii="Traditional Arabic" w:hAnsi="Traditional Arabic" w:cs="Traditional Arabic"/>
          <w:sz w:val="28"/>
          <w:szCs w:val="28"/>
        </w:rPr>
        <w:footnoteRef/>
      </w:r>
      <w:r w:rsidRPr="00A3189E">
        <w:rPr>
          <w:rFonts w:ascii="Traditional Arabic" w:hAnsi="Traditional Arabic" w:cs="Traditional Arabic"/>
          <w:sz w:val="28"/>
          <w:szCs w:val="28"/>
        </w:rPr>
        <w:t xml:space="preserve"> </w:t>
      </w:r>
    </w:p>
  </w:footnote>
  <w:footnote w:id="129">
    <w:p w:rsidR="007B6177" w:rsidRPr="00A3189E" w:rsidRDefault="007B6177" w:rsidP="00413156">
      <w:pPr>
        <w:pStyle w:val="Notedebasdepage"/>
        <w:jc w:val="right"/>
        <w:rPr>
          <w:rFonts w:ascii="Traditional Arabic" w:hAnsi="Traditional Arabic" w:cs="Traditional Arabic"/>
          <w:sz w:val="28"/>
          <w:szCs w:val="28"/>
          <w:rtl/>
        </w:rPr>
      </w:pPr>
      <w:r w:rsidRPr="00A3189E">
        <w:rPr>
          <w:rFonts w:ascii="Traditional Arabic" w:hAnsi="Traditional Arabic" w:cs="Traditional Arabic" w:hint="cs"/>
          <w:sz w:val="28"/>
          <w:szCs w:val="28"/>
          <w:rtl/>
        </w:rPr>
        <w:t xml:space="preserve"> محمد</w:t>
      </w:r>
      <w:r>
        <w:rPr>
          <w:rFonts w:ascii="Traditional Arabic" w:hAnsi="Traditional Arabic" w:cs="Traditional Arabic" w:hint="cs"/>
          <w:sz w:val="28"/>
          <w:szCs w:val="28"/>
          <w:rtl/>
        </w:rPr>
        <w:t>،</w:t>
      </w:r>
      <w:r w:rsidRPr="00A3189E">
        <w:rPr>
          <w:rFonts w:ascii="Traditional Arabic" w:hAnsi="Traditional Arabic" w:cs="Traditional Arabic" w:hint="cs"/>
          <w:sz w:val="28"/>
          <w:szCs w:val="28"/>
          <w:rtl/>
        </w:rPr>
        <w:t xml:space="preserve"> فكري الجزار، </w:t>
      </w:r>
      <w:r w:rsidRPr="00F4095C">
        <w:rPr>
          <w:rFonts w:ascii="Traditional Arabic" w:hAnsi="Traditional Arabic" w:cs="Traditional Arabic" w:hint="cs"/>
          <w:b/>
          <w:bCs/>
          <w:sz w:val="28"/>
          <w:szCs w:val="28"/>
          <w:rtl/>
        </w:rPr>
        <w:t>العنوان وسيميوطيقا الاتصال الأدبي</w:t>
      </w:r>
      <w:r w:rsidRPr="00A3189E">
        <w:rPr>
          <w:rFonts w:ascii="Traditional Arabic" w:hAnsi="Traditional Arabic" w:cs="Traditional Arabic" w:hint="cs"/>
          <w:sz w:val="28"/>
          <w:szCs w:val="28"/>
          <w:rtl/>
        </w:rPr>
        <w:t>، الهيئة المصرية العامة للكتاب</w:t>
      </w:r>
      <w:r>
        <w:rPr>
          <w:rFonts w:ascii="Traditional Arabic" w:hAnsi="Traditional Arabic" w:cs="Traditional Arabic" w:hint="cs"/>
          <w:sz w:val="28"/>
          <w:szCs w:val="28"/>
          <w:rtl/>
        </w:rPr>
        <w:t xml:space="preserve">، </w:t>
      </w:r>
      <w:r w:rsidRPr="00A3189E">
        <w:rPr>
          <w:rFonts w:ascii="Traditional Arabic" w:hAnsi="Traditional Arabic" w:cs="Traditional Arabic" w:hint="cs"/>
          <w:sz w:val="28"/>
          <w:szCs w:val="28"/>
          <w:rtl/>
        </w:rPr>
        <w:t>1998، ص19</w:t>
      </w:r>
      <w:r>
        <w:rPr>
          <w:rFonts w:ascii="Traditional Arabic" w:hAnsi="Traditional Arabic" w:cs="Traditional Arabic" w:hint="cs"/>
          <w:sz w:val="28"/>
          <w:szCs w:val="28"/>
          <w:rtl/>
        </w:rPr>
        <w:t>.</w:t>
      </w:r>
      <w:r w:rsidRPr="00A3189E">
        <w:rPr>
          <w:rFonts w:ascii="Traditional Arabic" w:hAnsi="Traditional Arabic" w:cs="Traditional Arabic"/>
          <w:sz w:val="28"/>
          <w:szCs w:val="28"/>
        </w:rPr>
        <w:footnoteRef/>
      </w:r>
      <w:r w:rsidRPr="00A3189E">
        <w:rPr>
          <w:rFonts w:ascii="Traditional Arabic" w:hAnsi="Traditional Arabic" w:cs="Traditional Arabic"/>
          <w:sz w:val="28"/>
          <w:szCs w:val="28"/>
        </w:rPr>
        <w:t xml:space="preserve"> </w:t>
      </w:r>
    </w:p>
  </w:footnote>
  <w:footnote w:id="130">
    <w:p w:rsidR="007B6177" w:rsidRPr="001A4A99" w:rsidRDefault="007B6177" w:rsidP="00413156">
      <w:pPr>
        <w:pStyle w:val="Notedebasdepage"/>
        <w:jc w:val="right"/>
        <w:rPr>
          <w:rFonts w:ascii="Traditional Arabic" w:hAnsi="Traditional Arabic" w:cs="Traditional Arabic"/>
          <w:sz w:val="28"/>
          <w:szCs w:val="28"/>
          <w:rtl/>
        </w:rPr>
      </w:pPr>
      <w:r w:rsidRPr="001A4A99">
        <w:rPr>
          <w:rFonts w:ascii="Traditional Arabic" w:hAnsi="Traditional Arabic" w:cs="Traditional Arabic" w:hint="cs"/>
          <w:sz w:val="28"/>
          <w:szCs w:val="28"/>
          <w:rtl/>
        </w:rPr>
        <w:t>ابن منظور،</w:t>
      </w:r>
      <w:r w:rsidRPr="00771C81">
        <w:rPr>
          <w:rFonts w:ascii="Traditional Arabic" w:hAnsi="Traditional Arabic" w:cs="Traditional Arabic" w:hint="cs"/>
          <w:b/>
          <w:bCs/>
          <w:sz w:val="28"/>
          <w:szCs w:val="28"/>
          <w:rtl/>
        </w:rPr>
        <w:t xml:space="preserve"> المرجع السابق</w:t>
      </w:r>
      <w:r w:rsidRPr="001A4A99">
        <w:rPr>
          <w:rFonts w:ascii="Traditional Arabic" w:hAnsi="Traditional Arabic" w:cs="Traditional Arabic" w:hint="cs"/>
          <w:sz w:val="28"/>
          <w:szCs w:val="28"/>
          <w:rtl/>
        </w:rPr>
        <w:t>، ج11، ص523.</w:t>
      </w:r>
      <w:r w:rsidRPr="001A4A99">
        <w:rPr>
          <w:rFonts w:ascii="Traditional Arabic" w:hAnsi="Traditional Arabic" w:cs="Traditional Arabic"/>
          <w:sz w:val="28"/>
          <w:szCs w:val="28"/>
        </w:rPr>
        <w:footnoteRef/>
      </w:r>
      <w:r w:rsidRPr="001A4A99">
        <w:rPr>
          <w:rFonts w:ascii="Traditional Arabic" w:hAnsi="Traditional Arabic" w:cs="Traditional Arabic"/>
          <w:sz w:val="28"/>
          <w:szCs w:val="28"/>
        </w:rPr>
        <w:t xml:space="preserve"> </w:t>
      </w:r>
    </w:p>
  </w:footnote>
  <w:footnote w:id="131">
    <w:p w:rsidR="007B6177" w:rsidRPr="00B04E70" w:rsidRDefault="007B6177" w:rsidP="000A34D7">
      <w:pPr>
        <w:pStyle w:val="Notedebasdepage"/>
        <w:bidi/>
        <w:rPr>
          <w:rtl/>
          <w:lang w:bidi="ar-DZ"/>
        </w:rPr>
      </w:pPr>
      <w:r>
        <w:rPr>
          <w:rFonts w:hint="cs"/>
          <w:rtl/>
        </w:rPr>
        <w:t xml:space="preserve"> </w:t>
      </w:r>
      <w:r w:rsidRPr="00A3189E">
        <w:rPr>
          <w:rFonts w:ascii="Traditional Arabic" w:hAnsi="Traditional Arabic" w:cs="Traditional Arabic"/>
          <w:sz w:val="28"/>
          <w:szCs w:val="28"/>
        </w:rPr>
        <w:footnoteRef/>
      </w:r>
      <w:r w:rsidRPr="00A3189E">
        <w:rPr>
          <w:rFonts w:ascii="Traditional Arabic" w:hAnsi="Traditional Arabic" w:cs="Traditional Arabic" w:hint="cs"/>
          <w:sz w:val="28"/>
          <w:szCs w:val="28"/>
          <w:rtl/>
        </w:rPr>
        <w:t xml:space="preserve"> بوعلام بوعامر،</w:t>
      </w:r>
      <w:r>
        <w:rPr>
          <w:rFonts w:ascii="Traditional Arabic" w:hAnsi="Traditional Arabic" w:cs="Traditional Arabic"/>
          <w:sz w:val="28"/>
          <w:szCs w:val="28"/>
          <w:rtl/>
        </w:rPr>
        <w:t>«</w:t>
      </w:r>
      <w:r w:rsidRPr="00A3189E">
        <w:rPr>
          <w:rFonts w:ascii="Traditional Arabic" w:hAnsi="Traditional Arabic" w:cs="Traditional Arabic" w:hint="cs"/>
          <w:sz w:val="28"/>
          <w:szCs w:val="28"/>
          <w:rtl/>
        </w:rPr>
        <w:t xml:space="preserve"> </w:t>
      </w:r>
      <w:r w:rsidRPr="00281183">
        <w:rPr>
          <w:rFonts w:ascii="Traditional Arabic" w:hAnsi="Traditional Arabic" w:cs="Traditional Arabic" w:hint="cs"/>
          <w:b/>
          <w:bCs/>
          <w:sz w:val="28"/>
          <w:szCs w:val="28"/>
          <w:rtl/>
        </w:rPr>
        <w:t>رحيل في ركاب المتنبي</w:t>
      </w:r>
      <w:r>
        <w:rPr>
          <w:rFonts w:ascii="Traditional Arabic" w:hAnsi="Traditional Arabic" w:cs="Traditional Arabic"/>
          <w:sz w:val="28"/>
          <w:szCs w:val="28"/>
          <w:rtl/>
        </w:rPr>
        <w:t>»</w:t>
      </w:r>
      <w:r w:rsidRPr="00A3189E">
        <w:rPr>
          <w:rFonts w:ascii="Traditional Arabic" w:hAnsi="Traditional Arabic" w:cs="Traditional Arabic" w:hint="cs"/>
          <w:sz w:val="28"/>
          <w:szCs w:val="28"/>
          <w:rtl/>
        </w:rPr>
        <w:t>، دار صبح</w:t>
      </w:r>
      <w:r>
        <w:rPr>
          <w:rFonts w:ascii="Traditional Arabic" w:hAnsi="Traditional Arabic" w:cs="Traditional Arabic" w:hint="cs"/>
          <w:sz w:val="28"/>
          <w:szCs w:val="28"/>
          <w:rtl/>
        </w:rPr>
        <w:t>ي</w:t>
      </w:r>
      <w:r w:rsidRPr="00A3189E">
        <w:rPr>
          <w:rFonts w:ascii="Traditional Arabic" w:hAnsi="Traditional Arabic" w:cs="Traditional Arabic" w:hint="cs"/>
          <w:sz w:val="28"/>
          <w:szCs w:val="28"/>
          <w:rtl/>
        </w:rPr>
        <w:t xml:space="preserve"> للطباعة والنشر، متليلي غارداية</w:t>
      </w:r>
      <w:r>
        <w:rPr>
          <w:rFonts w:ascii="Traditional Arabic" w:hAnsi="Traditional Arabic" w:cs="Traditional Arabic" w:hint="cs"/>
          <w:sz w:val="28"/>
          <w:szCs w:val="28"/>
          <w:rtl/>
        </w:rPr>
        <w:t xml:space="preserve">، ط1، 2015، </w:t>
      </w:r>
      <w:r w:rsidRPr="00A3189E">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771C81">
        <w:rPr>
          <w:rFonts w:ascii="Traditional Arabic" w:hAnsi="Traditional Arabic" w:cs="Traditional Arabic" w:hint="cs"/>
          <w:sz w:val="28"/>
          <w:szCs w:val="28"/>
          <w:rtl/>
        </w:rPr>
        <w:t xml:space="preserve"> </w:t>
      </w:r>
      <w:r w:rsidRPr="00A3189E">
        <w:rPr>
          <w:rFonts w:ascii="Traditional Arabic" w:hAnsi="Traditional Arabic" w:cs="Traditional Arabic" w:hint="cs"/>
          <w:sz w:val="28"/>
          <w:szCs w:val="28"/>
          <w:rtl/>
        </w:rPr>
        <w:t>38</w:t>
      </w:r>
      <w:r>
        <w:rPr>
          <w:rFonts w:ascii="Traditional Arabic" w:hAnsi="Traditional Arabic" w:cs="Traditional Arabic" w:hint="cs"/>
          <w:sz w:val="28"/>
          <w:szCs w:val="28"/>
          <w:rtl/>
        </w:rPr>
        <w:t>.</w:t>
      </w:r>
      <w:r>
        <w:t xml:space="preserve"> </w:t>
      </w:r>
    </w:p>
  </w:footnote>
  <w:footnote w:id="132">
    <w:p w:rsidR="007B6177" w:rsidRPr="0020411C" w:rsidRDefault="007B6177" w:rsidP="00413156">
      <w:pPr>
        <w:pStyle w:val="Notedebasdepage"/>
        <w:jc w:val="right"/>
        <w:rPr>
          <w:rFonts w:ascii="Traditional Arabic" w:hAnsi="Traditional Arabic" w:cs="Traditional Arabic"/>
          <w:sz w:val="28"/>
          <w:szCs w:val="28"/>
          <w:rtl/>
        </w:rPr>
      </w:pPr>
      <w:r w:rsidRPr="0020411C">
        <w:rPr>
          <w:rFonts w:ascii="Traditional Arabic" w:hAnsi="Traditional Arabic" w:cs="Traditional Arabic" w:hint="cs"/>
          <w:sz w:val="28"/>
          <w:szCs w:val="28"/>
          <w:rtl/>
        </w:rPr>
        <w:t xml:space="preserve"> عبدالكريم</w:t>
      </w:r>
      <w:r>
        <w:rPr>
          <w:rFonts w:ascii="Traditional Arabic" w:hAnsi="Traditional Arabic" w:cs="Traditional Arabic" w:hint="cs"/>
          <w:sz w:val="28"/>
          <w:szCs w:val="28"/>
          <w:rtl/>
        </w:rPr>
        <w:t>،</w:t>
      </w:r>
      <w:r w:rsidRPr="0020411C">
        <w:rPr>
          <w:rFonts w:ascii="Traditional Arabic" w:hAnsi="Traditional Arabic" w:cs="Traditional Arabic" w:hint="cs"/>
          <w:sz w:val="28"/>
          <w:szCs w:val="28"/>
          <w:rtl/>
        </w:rPr>
        <w:t xml:space="preserve"> حسن</w:t>
      </w:r>
      <w:r>
        <w:rPr>
          <w:rFonts w:ascii="Traditional Arabic" w:hAnsi="Traditional Arabic" w:cs="Traditional Arabic" w:hint="cs"/>
          <w:sz w:val="28"/>
          <w:szCs w:val="28"/>
          <w:rtl/>
        </w:rPr>
        <w:t>:</w:t>
      </w:r>
      <w:r w:rsidRPr="0020411C">
        <w:rPr>
          <w:rFonts w:ascii="Traditional Arabic" w:hAnsi="Traditional Arabic" w:cs="Traditional Arabic" w:hint="cs"/>
          <w:sz w:val="28"/>
          <w:szCs w:val="28"/>
          <w:rtl/>
        </w:rPr>
        <w:t xml:space="preserve"> </w:t>
      </w:r>
      <w:r w:rsidRPr="00771C81">
        <w:rPr>
          <w:rFonts w:ascii="Traditional Arabic" w:hAnsi="Traditional Arabic" w:cs="Traditional Arabic" w:hint="cs"/>
          <w:b/>
          <w:bCs/>
          <w:sz w:val="28"/>
          <w:szCs w:val="28"/>
          <w:rtl/>
        </w:rPr>
        <w:t>المرجع السّابق</w:t>
      </w:r>
      <w:r w:rsidRPr="0020411C">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20411C">
        <w:rPr>
          <w:rFonts w:ascii="Traditional Arabic" w:hAnsi="Traditional Arabic" w:cs="Traditional Arabic" w:hint="cs"/>
          <w:sz w:val="28"/>
          <w:szCs w:val="28"/>
          <w:rtl/>
        </w:rPr>
        <w:t>161.</w:t>
      </w:r>
      <w:r w:rsidRPr="0020411C">
        <w:rPr>
          <w:rFonts w:ascii="Traditional Arabic" w:hAnsi="Traditional Arabic" w:cs="Traditional Arabic"/>
          <w:sz w:val="28"/>
          <w:szCs w:val="28"/>
        </w:rPr>
        <w:footnoteRef/>
      </w:r>
      <w:r w:rsidRPr="0020411C">
        <w:rPr>
          <w:rFonts w:ascii="Traditional Arabic" w:hAnsi="Traditional Arabic" w:cs="Traditional Arabic"/>
          <w:sz w:val="28"/>
          <w:szCs w:val="28"/>
        </w:rPr>
        <w:t xml:space="preserve"> </w:t>
      </w:r>
    </w:p>
  </w:footnote>
  <w:footnote w:id="133">
    <w:p w:rsidR="007B6177" w:rsidRPr="003751C9" w:rsidRDefault="007B6177" w:rsidP="00060D51">
      <w:pPr>
        <w:pStyle w:val="Notedebasdepage"/>
        <w:jc w:val="right"/>
        <w:rPr>
          <w:rFonts w:ascii="Traditional Arabic" w:hAnsi="Traditional Arabic" w:cs="Traditional Arabic"/>
          <w:sz w:val="28"/>
          <w:szCs w:val="28"/>
          <w:rtl/>
        </w:rPr>
      </w:pPr>
      <w:r w:rsidRPr="003751C9">
        <w:rPr>
          <w:rFonts w:ascii="Traditional Arabic" w:hAnsi="Traditional Arabic" w:cs="Traditional Arabic" w:hint="cs"/>
          <w:sz w:val="28"/>
          <w:szCs w:val="28"/>
          <w:rtl/>
        </w:rPr>
        <w:t>عبدالكريم</w:t>
      </w:r>
      <w:r>
        <w:rPr>
          <w:rFonts w:ascii="Traditional Arabic" w:hAnsi="Traditional Arabic" w:cs="Traditional Arabic" w:hint="cs"/>
          <w:sz w:val="28"/>
          <w:szCs w:val="28"/>
          <w:rtl/>
        </w:rPr>
        <w:t>،</w:t>
      </w:r>
      <w:r w:rsidRPr="003751C9">
        <w:rPr>
          <w:rFonts w:ascii="Traditional Arabic" w:hAnsi="Traditional Arabic" w:cs="Traditional Arabic" w:hint="cs"/>
          <w:sz w:val="28"/>
          <w:szCs w:val="28"/>
          <w:rtl/>
        </w:rPr>
        <w:t xml:space="preserve"> حسن</w:t>
      </w:r>
      <w:r>
        <w:rPr>
          <w:rFonts w:ascii="Traditional Arabic" w:hAnsi="Traditional Arabic" w:cs="Traditional Arabic" w:hint="cs"/>
          <w:sz w:val="28"/>
          <w:szCs w:val="28"/>
          <w:rtl/>
        </w:rPr>
        <w:t>:</w:t>
      </w:r>
      <w:r w:rsidRPr="005A5EE6">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نفسه</w:t>
      </w:r>
      <w:r w:rsidRPr="003751C9">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3751C9">
        <w:rPr>
          <w:rFonts w:ascii="Traditional Arabic" w:hAnsi="Traditional Arabic" w:cs="Traditional Arabic" w:hint="cs"/>
          <w:sz w:val="28"/>
          <w:szCs w:val="28"/>
          <w:rtl/>
        </w:rPr>
        <w:t>159.</w:t>
      </w:r>
      <w:r w:rsidRPr="003751C9">
        <w:rPr>
          <w:rFonts w:ascii="Traditional Arabic" w:hAnsi="Traditional Arabic" w:cs="Traditional Arabic"/>
          <w:sz w:val="28"/>
          <w:szCs w:val="28"/>
        </w:rPr>
        <w:footnoteRef/>
      </w:r>
      <w:r w:rsidRPr="003751C9">
        <w:rPr>
          <w:rFonts w:ascii="Traditional Arabic" w:hAnsi="Traditional Arabic" w:cs="Traditional Arabic"/>
          <w:sz w:val="28"/>
          <w:szCs w:val="28"/>
        </w:rPr>
        <w:t xml:space="preserve"> </w:t>
      </w:r>
    </w:p>
  </w:footnote>
  <w:footnote w:id="134">
    <w:p w:rsidR="007B6177" w:rsidRPr="0091138F" w:rsidRDefault="007B6177" w:rsidP="00413156">
      <w:pPr>
        <w:pStyle w:val="Notedebasdepage"/>
        <w:bidi/>
        <w:rPr>
          <w:rFonts w:ascii="Traditional Arabic" w:hAnsi="Traditional Arabic" w:cs="Traditional Arabic"/>
          <w:sz w:val="28"/>
          <w:szCs w:val="28"/>
          <w:rtl/>
        </w:rPr>
      </w:pPr>
      <w:r w:rsidRPr="0091138F">
        <w:rPr>
          <w:rFonts w:ascii="Traditional Arabic" w:hAnsi="Traditional Arabic" w:cs="Traditional Arabic"/>
          <w:sz w:val="28"/>
          <w:szCs w:val="28"/>
        </w:rPr>
        <w:footnoteRef/>
      </w:r>
      <w:r w:rsidRPr="0091138F">
        <w:rPr>
          <w:rFonts w:ascii="Traditional Arabic" w:hAnsi="Traditional Arabic" w:cs="Traditional Arabic"/>
          <w:sz w:val="28"/>
          <w:szCs w:val="28"/>
        </w:rPr>
        <w:t xml:space="preserve"> </w:t>
      </w:r>
      <w:r w:rsidRPr="0091138F">
        <w:rPr>
          <w:rFonts w:ascii="Traditional Arabic" w:hAnsi="Traditional Arabic" w:cs="Traditional Arabic" w:hint="cs"/>
          <w:sz w:val="28"/>
          <w:szCs w:val="28"/>
          <w:rtl/>
        </w:rPr>
        <w:t xml:space="preserve"> محمد عزام، وجوه الماس،</w:t>
      </w:r>
      <w:r>
        <w:rPr>
          <w:rFonts w:ascii="Traditional Arabic" w:hAnsi="Traditional Arabic" w:cs="Traditional Arabic"/>
          <w:sz w:val="28"/>
          <w:szCs w:val="28"/>
          <w:rtl/>
        </w:rPr>
        <w:t>«</w:t>
      </w:r>
      <w:r w:rsidRPr="0091138F">
        <w:rPr>
          <w:rFonts w:ascii="Traditional Arabic" w:hAnsi="Traditional Arabic" w:cs="Traditional Arabic" w:hint="cs"/>
          <w:sz w:val="28"/>
          <w:szCs w:val="28"/>
          <w:rtl/>
        </w:rPr>
        <w:t xml:space="preserve"> </w:t>
      </w:r>
      <w:r w:rsidRPr="005A5EE6">
        <w:rPr>
          <w:rFonts w:ascii="Traditional Arabic" w:hAnsi="Traditional Arabic" w:cs="Traditional Arabic" w:hint="cs"/>
          <w:b/>
          <w:bCs/>
          <w:sz w:val="28"/>
          <w:szCs w:val="28"/>
          <w:rtl/>
        </w:rPr>
        <w:t>البنيات الجذرية في أدب عقلة عرسان، دراسة</w:t>
      </w:r>
      <w:r>
        <w:rPr>
          <w:rFonts w:ascii="Traditional Arabic" w:hAnsi="Traditional Arabic" w:cs="Traditional Arabic"/>
          <w:sz w:val="28"/>
          <w:szCs w:val="28"/>
          <w:rtl/>
        </w:rPr>
        <w:t>»</w:t>
      </w:r>
      <w:r w:rsidRPr="0091138F">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د ط، </w:t>
      </w:r>
      <w:r w:rsidRPr="0091138F">
        <w:rPr>
          <w:rFonts w:ascii="Traditional Arabic" w:hAnsi="Traditional Arabic" w:cs="Traditional Arabic" w:hint="cs"/>
          <w:sz w:val="28"/>
          <w:szCs w:val="28"/>
          <w:rtl/>
        </w:rPr>
        <w:t>منشورات إتحاد الكتاب العرب، 1998، ص</w:t>
      </w:r>
      <w:r>
        <w:rPr>
          <w:rFonts w:ascii="Traditional Arabic" w:hAnsi="Traditional Arabic" w:cs="Traditional Arabic" w:hint="cs"/>
          <w:sz w:val="28"/>
          <w:szCs w:val="28"/>
          <w:rtl/>
        </w:rPr>
        <w:t>:</w:t>
      </w:r>
      <w:r w:rsidRPr="00281183">
        <w:rPr>
          <w:rFonts w:ascii="Traditional Arabic" w:hAnsi="Traditional Arabic" w:cs="Traditional Arabic" w:hint="cs"/>
          <w:sz w:val="28"/>
          <w:szCs w:val="28"/>
          <w:rtl/>
        </w:rPr>
        <w:t xml:space="preserve"> </w:t>
      </w:r>
      <w:r w:rsidRPr="0091138F">
        <w:rPr>
          <w:rFonts w:ascii="Traditional Arabic" w:hAnsi="Traditional Arabic" w:cs="Traditional Arabic" w:hint="cs"/>
          <w:sz w:val="28"/>
          <w:szCs w:val="28"/>
          <w:rtl/>
        </w:rPr>
        <w:t xml:space="preserve">19. </w:t>
      </w:r>
    </w:p>
  </w:footnote>
  <w:footnote w:id="135">
    <w:p w:rsidR="007B6177" w:rsidRPr="00A81443" w:rsidRDefault="007B6177" w:rsidP="00413156">
      <w:pPr>
        <w:pStyle w:val="Notedebasdepage"/>
        <w:jc w:val="right"/>
        <w:rPr>
          <w:rFonts w:ascii="Traditional Arabic" w:hAnsi="Traditional Arabic" w:cs="Traditional Arabic"/>
          <w:sz w:val="28"/>
          <w:szCs w:val="28"/>
          <w:rtl/>
        </w:rPr>
      </w:pPr>
      <w:r w:rsidRPr="00A81443">
        <w:rPr>
          <w:rFonts w:ascii="Traditional Arabic" w:hAnsi="Traditional Arabic" w:cs="Traditional Arabic" w:hint="cs"/>
          <w:sz w:val="28"/>
          <w:szCs w:val="28"/>
          <w:rtl/>
        </w:rPr>
        <w:t xml:space="preserve"> ينظر: يوسف وغليسي،</w:t>
      </w:r>
      <w:r w:rsidRPr="006F3FD6">
        <w:rPr>
          <w:rFonts w:ascii="Traditional Arabic" w:hAnsi="Traditional Arabic" w:cs="Traditional Arabic" w:hint="cs"/>
          <w:b/>
          <w:bCs/>
          <w:sz w:val="28"/>
          <w:szCs w:val="28"/>
          <w:rtl/>
        </w:rPr>
        <w:t xml:space="preserve"> التحليل الموضوعاتي للخطاب الشعري</w:t>
      </w:r>
      <w:r w:rsidRPr="00A81443">
        <w:rPr>
          <w:rFonts w:ascii="Traditional Arabic" w:hAnsi="Traditional Arabic" w:cs="Traditional Arabic" w:hint="cs"/>
          <w:sz w:val="28"/>
          <w:szCs w:val="28"/>
          <w:rtl/>
        </w:rPr>
        <w:t>، المرجع السابق، ص</w:t>
      </w:r>
      <w:r>
        <w:rPr>
          <w:rFonts w:ascii="Traditional Arabic" w:hAnsi="Traditional Arabic" w:cs="Traditional Arabic" w:hint="cs"/>
          <w:sz w:val="28"/>
          <w:szCs w:val="28"/>
          <w:rtl/>
        </w:rPr>
        <w:t>:</w:t>
      </w:r>
      <w:r w:rsidRPr="00281183">
        <w:rPr>
          <w:rFonts w:ascii="Traditional Arabic" w:hAnsi="Traditional Arabic" w:cs="Traditional Arabic" w:hint="cs"/>
          <w:sz w:val="28"/>
          <w:szCs w:val="28"/>
          <w:rtl/>
        </w:rPr>
        <w:t xml:space="preserve"> </w:t>
      </w:r>
      <w:r w:rsidRPr="00A81443">
        <w:rPr>
          <w:rFonts w:ascii="Traditional Arabic" w:hAnsi="Traditional Arabic" w:cs="Traditional Arabic" w:hint="cs"/>
          <w:sz w:val="28"/>
          <w:szCs w:val="28"/>
          <w:rtl/>
        </w:rPr>
        <w:t>190</w:t>
      </w:r>
      <w:r>
        <w:rPr>
          <w:rFonts w:ascii="Traditional Arabic" w:hAnsi="Traditional Arabic" w:cs="Traditional Arabic" w:hint="cs"/>
          <w:sz w:val="28"/>
          <w:szCs w:val="28"/>
          <w:rtl/>
        </w:rPr>
        <w:t>.</w:t>
      </w:r>
      <w:r w:rsidRPr="00A81443">
        <w:rPr>
          <w:rFonts w:ascii="Traditional Arabic" w:hAnsi="Traditional Arabic" w:cs="Traditional Arabic"/>
          <w:sz w:val="28"/>
          <w:szCs w:val="28"/>
        </w:rPr>
        <w:footnoteRef/>
      </w:r>
      <w:r w:rsidRPr="00A81443">
        <w:rPr>
          <w:rFonts w:ascii="Traditional Arabic" w:hAnsi="Traditional Arabic" w:cs="Traditional Arabic"/>
          <w:sz w:val="28"/>
          <w:szCs w:val="28"/>
        </w:rPr>
        <w:t xml:space="preserve"> </w:t>
      </w:r>
    </w:p>
  </w:footnote>
  <w:footnote w:id="136">
    <w:p w:rsidR="007B6177" w:rsidRPr="00A65137" w:rsidRDefault="007B6177" w:rsidP="00413156">
      <w:pPr>
        <w:pStyle w:val="Notedebasdepage"/>
        <w:jc w:val="right"/>
        <w:rPr>
          <w:rtl/>
          <w:lang w:bidi="ar-DZ"/>
        </w:rPr>
      </w:pPr>
      <w:r w:rsidRPr="00A3189E">
        <w:rPr>
          <w:rFonts w:ascii="Traditional Arabic" w:hAnsi="Traditional Arabic" w:cs="Traditional Arabic" w:hint="cs"/>
          <w:sz w:val="28"/>
          <w:szCs w:val="28"/>
          <w:rtl/>
        </w:rPr>
        <w:t>بوعلام</w:t>
      </w:r>
      <w:r>
        <w:rPr>
          <w:rFonts w:ascii="Traditional Arabic" w:hAnsi="Traditional Arabic" w:cs="Traditional Arabic" w:hint="cs"/>
          <w:sz w:val="28"/>
          <w:szCs w:val="28"/>
          <w:rtl/>
        </w:rPr>
        <w:t>،</w:t>
      </w:r>
      <w:r w:rsidRPr="00A3189E">
        <w:rPr>
          <w:rFonts w:ascii="Traditional Arabic" w:hAnsi="Traditional Arabic" w:cs="Traditional Arabic" w:hint="cs"/>
          <w:sz w:val="28"/>
          <w:szCs w:val="28"/>
          <w:rtl/>
        </w:rPr>
        <w:t xml:space="preserve"> بوعامر</w:t>
      </w:r>
      <w:r w:rsidRPr="00DC318F">
        <w:rPr>
          <w:rFonts w:ascii="Traditional Arabic" w:hAnsi="Traditional Arabic" w:cs="Traditional Arabic" w:hint="cs"/>
          <w:b/>
          <w:bCs/>
          <w:i/>
          <w:iCs/>
          <w:sz w:val="28"/>
          <w:szCs w:val="28"/>
          <w:rtl/>
        </w:rPr>
        <w:t>:</w:t>
      </w:r>
      <w:r w:rsidRPr="00112DBF">
        <w:rPr>
          <w:rFonts w:ascii="Traditional Arabic" w:hAnsi="Traditional Arabic" w:cs="Traditional Arabic" w:hint="cs"/>
          <w:b/>
          <w:bCs/>
          <w:sz w:val="28"/>
          <w:szCs w:val="28"/>
          <w:rtl/>
        </w:rPr>
        <w:t xml:space="preserve"> المرجع السابق</w:t>
      </w:r>
      <w:r>
        <w:rPr>
          <w:rFonts w:ascii="Traditional Arabic" w:hAnsi="Traditional Arabic" w:cs="Traditional Arabic" w:hint="cs"/>
          <w:sz w:val="28"/>
          <w:szCs w:val="28"/>
          <w:rtl/>
        </w:rPr>
        <w:t>، ص:38.</w:t>
      </w:r>
      <w:r w:rsidRPr="00DC318F">
        <w:rPr>
          <w:rFonts w:ascii="Traditional Arabic" w:hAnsi="Traditional Arabic" w:cs="Traditional Arabic"/>
          <w:sz w:val="28"/>
          <w:szCs w:val="28"/>
        </w:rPr>
        <w:t xml:space="preserve"> </w:t>
      </w:r>
      <w:r w:rsidRPr="00DC318F">
        <w:rPr>
          <w:rFonts w:ascii="Traditional Arabic" w:hAnsi="Traditional Arabic" w:cs="Traditional Arabic"/>
          <w:sz w:val="28"/>
          <w:szCs w:val="28"/>
        </w:rPr>
        <w:footnoteRef/>
      </w:r>
      <w:r w:rsidRPr="00DC318F">
        <w:rPr>
          <w:rFonts w:ascii="Traditional Arabic" w:hAnsi="Traditional Arabic" w:cs="Traditional Arabic"/>
          <w:sz w:val="28"/>
          <w:szCs w:val="28"/>
        </w:rPr>
        <w:t xml:space="preserve"> </w:t>
      </w:r>
    </w:p>
  </w:footnote>
  <w:footnote w:id="137">
    <w:p w:rsidR="007B6177" w:rsidRPr="00DC318F" w:rsidRDefault="007B6177" w:rsidP="00DA3C96">
      <w:pPr>
        <w:pStyle w:val="Notedebasdepage"/>
        <w:jc w:val="right"/>
        <w:rPr>
          <w:rtl/>
          <w:lang w:bidi="ar-DZ"/>
        </w:rPr>
      </w:pPr>
      <w:r w:rsidRPr="00A3189E">
        <w:rPr>
          <w:rFonts w:ascii="Traditional Arabic" w:hAnsi="Traditional Arabic" w:cs="Traditional Arabic" w:hint="cs"/>
          <w:sz w:val="28"/>
          <w:szCs w:val="28"/>
          <w:rtl/>
        </w:rPr>
        <w:t>بوعلام</w:t>
      </w:r>
      <w:r>
        <w:rPr>
          <w:rFonts w:ascii="Traditional Arabic" w:hAnsi="Traditional Arabic" w:cs="Traditional Arabic" w:hint="cs"/>
          <w:sz w:val="28"/>
          <w:szCs w:val="28"/>
          <w:rtl/>
        </w:rPr>
        <w:t>،</w:t>
      </w:r>
      <w:r w:rsidRPr="00A3189E">
        <w:rPr>
          <w:rFonts w:ascii="Traditional Arabic" w:hAnsi="Traditional Arabic" w:cs="Traditional Arabic" w:hint="cs"/>
          <w:sz w:val="28"/>
          <w:szCs w:val="28"/>
          <w:rtl/>
        </w:rPr>
        <w:t xml:space="preserve"> بوعام</w:t>
      </w:r>
      <w:r w:rsidRPr="00112DBF">
        <w:rPr>
          <w:rFonts w:ascii="Traditional Arabic" w:hAnsi="Traditional Arabic" w:cs="Traditional Arabic" w:hint="cs"/>
          <w:sz w:val="28"/>
          <w:szCs w:val="28"/>
          <w:rtl/>
        </w:rPr>
        <w:t xml:space="preserve">ر: </w:t>
      </w:r>
      <w:r w:rsidRPr="00112DBF">
        <w:rPr>
          <w:rFonts w:ascii="Traditional Arabic" w:hAnsi="Traditional Arabic" w:cs="Traditional Arabic" w:hint="cs"/>
          <w:b/>
          <w:bCs/>
          <w:sz w:val="28"/>
          <w:szCs w:val="28"/>
          <w:rtl/>
        </w:rPr>
        <w:t>المرجع</w:t>
      </w:r>
      <w:r>
        <w:rPr>
          <w:rFonts w:ascii="Traditional Arabic" w:hAnsi="Traditional Arabic" w:cs="Traditional Arabic" w:hint="cs"/>
          <w:b/>
          <w:bCs/>
          <w:sz w:val="28"/>
          <w:szCs w:val="28"/>
          <w:rtl/>
        </w:rPr>
        <w:t xml:space="preserve"> </w:t>
      </w:r>
      <w:r>
        <w:rPr>
          <w:rFonts w:ascii="Traditional Arabic" w:eastAsia="Times New Roman" w:hAnsi="Traditional Arabic" w:cs="Traditional Arabic" w:hint="cs"/>
          <w:b/>
          <w:bCs/>
          <w:color w:val="202122"/>
          <w:sz w:val="28"/>
          <w:szCs w:val="28"/>
          <w:rtl/>
          <w:lang w:eastAsia="fr-FR" w:bidi="ar-DZ"/>
        </w:rPr>
        <w:t>السابق</w:t>
      </w:r>
      <w:r>
        <w:rPr>
          <w:rFonts w:ascii="Traditional Arabic" w:hAnsi="Traditional Arabic" w:cs="Traditional Arabic" w:hint="cs"/>
          <w:sz w:val="28"/>
          <w:szCs w:val="28"/>
          <w:rtl/>
        </w:rPr>
        <w:t>، ص:38.</w:t>
      </w:r>
      <w:r w:rsidRPr="00DC318F">
        <w:rPr>
          <w:rFonts w:ascii="Traditional Arabic" w:hAnsi="Traditional Arabic" w:cs="Traditional Arabic"/>
          <w:sz w:val="28"/>
          <w:szCs w:val="28"/>
        </w:rPr>
        <w:t xml:space="preserve"> </w:t>
      </w:r>
      <w:r w:rsidRPr="00DC318F">
        <w:rPr>
          <w:rFonts w:ascii="Traditional Arabic" w:hAnsi="Traditional Arabic" w:cs="Traditional Arabic"/>
          <w:sz w:val="28"/>
          <w:szCs w:val="28"/>
        </w:rPr>
        <w:footnoteRef/>
      </w:r>
      <w:r>
        <w:t xml:space="preserve"> </w:t>
      </w:r>
    </w:p>
  </w:footnote>
  <w:footnote w:id="138">
    <w:p w:rsidR="007B6177" w:rsidRPr="00C21480" w:rsidRDefault="007B6177" w:rsidP="004A49E1">
      <w:pPr>
        <w:pStyle w:val="Notedebasdepage"/>
        <w:jc w:val="right"/>
        <w:rPr>
          <w:rFonts w:ascii="Traditional Arabic" w:hAnsi="Traditional Arabic" w:cs="Traditional Arabic"/>
          <w:sz w:val="28"/>
          <w:szCs w:val="28"/>
          <w:rtl/>
        </w:rPr>
      </w:pPr>
      <w:r w:rsidRPr="00C21480">
        <w:rPr>
          <w:rFonts w:ascii="Traditional Arabic" w:hAnsi="Traditional Arabic" w:cs="Traditional Arabic" w:hint="cs"/>
          <w:sz w:val="28"/>
          <w:szCs w:val="28"/>
          <w:rtl/>
        </w:rPr>
        <w:t xml:space="preserve"> بوعلام بوعامر</w:t>
      </w:r>
      <w:r w:rsidRPr="00112DBF">
        <w:rPr>
          <w:rFonts w:ascii="Traditional Arabic" w:hAnsi="Traditional Arabic" w:cs="Traditional Arabic" w:hint="cs"/>
          <w:sz w:val="28"/>
          <w:szCs w:val="28"/>
          <w:rtl/>
        </w:rPr>
        <w:t>،</w:t>
      </w:r>
      <w:r w:rsidRPr="00112DBF">
        <w:rPr>
          <w:rFonts w:ascii="Traditional Arabic" w:hAnsi="Traditional Arabic" w:cs="Traditional Arabic" w:hint="cs"/>
          <w:b/>
          <w:bCs/>
          <w:sz w:val="28"/>
          <w:szCs w:val="28"/>
          <w:rtl/>
        </w:rPr>
        <w:t xml:space="preserve"> المرجع السابق</w:t>
      </w:r>
      <w:r w:rsidRPr="00DC318F">
        <w:rPr>
          <w:rFonts w:ascii="Traditional Arabic" w:hAnsi="Traditional Arabic" w:cs="Traditional Arabic" w:hint="cs"/>
          <w:b/>
          <w:bCs/>
          <w:i/>
          <w:iCs/>
          <w:sz w:val="28"/>
          <w:szCs w:val="28"/>
          <w:rtl/>
        </w:rPr>
        <w:t>،</w:t>
      </w:r>
      <w:r w:rsidRPr="00C21480">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w:t>
      </w:r>
      <w:r w:rsidRPr="00C21480">
        <w:rPr>
          <w:rFonts w:ascii="Traditional Arabic" w:hAnsi="Traditional Arabic" w:cs="Traditional Arabic" w:hint="cs"/>
          <w:sz w:val="28"/>
          <w:szCs w:val="28"/>
          <w:rtl/>
        </w:rPr>
        <w:t>3</w:t>
      </w:r>
      <w:r>
        <w:rPr>
          <w:rFonts w:ascii="Traditional Arabic" w:hAnsi="Traditional Arabic" w:cs="Traditional Arabic" w:hint="cs"/>
          <w:sz w:val="28"/>
          <w:szCs w:val="28"/>
          <w:rtl/>
        </w:rPr>
        <w:t>9</w:t>
      </w:r>
      <w:r w:rsidRPr="00C21480">
        <w:rPr>
          <w:rFonts w:ascii="Traditional Arabic" w:hAnsi="Traditional Arabic" w:cs="Traditional Arabic" w:hint="cs"/>
          <w:sz w:val="28"/>
          <w:szCs w:val="28"/>
          <w:rtl/>
        </w:rPr>
        <w:t>.</w:t>
      </w:r>
      <w:r w:rsidRPr="00C21480">
        <w:rPr>
          <w:rFonts w:ascii="Traditional Arabic" w:hAnsi="Traditional Arabic" w:cs="Traditional Arabic"/>
          <w:sz w:val="28"/>
          <w:szCs w:val="28"/>
        </w:rPr>
        <w:footnoteRef/>
      </w:r>
      <w:r w:rsidRPr="00C21480">
        <w:rPr>
          <w:rFonts w:ascii="Traditional Arabic" w:hAnsi="Traditional Arabic" w:cs="Traditional Arabic"/>
          <w:sz w:val="28"/>
          <w:szCs w:val="28"/>
        </w:rPr>
        <w:t xml:space="preserve"> </w:t>
      </w:r>
    </w:p>
  </w:footnote>
  <w:footnote w:id="139">
    <w:p w:rsidR="007B6177" w:rsidRDefault="007B6177" w:rsidP="00C96DBB">
      <w:pPr>
        <w:pStyle w:val="Notedebasdepage"/>
        <w:bidi/>
        <w:rPr>
          <w:rFonts w:ascii="Traditional Arabic" w:hAnsi="Traditional Arabic" w:cs="Traditional Arabic"/>
          <w:sz w:val="28"/>
          <w:szCs w:val="28"/>
          <w:rtl/>
        </w:rPr>
      </w:pPr>
      <w:r w:rsidRPr="007A6934">
        <w:rPr>
          <w:rStyle w:val="Appelnotedebasdep"/>
          <w:sz w:val="44"/>
          <w:szCs w:val="44"/>
        </w:rPr>
        <w:sym w:font="Symbol" w:char="F02A"/>
      </w:r>
      <w:r w:rsidRPr="007A6934">
        <w:rPr>
          <w:sz w:val="44"/>
          <w:szCs w:val="44"/>
        </w:rPr>
        <w:t xml:space="preserve"> </w:t>
      </w:r>
      <w:r>
        <w:rPr>
          <w:rFonts w:hint="cs"/>
          <w:sz w:val="44"/>
          <w:szCs w:val="44"/>
          <w:rtl/>
        </w:rPr>
        <w:t xml:space="preserve"> </w:t>
      </w:r>
      <w:r w:rsidRPr="007A6934">
        <w:rPr>
          <w:rFonts w:ascii="Traditional Arabic" w:hAnsi="Traditional Arabic" w:cs="Traditional Arabic" w:hint="cs"/>
          <w:sz w:val="28"/>
          <w:szCs w:val="28"/>
          <w:rtl/>
        </w:rPr>
        <w:t>ع</w:t>
      </w:r>
      <w:r>
        <w:rPr>
          <w:rFonts w:ascii="Traditional Arabic" w:hAnsi="Traditional Arabic" w:cs="Traditional Arabic" w:hint="cs"/>
          <w:sz w:val="28"/>
          <w:szCs w:val="28"/>
          <w:rtl/>
        </w:rPr>
        <w:t>جز بيت للفرزدق وهو بتمامه: على عمائِمنا يلقى وأرحُلِنا   على زواحِف تُرجى مخُّها رير</w:t>
      </w:r>
    </w:p>
    <w:p w:rsidR="007B6177" w:rsidRPr="007A6934" w:rsidRDefault="007B6177" w:rsidP="00C96DBB">
      <w:pPr>
        <w:pStyle w:val="Notedebasdepage"/>
        <w:bidi/>
        <w:rPr>
          <w:sz w:val="44"/>
          <w:szCs w:val="44"/>
          <w:rtl/>
          <w:lang w:bidi="ar-DZ"/>
        </w:rPr>
      </w:pPr>
      <w:r>
        <w:rPr>
          <w:rFonts w:ascii="Traditional Arabic" w:hAnsi="Traditional Arabic" w:cs="Traditional Arabic" w:hint="cs"/>
          <w:sz w:val="28"/>
          <w:szCs w:val="28"/>
          <w:rtl/>
        </w:rPr>
        <w:t xml:space="preserve">وقد لحنه ابن إسحاق في جره رير لأن الظاهر رفعها عللى الخبرية للمبتدأ مخُّها، بوعلام بوعامر: </w:t>
      </w:r>
      <w:r w:rsidRPr="00C96DBB">
        <w:rPr>
          <w:rFonts w:ascii="Traditional Arabic" w:hAnsi="Traditional Arabic" w:cs="Traditional Arabic" w:hint="cs"/>
          <w:b/>
          <w:bCs/>
          <w:sz w:val="28"/>
          <w:szCs w:val="28"/>
          <w:rtl/>
        </w:rPr>
        <w:t>المرجع السابق</w:t>
      </w:r>
      <w:r>
        <w:rPr>
          <w:rFonts w:ascii="Traditional Arabic" w:hAnsi="Traditional Arabic" w:cs="Traditional Arabic" w:hint="cs"/>
          <w:sz w:val="28"/>
          <w:szCs w:val="28"/>
          <w:rtl/>
        </w:rPr>
        <w:t>، ص82.</w:t>
      </w:r>
    </w:p>
  </w:footnote>
  <w:footnote w:id="140">
    <w:p w:rsidR="007B6177" w:rsidRPr="00A73DA9" w:rsidRDefault="007B6177" w:rsidP="00C96DBB">
      <w:pPr>
        <w:pStyle w:val="Notedebasdepage"/>
        <w:jc w:val="right"/>
        <w:rPr>
          <w:rtl/>
          <w:lang w:bidi="ar-DZ"/>
        </w:rPr>
      </w:pPr>
      <w:r>
        <w:rPr>
          <w:rFonts w:hint="cs"/>
          <w:rtl/>
        </w:rPr>
        <w:t xml:space="preserve"> </w:t>
      </w:r>
      <w:r w:rsidRPr="00F06421">
        <w:rPr>
          <w:rFonts w:ascii="Traditional Arabic" w:hAnsi="Traditional Arabic" w:cs="Traditional Arabic" w:hint="cs"/>
          <w:sz w:val="28"/>
          <w:szCs w:val="28"/>
          <w:rtl/>
        </w:rPr>
        <w:t>بوعلام</w:t>
      </w:r>
      <w:r>
        <w:rPr>
          <w:rFonts w:ascii="Traditional Arabic" w:hAnsi="Traditional Arabic" w:cs="Traditional Arabic" w:hint="cs"/>
          <w:sz w:val="28"/>
          <w:szCs w:val="28"/>
          <w:rtl/>
        </w:rPr>
        <w:t>،</w:t>
      </w:r>
      <w:r w:rsidRPr="00F06421">
        <w:rPr>
          <w:rFonts w:ascii="Traditional Arabic" w:hAnsi="Traditional Arabic" w:cs="Traditional Arabic" w:hint="cs"/>
          <w:sz w:val="28"/>
          <w:szCs w:val="28"/>
          <w:rtl/>
        </w:rPr>
        <w:t xml:space="preserve"> بوعامر</w:t>
      </w:r>
      <w:r>
        <w:rPr>
          <w:rFonts w:ascii="Traditional Arabic" w:hAnsi="Traditional Arabic" w:cs="Traditional Arabic" w:hint="cs"/>
          <w:sz w:val="28"/>
          <w:szCs w:val="28"/>
          <w:rtl/>
        </w:rPr>
        <w:t>:</w:t>
      </w:r>
      <w:r w:rsidRPr="00F06421">
        <w:rPr>
          <w:rFonts w:ascii="Traditional Arabic" w:hAnsi="Traditional Arabic" w:cs="Traditional Arabic" w:hint="cs"/>
          <w:sz w:val="28"/>
          <w:szCs w:val="28"/>
          <w:rtl/>
        </w:rPr>
        <w:t xml:space="preserve"> </w:t>
      </w:r>
      <w:r w:rsidRPr="009727F3">
        <w:rPr>
          <w:rFonts w:ascii="Traditional Arabic" w:hAnsi="Traditional Arabic" w:cs="Traditional Arabic" w:hint="cs"/>
          <w:b/>
          <w:bCs/>
          <w:sz w:val="28"/>
          <w:szCs w:val="28"/>
          <w:rtl/>
        </w:rPr>
        <w:t>المرجع</w:t>
      </w:r>
      <w:r>
        <w:rPr>
          <w:rFonts w:ascii="Traditional Arabic" w:hAnsi="Traditional Arabic" w:cs="Traditional Arabic" w:hint="cs"/>
          <w:b/>
          <w:bCs/>
          <w:sz w:val="28"/>
          <w:szCs w:val="28"/>
          <w:rtl/>
        </w:rPr>
        <w:t xml:space="preserve"> نفسه</w:t>
      </w:r>
      <w:r w:rsidRPr="00F06421">
        <w:rPr>
          <w:rFonts w:ascii="Traditional Arabic" w:hAnsi="Traditional Arabic" w:cs="Traditional Arabic" w:hint="cs"/>
          <w:sz w:val="28"/>
          <w:szCs w:val="28"/>
          <w:rtl/>
        </w:rPr>
        <w:t>، ص</w:t>
      </w:r>
      <w:r>
        <w:rPr>
          <w:rFonts w:ascii="Traditional Arabic" w:hAnsi="Traditional Arabic" w:cs="Traditional Arabic" w:hint="cs"/>
          <w:sz w:val="28"/>
          <w:szCs w:val="28"/>
          <w:rtl/>
        </w:rPr>
        <w:t>، ص:82،</w:t>
      </w:r>
      <w:r w:rsidRPr="00F06421">
        <w:rPr>
          <w:rFonts w:ascii="Traditional Arabic" w:hAnsi="Traditional Arabic" w:cs="Traditional Arabic" w:hint="cs"/>
          <w:sz w:val="28"/>
          <w:szCs w:val="28"/>
          <w:rtl/>
        </w:rPr>
        <w:t>83</w:t>
      </w:r>
      <w:r>
        <w:rPr>
          <w:rFonts w:ascii="Traditional Arabic" w:hAnsi="Traditional Arabic" w:cs="Traditional Arabic" w:hint="cs"/>
          <w:sz w:val="28"/>
          <w:szCs w:val="28"/>
          <w:rtl/>
        </w:rPr>
        <w:t>.</w:t>
      </w:r>
      <w:r>
        <w:rPr>
          <w:rStyle w:val="Appelnotedebasdep"/>
        </w:rPr>
        <w:footnoteRef/>
      </w:r>
      <w:r>
        <w:t xml:space="preserve"> </w:t>
      </w:r>
    </w:p>
  </w:footnote>
  <w:footnote w:id="141">
    <w:p w:rsidR="007B6177" w:rsidRPr="00CA501F" w:rsidRDefault="007B6177" w:rsidP="00413156">
      <w:pPr>
        <w:pStyle w:val="Notedebasdepage"/>
        <w:bidi/>
        <w:rPr>
          <w:rFonts w:ascii="Traditional Arabic" w:hAnsi="Traditional Arabic" w:cs="Traditional Arabic"/>
          <w:sz w:val="28"/>
          <w:szCs w:val="28"/>
          <w:rtl/>
        </w:rPr>
      </w:pPr>
      <w:r w:rsidRPr="00CA501F">
        <w:rPr>
          <w:rFonts w:ascii="Traditional Arabic" w:hAnsi="Traditional Arabic" w:cs="Traditional Arabic"/>
          <w:sz w:val="28"/>
          <w:szCs w:val="28"/>
        </w:rPr>
        <w:footnoteRef/>
      </w:r>
      <w:r w:rsidRPr="00CA501F">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CA501F">
        <w:rPr>
          <w:rFonts w:ascii="Traditional Arabic" w:hAnsi="Traditional Arabic" w:cs="Traditional Arabic" w:hint="cs"/>
          <w:sz w:val="28"/>
          <w:szCs w:val="28"/>
          <w:rtl/>
        </w:rPr>
        <w:t>سويلم، مختار بن موسى</w:t>
      </w:r>
      <w:r w:rsidRPr="00EA2297">
        <w:rPr>
          <w:rFonts w:ascii="Traditional Arabic" w:hAnsi="Traditional Arabic" w:cs="Traditional Arabic" w:hint="cs"/>
          <w:b/>
          <w:bCs/>
          <w:sz w:val="28"/>
          <w:szCs w:val="28"/>
          <w:rtl/>
        </w:rPr>
        <w:t xml:space="preserve">: </w:t>
      </w:r>
      <w:r>
        <w:rPr>
          <w:rFonts w:ascii="Traditional Arabic" w:hAnsi="Traditional Arabic" w:cs="Traditional Arabic"/>
          <w:b/>
          <w:bCs/>
          <w:sz w:val="28"/>
          <w:szCs w:val="28"/>
          <w:rtl/>
        </w:rPr>
        <w:t>«</w:t>
      </w:r>
      <w:r>
        <w:rPr>
          <w:rFonts w:ascii="Traditional Arabic" w:hAnsi="Traditional Arabic" w:cs="Traditional Arabic" w:hint="cs"/>
          <w:b/>
          <w:bCs/>
          <w:sz w:val="28"/>
          <w:szCs w:val="28"/>
          <w:rtl/>
          <w:lang w:bidi="ar-DZ"/>
        </w:rPr>
        <w:t>ذكريات من النضال والمقاومة للمجاهد أحمد مهية(أحمد الأعمى)</w:t>
      </w:r>
      <w:r w:rsidRPr="00713DB1">
        <w:rPr>
          <w:rFonts w:ascii="Traditional Arabic" w:hAnsi="Traditional Arabic" w:cs="Traditional Arabic"/>
          <w:b/>
          <w:bCs/>
          <w:sz w:val="28"/>
          <w:szCs w:val="28"/>
          <w:rtl/>
        </w:rPr>
        <w:t xml:space="preserve"> </w:t>
      </w:r>
      <w:r>
        <w:rPr>
          <w:rFonts w:ascii="Traditional Arabic" w:hAnsi="Traditional Arabic" w:cs="Traditional Arabic"/>
          <w:b/>
          <w:bCs/>
          <w:sz w:val="28"/>
          <w:szCs w:val="28"/>
          <w:rtl/>
        </w:rPr>
        <w:t>»</w:t>
      </w:r>
      <w:r w:rsidRPr="00CA501F">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دار صبحي للطباعة والنشر، متليلي، غارداية، ط1، 2019، </w:t>
      </w:r>
      <w:r w:rsidRPr="00CA501F">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CA501F">
        <w:rPr>
          <w:rFonts w:ascii="Traditional Arabic" w:hAnsi="Traditional Arabic" w:cs="Traditional Arabic" w:hint="cs"/>
          <w:sz w:val="28"/>
          <w:szCs w:val="28"/>
          <w:rtl/>
        </w:rPr>
        <w:t>ص:29،30.</w:t>
      </w:r>
      <w:r w:rsidRPr="00CA501F">
        <w:rPr>
          <w:rFonts w:ascii="Traditional Arabic" w:hAnsi="Traditional Arabic" w:cs="Traditional Arabic"/>
          <w:sz w:val="28"/>
          <w:szCs w:val="28"/>
        </w:rPr>
        <w:t xml:space="preserve"> </w:t>
      </w:r>
    </w:p>
  </w:footnote>
  <w:footnote w:id="142">
    <w:p w:rsidR="007B6177" w:rsidRPr="00CA501F" w:rsidRDefault="007B6177" w:rsidP="00413156">
      <w:pPr>
        <w:pStyle w:val="Notedebasdepage"/>
        <w:bidi/>
        <w:rPr>
          <w:rFonts w:ascii="Traditional Arabic" w:hAnsi="Traditional Arabic" w:cs="Traditional Arabic"/>
          <w:sz w:val="28"/>
          <w:szCs w:val="28"/>
          <w:rtl/>
        </w:rPr>
      </w:pPr>
      <w:r w:rsidRPr="00FB3CF3">
        <w:rPr>
          <w:rFonts w:ascii="Traditional Arabic" w:hAnsi="Traditional Arabic" w:cs="Traditional Arabic"/>
          <w:sz w:val="32"/>
          <w:szCs w:val="32"/>
        </w:rPr>
        <w:t>*</w:t>
      </w:r>
      <w:r w:rsidRPr="00FB3CF3">
        <w:rPr>
          <w:rFonts w:ascii="Traditional Arabic" w:hAnsi="Traditional Arabic" w:cs="Traditional Arabic" w:hint="cs"/>
          <w:sz w:val="32"/>
          <w:szCs w:val="32"/>
          <w:rtl/>
        </w:rPr>
        <w:t xml:space="preserve"> </w:t>
      </w:r>
      <w:r w:rsidRPr="00CA501F">
        <w:rPr>
          <w:rFonts w:ascii="Traditional Arabic" w:hAnsi="Traditional Arabic" w:cs="Traditional Arabic" w:hint="cs"/>
          <w:sz w:val="28"/>
          <w:szCs w:val="28"/>
          <w:rtl/>
        </w:rPr>
        <w:t>الأبيض: الأبيض سيدي الشيخ موطن أولاد سيدي الشيخ الذين أعلنوا الثورة عام 1964 وكان الشعانبة الذين ينتمي  إليهم الشاعر زملاء ورفاق ثورة لأولاد سيدي الشيخ منذ البداية في جل مواقعهم مع المستعمر،</w:t>
      </w:r>
      <w:r>
        <w:rPr>
          <w:rFonts w:ascii="Traditional Arabic" w:hAnsi="Traditional Arabic" w:cs="Traditional Arabic" w:hint="cs"/>
          <w:sz w:val="28"/>
          <w:szCs w:val="28"/>
          <w:rtl/>
        </w:rPr>
        <w:t xml:space="preserve"> ينظر: </w:t>
      </w:r>
      <w:r>
        <w:rPr>
          <w:rFonts w:ascii="Traditional Arabic" w:hAnsi="Traditional Arabic" w:cs="Traditional Arabic" w:hint="cs"/>
          <w:sz w:val="28"/>
          <w:szCs w:val="28"/>
          <w:rtl/>
          <w:lang w:bidi="ar-DZ"/>
        </w:rPr>
        <w:t>عبدالقادر، اجقاوة:</w:t>
      </w:r>
      <w:r>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w:t>
      </w:r>
      <w:r w:rsidRPr="00041407">
        <w:rPr>
          <w:rFonts w:ascii="Traditional Arabic" w:hAnsi="Traditional Arabic" w:cs="Traditional Arabic" w:hint="cs"/>
          <w:b/>
          <w:bCs/>
          <w:i/>
          <w:iCs/>
          <w:sz w:val="28"/>
          <w:szCs w:val="28"/>
          <w:rtl/>
          <w:lang w:bidi="ar-DZ"/>
        </w:rPr>
        <w:t>عذابات الأمل</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ط1، دار البعث للطباعة والنشر، قسنطينة، الجزائر، 1984، </w:t>
      </w:r>
      <w:r w:rsidRPr="00CA501F">
        <w:rPr>
          <w:rFonts w:ascii="Traditional Arabic" w:hAnsi="Traditional Arabic" w:cs="Traditional Arabic" w:hint="cs"/>
          <w:sz w:val="28"/>
          <w:szCs w:val="28"/>
          <w:rtl/>
        </w:rPr>
        <w:t>ص:104.</w:t>
      </w:r>
      <w:r w:rsidRPr="00CA501F">
        <w:rPr>
          <w:rFonts w:ascii="Traditional Arabic" w:hAnsi="Traditional Arabic" w:cs="Traditional Arabic"/>
          <w:sz w:val="28"/>
          <w:szCs w:val="28"/>
        </w:rPr>
        <w:t xml:space="preserve"> </w:t>
      </w:r>
    </w:p>
  </w:footnote>
  <w:footnote w:id="143">
    <w:p w:rsidR="007B6177" w:rsidRPr="00CA501F" w:rsidRDefault="007B6177" w:rsidP="00413156">
      <w:pPr>
        <w:pStyle w:val="Notedebasdepage"/>
        <w:jc w:val="right"/>
        <w:rPr>
          <w:rtl/>
          <w:lang w:bidi="ar-DZ"/>
        </w:rPr>
      </w:pPr>
      <w:r>
        <w:rPr>
          <w:rFonts w:hint="cs"/>
          <w:rtl/>
        </w:rPr>
        <w:t xml:space="preserve"> </w:t>
      </w:r>
      <w:r>
        <w:rPr>
          <w:rFonts w:ascii="Traditional Arabic" w:hAnsi="Traditional Arabic" w:cs="Traditional Arabic" w:hint="cs"/>
          <w:sz w:val="28"/>
          <w:szCs w:val="28"/>
          <w:rtl/>
          <w:lang w:bidi="ar-DZ"/>
        </w:rPr>
        <w:t>عبدالقادر، اجقاوة:</w:t>
      </w:r>
      <w:r w:rsidRPr="00102DC1">
        <w:rPr>
          <w:rFonts w:ascii="Traditional Arabic" w:hAnsi="Traditional Arabic" w:cs="Traditional Arabic"/>
          <w:sz w:val="28"/>
          <w:szCs w:val="28"/>
          <w:rtl/>
          <w:lang w:bidi="ar-DZ"/>
        </w:rPr>
        <w:t xml:space="preserve"> </w:t>
      </w:r>
      <w:r w:rsidRPr="00102DC1">
        <w:rPr>
          <w:rFonts w:ascii="Traditional Arabic" w:hAnsi="Traditional Arabic" w:cs="Traditional Arabic" w:hint="cs"/>
          <w:b/>
          <w:bCs/>
          <w:sz w:val="28"/>
          <w:szCs w:val="28"/>
          <w:rtl/>
          <w:lang w:bidi="ar-DZ"/>
        </w:rPr>
        <w:t>المرجع السابق</w:t>
      </w:r>
      <w:r>
        <w:rPr>
          <w:rFonts w:ascii="Traditional Arabic" w:hAnsi="Traditional Arabic" w:cs="Traditional Arabic" w:hint="cs"/>
          <w:sz w:val="28"/>
          <w:szCs w:val="28"/>
          <w:rtl/>
          <w:lang w:bidi="ar-DZ"/>
        </w:rPr>
        <w:t>، ص:90.</w:t>
      </w:r>
      <w:r>
        <w:rPr>
          <w:rStyle w:val="Appelnotedebasdep"/>
        </w:rPr>
        <w:t xml:space="preserve"> </w:t>
      </w:r>
      <w:r w:rsidRPr="003D3A7F">
        <w:rPr>
          <w:rFonts w:ascii="Traditional Arabic" w:hAnsi="Traditional Arabic" w:cs="Traditional Arabic"/>
          <w:sz w:val="28"/>
          <w:szCs w:val="28"/>
          <w:lang w:bidi="ar-DZ"/>
        </w:rPr>
        <w:footnoteRef/>
      </w:r>
      <w:r w:rsidRPr="003D3A7F">
        <w:rPr>
          <w:rFonts w:ascii="Traditional Arabic" w:hAnsi="Traditional Arabic" w:cs="Traditional Arabic"/>
          <w:sz w:val="28"/>
          <w:szCs w:val="28"/>
          <w:lang w:bidi="ar-DZ"/>
        </w:rPr>
        <w:t xml:space="preserve"> </w:t>
      </w:r>
    </w:p>
  </w:footnote>
  <w:footnote w:id="144">
    <w:p w:rsidR="007B6177" w:rsidRPr="003D3A7F" w:rsidRDefault="007B6177" w:rsidP="00391F5F">
      <w:pPr>
        <w:pStyle w:val="Notedebasdepage"/>
        <w:jc w:val="right"/>
        <w:rPr>
          <w:rtl/>
          <w:lang w:bidi="ar-DZ"/>
        </w:rPr>
      </w:pPr>
      <w:r>
        <w:rPr>
          <w:rFonts w:ascii="Traditional Arabic" w:hAnsi="Traditional Arabic" w:cs="Traditional Arabic" w:hint="cs"/>
          <w:sz w:val="28"/>
          <w:szCs w:val="28"/>
          <w:rtl/>
          <w:lang w:bidi="ar-DZ"/>
        </w:rPr>
        <w:t xml:space="preserve"> عبدالقادر، اجقاوة</w:t>
      </w:r>
      <w:r w:rsidRPr="00102DC1">
        <w:rPr>
          <w:rFonts w:ascii="Traditional Arabic" w:hAnsi="Traditional Arabic" w:cs="Traditional Arabic" w:hint="cs"/>
          <w:b/>
          <w:bCs/>
          <w:sz w:val="28"/>
          <w:szCs w:val="28"/>
          <w:rtl/>
          <w:lang w:bidi="ar-DZ"/>
        </w:rPr>
        <w:t>:</w:t>
      </w:r>
      <w:r w:rsidRPr="00102DC1">
        <w:rPr>
          <w:rFonts w:ascii="Traditional Arabic" w:hAnsi="Traditional Arabic" w:cs="Traditional Arabic"/>
          <w:b/>
          <w:bCs/>
          <w:sz w:val="28"/>
          <w:szCs w:val="28"/>
          <w:rtl/>
          <w:lang w:bidi="ar-DZ"/>
        </w:rPr>
        <w:t xml:space="preserve"> </w:t>
      </w:r>
      <w:r w:rsidRPr="00102DC1">
        <w:rPr>
          <w:rFonts w:ascii="Traditional Arabic" w:hAnsi="Traditional Arabic" w:cs="Traditional Arabic" w:hint="cs"/>
          <w:b/>
          <w:bCs/>
          <w:sz w:val="28"/>
          <w:szCs w:val="28"/>
          <w:rtl/>
          <w:lang w:bidi="ar-DZ"/>
        </w:rPr>
        <w:t>المرجع</w:t>
      </w:r>
      <w:r>
        <w:rPr>
          <w:rFonts w:ascii="Traditional Arabic" w:hAnsi="Traditional Arabic" w:cs="Traditional Arabic" w:hint="cs"/>
          <w:b/>
          <w:bCs/>
          <w:sz w:val="28"/>
          <w:szCs w:val="28"/>
          <w:rtl/>
          <w:lang w:bidi="ar-DZ"/>
        </w:rPr>
        <w:t xml:space="preserve"> </w:t>
      </w:r>
      <w:r>
        <w:rPr>
          <w:rFonts w:ascii="Traditional Arabic" w:eastAsia="Times New Roman" w:hAnsi="Traditional Arabic" w:cs="Traditional Arabic" w:hint="cs"/>
          <w:b/>
          <w:bCs/>
          <w:color w:val="202122"/>
          <w:sz w:val="28"/>
          <w:szCs w:val="28"/>
          <w:rtl/>
          <w:lang w:eastAsia="fr-FR"/>
        </w:rPr>
        <w:t>نفسه</w:t>
      </w:r>
      <w:r>
        <w:rPr>
          <w:rFonts w:ascii="Traditional Arabic" w:hAnsi="Traditional Arabic" w:cs="Traditional Arabic" w:hint="cs"/>
          <w:sz w:val="28"/>
          <w:szCs w:val="28"/>
          <w:rtl/>
          <w:lang w:bidi="ar-DZ"/>
        </w:rPr>
        <w:t>، ص:90.</w:t>
      </w:r>
      <w:r w:rsidRPr="003D3A7F">
        <w:rPr>
          <w:rFonts w:ascii="Traditional Arabic" w:hAnsi="Traditional Arabic" w:cs="Traditional Arabic"/>
          <w:sz w:val="28"/>
          <w:szCs w:val="28"/>
          <w:lang w:bidi="ar-DZ"/>
        </w:rPr>
        <w:footnoteRef/>
      </w:r>
      <w:r w:rsidRPr="003D3A7F">
        <w:rPr>
          <w:rFonts w:ascii="Traditional Arabic" w:hAnsi="Traditional Arabic" w:cs="Traditional Arabic"/>
          <w:sz w:val="28"/>
          <w:szCs w:val="28"/>
          <w:lang w:bidi="ar-DZ"/>
        </w:rPr>
        <w:t xml:space="preserve"> </w:t>
      </w:r>
    </w:p>
  </w:footnote>
  <w:footnote w:id="145">
    <w:p w:rsidR="007B6177" w:rsidRPr="00041407" w:rsidRDefault="007B6177" w:rsidP="00413156">
      <w:pPr>
        <w:pStyle w:val="Notedebasdepage"/>
        <w:jc w:val="right"/>
        <w:rPr>
          <w:rFonts w:ascii="Traditional Arabic" w:hAnsi="Traditional Arabic" w:cs="Traditional Arabic"/>
          <w:sz w:val="28"/>
          <w:szCs w:val="28"/>
        </w:rPr>
      </w:pPr>
      <w:r>
        <w:rPr>
          <w:rFonts w:ascii="Traditional Arabic" w:hAnsi="Traditional Arabic" w:cs="Traditional Arabic" w:hint="cs"/>
          <w:sz w:val="28"/>
          <w:szCs w:val="28"/>
          <w:rtl/>
        </w:rPr>
        <w:t>عبدالقادر، اجقاوة:</w:t>
      </w:r>
      <w:r w:rsidRPr="009727F3">
        <w:rPr>
          <w:rFonts w:ascii="Traditional Arabic" w:hAnsi="Traditional Arabic" w:cs="Traditional Arabic"/>
          <w:b/>
          <w:bCs/>
          <w:sz w:val="28"/>
          <w:szCs w:val="28"/>
          <w:rtl/>
          <w:lang w:bidi="ar-DZ"/>
        </w:rPr>
        <w:t xml:space="preserve"> </w:t>
      </w:r>
      <w:r w:rsidRPr="009727F3">
        <w:rPr>
          <w:rFonts w:ascii="Traditional Arabic" w:hAnsi="Traditional Arabic" w:cs="Traditional Arabic" w:hint="cs"/>
          <w:b/>
          <w:bCs/>
          <w:sz w:val="28"/>
          <w:szCs w:val="28"/>
          <w:rtl/>
          <w:lang w:bidi="ar-DZ"/>
        </w:rPr>
        <w:t>المرجع نفسه</w:t>
      </w:r>
      <w:r w:rsidRPr="00F86D86">
        <w:rPr>
          <w:rFonts w:ascii="Traditional Arabic" w:hAnsi="Traditional Arabic" w:cs="Traditional Arabic" w:hint="cs"/>
          <w:sz w:val="28"/>
          <w:szCs w:val="28"/>
          <w:rtl/>
          <w:lang w:bidi="ar-DZ"/>
        </w:rPr>
        <w:t>،</w:t>
      </w:r>
      <w:r w:rsidRPr="009727F3">
        <w:rPr>
          <w:rFonts w:ascii="Traditional Arabic" w:hAnsi="Traditional Arabic" w:cs="Traditional Arabic" w:hint="cs"/>
          <w:b/>
          <w:bCs/>
          <w:sz w:val="28"/>
          <w:szCs w:val="28"/>
          <w:rtl/>
          <w:lang w:bidi="ar-DZ"/>
        </w:rPr>
        <w:t xml:space="preserve"> </w:t>
      </w:r>
      <w:r>
        <w:rPr>
          <w:rFonts w:ascii="Traditional Arabic" w:hAnsi="Traditional Arabic" w:cs="Traditional Arabic" w:hint="cs"/>
          <w:sz w:val="28"/>
          <w:szCs w:val="28"/>
          <w:rtl/>
        </w:rPr>
        <w:t xml:space="preserve">ص:85.   </w:t>
      </w:r>
      <w:r w:rsidRPr="00F86D86">
        <w:rPr>
          <w:rFonts w:ascii="Traditional Arabic" w:hAnsi="Traditional Arabic" w:cs="Traditional Arabic"/>
          <w:sz w:val="28"/>
          <w:szCs w:val="28"/>
          <w:lang w:bidi="ar-DZ"/>
        </w:rPr>
        <w:footnoteRef/>
      </w:r>
      <w:r w:rsidRPr="00041407">
        <w:rPr>
          <w:rFonts w:ascii="Traditional Arabic" w:hAnsi="Traditional Arabic" w:cs="Traditional Arabic"/>
          <w:sz w:val="28"/>
          <w:szCs w:val="28"/>
          <w:lang w:bidi="ar-DZ"/>
        </w:rPr>
        <w:t xml:space="preserve"> </w:t>
      </w:r>
    </w:p>
  </w:footnote>
  <w:footnote w:id="146">
    <w:p w:rsidR="007B6177" w:rsidRPr="00F06421" w:rsidRDefault="007B6177" w:rsidP="00413156">
      <w:pPr>
        <w:pStyle w:val="Notedebasdepage"/>
        <w:bidi/>
        <w:rPr>
          <w:rFonts w:ascii="Traditional Arabic" w:hAnsi="Traditional Arabic" w:cs="Traditional Arabic"/>
          <w:sz w:val="28"/>
          <w:szCs w:val="28"/>
          <w:rtl/>
        </w:rPr>
      </w:pPr>
      <w:r w:rsidRPr="00F06421">
        <w:rPr>
          <w:rFonts w:ascii="Traditional Arabic" w:hAnsi="Traditional Arabic" w:cs="Traditional Arabic"/>
          <w:sz w:val="28"/>
          <w:szCs w:val="28"/>
        </w:rPr>
        <w:footnoteRef/>
      </w:r>
      <w:r w:rsidRPr="00F06421">
        <w:rPr>
          <w:rFonts w:ascii="Traditional Arabic" w:hAnsi="Traditional Arabic" w:cs="Traditional Arabic" w:hint="cs"/>
          <w:sz w:val="28"/>
          <w:szCs w:val="28"/>
          <w:rtl/>
        </w:rPr>
        <w:t>وداد</w:t>
      </w:r>
      <w:r>
        <w:rPr>
          <w:rFonts w:ascii="Traditional Arabic" w:hAnsi="Traditional Arabic" w:cs="Traditional Arabic" w:hint="cs"/>
          <w:sz w:val="28"/>
          <w:szCs w:val="28"/>
          <w:rtl/>
        </w:rPr>
        <w:t>،</w:t>
      </w:r>
      <w:r w:rsidRPr="00F06421">
        <w:rPr>
          <w:rFonts w:ascii="Traditional Arabic" w:hAnsi="Traditional Arabic" w:cs="Traditional Arabic" w:hint="cs"/>
          <w:sz w:val="28"/>
          <w:szCs w:val="28"/>
          <w:rtl/>
        </w:rPr>
        <w:t xml:space="preserve"> بن عافية</w:t>
      </w:r>
      <w:r>
        <w:rPr>
          <w:rFonts w:ascii="Traditional Arabic" w:hAnsi="Traditional Arabic" w:cs="Traditional Arabic" w:hint="cs"/>
          <w:sz w:val="28"/>
          <w:szCs w:val="28"/>
          <w:rtl/>
        </w:rPr>
        <w:t>:</w:t>
      </w:r>
      <w:r>
        <w:rPr>
          <w:rFonts w:ascii="Traditional Arabic" w:hAnsi="Traditional Arabic" w:cs="Traditional Arabic"/>
          <w:sz w:val="28"/>
          <w:szCs w:val="28"/>
          <w:rtl/>
        </w:rPr>
        <w:t>«</w:t>
      </w:r>
      <w:r w:rsidRPr="00102DC1">
        <w:rPr>
          <w:rFonts w:ascii="Traditional Arabic" w:hAnsi="Traditional Arabic" w:cs="Traditional Arabic" w:hint="cs"/>
          <w:b/>
          <w:bCs/>
          <w:sz w:val="28"/>
          <w:szCs w:val="28"/>
          <w:rtl/>
        </w:rPr>
        <w:t xml:space="preserve"> أسرار النص دراسات في الشعر العربي المعاصر</w:t>
      </w:r>
      <w:r>
        <w:rPr>
          <w:rFonts w:ascii="Traditional Arabic" w:hAnsi="Traditional Arabic" w:cs="Traditional Arabic"/>
          <w:b/>
          <w:bCs/>
          <w:sz w:val="28"/>
          <w:szCs w:val="28"/>
          <w:rtl/>
        </w:rPr>
        <w:t>»</w:t>
      </w:r>
      <w:r w:rsidRPr="00F06421">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د</w:t>
      </w:r>
      <w:r w:rsidRPr="00F06421">
        <w:rPr>
          <w:rFonts w:ascii="Traditional Arabic" w:hAnsi="Traditional Arabic" w:cs="Traditional Arabic" w:hint="cs"/>
          <w:sz w:val="28"/>
          <w:szCs w:val="28"/>
          <w:rtl/>
        </w:rPr>
        <w:t>ار الهدى للطباعة والنشر،</w:t>
      </w:r>
      <w:r>
        <w:rPr>
          <w:rFonts w:ascii="Traditional Arabic" w:hAnsi="Traditional Arabic" w:cs="Traditional Arabic" w:hint="cs"/>
          <w:sz w:val="28"/>
          <w:szCs w:val="28"/>
          <w:rtl/>
        </w:rPr>
        <w:t xml:space="preserve"> </w:t>
      </w:r>
      <w:r w:rsidRPr="00F06421">
        <w:rPr>
          <w:rFonts w:ascii="Traditional Arabic" w:hAnsi="Traditional Arabic" w:cs="Traditional Arabic" w:hint="cs"/>
          <w:sz w:val="28"/>
          <w:szCs w:val="28"/>
          <w:rtl/>
        </w:rPr>
        <w:t>ط1</w:t>
      </w:r>
      <w:r>
        <w:rPr>
          <w:rFonts w:ascii="Traditional Arabic" w:hAnsi="Traditional Arabic" w:cs="Traditional Arabic" w:hint="cs"/>
          <w:sz w:val="28"/>
          <w:szCs w:val="28"/>
          <w:rtl/>
        </w:rPr>
        <w:t>،</w:t>
      </w:r>
      <w:r w:rsidRPr="00F06421">
        <w:rPr>
          <w:rFonts w:ascii="Traditional Arabic" w:hAnsi="Traditional Arabic" w:cs="Traditional Arabic" w:hint="cs"/>
          <w:sz w:val="28"/>
          <w:szCs w:val="28"/>
          <w:rtl/>
        </w:rPr>
        <w:t>2017</w:t>
      </w:r>
      <w:r>
        <w:rPr>
          <w:rFonts w:ascii="Traditional Arabic" w:hAnsi="Traditional Arabic" w:cs="Traditional Arabic" w:hint="cs"/>
          <w:sz w:val="28"/>
          <w:szCs w:val="28"/>
          <w:rtl/>
        </w:rPr>
        <w:t xml:space="preserve"> </w:t>
      </w:r>
      <w:r w:rsidRPr="00F06421">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F06421">
        <w:rPr>
          <w:rFonts w:ascii="Traditional Arabic" w:hAnsi="Traditional Arabic" w:cs="Traditional Arabic" w:hint="cs"/>
          <w:sz w:val="28"/>
          <w:szCs w:val="28"/>
          <w:rtl/>
        </w:rPr>
        <w:t>82.</w:t>
      </w:r>
      <w:r w:rsidRPr="00F06421">
        <w:rPr>
          <w:rFonts w:ascii="Traditional Arabic" w:hAnsi="Traditional Arabic" w:cs="Traditional Arabic"/>
          <w:sz w:val="28"/>
          <w:szCs w:val="28"/>
        </w:rPr>
        <w:t xml:space="preserve"> </w:t>
      </w:r>
    </w:p>
  </w:footnote>
  <w:footnote w:id="147">
    <w:p w:rsidR="007B6177" w:rsidRPr="00D30EFA" w:rsidRDefault="007B6177" w:rsidP="00413156">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lang w:bidi="ar-DZ"/>
        </w:rPr>
        <w:t>عبدالقادر، اجقاوة</w:t>
      </w:r>
      <w:r w:rsidRPr="00D30EFA">
        <w:rPr>
          <w:rFonts w:ascii="Traditional Arabic" w:hAnsi="Traditional Arabic" w:cs="Traditional Arabic" w:hint="cs"/>
          <w:b/>
          <w:bCs/>
          <w:i/>
          <w:iCs/>
          <w:sz w:val="28"/>
          <w:szCs w:val="28"/>
          <w:rtl/>
          <w:lang w:bidi="ar-DZ"/>
        </w:rPr>
        <w:t>:</w:t>
      </w:r>
      <w:r w:rsidRPr="004944C5">
        <w:rPr>
          <w:rFonts w:ascii="Traditional Arabic" w:hAnsi="Traditional Arabic" w:cs="Traditional Arabic"/>
          <w:b/>
          <w:bCs/>
          <w:sz w:val="28"/>
          <w:szCs w:val="28"/>
          <w:rtl/>
          <w:lang w:bidi="ar-DZ"/>
        </w:rPr>
        <w:t xml:space="preserve"> </w:t>
      </w:r>
      <w:r w:rsidRPr="004944C5">
        <w:rPr>
          <w:rFonts w:ascii="Traditional Arabic" w:hAnsi="Traditional Arabic" w:cs="Traditional Arabic" w:hint="cs"/>
          <w:b/>
          <w:bCs/>
          <w:sz w:val="28"/>
          <w:szCs w:val="28"/>
          <w:rtl/>
          <w:lang w:bidi="ar-DZ"/>
        </w:rPr>
        <w:t>المرجع السابق</w:t>
      </w:r>
      <w:r>
        <w:rPr>
          <w:rFonts w:ascii="Traditional Arabic" w:hAnsi="Traditional Arabic" w:cs="Traditional Arabic" w:hint="cs"/>
          <w:sz w:val="28"/>
          <w:szCs w:val="28"/>
          <w:rtl/>
          <w:lang w:bidi="ar-DZ"/>
        </w:rPr>
        <w:t>، ص:87.</w:t>
      </w:r>
      <w:r w:rsidRPr="00D30EFA">
        <w:rPr>
          <w:rStyle w:val="Appelnotedebasdep"/>
          <w:rFonts w:ascii="Traditional Arabic" w:hAnsi="Traditional Arabic" w:cs="Traditional Arabic"/>
          <w:sz w:val="28"/>
          <w:szCs w:val="28"/>
        </w:rPr>
        <w:footnoteRef/>
      </w:r>
      <w:r w:rsidRPr="00D30EFA">
        <w:rPr>
          <w:rFonts w:ascii="Traditional Arabic" w:hAnsi="Traditional Arabic" w:cs="Traditional Arabic"/>
          <w:sz w:val="28"/>
          <w:szCs w:val="28"/>
        </w:rPr>
        <w:t xml:space="preserve"> </w:t>
      </w:r>
    </w:p>
  </w:footnote>
  <w:footnote w:id="148">
    <w:p w:rsidR="007B6177" w:rsidRDefault="007B6177" w:rsidP="00413156">
      <w:pPr>
        <w:pStyle w:val="Notedebasdepage"/>
        <w:jc w:val="right"/>
        <w:rPr>
          <w:rtl/>
          <w:lang w:bidi="ar-DZ"/>
        </w:rPr>
      </w:pPr>
      <w:r w:rsidRPr="00D30EFA">
        <w:rPr>
          <w:rFonts w:ascii="Traditional Arabic" w:hAnsi="Traditional Arabic" w:cs="Traditional Arabic"/>
          <w:sz w:val="28"/>
          <w:szCs w:val="28"/>
          <w:rtl/>
        </w:rPr>
        <w:t xml:space="preserve"> محمد</w:t>
      </w:r>
      <w:r>
        <w:rPr>
          <w:rFonts w:ascii="Traditional Arabic" w:hAnsi="Traditional Arabic" w:cs="Traditional Arabic" w:hint="cs"/>
          <w:sz w:val="28"/>
          <w:szCs w:val="28"/>
          <w:rtl/>
        </w:rPr>
        <w:t>،</w:t>
      </w:r>
      <w:r w:rsidRPr="00D30EFA">
        <w:rPr>
          <w:rFonts w:ascii="Traditional Arabic" w:hAnsi="Traditional Arabic" w:cs="Traditional Arabic"/>
          <w:sz w:val="28"/>
          <w:szCs w:val="28"/>
          <w:rtl/>
        </w:rPr>
        <w:t xml:space="preserve"> عزام</w:t>
      </w:r>
      <w:r>
        <w:rPr>
          <w:rFonts w:ascii="Traditional Arabic" w:hAnsi="Traditional Arabic" w:cs="Traditional Arabic" w:hint="cs"/>
          <w:sz w:val="28"/>
          <w:szCs w:val="28"/>
          <w:rtl/>
        </w:rPr>
        <w:t>:</w:t>
      </w:r>
      <w:r w:rsidRPr="006259A0">
        <w:rPr>
          <w:rFonts w:ascii="Traditional Arabic" w:hAnsi="Traditional Arabic" w:cs="Traditional Arabic" w:hint="cs"/>
          <w:b/>
          <w:bCs/>
          <w:sz w:val="28"/>
          <w:szCs w:val="28"/>
          <w:rtl/>
        </w:rPr>
        <w:t xml:space="preserve"> </w:t>
      </w:r>
      <w:r w:rsidRPr="006259A0">
        <w:rPr>
          <w:rFonts w:ascii="Traditional Arabic" w:hAnsi="Traditional Arabic" w:cs="Traditional Arabic"/>
          <w:b/>
          <w:bCs/>
          <w:sz w:val="28"/>
          <w:szCs w:val="28"/>
          <w:rtl/>
        </w:rPr>
        <w:t>المرجع السابق</w:t>
      </w:r>
      <w:r w:rsidRPr="00D30EFA">
        <w:rPr>
          <w:rFonts w:ascii="Traditional Arabic" w:hAnsi="Traditional Arabic" w:cs="Traditional Arabic"/>
          <w:sz w:val="28"/>
          <w:szCs w:val="28"/>
          <w:rtl/>
        </w:rPr>
        <w:t>، ص</w:t>
      </w:r>
      <w:r>
        <w:rPr>
          <w:rFonts w:ascii="Traditional Arabic" w:hAnsi="Traditional Arabic" w:cs="Traditional Arabic" w:hint="cs"/>
          <w:sz w:val="28"/>
          <w:szCs w:val="28"/>
          <w:rtl/>
        </w:rPr>
        <w:t>:</w:t>
      </w:r>
      <w:r w:rsidRPr="00D30EFA">
        <w:rPr>
          <w:rFonts w:ascii="Traditional Arabic" w:hAnsi="Traditional Arabic" w:cs="Traditional Arabic"/>
          <w:sz w:val="28"/>
          <w:szCs w:val="28"/>
          <w:rtl/>
        </w:rPr>
        <w:t>24.</w:t>
      </w:r>
      <w:r w:rsidRPr="00D30EFA">
        <w:rPr>
          <w:rStyle w:val="Appelnotedebasdep"/>
          <w:rFonts w:ascii="Traditional Arabic" w:hAnsi="Traditional Arabic" w:cs="Traditional Arabic"/>
          <w:sz w:val="28"/>
          <w:szCs w:val="28"/>
        </w:rPr>
        <w:footnoteRef/>
      </w:r>
      <w:r>
        <w:t xml:space="preserve"> </w:t>
      </w:r>
    </w:p>
  </w:footnote>
  <w:footnote w:id="149">
    <w:p w:rsidR="007B6177" w:rsidRPr="00F06421" w:rsidRDefault="007B6177" w:rsidP="00413156">
      <w:pPr>
        <w:pStyle w:val="Notedebasdepage"/>
        <w:bidi/>
        <w:rPr>
          <w:rFonts w:ascii="Traditional Arabic" w:hAnsi="Traditional Arabic" w:cs="Traditional Arabic"/>
          <w:sz w:val="28"/>
          <w:szCs w:val="28"/>
          <w:rtl/>
        </w:rPr>
      </w:pPr>
      <w:r w:rsidRPr="00F06421">
        <w:rPr>
          <w:rFonts w:ascii="Traditional Arabic" w:hAnsi="Traditional Arabic" w:cs="Traditional Arabic"/>
          <w:sz w:val="28"/>
          <w:szCs w:val="28"/>
        </w:rPr>
        <w:footnoteRef/>
      </w:r>
      <w:r w:rsidRPr="00F06421">
        <w:rPr>
          <w:rFonts w:ascii="Traditional Arabic" w:hAnsi="Traditional Arabic" w:cs="Traditional Arabic"/>
          <w:sz w:val="28"/>
          <w:szCs w:val="28"/>
        </w:rPr>
        <w:t xml:space="preserve"> </w:t>
      </w:r>
      <w:r w:rsidRPr="00F06421">
        <w:rPr>
          <w:rFonts w:ascii="Traditional Arabic" w:hAnsi="Traditional Arabic" w:cs="Traditional Arabic" w:hint="cs"/>
          <w:sz w:val="28"/>
          <w:szCs w:val="28"/>
          <w:rtl/>
        </w:rPr>
        <w:t xml:space="preserve"> ينظر: حسين</w:t>
      </w:r>
      <w:r>
        <w:rPr>
          <w:rFonts w:ascii="Traditional Arabic" w:hAnsi="Traditional Arabic" w:cs="Traditional Arabic" w:hint="cs"/>
          <w:sz w:val="28"/>
          <w:szCs w:val="28"/>
          <w:rtl/>
        </w:rPr>
        <w:t>،</w:t>
      </w:r>
      <w:r w:rsidRPr="00F06421">
        <w:rPr>
          <w:rFonts w:ascii="Traditional Arabic" w:hAnsi="Traditional Arabic" w:cs="Traditional Arabic" w:hint="cs"/>
          <w:sz w:val="28"/>
          <w:szCs w:val="28"/>
          <w:rtl/>
        </w:rPr>
        <w:t xml:space="preserve"> تروش</w:t>
      </w:r>
      <w:r>
        <w:rPr>
          <w:rFonts w:ascii="Traditional Arabic" w:hAnsi="Traditional Arabic" w:cs="Traditional Arabic" w:hint="cs"/>
          <w:sz w:val="28"/>
          <w:szCs w:val="28"/>
          <w:rtl/>
        </w:rPr>
        <w:t>:</w:t>
      </w:r>
      <w:r w:rsidRPr="00F06421">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102DC1">
        <w:rPr>
          <w:rFonts w:ascii="Traditional Arabic" w:hAnsi="Traditional Arabic" w:cs="Traditional Arabic" w:hint="cs"/>
          <w:b/>
          <w:bCs/>
          <w:sz w:val="28"/>
          <w:szCs w:val="28"/>
          <w:rtl/>
        </w:rPr>
        <w:t>الخطاب الشعري عند محمود درويش، دراسة موضوعاتية</w:t>
      </w:r>
      <w:r>
        <w:rPr>
          <w:rFonts w:ascii="Traditional Arabic" w:hAnsi="Traditional Arabic" w:cs="Traditional Arabic"/>
          <w:sz w:val="28"/>
          <w:szCs w:val="28"/>
          <w:rtl/>
        </w:rPr>
        <w:t>»</w:t>
      </w:r>
      <w:r w:rsidRPr="00F06421">
        <w:rPr>
          <w:rFonts w:ascii="Traditional Arabic" w:hAnsi="Traditional Arabic" w:cs="Traditional Arabic" w:hint="cs"/>
          <w:sz w:val="28"/>
          <w:szCs w:val="28"/>
          <w:rtl/>
        </w:rPr>
        <w:t>، أطروحة دكتوراه</w:t>
      </w:r>
      <w:r>
        <w:rPr>
          <w:rFonts w:ascii="Traditional Arabic" w:hAnsi="Traditional Arabic" w:cs="Traditional Arabic" w:hint="cs"/>
          <w:sz w:val="28"/>
          <w:szCs w:val="28"/>
          <w:rtl/>
        </w:rPr>
        <w:t xml:space="preserve">، </w:t>
      </w:r>
      <w:r w:rsidRPr="00F06421">
        <w:rPr>
          <w:rFonts w:ascii="Traditional Arabic" w:hAnsi="Traditional Arabic" w:cs="Traditional Arabic" w:hint="cs"/>
          <w:sz w:val="28"/>
          <w:szCs w:val="28"/>
          <w:rtl/>
        </w:rPr>
        <w:t>إشراف ابراهيم صدقة، السنة الجامعية</w:t>
      </w:r>
      <w:r>
        <w:rPr>
          <w:rFonts w:ascii="Traditional Arabic" w:hAnsi="Traditional Arabic" w:cs="Traditional Arabic" w:hint="cs"/>
          <w:sz w:val="28"/>
          <w:szCs w:val="28"/>
          <w:rtl/>
        </w:rPr>
        <w:t>:</w:t>
      </w:r>
      <w:r w:rsidRPr="00F06421">
        <w:rPr>
          <w:rFonts w:ascii="Traditional Arabic" w:hAnsi="Traditional Arabic" w:cs="Traditional Arabic" w:hint="cs"/>
          <w:sz w:val="28"/>
          <w:szCs w:val="28"/>
          <w:rtl/>
        </w:rPr>
        <w:t xml:space="preserve"> 2014-2015، ص</w:t>
      </w:r>
      <w:r>
        <w:rPr>
          <w:rFonts w:ascii="Traditional Arabic" w:hAnsi="Traditional Arabic" w:cs="Traditional Arabic" w:hint="cs"/>
          <w:sz w:val="28"/>
          <w:szCs w:val="28"/>
          <w:rtl/>
        </w:rPr>
        <w:t>:</w:t>
      </w:r>
      <w:r w:rsidRPr="00F06421">
        <w:rPr>
          <w:rFonts w:ascii="Traditional Arabic" w:hAnsi="Traditional Arabic" w:cs="Traditional Arabic" w:hint="cs"/>
          <w:sz w:val="28"/>
          <w:szCs w:val="28"/>
          <w:rtl/>
        </w:rPr>
        <w:t xml:space="preserve"> 254.</w:t>
      </w:r>
      <w:r w:rsidRPr="00F06421">
        <w:rPr>
          <w:rFonts w:ascii="Traditional Arabic" w:hAnsi="Traditional Arabic" w:cs="Traditional Arabic"/>
          <w:sz w:val="28"/>
          <w:szCs w:val="28"/>
        </w:rPr>
        <w:t xml:space="preserve"> </w:t>
      </w:r>
    </w:p>
  </w:footnote>
  <w:footnote w:id="150">
    <w:p w:rsidR="007B6177" w:rsidRPr="00F06421" w:rsidRDefault="007B6177" w:rsidP="00413156">
      <w:pPr>
        <w:pStyle w:val="Notedebasdepage"/>
        <w:jc w:val="right"/>
        <w:rPr>
          <w:rFonts w:ascii="Traditional Arabic" w:hAnsi="Traditional Arabic" w:cs="Traditional Arabic"/>
          <w:sz w:val="28"/>
          <w:szCs w:val="28"/>
          <w:rtl/>
        </w:rPr>
      </w:pPr>
      <w:r w:rsidRPr="00F06421">
        <w:rPr>
          <w:rFonts w:ascii="Traditional Arabic" w:hAnsi="Traditional Arabic" w:cs="Traditional Arabic" w:hint="cs"/>
          <w:sz w:val="28"/>
          <w:szCs w:val="28"/>
          <w:rtl/>
        </w:rPr>
        <w:t>ينظر: محمد</w:t>
      </w:r>
      <w:r>
        <w:rPr>
          <w:rFonts w:ascii="Traditional Arabic" w:hAnsi="Traditional Arabic" w:cs="Traditional Arabic" w:hint="cs"/>
          <w:sz w:val="28"/>
          <w:szCs w:val="28"/>
          <w:rtl/>
          <w:lang w:bidi="ar-DZ"/>
        </w:rPr>
        <w:t>،</w:t>
      </w:r>
      <w:r w:rsidRPr="00F06421">
        <w:rPr>
          <w:rFonts w:ascii="Traditional Arabic" w:hAnsi="Traditional Arabic" w:cs="Traditional Arabic" w:hint="cs"/>
          <w:sz w:val="28"/>
          <w:szCs w:val="28"/>
          <w:rtl/>
        </w:rPr>
        <w:t xml:space="preserve"> الصالح  خرفي</w:t>
      </w:r>
      <w:r>
        <w:rPr>
          <w:rFonts w:ascii="Traditional Arabic" w:hAnsi="Traditional Arabic" w:cs="Traditional Arabic" w:hint="cs"/>
          <w:sz w:val="28"/>
          <w:szCs w:val="28"/>
          <w:rtl/>
        </w:rPr>
        <w:t>:</w:t>
      </w:r>
      <w:r w:rsidRPr="00F86D86">
        <w:rPr>
          <w:rFonts w:ascii="Traditional Arabic" w:hAnsi="Traditional Arabic" w:cs="Traditional Arabic" w:hint="cs"/>
          <w:b/>
          <w:bCs/>
          <w:sz w:val="28"/>
          <w:szCs w:val="28"/>
          <w:rtl/>
        </w:rPr>
        <w:t xml:space="preserve"> المرجع السابق</w:t>
      </w:r>
      <w:r w:rsidRPr="00F06421">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F06421">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F06421">
        <w:rPr>
          <w:rFonts w:ascii="Traditional Arabic" w:hAnsi="Traditional Arabic" w:cs="Traditional Arabic" w:hint="cs"/>
          <w:sz w:val="28"/>
          <w:szCs w:val="28"/>
          <w:rtl/>
        </w:rPr>
        <w:t>129</w:t>
      </w:r>
      <w:r>
        <w:rPr>
          <w:rFonts w:ascii="Traditional Arabic" w:hAnsi="Traditional Arabic" w:cs="Traditional Arabic" w:hint="cs"/>
          <w:sz w:val="28"/>
          <w:szCs w:val="28"/>
          <w:rtl/>
        </w:rPr>
        <w:t>،</w:t>
      </w:r>
      <w:r w:rsidRPr="00F06421">
        <w:rPr>
          <w:rFonts w:ascii="Traditional Arabic" w:hAnsi="Traditional Arabic" w:cs="Traditional Arabic" w:hint="cs"/>
          <w:sz w:val="28"/>
          <w:szCs w:val="28"/>
          <w:rtl/>
        </w:rPr>
        <w:t>130</w:t>
      </w:r>
      <w:r>
        <w:rPr>
          <w:rFonts w:ascii="Traditional Arabic" w:hAnsi="Traditional Arabic" w:cs="Traditional Arabic" w:hint="cs"/>
          <w:sz w:val="28"/>
          <w:szCs w:val="28"/>
          <w:rtl/>
        </w:rPr>
        <w:t>.</w:t>
      </w:r>
      <w:r w:rsidRPr="00F06421">
        <w:rPr>
          <w:rFonts w:ascii="Traditional Arabic" w:hAnsi="Traditional Arabic" w:cs="Traditional Arabic"/>
          <w:sz w:val="28"/>
          <w:szCs w:val="28"/>
        </w:rPr>
        <w:footnoteRef/>
      </w:r>
      <w:r w:rsidRPr="00F06421">
        <w:rPr>
          <w:rFonts w:ascii="Traditional Arabic" w:hAnsi="Traditional Arabic" w:cs="Traditional Arabic"/>
          <w:sz w:val="28"/>
          <w:szCs w:val="28"/>
        </w:rPr>
        <w:t xml:space="preserve"> </w:t>
      </w:r>
    </w:p>
  </w:footnote>
  <w:footnote w:id="151">
    <w:p w:rsidR="007B6177" w:rsidRPr="00FD76CA" w:rsidRDefault="007B6177" w:rsidP="00413156">
      <w:pPr>
        <w:pStyle w:val="Notedebasdepage"/>
        <w:bidi/>
        <w:rPr>
          <w:rFonts w:ascii="Traditional Arabic" w:hAnsi="Traditional Arabic" w:cs="Traditional Arabic"/>
          <w:sz w:val="28"/>
          <w:szCs w:val="28"/>
          <w:rtl/>
          <w:lang w:bidi="ar-DZ"/>
        </w:rPr>
      </w:pPr>
      <w:r w:rsidRPr="00F86D86">
        <w:rPr>
          <w:rFonts w:ascii="Traditional Arabic" w:hAnsi="Traditional Arabic" w:cs="Traditional Arabic"/>
          <w:sz w:val="28"/>
          <w:szCs w:val="28"/>
        </w:rPr>
        <w:footnoteRef/>
      </w:r>
      <w:r>
        <w:rPr>
          <w:rFonts w:ascii="Traditional Arabic" w:hAnsi="Traditional Arabic" w:cs="Traditional Arabic" w:hint="cs"/>
          <w:sz w:val="28"/>
          <w:szCs w:val="28"/>
          <w:rtl/>
        </w:rPr>
        <w:t xml:space="preserve"> منصور، زيطة</w:t>
      </w:r>
      <w:r w:rsidRPr="000E2270">
        <w:rPr>
          <w:rFonts w:ascii="Traditional Arabic" w:hAnsi="Traditional Arabic" w:cs="Traditional Arabic" w:hint="cs"/>
          <w:sz w:val="28"/>
          <w:szCs w:val="28"/>
          <w:rtl/>
        </w:rPr>
        <w:t>،</w:t>
      </w:r>
      <w:r w:rsidRPr="000E2270">
        <w:rPr>
          <w:rFonts w:ascii="Traditional Arabic" w:hAnsi="Traditional Arabic" w:cs="Traditional Arabic" w:hint="cs"/>
          <w:b/>
          <w:bCs/>
          <w:sz w:val="28"/>
          <w:szCs w:val="28"/>
          <w:rtl/>
        </w:rPr>
        <w:t xml:space="preserve"> </w:t>
      </w:r>
      <w:r w:rsidRPr="00AD0BC3">
        <w:rPr>
          <w:rFonts w:ascii="Traditional Arabic" w:hAnsi="Traditional Arabic" w:cs="Traditional Arabic"/>
          <w:b/>
          <w:bCs/>
          <w:i/>
          <w:iCs/>
          <w:sz w:val="28"/>
          <w:szCs w:val="28"/>
          <w:rtl/>
        </w:rPr>
        <w:t>«</w:t>
      </w:r>
      <w:r w:rsidRPr="00555702">
        <w:rPr>
          <w:rFonts w:ascii="Traditional Arabic" w:hAnsi="Traditional Arabic" w:cs="Traditional Arabic" w:hint="cs"/>
          <w:b/>
          <w:bCs/>
          <w:sz w:val="28"/>
          <w:szCs w:val="28"/>
          <w:rtl/>
        </w:rPr>
        <w:t>بشراك يا محمد،مجموعة شعرية</w:t>
      </w:r>
      <w:r w:rsidRPr="00AD0BC3">
        <w:rPr>
          <w:rFonts w:ascii="Traditional Arabic" w:hAnsi="Traditional Arabic" w:cs="Traditional Arabic"/>
          <w:b/>
          <w:bCs/>
          <w:i/>
          <w:iCs/>
          <w:sz w:val="36"/>
          <w:szCs w:val="36"/>
          <w:rtl/>
          <w:lang w:bidi="ar-DZ"/>
        </w:rPr>
        <w:t>»</w:t>
      </w:r>
      <w:r w:rsidRPr="000E2270">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دار صبحي للطباعة والنشر، متليلي، غرداية، ط1، 2013، ص:49.</w:t>
      </w:r>
      <w:r w:rsidRPr="00FD76CA">
        <w:rPr>
          <w:rFonts w:ascii="Traditional Arabic" w:hAnsi="Traditional Arabic" w:cs="Traditional Arabic"/>
          <w:sz w:val="28"/>
          <w:szCs w:val="28"/>
        </w:rPr>
        <w:t xml:space="preserve"> </w:t>
      </w:r>
    </w:p>
  </w:footnote>
  <w:footnote w:id="152">
    <w:p w:rsidR="007B6177" w:rsidRPr="00FD76CA" w:rsidRDefault="007B6177" w:rsidP="00413156">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منصور، زيطة:</w:t>
      </w:r>
      <w:r>
        <w:rPr>
          <w:rFonts w:ascii="Traditional Arabic" w:hAnsi="Traditional Arabic" w:cs="Traditional Arabic" w:hint="cs"/>
          <w:b/>
          <w:bCs/>
          <w:sz w:val="28"/>
          <w:szCs w:val="28"/>
          <w:rtl/>
        </w:rPr>
        <w:t xml:space="preserve"> المرجع السابق</w:t>
      </w:r>
      <w:r>
        <w:rPr>
          <w:rFonts w:ascii="Traditional Arabic" w:hAnsi="Traditional Arabic" w:cs="Traditional Arabic" w:hint="cs"/>
          <w:sz w:val="28"/>
          <w:szCs w:val="28"/>
          <w:rtl/>
        </w:rPr>
        <w:t>، ص:49.</w:t>
      </w:r>
      <w:r w:rsidRPr="00FD76CA">
        <w:rPr>
          <w:rStyle w:val="Appelnotedebasdep"/>
          <w:rFonts w:ascii="Traditional Arabic" w:hAnsi="Traditional Arabic" w:cs="Traditional Arabic"/>
          <w:sz w:val="28"/>
          <w:szCs w:val="28"/>
        </w:rPr>
        <w:footnoteRef/>
      </w:r>
      <w:r w:rsidRPr="00FD76CA">
        <w:rPr>
          <w:rFonts w:ascii="Traditional Arabic" w:hAnsi="Traditional Arabic" w:cs="Traditional Arabic"/>
          <w:sz w:val="28"/>
          <w:szCs w:val="28"/>
        </w:rPr>
        <w:t xml:space="preserve"> </w:t>
      </w:r>
    </w:p>
  </w:footnote>
  <w:footnote w:id="153">
    <w:p w:rsidR="007B6177" w:rsidRPr="00414017" w:rsidRDefault="007B6177" w:rsidP="00413156">
      <w:pPr>
        <w:pStyle w:val="Notedebasdepage"/>
        <w:bidi/>
        <w:rPr>
          <w:rFonts w:ascii="Traditional Arabic" w:hAnsi="Traditional Arabic" w:cs="Traditional Arabic"/>
          <w:sz w:val="28"/>
          <w:szCs w:val="28"/>
          <w:rtl/>
        </w:rPr>
      </w:pPr>
      <w:r w:rsidRPr="00414017">
        <w:rPr>
          <w:rFonts w:ascii="Traditional Arabic" w:hAnsi="Traditional Arabic" w:cs="Traditional Arabic"/>
          <w:sz w:val="28"/>
          <w:szCs w:val="28"/>
        </w:rPr>
        <w:footnoteRef/>
      </w:r>
      <w:r>
        <w:rPr>
          <w:rFonts w:hint="cs"/>
          <w:rtl/>
        </w:rPr>
        <w:t xml:space="preserve"> </w:t>
      </w:r>
      <w:r w:rsidRPr="004142B2">
        <w:rPr>
          <w:rFonts w:ascii="Traditional Arabic" w:hAnsi="Traditional Arabic" w:cs="Traditional Arabic" w:hint="cs"/>
          <w:sz w:val="28"/>
          <w:szCs w:val="28"/>
          <w:rtl/>
        </w:rPr>
        <w:t>وداد</w:t>
      </w:r>
      <w:r>
        <w:rPr>
          <w:rFonts w:ascii="Traditional Arabic" w:hAnsi="Traditional Arabic" w:cs="Traditional Arabic" w:hint="cs"/>
          <w:sz w:val="28"/>
          <w:szCs w:val="28"/>
          <w:rtl/>
        </w:rPr>
        <w:t>،</w:t>
      </w:r>
      <w:r w:rsidRPr="004142B2">
        <w:rPr>
          <w:rFonts w:ascii="Traditional Arabic" w:hAnsi="Traditional Arabic" w:cs="Traditional Arabic" w:hint="cs"/>
          <w:sz w:val="28"/>
          <w:szCs w:val="28"/>
          <w:rtl/>
        </w:rPr>
        <w:t xml:space="preserve"> بن عافية</w:t>
      </w:r>
      <w:r>
        <w:rPr>
          <w:rFonts w:ascii="Traditional Arabic" w:hAnsi="Traditional Arabic" w:cs="Traditional Arabic" w:hint="cs"/>
          <w:sz w:val="28"/>
          <w:szCs w:val="28"/>
          <w:rtl/>
        </w:rPr>
        <w:t xml:space="preserve">: </w:t>
      </w:r>
      <w:r w:rsidRPr="000E2270">
        <w:rPr>
          <w:rFonts w:ascii="Traditional Arabic" w:hAnsi="Traditional Arabic" w:cs="Traditional Arabic" w:hint="cs"/>
          <w:b/>
          <w:bCs/>
          <w:sz w:val="28"/>
          <w:szCs w:val="28"/>
          <w:rtl/>
        </w:rPr>
        <w:t xml:space="preserve">المرجع </w:t>
      </w:r>
      <w:r>
        <w:rPr>
          <w:rFonts w:ascii="Traditional Arabic" w:hAnsi="Traditional Arabic" w:cs="Traditional Arabic" w:hint="cs"/>
          <w:b/>
          <w:bCs/>
          <w:sz w:val="28"/>
          <w:szCs w:val="28"/>
          <w:rtl/>
        </w:rPr>
        <w:t>السابق</w:t>
      </w:r>
      <w:r>
        <w:rPr>
          <w:rFonts w:ascii="Traditional Arabic" w:hAnsi="Traditional Arabic" w:cs="Traditional Arabic" w:hint="cs"/>
          <w:sz w:val="28"/>
          <w:szCs w:val="28"/>
          <w:rtl/>
        </w:rPr>
        <w:t>، ص:18.</w:t>
      </w:r>
      <w:r w:rsidRPr="00414017">
        <w:rPr>
          <w:rFonts w:ascii="Traditional Arabic" w:hAnsi="Traditional Arabic" w:cs="Traditional Arabic"/>
          <w:sz w:val="28"/>
          <w:szCs w:val="28"/>
        </w:rPr>
        <w:t xml:space="preserve"> </w:t>
      </w:r>
    </w:p>
  </w:footnote>
  <w:footnote w:id="154">
    <w:p w:rsidR="007B6177" w:rsidRPr="0073782D" w:rsidRDefault="007B6177" w:rsidP="00FF2E6A">
      <w:pPr>
        <w:pStyle w:val="Notedebasdepage"/>
        <w:jc w:val="right"/>
        <w:rPr>
          <w:rtl/>
          <w:lang w:bidi="ar-DZ"/>
        </w:rPr>
      </w:pPr>
      <w:r w:rsidRPr="004142B2">
        <w:rPr>
          <w:rFonts w:ascii="Traditional Arabic" w:hAnsi="Traditional Arabic" w:cs="Traditional Arabic" w:hint="cs"/>
          <w:sz w:val="28"/>
          <w:szCs w:val="28"/>
          <w:rtl/>
        </w:rPr>
        <w:t>وداد</w:t>
      </w:r>
      <w:r>
        <w:rPr>
          <w:rFonts w:ascii="Traditional Arabic" w:hAnsi="Traditional Arabic" w:cs="Traditional Arabic" w:hint="cs"/>
          <w:sz w:val="28"/>
          <w:szCs w:val="28"/>
          <w:rtl/>
        </w:rPr>
        <w:t>،</w:t>
      </w:r>
      <w:r w:rsidRPr="004142B2">
        <w:rPr>
          <w:rFonts w:ascii="Traditional Arabic" w:hAnsi="Traditional Arabic" w:cs="Traditional Arabic" w:hint="cs"/>
          <w:sz w:val="28"/>
          <w:szCs w:val="28"/>
          <w:rtl/>
        </w:rPr>
        <w:t xml:space="preserve"> بن عافية</w:t>
      </w:r>
      <w:r>
        <w:rPr>
          <w:rFonts w:ascii="Traditional Arabic" w:hAnsi="Traditional Arabic" w:cs="Traditional Arabic" w:hint="cs"/>
          <w:sz w:val="28"/>
          <w:szCs w:val="28"/>
          <w:rtl/>
        </w:rPr>
        <w:t xml:space="preserve">: </w:t>
      </w:r>
      <w:r w:rsidRPr="0073782D">
        <w:rPr>
          <w:rFonts w:ascii="Traditional Arabic" w:hAnsi="Traditional Arabic" w:cs="Traditional Arabic" w:hint="cs"/>
          <w:b/>
          <w:bCs/>
          <w:sz w:val="28"/>
          <w:szCs w:val="28"/>
          <w:rtl/>
        </w:rPr>
        <w:t xml:space="preserve">المرجع </w:t>
      </w:r>
      <w:r>
        <w:rPr>
          <w:rFonts w:ascii="Traditional Arabic" w:hAnsi="Traditional Arabic" w:cs="Traditional Arabic" w:hint="cs"/>
          <w:b/>
          <w:bCs/>
          <w:sz w:val="28"/>
          <w:szCs w:val="28"/>
          <w:rtl/>
        </w:rPr>
        <w:t>نفسه</w:t>
      </w:r>
      <w:r>
        <w:rPr>
          <w:rFonts w:ascii="Traditional Arabic" w:hAnsi="Traditional Arabic" w:cs="Traditional Arabic" w:hint="cs"/>
          <w:sz w:val="28"/>
          <w:szCs w:val="28"/>
          <w:rtl/>
        </w:rPr>
        <w:t>، ص:37.</w:t>
      </w:r>
      <w:r w:rsidRPr="004142B2">
        <w:rPr>
          <w:rFonts w:ascii="Traditional Arabic" w:hAnsi="Traditional Arabic" w:cs="Traditional Arabic"/>
          <w:sz w:val="28"/>
          <w:szCs w:val="28"/>
        </w:rPr>
        <w:t xml:space="preserve"> </w:t>
      </w:r>
      <w:r w:rsidRPr="0073782D">
        <w:rPr>
          <w:rFonts w:ascii="Traditional Arabic" w:hAnsi="Traditional Arabic" w:cs="Traditional Arabic"/>
          <w:sz w:val="28"/>
          <w:szCs w:val="28"/>
        </w:rPr>
        <w:footnoteRef/>
      </w:r>
      <w:r w:rsidRPr="0073782D">
        <w:rPr>
          <w:rFonts w:ascii="Traditional Arabic" w:hAnsi="Traditional Arabic" w:cs="Traditional Arabic"/>
          <w:sz w:val="28"/>
          <w:szCs w:val="28"/>
        </w:rPr>
        <w:t xml:space="preserve"> </w:t>
      </w:r>
    </w:p>
  </w:footnote>
  <w:footnote w:id="155">
    <w:p w:rsidR="007B6177" w:rsidRPr="00101AB4" w:rsidRDefault="007B6177" w:rsidP="00060D51">
      <w:pPr>
        <w:pStyle w:val="Notedebasdepage"/>
        <w:jc w:val="right"/>
        <w:rPr>
          <w:rFonts w:ascii="Traditional Arabic" w:hAnsi="Traditional Arabic" w:cs="Traditional Arabic"/>
          <w:sz w:val="28"/>
          <w:szCs w:val="28"/>
          <w:rtl/>
        </w:rPr>
      </w:pPr>
      <w:r w:rsidRPr="00101AB4">
        <w:rPr>
          <w:rFonts w:ascii="Traditional Arabic" w:hAnsi="Traditional Arabic" w:cs="Traditional Arabic" w:hint="cs"/>
          <w:sz w:val="28"/>
          <w:szCs w:val="28"/>
          <w:rtl/>
        </w:rPr>
        <w:t xml:space="preserve"> وداد، بن عافية:</w:t>
      </w:r>
      <w:r w:rsidRPr="00101AB4">
        <w:rPr>
          <w:rFonts w:ascii="Traditional Arabic" w:hAnsi="Traditional Arabic" w:cs="Traditional Arabic" w:hint="cs"/>
          <w:b/>
          <w:bCs/>
          <w:sz w:val="28"/>
          <w:szCs w:val="28"/>
          <w:rtl/>
        </w:rPr>
        <w:t xml:space="preserve"> المرجع</w:t>
      </w:r>
      <w:r w:rsidRPr="006F3FD6">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نفسه</w:t>
      </w:r>
      <w:r w:rsidRPr="00101AB4">
        <w:rPr>
          <w:rFonts w:ascii="Traditional Arabic" w:hAnsi="Traditional Arabic" w:cs="Traditional Arabic" w:hint="cs"/>
          <w:sz w:val="28"/>
          <w:szCs w:val="28"/>
          <w:rtl/>
        </w:rPr>
        <w:t>، ص:36.</w:t>
      </w:r>
      <w:r w:rsidRPr="00101AB4">
        <w:rPr>
          <w:rFonts w:ascii="Traditional Arabic" w:hAnsi="Traditional Arabic" w:cs="Traditional Arabic"/>
          <w:sz w:val="28"/>
          <w:szCs w:val="28"/>
        </w:rPr>
        <w:footnoteRef/>
      </w:r>
      <w:r w:rsidRPr="00101AB4">
        <w:rPr>
          <w:rFonts w:ascii="Traditional Arabic" w:hAnsi="Traditional Arabic" w:cs="Traditional Arabic"/>
          <w:sz w:val="28"/>
          <w:szCs w:val="28"/>
        </w:rPr>
        <w:t xml:space="preserve"> </w:t>
      </w:r>
    </w:p>
  </w:footnote>
  <w:footnote w:id="156">
    <w:p w:rsidR="007B6177" w:rsidRPr="008C0B7B" w:rsidRDefault="007B6177" w:rsidP="00413156">
      <w:pPr>
        <w:pStyle w:val="Notedebasdepage"/>
        <w:bidi/>
        <w:rPr>
          <w:rtl/>
          <w:lang w:bidi="ar-DZ"/>
        </w:rPr>
      </w:pPr>
      <w:r w:rsidRPr="008C0B7B">
        <w:rPr>
          <w:rFonts w:ascii="Traditional Arabic" w:hAnsi="Traditional Arabic" w:cs="Traditional Arabic"/>
          <w:sz w:val="28"/>
          <w:szCs w:val="28"/>
        </w:rPr>
        <w:footnoteRef/>
      </w:r>
      <w:r w:rsidRPr="008C0B7B">
        <w:rPr>
          <w:rFonts w:ascii="Traditional Arabic" w:hAnsi="Traditional Arabic" w:cs="Traditional Arabic"/>
          <w:sz w:val="28"/>
          <w:szCs w:val="28"/>
        </w:rPr>
        <w:t xml:space="preserve"> </w:t>
      </w:r>
      <w:r w:rsidRPr="008C0B7B">
        <w:rPr>
          <w:rFonts w:ascii="Traditional Arabic" w:hAnsi="Traditional Arabic" w:cs="Traditional Arabic" w:hint="cs"/>
          <w:sz w:val="28"/>
          <w:szCs w:val="28"/>
          <w:rtl/>
        </w:rPr>
        <w:t xml:space="preserve"> </w:t>
      </w:r>
      <w:r w:rsidRPr="00AD0BC3">
        <w:rPr>
          <w:rFonts w:ascii="Traditional Arabic" w:hAnsi="Traditional Arabic" w:cs="Traditional Arabic" w:hint="cs"/>
          <w:sz w:val="28"/>
          <w:szCs w:val="28"/>
          <w:rtl/>
        </w:rPr>
        <w:t>منصور</w:t>
      </w:r>
      <w:r>
        <w:rPr>
          <w:rFonts w:ascii="Traditional Arabic" w:hAnsi="Traditional Arabic" w:cs="Traditional Arabic" w:hint="cs"/>
          <w:sz w:val="28"/>
          <w:szCs w:val="28"/>
          <w:rtl/>
        </w:rPr>
        <w:t>، زيطة:</w:t>
      </w:r>
      <w:r w:rsidRPr="000E2270">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السابق</w:t>
      </w:r>
      <w:r>
        <w:rPr>
          <w:rFonts w:ascii="Traditional Arabic" w:hAnsi="Traditional Arabic" w:cs="Traditional Arabic" w:hint="cs"/>
          <w:sz w:val="28"/>
          <w:szCs w:val="28"/>
          <w:rtl/>
        </w:rPr>
        <w:t>، ص:49.</w:t>
      </w:r>
    </w:p>
  </w:footnote>
  <w:footnote w:id="157">
    <w:p w:rsidR="007B6177" w:rsidRPr="002D0883" w:rsidRDefault="007B6177" w:rsidP="00060D51">
      <w:pPr>
        <w:pStyle w:val="Notedebasdepage"/>
        <w:jc w:val="right"/>
        <w:rPr>
          <w:rtl/>
          <w:lang w:bidi="ar-DZ"/>
        </w:rPr>
      </w:pPr>
      <w:r w:rsidRPr="000E2270">
        <w:rPr>
          <w:rFonts w:ascii="Traditional Arabic" w:hAnsi="Traditional Arabic" w:cs="Traditional Arabic" w:hint="cs"/>
          <w:sz w:val="28"/>
          <w:szCs w:val="28"/>
          <w:rtl/>
        </w:rPr>
        <w:t xml:space="preserve"> </w:t>
      </w:r>
      <w:r w:rsidRPr="00AD0BC3">
        <w:rPr>
          <w:rFonts w:ascii="Traditional Arabic" w:hAnsi="Traditional Arabic" w:cs="Traditional Arabic" w:hint="cs"/>
          <w:sz w:val="28"/>
          <w:szCs w:val="28"/>
          <w:rtl/>
        </w:rPr>
        <w:t>منصور</w:t>
      </w:r>
      <w:r>
        <w:rPr>
          <w:rFonts w:ascii="Traditional Arabic" w:hAnsi="Traditional Arabic" w:cs="Traditional Arabic" w:hint="cs"/>
          <w:sz w:val="28"/>
          <w:szCs w:val="28"/>
          <w:rtl/>
        </w:rPr>
        <w:t>، زيطة:</w:t>
      </w:r>
      <w:r w:rsidRPr="000E2270">
        <w:rPr>
          <w:rFonts w:ascii="Traditional Arabic" w:hAnsi="Traditional Arabic" w:cs="Traditional Arabic" w:hint="cs"/>
          <w:b/>
          <w:bCs/>
          <w:sz w:val="28"/>
          <w:szCs w:val="28"/>
          <w:rtl/>
        </w:rPr>
        <w:t xml:space="preserve"> المرجع</w:t>
      </w:r>
      <w:r w:rsidRPr="00060D51">
        <w:rPr>
          <w:rFonts w:ascii="Traditional Arabic" w:hAnsi="Traditional Arabic" w:cs="Traditional Arabic" w:hint="cs"/>
          <w:b/>
          <w:bCs/>
          <w:sz w:val="28"/>
          <w:szCs w:val="28"/>
          <w:rtl/>
        </w:rPr>
        <w:t xml:space="preserve"> </w:t>
      </w:r>
      <w:r w:rsidRPr="000E2270">
        <w:rPr>
          <w:rFonts w:ascii="Traditional Arabic" w:hAnsi="Traditional Arabic" w:cs="Traditional Arabic" w:hint="cs"/>
          <w:b/>
          <w:bCs/>
          <w:sz w:val="28"/>
          <w:szCs w:val="28"/>
          <w:rtl/>
        </w:rPr>
        <w:t>السابق</w:t>
      </w:r>
      <w:r>
        <w:rPr>
          <w:rFonts w:ascii="Traditional Arabic" w:hAnsi="Traditional Arabic" w:cs="Traditional Arabic" w:hint="cs"/>
          <w:sz w:val="28"/>
          <w:szCs w:val="28"/>
          <w:rtl/>
        </w:rPr>
        <w:t>، ص:49.</w:t>
      </w:r>
      <w:r>
        <w:rPr>
          <w:rStyle w:val="Appelnotedebasdep"/>
        </w:rPr>
        <w:t xml:space="preserve"> </w:t>
      </w:r>
      <w:r w:rsidRPr="000E2270">
        <w:rPr>
          <w:rFonts w:ascii="Traditional Arabic" w:hAnsi="Traditional Arabic" w:cs="Traditional Arabic"/>
          <w:sz w:val="28"/>
          <w:szCs w:val="28"/>
        </w:rPr>
        <w:footnoteRef/>
      </w:r>
      <w:r w:rsidRPr="000E2270">
        <w:rPr>
          <w:rFonts w:ascii="Traditional Arabic" w:hAnsi="Traditional Arabic" w:cs="Traditional Arabic"/>
          <w:sz w:val="28"/>
          <w:szCs w:val="28"/>
        </w:rPr>
        <w:t xml:space="preserve"> </w:t>
      </w:r>
    </w:p>
  </w:footnote>
  <w:footnote w:id="158">
    <w:p w:rsidR="007B6177" w:rsidRPr="002D0883" w:rsidRDefault="007B6177" w:rsidP="00060D51">
      <w:pPr>
        <w:pStyle w:val="Notedebasdepage"/>
        <w:jc w:val="right"/>
        <w:rPr>
          <w:rFonts w:ascii="Traditional Arabic" w:hAnsi="Traditional Arabic" w:cs="Traditional Arabic"/>
          <w:sz w:val="28"/>
          <w:szCs w:val="28"/>
          <w:rtl/>
        </w:rPr>
      </w:pPr>
      <w:r w:rsidRPr="00AD0BC3">
        <w:rPr>
          <w:rFonts w:ascii="Traditional Arabic" w:hAnsi="Traditional Arabic" w:cs="Traditional Arabic" w:hint="cs"/>
          <w:sz w:val="28"/>
          <w:szCs w:val="28"/>
          <w:rtl/>
        </w:rPr>
        <w:t>منصور</w:t>
      </w:r>
      <w:r>
        <w:rPr>
          <w:rFonts w:ascii="Traditional Arabic" w:hAnsi="Traditional Arabic" w:cs="Traditional Arabic" w:hint="cs"/>
          <w:sz w:val="28"/>
          <w:szCs w:val="28"/>
          <w:rtl/>
        </w:rPr>
        <w:t>، زيطة:</w:t>
      </w:r>
      <w:r w:rsidRPr="000E2270">
        <w:rPr>
          <w:rFonts w:ascii="Traditional Arabic" w:hAnsi="Traditional Arabic" w:cs="Traditional Arabic" w:hint="cs"/>
          <w:sz w:val="28"/>
          <w:szCs w:val="28"/>
          <w:rtl/>
        </w:rPr>
        <w:t xml:space="preserve"> </w:t>
      </w:r>
      <w:r w:rsidRPr="000E2270">
        <w:rPr>
          <w:rFonts w:ascii="Traditional Arabic" w:hAnsi="Traditional Arabic" w:cs="Traditional Arabic" w:hint="cs"/>
          <w:b/>
          <w:bCs/>
          <w:sz w:val="28"/>
          <w:szCs w:val="28"/>
          <w:rtl/>
        </w:rPr>
        <w:t xml:space="preserve">المرجع </w:t>
      </w:r>
      <w:r>
        <w:rPr>
          <w:rFonts w:ascii="Traditional Arabic" w:hAnsi="Traditional Arabic" w:cs="Traditional Arabic" w:hint="cs"/>
          <w:b/>
          <w:bCs/>
          <w:sz w:val="28"/>
          <w:szCs w:val="28"/>
          <w:rtl/>
        </w:rPr>
        <w:t>نفسه</w:t>
      </w:r>
      <w:r>
        <w:rPr>
          <w:rFonts w:ascii="Traditional Arabic" w:hAnsi="Traditional Arabic" w:cs="Traditional Arabic" w:hint="cs"/>
          <w:sz w:val="28"/>
          <w:szCs w:val="28"/>
          <w:rtl/>
        </w:rPr>
        <w:t>، ص:42.</w:t>
      </w:r>
      <w:r w:rsidRPr="002D0883">
        <w:rPr>
          <w:rFonts w:ascii="Traditional Arabic" w:hAnsi="Traditional Arabic" w:cs="Traditional Arabic"/>
          <w:sz w:val="28"/>
          <w:szCs w:val="28"/>
        </w:rPr>
        <w:t xml:space="preserve"> </w:t>
      </w:r>
      <w:r w:rsidRPr="002D0883">
        <w:rPr>
          <w:rFonts w:ascii="Traditional Arabic" w:hAnsi="Traditional Arabic" w:cs="Traditional Arabic"/>
          <w:sz w:val="28"/>
          <w:szCs w:val="28"/>
        </w:rPr>
        <w:footnoteRef/>
      </w:r>
      <w:r w:rsidRPr="002D0883">
        <w:rPr>
          <w:rFonts w:ascii="Traditional Arabic" w:hAnsi="Traditional Arabic" w:cs="Traditional Arabic"/>
          <w:sz w:val="28"/>
          <w:szCs w:val="28"/>
        </w:rPr>
        <w:t xml:space="preserve"> </w:t>
      </w:r>
    </w:p>
  </w:footnote>
  <w:footnote w:id="159">
    <w:p w:rsidR="007B6177" w:rsidRPr="00AD0BC3" w:rsidRDefault="007B6177" w:rsidP="00073817">
      <w:pPr>
        <w:pStyle w:val="Notedebasdepage"/>
        <w:bidi/>
        <w:rPr>
          <w:rFonts w:ascii="Traditional Arabic" w:hAnsi="Traditional Arabic" w:cs="Traditional Arabic"/>
          <w:sz w:val="28"/>
          <w:szCs w:val="28"/>
          <w:rtl/>
        </w:rPr>
      </w:pPr>
      <w:r w:rsidRPr="00AD0BC3">
        <w:rPr>
          <w:rFonts w:ascii="Traditional Arabic" w:hAnsi="Traditional Arabic" w:cs="Traditional Arabic"/>
          <w:sz w:val="28"/>
          <w:szCs w:val="28"/>
        </w:rPr>
        <w:footnoteRef/>
      </w:r>
      <w:r w:rsidRPr="00AD0BC3">
        <w:rPr>
          <w:rFonts w:ascii="Traditional Arabic" w:hAnsi="Traditional Arabic" w:cs="Traditional Arabic"/>
          <w:sz w:val="28"/>
          <w:szCs w:val="28"/>
        </w:rPr>
        <w:t xml:space="preserve"> </w:t>
      </w:r>
      <w:r w:rsidRPr="00AD0BC3">
        <w:rPr>
          <w:rFonts w:ascii="Traditional Arabic" w:hAnsi="Traditional Arabic" w:cs="Traditional Arabic" w:hint="cs"/>
          <w:sz w:val="28"/>
          <w:szCs w:val="28"/>
          <w:rtl/>
        </w:rPr>
        <w:t xml:space="preserve"> منصور</w:t>
      </w:r>
      <w:r>
        <w:rPr>
          <w:rFonts w:ascii="Traditional Arabic" w:hAnsi="Traditional Arabic" w:cs="Traditional Arabic" w:hint="cs"/>
          <w:sz w:val="28"/>
          <w:szCs w:val="28"/>
          <w:rtl/>
        </w:rPr>
        <w:t>، زيطة:</w:t>
      </w:r>
      <w:r w:rsidRPr="00170CBF">
        <w:rPr>
          <w:rFonts w:ascii="Traditional Arabic" w:hAnsi="Traditional Arabic" w:cs="Traditional Arabic" w:hint="cs"/>
          <w:sz w:val="28"/>
          <w:szCs w:val="28"/>
          <w:rtl/>
        </w:rPr>
        <w:t xml:space="preserve"> </w:t>
      </w:r>
      <w:r w:rsidRPr="00170CBF">
        <w:rPr>
          <w:rFonts w:ascii="Traditional Arabic" w:hAnsi="Traditional Arabic" w:cs="Traditional Arabic" w:hint="cs"/>
          <w:b/>
          <w:bCs/>
          <w:sz w:val="28"/>
          <w:szCs w:val="28"/>
          <w:rtl/>
        </w:rPr>
        <w:t>المرجع السابق</w:t>
      </w:r>
      <w:r>
        <w:rPr>
          <w:rFonts w:ascii="Traditional Arabic" w:hAnsi="Traditional Arabic" w:cs="Traditional Arabic" w:hint="cs"/>
          <w:sz w:val="28"/>
          <w:szCs w:val="28"/>
          <w:rtl/>
        </w:rPr>
        <w:t>، ص،ص: 63،64</w:t>
      </w:r>
      <w:r w:rsidRPr="00AD0BC3">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w:t>
      </w:r>
      <w:r w:rsidRPr="00AD0BC3">
        <w:rPr>
          <w:rFonts w:ascii="Traditional Arabic" w:hAnsi="Traditional Arabic" w:cs="Traditional Arabic"/>
          <w:sz w:val="28"/>
          <w:szCs w:val="28"/>
        </w:rPr>
        <w:t xml:space="preserve"> </w:t>
      </w:r>
    </w:p>
  </w:footnote>
  <w:footnote w:id="160">
    <w:p w:rsidR="007B6177" w:rsidRPr="00B15801" w:rsidRDefault="007B6177" w:rsidP="00413156">
      <w:pPr>
        <w:pStyle w:val="Notedebasdepage"/>
        <w:jc w:val="right"/>
        <w:rPr>
          <w:rFonts w:ascii="Traditional Arabic" w:hAnsi="Traditional Arabic" w:cs="Traditional Arabic"/>
          <w:sz w:val="28"/>
          <w:szCs w:val="28"/>
          <w:rtl/>
        </w:rPr>
      </w:pPr>
      <w:r>
        <w:rPr>
          <w:rFonts w:hint="cs"/>
          <w:rtl/>
        </w:rPr>
        <w:t xml:space="preserve"> </w:t>
      </w:r>
      <w:r w:rsidRPr="004142B2">
        <w:rPr>
          <w:rFonts w:ascii="Traditional Arabic" w:hAnsi="Traditional Arabic" w:cs="Traditional Arabic" w:hint="cs"/>
          <w:sz w:val="28"/>
          <w:szCs w:val="28"/>
          <w:rtl/>
        </w:rPr>
        <w:t>وداد</w:t>
      </w:r>
      <w:r>
        <w:rPr>
          <w:rFonts w:ascii="Traditional Arabic" w:hAnsi="Traditional Arabic" w:cs="Traditional Arabic" w:hint="cs"/>
          <w:sz w:val="28"/>
          <w:szCs w:val="28"/>
          <w:rtl/>
        </w:rPr>
        <w:t>،</w:t>
      </w:r>
      <w:r w:rsidRPr="004142B2">
        <w:rPr>
          <w:rFonts w:ascii="Traditional Arabic" w:hAnsi="Traditional Arabic" w:cs="Traditional Arabic" w:hint="cs"/>
          <w:sz w:val="28"/>
          <w:szCs w:val="28"/>
          <w:rtl/>
        </w:rPr>
        <w:t xml:space="preserve"> بن عافية</w:t>
      </w:r>
      <w:r>
        <w:rPr>
          <w:rFonts w:ascii="Traditional Arabic" w:hAnsi="Traditional Arabic" w:cs="Traditional Arabic" w:hint="cs"/>
          <w:sz w:val="28"/>
          <w:szCs w:val="28"/>
          <w:rtl/>
        </w:rPr>
        <w:t xml:space="preserve">: </w:t>
      </w:r>
      <w:r w:rsidRPr="00B15801">
        <w:rPr>
          <w:rFonts w:ascii="Traditional Arabic" w:hAnsi="Traditional Arabic" w:cs="Traditional Arabic" w:hint="cs"/>
          <w:b/>
          <w:bCs/>
          <w:sz w:val="28"/>
          <w:szCs w:val="28"/>
          <w:rtl/>
        </w:rPr>
        <w:t>المرجع السابق</w:t>
      </w:r>
      <w:r>
        <w:rPr>
          <w:rFonts w:ascii="Traditional Arabic" w:hAnsi="Traditional Arabic" w:cs="Traditional Arabic" w:hint="cs"/>
          <w:sz w:val="28"/>
          <w:szCs w:val="28"/>
          <w:rtl/>
        </w:rPr>
        <w:t>، ص:37.</w:t>
      </w:r>
      <w:r w:rsidRPr="004142B2">
        <w:rPr>
          <w:rFonts w:ascii="Traditional Arabic" w:hAnsi="Traditional Arabic" w:cs="Traditional Arabic"/>
          <w:sz w:val="28"/>
          <w:szCs w:val="28"/>
        </w:rPr>
        <w:t xml:space="preserve"> </w:t>
      </w:r>
      <w:r w:rsidRPr="00B15801">
        <w:rPr>
          <w:rFonts w:ascii="Traditional Arabic" w:hAnsi="Traditional Arabic" w:cs="Traditional Arabic"/>
          <w:sz w:val="28"/>
          <w:szCs w:val="28"/>
        </w:rPr>
        <w:footnoteRef/>
      </w:r>
      <w:r w:rsidRPr="00B15801">
        <w:rPr>
          <w:rFonts w:ascii="Traditional Arabic" w:hAnsi="Traditional Arabic" w:cs="Traditional Arabic"/>
          <w:sz w:val="28"/>
          <w:szCs w:val="28"/>
        </w:rPr>
        <w:t xml:space="preserve"> </w:t>
      </w:r>
    </w:p>
  </w:footnote>
  <w:footnote w:id="161">
    <w:p w:rsidR="007B6177" w:rsidRPr="00DA4EB2" w:rsidRDefault="007B6177" w:rsidP="00413156">
      <w:pPr>
        <w:pStyle w:val="Notedebasdepage"/>
        <w:bidi/>
        <w:rPr>
          <w:rFonts w:ascii="Traditional Arabic" w:hAnsi="Traditional Arabic" w:cs="Traditional Arabic"/>
          <w:sz w:val="28"/>
          <w:szCs w:val="28"/>
          <w:rtl/>
        </w:rPr>
      </w:pPr>
      <w:r w:rsidRPr="00DA4EB2">
        <w:rPr>
          <w:rFonts w:ascii="Traditional Arabic" w:hAnsi="Traditional Arabic" w:cs="Traditional Arabic"/>
          <w:sz w:val="28"/>
          <w:szCs w:val="28"/>
        </w:rPr>
        <w:footnoteRef/>
      </w:r>
      <w:r w:rsidRPr="00DA4EB2">
        <w:rPr>
          <w:rFonts w:ascii="Traditional Arabic" w:hAnsi="Traditional Arabic" w:cs="Traditional Arabic" w:hint="cs"/>
          <w:sz w:val="28"/>
          <w:szCs w:val="28"/>
          <w:rtl/>
        </w:rPr>
        <w:t xml:space="preserve"> خيرة، منصوري</w:t>
      </w:r>
      <w:r w:rsidRPr="008F50C2">
        <w:rPr>
          <w:rFonts w:ascii="Traditional Arabic" w:hAnsi="Traditional Arabic" w:cs="Traditional Arabic" w:hint="cs"/>
          <w:b/>
          <w:bCs/>
          <w:sz w:val="28"/>
          <w:szCs w:val="28"/>
          <w:rtl/>
        </w:rPr>
        <w:t>:</w:t>
      </w:r>
      <w:r w:rsidRPr="008F50C2">
        <w:rPr>
          <w:rFonts w:ascii="Traditional Arabic" w:hAnsi="Traditional Arabic" w:cs="Traditional Arabic" w:hint="cs"/>
          <w:b/>
          <w:bCs/>
          <w:i/>
          <w:iCs/>
          <w:sz w:val="28"/>
          <w:szCs w:val="28"/>
          <w:rtl/>
        </w:rPr>
        <w:t xml:space="preserve"> </w:t>
      </w:r>
      <w:r w:rsidRPr="008F50C2">
        <w:rPr>
          <w:rFonts w:ascii="Traditional Arabic" w:hAnsi="Traditional Arabic" w:cs="Traditional Arabic"/>
          <w:b/>
          <w:bCs/>
          <w:i/>
          <w:iCs/>
          <w:sz w:val="28"/>
          <w:szCs w:val="28"/>
          <w:rtl/>
        </w:rPr>
        <w:t>«</w:t>
      </w:r>
      <w:r w:rsidRPr="004040A5">
        <w:rPr>
          <w:rFonts w:ascii="Traditional Arabic" w:hAnsi="Traditional Arabic" w:cs="Traditional Arabic" w:hint="cs"/>
          <w:b/>
          <w:bCs/>
          <w:sz w:val="28"/>
          <w:szCs w:val="28"/>
          <w:rtl/>
        </w:rPr>
        <w:t xml:space="preserve">التوليد الصوت صرفي </w:t>
      </w:r>
      <w:r w:rsidRPr="004040A5">
        <w:rPr>
          <w:rFonts w:ascii="Traditional Arabic" w:hAnsi="Traditional Arabic" w:cs="Traditional Arabic"/>
          <w:b/>
          <w:bCs/>
          <w:sz w:val="28"/>
          <w:szCs w:val="28"/>
          <w:rtl/>
        </w:rPr>
        <w:t>–</w:t>
      </w:r>
      <w:r w:rsidRPr="004040A5">
        <w:rPr>
          <w:rFonts w:ascii="Traditional Arabic" w:hAnsi="Traditional Arabic" w:cs="Traditional Arabic" w:hint="cs"/>
          <w:b/>
          <w:bCs/>
          <w:sz w:val="28"/>
          <w:szCs w:val="28"/>
          <w:rtl/>
        </w:rPr>
        <w:t xml:space="preserve"> دراسة صوتية صرفية دلالية- الاتباع اللفظي نموذجا</w:t>
      </w:r>
      <w:r w:rsidRPr="008F50C2">
        <w:rPr>
          <w:rFonts w:ascii="Traditional Arabic" w:hAnsi="Traditional Arabic" w:cs="Traditional Arabic"/>
          <w:b/>
          <w:bCs/>
          <w:i/>
          <w:iCs/>
          <w:sz w:val="28"/>
          <w:szCs w:val="28"/>
          <w:rtl/>
        </w:rPr>
        <w:t>»</w:t>
      </w:r>
      <w:r w:rsidRPr="00DA4EB2">
        <w:rPr>
          <w:rFonts w:ascii="Traditional Arabic" w:hAnsi="Traditional Arabic" w:cs="Traditional Arabic" w:hint="cs"/>
          <w:b/>
          <w:bCs/>
          <w:i/>
          <w:iCs/>
          <w:sz w:val="28"/>
          <w:szCs w:val="28"/>
          <w:rtl/>
        </w:rPr>
        <w:t xml:space="preserve">، </w:t>
      </w:r>
      <w:r w:rsidRPr="00DA4EB2">
        <w:rPr>
          <w:rFonts w:ascii="Traditional Arabic" w:hAnsi="Traditional Arabic" w:cs="Traditional Arabic" w:hint="cs"/>
          <w:sz w:val="28"/>
          <w:szCs w:val="28"/>
          <w:rtl/>
        </w:rPr>
        <w:t>ط1، دار ميم للنشر، الجزائر، 2018، ص:92.</w:t>
      </w:r>
      <w:r w:rsidRPr="00DA4EB2">
        <w:rPr>
          <w:rFonts w:ascii="Traditional Arabic" w:hAnsi="Traditional Arabic" w:cs="Traditional Arabic"/>
          <w:sz w:val="28"/>
          <w:szCs w:val="28"/>
        </w:rPr>
        <w:t xml:space="preserve"> </w:t>
      </w:r>
    </w:p>
  </w:footnote>
  <w:footnote w:id="162">
    <w:p w:rsidR="007B6177" w:rsidRPr="00621280" w:rsidRDefault="007B6177" w:rsidP="00413156">
      <w:pPr>
        <w:pStyle w:val="Notedebasdepage"/>
        <w:jc w:val="right"/>
        <w:rPr>
          <w:rtl/>
          <w:lang w:bidi="ar-DZ"/>
        </w:rPr>
      </w:pPr>
      <w:r>
        <w:rPr>
          <w:rFonts w:ascii="Traditional Arabic" w:hAnsi="Traditional Arabic" w:cs="Traditional Arabic" w:hint="cs"/>
          <w:sz w:val="28"/>
          <w:szCs w:val="28"/>
          <w:rtl/>
        </w:rPr>
        <w:t>منصور،زيطة:</w:t>
      </w:r>
      <w:r w:rsidRPr="006A0B7B">
        <w:rPr>
          <w:rFonts w:ascii="Traditional Arabic" w:hAnsi="Traditional Arabic" w:cs="Traditional Arabic" w:hint="cs"/>
          <w:sz w:val="28"/>
          <w:szCs w:val="28"/>
          <w:rtl/>
        </w:rPr>
        <w:t xml:space="preserve"> </w:t>
      </w:r>
      <w:r w:rsidRPr="006A0B7B">
        <w:rPr>
          <w:rFonts w:ascii="Traditional Arabic" w:hAnsi="Traditional Arabic" w:cs="Traditional Arabic" w:hint="cs"/>
          <w:b/>
          <w:bCs/>
          <w:sz w:val="28"/>
          <w:szCs w:val="28"/>
          <w:rtl/>
        </w:rPr>
        <w:t>المرجع السابق</w:t>
      </w:r>
      <w:r>
        <w:rPr>
          <w:rFonts w:ascii="Traditional Arabic" w:hAnsi="Traditional Arabic" w:cs="Traditional Arabic" w:hint="cs"/>
          <w:sz w:val="28"/>
          <w:szCs w:val="28"/>
          <w:rtl/>
        </w:rPr>
        <w:t>، ص:106.</w:t>
      </w:r>
      <w:r w:rsidRPr="00621280">
        <w:rPr>
          <w:rFonts w:ascii="Traditional Arabic" w:hAnsi="Traditional Arabic" w:cs="Traditional Arabic"/>
          <w:sz w:val="28"/>
          <w:szCs w:val="28"/>
        </w:rPr>
        <w:footnoteRef/>
      </w:r>
      <w:r w:rsidRPr="00621280">
        <w:rPr>
          <w:rFonts w:ascii="Traditional Arabic" w:hAnsi="Traditional Arabic" w:cs="Traditional Arabic"/>
          <w:sz w:val="28"/>
          <w:szCs w:val="28"/>
        </w:rPr>
        <w:t xml:space="preserve"> </w:t>
      </w:r>
    </w:p>
  </w:footnote>
  <w:footnote w:id="163">
    <w:p w:rsidR="007B6177" w:rsidRPr="00DD3308" w:rsidRDefault="007B6177" w:rsidP="00413156">
      <w:pPr>
        <w:pStyle w:val="Notedebasdepage"/>
        <w:jc w:val="right"/>
        <w:rPr>
          <w:rFonts w:ascii="Traditional Arabic" w:hAnsi="Traditional Arabic" w:cs="Traditional Arabic"/>
          <w:sz w:val="28"/>
          <w:szCs w:val="28"/>
          <w:rtl/>
          <w:lang w:bidi="ar-DZ"/>
        </w:rPr>
      </w:pPr>
      <w:r w:rsidRPr="00621280">
        <w:rPr>
          <w:rFonts w:ascii="Traditional Arabic" w:hAnsi="Traditional Arabic" w:cs="Traditional Arabic" w:hint="cs"/>
          <w:sz w:val="28"/>
          <w:szCs w:val="28"/>
          <w:rtl/>
        </w:rPr>
        <w:t>خيرة، منصوري</w:t>
      </w:r>
      <w:r w:rsidRPr="00621280">
        <w:rPr>
          <w:rFonts w:ascii="Traditional Arabic" w:hAnsi="Traditional Arabic" w:cs="Traditional Arabic" w:hint="cs"/>
          <w:b/>
          <w:bCs/>
          <w:sz w:val="28"/>
          <w:szCs w:val="28"/>
          <w:rtl/>
        </w:rPr>
        <w:t>:</w:t>
      </w:r>
      <w:r w:rsidRPr="00A36B0A">
        <w:rPr>
          <w:rFonts w:ascii="Traditional Arabic" w:hAnsi="Traditional Arabic" w:cs="Traditional Arabic" w:hint="cs"/>
          <w:b/>
          <w:bCs/>
          <w:sz w:val="28"/>
          <w:szCs w:val="28"/>
          <w:rtl/>
        </w:rPr>
        <w:t xml:space="preserve"> المرجع السابق</w:t>
      </w:r>
      <w:r w:rsidRPr="00621280">
        <w:rPr>
          <w:rFonts w:ascii="Traditional Arabic" w:hAnsi="Traditional Arabic" w:cs="Traditional Arabic" w:hint="cs"/>
          <w:sz w:val="28"/>
          <w:szCs w:val="28"/>
          <w:rtl/>
        </w:rPr>
        <w:t xml:space="preserve">، ص:80 </w:t>
      </w:r>
      <w:r>
        <w:rPr>
          <w:rFonts w:hint="cs"/>
          <w:rtl/>
        </w:rPr>
        <w:t>.</w:t>
      </w:r>
      <w:r w:rsidRPr="00FB3CF3">
        <w:rPr>
          <w:rStyle w:val="Appelnotedebasdep"/>
        </w:rPr>
        <w:footnoteRef/>
      </w:r>
      <w:r w:rsidRPr="00FB3CF3">
        <w:rPr>
          <w:rStyle w:val="Appelnotedebasdep"/>
        </w:rPr>
        <w:t xml:space="preserve"> </w:t>
      </w:r>
    </w:p>
  </w:footnote>
  <w:footnote w:id="164">
    <w:p w:rsidR="007B6177" w:rsidRDefault="007B6177" w:rsidP="003112EA">
      <w:pPr>
        <w:pStyle w:val="Notedebasdepage"/>
        <w:bidi/>
        <w:rPr>
          <w:rtl/>
          <w:lang w:bidi="ar-DZ"/>
        </w:rPr>
      </w:pPr>
      <w:r w:rsidRPr="0071516F">
        <w:rPr>
          <w:rStyle w:val="Appelnotedebasdep"/>
        </w:rPr>
        <w:footnoteRef/>
      </w:r>
      <w:r w:rsidRPr="00621280">
        <w:rPr>
          <w:rFonts w:ascii="Traditional Arabic" w:hAnsi="Traditional Arabic" w:cs="Traditional Arabic"/>
          <w:sz w:val="28"/>
          <w:szCs w:val="28"/>
        </w:rPr>
        <w:t xml:space="preserve"> </w:t>
      </w:r>
      <w:r w:rsidRPr="00621280">
        <w:rPr>
          <w:rFonts w:ascii="Traditional Arabic" w:hAnsi="Traditional Arabic" w:cs="Traditional Arabic" w:hint="cs"/>
          <w:sz w:val="28"/>
          <w:szCs w:val="28"/>
          <w:rtl/>
        </w:rPr>
        <w:t xml:space="preserve">رابح، بوحوش: </w:t>
      </w:r>
      <w:r w:rsidRPr="0071516F">
        <w:rPr>
          <w:rFonts w:ascii="Traditional Arabic" w:hAnsi="Traditional Arabic" w:cs="Traditional Arabic"/>
          <w:b/>
          <w:bCs/>
          <w:sz w:val="28"/>
          <w:szCs w:val="28"/>
          <w:rtl/>
        </w:rPr>
        <w:t>«</w:t>
      </w:r>
      <w:r w:rsidRPr="0071516F">
        <w:rPr>
          <w:rFonts w:ascii="Traditional Arabic" w:hAnsi="Traditional Arabic" w:cs="Traditional Arabic" w:hint="cs"/>
          <w:b/>
          <w:bCs/>
          <w:sz w:val="28"/>
          <w:szCs w:val="28"/>
          <w:rtl/>
        </w:rPr>
        <w:t>اللسانيات وتطبيقاتها على الخطاب الشعري</w:t>
      </w:r>
      <w:r w:rsidRPr="00621280">
        <w:rPr>
          <w:rFonts w:ascii="Traditional Arabic" w:hAnsi="Traditional Arabic" w:cs="Traditional Arabic"/>
          <w:b/>
          <w:bCs/>
          <w:i/>
          <w:iCs/>
          <w:sz w:val="28"/>
          <w:szCs w:val="28"/>
          <w:rtl/>
        </w:rPr>
        <w:t>»</w:t>
      </w:r>
      <w:r w:rsidRPr="00621280">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ط1، </w:t>
      </w:r>
      <w:r w:rsidRPr="00621280">
        <w:rPr>
          <w:rFonts w:ascii="Traditional Arabic" w:hAnsi="Traditional Arabic" w:cs="Traditional Arabic" w:hint="cs"/>
          <w:sz w:val="28"/>
          <w:szCs w:val="28"/>
          <w:rtl/>
        </w:rPr>
        <w:t>دار العلوم للنشر والتوزيع، عنابة</w:t>
      </w:r>
      <w:r>
        <w:rPr>
          <w:rFonts w:ascii="Traditional Arabic" w:hAnsi="Traditional Arabic" w:cs="Traditional Arabic" w:hint="cs"/>
          <w:sz w:val="28"/>
          <w:szCs w:val="28"/>
          <w:rtl/>
        </w:rPr>
        <w:t xml:space="preserve"> </w:t>
      </w:r>
      <w:r w:rsidRPr="00621280">
        <w:rPr>
          <w:rFonts w:ascii="Traditional Arabic" w:hAnsi="Traditional Arabic" w:cs="Traditional Arabic" w:hint="cs"/>
          <w:sz w:val="28"/>
          <w:szCs w:val="28"/>
          <w:rtl/>
        </w:rPr>
        <w:t>الجزائر،2006، ص:34.</w:t>
      </w:r>
    </w:p>
  </w:footnote>
  <w:footnote w:id="165">
    <w:p w:rsidR="007B6177" w:rsidRPr="00C53320" w:rsidRDefault="007B6177" w:rsidP="00413156">
      <w:pPr>
        <w:pStyle w:val="Notedebasdepage"/>
        <w:bidi/>
        <w:rPr>
          <w:rFonts w:ascii="Traditional Arabic" w:hAnsi="Traditional Arabic" w:cs="Traditional Arabic"/>
          <w:sz w:val="28"/>
          <w:szCs w:val="28"/>
          <w:rtl/>
          <w:lang w:bidi="ar-DZ"/>
        </w:rPr>
      </w:pPr>
      <w:r w:rsidRPr="00C53320">
        <w:rPr>
          <w:rStyle w:val="Appelnotedebasdep"/>
          <w:rFonts w:ascii="Traditional Arabic" w:hAnsi="Traditional Arabic" w:cs="Traditional Arabic"/>
          <w:sz w:val="28"/>
          <w:szCs w:val="28"/>
        </w:rPr>
        <w:footnoteRef/>
      </w:r>
      <w:r>
        <w:rPr>
          <w:rFonts w:ascii="Traditional Arabic" w:hAnsi="Traditional Arabic" w:cs="Traditional Arabic" w:hint="cs"/>
          <w:sz w:val="28"/>
          <w:szCs w:val="28"/>
          <w:rtl/>
        </w:rPr>
        <w:t xml:space="preserve"> آسية، متلف: </w:t>
      </w:r>
      <w:r>
        <w:rPr>
          <w:rFonts w:ascii="Traditional Arabic" w:hAnsi="Traditional Arabic" w:cs="Traditional Arabic"/>
          <w:sz w:val="28"/>
          <w:szCs w:val="28"/>
          <w:rtl/>
        </w:rPr>
        <w:t>«</w:t>
      </w:r>
      <w:r w:rsidRPr="00A615BE">
        <w:rPr>
          <w:rFonts w:ascii="Traditional Arabic" w:hAnsi="Traditional Arabic" w:cs="Traditional Arabic" w:hint="cs"/>
          <w:b/>
          <w:bCs/>
          <w:sz w:val="28"/>
          <w:szCs w:val="28"/>
          <w:u w:val="single"/>
          <w:rtl/>
        </w:rPr>
        <w:t>مقاربة أسلوبية لتيمة الجبل في شعر الثورة التحريرية، نشيد جزائرنا لمحمد الشبوكي</w:t>
      </w:r>
      <w:r>
        <w:rPr>
          <w:rFonts w:ascii="Traditional Arabic" w:hAnsi="Traditional Arabic" w:cs="Traditional Arabic"/>
          <w:sz w:val="28"/>
          <w:szCs w:val="28"/>
          <w:rtl/>
        </w:rPr>
        <w:t>»</w:t>
      </w:r>
      <w:r>
        <w:rPr>
          <w:rFonts w:ascii="Traditional Arabic" w:hAnsi="Traditional Arabic" w:cs="Traditional Arabic" w:hint="cs"/>
          <w:sz w:val="28"/>
          <w:szCs w:val="28"/>
          <w:rtl/>
        </w:rPr>
        <w:t>، مجلة اللغة الوظيفية جامعة الشلف، الجزائر، العدد السادس، ص:128.</w:t>
      </w:r>
    </w:p>
  </w:footnote>
  <w:footnote w:id="166">
    <w:p w:rsidR="007B6177" w:rsidRPr="00FD76CA" w:rsidRDefault="007B6177" w:rsidP="00413156">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منصور،زيطة:</w:t>
      </w:r>
      <w:r w:rsidRPr="00474D35">
        <w:rPr>
          <w:rFonts w:ascii="Traditional Arabic" w:hAnsi="Traditional Arabic" w:cs="Traditional Arabic" w:hint="cs"/>
          <w:sz w:val="28"/>
          <w:szCs w:val="28"/>
          <w:rtl/>
        </w:rPr>
        <w:t xml:space="preserve"> </w:t>
      </w:r>
      <w:r w:rsidRPr="00474D35">
        <w:rPr>
          <w:rFonts w:ascii="Traditional Arabic" w:hAnsi="Traditional Arabic" w:cs="Traditional Arabic" w:hint="cs"/>
          <w:b/>
          <w:bCs/>
          <w:sz w:val="28"/>
          <w:szCs w:val="28"/>
          <w:rtl/>
        </w:rPr>
        <w:t>المرجع السابق</w:t>
      </w:r>
      <w:r>
        <w:rPr>
          <w:rFonts w:ascii="Traditional Arabic" w:hAnsi="Traditional Arabic" w:cs="Traditional Arabic" w:hint="cs"/>
          <w:sz w:val="28"/>
          <w:szCs w:val="28"/>
          <w:rtl/>
        </w:rPr>
        <w:t>، ص:</w:t>
      </w:r>
      <w:r w:rsidRPr="00FD76CA">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106.</w:t>
      </w:r>
      <w:r w:rsidRPr="00FD76CA">
        <w:rPr>
          <w:rStyle w:val="Appelnotedebasdep"/>
          <w:rFonts w:ascii="Traditional Arabic" w:hAnsi="Traditional Arabic" w:cs="Traditional Arabic"/>
          <w:sz w:val="28"/>
          <w:szCs w:val="28"/>
        </w:rPr>
        <w:footnoteRef/>
      </w:r>
      <w:r w:rsidRPr="00FD76CA">
        <w:rPr>
          <w:rFonts w:ascii="Traditional Arabic" w:hAnsi="Traditional Arabic" w:cs="Traditional Arabic"/>
          <w:sz w:val="28"/>
          <w:szCs w:val="28"/>
        </w:rPr>
        <w:t xml:space="preserve"> </w:t>
      </w:r>
    </w:p>
  </w:footnote>
  <w:footnote w:id="167">
    <w:p w:rsidR="007B6177" w:rsidRPr="00B70235" w:rsidRDefault="007B6177" w:rsidP="00413156">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آسية، متلف</w:t>
      </w:r>
      <w:r w:rsidRPr="00B70235">
        <w:rPr>
          <w:rFonts w:ascii="Traditional Arabic" w:hAnsi="Traditional Arabic" w:cs="Traditional Arabic" w:hint="cs"/>
          <w:b/>
          <w:bCs/>
          <w:i/>
          <w:iCs/>
          <w:sz w:val="28"/>
          <w:szCs w:val="28"/>
          <w:rtl/>
        </w:rPr>
        <w:t>:</w:t>
      </w:r>
      <w:r w:rsidRPr="006A0B7B">
        <w:rPr>
          <w:rFonts w:ascii="Traditional Arabic" w:hAnsi="Traditional Arabic" w:cs="Traditional Arabic" w:hint="cs"/>
          <w:b/>
          <w:bCs/>
          <w:sz w:val="28"/>
          <w:szCs w:val="28"/>
          <w:rtl/>
        </w:rPr>
        <w:t xml:space="preserve"> المرجع السابق</w:t>
      </w:r>
      <w:r>
        <w:rPr>
          <w:rFonts w:ascii="Traditional Arabic" w:hAnsi="Traditional Arabic" w:cs="Traditional Arabic" w:hint="cs"/>
          <w:sz w:val="28"/>
          <w:szCs w:val="28"/>
          <w:rtl/>
        </w:rPr>
        <w:t>، ص:128.</w:t>
      </w:r>
      <w:r w:rsidRPr="00B70235">
        <w:rPr>
          <w:rStyle w:val="Appelnotedebasdep"/>
          <w:rFonts w:ascii="Traditional Arabic" w:hAnsi="Traditional Arabic" w:cs="Traditional Arabic"/>
          <w:sz w:val="28"/>
          <w:szCs w:val="28"/>
        </w:rPr>
        <w:t xml:space="preserve"> </w:t>
      </w:r>
      <w:r w:rsidRPr="00B70235">
        <w:rPr>
          <w:rStyle w:val="Appelnotedebasdep"/>
          <w:rFonts w:ascii="Traditional Arabic" w:hAnsi="Traditional Arabic" w:cs="Traditional Arabic"/>
          <w:sz w:val="28"/>
          <w:szCs w:val="28"/>
        </w:rPr>
        <w:footnoteRef/>
      </w:r>
      <w:r w:rsidRPr="00B70235">
        <w:rPr>
          <w:rFonts w:ascii="Traditional Arabic" w:hAnsi="Traditional Arabic" w:cs="Traditional Arabic"/>
          <w:sz w:val="28"/>
          <w:szCs w:val="28"/>
        </w:rPr>
        <w:t xml:space="preserve"> </w:t>
      </w:r>
    </w:p>
  </w:footnote>
  <w:footnote w:id="168">
    <w:p w:rsidR="007B6177" w:rsidRPr="00684E08" w:rsidRDefault="007B6177" w:rsidP="006A6390">
      <w:pPr>
        <w:pStyle w:val="Notedebasdepage"/>
        <w:bidi/>
        <w:rPr>
          <w:rFonts w:ascii="Traditional Arabic" w:hAnsi="Traditional Arabic" w:cs="Traditional Arabic"/>
          <w:sz w:val="28"/>
          <w:szCs w:val="28"/>
          <w:rtl/>
          <w:lang w:bidi="ar-DZ"/>
        </w:rPr>
      </w:pPr>
      <w:r w:rsidRPr="00684E08">
        <w:rPr>
          <w:rStyle w:val="Appelnotedebasdep"/>
          <w:rFonts w:ascii="Traditional Arabic" w:hAnsi="Traditional Arabic" w:cs="Traditional Arabic"/>
          <w:sz w:val="28"/>
          <w:szCs w:val="28"/>
        </w:rPr>
        <w:footnoteRef/>
      </w:r>
      <w:r w:rsidRPr="00684E08">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غزيل، بلقاسم بن محمد</w:t>
      </w:r>
      <w:r w:rsidRPr="00684E08">
        <w:rPr>
          <w:rFonts w:ascii="Traditional Arabic" w:hAnsi="Traditional Arabic" w:cs="Traditional Arabic" w:hint="cs"/>
          <w:b/>
          <w:bCs/>
          <w:i/>
          <w:iCs/>
          <w:sz w:val="28"/>
          <w:szCs w:val="28"/>
          <w:rtl/>
        </w:rPr>
        <w:t xml:space="preserve">: </w:t>
      </w:r>
      <w:r w:rsidRPr="00684E08">
        <w:rPr>
          <w:rFonts w:ascii="Traditional Arabic" w:hAnsi="Traditional Arabic" w:cs="Traditional Arabic"/>
          <w:b/>
          <w:bCs/>
          <w:i/>
          <w:iCs/>
          <w:sz w:val="28"/>
          <w:szCs w:val="28"/>
          <w:rtl/>
        </w:rPr>
        <w:t>«</w:t>
      </w:r>
      <w:r w:rsidRPr="00170CBF">
        <w:rPr>
          <w:rFonts w:ascii="Traditional Arabic" w:hAnsi="Traditional Arabic" w:cs="Traditional Arabic" w:hint="cs"/>
          <w:b/>
          <w:bCs/>
          <w:sz w:val="28"/>
          <w:szCs w:val="28"/>
          <w:rtl/>
        </w:rPr>
        <w:t>مجموعة شعرية، إطلالة المجد</w:t>
      </w:r>
      <w:r w:rsidRPr="00684E08">
        <w:rPr>
          <w:rFonts w:ascii="Traditional Arabic" w:hAnsi="Traditional Arabic" w:cs="Traditional Arabic"/>
          <w:b/>
          <w:bCs/>
          <w:i/>
          <w:iCs/>
          <w:sz w:val="28"/>
          <w:szCs w:val="28"/>
          <w:rtl/>
        </w:rPr>
        <w:t>»</w:t>
      </w:r>
      <w:r>
        <w:rPr>
          <w:rFonts w:ascii="Traditional Arabic" w:hAnsi="Traditional Arabic" w:cs="Traditional Arabic" w:hint="cs"/>
          <w:sz w:val="28"/>
          <w:szCs w:val="28"/>
          <w:rtl/>
        </w:rPr>
        <w:t>، مداد للطباعة والنشر، متليلي، غارداية، الجزائر 2011، ص:13.</w:t>
      </w:r>
      <w:r w:rsidRPr="00684E08">
        <w:rPr>
          <w:rFonts w:ascii="Traditional Arabic" w:hAnsi="Traditional Arabic" w:cs="Traditional Arabic"/>
          <w:sz w:val="28"/>
          <w:szCs w:val="28"/>
        </w:rPr>
        <w:t xml:space="preserve"> </w:t>
      </w:r>
    </w:p>
  </w:footnote>
  <w:footnote w:id="169">
    <w:p w:rsidR="007B6177" w:rsidRPr="00D60B3B" w:rsidRDefault="007B6177" w:rsidP="00413156">
      <w:pPr>
        <w:pStyle w:val="Notedebasdepage"/>
        <w:bidi/>
        <w:rPr>
          <w:rFonts w:ascii="Traditional Arabic" w:hAnsi="Traditional Arabic" w:cs="Traditional Arabic"/>
          <w:sz w:val="28"/>
          <w:szCs w:val="28"/>
          <w:rtl/>
        </w:rPr>
      </w:pPr>
      <w:r w:rsidRPr="00170CBF">
        <w:rPr>
          <w:rStyle w:val="Appelnotedebasdep"/>
        </w:rPr>
        <w:footnoteRef/>
      </w:r>
      <w:r w:rsidRPr="00D60B3B">
        <w:rPr>
          <w:rFonts w:ascii="Traditional Arabic" w:hAnsi="Traditional Arabic" w:cs="Traditional Arabic"/>
          <w:sz w:val="28"/>
          <w:szCs w:val="28"/>
        </w:rPr>
        <w:t xml:space="preserve"> </w:t>
      </w:r>
      <w:r w:rsidRPr="00D60B3B">
        <w:rPr>
          <w:rFonts w:ascii="Traditional Arabic" w:hAnsi="Traditional Arabic" w:cs="Traditional Arabic" w:hint="cs"/>
          <w:sz w:val="28"/>
          <w:szCs w:val="28"/>
          <w:rtl/>
        </w:rPr>
        <w:t xml:space="preserve"> عبدالله، الركيبي</w:t>
      </w:r>
      <w:r w:rsidRPr="00D60B3B">
        <w:rPr>
          <w:rFonts w:ascii="Traditional Arabic" w:hAnsi="Traditional Arabic" w:cs="Traditional Arabic" w:hint="cs"/>
          <w:b/>
          <w:bCs/>
          <w:i/>
          <w:iCs/>
          <w:sz w:val="28"/>
          <w:szCs w:val="28"/>
          <w:rtl/>
        </w:rPr>
        <w:t xml:space="preserve">: </w:t>
      </w:r>
      <w:r w:rsidRPr="00D60B3B">
        <w:rPr>
          <w:rFonts w:ascii="Traditional Arabic" w:hAnsi="Traditional Arabic" w:cs="Traditional Arabic"/>
          <w:b/>
          <w:bCs/>
          <w:i/>
          <w:iCs/>
          <w:sz w:val="28"/>
          <w:szCs w:val="28"/>
          <w:rtl/>
        </w:rPr>
        <w:t>«</w:t>
      </w:r>
      <w:r w:rsidRPr="00170CBF">
        <w:rPr>
          <w:rFonts w:ascii="Traditional Arabic" w:hAnsi="Traditional Arabic" w:cs="Traditional Arabic" w:hint="cs"/>
          <w:b/>
          <w:bCs/>
          <w:sz w:val="28"/>
          <w:szCs w:val="28"/>
          <w:rtl/>
        </w:rPr>
        <w:t>دراسات في الشعر الجزائري الحديث</w:t>
      </w:r>
      <w:r w:rsidRPr="00D60B3B">
        <w:rPr>
          <w:rFonts w:ascii="Traditional Arabic" w:hAnsi="Traditional Arabic" w:cs="Traditional Arabic"/>
          <w:b/>
          <w:bCs/>
          <w:i/>
          <w:iCs/>
          <w:sz w:val="28"/>
          <w:szCs w:val="28"/>
          <w:rtl/>
        </w:rPr>
        <w:t>»</w:t>
      </w:r>
      <w:r w:rsidRPr="00D60B3B">
        <w:rPr>
          <w:rFonts w:ascii="Traditional Arabic" w:hAnsi="Traditional Arabic" w:cs="Traditional Arabic" w:hint="cs"/>
          <w:sz w:val="28"/>
          <w:szCs w:val="28"/>
          <w:rtl/>
        </w:rPr>
        <w:t>، الدار القومية للطباعة والنشر،  الاسكندرية، ص: 37.</w:t>
      </w:r>
      <w:r w:rsidRPr="00D60B3B">
        <w:rPr>
          <w:rFonts w:ascii="Traditional Arabic" w:hAnsi="Traditional Arabic" w:cs="Traditional Arabic"/>
          <w:sz w:val="28"/>
          <w:szCs w:val="28"/>
        </w:rPr>
        <w:t xml:space="preserve"> </w:t>
      </w:r>
    </w:p>
  </w:footnote>
  <w:footnote w:id="170">
    <w:p w:rsidR="007B6177" w:rsidRPr="002D0883" w:rsidRDefault="007B6177" w:rsidP="00413156">
      <w:pPr>
        <w:pStyle w:val="Notedebasdepage"/>
        <w:jc w:val="right"/>
        <w:rPr>
          <w:rtl/>
          <w:lang w:bidi="ar-DZ"/>
        </w:rPr>
      </w:pPr>
      <w:r>
        <w:rPr>
          <w:rFonts w:hint="cs"/>
          <w:rtl/>
        </w:rPr>
        <w:t xml:space="preserve"> </w:t>
      </w:r>
      <w:r>
        <w:rPr>
          <w:rFonts w:ascii="Traditional Arabic" w:hAnsi="Traditional Arabic" w:cs="Traditional Arabic" w:hint="cs"/>
          <w:sz w:val="28"/>
          <w:szCs w:val="28"/>
          <w:rtl/>
        </w:rPr>
        <w:t>غزيل، بلقاسم بن محمد:</w:t>
      </w:r>
      <w:r w:rsidRPr="00170CBF">
        <w:rPr>
          <w:rFonts w:ascii="Traditional Arabic" w:hAnsi="Traditional Arabic" w:cs="Traditional Arabic" w:hint="cs"/>
          <w:sz w:val="28"/>
          <w:szCs w:val="28"/>
          <w:rtl/>
        </w:rPr>
        <w:t xml:space="preserve"> </w:t>
      </w:r>
      <w:r w:rsidRPr="00170CBF">
        <w:rPr>
          <w:rFonts w:ascii="Traditional Arabic" w:hAnsi="Traditional Arabic" w:cs="Traditional Arabic" w:hint="cs"/>
          <w:b/>
          <w:bCs/>
          <w:sz w:val="28"/>
          <w:szCs w:val="28"/>
          <w:rtl/>
        </w:rPr>
        <w:t>المرجع السابق</w:t>
      </w:r>
      <w:r w:rsidRPr="009D7D1E">
        <w:rPr>
          <w:rFonts w:ascii="Traditional Arabic" w:hAnsi="Traditional Arabic" w:cs="Traditional Arabic" w:hint="cs"/>
          <w:b/>
          <w:bCs/>
          <w:i/>
          <w:iCs/>
          <w:sz w:val="28"/>
          <w:szCs w:val="28"/>
          <w:rtl/>
        </w:rPr>
        <w:t>،</w:t>
      </w:r>
      <w:r>
        <w:rPr>
          <w:rFonts w:ascii="Traditional Arabic" w:hAnsi="Traditional Arabic" w:cs="Traditional Arabic" w:hint="cs"/>
          <w:sz w:val="28"/>
          <w:szCs w:val="28"/>
          <w:rtl/>
        </w:rPr>
        <w:t xml:space="preserve"> ص:13.</w:t>
      </w:r>
      <w:r>
        <w:rPr>
          <w:rStyle w:val="Appelnotedebasdep"/>
        </w:rPr>
        <w:t xml:space="preserve"> </w:t>
      </w:r>
      <w:r>
        <w:rPr>
          <w:rStyle w:val="Appelnotedebasdep"/>
        </w:rPr>
        <w:footnoteRef/>
      </w:r>
      <w:r>
        <w:t xml:space="preserve"> </w:t>
      </w:r>
    </w:p>
  </w:footnote>
  <w:footnote w:id="171">
    <w:p w:rsidR="007B6177" w:rsidRPr="00562F2F" w:rsidRDefault="007B6177" w:rsidP="00413156">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غزيل، بلقاسم بن محمد</w:t>
      </w:r>
      <w:r w:rsidRPr="006A0B7B">
        <w:rPr>
          <w:rFonts w:ascii="Traditional Arabic" w:hAnsi="Traditional Arabic" w:cs="Traditional Arabic" w:hint="cs"/>
          <w:b/>
          <w:bCs/>
          <w:sz w:val="28"/>
          <w:szCs w:val="28"/>
          <w:rtl/>
        </w:rPr>
        <w:t>: المرجع السابق</w:t>
      </w:r>
      <w:r>
        <w:rPr>
          <w:rFonts w:ascii="Traditional Arabic" w:hAnsi="Traditional Arabic" w:cs="Traditional Arabic" w:hint="cs"/>
          <w:sz w:val="28"/>
          <w:szCs w:val="28"/>
          <w:rtl/>
        </w:rPr>
        <w:t>، ص:13.</w:t>
      </w:r>
      <w:r w:rsidRPr="00562F2F">
        <w:rPr>
          <w:rStyle w:val="Appelnotedebasdep"/>
          <w:rFonts w:ascii="Traditional Arabic" w:hAnsi="Traditional Arabic" w:cs="Traditional Arabic"/>
          <w:sz w:val="28"/>
          <w:szCs w:val="28"/>
        </w:rPr>
        <w:footnoteRef/>
      </w:r>
      <w:r w:rsidRPr="00562F2F">
        <w:rPr>
          <w:rFonts w:ascii="Traditional Arabic" w:hAnsi="Traditional Arabic" w:cs="Traditional Arabic"/>
          <w:sz w:val="28"/>
          <w:szCs w:val="28"/>
        </w:rPr>
        <w:t xml:space="preserve"> </w:t>
      </w:r>
    </w:p>
  </w:footnote>
  <w:footnote w:id="172">
    <w:p w:rsidR="007B6177" w:rsidRPr="00562F2F" w:rsidRDefault="007B6177" w:rsidP="00920397">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غزيل، بلقاسم بن محمد</w:t>
      </w:r>
      <w:r w:rsidRPr="006A0B7B">
        <w:rPr>
          <w:rFonts w:ascii="Traditional Arabic" w:hAnsi="Traditional Arabic" w:cs="Traditional Arabic" w:hint="cs"/>
          <w:b/>
          <w:bCs/>
          <w:sz w:val="28"/>
          <w:szCs w:val="28"/>
          <w:rtl/>
        </w:rPr>
        <w:t>:</w:t>
      </w:r>
      <w:r w:rsidRPr="006A0B7B">
        <w:rPr>
          <w:rFonts w:ascii="Traditional Arabic" w:hAnsi="Traditional Arabic" w:cs="Traditional Arabic" w:hint="cs"/>
          <w:b/>
          <w:bCs/>
          <w:sz w:val="28"/>
          <w:szCs w:val="28"/>
          <w:rtl/>
          <w:lang w:bidi="ar-DZ"/>
        </w:rPr>
        <w:t xml:space="preserve"> </w:t>
      </w:r>
      <w:r w:rsidRPr="006A0B7B">
        <w:rPr>
          <w:rFonts w:ascii="Traditional Arabic" w:hAnsi="Traditional Arabic" w:cs="Traditional Arabic" w:hint="cs"/>
          <w:b/>
          <w:bCs/>
          <w:sz w:val="28"/>
          <w:szCs w:val="28"/>
          <w:rtl/>
        </w:rPr>
        <w:t>المرجع</w:t>
      </w:r>
      <w:r>
        <w:rPr>
          <w:rFonts w:ascii="Traditional Arabic" w:hAnsi="Traditional Arabic" w:cs="Traditional Arabic" w:hint="cs"/>
          <w:b/>
          <w:bCs/>
          <w:sz w:val="28"/>
          <w:szCs w:val="28"/>
          <w:rtl/>
        </w:rPr>
        <w:t xml:space="preserve"> نفسه</w:t>
      </w:r>
      <w:r>
        <w:rPr>
          <w:rFonts w:ascii="Traditional Arabic" w:hAnsi="Traditional Arabic" w:cs="Traditional Arabic" w:hint="cs"/>
          <w:b/>
          <w:bCs/>
          <w:i/>
          <w:iCs/>
          <w:sz w:val="28"/>
          <w:szCs w:val="28"/>
          <w:rtl/>
        </w:rPr>
        <w:t xml:space="preserve">، </w:t>
      </w:r>
      <w:r>
        <w:rPr>
          <w:rFonts w:ascii="Traditional Arabic" w:hAnsi="Traditional Arabic" w:cs="Traditional Arabic" w:hint="cs"/>
          <w:sz w:val="28"/>
          <w:szCs w:val="28"/>
          <w:rtl/>
        </w:rPr>
        <w:t>ص:13.</w:t>
      </w:r>
      <w:r w:rsidRPr="00562F2F">
        <w:rPr>
          <w:rStyle w:val="Appelnotedebasdep"/>
          <w:rFonts w:ascii="Traditional Arabic" w:hAnsi="Traditional Arabic" w:cs="Traditional Arabic"/>
          <w:sz w:val="28"/>
          <w:szCs w:val="28"/>
        </w:rPr>
        <w:footnoteRef/>
      </w:r>
      <w:r w:rsidRPr="00562F2F">
        <w:rPr>
          <w:rFonts w:ascii="Traditional Arabic" w:hAnsi="Traditional Arabic" w:cs="Traditional Arabic"/>
          <w:sz w:val="28"/>
          <w:szCs w:val="28"/>
        </w:rPr>
        <w:t xml:space="preserve"> </w:t>
      </w:r>
    </w:p>
  </w:footnote>
  <w:footnote w:id="173">
    <w:p w:rsidR="007B6177" w:rsidRPr="00BE696D" w:rsidRDefault="007B6177" w:rsidP="00413156">
      <w:pPr>
        <w:pStyle w:val="Notedebasdepage"/>
        <w:bidi/>
        <w:jc w:val="both"/>
        <w:rPr>
          <w:rFonts w:ascii="Traditional Arabic" w:hAnsi="Traditional Arabic" w:cs="Traditional Arabic"/>
          <w:sz w:val="28"/>
          <w:szCs w:val="28"/>
          <w:rtl/>
          <w:lang w:bidi="ar-DZ"/>
        </w:rPr>
      </w:pPr>
      <w:r w:rsidRPr="00BE696D">
        <w:rPr>
          <w:rStyle w:val="Appelnotedebasdep"/>
          <w:rFonts w:ascii="Traditional Arabic" w:hAnsi="Traditional Arabic" w:cs="Traditional Arabic"/>
          <w:sz w:val="28"/>
          <w:szCs w:val="28"/>
        </w:rPr>
        <w:footnoteRef/>
      </w:r>
      <w:r w:rsidRPr="00BE696D">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عبدالملك، بومنجل: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w:t>
      </w:r>
      <w:r w:rsidRPr="006A0B7B">
        <w:rPr>
          <w:rFonts w:ascii="Traditional Arabic" w:hAnsi="Traditional Arabic" w:cs="Traditional Arabic" w:hint="cs"/>
          <w:b/>
          <w:bCs/>
          <w:sz w:val="28"/>
          <w:szCs w:val="28"/>
          <w:rtl/>
        </w:rPr>
        <w:t>الموازنة بين الجزائريين مفدي زكريا ومصطفى الغماري، دراسة نقدية أسلوبية موازنة</w:t>
      </w:r>
      <w:r>
        <w:rPr>
          <w:rFonts w:ascii="Traditional Arabic" w:hAnsi="Traditional Arabic" w:cs="Traditional Arabic"/>
          <w:sz w:val="36"/>
          <w:szCs w:val="36"/>
          <w:rtl/>
          <w:lang w:bidi="ar-DZ"/>
        </w:rPr>
        <w:t>»</w:t>
      </w:r>
      <w:r>
        <w:rPr>
          <w:rFonts w:ascii="Traditional Arabic" w:hAnsi="Traditional Arabic" w:cs="Traditional Arabic" w:hint="cs"/>
          <w:sz w:val="28"/>
          <w:szCs w:val="28"/>
          <w:rtl/>
        </w:rPr>
        <w:t xml:space="preserve">، ط1،دار قرطبة للنشر والتوزيع، باب الزوار، الجزائر،2015، ص:141.  </w:t>
      </w:r>
    </w:p>
  </w:footnote>
  <w:footnote w:id="174">
    <w:p w:rsidR="007B6177" w:rsidRPr="0065076B" w:rsidRDefault="007B6177" w:rsidP="00413156">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عبدالملك، بومنجل</w:t>
      </w:r>
      <w:r w:rsidRPr="006A0B7B">
        <w:rPr>
          <w:rFonts w:ascii="Traditional Arabic" w:hAnsi="Traditional Arabic" w:cs="Traditional Arabic" w:hint="cs"/>
          <w:sz w:val="28"/>
          <w:szCs w:val="28"/>
          <w:rtl/>
        </w:rPr>
        <w:t>:</w:t>
      </w:r>
      <w:r w:rsidRPr="006A0B7B">
        <w:rPr>
          <w:rFonts w:ascii="Traditional Arabic" w:hAnsi="Traditional Arabic" w:cs="Traditional Arabic" w:hint="cs"/>
          <w:b/>
          <w:bCs/>
          <w:sz w:val="28"/>
          <w:szCs w:val="28"/>
          <w:rtl/>
          <w:lang w:bidi="ar-DZ"/>
        </w:rPr>
        <w:t xml:space="preserve"> المرجع </w:t>
      </w:r>
      <w:r>
        <w:rPr>
          <w:rFonts w:ascii="Traditional Arabic" w:hAnsi="Traditional Arabic" w:cs="Traditional Arabic" w:hint="cs"/>
          <w:b/>
          <w:bCs/>
          <w:sz w:val="28"/>
          <w:szCs w:val="28"/>
          <w:rtl/>
          <w:lang w:bidi="ar-DZ"/>
        </w:rPr>
        <w:t>السابق</w:t>
      </w:r>
      <w:r>
        <w:rPr>
          <w:rFonts w:ascii="Traditional Arabic" w:hAnsi="Traditional Arabic" w:cs="Traditional Arabic" w:hint="cs"/>
          <w:sz w:val="28"/>
          <w:szCs w:val="28"/>
          <w:rtl/>
        </w:rPr>
        <w:t>، ص:142.</w:t>
      </w:r>
      <w:r w:rsidRPr="003F2928">
        <w:rPr>
          <w:rFonts w:ascii="Traditional Arabic" w:hAnsi="Traditional Arabic" w:cs="Traditional Arabic"/>
          <w:sz w:val="28"/>
          <w:szCs w:val="28"/>
        </w:rPr>
        <w:footnoteRef/>
      </w:r>
      <w:r w:rsidRPr="0065076B">
        <w:rPr>
          <w:rFonts w:ascii="Traditional Arabic" w:hAnsi="Traditional Arabic" w:cs="Traditional Arabic"/>
          <w:sz w:val="28"/>
          <w:szCs w:val="28"/>
        </w:rPr>
        <w:t xml:space="preserve"> </w:t>
      </w:r>
    </w:p>
  </w:footnote>
  <w:footnote w:id="175">
    <w:p w:rsidR="007B6177" w:rsidRDefault="007B6177" w:rsidP="00413156">
      <w:pPr>
        <w:pStyle w:val="Notedebasdepage"/>
        <w:jc w:val="right"/>
        <w:rPr>
          <w:rtl/>
          <w:lang w:bidi="ar-DZ"/>
        </w:rPr>
      </w:pPr>
      <w:r>
        <w:rPr>
          <w:rFonts w:hint="cs"/>
          <w:rtl/>
        </w:rPr>
        <w:t xml:space="preserve"> </w:t>
      </w:r>
      <w:r>
        <w:rPr>
          <w:rFonts w:ascii="Traditional Arabic" w:hAnsi="Traditional Arabic" w:cs="Traditional Arabic" w:hint="cs"/>
          <w:sz w:val="28"/>
          <w:szCs w:val="28"/>
          <w:rtl/>
        </w:rPr>
        <w:t>غزيل، بلقاسم بن محمد</w:t>
      </w:r>
      <w:r w:rsidRPr="00562F2F">
        <w:rPr>
          <w:rFonts w:ascii="Traditional Arabic" w:hAnsi="Traditional Arabic" w:cs="Traditional Arabic" w:hint="cs"/>
          <w:b/>
          <w:bCs/>
          <w:i/>
          <w:iCs/>
          <w:sz w:val="28"/>
          <w:szCs w:val="28"/>
          <w:rtl/>
        </w:rPr>
        <w:t>:</w:t>
      </w:r>
      <w:r w:rsidRPr="006A0B7B">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lang w:bidi="ar-DZ"/>
        </w:rPr>
        <w:t>المرجع السابق</w:t>
      </w:r>
      <w:r>
        <w:rPr>
          <w:rFonts w:ascii="Traditional Arabic" w:hAnsi="Traditional Arabic" w:cs="Traditional Arabic" w:hint="cs"/>
          <w:b/>
          <w:bCs/>
          <w:i/>
          <w:iCs/>
          <w:sz w:val="28"/>
          <w:szCs w:val="28"/>
          <w:rtl/>
        </w:rPr>
        <w:t xml:space="preserve">، </w:t>
      </w:r>
      <w:r>
        <w:rPr>
          <w:rFonts w:ascii="Traditional Arabic" w:hAnsi="Traditional Arabic" w:cs="Traditional Arabic" w:hint="cs"/>
          <w:sz w:val="28"/>
          <w:szCs w:val="28"/>
          <w:rtl/>
        </w:rPr>
        <w:t>ص:13.</w:t>
      </w:r>
      <w:r w:rsidRPr="003F2928">
        <w:rPr>
          <w:rFonts w:ascii="Traditional Arabic" w:hAnsi="Traditional Arabic" w:cs="Traditional Arabic"/>
          <w:sz w:val="28"/>
          <w:szCs w:val="28"/>
        </w:rPr>
        <w:footnoteRef/>
      </w:r>
      <w:r w:rsidRPr="003F2928">
        <w:rPr>
          <w:rFonts w:ascii="Traditional Arabic" w:hAnsi="Traditional Arabic" w:cs="Traditional Arabic"/>
          <w:sz w:val="28"/>
          <w:szCs w:val="28"/>
        </w:rPr>
        <w:t xml:space="preserve"> </w:t>
      </w:r>
    </w:p>
  </w:footnote>
  <w:footnote w:id="176">
    <w:p w:rsidR="007B6177" w:rsidRPr="00684E08" w:rsidRDefault="007B6177" w:rsidP="00920397">
      <w:pPr>
        <w:pStyle w:val="Notedebasdepage"/>
        <w:jc w:val="right"/>
        <w:rPr>
          <w:rFonts w:ascii="Traditional Arabic" w:hAnsi="Traditional Arabic" w:cs="Traditional Arabic"/>
          <w:sz w:val="28"/>
          <w:szCs w:val="28"/>
          <w:rtl/>
        </w:rPr>
      </w:pPr>
      <w:r>
        <w:rPr>
          <w:rFonts w:ascii="Traditional Arabic" w:hAnsi="Traditional Arabic" w:cs="Traditional Arabic" w:hint="cs"/>
          <w:sz w:val="28"/>
          <w:szCs w:val="28"/>
          <w:rtl/>
        </w:rPr>
        <w:t xml:space="preserve"> غزيل،بلقاسم: </w:t>
      </w:r>
      <w:r w:rsidRPr="006A0B7B">
        <w:rPr>
          <w:rFonts w:ascii="Traditional Arabic" w:hAnsi="Traditional Arabic" w:cs="Traditional Arabic" w:hint="cs"/>
          <w:b/>
          <w:bCs/>
          <w:sz w:val="28"/>
          <w:szCs w:val="28"/>
          <w:rtl/>
        </w:rPr>
        <w:t>المرجع</w:t>
      </w:r>
      <w:r>
        <w:rPr>
          <w:rFonts w:ascii="Traditional Arabic" w:hAnsi="Traditional Arabic" w:cs="Traditional Arabic" w:hint="cs"/>
          <w:b/>
          <w:bCs/>
          <w:sz w:val="28"/>
          <w:szCs w:val="28"/>
          <w:rtl/>
        </w:rPr>
        <w:t xml:space="preserve"> السابق</w:t>
      </w:r>
      <w:r>
        <w:rPr>
          <w:rFonts w:ascii="Traditional Arabic" w:hAnsi="Traditional Arabic" w:cs="Traditional Arabic" w:hint="cs"/>
          <w:sz w:val="28"/>
          <w:szCs w:val="28"/>
          <w:rtl/>
        </w:rPr>
        <w:t>، ص:13.</w:t>
      </w:r>
      <w:r w:rsidRPr="00AE2B9D">
        <w:footnoteRef/>
      </w:r>
      <w:r w:rsidRPr="00684E08">
        <w:rPr>
          <w:rFonts w:ascii="Traditional Arabic" w:hAnsi="Traditional Arabic" w:cs="Traditional Arabic"/>
          <w:sz w:val="28"/>
          <w:szCs w:val="28"/>
        </w:rPr>
        <w:t xml:space="preserve"> </w:t>
      </w:r>
    </w:p>
  </w:footnote>
  <w:footnote w:id="177">
    <w:p w:rsidR="007B6177" w:rsidRPr="0096669B" w:rsidRDefault="007B6177" w:rsidP="00413156">
      <w:pPr>
        <w:pStyle w:val="Notedebasdepage"/>
        <w:jc w:val="right"/>
        <w:rPr>
          <w:rFonts w:ascii="Traditional Arabic" w:hAnsi="Traditional Arabic" w:cs="Traditional Arabic"/>
          <w:sz w:val="28"/>
          <w:szCs w:val="28"/>
          <w:rtl/>
        </w:rPr>
      </w:pPr>
      <w:r>
        <w:rPr>
          <w:rFonts w:hint="cs"/>
          <w:rtl/>
        </w:rPr>
        <w:t xml:space="preserve"> </w:t>
      </w:r>
      <w:r w:rsidRPr="0096669B">
        <w:rPr>
          <w:rFonts w:ascii="Traditional Arabic" w:hAnsi="Traditional Arabic" w:cs="Traditional Arabic" w:hint="cs"/>
          <w:sz w:val="28"/>
          <w:szCs w:val="28"/>
          <w:rtl/>
        </w:rPr>
        <w:t xml:space="preserve">سويلم، مختار بن موسى: </w:t>
      </w:r>
      <w:r w:rsidRPr="0068065F">
        <w:rPr>
          <w:rFonts w:ascii="Traditional Arabic" w:hAnsi="Traditional Arabic" w:cs="Traditional Arabic" w:hint="cs"/>
          <w:b/>
          <w:bCs/>
          <w:sz w:val="28"/>
          <w:szCs w:val="28"/>
          <w:rtl/>
        </w:rPr>
        <w:t>المرجع السابق</w:t>
      </w:r>
      <w:r w:rsidRPr="0096669B">
        <w:rPr>
          <w:rFonts w:ascii="Traditional Arabic" w:hAnsi="Traditional Arabic" w:cs="Traditional Arabic" w:hint="cs"/>
          <w:sz w:val="28"/>
          <w:szCs w:val="28"/>
          <w:rtl/>
        </w:rPr>
        <w:t>، ص312.</w:t>
      </w:r>
      <w:r w:rsidRPr="0096669B">
        <w:rPr>
          <w:rFonts w:ascii="Traditional Arabic" w:hAnsi="Traditional Arabic" w:cs="Traditional Arabic"/>
          <w:sz w:val="28"/>
          <w:szCs w:val="28"/>
        </w:rPr>
        <w:footnoteRef/>
      </w:r>
      <w:r w:rsidRPr="0096669B">
        <w:rPr>
          <w:rFonts w:ascii="Traditional Arabic" w:hAnsi="Traditional Arabic" w:cs="Traditional Arabic"/>
          <w:sz w:val="28"/>
          <w:szCs w:val="28"/>
        </w:rPr>
        <w:t xml:space="preserve"> </w:t>
      </w:r>
    </w:p>
  </w:footnote>
  <w:footnote w:id="178">
    <w:p w:rsidR="007B6177" w:rsidRPr="00481FE3" w:rsidRDefault="007B6177" w:rsidP="00413156">
      <w:pPr>
        <w:pStyle w:val="Notedebasdepage"/>
        <w:bidi/>
        <w:rPr>
          <w:rtl/>
          <w:lang w:bidi="ar-DZ"/>
        </w:rPr>
      </w:pPr>
      <w:r w:rsidRPr="00085ABD">
        <w:rPr>
          <w:rFonts w:ascii="Traditional Arabic" w:hAnsi="Traditional Arabic" w:cs="Traditional Arabic"/>
          <w:sz w:val="32"/>
          <w:szCs w:val="32"/>
        </w:rPr>
        <w:t xml:space="preserve">* </w:t>
      </w:r>
      <w:r w:rsidRPr="0096669B">
        <w:rPr>
          <w:rFonts w:ascii="Traditional Arabic" w:hAnsi="Traditional Arabic" w:cs="Traditional Arabic" w:hint="cs"/>
          <w:sz w:val="28"/>
          <w:szCs w:val="28"/>
          <w:rtl/>
        </w:rPr>
        <w:t xml:space="preserve"> هو مركز</w:t>
      </w:r>
      <w:r>
        <w:rPr>
          <w:rFonts w:ascii="Traditional Arabic" w:hAnsi="Traditional Arabic" w:cs="Traditional Arabic" w:hint="cs"/>
          <w:sz w:val="28"/>
          <w:szCs w:val="28"/>
          <w:rtl/>
        </w:rPr>
        <w:t xml:space="preserve"> </w:t>
      </w:r>
      <w:r w:rsidRPr="0096669B">
        <w:rPr>
          <w:rFonts w:ascii="Traditional Arabic" w:hAnsi="Traditional Arabic" w:cs="Traditional Arabic" w:hint="cs"/>
          <w:sz w:val="28"/>
          <w:szCs w:val="28"/>
          <w:rtl/>
        </w:rPr>
        <w:t>عبور تابع للولاية 6، الناحية 3، قسمة 60 بقيادة بن دوي قويدر شهيد من المنيعة والجرجير، هو واد يقع جنوب بلدية المنصورة ويبعد عنها بحوالي 17كلم، ومعركة جرير، هي معركة طاحنة بدأت شرارتها على الساعة 6صباحا من يوم20 جويلة 1961، شاركت فيها القوات الفرنسية بطائراتها ودباباتها ومختلف فرق المشاة وانتهت باستشهاد 15 مجاهدا وأسر 07 آخرين، بينما كانت خسائر العدو فادحة فقد تم قتل حوالي 17 جنديا من فرق المشاة، ينظر: سويلم، مختار</w:t>
      </w:r>
      <w:r>
        <w:rPr>
          <w:rFonts w:ascii="Traditional Arabic" w:hAnsi="Traditional Arabic" w:cs="Traditional Arabic" w:hint="cs"/>
          <w:sz w:val="28"/>
          <w:szCs w:val="28"/>
          <w:rtl/>
        </w:rPr>
        <w:t xml:space="preserve"> </w:t>
      </w:r>
      <w:r w:rsidRPr="0096669B">
        <w:rPr>
          <w:rFonts w:ascii="Traditional Arabic" w:hAnsi="Traditional Arabic" w:cs="Traditional Arabic" w:hint="cs"/>
          <w:sz w:val="28"/>
          <w:szCs w:val="28"/>
          <w:rtl/>
        </w:rPr>
        <w:t>بن</w:t>
      </w:r>
      <w:r>
        <w:rPr>
          <w:rFonts w:ascii="Traditional Arabic" w:hAnsi="Traditional Arabic" w:cs="Traditional Arabic" w:hint="cs"/>
          <w:sz w:val="28"/>
          <w:szCs w:val="28"/>
          <w:rtl/>
        </w:rPr>
        <w:t xml:space="preserve"> </w:t>
      </w:r>
      <w:r w:rsidRPr="0096669B">
        <w:rPr>
          <w:rFonts w:ascii="Traditional Arabic" w:hAnsi="Traditional Arabic" w:cs="Traditional Arabic" w:hint="cs"/>
          <w:sz w:val="28"/>
          <w:szCs w:val="28"/>
          <w:rtl/>
        </w:rPr>
        <w:t>موسى: المرجع السابق، ص270.</w:t>
      </w:r>
      <w:r w:rsidRPr="0096669B">
        <w:rPr>
          <w:rFonts w:ascii="Traditional Arabic" w:hAnsi="Traditional Arabic" w:cs="Traditional Arabic"/>
          <w:sz w:val="28"/>
          <w:szCs w:val="28"/>
        </w:rPr>
        <w:t xml:space="preserve"> </w:t>
      </w:r>
    </w:p>
  </w:footnote>
  <w:footnote w:id="179">
    <w:p w:rsidR="007B6177" w:rsidRPr="008C6D1C" w:rsidRDefault="007B6177" w:rsidP="00413156">
      <w:pPr>
        <w:pStyle w:val="Notedebasdepage"/>
        <w:bidi/>
        <w:rPr>
          <w:rtl/>
          <w:lang w:bidi="ar-DZ"/>
        </w:rPr>
      </w:pPr>
      <w:r w:rsidRPr="009509A1">
        <w:rPr>
          <w:rFonts w:ascii="Traditional Arabic" w:hAnsi="Traditional Arabic" w:cs="Traditional Arabic"/>
          <w:sz w:val="28"/>
          <w:szCs w:val="28"/>
        </w:rPr>
        <w:footnoteRef/>
      </w:r>
      <w:r w:rsidRPr="009509A1">
        <w:rPr>
          <w:rFonts w:ascii="Traditional Arabic" w:hAnsi="Traditional Arabic" w:cs="Traditional Arabic"/>
          <w:sz w:val="28"/>
          <w:szCs w:val="28"/>
        </w:rPr>
        <w:t xml:space="preserve"> </w:t>
      </w:r>
      <w:r w:rsidRPr="009509A1">
        <w:rPr>
          <w:rFonts w:ascii="Traditional Arabic" w:hAnsi="Traditional Arabic" w:cs="Traditional Arabic" w:hint="cs"/>
          <w:sz w:val="28"/>
          <w:szCs w:val="28"/>
          <w:rtl/>
        </w:rPr>
        <w:t xml:space="preserve"> </w:t>
      </w:r>
      <w:r w:rsidRPr="0096669B">
        <w:rPr>
          <w:rFonts w:ascii="Traditional Arabic" w:hAnsi="Traditional Arabic" w:cs="Traditional Arabic" w:hint="cs"/>
          <w:sz w:val="28"/>
          <w:szCs w:val="28"/>
          <w:rtl/>
        </w:rPr>
        <w:t xml:space="preserve">سويلم، مختار بن موسى: </w:t>
      </w:r>
      <w:r w:rsidRPr="009509A1">
        <w:rPr>
          <w:rFonts w:ascii="Traditional Arabic" w:hAnsi="Traditional Arabic" w:cs="Traditional Arabic" w:hint="cs"/>
          <w:b/>
          <w:bCs/>
          <w:sz w:val="28"/>
          <w:szCs w:val="28"/>
          <w:rtl/>
        </w:rPr>
        <w:t>المرجع السابق</w:t>
      </w:r>
      <w:r w:rsidRPr="0096669B">
        <w:rPr>
          <w:rFonts w:ascii="Traditional Arabic" w:hAnsi="Traditional Arabic" w:cs="Traditional Arabic" w:hint="cs"/>
          <w:sz w:val="28"/>
          <w:szCs w:val="28"/>
          <w:rtl/>
        </w:rPr>
        <w:t>، ص312.</w:t>
      </w:r>
    </w:p>
  </w:footnote>
  <w:footnote w:id="180">
    <w:p w:rsidR="007B6177" w:rsidRPr="00E72B90" w:rsidRDefault="007B6177" w:rsidP="00413156">
      <w:pPr>
        <w:pStyle w:val="Notedebasdepage"/>
        <w:bidi/>
        <w:rPr>
          <w:rFonts w:ascii="Traditional Arabic" w:hAnsi="Traditional Arabic" w:cs="Traditional Arabic"/>
          <w:sz w:val="28"/>
          <w:szCs w:val="28"/>
          <w:rtl/>
          <w:lang w:bidi="ar-DZ"/>
        </w:rPr>
      </w:pPr>
      <w:r w:rsidRPr="00E72B90">
        <w:rPr>
          <w:rStyle w:val="Appelnotedebasdep"/>
          <w:rFonts w:ascii="Traditional Arabic" w:hAnsi="Traditional Arabic" w:cs="Traditional Arabic"/>
          <w:sz w:val="28"/>
          <w:szCs w:val="28"/>
        </w:rPr>
        <w:footnoteRef/>
      </w:r>
      <w:r w:rsidRPr="00E72B90">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قادة، عقاق، </w:t>
      </w:r>
      <w:r w:rsidRPr="002A1488">
        <w:rPr>
          <w:rFonts w:ascii="Traditional Arabic" w:hAnsi="Traditional Arabic" w:cs="Traditional Arabic"/>
          <w:b/>
          <w:bCs/>
          <w:sz w:val="28"/>
          <w:szCs w:val="28"/>
          <w:rtl/>
        </w:rPr>
        <w:t>«</w:t>
      </w:r>
      <w:r w:rsidRPr="002A1488">
        <w:rPr>
          <w:rFonts w:ascii="Traditional Arabic" w:hAnsi="Traditional Arabic" w:cs="Traditional Arabic" w:hint="cs"/>
          <w:b/>
          <w:bCs/>
          <w:sz w:val="28"/>
          <w:szCs w:val="28"/>
          <w:rtl/>
        </w:rPr>
        <w:t>دلالة المدينة في الخطاب الشعري العربي المعاصر، دراسة في إشكالية التلقي الجمالي للمكان</w:t>
      </w:r>
      <w:r w:rsidRPr="00E72B90">
        <w:rPr>
          <w:rFonts w:ascii="Traditional Arabic" w:hAnsi="Traditional Arabic" w:cs="Traditional Arabic"/>
          <w:sz w:val="28"/>
          <w:szCs w:val="28"/>
          <w:rtl/>
        </w:rPr>
        <w:t>»</w:t>
      </w:r>
      <w:r w:rsidRPr="00E72B90">
        <w:rPr>
          <w:rFonts w:ascii="Traditional Arabic" w:hAnsi="Traditional Arabic" w:cs="Traditional Arabic" w:hint="cs"/>
          <w:sz w:val="28"/>
          <w:szCs w:val="28"/>
          <w:rtl/>
        </w:rPr>
        <w:t>، دط، منشورات اتحاد الكتاب العرب، دمشق، 2001، ص:176</w:t>
      </w:r>
      <w:r>
        <w:rPr>
          <w:rFonts w:ascii="Traditional Arabic" w:hAnsi="Traditional Arabic" w:cs="Traditional Arabic" w:hint="cs"/>
          <w:b/>
          <w:bCs/>
          <w:i/>
          <w:iCs/>
          <w:sz w:val="28"/>
          <w:szCs w:val="28"/>
          <w:rtl/>
        </w:rPr>
        <w:t>.</w:t>
      </w:r>
      <w:r w:rsidRPr="00E72B90">
        <w:rPr>
          <w:rFonts w:ascii="Traditional Arabic" w:hAnsi="Traditional Arabic" w:cs="Traditional Arabic"/>
          <w:sz w:val="28"/>
          <w:szCs w:val="28"/>
        </w:rPr>
        <w:t xml:space="preserve"> </w:t>
      </w:r>
    </w:p>
  </w:footnote>
  <w:footnote w:id="181">
    <w:p w:rsidR="007B6177" w:rsidRPr="002C09D0" w:rsidRDefault="007B6177" w:rsidP="00413156">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 صالح، محمد خرفي</w:t>
      </w:r>
      <w:r w:rsidRPr="002C09D0">
        <w:rPr>
          <w:rFonts w:ascii="Traditional Arabic" w:hAnsi="Traditional Arabic" w:cs="Traditional Arabic" w:hint="cs"/>
          <w:b/>
          <w:bCs/>
          <w:i/>
          <w:iCs/>
          <w:sz w:val="28"/>
          <w:szCs w:val="28"/>
          <w:rtl/>
        </w:rPr>
        <w:t>:</w:t>
      </w:r>
      <w:r w:rsidRPr="00D42795">
        <w:rPr>
          <w:rFonts w:ascii="Traditional Arabic" w:hAnsi="Traditional Arabic" w:cs="Traditional Arabic" w:hint="cs"/>
          <w:b/>
          <w:bCs/>
          <w:sz w:val="28"/>
          <w:szCs w:val="28"/>
          <w:rtl/>
        </w:rPr>
        <w:t xml:space="preserve"> المرجع السابق</w:t>
      </w:r>
      <w:r>
        <w:rPr>
          <w:rFonts w:ascii="Traditional Arabic" w:hAnsi="Traditional Arabic" w:cs="Traditional Arabic" w:hint="cs"/>
          <w:sz w:val="28"/>
          <w:szCs w:val="28"/>
          <w:rtl/>
        </w:rPr>
        <w:t>، ص:199.</w:t>
      </w:r>
      <w:r w:rsidRPr="002C09D0">
        <w:rPr>
          <w:rStyle w:val="Appelnotedebasdep"/>
          <w:rFonts w:ascii="Traditional Arabic" w:hAnsi="Traditional Arabic" w:cs="Traditional Arabic"/>
          <w:sz w:val="28"/>
          <w:szCs w:val="28"/>
        </w:rPr>
        <w:footnoteRef/>
      </w:r>
      <w:r w:rsidRPr="002C09D0">
        <w:rPr>
          <w:rFonts w:ascii="Traditional Arabic" w:hAnsi="Traditional Arabic" w:cs="Traditional Arabic"/>
          <w:sz w:val="28"/>
          <w:szCs w:val="28"/>
        </w:rPr>
        <w:t xml:space="preserve"> </w:t>
      </w:r>
    </w:p>
  </w:footnote>
  <w:footnote w:id="182">
    <w:p w:rsidR="007B6177" w:rsidRPr="009C5FFD" w:rsidRDefault="007B6177" w:rsidP="00413156">
      <w:pPr>
        <w:pStyle w:val="Notedebasdepage"/>
        <w:bidi/>
        <w:rPr>
          <w:rFonts w:ascii="Traditional Arabic" w:hAnsi="Traditional Arabic" w:cs="Traditional Arabic"/>
          <w:sz w:val="28"/>
          <w:szCs w:val="28"/>
          <w:rtl/>
          <w:lang w:bidi="ar-DZ"/>
        </w:rPr>
      </w:pPr>
      <w:r w:rsidRPr="009C5FFD">
        <w:rPr>
          <w:rStyle w:val="Appelnotedebasdep"/>
          <w:rFonts w:ascii="Traditional Arabic" w:hAnsi="Traditional Arabic" w:cs="Traditional Arabic"/>
          <w:sz w:val="28"/>
          <w:szCs w:val="28"/>
        </w:rPr>
        <w:footnoteRef/>
      </w:r>
      <w:r w:rsidRPr="009C5FFD">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عبدالرحمن، بن سانية: </w:t>
      </w:r>
      <w:r w:rsidRPr="00066CCB">
        <w:rPr>
          <w:rFonts w:ascii="Traditional Arabic" w:hAnsi="Traditional Arabic" w:cs="Traditional Arabic"/>
          <w:b/>
          <w:bCs/>
          <w:i/>
          <w:iCs/>
          <w:sz w:val="28"/>
          <w:szCs w:val="28"/>
          <w:rtl/>
        </w:rPr>
        <w:t>«</w:t>
      </w:r>
      <w:r w:rsidRPr="00D42795">
        <w:rPr>
          <w:rFonts w:ascii="Traditional Arabic" w:hAnsi="Traditional Arabic" w:cs="Traditional Arabic" w:hint="cs"/>
          <w:b/>
          <w:bCs/>
          <w:sz w:val="28"/>
          <w:szCs w:val="28"/>
          <w:rtl/>
        </w:rPr>
        <w:t>حبو على أعتاب مملكة الشعر، مجموعة شعرية</w:t>
      </w:r>
      <w:r w:rsidRPr="00066CCB">
        <w:rPr>
          <w:rFonts w:ascii="Traditional Arabic" w:hAnsi="Traditional Arabic" w:cs="Traditional Arabic"/>
          <w:b/>
          <w:bCs/>
          <w:i/>
          <w:iCs/>
          <w:sz w:val="28"/>
          <w:szCs w:val="28"/>
          <w:rtl/>
        </w:rPr>
        <w:t>»</w:t>
      </w:r>
      <w:r>
        <w:rPr>
          <w:rFonts w:ascii="Traditional Arabic" w:hAnsi="Traditional Arabic" w:cs="Traditional Arabic" w:hint="cs"/>
          <w:sz w:val="28"/>
          <w:szCs w:val="28"/>
          <w:rtl/>
        </w:rPr>
        <w:t xml:space="preserve"> ، ط1، دار صبحي للطباعة والنشر متليلي، غارداية، </w:t>
      </w:r>
      <w:r w:rsidRPr="00D42795">
        <w:rPr>
          <w:rFonts w:ascii="Traditional Arabic" w:hAnsi="Traditional Arabic" w:cs="Traditional Arabic" w:hint="cs"/>
          <w:sz w:val="28"/>
          <w:szCs w:val="28"/>
          <w:rtl/>
        </w:rPr>
        <w:t>الجزائر، ص:</w:t>
      </w:r>
      <w:r>
        <w:rPr>
          <w:rFonts w:ascii="Traditional Arabic" w:hAnsi="Traditional Arabic" w:cs="Traditional Arabic" w:hint="cs"/>
          <w:sz w:val="28"/>
          <w:szCs w:val="28"/>
          <w:rtl/>
        </w:rPr>
        <w:t>34.</w:t>
      </w:r>
    </w:p>
  </w:footnote>
  <w:footnote w:id="183">
    <w:p w:rsidR="007B6177" w:rsidRPr="006E4240" w:rsidRDefault="007B6177" w:rsidP="00580EE7">
      <w:pPr>
        <w:pStyle w:val="Notedebasdepage"/>
        <w:jc w:val="right"/>
        <w:rPr>
          <w:rFonts w:ascii="Traditional Arabic" w:hAnsi="Traditional Arabic" w:cs="Traditional Arabic"/>
          <w:sz w:val="28"/>
          <w:szCs w:val="28"/>
          <w:rtl/>
          <w:lang w:bidi="ar-DZ"/>
        </w:rPr>
      </w:pPr>
      <w:r>
        <w:rPr>
          <w:rFonts w:ascii="Traditional Arabic" w:hAnsi="Traditional Arabic" w:cs="Traditional Arabic" w:hint="cs"/>
          <w:sz w:val="28"/>
          <w:szCs w:val="28"/>
          <w:rtl/>
        </w:rPr>
        <w:t xml:space="preserve">عبدالرحمن، بن سانية: </w:t>
      </w:r>
      <w:r w:rsidRPr="00D42795">
        <w:rPr>
          <w:rFonts w:ascii="Traditional Arabic" w:hAnsi="Traditional Arabic" w:cs="Traditional Arabic" w:hint="cs"/>
          <w:b/>
          <w:bCs/>
          <w:sz w:val="28"/>
          <w:szCs w:val="28"/>
          <w:rtl/>
        </w:rPr>
        <w:t>المرجع السابق</w:t>
      </w:r>
      <w:r>
        <w:rPr>
          <w:rFonts w:ascii="Traditional Arabic" w:hAnsi="Traditional Arabic" w:cs="Traditional Arabic" w:hint="cs"/>
          <w:sz w:val="28"/>
          <w:szCs w:val="28"/>
          <w:rtl/>
        </w:rPr>
        <w:t>، ص:35.</w:t>
      </w:r>
      <w:r w:rsidRPr="006E4240">
        <w:rPr>
          <w:rStyle w:val="Appelnotedebasdep"/>
          <w:rFonts w:ascii="Traditional Arabic" w:hAnsi="Traditional Arabic" w:cs="Traditional Arabic"/>
          <w:sz w:val="28"/>
          <w:szCs w:val="28"/>
        </w:rPr>
        <w:footnoteRef/>
      </w:r>
      <w:r w:rsidRPr="006E4240">
        <w:rPr>
          <w:rFonts w:ascii="Traditional Arabic" w:hAnsi="Traditional Arabic" w:cs="Traditional Arabic"/>
          <w:sz w:val="28"/>
          <w:szCs w:val="28"/>
        </w:rPr>
        <w:t xml:space="preserve"> </w:t>
      </w:r>
    </w:p>
  </w:footnote>
  <w:footnote w:id="184">
    <w:p w:rsidR="007B6177" w:rsidRPr="006E3968" w:rsidRDefault="007B6177" w:rsidP="00577C11">
      <w:pPr>
        <w:pStyle w:val="Notedebasdepage"/>
        <w:jc w:val="right"/>
        <w:rPr>
          <w:rtl/>
          <w:lang w:bidi="ar-DZ"/>
        </w:rPr>
      </w:pPr>
      <w:r w:rsidRPr="006E3968">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عبدالرحمن، بن سانية</w:t>
      </w:r>
      <w:r w:rsidRPr="006E3968">
        <w:rPr>
          <w:rFonts w:ascii="Traditional Arabic" w:hAnsi="Traditional Arabic" w:cs="Traditional Arabic" w:hint="cs"/>
          <w:b/>
          <w:bCs/>
          <w:i/>
          <w:iCs/>
          <w:sz w:val="28"/>
          <w:szCs w:val="28"/>
          <w:rtl/>
        </w:rPr>
        <w:t>:</w:t>
      </w:r>
      <w:r w:rsidRPr="001E0DF8">
        <w:rPr>
          <w:rFonts w:ascii="Traditional Arabic" w:hAnsi="Traditional Arabic" w:cs="Traditional Arabic" w:hint="cs"/>
          <w:b/>
          <w:bCs/>
          <w:sz w:val="28"/>
          <w:szCs w:val="28"/>
          <w:rtl/>
        </w:rPr>
        <w:t xml:space="preserve"> المرجع السابق</w:t>
      </w:r>
      <w:r>
        <w:rPr>
          <w:rFonts w:ascii="Traditional Arabic" w:hAnsi="Traditional Arabic" w:cs="Traditional Arabic" w:hint="cs"/>
          <w:sz w:val="28"/>
          <w:szCs w:val="28"/>
          <w:rtl/>
        </w:rPr>
        <w:t>، ص:45.</w:t>
      </w:r>
      <w:r w:rsidRPr="006E3968">
        <w:rPr>
          <w:rFonts w:ascii="Traditional Arabic" w:hAnsi="Traditional Arabic" w:cs="Traditional Arabic"/>
          <w:sz w:val="28"/>
          <w:szCs w:val="28"/>
        </w:rPr>
        <w:footnoteRef/>
      </w:r>
      <w:r>
        <w:t xml:space="preserve"> </w:t>
      </w:r>
    </w:p>
  </w:footnote>
  <w:footnote w:id="185">
    <w:p w:rsidR="007B6177" w:rsidRPr="00EE4CEF" w:rsidRDefault="007B6177" w:rsidP="006F3FD6">
      <w:pPr>
        <w:pStyle w:val="Notedebasdepage"/>
        <w:jc w:val="right"/>
        <w:rPr>
          <w:rFonts w:ascii="Traditional Arabic" w:hAnsi="Traditional Arabic" w:cs="Traditional Arabic"/>
          <w:sz w:val="28"/>
          <w:szCs w:val="28"/>
          <w:rtl/>
        </w:rPr>
      </w:pPr>
      <w:r w:rsidRPr="00EE4CEF">
        <w:rPr>
          <w:rFonts w:ascii="Traditional Arabic" w:hAnsi="Traditional Arabic" w:cs="Traditional Arabic" w:hint="cs"/>
          <w:sz w:val="28"/>
          <w:szCs w:val="28"/>
          <w:rtl/>
        </w:rPr>
        <w:t>عبد الرحمن، بن سانية</w:t>
      </w:r>
      <w:r w:rsidRPr="00EE4CEF">
        <w:rPr>
          <w:rFonts w:ascii="Traditional Arabic" w:hAnsi="Traditional Arabic" w:cs="Traditional Arabic" w:hint="cs"/>
          <w:b/>
          <w:bCs/>
          <w:i/>
          <w:iCs/>
          <w:sz w:val="28"/>
          <w:szCs w:val="28"/>
          <w:rtl/>
        </w:rPr>
        <w:t>:</w:t>
      </w:r>
      <w:r w:rsidRPr="001E0DF8">
        <w:rPr>
          <w:rFonts w:ascii="Traditional Arabic" w:hAnsi="Traditional Arabic" w:cs="Traditional Arabic" w:hint="cs"/>
          <w:b/>
          <w:bCs/>
          <w:sz w:val="28"/>
          <w:szCs w:val="28"/>
          <w:rtl/>
        </w:rPr>
        <w:t xml:space="preserve"> المرجع </w:t>
      </w:r>
      <w:r>
        <w:rPr>
          <w:rFonts w:ascii="Traditional Arabic" w:hAnsi="Traditional Arabic" w:cs="Traditional Arabic" w:hint="cs"/>
          <w:b/>
          <w:bCs/>
          <w:sz w:val="28"/>
          <w:szCs w:val="28"/>
          <w:rtl/>
        </w:rPr>
        <w:t>نفسه</w:t>
      </w:r>
      <w:r w:rsidRPr="00EE4CEF">
        <w:rPr>
          <w:rFonts w:ascii="Traditional Arabic" w:hAnsi="Traditional Arabic" w:cs="Traditional Arabic" w:hint="cs"/>
          <w:sz w:val="28"/>
          <w:szCs w:val="28"/>
          <w:rtl/>
        </w:rPr>
        <w:t>، ص:45.</w:t>
      </w:r>
      <w:r w:rsidRPr="00EE4CEF">
        <w:rPr>
          <w:rFonts w:ascii="Traditional Arabic" w:hAnsi="Traditional Arabic" w:cs="Traditional Arabic"/>
          <w:sz w:val="28"/>
          <w:szCs w:val="28"/>
        </w:rPr>
        <w:footnoteRef/>
      </w:r>
      <w:r w:rsidRPr="00EE4CEF">
        <w:rPr>
          <w:rFonts w:ascii="Traditional Arabic" w:hAnsi="Traditional Arabic" w:cs="Traditional Arabic"/>
          <w:sz w:val="28"/>
          <w:szCs w:val="28"/>
        </w:rPr>
        <w:t xml:space="preserve"> </w:t>
      </w:r>
    </w:p>
  </w:footnote>
  <w:footnote w:id="186">
    <w:p w:rsidR="007B6177" w:rsidRPr="009124DC" w:rsidRDefault="007B6177" w:rsidP="00413156">
      <w:pPr>
        <w:pStyle w:val="Notedebasdepage"/>
        <w:jc w:val="right"/>
        <w:rPr>
          <w:rtl/>
          <w:lang w:bidi="ar-DZ"/>
        </w:rPr>
      </w:pPr>
      <w:r w:rsidRPr="00EE4CEF">
        <w:rPr>
          <w:rFonts w:ascii="Traditional Arabic" w:hAnsi="Traditional Arabic" w:cs="Traditional Arabic" w:hint="cs"/>
          <w:sz w:val="28"/>
          <w:szCs w:val="28"/>
          <w:rtl/>
        </w:rPr>
        <w:t xml:space="preserve">  ينظر: محمد الصالح، خرفي:</w:t>
      </w:r>
      <w:r w:rsidRPr="00B16B6D">
        <w:rPr>
          <w:rFonts w:ascii="Traditional Arabic" w:hAnsi="Traditional Arabic" w:cs="Traditional Arabic" w:hint="cs"/>
          <w:b/>
          <w:bCs/>
          <w:sz w:val="28"/>
          <w:szCs w:val="28"/>
          <w:rtl/>
        </w:rPr>
        <w:t xml:space="preserve"> المرجع السابق</w:t>
      </w:r>
      <w:r w:rsidRPr="00EE4CEF">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EE4CEF">
        <w:rPr>
          <w:rFonts w:ascii="Traditional Arabic" w:hAnsi="Traditional Arabic" w:cs="Traditional Arabic" w:hint="cs"/>
          <w:sz w:val="28"/>
          <w:szCs w:val="28"/>
          <w:rtl/>
        </w:rPr>
        <w:t>208.</w:t>
      </w:r>
      <w:r w:rsidRPr="00EE4CEF">
        <w:rPr>
          <w:rFonts w:ascii="Traditional Arabic" w:hAnsi="Traditional Arabic" w:cs="Traditional Arabic"/>
          <w:sz w:val="28"/>
          <w:szCs w:val="28"/>
        </w:rPr>
        <w:footnoteRef/>
      </w:r>
      <w:r w:rsidRPr="00EE4CEF">
        <w:rPr>
          <w:rFonts w:ascii="Traditional Arabic" w:hAnsi="Traditional Arabic" w:cs="Traditional Arabic"/>
          <w:sz w:val="28"/>
          <w:szCs w:val="28"/>
        </w:rPr>
        <w:t xml:space="preserve"> </w:t>
      </w:r>
    </w:p>
  </w:footnote>
  <w:footnote w:id="187">
    <w:p w:rsidR="007B6177" w:rsidRPr="00943709" w:rsidRDefault="007B6177" w:rsidP="00413156">
      <w:pPr>
        <w:pStyle w:val="Notedebasdepage"/>
        <w:jc w:val="right"/>
        <w:rPr>
          <w:rFonts w:ascii="Traditional Arabic" w:hAnsi="Traditional Arabic" w:cs="Traditional Arabic"/>
          <w:sz w:val="28"/>
          <w:szCs w:val="28"/>
          <w:rtl/>
        </w:rPr>
      </w:pPr>
      <w:r w:rsidRPr="00EE4CEF">
        <w:rPr>
          <w:rFonts w:ascii="Traditional Arabic" w:hAnsi="Traditional Arabic" w:cs="Traditional Arabic" w:hint="cs"/>
          <w:sz w:val="28"/>
          <w:szCs w:val="28"/>
          <w:rtl/>
        </w:rPr>
        <w:t xml:space="preserve">عبد الرحمن، بن سانية: </w:t>
      </w:r>
      <w:r w:rsidRPr="001E0DF8">
        <w:rPr>
          <w:rFonts w:ascii="Traditional Arabic" w:hAnsi="Traditional Arabic" w:cs="Traditional Arabic" w:hint="cs"/>
          <w:b/>
          <w:bCs/>
          <w:sz w:val="28"/>
          <w:szCs w:val="28"/>
          <w:rtl/>
        </w:rPr>
        <w:t>المرجع السابق</w:t>
      </w:r>
      <w:r w:rsidRPr="00EE4CEF">
        <w:rPr>
          <w:rFonts w:ascii="Traditional Arabic" w:hAnsi="Traditional Arabic" w:cs="Traditional Arabic" w:hint="cs"/>
          <w:sz w:val="28"/>
          <w:szCs w:val="28"/>
          <w:rtl/>
        </w:rPr>
        <w:t>، ص:46.</w:t>
      </w:r>
      <w:r w:rsidRPr="00943709">
        <w:rPr>
          <w:rFonts w:ascii="Traditional Arabic" w:hAnsi="Traditional Arabic" w:cs="Traditional Arabic"/>
          <w:sz w:val="28"/>
          <w:szCs w:val="28"/>
        </w:rPr>
        <w:footnoteRef/>
      </w:r>
      <w:r w:rsidRPr="00943709">
        <w:rPr>
          <w:rFonts w:ascii="Traditional Arabic" w:hAnsi="Traditional Arabic" w:cs="Traditional Arabic"/>
          <w:sz w:val="28"/>
          <w:szCs w:val="28"/>
        </w:rPr>
        <w:t xml:space="preserve"> </w:t>
      </w:r>
    </w:p>
  </w:footnote>
  <w:footnote w:id="188">
    <w:p w:rsidR="007B6177" w:rsidRDefault="007B6177" w:rsidP="00413156">
      <w:pPr>
        <w:pStyle w:val="Notedebasdepage"/>
        <w:jc w:val="right"/>
        <w:rPr>
          <w:rtl/>
          <w:lang w:bidi="ar-DZ"/>
        </w:rPr>
      </w:pPr>
      <w:r w:rsidRPr="006E4240">
        <w:rPr>
          <w:rFonts w:ascii="Traditional Arabic" w:hAnsi="Traditional Arabic" w:cs="Traditional Arabic" w:hint="cs"/>
          <w:sz w:val="28"/>
          <w:szCs w:val="28"/>
          <w:rtl/>
        </w:rPr>
        <w:t>محمد صالح، خرفي ،</w:t>
      </w:r>
      <w:r w:rsidRPr="001E0DF8">
        <w:rPr>
          <w:rFonts w:ascii="Traditional Arabic" w:hAnsi="Traditional Arabic" w:cs="Traditional Arabic" w:hint="cs"/>
          <w:b/>
          <w:bCs/>
          <w:sz w:val="28"/>
          <w:szCs w:val="28"/>
          <w:rtl/>
        </w:rPr>
        <w:t xml:space="preserve"> المرجع السابق</w:t>
      </w:r>
      <w:r w:rsidRPr="006E4240">
        <w:rPr>
          <w:rFonts w:ascii="Traditional Arabic" w:hAnsi="Traditional Arabic" w:cs="Traditional Arabic" w:hint="cs"/>
          <w:sz w:val="28"/>
          <w:szCs w:val="28"/>
          <w:rtl/>
        </w:rPr>
        <w:t>، ص:227.</w:t>
      </w:r>
      <w:r w:rsidRPr="006E4240">
        <w:rPr>
          <w:rFonts w:ascii="Traditional Arabic" w:hAnsi="Traditional Arabic" w:cs="Traditional Arabic"/>
          <w:sz w:val="28"/>
          <w:szCs w:val="28"/>
        </w:rPr>
        <w:footnoteRef/>
      </w:r>
      <w:r w:rsidRPr="006E4240">
        <w:rPr>
          <w:rFonts w:ascii="Traditional Arabic" w:hAnsi="Traditional Arabic" w:cs="Traditional Arabic"/>
          <w:sz w:val="28"/>
          <w:szCs w:val="28"/>
        </w:rPr>
        <w:t xml:space="preserve"> </w:t>
      </w:r>
    </w:p>
  </w:footnote>
  <w:footnote w:id="189">
    <w:p w:rsidR="007B6177" w:rsidRDefault="007B6177" w:rsidP="00413156">
      <w:pPr>
        <w:pStyle w:val="Notedebasdepage"/>
        <w:spacing w:before="120"/>
        <w:ind w:left="454"/>
        <w:jc w:val="right"/>
        <w:rPr>
          <w:rtl/>
          <w:lang w:bidi="ar-DZ"/>
        </w:rPr>
      </w:pPr>
      <w:r w:rsidRPr="002A1488">
        <w:rPr>
          <w:rFonts w:ascii="Traditional Arabic" w:hAnsi="Traditional Arabic" w:cs="Traditional Arabic" w:hint="cs"/>
          <w:sz w:val="28"/>
          <w:szCs w:val="28"/>
          <w:rtl/>
        </w:rPr>
        <w:t xml:space="preserve">عبدالرحمان، بن سانية: </w:t>
      </w:r>
      <w:r w:rsidRPr="00826215">
        <w:rPr>
          <w:rFonts w:ascii="Traditional Arabic" w:hAnsi="Traditional Arabic" w:cs="Traditional Arabic" w:hint="cs"/>
          <w:b/>
          <w:bCs/>
          <w:sz w:val="28"/>
          <w:szCs w:val="28"/>
          <w:rtl/>
        </w:rPr>
        <w:t>المرجع السابق</w:t>
      </w:r>
      <w:r w:rsidRPr="002A1488">
        <w:rPr>
          <w:rFonts w:ascii="Traditional Arabic" w:hAnsi="Traditional Arabic" w:cs="Traditional Arabic" w:hint="cs"/>
          <w:sz w:val="28"/>
          <w:szCs w:val="28"/>
          <w:rtl/>
        </w:rPr>
        <w:t>، ص:31.</w:t>
      </w:r>
      <w:r w:rsidRPr="006E3968">
        <w:rPr>
          <w:rFonts w:ascii="Traditional Arabic" w:hAnsi="Traditional Arabic" w:cs="Traditional Arabic"/>
          <w:sz w:val="28"/>
          <w:szCs w:val="28"/>
        </w:rPr>
        <w:footnoteRef/>
      </w:r>
      <w:r>
        <w:t xml:space="preserve"> </w:t>
      </w:r>
    </w:p>
  </w:footnote>
  <w:footnote w:id="190">
    <w:p w:rsidR="007B6177" w:rsidRPr="0051156D" w:rsidRDefault="007B6177" w:rsidP="00413156">
      <w:pPr>
        <w:pStyle w:val="Notedebasdepage"/>
        <w:jc w:val="right"/>
        <w:rPr>
          <w:rFonts w:ascii="Traditional Arabic" w:hAnsi="Traditional Arabic" w:cs="Traditional Arabic"/>
          <w:sz w:val="28"/>
          <w:szCs w:val="28"/>
          <w:rtl/>
        </w:rPr>
      </w:pPr>
    </w:p>
  </w:footnote>
  <w:footnote w:id="191">
    <w:p w:rsidR="007B6177" w:rsidRPr="000D3C1E" w:rsidRDefault="007B6177" w:rsidP="000D3C1E">
      <w:pPr>
        <w:pStyle w:val="Notedebasdepage"/>
        <w:jc w:val="right"/>
        <w:rPr>
          <w:rtl/>
          <w:lang w:bidi="ar-DZ"/>
        </w:rPr>
      </w:pPr>
      <w:r>
        <w:rPr>
          <w:rFonts w:hint="cs"/>
          <w:rtl/>
        </w:rPr>
        <w:t xml:space="preserve"> </w:t>
      </w:r>
      <w:r w:rsidRPr="00EB0D6A">
        <w:rPr>
          <w:rFonts w:ascii="Traditional Arabic" w:hAnsi="Traditional Arabic" w:cs="Traditional Arabic" w:hint="cs"/>
          <w:sz w:val="28"/>
          <w:szCs w:val="28"/>
          <w:rtl/>
        </w:rPr>
        <w:t>قادة،</w:t>
      </w:r>
      <w:r>
        <w:rPr>
          <w:rFonts w:ascii="Traditional Arabic" w:hAnsi="Traditional Arabic" w:cs="Traditional Arabic" w:hint="cs"/>
          <w:sz w:val="28"/>
          <w:szCs w:val="28"/>
          <w:rtl/>
        </w:rPr>
        <w:t xml:space="preserve"> </w:t>
      </w:r>
      <w:r w:rsidRPr="00EB0D6A">
        <w:rPr>
          <w:rFonts w:ascii="Traditional Arabic" w:hAnsi="Traditional Arabic" w:cs="Traditional Arabic" w:hint="cs"/>
          <w:sz w:val="28"/>
          <w:szCs w:val="28"/>
          <w:rtl/>
        </w:rPr>
        <w:t xml:space="preserve">عقعاق، </w:t>
      </w:r>
      <w:r w:rsidRPr="001E0DF8">
        <w:rPr>
          <w:rFonts w:ascii="Traditional Arabic" w:hAnsi="Traditional Arabic" w:cs="Traditional Arabic" w:hint="cs"/>
          <w:b/>
          <w:bCs/>
          <w:sz w:val="28"/>
          <w:szCs w:val="28"/>
          <w:rtl/>
        </w:rPr>
        <w:t>المرجع السابق</w:t>
      </w:r>
      <w:r w:rsidRPr="00EB0D6A">
        <w:rPr>
          <w:rFonts w:ascii="Traditional Arabic" w:hAnsi="Traditional Arabic" w:cs="Traditional Arabic" w:hint="cs"/>
          <w:sz w:val="28"/>
          <w:szCs w:val="28"/>
          <w:rtl/>
        </w:rPr>
        <w:t xml:space="preserve">، ص:278.   </w:t>
      </w:r>
      <w:r w:rsidRPr="000D3C1E">
        <w:rPr>
          <w:rFonts w:ascii="Traditional Arabic" w:hAnsi="Traditional Arabic" w:cs="Traditional Arabic"/>
          <w:sz w:val="28"/>
          <w:szCs w:val="28"/>
        </w:rPr>
        <w:t xml:space="preserve">2 </w:t>
      </w:r>
    </w:p>
  </w:footnote>
  <w:footnote w:id="192">
    <w:p w:rsidR="007B6177" w:rsidRPr="00EB0D6A" w:rsidRDefault="007B6177" w:rsidP="00413156">
      <w:pPr>
        <w:pStyle w:val="Notedebasdepage"/>
        <w:jc w:val="right"/>
        <w:rPr>
          <w:rtl/>
          <w:lang w:bidi="ar-DZ"/>
        </w:rPr>
      </w:pPr>
      <w:r w:rsidRPr="00EB0D6A">
        <w:rPr>
          <w:rFonts w:ascii="Traditional Arabic" w:hAnsi="Traditional Arabic" w:cs="Traditional Arabic" w:hint="cs"/>
          <w:sz w:val="28"/>
          <w:szCs w:val="28"/>
          <w:rtl/>
        </w:rPr>
        <w:t xml:space="preserve"> عبدالرحمان، بن سانية:</w:t>
      </w:r>
      <w:r w:rsidRPr="001E0DF8">
        <w:rPr>
          <w:rFonts w:ascii="Traditional Arabic" w:hAnsi="Traditional Arabic" w:cs="Traditional Arabic" w:hint="cs"/>
          <w:b/>
          <w:bCs/>
          <w:sz w:val="28"/>
          <w:szCs w:val="28"/>
          <w:rtl/>
        </w:rPr>
        <w:t xml:space="preserve"> المرجع السابق</w:t>
      </w:r>
      <w:r w:rsidRPr="00EB0D6A">
        <w:rPr>
          <w:rFonts w:ascii="Traditional Arabic" w:hAnsi="Traditional Arabic" w:cs="Traditional Arabic" w:hint="cs"/>
          <w:sz w:val="28"/>
          <w:szCs w:val="28"/>
          <w:rtl/>
        </w:rPr>
        <w:t>، ص:31.</w:t>
      </w:r>
      <w:r w:rsidRPr="00EB0D6A">
        <w:rPr>
          <w:rFonts w:ascii="Traditional Arabic" w:hAnsi="Traditional Arabic" w:cs="Traditional Arabic"/>
          <w:sz w:val="28"/>
          <w:szCs w:val="28"/>
        </w:rPr>
        <w:footnoteRef/>
      </w:r>
      <w:r>
        <w:t xml:space="preserve"> </w:t>
      </w:r>
    </w:p>
  </w:footnote>
  <w:footnote w:id="193">
    <w:p w:rsidR="007B6177" w:rsidRPr="00EB0D6A" w:rsidRDefault="007B6177" w:rsidP="00413156">
      <w:pPr>
        <w:pStyle w:val="Notedebasdepage"/>
        <w:jc w:val="right"/>
        <w:rPr>
          <w:rtl/>
          <w:lang w:bidi="ar-DZ"/>
        </w:rPr>
      </w:pPr>
      <w:r w:rsidRPr="00EB0D6A">
        <w:rPr>
          <w:rFonts w:ascii="Traditional Arabic" w:hAnsi="Traditional Arabic" w:cs="Traditional Arabic" w:hint="cs"/>
          <w:sz w:val="28"/>
          <w:szCs w:val="28"/>
          <w:rtl/>
        </w:rPr>
        <w:t>عبدالرحمان، بن سانية:</w:t>
      </w:r>
      <w:r w:rsidRPr="001E0DF8">
        <w:rPr>
          <w:rFonts w:ascii="Traditional Arabic" w:hAnsi="Traditional Arabic" w:cs="Traditional Arabic" w:hint="cs"/>
          <w:b/>
          <w:bCs/>
          <w:sz w:val="28"/>
          <w:szCs w:val="28"/>
          <w:rtl/>
        </w:rPr>
        <w:t xml:space="preserve"> المرجع نفسه</w:t>
      </w:r>
      <w:r w:rsidRPr="00EB0D6A">
        <w:rPr>
          <w:rFonts w:ascii="Traditional Arabic" w:hAnsi="Traditional Arabic" w:cs="Traditional Arabic" w:hint="cs"/>
          <w:sz w:val="28"/>
          <w:szCs w:val="28"/>
          <w:rtl/>
        </w:rPr>
        <w:t>، ص:31.</w:t>
      </w:r>
      <w:r w:rsidRPr="00EB0D6A">
        <w:rPr>
          <w:rFonts w:ascii="Traditional Arabic" w:hAnsi="Traditional Arabic" w:cs="Traditional Arabic"/>
          <w:sz w:val="28"/>
          <w:szCs w:val="28"/>
        </w:rPr>
        <w:footnoteRef/>
      </w:r>
      <w:r>
        <w:t xml:space="preserve"> </w:t>
      </w:r>
    </w:p>
  </w:footnote>
  <w:footnote w:id="194">
    <w:p w:rsidR="007B6177" w:rsidRPr="00EB0D6A" w:rsidRDefault="007B6177" w:rsidP="00DE44DF">
      <w:pPr>
        <w:pStyle w:val="Notedebasdepage"/>
        <w:jc w:val="right"/>
        <w:rPr>
          <w:rtl/>
          <w:lang w:bidi="ar-DZ"/>
        </w:rPr>
      </w:pPr>
      <w:r>
        <w:rPr>
          <w:rFonts w:hint="cs"/>
          <w:rtl/>
        </w:rPr>
        <w:t xml:space="preserve"> </w:t>
      </w:r>
      <w:r w:rsidRPr="00EB0D6A">
        <w:rPr>
          <w:rFonts w:ascii="Traditional Arabic" w:hAnsi="Traditional Arabic" w:cs="Traditional Arabic" w:hint="cs"/>
          <w:sz w:val="28"/>
          <w:szCs w:val="28"/>
          <w:rtl/>
        </w:rPr>
        <w:t>عبدالرحمان، بن سانية:</w:t>
      </w:r>
      <w:r w:rsidRPr="001E0DF8">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w:t>
      </w:r>
      <w:r w:rsidRPr="001E0DF8">
        <w:rPr>
          <w:rFonts w:ascii="Traditional Arabic" w:hAnsi="Traditional Arabic" w:cs="Traditional Arabic" w:hint="cs"/>
          <w:b/>
          <w:bCs/>
          <w:sz w:val="28"/>
          <w:szCs w:val="28"/>
          <w:rtl/>
        </w:rPr>
        <w:t>نفسه</w:t>
      </w:r>
      <w:r w:rsidRPr="00EB0D6A">
        <w:rPr>
          <w:rFonts w:ascii="Traditional Arabic" w:hAnsi="Traditional Arabic" w:cs="Traditional Arabic" w:hint="cs"/>
          <w:sz w:val="28"/>
          <w:szCs w:val="28"/>
          <w:rtl/>
        </w:rPr>
        <w:t>، ص:</w:t>
      </w:r>
      <w:r>
        <w:rPr>
          <w:rFonts w:ascii="Traditional Arabic" w:hAnsi="Traditional Arabic" w:cs="Traditional Arabic" w:hint="cs"/>
          <w:sz w:val="28"/>
          <w:szCs w:val="28"/>
          <w:rtl/>
        </w:rPr>
        <w:t>52</w:t>
      </w:r>
      <w:r w:rsidRPr="00EB0D6A">
        <w:rPr>
          <w:rFonts w:ascii="Traditional Arabic" w:hAnsi="Traditional Arabic" w:cs="Traditional Arabic" w:hint="cs"/>
          <w:sz w:val="28"/>
          <w:szCs w:val="28"/>
          <w:rtl/>
        </w:rPr>
        <w:t>.</w:t>
      </w:r>
      <w:r w:rsidRPr="00EB0D6A">
        <w:rPr>
          <w:rFonts w:ascii="Traditional Arabic" w:hAnsi="Traditional Arabic" w:cs="Traditional Arabic"/>
          <w:sz w:val="28"/>
          <w:szCs w:val="28"/>
        </w:rPr>
        <w:footnoteRef/>
      </w:r>
      <w:r w:rsidRPr="00EB0D6A">
        <w:rPr>
          <w:rFonts w:ascii="Traditional Arabic" w:hAnsi="Traditional Arabic" w:cs="Traditional Arabic"/>
          <w:sz w:val="28"/>
          <w:szCs w:val="28"/>
        </w:rPr>
        <w:t xml:space="preserve"> </w:t>
      </w:r>
    </w:p>
  </w:footnote>
  <w:footnote w:id="195">
    <w:p w:rsidR="007B6177" w:rsidRPr="0051156D" w:rsidRDefault="007B6177" w:rsidP="00413156">
      <w:pPr>
        <w:pStyle w:val="Notedebasdepage"/>
        <w:bidi/>
        <w:rPr>
          <w:rFonts w:ascii="Traditional Arabic" w:hAnsi="Traditional Arabic" w:cs="Traditional Arabic"/>
          <w:sz w:val="28"/>
          <w:szCs w:val="28"/>
          <w:rtl/>
        </w:rPr>
      </w:pPr>
      <w:r w:rsidRPr="0051156D">
        <w:rPr>
          <w:rFonts w:ascii="Traditional Arabic" w:hAnsi="Traditional Arabic" w:cs="Traditional Arabic"/>
          <w:sz w:val="28"/>
          <w:szCs w:val="28"/>
        </w:rPr>
        <w:footnoteRef/>
      </w:r>
      <w:r w:rsidRPr="0051156D">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51156D">
        <w:rPr>
          <w:rFonts w:ascii="Traditional Arabic" w:hAnsi="Traditional Arabic" w:cs="Traditional Arabic" w:hint="cs"/>
          <w:sz w:val="28"/>
          <w:szCs w:val="28"/>
          <w:rtl/>
        </w:rPr>
        <w:t>عزالدين، اسماعيل:</w:t>
      </w:r>
      <w:r>
        <w:rPr>
          <w:rFonts w:ascii="Traditional Arabic" w:hAnsi="Traditional Arabic" w:cs="Traditional Arabic"/>
          <w:sz w:val="28"/>
          <w:szCs w:val="28"/>
          <w:rtl/>
        </w:rPr>
        <w:t>«</w:t>
      </w:r>
      <w:r w:rsidRPr="0051156D">
        <w:rPr>
          <w:rFonts w:ascii="Traditional Arabic" w:hAnsi="Traditional Arabic" w:cs="Traditional Arabic" w:hint="cs"/>
          <w:sz w:val="28"/>
          <w:szCs w:val="28"/>
          <w:rtl/>
        </w:rPr>
        <w:t xml:space="preserve"> </w:t>
      </w:r>
      <w:r w:rsidRPr="001E0DF8">
        <w:rPr>
          <w:rFonts w:ascii="Traditional Arabic" w:hAnsi="Traditional Arabic" w:cs="Traditional Arabic" w:hint="cs"/>
          <w:b/>
          <w:bCs/>
          <w:sz w:val="28"/>
          <w:szCs w:val="28"/>
          <w:rtl/>
        </w:rPr>
        <w:t>الشعر العربي المعاصر، قضاياه وظواهره الفنية والمعنوية والمعنوية</w:t>
      </w:r>
      <w:r>
        <w:rPr>
          <w:rFonts w:ascii="Traditional Arabic" w:hAnsi="Traditional Arabic" w:cs="Traditional Arabic"/>
          <w:sz w:val="28"/>
          <w:szCs w:val="28"/>
          <w:rtl/>
        </w:rPr>
        <w:t>»</w:t>
      </w:r>
      <w:r w:rsidRPr="0051156D">
        <w:rPr>
          <w:rFonts w:ascii="Traditional Arabic" w:hAnsi="Traditional Arabic" w:cs="Traditional Arabic" w:hint="cs"/>
          <w:sz w:val="28"/>
          <w:szCs w:val="28"/>
          <w:rtl/>
        </w:rPr>
        <w:t>، ط3، دار الفكر العربي</w:t>
      </w:r>
      <w:r>
        <w:rPr>
          <w:rFonts w:ascii="Traditional Arabic" w:hAnsi="Traditional Arabic" w:cs="Traditional Arabic" w:hint="cs"/>
          <w:sz w:val="28"/>
          <w:szCs w:val="28"/>
          <w:rtl/>
        </w:rPr>
        <w:t>،</w:t>
      </w:r>
      <w:r w:rsidRPr="0051156D">
        <w:rPr>
          <w:rFonts w:ascii="Traditional Arabic" w:hAnsi="Traditional Arabic" w:cs="Traditional Arabic" w:hint="cs"/>
          <w:sz w:val="28"/>
          <w:szCs w:val="28"/>
          <w:rtl/>
        </w:rPr>
        <w:t xml:space="preserve"> ص: 330.</w:t>
      </w:r>
      <w:r w:rsidRPr="0051156D">
        <w:rPr>
          <w:rFonts w:ascii="Traditional Arabic" w:hAnsi="Traditional Arabic" w:cs="Traditional Arabic"/>
          <w:sz w:val="28"/>
          <w:szCs w:val="28"/>
        </w:rPr>
        <w:t xml:space="preserve"> </w:t>
      </w:r>
    </w:p>
  </w:footnote>
  <w:footnote w:id="196">
    <w:p w:rsidR="007B6177" w:rsidRPr="002D43E8" w:rsidRDefault="007B6177" w:rsidP="001C0B32">
      <w:pPr>
        <w:pStyle w:val="Notedebasdepage"/>
        <w:jc w:val="right"/>
        <w:rPr>
          <w:rtl/>
          <w:lang w:bidi="ar-DZ"/>
        </w:rPr>
      </w:pPr>
      <w:r>
        <w:rPr>
          <w:rFonts w:hint="cs"/>
          <w:rtl/>
        </w:rPr>
        <w:t xml:space="preserve"> </w:t>
      </w:r>
      <w:r w:rsidRPr="00EB0D6A">
        <w:rPr>
          <w:rFonts w:ascii="Traditional Arabic" w:hAnsi="Traditional Arabic" w:cs="Traditional Arabic" w:hint="cs"/>
          <w:sz w:val="28"/>
          <w:szCs w:val="28"/>
          <w:rtl/>
        </w:rPr>
        <w:t>عبدالرحمان، بن سانية:</w:t>
      </w:r>
      <w:r w:rsidRPr="003B5DDF">
        <w:rPr>
          <w:rFonts w:ascii="Traditional Arabic" w:hAnsi="Traditional Arabic" w:cs="Traditional Arabic" w:hint="cs"/>
          <w:b/>
          <w:bCs/>
          <w:sz w:val="28"/>
          <w:szCs w:val="28"/>
          <w:rtl/>
        </w:rPr>
        <w:t xml:space="preserve"> المرجع السابق</w:t>
      </w:r>
      <w:r w:rsidRPr="00EB0D6A">
        <w:rPr>
          <w:rFonts w:ascii="Traditional Arabic" w:hAnsi="Traditional Arabic" w:cs="Traditional Arabic" w:hint="cs"/>
          <w:sz w:val="28"/>
          <w:szCs w:val="28"/>
          <w:rtl/>
        </w:rPr>
        <w:t>، ص:</w:t>
      </w:r>
      <w:r>
        <w:rPr>
          <w:rFonts w:ascii="Traditional Arabic" w:hAnsi="Traditional Arabic" w:cs="Traditional Arabic" w:hint="cs"/>
          <w:sz w:val="28"/>
          <w:szCs w:val="28"/>
          <w:rtl/>
        </w:rPr>
        <w:t>52</w:t>
      </w:r>
      <w:r w:rsidRPr="00EB0D6A">
        <w:rPr>
          <w:rFonts w:ascii="Traditional Arabic" w:hAnsi="Traditional Arabic" w:cs="Traditional Arabic" w:hint="cs"/>
          <w:sz w:val="28"/>
          <w:szCs w:val="28"/>
          <w:rtl/>
        </w:rPr>
        <w:t>.</w:t>
      </w:r>
      <w:r>
        <w:rPr>
          <w:rStyle w:val="Appelnotedebasdep"/>
        </w:rPr>
        <w:footnoteRef/>
      </w:r>
      <w:r>
        <w:t xml:space="preserve"> </w:t>
      </w:r>
    </w:p>
  </w:footnote>
  <w:footnote w:id="197">
    <w:p w:rsidR="007B6177" w:rsidRPr="0051156D" w:rsidRDefault="007B6177" w:rsidP="00413156">
      <w:pPr>
        <w:pStyle w:val="Notedebasdepage"/>
        <w:jc w:val="right"/>
        <w:rPr>
          <w:rFonts w:ascii="Traditional Arabic" w:hAnsi="Traditional Arabic" w:cs="Traditional Arabic"/>
          <w:sz w:val="28"/>
          <w:szCs w:val="28"/>
          <w:rtl/>
        </w:rPr>
      </w:pPr>
      <w:r w:rsidRPr="0051156D">
        <w:rPr>
          <w:rFonts w:ascii="Traditional Arabic" w:hAnsi="Traditional Arabic" w:cs="Traditional Arabic" w:hint="cs"/>
          <w:sz w:val="28"/>
          <w:szCs w:val="28"/>
          <w:rtl/>
        </w:rPr>
        <w:t xml:space="preserve"> منصور، زيطة</w:t>
      </w:r>
      <w:r w:rsidRPr="00826215">
        <w:rPr>
          <w:rFonts w:ascii="Traditional Arabic" w:hAnsi="Traditional Arabic" w:cs="Traditional Arabic" w:hint="cs"/>
          <w:b/>
          <w:bCs/>
          <w:sz w:val="28"/>
          <w:szCs w:val="28"/>
          <w:rtl/>
        </w:rPr>
        <w:t>:</w:t>
      </w:r>
      <w:r w:rsidRPr="001E0DF8">
        <w:rPr>
          <w:rFonts w:ascii="Traditional Arabic" w:hAnsi="Traditional Arabic" w:cs="Traditional Arabic" w:hint="cs"/>
          <w:b/>
          <w:bCs/>
          <w:sz w:val="28"/>
          <w:szCs w:val="28"/>
          <w:rtl/>
        </w:rPr>
        <w:t xml:space="preserve"> المرجع السابق</w:t>
      </w:r>
      <w:r w:rsidRPr="0051156D">
        <w:rPr>
          <w:rFonts w:ascii="Traditional Arabic" w:hAnsi="Traditional Arabic" w:cs="Traditional Arabic" w:hint="cs"/>
          <w:sz w:val="28"/>
          <w:szCs w:val="28"/>
          <w:rtl/>
        </w:rPr>
        <w:t>، ص:85.</w:t>
      </w:r>
      <w:r w:rsidRPr="0051156D">
        <w:rPr>
          <w:rFonts w:ascii="Traditional Arabic" w:hAnsi="Traditional Arabic" w:cs="Traditional Arabic"/>
          <w:sz w:val="28"/>
          <w:szCs w:val="28"/>
        </w:rPr>
        <w:footnoteRef/>
      </w:r>
      <w:r w:rsidRPr="0051156D">
        <w:rPr>
          <w:rFonts w:ascii="Traditional Arabic" w:hAnsi="Traditional Arabic" w:cs="Traditional Arabic"/>
          <w:sz w:val="28"/>
          <w:szCs w:val="28"/>
        </w:rPr>
        <w:t xml:space="preserve"> </w:t>
      </w:r>
    </w:p>
  </w:footnote>
  <w:footnote w:id="198">
    <w:p w:rsidR="007B6177" w:rsidRDefault="007B6177" w:rsidP="00413156">
      <w:pPr>
        <w:pStyle w:val="Notedebasdepage"/>
        <w:jc w:val="right"/>
        <w:rPr>
          <w:rtl/>
          <w:lang w:bidi="ar-DZ"/>
        </w:rPr>
      </w:pPr>
      <w:r w:rsidRPr="0051156D">
        <w:rPr>
          <w:rFonts w:ascii="Traditional Arabic" w:hAnsi="Traditional Arabic" w:cs="Traditional Arabic" w:hint="cs"/>
          <w:sz w:val="28"/>
          <w:szCs w:val="28"/>
          <w:rtl/>
        </w:rPr>
        <w:t>منصور، زيطة</w:t>
      </w:r>
      <w:r w:rsidRPr="0051156D">
        <w:rPr>
          <w:rFonts w:ascii="Traditional Arabic" w:hAnsi="Traditional Arabic" w:cs="Traditional Arabic" w:hint="cs"/>
          <w:b/>
          <w:bCs/>
          <w:i/>
          <w:iCs/>
          <w:sz w:val="28"/>
          <w:szCs w:val="28"/>
          <w:rtl/>
        </w:rPr>
        <w:t>:</w:t>
      </w:r>
      <w:r w:rsidRPr="001E0DF8">
        <w:rPr>
          <w:rFonts w:ascii="Traditional Arabic" w:hAnsi="Traditional Arabic" w:cs="Traditional Arabic" w:hint="cs"/>
          <w:b/>
          <w:bCs/>
          <w:sz w:val="28"/>
          <w:szCs w:val="28"/>
          <w:rtl/>
        </w:rPr>
        <w:t xml:space="preserve"> المرجع السابق</w:t>
      </w:r>
      <w:r w:rsidRPr="0051156D">
        <w:rPr>
          <w:rFonts w:ascii="Traditional Arabic" w:hAnsi="Traditional Arabic" w:cs="Traditional Arabic" w:hint="cs"/>
          <w:sz w:val="28"/>
          <w:szCs w:val="28"/>
          <w:rtl/>
        </w:rPr>
        <w:t>، ص:8</w:t>
      </w:r>
      <w:r>
        <w:rPr>
          <w:rFonts w:ascii="Traditional Arabic" w:hAnsi="Traditional Arabic" w:cs="Traditional Arabic" w:hint="cs"/>
          <w:sz w:val="28"/>
          <w:szCs w:val="28"/>
          <w:rtl/>
        </w:rPr>
        <w:t>7</w:t>
      </w:r>
      <w:r w:rsidRPr="0051156D">
        <w:rPr>
          <w:rFonts w:ascii="Traditional Arabic" w:hAnsi="Traditional Arabic" w:cs="Traditional Arabic" w:hint="cs"/>
          <w:sz w:val="28"/>
          <w:szCs w:val="28"/>
          <w:rtl/>
        </w:rPr>
        <w:t>.</w:t>
      </w:r>
      <w:r w:rsidRPr="0051156D">
        <w:rPr>
          <w:rFonts w:ascii="Traditional Arabic" w:hAnsi="Traditional Arabic" w:cs="Traditional Arabic"/>
          <w:sz w:val="28"/>
          <w:szCs w:val="28"/>
        </w:rPr>
        <w:footnoteRef/>
      </w:r>
      <w:r w:rsidRPr="0051156D">
        <w:rPr>
          <w:rFonts w:ascii="Traditional Arabic" w:hAnsi="Traditional Arabic" w:cs="Traditional Arabic"/>
          <w:sz w:val="28"/>
          <w:szCs w:val="28"/>
        </w:rPr>
        <w:t xml:space="preserve"> </w:t>
      </w:r>
    </w:p>
  </w:footnote>
  <w:footnote w:id="199">
    <w:p w:rsidR="007B6177" w:rsidRPr="00F4654A" w:rsidRDefault="007B6177" w:rsidP="00413156">
      <w:pPr>
        <w:pStyle w:val="Notedebasdepage"/>
        <w:jc w:val="right"/>
        <w:rPr>
          <w:rFonts w:ascii="Traditional Arabic" w:hAnsi="Traditional Arabic" w:cs="Traditional Arabic"/>
          <w:sz w:val="28"/>
          <w:szCs w:val="28"/>
          <w:rtl/>
        </w:rPr>
      </w:pPr>
      <w:r w:rsidRPr="0051156D">
        <w:rPr>
          <w:rFonts w:ascii="Traditional Arabic" w:hAnsi="Traditional Arabic" w:cs="Traditional Arabic" w:hint="cs"/>
          <w:sz w:val="28"/>
          <w:szCs w:val="28"/>
          <w:rtl/>
        </w:rPr>
        <w:t>منصور، زيطة</w:t>
      </w:r>
      <w:r w:rsidRPr="0051156D">
        <w:rPr>
          <w:rFonts w:ascii="Traditional Arabic" w:hAnsi="Traditional Arabic" w:cs="Traditional Arabic" w:hint="cs"/>
          <w:b/>
          <w:bCs/>
          <w:i/>
          <w:iCs/>
          <w:sz w:val="28"/>
          <w:szCs w:val="28"/>
          <w:rtl/>
        </w:rPr>
        <w:t xml:space="preserve">: </w:t>
      </w:r>
      <w:r w:rsidRPr="001E0DF8">
        <w:rPr>
          <w:rFonts w:ascii="Traditional Arabic" w:hAnsi="Traditional Arabic" w:cs="Traditional Arabic" w:hint="cs"/>
          <w:b/>
          <w:bCs/>
          <w:sz w:val="28"/>
          <w:szCs w:val="28"/>
          <w:rtl/>
        </w:rPr>
        <w:t>المرجع السابق</w:t>
      </w:r>
      <w:r w:rsidRPr="0051156D">
        <w:rPr>
          <w:rFonts w:ascii="Traditional Arabic" w:hAnsi="Traditional Arabic" w:cs="Traditional Arabic" w:hint="cs"/>
          <w:sz w:val="28"/>
          <w:szCs w:val="28"/>
          <w:rtl/>
        </w:rPr>
        <w:t>، ص:</w:t>
      </w:r>
      <w:r w:rsidRPr="00826215">
        <w:rPr>
          <w:rFonts w:ascii="Traditional Arabic" w:hAnsi="Traditional Arabic" w:cs="Traditional Arabic" w:hint="cs"/>
          <w:sz w:val="28"/>
          <w:szCs w:val="28"/>
          <w:rtl/>
        </w:rPr>
        <w:t xml:space="preserve"> </w:t>
      </w:r>
      <w:r w:rsidRPr="0051156D">
        <w:rPr>
          <w:rFonts w:ascii="Traditional Arabic" w:hAnsi="Traditional Arabic" w:cs="Traditional Arabic" w:hint="cs"/>
          <w:sz w:val="28"/>
          <w:szCs w:val="28"/>
          <w:rtl/>
        </w:rPr>
        <w:t>8</w:t>
      </w:r>
      <w:r>
        <w:rPr>
          <w:rFonts w:ascii="Traditional Arabic" w:hAnsi="Traditional Arabic" w:cs="Traditional Arabic" w:hint="cs"/>
          <w:sz w:val="28"/>
          <w:szCs w:val="28"/>
          <w:rtl/>
        </w:rPr>
        <w:t>9.</w:t>
      </w:r>
      <w:r w:rsidRPr="00F4654A">
        <w:rPr>
          <w:rFonts w:ascii="Traditional Arabic" w:hAnsi="Traditional Arabic" w:cs="Traditional Arabic"/>
          <w:sz w:val="28"/>
          <w:szCs w:val="28"/>
        </w:rPr>
        <w:footnoteRef/>
      </w:r>
      <w:r w:rsidRPr="00F4654A">
        <w:rPr>
          <w:rFonts w:ascii="Traditional Arabic" w:hAnsi="Traditional Arabic" w:cs="Traditional Arabic"/>
          <w:sz w:val="28"/>
          <w:szCs w:val="28"/>
        </w:rPr>
        <w:t xml:space="preserve"> </w:t>
      </w:r>
    </w:p>
  </w:footnote>
  <w:footnote w:id="200">
    <w:p w:rsidR="007B6177" w:rsidRDefault="007B6177" w:rsidP="00655DA6">
      <w:pPr>
        <w:pStyle w:val="Notedebasdepage"/>
        <w:jc w:val="right"/>
        <w:rPr>
          <w:rtl/>
          <w:lang w:bidi="ar-DZ"/>
        </w:rPr>
      </w:pPr>
      <w:r w:rsidRPr="0051156D">
        <w:rPr>
          <w:rFonts w:ascii="Traditional Arabic" w:hAnsi="Traditional Arabic" w:cs="Traditional Arabic" w:hint="cs"/>
          <w:sz w:val="28"/>
          <w:szCs w:val="28"/>
          <w:rtl/>
        </w:rPr>
        <w:t>منصور، زيطة</w:t>
      </w:r>
      <w:r w:rsidRPr="0051156D">
        <w:rPr>
          <w:rFonts w:ascii="Traditional Arabic" w:hAnsi="Traditional Arabic" w:cs="Traditional Arabic" w:hint="cs"/>
          <w:b/>
          <w:bCs/>
          <w:i/>
          <w:iCs/>
          <w:sz w:val="28"/>
          <w:szCs w:val="28"/>
          <w:rtl/>
        </w:rPr>
        <w:t>:</w:t>
      </w:r>
      <w:r w:rsidRPr="001E0DF8">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السابق</w:t>
      </w:r>
      <w:r>
        <w:rPr>
          <w:rFonts w:ascii="Traditional Arabic" w:eastAsia="Times New Roman" w:hAnsi="Traditional Arabic" w:cs="Traditional Arabic" w:hint="cs"/>
          <w:b/>
          <w:bCs/>
          <w:color w:val="202122"/>
          <w:sz w:val="28"/>
          <w:szCs w:val="28"/>
          <w:rtl/>
          <w:lang w:eastAsia="fr-FR"/>
        </w:rPr>
        <w:t>،</w:t>
      </w:r>
      <w:r w:rsidRPr="0051156D">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،ص</w:t>
      </w:r>
      <w:r w:rsidRPr="0051156D">
        <w:rPr>
          <w:rFonts w:ascii="Traditional Arabic" w:hAnsi="Traditional Arabic" w:cs="Traditional Arabic" w:hint="cs"/>
          <w:sz w:val="28"/>
          <w:szCs w:val="28"/>
          <w:rtl/>
        </w:rPr>
        <w:t>:</w:t>
      </w:r>
      <w:r>
        <w:rPr>
          <w:rFonts w:ascii="Traditional Arabic" w:hAnsi="Traditional Arabic" w:cs="Traditional Arabic" w:hint="cs"/>
          <w:sz w:val="28"/>
          <w:szCs w:val="28"/>
          <w:rtl/>
        </w:rPr>
        <w:t>89،90.</w:t>
      </w:r>
      <w:r w:rsidRPr="00F4654A">
        <w:rPr>
          <w:rFonts w:ascii="Traditional Arabic" w:hAnsi="Traditional Arabic" w:cs="Traditional Arabic"/>
          <w:sz w:val="28"/>
          <w:szCs w:val="28"/>
        </w:rPr>
        <w:footnoteRef/>
      </w:r>
      <w:r w:rsidRPr="00F4654A">
        <w:rPr>
          <w:rFonts w:ascii="Traditional Arabic" w:hAnsi="Traditional Arabic" w:cs="Traditional Arabic"/>
          <w:sz w:val="28"/>
          <w:szCs w:val="28"/>
        </w:rPr>
        <w:t xml:space="preserve"> </w:t>
      </w:r>
    </w:p>
  </w:footnote>
  <w:footnote w:id="201">
    <w:p w:rsidR="007B6177" w:rsidRPr="00BB6824" w:rsidRDefault="007B6177" w:rsidP="00413156">
      <w:pPr>
        <w:pStyle w:val="Notedebasdepage"/>
        <w:jc w:val="right"/>
        <w:rPr>
          <w:rFonts w:ascii="Traditional Arabic" w:hAnsi="Traditional Arabic" w:cs="Traditional Arabic"/>
          <w:sz w:val="28"/>
          <w:szCs w:val="28"/>
          <w:rtl/>
        </w:rPr>
      </w:pPr>
      <w:r>
        <w:rPr>
          <w:rFonts w:ascii="Traditional Arabic" w:hAnsi="Traditional Arabic" w:cs="Traditional Arabic" w:hint="cs"/>
          <w:sz w:val="28"/>
          <w:szCs w:val="28"/>
          <w:rtl/>
        </w:rPr>
        <w:t xml:space="preserve"> </w:t>
      </w:r>
      <w:r w:rsidRPr="0051156D">
        <w:rPr>
          <w:rFonts w:ascii="Traditional Arabic" w:hAnsi="Traditional Arabic" w:cs="Traditional Arabic" w:hint="cs"/>
          <w:sz w:val="28"/>
          <w:szCs w:val="28"/>
          <w:rtl/>
        </w:rPr>
        <w:t>منصور، زيطة</w:t>
      </w:r>
      <w:r w:rsidRPr="001E0DF8">
        <w:rPr>
          <w:rFonts w:ascii="Traditional Arabic" w:hAnsi="Traditional Arabic" w:cs="Traditional Arabic" w:hint="cs"/>
          <w:b/>
          <w:bCs/>
          <w:i/>
          <w:iCs/>
          <w:sz w:val="28"/>
          <w:szCs w:val="28"/>
          <w:rtl/>
        </w:rPr>
        <w:t>:</w:t>
      </w:r>
      <w:r w:rsidRPr="001E0DF8">
        <w:rPr>
          <w:rFonts w:ascii="Traditional Arabic" w:hAnsi="Traditional Arabic" w:cs="Traditional Arabic" w:hint="cs"/>
          <w:b/>
          <w:bCs/>
          <w:sz w:val="28"/>
          <w:szCs w:val="28"/>
          <w:rtl/>
        </w:rPr>
        <w:t xml:space="preserve"> المرجع السابق</w:t>
      </w:r>
      <w:r w:rsidRPr="00BB6824">
        <w:rPr>
          <w:rFonts w:ascii="Traditional Arabic" w:hAnsi="Traditional Arabic" w:cs="Traditional Arabic" w:hint="cs"/>
          <w:i/>
          <w:iCs/>
          <w:sz w:val="28"/>
          <w:szCs w:val="28"/>
          <w:rtl/>
        </w:rPr>
        <w:t>،</w:t>
      </w:r>
      <w:r w:rsidRPr="0051156D">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،ص</w:t>
      </w:r>
      <w:r w:rsidRPr="0051156D">
        <w:rPr>
          <w:rFonts w:ascii="Traditional Arabic" w:hAnsi="Traditional Arabic" w:cs="Traditional Arabic" w:hint="cs"/>
          <w:sz w:val="28"/>
          <w:szCs w:val="28"/>
          <w:rtl/>
        </w:rPr>
        <w:t>:</w:t>
      </w:r>
      <w:r>
        <w:rPr>
          <w:rFonts w:ascii="Traditional Arabic" w:hAnsi="Traditional Arabic" w:cs="Traditional Arabic" w:hint="cs"/>
          <w:sz w:val="28"/>
          <w:szCs w:val="28"/>
          <w:rtl/>
        </w:rPr>
        <w:t>89.90.</w:t>
      </w:r>
      <w:r w:rsidRPr="00BB6824">
        <w:rPr>
          <w:rFonts w:ascii="Traditional Arabic" w:hAnsi="Traditional Arabic" w:cs="Traditional Arabic"/>
          <w:sz w:val="28"/>
          <w:szCs w:val="28"/>
        </w:rPr>
        <w:footnoteRef/>
      </w:r>
      <w:r w:rsidRPr="00BB6824">
        <w:rPr>
          <w:rFonts w:ascii="Traditional Arabic" w:hAnsi="Traditional Arabic" w:cs="Traditional Arabic"/>
          <w:sz w:val="28"/>
          <w:szCs w:val="28"/>
        </w:rPr>
        <w:t xml:space="preserve"> </w:t>
      </w:r>
    </w:p>
  </w:footnote>
  <w:footnote w:id="202">
    <w:p w:rsidR="007B6177" w:rsidRPr="008C7545" w:rsidRDefault="007B6177" w:rsidP="00413156">
      <w:pPr>
        <w:pStyle w:val="Notedebasdepage"/>
        <w:bidi/>
        <w:rPr>
          <w:rFonts w:ascii="Traditional Arabic" w:hAnsi="Traditional Arabic" w:cs="Traditional Arabic"/>
          <w:sz w:val="28"/>
          <w:szCs w:val="28"/>
          <w:rtl/>
        </w:rPr>
      </w:pPr>
      <w:r w:rsidRPr="008C7545">
        <w:rPr>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690FE9">
        <w:rPr>
          <w:rFonts w:ascii="Traditional Arabic" w:hAnsi="Traditional Arabic" w:cs="Traditional Arabic" w:hint="cs"/>
          <w:sz w:val="28"/>
          <w:szCs w:val="28"/>
          <w:rtl/>
        </w:rPr>
        <w:t xml:space="preserve">الجوة، أحمد: </w:t>
      </w:r>
      <w:r w:rsidRPr="00690FE9">
        <w:rPr>
          <w:rFonts w:ascii="Traditional Arabic" w:hAnsi="Traditional Arabic" w:cs="Traditional Arabic"/>
          <w:b/>
          <w:bCs/>
          <w:i/>
          <w:iCs/>
          <w:sz w:val="28"/>
          <w:szCs w:val="28"/>
          <w:rtl/>
        </w:rPr>
        <w:t>«</w:t>
      </w:r>
      <w:r w:rsidRPr="00690FE9">
        <w:rPr>
          <w:rFonts w:ascii="Traditional Arabic" w:hAnsi="Traditional Arabic" w:cs="Traditional Arabic" w:hint="cs"/>
          <w:b/>
          <w:bCs/>
          <w:sz w:val="28"/>
          <w:szCs w:val="28"/>
          <w:rtl/>
        </w:rPr>
        <w:t>سيميائية البياض والصمت في الشعر العربي الحديث</w:t>
      </w:r>
      <w:r w:rsidRPr="00690FE9">
        <w:rPr>
          <w:rFonts w:ascii="Traditional Arabic" w:hAnsi="Traditional Arabic" w:cs="Traditional Arabic"/>
          <w:b/>
          <w:bCs/>
          <w:i/>
          <w:iCs/>
          <w:sz w:val="28"/>
          <w:szCs w:val="28"/>
          <w:rtl/>
        </w:rPr>
        <w:t>»</w:t>
      </w:r>
      <w:r w:rsidRPr="00690FE9">
        <w:rPr>
          <w:rFonts w:ascii="Traditional Arabic" w:hAnsi="Traditional Arabic" w:cs="Traditional Arabic" w:hint="cs"/>
          <w:b/>
          <w:bCs/>
          <w:i/>
          <w:iCs/>
          <w:sz w:val="28"/>
          <w:szCs w:val="28"/>
          <w:rtl/>
        </w:rPr>
        <w:t xml:space="preserve">، </w:t>
      </w:r>
      <w:r w:rsidRPr="00690FE9">
        <w:rPr>
          <w:rFonts w:ascii="Traditional Arabic" w:hAnsi="Traditional Arabic" w:cs="Traditional Arabic" w:hint="cs"/>
          <w:sz w:val="28"/>
          <w:szCs w:val="28"/>
          <w:rtl/>
        </w:rPr>
        <w:t>الملتقى الدولي الخامس السيمياء والنص الأدبي، تونس،</w:t>
      </w:r>
      <w:r>
        <w:rPr>
          <w:rFonts w:ascii="Traditional Arabic" w:hAnsi="Traditional Arabic" w:cs="Traditional Arabic" w:hint="cs"/>
          <w:sz w:val="28"/>
          <w:szCs w:val="28"/>
          <w:rtl/>
        </w:rPr>
        <w:t xml:space="preserve"> ص:28.</w:t>
      </w:r>
    </w:p>
  </w:footnote>
  <w:footnote w:id="203">
    <w:p w:rsidR="007B6177" w:rsidRDefault="007B6177" w:rsidP="00413156">
      <w:pPr>
        <w:pStyle w:val="Notedebasdepage"/>
        <w:jc w:val="right"/>
        <w:rPr>
          <w:rtl/>
          <w:lang w:bidi="ar-DZ"/>
        </w:rPr>
      </w:pPr>
      <w:r>
        <w:rPr>
          <w:rFonts w:hint="cs"/>
          <w:rtl/>
        </w:rPr>
        <w:t xml:space="preserve"> </w:t>
      </w:r>
      <w:r w:rsidRPr="003B66B5">
        <w:rPr>
          <w:rFonts w:ascii="Traditional Arabic" w:hAnsi="Traditional Arabic" w:cs="Traditional Arabic" w:hint="cs"/>
          <w:sz w:val="28"/>
          <w:szCs w:val="28"/>
          <w:rtl/>
        </w:rPr>
        <w:t xml:space="preserve">بسام، موسى قطوس: </w:t>
      </w:r>
      <w:r w:rsidRPr="003B66B5">
        <w:rPr>
          <w:rFonts w:ascii="Traditional Arabic" w:hAnsi="Traditional Arabic" w:cs="Traditional Arabic"/>
          <w:b/>
          <w:bCs/>
          <w:i/>
          <w:iCs/>
          <w:sz w:val="28"/>
          <w:szCs w:val="28"/>
          <w:rtl/>
        </w:rPr>
        <w:t>«</w:t>
      </w:r>
      <w:r w:rsidRPr="003B5DDF">
        <w:rPr>
          <w:rFonts w:ascii="Traditional Arabic" w:hAnsi="Traditional Arabic" w:cs="Traditional Arabic" w:hint="cs"/>
          <w:b/>
          <w:bCs/>
          <w:sz w:val="28"/>
          <w:szCs w:val="28"/>
          <w:rtl/>
        </w:rPr>
        <w:t>سيمياء العنوان</w:t>
      </w:r>
      <w:r w:rsidRPr="003B66B5">
        <w:rPr>
          <w:rFonts w:ascii="Traditional Arabic" w:hAnsi="Traditional Arabic" w:cs="Traditional Arabic"/>
          <w:b/>
          <w:bCs/>
          <w:i/>
          <w:iCs/>
          <w:sz w:val="28"/>
          <w:szCs w:val="28"/>
          <w:rtl/>
        </w:rPr>
        <w:t>»</w:t>
      </w:r>
      <w:r>
        <w:rPr>
          <w:rFonts w:ascii="Traditional Arabic" w:hAnsi="Traditional Arabic" w:cs="Traditional Arabic" w:hint="cs"/>
          <w:b/>
          <w:bCs/>
          <w:i/>
          <w:iCs/>
          <w:sz w:val="28"/>
          <w:szCs w:val="28"/>
          <w:rtl/>
        </w:rPr>
        <w:t xml:space="preserve">، </w:t>
      </w:r>
      <w:r w:rsidRPr="003B66B5">
        <w:rPr>
          <w:rFonts w:ascii="Traditional Arabic" w:hAnsi="Traditional Arabic" w:cs="Traditional Arabic" w:hint="cs"/>
          <w:sz w:val="28"/>
          <w:szCs w:val="28"/>
          <w:rtl/>
        </w:rPr>
        <w:t>ط1، وزرارة الثقافة، عمان، الأردن، 2001، ص:150.</w:t>
      </w:r>
      <w:r w:rsidRPr="003B66B5">
        <w:rPr>
          <w:rFonts w:ascii="Traditional Arabic" w:hAnsi="Traditional Arabic" w:cs="Traditional Arabic"/>
          <w:sz w:val="28"/>
          <w:szCs w:val="28"/>
        </w:rPr>
        <w:footnoteRef/>
      </w:r>
      <w:r w:rsidRPr="003B66B5">
        <w:rPr>
          <w:rFonts w:ascii="Traditional Arabic" w:hAnsi="Traditional Arabic" w:cs="Traditional Arabic"/>
          <w:sz w:val="28"/>
          <w:szCs w:val="28"/>
        </w:rPr>
        <w:t xml:space="preserve"> </w:t>
      </w:r>
    </w:p>
  </w:footnote>
  <w:footnote w:id="204">
    <w:p w:rsidR="007B6177" w:rsidRDefault="007B6177" w:rsidP="00413156">
      <w:pPr>
        <w:pStyle w:val="Notedebasdepage"/>
        <w:jc w:val="right"/>
        <w:rPr>
          <w:rtl/>
          <w:lang w:bidi="ar-DZ"/>
        </w:rPr>
      </w:pPr>
      <w:r w:rsidRPr="00004843">
        <w:rPr>
          <w:rFonts w:ascii="Traditional Arabic" w:hAnsi="Traditional Arabic" w:cs="Traditional Arabic" w:hint="cs"/>
          <w:sz w:val="28"/>
          <w:szCs w:val="28"/>
          <w:rtl/>
        </w:rPr>
        <w:t>ينظر: يوسف</w:t>
      </w:r>
      <w:r>
        <w:rPr>
          <w:rFonts w:ascii="Traditional Arabic" w:hAnsi="Traditional Arabic" w:cs="Traditional Arabic" w:hint="cs"/>
          <w:sz w:val="28"/>
          <w:szCs w:val="28"/>
          <w:rtl/>
        </w:rPr>
        <w:t>،</w:t>
      </w:r>
      <w:r w:rsidRPr="00004843">
        <w:rPr>
          <w:rFonts w:ascii="Traditional Arabic" w:hAnsi="Traditional Arabic" w:cs="Traditional Arabic" w:hint="cs"/>
          <w:sz w:val="28"/>
          <w:szCs w:val="28"/>
          <w:rtl/>
        </w:rPr>
        <w:t xml:space="preserve"> وغليسي</w:t>
      </w:r>
      <w:r w:rsidRPr="00DF4086">
        <w:rPr>
          <w:rFonts w:ascii="Traditional Arabic" w:hAnsi="Traditional Arabic" w:cs="Traditional Arabic" w:hint="cs"/>
          <w:b/>
          <w:bCs/>
          <w:sz w:val="28"/>
          <w:szCs w:val="28"/>
          <w:rtl/>
        </w:rPr>
        <w:t>:</w:t>
      </w:r>
      <w:r w:rsidRPr="001E0DF8">
        <w:rPr>
          <w:rFonts w:ascii="Traditional Arabic" w:hAnsi="Traditional Arabic" w:cs="Traditional Arabic" w:hint="cs"/>
          <w:b/>
          <w:bCs/>
          <w:sz w:val="28"/>
          <w:szCs w:val="28"/>
          <w:rtl/>
        </w:rPr>
        <w:t xml:space="preserve"> المرجع السابق</w:t>
      </w:r>
      <w:r w:rsidRPr="00004843">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004843">
        <w:rPr>
          <w:rFonts w:ascii="Traditional Arabic" w:hAnsi="Traditional Arabic" w:cs="Traditional Arabic" w:hint="cs"/>
          <w:sz w:val="28"/>
          <w:szCs w:val="28"/>
          <w:rtl/>
        </w:rPr>
        <w:t>191.</w:t>
      </w:r>
      <w:r w:rsidRPr="00004843">
        <w:rPr>
          <w:rFonts w:ascii="Traditional Arabic" w:hAnsi="Traditional Arabic" w:cs="Traditional Arabic"/>
          <w:sz w:val="28"/>
          <w:szCs w:val="28"/>
        </w:rPr>
        <w:footnoteRef/>
      </w:r>
      <w:r>
        <w:t xml:space="preserve"> </w:t>
      </w:r>
    </w:p>
  </w:footnote>
  <w:footnote w:id="205">
    <w:p w:rsidR="007B6177" w:rsidRPr="00C23FE9" w:rsidRDefault="007B6177" w:rsidP="00413156">
      <w:pPr>
        <w:pStyle w:val="Notedebasdepage"/>
        <w:jc w:val="right"/>
        <w:rPr>
          <w:rFonts w:ascii="Traditional Arabic" w:hAnsi="Traditional Arabic" w:cs="Traditional Arabic"/>
          <w:sz w:val="28"/>
          <w:szCs w:val="28"/>
          <w:rtl/>
        </w:rPr>
      </w:pPr>
      <w:r w:rsidRPr="00C23FE9">
        <w:rPr>
          <w:rFonts w:ascii="Traditional Arabic" w:hAnsi="Traditional Arabic" w:cs="Traditional Arabic" w:hint="cs"/>
          <w:sz w:val="28"/>
          <w:szCs w:val="28"/>
          <w:rtl/>
        </w:rPr>
        <w:t>عبدالرحمن، بن سانية:</w:t>
      </w:r>
      <w:r w:rsidRPr="001E0DF8">
        <w:rPr>
          <w:rFonts w:ascii="Traditional Arabic" w:hAnsi="Traditional Arabic" w:cs="Traditional Arabic" w:hint="cs"/>
          <w:b/>
          <w:bCs/>
          <w:sz w:val="28"/>
          <w:szCs w:val="28"/>
          <w:rtl/>
        </w:rPr>
        <w:t xml:space="preserve"> المرجع السابق</w:t>
      </w:r>
      <w:r w:rsidRPr="00C23FE9">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C23FE9">
        <w:rPr>
          <w:rFonts w:ascii="Traditional Arabic" w:hAnsi="Traditional Arabic" w:cs="Traditional Arabic" w:hint="cs"/>
          <w:sz w:val="28"/>
          <w:szCs w:val="28"/>
          <w:rtl/>
        </w:rPr>
        <w:t>ص:72.</w:t>
      </w:r>
      <w:r w:rsidRPr="00C23FE9">
        <w:rPr>
          <w:rFonts w:ascii="Traditional Arabic" w:hAnsi="Traditional Arabic" w:cs="Traditional Arabic"/>
          <w:sz w:val="28"/>
          <w:szCs w:val="28"/>
        </w:rPr>
        <w:footnoteRef/>
      </w:r>
      <w:r w:rsidRPr="00C23FE9">
        <w:rPr>
          <w:rFonts w:ascii="Traditional Arabic" w:hAnsi="Traditional Arabic" w:cs="Traditional Arabic"/>
          <w:sz w:val="28"/>
          <w:szCs w:val="28"/>
        </w:rPr>
        <w:t xml:space="preserve"> </w:t>
      </w:r>
    </w:p>
  </w:footnote>
  <w:footnote w:id="206">
    <w:p w:rsidR="007B6177" w:rsidRPr="00C23FE9" w:rsidRDefault="007B6177" w:rsidP="00E14CBC">
      <w:pPr>
        <w:pStyle w:val="Notedebasdepage"/>
        <w:jc w:val="right"/>
        <w:rPr>
          <w:rFonts w:ascii="Traditional Arabic" w:hAnsi="Traditional Arabic" w:cs="Traditional Arabic"/>
          <w:sz w:val="28"/>
          <w:szCs w:val="28"/>
          <w:rtl/>
        </w:rPr>
      </w:pPr>
      <w:r w:rsidRPr="00C23FE9">
        <w:rPr>
          <w:rFonts w:ascii="Traditional Arabic" w:hAnsi="Traditional Arabic" w:cs="Traditional Arabic" w:hint="cs"/>
          <w:sz w:val="28"/>
          <w:szCs w:val="28"/>
          <w:rtl/>
        </w:rPr>
        <w:t>عبدالرحمن، بن سانية:</w:t>
      </w:r>
      <w:r w:rsidRPr="001E0DF8">
        <w:rPr>
          <w:rFonts w:ascii="Traditional Arabic" w:hAnsi="Traditional Arabic" w:cs="Traditional Arabic" w:hint="cs"/>
          <w:b/>
          <w:bCs/>
          <w:sz w:val="28"/>
          <w:szCs w:val="28"/>
          <w:rtl/>
        </w:rPr>
        <w:t xml:space="preserve"> المرجع</w:t>
      </w:r>
      <w:r w:rsidRPr="00BA3AE8">
        <w:rPr>
          <w:rFonts w:ascii="Traditional Arabic" w:hAnsi="Traditional Arabic" w:cs="Traditional Arabic" w:hint="cs"/>
          <w:b/>
          <w:bCs/>
          <w:sz w:val="28"/>
          <w:szCs w:val="28"/>
          <w:rtl/>
        </w:rPr>
        <w:t xml:space="preserve"> نفسه</w:t>
      </w:r>
      <w:r w:rsidRPr="00C23FE9">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C23FE9">
        <w:rPr>
          <w:rFonts w:ascii="Traditional Arabic" w:hAnsi="Traditional Arabic" w:cs="Traditional Arabic" w:hint="cs"/>
          <w:sz w:val="28"/>
          <w:szCs w:val="28"/>
          <w:rtl/>
        </w:rPr>
        <w:t>ص:72</w:t>
      </w:r>
      <w:r>
        <w:rPr>
          <w:rFonts w:ascii="Traditional Arabic" w:hAnsi="Traditional Arabic" w:cs="Traditional Arabic" w:hint="cs"/>
          <w:sz w:val="28"/>
          <w:szCs w:val="28"/>
          <w:rtl/>
        </w:rPr>
        <w:t>.</w:t>
      </w:r>
      <w:r w:rsidRPr="00C23FE9">
        <w:rPr>
          <w:rFonts w:ascii="Traditional Arabic" w:hAnsi="Traditional Arabic" w:cs="Traditional Arabic"/>
          <w:sz w:val="28"/>
          <w:szCs w:val="28"/>
        </w:rPr>
        <w:footnoteRef/>
      </w:r>
      <w:r w:rsidRPr="00C23FE9">
        <w:rPr>
          <w:rFonts w:ascii="Traditional Arabic" w:hAnsi="Traditional Arabic" w:cs="Traditional Arabic"/>
          <w:sz w:val="28"/>
          <w:szCs w:val="28"/>
        </w:rPr>
        <w:t xml:space="preserve"> </w:t>
      </w:r>
    </w:p>
  </w:footnote>
  <w:footnote w:id="207">
    <w:p w:rsidR="007B6177" w:rsidRPr="00C23FE9" w:rsidRDefault="007B6177" w:rsidP="00413156">
      <w:pPr>
        <w:pStyle w:val="Notedebasdepage"/>
        <w:jc w:val="right"/>
        <w:rPr>
          <w:rFonts w:ascii="Traditional Arabic" w:hAnsi="Traditional Arabic" w:cs="Traditional Arabic"/>
          <w:sz w:val="28"/>
          <w:szCs w:val="28"/>
          <w:rtl/>
        </w:rPr>
      </w:pPr>
      <w:r w:rsidRPr="00C23FE9">
        <w:rPr>
          <w:rFonts w:ascii="Traditional Arabic" w:hAnsi="Traditional Arabic" w:cs="Traditional Arabic" w:hint="cs"/>
          <w:sz w:val="28"/>
          <w:szCs w:val="28"/>
          <w:rtl/>
        </w:rPr>
        <w:t xml:space="preserve"> عبدالرحمن، بن سانية:</w:t>
      </w:r>
      <w:r w:rsidRPr="00BA3AE8">
        <w:rPr>
          <w:rFonts w:ascii="Traditional Arabic" w:hAnsi="Traditional Arabic" w:cs="Traditional Arabic" w:hint="cs"/>
          <w:b/>
          <w:bCs/>
          <w:sz w:val="28"/>
          <w:szCs w:val="28"/>
          <w:rtl/>
        </w:rPr>
        <w:t xml:space="preserve"> المرجع نفسه</w:t>
      </w:r>
      <w:r w:rsidRPr="00C23FE9">
        <w:rPr>
          <w:rFonts w:ascii="Traditional Arabic" w:hAnsi="Traditional Arabic" w:cs="Traditional Arabic" w:hint="cs"/>
          <w:sz w:val="28"/>
          <w:szCs w:val="28"/>
          <w:rtl/>
        </w:rPr>
        <w:t>، ص ص :72،73.</w:t>
      </w:r>
      <w:r w:rsidRPr="00C23FE9">
        <w:rPr>
          <w:rFonts w:ascii="Traditional Arabic" w:hAnsi="Traditional Arabic" w:cs="Traditional Arabic"/>
          <w:sz w:val="28"/>
          <w:szCs w:val="28"/>
        </w:rPr>
        <w:footnoteRef/>
      </w:r>
      <w:r w:rsidRPr="00C23FE9">
        <w:rPr>
          <w:rFonts w:ascii="Traditional Arabic" w:hAnsi="Traditional Arabic" w:cs="Traditional Arabic"/>
          <w:sz w:val="28"/>
          <w:szCs w:val="28"/>
        </w:rPr>
        <w:t xml:space="preserve"> </w:t>
      </w:r>
    </w:p>
  </w:footnote>
  <w:footnote w:id="208">
    <w:p w:rsidR="007B6177" w:rsidRPr="006259A0" w:rsidRDefault="007B6177" w:rsidP="00413156">
      <w:pPr>
        <w:pStyle w:val="NormalWeb"/>
        <w:shd w:val="clear" w:color="auto" w:fill="FFFFFF"/>
        <w:bidi/>
        <w:spacing w:before="120" w:beforeAutospacing="0" w:after="120" w:afterAutospacing="0" w:line="384" w:lineRule="atLeast"/>
        <w:jc w:val="both"/>
        <w:rPr>
          <w:rFonts w:ascii="Traditional Arabic" w:hAnsi="Traditional Arabic" w:cs="Traditional Arabic"/>
          <w:color w:val="202122"/>
          <w:sz w:val="28"/>
          <w:szCs w:val="28"/>
        </w:rPr>
      </w:pPr>
      <w:r w:rsidRPr="006A4C0D">
        <w:rPr>
          <w:rStyle w:val="Appelnotedebasdep"/>
          <w:sz w:val="32"/>
          <w:szCs w:val="32"/>
        </w:rPr>
        <w:t>*</w:t>
      </w:r>
      <w:r w:rsidRPr="00E33334">
        <w:rPr>
          <w:rFonts w:ascii="Traditional Arabic" w:hAnsi="Traditional Arabic" w:cs="Traditional Arabic"/>
          <w:color w:val="202122"/>
          <w:sz w:val="28"/>
          <w:szCs w:val="28"/>
          <w:rtl/>
        </w:rPr>
        <w:t>مبادرة السلام العربية</w:t>
      </w:r>
      <w:r w:rsidRPr="00E33334">
        <w:rPr>
          <w:rFonts w:ascii="Traditional Arabic" w:hAnsi="Traditional Arabic" w:cs="Traditional Arabic"/>
          <w:color w:val="202122"/>
          <w:sz w:val="28"/>
          <w:szCs w:val="28"/>
        </w:rPr>
        <w:t> </w:t>
      </w:r>
      <w:r w:rsidRPr="00E33334">
        <w:rPr>
          <w:rFonts w:ascii="Traditional Arabic" w:hAnsi="Traditional Arabic" w:cs="Traditional Arabic"/>
          <w:color w:val="202122"/>
          <w:sz w:val="28"/>
          <w:szCs w:val="28"/>
          <w:rtl/>
        </w:rPr>
        <w:t>هي مبادرة أطلقها الملك</w:t>
      </w:r>
      <w:r w:rsidRPr="00E33334">
        <w:rPr>
          <w:rFonts w:ascii="Traditional Arabic" w:hAnsi="Traditional Arabic" w:cs="Traditional Arabic"/>
          <w:color w:val="202122"/>
          <w:sz w:val="28"/>
          <w:szCs w:val="28"/>
        </w:rPr>
        <w:t> </w:t>
      </w:r>
      <w:hyperlink r:id="rId2" w:tooltip="عبد الله بن عبد العزيز آل سعود" w:history="1">
        <w:r w:rsidRPr="00E33334">
          <w:rPr>
            <w:rFonts w:ascii="Traditional Arabic" w:hAnsi="Traditional Arabic" w:cs="Traditional Arabic"/>
            <w:color w:val="202122"/>
            <w:sz w:val="28"/>
            <w:szCs w:val="28"/>
            <w:rtl/>
          </w:rPr>
          <w:t>عبد الله بن عبد العزيز</w:t>
        </w:r>
      </w:hyperlink>
      <w:r w:rsidRPr="00E33334">
        <w:rPr>
          <w:rFonts w:ascii="Traditional Arabic" w:hAnsi="Traditional Arabic" w:cs="Traditional Arabic"/>
          <w:color w:val="202122"/>
          <w:sz w:val="28"/>
          <w:szCs w:val="28"/>
        </w:rPr>
        <w:t> </w:t>
      </w:r>
      <w:r w:rsidRPr="00E33334">
        <w:rPr>
          <w:rFonts w:ascii="Traditional Arabic" w:hAnsi="Traditional Arabic" w:cs="Traditional Arabic"/>
          <w:color w:val="202122"/>
          <w:sz w:val="28"/>
          <w:szCs w:val="28"/>
          <w:rtl/>
        </w:rPr>
        <w:t>ملك</w:t>
      </w:r>
      <w:r w:rsidRPr="00E33334">
        <w:rPr>
          <w:rFonts w:ascii="Traditional Arabic" w:hAnsi="Traditional Arabic" w:cs="Traditional Arabic"/>
          <w:color w:val="202122"/>
          <w:sz w:val="28"/>
          <w:szCs w:val="28"/>
        </w:rPr>
        <w:t> </w:t>
      </w:r>
      <w:hyperlink r:id="rId3" w:tooltip="السعودية" w:history="1">
        <w:r w:rsidRPr="00E33334">
          <w:rPr>
            <w:rFonts w:ascii="Traditional Arabic" w:hAnsi="Traditional Arabic" w:cs="Traditional Arabic"/>
            <w:color w:val="202122"/>
            <w:sz w:val="28"/>
            <w:szCs w:val="28"/>
            <w:rtl/>
          </w:rPr>
          <w:t>السعودية</w:t>
        </w:r>
      </w:hyperlink>
      <w:r w:rsidRPr="00E33334">
        <w:rPr>
          <w:rFonts w:ascii="Traditional Arabic" w:hAnsi="Traditional Arabic" w:cs="Traditional Arabic"/>
          <w:color w:val="202122"/>
          <w:sz w:val="28"/>
          <w:szCs w:val="28"/>
        </w:rPr>
        <w:t> </w:t>
      </w:r>
      <w:r w:rsidRPr="00E33334">
        <w:rPr>
          <w:rFonts w:ascii="Traditional Arabic" w:hAnsi="Traditional Arabic" w:cs="Traditional Arabic"/>
          <w:color w:val="202122"/>
          <w:sz w:val="28"/>
          <w:szCs w:val="28"/>
          <w:rtl/>
        </w:rPr>
        <w:t xml:space="preserve">للسلام </w:t>
      </w:r>
      <w:r w:rsidRPr="006259A0">
        <w:rPr>
          <w:rFonts w:ascii="Traditional Arabic" w:hAnsi="Traditional Arabic" w:cs="Traditional Arabic"/>
          <w:color w:val="202122"/>
          <w:sz w:val="28"/>
          <w:szCs w:val="28"/>
          <w:rtl/>
        </w:rPr>
        <w:t>في</w:t>
      </w:r>
      <w:r w:rsidRPr="006259A0">
        <w:rPr>
          <w:rFonts w:ascii="Traditional Arabic" w:hAnsi="Traditional Arabic" w:cs="Traditional Arabic"/>
          <w:color w:val="202122"/>
          <w:sz w:val="28"/>
          <w:szCs w:val="28"/>
        </w:rPr>
        <w:t> </w:t>
      </w:r>
      <w:hyperlink r:id="rId4" w:tooltip="الشرق الأوسط" w:history="1">
        <w:r w:rsidRPr="006259A0">
          <w:rPr>
            <w:rFonts w:ascii="Traditional Arabic" w:hAnsi="Traditional Arabic" w:cs="Traditional Arabic"/>
            <w:color w:val="202122"/>
            <w:sz w:val="28"/>
            <w:szCs w:val="28"/>
            <w:rtl/>
          </w:rPr>
          <w:t>الشرق الأوسط</w:t>
        </w:r>
      </w:hyperlink>
      <w:r w:rsidRPr="006259A0">
        <w:rPr>
          <w:rFonts w:ascii="Traditional Arabic" w:hAnsi="Traditional Arabic" w:cs="Traditional Arabic"/>
          <w:color w:val="202122"/>
          <w:sz w:val="28"/>
          <w:szCs w:val="28"/>
        </w:rPr>
        <w:t> </w:t>
      </w:r>
      <w:r w:rsidRPr="006259A0">
        <w:rPr>
          <w:rFonts w:ascii="Traditional Arabic" w:hAnsi="Traditional Arabic" w:cs="Traditional Arabic"/>
          <w:color w:val="202122"/>
          <w:sz w:val="28"/>
          <w:szCs w:val="28"/>
          <w:rtl/>
        </w:rPr>
        <w:t>بين</w:t>
      </w:r>
      <w:r w:rsidRPr="006259A0">
        <w:rPr>
          <w:rFonts w:ascii="Traditional Arabic" w:hAnsi="Traditional Arabic" w:cs="Traditional Arabic"/>
          <w:color w:val="202122"/>
          <w:sz w:val="28"/>
          <w:szCs w:val="28"/>
        </w:rPr>
        <w:t> </w:t>
      </w:r>
      <w:hyperlink r:id="rId5" w:tooltip="إسرائيل" w:history="1">
        <w:r w:rsidRPr="006259A0">
          <w:rPr>
            <w:rFonts w:ascii="Traditional Arabic" w:hAnsi="Traditional Arabic" w:cs="Traditional Arabic"/>
            <w:color w:val="202122"/>
            <w:sz w:val="28"/>
            <w:szCs w:val="28"/>
            <w:rtl/>
          </w:rPr>
          <w:t>إسرائيل</w:t>
        </w:r>
      </w:hyperlink>
      <w:r w:rsidRPr="006259A0">
        <w:rPr>
          <w:rFonts w:ascii="Traditional Arabic" w:hAnsi="Traditional Arabic" w:cs="Traditional Arabic"/>
          <w:color w:val="202122"/>
          <w:sz w:val="28"/>
          <w:szCs w:val="28"/>
        </w:rPr>
        <w:t> </w:t>
      </w:r>
      <w:hyperlink r:id="rId6" w:tooltip="فلسطين" w:history="1">
        <w:r w:rsidRPr="006259A0">
          <w:rPr>
            <w:rFonts w:ascii="Traditional Arabic" w:hAnsi="Traditional Arabic" w:cs="Traditional Arabic"/>
            <w:color w:val="202122"/>
            <w:sz w:val="28"/>
            <w:szCs w:val="28"/>
            <w:rtl/>
          </w:rPr>
          <w:t>والفلسطينيين</w:t>
        </w:r>
      </w:hyperlink>
      <w:r w:rsidRPr="006259A0">
        <w:rPr>
          <w:rFonts w:ascii="Traditional Arabic" w:hAnsi="Traditional Arabic" w:cs="Traditional Arabic"/>
          <w:color w:val="202122"/>
          <w:sz w:val="28"/>
          <w:szCs w:val="28"/>
        </w:rPr>
        <w:t xml:space="preserve">. </w:t>
      </w:r>
      <w:r w:rsidRPr="006259A0">
        <w:rPr>
          <w:rFonts w:ascii="Traditional Arabic" w:hAnsi="Traditional Arabic" w:cs="Traditional Arabic"/>
          <w:color w:val="202122"/>
          <w:sz w:val="28"/>
          <w:szCs w:val="28"/>
          <w:rtl/>
        </w:rPr>
        <w:t>هدفها إنشاء</w:t>
      </w:r>
      <w:r w:rsidRPr="006259A0">
        <w:rPr>
          <w:rFonts w:ascii="Traditional Arabic" w:hAnsi="Traditional Arabic" w:cs="Traditional Arabic"/>
          <w:color w:val="202122"/>
          <w:sz w:val="28"/>
          <w:szCs w:val="28"/>
        </w:rPr>
        <w:t> </w:t>
      </w:r>
      <w:hyperlink r:id="rId7" w:tooltip="دولة فلسطينية (الصفحة غير موجودة)" w:history="1">
        <w:r w:rsidRPr="006259A0">
          <w:rPr>
            <w:rFonts w:ascii="Traditional Arabic" w:hAnsi="Traditional Arabic" w:cs="Traditional Arabic"/>
            <w:color w:val="202122"/>
            <w:sz w:val="28"/>
            <w:szCs w:val="28"/>
            <w:rtl/>
          </w:rPr>
          <w:t>دولة فلسطينية</w:t>
        </w:r>
      </w:hyperlink>
      <w:r w:rsidRPr="006259A0">
        <w:rPr>
          <w:rFonts w:ascii="Traditional Arabic" w:hAnsi="Traditional Arabic" w:cs="Traditional Arabic"/>
          <w:color w:val="202122"/>
          <w:sz w:val="28"/>
          <w:szCs w:val="28"/>
        </w:rPr>
        <w:t> </w:t>
      </w:r>
      <w:r w:rsidRPr="006259A0">
        <w:rPr>
          <w:rFonts w:ascii="Traditional Arabic" w:hAnsi="Traditional Arabic" w:cs="Traditional Arabic"/>
          <w:color w:val="202122"/>
          <w:sz w:val="28"/>
          <w:szCs w:val="28"/>
          <w:rtl/>
        </w:rPr>
        <w:t>معترف بها دولياً على حدود 1967 وعودة اللاجئين وانسحاب من</w:t>
      </w:r>
      <w:r w:rsidRPr="006259A0">
        <w:rPr>
          <w:rFonts w:ascii="Traditional Arabic" w:hAnsi="Traditional Arabic" w:cs="Traditional Arabic"/>
          <w:color w:val="202122"/>
          <w:sz w:val="28"/>
          <w:szCs w:val="28"/>
        </w:rPr>
        <w:t> </w:t>
      </w:r>
      <w:hyperlink r:id="rId8" w:tooltip="هضبة الجولان" w:history="1">
        <w:r w:rsidRPr="006259A0">
          <w:rPr>
            <w:rFonts w:ascii="Traditional Arabic" w:hAnsi="Traditional Arabic" w:cs="Traditional Arabic"/>
            <w:color w:val="202122"/>
            <w:sz w:val="28"/>
            <w:szCs w:val="28"/>
            <w:rtl/>
          </w:rPr>
          <w:t>هضبة الجولان</w:t>
        </w:r>
      </w:hyperlink>
      <w:r w:rsidRPr="006259A0">
        <w:rPr>
          <w:rFonts w:ascii="Traditional Arabic" w:hAnsi="Traditional Arabic" w:cs="Traditional Arabic"/>
          <w:color w:val="202122"/>
          <w:sz w:val="28"/>
          <w:szCs w:val="28"/>
        </w:rPr>
        <w:t> </w:t>
      </w:r>
      <w:r w:rsidRPr="006259A0">
        <w:rPr>
          <w:rFonts w:ascii="Traditional Arabic" w:hAnsi="Traditional Arabic" w:cs="Traditional Arabic"/>
          <w:color w:val="202122"/>
          <w:sz w:val="28"/>
          <w:szCs w:val="28"/>
          <w:rtl/>
        </w:rPr>
        <w:t>المحتلة، مقابل اعتراف وتطبيع العلاقات بين الدول العربية مع</w:t>
      </w:r>
      <w:r w:rsidRPr="006259A0">
        <w:rPr>
          <w:rFonts w:ascii="Traditional Arabic" w:hAnsi="Traditional Arabic" w:cs="Traditional Arabic"/>
          <w:color w:val="202122"/>
          <w:sz w:val="28"/>
          <w:szCs w:val="28"/>
        </w:rPr>
        <w:t> </w:t>
      </w:r>
      <w:hyperlink r:id="rId9" w:tooltip="إسرائيل" w:history="1">
        <w:r w:rsidRPr="006259A0">
          <w:rPr>
            <w:rFonts w:ascii="Traditional Arabic" w:hAnsi="Traditional Arabic" w:cs="Traditional Arabic"/>
            <w:color w:val="202122"/>
            <w:sz w:val="28"/>
            <w:szCs w:val="28"/>
            <w:rtl/>
          </w:rPr>
          <w:t>إسرائيل</w:t>
        </w:r>
      </w:hyperlink>
      <w:r w:rsidRPr="006259A0">
        <w:rPr>
          <w:rFonts w:ascii="Traditional Arabic" w:hAnsi="Traditional Arabic" w:cs="Traditional Arabic"/>
          <w:color w:val="202122"/>
          <w:sz w:val="28"/>
          <w:szCs w:val="28"/>
          <w:rtl/>
        </w:rPr>
        <w:t>، وكانت في عام</w:t>
      </w:r>
      <w:r w:rsidRPr="006259A0">
        <w:rPr>
          <w:rFonts w:ascii="Traditional Arabic" w:hAnsi="Traditional Arabic" w:cs="Traditional Arabic"/>
          <w:color w:val="202122"/>
          <w:sz w:val="28"/>
          <w:szCs w:val="28"/>
        </w:rPr>
        <w:t> </w:t>
      </w:r>
      <w:hyperlink r:id="rId10" w:tooltip="2002" w:history="1">
        <w:r w:rsidRPr="006259A0">
          <w:rPr>
            <w:rFonts w:ascii="Traditional Arabic" w:hAnsi="Traditional Arabic" w:cs="Traditional Arabic"/>
            <w:color w:val="202122"/>
            <w:sz w:val="28"/>
            <w:szCs w:val="28"/>
          </w:rPr>
          <w:t>2002</w:t>
        </w:r>
      </w:hyperlink>
      <w:r w:rsidRPr="006259A0">
        <w:rPr>
          <w:rFonts w:ascii="Traditional Arabic" w:hAnsi="Traditional Arabic" w:cs="Traditional Arabic"/>
          <w:color w:val="202122"/>
          <w:sz w:val="28"/>
          <w:szCs w:val="28"/>
        </w:rPr>
        <w:t xml:space="preserve">. </w:t>
      </w:r>
      <w:r w:rsidRPr="006259A0">
        <w:rPr>
          <w:rFonts w:ascii="Traditional Arabic" w:hAnsi="Traditional Arabic" w:cs="Traditional Arabic"/>
          <w:color w:val="202122"/>
          <w:sz w:val="28"/>
          <w:szCs w:val="28"/>
          <w:rtl/>
        </w:rPr>
        <w:t>وقد تم الإعلان عن مبادرة السلام العربية في القمة العربية في بيروت. وقد نالت هذه المبادرة تأييداً عربياً. وفي ما يلي النص الحرفي لمبادرة السلام العربية: " مجلس جامعة الدول العربية على مستوى القمة المنعقد في دورته الرابعة عشرة</w:t>
      </w:r>
      <w:r w:rsidRPr="006259A0">
        <w:rPr>
          <w:rFonts w:ascii="Traditional Arabic" w:hAnsi="Traditional Arabic" w:cs="Traditional Arabic"/>
          <w:color w:val="202122"/>
          <w:sz w:val="28"/>
          <w:szCs w:val="28"/>
        </w:rPr>
        <w:t>.</w:t>
      </w:r>
    </w:p>
    <w:p w:rsidR="007B6177" w:rsidRPr="006259A0" w:rsidRDefault="007B6177" w:rsidP="00413156">
      <w:pPr>
        <w:pStyle w:val="NormalWeb"/>
        <w:shd w:val="clear" w:color="auto" w:fill="FFFFFF"/>
        <w:bidi/>
        <w:spacing w:before="120" w:beforeAutospacing="0" w:after="120" w:afterAutospacing="0" w:line="384" w:lineRule="atLeast"/>
        <w:jc w:val="both"/>
        <w:rPr>
          <w:rFonts w:ascii="Traditional Arabic" w:hAnsi="Traditional Arabic" w:cs="Traditional Arabic"/>
          <w:color w:val="202122"/>
          <w:sz w:val="28"/>
          <w:szCs w:val="28"/>
        </w:rPr>
      </w:pPr>
      <w:r w:rsidRPr="006259A0">
        <w:rPr>
          <w:rFonts w:ascii="Traditional Arabic" w:hAnsi="Traditional Arabic" w:cs="Traditional Arabic"/>
          <w:color w:val="202122"/>
          <w:sz w:val="28"/>
          <w:szCs w:val="28"/>
          <w:rtl/>
        </w:rPr>
        <w:t>إذ يؤكد ما أقره مؤتمر القمة العربي غير العادي في القاهرة في حزيران/يونيو 1996 من أن السلام العادل والشامل خيار استراتيجي للدول العربية يتحقق في ظل الشرعية الدولية، ويستوجب التزاما مقابلا تؤكده إسرائيل في هذا الصدد</w:t>
      </w:r>
      <w:r w:rsidRPr="006259A0">
        <w:rPr>
          <w:rFonts w:ascii="Traditional Arabic" w:hAnsi="Traditional Arabic" w:cs="Traditional Arabic"/>
          <w:color w:val="202122"/>
          <w:sz w:val="28"/>
          <w:szCs w:val="28"/>
        </w:rPr>
        <w:t>.</w:t>
      </w:r>
    </w:p>
    <w:p w:rsidR="007B6177" w:rsidRPr="00E33334" w:rsidRDefault="007B6177" w:rsidP="00413156">
      <w:pPr>
        <w:pStyle w:val="NormalWeb"/>
        <w:shd w:val="clear" w:color="auto" w:fill="FFFFFF"/>
        <w:bidi/>
        <w:spacing w:before="120" w:beforeAutospacing="0" w:after="120" w:afterAutospacing="0" w:line="384" w:lineRule="atLeast"/>
        <w:jc w:val="both"/>
        <w:rPr>
          <w:rFonts w:ascii="Traditional Arabic" w:hAnsi="Traditional Arabic" w:cs="Traditional Arabic"/>
          <w:color w:val="202122"/>
          <w:sz w:val="28"/>
          <w:szCs w:val="28"/>
        </w:rPr>
      </w:pPr>
      <w:r w:rsidRPr="006259A0">
        <w:rPr>
          <w:rFonts w:ascii="Traditional Arabic" w:hAnsi="Traditional Arabic" w:cs="Traditional Arabic"/>
          <w:color w:val="202122"/>
          <w:sz w:val="28"/>
          <w:szCs w:val="28"/>
          <w:rtl/>
        </w:rPr>
        <w:t>وبعد أن استمع إلى كلمة عبد الله بن عبد العزيز، ولي عهد المملكة العربية السعودية، التي أعلن من خلالها مبادرته داعياً إلى انسحاب إسرائيل الكامل من جميع الأراضي العربية المحتلة منذ 1967، تنفيذا لقراري مجلس الأمن (242 و338) والذين عززتهما قرارات مؤتمر مدريد عام 1991 ومبدأ الأرض مقابل السلام، وإلى قبولها قيام دولة فلسطينية مستقلة وذات سيادة وعاصمتها القدس الشرقية. وذلك مقابل قيام الدول العربية بإنشاء علاقات طبيعية في إطار سلام شامل مع إسرائيل</w:t>
      </w:r>
      <w:r w:rsidRPr="006259A0">
        <w:rPr>
          <w:rFonts w:ascii="Traditional Arabic" w:hAnsi="Traditional Arabic" w:cs="Traditional Arabic" w:hint="cs"/>
          <w:color w:val="202122"/>
          <w:sz w:val="28"/>
          <w:szCs w:val="28"/>
          <w:rtl/>
        </w:rPr>
        <w:t>ي، ينظر:</w:t>
      </w:r>
      <w:r w:rsidRPr="006259A0">
        <w:t xml:space="preserve"> </w:t>
      </w:r>
      <w:hyperlink r:id="rId11" w:history="1">
        <w:r w:rsidRPr="006259A0">
          <w:rPr>
            <w:rStyle w:val="Lienhypertexte"/>
            <w:rFonts w:ascii="Traditional Arabic" w:hAnsi="Traditional Arabic" w:cs="Traditional Arabic"/>
            <w:sz w:val="28"/>
            <w:szCs w:val="28"/>
          </w:rPr>
          <w:t>https://ar.wikipedia.org/wiki/</w:t>
        </w:r>
      </w:hyperlink>
      <w:r w:rsidRPr="006259A0">
        <w:rPr>
          <w:rFonts w:ascii="Traditional Arabic" w:hAnsi="Traditional Arabic" w:cs="Traditional Arabic"/>
          <w:color w:val="202122"/>
          <w:sz w:val="28"/>
          <w:szCs w:val="28"/>
        </w:rPr>
        <w:t>.</w:t>
      </w:r>
      <w:r w:rsidRPr="006259A0">
        <w:rPr>
          <w:rFonts w:ascii="Traditional Arabic" w:hAnsi="Traditional Arabic" w:cs="Traditional Arabic" w:hint="cs"/>
          <w:color w:val="202122"/>
          <w:sz w:val="28"/>
          <w:szCs w:val="28"/>
          <w:rtl/>
        </w:rPr>
        <w:t xml:space="preserve"> تاريخ الاطلاع: 05نوفمبر 2020على الساعة 10.19.</w:t>
      </w:r>
    </w:p>
    <w:p w:rsidR="007B6177" w:rsidRPr="00E33334" w:rsidRDefault="007B6177" w:rsidP="00413156">
      <w:pPr>
        <w:pStyle w:val="Notedebasdepage"/>
        <w:jc w:val="right"/>
        <w:rPr>
          <w:rFonts w:ascii="Traditional Arabic" w:eastAsia="Times New Roman" w:hAnsi="Traditional Arabic" w:cs="Traditional Arabic"/>
          <w:color w:val="202122"/>
          <w:sz w:val="28"/>
          <w:szCs w:val="28"/>
          <w:rtl/>
          <w:lang w:eastAsia="fr-FR"/>
        </w:rPr>
      </w:pPr>
    </w:p>
  </w:footnote>
  <w:footnote w:id="209">
    <w:p w:rsidR="007B6177" w:rsidRPr="00C23FE9" w:rsidRDefault="007B6177" w:rsidP="00413156">
      <w:pPr>
        <w:pStyle w:val="Notedebasdepage"/>
        <w:ind w:right="57"/>
        <w:jc w:val="right"/>
        <w:rPr>
          <w:rtl/>
          <w:lang w:bidi="ar-DZ"/>
        </w:rPr>
      </w:pPr>
      <w:r w:rsidRPr="00E33334">
        <w:rPr>
          <w:rFonts w:ascii="Traditional Arabic" w:eastAsia="Times New Roman" w:hAnsi="Traditional Arabic" w:cs="Traditional Arabic" w:hint="cs"/>
          <w:color w:val="202122"/>
          <w:sz w:val="28"/>
          <w:szCs w:val="28"/>
          <w:rtl/>
          <w:lang w:eastAsia="fr-FR"/>
        </w:rPr>
        <w:t>عبدالرحمن، بن سانية</w:t>
      </w:r>
      <w:r w:rsidRPr="00C23FE9">
        <w:rPr>
          <w:rFonts w:ascii="Traditional Arabic" w:eastAsia="Times New Roman" w:hAnsi="Traditional Arabic" w:cs="Traditional Arabic" w:hint="cs"/>
          <w:color w:val="202122"/>
          <w:sz w:val="28"/>
          <w:szCs w:val="28"/>
          <w:rtl/>
          <w:lang w:eastAsia="fr-FR"/>
        </w:rPr>
        <w:t>:</w:t>
      </w:r>
      <w:r w:rsidRPr="00FE414C">
        <w:rPr>
          <w:rFonts w:ascii="Traditional Arabic" w:eastAsia="Times New Roman" w:hAnsi="Traditional Arabic" w:cs="Traditional Arabic" w:hint="cs"/>
          <w:b/>
          <w:bCs/>
          <w:color w:val="202122"/>
          <w:sz w:val="28"/>
          <w:szCs w:val="28"/>
          <w:rtl/>
          <w:lang w:eastAsia="fr-FR"/>
        </w:rPr>
        <w:t xml:space="preserve"> المرجع السابق</w:t>
      </w:r>
      <w:r w:rsidRPr="00E33334">
        <w:rPr>
          <w:rFonts w:ascii="Traditional Arabic" w:eastAsia="Times New Roman" w:hAnsi="Traditional Arabic" w:cs="Traditional Arabic" w:hint="cs"/>
          <w:color w:val="202122"/>
          <w:sz w:val="28"/>
          <w:szCs w:val="28"/>
          <w:rtl/>
          <w:lang w:eastAsia="fr-FR"/>
        </w:rPr>
        <w:t>، ص :</w:t>
      </w:r>
      <w:r>
        <w:rPr>
          <w:rFonts w:ascii="Traditional Arabic" w:eastAsia="Times New Roman" w:hAnsi="Traditional Arabic" w:cs="Traditional Arabic" w:hint="cs"/>
          <w:color w:val="202122"/>
          <w:sz w:val="28"/>
          <w:szCs w:val="28"/>
          <w:rtl/>
          <w:lang w:eastAsia="fr-FR"/>
        </w:rPr>
        <w:t>74.</w:t>
      </w:r>
      <w:r w:rsidRPr="00C23FE9">
        <w:rPr>
          <w:rFonts w:ascii="Traditional Arabic" w:eastAsia="Times New Roman" w:hAnsi="Traditional Arabic" w:cs="Traditional Arabic"/>
          <w:color w:val="202122"/>
          <w:sz w:val="28"/>
          <w:szCs w:val="28"/>
          <w:lang w:eastAsia="fr-FR"/>
        </w:rPr>
        <w:t xml:space="preserve"> </w:t>
      </w:r>
      <w:r w:rsidRPr="00C23FE9">
        <w:rPr>
          <w:rFonts w:ascii="Traditional Arabic" w:eastAsia="Times New Roman" w:hAnsi="Traditional Arabic" w:cs="Traditional Arabic"/>
          <w:color w:val="202122"/>
          <w:sz w:val="28"/>
          <w:szCs w:val="28"/>
          <w:lang w:eastAsia="fr-FR"/>
        </w:rPr>
        <w:footnoteRef/>
      </w:r>
      <w:r>
        <w:t xml:space="preserve"> </w:t>
      </w:r>
    </w:p>
  </w:footnote>
  <w:footnote w:id="210">
    <w:p w:rsidR="007B6177" w:rsidRPr="00E33334" w:rsidRDefault="007B6177" w:rsidP="00B13F56">
      <w:pPr>
        <w:pStyle w:val="Notedebasdepage"/>
        <w:rPr>
          <w:rFonts w:ascii="Traditional Arabic" w:eastAsia="Times New Roman" w:hAnsi="Traditional Arabic" w:cs="Traditional Arabic"/>
          <w:color w:val="202122"/>
          <w:sz w:val="28"/>
          <w:szCs w:val="28"/>
          <w:rtl/>
          <w:lang w:eastAsia="fr-FR" w:bidi="ar-DZ"/>
        </w:rPr>
      </w:pPr>
    </w:p>
  </w:footnote>
  <w:footnote w:id="211">
    <w:p w:rsidR="007B6177" w:rsidRDefault="007B6177" w:rsidP="007F7245">
      <w:pPr>
        <w:pStyle w:val="Notedebasdepage"/>
        <w:ind w:right="57"/>
        <w:jc w:val="right"/>
        <w:rPr>
          <w:rFonts w:ascii="Traditional Arabic" w:eastAsia="Times New Roman" w:hAnsi="Traditional Arabic" w:cs="Traditional Arabic"/>
          <w:color w:val="202122"/>
          <w:sz w:val="28"/>
          <w:szCs w:val="28"/>
          <w:rtl/>
          <w:lang w:eastAsia="fr-FR"/>
        </w:rPr>
      </w:pPr>
      <w:r>
        <w:rPr>
          <w:rFonts w:hint="cs"/>
          <w:rtl/>
        </w:rPr>
        <w:t xml:space="preserve"> </w:t>
      </w:r>
      <w:r w:rsidRPr="00E33334">
        <w:rPr>
          <w:rFonts w:ascii="Traditional Arabic" w:eastAsia="Times New Roman" w:hAnsi="Traditional Arabic" w:cs="Traditional Arabic" w:hint="cs"/>
          <w:color w:val="202122"/>
          <w:sz w:val="28"/>
          <w:szCs w:val="28"/>
          <w:rtl/>
          <w:lang w:eastAsia="fr-FR"/>
        </w:rPr>
        <w:t>عبدالرحمن، بن سانية</w:t>
      </w:r>
      <w:r w:rsidRPr="00FE414C">
        <w:rPr>
          <w:rFonts w:ascii="Traditional Arabic" w:eastAsia="Times New Roman" w:hAnsi="Traditional Arabic" w:cs="Traditional Arabic" w:hint="cs"/>
          <w:b/>
          <w:bCs/>
          <w:color w:val="202122"/>
          <w:sz w:val="28"/>
          <w:szCs w:val="28"/>
          <w:rtl/>
          <w:lang w:eastAsia="fr-FR"/>
        </w:rPr>
        <w:t>: المرجع</w:t>
      </w:r>
      <w:r w:rsidRPr="007F7245">
        <w:rPr>
          <w:rFonts w:ascii="Traditional Arabic" w:eastAsia="Times New Roman" w:hAnsi="Traditional Arabic" w:cs="Traditional Arabic" w:hint="cs"/>
          <w:b/>
          <w:bCs/>
          <w:color w:val="202122"/>
          <w:sz w:val="28"/>
          <w:szCs w:val="28"/>
          <w:rtl/>
          <w:lang w:eastAsia="fr-FR" w:bidi="ar-DZ"/>
        </w:rPr>
        <w:t xml:space="preserve"> </w:t>
      </w:r>
      <w:r>
        <w:rPr>
          <w:rFonts w:ascii="Traditional Arabic" w:eastAsia="Times New Roman" w:hAnsi="Traditional Arabic" w:cs="Traditional Arabic" w:hint="cs"/>
          <w:b/>
          <w:bCs/>
          <w:color w:val="202122"/>
          <w:sz w:val="28"/>
          <w:szCs w:val="28"/>
          <w:rtl/>
          <w:lang w:eastAsia="fr-FR" w:bidi="ar-DZ"/>
        </w:rPr>
        <w:t>السابق</w:t>
      </w:r>
      <w:r w:rsidRPr="00FE414C">
        <w:rPr>
          <w:rFonts w:ascii="Traditional Arabic" w:eastAsia="Times New Roman" w:hAnsi="Traditional Arabic" w:cs="Traditional Arabic" w:hint="cs"/>
          <w:b/>
          <w:bCs/>
          <w:color w:val="202122"/>
          <w:sz w:val="28"/>
          <w:szCs w:val="28"/>
          <w:rtl/>
          <w:lang w:eastAsia="fr-FR"/>
        </w:rPr>
        <w:t>،</w:t>
      </w:r>
      <w:r>
        <w:rPr>
          <w:rFonts w:ascii="Traditional Arabic" w:eastAsia="Times New Roman" w:hAnsi="Traditional Arabic" w:cs="Traditional Arabic" w:hint="cs"/>
          <w:b/>
          <w:bCs/>
          <w:color w:val="202122"/>
          <w:sz w:val="28"/>
          <w:szCs w:val="28"/>
          <w:rtl/>
          <w:lang w:eastAsia="fr-FR"/>
        </w:rPr>
        <w:t xml:space="preserve"> </w:t>
      </w:r>
      <w:r w:rsidRPr="00E33334">
        <w:rPr>
          <w:rFonts w:ascii="Traditional Arabic" w:eastAsia="Times New Roman" w:hAnsi="Traditional Arabic" w:cs="Traditional Arabic" w:hint="cs"/>
          <w:color w:val="202122"/>
          <w:sz w:val="28"/>
          <w:szCs w:val="28"/>
          <w:rtl/>
          <w:lang w:eastAsia="fr-FR"/>
        </w:rPr>
        <w:t>ص:</w:t>
      </w:r>
      <w:r>
        <w:rPr>
          <w:rFonts w:ascii="Traditional Arabic" w:eastAsia="Times New Roman" w:hAnsi="Traditional Arabic" w:cs="Traditional Arabic" w:hint="cs"/>
          <w:color w:val="202122"/>
          <w:sz w:val="28"/>
          <w:szCs w:val="28"/>
          <w:rtl/>
          <w:lang w:eastAsia="fr-FR"/>
        </w:rPr>
        <w:t>73.</w:t>
      </w:r>
      <w:r w:rsidRPr="004B0498">
        <w:rPr>
          <w:rFonts w:ascii="Traditional Arabic" w:eastAsia="Times New Roman" w:hAnsi="Traditional Arabic" w:cs="Traditional Arabic"/>
          <w:color w:val="202122"/>
          <w:sz w:val="28"/>
          <w:szCs w:val="28"/>
          <w:lang w:eastAsia="fr-FR"/>
        </w:rPr>
        <w:t>1</w:t>
      </w:r>
      <w:r w:rsidRPr="00F907B9">
        <w:rPr>
          <w:rFonts w:ascii="Traditional Arabic" w:eastAsia="Times New Roman" w:hAnsi="Traditional Arabic" w:cs="Traditional Arabic"/>
          <w:color w:val="202122"/>
          <w:sz w:val="28"/>
          <w:szCs w:val="28"/>
          <w:lang w:eastAsia="fr-FR"/>
        </w:rPr>
        <w:t xml:space="preserve"> </w:t>
      </w:r>
    </w:p>
    <w:p w:rsidR="007B6177" w:rsidRPr="00F907B9" w:rsidRDefault="007B6177" w:rsidP="007B3439">
      <w:pPr>
        <w:pStyle w:val="Notedebasdepage"/>
        <w:ind w:right="57"/>
        <w:jc w:val="right"/>
        <w:rPr>
          <w:rFonts w:ascii="Traditional Arabic" w:eastAsia="Times New Roman" w:hAnsi="Traditional Arabic" w:cs="Traditional Arabic"/>
          <w:color w:val="202122"/>
          <w:sz w:val="28"/>
          <w:szCs w:val="28"/>
          <w:rtl/>
          <w:lang w:eastAsia="fr-FR"/>
        </w:rPr>
      </w:pPr>
    </w:p>
  </w:footnote>
  <w:footnote w:id="212">
    <w:p w:rsidR="007B6177" w:rsidRDefault="007B6177" w:rsidP="00847198">
      <w:pPr>
        <w:pStyle w:val="Notedebasdepage"/>
        <w:ind w:right="57"/>
        <w:jc w:val="right"/>
        <w:rPr>
          <w:rtl/>
          <w:lang w:bidi="ar-DZ"/>
        </w:rPr>
      </w:pPr>
      <w:r>
        <w:rPr>
          <w:rFonts w:ascii="Traditional Arabic" w:eastAsia="Times New Roman" w:hAnsi="Traditional Arabic" w:cs="Traditional Arabic" w:hint="cs"/>
          <w:color w:val="202122"/>
          <w:sz w:val="28"/>
          <w:szCs w:val="28"/>
          <w:rtl/>
          <w:lang w:eastAsia="fr-FR"/>
        </w:rPr>
        <w:t xml:space="preserve"> </w:t>
      </w:r>
      <w:r w:rsidRPr="00E33334">
        <w:rPr>
          <w:rFonts w:ascii="Traditional Arabic" w:eastAsia="Times New Roman" w:hAnsi="Traditional Arabic" w:cs="Traditional Arabic" w:hint="cs"/>
          <w:color w:val="202122"/>
          <w:sz w:val="28"/>
          <w:szCs w:val="28"/>
          <w:rtl/>
          <w:lang w:eastAsia="fr-FR"/>
        </w:rPr>
        <w:t>عبدالرحمن، بن سانية</w:t>
      </w:r>
      <w:r w:rsidRPr="00C23FE9">
        <w:rPr>
          <w:rFonts w:ascii="Traditional Arabic" w:eastAsia="Times New Roman" w:hAnsi="Traditional Arabic" w:cs="Traditional Arabic" w:hint="cs"/>
          <w:color w:val="202122"/>
          <w:sz w:val="28"/>
          <w:szCs w:val="28"/>
          <w:rtl/>
          <w:lang w:eastAsia="fr-FR"/>
        </w:rPr>
        <w:t>:</w:t>
      </w:r>
      <w:r w:rsidRPr="00FE414C">
        <w:rPr>
          <w:rFonts w:ascii="Traditional Arabic" w:eastAsia="Times New Roman" w:hAnsi="Traditional Arabic" w:cs="Traditional Arabic" w:hint="cs"/>
          <w:b/>
          <w:bCs/>
          <w:color w:val="202122"/>
          <w:sz w:val="28"/>
          <w:szCs w:val="28"/>
          <w:rtl/>
          <w:lang w:eastAsia="fr-FR"/>
        </w:rPr>
        <w:t xml:space="preserve"> المرجع </w:t>
      </w:r>
      <w:r w:rsidR="00847198">
        <w:rPr>
          <w:rFonts w:ascii="Traditional Arabic" w:hAnsi="Traditional Arabic" w:cs="Traditional Arabic" w:hint="cs"/>
          <w:b/>
          <w:bCs/>
          <w:sz w:val="28"/>
          <w:szCs w:val="28"/>
          <w:rtl/>
        </w:rPr>
        <w:t>السابق</w:t>
      </w:r>
      <w:r w:rsidRPr="00E33334">
        <w:rPr>
          <w:rFonts w:ascii="Traditional Arabic" w:eastAsia="Times New Roman" w:hAnsi="Traditional Arabic" w:cs="Traditional Arabic" w:hint="cs"/>
          <w:color w:val="202122"/>
          <w:sz w:val="28"/>
          <w:szCs w:val="28"/>
          <w:rtl/>
          <w:lang w:eastAsia="fr-FR"/>
        </w:rPr>
        <w:t>، ص:</w:t>
      </w:r>
      <w:r>
        <w:rPr>
          <w:rFonts w:ascii="Traditional Arabic" w:eastAsia="Times New Roman" w:hAnsi="Traditional Arabic" w:cs="Traditional Arabic" w:hint="cs"/>
          <w:color w:val="202122"/>
          <w:sz w:val="28"/>
          <w:szCs w:val="28"/>
          <w:rtl/>
          <w:lang w:eastAsia="fr-FR"/>
        </w:rPr>
        <w:t xml:space="preserve">73. </w:t>
      </w:r>
      <w:r w:rsidRPr="00F907B9">
        <w:rPr>
          <w:rFonts w:ascii="Traditional Arabic" w:eastAsia="Times New Roman" w:hAnsi="Traditional Arabic" w:cs="Traditional Arabic"/>
          <w:color w:val="202122"/>
          <w:sz w:val="28"/>
          <w:szCs w:val="28"/>
          <w:lang w:eastAsia="fr-FR"/>
        </w:rPr>
        <w:footnoteRef/>
      </w:r>
      <w:r>
        <w:t xml:space="preserve"> </w:t>
      </w:r>
    </w:p>
  </w:footnote>
  <w:footnote w:id="213">
    <w:p w:rsidR="007B6177" w:rsidRPr="00F23C0E" w:rsidRDefault="007B6177" w:rsidP="00413156">
      <w:pPr>
        <w:pStyle w:val="Notedebasdepage"/>
        <w:jc w:val="right"/>
        <w:rPr>
          <w:rFonts w:ascii="Traditional Arabic" w:eastAsia="Times New Roman" w:hAnsi="Traditional Arabic" w:cs="Traditional Arabic"/>
          <w:color w:val="202122"/>
          <w:sz w:val="28"/>
          <w:szCs w:val="28"/>
          <w:rtl/>
          <w:lang w:eastAsia="fr-FR"/>
        </w:rPr>
      </w:pPr>
      <w:r w:rsidRPr="00F23C0E">
        <w:rPr>
          <w:rFonts w:ascii="Traditional Arabic" w:eastAsia="Times New Roman" w:hAnsi="Traditional Arabic" w:cs="Traditional Arabic" w:hint="cs"/>
          <w:color w:val="202122"/>
          <w:sz w:val="28"/>
          <w:szCs w:val="28"/>
          <w:rtl/>
          <w:lang w:eastAsia="fr-FR"/>
        </w:rPr>
        <w:t xml:space="preserve"> بسام، قطوس:</w:t>
      </w:r>
      <w:r w:rsidRPr="00DA779D">
        <w:rPr>
          <w:rFonts w:ascii="Traditional Arabic" w:eastAsia="Times New Roman" w:hAnsi="Traditional Arabic" w:cs="Traditional Arabic" w:hint="cs"/>
          <w:b/>
          <w:bCs/>
          <w:color w:val="202122"/>
          <w:sz w:val="28"/>
          <w:szCs w:val="28"/>
          <w:rtl/>
          <w:lang w:eastAsia="fr-FR"/>
        </w:rPr>
        <w:t xml:space="preserve"> المرجع السابق</w:t>
      </w:r>
      <w:r w:rsidRPr="00F23C0E">
        <w:rPr>
          <w:rFonts w:ascii="Traditional Arabic" w:eastAsia="Times New Roman" w:hAnsi="Traditional Arabic" w:cs="Traditional Arabic" w:hint="cs"/>
          <w:color w:val="202122"/>
          <w:sz w:val="28"/>
          <w:szCs w:val="28"/>
          <w:rtl/>
          <w:lang w:eastAsia="fr-FR"/>
        </w:rPr>
        <w:t>، ص:36.</w:t>
      </w:r>
      <w:r w:rsidRPr="00F23C0E">
        <w:rPr>
          <w:rFonts w:ascii="Traditional Arabic" w:eastAsia="Times New Roman" w:hAnsi="Traditional Arabic" w:cs="Traditional Arabic"/>
          <w:color w:val="202122"/>
          <w:sz w:val="28"/>
          <w:szCs w:val="28"/>
          <w:lang w:eastAsia="fr-FR"/>
        </w:rPr>
        <w:footnoteRef/>
      </w:r>
      <w:r w:rsidRPr="00F23C0E">
        <w:rPr>
          <w:rFonts w:ascii="Traditional Arabic" w:eastAsia="Times New Roman" w:hAnsi="Traditional Arabic" w:cs="Traditional Arabic"/>
          <w:color w:val="202122"/>
          <w:sz w:val="28"/>
          <w:szCs w:val="28"/>
          <w:lang w:eastAsia="fr-FR"/>
        </w:rPr>
        <w:t xml:space="preserve"> </w:t>
      </w:r>
    </w:p>
  </w:footnote>
  <w:footnote w:id="214">
    <w:p w:rsidR="007B6177" w:rsidRPr="003B5DDF" w:rsidRDefault="007B6177" w:rsidP="004B0498">
      <w:pPr>
        <w:pStyle w:val="Notedebasdepage"/>
        <w:bidi/>
        <w:rPr>
          <w:rFonts w:ascii="Traditional Arabic" w:eastAsia="Times New Roman" w:hAnsi="Traditional Arabic" w:cs="Traditional Arabic"/>
          <w:color w:val="202122"/>
          <w:sz w:val="28"/>
          <w:szCs w:val="28"/>
          <w:rtl/>
          <w:lang w:eastAsia="fr-FR"/>
        </w:rPr>
      </w:pPr>
      <w:r w:rsidRPr="003B5DDF">
        <w:rPr>
          <w:rFonts w:ascii="Traditional Arabic" w:eastAsia="Times New Roman" w:hAnsi="Traditional Arabic" w:cs="Traditional Arabic"/>
          <w:color w:val="202122"/>
          <w:sz w:val="28"/>
          <w:szCs w:val="28"/>
          <w:lang w:eastAsia="fr-FR"/>
        </w:rPr>
        <w:footnoteRef/>
      </w:r>
      <w:r w:rsidRPr="003B5DDF">
        <w:rPr>
          <w:rFonts w:ascii="Traditional Arabic" w:eastAsia="Times New Roman" w:hAnsi="Traditional Arabic" w:cs="Traditional Arabic"/>
          <w:color w:val="202122"/>
          <w:sz w:val="28"/>
          <w:szCs w:val="28"/>
          <w:lang w:eastAsia="fr-FR"/>
        </w:rPr>
        <w:t xml:space="preserve"> </w:t>
      </w:r>
      <w:r w:rsidRPr="003B5DDF">
        <w:rPr>
          <w:rFonts w:ascii="Traditional Arabic" w:eastAsia="Times New Roman" w:hAnsi="Traditional Arabic" w:cs="Traditional Arabic" w:hint="cs"/>
          <w:color w:val="202122"/>
          <w:sz w:val="28"/>
          <w:szCs w:val="28"/>
          <w:rtl/>
          <w:lang w:eastAsia="fr-FR"/>
        </w:rPr>
        <w:t xml:space="preserve"> </w:t>
      </w:r>
      <w:r>
        <w:rPr>
          <w:rFonts w:ascii="Traditional Arabic" w:eastAsia="Times New Roman" w:hAnsi="Traditional Arabic" w:cs="Traditional Arabic" w:hint="cs"/>
          <w:color w:val="202122"/>
          <w:sz w:val="28"/>
          <w:szCs w:val="28"/>
          <w:rtl/>
          <w:lang w:eastAsia="fr-FR"/>
        </w:rPr>
        <w:t>أ</w:t>
      </w:r>
      <w:r w:rsidRPr="003B5DDF">
        <w:rPr>
          <w:rFonts w:ascii="Traditional Arabic" w:eastAsia="Times New Roman" w:hAnsi="Traditional Arabic" w:cs="Traditional Arabic" w:hint="cs"/>
          <w:color w:val="202122"/>
          <w:sz w:val="28"/>
          <w:szCs w:val="28"/>
          <w:rtl/>
          <w:lang w:eastAsia="fr-FR"/>
        </w:rPr>
        <w:t>بو تمام، الديوان، دار الأبحاث للترجمة والنشر والتوزيع،  شرح وتقديم محي الدين صبحي،م1، ط1، ص:96.</w:t>
      </w:r>
    </w:p>
  </w:footnote>
  <w:footnote w:id="215">
    <w:p w:rsidR="007B6177" w:rsidRPr="006259A0" w:rsidRDefault="007B6177" w:rsidP="00413156">
      <w:pPr>
        <w:pStyle w:val="id8"/>
        <w:shd w:val="clear" w:color="auto" w:fill="FBFAF6"/>
        <w:bidi/>
        <w:spacing w:before="0" w:beforeAutospacing="0" w:after="167" w:afterAutospacing="0"/>
        <w:rPr>
          <w:rFonts w:ascii="Traditional Arabic" w:hAnsi="Traditional Arabic" w:cs="Traditional Arabic"/>
          <w:color w:val="202122"/>
          <w:sz w:val="28"/>
          <w:szCs w:val="28"/>
        </w:rPr>
      </w:pPr>
      <w:r w:rsidRPr="004B0498">
        <w:rPr>
          <w:rFonts w:ascii="Traditional Arabic" w:hAnsi="Traditional Arabic" w:cs="Traditional Arabic"/>
          <w:color w:val="202122"/>
          <w:sz w:val="32"/>
          <w:szCs w:val="32"/>
        </w:rPr>
        <w:t xml:space="preserve">* </w:t>
      </w:r>
      <w:r w:rsidRPr="004B0498">
        <w:rPr>
          <w:rFonts w:ascii="Traditional Arabic" w:hAnsi="Traditional Arabic" w:cs="Traditional Arabic" w:hint="cs"/>
          <w:color w:val="202122"/>
          <w:sz w:val="32"/>
          <w:szCs w:val="32"/>
          <w:rtl/>
        </w:rPr>
        <w:t xml:space="preserve"> </w:t>
      </w:r>
      <w:r w:rsidRPr="006259A0">
        <w:rPr>
          <w:rFonts w:ascii="Traditional Arabic" w:hAnsi="Traditional Arabic" w:cs="Traditional Arabic" w:hint="cs"/>
          <w:color w:val="202122"/>
          <w:sz w:val="28"/>
          <w:szCs w:val="28"/>
          <w:rtl/>
        </w:rPr>
        <w:t xml:space="preserve"> </w:t>
      </w:r>
      <w:r w:rsidRPr="006259A0">
        <w:rPr>
          <w:rFonts w:ascii="Traditional Arabic" w:hAnsi="Traditional Arabic" w:cs="Traditional Arabic"/>
          <w:color w:val="202122"/>
          <w:sz w:val="28"/>
          <w:szCs w:val="28"/>
          <w:rtl/>
        </w:rPr>
        <w:t>المــادة الأولى: تصادق الأطراف المتعاقدة على الإبادة الجماعية، سواء ارتكبت في أيام السلم أو أثناء الحرب، هي جريمة بمقتضى القانون الدولي، وتتعهد بمنعها والمعاقبة عليها</w:t>
      </w:r>
      <w:r w:rsidRPr="006259A0">
        <w:rPr>
          <w:rFonts w:ascii="Traditional Arabic" w:hAnsi="Traditional Arabic" w:cs="Traditional Arabic"/>
          <w:color w:val="202122"/>
          <w:sz w:val="28"/>
          <w:szCs w:val="28"/>
        </w:rPr>
        <w:t>     </w:t>
      </w:r>
    </w:p>
    <w:p w:rsidR="007B6177" w:rsidRPr="006259A0" w:rsidRDefault="007B6177" w:rsidP="00413156">
      <w:pPr>
        <w:pStyle w:val="id8"/>
        <w:shd w:val="clear" w:color="auto" w:fill="FBFAF6"/>
        <w:bidi/>
        <w:spacing w:before="0" w:beforeAutospacing="0" w:after="167" w:afterAutospacing="0"/>
        <w:rPr>
          <w:rFonts w:ascii="Traditional Arabic" w:hAnsi="Traditional Arabic" w:cs="Traditional Arabic"/>
          <w:color w:val="202122"/>
          <w:sz w:val="28"/>
          <w:szCs w:val="28"/>
        </w:rPr>
      </w:pPr>
      <w:r w:rsidRPr="006259A0">
        <w:rPr>
          <w:rFonts w:ascii="Traditional Arabic" w:hAnsi="Traditional Arabic" w:cs="Traditional Arabic"/>
          <w:color w:val="202122"/>
          <w:sz w:val="28"/>
          <w:szCs w:val="28"/>
          <w:rtl/>
        </w:rPr>
        <w:t>المــادة الثانية</w:t>
      </w:r>
      <w:r w:rsidRPr="006259A0">
        <w:rPr>
          <w:rFonts w:ascii="Traditional Arabic" w:hAnsi="Traditional Arabic" w:cs="Traditional Arabic" w:hint="cs"/>
          <w:color w:val="202122"/>
          <w:sz w:val="28"/>
          <w:szCs w:val="28"/>
          <w:rtl/>
        </w:rPr>
        <w:t xml:space="preserve">: </w:t>
      </w:r>
      <w:r w:rsidRPr="006259A0">
        <w:rPr>
          <w:rFonts w:ascii="Traditional Arabic" w:hAnsi="Traditional Arabic" w:cs="Traditional Arabic"/>
          <w:color w:val="202122"/>
          <w:sz w:val="28"/>
          <w:szCs w:val="28"/>
          <w:rtl/>
        </w:rPr>
        <w:t>في هذه الاتفاقية، تعني الإبادة الجماعية أياً من الأفعال التالية، المرتكبة على قصد التدمير الكلي أو الج زئي لجماعة قومية أو إثنية أو عنصرية أو دينية، بصفتها هذه</w:t>
      </w:r>
      <w:r w:rsidRPr="006259A0">
        <w:rPr>
          <w:rFonts w:ascii="Traditional Arabic" w:hAnsi="Traditional Arabic" w:cs="Traditional Arabic"/>
          <w:color w:val="202122"/>
          <w:sz w:val="28"/>
          <w:szCs w:val="28"/>
        </w:rPr>
        <w:t>:</w:t>
      </w:r>
    </w:p>
    <w:p w:rsidR="007B6177" w:rsidRPr="006259A0" w:rsidRDefault="007B6177" w:rsidP="00413156">
      <w:pPr>
        <w:pStyle w:val="id6"/>
        <w:shd w:val="clear" w:color="auto" w:fill="FBFAF6"/>
        <w:bidi/>
        <w:spacing w:before="0" w:beforeAutospacing="0" w:after="167" w:afterAutospacing="0"/>
        <w:rPr>
          <w:rFonts w:ascii="Traditional Arabic" w:hAnsi="Traditional Arabic" w:cs="Traditional Arabic"/>
          <w:color w:val="202122"/>
          <w:sz w:val="28"/>
          <w:szCs w:val="28"/>
        </w:rPr>
      </w:pPr>
      <w:r w:rsidRPr="006259A0">
        <w:rPr>
          <w:rFonts w:ascii="Traditional Arabic" w:hAnsi="Traditional Arabic" w:cs="Traditional Arabic"/>
          <w:color w:val="202122"/>
          <w:sz w:val="28"/>
          <w:szCs w:val="28"/>
          <w:rtl/>
        </w:rPr>
        <w:t>أ ) قتل أعضاء من الجماعة</w:t>
      </w:r>
      <w:r w:rsidRPr="006259A0">
        <w:rPr>
          <w:rFonts w:ascii="Traditional Arabic" w:hAnsi="Traditional Arabic" w:cs="Traditional Arabic"/>
          <w:color w:val="202122"/>
          <w:sz w:val="28"/>
          <w:szCs w:val="28"/>
        </w:rPr>
        <w:t>.</w:t>
      </w:r>
    </w:p>
    <w:p w:rsidR="007B6177" w:rsidRPr="009D62CD" w:rsidRDefault="007B6177" w:rsidP="00413156">
      <w:pPr>
        <w:pStyle w:val="id6"/>
        <w:shd w:val="clear" w:color="auto" w:fill="FBFAF6"/>
        <w:bidi/>
        <w:spacing w:before="0" w:beforeAutospacing="0" w:after="167" w:afterAutospacing="0"/>
        <w:rPr>
          <w:rFonts w:ascii="Traditional Arabic" w:hAnsi="Traditional Arabic" w:cs="Traditional Arabic"/>
          <w:color w:val="202122"/>
          <w:sz w:val="28"/>
          <w:szCs w:val="28"/>
        </w:rPr>
      </w:pPr>
      <w:r w:rsidRPr="006259A0">
        <w:rPr>
          <w:rFonts w:ascii="Traditional Arabic" w:hAnsi="Traditional Arabic" w:cs="Traditional Arabic"/>
          <w:color w:val="202122"/>
          <w:sz w:val="28"/>
          <w:szCs w:val="28"/>
          <w:rtl/>
        </w:rPr>
        <w:t>ب) إلحاق أذى جسدي أو روحي خطير</w:t>
      </w:r>
      <w:r w:rsidRPr="009D62CD">
        <w:rPr>
          <w:rFonts w:ascii="Traditional Arabic" w:hAnsi="Traditional Arabic" w:cs="Traditional Arabic"/>
          <w:color w:val="202122"/>
          <w:sz w:val="28"/>
          <w:szCs w:val="28"/>
          <w:rtl/>
        </w:rPr>
        <w:t xml:space="preserve"> بأعضاء من الجماعة</w:t>
      </w:r>
      <w:r w:rsidRPr="009D62CD">
        <w:rPr>
          <w:rFonts w:ascii="Traditional Arabic" w:hAnsi="Traditional Arabic" w:cs="Traditional Arabic"/>
          <w:color w:val="202122"/>
          <w:sz w:val="28"/>
          <w:szCs w:val="28"/>
        </w:rPr>
        <w:t>.</w:t>
      </w:r>
    </w:p>
    <w:p w:rsidR="007B6177" w:rsidRPr="009D62CD" w:rsidRDefault="007B6177" w:rsidP="00413156">
      <w:pPr>
        <w:pStyle w:val="id6"/>
        <w:shd w:val="clear" w:color="auto" w:fill="FBFAF6"/>
        <w:bidi/>
        <w:spacing w:before="0" w:beforeAutospacing="0" w:after="167" w:afterAutospacing="0"/>
        <w:rPr>
          <w:rFonts w:ascii="Traditional Arabic" w:hAnsi="Traditional Arabic" w:cs="Traditional Arabic"/>
          <w:color w:val="202122"/>
          <w:sz w:val="28"/>
          <w:szCs w:val="28"/>
        </w:rPr>
      </w:pPr>
      <w:r w:rsidRPr="009D62CD">
        <w:rPr>
          <w:rFonts w:ascii="Traditional Arabic" w:hAnsi="Traditional Arabic" w:cs="Traditional Arabic"/>
          <w:color w:val="202122"/>
          <w:sz w:val="28"/>
          <w:szCs w:val="28"/>
          <w:rtl/>
        </w:rPr>
        <w:t>ج) إخضاع الجماعة، عمداً، لظروف معيشية يراد بها تدميرها المادي كلياً أو جزئياً</w:t>
      </w:r>
      <w:r w:rsidRPr="009D62CD">
        <w:rPr>
          <w:rFonts w:ascii="Traditional Arabic" w:hAnsi="Traditional Arabic" w:cs="Traditional Arabic"/>
          <w:color w:val="202122"/>
          <w:sz w:val="28"/>
          <w:szCs w:val="28"/>
        </w:rPr>
        <w:t>.</w:t>
      </w:r>
    </w:p>
    <w:p w:rsidR="007B6177" w:rsidRPr="009D62CD" w:rsidRDefault="007B6177" w:rsidP="00413156">
      <w:pPr>
        <w:pStyle w:val="id6"/>
        <w:shd w:val="clear" w:color="auto" w:fill="FBFAF6"/>
        <w:bidi/>
        <w:spacing w:before="0" w:beforeAutospacing="0" w:after="167" w:afterAutospacing="0"/>
        <w:rPr>
          <w:rFonts w:ascii="Traditional Arabic" w:hAnsi="Traditional Arabic" w:cs="Traditional Arabic"/>
          <w:color w:val="202122"/>
          <w:sz w:val="28"/>
          <w:szCs w:val="28"/>
        </w:rPr>
      </w:pPr>
      <w:r w:rsidRPr="009D62CD">
        <w:rPr>
          <w:rFonts w:ascii="Traditional Arabic" w:hAnsi="Traditional Arabic" w:cs="Traditional Arabic"/>
          <w:color w:val="202122"/>
          <w:sz w:val="28"/>
          <w:szCs w:val="28"/>
          <w:rtl/>
        </w:rPr>
        <w:t>د) فرض تدابير تستهدف الحؤول دون إنجاب الأطفال داخل الجماعة</w:t>
      </w:r>
      <w:r w:rsidRPr="009D62CD">
        <w:rPr>
          <w:rFonts w:ascii="Traditional Arabic" w:hAnsi="Traditional Arabic" w:cs="Traditional Arabic"/>
          <w:color w:val="202122"/>
          <w:sz w:val="28"/>
          <w:szCs w:val="28"/>
        </w:rPr>
        <w:t>.</w:t>
      </w:r>
    </w:p>
    <w:p w:rsidR="007B6177" w:rsidRDefault="007B6177" w:rsidP="00413156">
      <w:pPr>
        <w:pStyle w:val="id6"/>
        <w:shd w:val="clear" w:color="auto" w:fill="FBFAF6"/>
        <w:bidi/>
        <w:spacing w:before="0" w:beforeAutospacing="0" w:after="167" w:afterAutospacing="0"/>
        <w:rPr>
          <w:color w:val="555555"/>
          <w:sz w:val="25"/>
          <w:szCs w:val="25"/>
        </w:rPr>
      </w:pPr>
      <w:r w:rsidRPr="009D62CD">
        <w:rPr>
          <w:rFonts w:ascii="Traditional Arabic" w:hAnsi="Traditional Arabic" w:cs="Traditional Arabic" w:hint="cs"/>
          <w:color w:val="202122"/>
          <w:sz w:val="28"/>
          <w:szCs w:val="28"/>
          <w:rtl/>
        </w:rPr>
        <w:t xml:space="preserve"> </w:t>
      </w:r>
      <w:r w:rsidRPr="009D62CD">
        <w:rPr>
          <w:rFonts w:ascii="Traditional Arabic" w:hAnsi="Traditional Arabic" w:cs="Traditional Arabic"/>
          <w:color w:val="202122"/>
          <w:sz w:val="28"/>
          <w:szCs w:val="28"/>
          <w:rtl/>
        </w:rPr>
        <w:t>هـ) نقل أطفال من الجماعة، عنوة، إلى جماعة أخرى</w:t>
      </w:r>
      <w:r w:rsidRPr="009D62CD">
        <w:rPr>
          <w:rFonts w:ascii="Traditional Arabic" w:hAnsi="Traditional Arabic" w:cs="Traditional Arabic"/>
          <w:color w:val="202122"/>
          <w:sz w:val="28"/>
          <w:szCs w:val="28"/>
        </w:rPr>
        <w:t>.</w:t>
      </w:r>
      <w:r w:rsidRPr="009D62CD">
        <w:rPr>
          <w:rFonts w:ascii="Traditional Arabic" w:hAnsi="Traditional Arabic" w:cs="Traditional Arabic" w:hint="cs"/>
          <w:color w:val="202122"/>
          <w:sz w:val="28"/>
          <w:szCs w:val="28"/>
          <w:rtl/>
        </w:rPr>
        <w:t xml:space="preserve"> ينظر</w:t>
      </w:r>
      <w:r>
        <w:rPr>
          <w:rFonts w:hint="cs"/>
          <w:color w:val="555555"/>
          <w:sz w:val="25"/>
          <w:szCs w:val="25"/>
          <w:rtl/>
        </w:rPr>
        <w:t xml:space="preserve">: </w:t>
      </w:r>
      <w:hyperlink r:id="rId12" w:history="1">
        <w:r w:rsidRPr="008E4EBD">
          <w:rPr>
            <w:rStyle w:val="Lienhypertexte"/>
            <w:rFonts w:ascii="Traditional Arabic" w:hAnsi="Traditional Arabic" w:cs="Traditional Arabic"/>
            <w:sz w:val="28"/>
            <w:szCs w:val="28"/>
          </w:rPr>
          <w:t>https://www.icrc.org/ar/doc/resources/documents/misc/62sgrn.htm</w:t>
        </w:r>
      </w:hyperlink>
      <w:r>
        <w:rPr>
          <w:rFonts w:ascii="Traditional Arabic" w:hAnsi="Traditional Arabic" w:cs="Traditional Arabic" w:hint="cs"/>
          <w:color w:val="555555"/>
          <w:sz w:val="28"/>
          <w:szCs w:val="28"/>
          <w:rtl/>
        </w:rPr>
        <w:t>، تاريخ الاطلاع يوم: 06/نوفمبر 2020، على الساعة 10:53.</w:t>
      </w:r>
    </w:p>
    <w:p w:rsidR="007B6177" w:rsidRDefault="007B6177" w:rsidP="00413156">
      <w:pPr>
        <w:pStyle w:val="Notedebasdepage"/>
        <w:jc w:val="right"/>
        <w:rPr>
          <w:rtl/>
          <w:lang w:bidi="ar-DZ"/>
        </w:rPr>
      </w:pPr>
    </w:p>
  </w:footnote>
  <w:footnote w:id="216">
    <w:p w:rsidR="007B6177" w:rsidRPr="003C7ACE" w:rsidRDefault="007B6177" w:rsidP="00413156">
      <w:pPr>
        <w:pStyle w:val="Notedebasdepage"/>
        <w:jc w:val="right"/>
        <w:rPr>
          <w:rFonts w:ascii="Traditional Arabic" w:eastAsia="Times New Roman" w:hAnsi="Traditional Arabic" w:cs="Traditional Arabic"/>
          <w:color w:val="202122"/>
          <w:sz w:val="28"/>
          <w:szCs w:val="28"/>
          <w:rtl/>
          <w:lang w:eastAsia="fr-FR"/>
        </w:rPr>
      </w:pPr>
      <w:r w:rsidRPr="003C7ACE">
        <w:rPr>
          <w:rFonts w:ascii="Traditional Arabic" w:eastAsia="Times New Roman" w:hAnsi="Traditional Arabic" w:cs="Traditional Arabic" w:hint="cs"/>
          <w:color w:val="202122"/>
          <w:sz w:val="28"/>
          <w:szCs w:val="28"/>
          <w:rtl/>
          <w:lang w:eastAsia="fr-FR"/>
        </w:rPr>
        <w:t xml:space="preserve"> بلقاسم، غزيل: </w:t>
      </w:r>
      <w:r w:rsidRPr="003C7ACE">
        <w:rPr>
          <w:rFonts w:ascii="Traditional Arabic" w:eastAsia="Times New Roman" w:hAnsi="Traditional Arabic" w:cs="Traditional Arabic" w:hint="cs"/>
          <w:b/>
          <w:bCs/>
          <w:color w:val="202122"/>
          <w:sz w:val="28"/>
          <w:szCs w:val="28"/>
          <w:rtl/>
          <w:lang w:eastAsia="fr-FR"/>
        </w:rPr>
        <w:t>المرجع السابق</w:t>
      </w:r>
      <w:r w:rsidRPr="003C7ACE">
        <w:rPr>
          <w:rFonts w:ascii="Traditional Arabic" w:eastAsia="Times New Roman" w:hAnsi="Traditional Arabic" w:cs="Traditional Arabic" w:hint="cs"/>
          <w:color w:val="202122"/>
          <w:sz w:val="28"/>
          <w:szCs w:val="28"/>
          <w:rtl/>
          <w:lang w:eastAsia="fr-FR"/>
        </w:rPr>
        <w:t>، ص:45</w:t>
      </w:r>
      <w:r w:rsidRPr="003C7ACE">
        <w:rPr>
          <w:rFonts w:ascii="Traditional Arabic" w:eastAsia="Times New Roman" w:hAnsi="Traditional Arabic" w:cs="Traditional Arabic"/>
          <w:color w:val="202122"/>
          <w:sz w:val="28"/>
          <w:szCs w:val="28"/>
          <w:lang w:eastAsia="fr-FR"/>
        </w:rPr>
        <w:footnoteRef/>
      </w:r>
      <w:r w:rsidRPr="003C7ACE">
        <w:rPr>
          <w:rFonts w:ascii="Traditional Arabic" w:eastAsia="Times New Roman" w:hAnsi="Traditional Arabic" w:cs="Traditional Arabic"/>
          <w:color w:val="202122"/>
          <w:sz w:val="28"/>
          <w:szCs w:val="28"/>
          <w:lang w:eastAsia="fr-FR"/>
        </w:rPr>
        <w:t xml:space="preserve"> </w:t>
      </w:r>
    </w:p>
  </w:footnote>
  <w:footnote w:id="217">
    <w:p w:rsidR="007B6177" w:rsidRPr="007F49DE" w:rsidRDefault="007B6177" w:rsidP="000355FF">
      <w:pPr>
        <w:pStyle w:val="Notedebasdepage"/>
        <w:jc w:val="right"/>
        <w:rPr>
          <w:rtl/>
          <w:lang w:bidi="ar-DZ"/>
        </w:rPr>
      </w:pPr>
      <w:r>
        <w:rPr>
          <w:rFonts w:hint="cs"/>
          <w:rtl/>
        </w:rPr>
        <w:t xml:space="preserve">  </w:t>
      </w:r>
      <w:r w:rsidRPr="003C7ACE">
        <w:rPr>
          <w:rFonts w:ascii="Traditional Arabic" w:eastAsia="Times New Roman" w:hAnsi="Traditional Arabic" w:cs="Traditional Arabic" w:hint="cs"/>
          <w:color w:val="202122"/>
          <w:sz w:val="28"/>
          <w:szCs w:val="28"/>
          <w:rtl/>
          <w:lang w:eastAsia="fr-FR"/>
        </w:rPr>
        <w:t xml:space="preserve">بلقاسم، غزيل: </w:t>
      </w:r>
      <w:r w:rsidRPr="003C7ACE">
        <w:rPr>
          <w:rFonts w:ascii="Traditional Arabic" w:eastAsia="Times New Roman" w:hAnsi="Traditional Arabic" w:cs="Traditional Arabic" w:hint="cs"/>
          <w:b/>
          <w:bCs/>
          <w:color w:val="202122"/>
          <w:sz w:val="28"/>
          <w:szCs w:val="28"/>
          <w:rtl/>
          <w:lang w:eastAsia="fr-FR"/>
        </w:rPr>
        <w:t xml:space="preserve">المرجع </w:t>
      </w:r>
      <w:r>
        <w:rPr>
          <w:rFonts w:ascii="Traditional Arabic" w:eastAsia="Times New Roman" w:hAnsi="Traditional Arabic" w:cs="Traditional Arabic" w:hint="cs"/>
          <w:b/>
          <w:bCs/>
          <w:color w:val="202122"/>
          <w:sz w:val="28"/>
          <w:szCs w:val="28"/>
          <w:rtl/>
          <w:lang w:eastAsia="fr-FR"/>
        </w:rPr>
        <w:t>السابق</w:t>
      </w:r>
      <w:r w:rsidRPr="003C7ACE">
        <w:rPr>
          <w:rFonts w:ascii="Traditional Arabic" w:eastAsia="Times New Roman" w:hAnsi="Traditional Arabic" w:cs="Traditional Arabic" w:hint="cs"/>
          <w:color w:val="202122"/>
          <w:sz w:val="28"/>
          <w:szCs w:val="28"/>
          <w:rtl/>
          <w:lang w:eastAsia="fr-FR"/>
        </w:rPr>
        <w:t>، ص:45</w:t>
      </w:r>
      <w:r w:rsidRPr="007F49DE">
        <w:rPr>
          <w:rFonts w:ascii="Traditional Arabic" w:eastAsia="Times New Roman" w:hAnsi="Traditional Arabic" w:cs="Traditional Arabic"/>
          <w:color w:val="202122"/>
          <w:sz w:val="28"/>
          <w:szCs w:val="28"/>
          <w:lang w:eastAsia="fr-FR"/>
        </w:rPr>
        <w:footnoteRef/>
      </w:r>
      <w:r w:rsidRPr="007F49DE">
        <w:rPr>
          <w:rFonts w:ascii="Traditional Arabic" w:eastAsia="Times New Roman" w:hAnsi="Traditional Arabic" w:cs="Traditional Arabic"/>
          <w:color w:val="202122"/>
          <w:sz w:val="28"/>
          <w:szCs w:val="28"/>
          <w:lang w:eastAsia="fr-FR"/>
        </w:rPr>
        <w:t xml:space="preserve"> </w:t>
      </w:r>
    </w:p>
  </w:footnote>
  <w:footnote w:id="218">
    <w:p w:rsidR="007B6177" w:rsidRPr="005B0D1D" w:rsidRDefault="007B6177" w:rsidP="009E3A59">
      <w:pPr>
        <w:pStyle w:val="Notedebasdepage"/>
        <w:jc w:val="right"/>
        <w:rPr>
          <w:rtl/>
          <w:lang w:bidi="ar-DZ"/>
        </w:rPr>
      </w:pPr>
      <w:r>
        <w:rPr>
          <w:rFonts w:hint="cs"/>
          <w:rtl/>
        </w:rPr>
        <w:t xml:space="preserve"> </w:t>
      </w:r>
      <w:r w:rsidRPr="005B0D1D">
        <w:rPr>
          <w:rFonts w:ascii="Traditional Arabic" w:eastAsia="Times New Roman" w:hAnsi="Traditional Arabic" w:cs="Traditional Arabic" w:hint="cs"/>
          <w:color w:val="202122"/>
          <w:sz w:val="28"/>
          <w:szCs w:val="28"/>
          <w:rtl/>
          <w:lang w:eastAsia="fr-FR"/>
        </w:rPr>
        <w:t>عبدالرحمن، بن سانية:</w:t>
      </w:r>
      <w:r w:rsidRPr="00D07DA9">
        <w:rPr>
          <w:rFonts w:ascii="Traditional Arabic" w:eastAsia="Times New Roman" w:hAnsi="Traditional Arabic" w:cs="Traditional Arabic" w:hint="cs"/>
          <w:b/>
          <w:bCs/>
          <w:color w:val="202122"/>
          <w:sz w:val="28"/>
          <w:szCs w:val="28"/>
          <w:rtl/>
          <w:lang w:eastAsia="fr-FR"/>
        </w:rPr>
        <w:t xml:space="preserve"> المرجع</w:t>
      </w:r>
      <w:r>
        <w:rPr>
          <w:rFonts w:ascii="Traditional Arabic" w:eastAsia="Times New Roman" w:hAnsi="Traditional Arabic" w:cs="Traditional Arabic" w:hint="cs"/>
          <w:b/>
          <w:bCs/>
          <w:color w:val="202122"/>
          <w:sz w:val="28"/>
          <w:szCs w:val="28"/>
          <w:rtl/>
          <w:lang w:eastAsia="fr-FR"/>
        </w:rPr>
        <w:t xml:space="preserve"> السابق</w:t>
      </w:r>
      <w:r w:rsidRPr="005B0D1D">
        <w:rPr>
          <w:rFonts w:ascii="Traditional Arabic" w:eastAsia="Times New Roman" w:hAnsi="Traditional Arabic" w:cs="Traditional Arabic" w:hint="cs"/>
          <w:color w:val="202122"/>
          <w:sz w:val="28"/>
          <w:szCs w:val="28"/>
          <w:rtl/>
          <w:lang w:eastAsia="fr-FR"/>
        </w:rPr>
        <w:t>، ص:82</w:t>
      </w:r>
      <w:r>
        <w:rPr>
          <w:rFonts w:hint="cs"/>
          <w:rtl/>
        </w:rPr>
        <w:t>.</w:t>
      </w:r>
      <w:r w:rsidRPr="005B0D1D">
        <w:rPr>
          <w:rFonts w:ascii="Traditional Arabic" w:eastAsia="Times New Roman" w:hAnsi="Traditional Arabic" w:cs="Traditional Arabic"/>
          <w:color w:val="202122"/>
          <w:sz w:val="28"/>
          <w:szCs w:val="28"/>
          <w:lang w:eastAsia="fr-FR"/>
        </w:rPr>
        <w:footnoteRef/>
      </w:r>
      <w:r w:rsidRPr="005B0D1D">
        <w:rPr>
          <w:rFonts w:ascii="Traditional Arabic" w:eastAsia="Times New Roman" w:hAnsi="Traditional Arabic" w:cs="Traditional Arabic"/>
          <w:color w:val="202122"/>
          <w:sz w:val="28"/>
          <w:szCs w:val="28"/>
          <w:lang w:eastAsia="fr-FR"/>
        </w:rPr>
        <w:t xml:space="preserve"> </w:t>
      </w:r>
    </w:p>
  </w:footnote>
  <w:footnote w:id="219">
    <w:p w:rsidR="007B6177" w:rsidRPr="00D07DA9" w:rsidRDefault="007B6177" w:rsidP="00557E18">
      <w:pPr>
        <w:pStyle w:val="Notedebasdepage"/>
        <w:jc w:val="right"/>
        <w:rPr>
          <w:rFonts w:ascii="Traditional Arabic" w:eastAsia="Times New Roman" w:hAnsi="Traditional Arabic" w:cs="Traditional Arabic"/>
          <w:color w:val="202122"/>
          <w:sz w:val="28"/>
          <w:szCs w:val="28"/>
          <w:rtl/>
          <w:lang w:eastAsia="fr-FR"/>
        </w:rPr>
      </w:pPr>
      <w:r w:rsidRPr="00D07DA9">
        <w:rPr>
          <w:rFonts w:ascii="Traditional Arabic" w:eastAsia="Times New Roman" w:hAnsi="Traditional Arabic" w:cs="Traditional Arabic" w:hint="cs"/>
          <w:color w:val="202122"/>
          <w:sz w:val="28"/>
          <w:szCs w:val="28"/>
          <w:rtl/>
          <w:lang w:eastAsia="fr-FR"/>
        </w:rPr>
        <w:t xml:space="preserve">  </w:t>
      </w:r>
      <w:r w:rsidRPr="005B0D1D">
        <w:rPr>
          <w:rFonts w:ascii="Traditional Arabic" w:eastAsia="Times New Roman" w:hAnsi="Traditional Arabic" w:cs="Traditional Arabic" w:hint="cs"/>
          <w:color w:val="202122"/>
          <w:sz w:val="28"/>
          <w:szCs w:val="28"/>
          <w:rtl/>
          <w:lang w:eastAsia="fr-FR"/>
        </w:rPr>
        <w:t xml:space="preserve">عبدالرحمن، بن سانية: </w:t>
      </w:r>
      <w:r w:rsidRPr="00D07DA9">
        <w:rPr>
          <w:rFonts w:ascii="Traditional Arabic" w:eastAsia="Times New Roman" w:hAnsi="Traditional Arabic" w:cs="Traditional Arabic" w:hint="cs"/>
          <w:b/>
          <w:bCs/>
          <w:color w:val="202122"/>
          <w:sz w:val="28"/>
          <w:szCs w:val="28"/>
          <w:rtl/>
          <w:lang w:eastAsia="fr-FR"/>
        </w:rPr>
        <w:t xml:space="preserve">المرجع </w:t>
      </w:r>
      <w:r>
        <w:rPr>
          <w:rFonts w:ascii="Traditional Arabic" w:eastAsia="Times New Roman" w:hAnsi="Traditional Arabic" w:cs="Traditional Arabic" w:hint="cs"/>
          <w:b/>
          <w:bCs/>
          <w:color w:val="202122"/>
          <w:sz w:val="28"/>
          <w:szCs w:val="28"/>
          <w:rtl/>
          <w:lang w:eastAsia="fr-FR"/>
        </w:rPr>
        <w:t>نفسه</w:t>
      </w:r>
      <w:r w:rsidRPr="005B0D1D">
        <w:rPr>
          <w:rFonts w:ascii="Traditional Arabic" w:eastAsia="Times New Roman" w:hAnsi="Traditional Arabic" w:cs="Traditional Arabic" w:hint="cs"/>
          <w:color w:val="202122"/>
          <w:sz w:val="28"/>
          <w:szCs w:val="28"/>
          <w:rtl/>
          <w:lang w:eastAsia="fr-FR"/>
        </w:rPr>
        <w:t>، ص:82</w:t>
      </w:r>
      <w:r w:rsidRPr="00D07DA9">
        <w:rPr>
          <w:rFonts w:ascii="Traditional Arabic" w:eastAsia="Times New Roman" w:hAnsi="Traditional Arabic" w:cs="Traditional Arabic" w:hint="cs"/>
          <w:color w:val="202122"/>
          <w:sz w:val="28"/>
          <w:szCs w:val="28"/>
          <w:rtl/>
          <w:lang w:eastAsia="fr-FR"/>
        </w:rPr>
        <w:t>.</w:t>
      </w:r>
      <w:r w:rsidRPr="00D07DA9">
        <w:rPr>
          <w:rFonts w:ascii="Traditional Arabic" w:eastAsia="Times New Roman" w:hAnsi="Traditional Arabic" w:cs="Traditional Arabic"/>
          <w:color w:val="202122"/>
          <w:sz w:val="28"/>
          <w:szCs w:val="28"/>
          <w:lang w:eastAsia="fr-FR"/>
        </w:rPr>
        <w:footnoteRef/>
      </w:r>
    </w:p>
  </w:footnote>
  <w:footnote w:id="220">
    <w:p w:rsidR="007B6177" w:rsidRPr="001F1697" w:rsidRDefault="007B6177" w:rsidP="00413156">
      <w:pPr>
        <w:pStyle w:val="Notedebasdepage"/>
        <w:jc w:val="right"/>
        <w:rPr>
          <w:rFonts w:ascii="Traditional Arabic" w:eastAsia="Times New Roman" w:hAnsi="Traditional Arabic" w:cs="Traditional Arabic"/>
          <w:color w:val="202122"/>
          <w:sz w:val="28"/>
          <w:szCs w:val="28"/>
          <w:rtl/>
          <w:lang w:eastAsia="fr-FR"/>
        </w:rPr>
      </w:pPr>
      <w:r w:rsidRPr="001F1697">
        <w:rPr>
          <w:rFonts w:ascii="Traditional Arabic" w:eastAsia="Times New Roman" w:hAnsi="Traditional Arabic" w:cs="Traditional Arabic" w:hint="cs"/>
          <w:color w:val="202122"/>
          <w:sz w:val="28"/>
          <w:szCs w:val="28"/>
          <w:rtl/>
          <w:lang w:eastAsia="fr-FR"/>
        </w:rPr>
        <w:t xml:space="preserve"> منصور،</w:t>
      </w:r>
      <w:r>
        <w:rPr>
          <w:rFonts w:ascii="Traditional Arabic" w:eastAsia="Times New Roman" w:hAnsi="Traditional Arabic" w:cs="Traditional Arabic" w:hint="cs"/>
          <w:color w:val="202122"/>
          <w:sz w:val="28"/>
          <w:szCs w:val="28"/>
          <w:rtl/>
          <w:lang w:eastAsia="fr-FR"/>
        </w:rPr>
        <w:t xml:space="preserve"> زيطة:</w:t>
      </w:r>
      <w:r w:rsidRPr="001F1697">
        <w:rPr>
          <w:rFonts w:ascii="Traditional Arabic" w:eastAsia="Times New Roman" w:hAnsi="Traditional Arabic" w:cs="Traditional Arabic" w:hint="cs"/>
          <w:color w:val="202122"/>
          <w:sz w:val="28"/>
          <w:szCs w:val="28"/>
          <w:rtl/>
          <w:lang w:eastAsia="fr-FR"/>
        </w:rPr>
        <w:t xml:space="preserve"> </w:t>
      </w:r>
      <w:r w:rsidRPr="001F1697">
        <w:rPr>
          <w:rFonts w:ascii="Traditional Arabic" w:eastAsia="Times New Roman" w:hAnsi="Traditional Arabic" w:cs="Traditional Arabic" w:hint="cs"/>
          <w:b/>
          <w:bCs/>
          <w:color w:val="202122"/>
          <w:sz w:val="28"/>
          <w:szCs w:val="28"/>
          <w:rtl/>
          <w:lang w:eastAsia="fr-FR"/>
        </w:rPr>
        <w:t>المرجع السابق</w:t>
      </w:r>
      <w:r w:rsidRPr="001F1697">
        <w:rPr>
          <w:rFonts w:ascii="Traditional Arabic" w:eastAsia="Times New Roman" w:hAnsi="Traditional Arabic" w:cs="Traditional Arabic" w:hint="cs"/>
          <w:color w:val="202122"/>
          <w:sz w:val="28"/>
          <w:szCs w:val="28"/>
          <w:rtl/>
          <w:lang w:eastAsia="fr-FR"/>
        </w:rPr>
        <w:t>، ص: 84.</w:t>
      </w:r>
      <w:r w:rsidRPr="001F1697">
        <w:rPr>
          <w:rFonts w:ascii="Traditional Arabic" w:eastAsia="Times New Roman" w:hAnsi="Traditional Arabic" w:cs="Traditional Arabic"/>
          <w:color w:val="202122"/>
          <w:sz w:val="28"/>
          <w:szCs w:val="28"/>
          <w:lang w:eastAsia="fr-FR"/>
        </w:rPr>
        <w:footnoteRef/>
      </w:r>
      <w:r w:rsidRPr="001F1697">
        <w:rPr>
          <w:rFonts w:ascii="Traditional Arabic" w:eastAsia="Times New Roman" w:hAnsi="Traditional Arabic" w:cs="Traditional Arabic"/>
          <w:color w:val="202122"/>
          <w:sz w:val="28"/>
          <w:szCs w:val="28"/>
          <w:lang w:eastAsia="fr-FR"/>
        </w:rPr>
        <w:t xml:space="preserve"> </w:t>
      </w:r>
    </w:p>
  </w:footnote>
  <w:footnote w:id="221">
    <w:p w:rsidR="007B6177" w:rsidRPr="00B37AD5" w:rsidRDefault="007B6177" w:rsidP="00413156">
      <w:pPr>
        <w:pStyle w:val="Notedebasdepage"/>
        <w:jc w:val="right"/>
        <w:rPr>
          <w:rtl/>
          <w:lang w:bidi="ar-DZ"/>
        </w:rPr>
      </w:pPr>
      <w:r>
        <w:rPr>
          <w:rFonts w:hint="cs"/>
          <w:rtl/>
        </w:rPr>
        <w:t xml:space="preserve"> </w:t>
      </w:r>
      <w:r w:rsidRPr="003C7ACE">
        <w:rPr>
          <w:rFonts w:ascii="Traditional Arabic" w:eastAsia="Times New Roman" w:hAnsi="Traditional Arabic" w:cs="Traditional Arabic" w:hint="cs"/>
          <w:color w:val="202122"/>
          <w:sz w:val="28"/>
          <w:szCs w:val="28"/>
          <w:rtl/>
          <w:lang w:eastAsia="fr-FR"/>
        </w:rPr>
        <w:t xml:space="preserve">بلقاسم، غزيل: </w:t>
      </w:r>
      <w:r w:rsidRPr="003C7ACE">
        <w:rPr>
          <w:rFonts w:ascii="Traditional Arabic" w:eastAsia="Times New Roman" w:hAnsi="Traditional Arabic" w:cs="Traditional Arabic" w:hint="cs"/>
          <w:b/>
          <w:bCs/>
          <w:color w:val="202122"/>
          <w:sz w:val="28"/>
          <w:szCs w:val="28"/>
          <w:rtl/>
          <w:lang w:eastAsia="fr-FR"/>
        </w:rPr>
        <w:t>المرجع السابق</w:t>
      </w:r>
      <w:r w:rsidRPr="003C7ACE">
        <w:rPr>
          <w:rFonts w:ascii="Traditional Arabic" w:eastAsia="Times New Roman" w:hAnsi="Traditional Arabic" w:cs="Traditional Arabic" w:hint="cs"/>
          <w:color w:val="202122"/>
          <w:sz w:val="28"/>
          <w:szCs w:val="28"/>
          <w:rtl/>
          <w:lang w:eastAsia="fr-FR"/>
        </w:rPr>
        <w:t>، ص:45</w:t>
      </w:r>
      <w:r w:rsidRPr="00B37AD5">
        <w:rPr>
          <w:rFonts w:ascii="Traditional Arabic" w:eastAsia="Times New Roman" w:hAnsi="Traditional Arabic" w:cs="Traditional Arabic"/>
          <w:color w:val="202122"/>
          <w:sz w:val="28"/>
          <w:szCs w:val="28"/>
          <w:lang w:eastAsia="fr-FR"/>
        </w:rPr>
        <w:footnoteRef/>
      </w:r>
      <w:r w:rsidRPr="00B37AD5">
        <w:rPr>
          <w:rFonts w:ascii="Traditional Arabic" w:eastAsia="Times New Roman" w:hAnsi="Traditional Arabic" w:cs="Traditional Arabic"/>
          <w:color w:val="202122"/>
          <w:sz w:val="28"/>
          <w:szCs w:val="28"/>
          <w:lang w:eastAsia="fr-FR"/>
        </w:rPr>
        <w:t xml:space="preserve"> </w:t>
      </w:r>
    </w:p>
  </w:footnote>
  <w:footnote w:id="222">
    <w:p w:rsidR="007B6177" w:rsidRPr="00603E2A" w:rsidRDefault="007B6177" w:rsidP="00413156">
      <w:pPr>
        <w:pStyle w:val="Notedebasdepage"/>
        <w:jc w:val="right"/>
        <w:rPr>
          <w:rtl/>
          <w:lang w:bidi="ar-DZ"/>
        </w:rPr>
      </w:pPr>
      <w:r>
        <w:rPr>
          <w:rFonts w:hint="cs"/>
          <w:rtl/>
        </w:rPr>
        <w:t xml:space="preserve"> </w:t>
      </w:r>
      <w:r w:rsidRPr="005B0D1D">
        <w:rPr>
          <w:rFonts w:ascii="Traditional Arabic" w:eastAsia="Times New Roman" w:hAnsi="Traditional Arabic" w:cs="Traditional Arabic" w:hint="cs"/>
          <w:color w:val="202122"/>
          <w:sz w:val="28"/>
          <w:szCs w:val="28"/>
          <w:rtl/>
          <w:lang w:eastAsia="fr-FR"/>
        </w:rPr>
        <w:t>عبدالرحمن، بن سانية:</w:t>
      </w:r>
      <w:r w:rsidRPr="00E91B22">
        <w:rPr>
          <w:rFonts w:ascii="Traditional Arabic" w:eastAsia="Times New Roman" w:hAnsi="Traditional Arabic" w:cs="Traditional Arabic" w:hint="cs"/>
          <w:b/>
          <w:bCs/>
          <w:color w:val="202122"/>
          <w:sz w:val="28"/>
          <w:szCs w:val="28"/>
          <w:rtl/>
          <w:lang w:eastAsia="fr-FR"/>
        </w:rPr>
        <w:t xml:space="preserve"> المرجع السابق</w:t>
      </w:r>
      <w:r w:rsidRPr="005B0D1D">
        <w:rPr>
          <w:rFonts w:ascii="Traditional Arabic" w:eastAsia="Times New Roman" w:hAnsi="Traditional Arabic" w:cs="Traditional Arabic" w:hint="cs"/>
          <w:color w:val="202122"/>
          <w:sz w:val="28"/>
          <w:szCs w:val="28"/>
          <w:rtl/>
          <w:lang w:eastAsia="fr-FR"/>
        </w:rPr>
        <w:t>، ص:82</w:t>
      </w:r>
      <w:r w:rsidRPr="00E91B22">
        <w:rPr>
          <w:rFonts w:ascii="Traditional Arabic" w:eastAsia="Times New Roman" w:hAnsi="Traditional Arabic" w:cs="Traditional Arabic"/>
          <w:color w:val="202122"/>
          <w:sz w:val="28"/>
          <w:szCs w:val="28"/>
          <w:lang w:eastAsia="fr-FR"/>
        </w:rPr>
        <w:footnoteRef/>
      </w:r>
      <w:r>
        <w:t xml:space="preserve"> </w:t>
      </w:r>
    </w:p>
  </w:footnote>
  <w:footnote w:id="223">
    <w:p w:rsidR="007B6177" w:rsidRPr="00D82C0E" w:rsidRDefault="007B6177" w:rsidP="00413156">
      <w:pPr>
        <w:pStyle w:val="Notedebasdepage"/>
        <w:jc w:val="right"/>
        <w:rPr>
          <w:rtl/>
          <w:lang w:bidi="ar-DZ"/>
        </w:rPr>
      </w:pPr>
      <w:r>
        <w:rPr>
          <w:rFonts w:hint="cs"/>
          <w:rtl/>
        </w:rPr>
        <w:t xml:space="preserve"> </w:t>
      </w:r>
      <w:r w:rsidRPr="001F1697">
        <w:rPr>
          <w:rFonts w:ascii="Traditional Arabic" w:eastAsia="Times New Roman" w:hAnsi="Traditional Arabic" w:cs="Traditional Arabic" w:hint="cs"/>
          <w:color w:val="202122"/>
          <w:sz w:val="28"/>
          <w:szCs w:val="28"/>
          <w:rtl/>
          <w:lang w:eastAsia="fr-FR"/>
        </w:rPr>
        <w:t>منصور،</w:t>
      </w:r>
      <w:r>
        <w:rPr>
          <w:rFonts w:ascii="Traditional Arabic" w:eastAsia="Times New Roman" w:hAnsi="Traditional Arabic" w:cs="Traditional Arabic" w:hint="cs"/>
          <w:color w:val="202122"/>
          <w:sz w:val="28"/>
          <w:szCs w:val="28"/>
          <w:rtl/>
          <w:lang w:eastAsia="fr-FR"/>
        </w:rPr>
        <w:t xml:space="preserve"> زيطة:</w:t>
      </w:r>
      <w:r w:rsidRPr="00D82C0E">
        <w:rPr>
          <w:rFonts w:ascii="Traditional Arabic" w:eastAsia="Times New Roman" w:hAnsi="Traditional Arabic" w:cs="Traditional Arabic" w:hint="cs"/>
          <w:b/>
          <w:bCs/>
          <w:color w:val="202122"/>
          <w:sz w:val="28"/>
          <w:szCs w:val="28"/>
          <w:rtl/>
          <w:lang w:eastAsia="fr-FR"/>
        </w:rPr>
        <w:t xml:space="preserve"> المرجع السابق</w:t>
      </w:r>
      <w:r w:rsidRPr="001F1697">
        <w:rPr>
          <w:rFonts w:ascii="Traditional Arabic" w:eastAsia="Times New Roman" w:hAnsi="Traditional Arabic" w:cs="Traditional Arabic" w:hint="cs"/>
          <w:color w:val="202122"/>
          <w:sz w:val="28"/>
          <w:szCs w:val="28"/>
          <w:rtl/>
          <w:lang w:eastAsia="fr-FR"/>
        </w:rPr>
        <w:t>، ص:</w:t>
      </w:r>
      <w:r>
        <w:rPr>
          <w:rFonts w:ascii="Traditional Arabic" w:eastAsia="Times New Roman" w:hAnsi="Traditional Arabic" w:cs="Traditional Arabic" w:hint="cs"/>
          <w:color w:val="202122"/>
          <w:sz w:val="28"/>
          <w:szCs w:val="28"/>
          <w:rtl/>
          <w:lang w:eastAsia="fr-FR"/>
        </w:rPr>
        <w:t>75.</w:t>
      </w:r>
      <w:r w:rsidRPr="00D82C0E">
        <w:rPr>
          <w:rFonts w:ascii="Traditional Arabic" w:eastAsia="Times New Roman" w:hAnsi="Traditional Arabic" w:cs="Traditional Arabic"/>
          <w:color w:val="202122"/>
          <w:sz w:val="28"/>
          <w:szCs w:val="28"/>
          <w:lang w:eastAsia="fr-FR"/>
        </w:rPr>
        <w:footnoteRef/>
      </w:r>
      <w:r w:rsidRPr="00D82C0E">
        <w:rPr>
          <w:rFonts w:ascii="Traditional Arabic" w:eastAsia="Times New Roman" w:hAnsi="Traditional Arabic" w:cs="Traditional Arabic"/>
          <w:color w:val="202122"/>
          <w:sz w:val="28"/>
          <w:szCs w:val="28"/>
          <w:lang w:eastAsia="fr-FR"/>
        </w:rPr>
        <w:t xml:space="preserve"> </w:t>
      </w:r>
    </w:p>
  </w:footnote>
  <w:footnote w:id="224">
    <w:p w:rsidR="007B6177" w:rsidRPr="006C49FB" w:rsidRDefault="007B6177" w:rsidP="00413156">
      <w:pPr>
        <w:pStyle w:val="Notedebasdepage"/>
        <w:jc w:val="right"/>
        <w:rPr>
          <w:rtl/>
          <w:lang w:bidi="ar-DZ"/>
        </w:rPr>
      </w:pPr>
      <w:r>
        <w:rPr>
          <w:rFonts w:hint="cs"/>
          <w:rtl/>
        </w:rPr>
        <w:t xml:space="preserve">  </w:t>
      </w:r>
      <w:r w:rsidRPr="005B0D1D">
        <w:rPr>
          <w:rFonts w:ascii="Traditional Arabic" w:eastAsia="Times New Roman" w:hAnsi="Traditional Arabic" w:cs="Traditional Arabic" w:hint="cs"/>
          <w:color w:val="202122"/>
          <w:sz w:val="28"/>
          <w:szCs w:val="28"/>
          <w:rtl/>
          <w:lang w:eastAsia="fr-FR"/>
        </w:rPr>
        <w:t>عبدالرحمن، بن سانية:</w:t>
      </w:r>
      <w:r w:rsidRPr="00E91B22">
        <w:rPr>
          <w:rFonts w:ascii="Traditional Arabic" w:eastAsia="Times New Roman" w:hAnsi="Traditional Arabic" w:cs="Traditional Arabic" w:hint="cs"/>
          <w:b/>
          <w:bCs/>
          <w:color w:val="202122"/>
          <w:sz w:val="28"/>
          <w:szCs w:val="28"/>
          <w:rtl/>
          <w:lang w:eastAsia="fr-FR"/>
        </w:rPr>
        <w:t xml:space="preserve"> المرجع السابق</w:t>
      </w:r>
      <w:r w:rsidRPr="005B0D1D">
        <w:rPr>
          <w:rFonts w:ascii="Traditional Arabic" w:eastAsia="Times New Roman" w:hAnsi="Traditional Arabic" w:cs="Traditional Arabic" w:hint="cs"/>
          <w:color w:val="202122"/>
          <w:sz w:val="28"/>
          <w:szCs w:val="28"/>
          <w:rtl/>
          <w:lang w:eastAsia="fr-FR"/>
        </w:rPr>
        <w:t>، ص:82</w:t>
      </w:r>
      <w:r>
        <w:rPr>
          <w:rFonts w:ascii="Traditional Arabic" w:eastAsia="Times New Roman" w:hAnsi="Traditional Arabic" w:cs="Traditional Arabic" w:hint="cs"/>
          <w:color w:val="202122"/>
          <w:sz w:val="28"/>
          <w:szCs w:val="28"/>
          <w:rtl/>
          <w:lang w:eastAsia="fr-FR"/>
        </w:rPr>
        <w:t>.</w:t>
      </w:r>
      <w:r w:rsidRPr="006C49FB">
        <w:rPr>
          <w:rFonts w:ascii="Traditional Arabic" w:eastAsia="Times New Roman" w:hAnsi="Traditional Arabic" w:cs="Traditional Arabic"/>
          <w:color w:val="202122"/>
          <w:sz w:val="28"/>
          <w:szCs w:val="28"/>
          <w:lang w:eastAsia="fr-FR"/>
        </w:rPr>
        <w:footnoteRef/>
      </w:r>
      <w:r w:rsidRPr="006C49FB">
        <w:rPr>
          <w:rFonts w:ascii="Traditional Arabic" w:eastAsia="Times New Roman" w:hAnsi="Traditional Arabic" w:cs="Traditional Arabic"/>
          <w:color w:val="202122"/>
          <w:sz w:val="28"/>
          <w:szCs w:val="28"/>
          <w:lang w:eastAsia="fr-FR"/>
        </w:rPr>
        <w:t xml:space="preserve"> </w:t>
      </w:r>
    </w:p>
  </w:footnote>
  <w:footnote w:id="225">
    <w:p w:rsidR="007B6177" w:rsidRPr="00F44EFF" w:rsidRDefault="007B6177" w:rsidP="00413156">
      <w:pPr>
        <w:pStyle w:val="Notedebasdepage"/>
        <w:jc w:val="right"/>
        <w:rPr>
          <w:rtl/>
          <w:lang w:bidi="ar-DZ"/>
        </w:rPr>
      </w:pPr>
      <w:r>
        <w:rPr>
          <w:rFonts w:hint="cs"/>
          <w:rtl/>
        </w:rPr>
        <w:t xml:space="preserve"> </w:t>
      </w:r>
      <w:r w:rsidRPr="001F1697">
        <w:rPr>
          <w:rFonts w:ascii="Traditional Arabic" w:eastAsia="Times New Roman" w:hAnsi="Traditional Arabic" w:cs="Traditional Arabic" w:hint="cs"/>
          <w:color w:val="202122"/>
          <w:sz w:val="28"/>
          <w:szCs w:val="28"/>
          <w:rtl/>
          <w:lang w:eastAsia="fr-FR"/>
        </w:rPr>
        <w:t>منصور،</w:t>
      </w:r>
      <w:r>
        <w:rPr>
          <w:rFonts w:ascii="Traditional Arabic" w:eastAsia="Times New Roman" w:hAnsi="Traditional Arabic" w:cs="Traditional Arabic" w:hint="cs"/>
          <w:color w:val="202122"/>
          <w:sz w:val="28"/>
          <w:szCs w:val="28"/>
          <w:rtl/>
          <w:lang w:eastAsia="fr-FR"/>
        </w:rPr>
        <w:t xml:space="preserve"> زيطة:</w:t>
      </w:r>
      <w:r w:rsidRPr="00F44EFF">
        <w:rPr>
          <w:rFonts w:ascii="Traditional Arabic" w:eastAsia="Times New Roman" w:hAnsi="Traditional Arabic" w:cs="Traditional Arabic" w:hint="cs"/>
          <w:b/>
          <w:bCs/>
          <w:color w:val="202122"/>
          <w:sz w:val="28"/>
          <w:szCs w:val="28"/>
          <w:rtl/>
          <w:lang w:eastAsia="fr-FR"/>
        </w:rPr>
        <w:t xml:space="preserve"> المرجع السابق</w:t>
      </w:r>
      <w:r w:rsidRPr="001F1697">
        <w:rPr>
          <w:rFonts w:ascii="Traditional Arabic" w:eastAsia="Times New Roman" w:hAnsi="Traditional Arabic" w:cs="Traditional Arabic" w:hint="cs"/>
          <w:color w:val="202122"/>
          <w:sz w:val="28"/>
          <w:szCs w:val="28"/>
          <w:rtl/>
          <w:lang w:eastAsia="fr-FR"/>
        </w:rPr>
        <w:t>، ص:</w:t>
      </w:r>
      <w:r>
        <w:rPr>
          <w:rFonts w:ascii="Traditional Arabic" w:eastAsia="Times New Roman" w:hAnsi="Traditional Arabic" w:cs="Traditional Arabic" w:hint="cs"/>
          <w:color w:val="202122"/>
          <w:sz w:val="28"/>
          <w:szCs w:val="28"/>
          <w:rtl/>
          <w:lang w:eastAsia="fr-FR"/>
        </w:rPr>
        <w:t>78.</w:t>
      </w:r>
      <w:r w:rsidRPr="00F44EFF">
        <w:rPr>
          <w:rFonts w:ascii="Traditional Arabic" w:eastAsia="Times New Roman" w:hAnsi="Traditional Arabic" w:cs="Traditional Arabic"/>
          <w:color w:val="202122"/>
          <w:sz w:val="28"/>
          <w:szCs w:val="28"/>
          <w:lang w:eastAsia="fr-FR"/>
        </w:rPr>
        <w:footnoteRef/>
      </w:r>
      <w:r w:rsidRPr="00F44EFF">
        <w:rPr>
          <w:rFonts w:ascii="Traditional Arabic" w:eastAsia="Times New Roman" w:hAnsi="Traditional Arabic" w:cs="Traditional Arabic"/>
          <w:color w:val="202122"/>
          <w:sz w:val="28"/>
          <w:szCs w:val="28"/>
          <w:lang w:eastAsia="fr-FR"/>
        </w:rPr>
        <w:t xml:space="preserve"> </w:t>
      </w:r>
    </w:p>
  </w:footnote>
  <w:footnote w:id="226">
    <w:p w:rsidR="007B6177" w:rsidRPr="005E507D" w:rsidRDefault="007B6177" w:rsidP="00413156">
      <w:pPr>
        <w:pStyle w:val="Notedebasdepage"/>
        <w:bidi/>
        <w:rPr>
          <w:rtl/>
          <w:lang w:bidi="ar-DZ"/>
        </w:rPr>
      </w:pPr>
      <w:r w:rsidRPr="00EC0325">
        <w:rPr>
          <w:rFonts w:ascii="Traditional Arabic" w:eastAsia="Times New Roman" w:hAnsi="Traditional Arabic" w:cs="Traditional Arabic"/>
          <w:color w:val="202122"/>
          <w:sz w:val="28"/>
          <w:szCs w:val="28"/>
          <w:lang w:eastAsia="fr-FR"/>
        </w:rPr>
        <w:footnoteRef/>
      </w:r>
      <w:r w:rsidRPr="00EC0325">
        <w:rPr>
          <w:rFonts w:ascii="Traditional Arabic" w:eastAsia="Times New Roman" w:hAnsi="Traditional Arabic" w:cs="Traditional Arabic" w:hint="cs"/>
          <w:color w:val="202122"/>
          <w:sz w:val="28"/>
          <w:szCs w:val="28"/>
          <w:rtl/>
          <w:lang w:eastAsia="fr-FR"/>
        </w:rPr>
        <w:t xml:space="preserve"> عبدالرحمان، بن سانية:</w:t>
      </w:r>
      <w:r w:rsidRPr="00EC0325">
        <w:rPr>
          <w:rFonts w:ascii="Traditional Arabic" w:eastAsia="Times New Roman" w:hAnsi="Traditional Arabic" w:cs="Traditional Arabic" w:hint="cs"/>
          <w:b/>
          <w:bCs/>
          <w:color w:val="202122"/>
          <w:sz w:val="28"/>
          <w:szCs w:val="28"/>
          <w:rtl/>
          <w:lang w:eastAsia="fr-FR"/>
        </w:rPr>
        <w:t xml:space="preserve"> المرجع السابق</w:t>
      </w:r>
      <w:r w:rsidRPr="00EC0325">
        <w:rPr>
          <w:rFonts w:ascii="Traditional Arabic" w:eastAsia="Times New Roman" w:hAnsi="Traditional Arabic" w:cs="Traditional Arabic" w:hint="cs"/>
          <w:color w:val="202122"/>
          <w:sz w:val="28"/>
          <w:szCs w:val="28"/>
          <w:rtl/>
          <w:lang w:eastAsia="fr-FR"/>
        </w:rPr>
        <w:t>، ص:83.</w:t>
      </w:r>
    </w:p>
  </w:footnote>
  <w:footnote w:id="227">
    <w:p w:rsidR="007B6177" w:rsidRPr="00350298" w:rsidRDefault="007B6177" w:rsidP="00413156">
      <w:pPr>
        <w:pStyle w:val="Notedebasdepage"/>
        <w:bidi/>
        <w:rPr>
          <w:rFonts w:ascii="Traditional Arabic" w:eastAsia="Times New Roman" w:hAnsi="Traditional Arabic" w:cs="Traditional Arabic"/>
          <w:color w:val="202122"/>
          <w:sz w:val="28"/>
          <w:szCs w:val="28"/>
          <w:rtl/>
          <w:lang w:eastAsia="fr-FR"/>
        </w:rPr>
      </w:pPr>
      <w:r w:rsidRPr="00350298">
        <w:rPr>
          <w:rFonts w:ascii="Traditional Arabic" w:eastAsia="Times New Roman" w:hAnsi="Traditional Arabic" w:cs="Traditional Arabic"/>
          <w:color w:val="202122"/>
          <w:sz w:val="28"/>
          <w:szCs w:val="28"/>
          <w:lang w:eastAsia="fr-FR"/>
        </w:rPr>
        <w:footnoteRef/>
      </w:r>
      <w:r w:rsidRPr="00350298">
        <w:rPr>
          <w:rFonts w:ascii="Traditional Arabic" w:eastAsia="Times New Roman" w:hAnsi="Traditional Arabic" w:cs="Traditional Arabic"/>
          <w:color w:val="202122"/>
          <w:sz w:val="28"/>
          <w:szCs w:val="28"/>
          <w:lang w:eastAsia="fr-FR"/>
        </w:rPr>
        <w:t xml:space="preserve"> </w:t>
      </w:r>
      <w:r w:rsidRPr="00350298">
        <w:rPr>
          <w:rFonts w:ascii="Traditional Arabic" w:eastAsia="Times New Roman" w:hAnsi="Traditional Arabic" w:cs="Traditional Arabic" w:hint="cs"/>
          <w:color w:val="202122"/>
          <w:sz w:val="28"/>
          <w:szCs w:val="28"/>
          <w:rtl/>
          <w:lang w:eastAsia="fr-FR"/>
        </w:rPr>
        <w:t xml:space="preserve"> بن زيطة، منصور: </w:t>
      </w:r>
      <w:r w:rsidRPr="00350298">
        <w:rPr>
          <w:rFonts w:ascii="Traditional Arabic" w:eastAsia="Times New Roman" w:hAnsi="Traditional Arabic" w:cs="Traditional Arabic" w:hint="cs"/>
          <w:b/>
          <w:bCs/>
          <w:color w:val="202122"/>
          <w:sz w:val="28"/>
          <w:szCs w:val="28"/>
          <w:rtl/>
          <w:lang w:eastAsia="fr-FR"/>
        </w:rPr>
        <w:t>المرجع السابق</w:t>
      </w:r>
      <w:r w:rsidRPr="00350298">
        <w:rPr>
          <w:rFonts w:ascii="Traditional Arabic" w:eastAsia="Times New Roman" w:hAnsi="Traditional Arabic" w:cs="Traditional Arabic" w:hint="cs"/>
          <w:color w:val="202122"/>
          <w:sz w:val="28"/>
          <w:szCs w:val="28"/>
          <w:rtl/>
          <w:lang w:eastAsia="fr-FR"/>
        </w:rPr>
        <w:t>، ص:91.</w:t>
      </w:r>
    </w:p>
  </w:footnote>
  <w:footnote w:id="228">
    <w:p w:rsidR="007B6177" w:rsidRPr="006668C4" w:rsidRDefault="007B6177" w:rsidP="00413156">
      <w:pPr>
        <w:pStyle w:val="Notedebasdepage"/>
        <w:bidi/>
        <w:rPr>
          <w:rtl/>
          <w:lang w:bidi="ar-DZ"/>
        </w:rPr>
      </w:pPr>
      <w:r w:rsidRPr="00B94825">
        <w:rPr>
          <w:rFonts w:ascii="Traditional Arabic" w:eastAsia="Times New Roman" w:hAnsi="Traditional Arabic" w:cs="Traditional Arabic"/>
          <w:color w:val="202122"/>
          <w:sz w:val="28"/>
          <w:szCs w:val="28"/>
          <w:lang w:eastAsia="fr-FR"/>
        </w:rPr>
        <w:footnoteRef/>
      </w:r>
      <w:r w:rsidRPr="00B94825">
        <w:rPr>
          <w:rFonts w:ascii="Traditional Arabic" w:eastAsia="Times New Roman" w:hAnsi="Traditional Arabic" w:cs="Traditional Arabic" w:hint="cs"/>
          <w:color w:val="202122"/>
          <w:sz w:val="28"/>
          <w:szCs w:val="28"/>
          <w:rtl/>
          <w:lang w:eastAsia="fr-FR"/>
        </w:rPr>
        <w:t xml:space="preserve"> رابح، بوحوش: ا</w:t>
      </w:r>
      <w:r w:rsidRPr="00B94825">
        <w:rPr>
          <w:rFonts w:ascii="Traditional Arabic" w:eastAsia="Times New Roman" w:hAnsi="Traditional Arabic" w:cs="Traditional Arabic" w:hint="cs"/>
          <w:b/>
          <w:bCs/>
          <w:color w:val="202122"/>
          <w:sz w:val="28"/>
          <w:szCs w:val="28"/>
          <w:rtl/>
          <w:lang w:eastAsia="fr-FR"/>
        </w:rPr>
        <w:t>لمرجع السابق</w:t>
      </w:r>
      <w:r w:rsidRPr="00B94825">
        <w:rPr>
          <w:rFonts w:ascii="Traditional Arabic" w:eastAsia="Times New Roman" w:hAnsi="Traditional Arabic" w:cs="Traditional Arabic" w:hint="cs"/>
          <w:color w:val="202122"/>
          <w:sz w:val="28"/>
          <w:szCs w:val="28"/>
          <w:rtl/>
          <w:lang w:eastAsia="fr-FR"/>
        </w:rPr>
        <w:t>، ص: 34.</w:t>
      </w:r>
    </w:p>
  </w:footnote>
  <w:footnote w:id="229">
    <w:p w:rsidR="007B6177" w:rsidRPr="00B94825" w:rsidRDefault="007B6177" w:rsidP="00413156">
      <w:pPr>
        <w:pStyle w:val="Notedebasdepage"/>
        <w:bidi/>
        <w:rPr>
          <w:rtl/>
          <w:lang w:bidi="ar-DZ"/>
        </w:rPr>
      </w:pPr>
      <w:r w:rsidRPr="00B94825">
        <w:rPr>
          <w:rFonts w:ascii="Traditional Arabic" w:eastAsia="Times New Roman" w:hAnsi="Traditional Arabic" w:cs="Traditional Arabic"/>
          <w:color w:val="202122"/>
          <w:sz w:val="28"/>
          <w:szCs w:val="28"/>
          <w:lang w:eastAsia="fr-FR"/>
        </w:rPr>
        <w:footnoteRef/>
      </w:r>
      <w:r w:rsidRPr="00B94825">
        <w:rPr>
          <w:rFonts w:ascii="Traditional Arabic" w:eastAsia="Times New Roman" w:hAnsi="Traditional Arabic" w:cs="Traditional Arabic" w:hint="cs"/>
          <w:color w:val="202122"/>
          <w:sz w:val="28"/>
          <w:szCs w:val="28"/>
          <w:rtl/>
          <w:lang w:eastAsia="fr-FR"/>
        </w:rPr>
        <w:t xml:space="preserve"> </w:t>
      </w:r>
      <w:r w:rsidRPr="00350298">
        <w:rPr>
          <w:rFonts w:ascii="Traditional Arabic" w:eastAsia="Times New Roman" w:hAnsi="Traditional Arabic" w:cs="Traditional Arabic" w:hint="cs"/>
          <w:color w:val="202122"/>
          <w:sz w:val="28"/>
          <w:szCs w:val="28"/>
          <w:rtl/>
          <w:lang w:eastAsia="fr-FR"/>
        </w:rPr>
        <w:t xml:space="preserve">بن زيطة، منصور: </w:t>
      </w:r>
      <w:r w:rsidRPr="00350298">
        <w:rPr>
          <w:rFonts w:ascii="Traditional Arabic" w:eastAsia="Times New Roman" w:hAnsi="Traditional Arabic" w:cs="Traditional Arabic" w:hint="cs"/>
          <w:b/>
          <w:bCs/>
          <w:color w:val="202122"/>
          <w:sz w:val="28"/>
          <w:szCs w:val="28"/>
          <w:rtl/>
          <w:lang w:eastAsia="fr-FR"/>
        </w:rPr>
        <w:t>المرجع السابق</w:t>
      </w:r>
      <w:r w:rsidRPr="00350298">
        <w:rPr>
          <w:rFonts w:ascii="Traditional Arabic" w:eastAsia="Times New Roman" w:hAnsi="Traditional Arabic" w:cs="Traditional Arabic" w:hint="cs"/>
          <w:color w:val="202122"/>
          <w:sz w:val="28"/>
          <w:szCs w:val="28"/>
          <w:rtl/>
          <w:lang w:eastAsia="fr-FR"/>
        </w:rPr>
        <w:t>، ص:9</w:t>
      </w:r>
      <w:r>
        <w:rPr>
          <w:rFonts w:ascii="Traditional Arabic" w:eastAsia="Times New Roman" w:hAnsi="Traditional Arabic" w:cs="Traditional Arabic" w:hint="cs"/>
          <w:color w:val="202122"/>
          <w:sz w:val="28"/>
          <w:szCs w:val="28"/>
          <w:rtl/>
          <w:lang w:eastAsia="fr-FR"/>
        </w:rPr>
        <w:t>3</w:t>
      </w:r>
      <w:r w:rsidRPr="00350298">
        <w:rPr>
          <w:rFonts w:ascii="Traditional Arabic" w:eastAsia="Times New Roman" w:hAnsi="Traditional Arabic" w:cs="Traditional Arabic" w:hint="cs"/>
          <w:color w:val="202122"/>
          <w:sz w:val="28"/>
          <w:szCs w:val="28"/>
          <w:rtl/>
          <w:lang w:eastAsia="fr-FR"/>
        </w:rPr>
        <w:t>.</w:t>
      </w:r>
    </w:p>
  </w:footnote>
  <w:footnote w:id="230">
    <w:p w:rsidR="007B6177" w:rsidRPr="00866443" w:rsidRDefault="007B6177" w:rsidP="002D6115">
      <w:pPr>
        <w:pStyle w:val="Notedebasdepage"/>
        <w:bidi/>
        <w:rPr>
          <w:rtl/>
          <w:lang w:bidi="ar-DZ"/>
        </w:rPr>
      </w:pPr>
      <w:r w:rsidRPr="000733F4">
        <w:rPr>
          <w:rFonts w:ascii="Traditional Arabic" w:eastAsia="Times New Roman" w:hAnsi="Traditional Arabic" w:cs="Traditional Arabic"/>
          <w:color w:val="202122"/>
          <w:sz w:val="28"/>
          <w:szCs w:val="28"/>
          <w:lang w:eastAsia="fr-FR"/>
        </w:rPr>
        <w:footnoteRef/>
      </w:r>
      <w:r w:rsidRPr="000733F4">
        <w:rPr>
          <w:rFonts w:ascii="Traditional Arabic" w:eastAsia="Times New Roman" w:hAnsi="Traditional Arabic" w:cs="Traditional Arabic"/>
          <w:color w:val="202122"/>
          <w:sz w:val="28"/>
          <w:szCs w:val="28"/>
          <w:lang w:eastAsia="fr-FR"/>
        </w:rPr>
        <w:t xml:space="preserve"> </w:t>
      </w:r>
      <w:r>
        <w:rPr>
          <w:rFonts w:hint="cs"/>
          <w:rtl/>
        </w:rPr>
        <w:t xml:space="preserve"> </w:t>
      </w:r>
      <w:r w:rsidRPr="00350298">
        <w:rPr>
          <w:rFonts w:ascii="Traditional Arabic" w:eastAsia="Times New Roman" w:hAnsi="Traditional Arabic" w:cs="Traditional Arabic" w:hint="cs"/>
          <w:color w:val="202122"/>
          <w:sz w:val="28"/>
          <w:szCs w:val="28"/>
          <w:rtl/>
          <w:lang w:eastAsia="fr-FR"/>
        </w:rPr>
        <w:t xml:space="preserve">بن زيطة، منصور: </w:t>
      </w:r>
      <w:r w:rsidRPr="00350298">
        <w:rPr>
          <w:rFonts w:ascii="Traditional Arabic" w:eastAsia="Times New Roman" w:hAnsi="Traditional Arabic" w:cs="Traditional Arabic" w:hint="cs"/>
          <w:b/>
          <w:bCs/>
          <w:color w:val="202122"/>
          <w:sz w:val="28"/>
          <w:szCs w:val="28"/>
          <w:rtl/>
          <w:lang w:eastAsia="fr-FR"/>
        </w:rPr>
        <w:t>المرجع</w:t>
      </w:r>
      <w:r>
        <w:rPr>
          <w:rFonts w:ascii="Traditional Arabic" w:eastAsia="Times New Roman" w:hAnsi="Traditional Arabic" w:cs="Traditional Arabic" w:hint="cs"/>
          <w:b/>
          <w:bCs/>
          <w:color w:val="202122"/>
          <w:sz w:val="28"/>
          <w:szCs w:val="28"/>
          <w:rtl/>
          <w:lang w:eastAsia="fr-FR"/>
        </w:rPr>
        <w:t xml:space="preserve"> السابق</w:t>
      </w:r>
      <w:r w:rsidRPr="00350298">
        <w:rPr>
          <w:rFonts w:ascii="Traditional Arabic" w:eastAsia="Times New Roman" w:hAnsi="Traditional Arabic" w:cs="Traditional Arabic" w:hint="cs"/>
          <w:color w:val="202122"/>
          <w:sz w:val="28"/>
          <w:szCs w:val="28"/>
          <w:rtl/>
          <w:lang w:eastAsia="fr-FR"/>
        </w:rPr>
        <w:t>، ص:</w:t>
      </w:r>
      <w:r>
        <w:rPr>
          <w:rFonts w:ascii="Traditional Arabic" w:eastAsia="Times New Roman" w:hAnsi="Traditional Arabic" w:cs="Traditional Arabic" w:hint="cs"/>
          <w:color w:val="202122"/>
          <w:sz w:val="28"/>
          <w:szCs w:val="28"/>
          <w:rtl/>
          <w:lang w:eastAsia="fr-FR"/>
        </w:rPr>
        <w:t>115</w:t>
      </w:r>
      <w:r w:rsidRPr="00350298">
        <w:rPr>
          <w:rFonts w:ascii="Traditional Arabic" w:eastAsia="Times New Roman" w:hAnsi="Traditional Arabic" w:cs="Traditional Arabic" w:hint="cs"/>
          <w:color w:val="202122"/>
          <w:sz w:val="28"/>
          <w:szCs w:val="28"/>
          <w:rtl/>
          <w:lang w:eastAsia="fr-FR"/>
        </w:rPr>
        <w:t>.</w:t>
      </w:r>
    </w:p>
  </w:footnote>
  <w:footnote w:id="231">
    <w:p w:rsidR="007B6177" w:rsidRPr="0054451A" w:rsidRDefault="007B6177" w:rsidP="00413156">
      <w:pPr>
        <w:pStyle w:val="Notedebasdepage"/>
        <w:bidi/>
        <w:rPr>
          <w:rtl/>
          <w:lang w:bidi="ar-DZ"/>
        </w:rPr>
      </w:pPr>
      <w:r w:rsidRPr="00D57D97">
        <w:rPr>
          <w:rFonts w:ascii="Traditional Arabic" w:eastAsia="Times New Roman" w:hAnsi="Traditional Arabic" w:cs="Traditional Arabic"/>
          <w:color w:val="202122"/>
          <w:sz w:val="28"/>
          <w:szCs w:val="28"/>
          <w:lang w:eastAsia="fr-FR"/>
        </w:rPr>
        <w:footnoteRef/>
      </w:r>
      <w:r>
        <w:t xml:space="preserve"> </w:t>
      </w:r>
      <w:r>
        <w:rPr>
          <w:rFonts w:hint="cs"/>
          <w:rtl/>
        </w:rPr>
        <w:t xml:space="preserve"> </w:t>
      </w:r>
      <w:r w:rsidRPr="0054451A">
        <w:rPr>
          <w:rFonts w:ascii="Traditional Arabic" w:eastAsia="Times New Roman" w:hAnsi="Traditional Arabic" w:cs="Traditional Arabic" w:hint="cs"/>
          <w:color w:val="202122"/>
          <w:sz w:val="28"/>
          <w:szCs w:val="28"/>
          <w:rtl/>
          <w:lang w:eastAsia="fr-FR"/>
        </w:rPr>
        <w:t>بوعلام، بن عامر:</w:t>
      </w:r>
      <w:r w:rsidRPr="0054451A">
        <w:rPr>
          <w:rFonts w:ascii="Traditional Arabic" w:eastAsia="Times New Roman" w:hAnsi="Traditional Arabic" w:cs="Traditional Arabic" w:hint="cs"/>
          <w:b/>
          <w:bCs/>
          <w:color w:val="202122"/>
          <w:sz w:val="28"/>
          <w:szCs w:val="28"/>
          <w:rtl/>
          <w:lang w:eastAsia="fr-FR"/>
        </w:rPr>
        <w:t xml:space="preserve"> المرجع السابق</w:t>
      </w:r>
      <w:r w:rsidRPr="0054451A">
        <w:rPr>
          <w:rFonts w:ascii="Traditional Arabic" w:eastAsia="Times New Roman" w:hAnsi="Traditional Arabic" w:cs="Traditional Arabic" w:hint="cs"/>
          <w:color w:val="202122"/>
          <w:sz w:val="28"/>
          <w:szCs w:val="28"/>
          <w:rtl/>
          <w:lang w:eastAsia="fr-FR"/>
        </w:rPr>
        <w:t>،</w:t>
      </w:r>
      <w:r>
        <w:rPr>
          <w:rFonts w:ascii="Traditional Arabic" w:eastAsia="Times New Roman" w:hAnsi="Traditional Arabic" w:cs="Traditional Arabic" w:hint="cs"/>
          <w:color w:val="202122"/>
          <w:sz w:val="28"/>
          <w:szCs w:val="28"/>
          <w:rtl/>
          <w:lang w:eastAsia="fr-FR"/>
        </w:rPr>
        <w:t xml:space="preserve"> </w:t>
      </w:r>
      <w:r w:rsidRPr="0054451A">
        <w:rPr>
          <w:rFonts w:ascii="Traditional Arabic" w:eastAsia="Times New Roman" w:hAnsi="Traditional Arabic" w:cs="Traditional Arabic" w:hint="cs"/>
          <w:color w:val="202122"/>
          <w:sz w:val="28"/>
          <w:szCs w:val="28"/>
          <w:rtl/>
          <w:lang w:eastAsia="fr-FR"/>
        </w:rPr>
        <w:t>ص:34</w:t>
      </w:r>
      <w:r>
        <w:rPr>
          <w:rFonts w:hint="cs"/>
          <w:rtl/>
        </w:rPr>
        <w:t>.</w:t>
      </w:r>
    </w:p>
  </w:footnote>
  <w:footnote w:id="232">
    <w:p w:rsidR="007B6177" w:rsidRPr="008E5891" w:rsidRDefault="007B6177" w:rsidP="00413156">
      <w:pPr>
        <w:pStyle w:val="Notedebasdepage"/>
        <w:bidi/>
        <w:rPr>
          <w:rtl/>
          <w:lang w:bidi="ar-DZ"/>
        </w:rPr>
      </w:pPr>
      <w:r w:rsidRPr="008E5891">
        <w:rPr>
          <w:rFonts w:ascii="Traditional Arabic" w:eastAsia="Times New Roman" w:hAnsi="Traditional Arabic" w:cs="Traditional Arabic"/>
          <w:color w:val="202122"/>
          <w:sz w:val="28"/>
          <w:szCs w:val="28"/>
          <w:lang w:eastAsia="fr-FR"/>
        </w:rPr>
        <w:footnoteRef/>
      </w:r>
      <w:r w:rsidRPr="008E5891">
        <w:rPr>
          <w:rFonts w:ascii="Traditional Arabic" w:eastAsia="Times New Roman" w:hAnsi="Traditional Arabic" w:cs="Traditional Arabic"/>
          <w:color w:val="202122"/>
          <w:sz w:val="28"/>
          <w:szCs w:val="28"/>
          <w:lang w:eastAsia="fr-FR"/>
        </w:rPr>
        <w:t xml:space="preserve"> </w:t>
      </w:r>
      <w:r w:rsidRPr="008E5891">
        <w:rPr>
          <w:rFonts w:ascii="Traditional Arabic" w:eastAsia="Times New Roman" w:hAnsi="Traditional Arabic" w:cs="Traditional Arabic" w:hint="cs"/>
          <w:color w:val="202122"/>
          <w:sz w:val="28"/>
          <w:szCs w:val="28"/>
          <w:rtl/>
          <w:lang w:eastAsia="fr-FR"/>
        </w:rPr>
        <w:t xml:space="preserve"> عبدالرحمن، بن سانية:</w:t>
      </w:r>
      <w:r w:rsidRPr="0055666A">
        <w:rPr>
          <w:rFonts w:ascii="Traditional Arabic" w:eastAsia="Times New Roman" w:hAnsi="Traditional Arabic" w:cs="Traditional Arabic" w:hint="cs"/>
          <w:b/>
          <w:bCs/>
          <w:color w:val="202122"/>
          <w:sz w:val="28"/>
          <w:szCs w:val="28"/>
          <w:rtl/>
          <w:lang w:eastAsia="fr-FR"/>
        </w:rPr>
        <w:t xml:space="preserve"> المرجع السابق</w:t>
      </w:r>
      <w:r w:rsidRPr="008E5891">
        <w:rPr>
          <w:rFonts w:ascii="Traditional Arabic" w:eastAsia="Times New Roman" w:hAnsi="Traditional Arabic" w:cs="Traditional Arabic" w:hint="cs"/>
          <w:color w:val="202122"/>
          <w:sz w:val="28"/>
          <w:szCs w:val="28"/>
          <w:rtl/>
          <w:lang w:eastAsia="fr-FR"/>
        </w:rPr>
        <w:t>، ص</w:t>
      </w:r>
      <w:r>
        <w:rPr>
          <w:rFonts w:ascii="Traditional Arabic" w:eastAsia="Times New Roman" w:hAnsi="Traditional Arabic" w:cs="Traditional Arabic" w:hint="cs"/>
          <w:color w:val="202122"/>
          <w:sz w:val="28"/>
          <w:szCs w:val="28"/>
          <w:rtl/>
          <w:lang w:eastAsia="fr-FR"/>
        </w:rPr>
        <w:t>:</w:t>
      </w:r>
      <w:r w:rsidRPr="008E5891">
        <w:rPr>
          <w:rFonts w:ascii="Traditional Arabic" w:eastAsia="Times New Roman" w:hAnsi="Traditional Arabic" w:cs="Traditional Arabic" w:hint="cs"/>
          <w:color w:val="202122"/>
          <w:sz w:val="28"/>
          <w:szCs w:val="28"/>
          <w:rtl/>
          <w:lang w:eastAsia="fr-FR"/>
        </w:rPr>
        <w:t>70.</w:t>
      </w:r>
    </w:p>
  </w:footnote>
  <w:footnote w:id="233">
    <w:p w:rsidR="007B6177" w:rsidRPr="0055666A" w:rsidRDefault="007B6177" w:rsidP="007B092D">
      <w:pPr>
        <w:pStyle w:val="Notedebasdepage"/>
        <w:bidi/>
        <w:rPr>
          <w:rtl/>
          <w:lang w:bidi="ar-DZ"/>
        </w:rPr>
      </w:pPr>
      <w:r w:rsidRPr="0055666A">
        <w:rPr>
          <w:rFonts w:ascii="Traditional Arabic" w:eastAsia="Times New Roman" w:hAnsi="Traditional Arabic" w:cs="Traditional Arabic"/>
          <w:color w:val="202122"/>
          <w:sz w:val="28"/>
          <w:szCs w:val="28"/>
          <w:lang w:eastAsia="fr-FR"/>
        </w:rPr>
        <w:footnoteRef/>
      </w:r>
      <w:r w:rsidRPr="0055666A">
        <w:rPr>
          <w:rFonts w:ascii="Traditional Arabic" w:eastAsia="Times New Roman" w:hAnsi="Traditional Arabic" w:cs="Traditional Arabic"/>
          <w:color w:val="202122"/>
          <w:sz w:val="28"/>
          <w:szCs w:val="28"/>
          <w:lang w:eastAsia="fr-FR"/>
        </w:rPr>
        <w:t xml:space="preserve"> </w:t>
      </w:r>
      <w:r>
        <w:rPr>
          <w:rFonts w:hint="cs"/>
          <w:rtl/>
        </w:rPr>
        <w:t xml:space="preserve">  </w:t>
      </w:r>
      <w:r w:rsidRPr="008E5891">
        <w:rPr>
          <w:rFonts w:ascii="Traditional Arabic" w:eastAsia="Times New Roman" w:hAnsi="Traditional Arabic" w:cs="Traditional Arabic" w:hint="cs"/>
          <w:color w:val="202122"/>
          <w:sz w:val="28"/>
          <w:szCs w:val="28"/>
          <w:rtl/>
          <w:lang w:eastAsia="fr-FR"/>
        </w:rPr>
        <w:t>عبدالرحمن، بن سانية</w:t>
      </w:r>
      <w:r w:rsidRPr="0055666A">
        <w:rPr>
          <w:rFonts w:ascii="Traditional Arabic" w:eastAsia="Times New Roman" w:hAnsi="Traditional Arabic" w:cs="Traditional Arabic" w:hint="cs"/>
          <w:b/>
          <w:bCs/>
          <w:color w:val="202122"/>
          <w:sz w:val="28"/>
          <w:szCs w:val="28"/>
          <w:rtl/>
          <w:lang w:eastAsia="fr-FR"/>
        </w:rPr>
        <w:t>: المرجع</w:t>
      </w:r>
      <w:r>
        <w:rPr>
          <w:rFonts w:ascii="Traditional Arabic" w:eastAsia="Times New Roman" w:hAnsi="Traditional Arabic" w:cs="Traditional Arabic" w:hint="cs"/>
          <w:b/>
          <w:bCs/>
          <w:color w:val="202122"/>
          <w:sz w:val="28"/>
          <w:szCs w:val="28"/>
          <w:rtl/>
          <w:lang w:eastAsia="fr-FR"/>
        </w:rPr>
        <w:t xml:space="preserve"> نفسه</w:t>
      </w:r>
      <w:r w:rsidRPr="008E5891">
        <w:rPr>
          <w:rFonts w:ascii="Traditional Arabic" w:eastAsia="Times New Roman" w:hAnsi="Traditional Arabic" w:cs="Traditional Arabic" w:hint="cs"/>
          <w:color w:val="202122"/>
          <w:sz w:val="28"/>
          <w:szCs w:val="28"/>
          <w:rtl/>
          <w:lang w:eastAsia="fr-FR"/>
        </w:rPr>
        <w:t>، ص</w:t>
      </w:r>
      <w:r>
        <w:rPr>
          <w:rFonts w:ascii="Traditional Arabic" w:eastAsia="Times New Roman" w:hAnsi="Traditional Arabic" w:cs="Traditional Arabic" w:hint="cs"/>
          <w:color w:val="202122"/>
          <w:sz w:val="28"/>
          <w:szCs w:val="28"/>
          <w:rtl/>
          <w:lang w:eastAsia="fr-FR"/>
        </w:rPr>
        <w:t>:</w:t>
      </w:r>
      <w:r w:rsidRPr="008E5891">
        <w:rPr>
          <w:rFonts w:ascii="Traditional Arabic" w:eastAsia="Times New Roman" w:hAnsi="Traditional Arabic" w:cs="Traditional Arabic" w:hint="cs"/>
          <w:color w:val="202122"/>
          <w:sz w:val="28"/>
          <w:szCs w:val="28"/>
          <w:rtl/>
          <w:lang w:eastAsia="fr-FR"/>
        </w:rPr>
        <w:t>70.</w:t>
      </w:r>
    </w:p>
  </w:footnote>
  <w:footnote w:id="234">
    <w:p w:rsidR="007B6177" w:rsidRPr="00E43358" w:rsidRDefault="007B6177" w:rsidP="007B092D">
      <w:pPr>
        <w:pStyle w:val="Notedebasdepage"/>
        <w:bidi/>
        <w:rPr>
          <w:rtl/>
          <w:lang w:bidi="ar-DZ"/>
        </w:rPr>
      </w:pPr>
      <w:r w:rsidRPr="00E43358">
        <w:rPr>
          <w:rFonts w:ascii="Traditional Arabic" w:eastAsia="Times New Roman" w:hAnsi="Traditional Arabic" w:cs="Traditional Arabic"/>
          <w:color w:val="202122"/>
          <w:sz w:val="28"/>
          <w:szCs w:val="28"/>
          <w:lang w:eastAsia="fr-FR"/>
        </w:rPr>
        <w:footnoteRef/>
      </w:r>
      <w:r>
        <w:t xml:space="preserve"> </w:t>
      </w:r>
      <w:r>
        <w:rPr>
          <w:rFonts w:hint="cs"/>
          <w:rtl/>
        </w:rPr>
        <w:t xml:space="preserve"> </w:t>
      </w:r>
      <w:r w:rsidRPr="008E5891">
        <w:rPr>
          <w:rFonts w:ascii="Traditional Arabic" w:eastAsia="Times New Roman" w:hAnsi="Traditional Arabic" w:cs="Traditional Arabic" w:hint="cs"/>
          <w:color w:val="202122"/>
          <w:sz w:val="28"/>
          <w:szCs w:val="28"/>
          <w:rtl/>
          <w:lang w:eastAsia="fr-FR"/>
        </w:rPr>
        <w:t>عبدالرحمن، بن سانية</w:t>
      </w:r>
      <w:r w:rsidRPr="0055666A">
        <w:rPr>
          <w:rFonts w:ascii="Traditional Arabic" w:eastAsia="Times New Roman" w:hAnsi="Traditional Arabic" w:cs="Traditional Arabic" w:hint="cs"/>
          <w:b/>
          <w:bCs/>
          <w:color w:val="202122"/>
          <w:sz w:val="28"/>
          <w:szCs w:val="28"/>
          <w:rtl/>
          <w:lang w:eastAsia="fr-FR"/>
        </w:rPr>
        <w:t>: المرجع</w:t>
      </w:r>
      <w:r>
        <w:rPr>
          <w:rFonts w:ascii="Traditional Arabic" w:eastAsia="Times New Roman" w:hAnsi="Traditional Arabic" w:cs="Traditional Arabic" w:hint="cs"/>
          <w:b/>
          <w:bCs/>
          <w:color w:val="202122"/>
          <w:sz w:val="28"/>
          <w:szCs w:val="28"/>
          <w:rtl/>
          <w:lang w:eastAsia="fr-FR"/>
        </w:rPr>
        <w:t xml:space="preserve"> السابق</w:t>
      </w:r>
      <w:r w:rsidRPr="008E5891">
        <w:rPr>
          <w:rFonts w:ascii="Traditional Arabic" w:eastAsia="Times New Roman" w:hAnsi="Traditional Arabic" w:cs="Traditional Arabic" w:hint="cs"/>
          <w:color w:val="202122"/>
          <w:sz w:val="28"/>
          <w:szCs w:val="28"/>
          <w:rtl/>
          <w:lang w:eastAsia="fr-FR"/>
        </w:rPr>
        <w:t>، ص7</w:t>
      </w:r>
      <w:r>
        <w:rPr>
          <w:rFonts w:ascii="Traditional Arabic" w:eastAsia="Times New Roman" w:hAnsi="Traditional Arabic" w:cs="Traditional Arabic" w:hint="cs"/>
          <w:color w:val="202122"/>
          <w:sz w:val="28"/>
          <w:szCs w:val="28"/>
          <w:rtl/>
          <w:lang w:eastAsia="fr-FR"/>
        </w:rPr>
        <w:t>1</w:t>
      </w:r>
      <w:r w:rsidRPr="008E5891">
        <w:rPr>
          <w:rFonts w:ascii="Traditional Arabic" w:eastAsia="Times New Roman" w:hAnsi="Traditional Arabic" w:cs="Traditional Arabic" w:hint="cs"/>
          <w:color w:val="202122"/>
          <w:sz w:val="28"/>
          <w:szCs w:val="28"/>
          <w:rtl/>
          <w:lang w:eastAsia="fr-FR"/>
        </w:rPr>
        <w:t>.</w:t>
      </w:r>
    </w:p>
  </w:footnote>
  <w:footnote w:id="235">
    <w:p w:rsidR="007B6177" w:rsidRPr="00A967F6" w:rsidRDefault="007B6177" w:rsidP="007B092D">
      <w:pPr>
        <w:pStyle w:val="Notedebasdepage"/>
        <w:bidi/>
        <w:spacing w:before="120" w:after="120"/>
        <w:rPr>
          <w:rFonts w:ascii="Traditional Arabic" w:eastAsia="Times New Roman" w:hAnsi="Traditional Arabic" w:cs="Traditional Arabic"/>
          <w:color w:val="202122"/>
          <w:sz w:val="28"/>
          <w:szCs w:val="28"/>
          <w:rtl/>
          <w:lang w:eastAsia="fr-FR"/>
        </w:rPr>
      </w:pPr>
      <w:r w:rsidRPr="00A967F6">
        <w:rPr>
          <w:rFonts w:ascii="Traditional Arabic" w:eastAsia="Times New Roman" w:hAnsi="Traditional Arabic" w:cs="Traditional Arabic"/>
          <w:color w:val="202122"/>
          <w:sz w:val="28"/>
          <w:szCs w:val="28"/>
          <w:lang w:eastAsia="fr-FR"/>
        </w:rPr>
        <w:footnoteRef/>
      </w:r>
      <w:r w:rsidRPr="00A967F6">
        <w:rPr>
          <w:rFonts w:ascii="Traditional Arabic" w:eastAsia="Times New Roman" w:hAnsi="Traditional Arabic" w:cs="Traditional Arabic"/>
          <w:color w:val="202122"/>
          <w:sz w:val="28"/>
          <w:szCs w:val="28"/>
          <w:lang w:eastAsia="fr-FR"/>
        </w:rPr>
        <w:t xml:space="preserve"> </w:t>
      </w:r>
      <w:r w:rsidRPr="00A967F6">
        <w:rPr>
          <w:rFonts w:ascii="Traditional Arabic" w:eastAsia="Times New Roman" w:hAnsi="Traditional Arabic" w:cs="Traditional Arabic" w:hint="cs"/>
          <w:color w:val="202122"/>
          <w:sz w:val="28"/>
          <w:szCs w:val="28"/>
          <w:rtl/>
          <w:lang w:eastAsia="fr-FR"/>
        </w:rPr>
        <w:t xml:space="preserve"> غزيل، بلقاسم بن محمد:</w:t>
      </w:r>
      <w:r w:rsidRPr="00A967F6">
        <w:rPr>
          <w:rFonts w:ascii="Traditional Arabic" w:eastAsia="Times New Roman" w:hAnsi="Traditional Arabic" w:cs="Traditional Arabic" w:hint="cs"/>
          <w:b/>
          <w:bCs/>
          <w:color w:val="202122"/>
          <w:sz w:val="28"/>
          <w:szCs w:val="28"/>
          <w:rtl/>
          <w:lang w:eastAsia="fr-FR"/>
        </w:rPr>
        <w:t>المرجع السابق</w:t>
      </w:r>
      <w:r w:rsidRPr="00A967F6">
        <w:rPr>
          <w:rFonts w:ascii="Traditional Arabic" w:eastAsia="Times New Roman" w:hAnsi="Traditional Arabic" w:cs="Traditional Arabic" w:hint="cs"/>
          <w:color w:val="202122"/>
          <w:sz w:val="28"/>
          <w:szCs w:val="28"/>
          <w:rtl/>
          <w:lang w:eastAsia="fr-FR"/>
        </w:rPr>
        <w:t>، ص: 21.</w:t>
      </w:r>
    </w:p>
  </w:footnote>
  <w:footnote w:id="236">
    <w:p w:rsidR="007B6177" w:rsidRPr="00A967F6" w:rsidRDefault="007B6177" w:rsidP="00CC2A1C">
      <w:pPr>
        <w:pStyle w:val="Notedebasdepage"/>
        <w:bidi/>
        <w:rPr>
          <w:rtl/>
          <w:lang w:bidi="ar-DZ"/>
        </w:rPr>
      </w:pPr>
      <w:r w:rsidRPr="00A967F6">
        <w:rPr>
          <w:rFonts w:ascii="Traditional Arabic" w:eastAsia="Times New Roman" w:hAnsi="Traditional Arabic" w:cs="Traditional Arabic"/>
          <w:color w:val="202122"/>
          <w:sz w:val="28"/>
          <w:szCs w:val="28"/>
          <w:lang w:eastAsia="fr-FR"/>
        </w:rPr>
        <w:footnoteRef/>
      </w:r>
      <w:r w:rsidRPr="00A967F6">
        <w:rPr>
          <w:rFonts w:ascii="Traditional Arabic" w:eastAsia="Times New Roman" w:hAnsi="Traditional Arabic" w:cs="Traditional Arabic" w:hint="cs"/>
          <w:color w:val="202122"/>
          <w:sz w:val="28"/>
          <w:szCs w:val="28"/>
          <w:rtl/>
          <w:lang w:eastAsia="fr-FR"/>
        </w:rPr>
        <w:t xml:space="preserve"> غزيل، بلقاسم بن محمد</w:t>
      </w:r>
      <w:r w:rsidRPr="00A967F6">
        <w:rPr>
          <w:rFonts w:ascii="Traditional Arabic" w:eastAsia="Times New Roman" w:hAnsi="Traditional Arabic" w:cs="Traditional Arabic" w:hint="cs"/>
          <w:b/>
          <w:bCs/>
          <w:color w:val="202122"/>
          <w:sz w:val="28"/>
          <w:szCs w:val="28"/>
          <w:rtl/>
          <w:lang w:eastAsia="fr-FR"/>
        </w:rPr>
        <w:t>: المرجع</w:t>
      </w:r>
      <w:r>
        <w:rPr>
          <w:rFonts w:ascii="Traditional Arabic" w:eastAsia="Times New Roman" w:hAnsi="Traditional Arabic" w:cs="Traditional Arabic" w:hint="cs"/>
          <w:b/>
          <w:bCs/>
          <w:color w:val="202122"/>
          <w:sz w:val="28"/>
          <w:szCs w:val="28"/>
          <w:rtl/>
          <w:lang w:eastAsia="fr-FR"/>
        </w:rPr>
        <w:t xml:space="preserve"> السابق</w:t>
      </w:r>
      <w:r w:rsidRPr="00A967F6">
        <w:rPr>
          <w:rFonts w:ascii="Traditional Arabic" w:eastAsia="Times New Roman" w:hAnsi="Traditional Arabic" w:cs="Traditional Arabic" w:hint="cs"/>
          <w:color w:val="202122"/>
          <w:sz w:val="28"/>
          <w:szCs w:val="28"/>
          <w:rtl/>
          <w:lang w:eastAsia="fr-FR"/>
        </w:rPr>
        <w:t>، ص: 21.</w:t>
      </w:r>
    </w:p>
  </w:footnote>
  <w:footnote w:id="237">
    <w:p w:rsidR="007B6177" w:rsidRPr="00A967F6" w:rsidRDefault="007B6177" w:rsidP="00CC2A1C">
      <w:pPr>
        <w:pStyle w:val="Notedebasdepage"/>
        <w:jc w:val="right"/>
        <w:rPr>
          <w:rtl/>
          <w:lang w:bidi="ar-DZ"/>
        </w:rPr>
      </w:pPr>
      <w:r>
        <w:rPr>
          <w:rFonts w:hint="cs"/>
          <w:rtl/>
        </w:rPr>
        <w:t xml:space="preserve"> </w:t>
      </w:r>
      <w:r w:rsidRPr="00A967F6">
        <w:rPr>
          <w:rFonts w:ascii="Traditional Arabic" w:eastAsia="Times New Roman" w:hAnsi="Traditional Arabic" w:cs="Traditional Arabic" w:hint="cs"/>
          <w:color w:val="202122"/>
          <w:sz w:val="28"/>
          <w:szCs w:val="28"/>
          <w:rtl/>
          <w:lang w:eastAsia="fr-FR"/>
        </w:rPr>
        <w:t>غزيل، بلقاسم بن محمد:</w:t>
      </w:r>
      <w:r w:rsidRPr="009C7FBE">
        <w:rPr>
          <w:rFonts w:ascii="Traditional Arabic" w:eastAsia="Times New Roman" w:hAnsi="Traditional Arabic" w:cs="Traditional Arabic" w:hint="cs"/>
          <w:b/>
          <w:bCs/>
          <w:color w:val="202122"/>
          <w:sz w:val="28"/>
          <w:szCs w:val="28"/>
          <w:rtl/>
          <w:lang w:eastAsia="fr-FR"/>
        </w:rPr>
        <w:t xml:space="preserve"> </w:t>
      </w:r>
      <w:r>
        <w:rPr>
          <w:rFonts w:ascii="Traditional Arabic" w:eastAsia="Times New Roman" w:hAnsi="Traditional Arabic" w:cs="Traditional Arabic" w:hint="cs"/>
          <w:b/>
          <w:bCs/>
          <w:color w:val="202122"/>
          <w:sz w:val="28"/>
          <w:szCs w:val="28"/>
          <w:rtl/>
          <w:lang w:eastAsia="fr-FR"/>
        </w:rPr>
        <w:t>المرجع نفسه</w:t>
      </w:r>
      <w:r w:rsidRPr="00A967F6">
        <w:rPr>
          <w:rFonts w:ascii="Traditional Arabic" w:eastAsia="Times New Roman" w:hAnsi="Traditional Arabic" w:cs="Traditional Arabic" w:hint="cs"/>
          <w:color w:val="202122"/>
          <w:sz w:val="28"/>
          <w:szCs w:val="28"/>
          <w:rtl/>
          <w:lang w:eastAsia="fr-FR"/>
        </w:rPr>
        <w:t>، ص: 21.</w:t>
      </w:r>
      <w:r w:rsidRPr="00446660">
        <w:rPr>
          <w:rFonts w:ascii="Traditional Arabic" w:eastAsia="Times New Roman" w:hAnsi="Traditional Arabic" w:cs="Traditional Arabic"/>
          <w:color w:val="202122"/>
          <w:sz w:val="28"/>
          <w:szCs w:val="28"/>
          <w:lang w:eastAsia="fr-FR"/>
        </w:rPr>
        <w:footnoteRef/>
      </w:r>
      <w:r w:rsidRPr="00446660">
        <w:rPr>
          <w:rFonts w:ascii="Traditional Arabic" w:eastAsia="Times New Roman" w:hAnsi="Traditional Arabic" w:cs="Traditional Arabic"/>
          <w:color w:val="202122"/>
          <w:sz w:val="28"/>
          <w:szCs w:val="28"/>
          <w:lang w:eastAsia="fr-FR"/>
        </w:rPr>
        <w:t xml:space="preserve"> </w:t>
      </w:r>
    </w:p>
  </w:footnote>
  <w:footnote w:id="238">
    <w:p w:rsidR="007B6177" w:rsidRDefault="007B6177" w:rsidP="007E6BA9">
      <w:pPr>
        <w:pStyle w:val="Notedebasdepage"/>
        <w:bidi/>
        <w:rPr>
          <w:rtl/>
          <w:lang w:bidi="ar-DZ"/>
        </w:rPr>
      </w:pPr>
      <w:r w:rsidRPr="00F23C0E">
        <w:rPr>
          <w:rFonts w:ascii="Traditional Arabic" w:hAnsi="Traditional Arabic" w:cs="Traditional Arabic"/>
          <w:sz w:val="28"/>
          <w:szCs w:val="28"/>
          <w:lang w:bidi="ar-DZ"/>
        </w:rPr>
        <w:footnoteRef/>
      </w:r>
      <w:r w:rsidRPr="00F23C0E">
        <w:rPr>
          <w:rFonts w:ascii="Traditional Arabic" w:hAnsi="Traditional Arabic" w:cs="Traditional Arabic"/>
          <w:sz w:val="28"/>
          <w:szCs w:val="28"/>
          <w:rtl/>
          <w:lang w:bidi="ar-DZ"/>
        </w:rPr>
        <w:t xml:space="preserve"> </w:t>
      </w:r>
      <w:r w:rsidRPr="00D77216">
        <w:rPr>
          <w:rFonts w:ascii="Traditional Arabic" w:hAnsi="Traditional Arabic" w:cs="Traditional Arabic"/>
          <w:sz w:val="28"/>
          <w:szCs w:val="28"/>
          <w:rtl/>
          <w:lang w:bidi="ar-DZ"/>
        </w:rPr>
        <w:t>حسن</w:t>
      </w:r>
      <w:r>
        <w:rPr>
          <w:rFonts w:ascii="Traditional Arabic" w:hAnsi="Traditional Arabic" w:cs="Traditional Arabic" w:hint="cs"/>
          <w:sz w:val="28"/>
          <w:szCs w:val="28"/>
          <w:rtl/>
          <w:lang w:bidi="ar-DZ"/>
        </w:rPr>
        <w:t>،</w:t>
      </w:r>
      <w:r w:rsidRPr="00D77216">
        <w:rPr>
          <w:rFonts w:ascii="Traditional Arabic" w:hAnsi="Traditional Arabic" w:cs="Traditional Arabic"/>
          <w:sz w:val="28"/>
          <w:szCs w:val="28"/>
          <w:rtl/>
          <w:lang w:bidi="ar-DZ"/>
        </w:rPr>
        <w:t xml:space="preserve"> بحراوي</w:t>
      </w:r>
      <w:r>
        <w:rPr>
          <w:rFonts w:ascii="Traditional Arabic" w:hAnsi="Traditional Arabic" w:cs="Traditional Arabic" w:hint="cs"/>
          <w:sz w:val="28"/>
          <w:szCs w:val="28"/>
          <w:rtl/>
          <w:lang w:bidi="ar-DZ"/>
        </w:rPr>
        <w:t>:</w:t>
      </w:r>
      <w:r w:rsidRPr="00E875DA">
        <w:rPr>
          <w:rFonts w:ascii="Traditional Arabic" w:hAnsi="Traditional Arabic" w:cs="Traditional Arabic"/>
          <w:b/>
          <w:bCs/>
          <w:sz w:val="28"/>
          <w:szCs w:val="28"/>
          <w:rtl/>
          <w:lang w:bidi="ar-DZ"/>
        </w:rPr>
        <w:t xml:space="preserve"> </w:t>
      </w:r>
      <w:r>
        <w:rPr>
          <w:rFonts w:ascii="Traditional Arabic" w:hAnsi="Traditional Arabic" w:cs="Traditional Arabic"/>
          <w:b/>
          <w:bCs/>
          <w:sz w:val="28"/>
          <w:szCs w:val="28"/>
          <w:rtl/>
          <w:lang w:bidi="ar-DZ"/>
        </w:rPr>
        <w:t>«</w:t>
      </w:r>
      <w:r w:rsidRPr="00E875DA">
        <w:rPr>
          <w:rFonts w:ascii="Traditional Arabic" w:hAnsi="Traditional Arabic" w:cs="Traditional Arabic"/>
          <w:b/>
          <w:bCs/>
          <w:sz w:val="28"/>
          <w:szCs w:val="28"/>
          <w:rtl/>
          <w:lang w:bidi="ar-DZ"/>
        </w:rPr>
        <w:t>بنية الشكل الروائي</w:t>
      </w:r>
      <w:r>
        <w:rPr>
          <w:rFonts w:ascii="Traditional Arabic" w:hAnsi="Traditional Arabic" w:cs="Traditional Arabic"/>
          <w:b/>
          <w:bCs/>
          <w:sz w:val="28"/>
          <w:szCs w:val="28"/>
          <w:rtl/>
          <w:lang w:bidi="ar-DZ"/>
        </w:rPr>
        <w:t>»</w:t>
      </w:r>
      <w:r w:rsidRPr="00D77216">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D77216">
        <w:rPr>
          <w:rFonts w:ascii="Traditional Arabic" w:hAnsi="Traditional Arabic" w:cs="Traditional Arabic"/>
          <w:sz w:val="28"/>
          <w:szCs w:val="28"/>
          <w:rtl/>
          <w:lang w:bidi="ar-DZ"/>
        </w:rPr>
        <w:t>المركز الثقافي العربي،</w:t>
      </w:r>
      <w:r w:rsidRPr="00E875DA">
        <w:rPr>
          <w:rFonts w:ascii="Traditional Arabic" w:hAnsi="Traditional Arabic" w:cs="Traditional Arabic"/>
          <w:sz w:val="28"/>
          <w:szCs w:val="28"/>
          <w:rtl/>
          <w:lang w:bidi="ar-DZ"/>
        </w:rPr>
        <w:t xml:space="preserve"> </w:t>
      </w:r>
      <w:r w:rsidRPr="00D77216">
        <w:rPr>
          <w:rFonts w:ascii="Traditional Arabic" w:hAnsi="Traditional Arabic" w:cs="Traditional Arabic"/>
          <w:sz w:val="28"/>
          <w:szCs w:val="28"/>
          <w:rtl/>
          <w:lang w:bidi="ar-DZ"/>
        </w:rPr>
        <w:t>ط4</w:t>
      </w:r>
      <w:r>
        <w:rPr>
          <w:rFonts w:ascii="Traditional Arabic" w:hAnsi="Traditional Arabic" w:cs="Traditional Arabic" w:hint="cs"/>
          <w:sz w:val="28"/>
          <w:szCs w:val="28"/>
          <w:rtl/>
          <w:lang w:bidi="ar-DZ"/>
        </w:rPr>
        <w:t>،</w:t>
      </w:r>
      <w:r w:rsidRPr="00D77216">
        <w:rPr>
          <w:rFonts w:ascii="Traditional Arabic" w:hAnsi="Traditional Arabic" w:cs="Traditional Arabic"/>
          <w:sz w:val="28"/>
          <w:szCs w:val="28"/>
          <w:rtl/>
          <w:lang w:bidi="ar-DZ"/>
        </w:rPr>
        <w:t xml:space="preserve"> 1990، ص</w:t>
      </w:r>
      <w:r>
        <w:rPr>
          <w:rFonts w:ascii="Traditional Arabic" w:hAnsi="Traditional Arabic" w:cs="Traditional Arabic" w:hint="cs"/>
          <w:sz w:val="28"/>
          <w:szCs w:val="28"/>
          <w:rtl/>
          <w:lang w:bidi="ar-DZ"/>
        </w:rPr>
        <w:t>:</w:t>
      </w:r>
      <w:r w:rsidRPr="00D77216">
        <w:rPr>
          <w:rFonts w:ascii="Traditional Arabic" w:hAnsi="Traditional Arabic" w:cs="Traditional Arabic"/>
          <w:sz w:val="28"/>
          <w:szCs w:val="28"/>
          <w:rtl/>
          <w:lang w:bidi="ar-DZ"/>
        </w:rPr>
        <w:t>61</w:t>
      </w:r>
      <w:r>
        <w:rPr>
          <w:rFonts w:ascii="Traditional Arabic" w:hAnsi="Traditional Arabic" w:cs="Traditional Arabic" w:hint="cs"/>
          <w:sz w:val="28"/>
          <w:szCs w:val="28"/>
          <w:rtl/>
          <w:lang w:bidi="ar-DZ"/>
        </w:rPr>
        <w:t>.</w:t>
      </w:r>
    </w:p>
  </w:footnote>
  <w:footnote w:id="239">
    <w:p w:rsidR="007B6177" w:rsidRDefault="007B6177" w:rsidP="007E6BA9">
      <w:pPr>
        <w:pStyle w:val="Notedebasdepage"/>
        <w:bidi/>
      </w:pPr>
      <w:r w:rsidRPr="00F23C0E">
        <w:rPr>
          <w:rFonts w:ascii="Traditional Arabic" w:hAnsi="Traditional Arabic" w:cs="Traditional Arabic"/>
          <w:sz w:val="28"/>
          <w:szCs w:val="28"/>
          <w:lang w:bidi="ar-DZ"/>
        </w:rPr>
        <w:footnoteRef/>
      </w:r>
      <w:r w:rsidRPr="00F23C0E">
        <w:rPr>
          <w:rFonts w:ascii="Traditional Arabic" w:hAnsi="Traditional Arabic" w:cs="Traditional Arabic"/>
          <w:sz w:val="28"/>
          <w:szCs w:val="28"/>
          <w:rtl/>
          <w:lang w:bidi="ar-DZ"/>
        </w:rPr>
        <w:t xml:space="preserve"> </w:t>
      </w:r>
      <w:r w:rsidRPr="00F23C0E">
        <w:rPr>
          <w:rFonts w:ascii="Traditional Arabic" w:hAnsi="Traditional Arabic" w:cs="Traditional Arabic" w:hint="cs"/>
          <w:sz w:val="28"/>
          <w:szCs w:val="28"/>
          <w:rtl/>
          <w:lang w:bidi="ar-DZ"/>
        </w:rPr>
        <w:t>الشريف</w:t>
      </w:r>
      <w:r>
        <w:rPr>
          <w:rFonts w:ascii="Traditional Arabic" w:hAnsi="Traditional Arabic" w:cs="Traditional Arabic" w:hint="cs"/>
          <w:sz w:val="28"/>
          <w:szCs w:val="28"/>
          <w:rtl/>
          <w:lang w:bidi="ar-DZ"/>
        </w:rPr>
        <w:t>،</w:t>
      </w:r>
      <w:r w:rsidRPr="00F23C0E">
        <w:rPr>
          <w:rFonts w:ascii="Traditional Arabic" w:hAnsi="Traditional Arabic" w:cs="Traditional Arabic" w:hint="cs"/>
          <w:sz w:val="28"/>
          <w:szCs w:val="28"/>
          <w:rtl/>
          <w:lang w:bidi="ar-DZ"/>
        </w:rPr>
        <w:t xml:space="preserve"> حبيلة</w:t>
      </w:r>
      <w:r>
        <w:rPr>
          <w:rFonts w:ascii="Traditional Arabic" w:hAnsi="Traditional Arabic" w:cs="Traditional Arabic" w:hint="cs"/>
          <w:sz w:val="28"/>
          <w:szCs w:val="28"/>
          <w:rtl/>
          <w:lang w:bidi="ar-DZ"/>
        </w:rPr>
        <w:t>:</w:t>
      </w:r>
      <w:r w:rsidRPr="00F23C0E">
        <w:rPr>
          <w:rFonts w:ascii="Traditional Arabic" w:hAnsi="Traditional Arabic" w:cs="Traditional Arabic" w:hint="cs"/>
          <w:sz w:val="28"/>
          <w:szCs w:val="28"/>
          <w:rtl/>
          <w:lang w:bidi="ar-DZ"/>
        </w:rPr>
        <w:t xml:space="preserve"> </w:t>
      </w:r>
      <w:r>
        <w:rPr>
          <w:rFonts w:ascii="Traditional Arabic" w:hAnsi="Traditional Arabic" w:cs="Traditional Arabic"/>
          <w:b/>
          <w:bCs/>
          <w:sz w:val="28"/>
          <w:szCs w:val="28"/>
          <w:rtl/>
          <w:lang w:bidi="ar-DZ"/>
        </w:rPr>
        <w:t>«</w:t>
      </w:r>
      <w:r w:rsidRPr="00E875DA">
        <w:rPr>
          <w:rFonts w:ascii="Traditional Arabic" w:hAnsi="Traditional Arabic" w:cs="Traditional Arabic" w:hint="cs"/>
          <w:b/>
          <w:bCs/>
          <w:sz w:val="28"/>
          <w:szCs w:val="28"/>
          <w:rtl/>
          <w:lang w:bidi="ar-DZ"/>
        </w:rPr>
        <w:t>بنية الخطاب الروائي، دراسات في روايات نجيب الكيلاني</w:t>
      </w:r>
      <w:r>
        <w:rPr>
          <w:rFonts w:ascii="Traditional Arabic" w:hAnsi="Traditional Arabic" w:cs="Traditional Arabic"/>
          <w:b/>
          <w:bCs/>
          <w:sz w:val="28"/>
          <w:szCs w:val="28"/>
          <w:rtl/>
          <w:lang w:bidi="ar-DZ"/>
        </w:rPr>
        <w:t>»</w:t>
      </w:r>
      <w:r w:rsidRPr="00D578DD">
        <w:rPr>
          <w:rFonts w:ascii="Traditional Arabic" w:hAnsi="Traditional Arabic" w:cs="Traditional Arabic" w:hint="cs"/>
          <w:sz w:val="28"/>
          <w:szCs w:val="28"/>
          <w:rtl/>
          <w:lang w:bidi="ar-DZ"/>
        </w:rPr>
        <w:t>، أربد عالم الكتب الحديث</w:t>
      </w:r>
      <w:r>
        <w:rPr>
          <w:rFonts w:ascii="Traditional Arabic" w:hAnsi="Traditional Arabic" w:cs="Traditional Arabic" w:hint="cs"/>
          <w:sz w:val="28"/>
          <w:szCs w:val="28"/>
          <w:rtl/>
          <w:lang w:bidi="ar-DZ"/>
        </w:rPr>
        <w:t xml:space="preserve"> ط1 </w:t>
      </w:r>
      <w:r w:rsidRPr="00D578DD">
        <w:rPr>
          <w:rFonts w:ascii="Traditional Arabic" w:hAnsi="Traditional Arabic" w:cs="Traditional Arabic" w:hint="cs"/>
          <w:sz w:val="28"/>
          <w:szCs w:val="28"/>
          <w:rtl/>
          <w:lang w:bidi="ar-DZ"/>
        </w:rPr>
        <w:t>2010، ص</w:t>
      </w:r>
      <w:r>
        <w:rPr>
          <w:rFonts w:ascii="Traditional Arabic" w:hAnsi="Traditional Arabic" w:cs="Traditional Arabic" w:hint="cs"/>
          <w:sz w:val="28"/>
          <w:szCs w:val="28"/>
          <w:rtl/>
          <w:lang w:bidi="ar-DZ"/>
        </w:rPr>
        <w:t>:</w:t>
      </w:r>
      <w:r w:rsidRPr="00D578DD">
        <w:rPr>
          <w:rFonts w:ascii="Traditional Arabic" w:hAnsi="Traditional Arabic" w:cs="Traditional Arabic" w:hint="cs"/>
          <w:sz w:val="28"/>
          <w:szCs w:val="28"/>
          <w:rtl/>
          <w:lang w:bidi="ar-DZ"/>
        </w:rPr>
        <w:t>41</w:t>
      </w:r>
      <w:r>
        <w:rPr>
          <w:rFonts w:ascii="Traditional Arabic" w:hAnsi="Traditional Arabic" w:cs="Traditional Arabic" w:hint="cs"/>
          <w:sz w:val="28"/>
          <w:szCs w:val="28"/>
          <w:rtl/>
          <w:lang w:bidi="ar-DZ"/>
        </w:rPr>
        <w:t>.</w:t>
      </w:r>
    </w:p>
  </w:footnote>
  <w:footnote w:id="240">
    <w:p w:rsidR="007B6177" w:rsidRPr="00F23C0E" w:rsidRDefault="007B6177" w:rsidP="007E6BA9">
      <w:pPr>
        <w:pStyle w:val="Notedebasdepage"/>
        <w:bidi/>
        <w:rPr>
          <w:rFonts w:ascii="Traditional Arabic" w:hAnsi="Traditional Arabic" w:cs="Traditional Arabic"/>
          <w:sz w:val="28"/>
          <w:szCs w:val="28"/>
        </w:rPr>
      </w:pPr>
      <w:r w:rsidRPr="00F23C0E">
        <w:rPr>
          <w:rFonts w:ascii="Traditional Arabic" w:hAnsi="Traditional Arabic" w:cs="Traditional Arabic"/>
          <w:sz w:val="28"/>
          <w:szCs w:val="28"/>
        </w:rPr>
        <w:footnoteRef/>
      </w:r>
      <w:r w:rsidRPr="00F23C0E">
        <w:rPr>
          <w:rFonts w:ascii="Traditional Arabic" w:hAnsi="Traditional Arabic" w:cs="Traditional Arabic"/>
          <w:sz w:val="28"/>
          <w:szCs w:val="28"/>
          <w:rtl/>
        </w:rPr>
        <w:t xml:space="preserve"> </w:t>
      </w:r>
      <w:r w:rsidRPr="00D77216">
        <w:rPr>
          <w:rFonts w:ascii="Traditional Arabic" w:hAnsi="Traditional Arabic" w:cs="Traditional Arabic" w:hint="cs"/>
          <w:sz w:val="28"/>
          <w:szCs w:val="28"/>
          <w:rtl/>
        </w:rPr>
        <w:t>سيزا</w:t>
      </w:r>
      <w:r>
        <w:rPr>
          <w:rFonts w:ascii="Traditional Arabic" w:hAnsi="Traditional Arabic" w:cs="Traditional Arabic" w:hint="cs"/>
          <w:sz w:val="28"/>
          <w:szCs w:val="28"/>
          <w:rtl/>
        </w:rPr>
        <w:t>،</w:t>
      </w:r>
      <w:r w:rsidRPr="00D77216">
        <w:rPr>
          <w:rFonts w:ascii="Traditional Arabic" w:hAnsi="Traditional Arabic" w:cs="Traditional Arabic" w:hint="cs"/>
          <w:sz w:val="28"/>
          <w:szCs w:val="28"/>
          <w:rtl/>
        </w:rPr>
        <w:t xml:space="preserve"> قاسم</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w:t>
      </w:r>
      <w:r w:rsidRPr="00E875DA">
        <w:rPr>
          <w:rFonts w:ascii="Traditional Arabic" w:hAnsi="Traditional Arabic" w:cs="Traditional Arabic" w:hint="cs"/>
          <w:b/>
          <w:bCs/>
          <w:sz w:val="28"/>
          <w:szCs w:val="28"/>
          <w:rtl/>
        </w:rPr>
        <w:t>بناء الرواية، دراسة مقارنة في ثلاثية نجيب محفوظ</w:t>
      </w:r>
      <w:r>
        <w:rPr>
          <w:rFonts w:ascii="Traditional Arabic" w:hAnsi="Traditional Arabic" w:cs="Traditional Arabic"/>
          <w:sz w:val="28"/>
          <w:szCs w:val="28"/>
          <w:rtl/>
        </w:rPr>
        <w:t>»</w:t>
      </w:r>
      <w:r w:rsidRPr="00D77216">
        <w:rPr>
          <w:rFonts w:ascii="Traditional Arabic" w:hAnsi="Traditional Arabic" w:cs="Traditional Arabic" w:hint="cs"/>
          <w:sz w:val="28"/>
          <w:szCs w:val="28"/>
          <w:rtl/>
        </w:rPr>
        <w:t>، سلسلة إبداع المرأة، القاهرة، يونيو،1978 ص</w:t>
      </w:r>
      <w:r>
        <w:rPr>
          <w:rFonts w:ascii="Traditional Arabic" w:hAnsi="Traditional Arabic" w:cs="Traditional Arabic" w:hint="cs"/>
          <w:sz w:val="28"/>
          <w:szCs w:val="28"/>
          <w:rtl/>
        </w:rPr>
        <w:t>:</w:t>
      </w:r>
      <w:r w:rsidRPr="00D77216">
        <w:rPr>
          <w:rFonts w:ascii="Traditional Arabic" w:hAnsi="Traditional Arabic" w:cs="Traditional Arabic" w:hint="cs"/>
          <w:sz w:val="28"/>
          <w:szCs w:val="28"/>
          <w:rtl/>
        </w:rPr>
        <w:t>38</w:t>
      </w:r>
      <w:r>
        <w:rPr>
          <w:rFonts w:ascii="Traditional Arabic" w:hAnsi="Traditional Arabic" w:cs="Traditional Arabic" w:hint="cs"/>
          <w:sz w:val="28"/>
          <w:szCs w:val="28"/>
          <w:rtl/>
        </w:rPr>
        <w:t>.</w:t>
      </w:r>
    </w:p>
  </w:footnote>
  <w:footnote w:id="241">
    <w:p w:rsidR="007B6177" w:rsidRPr="000F4E8E" w:rsidRDefault="007B6177" w:rsidP="007E6BA9">
      <w:pPr>
        <w:pStyle w:val="Notedebasdepage"/>
        <w:bidi/>
        <w:jc w:val="both"/>
        <w:rPr>
          <w:rFonts w:ascii="Traditional Arabic" w:hAnsi="Traditional Arabic" w:cs="Traditional Arabic"/>
          <w:sz w:val="28"/>
          <w:szCs w:val="28"/>
        </w:rPr>
      </w:pPr>
      <w:r>
        <w:rPr>
          <w:rStyle w:val="Appelnotedebasdep"/>
        </w:rPr>
        <w:footnoteRef/>
      </w:r>
      <w:r>
        <w:rPr>
          <w:rtl/>
        </w:rPr>
        <w:t xml:space="preserve"> </w:t>
      </w:r>
      <w:r w:rsidRPr="000F4E8E">
        <w:rPr>
          <w:rFonts w:ascii="Traditional Arabic" w:hAnsi="Traditional Arabic" w:cs="Traditional Arabic"/>
          <w:sz w:val="28"/>
          <w:szCs w:val="28"/>
          <w:rtl/>
        </w:rPr>
        <w:t xml:space="preserve">ابن منظور، لسان العرب، المجلد 7، ط4، </w:t>
      </w:r>
      <w:r>
        <w:rPr>
          <w:rFonts w:ascii="Traditional Arabic" w:hAnsi="Traditional Arabic" w:cs="Traditional Arabic" w:hint="cs"/>
          <w:sz w:val="28"/>
          <w:szCs w:val="28"/>
          <w:rtl/>
        </w:rPr>
        <w:t>ص:</w:t>
      </w:r>
      <w:r w:rsidRPr="000F4E8E">
        <w:rPr>
          <w:rFonts w:ascii="Traditional Arabic" w:hAnsi="Traditional Arabic" w:cs="Traditional Arabic"/>
          <w:sz w:val="28"/>
          <w:szCs w:val="28"/>
          <w:rtl/>
        </w:rPr>
        <w:t>60</w:t>
      </w:r>
      <w:r>
        <w:rPr>
          <w:rFonts w:ascii="Traditional Arabic" w:hAnsi="Traditional Arabic" w:cs="Traditional Arabic" w:hint="cs"/>
          <w:sz w:val="28"/>
          <w:szCs w:val="28"/>
          <w:rtl/>
        </w:rPr>
        <w:t>.</w:t>
      </w:r>
    </w:p>
  </w:footnote>
  <w:footnote w:id="242">
    <w:p w:rsidR="007B6177" w:rsidRPr="000F4E8E" w:rsidRDefault="007B6177" w:rsidP="007E6BA9">
      <w:pPr>
        <w:pStyle w:val="Notedebasdepage"/>
        <w:bidi/>
        <w:jc w:val="both"/>
        <w:rPr>
          <w:rFonts w:ascii="Traditional Arabic" w:hAnsi="Traditional Arabic" w:cs="Traditional Arabic"/>
          <w:sz w:val="28"/>
          <w:szCs w:val="28"/>
        </w:rPr>
      </w:pPr>
      <w:r w:rsidRPr="000F4E8E">
        <w:rPr>
          <w:rStyle w:val="Appelnotedebasdep"/>
          <w:rFonts w:ascii="Traditional Arabic" w:hAnsi="Traditional Arabic" w:cs="Traditional Arabic"/>
          <w:sz w:val="28"/>
          <w:szCs w:val="28"/>
        </w:rPr>
        <w:footnoteRef/>
      </w:r>
      <w:r w:rsidRPr="000F4E8E">
        <w:rPr>
          <w:rFonts w:ascii="Traditional Arabic" w:hAnsi="Traditional Arabic" w:cs="Traditional Arabic"/>
          <w:sz w:val="28"/>
          <w:szCs w:val="28"/>
          <w:rtl/>
        </w:rPr>
        <w:t xml:space="preserve"> الفيروز ابادي، قاموس المحيط (مادة زمن )، الجزء 4، ص</w:t>
      </w:r>
      <w:r>
        <w:rPr>
          <w:rFonts w:ascii="Traditional Arabic" w:hAnsi="Traditional Arabic" w:cs="Traditional Arabic" w:hint="cs"/>
          <w:sz w:val="28"/>
          <w:szCs w:val="28"/>
          <w:rtl/>
        </w:rPr>
        <w:t>:</w:t>
      </w:r>
      <w:r w:rsidRPr="00E875DA">
        <w:rPr>
          <w:rFonts w:ascii="Traditional Arabic" w:hAnsi="Traditional Arabic" w:cs="Traditional Arabic"/>
          <w:sz w:val="28"/>
          <w:szCs w:val="28"/>
          <w:rtl/>
        </w:rPr>
        <w:t xml:space="preserve"> </w:t>
      </w:r>
      <w:r w:rsidRPr="000F4E8E">
        <w:rPr>
          <w:rFonts w:ascii="Traditional Arabic" w:hAnsi="Traditional Arabic" w:cs="Traditional Arabic"/>
          <w:sz w:val="28"/>
          <w:szCs w:val="28"/>
          <w:rtl/>
        </w:rPr>
        <w:t>255</w:t>
      </w:r>
      <w:r>
        <w:rPr>
          <w:rFonts w:ascii="Traditional Arabic" w:hAnsi="Traditional Arabic" w:cs="Traditional Arabic" w:hint="cs"/>
          <w:sz w:val="28"/>
          <w:szCs w:val="28"/>
          <w:rtl/>
        </w:rPr>
        <w:t>.</w:t>
      </w:r>
    </w:p>
  </w:footnote>
  <w:footnote w:id="243">
    <w:p w:rsidR="007B6177" w:rsidRPr="000F4E8E" w:rsidRDefault="007B6177" w:rsidP="007E6BA9">
      <w:pPr>
        <w:pStyle w:val="Notedebasdepage"/>
        <w:bidi/>
        <w:jc w:val="both"/>
        <w:rPr>
          <w:rFonts w:ascii="Traditional Arabic" w:hAnsi="Traditional Arabic" w:cs="Traditional Arabic"/>
          <w:sz w:val="28"/>
          <w:szCs w:val="28"/>
        </w:rPr>
      </w:pPr>
      <w:r w:rsidRPr="000F4E8E">
        <w:rPr>
          <w:rStyle w:val="Appelnotedebasdep"/>
          <w:rFonts w:ascii="Traditional Arabic" w:hAnsi="Traditional Arabic" w:cs="Traditional Arabic"/>
          <w:sz w:val="28"/>
          <w:szCs w:val="28"/>
        </w:rPr>
        <w:footnoteRef/>
      </w:r>
      <w:r w:rsidRPr="000F4E8E">
        <w:rPr>
          <w:rFonts w:ascii="Traditional Arabic" w:hAnsi="Traditional Arabic" w:cs="Traditional Arabic"/>
          <w:sz w:val="28"/>
          <w:szCs w:val="28"/>
          <w:rtl/>
        </w:rPr>
        <w:t xml:space="preserve"> نفلة</w:t>
      </w:r>
      <w:r>
        <w:rPr>
          <w:rFonts w:ascii="Traditional Arabic" w:hAnsi="Traditional Arabic" w:cs="Traditional Arabic" w:hint="cs"/>
          <w:sz w:val="28"/>
          <w:szCs w:val="28"/>
          <w:rtl/>
        </w:rPr>
        <w:t>،</w:t>
      </w:r>
      <w:r w:rsidRPr="000F4E8E">
        <w:rPr>
          <w:rFonts w:ascii="Traditional Arabic" w:hAnsi="Traditional Arabic" w:cs="Traditional Arabic"/>
          <w:sz w:val="28"/>
          <w:szCs w:val="28"/>
          <w:rtl/>
        </w:rPr>
        <w:t xml:space="preserve"> حسن أحمد العزي</w:t>
      </w:r>
      <w:r>
        <w:rPr>
          <w:rFonts w:ascii="Traditional Arabic" w:hAnsi="Traditional Arabic" w:cs="Traditional Arabic" w:hint="cs"/>
          <w:sz w:val="28"/>
          <w:szCs w:val="28"/>
          <w:rtl/>
        </w:rPr>
        <w:t>:</w:t>
      </w:r>
      <w:r>
        <w:rPr>
          <w:rFonts w:ascii="Traditional Arabic" w:hAnsi="Traditional Arabic" w:cs="Traditional Arabic"/>
          <w:sz w:val="28"/>
          <w:szCs w:val="28"/>
          <w:rtl/>
        </w:rPr>
        <w:t>«</w:t>
      </w:r>
      <w:r w:rsidRPr="000F4E8E">
        <w:rPr>
          <w:rFonts w:ascii="Traditional Arabic" w:hAnsi="Traditional Arabic" w:cs="Traditional Arabic"/>
          <w:sz w:val="28"/>
          <w:szCs w:val="28"/>
          <w:rtl/>
        </w:rPr>
        <w:t xml:space="preserve"> </w:t>
      </w:r>
      <w:r w:rsidRPr="00E875DA">
        <w:rPr>
          <w:rFonts w:ascii="Traditional Arabic" w:hAnsi="Traditional Arabic" w:cs="Traditional Arabic"/>
          <w:b/>
          <w:bCs/>
          <w:sz w:val="28"/>
          <w:szCs w:val="28"/>
          <w:rtl/>
        </w:rPr>
        <w:t>تقنيات السرد وآليات تشكيله قراءة نقدية</w:t>
      </w:r>
      <w:r>
        <w:rPr>
          <w:rFonts w:ascii="Traditional Arabic" w:hAnsi="Traditional Arabic" w:cs="Traditional Arabic"/>
          <w:sz w:val="28"/>
          <w:szCs w:val="28"/>
          <w:rtl/>
        </w:rPr>
        <w:t>»</w:t>
      </w:r>
      <w:r w:rsidRPr="000F4E8E">
        <w:rPr>
          <w:rFonts w:ascii="Traditional Arabic" w:hAnsi="Traditional Arabic" w:cs="Traditional Arabic"/>
          <w:sz w:val="28"/>
          <w:szCs w:val="28"/>
          <w:rtl/>
        </w:rPr>
        <w:t>، ط1، دار غيداء للنشر والتوزيع، عمان</w:t>
      </w:r>
      <w:r>
        <w:rPr>
          <w:rFonts w:ascii="Traditional Arabic" w:hAnsi="Traditional Arabic" w:cs="Traditional Arabic" w:hint="cs"/>
          <w:sz w:val="28"/>
          <w:szCs w:val="28"/>
          <w:rtl/>
        </w:rPr>
        <w:t xml:space="preserve"> ط1، </w:t>
      </w:r>
      <w:r w:rsidRPr="000F4E8E">
        <w:rPr>
          <w:rFonts w:ascii="Traditional Arabic" w:hAnsi="Traditional Arabic" w:cs="Traditional Arabic"/>
          <w:sz w:val="28"/>
          <w:szCs w:val="28"/>
          <w:rtl/>
        </w:rPr>
        <w:t>2010، ص35</w:t>
      </w:r>
      <w:r>
        <w:rPr>
          <w:rFonts w:ascii="Traditional Arabic" w:hAnsi="Traditional Arabic" w:cs="Traditional Arabic" w:hint="cs"/>
          <w:sz w:val="28"/>
          <w:szCs w:val="28"/>
          <w:rtl/>
        </w:rPr>
        <w:t>.</w:t>
      </w:r>
    </w:p>
  </w:footnote>
  <w:footnote w:id="244">
    <w:p w:rsidR="007B6177" w:rsidRPr="000F4E8E" w:rsidRDefault="007B6177" w:rsidP="007E6BA9">
      <w:pPr>
        <w:pStyle w:val="Notedebasdepage"/>
        <w:bidi/>
        <w:jc w:val="both"/>
        <w:rPr>
          <w:rFonts w:ascii="Traditional Arabic" w:hAnsi="Traditional Arabic" w:cs="Traditional Arabic"/>
          <w:sz w:val="28"/>
          <w:szCs w:val="28"/>
          <w:rtl/>
        </w:rPr>
      </w:pPr>
      <w:r w:rsidRPr="000F4E8E">
        <w:rPr>
          <w:rStyle w:val="Appelnotedebasdep"/>
          <w:rFonts w:ascii="Traditional Arabic" w:hAnsi="Traditional Arabic" w:cs="Traditional Arabic"/>
          <w:sz w:val="28"/>
          <w:szCs w:val="28"/>
        </w:rPr>
        <w:footnoteRef/>
      </w:r>
      <w:r w:rsidRPr="000F4E8E">
        <w:rPr>
          <w:rFonts w:ascii="Traditional Arabic" w:hAnsi="Traditional Arabic" w:cs="Traditional Arabic"/>
          <w:sz w:val="28"/>
          <w:szCs w:val="28"/>
          <w:rtl/>
        </w:rPr>
        <w:t xml:space="preserve"> الشريف</w:t>
      </w:r>
      <w:r>
        <w:rPr>
          <w:rFonts w:ascii="Traditional Arabic" w:hAnsi="Traditional Arabic" w:cs="Traditional Arabic" w:hint="cs"/>
          <w:sz w:val="28"/>
          <w:szCs w:val="28"/>
          <w:rtl/>
        </w:rPr>
        <w:t>،</w:t>
      </w:r>
      <w:r w:rsidRPr="000F4E8E">
        <w:rPr>
          <w:rFonts w:ascii="Traditional Arabic" w:hAnsi="Traditional Arabic" w:cs="Traditional Arabic"/>
          <w:sz w:val="28"/>
          <w:szCs w:val="28"/>
          <w:rtl/>
        </w:rPr>
        <w:t xml:space="preserve"> حبيلة</w:t>
      </w:r>
      <w:r>
        <w:rPr>
          <w:rFonts w:ascii="Traditional Arabic" w:hAnsi="Traditional Arabic" w:cs="Traditional Arabic" w:hint="cs"/>
          <w:sz w:val="28"/>
          <w:szCs w:val="28"/>
          <w:rtl/>
        </w:rPr>
        <w:t xml:space="preserve">: </w:t>
      </w:r>
      <w:r w:rsidRPr="00314EE8">
        <w:rPr>
          <w:rFonts w:ascii="Traditional Arabic" w:hAnsi="Traditional Arabic" w:cs="Traditional Arabic" w:hint="cs"/>
          <w:b/>
          <w:bCs/>
          <w:sz w:val="28"/>
          <w:szCs w:val="28"/>
          <w:rtl/>
          <w:lang w:bidi="ar-DZ"/>
        </w:rPr>
        <w:t>المرجع السابق</w:t>
      </w:r>
      <w:r>
        <w:rPr>
          <w:rFonts w:ascii="Traditional Arabic" w:hAnsi="Traditional Arabic" w:cs="Traditional Arabic" w:hint="cs"/>
          <w:sz w:val="28"/>
          <w:szCs w:val="28"/>
          <w:rtl/>
          <w:lang w:bidi="ar-DZ"/>
        </w:rPr>
        <w:t>،</w:t>
      </w:r>
      <w:r>
        <w:rPr>
          <w:rFonts w:ascii="Traditional Arabic" w:hAnsi="Traditional Arabic" w:cs="Traditional Arabic" w:hint="cs"/>
          <w:sz w:val="28"/>
          <w:szCs w:val="28"/>
          <w:rtl/>
        </w:rPr>
        <w:t xml:space="preserve"> </w:t>
      </w:r>
      <w:r w:rsidRPr="000F4E8E">
        <w:rPr>
          <w:rFonts w:ascii="Traditional Arabic" w:hAnsi="Traditional Arabic" w:cs="Traditional Arabic"/>
          <w:sz w:val="28"/>
          <w:szCs w:val="28"/>
          <w:rtl/>
        </w:rPr>
        <w:t>ص</w:t>
      </w:r>
      <w:r>
        <w:rPr>
          <w:rFonts w:ascii="Traditional Arabic" w:hAnsi="Traditional Arabic" w:cs="Traditional Arabic" w:hint="cs"/>
          <w:sz w:val="28"/>
          <w:szCs w:val="28"/>
          <w:rtl/>
        </w:rPr>
        <w:t>:39.</w:t>
      </w:r>
    </w:p>
    <w:p w:rsidR="007B6177" w:rsidRDefault="007B6177" w:rsidP="007E6BA9">
      <w:pPr>
        <w:pStyle w:val="Notedebasdepage"/>
        <w:bidi/>
        <w:jc w:val="both"/>
      </w:pPr>
    </w:p>
  </w:footnote>
  <w:footnote w:id="245">
    <w:p w:rsidR="007B6177" w:rsidRDefault="007B6177" w:rsidP="007E6BA9">
      <w:pPr>
        <w:pStyle w:val="Notedebasdepage"/>
        <w:bidi/>
        <w:jc w:val="both"/>
      </w:pPr>
      <w:r>
        <w:rPr>
          <w:rStyle w:val="Appelnotedebasdep"/>
        </w:rPr>
        <w:footnoteRef/>
      </w:r>
      <w:r>
        <w:rPr>
          <w:rtl/>
        </w:rPr>
        <w:t xml:space="preserve"> </w:t>
      </w:r>
      <w:r w:rsidRPr="00855BB4">
        <w:rPr>
          <w:rFonts w:ascii="Traditional Arabic" w:hAnsi="Traditional Arabic" w:cs="Traditional Arabic" w:hint="cs"/>
          <w:sz w:val="28"/>
          <w:szCs w:val="28"/>
          <w:rtl/>
        </w:rPr>
        <w:t>الشريف</w:t>
      </w:r>
      <w:r>
        <w:rPr>
          <w:rFonts w:ascii="Traditional Arabic" w:hAnsi="Traditional Arabic" w:cs="Traditional Arabic" w:hint="cs"/>
          <w:sz w:val="28"/>
          <w:szCs w:val="28"/>
          <w:rtl/>
        </w:rPr>
        <w:t>،</w:t>
      </w:r>
      <w:r w:rsidRPr="00855BB4">
        <w:rPr>
          <w:rFonts w:ascii="Traditional Arabic" w:hAnsi="Traditional Arabic" w:cs="Traditional Arabic" w:hint="cs"/>
          <w:sz w:val="28"/>
          <w:szCs w:val="28"/>
          <w:rtl/>
        </w:rPr>
        <w:t xml:space="preserve"> حبيلة</w:t>
      </w:r>
      <w:r>
        <w:rPr>
          <w:rFonts w:ascii="Traditional Arabic" w:hAnsi="Traditional Arabic" w:cs="Traditional Arabic" w:hint="cs"/>
          <w:sz w:val="28"/>
          <w:szCs w:val="28"/>
          <w:rtl/>
        </w:rPr>
        <w:t>:</w:t>
      </w:r>
      <w:r w:rsidRPr="00855BB4">
        <w:rPr>
          <w:rFonts w:ascii="Traditional Arabic" w:hAnsi="Traditional Arabic" w:cs="Traditional Arabic" w:hint="cs"/>
          <w:sz w:val="28"/>
          <w:szCs w:val="28"/>
          <w:rtl/>
        </w:rPr>
        <w:t xml:space="preserve"> </w:t>
      </w:r>
      <w:r w:rsidRPr="00314EE8">
        <w:rPr>
          <w:rFonts w:ascii="Traditional Arabic" w:hAnsi="Traditional Arabic" w:cs="Traditional Arabic" w:hint="cs"/>
          <w:b/>
          <w:bCs/>
          <w:sz w:val="28"/>
          <w:szCs w:val="28"/>
          <w:rtl/>
          <w:lang w:bidi="ar-DZ"/>
        </w:rPr>
        <w:t>المرجع نفسه</w:t>
      </w:r>
      <w:r w:rsidRPr="00855BB4">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314EE8">
        <w:rPr>
          <w:rFonts w:ascii="Traditional Arabic" w:hAnsi="Traditional Arabic" w:cs="Traditional Arabic" w:hint="cs"/>
          <w:sz w:val="28"/>
          <w:szCs w:val="28"/>
          <w:rtl/>
        </w:rPr>
        <w:t xml:space="preserve"> </w:t>
      </w:r>
      <w:r w:rsidRPr="00855BB4">
        <w:rPr>
          <w:rFonts w:ascii="Traditional Arabic" w:hAnsi="Traditional Arabic" w:cs="Traditional Arabic" w:hint="cs"/>
          <w:sz w:val="28"/>
          <w:szCs w:val="28"/>
          <w:rtl/>
        </w:rPr>
        <w:t>43</w:t>
      </w:r>
      <w:r>
        <w:rPr>
          <w:rFonts w:ascii="Traditional Arabic" w:hAnsi="Traditional Arabic" w:cs="Traditional Arabic" w:hint="cs"/>
          <w:sz w:val="28"/>
          <w:szCs w:val="28"/>
          <w:rtl/>
        </w:rPr>
        <w:t>.</w:t>
      </w:r>
    </w:p>
  </w:footnote>
  <w:footnote w:id="246">
    <w:p w:rsidR="007B6177" w:rsidRDefault="007B6177" w:rsidP="00721BAC">
      <w:pPr>
        <w:pStyle w:val="Notedebasdepage"/>
        <w:bidi/>
        <w:jc w:val="both"/>
      </w:pPr>
      <w:r>
        <w:rPr>
          <w:rStyle w:val="Appelnotedebasdep"/>
        </w:rPr>
        <w:footnoteRef/>
      </w:r>
      <w:r w:rsidRPr="00855BB4">
        <w:rPr>
          <w:rFonts w:ascii="Traditional Arabic" w:hAnsi="Traditional Arabic" w:cs="Traditional Arabic"/>
          <w:sz w:val="28"/>
          <w:szCs w:val="28"/>
          <w:rtl/>
        </w:rPr>
        <w:t xml:space="preserve"> </w:t>
      </w:r>
      <w:r w:rsidRPr="00855BB4">
        <w:rPr>
          <w:rFonts w:ascii="Traditional Arabic" w:hAnsi="Traditional Arabic" w:cs="Traditional Arabic" w:hint="cs"/>
          <w:sz w:val="28"/>
          <w:szCs w:val="28"/>
          <w:rtl/>
        </w:rPr>
        <w:t xml:space="preserve">نفلة حسن عبد العزي، </w:t>
      </w:r>
      <w:r w:rsidRPr="00314EE8">
        <w:rPr>
          <w:rFonts w:ascii="Traditional Arabic" w:hAnsi="Traditional Arabic" w:cs="Traditional Arabic" w:hint="cs"/>
          <w:b/>
          <w:bCs/>
          <w:sz w:val="28"/>
          <w:szCs w:val="28"/>
          <w:rtl/>
        </w:rPr>
        <w:t>المرجع</w:t>
      </w:r>
      <w:r>
        <w:rPr>
          <w:rFonts w:ascii="Traditional Arabic" w:hAnsi="Traditional Arabic" w:cs="Traditional Arabic" w:hint="cs"/>
          <w:b/>
          <w:bCs/>
          <w:sz w:val="28"/>
          <w:szCs w:val="28"/>
          <w:rtl/>
        </w:rPr>
        <w:t xml:space="preserve"> السابق</w:t>
      </w:r>
      <w:r w:rsidRPr="00855BB4">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314EE8">
        <w:rPr>
          <w:rFonts w:ascii="Traditional Arabic" w:hAnsi="Traditional Arabic" w:cs="Traditional Arabic" w:hint="cs"/>
          <w:sz w:val="28"/>
          <w:szCs w:val="28"/>
          <w:rtl/>
        </w:rPr>
        <w:t xml:space="preserve"> </w:t>
      </w:r>
      <w:r w:rsidRPr="00855BB4">
        <w:rPr>
          <w:rFonts w:ascii="Traditional Arabic" w:hAnsi="Traditional Arabic" w:cs="Traditional Arabic" w:hint="cs"/>
          <w:sz w:val="28"/>
          <w:szCs w:val="28"/>
          <w:rtl/>
        </w:rPr>
        <w:t>38</w:t>
      </w:r>
      <w:r>
        <w:rPr>
          <w:rFonts w:ascii="Traditional Arabic" w:hAnsi="Traditional Arabic" w:cs="Traditional Arabic" w:hint="cs"/>
          <w:sz w:val="28"/>
          <w:szCs w:val="28"/>
          <w:rtl/>
        </w:rPr>
        <w:t>.</w:t>
      </w:r>
    </w:p>
  </w:footnote>
  <w:footnote w:id="247">
    <w:p w:rsidR="007B6177" w:rsidRDefault="007B6177" w:rsidP="007E6BA9">
      <w:pPr>
        <w:pStyle w:val="Notedebasdepage"/>
        <w:bidi/>
        <w:jc w:val="both"/>
      </w:pPr>
      <w:r>
        <w:rPr>
          <w:rStyle w:val="Appelnotedebasdep"/>
        </w:rPr>
        <w:footnoteRef/>
      </w:r>
      <w:r>
        <w:rPr>
          <w:rtl/>
        </w:rPr>
        <w:t xml:space="preserve"> </w:t>
      </w:r>
      <w:r w:rsidRPr="00855BB4">
        <w:rPr>
          <w:rFonts w:ascii="Traditional Arabic" w:hAnsi="Traditional Arabic" w:cs="Traditional Arabic" w:hint="cs"/>
          <w:sz w:val="28"/>
          <w:szCs w:val="28"/>
          <w:rtl/>
        </w:rPr>
        <w:t>الشريف</w:t>
      </w:r>
      <w:r>
        <w:rPr>
          <w:rFonts w:ascii="Traditional Arabic" w:hAnsi="Traditional Arabic" w:cs="Traditional Arabic" w:hint="cs"/>
          <w:sz w:val="28"/>
          <w:szCs w:val="28"/>
          <w:rtl/>
        </w:rPr>
        <w:t>،</w:t>
      </w:r>
      <w:r w:rsidRPr="00855BB4">
        <w:rPr>
          <w:rFonts w:ascii="Traditional Arabic" w:hAnsi="Traditional Arabic" w:cs="Traditional Arabic" w:hint="cs"/>
          <w:sz w:val="28"/>
          <w:szCs w:val="28"/>
          <w:rtl/>
        </w:rPr>
        <w:t xml:space="preserve"> حبيلة</w:t>
      </w:r>
      <w:r>
        <w:rPr>
          <w:rFonts w:ascii="Traditional Arabic" w:hAnsi="Traditional Arabic" w:cs="Traditional Arabic" w:hint="cs"/>
          <w:sz w:val="28"/>
          <w:szCs w:val="28"/>
          <w:rtl/>
        </w:rPr>
        <w:t>:</w:t>
      </w:r>
      <w:r w:rsidRPr="00855BB4">
        <w:rPr>
          <w:rFonts w:ascii="Traditional Arabic" w:hAnsi="Traditional Arabic" w:cs="Traditional Arabic" w:hint="cs"/>
          <w:sz w:val="28"/>
          <w:szCs w:val="28"/>
          <w:rtl/>
        </w:rPr>
        <w:t xml:space="preserve"> </w:t>
      </w:r>
      <w:r w:rsidRPr="00314EE8">
        <w:rPr>
          <w:rFonts w:ascii="Traditional Arabic" w:hAnsi="Traditional Arabic" w:cs="Traditional Arabic" w:hint="cs"/>
          <w:b/>
          <w:bCs/>
          <w:sz w:val="28"/>
          <w:szCs w:val="28"/>
          <w:rtl/>
          <w:lang w:bidi="ar-DZ"/>
        </w:rPr>
        <w:t>المرجع السابق</w:t>
      </w:r>
      <w:r w:rsidRPr="00855BB4">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855BB4">
        <w:rPr>
          <w:rFonts w:ascii="Traditional Arabic" w:hAnsi="Traditional Arabic" w:cs="Traditional Arabic" w:hint="cs"/>
          <w:sz w:val="28"/>
          <w:szCs w:val="28"/>
          <w:rtl/>
        </w:rPr>
        <w:t>38</w:t>
      </w:r>
      <w:r>
        <w:rPr>
          <w:rFonts w:cs="Traditional Arabic Morph" w:hint="cs"/>
          <w:sz w:val="28"/>
          <w:szCs w:val="28"/>
          <w:rtl/>
        </w:rPr>
        <w:t>.</w:t>
      </w:r>
    </w:p>
  </w:footnote>
  <w:footnote w:id="248">
    <w:p w:rsidR="007B6177" w:rsidRDefault="007B6177" w:rsidP="007E6BA9">
      <w:pPr>
        <w:pStyle w:val="Notedebasdepage"/>
        <w:bidi/>
      </w:pPr>
      <w:r>
        <w:rPr>
          <w:rStyle w:val="Appelnotedebasdep"/>
        </w:rPr>
        <w:footnoteRef/>
      </w:r>
      <w:r>
        <w:rPr>
          <w:rtl/>
        </w:rPr>
        <w:t xml:space="preserve"> </w:t>
      </w:r>
      <w:r w:rsidRPr="00CC1000">
        <w:rPr>
          <w:rFonts w:ascii="Traditional Arabic" w:hAnsi="Traditional Arabic" w:cs="Traditional Arabic" w:hint="cs"/>
          <w:sz w:val="28"/>
          <w:szCs w:val="28"/>
          <w:rtl/>
        </w:rPr>
        <w:t>جيرار</w:t>
      </w:r>
      <w:r>
        <w:rPr>
          <w:rFonts w:ascii="Traditional Arabic" w:hAnsi="Traditional Arabic" w:cs="Traditional Arabic" w:hint="cs"/>
          <w:sz w:val="28"/>
          <w:szCs w:val="28"/>
          <w:rtl/>
        </w:rPr>
        <w:t>،</w:t>
      </w:r>
      <w:r w:rsidRPr="00CC1000">
        <w:rPr>
          <w:rFonts w:ascii="Traditional Arabic" w:hAnsi="Traditional Arabic" w:cs="Traditional Arabic" w:hint="cs"/>
          <w:sz w:val="28"/>
          <w:szCs w:val="28"/>
          <w:rtl/>
        </w:rPr>
        <w:t>جنيت</w:t>
      </w:r>
      <w:r>
        <w:rPr>
          <w:rFonts w:ascii="Traditional Arabic" w:hAnsi="Traditional Arabic" w:cs="Traditional Arabic" w:hint="cs"/>
          <w:sz w:val="28"/>
          <w:szCs w:val="28"/>
          <w:rtl/>
        </w:rPr>
        <w:t>:</w:t>
      </w:r>
      <w:r w:rsidRPr="00CC1000">
        <w:rPr>
          <w:rFonts w:ascii="Traditional Arabic" w:hAnsi="Traditional Arabic" w:cs="Traditional Arabic" w:hint="cs"/>
          <w:sz w:val="28"/>
          <w:szCs w:val="28"/>
          <w:rtl/>
        </w:rPr>
        <w:t xml:space="preserve"> </w:t>
      </w:r>
      <w:r w:rsidRPr="00314EE8">
        <w:rPr>
          <w:rFonts w:ascii="Traditional Arabic" w:hAnsi="Traditional Arabic" w:cs="Traditional Arabic" w:hint="cs"/>
          <w:b/>
          <w:bCs/>
          <w:sz w:val="28"/>
          <w:szCs w:val="28"/>
          <w:rtl/>
          <w:lang w:bidi="ar-DZ"/>
        </w:rPr>
        <w:t>المرجع السابق</w:t>
      </w:r>
      <w:r w:rsidRPr="00CC1000">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CC1000">
        <w:rPr>
          <w:rFonts w:ascii="Traditional Arabic" w:hAnsi="Traditional Arabic" w:cs="Traditional Arabic" w:hint="cs"/>
          <w:sz w:val="28"/>
          <w:szCs w:val="28"/>
          <w:rtl/>
        </w:rPr>
        <w:t>60</w:t>
      </w:r>
      <w:r>
        <w:rPr>
          <w:rFonts w:ascii="Traditional Arabic" w:hAnsi="Traditional Arabic" w:cs="Traditional Arabic" w:hint="cs"/>
          <w:sz w:val="28"/>
          <w:szCs w:val="28"/>
          <w:rtl/>
        </w:rPr>
        <w:t>.</w:t>
      </w:r>
    </w:p>
  </w:footnote>
  <w:footnote w:id="249">
    <w:p w:rsidR="007B6177" w:rsidRPr="00CC1000" w:rsidRDefault="007B6177" w:rsidP="007E6BA9">
      <w:pPr>
        <w:pStyle w:val="Notedebasdepage"/>
        <w:bidi/>
        <w:rPr>
          <w:rFonts w:ascii="Traditional Arabic" w:hAnsi="Traditional Arabic" w:cs="Traditional Arabic"/>
          <w:sz w:val="28"/>
          <w:szCs w:val="28"/>
        </w:rPr>
      </w:pPr>
      <w:r>
        <w:rPr>
          <w:rStyle w:val="Appelnotedebasdep"/>
        </w:rPr>
        <w:footnoteRef/>
      </w:r>
      <w:r>
        <w:rPr>
          <w:rtl/>
        </w:rPr>
        <w:t xml:space="preserve"> </w:t>
      </w:r>
      <w:r w:rsidRPr="00CC1000">
        <w:rPr>
          <w:rFonts w:ascii="Traditional Arabic" w:hAnsi="Traditional Arabic" w:cs="Traditional Arabic" w:hint="cs"/>
          <w:sz w:val="28"/>
          <w:szCs w:val="28"/>
          <w:rtl/>
        </w:rPr>
        <w:t>شريف</w:t>
      </w:r>
      <w:r>
        <w:rPr>
          <w:rFonts w:ascii="Traditional Arabic" w:hAnsi="Traditional Arabic" w:cs="Traditional Arabic" w:hint="cs"/>
          <w:sz w:val="28"/>
          <w:szCs w:val="28"/>
          <w:rtl/>
        </w:rPr>
        <w:t>،</w:t>
      </w:r>
      <w:r w:rsidRPr="00CC1000">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ح</w:t>
      </w:r>
      <w:r w:rsidRPr="00CC1000">
        <w:rPr>
          <w:rFonts w:ascii="Traditional Arabic" w:hAnsi="Traditional Arabic" w:cs="Traditional Arabic" w:hint="cs"/>
          <w:sz w:val="28"/>
          <w:szCs w:val="28"/>
          <w:rtl/>
        </w:rPr>
        <w:t>بيلة</w:t>
      </w:r>
      <w:r>
        <w:rPr>
          <w:rFonts w:ascii="Traditional Arabic" w:hAnsi="Traditional Arabic" w:cs="Traditional Arabic" w:hint="cs"/>
          <w:sz w:val="28"/>
          <w:szCs w:val="28"/>
          <w:rtl/>
        </w:rPr>
        <w:t>:</w:t>
      </w:r>
      <w:r w:rsidRPr="00CC1000">
        <w:rPr>
          <w:rFonts w:ascii="Traditional Arabic" w:hAnsi="Traditional Arabic" w:cs="Traditional Arabic" w:hint="cs"/>
          <w:sz w:val="28"/>
          <w:szCs w:val="28"/>
          <w:rtl/>
        </w:rPr>
        <w:t xml:space="preserve"> </w:t>
      </w:r>
      <w:r w:rsidRPr="00314EE8">
        <w:rPr>
          <w:rFonts w:ascii="Traditional Arabic" w:hAnsi="Traditional Arabic" w:cs="Traditional Arabic" w:hint="cs"/>
          <w:b/>
          <w:bCs/>
          <w:sz w:val="28"/>
          <w:szCs w:val="28"/>
          <w:rtl/>
          <w:lang w:bidi="ar-DZ"/>
        </w:rPr>
        <w:t>المرجع السابق</w:t>
      </w:r>
      <w:r w:rsidRPr="00CC1000">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CC1000">
        <w:rPr>
          <w:rFonts w:ascii="Traditional Arabic" w:hAnsi="Traditional Arabic" w:cs="Traditional Arabic" w:hint="cs"/>
          <w:sz w:val="28"/>
          <w:szCs w:val="28"/>
          <w:rtl/>
        </w:rPr>
        <w:t>123</w:t>
      </w:r>
      <w:r>
        <w:rPr>
          <w:rFonts w:ascii="Traditional Arabic" w:hAnsi="Traditional Arabic" w:cs="Traditional Arabic" w:hint="cs"/>
          <w:sz w:val="28"/>
          <w:szCs w:val="28"/>
          <w:rtl/>
        </w:rPr>
        <w:t>.</w:t>
      </w:r>
    </w:p>
  </w:footnote>
  <w:footnote w:id="250">
    <w:p w:rsidR="007B6177" w:rsidRDefault="007B6177" w:rsidP="007E6BA9">
      <w:pPr>
        <w:pStyle w:val="Notedebasdepage"/>
        <w:bidi/>
      </w:pPr>
      <w:r>
        <w:rPr>
          <w:rStyle w:val="Appelnotedebasdep"/>
        </w:rPr>
        <w:footnoteRef/>
      </w:r>
      <w:r>
        <w:rPr>
          <w:rtl/>
        </w:rPr>
        <w:t xml:space="preserve"> </w:t>
      </w:r>
      <w:r w:rsidRPr="00761517">
        <w:rPr>
          <w:rFonts w:ascii="Traditional Arabic" w:hAnsi="Traditional Arabic" w:cs="Traditional Arabic" w:hint="cs"/>
          <w:sz w:val="28"/>
          <w:szCs w:val="28"/>
          <w:rtl/>
        </w:rPr>
        <w:t>نفلة</w:t>
      </w:r>
      <w:r>
        <w:rPr>
          <w:rFonts w:ascii="Traditional Arabic" w:hAnsi="Traditional Arabic" w:cs="Traditional Arabic" w:hint="cs"/>
          <w:sz w:val="28"/>
          <w:szCs w:val="28"/>
          <w:rtl/>
        </w:rPr>
        <w:t>،</w:t>
      </w:r>
      <w:r w:rsidRPr="00761517">
        <w:rPr>
          <w:rFonts w:ascii="Traditional Arabic" w:hAnsi="Traditional Arabic" w:cs="Traditional Arabic" w:hint="cs"/>
          <w:sz w:val="28"/>
          <w:szCs w:val="28"/>
          <w:rtl/>
        </w:rPr>
        <w:t xml:space="preserve"> حسن </w:t>
      </w:r>
      <w:r>
        <w:rPr>
          <w:rFonts w:ascii="Traditional Arabic" w:hAnsi="Traditional Arabic" w:cs="Traditional Arabic" w:hint="cs"/>
          <w:sz w:val="28"/>
          <w:szCs w:val="28"/>
          <w:rtl/>
        </w:rPr>
        <w:t>أ</w:t>
      </w:r>
      <w:r w:rsidRPr="00761517">
        <w:rPr>
          <w:rFonts w:ascii="Traditional Arabic" w:hAnsi="Traditional Arabic" w:cs="Traditional Arabic" w:hint="cs"/>
          <w:sz w:val="28"/>
          <w:szCs w:val="28"/>
          <w:rtl/>
        </w:rPr>
        <w:t>حمد العزى</w:t>
      </w:r>
      <w:r>
        <w:rPr>
          <w:rFonts w:ascii="Traditional Arabic" w:hAnsi="Traditional Arabic" w:cs="Traditional Arabic" w:hint="cs"/>
          <w:sz w:val="28"/>
          <w:szCs w:val="28"/>
          <w:rtl/>
        </w:rPr>
        <w:t>:</w:t>
      </w:r>
      <w:r w:rsidRPr="00761517">
        <w:rPr>
          <w:rFonts w:ascii="Traditional Arabic" w:hAnsi="Traditional Arabic" w:cs="Traditional Arabic" w:hint="cs"/>
          <w:sz w:val="28"/>
          <w:szCs w:val="28"/>
          <w:rtl/>
        </w:rPr>
        <w:t xml:space="preserve"> </w:t>
      </w:r>
      <w:r w:rsidRPr="00314EE8">
        <w:rPr>
          <w:rFonts w:ascii="Traditional Arabic" w:hAnsi="Traditional Arabic" w:cs="Traditional Arabic" w:hint="cs"/>
          <w:b/>
          <w:bCs/>
          <w:sz w:val="28"/>
          <w:szCs w:val="28"/>
          <w:rtl/>
          <w:lang w:bidi="ar-DZ"/>
        </w:rPr>
        <w:t>المرجع السابق</w:t>
      </w:r>
      <w:r w:rsidRPr="00761517">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761517">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761517">
        <w:rPr>
          <w:rFonts w:ascii="Traditional Arabic" w:hAnsi="Traditional Arabic" w:cs="Traditional Arabic" w:hint="cs"/>
          <w:sz w:val="28"/>
          <w:szCs w:val="28"/>
          <w:rtl/>
        </w:rPr>
        <w:t xml:space="preserve"> 68</w:t>
      </w:r>
      <w:r>
        <w:rPr>
          <w:rFonts w:ascii="Traditional Arabic" w:hAnsi="Traditional Arabic" w:cs="Traditional Arabic" w:hint="cs"/>
          <w:sz w:val="28"/>
          <w:szCs w:val="28"/>
          <w:rtl/>
        </w:rPr>
        <w:t>،</w:t>
      </w:r>
      <w:r w:rsidRPr="00761517">
        <w:rPr>
          <w:rFonts w:ascii="Traditional Arabic" w:hAnsi="Traditional Arabic" w:cs="Traditional Arabic" w:hint="cs"/>
          <w:sz w:val="28"/>
          <w:szCs w:val="28"/>
          <w:rtl/>
        </w:rPr>
        <w:t>69</w:t>
      </w:r>
      <w:r>
        <w:rPr>
          <w:rFonts w:ascii="Traditional Arabic" w:hAnsi="Traditional Arabic" w:cs="Traditional Arabic" w:hint="cs"/>
          <w:sz w:val="28"/>
          <w:szCs w:val="28"/>
          <w:rtl/>
        </w:rPr>
        <w:t>.</w:t>
      </w:r>
    </w:p>
  </w:footnote>
  <w:footnote w:id="251">
    <w:p w:rsidR="007B6177" w:rsidRDefault="007B6177" w:rsidP="007E6BA9">
      <w:pPr>
        <w:pStyle w:val="Notedebasdepage"/>
        <w:bidi/>
        <w:rPr>
          <w:lang w:bidi="ar-DZ"/>
        </w:rPr>
      </w:pPr>
      <w:r>
        <w:rPr>
          <w:rStyle w:val="Appelnotedebasdep"/>
        </w:rPr>
        <w:footnoteRef/>
      </w:r>
      <w:r>
        <w:rPr>
          <w:rtl/>
        </w:rPr>
        <w:t xml:space="preserve"> </w:t>
      </w:r>
      <w:r w:rsidRPr="00761517">
        <w:rPr>
          <w:rFonts w:ascii="Traditional Arabic" w:hAnsi="Traditional Arabic" w:cs="Traditional Arabic" w:hint="cs"/>
          <w:sz w:val="28"/>
          <w:szCs w:val="28"/>
          <w:rtl/>
        </w:rPr>
        <w:t>الشريف</w:t>
      </w:r>
      <w:r>
        <w:rPr>
          <w:rFonts w:ascii="Traditional Arabic" w:hAnsi="Traditional Arabic" w:cs="Traditional Arabic" w:hint="cs"/>
          <w:sz w:val="28"/>
          <w:szCs w:val="28"/>
          <w:rtl/>
        </w:rPr>
        <w:t>،</w:t>
      </w:r>
      <w:r w:rsidRPr="00761517">
        <w:rPr>
          <w:rFonts w:ascii="Traditional Arabic" w:hAnsi="Traditional Arabic" w:cs="Traditional Arabic" w:hint="cs"/>
          <w:sz w:val="28"/>
          <w:szCs w:val="28"/>
          <w:rtl/>
        </w:rPr>
        <w:t xml:space="preserve"> حبيلة</w:t>
      </w:r>
      <w:r>
        <w:rPr>
          <w:rFonts w:ascii="Traditional Arabic" w:hAnsi="Traditional Arabic" w:cs="Traditional Arabic" w:hint="cs"/>
          <w:sz w:val="28"/>
          <w:szCs w:val="28"/>
          <w:rtl/>
        </w:rPr>
        <w:t>:</w:t>
      </w:r>
      <w:r w:rsidRPr="00761517">
        <w:rPr>
          <w:rFonts w:ascii="Traditional Arabic" w:hAnsi="Traditional Arabic" w:cs="Traditional Arabic" w:hint="cs"/>
          <w:sz w:val="28"/>
          <w:szCs w:val="28"/>
          <w:rtl/>
        </w:rPr>
        <w:t xml:space="preserve"> </w:t>
      </w:r>
      <w:r w:rsidRPr="00314EE8">
        <w:rPr>
          <w:rFonts w:ascii="Traditional Arabic" w:hAnsi="Traditional Arabic" w:cs="Traditional Arabic" w:hint="cs"/>
          <w:b/>
          <w:bCs/>
          <w:sz w:val="28"/>
          <w:szCs w:val="28"/>
          <w:rtl/>
          <w:lang w:bidi="ar-DZ"/>
        </w:rPr>
        <w:t>المرجع السابق</w:t>
      </w:r>
      <w:r w:rsidRPr="00761517">
        <w:rPr>
          <w:rFonts w:ascii="Traditional Arabic" w:hAnsi="Traditional Arabic" w:cs="Traditional Arabic" w:hint="cs"/>
          <w:sz w:val="28"/>
          <w:szCs w:val="28"/>
          <w:rtl/>
        </w:rPr>
        <w:t>، ص</w:t>
      </w:r>
      <w:r>
        <w:rPr>
          <w:rFonts w:ascii="Traditional Arabic" w:hAnsi="Traditional Arabic" w:cs="Traditional Arabic" w:hint="cs"/>
          <w:sz w:val="28"/>
          <w:szCs w:val="28"/>
          <w:rtl/>
        </w:rPr>
        <w:t>،</w:t>
      </w:r>
      <w:r w:rsidRPr="00761517">
        <w:rPr>
          <w:rFonts w:ascii="Traditional Arabic" w:hAnsi="Traditional Arabic" w:cs="Traditional Arabic" w:hint="cs"/>
          <w:sz w:val="28"/>
          <w:szCs w:val="28"/>
          <w:rtl/>
        </w:rPr>
        <w:t>ص</w:t>
      </w:r>
      <w:r>
        <w:rPr>
          <w:rFonts w:ascii="Traditional Arabic" w:hAnsi="Traditional Arabic" w:cs="Traditional Arabic" w:hint="cs"/>
          <w:sz w:val="28"/>
          <w:szCs w:val="28"/>
          <w:rtl/>
        </w:rPr>
        <w:t>:</w:t>
      </w:r>
      <w:r w:rsidRPr="00761517">
        <w:rPr>
          <w:rFonts w:ascii="Traditional Arabic" w:hAnsi="Traditional Arabic" w:cs="Traditional Arabic" w:hint="cs"/>
          <w:sz w:val="28"/>
          <w:szCs w:val="28"/>
          <w:rtl/>
        </w:rPr>
        <w:t xml:space="preserve"> 14</w:t>
      </w:r>
      <w:r>
        <w:rPr>
          <w:rFonts w:ascii="Traditional Arabic" w:hAnsi="Traditional Arabic" w:cs="Traditional Arabic" w:hint="cs"/>
          <w:sz w:val="28"/>
          <w:szCs w:val="28"/>
          <w:rtl/>
        </w:rPr>
        <w:t>2،</w:t>
      </w:r>
      <w:r w:rsidRPr="00761517">
        <w:rPr>
          <w:rFonts w:ascii="Traditional Arabic" w:hAnsi="Traditional Arabic" w:cs="Traditional Arabic" w:hint="cs"/>
          <w:sz w:val="28"/>
          <w:szCs w:val="28"/>
          <w:rtl/>
        </w:rPr>
        <w:t>14</w:t>
      </w:r>
      <w:r>
        <w:rPr>
          <w:rFonts w:ascii="Traditional Arabic" w:hAnsi="Traditional Arabic" w:cs="Traditional Arabic" w:hint="cs"/>
          <w:sz w:val="28"/>
          <w:szCs w:val="28"/>
          <w:rtl/>
        </w:rPr>
        <w:t>3.</w:t>
      </w:r>
    </w:p>
  </w:footnote>
  <w:footnote w:id="252">
    <w:p w:rsidR="007B6177" w:rsidRDefault="007B6177" w:rsidP="007E6BA9">
      <w:pPr>
        <w:pStyle w:val="Notedebasdepage"/>
        <w:bidi/>
        <w:rPr>
          <w:rtl/>
          <w:lang w:bidi="ar-DZ"/>
        </w:rPr>
      </w:pPr>
      <w:r w:rsidRPr="00073284">
        <w:rPr>
          <w:rStyle w:val="Appelnotedebasdep"/>
        </w:rPr>
        <w:footnoteRef/>
      </w:r>
      <w:r w:rsidRPr="00073284">
        <w:rPr>
          <w:rStyle w:val="Appelnotedebasdep"/>
          <w:rFonts w:hint="cs"/>
          <w:rtl/>
        </w:rPr>
        <w:t xml:space="preserve"> </w:t>
      </w:r>
      <w:r>
        <w:rPr>
          <w:rFonts w:hint="cs"/>
          <w:rtl/>
        </w:rPr>
        <w:t xml:space="preserve"> ينظر:</w:t>
      </w:r>
      <w:r w:rsidRPr="00F23C0E">
        <w:rPr>
          <w:rFonts w:ascii="Traditional Arabic" w:hAnsi="Traditional Arabic" w:cs="Traditional Arabic" w:hint="cs"/>
          <w:sz w:val="28"/>
          <w:szCs w:val="28"/>
          <w:rtl/>
        </w:rPr>
        <w:t>سهل</w:t>
      </w:r>
      <w:r>
        <w:rPr>
          <w:rFonts w:ascii="Traditional Arabic" w:hAnsi="Traditional Arabic" w:cs="Traditional Arabic" w:hint="cs"/>
          <w:sz w:val="28"/>
          <w:szCs w:val="28"/>
          <w:rtl/>
        </w:rPr>
        <w:t>،</w:t>
      </w:r>
      <w:r w:rsidRPr="00F23C0E">
        <w:rPr>
          <w:rFonts w:ascii="Traditional Arabic" w:hAnsi="Traditional Arabic" w:cs="Traditional Arabic" w:hint="cs"/>
          <w:sz w:val="28"/>
          <w:szCs w:val="28"/>
          <w:rtl/>
        </w:rPr>
        <w:t xml:space="preserve"> ليلى</w:t>
      </w:r>
      <w:r>
        <w:rPr>
          <w:rFonts w:ascii="Traditional Arabic" w:hAnsi="Traditional Arabic" w:cs="Traditional Arabic" w:hint="cs"/>
          <w:sz w:val="28"/>
          <w:szCs w:val="28"/>
          <w:rtl/>
        </w:rPr>
        <w:t>:</w:t>
      </w:r>
      <w:r>
        <w:rPr>
          <w:rFonts w:ascii="Traditional Arabic" w:hAnsi="Traditional Arabic" w:cs="Traditional Arabic"/>
          <w:sz w:val="28"/>
          <w:szCs w:val="28"/>
          <w:rtl/>
        </w:rPr>
        <w:t>«</w:t>
      </w:r>
      <w:r w:rsidRPr="00F23C0E">
        <w:rPr>
          <w:rFonts w:ascii="Traditional Arabic" w:hAnsi="Traditional Arabic" w:cs="Traditional Arabic" w:hint="cs"/>
          <w:sz w:val="28"/>
          <w:szCs w:val="28"/>
          <w:rtl/>
        </w:rPr>
        <w:t xml:space="preserve"> </w:t>
      </w:r>
      <w:r w:rsidRPr="000552BD">
        <w:rPr>
          <w:rFonts w:ascii="Traditional Arabic" w:hAnsi="Traditional Arabic" w:cs="Traditional Arabic" w:hint="cs"/>
          <w:b/>
          <w:bCs/>
          <w:sz w:val="28"/>
          <w:szCs w:val="28"/>
          <w:u w:val="single"/>
          <w:rtl/>
        </w:rPr>
        <w:t>قراءة في أبعاد الزمان في شعر أبي القاسم الشابي</w:t>
      </w:r>
      <w:r>
        <w:rPr>
          <w:rFonts w:ascii="Traditional Arabic" w:hAnsi="Traditional Arabic" w:cs="Traditional Arabic"/>
          <w:sz w:val="28"/>
          <w:szCs w:val="28"/>
          <w:rtl/>
        </w:rPr>
        <w:t>»</w:t>
      </w:r>
      <w:r w:rsidRPr="00F23C0E">
        <w:rPr>
          <w:rFonts w:ascii="Traditional Arabic" w:hAnsi="Traditional Arabic" w:cs="Traditional Arabic" w:hint="cs"/>
          <w:sz w:val="28"/>
          <w:szCs w:val="28"/>
          <w:rtl/>
        </w:rPr>
        <w:t>، مجلة قراءات، العدد الثامن،  جامعة بسكرة 2015</w:t>
      </w:r>
      <w:r>
        <w:rPr>
          <w:rFonts w:ascii="Traditional Arabic" w:hAnsi="Traditional Arabic" w:cs="Traditional Arabic" w:hint="cs"/>
          <w:sz w:val="28"/>
          <w:szCs w:val="28"/>
          <w:rtl/>
        </w:rPr>
        <w:t xml:space="preserve">، </w:t>
      </w:r>
      <w:r w:rsidRPr="00F23C0E">
        <w:rPr>
          <w:rFonts w:ascii="Traditional Arabic" w:hAnsi="Traditional Arabic" w:cs="Traditional Arabic" w:hint="cs"/>
          <w:sz w:val="28"/>
          <w:szCs w:val="28"/>
          <w:rtl/>
        </w:rPr>
        <w:t>ص: 113.</w:t>
      </w:r>
      <w:r w:rsidRPr="00F23C0E">
        <w:rPr>
          <w:rFonts w:ascii="Traditional Arabic" w:hAnsi="Traditional Arabic" w:cs="Traditional Arabic"/>
          <w:sz w:val="28"/>
          <w:szCs w:val="28"/>
        </w:rPr>
        <w:t xml:space="preserve"> </w:t>
      </w:r>
    </w:p>
  </w:footnote>
  <w:footnote w:id="253">
    <w:p w:rsidR="007B6177" w:rsidRPr="00F23C0E" w:rsidRDefault="007B6177" w:rsidP="007E6BA9">
      <w:pPr>
        <w:pStyle w:val="Notedebasdepage"/>
        <w:bidi/>
        <w:rPr>
          <w:rFonts w:ascii="Traditional Arabic" w:hAnsi="Traditional Arabic" w:cs="Traditional Arabic"/>
          <w:sz w:val="28"/>
          <w:szCs w:val="28"/>
          <w:rtl/>
        </w:rPr>
      </w:pPr>
      <w:r w:rsidRPr="00D47F80">
        <w:rPr>
          <w:rStyle w:val="Appelnotedebasdep"/>
        </w:rPr>
        <w:footnoteRef/>
      </w:r>
      <w:r w:rsidRPr="00F23C0E">
        <w:rPr>
          <w:rFonts w:ascii="Traditional Arabic" w:hAnsi="Traditional Arabic" w:cs="Traditional Arabic"/>
          <w:sz w:val="28"/>
          <w:szCs w:val="28"/>
        </w:rPr>
        <w:t xml:space="preserve"> </w:t>
      </w:r>
      <w:r>
        <w:rPr>
          <w:rFonts w:ascii="Traditional Arabic" w:hAnsi="Traditional Arabic" w:cs="Traditional Arabic" w:hint="cs"/>
          <w:sz w:val="28"/>
          <w:szCs w:val="28"/>
          <w:rtl/>
        </w:rPr>
        <w:t>ينظر:</w:t>
      </w:r>
      <w:r w:rsidRPr="00F23C0E">
        <w:rPr>
          <w:rFonts w:ascii="Traditional Arabic" w:hAnsi="Traditional Arabic" w:cs="Traditional Arabic" w:hint="cs"/>
          <w:sz w:val="28"/>
          <w:szCs w:val="28"/>
          <w:rtl/>
        </w:rPr>
        <w:t>عبدالمجيد، جحفة:</w:t>
      </w:r>
      <w:r>
        <w:rPr>
          <w:rFonts w:ascii="Traditional Arabic" w:hAnsi="Traditional Arabic" w:cs="Traditional Arabic"/>
          <w:sz w:val="28"/>
          <w:szCs w:val="28"/>
          <w:rtl/>
        </w:rPr>
        <w:t>«</w:t>
      </w:r>
      <w:r w:rsidRPr="00475355">
        <w:rPr>
          <w:rFonts w:ascii="Traditional Arabic" w:hAnsi="Traditional Arabic" w:cs="Traditional Arabic" w:hint="cs"/>
          <w:b/>
          <w:bCs/>
          <w:sz w:val="28"/>
          <w:szCs w:val="28"/>
          <w:rtl/>
        </w:rPr>
        <w:t>دلالة الزمن في العربية، دراسة النسق الزمني للأفعال</w:t>
      </w:r>
      <w:r>
        <w:rPr>
          <w:rFonts w:ascii="Traditional Arabic" w:hAnsi="Traditional Arabic" w:cs="Traditional Arabic"/>
          <w:b/>
          <w:bCs/>
          <w:sz w:val="28"/>
          <w:szCs w:val="28"/>
          <w:rtl/>
        </w:rPr>
        <w:t>»</w:t>
      </w:r>
      <w:r w:rsidRPr="00F23C0E">
        <w:rPr>
          <w:rFonts w:ascii="Traditional Arabic" w:hAnsi="Traditional Arabic" w:cs="Traditional Arabic" w:hint="cs"/>
          <w:sz w:val="28"/>
          <w:szCs w:val="28"/>
          <w:rtl/>
        </w:rPr>
        <w:t>، ط1، دار توبقال للنشر، المغرب</w:t>
      </w:r>
      <w:r>
        <w:rPr>
          <w:rFonts w:ascii="Traditional Arabic" w:hAnsi="Traditional Arabic" w:cs="Traditional Arabic" w:hint="cs"/>
          <w:sz w:val="28"/>
          <w:szCs w:val="28"/>
          <w:rtl/>
        </w:rPr>
        <w:t xml:space="preserve"> </w:t>
      </w:r>
      <w:r w:rsidRPr="00F23C0E">
        <w:rPr>
          <w:rFonts w:ascii="Traditional Arabic" w:hAnsi="Traditional Arabic" w:cs="Traditional Arabic" w:hint="cs"/>
          <w:sz w:val="28"/>
          <w:szCs w:val="28"/>
          <w:rtl/>
        </w:rPr>
        <w:t>2006</w:t>
      </w:r>
      <w:r>
        <w:rPr>
          <w:rFonts w:ascii="Traditional Arabic" w:hAnsi="Traditional Arabic" w:cs="Traditional Arabic" w:hint="cs"/>
          <w:sz w:val="28"/>
          <w:szCs w:val="28"/>
          <w:rtl/>
        </w:rPr>
        <w:t>،</w:t>
      </w:r>
      <w:r w:rsidRPr="00F23C0E">
        <w:rPr>
          <w:rFonts w:ascii="Traditional Arabic" w:hAnsi="Traditional Arabic" w:cs="Traditional Arabic" w:hint="cs"/>
          <w:sz w:val="28"/>
          <w:szCs w:val="28"/>
          <w:rtl/>
        </w:rPr>
        <w:t xml:space="preserve"> ص: 32.</w:t>
      </w:r>
      <w:r w:rsidRPr="00F23C0E">
        <w:rPr>
          <w:rFonts w:ascii="Traditional Arabic" w:hAnsi="Traditional Arabic" w:cs="Traditional Arabic"/>
          <w:sz w:val="28"/>
          <w:szCs w:val="28"/>
        </w:rPr>
        <w:t xml:space="preserve"> </w:t>
      </w:r>
    </w:p>
  </w:footnote>
  <w:footnote w:id="254">
    <w:p w:rsidR="007B6177" w:rsidRPr="00F23C0E" w:rsidRDefault="007B6177" w:rsidP="00CC2A1C">
      <w:pPr>
        <w:pStyle w:val="Notedebasdepage"/>
        <w:bidi/>
        <w:rPr>
          <w:rFonts w:ascii="Traditional Arabic" w:hAnsi="Traditional Arabic" w:cs="Traditional Arabic"/>
          <w:sz w:val="28"/>
          <w:szCs w:val="28"/>
          <w:rtl/>
        </w:rPr>
      </w:pPr>
      <w:r w:rsidRPr="00F23C0E">
        <w:rPr>
          <w:rFonts w:ascii="Traditional Arabic" w:hAnsi="Traditional Arabic" w:cs="Traditional Arabic"/>
          <w:sz w:val="28"/>
          <w:szCs w:val="28"/>
        </w:rPr>
        <w:footnoteRef/>
      </w:r>
      <w:r w:rsidRPr="00F23C0E">
        <w:rPr>
          <w:rFonts w:ascii="Traditional Arabic" w:hAnsi="Traditional Arabic" w:cs="Traditional Arabic" w:hint="cs"/>
          <w:sz w:val="28"/>
          <w:szCs w:val="28"/>
          <w:rtl/>
        </w:rPr>
        <w:t>عبدالمجيد، جحفة:</w:t>
      </w:r>
      <w:r>
        <w:rPr>
          <w:rFonts w:ascii="Traditional Arabic" w:hAnsi="Traditional Arabic" w:cs="Traditional Arabic"/>
          <w:sz w:val="28"/>
          <w:szCs w:val="28"/>
        </w:rPr>
        <w:t xml:space="preserve"> </w:t>
      </w:r>
      <w:r w:rsidRPr="00475355">
        <w:rPr>
          <w:rFonts w:ascii="Traditional Arabic" w:hAnsi="Traditional Arabic" w:cs="Traditional Arabic" w:hint="cs"/>
          <w:b/>
          <w:bCs/>
          <w:sz w:val="28"/>
          <w:szCs w:val="28"/>
          <w:rtl/>
          <w:lang w:bidi="ar-DZ"/>
        </w:rPr>
        <w:t xml:space="preserve">المرجع </w:t>
      </w:r>
      <w:r>
        <w:rPr>
          <w:rFonts w:ascii="Traditional Arabic" w:hAnsi="Traditional Arabic" w:cs="Traditional Arabic" w:hint="cs"/>
          <w:b/>
          <w:bCs/>
          <w:sz w:val="28"/>
          <w:szCs w:val="28"/>
          <w:rtl/>
          <w:lang w:bidi="ar-DZ"/>
        </w:rPr>
        <w:t>السابق</w:t>
      </w:r>
      <w:r>
        <w:rPr>
          <w:rFonts w:ascii="Traditional Arabic" w:hAnsi="Traditional Arabic" w:cs="Traditional Arabic" w:hint="cs"/>
          <w:sz w:val="28"/>
          <w:szCs w:val="28"/>
          <w:rtl/>
          <w:lang w:bidi="ar-DZ"/>
        </w:rPr>
        <w:t>،</w:t>
      </w:r>
      <w:r w:rsidRPr="00F23C0E">
        <w:rPr>
          <w:rFonts w:ascii="Traditional Arabic" w:hAnsi="Traditional Arabic" w:cs="Traditional Arabic" w:hint="cs"/>
          <w:sz w:val="28"/>
          <w:szCs w:val="28"/>
          <w:rtl/>
        </w:rPr>
        <w:t xml:space="preserve"> ص: 32.</w:t>
      </w:r>
      <w:r w:rsidRPr="00F23C0E">
        <w:rPr>
          <w:rFonts w:ascii="Traditional Arabic" w:hAnsi="Traditional Arabic" w:cs="Traditional Arabic"/>
          <w:sz w:val="28"/>
          <w:szCs w:val="28"/>
        </w:rPr>
        <w:t xml:space="preserve"> </w:t>
      </w:r>
    </w:p>
  </w:footnote>
  <w:footnote w:id="255">
    <w:p w:rsidR="007B6177" w:rsidRPr="00F23C0E" w:rsidRDefault="007B6177" w:rsidP="007E6BA9">
      <w:pPr>
        <w:pStyle w:val="Notedebasdepage"/>
        <w:jc w:val="right"/>
        <w:rPr>
          <w:rFonts w:ascii="Traditional Arabic" w:hAnsi="Traditional Arabic" w:cs="Traditional Arabic"/>
          <w:sz w:val="28"/>
          <w:szCs w:val="28"/>
          <w:rtl/>
        </w:rPr>
      </w:pPr>
      <w:r w:rsidRPr="00F23C0E">
        <w:rPr>
          <w:rFonts w:ascii="Traditional Arabic" w:hAnsi="Traditional Arabic" w:cs="Traditional Arabic" w:hint="cs"/>
          <w:sz w:val="28"/>
          <w:szCs w:val="28"/>
          <w:rtl/>
        </w:rPr>
        <w:t xml:space="preserve">سهل، ليلى: </w:t>
      </w:r>
      <w:r w:rsidRPr="000552BD">
        <w:rPr>
          <w:rFonts w:ascii="Traditional Arabic" w:hAnsi="Traditional Arabic" w:cs="Traditional Arabic" w:hint="cs"/>
          <w:b/>
          <w:bCs/>
          <w:sz w:val="28"/>
          <w:szCs w:val="28"/>
          <w:rtl/>
          <w:lang w:bidi="ar-DZ"/>
        </w:rPr>
        <w:t>المرجع السابق</w:t>
      </w:r>
      <w:r w:rsidRPr="00F23C0E">
        <w:rPr>
          <w:rFonts w:ascii="Traditional Arabic" w:hAnsi="Traditional Arabic" w:cs="Traditional Arabic" w:hint="cs"/>
          <w:sz w:val="28"/>
          <w:szCs w:val="28"/>
          <w:rtl/>
        </w:rPr>
        <w:t>، ص: 114.</w:t>
      </w:r>
      <w:r w:rsidRPr="00F23C0E">
        <w:rPr>
          <w:rFonts w:ascii="Traditional Arabic" w:hAnsi="Traditional Arabic" w:cs="Traditional Arabic"/>
          <w:sz w:val="28"/>
          <w:szCs w:val="28"/>
        </w:rPr>
        <w:t xml:space="preserve"> </w:t>
      </w:r>
      <w:r w:rsidRPr="00F23C0E">
        <w:rPr>
          <w:rFonts w:ascii="Traditional Arabic" w:hAnsi="Traditional Arabic" w:cs="Traditional Arabic"/>
          <w:sz w:val="28"/>
          <w:szCs w:val="28"/>
        </w:rPr>
        <w:footnoteRef/>
      </w:r>
      <w:r w:rsidRPr="00F23C0E">
        <w:rPr>
          <w:rFonts w:ascii="Traditional Arabic" w:hAnsi="Traditional Arabic" w:cs="Traditional Arabic"/>
          <w:sz w:val="28"/>
          <w:szCs w:val="28"/>
        </w:rPr>
        <w:t xml:space="preserve"> </w:t>
      </w:r>
    </w:p>
  </w:footnote>
  <w:footnote w:id="256">
    <w:p w:rsidR="007B6177" w:rsidRDefault="007B6177" w:rsidP="007E6BA9">
      <w:pPr>
        <w:pStyle w:val="Notedebasdepage"/>
        <w:jc w:val="right"/>
        <w:rPr>
          <w:rtl/>
          <w:lang w:bidi="ar-DZ"/>
        </w:rPr>
      </w:pPr>
      <w:r w:rsidRPr="00F23C0E">
        <w:rPr>
          <w:rFonts w:ascii="Traditional Arabic" w:hAnsi="Traditional Arabic" w:cs="Traditional Arabic" w:hint="cs"/>
          <w:sz w:val="28"/>
          <w:szCs w:val="28"/>
          <w:rtl/>
        </w:rPr>
        <w:t>حميل، حمداوي:</w:t>
      </w:r>
      <w:r w:rsidRPr="00F23C0E">
        <w:rPr>
          <w:rFonts w:ascii="Traditional Arabic" w:hAnsi="Traditional Arabic" w:cs="Traditional Arabic"/>
          <w:sz w:val="28"/>
          <w:szCs w:val="28"/>
          <w:rtl/>
        </w:rPr>
        <w:t xml:space="preserve"> </w:t>
      </w:r>
      <w:r w:rsidRPr="00EA1154">
        <w:rPr>
          <w:rFonts w:ascii="Traditional Arabic" w:hAnsi="Traditional Arabic" w:cs="Traditional Arabic"/>
          <w:b/>
          <w:bCs/>
          <w:i/>
          <w:iCs/>
          <w:sz w:val="28"/>
          <w:szCs w:val="28"/>
          <w:rtl/>
        </w:rPr>
        <w:t>«</w:t>
      </w:r>
      <w:r w:rsidRPr="00EA1154">
        <w:rPr>
          <w:rFonts w:ascii="Traditional Arabic" w:hAnsi="Traditional Arabic" w:cs="Traditional Arabic" w:hint="cs"/>
          <w:b/>
          <w:bCs/>
          <w:i/>
          <w:iCs/>
          <w:sz w:val="28"/>
          <w:szCs w:val="28"/>
          <w:rtl/>
        </w:rPr>
        <w:t xml:space="preserve"> </w:t>
      </w:r>
      <w:r w:rsidRPr="00D03CAF">
        <w:rPr>
          <w:rFonts w:ascii="Traditional Arabic" w:hAnsi="Traditional Arabic" w:cs="Traditional Arabic" w:hint="cs"/>
          <w:b/>
          <w:bCs/>
          <w:sz w:val="28"/>
          <w:szCs w:val="28"/>
          <w:rtl/>
        </w:rPr>
        <w:t>شعرية الإهداء</w:t>
      </w:r>
      <w:r w:rsidRPr="00F23C0E">
        <w:rPr>
          <w:rFonts w:ascii="Traditional Arabic" w:hAnsi="Traditional Arabic" w:cs="Traditional Arabic"/>
          <w:sz w:val="28"/>
          <w:szCs w:val="28"/>
          <w:rtl/>
        </w:rPr>
        <w:t>»</w:t>
      </w:r>
      <w:r w:rsidRPr="00F23C0E">
        <w:rPr>
          <w:rFonts w:ascii="Traditional Arabic" w:hAnsi="Traditional Arabic" w:cs="Traditional Arabic" w:hint="cs"/>
          <w:sz w:val="28"/>
          <w:szCs w:val="28"/>
          <w:rtl/>
        </w:rPr>
        <w:t>، دار الريف للطبع والنشر الإلكتروني، المغرب،</w:t>
      </w:r>
      <w:r w:rsidRPr="006B4C87">
        <w:rPr>
          <w:rFonts w:ascii="Traditional Arabic" w:hAnsi="Traditional Arabic" w:cs="Traditional Arabic" w:hint="cs"/>
          <w:sz w:val="28"/>
          <w:szCs w:val="28"/>
          <w:rtl/>
        </w:rPr>
        <w:t xml:space="preserve"> </w:t>
      </w:r>
      <w:r w:rsidRPr="00F23C0E">
        <w:rPr>
          <w:rFonts w:ascii="Traditional Arabic" w:hAnsi="Traditional Arabic" w:cs="Traditional Arabic" w:hint="cs"/>
          <w:sz w:val="28"/>
          <w:szCs w:val="28"/>
          <w:rtl/>
        </w:rPr>
        <w:t>ط2،</w:t>
      </w:r>
      <w:r>
        <w:rPr>
          <w:rFonts w:ascii="Traditional Arabic" w:hAnsi="Traditional Arabic" w:cs="Traditional Arabic" w:hint="cs"/>
          <w:sz w:val="28"/>
          <w:szCs w:val="28"/>
          <w:rtl/>
        </w:rPr>
        <w:t xml:space="preserve"> </w:t>
      </w:r>
      <w:r w:rsidRPr="00F23C0E">
        <w:rPr>
          <w:rFonts w:ascii="Traditional Arabic" w:hAnsi="Traditional Arabic" w:cs="Traditional Arabic" w:hint="cs"/>
          <w:sz w:val="28"/>
          <w:szCs w:val="28"/>
          <w:rtl/>
        </w:rPr>
        <w:t>2020، ص:09.</w:t>
      </w:r>
      <w:r w:rsidRPr="00F23C0E">
        <w:rPr>
          <w:rFonts w:ascii="Traditional Arabic" w:hAnsi="Traditional Arabic" w:cs="Traditional Arabic"/>
          <w:sz w:val="28"/>
          <w:szCs w:val="28"/>
        </w:rPr>
        <w:footnoteRef/>
      </w:r>
      <w:r>
        <w:t xml:space="preserve"> </w:t>
      </w:r>
    </w:p>
  </w:footnote>
  <w:footnote w:id="257">
    <w:p w:rsidR="007B6177" w:rsidRPr="00EA1154" w:rsidRDefault="007B6177" w:rsidP="00D47F80">
      <w:pPr>
        <w:pStyle w:val="Notedebasdepage"/>
        <w:bidi/>
        <w:spacing w:before="120" w:after="840"/>
        <w:rPr>
          <w:rFonts w:ascii="Traditional Arabic" w:hAnsi="Traditional Arabic" w:cs="Traditional Arabic"/>
          <w:sz w:val="28"/>
          <w:szCs w:val="28"/>
          <w:rtl/>
        </w:rPr>
      </w:pPr>
      <w:r w:rsidRPr="00EA1154">
        <w:rPr>
          <w:rFonts w:ascii="Traditional Arabic" w:hAnsi="Traditional Arabic" w:cs="Traditional Arabic"/>
          <w:sz w:val="28"/>
          <w:szCs w:val="28"/>
        </w:rPr>
        <w:footnoteRef/>
      </w:r>
      <w:r w:rsidRPr="00EA1154">
        <w:rPr>
          <w:rFonts w:ascii="Traditional Arabic" w:hAnsi="Traditional Arabic" w:cs="Traditional Arabic"/>
          <w:sz w:val="28"/>
          <w:szCs w:val="28"/>
        </w:rPr>
        <w:t xml:space="preserve"> </w:t>
      </w:r>
      <w:r w:rsidRPr="00EA1154">
        <w:rPr>
          <w:rFonts w:ascii="Traditional Arabic" w:hAnsi="Traditional Arabic" w:cs="Traditional Arabic" w:hint="cs"/>
          <w:sz w:val="28"/>
          <w:szCs w:val="28"/>
          <w:rtl/>
        </w:rPr>
        <w:t xml:space="preserve">مصطفى، أحمد قنبلا: </w:t>
      </w:r>
      <w:r w:rsidRPr="002936C8">
        <w:rPr>
          <w:rFonts w:ascii="Traditional Arabic" w:hAnsi="Traditional Arabic" w:cs="Traditional Arabic"/>
          <w:b/>
          <w:bCs/>
          <w:sz w:val="28"/>
          <w:szCs w:val="28"/>
          <w:rtl/>
        </w:rPr>
        <w:t>«</w:t>
      </w:r>
      <w:r w:rsidRPr="002936C8">
        <w:rPr>
          <w:rFonts w:ascii="Traditional Arabic" w:hAnsi="Traditional Arabic" w:cs="Traditional Arabic" w:hint="cs"/>
          <w:b/>
          <w:bCs/>
          <w:sz w:val="28"/>
          <w:szCs w:val="28"/>
          <w:rtl/>
        </w:rPr>
        <w:t>الإهداء دراسة في خطاب العتبات النصية</w:t>
      </w:r>
      <w:r w:rsidRPr="00F23C0E">
        <w:rPr>
          <w:rFonts w:ascii="Traditional Arabic" w:hAnsi="Traditional Arabic" w:cs="Traditional Arabic"/>
          <w:sz w:val="28"/>
          <w:szCs w:val="28"/>
          <w:rtl/>
        </w:rPr>
        <w:t>»</w:t>
      </w:r>
      <w:r w:rsidRPr="00EA1154">
        <w:rPr>
          <w:rFonts w:ascii="Traditional Arabic" w:hAnsi="Traditional Arabic" w:cs="Traditional Arabic" w:hint="cs"/>
          <w:sz w:val="28"/>
          <w:szCs w:val="28"/>
          <w:rtl/>
        </w:rPr>
        <w:t>، ط1، المركز الديمقراطي العربي، برلين ألمانيا،2020،ص:36.</w:t>
      </w:r>
      <w:r w:rsidRPr="00EA1154">
        <w:rPr>
          <w:rFonts w:ascii="Traditional Arabic" w:hAnsi="Traditional Arabic" w:cs="Traditional Arabic"/>
          <w:sz w:val="28"/>
          <w:szCs w:val="28"/>
        </w:rPr>
        <w:t xml:space="preserve"> </w:t>
      </w:r>
    </w:p>
  </w:footnote>
  <w:footnote w:id="258">
    <w:p w:rsidR="007B6177" w:rsidRPr="00475355" w:rsidRDefault="007B6177" w:rsidP="007E6BA9">
      <w:pPr>
        <w:pStyle w:val="Notedebasdepage"/>
        <w:jc w:val="right"/>
        <w:rPr>
          <w:rFonts w:ascii="Traditional Arabic" w:hAnsi="Traditional Arabic" w:cs="Traditional Arabic"/>
          <w:sz w:val="28"/>
          <w:szCs w:val="28"/>
          <w:rtl/>
        </w:rPr>
      </w:pPr>
      <w:r w:rsidRPr="00475355">
        <w:rPr>
          <w:rFonts w:ascii="Traditional Arabic" w:hAnsi="Traditional Arabic" w:cs="Traditional Arabic" w:hint="cs"/>
          <w:sz w:val="28"/>
          <w:szCs w:val="28"/>
          <w:rtl/>
        </w:rPr>
        <w:t xml:space="preserve"> بوعلام، بوعامر: </w:t>
      </w:r>
      <w:r w:rsidRPr="00475355">
        <w:rPr>
          <w:rFonts w:ascii="Traditional Arabic" w:hAnsi="Traditional Arabic" w:cs="Traditional Arabic" w:hint="cs"/>
          <w:b/>
          <w:bCs/>
          <w:sz w:val="28"/>
          <w:szCs w:val="28"/>
          <w:rtl/>
        </w:rPr>
        <w:t>المرجع السابق</w:t>
      </w:r>
      <w:r w:rsidRPr="00475355">
        <w:rPr>
          <w:rFonts w:ascii="Traditional Arabic" w:hAnsi="Traditional Arabic" w:cs="Traditional Arabic" w:hint="cs"/>
          <w:sz w:val="28"/>
          <w:szCs w:val="28"/>
          <w:rtl/>
        </w:rPr>
        <w:t>،</w:t>
      </w:r>
      <w:r>
        <w:rPr>
          <w:rFonts w:hint="cs"/>
          <w:rtl/>
        </w:rPr>
        <w:t xml:space="preserve"> ص:</w:t>
      </w:r>
      <w:r w:rsidRPr="00475355">
        <w:rPr>
          <w:rFonts w:ascii="Traditional Arabic" w:hAnsi="Traditional Arabic" w:cs="Traditional Arabic" w:hint="cs"/>
          <w:sz w:val="28"/>
          <w:szCs w:val="28"/>
          <w:rtl/>
        </w:rPr>
        <w:t>07.</w:t>
      </w:r>
      <w:r w:rsidRPr="00475355">
        <w:rPr>
          <w:rFonts w:ascii="Traditional Arabic" w:hAnsi="Traditional Arabic" w:cs="Traditional Arabic"/>
          <w:sz w:val="28"/>
          <w:szCs w:val="28"/>
        </w:rPr>
        <w:footnoteRef/>
      </w:r>
      <w:r w:rsidRPr="00475355">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
  </w:footnote>
  <w:footnote w:id="259">
    <w:p w:rsidR="007B6177" w:rsidRPr="003C6059" w:rsidRDefault="007B6177" w:rsidP="00E36867">
      <w:pPr>
        <w:pStyle w:val="Notedebasdepage"/>
        <w:bidi/>
        <w:rPr>
          <w:rFonts w:ascii="Traditional Arabic" w:hAnsi="Traditional Arabic" w:cs="Traditional Arabic"/>
          <w:sz w:val="28"/>
          <w:szCs w:val="28"/>
          <w:rtl/>
        </w:rPr>
      </w:pPr>
      <w:r>
        <w:rPr>
          <w:rFonts w:ascii="Traditional Arabic" w:hAnsi="Traditional Arabic" w:cs="Traditional Arabic"/>
          <w:sz w:val="28"/>
          <w:szCs w:val="28"/>
        </w:rPr>
        <w:t xml:space="preserve"> </w:t>
      </w:r>
      <w:r w:rsidRPr="003C6059">
        <w:rPr>
          <w:rFonts w:ascii="Traditional Arabic" w:hAnsi="Traditional Arabic" w:cs="Traditional Arabic"/>
          <w:sz w:val="28"/>
          <w:szCs w:val="28"/>
        </w:rPr>
        <w:footnoteRef/>
      </w:r>
      <w:r w:rsidRPr="003C6059">
        <w:rPr>
          <w:rFonts w:ascii="Traditional Arabic" w:hAnsi="Traditional Arabic" w:cs="Traditional Arabic"/>
          <w:sz w:val="28"/>
          <w:szCs w:val="28"/>
        </w:rPr>
        <w:t xml:space="preserve">  </w:t>
      </w:r>
      <w:r>
        <w:rPr>
          <w:rFonts w:ascii="Traditional Arabic" w:hAnsi="Traditional Arabic" w:cs="Traditional Arabic" w:hint="cs"/>
          <w:sz w:val="28"/>
          <w:szCs w:val="28"/>
          <w:rtl/>
        </w:rPr>
        <w:t>أح</w:t>
      </w:r>
      <w:r w:rsidRPr="003C6059">
        <w:rPr>
          <w:rFonts w:ascii="Traditional Arabic" w:hAnsi="Traditional Arabic" w:cs="Traditional Arabic" w:hint="cs"/>
          <w:sz w:val="28"/>
          <w:szCs w:val="28"/>
          <w:rtl/>
        </w:rPr>
        <w:t xml:space="preserve">مد بن الحسين الجعفي </w:t>
      </w:r>
      <w:r>
        <w:rPr>
          <w:rFonts w:ascii="Traditional Arabic" w:hAnsi="Traditional Arabic" w:cs="Traditional Arabic" w:hint="cs"/>
          <w:sz w:val="28"/>
          <w:szCs w:val="28"/>
          <w:rtl/>
        </w:rPr>
        <w:t>أ</w:t>
      </w:r>
      <w:r w:rsidRPr="003C6059">
        <w:rPr>
          <w:rFonts w:ascii="Traditional Arabic" w:hAnsi="Traditional Arabic" w:cs="Traditional Arabic" w:hint="cs"/>
          <w:sz w:val="28"/>
          <w:szCs w:val="28"/>
          <w:rtl/>
        </w:rPr>
        <w:t xml:space="preserve">بو الطيب المتنبي، </w:t>
      </w:r>
      <w:r w:rsidRPr="006A6390">
        <w:rPr>
          <w:rFonts w:ascii="Traditional Arabic" w:hAnsi="Traditional Arabic" w:cs="Traditional Arabic" w:hint="cs"/>
          <w:b/>
          <w:bCs/>
          <w:sz w:val="28"/>
          <w:szCs w:val="28"/>
          <w:rtl/>
        </w:rPr>
        <w:t>ديوان المتنبي</w:t>
      </w:r>
      <w:r w:rsidRPr="003C6059">
        <w:rPr>
          <w:rFonts w:ascii="Traditional Arabic" w:hAnsi="Traditional Arabic" w:cs="Traditional Arabic" w:hint="cs"/>
          <w:sz w:val="28"/>
          <w:szCs w:val="28"/>
          <w:rtl/>
        </w:rPr>
        <w:t xml:space="preserve">، دار بيروت للطباعة والنشر، بيروت، 1983، </w:t>
      </w:r>
      <w:r>
        <w:rPr>
          <w:rFonts w:ascii="Traditional Arabic" w:hAnsi="Traditional Arabic" w:cs="Traditional Arabic" w:hint="cs"/>
          <w:sz w:val="28"/>
          <w:szCs w:val="28"/>
          <w:rtl/>
        </w:rPr>
        <w:t xml:space="preserve">   </w:t>
      </w:r>
      <w:r>
        <w:rPr>
          <w:rFonts w:ascii="Traditional Arabic" w:hAnsi="Traditional Arabic" w:cs="Traditional Arabic"/>
          <w:sz w:val="28"/>
          <w:szCs w:val="28"/>
        </w:rPr>
        <w:t xml:space="preserve">   </w:t>
      </w:r>
      <w:r w:rsidRPr="003C6059">
        <w:rPr>
          <w:rFonts w:ascii="Traditional Arabic" w:hAnsi="Traditional Arabic" w:cs="Traditional Arabic" w:hint="cs"/>
          <w:sz w:val="28"/>
          <w:szCs w:val="28"/>
          <w:rtl/>
        </w:rPr>
        <w:t>ص:180.</w:t>
      </w:r>
    </w:p>
  </w:footnote>
  <w:footnote w:id="260">
    <w:p w:rsidR="007B6177" w:rsidRPr="003C6059" w:rsidRDefault="007B6177" w:rsidP="006D1E66">
      <w:pPr>
        <w:pStyle w:val="Notedebasdepage"/>
        <w:spacing w:before="120"/>
        <w:jc w:val="right"/>
        <w:rPr>
          <w:rFonts w:ascii="Traditional Arabic" w:hAnsi="Traditional Arabic" w:cs="Traditional Arabic"/>
          <w:sz w:val="28"/>
          <w:szCs w:val="28"/>
          <w:rtl/>
        </w:rPr>
      </w:pPr>
    </w:p>
  </w:footnote>
  <w:footnote w:id="261">
    <w:p w:rsidR="007B6177" w:rsidRDefault="007B6177" w:rsidP="006D1E66">
      <w:pPr>
        <w:pStyle w:val="Notedebasdepage"/>
        <w:bidi/>
      </w:pPr>
      <w:r w:rsidRPr="006D1E66">
        <w:rPr>
          <w:rFonts w:ascii="Traditional Arabic" w:hAnsi="Traditional Arabic" w:cs="Traditional Arabic"/>
          <w:sz w:val="28"/>
          <w:szCs w:val="28"/>
        </w:rPr>
        <w:t>3</w:t>
      </w:r>
      <w:r w:rsidRPr="003C6059">
        <w:rPr>
          <w:rFonts w:ascii="Traditional Arabic" w:hAnsi="Traditional Arabic" w:cs="Traditional Arabic" w:hint="cs"/>
          <w:sz w:val="28"/>
          <w:szCs w:val="28"/>
          <w:rtl/>
        </w:rPr>
        <w:t xml:space="preserve"> بوعلام، بوعامر: </w:t>
      </w:r>
      <w:r w:rsidRPr="00E15628">
        <w:rPr>
          <w:rFonts w:ascii="Traditional Arabic" w:hAnsi="Traditional Arabic" w:cs="Traditional Arabic" w:hint="cs"/>
          <w:b/>
          <w:bCs/>
          <w:sz w:val="28"/>
          <w:szCs w:val="28"/>
          <w:rtl/>
        </w:rPr>
        <w:t>المرجع السابق</w:t>
      </w:r>
      <w:r w:rsidRPr="003C6059">
        <w:rPr>
          <w:rFonts w:ascii="Traditional Arabic" w:hAnsi="Traditional Arabic" w:cs="Traditional Arabic" w:hint="cs"/>
          <w:sz w:val="28"/>
          <w:szCs w:val="28"/>
          <w:rtl/>
        </w:rPr>
        <w:t>، ص:7.</w:t>
      </w:r>
    </w:p>
  </w:footnote>
  <w:footnote w:id="262">
    <w:p w:rsidR="007B6177" w:rsidRPr="003C6059" w:rsidRDefault="007B6177" w:rsidP="007E6BA9">
      <w:pPr>
        <w:pStyle w:val="Notedebasdepage"/>
        <w:bidi/>
        <w:rPr>
          <w:rFonts w:ascii="Traditional Arabic" w:hAnsi="Traditional Arabic" w:cs="Traditional Arabic"/>
          <w:sz w:val="28"/>
          <w:szCs w:val="28"/>
          <w:rtl/>
        </w:rPr>
      </w:pPr>
      <w:r w:rsidRPr="003C6059">
        <w:rPr>
          <w:rFonts w:ascii="Traditional Arabic" w:hAnsi="Traditional Arabic" w:cs="Traditional Arabic"/>
          <w:sz w:val="28"/>
          <w:szCs w:val="28"/>
        </w:rPr>
        <w:footnoteRef/>
      </w:r>
      <w:r w:rsidRPr="003C6059">
        <w:rPr>
          <w:rFonts w:ascii="Traditional Arabic" w:hAnsi="Traditional Arabic" w:cs="Traditional Arabic"/>
          <w:sz w:val="28"/>
          <w:szCs w:val="28"/>
        </w:rPr>
        <w:t xml:space="preserve"> </w:t>
      </w:r>
      <w:r w:rsidRPr="003C6059">
        <w:rPr>
          <w:rFonts w:ascii="Traditional Arabic" w:hAnsi="Traditional Arabic" w:cs="Traditional Arabic" w:hint="cs"/>
          <w:sz w:val="28"/>
          <w:szCs w:val="28"/>
          <w:rtl/>
        </w:rPr>
        <w:t xml:space="preserve"> أحمد، عدنان حمدي:</w:t>
      </w:r>
      <w:r w:rsidRPr="002936C8">
        <w:rPr>
          <w:rFonts w:ascii="Traditional Arabic" w:hAnsi="Traditional Arabic" w:cs="Traditional Arabic"/>
          <w:b/>
          <w:bCs/>
          <w:sz w:val="28"/>
          <w:szCs w:val="28"/>
          <w:rtl/>
        </w:rPr>
        <w:t xml:space="preserve"> </w:t>
      </w:r>
      <w:r>
        <w:rPr>
          <w:rFonts w:ascii="Traditional Arabic" w:hAnsi="Traditional Arabic" w:cs="Traditional Arabic"/>
          <w:b/>
          <w:bCs/>
          <w:sz w:val="28"/>
          <w:szCs w:val="28"/>
          <w:rtl/>
        </w:rPr>
        <w:t>«</w:t>
      </w:r>
      <w:r w:rsidRPr="002936C8">
        <w:rPr>
          <w:rFonts w:ascii="Traditional Arabic" w:hAnsi="Traditional Arabic" w:cs="Traditional Arabic" w:hint="cs"/>
          <w:b/>
          <w:bCs/>
          <w:sz w:val="28"/>
          <w:szCs w:val="28"/>
          <w:rtl/>
        </w:rPr>
        <w:t>التناص وتداخل النصوص المفهوم والمنهج دراسة في شعر المتنبي</w:t>
      </w:r>
      <w:r>
        <w:rPr>
          <w:rFonts w:ascii="Traditional Arabic" w:hAnsi="Traditional Arabic" w:cs="Traditional Arabic"/>
          <w:b/>
          <w:bCs/>
          <w:sz w:val="28"/>
          <w:szCs w:val="28"/>
          <w:rtl/>
        </w:rPr>
        <w:t>»</w:t>
      </w:r>
      <w:r w:rsidRPr="003C6059">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3C6059">
        <w:rPr>
          <w:rFonts w:ascii="Traditional Arabic" w:hAnsi="Traditional Arabic" w:cs="Traditional Arabic" w:hint="cs"/>
          <w:sz w:val="28"/>
          <w:szCs w:val="28"/>
          <w:rtl/>
        </w:rPr>
        <w:t>درا المأمون للنشر والتوزيع، عمان، ط1، 2012، ص:10.</w:t>
      </w:r>
      <w:r w:rsidRPr="003C6059">
        <w:rPr>
          <w:rFonts w:ascii="Traditional Arabic" w:hAnsi="Traditional Arabic" w:cs="Traditional Arabic"/>
          <w:sz w:val="28"/>
          <w:szCs w:val="28"/>
        </w:rPr>
        <w:t xml:space="preserve"> </w:t>
      </w:r>
    </w:p>
  </w:footnote>
  <w:footnote w:id="263">
    <w:p w:rsidR="007B6177" w:rsidRPr="003C6059" w:rsidRDefault="007B6177" w:rsidP="007E6BA9">
      <w:pPr>
        <w:pStyle w:val="Notedebasdepage"/>
        <w:bidi/>
        <w:rPr>
          <w:rFonts w:ascii="Traditional Arabic" w:hAnsi="Traditional Arabic" w:cs="Traditional Arabic"/>
          <w:sz w:val="28"/>
          <w:szCs w:val="28"/>
          <w:rtl/>
        </w:rPr>
      </w:pPr>
      <w:r w:rsidRPr="003C6059">
        <w:rPr>
          <w:rFonts w:ascii="Traditional Arabic" w:hAnsi="Traditional Arabic" w:cs="Traditional Arabic"/>
          <w:sz w:val="28"/>
          <w:szCs w:val="28"/>
        </w:rPr>
        <w:footnoteRef/>
      </w:r>
      <w:r w:rsidRPr="003C6059">
        <w:rPr>
          <w:rFonts w:ascii="Traditional Arabic" w:hAnsi="Traditional Arabic" w:cs="Traditional Arabic"/>
          <w:sz w:val="28"/>
          <w:szCs w:val="28"/>
        </w:rPr>
        <w:t xml:space="preserve"> </w:t>
      </w:r>
      <w:r w:rsidRPr="003C6059">
        <w:rPr>
          <w:rFonts w:ascii="Traditional Arabic" w:hAnsi="Traditional Arabic" w:cs="Traditional Arabic" w:hint="cs"/>
          <w:sz w:val="28"/>
          <w:szCs w:val="28"/>
          <w:rtl/>
        </w:rPr>
        <w:t xml:space="preserve"> حصة، البادي: </w:t>
      </w:r>
      <w:r>
        <w:rPr>
          <w:rFonts w:ascii="Traditional Arabic" w:hAnsi="Traditional Arabic" w:cs="Traditional Arabic"/>
          <w:sz w:val="28"/>
          <w:szCs w:val="28"/>
          <w:rtl/>
        </w:rPr>
        <w:t>«</w:t>
      </w:r>
      <w:r w:rsidRPr="009D3A04">
        <w:rPr>
          <w:rFonts w:ascii="Traditional Arabic" w:hAnsi="Traditional Arabic" w:cs="Traditional Arabic" w:hint="cs"/>
          <w:b/>
          <w:bCs/>
          <w:sz w:val="28"/>
          <w:szCs w:val="28"/>
          <w:rtl/>
        </w:rPr>
        <w:t>التناص في الشعر العربي الحديث</w:t>
      </w:r>
      <w:r>
        <w:rPr>
          <w:rFonts w:ascii="Traditional Arabic" w:hAnsi="Traditional Arabic" w:cs="Traditional Arabic"/>
          <w:sz w:val="28"/>
          <w:szCs w:val="28"/>
          <w:rtl/>
        </w:rPr>
        <w:t>»</w:t>
      </w:r>
      <w:r w:rsidRPr="003C6059">
        <w:rPr>
          <w:rFonts w:ascii="Traditional Arabic" w:hAnsi="Traditional Arabic" w:cs="Traditional Arabic" w:hint="cs"/>
          <w:sz w:val="28"/>
          <w:szCs w:val="28"/>
          <w:rtl/>
        </w:rPr>
        <w:t>، دار كنوز المعرفة العلمية للنشر والتوزيع، عمان ،ط1، ص،ص: 21،22.</w:t>
      </w:r>
      <w:r w:rsidRPr="003C6059">
        <w:rPr>
          <w:rFonts w:ascii="Traditional Arabic" w:hAnsi="Traditional Arabic" w:cs="Traditional Arabic"/>
          <w:sz w:val="28"/>
          <w:szCs w:val="28"/>
        </w:rPr>
        <w:t xml:space="preserve"> </w:t>
      </w:r>
    </w:p>
  </w:footnote>
  <w:footnote w:id="264">
    <w:p w:rsidR="007B6177" w:rsidRDefault="007B6177" w:rsidP="007E6BA9">
      <w:pPr>
        <w:pStyle w:val="Notedebasdepage"/>
        <w:bidi/>
        <w:rPr>
          <w:rtl/>
          <w:lang w:bidi="ar-DZ"/>
        </w:rPr>
      </w:pPr>
      <w:r w:rsidRPr="006D1E66">
        <w:rPr>
          <w:rFonts w:ascii="Traditional Arabic" w:hAnsi="Traditional Arabic" w:cs="Traditional Arabic"/>
          <w:sz w:val="28"/>
          <w:szCs w:val="28"/>
        </w:rPr>
        <w:footnoteRef/>
      </w:r>
      <w:r w:rsidRPr="006D1E66">
        <w:rPr>
          <w:rFonts w:ascii="Traditional Arabic" w:hAnsi="Traditional Arabic" w:cs="Traditional Arabic"/>
          <w:sz w:val="28"/>
          <w:szCs w:val="28"/>
        </w:rPr>
        <w:t xml:space="preserve"> </w:t>
      </w:r>
      <w:r>
        <w:t xml:space="preserve"> </w:t>
      </w:r>
      <w:r>
        <w:rPr>
          <w:rFonts w:hint="cs"/>
          <w:rtl/>
        </w:rPr>
        <w:t xml:space="preserve"> </w:t>
      </w:r>
      <w:r w:rsidRPr="003C6059">
        <w:rPr>
          <w:rFonts w:ascii="Traditional Arabic" w:hAnsi="Traditional Arabic" w:cs="Traditional Arabic" w:hint="cs"/>
          <w:sz w:val="28"/>
          <w:szCs w:val="28"/>
          <w:rtl/>
        </w:rPr>
        <w:t xml:space="preserve">بوعلام، بوعامر: </w:t>
      </w:r>
      <w:r w:rsidRPr="00FF026C">
        <w:rPr>
          <w:rFonts w:ascii="Traditional Arabic" w:hAnsi="Traditional Arabic" w:cs="Traditional Arabic" w:hint="cs"/>
          <w:b/>
          <w:bCs/>
          <w:sz w:val="28"/>
          <w:szCs w:val="28"/>
          <w:rtl/>
        </w:rPr>
        <w:t>المرجع السابق</w:t>
      </w:r>
      <w:r w:rsidRPr="003C6059">
        <w:rPr>
          <w:rFonts w:ascii="Traditional Arabic" w:hAnsi="Traditional Arabic" w:cs="Traditional Arabic" w:hint="cs"/>
          <w:sz w:val="28"/>
          <w:szCs w:val="28"/>
          <w:rtl/>
        </w:rPr>
        <w:t>، ص:7.</w:t>
      </w:r>
    </w:p>
  </w:footnote>
  <w:footnote w:id="265">
    <w:p w:rsidR="007B6177" w:rsidRPr="007662A9" w:rsidRDefault="007B6177" w:rsidP="007E6BA9">
      <w:pPr>
        <w:pStyle w:val="Notedebasdepage"/>
        <w:bidi/>
        <w:rPr>
          <w:rtl/>
          <w:lang w:bidi="ar-DZ"/>
        </w:rPr>
      </w:pPr>
      <w:r>
        <w:rPr>
          <w:rStyle w:val="Appelnotedebasdep"/>
        </w:rPr>
        <w:footnoteRef/>
      </w:r>
      <w:r>
        <w:t xml:space="preserve"> </w:t>
      </w:r>
      <w:r>
        <w:rPr>
          <w:rFonts w:hint="cs"/>
          <w:rtl/>
        </w:rPr>
        <w:t xml:space="preserve"> </w:t>
      </w:r>
      <w:r>
        <w:rPr>
          <w:rFonts w:ascii="Traditional Arabic" w:hAnsi="Traditional Arabic" w:cs="Traditional Arabic" w:hint="cs"/>
          <w:sz w:val="28"/>
          <w:szCs w:val="28"/>
          <w:rtl/>
        </w:rPr>
        <w:t>أح</w:t>
      </w:r>
      <w:r w:rsidRPr="003C6059">
        <w:rPr>
          <w:rFonts w:ascii="Traditional Arabic" w:hAnsi="Traditional Arabic" w:cs="Traditional Arabic" w:hint="cs"/>
          <w:sz w:val="28"/>
          <w:szCs w:val="28"/>
          <w:rtl/>
        </w:rPr>
        <w:t>مد بن الحسين الجعفي ابو الطيب المتنبي</w:t>
      </w:r>
      <w:r>
        <w:rPr>
          <w:rFonts w:ascii="Traditional Arabic" w:hAnsi="Traditional Arabic" w:cs="Traditional Arabic" w:hint="cs"/>
          <w:sz w:val="28"/>
          <w:szCs w:val="28"/>
          <w:rtl/>
        </w:rPr>
        <w:t xml:space="preserve">، </w:t>
      </w:r>
      <w:r w:rsidRPr="007662A9">
        <w:rPr>
          <w:rFonts w:ascii="Traditional Arabic" w:hAnsi="Traditional Arabic" w:cs="Traditional Arabic" w:hint="cs"/>
          <w:b/>
          <w:bCs/>
          <w:sz w:val="28"/>
          <w:szCs w:val="28"/>
          <w:rtl/>
        </w:rPr>
        <w:t>المرجع السابق</w:t>
      </w:r>
      <w:r>
        <w:rPr>
          <w:rFonts w:ascii="Traditional Arabic" w:hAnsi="Traditional Arabic" w:cs="Traditional Arabic" w:hint="cs"/>
          <w:sz w:val="28"/>
          <w:szCs w:val="28"/>
          <w:rtl/>
        </w:rPr>
        <w:t>، ص:345.</w:t>
      </w:r>
    </w:p>
  </w:footnote>
  <w:footnote w:id="266">
    <w:p w:rsidR="007B6177" w:rsidRPr="00F23C87" w:rsidRDefault="007B6177" w:rsidP="007E6BA9">
      <w:pPr>
        <w:pStyle w:val="Notedebasdepage"/>
        <w:bidi/>
        <w:rPr>
          <w:rtl/>
          <w:lang w:bidi="ar-DZ"/>
        </w:rPr>
      </w:pPr>
      <w:r>
        <w:rPr>
          <w:rStyle w:val="Appelnotedebasdep"/>
        </w:rPr>
        <w:footnoteRef/>
      </w:r>
      <w:r>
        <w:t xml:space="preserve"> </w:t>
      </w:r>
      <w:r>
        <w:rPr>
          <w:rFonts w:hint="cs"/>
          <w:rtl/>
        </w:rPr>
        <w:t xml:space="preserve"> </w:t>
      </w:r>
      <w:r w:rsidRPr="003C6059">
        <w:rPr>
          <w:rFonts w:ascii="Traditional Arabic" w:hAnsi="Traditional Arabic" w:cs="Traditional Arabic" w:hint="cs"/>
          <w:sz w:val="28"/>
          <w:szCs w:val="28"/>
          <w:rtl/>
        </w:rPr>
        <w:t xml:space="preserve">بوعلام، بوعامر: </w:t>
      </w:r>
      <w:r w:rsidRPr="00FF026C">
        <w:rPr>
          <w:rFonts w:ascii="Traditional Arabic" w:hAnsi="Traditional Arabic" w:cs="Traditional Arabic" w:hint="cs"/>
          <w:b/>
          <w:bCs/>
          <w:sz w:val="28"/>
          <w:szCs w:val="28"/>
          <w:rtl/>
        </w:rPr>
        <w:t>المرجع السابق</w:t>
      </w:r>
      <w:r w:rsidRPr="003C6059">
        <w:rPr>
          <w:rFonts w:ascii="Traditional Arabic" w:hAnsi="Traditional Arabic" w:cs="Traditional Arabic" w:hint="cs"/>
          <w:sz w:val="28"/>
          <w:szCs w:val="28"/>
          <w:rtl/>
        </w:rPr>
        <w:t>، ص:7.</w:t>
      </w:r>
    </w:p>
  </w:footnote>
  <w:footnote w:id="267">
    <w:p w:rsidR="007B6177" w:rsidRPr="0082692A" w:rsidRDefault="007B6177" w:rsidP="007E6BA9">
      <w:pPr>
        <w:pStyle w:val="Notedebasdepage"/>
        <w:jc w:val="right"/>
        <w:rPr>
          <w:rtl/>
          <w:lang w:bidi="ar-DZ"/>
        </w:rPr>
      </w:pPr>
      <w:r>
        <w:rPr>
          <w:rFonts w:hint="cs"/>
          <w:rtl/>
        </w:rPr>
        <w:t xml:space="preserve"> </w:t>
      </w:r>
      <w:r>
        <w:rPr>
          <w:rFonts w:ascii="Traditional Arabic" w:hAnsi="Traditional Arabic" w:cs="Traditional Arabic" w:hint="cs"/>
          <w:sz w:val="28"/>
          <w:szCs w:val="28"/>
          <w:rtl/>
        </w:rPr>
        <w:t>أح</w:t>
      </w:r>
      <w:r w:rsidRPr="003C6059">
        <w:rPr>
          <w:rFonts w:ascii="Traditional Arabic" w:hAnsi="Traditional Arabic" w:cs="Traditional Arabic" w:hint="cs"/>
          <w:sz w:val="28"/>
          <w:szCs w:val="28"/>
          <w:rtl/>
        </w:rPr>
        <w:t>مد بن الحسين الجعفي ابو الطيب المتنبي</w:t>
      </w:r>
      <w:r>
        <w:rPr>
          <w:rFonts w:ascii="Traditional Arabic" w:hAnsi="Traditional Arabic" w:cs="Traditional Arabic" w:hint="cs"/>
          <w:sz w:val="28"/>
          <w:szCs w:val="28"/>
          <w:rtl/>
        </w:rPr>
        <w:t xml:space="preserve">، </w:t>
      </w:r>
      <w:r w:rsidRPr="007662A9">
        <w:rPr>
          <w:rFonts w:ascii="Traditional Arabic" w:hAnsi="Traditional Arabic" w:cs="Traditional Arabic" w:hint="cs"/>
          <w:b/>
          <w:bCs/>
          <w:sz w:val="28"/>
          <w:szCs w:val="28"/>
          <w:rtl/>
        </w:rPr>
        <w:t>المرجع السابق</w:t>
      </w:r>
      <w:r>
        <w:rPr>
          <w:rFonts w:ascii="Traditional Arabic" w:hAnsi="Traditional Arabic" w:cs="Traditional Arabic" w:hint="cs"/>
          <w:sz w:val="28"/>
          <w:szCs w:val="28"/>
          <w:rtl/>
        </w:rPr>
        <w:t>، ص:442.</w:t>
      </w:r>
      <w:r>
        <w:rPr>
          <w:rStyle w:val="Appelnotedebasdep"/>
        </w:rPr>
        <w:footnoteRef/>
      </w:r>
      <w:r>
        <w:t xml:space="preserve"> </w:t>
      </w:r>
    </w:p>
  </w:footnote>
  <w:footnote w:id="268">
    <w:p w:rsidR="007B6177" w:rsidRPr="0082692A" w:rsidRDefault="007B6177" w:rsidP="007E6BA9">
      <w:pPr>
        <w:pStyle w:val="Notedebasdepage"/>
        <w:bidi/>
        <w:rPr>
          <w:rtl/>
          <w:lang w:bidi="ar-DZ"/>
        </w:rPr>
      </w:pPr>
      <w:r>
        <w:rPr>
          <w:rStyle w:val="Appelnotedebasdep"/>
        </w:rPr>
        <w:footnoteRef/>
      </w:r>
      <w:r>
        <w:t xml:space="preserve"> </w:t>
      </w:r>
      <w:r>
        <w:rPr>
          <w:rFonts w:hint="cs"/>
          <w:rtl/>
          <w:lang w:bidi="ar-DZ"/>
        </w:rPr>
        <w:t xml:space="preserve"> </w:t>
      </w:r>
      <w:r w:rsidRPr="003C6059">
        <w:rPr>
          <w:rFonts w:ascii="Traditional Arabic" w:hAnsi="Traditional Arabic" w:cs="Traditional Arabic" w:hint="cs"/>
          <w:sz w:val="28"/>
          <w:szCs w:val="28"/>
          <w:rtl/>
        </w:rPr>
        <w:t xml:space="preserve">بوعلام، بوعامر: </w:t>
      </w:r>
      <w:r w:rsidRPr="00FF026C">
        <w:rPr>
          <w:rFonts w:ascii="Traditional Arabic" w:hAnsi="Traditional Arabic" w:cs="Traditional Arabic" w:hint="cs"/>
          <w:b/>
          <w:bCs/>
          <w:sz w:val="28"/>
          <w:szCs w:val="28"/>
          <w:rtl/>
        </w:rPr>
        <w:t>المرجع السابق</w:t>
      </w:r>
      <w:r w:rsidRPr="003C6059">
        <w:rPr>
          <w:rFonts w:ascii="Traditional Arabic" w:hAnsi="Traditional Arabic" w:cs="Traditional Arabic" w:hint="cs"/>
          <w:sz w:val="28"/>
          <w:szCs w:val="28"/>
          <w:rtl/>
        </w:rPr>
        <w:t>، ص:</w:t>
      </w:r>
      <w:r>
        <w:rPr>
          <w:rFonts w:ascii="Traditional Arabic" w:hAnsi="Traditional Arabic" w:cs="Traditional Arabic" w:hint="cs"/>
          <w:sz w:val="28"/>
          <w:szCs w:val="28"/>
          <w:rtl/>
        </w:rPr>
        <w:t>9</w:t>
      </w:r>
      <w:r w:rsidRPr="003C6059">
        <w:rPr>
          <w:rFonts w:ascii="Traditional Arabic" w:hAnsi="Traditional Arabic" w:cs="Traditional Arabic" w:hint="cs"/>
          <w:sz w:val="28"/>
          <w:szCs w:val="28"/>
          <w:rtl/>
        </w:rPr>
        <w:t>.</w:t>
      </w:r>
    </w:p>
  </w:footnote>
  <w:footnote w:id="269">
    <w:p w:rsidR="007B6177" w:rsidRPr="008B2EA6" w:rsidRDefault="007B6177" w:rsidP="007E6BA9">
      <w:pPr>
        <w:pStyle w:val="Notedebasdepage"/>
        <w:bidi/>
        <w:rPr>
          <w:rtl/>
          <w:lang w:bidi="ar-DZ"/>
        </w:rPr>
      </w:pPr>
      <w:r>
        <w:rPr>
          <w:rStyle w:val="Appelnotedebasdep"/>
        </w:rPr>
        <w:footnoteRef/>
      </w:r>
      <w:r>
        <w:t xml:space="preserve"> </w:t>
      </w:r>
      <w:r>
        <w:rPr>
          <w:rFonts w:hint="cs"/>
          <w:rtl/>
        </w:rPr>
        <w:t xml:space="preserve"> </w:t>
      </w:r>
      <w:r>
        <w:rPr>
          <w:rFonts w:ascii="Traditional Arabic" w:hAnsi="Traditional Arabic" w:cs="Traditional Arabic" w:hint="cs"/>
          <w:sz w:val="28"/>
          <w:szCs w:val="28"/>
          <w:rtl/>
        </w:rPr>
        <w:t>أح</w:t>
      </w:r>
      <w:r w:rsidRPr="003C6059">
        <w:rPr>
          <w:rFonts w:ascii="Traditional Arabic" w:hAnsi="Traditional Arabic" w:cs="Traditional Arabic" w:hint="cs"/>
          <w:sz w:val="28"/>
          <w:szCs w:val="28"/>
          <w:rtl/>
        </w:rPr>
        <w:t>مد بن الحسين الجعفي ابو الطيب المتنبي</w:t>
      </w:r>
      <w:r>
        <w:rPr>
          <w:rFonts w:ascii="Traditional Arabic" w:hAnsi="Traditional Arabic" w:cs="Traditional Arabic" w:hint="cs"/>
          <w:sz w:val="28"/>
          <w:szCs w:val="28"/>
          <w:rtl/>
        </w:rPr>
        <w:t xml:space="preserve">، </w:t>
      </w:r>
      <w:r w:rsidRPr="007662A9">
        <w:rPr>
          <w:rFonts w:ascii="Traditional Arabic" w:hAnsi="Traditional Arabic" w:cs="Traditional Arabic" w:hint="cs"/>
          <w:b/>
          <w:bCs/>
          <w:sz w:val="28"/>
          <w:szCs w:val="28"/>
          <w:rtl/>
        </w:rPr>
        <w:t>المرجع السابق</w:t>
      </w:r>
      <w:r>
        <w:rPr>
          <w:rFonts w:ascii="Traditional Arabic" w:hAnsi="Traditional Arabic" w:cs="Traditional Arabic" w:hint="cs"/>
          <w:sz w:val="28"/>
          <w:szCs w:val="28"/>
          <w:rtl/>
        </w:rPr>
        <w:t>، ص:332.</w:t>
      </w:r>
    </w:p>
  </w:footnote>
  <w:footnote w:id="270">
    <w:p w:rsidR="007B6177" w:rsidRPr="001C4BBD" w:rsidRDefault="007B6177" w:rsidP="007E6BA9">
      <w:pPr>
        <w:pStyle w:val="Notedebasdepage"/>
        <w:bidi/>
        <w:rPr>
          <w:rFonts w:ascii="Traditional Arabic" w:hAnsi="Traditional Arabic" w:cs="Traditional Arabic"/>
          <w:sz w:val="28"/>
          <w:szCs w:val="28"/>
          <w:rtl/>
        </w:rPr>
      </w:pPr>
      <w:r w:rsidRPr="001C4BBD">
        <w:rPr>
          <w:rFonts w:ascii="Traditional Arabic" w:hAnsi="Traditional Arabic" w:cs="Traditional Arabic"/>
          <w:sz w:val="28"/>
          <w:szCs w:val="28"/>
        </w:rPr>
        <w:footnoteRef/>
      </w:r>
      <w:r w:rsidRPr="001C4BBD">
        <w:rPr>
          <w:rFonts w:ascii="Traditional Arabic" w:hAnsi="Traditional Arabic" w:cs="Traditional Arabic"/>
          <w:sz w:val="28"/>
          <w:szCs w:val="28"/>
        </w:rPr>
        <w:t xml:space="preserve"> </w:t>
      </w:r>
      <w:r w:rsidRPr="001C4BBD">
        <w:rPr>
          <w:rFonts w:ascii="Traditional Arabic" w:hAnsi="Traditional Arabic" w:cs="Traditional Arabic" w:hint="cs"/>
          <w:sz w:val="28"/>
          <w:szCs w:val="28"/>
          <w:rtl/>
        </w:rPr>
        <w:t xml:space="preserve"> عبدالرحمن، بن سانية: </w:t>
      </w:r>
      <w:r w:rsidRPr="00CC2A1C">
        <w:rPr>
          <w:rFonts w:ascii="Traditional Arabic" w:hAnsi="Traditional Arabic" w:cs="Traditional Arabic" w:hint="cs"/>
          <w:b/>
          <w:bCs/>
          <w:sz w:val="28"/>
          <w:szCs w:val="28"/>
          <w:rtl/>
        </w:rPr>
        <w:t>المرجع السابق</w:t>
      </w:r>
      <w:r w:rsidRPr="001C4BBD">
        <w:rPr>
          <w:rFonts w:ascii="Traditional Arabic" w:hAnsi="Traditional Arabic" w:cs="Traditional Arabic" w:hint="cs"/>
          <w:sz w:val="28"/>
          <w:szCs w:val="28"/>
          <w:rtl/>
        </w:rPr>
        <w:t>، ص:9.</w:t>
      </w:r>
    </w:p>
  </w:footnote>
  <w:footnote w:id="271">
    <w:p w:rsidR="007B6177" w:rsidRPr="008F1E70" w:rsidRDefault="007B6177" w:rsidP="00A00D97">
      <w:pPr>
        <w:pStyle w:val="Notedebasdepage"/>
        <w:spacing w:before="360" w:after="1440"/>
        <w:jc w:val="right"/>
        <w:rPr>
          <w:rFonts w:ascii="Traditional Arabic" w:hAnsi="Traditional Arabic" w:cs="Traditional Arabic"/>
          <w:sz w:val="28"/>
          <w:szCs w:val="28"/>
          <w:rtl/>
        </w:rPr>
      </w:pPr>
      <w:r w:rsidRPr="008F1E70">
        <w:rPr>
          <w:rFonts w:ascii="Traditional Arabic" w:hAnsi="Traditional Arabic" w:cs="Traditional Arabic" w:hint="cs"/>
          <w:sz w:val="28"/>
          <w:szCs w:val="28"/>
          <w:rtl/>
        </w:rPr>
        <w:t>عبدالرحمن، بن سانية</w:t>
      </w:r>
      <w:r w:rsidRPr="008F1E70">
        <w:rPr>
          <w:rFonts w:ascii="Traditional Arabic" w:hAnsi="Traditional Arabic" w:cs="Traditional Arabic" w:hint="cs"/>
          <w:i/>
          <w:iCs/>
          <w:sz w:val="28"/>
          <w:szCs w:val="28"/>
          <w:rtl/>
        </w:rPr>
        <w:t xml:space="preserve">: </w:t>
      </w:r>
      <w:r w:rsidRPr="006259A0">
        <w:rPr>
          <w:rFonts w:ascii="Traditional Arabic" w:hAnsi="Traditional Arabic" w:cs="Traditional Arabic" w:hint="cs"/>
          <w:b/>
          <w:bCs/>
          <w:sz w:val="28"/>
          <w:szCs w:val="28"/>
          <w:rtl/>
        </w:rPr>
        <w:t>المرجع السابق</w:t>
      </w:r>
      <w:r w:rsidRPr="008F1E70">
        <w:rPr>
          <w:rFonts w:ascii="Traditional Arabic" w:hAnsi="Traditional Arabic" w:cs="Traditional Arabic" w:hint="cs"/>
          <w:sz w:val="28"/>
          <w:szCs w:val="28"/>
          <w:rtl/>
        </w:rPr>
        <w:t>، ص:8.</w:t>
      </w:r>
      <w:r w:rsidRPr="008F1E70">
        <w:rPr>
          <w:rFonts w:ascii="Traditional Arabic" w:hAnsi="Traditional Arabic" w:cs="Traditional Arabic"/>
          <w:sz w:val="28"/>
          <w:szCs w:val="28"/>
        </w:rPr>
        <w:footnoteRef/>
      </w:r>
      <w:r w:rsidRPr="008F1E70">
        <w:rPr>
          <w:rFonts w:ascii="Traditional Arabic" w:hAnsi="Traditional Arabic" w:cs="Traditional Arabic"/>
          <w:sz w:val="28"/>
          <w:szCs w:val="28"/>
        </w:rPr>
        <w:t xml:space="preserve"> </w:t>
      </w:r>
    </w:p>
  </w:footnote>
  <w:footnote w:id="272">
    <w:p w:rsidR="007B6177" w:rsidRDefault="007B6177" w:rsidP="003E5239">
      <w:pPr>
        <w:pStyle w:val="Notedebasdepage"/>
        <w:jc w:val="right"/>
      </w:pPr>
      <w:r>
        <w:rPr>
          <w:rFonts w:ascii="Traditional Arabic" w:hAnsi="Traditional Arabic" w:cs="Traditional Arabic"/>
          <w:sz w:val="28"/>
          <w:szCs w:val="28"/>
        </w:rPr>
        <w:t>.9</w:t>
      </w:r>
      <w:r>
        <w:rPr>
          <w:rFonts w:ascii="Traditional Arabic" w:hAnsi="Traditional Arabic" w:cs="Traditional Arabic" w:hint="cs"/>
          <w:sz w:val="28"/>
          <w:szCs w:val="28"/>
          <w:rtl/>
        </w:rPr>
        <w:t>عب</w:t>
      </w:r>
      <w:r w:rsidRPr="008F1E70">
        <w:rPr>
          <w:rFonts w:ascii="Traditional Arabic" w:hAnsi="Traditional Arabic" w:cs="Traditional Arabic" w:hint="cs"/>
          <w:sz w:val="28"/>
          <w:szCs w:val="28"/>
          <w:rtl/>
        </w:rPr>
        <w:t>دالرحمن، بن سانية</w:t>
      </w:r>
      <w:r w:rsidRPr="008F1E70">
        <w:rPr>
          <w:rFonts w:ascii="Traditional Arabic" w:hAnsi="Traditional Arabic" w:cs="Traditional Arabic" w:hint="cs"/>
          <w:i/>
          <w:iCs/>
          <w:sz w:val="28"/>
          <w:szCs w:val="28"/>
          <w:rtl/>
        </w:rPr>
        <w:t>:</w:t>
      </w:r>
      <w:r w:rsidRPr="00ED22C9">
        <w:rPr>
          <w:rFonts w:ascii="Traditional Arabic" w:hAnsi="Traditional Arabic" w:cs="Traditional Arabic" w:hint="cs"/>
          <w:sz w:val="28"/>
          <w:szCs w:val="28"/>
          <w:rtl/>
        </w:rPr>
        <w:t xml:space="preserve"> </w:t>
      </w:r>
      <w:r w:rsidRPr="00ED22C9">
        <w:rPr>
          <w:rFonts w:ascii="Traditional Arabic" w:hAnsi="Traditional Arabic" w:cs="Traditional Arabic" w:hint="cs"/>
          <w:b/>
          <w:bCs/>
          <w:sz w:val="28"/>
          <w:szCs w:val="28"/>
          <w:rtl/>
        </w:rPr>
        <w:t>المرجع</w:t>
      </w:r>
      <w:r>
        <w:rPr>
          <w:rFonts w:ascii="Traditional Arabic" w:hAnsi="Traditional Arabic" w:cs="Traditional Arabic" w:hint="cs"/>
          <w:b/>
          <w:bCs/>
          <w:sz w:val="28"/>
          <w:szCs w:val="28"/>
          <w:rtl/>
        </w:rPr>
        <w:t xml:space="preserve"> السابق</w:t>
      </w:r>
      <w:r w:rsidRPr="008F1E70">
        <w:rPr>
          <w:rFonts w:ascii="Traditional Arabic" w:hAnsi="Traditional Arabic" w:cs="Traditional Arabic" w:hint="cs"/>
          <w:sz w:val="28"/>
          <w:szCs w:val="28"/>
          <w:rtl/>
        </w:rPr>
        <w:t>، ص:.</w:t>
      </w:r>
      <w:r w:rsidRPr="00E70B44">
        <w:rPr>
          <w:rFonts w:ascii="Traditional Arabic" w:hAnsi="Traditional Arabic" w:cs="Traditional Arabic"/>
          <w:sz w:val="28"/>
          <w:szCs w:val="28"/>
        </w:rPr>
        <w:footnoteRef/>
      </w:r>
      <w:r w:rsidRPr="00E70B44">
        <w:rPr>
          <w:rFonts w:ascii="Traditional Arabic" w:hAnsi="Traditional Arabic" w:cs="Traditional Arabic"/>
          <w:sz w:val="28"/>
          <w:szCs w:val="28"/>
        </w:rPr>
        <w:t xml:space="preserve"> </w:t>
      </w:r>
    </w:p>
  </w:footnote>
  <w:footnote w:id="273">
    <w:p w:rsidR="007B6177" w:rsidRPr="008F1E70" w:rsidRDefault="007B6177" w:rsidP="007E6BA9">
      <w:pPr>
        <w:pStyle w:val="Notedebasdepage"/>
        <w:jc w:val="right"/>
        <w:rPr>
          <w:rFonts w:ascii="Traditional Arabic" w:hAnsi="Traditional Arabic" w:cs="Traditional Arabic"/>
          <w:sz w:val="28"/>
          <w:szCs w:val="28"/>
          <w:rtl/>
        </w:rPr>
      </w:pPr>
      <w:r w:rsidRPr="008F1E70">
        <w:rPr>
          <w:rFonts w:ascii="Traditional Arabic" w:hAnsi="Traditional Arabic" w:cs="Traditional Arabic" w:hint="cs"/>
          <w:sz w:val="28"/>
          <w:szCs w:val="28"/>
          <w:rtl/>
        </w:rPr>
        <w:t>ياقوت، الحموي:</w:t>
      </w:r>
      <w:r w:rsidRPr="00317BDB">
        <w:rPr>
          <w:rFonts w:ascii="Traditional Arabic" w:hAnsi="Traditional Arabic" w:cs="Traditional Arabic" w:hint="cs"/>
          <w:sz w:val="28"/>
          <w:szCs w:val="28"/>
          <w:rtl/>
        </w:rPr>
        <w:t xml:space="preserve"> </w:t>
      </w:r>
      <w:r w:rsidRPr="00317BDB">
        <w:rPr>
          <w:rFonts w:ascii="Traditional Arabic" w:hAnsi="Traditional Arabic" w:cs="Traditional Arabic" w:hint="cs"/>
          <w:b/>
          <w:bCs/>
          <w:sz w:val="28"/>
          <w:szCs w:val="28"/>
          <w:rtl/>
        </w:rPr>
        <w:t>معجم البلدان</w:t>
      </w:r>
      <w:r w:rsidRPr="008F1E70">
        <w:rPr>
          <w:rFonts w:ascii="Traditional Arabic" w:hAnsi="Traditional Arabic" w:cs="Traditional Arabic" w:hint="cs"/>
          <w:sz w:val="28"/>
          <w:szCs w:val="28"/>
          <w:rtl/>
        </w:rPr>
        <w:t>، ج1، دط، ص:36.</w:t>
      </w:r>
      <w:r w:rsidRPr="008F1E70">
        <w:rPr>
          <w:rFonts w:ascii="Traditional Arabic" w:hAnsi="Traditional Arabic" w:cs="Traditional Arabic"/>
          <w:sz w:val="28"/>
          <w:szCs w:val="28"/>
        </w:rPr>
        <w:footnoteRef/>
      </w:r>
      <w:r w:rsidRPr="008F1E70">
        <w:rPr>
          <w:rFonts w:ascii="Traditional Arabic" w:hAnsi="Traditional Arabic" w:cs="Traditional Arabic"/>
          <w:sz w:val="28"/>
          <w:szCs w:val="28"/>
        </w:rPr>
        <w:t xml:space="preserve"> </w:t>
      </w:r>
    </w:p>
    <w:p w:rsidR="007B6177" w:rsidRPr="006D731E" w:rsidRDefault="007B6177" w:rsidP="00317231">
      <w:pPr>
        <w:pStyle w:val="Notedebasdepage"/>
        <w:rPr>
          <w:b/>
          <w:bCs/>
          <w:rtl/>
          <w:lang w:bidi="ar-DZ"/>
        </w:rPr>
      </w:pPr>
    </w:p>
  </w:footnote>
  <w:footnote w:id="274">
    <w:p w:rsidR="007B6177" w:rsidRDefault="007B6177" w:rsidP="007E6BA9">
      <w:pPr>
        <w:pStyle w:val="Notedebasdepage"/>
        <w:jc w:val="right"/>
        <w:rPr>
          <w:rtl/>
          <w:lang w:bidi="ar-DZ"/>
        </w:rPr>
      </w:pPr>
    </w:p>
  </w:footnote>
  <w:footnote w:id="275">
    <w:p w:rsidR="007B6177" w:rsidRPr="005E3874" w:rsidRDefault="007B6177" w:rsidP="007E6BA9">
      <w:pPr>
        <w:pStyle w:val="Notedebasdepage"/>
        <w:jc w:val="right"/>
        <w:rPr>
          <w:rtl/>
          <w:lang w:bidi="ar-DZ"/>
        </w:rPr>
      </w:pPr>
    </w:p>
  </w:footnote>
  <w:footnote w:id="276">
    <w:p w:rsidR="007B6177" w:rsidRPr="008D33CA" w:rsidRDefault="007B6177" w:rsidP="007E6BA9">
      <w:pPr>
        <w:pStyle w:val="Notedebasdepage"/>
        <w:jc w:val="right"/>
        <w:rPr>
          <w:rtl/>
          <w:lang w:bidi="ar-DZ"/>
        </w:rPr>
      </w:pPr>
      <w:r>
        <w:rPr>
          <w:rFonts w:hint="cs"/>
          <w:rtl/>
        </w:rPr>
        <w:t xml:space="preserve"> </w:t>
      </w:r>
      <w:r w:rsidRPr="008D33CA">
        <w:rPr>
          <w:rFonts w:ascii="Traditional Arabic" w:hAnsi="Traditional Arabic" w:cs="Traditional Arabic" w:hint="cs"/>
          <w:sz w:val="28"/>
          <w:szCs w:val="28"/>
          <w:rtl/>
        </w:rPr>
        <w:t>امرؤ القيس:</w:t>
      </w:r>
      <w:r w:rsidRPr="00317BDB">
        <w:rPr>
          <w:rFonts w:ascii="Traditional Arabic" w:hAnsi="Traditional Arabic" w:cs="Traditional Arabic" w:hint="cs"/>
          <w:b/>
          <w:bCs/>
          <w:sz w:val="28"/>
          <w:szCs w:val="28"/>
          <w:rtl/>
        </w:rPr>
        <w:t xml:space="preserve"> ديوان امرؤ القيس</w:t>
      </w:r>
      <w:r w:rsidRPr="008D33CA">
        <w:rPr>
          <w:rFonts w:ascii="Traditional Arabic" w:hAnsi="Traditional Arabic" w:cs="Traditional Arabic" w:hint="cs"/>
          <w:sz w:val="28"/>
          <w:szCs w:val="28"/>
          <w:rtl/>
        </w:rPr>
        <w:t>، دار المعارف، دط، د م ن، ص:1</w:t>
      </w:r>
      <w:r>
        <w:rPr>
          <w:rFonts w:ascii="Traditional Arabic" w:hAnsi="Traditional Arabic" w:cs="Traditional Arabic" w:hint="cs"/>
          <w:sz w:val="28"/>
          <w:szCs w:val="28"/>
          <w:rtl/>
        </w:rPr>
        <w:t>0</w:t>
      </w:r>
      <w:r w:rsidRPr="008D33CA">
        <w:rPr>
          <w:rFonts w:ascii="Traditional Arabic" w:hAnsi="Traditional Arabic" w:cs="Traditional Arabic" w:hint="cs"/>
          <w:sz w:val="28"/>
          <w:szCs w:val="28"/>
          <w:rtl/>
        </w:rPr>
        <w:t>.</w:t>
      </w:r>
      <w:r w:rsidRPr="008D33CA">
        <w:rPr>
          <w:rFonts w:ascii="Traditional Arabic" w:hAnsi="Traditional Arabic" w:cs="Traditional Arabic"/>
          <w:sz w:val="28"/>
          <w:szCs w:val="28"/>
        </w:rPr>
        <w:footnoteRef/>
      </w:r>
      <w:r>
        <w:t xml:space="preserve"> </w:t>
      </w:r>
    </w:p>
  </w:footnote>
  <w:footnote w:id="277">
    <w:p w:rsidR="007B6177" w:rsidRPr="00025355" w:rsidRDefault="007B6177" w:rsidP="00025355">
      <w:pPr>
        <w:pStyle w:val="Notedebasdepage"/>
        <w:bidi/>
        <w:rPr>
          <w:rtl/>
          <w:lang w:bidi="ar-DZ"/>
        </w:rPr>
      </w:pPr>
      <w:r w:rsidRPr="00025355">
        <w:rPr>
          <w:rFonts w:ascii="Traditional Arabic" w:hAnsi="Traditional Arabic" w:cs="Traditional Arabic"/>
          <w:sz w:val="28"/>
          <w:szCs w:val="28"/>
        </w:rPr>
        <w:footnoteRef/>
      </w:r>
      <w:r w:rsidRPr="00025355">
        <w:rPr>
          <w:rFonts w:ascii="Traditional Arabic" w:hAnsi="Traditional Arabic" w:cs="Traditional Arabic"/>
          <w:sz w:val="28"/>
          <w:szCs w:val="28"/>
        </w:rPr>
        <w:t xml:space="preserve"> </w:t>
      </w:r>
      <w:r>
        <w:rPr>
          <w:rFonts w:hint="cs"/>
          <w:rtl/>
        </w:rPr>
        <w:t xml:space="preserve"> </w:t>
      </w:r>
      <w:r>
        <w:rPr>
          <w:rFonts w:ascii="Traditional Arabic" w:hAnsi="Traditional Arabic" w:cs="Traditional Arabic" w:hint="cs"/>
          <w:sz w:val="28"/>
          <w:szCs w:val="28"/>
          <w:rtl/>
        </w:rPr>
        <w:t>عب</w:t>
      </w:r>
      <w:r w:rsidRPr="008F1E70">
        <w:rPr>
          <w:rFonts w:ascii="Traditional Arabic" w:hAnsi="Traditional Arabic" w:cs="Traditional Arabic" w:hint="cs"/>
          <w:sz w:val="28"/>
          <w:szCs w:val="28"/>
          <w:rtl/>
        </w:rPr>
        <w:t>دالرحمن، بن سانية</w:t>
      </w:r>
      <w:r w:rsidRPr="005167F5">
        <w:rPr>
          <w:rFonts w:ascii="Traditional Arabic" w:hAnsi="Traditional Arabic" w:cs="Traditional Arabic" w:hint="cs"/>
          <w:sz w:val="28"/>
          <w:szCs w:val="28"/>
          <w:rtl/>
        </w:rPr>
        <w:t xml:space="preserve">: </w:t>
      </w:r>
      <w:r w:rsidRPr="008C1F2A">
        <w:rPr>
          <w:rFonts w:ascii="Traditional Arabic" w:hAnsi="Traditional Arabic" w:cs="Traditional Arabic" w:hint="cs"/>
          <w:b/>
          <w:bCs/>
          <w:sz w:val="28"/>
          <w:szCs w:val="28"/>
          <w:rtl/>
        </w:rPr>
        <w:t>المرجع السابق</w:t>
      </w:r>
      <w:r w:rsidRPr="008F1E70">
        <w:rPr>
          <w:rFonts w:ascii="Traditional Arabic" w:hAnsi="Traditional Arabic" w:cs="Traditional Arabic" w:hint="cs"/>
          <w:sz w:val="28"/>
          <w:szCs w:val="28"/>
          <w:rtl/>
        </w:rPr>
        <w:t>، ص:</w:t>
      </w:r>
      <w:r>
        <w:rPr>
          <w:rFonts w:ascii="Traditional Arabic" w:hAnsi="Traditional Arabic" w:cs="Traditional Arabic" w:hint="cs"/>
          <w:sz w:val="28"/>
          <w:szCs w:val="28"/>
          <w:rtl/>
        </w:rPr>
        <w:t>8</w:t>
      </w:r>
    </w:p>
  </w:footnote>
  <w:footnote w:id="278">
    <w:p w:rsidR="007B6177" w:rsidRPr="008D33CA" w:rsidRDefault="007B6177" w:rsidP="007E6BA9">
      <w:pPr>
        <w:pStyle w:val="Notedebasdepage"/>
        <w:bidi/>
        <w:rPr>
          <w:rFonts w:ascii="Traditional Arabic" w:hAnsi="Traditional Arabic" w:cs="Traditional Arabic"/>
          <w:sz w:val="28"/>
          <w:szCs w:val="28"/>
          <w:rtl/>
        </w:rPr>
      </w:pPr>
      <w:r w:rsidRPr="008D33CA">
        <w:rPr>
          <w:rFonts w:ascii="Traditional Arabic" w:hAnsi="Traditional Arabic" w:cs="Traditional Arabic"/>
          <w:sz w:val="28"/>
          <w:szCs w:val="28"/>
        </w:rPr>
        <w:footnoteRef/>
      </w:r>
      <w:r w:rsidRPr="008D33CA">
        <w:rPr>
          <w:rFonts w:ascii="Traditional Arabic" w:hAnsi="Traditional Arabic" w:cs="Traditional Arabic"/>
          <w:sz w:val="28"/>
          <w:szCs w:val="28"/>
        </w:rPr>
        <w:t xml:space="preserve"> </w:t>
      </w:r>
      <w:r w:rsidRPr="008D33CA">
        <w:rPr>
          <w:rFonts w:ascii="Traditional Arabic" w:hAnsi="Traditional Arabic" w:cs="Traditional Arabic" w:hint="cs"/>
          <w:sz w:val="28"/>
          <w:szCs w:val="28"/>
          <w:rtl/>
        </w:rPr>
        <w:t xml:space="preserve"> امرؤ القيس: </w:t>
      </w:r>
      <w:r w:rsidRPr="00702CD9">
        <w:rPr>
          <w:rFonts w:ascii="Traditional Arabic" w:hAnsi="Traditional Arabic" w:cs="Traditional Arabic" w:hint="cs"/>
          <w:b/>
          <w:bCs/>
          <w:sz w:val="28"/>
          <w:szCs w:val="28"/>
          <w:rtl/>
        </w:rPr>
        <w:t>ديوان امرؤ القيس</w:t>
      </w:r>
      <w:r w:rsidRPr="008D33CA">
        <w:rPr>
          <w:rFonts w:ascii="Traditional Arabic" w:hAnsi="Traditional Arabic" w:cs="Traditional Arabic" w:hint="cs"/>
          <w:sz w:val="28"/>
          <w:szCs w:val="28"/>
          <w:rtl/>
        </w:rPr>
        <w:t>، دار المعارف، دط، د م ن، ص:12.</w:t>
      </w:r>
    </w:p>
  </w:footnote>
  <w:footnote w:id="279">
    <w:p w:rsidR="007B6177" w:rsidRDefault="007B6177" w:rsidP="00702CD9">
      <w:pPr>
        <w:pStyle w:val="Notedebasdepage"/>
        <w:bidi/>
        <w:rPr>
          <w:rtl/>
          <w:lang w:bidi="ar-DZ"/>
        </w:rPr>
      </w:pPr>
      <w:r w:rsidRPr="009916A2">
        <w:rPr>
          <w:rFonts w:ascii="Traditional Arabic" w:hAnsi="Traditional Arabic" w:cs="Traditional Arabic"/>
          <w:sz w:val="28"/>
          <w:szCs w:val="28"/>
        </w:rPr>
        <w:footnoteRef/>
      </w:r>
      <w:r w:rsidRPr="009916A2">
        <w:rPr>
          <w:rFonts w:ascii="Traditional Arabic" w:hAnsi="Traditional Arabic" w:cs="Traditional Arabic"/>
          <w:sz w:val="28"/>
          <w:szCs w:val="28"/>
        </w:rPr>
        <w:t xml:space="preserve"> </w:t>
      </w:r>
      <w:r w:rsidRPr="008D33CA">
        <w:rPr>
          <w:rFonts w:ascii="Traditional Arabic" w:hAnsi="Traditional Arabic" w:cs="Traditional Arabic" w:hint="cs"/>
          <w:sz w:val="28"/>
          <w:szCs w:val="28"/>
          <w:rtl/>
        </w:rPr>
        <w:t xml:space="preserve">امرؤ القيس: </w:t>
      </w:r>
      <w:r w:rsidRPr="00702CD9">
        <w:rPr>
          <w:rFonts w:ascii="Traditional Arabic" w:hAnsi="Traditional Arabic" w:cs="Traditional Arabic" w:hint="cs"/>
          <w:b/>
          <w:bCs/>
          <w:sz w:val="28"/>
          <w:szCs w:val="28"/>
          <w:rtl/>
        </w:rPr>
        <w:t>نفس المرجع</w:t>
      </w:r>
      <w:r w:rsidRPr="008D33CA">
        <w:rPr>
          <w:rFonts w:ascii="Traditional Arabic" w:hAnsi="Traditional Arabic" w:cs="Traditional Arabic" w:hint="cs"/>
          <w:sz w:val="28"/>
          <w:szCs w:val="28"/>
          <w:rtl/>
        </w:rPr>
        <w:t>، ص:1</w:t>
      </w:r>
      <w:r>
        <w:rPr>
          <w:rFonts w:ascii="Traditional Arabic" w:hAnsi="Traditional Arabic" w:cs="Traditional Arabic" w:hint="cs"/>
          <w:sz w:val="28"/>
          <w:szCs w:val="28"/>
          <w:rtl/>
        </w:rPr>
        <w:t>9</w:t>
      </w:r>
      <w:r w:rsidRPr="008D33CA">
        <w:rPr>
          <w:rFonts w:ascii="Traditional Arabic" w:hAnsi="Traditional Arabic" w:cs="Traditional Arabic" w:hint="cs"/>
          <w:sz w:val="28"/>
          <w:szCs w:val="28"/>
          <w:rtl/>
        </w:rPr>
        <w:t>.</w:t>
      </w:r>
    </w:p>
  </w:footnote>
  <w:footnote w:id="280">
    <w:p w:rsidR="007B6177" w:rsidRPr="005167F5" w:rsidRDefault="007B6177" w:rsidP="007E6BA9">
      <w:pPr>
        <w:pStyle w:val="Notedebasdepage"/>
        <w:bidi/>
        <w:rPr>
          <w:rFonts w:ascii="Traditional Arabic" w:hAnsi="Traditional Arabic" w:cs="Traditional Arabic"/>
          <w:sz w:val="28"/>
          <w:szCs w:val="28"/>
          <w:rtl/>
        </w:rPr>
      </w:pPr>
      <w:r w:rsidRPr="005167F5">
        <w:rPr>
          <w:rFonts w:ascii="Traditional Arabic" w:hAnsi="Traditional Arabic" w:cs="Traditional Arabic"/>
          <w:sz w:val="28"/>
          <w:szCs w:val="28"/>
        </w:rPr>
        <w:footnoteRef/>
      </w:r>
      <w:r w:rsidRPr="005167F5">
        <w:rPr>
          <w:rFonts w:ascii="Traditional Arabic" w:hAnsi="Traditional Arabic" w:cs="Traditional Arabic"/>
          <w:sz w:val="28"/>
          <w:szCs w:val="28"/>
        </w:rPr>
        <w:t xml:space="preserve"> </w:t>
      </w:r>
      <w:r w:rsidRPr="005167F5">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عب</w:t>
      </w:r>
      <w:r w:rsidRPr="008F1E70">
        <w:rPr>
          <w:rFonts w:ascii="Traditional Arabic" w:hAnsi="Traditional Arabic" w:cs="Traditional Arabic" w:hint="cs"/>
          <w:sz w:val="28"/>
          <w:szCs w:val="28"/>
          <w:rtl/>
        </w:rPr>
        <w:t>دالرحمن، بن سانية</w:t>
      </w:r>
      <w:r w:rsidRPr="005167F5">
        <w:rPr>
          <w:rFonts w:ascii="Traditional Arabic" w:hAnsi="Traditional Arabic" w:cs="Traditional Arabic" w:hint="cs"/>
          <w:sz w:val="28"/>
          <w:szCs w:val="28"/>
          <w:rtl/>
        </w:rPr>
        <w:t xml:space="preserve">: </w:t>
      </w:r>
      <w:r w:rsidRPr="008C1F2A">
        <w:rPr>
          <w:rFonts w:ascii="Traditional Arabic" w:hAnsi="Traditional Arabic" w:cs="Traditional Arabic" w:hint="cs"/>
          <w:b/>
          <w:bCs/>
          <w:sz w:val="28"/>
          <w:szCs w:val="28"/>
          <w:rtl/>
        </w:rPr>
        <w:t>المرجع السابق</w:t>
      </w:r>
      <w:r w:rsidRPr="008F1E70">
        <w:rPr>
          <w:rFonts w:ascii="Traditional Arabic" w:hAnsi="Traditional Arabic" w:cs="Traditional Arabic" w:hint="cs"/>
          <w:sz w:val="28"/>
          <w:szCs w:val="28"/>
          <w:rtl/>
        </w:rPr>
        <w:t>، ص:</w:t>
      </w:r>
      <w:r>
        <w:rPr>
          <w:rFonts w:ascii="Traditional Arabic" w:hAnsi="Traditional Arabic" w:cs="Traditional Arabic" w:hint="cs"/>
          <w:sz w:val="28"/>
          <w:szCs w:val="28"/>
          <w:rtl/>
        </w:rPr>
        <w:t>12</w:t>
      </w:r>
    </w:p>
  </w:footnote>
  <w:footnote w:id="281">
    <w:p w:rsidR="007B6177" w:rsidRDefault="007B6177" w:rsidP="007F7245">
      <w:pPr>
        <w:pStyle w:val="Notedebasdepage"/>
        <w:jc w:val="right"/>
        <w:rPr>
          <w:rtl/>
          <w:lang w:bidi="ar-DZ"/>
        </w:rPr>
      </w:pPr>
      <w:r>
        <w:rPr>
          <w:rFonts w:hint="cs"/>
          <w:rtl/>
        </w:rPr>
        <w:t xml:space="preserve"> </w:t>
      </w:r>
      <w:r>
        <w:rPr>
          <w:rFonts w:ascii="Traditional Arabic" w:hAnsi="Traditional Arabic" w:cs="Traditional Arabic"/>
          <w:sz w:val="28"/>
          <w:szCs w:val="28"/>
        </w:rPr>
        <w:t>.</w:t>
      </w:r>
      <w:r>
        <w:rPr>
          <w:rFonts w:ascii="Traditional Arabic" w:hAnsi="Traditional Arabic" w:cs="Traditional Arabic" w:hint="cs"/>
          <w:sz w:val="28"/>
          <w:szCs w:val="28"/>
          <w:rtl/>
        </w:rPr>
        <w:t xml:space="preserve"> عب</w:t>
      </w:r>
      <w:r w:rsidRPr="008F1E70">
        <w:rPr>
          <w:rFonts w:ascii="Traditional Arabic" w:hAnsi="Traditional Arabic" w:cs="Traditional Arabic" w:hint="cs"/>
          <w:sz w:val="28"/>
          <w:szCs w:val="28"/>
          <w:rtl/>
        </w:rPr>
        <w:t>دالرحمن، بن سانية</w:t>
      </w:r>
      <w:r w:rsidRPr="005167F5">
        <w:rPr>
          <w:rFonts w:ascii="Traditional Arabic" w:hAnsi="Traditional Arabic" w:cs="Traditional Arabic" w:hint="cs"/>
          <w:sz w:val="28"/>
          <w:szCs w:val="28"/>
          <w:rtl/>
        </w:rPr>
        <w:t>:</w:t>
      </w:r>
      <w:r w:rsidRPr="008C1F2A">
        <w:rPr>
          <w:rFonts w:ascii="Traditional Arabic" w:hAnsi="Traditional Arabic" w:cs="Traditional Arabic" w:hint="cs"/>
          <w:b/>
          <w:bCs/>
          <w:sz w:val="28"/>
          <w:szCs w:val="28"/>
          <w:rtl/>
        </w:rPr>
        <w:t xml:space="preserve"> المرجع</w:t>
      </w:r>
      <w:r w:rsidRPr="00DC0AEE">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lang w:bidi="ar-DZ"/>
        </w:rPr>
        <w:t>نفسه</w:t>
      </w:r>
      <w:r w:rsidRPr="008F1E70">
        <w:rPr>
          <w:rFonts w:ascii="Traditional Arabic" w:hAnsi="Traditional Arabic" w:cs="Traditional Arabic" w:hint="cs"/>
          <w:sz w:val="28"/>
          <w:szCs w:val="28"/>
          <w:rtl/>
        </w:rPr>
        <w:t>، ص:</w:t>
      </w:r>
      <w:r>
        <w:rPr>
          <w:rFonts w:ascii="Traditional Arabic" w:hAnsi="Traditional Arabic" w:cs="Traditional Arabic" w:hint="cs"/>
          <w:sz w:val="28"/>
          <w:szCs w:val="28"/>
          <w:rtl/>
        </w:rPr>
        <w:t>12</w:t>
      </w:r>
      <w:r w:rsidRPr="007E0FF9">
        <w:rPr>
          <w:rFonts w:ascii="Traditional Arabic" w:hAnsi="Traditional Arabic" w:cs="Traditional Arabic"/>
          <w:sz w:val="28"/>
          <w:szCs w:val="28"/>
        </w:rPr>
        <w:footnoteRef/>
      </w:r>
      <w:r>
        <w:t xml:space="preserve"> </w:t>
      </w:r>
      <w:r>
        <w:rPr>
          <w:rFonts w:hint="cs"/>
          <w:rtl/>
        </w:rPr>
        <w:t xml:space="preserve"> </w:t>
      </w:r>
    </w:p>
  </w:footnote>
  <w:footnote w:id="282">
    <w:p w:rsidR="007B6177" w:rsidRPr="00230A04" w:rsidRDefault="007B6177" w:rsidP="00D31170">
      <w:pPr>
        <w:pStyle w:val="Notedebasdepage"/>
        <w:jc w:val="right"/>
        <w:rPr>
          <w:rFonts w:ascii="Traditional Arabic" w:hAnsi="Traditional Arabic" w:cs="Traditional Arabic"/>
          <w:sz w:val="28"/>
          <w:szCs w:val="28"/>
          <w:rtl/>
        </w:rPr>
      </w:pPr>
      <w:r>
        <w:rPr>
          <w:rFonts w:hint="cs"/>
          <w:rtl/>
        </w:rPr>
        <w:t xml:space="preserve">  </w:t>
      </w:r>
      <w:r>
        <w:rPr>
          <w:rFonts w:ascii="Traditional Arabic" w:hAnsi="Traditional Arabic" w:cs="Traditional Arabic"/>
          <w:sz w:val="28"/>
          <w:szCs w:val="28"/>
        </w:rPr>
        <w:t>.</w:t>
      </w:r>
      <w:r>
        <w:rPr>
          <w:rFonts w:ascii="Traditional Arabic" w:hAnsi="Traditional Arabic" w:cs="Traditional Arabic" w:hint="cs"/>
          <w:sz w:val="28"/>
          <w:szCs w:val="28"/>
          <w:rtl/>
        </w:rPr>
        <w:t xml:space="preserve"> عب</w:t>
      </w:r>
      <w:r w:rsidRPr="008F1E70">
        <w:rPr>
          <w:rFonts w:ascii="Traditional Arabic" w:hAnsi="Traditional Arabic" w:cs="Traditional Arabic" w:hint="cs"/>
          <w:sz w:val="28"/>
          <w:szCs w:val="28"/>
          <w:rtl/>
        </w:rPr>
        <w:t>دالرحمن، بن سانية</w:t>
      </w:r>
      <w:r w:rsidRPr="005167F5">
        <w:rPr>
          <w:rFonts w:ascii="Traditional Arabic" w:hAnsi="Traditional Arabic" w:cs="Traditional Arabic" w:hint="cs"/>
          <w:sz w:val="28"/>
          <w:szCs w:val="28"/>
          <w:rtl/>
        </w:rPr>
        <w:t xml:space="preserve">: </w:t>
      </w:r>
      <w:r w:rsidRPr="008C1F2A">
        <w:rPr>
          <w:rFonts w:ascii="Traditional Arabic" w:hAnsi="Traditional Arabic" w:cs="Traditional Arabic" w:hint="cs"/>
          <w:b/>
          <w:bCs/>
          <w:sz w:val="28"/>
          <w:szCs w:val="28"/>
          <w:rtl/>
        </w:rPr>
        <w:t>المرجع</w:t>
      </w:r>
      <w:r>
        <w:rPr>
          <w:rFonts w:ascii="Traditional Arabic" w:hAnsi="Traditional Arabic" w:cs="Traditional Arabic" w:hint="cs"/>
          <w:b/>
          <w:bCs/>
          <w:sz w:val="28"/>
          <w:szCs w:val="28"/>
          <w:rtl/>
        </w:rPr>
        <w:t xml:space="preserve"> السابق</w:t>
      </w:r>
      <w:r w:rsidRPr="008F1E70">
        <w:rPr>
          <w:rFonts w:ascii="Traditional Arabic" w:hAnsi="Traditional Arabic" w:cs="Traditional Arabic" w:hint="cs"/>
          <w:sz w:val="28"/>
          <w:szCs w:val="28"/>
          <w:rtl/>
        </w:rPr>
        <w:t>، ص:</w:t>
      </w:r>
      <w:r>
        <w:rPr>
          <w:rFonts w:ascii="Traditional Arabic" w:hAnsi="Traditional Arabic" w:cs="Traditional Arabic" w:hint="cs"/>
          <w:sz w:val="28"/>
          <w:szCs w:val="28"/>
          <w:rtl/>
        </w:rPr>
        <w:t>100</w:t>
      </w:r>
      <w:r w:rsidRPr="00230A04">
        <w:rPr>
          <w:rFonts w:ascii="Traditional Arabic" w:hAnsi="Traditional Arabic" w:cs="Traditional Arabic"/>
          <w:sz w:val="28"/>
          <w:szCs w:val="28"/>
        </w:rPr>
        <w:footnoteRef/>
      </w:r>
      <w:r w:rsidRPr="00230A04">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
  </w:footnote>
  <w:footnote w:id="283">
    <w:p w:rsidR="007B6177" w:rsidRDefault="007B6177" w:rsidP="00317BDB">
      <w:pPr>
        <w:pStyle w:val="Notedebasdepage"/>
        <w:jc w:val="right"/>
        <w:rPr>
          <w:rtl/>
          <w:lang w:bidi="ar-DZ"/>
        </w:rPr>
      </w:pPr>
      <w:r>
        <w:rPr>
          <w:rFonts w:ascii="Traditional Arabic" w:hAnsi="Traditional Arabic" w:cs="Traditional Arabic" w:hint="cs"/>
          <w:sz w:val="28"/>
          <w:szCs w:val="28"/>
          <w:rtl/>
        </w:rPr>
        <w:t xml:space="preserve"> عب</w:t>
      </w:r>
      <w:r w:rsidRPr="008F1E70">
        <w:rPr>
          <w:rFonts w:ascii="Traditional Arabic" w:hAnsi="Traditional Arabic" w:cs="Traditional Arabic" w:hint="cs"/>
          <w:sz w:val="28"/>
          <w:szCs w:val="28"/>
          <w:rtl/>
        </w:rPr>
        <w:t>دالرحمن، بن سانية</w:t>
      </w:r>
      <w:r w:rsidRPr="007E0FF9">
        <w:rPr>
          <w:rFonts w:ascii="Traditional Arabic" w:hAnsi="Traditional Arabic" w:cs="Traditional Arabic" w:hint="cs"/>
          <w:b/>
          <w:bCs/>
          <w:i/>
          <w:iCs/>
          <w:sz w:val="28"/>
          <w:szCs w:val="28"/>
          <w:rtl/>
        </w:rPr>
        <w:t>:</w:t>
      </w:r>
      <w:r w:rsidRPr="00ED22C9">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نفسه</w:t>
      </w:r>
      <w:r w:rsidRPr="008F1E70">
        <w:rPr>
          <w:rFonts w:ascii="Traditional Arabic" w:hAnsi="Traditional Arabic" w:cs="Traditional Arabic" w:hint="cs"/>
          <w:sz w:val="28"/>
          <w:szCs w:val="28"/>
          <w:rtl/>
        </w:rPr>
        <w:t>، ص:</w:t>
      </w:r>
      <w:r>
        <w:rPr>
          <w:rFonts w:ascii="Traditional Arabic" w:hAnsi="Traditional Arabic" w:cs="Traditional Arabic" w:hint="cs"/>
          <w:sz w:val="28"/>
          <w:szCs w:val="28"/>
          <w:rtl/>
        </w:rPr>
        <w:t xml:space="preserve">100. </w:t>
      </w:r>
      <w:r w:rsidRPr="00D3443D">
        <w:rPr>
          <w:rFonts w:ascii="Traditional Arabic" w:hAnsi="Traditional Arabic" w:cs="Traditional Arabic"/>
          <w:sz w:val="28"/>
          <w:szCs w:val="28"/>
        </w:rPr>
        <w:footnoteRef/>
      </w:r>
      <w:r>
        <w:t xml:space="preserve"> </w:t>
      </w:r>
      <w:r>
        <w:rPr>
          <w:rFonts w:hint="cs"/>
          <w:rtl/>
        </w:rPr>
        <w:t xml:space="preserve"> </w:t>
      </w:r>
    </w:p>
  </w:footnote>
  <w:footnote w:id="284">
    <w:p w:rsidR="007B6177" w:rsidRDefault="007B6177" w:rsidP="00D31170">
      <w:pPr>
        <w:pStyle w:val="Notedebasdepage"/>
        <w:jc w:val="right"/>
        <w:rPr>
          <w:rtl/>
          <w:lang w:bidi="ar-DZ"/>
        </w:rPr>
      </w:pPr>
      <w:r>
        <w:rPr>
          <w:rFonts w:hint="cs"/>
          <w:rtl/>
        </w:rPr>
        <w:t xml:space="preserve"> </w:t>
      </w:r>
      <w:r>
        <w:rPr>
          <w:rFonts w:ascii="Traditional Arabic" w:hAnsi="Traditional Arabic" w:cs="Traditional Arabic" w:hint="cs"/>
          <w:sz w:val="28"/>
          <w:szCs w:val="28"/>
          <w:rtl/>
        </w:rPr>
        <w:t>عب</w:t>
      </w:r>
      <w:r w:rsidRPr="008F1E70">
        <w:rPr>
          <w:rFonts w:ascii="Traditional Arabic" w:hAnsi="Traditional Arabic" w:cs="Traditional Arabic" w:hint="cs"/>
          <w:sz w:val="28"/>
          <w:szCs w:val="28"/>
          <w:rtl/>
        </w:rPr>
        <w:t>دالرحمن، بن سانية</w:t>
      </w:r>
      <w:r w:rsidRPr="007E0FF9">
        <w:rPr>
          <w:rFonts w:ascii="Traditional Arabic" w:hAnsi="Traditional Arabic" w:cs="Traditional Arabic" w:hint="cs"/>
          <w:b/>
          <w:bCs/>
          <w:i/>
          <w:iCs/>
          <w:sz w:val="28"/>
          <w:szCs w:val="28"/>
          <w:rtl/>
        </w:rPr>
        <w:t>:</w:t>
      </w:r>
      <w:r>
        <w:rPr>
          <w:rFonts w:ascii="Traditional Arabic" w:hAnsi="Traditional Arabic" w:cs="Traditional Arabic" w:hint="cs"/>
          <w:b/>
          <w:bCs/>
          <w:i/>
          <w:iCs/>
          <w:sz w:val="28"/>
          <w:szCs w:val="28"/>
          <w:rtl/>
        </w:rPr>
        <w:t xml:space="preserve"> </w:t>
      </w:r>
      <w:r w:rsidRPr="00BF54F2">
        <w:rPr>
          <w:rFonts w:ascii="Traditional Arabic" w:hAnsi="Traditional Arabic" w:cs="Traditional Arabic" w:hint="cs"/>
          <w:b/>
          <w:bCs/>
          <w:sz w:val="28"/>
          <w:szCs w:val="28"/>
          <w:rtl/>
        </w:rPr>
        <w:t xml:space="preserve">المرجع </w:t>
      </w:r>
      <w:r>
        <w:rPr>
          <w:rFonts w:ascii="Traditional Arabic" w:hAnsi="Traditional Arabic" w:cs="Traditional Arabic" w:hint="cs"/>
          <w:b/>
          <w:bCs/>
          <w:sz w:val="28"/>
          <w:szCs w:val="28"/>
          <w:rtl/>
        </w:rPr>
        <w:t>نفسه</w:t>
      </w:r>
      <w:r w:rsidRPr="008F1E70">
        <w:rPr>
          <w:rFonts w:ascii="Traditional Arabic" w:hAnsi="Traditional Arabic" w:cs="Traditional Arabic" w:hint="cs"/>
          <w:sz w:val="28"/>
          <w:szCs w:val="28"/>
          <w:rtl/>
        </w:rPr>
        <w:t>، ص:</w:t>
      </w:r>
      <w:r>
        <w:rPr>
          <w:rFonts w:ascii="Traditional Arabic" w:hAnsi="Traditional Arabic" w:cs="Traditional Arabic" w:hint="cs"/>
          <w:sz w:val="28"/>
          <w:szCs w:val="28"/>
          <w:rtl/>
        </w:rPr>
        <w:t xml:space="preserve">100. </w:t>
      </w:r>
      <w:r w:rsidRPr="00D3443D">
        <w:rPr>
          <w:rFonts w:ascii="Traditional Arabic" w:hAnsi="Traditional Arabic" w:cs="Traditional Arabic"/>
          <w:sz w:val="28"/>
          <w:szCs w:val="28"/>
        </w:rPr>
        <w:footnoteRef/>
      </w:r>
      <w:r w:rsidRPr="00D3443D">
        <w:rPr>
          <w:rFonts w:ascii="Traditional Arabic" w:hAnsi="Traditional Arabic" w:cs="Traditional Arabic"/>
          <w:sz w:val="28"/>
          <w:szCs w:val="28"/>
        </w:rPr>
        <w:t xml:space="preserve"> </w:t>
      </w:r>
    </w:p>
  </w:footnote>
  <w:footnote w:id="285">
    <w:p w:rsidR="007B6177" w:rsidRPr="00027728" w:rsidRDefault="007B6177" w:rsidP="007E6BA9">
      <w:pPr>
        <w:pStyle w:val="Notedebasdepage"/>
        <w:bidi/>
        <w:rPr>
          <w:rFonts w:ascii="Traditional Arabic" w:hAnsi="Traditional Arabic" w:cs="Traditional Arabic"/>
          <w:sz w:val="28"/>
          <w:szCs w:val="28"/>
          <w:rtl/>
        </w:rPr>
      </w:pPr>
      <w:r w:rsidRPr="003E2E9E">
        <w:rPr>
          <w:rFonts w:ascii="Traditional Arabic" w:hAnsi="Traditional Arabic" w:cs="Traditional Arabic"/>
          <w:sz w:val="28"/>
          <w:szCs w:val="28"/>
        </w:rPr>
        <w:footnoteRef/>
      </w:r>
      <w:r w:rsidRPr="003E2E9E">
        <w:rPr>
          <w:rFonts w:ascii="Traditional Arabic" w:hAnsi="Traditional Arabic" w:cs="Traditional Arabic"/>
          <w:sz w:val="28"/>
          <w:szCs w:val="28"/>
        </w:rPr>
        <w:t xml:space="preserve"> </w:t>
      </w:r>
      <w:r w:rsidRPr="003E2E9E">
        <w:rPr>
          <w:rFonts w:ascii="Traditional Arabic" w:hAnsi="Traditional Arabic" w:cs="Traditional Arabic" w:hint="cs"/>
          <w:sz w:val="28"/>
          <w:szCs w:val="28"/>
          <w:rtl/>
        </w:rPr>
        <w:t xml:space="preserve"> ابن منظور: </w:t>
      </w:r>
      <w:r w:rsidRPr="005E3874">
        <w:rPr>
          <w:rFonts w:ascii="Traditional Arabic" w:hAnsi="Traditional Arabic" w:cs="Traditional Arabic" w:hint="cs"/>
          <w:b/>
          <w:bCs/>
          <w:sz w:val="28"/>
          <w:szCs w:val="28"/>
          <w:rtl/>
        </w:rPr>
        <w:t>المرجع السابق</w:t>
      </w:r>
      <w:r w:rsidRPr="003E2E9E">
        <w:rPr>
          <w:rFonts w:ascii="Traditional Arabic" w:hAnsi="Traditional Arabic" w:cs="Traditional Arabic" w:hint="cs"/>
          <w:sz w:val="28"/>
          <w:szCs w:val="28"/>
          <w:rtl/>
        </w:rPr>
        <w:t>، ص:480.</w:t>
      </w:r>
    </w:p>
  </w:footnote>
  <w:footnote w:id="286">
    <w:p w:rsidR="007B6177" w:rsidRPr="00027728" w:rsidRDefault="007B6177" w:rsidP="007E6BA9">
      <w:pPr>
        <w:pStyle w:val="Notedebasdepage"/>
        <w:bidi/>
        <w:rPr>
          <w:rFonts w:ascii="Traditional Arabic" w:hAnsi="Traditional Arabic" w:cs="Traditional Arabic"/>
          <w:sz w:val="28"/>
          <w:szCs w:val="28"/>
          <w:rtl/>
        </w:rPr>
      </w:pPr>
      <w:r w:rsidRPr="00027728">
        <w:rPr>
          <w:rFonts w:ascii="Traditional Arabic" w:hAnsi="Traditional Arabic" w:cs="Traditional Arabic"/>
          <w:sz w:val="28"/>
          <w:szCs w:val="28"/>
        </w:rPr>
        <w:footnoteRef/>
      </w:r>
      <w:r w:rsidRPr="00027728">
        <w:rPr>
          <w:rFonts w:ascii="Traditional Arabic" w:hAnsi="Traditional Arabic" w:cs="Traditional Arabic"/>
          <w:sz w:val="28"/>
          <w:szCs w:val="28"/>
        </w:rPr>
        <w:t xml:space="preserve"> </w:t>
      </w:r>
      <w:r w:rsidRPr="00027728">
        <w:rPr>
          <w:rFonts w:ascii="Traditional Arabic" w:hAnsi="Traditional Arabic" w:cs="Traditional Arabic" w:hint="cs"/>
          <w:sz w:val="28"/>
          <w:szCs w:val="28"/>
          <w:rtl/>
        </w:rPr>
        <w:t xml:space="preserve"> ابن منظور: </w:t>
      </w:r>
      <w:r w:rsidRPr="005E3874">
        <w:rPr>
          <w:rFonts w:ascii="Traditional Arabic" w:hAnsi="Traditional Arabic" w:cs="Traditional Arabic" w:hint="cs"/>
          <w:b/>
          <w:bCs/>
          <w:sz w:val="28"/>
          <w:szCs w:val="28"/>
          <w:rtl/>
        </w:rPr>
        <w:t>المرج</w:t>
      </w:r>
      <w:r>
        <w:rPr>
          <w:rFonts w:ascii="Traditional Arabic" w:hAnsi="Traditional Arabic" w:cs="Traditional Arabic" w:hint="cs"/>
          <w:b/>
          <w:bCs/>
          <w:sz w:val="28"/>
          <w:szCs w:val="28"/>
          <w:rtl/>
        </w:rPr>
        <w:t>ع</w:t>
      </w:r>
      <w:r w:rsidRPr="005E3874">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نفسه،</w:t>
      </w:r>
      <w:r w:rsidRPr="00027728">
        <w:rPr>
          <w:rFonts w:ascii="Traditional Arabic" w:hAnsi="Traditional Arabic" w:cs="Traditional Arabic" w:hint="cs"/>
          <w:sz w:val="28"/>
          <w:szCs w:val="28"/>
          <w:rtl/>
        </w:rPr>
        <w:t xml:space="preserve"> ج1، ص</w:t>
      </w:r>
      <w:r>
        <w:rPr>
          <w:rFonts w:ascii="Traditional Arabic" w:hAnsi="Traditional Arabic" w:cs="Traditional Arabic" w:hint="cs"/>
          <w:sz w:val="28"/>
          <w:szCs w:val="28"/>
          <w:rtl/>
        </w:rPr>
        <w:t>:</w:t>
      </w:r>
      <w:r w:rsidRPr="00027728">
        <w:rPr>
          <w:rFonts w:ascii="Traditional Arabic" w:hAnsi="Traditional Arabic" w:cs="Traditional Arabic" w:hint="cs"/>
          <w:sz w:val="28"/>
          <w:szCs w:val="28"/>
          <w:rtl/>
        </w:rPr>
        <w:t>512.</w:t>
      </w:r>
    </w:p>
  </w:footnote>
  <w:footnote w:id="287">
    <w:p w:rsidR="007B6177" w:rsidRPr="00721BAC" w:rsidRDefault="007B6177" w:rsidP="007E6BA9">
      <w:pPr>
        <w:pStyle w:val="Notedebasdepage"/>
        <w:jc w:val="right"/>
        <w:rPr>
          <w:rFonts w:ascii="Traditional Arabic" w:hAnsi="Traditional Arabic" w:cs="Traditional Arabic"/>
          <w:sz w:val="28"/>
          <w:szCs w:val="28"/>
          <w:rtl/>
        </w:rPr>
      </w:pPr>
      <w:r w:rsidRPr="00027728">
        <w:rPr>
          <w:rFonts w:ascii="Traditional Arabic" w:hAnsi="Traditional Arabic" w:cs="Traditional Arabic" w:hint="cs"/>
          <w:sz w:val="28"/>
          <w:szCs w:val="28"/>
          <w:rtl/>
        </w:rPr>
        <w:t xml:space="preserve"> </w:t>
      </w:r>
      <w:r w:rsidRPr="00721BAC">
        <w:rPr>
          <w:rFonts w:ascii="Traditional Arabic" w:hAnsi="Traditional Arabic" w:cs="Traditional Arabic" w:hint="cs"/>
          <w:sz w:val="28"/>
          <w:szCs w:val="28"/>
          <w:rtl/>
        </w:rPr>
        <w:t>مجد الدين ، الفيروز أبدي :</w:t>
      </w:r>
      <w:r w:rsidRPr="00721BAC">
        <w:rPr>
          <w:rFonts w:ascii="Traditional Arabic" w:hAnsi="Traditional Arabic" w:cs="Traditional Arabic" w:hint="cs"/>
          <w:b/>
          <w:bCs/>
          <w:sz w:val="28"/>
          <w:szCs w:val="28"/>
          <w:rtl/>
        </w:rPr>
        <w:t xml:space="preserve"> المرجع السابق</w:t>
      </w:r>
      <w:r w:rsidRPr="00721BAC">
        <w:rPr>
          <w:rFonts w:ascii="Traditional Arabic" w:hAnsi="Traditional Arabic" w:cs="Traditional Arabic" w:hint="cs"/>
          <w:sz w:val="28"/>
          <w:szCs w:val="28"/>
          <w:rtl/>
        </w:rPr>
        <w:t>، ص: 94.</w:t>
      </w:r>
      <w:r w:rsidRPr="00721BAC">
        <w:rPr>
          <w:rFonts w:ascii="Traditional Arabic" w:hAnsi="Traditional Arabic" w:cs="Traditional Arabic"/>
          <w:sz w:val="28"/>
          <w:szCs w:val="28"/>
        </w:rPr>
        <w:footnoteRef/>
      </w:r>
      <w:r w:rsidRPr="00721BAC">
        <w:rPr>
          <w:rFonts w:ascii="Traditional Arabic" w:hAnsi="Traditional Arabic" w:cs="Traditional Arabic"/>
          <w:sz w:val="28"/>
          <w:szCs w:val="28"/>
        </w:rPr>
        <w:t xml:space="preserve"> </w:t>
      </w:r>
    </w:p>
  </w:footnote>
  <w:footnote w:id="288">
    <w:p w:rsidR="007B6177" w:rsidRPr="00027728" w:rsidRDefault="007B6177" w:rsidP="007E6BA9">
      <w:pPr>
        <w:pStyle w:val="Notedebasdepage"/>
        <w:bidi/>
        <w:rPr>
          <w:rFonts w:ascii="Traditional Arabic" w:hAnsi="Traditional Arabic" w:cs="Traditional Arabic"/>
          <w:sz w:val="28"/>
          <w:szCs w:val="28"/>
          <w:rtl/>
        </w:rPr>
      </w:pPr>
      <w:r w:rsidRPr="00721BAC">
        <w:rPr>
          <w:rFonts w:ascii="Traditional Arabic" w:hAnsi="Traditional Arabic" w:cs="Traditional Arabic"/>
          <w:sz w:val="28"/>
          <w:szCs w:val="28"/>
        </w:rPr>
        <w:footnoteRef/>
      </w:r>
      <w:r w:rsidRPr="00721BAC">
        <w:rPr>
          <w:rFonts w:ascii="Traditional Arabic" w:hAnsi="Traditional Arabic" w:cs="Traditional Arabic"/>
          <w:sz w:val="28"/>
          <w:szCs w:val="28"/>
        </w:rPr>
        <w:t xml:space="preserve"> </w:t>
      </w:r>
      <w:r w:rsidRPr="00721BAC">
        <w:rPr>
          <w:rFonts w:ascii="Traditional Arabic" w:hAnsi="Traditional Arabic" w:cs="Traditional Arabic" w:hint="cs"/>
          <w:sz w:val="28"/>
          <w:szCs w:val="28"/>
          <w:rtl/>
        </w:rPr>
        <w:t xml:space="preserve"> ينظر: فاطمة، محجوب: قضية الزمن في الشعر العربي، الشباب والمشيب، دار المعارف، القاهرة، ص،ص: 8،9.</w:t>
      </w:r>
    </w:p>
  </w:footnote>
  <w:footnote w:id="289">
    <w:p w:rsidR="007B6177" w:rsidRPr="00275700" w:rsidRDefault="007B6177" w:rsidP="007E6BA9">
      <w:pPr>
        <w:pStyle w:val="Notedebasdepage"/>
        <w:jc w:val="right"/>
        <w:rPr>
          <w:rFonts w:ascii="Traditional Arabic" w:hAnsi="Traditional Arabic" w:cs="Traditional Arabic"/>
          <w:sz w:val="28"/>
          <w:szCs w:val="28"/>
          <w:rtl/>
        </w:rPr>
      </w:pPr>
      <w:r w:rsidRPr="00275700">
        <w:rPr>
          <w:rFonts w:ascii="Traditional Arabic" w:hAnsi="Traditional Arabic" w:cs="Traditional Arabic" w:hint="cs"/>
          <w:sz w:val="28"/>
          <w:szCs w:val="28"/>
          <w:rtl/>
        </w:rPr>
        <w:t xml:space="preserve"> بوعلام، بوعامر، </w:t>
      </w:r>
      <w:r w:rsidRPr="00702CD9">
        <w:rPr>
          <w:rFonts w:ascii="Traditional Arabic" w:hAnsi="Traditional Arabic" w:cs="Traditional Arabic" w:hint="cs"/>
          <w:b/>
          <w:bCs/>
          <w:sz w:val="28"/>
          <w:szCs w:val="28"/>
          <w:rtl/>
        </w:rPr>
        <w:t>المرجع السابق</w:t>
      </w:r>
      <w:r w:rsidRPr="00275700">
        <w:rPr>
          <w:rFonts w:ascii="Traditional Arabic" w:hAnsi="Traditional Arabic" w:cs="Traditional Arabic" w:hint="cs"/>
          <w:sz w:val="28"/>
          <w:szCs w:val="28"/>
          <w:rtl/>
        </w:rPr>
        <w:t>، ص: 23.</w:t>
      </w:r>
      <w:r w:rsidRPr="00275700">
        <w:rPr>
          <w:rFonts w:ascii="Traditional Arabic" w:hAnsi="Traditional Arabic" w:cs="Traditional Arabic"/>
          <w:sz w:val="28"/>
          <w:szCs w:val="28"/>
        </w:rPr>
        <w:footnoteRef/>
      </w:r>
      <w:r w:rsidRPr="00275700">
        <w:rPr>
          <w:rFonts w:ascii="Traditional Arabic" w:hAnsi="Traditional Arabic" w:cs="Traditional Arabic"/>
          <w:sz w:val="28"/>
          <w:szCs w:val="28"/>
        </w:rPr>
        <w:t xml:space="preserve"> </w:t>
      </w:r>
    </w:p>
  </w:footnote>
  <w:footnote w:id="290">
    <w:p w:rsidR="007B6177" w:rsidRDefault="007B6177" w:rsidP="007E6BA9">
      <w:pPr>
        <w:pStyle w:val="Notedebasdepage"/>
        <w:jc w:val="right"/>
        <w:rPr>
          <w:rtl/>
          <w:lang w:bidi="ar-DZ"/>
        </w:rPr>
      </w:pPr>
      <w:r>
        <w:rPr>
          <w:rFonts w:hint="cs"/>
          <w:rtl/>
        </w:rPr>
        <w:t xml:space="preserve"> ينظر: </w:t>
      </w:r>
      <w:r w:rsidRPr="00027728">
        <w:rPr>
          <w:rFonts w:ascii="Traditional Arabic" w:hAnsi="Traditional Arabic" w:cs="Traditional Arabic" w:hint="cs"/>
          <w:sz w:val="28"/>
          <w:szCs w:val="28"/>
          <w:rtl/>
        </w:rPr>
        <w:t>فاطمة، محجوب</w:t>
      </w:r>
      <w:r>
        <w:rPr>
          <w:rFonts w:ascii="Traditional Arabic" w:hAnsi="Traditional Arabic" w:cs="Traditional Arabic" w:hint="cs"/>
          <w:sz w:val="28"/>
          <w:szCs w:val="28"/>
          <w:rtl/>
        </w:rPr>
        <w:t>:</w:t>
      </w:r>
      <w:r w:rsidRPr="00275700">
        <w:rPr>
          <w:rFonts w:ascii="Traditional Arabic" w:hAnsi="Traditional Arabic" w:cs="Traditional Arabic" w:hint="cs"/>
          <w:b/>
          <w:bCs/>
          <w:sz w:val="28"/>
          <w:szCs w:val="28"/>
          <w:rtl/>
        </w:rPr>
        <w:t xml:space="preserve"> المرجع السابق</w:t>
      </w:r>
      <w:r>
        <w:rPr>
          <w:rFonts w:ascii="Traditional Arabic" w:hAnsi="Traditional Arabic" w:cs="Traditional Arabic" w:hint="cs"/>
          <w:sz w:val="28"/>
          <w:szCs w:val="28"/>
          <w:rtl/>
        </w:rPr>
        <w:t>، ص17.</w:t>
      </w:r>
      <w:r w:rsidRPr="00275700">
        <w:rPr>
          <w:rFonts w:ascii="Traditional Arabic" w:hAnsi="Traditional Arabic" w:cs="Traditional Arabic"/>
          <w:sz w:val="28"/>
          <w:szCs w:val="28"/>
        </w:rPr>
        <w:t xml:space="preserve"> </w:t>
      </w:r>
      <w:r w:rsidRPr="00275700">
        <w:rPr>
          <w:rFonts w:ascii="Traditional Arabic" w:hAnsi="Traditional Arabic" w:cs="Traditional Arabic"/>
          <w:sz w:val="28"/>
          <w:szCs w:val="28"/>
        </w:rPr>
        <w:footnoteRef/>
      </w:r>
      <w:r w:rsidRPr="00275700">
        <w:rPr>
          <w:rFonts w:ascii="Traditional Arabic" w:hAnsi="Traditional Arabic" w:cs="Traditional Arabic"/>
          <w:sz w:val="28"/>
          <w:szCs w:val="28"/>
        </w:rPr>
        <w:t xml:space="preserve"> </w:t>
      </w:r>
    </w:p>
  </w:footnote>
  <w:footnote w:id="291">
    <w:p w:rsidR="007B6177" w:rsidRDefault="007B6177" w:rsidP="00317BDB">
      <w:pPr>
        <w:pStyle w:val="Notedebasdepage"/>
        <w:jc w:val="right"/>
        <w:rPr>
          <w:rtl/>
          <w:lang w:bidi="ar-DZ"/>
        </w:rPr>
      </w:pPr>
      <w:r>
        <w:rPr>
          <w:rFonts w:hint="cs"/>
          <w:rtl/>
        </w:rPr>
        <w:t xml:space="preserve"> </w:t>
      </w:r>
      <w:r w:rsidRPr="00027728">
        <w:rPr>
          <w:rFonts w:ascii="Traditional Arabic" w:hAnsi="Traditional Arabic" w:cs="Traditional Arabic" w:hint="cs"/>
          <w:sz w:val="28"/>
          <w:szCs w:val="28"/>
          <w:rtl/>
        </w:rPr>
        <w:t>فاطمة، محجوب</w:t>
      </w:r>
      <w:r>
        <w:rPr>
          <w:rFonts w:ascii="Traditional Arabic" w:hAnsi="Traditional Arabic" w:cs="Traditional Arabic" w:hint="cs"/>
          <w:sz w:val="28"/>
          <w:szCs w:val="28"/>
          <w:rtl/>
        </w:rPr>
        <w:t>:</w:t>
      </w:r>
      <w:r w:rsidRPr="00275700">
        <w:rPr>
          <w:rFonts w:ascii="Traditional Arabic" w:hAnsi="Traditional Arabic" w:cs="Traditional Arabic" w:hint="cs"/>
          <w:b/>
          <w:bCs/>
          <w:sz w:val="28"/>
          <w:szCs w:val="28"/>
          <w:rtl/>
        </w:rPr>
        <w:t xml:space="preserve"> المرجع </w:t>
      </w:r>
      <w:r>
        <w:rPr>
          <w:rFonts w:ascii="Traditional Arabic" w:hAnsi="Traditional Arabic" w:cs="Traditional Arabic" w:hint="cs"/>
          <w:b/>
          <w:bCs/>
          <w:sz w:val="28"/>
          <w:szCs w:val="28"/>
          <w:rtl/>
        </w:rPr>
        <w:t>نفسه</w:t>
      </w:r>
      <w:r>
        <w:rPr>
          <w:rFonts w:ascii="Traditional Arabic" w:hAnsi="Traditional Arabic" w:cs="Traditional Arabic" w:hint="cs"/>
          <w:sz w:val="28"/>
          <w:szCs w:val="28"/>
          <w:rtl/>
        </w:rPr>
        <w:t>، ص18.</w:t>
      </w:r>
      <w:r>
        <w:rPr>
          <w:rStyle w:val="Appelnotedebasdep"/>
        </w:rPr>
        <w:t xml:space="preserve"> </w:t>
      </w:r>
      <w:r w:rsidRPr="006D7D2E">
        <w:rPr>
          <w:rFonts w:ascii="Traditional Arabic" w:hAnsi="Traditional Arabic" w:cs="Traditional Arabic"/>
          <w:sz w:val="28"/>
          <w:szCs w:val="28"/>
        </w:rPr>
        <w:footnoteRef/>
      </w:r>
      <w:r w:rsidRPr="006D7D2E">
        <w:rPr>
          <w:rFonts w:ascii="Traditional Arabic" w:hAnsi="Traditional Arabic" w:cs="Traditional Arabic"/>
          <w:sz w:val="28"/>
          <w:szCs w:val="28"/>
        </w:rPr>
        <w:t xml:space="preserve"> </w:t>
      </w:r>
    </w:p>
    <w:p w:rsidR="007B6177" w:rsidRDefault="007B6177" w:rsidP="007E6BA9">
      <w:pPr>
        <w:pStyle w:val="Notedebasdepage"/>
        <w:jc w:val="right"/>
        <w:rPr>
          <w:rtl/>
          <w:lang w:bidi="ar-DZ"/>
        </w:rPr>
      </w:pPr>
      <w:r>
        <w:rPr>
          <w:rFonts w:hint="cs"/>
          <w:rtl/>
        </w:rPr>
        <w:t xml:space="preserve"> </w:t>
      </w:r>
    </w:p>
  </w:footnote>
  <w:footnote w:id="292">
    <w:p w:rsidR="007B6177" w:rsidRPr="00C80822" w:rsidRDefault="007B6177" w:rsidP="007E6BA9">
      <w:pPr>
        <w:pStyle w:val="Notedebasdepage"/>
        <w:jc w:val="right"/>
        <w:rPr>
          <w:rFonts w:ascii="Traditional Arabic" w:hAnsi="Traditional Arabic" w:cs="Traditional Arabic"/>
          <w:sz w:val="28"/>
          <w:szCs w:val="28"/>
          <w:rtl/>
        </w:rPr>
      </w:pPr>
      <w:r w:rsidRPr="00C80822">
        <w:rPr>
          <w:rFonts w:ascii="Traditional Arabic" w:hAnsi="Traditional Arabic" w:cs="Traditional Arabic" w:hint="cs"/>
          <w:sz w:val="28"/>
          <w:szCs w:val="28"/>
          <w:rtl/>
        </w:rPr>
        <w:t xml:space="preserve"> بوعلام، بوعامر،</w:t>
      </w:r>
      <w:r w:rsidRPr="00C80822">
        <w:rPr>
          <w:rFonts w:ascii="Traditional Arabic" w:hAnsi="Traditional Arabic" w:cs="Traditional Arabic" w:hint="cs"/>
          <w:b/>
          <w:bCs/>
          <w:sz w:val="28"/>
          <w:szCs w:val="28"/>
          <w:rtl/>
        </w:rPr>
        <w:t xml:space="preserve"> المرجع السابق</w:t>
      </w:r>
      <w:r w:rsidRPr="00C80822">
        <w:rPr>
          <w:rFonts w:ascii="Traditional Arabic" w:hAnsi="Traditional Arabic" w:cs="Traditional Arabic" w:hint="cs"/>
          <w:sz w:val="28"/>
          <w:szCs w:val="28"/>
          <w:rtl/>
        </w:rPr>
        <w:t>، ص:23.</w:t>
      </w:r>
      <w:r w:rsidRPr="006D7D2E">
        <w:rPr>
          <w:rFonts w:ascii="Traditional Arabic" w:hAnsi="Traditional Arabic" w:cs="Traditional Arabic"/>
          <w:sz w:val="28"/>
          <w:szCs w:val="28"/>
        </w:rPr>
        <w:footnoteRef/>
      </w:r>
      <w:r w:rsidRPr="006D7D2E">
        <w:rPr>
          <w:rFonts w:ascii="Traditional Arabic" w:hAnsi="Traditional Arabic" w:cs="Traditional Arabic"/>
          <w:sz w:val="28"/>
          <w:szCs w:val="28"/>
        </w:rPr>
        <w:t xml:space="preserve"> </w:t>
      </w:r>
    </w:p>
  </w:footnote>
  <w:footnote w:id="293">
    <w:p w:rsidR="007B6177" w:rsidRPr="00C80822" w:rsidRDefault="007B6177" w:rsidP="002761DF">
      <w:pPr>
        <w:pStyle w:val="Notedebasdepage"/>
        <w:jc w:val="right"/>
        <w:rPr>
          <w:rFonts w:ascii="Traditional Arabic" w:hAnsi="Traditional Arabic" w:cs="Traditional Arabic"/>
          <w:sz w:val="28"/>
          <w:szCs w:val="28"/>
          <w:rtl/>
        </w:rPr>
      </w:pPr>
      <w:r w:rsidRPr="00C80822">
        <w:rPr>
          <w:rFonts w:ascii="Traditional Arabic" w:hAnsi="Traditional Arabic" w:cs="Traditional Arabic" w:hint="cs"/>
          <w:sz w:val="28"/>
          <w:szCs w:val="28"/>
          <w:rtl/>
        </w:rPr>
        <w:t xml:space="preserve"> بوعلام، بوعامر،</w:t>
      </w:r>
      <w:r w:rsidRPr="00C80822">
        <w:rPr>
          <w:rFonts w:ascii="Traditional Arabic" w:hAnsi="Traditional Arabic" w:cs="Traditional Arabic" w:hint="cs"/>
          <w:b/>
          <w:bCs/>
          <w:sz w:val="28"/>
          <w:szCs w:val="28"/>
          <w:rtl/>
        </w:rPr>
        <w:t xml:space="preserve"> المرجع </w:t>
      </w:r>
      <w:r>
        <w:rPr>
          <w:rFonts w:ascii="Traditional Arabic" w:hAnsi="Traditional Arabic" w:cs="Traditional Arabic" w:hint="cs"/>
          <w:b/>
          <w:bCs/>
          <w:sz w:val="28"/>
          <w:szCs w:val="28"/>
          <w:rtl/>
        </w:rPr>
        <w:t>السابق</w:t>
      </w:r>
      <w:r w:rsidRPr="00C80822">
        <w:rPr>
          <w:rFonts w:ascii="Traditional Arabic" w:hAnsi="Traditional Arabic" w:cs="Traditional Arabic" w:hint="cs"/>
          <w:sz w:val="28"/>
          <w:szCs w:val="28"/>
          <w:rtl/>
        </w:rPr>
        <w:t>، ص:23.</w:t>
      </w:r>
      <w:r w:rsidRPr="00C80822">
        <w:rPr>
          <w:rFonts w:ascii="Traditional Arabic" w:hAnsi="Traditional Arabic" w:cs="Traditional Arabic"/>
          <w:sz w:val="28"/>
          <w:szCs w:val="28"/>
        </w:rPr>
        <w:footnoteRef/>
      </w:r>
      <w:r w:rsidRPr="00C80822">
        <w:rPr>
          <w:rFonts w:ascii="Traditional Arabic" w:hAnsi="Traditional Arabic" w:cs="Traditional Arabic"/>
          <w:sz w:val="28"/>
          <w:szCs w:val="28"/>
        </w:rPr>
        <w:t xml:space="preserve"> </w:t>
      </w:r>
    </w:p>
  </w:footnote>
  <w:footnote w:id="294">
    <w:p w:rsidR="007B6177" w:rsidRDefault="007B6177" w:rsidP="009469BB">
      <w:pPr>
        <w:pStyle w:val="Notedebasdepage"/>
        <w:jc w:val="right"/>
        <w:rPr>
          <w:rtl/>
          <w:lang w:bidi="ar-DZ"/>
        </w:rPr>
      </w:pPr>
      <w:r w:rsidRPr="006E4B7A">
        <w:rPr>
          <w:rFonts w:ascii="Traditional Arabic" w:hAnsi="Traditional Arabic" w:cs="Traditional Arabic" w:hint="cs"/>
          <w:sz w:val="28"/>
          <w:szCs w:val="28"/>
          <w:rtl/>
        </w:rPr>
        <w:t xml:space="preserve"> </w:t>
      </w:r>
      <w:r w:rsidRPr="00C80822">
        <w:rPr>
          <w:rFonts w:ascii="Traditional Arabic" w:hAnsi="Traditional Arabic" w:cs="Traditional Arabic" w:hint="cs"/>
          <w:sz w:val="28"/>
          <w:szCs w:val="28"/>
          <w:rtl/>
        </w:rPr>
        <w:t>بوعلام، بوعامر،</w:t>
      </w:r>
      <w:r w:rsidRPr="006E4B7A">
        <w:rPr>
          <w:rFonts w:ascii="Traditional Arabic" w:hAnsi="Traditional Arabic" w:cs="Traditional Arabic" w:hint="cs"/>
          <w:sz w:val="28"/>
          <w:szCs w:val="28"/>
          <w:rtl/>
        </w:rPr>
        <w:t xml:space="preserve"> </w:t>
      </w:r>
      <w:r w:rsidRPr="006E4B7A">
        <w:rPr>
          <w:rFonts w:ascii="Traditional Arabic" w:hAnsi="Traditional Arabic" w:cs="Traditional Arabic" w:hint="cs"/>
          <w:b/>
          <w:bCs/>
          <w:sz w:val="28"/>
          <w:szCs w:val="28"/>
          <w:rtl/>
        </w:rPr>
        <w:t>المرجع</w:t>
      </w:r>
      <w:r w:rsidRPr="009469BB">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 xml:space="preserve">نفسه </w:t>
      </w:r>
      <w:r w:rsidRPr="006E4B7A">
        <w:rPr>
          <w:rFonts w:ascii="Traditional Arabic" w:hAnsi="Traditional Arabic" w:cs="Traditional Arabic" w:hint="cs"/>
          <w:b/>
          <w:bCs/>
          <w:sz w:val="28"/>
          <w:szCs w:val="28"/>
          <w:rtl/>
        </w:rPr>
        <w:t xml:space="preserve"> </w:t>
      </w:r>
      <w:r w:rsidRPr="00C80822">
        <w:rPr>
          <w:rFonts w:ascii="Traditional Arabic" w:hAnsi="Traditional Arabic" w:cs="Traditional Arabic" w:hint="cs"/>
          <w:sz w:val="28"/>
          <w:szCs w:val="28"/>
          <w:rtl/>
        </w:rPr>
        <w:t>، ص:</w:t>
      </w:r>
      <w:r>
        <w:rPr>
          <w:rFonts w:ascii="Traditional Arabic" w:hAnsi="Traditional Arabic" w:cs="Traditional Arabic" w:hint="cs"/>
          <w:sz w:val="28"/>
          <w:szCs w:val="28"/>
          <w:rtl/>
        </w:rPr>
        <w:t>19</w:t>
      </w:r>
      <w:r w:rsidRPr="00C80822">
        <w:rPr>
          <w:rFonts w:ascii="Traditional Arabic" w:hAnsi="Traditional Arabic" w:cs="Traditional Arabic" w:hint="cs"/>
          <w:sz w:val="28"/>
          <w:szCs w:val="28"/>
          <w:rtl/>
        </w:rPr>
        <w:t>.</w:t>
      </w:r>
      <w:r w:rsidRPr="006E4B7A">
        <w:rPr>
          <w:rFonts w:ascii="Traditional Arabic" w:hAnsi="Traditional Arabic" w:cs="Traditional Arabic"/>
          <w:sz w:val="28"/>
          <w:szCs w:val="28"/>
        </w:rPr>
        <w:footnoteRef/>
      </w:r>
      <w:r>
        <w:t xml:space="preserve"> </w:t>
      </w:r>
    </w:p>
  </w:footnote>
  <w:footnote w:id="295">
    <w:p w:rsidR="007B6177" w:rsidRPr="009E5947" w:rsidRDefault="007B6177" w:rsidP="00317BDB">
      <w:pPr>
        <w:pStyle w:val="Notedebasdepage"/>
        <w:jc w:val="right"/>
        <w:rPr>
          <w:rFonts w:ascii="Traditional Arabic" w:hAnsi="Traditional Arabic" w:cs="Traditional Arabic"/>
          <w:sz w:val="28"/>
          <w:szCs w:val="28"/>
          <w:rtl/>
        </w:rPr>
      </w:pPr>
      <w:r>
        <w:rPr>
          <w:rFonts w:hint="cs"/>
          <w:rtl/>
        </w:rPr>
        <w:t xml:space="preserve"> </w:t>
      </w:r>
      <w:r w:rsidRPr="00C80822">
        <w:rPr>
          <w:rFonts w:ascii="Traditional Arabic" w:hAnsi="Traditional Arabic" w:cs="Traditional Arabic" w:hint="cs"/>
          <w:sz w:val="28"/>
          <w:szCs w:val="28"/>
          <w:rtl/>
        </w:rPr>
        <w:t>بوعلام، بوعامر،</w:t>
      </w:r>
      <w:r w:rsidRPr="00915D3E">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نفسه</w:t>
      </w:r>
      <w:r w:rsidRPr="00C80822">
        <w:rPr>
          <w:rFonts w:ascii="Traditional Arabic" w:hAnsi="Traditional Arabic" w:cs="Traditional Arabic" w:hint="cs"/>
          <w:sz w:val="28"/>
          <w:szCs w:val="28"/>
          <w:rtl/>
        </w:rPr>
        <w:t>، ص:</w:t>
      </w:r>
      <w:r>
        <w:rPr>
          <w:rFonts w:ascii="Traditional Arabic" w:hAnsi="Traditional Arabic" w:cs="Traditional Arabic" w:hint="cs"/>
          <w:sz w:val="28"/>
          <w:szCs w:val="28"/>
          <w:rtl/>
        </w:rPr>
        <w:t>19</w:t>
      </w:r>
      <w:r w:rsidRPr="00C80822">
        <w:rPr>
          <w:rFonts w:ascii="Traditional Arabic" w:hAnsi="Traditional Arabic" w:cs="Traditional Arabic" w:hint="cs"/>
          <w:sz w:val="28"/>
          <w:szCs w:val="28"/>
          <w:rtl/>
        </w:rPr>
        <w:t>.</w:t>
      </w:r>
      <w:r w:rsidRPr="009E5947">
        <w:rPr>
          <w:rFonts w:ascii="Traditional Arabic" w:hAnsi="Traditional Arabic" w:cs="Traditional Arabic"/>
          <w:sz w:val="28"/>
          <w:szCs w:val="28"/>
        </w:rPr>
        <w:footnoteRef/>
      </w:r>
      <w:r w:rsidRPr="00275700">
        <w:rPr>
          <w:rStyle w:val="Appelnotedebasdep"/>
          <w:b/>
          <w:bCs/>
        </w:rPr>
        <w:t xml:space="preserve"> </w:t>
      </w:r>
    </w:p>
  </w:footnote>
  <w:footnote w:id="296">
    <w:p w:rsidR="007B6177" w:rsidRPr="00466E7F" w:rsidRDefault="007B6177" w:rsidP="007E6BA9">
      <w:pPr>
        <w:pStyle w:val="Notedebasdepage"/>
        <w:bidi/>
        <w:rPr>
          <w:rtl/>
          <w:lang w:bidi="ar-DZ"/>
        </w:rPr>
      </w:pPr>
      <w:r w:rsidRPr="009E5947">
        <w:rPr>
          <w:rFonts w:ascii="Traditional Arabic" w:hAnsi="Traditional Arabic" w:cs="Traditional Arabic"/>
          <w:sz w:val="28"/>
          <w:szCs w:val="28"/>
        </w:rPr>
        <w:footnoteRef/>
      </w:r>
      <w:r>
        <w:t xml:space="preserve"> </w:t>
      </w:r>
      <w:r>
        <w:rPr>
          <w:rFonts w:hint="cs"/>
          <w:rtl/>
        </w:rPr>
        <w:t xml:space="preserve"> </w:t>
      </w:r>
      <w:r w:rsidRPr="0072376F">
        <w:rPr>
          <w:rFonts w:ascii="Traditional Arabic" w:hAnsi="Traditional Arabic" w:cs="Traditional Arabic" w:hint="cs"/>
          <w:sz w:val="28"/>
          <w:szCs w:val="28"/>
          <w:rtl/>
        </w:rPr>
        <w:t>شعر ابن المعتز،  صنعة أبي بكر الصولي دراسة وتحقيق: يونس السامرائي، المكتبة الوطنية، بغداد، 1987 ،ج3</w:t>
      </w:r>
      <w:r>
        <w:rPr>
          <w:rFonts w:ascii="Traditional Arabic" w:hAnsi="Traditional Arabic" w:cs="Traditional Arabic" w:hint="cs"/>
          <w:sz w:val="28"/>
          <w:szCs w:val="28"/>
          <w:rtl/>
        </w:rPr>
        <w:t xml:space="preserve"> </w:t>
      </w:r>
      <w:r w:rsidRPr="0072376F">
        <w:rPr>
          <w:rFonts w:ascii="Traditional Arabic" w:hAnsi="Traditional Arabic" w:cs="Traditional Arabic" w:hint="cs"/>
          <w:sz w:val="28"/>
          <w:szCs w:val="28"/>
          <w:rtl/>
        </w:rPr>
        <w:t>ص:168</w:t>
      </w:r>
      <w:r>
        <w:rPr>
          <w:rFonts w:hint="cs"/>
          <w:rtl/>
        </w:rPr>
        <w:t>.</w:t>
      </w:r>
      <w:r>
        <w:t xml:space="preserve"> </w:t>
      </w:r>
    </w:p>
  </w:footnote>
  <w:footnote w:id="297">
    <w:p w:rsidR="007B6177" w:rsidRPr="00DA0B8F" w:rsidRDefault="007B6177" w:rsidP="00EE41DB">
      <w:pPr>
        <w:pStyle w:val="Notedebasdepage"/>
        <w:jc w:val="right"/>
        <w:rPr>
          <w:rtl/>
          <w:lang w:bidi="ar-DZ"/>
        </w:rPr>
      </w:pPr>
      <w:r>
        <w:rPr>
          <w:rFonts w:hint="cs"/>
          <w:rtl/>
        </w:rPr>
        <w:t xml:space="preserve"> </w:t>
      </w:r>
      <w:r w:rsidRPr="00C80822">
        <w:rPr>
          <w:rFonts w:ascii="Traditional Arabic" w:hAnsi="Traditional Arabic" w:cs="Traditional Arabic" w:hint="cs"/>
          <w:sz w:val="28"/>
          <w:szCs w:val="28"/>
          <w:rtl/>
        </w:rPr>
        <w:t>بوعلام، بوعامر،</w:t>
      </w:r>
      <w:r w:rsidRPr="00915D3E">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السابق</w:t>
      </w:r>
      <w:r w:rsidRPr="00C80822">
        <w:rPr>
          <w:rFonts w:ascii="Traditional Arabic" w:hAnsi="Traditional Arabic" w:cs="Traditional Arabic" w:hint="cs"/>
          <w:sz w:val="28"/>
          <w:szCs w:val="28"/>
          <w:rtl/>
        </w:rPr>
        <w:t>، ص:</w:t>
      </w:r>
      <w:r>
        <w:rPr>
          <w:rFonts w:ascii="Traditional Arabic" w:hAnsi="Traditional Arabic" w:cs="Traditional Arabic" w:hint="cs"/>
          <w:sz w:val="28"/>
          <w:szCs w:val="28"/>
          <w:rtl/>
        </w:rPr>
        <w:t>19</w:t>
      </w:r>
      <w:r w:rsidRPr="00C80822">
        <w:rPr>
          <w:rFonts w:ascii="Traditional Arabic" w:hAnsi="Traditional Arabic" w:cs="Traditional Arabic" w:hint="cs"/>
          <w:sz w:val="28"/>
          <w:szCs w:val="28"/>
          <w:rtl/>
        </w:rPr>
        <w:t>.</w:t>
      </w:r>
      <w:r>
        <w:rPr>
          <w:rStyle w:val="Appelnotedebasdep"/>
        </w:rPr>
        <w:footnoteRef/>
      </w:r>
      <w:r>
        <w:t xml:space="preserve"> </w:t>
      </w:r>
    </w:p>
  </w:footnote>
  <w:footnote w:id="298">
    <w:p w:rsidR="007B6177" w:rsidRDefault="007B6177" w:rsidP="007E6BA9">
      <w:pPr>
        <w:pStyle w:val="Notedebasdepage"/>
        <w:jc w:val="right"/>
        <w:rPr>
          <w:rtl/>
          <w:lang w:bidi="ar-DZ"/>
        </w:rPr>
      </w:pPr>
      <w:r>
        <w:rPr>
          <w:rFonts w:hint="cs"/>
          <w:rtl/>
        </w:rPr>
        <w:t xml:space="preserve"> </w:t>
      </w:r>
      <w:r w:rsidRPr="00C80822">
        <w:rPr>
          <w:rFonts w:ascii="Traditional Arabic" w:hAnsi="Traditional Arabic" w:cs="Traditional Arabic" w:hint="cs"/>
          <w:sz w:val="28"/>
          <w:szCs w:val="28"/>
          <w:rtl/>
        </w:rPr>
        <w:t>بوعلام، بوعامر،</w:t>
      </w:r>
      <w:r w:rsidRPr="00915D3E">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نفسه</w:t>
      </w:r>
      <w:r w:rsidRPr="00C80822">
        <w:rPr>
          <w:rFonts w:ascii="Traditional Arabic" w:hAnsi="Traditional Arabic" w:cs="Traditional Arabic" w:hint="cs"/>
          <w:sz w:val="28"/>
          <w:szCs w:val="28"/>
          <w:rtl/>
        </w:rPr>
        <w:t>، ص:</w:t>
      </w:r>
      <w:r>
        <w:rPr>
          <w:rFonts w:ascii="Traditional Arabic" w:hAnsi="Traditional Arabic" w:cs="Traditional Arabic" w:hint="cs"/>
          <w:sz w:val="28"/>
          <w:szCs w:val="28"/>
          <w:rtl/>
        </w:rPr>
        <w:t>19</w:t>
      </w:r>
      <w:r w:rsidRPr="00C80822">
        <w:rPr>
          <w:rFonts w:ascii="Traditional Arabic" w:hAnsi="Traditional Arabic" w:cs="Traditional Arabic" w:hint="cs"/>
          <w:sz w:val="28"/>
          <w:szCs w:val="28"/>
          <w:rtl/>
        </w:rPr>
        <w:t>.</w:t>
      </w:r>
      <w:r>
        <w:rPr>
          <w:rStyle w:val="Appelnotedebasdep"/>
        </w:rPr>
        <w:footnoteRef/>
      </w:r>
      <w:r>
        <w:t xml:space="preserve"> </w:t>
      </w:r>
    </w:p>
  </w:footnote>
  <w:footnote w:id="299">
    <w:p w:rsidR="007B6177" w:rsidRDefault="007B6177" w:rsidP="00317BDB">
      <w:pPr>
        <w:pStyle w:val="Notedebasdepage"/>
        <w:jc w:val="right"/>
        <w:rPr>
          <w:rtl/>
          <w:lang w:bidi="ar-DZ"/>
        </w:rPr>
      </w:pPr>
      <w:r>
        <w:rPr>
          <w:rFonts w:hint="cs"/>
          <w:rtl/>
        </w:rPr>
        <w:t xml:space="preserve"> </w:t>
      </w:r>
      <w:r w:rsidRPr="00C80822">
        <w:rPr>
          <w:rFonts w:ascii="Traditional Arabic" w:hAnsi="Traditional Arabic" w:cs="Traditional Arabic" w:hint="cs"/>
          <w:sz w:val="28"/>
          <w:szCs w:val="28"/>
          <w:rtl/>
        </w:rPr>
        <w:t>بوعلام، بوعامر،</w:t>
      </w:r>
      <w:r w:rsidRPr="00915D3E">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نفسه</w:t>
      </w:r>
      <w:r w:rsidRPr="00C80822">
        <w:rPr>
          <w:rFonts w:ascii="Traditional Arabic" w:hAnsi="Traditional Arabic" w:cs="Traditional Arabic" w:hint="cs"/>
          <w:sz w:val="28"/>
          <w:szCs w:val="28"/>
          <w:rtl/>
        </w:rPr>
        <w:t>، ص:</w:t>
      </w:r>
      <w:r>
        <w:rPr>
          <w:rFonts w:ascii="Traditional Arabic" w:hAnsi="Traditional Arabic" w:cs="Traditional Arabic" w:hint="cs"/>
          <w:sz w:val="28"/>
          <w:szCs w:val="28"/>
          <w:rtl/>
        </w:rPr>
        <w:t>18</w:t>
      </w:r>
      <w:r w:rsidRPr="00C80822">
        <w:rPr>
          <w:rFonts w:ascii="Traditional Arabic" w:hAnsi="Traditional Arabic" w:cs="Traditional Arabic" w:hint="cs"/>
          <w:sz w:val="28"/>
          <w:szCs w:val="28"/>
          <w:rtl/>
        </w:rPr>
        <w:t>.</w:t>
      </w:r>
      <w:r>
        <w:rPr>
          <w:rStyle w:val="Appelnotedebasdep"/>
        </w:rPr>
        <w:footnoteRef/>
      </w:r>
      <w:r>
        <w:t xml:space="preserve"> </w:t>
      </w:r>
    </w:p>
  </w:footnote>
  <w:footnote w:id="300">
    <w:p w:rsidR="007B6177" w:rsidRDefault="007B6177" w:rsidP="007E6BA9">
      <w:pPr>
        <w:pStyle w:val="Notedebasdepage"/>
        <w:jc w:val="right"/>
        <w:rPr>
          <w:rtl/>
          <w:lang w:bidi="ar-DZ"/>
        </w:rPr>
      </w:pPr>
      <w:r>
        <w:rPr>
          <w:rFonts w:hint="cs"/>
          <w:rtl/>
        </w:rPr>
        <w:t xml:space="preserve"> </w:t>
      </w:r>
      <w:r w:rsidRPr="0072376F">
        <w:rPr>
          <w:rFonts w:ascii="Traditional Arabic" w:hAnsi="Traditional Arabic" w:cs="Traditional Arabic" w:hint="cs"/>
          <w:sz w:val="28"/>
          <w:szCs w:val="28"/>
          <w:rtl/>
        </w:rPr>
        <w:t>شعر ابن المعتز،ج3،</w:t>
      </w:r>
      <w:r>
        <w:rPr>
          <w:rFonts w:ascii="Traditional Arabic" w:hAnsi="Traditional Arabic" w:cs="Traditional Arabic" w:hint="cs"/>
          <w:sz w:val="28"/>
          <w:szCs w:val="28"/>
          <w:rtl/>
        </w:rPr>
        <w:t xml:space="preserve"> </w:t>
      </w:r>
      <w:r w:rsidRPr="00CC2A1C">
        <w:rPr>
          <w:rFonts w:ascii="Traditional Arabic" w:hAnsi="Traditional Arabic" w:cs="Traditional Arabic" w:hint="cs"/>
          <w:b/>
          <w:bCs/>
          <w:sz w:val="28"/>
          <w:szCs w:val="28"/>
          <w:rtl/>
        </w:rPr>
        <w:t>المرجع السابق</w:t>
      </w:r>
      <w:r>
        <w:rPr>
          <w:rFonts w:ascii="Traditional Arabic" w:hAnsi="Traditional Arabic" w:cs="Traditional Arabic" w:hint="cs"/>
          <w:sz w:val="28"/>
          <w:szCs w:val="28"/>
          <w:rtl/>
        </w:rPr>
        <w:t>،</w:t>
      </w:r>
      <w:r w:rsidRPr="0072376F">
        <w:rPr>
          <w:rFonts w:ascii="Traditional Arabic" w:hAnsi="Traditional Arabic" w:cs="Traditional Arabic" w:hint="cs"/>
          <w:sz w:val="28"/>
          <w:szCs w:val="28"/>
          <w:rtl/>
        </w:rPr>
        <w:t xml:space="preserve"> ص</w:t>
      </w:r>
      <w:r>
        <w:rPr>
          <w:rFonts w:ascii="Traditional Arabic" w:hAnsi="Traditional Arabic" w:cs="Traditional Arabic" w:hint="cs"/>
          <w:sz w:val="28"/>
          <w:szCs w:val="28"/>
          <w:rtl/>
        </w:rPr>
        <w:t>:</w:t>
      </w:r>
      <w:r w:rsidRPr="0072376F">
        <w:rPr>
          <w:rFonts w:ascii="Traditional Arabic" w:hAnsi="Traditional Arabic" w:cs="Traditional Arabic" w:hint="cs"/>
          <w:sz w:val="28"/>
          <w:szCs w:val="28"/>
          <w:rtl/>
        </w:rPr>
        <w:t>272</w:t>
      </w:r>
      <w:r>
        <w:rPr>
          <w:rFonts w:hint="cs"/>
          <w:rtl/>
        </w:rPr>
        <w:t>.</w:t>
      </w:r>
      <w:r>
        <w:rPr>
          <w:rStyle w:val="Appelnotedebasdep"/>
        </w:rPr>
        <w:footnoteRef/>
      </w:r>
      <w:r>
        <w:t xml:space="preserve"> </w:t>
      </w:r>
    </w:p>
  </w:footnote>
  <w:footnote w:id="301">
    <w:p w:rsidR="007B6177" w:rsidRDefault="007B6177" w:rsidP="00E6383F">
      <w:pPr>
        <w:pStyle w:val="Notedebasdepage"/>
        <w:jc w:val="right"/>
        <w:rPr>
          <w:rtl/>
          <w:lang w:bidi="ar-DZ"/>
        </w:rPr>
      </w:pPr>
      <w:r>
        <w:rPr>
          <w:rFonts w:hint="cs"/>
          <w:rtl/>
        </w:rPr>
        <w:t xml:space="preserve"> </w:t>
      </w:r>
      <w:r w:rsidRPr="00C80822">
        <w:rPr>
          <w:rFonts w:ascii="Traditional Arabic" w:hAnsi="Traditional Arabic" w:cs="Traditional Arabic" w:hint="cs"/>
          <w:sz w:val="28"/>
          <w:szCs w:val="28"/>
          <w:rtl/>
        </w:rPr>
        <w:t>بوعلام، بوعامر،</w:t>
      </w:r>
      <w:r w:rsidRPr="00915D3E">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السابق</w:t>
      </w:r>
      <w:r w:rsidRPr="00C80822">
        <w:rPr>
          <w:rFonts w:ascii="Traditional Arabic" w:hAnsi="Traditional Arabic" w:cs="Traditional Arabic" w:hint="cs"/>
          <w:sz w:val="28"/>
          <w:szCs w:val="28"/>
          <w:rtl/>
        </w:rPr>
        <w:t>، ص:</w:t>
      </w:r>
      <w:r>
        <w:rPr>
          <w:rFonts w:ascii="Traditional Arabic" w:hAnsi="Traditional Arabic" w:cs="Traditional Arabic" w:hint="cs"/>
          <w:sz w:val="28"/>
          <w:szCs w:val="28"/>
          <w:rtl/>
        </w:rPr>
        <w:t>18</w:t>
      </w:r>
      <w:r>
        <w:rPr>
          <w:rStyle w:val="Appelnotedebasdep"/>
        </w:rPr>
        <w:footnoteRef/>
      </w:r>
      <w:r>
        <w:t xml:space="preserve"> </w:t>
      </w:r>
    </w:p>
  </w:footnote>
  <w:footnote w:id="302">
    <w:p w:rsidR="007B6177" w:rsidRDefault="007B6177" w:rsidP="00702CD9">
      <w:pPr>
        <w:pStyle w:val="Notedebasdepage"/>
        <w:jc w:val="right"/>
        <w:rPr>
          <w:rtl/>
          <w:lang w:bidi="ar-DZ"/>
        </w:rPr>
      </w:pPr>
      <w:r>
        <w:rPr>
          <w:rFonts w:hint="cs"/>
          <w:rtl/>
        </w:rPr>
        <w:t xml:space="preserve"> </w:t>
      </w:r>
      <w:r w:rsidRPr="00C80822">
        <w:rPr>
          <w:rFonts w:ascii="Traditional Arabic" w:hAnsi="Traditional Arabic" w:cs="Traditional Arabic" w:hint="cs"/>
          <w:sz w:val="28"/>
          <w:szCs w:val="28"/>
          <w:rtl/>
        </w:rPr>
        <w:t>بوعلام، بوعامر</w:t>
      </w:r>
      <w:r>
        <w:rPr>
          <w:rFonts w:ascii="Traditional Arabic" w:hAnsi="Traditional Arabic" w:cs="Traditional Arabic" w:hint="cs"/>
          <w:sz w:val="28"/>
          <w:szCs w:val="28"/>
          <w:rtl/>
        </w:rPr>
        <w:t>:</w:t>
      </w:r>
      <w:r w:rsidRPr="00915D3E">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نفسه</w:t>
      </w:r>
      <w:r w:rsidRPr="00C80822">
        <w:rPr>
          <w:rFonts w:ascii="Traditional Arabic" w:hAnsi="Traditional Arabic" w:cs="Traditional Arabic" w:hint="cs"/>
          <w:sz w:val="28"/>
          <w:szCs w:val="28"/>
          <w:rtl/>
        </w:rPr>
        <w:t>، ص:</w:t>
      </w:r>
      <w:r>
        <w:rPr>
          <w:rFonts w:ascii="Traditional Arabic" w:hAnsi="Traditional Arabic" w:cs="Traditional Arabic" w:hint="cs"/>
          <w:sz w:val="28"/>
          <w:szCs w:val="28"/>
          <w:rtl/>
        </w:rPr>
        <w:t>69.</w:t>
      </w:r>
      <w:r>
        <w:rPr>
          <w:rStyle w:val="Appelnotedebasdep"/>
        </w:rPr>
        <w:footnoteRef/>
      </w:r>
      <w:r>
        <w:t xml:space="preserve"> </w:t>
      </w:r>
    </w:p>
  </w:footnote>
  <w:footnote w:id="303">
    <w:p w:rsidR="007B6177" w:rsidRPr="006919DA" w:rsidRDefault="007B6177" w:rsidP="005A4112">
      <w:pPr>
        <w:pStyle w:val="Notedebasdepage"/>
        <w:jc w:val="right"/>
        <w:rPr>
          <w:rFonts w:ascii="Traditional Arabic" w:hAnsi="Traditional Arabic" w:cs="Traditional Arabic"/>
          <w:sz w:val="28"/>
          <w:szCs w:val="28"/>
        </w:rPr>
      </w:pPr>
      <w:r>
        <w:rPr>
          <w:rFonts w:ascii="Traditional Arabic" w:hAnsi="Traditional Arabic" w:cs="Traditional Arabic"/>
          <w:sz w:val="28"/>
          <w:szCs w:val="28"/>
        </w:rPr>
        <w:t>.</w:t>
      </w:r>
      <w:r w:rsidRPr="003D7240">
        <w:rPr>
          <w:rFonts w:ascii="Traditional Arabic" w:hAnsi="Traditional Arabic" w:cs="Traditional Arabic"/>
          <w:sz w:val="28"/>
          <w:szCs w:val="28"/>
        </w:rPr>
        <w:t xml:space="preserve"> </w:t>
      </w:r>
      <w:r>
        <w:rPr>
          <w:rFonts w:ascii="Traditional Arabic" w:hAnsi="Traditional Arabic" w:cs="Traditional Arabic"/>
          <w:sz w:val="28"/>
          <w:szCs w:val="28"/>
        </w:rPr>
        <w:t>23</w:t>
      </w:r>
      <w:r>
        <w:rPr>
          <w:rFonts w:ascii="Traditional Arabic" w:hAnsi="Traditional Arabic" w:cs="Traditional Arabic" w:hint="cs"/>
          <w:sz w:val="28"/>
          <w:szCs w:val="28"/>
          <w:rtl/>
        </w:rPr>
        <w:t>غزيل</w:t>
      </w:r>
      <w:r w:rsidRPr="008F1E70">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بلقاسم</w:t>
      </w:r>
      <w:r w:rsidRPr="006919DA">
        <w:rPr>
          <w:rFonts w:ascii="Traditional Arabic" w:hAnsi="Traditional Arabic" w:cs="Traditional Arabic" w:hint="cs"/>
          <w:sz w:val="28"/>
          <w:szCs w:val="28"/>
          <w:rtl/>
        </w:rPr>
        <w:t>:</w:t>
      </w:r>
      <w:r w:rsidRPr="000004A0">
        <w:rPr>
          <w:rFonts w:ascii="Traditional Arabic" w:hAnsi="Traditional Arabic" w:cs="Traditional Arabic" w:hint="cs"/>
          <w:sz w:val="28"/>
          <w:szCs w:val="28"/>
          <w:rtl/>
        </w:rPr>
        <w:t xml:space="preserve"> </w:t>
      </w:r>
      <w:r w:rsidRPr="000004A0">
        <w:rPr>
          <w:rFonts w:ascii="Traditional Arabic" w:hAnsi="Traditional Arabic" w:cs="Traditional Arabic" w:hint="cs"/>
          <w:b/>
          <w:bCs/>
          <w:sz w:val="28"/>
          <w:szCs w:val="28"/>
          <w:rtl/>
        </w:rPr>
        <w:t>المرجع السابق</w:t>
      </w:r>
      <w:r w:rsidRPr="008F1E70">
        <w:rPr>
          <w:rFonts w:ascii="Traditional Arabic" w:hAnsi="Traditional Arabic" w:cs="Traditional Arabic" w:hint="cs"/>
          <w:sz w:val="28"/>
          <w:szCs w:val="28"/>
          <w:rtl/>
        </w:rPr>
        <w:t>، ص:</w:t>
      </w:r>
      <w:r w:rsidRPr="006919DA">
        <w:rPr>
          <w:rFonts w:ascii="Traditional Arabic" w:hAnsi="Traditional Arabic" w:cs="Traditional Arabic"/>
          <w:sz w:val="28"/>
          <w:szCs w:val="28"/>
        </w:rPr>
        <w:t xml:space="preserve"> </w:t>
      </w:r>
      <w:r w:rsidRPr="006919DA">
        <w:rPr>
          <w:rFonts w:ascii="Traditional Arabic" w:hAnsi="Traditional Arabic" w:cs="Traditional Arabic"/>
          <w:sz w:val="28"/>
          <w:szCs w:val="28"/>
        </w:rPr>
        <w:footnoteRef/>
      </w:r>
    </w:p>
  </w:footnote>
  <w:footnote w:id="304">
    <w:p w:rsidR="007B6177" w:rsidRPr="006919DA" w:rsidRDefault="007B6177" w:rsidP="001425C0">
      <w:pPr>
        <w:pStyle w:val="Notedebasdepage"/>
        <w:jc w:val="right"/>
        <w:rPr>
          <w:rFonts w:ascii="Traditional Arabic" w:hAnsi="Traditional Arabic" w:cs="Traditional Arabic"/>
          <w:sz w:val="28"/>
          <w:szCs w:val="28"/>
          <w:rtl/>
        </w:rPr>
      </w:pPr>
      <w:r>
        <w:rPr>
          <w:rFonts w:ascii="Traditional Arabic" w:hAnsi="Traditional Arabic" w:cs="Traditional Arabic" w:hint="cs"/>
          <w:sz w:val="28"/>
          <w:szCs w:val="28"/>
          <w:rtl/>
        </w:rPr>
        <w:t xml:space="preserve"> ينظر:</w:t>
      </w:r>
      <w:r w:rsidRPr="006919DA">
        <w:rPr>
          <w:rFonts w:ascii="Traditional Arabic" w:hAnsi="Traditional Arabic" w:cs="Traditional Arabic" w:hint="cs"/>
          <w:sz w:val="28"/>
          <w:szCs w:val="28"/>
          <w:rtl/>
        </w:rPr>
        <w:t xml:space="preserve"> مالك، يوسف المطلبي</w:t>
      </w:r>
      <w:r w:rsidRPr="00863C2F">
        <w:rPr>
          <w:rFonts w:ascii="Traditional Arabic" w:hAnsi="Traditional Arabic" w:cs="Traditional Arabic" w:hint="cs"/>
          <w:b/>
          <w:bCs/>
          <w:sz w:val="28"/>
          <w:szCs w:val="28"/>
          <w:rtl/>
        </w:rPr>
        <w:t>: الزمن واللغة</w:t>
      </w:r>
      <w:r w:rsidRPr="006919DA">
        <w:rPr>
          <w:rFonts w:ascii="Traditional Arabic" w:hAnsi="Traditional Arabic" w:cs="Traditional Arabic" w:hint="cs"/>
          <w:sz w:val="28"/>
          <w:szCs w:val="28"/>
          <w:rtl/>
        </w:rPr>
        <w:t>، الهيئة المصرية العامة للكتاب،</w:t>
      </w:r>
      <w:r>
        <w:rPr>
          <w:rFonts w:ascii="Traditional Arabic" w:hAnsi="Traditional Arabic" w:cs="Traditional Arabic" w:hint="cs"/>
          <w:sz w:val="28"/>
          <w:szCs w:val="28"/>
          <w:rtl/>
        </w:rPr>
        <w:t xml:space="preserve"> ط1</w:t>
      </w:r>
      <w:r w:rsidRPr="006919DA">
        <w:rPr>
          <w:rFonts w:ascii="Traditional Arabic" w:hAnsi="Traditional Arabic" w:cs="Traditional Arabic" w:hint="cs"/>
          <w:sz w:val="28"/>
          <w:szCs w:val="28"/>
          <w:rtl/>
        </w:rPr>
        <w:t>، 1986، ص: 280،281.</w:t>
      </w:r>
      <w:r w:rsidRPr="006919DA">
        <w:rPr>
          <w:rFonts w:ascii="Traditional Arabic" w:hAnsi="Traditional Arabic" w:cs="Traditional Arabic"/>
          <w:sz w:val="28"/>
          <w:szCs w:val="28"/>
        </w:rPr>
        <w:footnoteRef/>
      </w:r>
      <w:r w:rsidRPr="006919DA">
        <w:rPr>
          <w:rFonts w:ascii="Traditional Arabic" w:hAnsi="Traditional Arabic" w:cs="Traditional Arabic"/>
          <w:sz w:val="28"/>
          <w:szCs w:val="28"/>
        </w:rPr>
        <w:t xml:space="preserve"> </w:t>
      </w:r>
    </w:p>
  </w:footnote>
  <w:footnote w:id="305">
    <w:p w:rsidR="007B6177" w:rsidRPr="00102569" w:rsidRDefault="007B6177" w:rsidP="001425C0">
      <w:pPr>
        <w:pStyle w:val="Notedebasdepage"/>
        <w:spacing w:after="240"/>
        <w:jc w:val="right"/>
        <w:rPr>
          <w:rFonts w:ascii="Traditional Arabic" w:hAnsi="Traditional Arabic" w:cs="Traditional Arabic"/>
          <w:sz w:val="28"/>
          <w:szCs w:val="28"/>
          <w:rtl/>
        </w:rPr>
      </w:pPr>
      <w:r w:rsidRPr="00102569">
        <w:rPr>
          <w:rFonts w:ascii="Traditional Arabic" w:hAnsi="Traditional Arabic" w:cs="Traditional Arabic" w:hint="cs"/>
          <w:sz w:val="28"/>
          <w:szCs w:val="28"/>
          <w:rtl/>
        </w:rPr>
        <w:t xml:space="preserve"> أبي هلال، العسكري: كتاب جمهرة الأمثال، </w:t>
      </w:r>
      <w:r>
        <w:rPr>
          <w:rFonts w:ascii="Traditional Arabic" w:hAnsi="Traditional Arabic" w:cs="Traditional Arabic" w:hint="cs"/>
          <w:sz w:val="28"/>
          <w:szCs w:val="28"/>
          <w:rtl/>
        </w:rPr>
        <w:t>ط1</w:t>
      </w:r>
      <w:r w:rsidRPr="00102569">
        <w:rPr>
          <w:rFonts w:ascii="Traditional Arabic" w:hAnsi="Traditional Arabic" w:cs="Traditional Arabic" w:hint="cs"/>
          <w:sz w:val="28"/>
          <w:szCs w:val="28"/>
          <w:rtl/>
        </w:rPr>
        <w:t>، د ت ن ، ص: 54،55.</w:t>
      </w:r>
      <w:r w:rsidRPr="00102569">
        <w:rPr>
          <w:rFonts w:ascii="Traditional Arabic" w:hAnsi="Traditional Arabic" w:cs="Traditional Arabic"/>
          <w:sz w:val="28"/>
          <w:szCs w:val="28"/>
        </w:rPr>
        <w:footnoteRef/>
      </w:r>
      <w:r w:rsidRPr="00102569">
        <w:rPr>
          <w:rFonts w:ascii="Traditional Arabic" w:hAnsi="Traditional Arabic" w:cs="Traditional Arabic"/>
          <w:sz w:val="28"/>
          <w:szCs w:val="28"/>
        </w:rPr>
        <w:t xml:space="preserve"> </w:t>
      </w:r>
    </w:p>
  </w:footnote>
  <w:footnote w:id="306">
    <w:p w:rsidR="007B6177" w:rsidRPr="00102569" w:rsidRDefault="007B6177" w:rsidP="00F30DED">
      <w:pPr>
        <w:pStyle w:val="Notedebasdepage"/>
        <w:spacing w:after="480"/>
        <w:jc w:val="right"/>
        <w:rPr>
          <w:rFonts w:ascii="Traditional Arabic" w:hAnsi="Traditional Arabic" w:cs="Traditional Arabic"/>
          <w:sz w:val="28"/>
          <w:szCs w:val="28"/>
          <w:rtl/>
        </w:rPr>
      </w:pPr>
      <w:r w:rsidRPr="00102569">
        <w:rPr>
          <w:rFonts w:ascii="Traditional Arabic" w:hAnsi="Traditional Arabic" w:cs="Traditional Arabic" w:hint="cs"/>
          <w:sz w:val="28"/>
          <w:szCs w:val="28"/>
          <w:rtl/>
        </w:rPr>
        <w:t xml:space="preserve"> أبي هلال، العسكري:</w:t>
      </w:r>
      <w:r w:rsidRPr="00A332DE">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السابق</w:t>
      </w:r>
      <w:r w:rsidRPr="00102569">
        <w:rPr>
          <w:rFonts w:ascii="Traditional Arabic" w:hAnsi="Traditional Arabic" w:cs="Traditional Arabic" w:hint="cs"/>
          <w:sz w:val="28"/>
          <w:szCs w:val="28"/>
          <w:rtl/>
        </w:rPr>
        <w:t>، ص:231.</w:t>
      </w:r>
      <w:r w:rsidRPr="00102569">
        <w:rPr>
          <w:rFonts w:ascii="Traditional Arabic" w:hAnsi="Traditional Arabic" w:cs="Traditional Arabic"/>
          <w:sz w:val="28"/>
          <w:szCs w:val="28"/>
        </w:rPr>
        <w:t xml:space="preserve"> </w:t>
      </w:r>
      <w:r w:rsidRPr="00102569">
        <w:rPr>
          <w:rFonts w:ascii="Traditional Arabic" w:hAnsi="Traditional Arabic" w:cs="Traditional Arabic"/>
          <w:sz w:val="28"/>
          <w:szCs w:val="28"/>
        </w:rPr>
        <w:footnoteRef/>
      </w:r>
      <w:r w:rsidRPr="00102569">
        <w:rPr>
          <w:rFonts w:ascii="Traditional Arabic" w:hAnsi="Traditional Arabic" w:cs="Traditional Arabic"/>
          <w:sz w:val="28"/>
          <w:szCs w:val="28"/>
        </w:rPr>
        <w:t xml:space="preserve"> </w:t>
      </w:r>
    </w:p>
  </w:footnote>
  <w:footnote w:id="307">
    <w:p w:rsidR="007B6177" w:rsidRDefault="007B6177" w:rsidP="001266A4">
      <w:pPr>
        <w:pStyle w:val="Notedebasdepage"/>
        <w:bidi/>
        <w:rPr>
          <w:rtl/>
          <w:lang w:bidi="ar-DZ"/>
        </w:rPr>
      </w:pPr>
      <w:r w:rsidRPr="001266A4">
        <w:rPr>
          <w:rFonts w:ascii="Traditional Arabic" w:hAnsi="Traditional Arabic" w:cs="Traditional Arabic"/>
          <w:sz w:val="28"/>
          <w:szCs w:val="28"/>
        </w:rPr>
        <w:footnoteRef/>
      </w:r>
      <w:r w:rsidRPr="001266A4">
        <w:rPr>
          <w:rFonts w:ascii="Traditional Arabic" w:hAnsi="Traditional Arabic" w:cs="Traditional Arabic"/>
          <w:sz w:val="28"/>
          <w:szCs w:val="28"/>
        </w:rPr>
        <w:t xml:space="preserve"> </w:t>
      </w:r>
      <w:r w:rsidRPr="001266A4">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غزيل</w:t>
      </w:r>
      <w:r w:rsidRPr="008F1E70">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بلقاسم</w:t>
      </w:r>
      <w:r w:rsidRPr="006919DA">
        <w:rPr>
          <w:rFonts w:ascii="Traditional Arabic" w:hAnsi="Traditional Arabic" w:cs="Traditional Arabic" w:hint="cs"/>
          <w:sz w:val="28"/>
          <w:szCs w:val="28"/>
          <w:rtl/>
        </w:rPr>
        <w:t>:</w:t>
      </w:r>
      <w:r w:rsidRPr="000004A0">
        <w:rPr>
          <w:rFonts w:ascii="Traditional Arabic" w:hAnsi="Traditional Arabic" w:cs="Traditional Arabic" w:hint="cs"/>
          <w:sz w:val="28"/>
          <w:szCs w:val="28"/>
          <w:rtl/>
        </w:rPr>
        <w:t xml:space="preserve"> </w:t>
      </w:r>
      <w:r w:rsidRPr="000004A0">
        <w:rPr>
          <w:rFonts w:ascii="Traditional Arabic" w:hAnsi="Traditional Arabic" w:cs="Traditional Arabic" w:hint="cs"/>
          <w:b/>
          <w:bCs/>
          <w:sz w:val="28"/>
          <w:szCs w:val="28"/>
          <w:rtl/>
        </w:rPr>
        <w:t>المرجع السابق</w:t>
      </w:r>
      <w:r w:rsidRPr="008F1E70">
        <w:rPr>
          <w:rFonts w:ascii="Traditional Arabic" w:hAnsi="Traditional Arabic" w:cs="Traditional Arabic" w:hint="cs"/>
          <w:sz w:val="28"/>
          <w:szCs w:val="28"/>
          <w:rtl/>
        </w:rPr>
        <w:t>، ص</w:t>
      </w:r>
      <w:r>
        <w:rPr>
          <w:rFonts w:ascii="Traditional Arabic" w:hAnsi="Traditional Arabic" w:cs="Traditional Arabic" w:hint="cs"/>
          <w:sz w:val="28"/>
          <w:szCs w:val="28"/>
          <w:rtl/>
        </w:rPr>
        <w:t>:23.</w:t>
      </w:r>
    </w:p>
  </w:footnote>
  <w:footnote w:id="308">
    <w:p w:rsidR="007B6177" w:rsidRPr="00635830" w:rsidRDefault="007B6177" w:rsidP="00F30DED">
      <w:pPr>
        <w:pStyle w:val="Notedebasdepage"/>
        <w:jc w:val="right"/>
        <w:rPr>
          <w:rFonts w:ascii="Traditional Arabic" w:hAnsi="Traditional Arabic" w:cs="Traditional Arabic"/>
          <w:sz w:val="28"/>
          <w:szCs w:val="28"/>
        </w:rPr>
      </w:pPr>
      <w:r>
        <w:rPr>
          <w:rFonts w:ascii="Traditional Arabic" w:hAnsi="Traditional Arabic" w:cs="Traditional Arabic" w:hint="cs"/>
          <w:sz w:val="28"/>
          <w:szCs w:val="28"/>
          <w:rtl/>
        </w:rPr>
        <w:t>غزيل</w:t>
      </w:r>
      <w:r w:rsidRPr="00635830">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بلقاسم</w:t>
      </w:r>
      <w:r w:rsidRPr="00635830">
        <w:rPr>
          <w:rFonts w:ascii="Traditional Arabic" w:hAnsi="Traditional Arabic" w:cs="Traditional Arabic" w:hint="cs"/>
          <w:sz w:val="28"/>
          <w:szCs w:val="28"/>
          <w:rtl/>
        </w:rPr>
        <w:t>:</w:t>
      </w:r>
      <w:r w:rsidRPr="00635830">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نفسه</w:t>
      </w:r>
      <w:r w:rsidRPr="00635830">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635830">
        <w:rPr>
          <w:rFonts w:ascii="Traditional Arabic" w:hAnsi="Traditional Arabic" w:cs="Traditional Arabic" w:hint="cs"/>
          <w:sz w:val="28"/>
          <w:szCs w:val="28"/>
          <w:rtl/>
        </w:rPr>
        <w:t>ص:2</w:t>
      </w:r>
      <w:r>
        <w:rPr>
          <w:rFonts w:ascii="Traditional Arabic" w:hAnsi="Traditional Arabic" w:cs="Traditional Arabic" w:hint="cs"/>
          <w:sz w:val="28"/>
          <w:szCs w:val="28"/>
          <w:rtl/>
        </w:rPr>
        <w:t>3</w:t>
      </w:r>
      <w:r w:rsidRPr="00635830">
        <w:rPr>
          <w:rFonts w:ascii="Traditional Arabic" w:hAnsi="Traditional Arabic" w:cs="Traditional Arabic" w:hint="cs"/>
          <w:sz w:val="28"/>
          <w:szCs w:val="28"/>
          <w:rtl/>
        </w:rPr>
        <w:t>.</w:t>
      </w:r>
      <w:r w:rsidRPr="00635830">
        <w:rPr>
          <w:rFonts w:ascii="Traditional Arabic" w:hAnsi="Traditional Arabic" w:cs="Traditional Arabic"/>
          <w:sz w:val="28"/>
          <w:szCs w:val="28"/>
        </w:rPr>
        <w:t xml:space="preserve"> </w:t>
      </w:r>
      <w:r w:rsidRPr="00635830">
        <w:rPr>
          <w:rFonts w:ascii="Traditional Arabic" w:hAnsi="Traditional Arabic" w:cs="Traditional Arabic"/>
          <w:sz w:val="28"/>
          <w:szCs w:val="28"/>
        </w:rPr>
        <w:footnoteRef/>
      </w:r>
      <w:r w:rsidRPr="00635830">
        <w:rPr>
          <w:rFonts w:ascii="Traditional Arabic" w:hAnsi="Traditional Arabic" w:cs="Traditional Arabic"/>
          <w:sz w:val="28"/>
          <w:szCs w:val="28"/>
        </w:rPr>
        <w:t xml:space="preserve"> </w:t>
      </w:r>
    </w:p>
  </w:footnote>
  <w:footnote w:id="309">
    <w:p w:rsidR="007B6177" w:rsidRDefault="007B6177" w:rsidP="007E6BA9">
      <w:pPr>
        <w:pStyle w:val="Notedebasdepage"/>
        <w:jc w:val="right"/>
        <w:rPr>
          <w:rtl/>
          <w:lang w:bidi="ar-DZ"/>
        </w:rPr>
      </w:pPr>
      <w:r w:rsidRPr="00214A97">
        <w:rPr>
          <w:rFonts w:ascii="Traditional Arabic" w:hAnsi="Traditional Arabic" w:cs="Traditional Arabic" w:hint="cs"/>
          <w:sz w:val="28"/>
          <w:szCs w:val="28"/>
          <w:rtl/>
        </w:rPr>
        <w:t xml:space="preserve"> منصور، زيطة:</w:t>
      </w:r>
      <w:r w:rsidRPr="00214A97">
        <w:rPr>
          <w:rFonts w:ascii="Traditional Arabic" w:hAnsi="Traditional Arabic" w:cs="Traditional Arabic" w:hint="cs"/>
          <w:b/>
          <w:bCs/>
          <w:sz w:val="28"/>
          <w:szCs w:val="28"/>
          <w:rtl/>
        </w:rPr>
        <w:t xml:space="preserve"> المرجع السابق</w:t>
      </w:r>
      <w:r w:rsidRPr="00214A97">
        <w:rPr>
          <w:rFonts w:ascii="Traditional Arabic" w:hAnsi="Traditional Arabic" w:cs="Traditional Arabic" w:hint="cs"/>
          <w:sz w:val="28"/>
          <w:szCs w:val="28"/>
          <w:rtl/>
        </w:rPr>
        <w:t>، ص:6.</w:t>
      </w:r>
      <w:r w:rsidRPr="00214A97">
        <w:rPr>
          <w:rFonts w:ascii="Traditional Arabic" w:hAnsi="Traditional Arabic" w:cs="Traditional Arabic"/>
          <w:sz w:val="28"/>
          <w:szCs w:val="28"/>
        </w:rPr>
        <w:footnoteRef/>
      </w:r>
      <w:r w:rsidRPr="00214A97">
        <w:rPr>
          <w:rFonts w:ascii="Traditional Arabic" w:hAnsi="Traditional Arabic" w:cs="Traditional Arabic"/>
          <w:sz w:val="28"/>
          <w:szCs w:val="28"/>
        </w:rPr>
        <w:t xml:space="preserve"> </w:t>
      </w:r>
    </w:p>
  </w:footnote>
  <w:footnote w:id="310">
    <w:p w:rsidR="007B6177" w:rsidRPr="00E46D6E" w:rsidRDefault="007B6177" w:rsidP="007E6BA9">
      <w:pPr>
        <w:pStyle w:val="Notedebasdepage"/>
        <w:bidi/>
        <w:rPr>
          <w:rtl/>
          <w:lang w:bidi="ar-DZ"/>
        </w:rPr>
      </w:pPr>
      <w:r w:rsidRPr="00E46D6E">
        <w:rPr>
          <w:rFonts w:ascii="Traditional Arabic" w:hAnsi="Traditional Arabic" w:cs="Traditional Arabic"/>
          <w:sz w:val="28"/>
          <w:szCs w:val="28"/>
        </w:rPr>
        <w:footnoteRef/>
      </w:r>
      <w:r w:rsidRPr="00E46D6E">
        <w:rPr>
          <w:rFonts w:ascii="Traditional Arabic" w:hAnsi="Traditional Arabic" w:cs="Traditional Arabic"/>
          <w:sz w:val="28"/>
          <w:szCs w:val="28"/>
        </w:rPr>
        <w:t xml:space="preserve"> </w:t>
      </w:r>
      <w:r w:rsidRPr="00E46D6E">
        <w:rPr>
          <w:rFonts w:ascii="Traditional Arabic" w:hAnsi="Traditional Arabic" w:cs="Traditional Arabic" w:hint="cs"/>
          <w:sz w:val="28"/>
          <w:szCs w:val="28"/>
          <w:rtl/>
        </w:rPr>
        <w:t xml:space="preserve"> </w:t>
      </w:r>
      <w:r w:rsidRPr="00FD71CF">
        <w:rPr>
          <w:rFonts w:ascii="Traditional Arabic" w:hAnsi="Traditional Arabic" w:cs="Traditional Arabic" w:hint="cs"/>
          <w:sz w:val="28"/>
          <w:szCs w:val="28"/>
          <w:rtl/>
        </w:rPr>
        <w:t xml:space="preserve">عامر، رضا: </w:t>
      </w:r>
      <w:r>
        <w:rPr>
          <w:rFonts w:ascii="Traditional Arabic" w:hAnsi="Traditional Arabic" w:cs="Traditional Arabic"/>
          <w:sz w:val="28"/>
          <w:szCs w:val="28"/>
          <w:rtl/>
        </w:rPr>
        <w:t>«</w:t>
      </w:r>
      <w:r w:rsidRPr="00FD71CF">
        <w:rPr>
          <w:rFonts w:ascii="Traditional Arabic" w:hAnsi="Traditional Arabic" w:cs="Traditional Arabic" w:hint="cs"/>
          <w:b/>
          <w:bCs/>
          <w:sz w:val="28"/>
          <w:szCs w:val="28"/>
          <w:rtl/>
        </w:rPr>
        <w:t>تجليات أدب المحنة في الشعر الجزائري المعاصر</w:t>
      </w:r>
      <w:r>
        <w:rPr>
          <w:rFonts w:ascii="Traditional Arabic" w:hAnsi="Traditional Arabic" w:cs="Traditional Arabic"/>
          <w:b/>
          <w:bCs/>
          <w:sz w:val="28"/>
          <w:szCs w:val="28"/>
          <w:rtl/>
        </w:rPr>
        <w:t>»</w:t>
      </w:r>
      <w:r w:rsidRPr="00FD71CF">
        <w:rPr>
          <w:rFonts w:ascii="Traditional Arabic" w:hAnsi="Traditional Arabic" w:cs="Traditional Arabic" w:hint="cs"/>
          <w:sz w:val="28"/>
          <w:szCs w:val="28"/>
          <w:rtl/>
        </w:rPr>
        <w:t xml:space="preserve">، مجلة الحقيقة، العدد 27، جامعة الجزائر أدرار، ص: </w:t>
      </w:r>
      <w:r>
        <w:rPr>
          <w:rFonts w:ascii="Traditional Arabic" w:hAnsi="Traditional Arabic" w:cs="Traditional Arabic" w:hint="cs"/>
          <w:sz w:val="28"/>
          <w:szCs w:val="28"/>
          <w:rtl/>
        </w:rPr>
        <w:t>78</w:t>
      </w:r>
      <w:r w:rsidRPr="00FD71CF">
        <w:rPr>
          <w:rFonts w:ascii="Traditional Arabic" w:hAnsi="Traditional Arabic" w:cs="Traditional Arabic"/>
          <w:sz w:val="28"/>
          <w:szCs w:val="28"/>
        </w:rPr>
        <w:t xml:space="preserve"> </w:t>
      </w:r>
      <w:r>
        <w:rPr>
          <w:rFonts w:ascii="Traditional Arabic" w:hAnsi="Traditional Arabic" w:cs="Traditional Arabic" w:hint="cs"/>
          <w:sz w:val="28"/>
          <w:szCs w:val="28"/>
          <w:rtl/>
        </w:rPr>
        <w:t>.</w:t>
      </w:r>
      <w:r>
        <w:t xml:space="preserve"> </w:t>
      </w:r>
    </w:p>
  </w:footnote>
  <w:footnote w:id="311">
    <w:p w:rsidR="007B6177" w:rsidRPr="00FD71CF" w:rsidRDefault="007B6177" w:rsidP="007E6BA9">
      <w:pPr>
        <w:pStyle w:val="Notedebasdepage"/>
        <w:bidi/>
        <w:rPr>
          <w:rFonts w:ascii="Traditional Arabic" w:hAnsi="Traditional Arabic" w:cs="Traditional Arabic"/>
          <w:sz w:val="28"/>
          <w:szCs w:val="28"/>
          <w:rtl/>
        </w:rPr>
      </w:pPr>
      <w:r w:rsidRPr="00FD71CF">
        <w:rPr>
          <w:rFonts w:ascii="Traditional Arabic" w:hAnsi="Traditional Arabic" w:cs="Traditional Arabic"/>
          <w:sz w:val="28"/>
          <w:szCs w:val="28"/>
        </w:rPr>
        <w:footnoteRef/>
      </w:r>
      <w:r w:rsidRPr="00FD71CF">
        <w:rPr>
          <w:rFonts w:ascii="Traditional Arabic" w:hAnsi="Traditional Arabic" w:cs="Traditional Arabic" w:hint="cs"/>
          <w:sz w:val="28"/>
          <w:szCs w:val="28"/>
          <w:rtl/>
        </w:rPr>
        <w:t xml:space="preserve"> عامر، رضا: </w:t>
      </w:r>
      <w:r w:rsidRPr="00E46D6E">
        <w:rPr>
          <w:rFonts w:ascii="Traditional Arabic" w:hAnsi="Traditional Arabic" w:cs="Traditional Arabic" w:hint="cs"/>
          <w:b/>
          <w:bCs/>
          <w:sz w:val="28"/>
          <w:szCs w:val="28"/>
          <w:rtl/>
        </w:rPr>
        <w:t>المرجع</w:t>
      </w:r>
      <w:r w:rsidRPr="00A332DE">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نفسه</w:t>
      </w:r>
      <w:r w:rsidRPr="00FD71CF">
        <w:rPr>
          <w:rFonts w:ascii="Traditional Arabic" w:hAnsi="Traditional Arabic" w:cs="Traditional Arabic" w:hint="cs"/>
          <w:sz w:val="28"/>
          <w:szCs w:val="28"/>
          <w:rtl/>
        </w:rPr>
        <w:t>، ص: 64</w:t>
      </w:r>
      <w:r>
        <w:rPr>
          <w:rFonts w:ascii="Traditional Arabic" w:hAnsi="Traditional Arabic" w:cs="Traditional Arabic" w:hint="cs"/>
          <w:sz w:val="28"/>
          <w:szCs w:val="28"/>
          <w:rtl/>
        </w:rPr>
        <w:t>.</w:t>
      </w:r>
    </w:p>
  </w:footnote>
  <w:footnote w:id="312">
    <w:p w:rsidR="007B6177" w:rsidRDefault="007B6177" w:rsidP="007E6BA9">
      <w:pPr>
        <w:pStyle w:val="Notedebasdepage"/>
        <w:jc w:val="right"/>
        <w:rPr>
          <w:rtl/>
          <w:lang w:bidi="ar-DZ"/>
        </w:rPr>
      </w:pPr>
      <w:r w:rsidRPr="00CF7E8A">
        <w:rPr>
          <w:rFonts w:ascii="Traditional Arabic" w:hAnsi="Traditional Arabic" w:cs="Traditional Arabic" w:hint="cs"/>
          <w:sz w:val="28"/>
          <w:szCs w:val="28"/>
          <w:rtl/>
        </w:rPr>
        <w:t xml:space="preserve"> </w:t>
      </w:r>
      <w:r w:rsidRPr="00214A97">
        <w:rPr>
          <w:rFonts w:ascii="Traditional Arabic" w:hAnsi="Traditional Arabic" w:cs="Traditional Arabic" w:hint="cs"/>
          <w:sz w:val="28"/>
          <w:szCs w:val="28"/>
          <w:rtl/>
        </w:rPr>
        <w:t>منصور، زيطة:</w:t>
      </w:r>
      <w:r w:rsidRPr="00214A97">
        <w:rPr>
          <w:rFonts w:ascii="Traditional Arabic" w:hAnsi="Traditional Arabic" w:cs="Traditional Arabic" w:hint="cs"/>
          <w:b/>
          <w:bCs/>
          <w:sz w:val="28"/>
          <w:szCs w:val="28"/>
          <w:rtl/>
        </w:rPr>
        <w:t xml:space="preserve"> المرجع </w:t>
      </w:r>
      <w:r>
        <w:rPr>
          <w:rFonts w:ascii="Traditional Arabic" w:hAnsi="Traditional Arabic" w:cs="Traditional Arabic" w:hint="cs"/>
          <w:b/>
          <w:bCs/>
          <w:sz w:val="28"/>
          <w:szCs w:val="28"/>
          <w:rtl/>
        </w:rPr>
        <w:t>السابق</w:t>
      </w:r>
      <w:r w:rsidRPr="00214A97">
        <w:rPr>
          <w:rFonts w:ascii="Traditional Arabic" w:hAnsi="Traditional Arabic" w:cs="Traditional Arabic" w:hint="cs"/>
          <w:sz w:val="28"/>
          <w:szCs w:val="28"/>
          <w:rtl/>
        </w:rPr>
        <w:t>، ص:</w:t>
      </w:r>
      <w:r>
        <w:rPr>
          <w:rFonts w:ascii="Traditional Arabic" w:hAnsi="Traditional Arabic" w:cs="Traditional Arabic" w:hint="cs"/>
          <w:sz w:val="28"/>
          <w:szCs w:val="28"/>
          <w:rtl/>
        </w:rPr>
        <w:t>4</w:t>
      </w:r>
      <w:r w:rsidRPr="00214A97">
        <w:rPr>
          <w:rFonts w:ascii="Traditional Arabic" w:hAnsi="Traditional Arabic" w:cs="Traditional Arabic" w:hint="cs"/>
          <w:sz w:val="28"/>
          <w:szCs w:val="28"/>
          <w:rtl/>
        </w:rPr>
        <w:t>.</w:t>
      </w:r>
      <w:r w:rsidRPr="00CF7E8A">
        <w:rPr>
          <w:rFonts w:ascii="Traditional Arabic" w:hAnsi="Traditional Arabic" w:cs="Traditional Arabic"/>
          <w:sz w:val="28"/>
          <w:szCs w:val="28"/>
        </w:rPr>
        <w:footnoteRef/>
      </w:r>
      <w:r>
        <w:t xml:space="preserve"> </w:t>
      </w:r>
    </w:p>
  </w:footnote>
  <w:footnote w:id="313">
    <w:p w:rsidR="007B6177" w:rsidRDefault="007B6177" w:rsidP="005C0D0C">
      <w:pPr>
        <w:pStyle w:val="Notedebasdepage"/>
        <w:jc w:val="right"/>
        <w:rPr>
          <w:rtl/>
          <w:lang w:bidi="ar-DZ"/>
        </w:rPr>
      </w:pPr>
      <w:r w:rsidRPr="00214A97">
        <w:rPr>
          <w:rFonts w:ascii="Traditional Arabic" w:hAnsi="Traditional Arabic" w:cs="Traditional Arabic" w:hint="cs"/>
          <w:sz w:val="28"/>
          <w:szCs w:val="28"/>
          <w:rtl/>
        </w:rPr>
        <w:t>منصور، زيطة:</w:t>
      </w:r>
      <w:r w:rsidRPr="00214A97">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نفسه</w:t>
      </w:r>
      <w:r w:rsidRPr="00214A97">
        <w:rPr>
          <w:rFonts w:ascii="Traditional Arabic" w:hAnsi="Traditional Arabic" w:cs="Traditional Arabic" w:hint="cs"/>
          <w:sz w:val="28"/>
          <w:szCs w:val="28"/>
          <w:rtl/>
        </w:rPr>
        <w:t>، ص:</w:t>
      </w:r>
      <w:r>
        <w:rPr>
          <w:rFonts w:ascii="Traditional Arabic" w:hAnsi="Traditional Arabic" w:cs="Traditional Arabic" w:hint="cs"/>
          <w:sz w:val="28"/>
          <w:szCs w:val="28"/>
          <w:rtl/>
        </w:rPr>
        <w:t>4</w:t>
      </w:r>
      <w:r w:rsidRPr="00214A97">
        <w:rPr>
          <w:rFonts w:ascii="Traditional Arabic" w:hAnsi="Traditional Arabic" w:cs="Traditional Arabic" w:hint="cs"/>
          <w:sz w:val="28"/>
          <w:szCs w:val="28"/>
          <w:rtl/>
        </w:rPr>
        <w:t>.</w:t>
      </w:r>
      <w:r w:rsidRPr="00CF7E8A">
        <w:rPr>
          <w:rFonts w:ascii="Traditional Arabic" w:hAnsi="Traditional Arabic" w:cs="Traditional Arabic"/>
          <w:sz w:val="28"/>
          <w:szCs w:val="28"/>
        </w:rPr>
        <w:footnoteRef/>
      </w:r>
      <w:r w:rsidRPr="00CF7E8A">
        <w:rPr>
          <w:rFonts w:ascii="Traditional Arabic" w:hAnsi="Traditional Arabic" w:cs="Traditional Arabic"/>
          <w:sz w:val="28"/>
          <w:szCs w:val="28"/>
        </w:rPr>
        <w:t xml:space="preserve"> </w:t>
      </w:r>
    </w:p>
  </w:footnote>
  <w:footnote w:id="314">
    <w:p w:rsidR="007B6177" w:rsidRPr="00FD71CF" w:rsidRDefault="007B6177" w:rsidP="007E6BA9">
      <w:pPr>
        <w:pStyle w:val="Notedebasdepage"/>
        <w:jc w:val="right"/>
        <w:rPr>
          <w:rFonts w:ascii="Traditional Arabic" w:hAnsi="Traditional Arabic" w:cs="Traditional Arabic"/>
          <w:sz w:val="28"/>
          <w:szCs w:val="28"/>
          <w:rtl/>
        </w:rPr>
      </w:pPr>
      <w:r w:rsidRPr="00FD71CF">
        <w:rPr>
          <w:rFonts w:ascii="Traditional Arabic" w:hAnsi="Traditional Arabic" w:cs="Traditional Arabic" w:hint="cs"/>
          <w:sz w:val="28"/>
          <w:szCs w:val="28"/>
          <w:rtl/>
        </w:rPr>
        <w:t xml:space="preserve"> عامر، رضا: </w:t>
      </w:r>
      <w:r w:rsidRPr="00103BAD">
        <w:rPr>
          <w:rFonts w:ascii="Traditional Arabic" w:hAnsi="Traditional Arabic" w:cs="Traditional Arabic" w:hint="cs"/>
          <w:b/>
          <w:bCs/>
          <w:sz w:val="28"/>
          <w:szCs w:val="28"/>
          <w:rtl/>
        </w:rPr>
        <w:t>المرجع السابق</w:t>
      </w:r>
      <w:r w:rsidRPr="00FD71CF">
        <w:rPr>
          <w:rFonts w:ascii="Traditional Arabic" w:hAnsi="Traditional Arabic" w:cs="Traditional Arabic" w:hint="cs"/>
          <w:sz w:val="28"/>
          <w:szCs w:val="28"/>
          <w:rtl/>
        </w:rPr>
        <w:t>، ص،ص 73،74.</w:t>
      </w:r>
      <w:r w:rsidRPr="00FD71CF">
        <w:rPr>
          <w:rFonts w:ascii="Traditional Arabic" w:hAnsi="Traditional Arabic" w:cs="Traditional Arabic"/>
          <w:sz w:val="28"/>
          <w:szCs w:val="28"/>
        </w:rPr>
        <w:footnoteRef/>
      </w:r>
      <w:r w:rsidRPr="00FD71CF">
        <w:rPr>
          <w:rFonts w:ascii="Traditional Arabic" w:hAnsi="Traditional Arabic" w:cs="Traditional Arabic"/>
          <w:sz w:val="28"/>
          <w:szCs w:val="28"/>
        </w:rPr>
        <w:t xml:space="preserve"> </w:t>
      </w:r>
    </w:p>
  </w:footnote>
  <w:footnote w:id="315">
    <w:p w:rsidR="007B6177" w:rsidRPr="00935E24" w:rsidRDefault="007B6177" w:rsidP="007E6BA9">
      <w:pPr>
        <w:pStyle w:val="Notedebasdepage"/>
        <w:jc w:val="right"/>
        <w:rPr>
          <w:rtl/>
          <w:lang w:bidi="ar-DZ"/>
        </w:rPr>
      </w:pPr>
      <w:r>
        <w:rPr>
          <w:rFonts w:hint="cs"/>
          <w:rtl/>
        </w:rPr>
        <w:t xml:space="preserve"> </w:t>
      </w:r>
      <w:r w:rsidRPr="00214A97">
        <w:rPr>
          <w:rFonts w:ascii="Traditional Arabic" w:hAnsi="Traditional Arabic" w:cs="Traditional Arabic" w:hint="cs"/>
          <w:sz w:val="28"/>
          <w:szCs w:val="28"/>
          <w:rtl/>
        </w:rPr>
        <w:t>منصور، زيطة:</w:t>
      </w:r>
      <w:r w:rsidRPr="00214A97">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السابق</w:t>
      </w:r>
      <w:r w:rsidRPr="00214A97">
        <w:rPr>
          <w:rFonts w:ascii="Traditional Arabic" w:hAnsi="Traditional Arabic" w:cs="Traditional Arabic" w:hint="cs"/>
          <w:sz w:val="28"/>
          <w:szCs w:val="28"/>
          <w:rtl/>
        </w:rPr>
        <w:t>، ص:</w:t>
      </w:r>
      <w:r>
        <w:rPr>
          <w:rFonts w:ascii="Traditional Arabic" w:hAnsi="Traditional Arabic" w:cs="Traditional Arabic" w:hint="cs"/>
          <w:sz w:val="28"/>
          <w:szCs w:val="28"/>
          <w:rtl/>
        </w:rPr>
        <w:t>5.</w:t>
      </w:r>
      <w:r w:rsidRPr="00935E24">
        <w:rPr>
          <w:rFonts w:ascii="Traditional Arabic" w:hAnsi="Traditional Arabic" w:cs="Traditional Arabic"/>
          <w:sz w:val="28"/>
          <w:szCs w:val="28"/>
        </w:rPr>
        <w:footnoteRef/>
      </w:r>
      <w:r w:rsidRPr="00935E24">
        <w:rPr>
          <w:rFonts w:ascii="Traditional Arabic" w:hAnsi="Traditional Arabic" w:cs="Traditional Arabic"/>
          <w:sz w:val="28"/>
          <w:szCs w:val="28"/>
        </w:rPr>
        <w:t xml:space="preserve"> </w:t>
      </w:r>
    </w:p>
  </w:footnote>
  <w:footnote w:id="316">
    <w:p w:rsidR="007B6177" w:rsidRDefault="007B6177" w:rsidP="00624C27">
      <w:pPr>
        <w:pStyle w:val="Notedebasdepage"/>
        <w:jc w:val="right"/>
        <w:rPr>
          <w:rtl/>
          <w:lang w:bidi="ar-DZ"/>
        </w:rPr>
      </w:pPr>
      <w:r>
        <w:rPr>
          <w:rFonts w:hint="cs"/>
          <w:rtl/>
        </w:rPr>
        <w:t xml:space="preserve"> </w:t>
      </w:r>
      <w:r w:rsidRPr="00214A97">
        <w:rPr>
          <w:rFonts w:ascii="Traditional Arabic" w:hAnsi="Traditional Arabic" w:cs="Traditional Arabic" w:hint="cs"/>
          <w:sz w:val="28"/>
          <w:szCs w:val="28"/>
          <w:rtl/>
        </w:rPr>
        <w:t>منصور، زيطة:</w:t>
      </w:r>
      <w:r w:rsidRPr="00214A97">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نفسه</w:t>
      </w:r>
      <w:r w:rsidRPr="00214A97">
        <w:rPr>
          <w:rFonts w:ascii="Traditional Arabic" w:hAnsi="Traditional Arabic" w:cs="Traditional Arabic" w:hint="cs"/>
          <w:sz w:val="28"/>
          <w:szCs w:val="28"/>
          <w:rtl/>
        </w:rPr>
        <w:t>، ص:</w:t>
      </w:r>
      <w:r>
        <w:rPr>
          <w:rFonts w:ascii="Traditional Arabic" w:hAnsi="Traditional Arabic" w:cs="Traditional Arabic" w:hint="cs"/>
          <w:sz w:val="28"/>
          <w:szCs w:val="28"/>
          <w:rtl/>
        </w:rPr>
        <w:t>6.</w:t>
      </w:r>
      <w:r w:rsidRPr="00204E10">
        <w:rPr>
          <w:rFonts w:ascii="Traditional Arabic" w:hAnsi="Traditional Arabic" w:cs="Traditional Arabic"/>
          <w:sz w:val="28"/>
          <w:szCs w:val="28"/>
        </w:rPr>
        <w:footnoteRef/>
      </w:r>
      <w:r w:rsidRPr="00204E10">
        <w:rPr>
          <w:rFonts w:ascii="Traditional Arabic" w:hAnsi="Traditional Arabic" w:cs="Traditional Arabic"/>
          <w:sz w:val="28"/>
          <w:szCs w:val="28"/>
        </w:rPr>
        <w:t xml:space="preserve"> </w:t>
      </w:r>
    </w:p>
  </w:footnote>
  <w:footnote w:id="317">
    <w:p w:rsidR="007B6177" w:rsidRPr="00FF5DE2" w:rsidRDefault="007B6177" w:rsidP="009E5947">
      <w:pPr>
        <w:pStyle w:val="Notedebasdepage"/>
        <w:jc w:val="right"/>
        <w:rPr>
          <w:rFonts w:ascii="Traditional Arabic" w:hAnsi="Traditional Arabic" w:cs="Traditional Arabic"/>
          <w:sz w:val="28"/>
          <w:szCs w:val="28"/>
          <w:rtl/>
        </w:rPr>
      </w:pPr>
      <w:r>
        <w:rPr>
          <w:rFonts w:hint="cs"/>
          <w:rtl/>
        </w:rPr>
        <w:t xml:space="preserve"> </w:t>
      </w:r>
      <w:r w:rsidRPr="002D3A4C">
        <w:rPr>
          <w:rFonts w:ascii="Traditional Arabic" w:hAnsi="Traditional Arabic" w:cs="Traditional Arabic" w:hint="cs"/>
          <w:sz w:val="28"/>
          <w:szCs w:val="28"/>
          <w:rtl/>
        </w:rPr>
        <w:t>التقرير العربي السابع للتنمية العربية، مؤسسة الفكر العربي ، ط</w:t>
      </w:r>
      <w:r>
        <w:rPr>
          <w:rFonts w:ascii="Traditional Arabic" w:hAnsi="Traditional Arabic" w:cs="Traditional Arabic" w:hint="cs"/>
          <w:sz w:val="28"/>
          <w:szCs w:val="28"/>
          <w:rtl/>
        </w:rPr>
        <w:t>1،</w:t>
      </w:r>
      <w:r w:rsidRPr="002D3A4C">
        <w:rPr>
          <w:rFonts w:ascii="Traditional Arabic" w:hAnsi="Traditional Arabic" w:cs="Traditional Arabic" w:hint="cs"/>
          <w:sz w:val="28"/>
          <w:szCs w:val="28"/>
          <w:rtl/>
        </w:rPr>
        <w:t xml:space="preserve"> بيروت لبنان، 2014.</w:t>
      </w:r>
      <w:r>
        <w:rPr>
          <w:rFonts w:ascii="Traditional Arabic" w:hAnsi="Traditional Arabic" w:cs="Traditional Arabic" w:hint="cs"/>
          <w:sz w:val="28"/>
          <w:szCs w:val="28"/>
          <w:rtl/>
        </w:rPr>
        <w:t>ص:451.</w:t>
      </w:r>
      <w:r w:rsidRPr="002D3A4C">
        <w:rPr>
          <w:rFonts w:ascii="Traditional Arabic" w:hAnsi="Traditional Arabic" w:cs="Traditional Arabic"/>
          <w:sz w:val="28"/>
          <w:szCs w:val="28"/>
        </w:rPr>
        <w:footnoteRef/>
      </w:r>
      <w:r w:rsidRPr="00FF5DE2">
        <w:rPr>
          <w:rFonts w:ascii="Traditional Arabic" w:hAnsi="Traditional Arabic" w:cs="Traditional Arabic"/>
          <w:sz w:val="28"/>
          <w:szCs w:val="28"/>
        </w:rPr>
        <w:t xml:space="preserve"> </w:t>
      </w:r>
    </w:p>
  </w:footnote>
  <w:footnote w:id="318">
    <w:p w:rsidR="007B6177" w:rsidRPr="003C23E5" w:rsidRDefault="007B6177" w:rsidP="007E6BA9">
      <w:pPr>
        <w:pStyle w:val="Notedebasdepage"/>
        <w:jc w:val="right"/>
        <w:rPr>
          <w:rFonts w:ascii="Traditional Arabic" w:hAnsi="Traditional Arabic" w:cs="Traditional Arabic"/>
          <w:sz w:val="28"/>
          <w:szCs w:val="28"/>
          <w:rtl/>
        </w:rPr>
      </w:pPr>
      <w:r w:rsidRPr="003C23E5">
        <w:rPr>
          <w:rFonts w:ascii="Traditional Arabic" w:hAnsi="Traditional Arabic" w:cs="Traditional Arabic" w:hint="cs"/>
          <w:sz w:val="28"/>
          <w:szCs w:val="28"/>
          <w:rtl/>
        </w:rPr>
        <w:t xml:space="preserve"> بوعلام، بوعامر:</w:t>
      </w:r>
      <w:r w:rsidRPr="003C23E5">
        <w:rPr>
          <w:rFonts w:ascii="Traditional Arabic" w:hAnsi="Traditional Arabic" w:cs="Traditional Arabic" w:hint="cs"/>
          <w:b/>
          <w:bCs/>
          <w:sz w:val="28"/>
          <w:szCs w:val="28"/>
          <w:rtl/>
        </w:rPr>
        <w:t xml:space="preserve"> المرجع السابق</w:t>
      </w:r>
      <w:r w:rsidRPr="003C23E5">
        <w:rPr>
          <w:rFonts w:ascii="Traditional Arabic" w:hAnsi="Traditional Arabic" w:cs="Traditional Arabic" w:hint="cs"/>
          <w:sz w:val="28"/>
          <w:szCs w:val="28"/>
          <w:rtl/>
        </w:rPr>
        <w:t xml:space="preserve">، ص:43. </w:t>
      </w:r>
      <w:r w:rsidRPr="003C23E5">
        <w:rPr>
          <w:rFonts w:ascii="Traditional Arabic" w:hAnsi="Traditional Arabic" w:cs="Traditional Arabic"/>
          <w:sz w:val="28"/>
          <w:szCs w:val="28"/>
        </w:rPr>
        <w:t xml:space="preserve">1 </w:t>
      </w:r>
    </w:p>
  </w:footnote>
  <w:footnote w:id="319">
    <w:p w:rsidR="007B6177" w:rsidRPr="00FF5DE2" w:rsidRDefault="007B6177" w:rsidP="007E6BA9">
      <w:pPr>
        <w:pStyle w:val="Notedebasdepage"/>
        <w:bidi/>
        <w:rPr>
          <w:rtl/>
          <w:lang w:bidi="ar-DZ"/>
        </w:rPr>
      </w:pPr>
      <w:r w:rsidRPr="005102C8">
        <w:t>1</w:t>
      </w:r>
      <w:r w:rsidRPr="00FF5DE2">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Pr>
          <w:rFonts w:hint="cs"/>
          <w:rtl/>
        </w:rPr>
        <w:t xml:space="preserve"> </w:t>
      </w:r>
      <w:hyperlink r:id="rId13" w:history="1">
        <w:r w:rsidRPr="000143BD">
          <w:rPr>
            <w:rStyle w:val="Lienhypertexte"/>
          </w:rPr>
          <w:t>https://www.ahlalloghah.com/showthread.php?t=6737</w:t>
        </w:r>
      </w:hyperlink>
      <w:r>
        <w:rPr>
          <w:rFonts w:hint="cs"/>
          <w:rtl/>
        </w:rPr>
        <w:t xml:space="preserve"> </w:t>
      </w:r>
      <w:r w:rsidRPr="00FF5DE2">
        <w:rPr>
          <w:rFonts w:ascii="Traditional Arabic" w:hAnsi="Traditional Arabic" w:cs="Traditional Arabic" w:hint="cs"/>
          <w:sz w:val="28"/>
          <w:szCs w:val="28"/>
          <w:rtl/>
        </w:rPr>
        <w:t>تاريخ الاطلاع 07افريل2021 الساعة: 9:16.</w:t>
      </w:r>
    </w:p>
  </w:footnote>
  <w:footnote w:id="320">
    <w:p w:rsidR="007B6177" w:rsidRPr="000E2DBF" w:rsidRDefault="007B6177" w:rsidP="007E6BA9">
      <w:pPr>
        <w:pStyle w:val="Notedebasdepage"/>
        <w:jc w:val="right"/>
        <w:rPr>
          <w:rtl/>
          <w:lang w:bidi="ar-DZ"/>
        </w:rPr>
      </w:pPr>
      <w:r>
        <w:rPr>
          <w:rFonts w:hint="cs"/>
          <w:rtl/>
        </w:rPr>
        <w:t xml:space="preserve"> </w:t>
      </w:r>
      <w:r w:rsidRPr="003C23E5">
        <w:rPr>
          <w:rFonts w:ascii="Traditional Arabic" w:hAnsi="Traditional Arabic" w:cs="Traditional Arabic" w:hint="cs"/>
          <w:sz w:val="28"/>
          <w:szCs w:val="28"/>
          <w:rtl/>
        </w:rPr>
        <w:t>بوعلام، بوعامر:</w:t>
      </w:r>
      <w:r w:rsidRPr="003C23E5">
        <w:rPr>
          <w:rFonts w:ascii="Traditional Arabic" w:hAnsi="Traditional Arabic" w:cs="Traditional Arabic" w:hint="cs"/>
          <w:b/>
          <w:bCs/>
          <w:sz w:val="28"/>
          <w:szCs w:val="28"/>
          <w:rtl/>
        </w:rPr>
        <w:t xml:space="preserve"> المرجع السابق</w:t>
      </w:r>
      <w:r w:rsidRPr="003C23E5">
        <w:rPr>
          <w:rFonts w:ascii="Traditional Arabic" w:hAnsi="Traditional Arabic" w:cs="Traditional Arabic" w:hint="cs"/>
          <w:sz w:val="28"/>
          <w:szCs w:val="28"/>
          <w:rtl/>
        </w:rPr>
        <w:t>، ص:</w:t>
      </w:r>
      <w:r>
        <w:rPr>
          <w:rFonts w:ascii="Traditional Arabic" w:hAnsi="Traditional Arabic" w:cs="Traditional Arabic" w:hint="cs"/>
          <w:sz w:val="28"/>
          <w:szCs w:val="28"/>
          <w:rtl/>
        </w:rPr>
        <w:t>78</w:t>
      </w:r>
      <w:r w:rsidRPr="003C23E5">
        <w:rPr>
          <w:rFonts w:ascii="Traditional Arabic" w:hAnsi="Traditional Arabic" w:cs="Traditional Arabic" w:hint="cs"/>
          <w:sz w:val="28"/>
          <w:szCs w:val="28"/>
          <w:rtl/>
        </w:rPr>
        <w:t xml:space="preserve">. </w:t>
      </w:r>
      <w:r>
        <w:rPr>
          <w:rFonts w:ascii="Traditional Arabic" w:hAnsi="Traditional Arabic" w:cs="Traditional Arabic" w:hint="cs"/>
          <w:sz w:val="28"/>
          <w:szCs w:val="28"/>
          <w:rtl/>
        </w:rPr>
        <w:t xml:space="preserve">  </w:t>
      </w:r>
      <w:r w:rsidRPr="005102C8">
        <w:rPr>
          <w:rStyle w:val="Appelnotedebasdep"/>
        </w:rPr>
        <w:t>2</w:t>
      </w:r>
      <w:r w:rsidRPr="001F5B5F">
        <w:rPr>
          <w:rFonts w:ascii="Traditional Arabic" w:hAnsi="Traditional Arabic" w:cs="Traditional Arabic"/>
          <w:sz w:val="28"/>
          <w:szCs w:val="28"/>
        </w:rPr>
        <w:t xml:space="preserve"> </w:t>
      </w:r>
    </w:p>
  </w:footnote>
  <w:footnote w:id="321">
    <w:p w:rsidR="007B6177" w:rsidRPr="003E5FD8" w:rsidRDefault="007B6177" w:rsidP="003E5FD8">
      <w:pPr>
        <w:pStyle w:val="Notedebasdepage"/>
        <w:jc w:val="right"/>
        <w:rPr>
          <w:rtl/>
          <w:lang w:bidi="ar-DZ"/>
        </w:rPr>
      </w:pPr>
      <w:r>
        <w:rPr>
          <w:rFonts w:hint="cs"/>
          <w:rtl/>
        </w:rPr>
        <w:t xml:space="preserve">   </w:t>
      </w:r>
      <w:r>
        <w:rPr>
          <w:rStyle w:val="Appelnotedebasdep"/>
          <w:rFonts w:hint="cs"/>
          <w:rtl/>
        </w:rPr>
        <w:t>3</w:t>
      </w:r>
      <w:r w:rsidRPr="005102C8">
        <w:rPr>
          <w:rFonts w:ascii="Traditional Arabic" w:hAnsi="Traditional Arabic" w:cs="Traditional Arabic" w:hint="cs"/>
          <w:sz w:val="28"/>
          <w:szCs w:val="28"/>
          <w:rtl/>
        </w:rPr>
        <w:t xml:space="preserve"> </w:t>
      </w:r>
      <w:r w:rsidRPr="003C23E5">
        <w:rPr>
          <w:rFonts w:ascii="Traditional Arabic" w:hAnsi="Traditional Arabic" w:cs="Traditional Arabic" w:hint="cs"/>
          <w:sz w:val="28"/>
          <w:szCs w:val="28"/>
          <w:rtl/>
        </w:rPr>
        <w:t>بوعلام، بوعامر:</w:t>
      </w:r>
      <w:r w:rsidRPr="003C23E5">
        <w:rPr>
          <w:rFonts w:ascii="Traditional Arabic" w:hAnsi="Traditional Arabic" w:cs="Traditional Arabic" w:hint="cs"/>
          <w:b/>
          <w:bCs/>
          <w:sz w:val="28"/>
          <w:szCs w:val="28"/>
          <w:rtl/>
        </w:rPr>
        <w:t xml:space="preserve"> المرجع </w:t>
      </w:r>
      <w:r>
        <w:rPr>
          <w:rFonts w:ascii="Traditional Arabic" w:hAnsi="Traditional Arabic" w:cs="Traditional Arabic" w:hint="cs"/>
          <w:b/>
          <w:bCs/>
          <w:sz w:val="28"/>
          <w:szCs w:val="28"/>
          <w:rtl/>
        </w:rPr>
        <w:t>نفسه</w:t>
      </w:r>
      <w:r w:rsidRPr="003C23E5">
        <w:rPr>
          <w:rFonts w:ascii="Traditional Arabic" w:hAnsi="Traditional Arabic" w:cs="Traditional Arabic" w:hint="cs"/>
          <w:sz w:val="28"/>
          <w:szCs w:val="28"/>
          <w:rtl/>
        </w:rPr>
        <w:t>، ص:</w:t>
      </w:r>
      <w:r>
        <w:rPr>
          <w:rFonts w:ascii="Traditional Arabic" w:hAnsi="Traditional Arabic" w:cs="Traditional Arabic" w:hint="cs"/>
          <w:sz w:val="28"/>
          <w:szCs w:val="28"/>
          <w:rtl/>
        </w:rPr>
        <w:t>78</w:t>
      </w:r>
    </w:p>
  </w:footnote>
  <w:footnote w:id="322">
    <w:p w:rsidR="007B6177" w:rsidRPr="00161B6C" w:rsidRDefault="007B6177" w:rsidP="003E5FD8">
      <w:pPr>
        <w:pStyle w:val="Notedebasdepage"/>
        <w:bidi/>
        <w:rPr>
          <w:rtl/>
          <w:lang w:bidi="ar-DZ"/>
        </w:rPr>
      </w:pPr>
      <w:r>
        <w:rPr>
          <w:rStyle w:val="Appelnotedebasdep"/>
        </w:rPr>
        <w:t>4</w:t>
      </w:r>
      <w:r>
        <w:rPr>
          <w:rFonts w:ascii="Traditional Arabic" w:hAnsi="Traditional Arabic" w:cs="Traditional Arabic"/>
          <w:sz w:val="28"/>
          <w:szCs w:val="28"/>
        </w:rPr>
        <w:t xml:space="preserve">  </w:t>
      </w:r>
      <w:r w:rsidRPr="00161B6C">
        <w:rPr>
          <w:rFonts w:ascii="Traditional Arabic" w:hAnsi="Traditional Arabic" w:cs="Traditional Arabic" w:hint="cs"/>
          <w:sz w:val="28"/>
          <w:szCs w:val="28"/>
          <w:rtl/>
        </w:rPr>
        <w:t xml:space="preserve"> </w:t>
      </w:r>
      <w:r w:rsidRPr="003C23E5">
        <w:rPr>
          <w:rFonts w:ascii="Traditional Arabic" w:hAnsi="Traditional Arabic" w:cs="Traditional Arabic" w:hint="cs"/>
          <w:sz w:val="28"/>
          <w:szCs w:val="28"/>
          <w:rtl/>
        </w:rPr>
        <w:t>بوعلام، بوعامر:</w:t>
      </w:r>
      <w:r w:rsidRPr="003C23E5">
        <w:rPr>
          <w:rFonts w:ascii="Traditional Arabic" w:hAnsi="Traditional Arabic" w:cs="Traditional Arabic" w:hint="cs"/>
          <w:b/>
          <w:bCs/>
          <w:sz w:val="28"/>
          <w:szCs w:val="28"/>
          <w:rtl/>
        </w:rPr>
        <w:t xml:space="preserve"> المرجع </w:t>
      </w:r>
      <w:r>
        <w:rPr>
          <w:rFonts w:ascii="Traditional Arabic" w:hAnsi="Traditional Arabic" w:cs="Traditional Arabic" w:hint="cs"/>
          <w:b/>
          <w:bCs/>
          <w:sz w:val="28"/>
          <w:szCs w:val="28"/>
          <w:rtl/>
        </w:rPr>
        <w:t>نفسه</w:t>
      </w:r>
      <w:r w:rsidRPr="003C23E5">
        <w:rPr>
          <w:rFonts w:ascii="Traditional Arabic" w:hAnsi="Traditional Arabic" w:cs="Traditional Arabic" w:hint="cs"/>
          <w:sz w:val="28"/>
          <w:szCs w:val="28"/>
          <w:rtl/>
        </w:rPr>
        <w:t>، ص:</w:t>
      </w:r>
      <w:r>
        <w:rPr>
          <w:rFonts w:ascii="Traditional Arabic" w:hAnsi="Traditional Arabic" w:cs="Traditional Arabic" w:hint="cs"/>
          <w:sz w:val="28"/>
          <w:szCs w:val="28"/>
          <w:rtl/>
        </w:rPr>
        <w:t>79</w:t>
      </w:r>
      <w:r w:rsidRPr="003C23E5">
        <w:rPr>
          <w:rFonts w:ascii="Traditional Arabic" w:hAnsi="Traditional Arabic" w:cs="Traditional Arabic" w:hint="cs"/>
          <w:sz w:val="28"/>
          <w:szCs w:val="28"/>
          <w:rtl/>
        </w:rPr>
        <w:t xml:space="preserve">. </w:t>
      </w:r>
    </w:p>
  </w:footnote>
  <w:footnote w:id="323">
    <w:p w:rsidR="007B6177" w:rsidRPr="00763A47" w:rsidRDefault="007B6177" w:rsidP="007C518C">
      <w:pPr>
        <w:pStyle w:val="Notedebasdepage"/>
        <w:jc w:val="right"/>
        <w:rPr>
          <w:rFonts w:ascii="Traditional Arabic" w:hAnsi="Traditional Arabic" w:cs="Traditional Arabic"/>
          <w:sz w:val="28"/>
          <w:szCs w:val="28"/>
          <w:rtl/>
        </w:rPr>
      </w:pPr>
      <w:r w:rsidRPr="00763A47">
        <w:rPr>
          <w:rFonts w:ascii="Traditional Arabic" w:hAnsi="Traditional Arabic" w:cs="Traditional Arabic" w:hint="cs"/>
          <w:sz w:val="28"/>
          <w:szCs w:val="28"/>
          <w:rtl/>
        </w:rPr>
        <w:t xml:space="preserve"> </w:t>
      </w:r>
      <w:r w:rsidRPr="003C23E5">
        <w:rPr>
          <w:rFonts w:ascii="Traditional Arabic" w:hAnsi="Traditional Arabic" w:cs="Traditional Arabic" w:hint="cs"/>
          <w:sz w:val="28"/>
          <w:szCs w:val="28"/>
          <w:rtl/>
        </w:rPr>
        <w:t>بوعلام، بوعامر:</w:t>
      </w:r>
      <w:r w:rsidRPr="00763A47">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السابق</w:t>
      </w:r>
      <w:r w:rsidRPr="003C23E5">
        <w:rPr>
          <w:rFonts w:ascii="Traditional Arabic" w:hAnsi="Traditional Arabic" w:cs="Traditional Arabic" w:hint="cs"/>
          <w:sz w:val="28"/>
          <w:szCs w:val="28"/>
          <w:rtl/>
        </w:rPr>
        <w:t>، ص:</w:t>
      </w:r>
      <w:r>
        <w:rPr>
          <w:rFonts w:ascii="Traditional Arabic" w:hAnsi="Traditional Arabic" w:cs="Traditional Arabic" w:hint="cs"/>
          <w:sz w:val="28"/>
          <w:szCs w:val="28"/>
          <w:rtl/>
        </w:rPr>
        <w:t>79</w:t>
      </w:r>
      <w:r w:rsidRPr="003C23E5">
        <w:rPr>
          <w:rFonts w:ascii="Traditional Arabic" w:hAnsi="Traditional Arabic" w:cs="Traditional Arabic" w:hint="cs"/>
          <w:sz w:val="28"/>
          <w:szCs w:val="28"/>
          <w:rtl/>
        </w:rPr>
        <w:t>.</w:t>
      </w:r>
      <w:r w:rsidRPr="00763A47">
        <w:rPr>
          <w:rFonts w:ascii="Traditional Arabic" w:hAnsi="Traditional Arabic" w:cs="Traditional Arabic"/>
          <w:sz w:val="28"/>
          <w:szCs w:val="28"/>
        </w:rPr>
        <w:footnoteRef/>
      </w:r>
      <w:r w:rsidRPr="00763A47">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p>
  </w:footnote>
  <w:footnote w:id="324">
    <w:p w:rsidR="007B6177" w:rsidRPr="007D0D26" w:rsidRDefault="007B6177" w:rsidP="00161B6C">
      <w:pPr>
        <w:pStyle w:val="Notedebasdepage"/>
        <w:bidi/>
        <w:rPr>
          <w:rtl/>
          <w:lang w:bidi="ar-DZ"/>
        </w:rPr>
      </w:pPr>
      <w:r w:rsidRPr="00763A47">
        <w:rPr>
          <w:rFonts w:ascii="Traditional Arabic" w:hAnsi="Traditional Arabic" w:cs="Traditional Arabic"/>
          <w:sz w:val="28"/>
          <w:szCs w:val="28"/>
        </w:rPr>
        <w:footnoteRef/>
      </w:r>
      <w:r w:rsidRPr="00763A47">
        <w:rPr>
          <w:rFonts w:ascii="Traditional Arabic" w:hAnsi="Traditional Arabic" w:cs="Traditional Arabic"/>
          <w:sz w:val="28"/>
          <w:szCs w:val="28"/>
        </w:rPr>
        <w:t xml:space="preserve"> </w:t>
      </w:r>
      <w:r>
        <w:rPr>
          <w:rFonts w:ascii="Traditional Arabic" w:hAnsi="Traditional Arabic" w:cs="Traditional Arabic" w:hint="cs"/>
          <w:sz w:val="28"/>
          <w:szCs w:val="28"/>
          <w:rtl/>
        </w:rPr>
        <w:t xml:space="preserve"> </w:t>
      </w:r>
      <w:r w:rsidRPr="003C23E5">
        <w:rPr>
          <w:rFonts w:ascii="Traditional Arabic" w:hAnsi="Traditional Arabic" w:cs="Traditional Arabic" w:hint="cs"/>
          <w:sz w:val="28"/>
          <w:szCs w:val="28"/>
          <w:rtl/>
        </w:rPr>
        <w:t>بوعلام، بوعامر:</w:t>
      </w:r>
      <w:r w:rsidRPr="003C23E5">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نفسه</w:t>
      </w:r>
      <w:r w:rsidRPr="003C23E5">
        <w:rPr>
          <w:rFonts w:ascii="Traditional Arabic" w:hAnsi="Traditional Arabic" w:cs="Traditional Arabic" w:hint="cs"/>
          <w:sz w:val="28"/>
          <w:szCs w:val="28"/>
          <w:rtl/>
        </w:rPr>
        <w:t>، ص:</w:t>
      </w:r>
      <w:r>
        <w:rPr>
          <w:rFonts w:ascii="Traditional Arabic" w:hAnsi="Traditional Arabic" w:cs="Traditional Arabic" w:hint="cs"/>
          <w:sz w:val="28"/>
          <w:szCs w:val="28"/>
          <w:rtl/>
        </w:rPr>
        <w:t>81</w:t>
      </w:r>
      <w:r w:rsidRPr="003C23E5">
        <w:rPr>
          <w:rFonts w:ascii="Traditional Arabic" w:hAnsi="Traditional Arabic" w:cs="Traditional Arabic" w:hint="cs"/>
          <w:sz w:val="28"/>
          <w:szCs w:val="28"/>
          <w:rtl/>
        </w:rPr>
        <w:t>.</w:t>
      </w:r>
    </w:p>
  </w:footnote>
  <w:footnote w:id="325">
    <w:p w:rsidR="007B6177" w:rsidRPr="00915962" w:rsidRDefault="007B6177" w:rsidP="007E6BA9">
      <w:pPr>
        <w:pStyle w:val="Notedebasdepage"/>
        <w:bidi/>
        <w:rPr>
          <w:rFonts w:ascii="Traditional Arabic" w:hAnsi="Traditional Arabic" w:cs="Traditional Arabic"/>
          <w:sz w:val="28"/>
          <w:szCs w:val="28"/>
          <w:rtl/>
        </w:rPr>
      </w:pPr>
      <w:r w:rsidRPr="00915962">
        <w:rPr>
          <w:rFonts w:ascii="Traditional Arabic" w:hAnsi="Traditional Arabic" w:cs="Traditional Arabic"/>
          <w:sz w:val="28"/>
          <w:szCs w:val="28"/>
        </w:rPr>
        <w:footnoteRef/>
      </w:r>
      <w:r>
        <w:rPr>
          <w:rFonts w:ascii="Traditional Arabic" w:hAnsi="Traditional Arabic" w:cs="Traditional Arabic" w:hint="cs"/>
          <w:sz w:val="28"/>
          <w:szCs w:val="28"/>
          <w:rtl/>
        </w:rPr>
        <w:t xml:space="preserve"> </w:t>
      </w:r>
      <w:r w:rsidRPr="00915962">
        <w:rPr>
          <w:rFonts w:ascii="Traditional Arabic" w:hAnsi="Traditional Arabic" w:cs="Traditional Arabic" w:hint="cs"/>
          <w:sz w:val="28"/>
          <w:szCs w:val="28"/>
          <w:rtl/>
        </w:rPr>
        <w:t xml:space="preserve">حسن، بحراوي: </w:t>
      </w:r>
      <w:r w:rsidRPr="00915962">
        <w:rPr>
          <w:rFonts w:ascii="Traditional Arabic" w:hAnsi="Traditional Arabic" w:cs="Traditional Arabic"/>
          <w:b/>
          <w:bCs/>
          <w:sz w:val="28"/>
          <w:szCs w:val="28"/>
          <w:rtl/>
        </w:rPr>
        <w:t>«</w:t>
      </w:r>
      <w:r w:rsidRPr="00915962">
        <w:rPr>
          <w:rFonts w:ascii="Traditional Arabic" w:hAnsi="Traditional Arabic" w:cs="Traditional Arabic" w:hint="cs"/>
          <w:b/>
          <w:bCs/>
          <w:sz w:val="28"/>
          <w:szCs w:val="28"/>
          <w:rtl/>
        </w:rPr>
        <w:t>بنية الشكل الروائي، الفضاء الزمن الشخصية</w:t>
      </w:r>
      <w:r w:rsidRPr="00915962">
        <w:rPr>
          <w:rFonts w:ascii="Traditional Arabic" w:hAnsi="Traditional Arabic" w:cs="Traditional Arabic"/>
          <w:b/>
          <w:bCs/>
          <w:sz w:val="28"/>
          <w:szCs w:val="28"/>
          <w:rtl/>
        </w:rPr>
        <w:t>»</w:t>
      </w:r>
      <w:r w:rsidRPr="00915962">
        <w:rPr>
          <w:rFonts w:ascii="Traditional Arabic" w:hAnsi="Traditional Arabic" w:cs="Traditional Arabic" w:hint="cs"/>
          <w:sz w:val="28"/>
          <w:szCs w:val="28"/>
          <w:rtl/>
        </w:rPr>
        <w:t>، ،المركز الثقافي العربي، بيروت</w:t>
      </w:r>
      <w:r>
        <w:rPr>
          <w:rFonts w:ascii="Traditional Arabic" w:hAnsi="Traditional Arabic" w:cs="Traditional Arabic" w:hint="cs"/>
          <w:sz w:val="28"/>
          <w:szCs w:val="28"/>
          <w:rtl/>
        </w:rPr>
        <w:t>،</w:t>
      </w:r>
      <w:r w:rsidRPr="00324150">
        <w:rPr>
          <w:rFonts w:ascii="Traditional Arabic" w:hAnsi="Traditional Arabic" w:cs="Traditional Arabic" w:hint="cs"/>
          <w:sz w:val="28"/>
          <w:szCs w:val="28"/>
          <w:rtl/>
        </w:rPr>
        <w:t xml:space="preserve"> </w:t>
      </w:r>
      <w:r w:rsidRPr="00915962">
        <w:rPr>
          <w:rFonts w:ascii="Traditional Arabic" w:hAnsi="Traditional Arabic" w:cs="Traditional Arabic" w:hint="cs"/>
          <w:sz w:val="28"/>
          <w:szCs w:val="28"/>
          <w:rtl/>
        </w:rPr>
        <w:t>ط</w:t>
      </w:r>
      <w:r>
        <w:rPr>
          <w:rFonts w:ascii="Traditional Arabic" w:hAnsi="Traditional Arabic" w:cs="Traditional Arabic" w:hint="cs"/>
          <w:sz w:val="28"/>
          <w:szCs w:val="28"/>
          <w:rtl/>
        </w:rPr>
        <w:t>1</w:t>
      </w:r>
      <w:r w:rsidRPr="00915962">
        <w:rPr>
          <w:rFonts w:ascii="Traditional Arabic" w:hAnsi="Traditional Arabic" w:cs="Traditional Arabic" w:hint="cs"/>
          <w:sz w:val="28"/>
          <w:szCs w:val="28"/>
          <w:rtl/>
        </w:rPr>
        <w:t>،</w:t>
      </w:r>
      <w:r>
        <w:rPr>
          <w:rFonts w:ascii="Traditional Arabic" w:hAnsi="Traditional Arabic" w:cs="Traditional Arabic" w:hint="cs"/>
          <w:sz w:val="28"/>
          <w:szCs w:val="28"/>
          <w:rtl/>
        </w:rPr>
        <w:t xml:space="preserve"> </w:t>
      </w:r>
      <w:r w:rsidRPr="00915962">
        <w:rPr>
          <w:rFonts w:ascii="Traditional Arabic" w:hAnsi="Traditional Arabic" w:cs="Traditional Arabic" w:hint="cs"/>
          <w:sz w:val="28"/>
          <w:szCs w:val="28"/>
          <w:rtl/>
        </w:rPr>
        <w:t>1990</w:t>
      </w:r>
      <w:r>
        <w:rPr>
          <w:rFonts w:ascii="Traditional Arabic" w:hAnsi="Traditional Arabic" w:cs="Traditional Arabic" w:hint="cs"/>
          <w:sz w:val="28"/>
          <w:szCs w:val="28"/>
          <w:rtl/>
        </w:rPr>
        <w:t xml:space="preserve"> </w:t>
      </w:r>
      <w:r w:rsidRPr="00324150">
        <w:rPr>
          <w:rFonts w:ascii="Traditional Arabic" w:hAnsi="Traditional Arabic" w:cs="Traditional Arabic" w:hint="cs"/>
          <w:sz w:val="28"/>
          <w:szCs w:val="28"/>
          <w:rtl/>
        </w:rPr>
        <w:t xml:space="preserve"> </w:t>
      </w:r>
      <w:r w:rsidRPr="00915962">
        <w:rPr>
          <w:rFonts w:ascii="Traditional Arabic" w:hAnsi="Traditional Arabic" w:cs="Traditional Arabic" w:hint="cs"/>
          <w:sz w:val="28"/>
          <w:szCs w:val="28"/>
          <w:rtl/>
        </w:rPr>
        <w:t>ص:132.</w:t>
      </w:r>
      <w:r w:rsidRPr="00915962">
        <w:rPr>
          <w:rFonts w:ascii="Traditional Arabic" w:hAnsi="Traditional Arabic" w:cs="Traditional Arabic"/>
          <w:sz w:val="28"/>
          <w:szCs w:val="28"/>
        </w:rPr>
        <w:t xml:space="preserve"> </w:t>
      </w:r>
    </w:p>
  </w:footnote>
  <w:footnote w:id="326">
    <w:p w:rsidR="007B6177" w:rsidRPr="00915962" w:rsidRDefault="007B6177" w:rsidP="007E6BA9">
      <w:pPr>
        <w:pStyle w:val="Notedebasdepage"/>
        <w:bidi/>
        <w:rPr>
          <w:rFonts w:ascii="Traditional Arabic" w:hAnsi="Traditional Arabic" w:cs="Traditional Arabic"/>
          <w:sz w:val="28"/>
          <w:szCs w:val="28"/>
          <w:rtl/>
        </w:rPr>
      </w:pPr>
      <w:r w:rsidRPr="00915962">
        <w:rPr>
          <w:rFonts w:ascii="Traditional Arabic" w:hAnsi="Traditional Arabic" w:cs="Traditional Arabic"/>
          <w:sz w:val="28"/>
          <w:szCs w:val="28"/>
        </w:rPr>
        <w:footnoteRef/>
      </w:r>
      <w:r w:rsidRPr="00915962">
        <w:rPr>
          <w:rFonts w:ascii="Traditional Arabic" w:hAnsi="Traditional Arabic" w:cs="Traditional Arabic"/>
          <w:sz w:val="28"/>
          <w:szCs w:val="28"/>
        </w:rPr>
        <w:t xml:space="preserve"> </w:t>
      </w:r>
      <w:r w:rsidRPr="00915962">
        <w:rPr>
          <w:rFonts w:ascii="Traditional Arabic" w:hAnsi="Traditional Arabic" w:cs="Traditional Arabic" w:hint="cs"/>
          <w:sz w:val="28"/>
          <w:szCs w:val="28"/>
          <w:rtl/>
        </w:rPr>
        <w:t xml:space="preserve"> حسين، زيداني: </w:t>
      </w:r>
      <w:r w:rsidRPr="00915962">
        <w:rPr>
          <w:rFonts w:ascii="Traditional Arabic" w:hAnsi="Traditional Arabic" w:cs="Traditional Arabic" w:hint="cs"/>
          <w:b/>
          <w:bCs/>
          <w:sz w:val="28"/>
          <w:szCs w:val="28"/>
          <w:rtl/>
        </w:rPr>
        <w:t>التحليل المستقبلي للأدب</w:t>
      </w:r>
      <w:r w:rsidRPr="00915962">
        <w:rPr>
          <w:rFonts w:ascii="Traditional Arabic" w:hAnsi="Traditional Arabic" w:cs="Traditional Arabic" w:hint="cs"/>
          <w:sz w:val="28"/>
          <w:szCs w:val="28"/>
          <w:rtl/>
        </w:rPr>
        <w:t>، أطروحة دكتوراه، إشراف عبدالله العشي، جامعة باتنة قسم اللغة العربية وآدابها السنة الجامعية: 2003،2004، ص: 308</w:t>
      </w:r>
      <w:r>
        <w:rPr>
          <w:rFonts w:ascii="Traditional Arabic" w:hAnsi="Traditional Arabic" w:cs="Traditional Arabic" w:hint="cs"/>
          <w:sz w:val="28"/>
          <w:szCs w:val="28"/>
          <w:rtl/>
        </w:rPr>
        <w:t>.</w:t>
      </w:r>
      <w:r w:rsidRPr="00915962">
        <w:rPr>
          <w:rFonts w:ascii="Traditional Arabic" w:hAnsi="Traditional Arabic" w:cs="Traditional Arabic"/>
          <w:sz w:val="28"/>
          <w:szCs w:val="28"/>
        </w:rPr>
        <w:t xml:space="preserve"> </w:t>
      </w:r>
    </w:p>
  </w:footnote>
  <w:footnote w:id="327">
    <w:p w:rsidR="007B6177" w:rsidRDefault="007B6177" w:rsidP="007E6BA9">
      <w:pPr>
        <w:pStyle w:val="Notedebasdepage"/>
        <w:jc w:val="right"/>
        <w:rPr>
          <w:rtl/>
          <w:lang w:bidi="ar-DZ"/>
        </w:rPr>
      </w:pPr>
      <w:r w:rsidRPr="00915962">
        <w:rPr>
          <w:rFonts w:ascii="Traditional Arabic" w:hAnsi="Traditional Arabic" w:cs="Traditional Arabic" w:hint="cs"/>
          <w:sz w:val="28"/>
          <w:szCs w:val="28"/>
          <w:rtl/>
        </w:rPr>
        <w:t xml:space="preserve"> بوعلام، بوعامر</w:t>
      </w:r>
      <w:r w:rsidRPr="00915962">
        <w:rPr>
          <w:rFonts w:ascii="Traditional Arabic" w:hAnsi="Traditional Arabic" w:cs="Traditional Arabic" w:hint="cs"/>
          <w:b/>
          <w:bCs/>
          <w:sz w:val="28"/>
          <w:szCs w:val="28"/>
          <w:rtl/>
        </w:rPr>
        <w:t>: المرجع السابق</w:t>
      </w:r>
      <w:r w:rsidRPr="00915962">
        <w:rPr>
          <w:rFonts w:ascii="Traditional Arabic" w:hAnsi="Traditional Arabic" w:cs="Traditional Arabic" w:hint="cs"/>
          <w:sz w:val="28"/>
          <w:szCs w:val="28"/>
          <w:rtl/>
        </w:rPr>
        <w:t>، ص،ص 45،46.</w:t>
      </w:r>
      <w:r w:rsidRPr="00915962">
        <w:rPr>
          <w:rFonts w:ascii="Traditional Arabic" w:hAnsi="Traditional Arabic" w:cs="Traditional Arabic"/>
          <w:sz w:val="28"/>
          <w:szCs w:val="28"/>
        </w:rPr>
        <w:footnoteRef/>
      </w:r>
    </w:p>
  </w:footnote>
  <w:footnote w:id="328">
    <w:p w:rsidR="007B6177" w:rsidRPr="00915962" w:rsidRDefault="007B6177" w:rsidP="007E6BA9">
      <w:pPr>
        <w:pStyle w:val="Notedebasdepage"/>
        <w:jc w:val="right"/>
        <w:rPr>
          <w:rFonts w:ascii="Traditional Arabic" w:hAnsi="Traditional Arabic" w:cs="Traditional Arabic"/>
          <w:sz w:val="28"/>
          <w:szCs w:val="28"/>
          <w:rtl/>
        </w:rPr>
      </w:pPr>
      <w:r w:rsidRPr="00915962">
        <w:rPr>
          <w:rFonts w:ascii="Traditional Arabic" w:hAnsi="Traditional Arabic" w:cs="Traditional Arabic" w:hint="cs"/>
          <w:sz w:val="28"/>
          <w:szCs w:val="28"/>
          <w:rtl/>
        </w:rPr>
        <w:t xml:space="preserve"> عبدالرحمن، بن سانية: </w:t>
      </w:r>
      <w:r w:rsidRPr="00915962">
        <w:rPr>
          <w:rFonts w:ascii="Traditional Arabic" w:hAnsi="Traditional Arabic" w:cs="Traditional Arabic" w:hint="cs"/>
          <w:b/>
          <w:bCs/>
          <w:sz w:val="28"/>
          <w:szCs w:val="28"/>
          <w:rtl/>
        </w:rPr>
        <w:t>المرجع السابق</w:t>
      </w:r>
      <w:r w:rsidRPr="00915962">
        <w:rPr>
          <w:rFonts w:ascii="Traditional Arabic" w:hAnsi="Traditional Arabic" w:cs="Traditional Arabic" w:hint="cs"/>
          <w:sz w:val="28"/>
          <w:szCs w:val="28"/>
          <w:rtl/>
        </w:rPr>
        <w:t>، ص:80.</w:t>
      </w:r>
      <w:r w:rsidRPr="00915962">
        <w:rPr>
          <w:rFonts w:ascii="Traditional Arabic" w:hAnsi="Traditional Arabic" w:cs="Traditional Arabic"/>
          <w:sz w:val="28"/>
          <w:szCs w:val="28"/>
        </w:rPr>
        <w:footnoteRef/>
      </w:r>
      <w:r w:rsidRPr="00915962">
        <w:rPr>
          <w:rFonts w:ascii="Traditional Arabic" w:hAnsi="Traditional Arabic" w:cs="Traditional Arabic"/>
          <w:sz w:val="28"/>
          <w:szCs w:val="28"/>
        </w:rPr>
        <w:t xml:space="preserve"> </w:t>
      </w:r>
    </w:p>
  </w:footnote>
  <w:footnote w:id="329">
    <w:p w:rsidR="007B6177" w:rsidRDefault="007B6177" w:rsidP="004E7844">
      <w:pPr>
        <w:pStyle w:val="Notedebasdepage"/>
        <w:jc w:val="right"/>
        <w:rPr>
          <w:rtl/>
          <w:lang w:bidi="ar-DZ"/>
        </w:rPr>
      </w:pPr>
      <w:r w:rsidRPr="00915962">
        <w:rPr>
          <w:rFonts w:ascii="Traditional Arabic" w:hAnsi="Traditional Arabic" w:cs="Traditional Arabic" w:hint="cs"/>
          <w:sz w:val="28"/>
          <w:szCs w:val="28"/>
          <w:rtl/>
        </w:rPr>
        <w:t>عبدالرحمن، بن سانية</w:t>
      </w:r>
      <w:r w:rsidRPr="00F03015">
        <w:rPr>
          <w:rFonts w:ascii="Traditional Arabic" w:hAnsi="Traditional Arabic" w:cs="Traditional Arabic" w:hint="cs"/>
          <w:b/>
          <w:bCs/>
          <w:sz w:val="28"/>
          <w:szCs w:val="28"/>
          <w:rtl/>
        </w:rPr>
        <w:t>: المرجع</w:t>
      </w:r>
      <w:r>
        <w:rPr>
          <w:rFonts w:ascii="Traditional Arabic" w:hAnsi="Traditional Arabic" w:cs="Traditional Arabic" w:hint="cs"/>
          <w:b/>
          <w:bCs/>
          <w:sz w:val="28"/>
          <w:szCs w:val="28"/>
          <w:rtl/>
        </w:rPr>
        <w:t xml:space="preserve"> السابق،</w:t>
      </w:r>
      <w:r w:rsidRPr="00915962">
        <w:rPr>
          <w:rFonts w:ascii="Traditional Arabic" w:hAnsi="Traditional Arabic" w:cs="Traditional Arabic" w:hint="cs"/>
          <w:sz w:val="28"/>
          <w:szCs w:val="28"/>
          <w:rtl/>
        </w:rPr>
        <w:t xml:space="preserve"> ص:80</w:t>
      </w:r>
      <w:r w:rsidRPr="00F03015">
        <w:rPr>
          <w:rFonts w:ascii="Traditional Arabic" w:hAnsi="Traditional Arabic" w:cs="Traditional Arabic"/>
          <w:sz w:val="28"/>
          <w:szCs w:val="28"/>
        </w:rPr>
        <w:footnoteRef/>
      </w:r>
      <w:r>
        <w:t xml:space="preserve"> </w:t>
      </w:r>
    </w:p>
  </w:footnote>
  <w:footnote w:id="330">
    <w:p w:rsidR="007B6177" w:rsidRPr="00F66367" w:rsidRDefault="007B6177" w:rsidP="007E6BA9">
      <w:pPr>
        <w:pStyle w:val="Notedebasdepage"/>
        <w:jc w:val="right"/>
        <w:rPr>
          <w:rFonts w:ascii="Traditional Arabic" w:hAnsi="Traditional Arabic" w:cs="Traditional Arabic"/>
          <w:sz w:val="28"/>
          <w:szCs w:val="28"/>
          <w:rtl/>
        </w:rPr>
      </w:pPr>
      <w:r w:rsidRPr="00F66367">
        <w:rPr>
          <w:rFonts w:ascii="Traditional Arabic" w:hAnsi="Traditional Arabic" w:cs="Traditional Arabic" w:hint="cs"/>
          <w:sz w:val="28"/>
          <w:szCs w:val="28"/>
          <w:rtl/>
        </w:rPr>
        <w:t xml:space="preserve"> منصور، بن زيطة: </w:t>
      </w:r>
      <w:r w:rsidRPr="00F66367">
        <w:rPr>
          <w:rFonts w:ascii="Traditional Arabic" w:hAnsi="Traditional Arabic" w:cs="Traditional Arabic" w:hint="cs"/>
          <w:b/>
          <w:bCs/>
          <w:sz w:val="28"/>
          <w:szCs w:val="28"/>
          <w:rtl/>
        </w:rPr>
        <w:t>المرجع</w:t>
      </w:r>
      <w:r w:rsidRPr="00123F73">
        <w:rPr>
          <w:rFonts w:ascii="Traditional Arabic" w:hAnsi="Traditional Arabic" w:cs="Traditional Arabic" w:hint="cs"/>
          <w:b/>
          <w:bCs/>
          <w:sz w:val="28"/>
          <w:szCs w:val="28"/>
          <w:rtl/>
        </w:rPr>
        <w:t xml:space="preserve"> </w:t>
      </w:r>
      <w:r>
        <w:rPr>
          <w:rFonts w:ascii="Traditional Arabic" w:hAnsi="Traditional Arabic" w:cs="Traditional Arabic" w:hint="cs"/>
          <w:b/>
          <w:bCs/>
          <w:sz w:val="28"/>
          <w:szCs w:val="28"/>
          <w:rtl/>
        </w:rPr>
        <w:t>السابق</w:t>
      </w:r>
      <w:r w:rsidRPr="00F66367">
        <w:rPr>
          <w:rFonts w:ascii="Traditional Arabic" w:hAnsi="Traditional Arabic" w:cs="Traditional Arabic" w:hint="cs"/>
          <w:sz w:val="28"/>
          <w:szCs w:val="28"/>
          <w:rtl/>
        </w:rPr>
        <w:t>، ص:5.</w:t>
      </w:r>
      <w:r w:rsidRPr="00F66367">
        <w:rPr>
          <w:rFonts w:ascii="Traditional Arabic" w:hAnsi="Traditional Arabic" w:cs="Traditional Arabic"/>
          <w:sz w:val="28"/>
          <w:szCs w:val="28"/>
        </w:rPr>
        <w:footnoteRef/>
      </w:r>
      <w:r w:rsidRPr="00F66367">
        <w:rPr>
          <w:rFonts w:ascii="Traditional Arabic" w:hAnsi="Traditional Arabic" w:cs="Traditional Arabic"/>
          <w:sz w:val="28"/>
          <w:szCs w:val="28"/>
        </w:rPr>
        <w:t xml:space="preserve"> </w:t>
      </w:r>
    </w:p>
  </w:footnote>
  <w:footnote w:id="331">
    <w:p w:rsidR="007B6177" w:rsidRPr="00F66367" w:rsidRDefault="007B6177" w:rsidP="007E6BA9">
      <w:pPr>
        <w:pStyle w:val="Notedebasdepage"/>
        <w:spacing w:after="120"/>
        <w:jc w:val="right"/>
        <w:rPr>
          <w:rFonts w:ascii="Traditional Arabic" w:hAnsi="Traditional Arabic" w:cs="Traditional Arabic"/>
          <w:sz w:val="28"/>
          <w:szCs w:val="28"/>
          <w:rtl/>
        </w:rPr>
      </w:pPr>
      <w:r w:rsidRPr="00F66367">
        <w:rPr>
          <w:rFonts w:ascii="Traditional Arabic" w:hAnsi="Traditional Arabic" w:cs="Traditional Arabic" w:hint="cs"/>
          <w:sz w:val="28"/>
          <w:szCs w:val="28"/>
          <w:rtl/>
        </w:rPr>
        <w:t xml:space="preserve"> منصور، بن زيطة:</w:t>
      </w:r>
      <w:r w:rsidRPr="00F66367">
        <w:rPr>
          <w:rFonts w:ascii="Traditional Arabic" w:hAnsi="Traditional Arabic" w:cs="Traditional Arabic" w:hint="cs"/>
          <w:b/>
          <w:bCs/>
          <w:sz w:val="28"/>
          <w:szCs w:val="28"/>
          <w:rtl/>
        </w:rPr>
        <w:t xml:space="preserve"> المرجع</w:t>
      </w:r>
      <w:r>
        <w:rPr>
          <w:rFonts w:ascii="Traditional Arabic" w:hAnsi="Traditional Arabic" w:cs="Traditional Arabic" w:hint="cs"/>
          <w:b/>
          <w:bCs/>
          <w:sz w:val="28"/>
          <w:szCs w:val="28"/>
          <w:rtl/>
        </w:rPr>
        <w:t xml:space="preserve"> نفسه</w:t>
      </w:r>
      <w:r w:rsidRPr="00F66367">
        <w:rPr>
          <w:rFonts w:ascii="Traditional Arabic" w:hAnsi="Traditional Arabic" w:cs="Traditional Arabic" w:hint="cs"/>
          <w:sz w:val="28"/>
          <w:szCs w:val="28"/>
          <w:rtl/>
        </w:rPr>
        <w:t>، ص:40.</w:t>
      </w:r>
      <w:r w:rsidRPr="00F66367">
        <w:rPr>
          <w:rFonts w:ascii="Traditional Arabic" w:hAnsi="Traditional Arabic" w:cs="Traditional Arabic"/>
          <w:sz w:val="28"/>
          <w:szCs w:val="28"/>
        </w:rPr>
        <w:footnoteRef/>
      </w:r>
      <w:r w:rsidRPr="00F66367">
        <w:rPr>
          <w:rFonts w:ascii="Traditional Arabic" w:hAnsi="Traditional Arabic" w:cs="Traditional Arabic"/>
          <w:sz w:val="28"/>
          <w:szCs w:val="28"/>
        </w:rPr>
        <w:t xml:space="preserve"> </w:t>
      </w:r>
    </w:p>
  </w:footnote>
  <w:footnote w:id="332">
    <w:p w:rsidR="007B6177" w:rsidRDefault="007B6177" w:rsidP="00680FB7">
      <w:pPr>
        <w:pStyle w:val="Notedebasdepage"/>
        <w:bidi/>
        <w:rPr>
          <w:rtl/>
          <w:lang w:bidi="ar-DZ"/>
        </w:rPr>
      </w:pPr>
      <w:r w:rsidRPr="00936E13">
        <w:rPr>
          <w:rFonts w:ascii="Traditional Arabic" w:hAnsi="Traditional Arabic" w:cs="Traditional Arabic"/>
          <w:sz w:val="28"/>
          <w:szCs w:val="28"/>
        </w:rPr>
        <w:footnoteRef/>
      </w:r>
      <w:r w:rsidRPr="00936E13">
        <w:rPr>
          <w:rFonts w:ascii="Traditional Arabic" w:hAnsi="Traditional Arabic" w:cs="Traditional Arabic"/>
          <w:sz w:val="28"/>
          <w:szCs w:val="28"/>
        </w:rPr>
        <w:t xml:space="preserve"> </w:t>
      </w:r>
      <w:r w:rsidRPr="00936E13">
        <w:rPr>
          <w:rFonts w:ascii="Traditional Arabic" w:hAnsi="Traditional Arabic" w:cs="Traditional Arabic" w:hint="cs"/>
          <w:sz w:val="28"/>
          <w:szCs w:val="28"/>
          <w:rtl/>
        </w:rPr>
        <w:t xml:space="preserve"> منصور، بن زيطة: </w:t>
      </w:r>
      <w:r w:rsidRPr="00936E13">
        <w:rPr>
          <w:rFonts w:ascii="Traditional Arabic" w:hAnsi="Traditional Arabic" w:cs="Traditional Arabic" w:hint="cs"/>
          <w:b/>
          <w:bCs/>
          <w:sz w:val="28"/>
          <w:szCs w:val="28"/>
          <w:rtl/>
        </w:rPr>
        <w:t>المرجع</w:t>
      </w:r>
      <w:r>
        <w:rPr>
          <w:rFonts w:ascii="Traditional Arabic" w:hAnsi="Traditional Arabic" w:cs="Traditional Arabic" w:hint="cs"/>
          <w:b/>
          <w:bCs/>
          <w:sz w:val="28"/>
          <w:szCs w:val="28"/>
          <w:rtl/>
        </w:rPr>
        <w:t xml:space="preserve"> السابق</w:t>
      </w:r>
      <w:r w:rsidRPr="00936E13">
        <w:rPr>
          <w:rFonts w:ascii="Traditional Arabic" w:hAnsi="Traditional Arabic" w:cs="Traditional Arabic" w:hint="cs"/>
          <w:sz w:val="28"/>
          <w:szCs w:val="28"/>
          <w:rtl/>
        </w:rPr>
        <w:t>، ص:66.</w:t>
      </w:r>
    </w:p>
  </w:footnote>
  <w:footnote w:id="333">
    <w:p w:rsidR="007B6177" w:rsidRDefault="007B6177" w:rsidP="007E6BA9">
      <w:pPr>
        <w:pStyle w:val="Notedebasdepage"/>
        <w:bidi/>
        <w:rPr>
          <w:rtl/>
          <w:lang w:bidi="ar-DZ"/>
        </w:rPr>
      </w:pPr>
      <w:r>
        <w:rPr>
          <w:rStyle w:val="Appelnotedebasdep"/>
        </w:rPr>
        <w:footnoteRef/>
      </w:r>
      <w:r>
        <w:t xml:space="preserve"> </w:t>
      </w:r>
      <w:r>
        <w:rPr>
          <w:rFonts w:hint="cs"/>
          <w:rtl/>
        </w:rPr>
        <w:t xml:space="preserve"> </w:t>
      </w:r>
      <w:r w:rsidRPr="00936E13">
        <w:rPr>
          <w:rFonts w:ascii="Traditional Arabic" w:hAnsi="Traditional Arabic" w:cs="Traditional Arabic" w:hint="cs"/>
          <w:sz w:val="28"/>
          <w:szCs w:val="28"/>
          <w:rtl/>
        </w:rPr>
        <w:t xml:space="preserve">منصور، بن زيطة: </w:t>
      </w:r>
      <w:r w:rsidRPr="00936E13">
        <w:rPr>
          <w:rFonts w:ascii="Traditional Arabic" w:hAnsi="Traditional Arabic" w:cs="Traditional Arabic" w:hint="cs"/>
          <w:b/>
          <w:bCs/>
          <w:sz w:val="28"/>
          <w:szCs w:val="28"/>
          <w:rtl/>
        </w:rPr>
        <w:t>المرجع السابق</w:t>
      </w:r>
      <w:r w:rsidRPr="00936E13">
        <w:rPr>
          <w:rFonts w:ascii="Traditional Arabic" w:hAnsi="Traditional Arabic" w:cs="Traditional Arabic" w:hint="cs"/>
          <w:sz w:val="28"/>
          <w:szCs w:val="28"/>
          <w:rtl/>
        </w:rPr>
        <w:t>، ص:66.</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177" w:rsidRDefault="007B6177" w:rsidP="009674CA">
    <w:pPr>
      <w:pStyle w:val="En-tte"/>
      <w:jc w:val="right"/>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177" w:rsidRDefault="007B6177" w:rsidP="00A4337B">
    <w:pPr>
      <w:pStyle w:val="En-tte"/>
      <w:pBdr>
        <w:bottom w:val="thickThinSmallGap" w:sz="24" w:space="1" w:color="622423" w:themeColor="accent2" w:themeShade="7F"/>
      </w:pBdr>
      <w:tabs>
        <w:tab w:val="center" w:pos="4110"/>
        <w:tab w:val="right" w:pos="8220"/>
      </w:tabs>
      <w:jc w:val="right"/>
      <w:rPr>
        <w:lang w:bidi="ar-DZ"/>
      </w:rPr>
    </w:pPr>
    <w:r>
      <w:rPr>
        <w:rFonts w:asciiTheme="majorHAnsi" w:eastAsiaTheme="majorEastAsia" w:hAnsiTheme="majorHAnsi" w:cstheme="majorBidi"/>
        <w:sz w:val="32"/>
        <w:szCs w:val="32"/>
        <w:rtl/>
      </w:rPr>
      <w:tab/>
    </w:r>
    <w:r>
      <w:rPr>
        <w:rFonts w:asciiTheme="majorHAnsi" w:eastAsiaTheme="majorEastAsia" w:hAnsiTheme="majorHAnsi" w:cstheme="majorBidi" w:hint="cs"/>
        <w:sz w:val="32"/>
        <w:szCs w:val="32"/>
        <w:rtl/>
      </w:rPr>
      <w:t>المصادر والمراجع</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177" w:rsidRDefault="007B6177" w:rsidP="0038725D">
    <w:pPr>
      <w:pStyle w:val="En-tte"/>
      <w:pBdr>
        <w:bottom w:val="thickThinSmallGap" w:sz="24" w:space="1" w:color="622423" w:themeColor="accent2" w:themeShade="7F"/>
      </w:pBdr>
      <w:tabs>
        <w:tab w:val="center" w:pos="4110"/>
        <w:tab w:val="right" w:pos="8220"/>
      </w:tabs>
      <w:jc w:val="right"/>
      <w:rPr>
        <w:lang w:bidi="ar-DZ"/>
      </w:rPr>
    </w:pPr>
    <w:r>
      <w:rPr>
        <w:rFonts w:asciiTheme="majorHAnsi" w:eastAsiaTheme="majorEastAsia" w:hAnsiTheme="majorHAnsi" w:cstheme="majorBidi"/>
        <w:sz w:val="32"/>
        <w:szCs w:val="32"/>
        <w:rtl/>
      </w:rPr>
      <w:tab/>
    </w:r>
    <w:r>
      <w:rPr>
        <w:rFonts w:asciiTheme="majorHAnsi" w:eastAsiaTheme="majorEastAsia" w:hAnsiTheme="majorHAnsi" w:cstheme="majorBidi" w:hint="cs"/>
        <w:sz w:val="32"/>
        <w:szCs w:val="32"/>
        <w:rtl/>
      </w:rPr>
      <w:t>فهرس المحتويات</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177" w:rsidRDefault="007B6177" w:rsidP="00E01E9F">
    <w:pPr>
      <w:pStyle w:val="En-tte"/>
      <w:pBdr>
        <w:bottom w:val="thickThinSmallGap" w:sz="24" w:space="1" w:color="622423" w:themeColor="accent2" w:themeShade="7F"/>
      </w:pBdr>
      <w:jc w:val="right"/>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مقدمة</w:t>
    </w:r>
  </w:p>
  <w:p w:rsidR="007B6177" w:rsidRDefault="007B6177" w:rsidP="009674CA">
    <w:pPr>
      <w:pStyle w:val="En-tte"/>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177" w:rsidRDefault="007B6177" w:rsidP="00E01E9F">
    <w:pPr>
      <w:pStyle w:val="En-tte"/>
      <w:pBdr>
        <w:bottom w:val="thickThinSmallGap" w:sz="24" w:space="1" w:color="622423" w:themeColor="accent2" w:themeShade="7F"/>
      </w:pBdr>
      <w:jc w:val="right"/>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مدخل</w:t>
    </w:r>
  </w:p>
  <w:p w:rsidR="007B6177" w:rsidRDefault="007B6177" w:rsidP="009674CA">
    <w:pPr>
      <w:pStyle w:val="En-tte"/>
      <w:jc w:val="right"/>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177" w:rsidRDefault="007B6177" w:rsidP="009E75A2">
    <w:pPr>
      <w:pStyle w:val="En-tte"/>
      <w:pBdr>
        <w:bottom w:val="thickThinSmallGap" w:sz="24" w:space="1" w:color="622423" w:themeColor="accent2" w:themeShade="7F"/>
      </w:pBdr>
      <w:jc w:val="right"/>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الفصل الأول                                     المنهج الموضوعاتي مفاهيمه وإجراءاته</w:t>
    </w:r>
  </w:p>
  <w:p w:rsidR="007B6177" w:rsidRDefault="007B6177" w:rsidP="009674CA">
    <w:pPr>
      <w:pStyle w:val="En-tte"/>
      <w:jc w:val="right"/>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177" w:rsidRDefault="007B6177" w:rsidP="009E75A2">
    <w:pPr>
      <w:pStyle w:val="En-tte"/>
      <w:pBdr>
        <w:bottom w:val="thickThinSmallGap" w:sz="24" w:space="1" w:color="622423" w:themeColor="accent2" w:themeShade="7F"/>
      </w:pBdr>
      <w:jc w:val="right"/>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الفصل الأول                                     المنهج الموضوعاتي مفاهيمه وإجراءاته</w:t>
    </w:r>
  </w:p>
  <w:p w:rsidR="007B6177" w:rsidRDefault="007B6177" w:rsidP="009674CA">
    <w:pPr>
      <w:pStyle w:val="En-tte"/>
      <w:jc w:val="right"/>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177" w:rsidRDefault="007B6177" w:rsidP="009674CA">
    <w:pPr>
      <w:pStyle w:val="En-tte"/>
      <w:pBdr>
        <w:bottom w:val="thickThinSmallGap" w:sz="24" w:space="1" w:color="622423" w:themeColor="accent2" w:themeShade="7F"/>
      </w:pBdr>
      <w:jc w:val="right"/>
      <w:rPr>
        <w:rFonts w:asciiTheme="majorHAnsi" w:eastAsiaTheme="majorEastAsia" w:hAnsiTheme="majorHAnsi" w:cstheme="majorBidi"/>
        <w:sz w:val="32"/>
        <w:szCs w:val="32"/>
        <w:lang w:bidi="ar-DZ"/>
      </w:rPr>
    </w:pPr>
    <w:r>
      <w:rPr>
        <w:rFonts w:asciiTheme="majorHAnsi" w:eastAsiaTheme="majorEastAsia" w:hAnsiTheme="majorHAnsi" w:cstheme="majorBidi" w:hint="cs"/>
        <w:sz w:val="32"/>
        <w:szCs w:val="32"/>
        <w:rtl/>
        <w:lang w:bidi="ar-DZ"/>
      </w:rPr>
      <w:t>الفصل الثاني                تيمة الانتماء المكاني عند شعراء متليلي الشعانبة المعاصرين</w:t>
    </w:r>
  </w:p>
  <w:p w:rsidR="007B6177" w:rsidRDefault="007B6177" w:rsidP="009674CA">
    <w:pPr>
      <w:pStyle w:val="En-tte"/>
      <w:jc w:val="right"/>
      <w:rPr>
        <w:lang w:bidi="ar-DZ"/>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177" w:rsidRDefault="007B6177" w:rsidP="003F38EC">
    <w:pPr>
      <w:pStyle w:val="En-tte"/>
      <w:pBdr>
        <w:bottom w:val="thickThinSmallGap" w:sz="24" w:space="1" w:color="622423" w:themeColor="accent2" w:themeShade="7F"/>
      </w:pBdr>
      <w:jc w:val="right"/>
      <w:rPr>
        <w:rFonts w:asciiTheme="majorHAnsi" w:eastAsiaTheme="majorEastAsia" w:hAnsiTheme="majorHAnsi" w:cstheme="majorBidi"/>
        <w:sz w:val="32"/>
        <w:szCs w:val="32"/>
        <w:lang w:bidi="ar-DZ"/>
      </w:rPr>
    </w:pPr>
    <w:r>
      <w:rPr>
        <w:rFonts w:asciiTheme="majorHAnsi" w:eastAsiaTheme="majorEastAsia" w:hAnsiTheme="majorHAnsi" w:cstheme="majorBidi" w:hint="cs"/>
        <w:sz w:val="32"/>
        <w:szCs w:val="32"/>
        <w:rtl/>
        <w:lang w:bidi="ar-DZ"/>
      </w:rPr>
      <w:t>الفصل الثالث               تيمة الانتماء الزماني عند شعراء متليلي الشعانبة المعاصرين</w:t>
    </w:r>
  </w:p>
  <w:p w:rsidR="007B6177" w:rsidRDefault="007B6177" w:rsidP="009674CA">
    <w:pPr>
      <w:pStyle w:val="En-tte"/>
      <w:jc w:val="right"/>
      <w:rPr>
        <w:lang w:bidi="ar-DZ"/>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177" w:rsidRDefault="007B6177" w:rsidP="0038725D">
    <w:pPr>
      <w:jc w:val="right"/>
      <w:rPr>
        <w:lang w:bidi="ar-DZ"/>
      </w:rPr>
    </w:pPr>
  </w:p>
  <w:p w:rsidR="007B6177" w:rsidRDefault="007B6177" w:rsidP="0038725D">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خاتــمة</w:t>
    </w:r>
  </w:p>
  <w:p w:rsidR="007B6177" w:rsidRPr="00A4337B" w:rsidRDefault="007B6177" w:rsidP="00A4337B">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177" w:rsidRDefault="007B6177" w:rsidP="0038725D">
    <w:pPr>
      <w:pStyle w:val="En-tte"/>
      <w:pBdr>
        <w:bottom w:val="thickThinSmallGap" w:sz="24" w:space="1" w:color="622423" w:themeColor="accent2" w:themeShade="7F"/>
      </w:pBdr>
      <w:jc w:val="right"/>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الملاحق</w:t>
    </w:r>
  </w:p>
  <w:p w:rsidR="007B6177" w:rsidRPr="00A4337B" w:rsidRDefault="007B6177" w:rsidP="00A4337B">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8"/>
    <w:multiLevelType w:val="singleLevel"/>
    <w:tmpl w:val="A904B0B4"/>
    <w:lvl w:ilvl="0">
      <w:start w:val="1"/>
      <w:numFmt w:val="decimal"/>
      <w:pStyle w:val="Listenumros"/>
      <w:lvlText w:val="%1."/>
      <w:lvlJc w:val="left"/>
      <w:pPr>
        <w:tabs>
          <w:tab w:val="num" w:pos="9007"/>
        </w:tabs>
        <w:ind w:left="9007" w:hanging="360"/>
      </w:pPr>
    </w:lvl>
  </w:abstractNum>
  <w:abstractNum w:abstractNumId="1">
    <w:nsid w:val="06FB68D0"/>
    <w:multiLevelType w:val="hybridMultilevel"/>
    <w:tmpl w:val="2BA4BA86"/>
    <w:lvl w:ilvl="0" w:tplc="30E4DFCA">
      <w:start w:val="1"/>
      <w:numFmt w:val="decimal"/>
      <w:lvlText w:val="%1)"/>
      <w:lvlJc w:val="left"/>
      <w:pPr>
        <w:ind w:left="720" w:hanging="360"/>
      </w:pPr>
      <w:rPr>
        <w:rFonts w:hint="default"/>
        <w:b/>
        <w:bCs w:val="0"/>
        <w:i/>
        <w:i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07A902A7"/>
    <w:multiLevelType w:val="hybridMultilevel"/>
    <w:tmpl w:val="6E4E2106"/>
    <w:lvl w:ilvl="0" w:tplc="8FD0CA8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8CC3BF0"/>
    <w:multiLevelType w:val="hybridMultilevel"/>
    <w:tmpl w:val="FAEA8F22"/>
    <w:lvl w:ilvl="0" w:tplc="8C02A7B4">
      <w:start w:val="1"/>
      <w:numFmt w:val="bullet"/>
      <w:lvlText w:val=""/>
      <w:lvlJc w:val="left"/>
      <w:pPr>
        <w:ind w:left="1080" w:hanging="360"/>
      </w:pPr>
      <w:rPr>
        <w:rFonts w:ascii="Symbol" w:hAnsi="Symbol" w:hint="default"/>
        <w:lang w:bidi="ar-DZ"/>
      </w:rPr>
    </w:lvl>
    <w:lvl w:ilvl="1" w:tplc="040C0003">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
    <w:nsid w:val="09540108"/>
    <w:multiLevelType w:val="hybridMultilevel"/>
    <w:tmpl w:val="23DAD3CE"/>
    <w:lvl w:ilvl="0" w:tplc="0436CB26">
      <w:start w:val="1"/>
      <w:numFmt w:val="arabicAlpha"/>
      <w:lvlText w:val="%1-"/>
      <w:lvlJc w:val="left"/>
      <w:pPr>
        <w:ind w:left="1069" w:hanging="360"/>
      </w:pPr>
      <w:rPr>
        <w:rFonts w:hint="default"/>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5">
    <w:nsid w:val="170B2E87"/>
    <w:multiLevelType w:val="hybridMultilevel"/>
    <w:tmpl w:val="93F8385E"/>
    <w:lvl w:ilvl="0" w:tplc="00180A8E">
      <w:start w:val="1"/>
      <w:numFmt w:val="decimal"/>
      <w:lvlText w:val="%1-"/>
      <w:lvlJc w:val="left"/>
      <w:pPr>
        <w:ind w:left="720" w:hanging="360"/>
      </w:pPr>
      <w:rPr>
        <w:rFonts w:ascii="Traditional Arabic" w:eastAsiaTheme="minorHAnsi" w:hAnsi="Traditional Arabic" w:cs="Traditional Arabic"/>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7FD72FA"/>
    <w:multiLevelType w:val="hybridMultilevel"/>
    <w:tmpl w:val="E5AC8FDE"/>
    <w:lvl w:ilvl="0" w:tplc="348E9724">
      <w:start w:val="1"/>
      <w:numFmt w:val="bullet"/>
      <w:lvlText w:val="-"/>
      <w:lvlJc w:val="left"/>
      <w:pPr>
        <w:ind w:left="720" w:hanging="360"/>
      </w:pPr>
      <w:rPr>
        <w:rFonts w:ascii="Simplified Arabic" w:eastAsiaTheme="minorHAnsi" w:hAnsi="Simplified Arabic" w:cs="Simplified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B35749E"/>
    <w:multiLevelType w:val="hybridMultilevel"/>
    <w:tmpl w:val="205600C8"/>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B872F62"/>
    <w:multiLevelType w:val="hybridMultilevel"/>
    <w:tmpl w:val="00E21FCA"/>
    <w:lvl w:ilvl="0" w:tplc="348E9724">
      <w:start w:val="1"/>
      <w:numFmt w:val="bullet"/>
      <w:lvlText w:val="-"/>
      <w:lvlJc w:val="left"/>
      <w:pPr>
        <w:ind w:left="720" w:hanging="360"/>
      </w:pPr>
      <w:rPr>
        <w:rFonts w:ascii="Simplified Arabic" w:eastAsiaTheme="minorHAnsi" w:hAnsi="Simplified Arabic" w:cs="Simplified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1D03271D"/>
    <w:multiLevelType w:val="hybridMultilevel"/>
    <w:tmpl w:val="3AF4EFC8"/>
    <w:lvl w:ilvl="0" w:tplc="F3C42D6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1DF02CF7"/>
    <w:multiLevelType w:val="hybridMultilevel"/>
    <w:tmpl w:val="E4900BBE"/>
    <w:lvl w:ilvl="0" w:tplc="D54C775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29C611A"/>
    <w:multiLevelType w:val="hybridMultilevel"/>
    <w:tmpl w:val="82FC62FC"/>
    <w:lvl w:ilvl="0" w:tplc="4DCE3FB6">
      <w:start w:val="1"/>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2C545697"/>
    <w:multiLevelType w:val="hybridMultilevel"/>
    <w:tmpl w:val="C4A68F9E"/>
    <w:lvl w:ilvl="0" w:tplc="DDF0F028">
      <w:start w:val="1"/>
      <w:numFmt w:val="decimal"/>
      <w:lvlText w:val="%1-"/>
      <w:lvlJc w:val="left"/>
      <w:pPr>
        <w:ind w:left="1035" w:hanging="720"/>
      </w:pPr>
      <w:rPr>
        <w:rFonts w:hint="default"/>
        <w:b/>
        <w:sz w:val="32"/>
      </w:rPr>
    </w:lvl>
    <w:lvl w:ilvl="1" w:tplc="040C0019" w:tentative="1">
      <w:start w:val="1"/>
      <w:numFmt w:val="lowerLetter"/>
      <w:lvlText w:val="%2."/>
      <w:lvlJc w:val="left"/>
      <w:pPr>
        <w:ind w:left="1395" w:hanging="360"/>
      </w:pPr>
    </w:lvl>
    <w:lvl w:ilvl="2" w:tplc="040C001B" w:tentative="1">
      <w:start w:val="1"/>
      <w:numFmt w:val="lowerRoman"/>
      <w:lvlText w:val="%3."/>
      <w:lvlJc w:val="right"/>
      <w:pPr>
        <w:ind w:left="2115" w:hanging="180"/>
      </w:pPr>
    </w:lvl>
    <w:lvl w:ilvl="3" w:tplc="040C000F" w:tentative="1">
      <w:start w:val="1"/>
      <w:numFmt w:val="decimal"/>
      <w:lvlText w:val="%4."/>
      <w:lvlJc w:val="left"/>
      <w:pPr>
        <w:ind w:left="2835" w:hanging="360"/>
      </w:pPr>
    </w:lvl>
    <w:lvl w:ilvl="4" w:tplc="040C0019" w:tentative="1">
      <w:start w:val="1"/>
      <w:numFmt w:val="lowerLetter"/>
      <w:lvlText w:val="%5."/>
      <w:lvlJc w:val="left"/>
      <w:pPr>
        <w:ind w:left="3555" w:hanging="360"/>
      </w:pPr>
    </w:lvl>
    <w:lvl w:ilvl="5" w:tplc="040C001B" w:tentative="1">
      <w:start w:val="1"/>
      <w:numFmt w:val="lowerRoman"/>
      <w:lvlText w:val="%6."/>
      <w:lvlJc w:val="right"/>
      <w:pPr>
        <w:ind w:left="4275" w:hanging="180"/>
      </w:pPr>
    </w:lvl>
    <w:lvl w:ilvl="6" w:tplc="040C000F" w:tentative="1">
      <w:start w:val="1"/>
      <w:numFmt w:val="decimal"/>
      <w:lvlText w:val="%7."/>
      <w:lvlJc w:val="left"/>
      <w:pPr>
        <w:ind w:left="4995" w:hanging="360"/>
      </w:pPr>
    </w:lvl>
    <w:lvl w:ilvl="7" w:tplc="040C0019" w:tentative="1">
      <w:start w:val="1"/>
      <w:numFmt w:val="lowerLetter"/>
      <w:lvlText w:val="%8."/>
      <w:lvlJc w:val="left"/>
      <w:pPr>
        <w:ind w:left="5715" w:hanging="360"/>
      </w:pPr>
    </w:lvl>
    <w:lvl w:ilvl="8" w:tplc="040C001B" w:tentative="1">
      <w:start w:val="1"/>
      <w:numFmt w:val="lowerRoman"/>
      <w:lvlText w:val="%9."/>
      <w:lvlJc w:val="right"/>
      <w:pPr>
        <w:ind w:left="6435" w:hanging="180"/>
      </w:pPr>
    </w:lvl>
  </w:abstractNum>
  <w:abstractNum w:abstractNumId="13">
    <w:nsid w:val="2DED279E"/>
    <w:multiLevelType w:val="hybridMultilevel"/>
    <w:tmpl w:val="E4146F5E"/>
    <w:lvl w:ilvl="0" w:tplc="ECCCEBA0">
      <w:start w:val="1"/>
      <w:numFmt w:val="arabicAlpha"/>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2F712C08"/>
    <w:multiLevelType w:val="hybridMultilevel"/>
    <w:tmpl w:val="5616EB76"/>
    <w:lvl w:ilvl="0" w:tplc="F6769F50">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302243C1"/>
    <w:multiLevelType w:val="hybridMultilevel"/>
    <w:tmpl w:val="817C0190"/>
    <w:lvl w:ilvl="0" w:tplc="700A99B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30810006"/>
    <w:multiLevelType w:val="hybridMultilevel"/>
    <w:tmpl w:val="132CBDF8"/>
    <w:lvl w:ilvl="0" w:tplc="D380664E">
      <w:start w:val="1"/>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53919EC"/>
    <w:multiLevelType w:val="hybridMultilevel"/>
    <w:tmpl w:val="A37EA90E"/>
    <w:lvl w:ilvl="0" w:tplc="3BD48A3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A56221A"/>
    <w:multiLevelType w:val="hybridMultilevel"/>
    <w:tmpl w:val="9AE6FC28"/>
    <w:lvl w:ilvl="0" w:tplc="ED7A1C78">
      <w:start w:val="1"/>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23A68AC"/>
    <w:multiLevelType w:val="hybridMultilevel"/>
    <w:tmpl w:val="761224DC"/>
    <w:lvl w:ilvl="0" w:tplc="7AF4423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42AA3778"/>
    <w:multiLevelType w:val="multilevel"/>
    <w:tmpl w:val="5EB24D22"/>
    <w:lvl w:ilvl="0">
      <w:start w:val="1"/>
      <w:numFmt w:val="decimal"/>
      <w:lvlText w:val="%1"/>
      <w:lvlJc w:val="left"/>
      <w:pPr>
        <w:ind w:left="540" w:hanging="540"/>
      </w:pPr>
      <w:rPr>
        <w:rFonts w:hint="default"/>
        <w:b/>
      </w:rPr>
    </w:lvl>
    <w:lvl w:ilvl="1">
      <w:start w:val="1"/>
      <w:numFmt w:val="decimal"/>
      <w:lvlText w:val="%1-%2"/>
      <w:lvlJc w:val="left"/>
      <w:pPr>
        <w:ind w:left="1080" w:hanging="720"/>
      </w:pPr>
      <w:rPr>
        <w:rFonts w:hint="default"/>
        <w:b/>
      </w:rPr>
    </w:lvl>
    <w:lvl w:ilvl="2">
      <w:start w:val="1"/>
      <w:numFmt w:val="decimal"/>
      <w:lvlText w:val="%1-%2.%3"/>
      <w:lvlJc w:val="left"/>
      <w:pPr>
        <w:ind w:left="1800" w:hanging="1080"/>
      </w:pPr>
      <w:rPr>
        <w:rFonts w:hint="default"/>
        <w:b/>
      </w:rPr>
    </w:lvl>
    <w:lvl w:ilvl="3">
      <w:start w:val="1"/>
      <w:numFmt w:val="decimal"/>
      <w:lvlText w:val="%1-%2.%3.%4"/>
      <w:lvlJc w:val="left"/>
      <w:pPr>
        <w:ind w:left="2520" w:hanging="1440"/>
      </w:pPr>
      <w:rPr>
        <w:rFonts w:hint="default"/>
        <w:b/>
      </w:rPr>
    </w:lvl>
    <w:lvl w:ilvl="4">
      <w:start w:val="1"/>
      <w:numFmt w:val="decimal"/>
      <w:lvlText w:val="%1-%2.%3.%4.%5"/>
      <w:lvlJc w:val="left"/>
      <w:pPr>
        <w:ind w:left="3240" w:hanging="1800"/>
      </w:pPr>
      <w:rPr>
        <w:rFonts w:hint="default"/>
        <w:b/>
      </w:rPr>
    </w:lvl>
    <w:lvl w:ilvl="5">
      <w:start w:val="1"/>
      <w:numFmt w:val="decimal"/>
      <w:lvlText w:val="%1-%2.%3.%4.%5.%6"/>
      <w:lvlJc w:val="left"/>
      <w:pPr>
        <w:ind w:left="3960" w:hanging="2160"/>
      </w:pPr>
      <w:rPr>
        <w:rFonts w:hint="default"/>
        <w:b/>
      </w:rPr>
    </w:lvl>
    <w:lvl w:ilvl="6">
      <w:start w:val="1"/>
      <w:numFmt w:val="decimal"/>
      <w:lvlText w:val="%1-%2.%3.%4.%5.%6.%7"/>
      <w:lvlJc w:val="left"/>
      <w:pPr>
        <w:ind w:left="4680" w:hanging="2520"/>
      </w:pPr>
      <w:rPr>
        <w:rFonts w:hint="default"/>
        <w:b/>
      </w:rPr>
    </w:lvl>
    <w:lvl w:ilvl="7">
      <w:start w:val="1"/>
      <w:numFmt w:val="decimal"/>
      <w:lvlText w:val="%1-%2.%3.%4.%5.%6.%7.%8"/>
      <w:lvlJc w:val="left"/>
      <w:pPr>
        <w:ind w:left="5400" w:hanging="2880"/>
      </w:pPr>
      <w:rPr>
        <w:rFonts w:hint="default"/>
        <w:b/>
      </w:rPr>
    </w:lvl>
    <w:lvl w:ilvl="8">
      <w:start w:val="1"/>
      <w:numFmt w:val="decimal"/>
      <w:lvlText w:val="%1-%2.%3.%4.%5.%6.%7.%8.%9"/>
      <w:lvlJc w:val="left"/>
      <w:pPr>
        <w:ind w:left="6120" w:hanging="3240"/>
      </w:pPr>
      <w:rPr>
        <w:rFonts w:hint="default"/>
        <w:b/>
      </w:rPr>
    </w:lvl>
  </w:abstractNum>
  <w:abstractNum w:abstractNumId="21">
    <w:nsid w:val="47960A5E"/>
    <w:multiLevelType w:val="hybridMultilevel"/>
    <w:tmpl w:val="B7BE6CE4"/>
    <w:lvl w:ilvl="0" w:tplc="65AE59E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47CA5CE3"/>
    <w:multiLevelType w:val="hybridMultilevel"/>
    <w:tmpl w:val="A6B4D29E"/>
    <w:lvl w:ilvl="0" w:tplc="792610C4">
      <w:start w:val="2"/>
      <w:numFmt w:val="arabicAlpha"/>
      <w:lvlText w:val="%1-"/>
      <w:lvlJc w:val="left"/>
      <w:pPr>
        <w:ind w:left="750" w:hanging="39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4BC33692"/>
    <w:multiLevelType w:val="hybridMultilevel"/>
    <w:tmpl w:val="7B0C0A74"/>
    <w:lvl w:ilvl="0" w:tplc="040C0011">
      <w:start w:val="1"/>
      <w:numFmt w:val="decimal"/>
      <w:lvlText w:val="%1)"/>
      <w:lvlJc w:val="left"/>
      <w:pPr>
        <w:ind w:left="720" w:hanging="360"/>
      </w:pPr>
    </w:lvl>
    <w:lvl w:ilvl="1" w:tplc="040C0011">
      <w:start w:val="1"/>
      <w:numFmt w:val="decimal"/>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4BD901AD"/>
    <w:multiLevelType w:val="hybridMultilevel"/>
    <w:tmpl w:val="30A21A66"/>
    <w:lvl w:ilvl="0" w:tplc="348E9724">
      <w:start w:val="1"/>
      <w:numFmt w:val="bullet"/>
      <w:lvlText w:val="-"/>
      <w:lvlJc w:val="left"/>
      <w:pPr>
        <w:ind w:left="1494" w:hanging="360"/>
      </w:pPr>
      <w:rPr>
        <w:rFonts w:ascii="Simplified Arabic" w:eastAsiaTheme="minorHAnsi" w:hAnsi="Simplified Arabic" w:cs="Simplified Arabic" w:hint="default"/>
        <w:lang w:bidi="ar-DZ"/>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4C9075D1"/>
    <w:multiLevelType w:val="hybridMultilevel"/>
    <w:tmpl w:val="52EC7D8E"/>
    <w:lvl w:ilvl="0" w:tplc="5F885C9C">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4ED80CD3"/>
    <w:multiLevelType w:val="hybridMultilevel"/>
    <w:tmpl w:val="B2445378"/>
    <w:lvl w:ilvl="0" w:tplc="618A48A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22B78DB"/>
    <w:multiLevelType w:val="hybridMultilevel"/>
    <w:tmpl w:val="46AC9E98"/>
    <w:lvl w:ilvl="0" w:tplc="A9967FA4">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2C05633"/>
    <w:multiLevelType w:val="hybridMultilevel"/>
    <w:tmpl w:val="13D2BEB8"/>
    <w:lvl w:ilvl="0" w:tplc="45E824E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9">
    <w:nsid w:val="52F8455D"/>
    <w:multiLevelType w:val="hybridMultilevel"/>
    <w:tmpl w:val="23A24DEC"/>
    <w:lvl w:ilvl="0" w:tplc="539A9BB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44D4D58"/>
    <w:multiLevelType w:val="hybridMultilevel"/>
    <w:tmpl w:val="7A66FB6C"/>
    <w:lvl w:ilvl="0" w:tplc="E586F0E6">
      <w:start w:val="1"/>
      <w:numFmt w:val="decimal"/>
      <w:lvlText w:val="%1-"/>
      <w:lvlJc w:val="left"/>
      <w:pPr>
        <w:ind w:left="1494" w:hanging="360"/>
      </w:pPr>
      <w:rPr>
        <w:rFonts w:hint="default"/>
        <w:lang w:val="fr-FR"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5742547C"/>
    <w:multiLevelType w:val="hybridMultilevel"/>
    <w:tmpl w:val="7F58CF02"/>
    <w:lvl w:ilvl="0" w:tplc="9C04E1B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2">
    <w:nsid w:val="58AB5A5C"/>
    <w:multiLevelType w:val="hybridMultilevel"/>
    <w:tmpl w:val="6EC86D64"/>
    <w:lvl w:ilvl="0" w:tplc="040C0011">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3">
    <w:nsid w:val="58B31B59"/>
    <w:multiLevelType w:val="hybridMultilevel"/>
    <w:tmpl w:val="0E1A40F8"/>
    <w:lvl w:ilvl="0" w:tplc="62BE7C6E">
      <w:start w:val="1"/>
      <w:numFmt w:val="decimal"/>
      <w:lvlText w:val="%1-"/>
      <w:lvlJc w:val="left"/>
      <w:pPr>
        <w:ind w:left="1428" w:hanging="72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34">
    <w:nsid w:val="59C92D74"/>
    <w:multiLevelType w:val="hybridMultilevel"/>
    <w:tmpl w:val="F09AD328"/>
    <w:lvl w:ilvl="0" w:tplc="040C000F">
      <w:start w:val="1"/>
      <w:numFmt w:val="decimal"/>
      <w:lvlText w:val="%1."/>
      <w:lvlJc w:val="left"/>
      <w:pPr>
        <w:ind w:left="360" w:hanging="360"/>
      </w:pPr>
    </w:lvl>
    <w:lvl w:ilvl="1" w:tplc="040C0019" w:tentative="1">
      <w:start w:val="1"/>
      <w:numFmt w:val="lowerLetter"/>
      <w:lvlText w:val="%2."/>
      <w:lvlJc w:val="left"/>
      <w:pPr>
        <w:ind w:left="938" w:hanging="360"/>
      </w:pPr>
    </w:lvl>
    <w:lvl w:ilvl="2" w:tplc="040C001B" w:tentative="1">
      <w:start w:val="1"/>
      <w:numFmt w:val="lowerRoman"/>
      <w:lvlText w:val="%3."/>
      <w:lvlJc w:val="right"/>
      <w:pPr>
        <w:ind w:left="1658" w:hanging="180"/>
      </w:pPr>
    </w:lvl>
    <w:lvl w:ilvl="3" w:tplc="040C000F" w:tentative="1">
      <w:start w:val="1"/>
      <w:numFmt w:val="decimal"/>
      <w:lvlText w:val="%4."/>
      <w:lvlJc w:val="left"/>
      <w:pPr>
        <w:ind w:left="2378" w:hanging="360"/>
      </w:pPr>
    </w:lvl>
    <w:lvl w:ilvl="4" w:tplc="040C0019" w:tentative="1">
      <w:start w:val="1"/>
      <w:numFmt w:val="lowerLetter"/>
      <w:lvlText w:val="%5."/>
      <w:lvlJc w:val="left"/>
      <w:pPr>
        <w:ind w:left="3098" w:hanging="360"/>
      </w:pPr>
    </w:lvl>
    <w:lvl w:ilvl="5" w:tplc="040C001B" w:tentative="1">
      <w:start w:val="1"/>
      <w:numFmt w:val="lowerRoman"/>
      <w:lvlText w:val="%6."/>
      <w:lvlJc w:val="right"/>
      <w:pPr>
        <w:ind w:left="3818" w:hanging="180"/>
      </w:pPr>
    </w:lvl>
    <w:lvl w:ilvl="6" w:tplc="040C000F" w:tentative="1">
      <w:start w:val="1"/>
      <w:numFmt w:val="decimal"/>
      <w:lvlText w:val="%7."/>
      <w:lvlJc w:val="left"/>
      <w:pPr>
        <w:ind w:left="4538" w:hanging="360"/>
      </w:pPr>
    </w:lvl>
    <w:lvl w:ilvl="7" w:tplc="040C0019" w:tentative="1">
      <w:start w:val="1"/>
      <w:numFmt w:val="lowerLetter"/>
      <w:lvlText w:val="%8."/>
      <w:lvlJc w:val="left"/>
      <w:pPr>
        <w:ind w:left="5258" w:hanging="360"/>
      </w:pPr>
    </w:lvl>
    <w:lvl w:ilvl="8" w:tplc="040C001B" w:tentative="1">
      <w:start w:val="1"/>
      <w:numFmt w:val="lowerRoman"/>
      <w:lvlText w:val="%9."/>
      <w:lvlJc w:val="right"/>
      <w:pPr>
        <w:ind w:left="5978" w:hanging="180"/>
      </w:pPr>
    </w:lvl>
  </w:abstractNum>
  <w:abstractNum w:abstractNumId="35">
    <w:nsid w:val="5AF95E6B"/>
    <w:multiLevelType w:val="hybridMultilevel"/>
    <w:tmpl w:val="EAF0923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nsid w:val="5BF93761"/>
    <w:multiLevelType w:val="hybridMultilevel"/>
    <w:tmpl w:val="3488D42A"/>
    <w:lvl w:ilvl="0" w:tplc="CD663B88">
      <w:numFmt w:val="bullet"/>
      <w:lvlText w:val="-"/>
      <w:lvlJc w:val="left"/>
      <w:pPr>
        <w:ind w:left="1068" w:hanging="360"/>
      </w:pPr>
      <w:rPr>
        <w:rFonts w:ascii="Simplified Arabic" w:eastAsiaTheme="minorHAnsi" w:hAnsi="Simplified Arabic" w:cs="Simplified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7">
    <w:nsid w:val="5DDF70CE"/>
    <w:multiLevelType w:val="hybridMultilevel"/>
    <w:tmpl w:val="9376A334"/>
    <w:lvl w:ilvl="0" w:tplc="6E38FE16">
      <w:start w:val="1"/>
      <w:numFmt w:val="decimal"/>
      <w:lvlText w:val="%1-"/>
      <w:lvlJc w:val="left"/>
      <w:pPr>
        <w:ind w:left="720" w:hanging="720"/>
      </w:pPr>
      <w:rPr>
        <w:rFonts w:hint="default"/>
        <w:b w:val="0"/>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618F6484"/>
    <w:multiLevelType w:val="hybridMultilevel"/>
    <w:tmpl w:val="1128A988"/>
    <w:lvl w:ilvl="0" w:tplc="397EE8A2">
      <w:start w:val="1"/>
      <w:numFmt w:val="arabicAlpha"/>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63DC31F4"/>
    <w:multiLevelType w:val="hybridMultilevel"/>
    <w:tmpl w:val="607613C4"/>
    <w:lvl w:ilvl="0" w:tplc="5680FF94">
      <w:start w:val="1"/>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6464160F"/>
    <w:multiLevelType w:val="hybridMultilevel"/>
    <w:tmpl w:val="422CFBB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41">
    <w:nsid w:val="65121E46"/>
    <w:multiLevelType w:val="hybridMultilevel"/>
    <w:tmpl w:val="D9D663C0"/>
    <w:lvl w:ilvl="0" w:tplc="09AE94C6">
      <w:start w:val="1"/>
      <w:numFmt w:val="arabicAlpha"/>
      <w:lvlText w:val="%1-"/>
      <w:lvlJc w:val="left"/>
      <w:pPr>
        <w:ind w:left="1890" w:hanging="720"/>
      </w:pPr>
      <w:rPr>
        <w:rFonts w:hint="default"/>
      </w:rPr>
    </w:lvl>
    <w:lvl w:ilvl="1" w:tplc="040C0019" w:tentative="1">
      <w:start w:val="1"/>
      <w:numFmt w:val="lowerLetter"/>
      <w:lvlText w:val="%2."/>
      <w:lvlJc w:val="left"/>
      <w:pPr>
        <w:ind w:left="2250" w:hanging="360"/>
      </w:pPr>
    </w:lvl>
    <w:lvl w:ilvl="2" w:tplc="040C001B" w:tentative="1">
      <w:start w:val="1"/>
      <w:numFmt w:val="lowerRoman"/>
      <w:lvlText w:val="%3."/>
      <w:lvlJc w:val="right"/>
      <w:pPr>
        <w:ind w:left="2970" w:hanging="180"/>
      </w:pPr>
    </w:lvl>
    <w:lvl w:ilvl="3" w:tplc="040C000F" w:tentative="1">
      <w:start w:val="1"/>
      <w:numFmt w:val="decimal"/>
      <w:lvlText w:val="%4."/>
      <w:lvlJc w:val="left"/>
      <w:pPr>
        <w:ind w:left="3690" w:hanging="360"/>
      </w:pPr>
    </w:lvl>
    <w:lvl w:ilvl="4" w:tplc="040C0019" w:tentative="1">
      <w:start w:val="1"/>
      <w:numFmt w:val="lowerLetter"/>
      <w:lvlText w:val="%5."/>
      <w:lvlJc w:val="left"/>
      <w:pPr>
        <w:ind w:left="4410" w:hanging="360"/>
      </w:pPr>
    </w:lvl>
    <w:lvl w:ilvl="5" w:tplc="040C001B" w:tentative="1">
      <w:start w:val="1"/>
      <w:numFmt w:val="lowerRoman"/>
      <w:lvlText w:val="%6."/>
      <w:lvlJc w:val="right"/>
      <w:pPr>
        <w:ind w:left="5130" w:hanging="180"/>
      </w:pPr>
    </w:lvl>
    <w:lvl w:ilvl="6" w:tplc="040C000F" w:tentative="1">
      <w:start w:val="1"/>
      <w:numFmt w:val="decimal"/>
      <w:lvlText w:val="%7."/>
      <w:lvlJc w:val="left"/>
      <w:pPr>
        <w:ind w:left="5850" w:hanging="360"/>
      </w:pPr>
    </w:lvl>
    <w:lvl w:ilvl="7" w:tplc="040C0019" w:tentative="1">
      <w:start w:val="1"/>
      <w:numFmt w:val="lowerLetter"/>
      <w:lvlText w:val="%8."/>
      <w:lvlJc w:val="left"/>
      <w:pPr>
        <w:ind w:left="6570" w:hanging="360"/>
      </w:pPr>
    </w:lvl>
    <w:lvl w:ilvl="8" w:tplc="040C001B" w:tentative="1">
      <w:start w:val="1"/>
      <w:numFmt w:val="lowerRoman"/>
      <w:lvlText w:val="%9."/>
      <w:lvlJc w:val="right"/>
      <w:pPr>
        <w:ind w:left="7290" w:hanging="180"/>
      </w:pPr>
    </w:lvl>
  </w:abstractNum>
  <w:abstractNum w:abstractNumId="42">
    <w:nsid w:val="65E836C1"/>
    <w:multiLevelType w:val="hybridMultilevel"/>
    <w:tmpl w:val="82C2D732"/>
    <w:lvl w:ilvl="0" w:tplc="99BAF93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67015836"/>
    <w:multiLevelType w:val="hybridMultilevel"/>
    <w:tmpl w:val="AA784782"/>
    <w:lvl w:ilvl="0" w:tplc="6A28F4CA">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4">
    <w:nsid w:val="6DB16644"/>
    <w:multiLevelType w:val="multilevel"/>
    <w:tmpl w:val="10E46A4C"/>
    <w:lvl w:ilvl="0">
      <w:start w:val="1"/>
      <w:numFmt w:val="decimal"/>
      <w:lvlText w:val="%1"/>
      <w:lvlJc w:val="left"/>
      <w:pPr>
        <w:ind w:left="540" w:hanging="54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800" w:hanging="1080"/>
      </w:pPr>
      <w:rPr>
        <w:rFonts w:hint="default"/>
      </w:rPr>
    </w:lvl>
    <w:lvl w:ilvl="3">
      <w:start w:val="1"/>
      <w:numFmt w:val="decimal"/>
      <w:lvlText w:val="%1-%2.%3.%4"/>
      <w:lvlJc w:val="left"/>
      <w:pPr>
        <w:ind w:left="2520" w:hanging="1440"/>
      </w:pPr>
      <w:rPr>
        <w:rFonts w:hint="default"/>
      </w:rPr>
    </w:lvl>
    <w:lvl w:ilvl="4">
      <w:start w:val="1"/>
      <w:numFmt w:val="decimal"/>
      <w:lvlText w:val="%1-%2.%3.%4.%5"/>
      <w:lvlJc w:val="left"/>
      <w:pPr>
        <w:ind w:left="3240" w:hanging="1800"/>
      </w:pPr>
      <w:rPr>
        <w:rFonts w:hint="default"/>
      </w:rPr>
    </w:lvl>
    <w:lvl w:ilvl="5">
      <w:start w:val="1"/>
      <w:numFmt w:val="decimal"/>
      <w:lvlText w:val="%1-%2.%3.%4.%5.%6"/>
      <w:lvlJc w:val="left"/>
      <w:pPr>
        <w:ind w:left="3960" w:hanging="2160"/>
      </w:pPr>
      <w:rPr>
        <w:rFonts w:hint="default"/>
      </w:rPr>
    </w:lvl>
    <w:lvl w:ilvl="6">
      <w:start w:val="1"/>
      <w:numFmt w:val="decimal"/>
      <w:lvlText w:val="%1-%2.%3.%4.%5.%6.%7"/>
      <w:lvlJc w:val="left"/>
      <w:pPr>
        <w:ind w:left="4680" w:hanging="2520"/>
      </w:pPr>
      <w:rPr>
        <w:rFonts w:hint="default"/>
      </w:rPr>
    </w:lvl>
    <w:lvl w:ilvl="7">
      <w:start w:val="1"/>
      <w:numFmt w:val="decimal"/>
      <w:lvlText w:val="%1-%2.%3.%4.%5.%6.%7.%8"/>
      <w:lvlJc w:val="left"/>
      <w:pPr>
        <w:ind w:left="5400" w:hanging="2880"/>
      </w:pPr>
      <w:rPr>
        <w:rFonts w:hint="default"/>
      </w:rPr>
    </w:lvl>
    <w:lvl w:ilvl="8">
      <w:start w:val="1"/>
      <w:numFmt w:val="decimal"/>
      <w:lvlText w:val="%1-%2.%3.%4.%5.%6.%7.%8.%9"/>
      <w:lvlJc w:val="left"/>
      <w:pPr>
        <w:ind w:left="6120" w:hanging="3240"/>
      </w:pPr>
      <w:rPr>
        <w:rFonts w:hint="default"/>
      </w:rPr>
    </w:lvl>
  </w:abstractNum>
  <w:abstractNum w:abstractNumId="45">
    <w:nsid w:val="6FDC1D53"/>
    <w:multiLevelType w:val="hybridMultilevel"/>
    <w:tmpl w:val="8648F1A0"/>
    <w:lvl w:ilvl="0" w:tplc="CC16070A">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nsid w:val="73025CEE"/>
    <w:multiLevelType w:val="hybridMultilevel"/>
    <w:tmpl w:val="AB80DB78"/>
    <w:lvl w:ilvl="0" w:tplc="040C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3432DED"/>
    <w:multiLevelType w:val="hybridMultilevel"/>
    <w:tmpl w:val="7E4CBD26"/>
    <w:lvl w:ilvl="0" w:tplc="91A29A50">
      <w:start w:val="1"/>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76F86CF7"/>
    <w:multiLevelType w:val="hybridMultilevel"/>
    <w:tmpl w:val="251E5D2E"/>
    <w:lvl w:ilvl="0" w:tplc="EE3638D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78051EE3"/>
    <w:multiLevelType w:val="hybridMultilevel"/>
    <w:tmpl w:val="F7A414B4"/>
    <w:lvl w:ilvl="0" w:tplc="0414B6B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798B13A7"/>
    <w:multiLevelType w:val="hybridMultilevel"/>
    <w:tmpl w:val="738428C4"/>
    <w:lvl w:ilvl="0" w:tplc="348E9724">
      <w:start w:val="1"/>
      <w:numFmt w:val="bullet"/>
      <w:lvlText w:val="-"/>
      <w:lvlJc w:val="left"/>
      <w:pPr>
        <w:ind w:left="720" w:hanging="360"/>
      </w:pPr>
      <w:rPr>
        <w:rFonts w:ascii="Simplified Arabic" w:eastAsiaTheme="minorHAnsi" w:hAnsi="Simplified Arabic" w:cs="Simplified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nsid w:val="79C3751E"/>
    <w:multiLevelType w:val="hybridMultilevel"/>
    <w:tmpl w:val="F3CA4A70"/>
    <w:lvl w:ilvl="0" w:tplc="3F9CC430">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2">
    <w:nsid w:val="7E40292A"/>
    <w:multiLevelType w:val="hybridMultilevel"/>
    <w:tmpl w:val="6010DB02"/>
    <w:lvl w:ilvl="0" w:tplc="CD663B88">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3">
    <w:nsid w:val="7E8220AD"/>
    <w:multiLevelType w:val="hybridMultilevel"/>
    <w:tmpl w:val="FCA86A46"/>
    <w:lvl w:ilvl="0" w:tplc="348E9724">
      <w:start w:val="1"/>
      <w:numFmt w:val="bullet"/>
      <w:lvlText w:val="-"/>
      <w:lvlJc w:val="left"/>
      <w:pPr>
        <w:ind w:left="720" w:hanging="360"/>
      </w:pPr>
      <w:rPr>
        <w:rFonts w:ascii="Simplified Arabic" w:eastAsiaTheme="minorHAnsi" w:hAnsi="Simplified Arabic" w:cs="Simplified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4"/>
  </w:num>
  <w:num w:numId="2">
    <w:abstractNumId w:val="47"/>
  </w:num>
  <w:num w:numId="3">
    <w:abstractNumId w:val="0"/>
  </w:num>
  <w:num w:numId="4">
    <w:abstractNumId w:val="51"/>
  </w:num>
  <w:num w:numId="5">
    <w:abstractNumId w:val="25"/>
  </w:num>
  <w:num w:numId="6">
    <w:abstractNumId w:val="38"/>
  </w:num>
  <w:num w:numId="7">
    <w:abstractNumId w:val="27"/>
  </w:num>
  <w:num w:numId="8">
    <w:abstractNumId w:val="31"/>
  </w:num>
  <w:num w:numId="9">
    <w:abstractNumId w:val="9"/>
  </w:num>
  <w:num w:numId="10">
    <w:abstractNumId w:val="10"/>
  </w:num>
  <w:num w:numId="11">
    <w:abstractNumId w:val="28"/>
  </w:num>
  <w:num w:numId="12">
    <w:abstractNumId w:val="44"/>
  </w:num>
  <w:num w:numId="13">
    <w:abstractNumId w:val="12"/>
  </w:num>
  <w:num w:numId="14">
    <w:abstractNumId w:val="49"/>
  </w:num>
  <w:num w:numId="15">
    <w:abstractNumId w:val="48"/>
  </w:num>
  <w:num w:numId="16">
    <w:abstractNumId w:val="19"/>
  </w:num>
  <w:num w:numId="17">
    <w:abstractNumId w:val="15"/>
  </w:num>
  <w:num w:numId="18">
    <w:abstractNumId w:val="11"/>
  </w:num>
  <w:num w:numId="19">
    <w:abstractNumId w:val="42"/>
  </w:num>
  <w:num w:numId="20">
    <w:abstractNumId w:val="17"/>
  </w:num>
  <w:num w:numId="21">
    <w:abstractNumId w:val="46"/>
  </w:num>
  <w:num w:numId="22">
    <w:abstractNumId w:val="30"/>
  </w:num>
  <w:num w:numId="23">
    <w:abstractNumId w:val="3"/>
  </w:num>
  <w:num w:numId="24">
    <w:abstractNumId w:val="22"/>
  </w:num>
  <w:num w:numId="25">
    <w:abstractNumId w:val="45"/>
  </w:num>
  <w:num w:numId="26">
    <w:abstractNumId w:val="4"/>
  </w:num>
  <w:num w:numId="27">
    <w:abstractNumId w:val="43"/>
  </w:num>
  <w:num w:numId="28">
    <w:abstractNumId w:val="37"/>
  </w:num>
  <w:num w:numId="29">
    <w:abstractNumId w:val="52"/>
  </w:num>
  <w:num w:numId="30">
    <w:abstractNumId w:val="5"/>
  </w:num>
  <w:num w:numId="31">
    <w:abstractNumId w:val="16"/>
  </w:num>
  <w:num w:numId="32">
    <w:abstractNumId w:val="14"/>
  </w:num>
  <w:num w:numId="33">
    <w:abstractNumId w:val="34"/>
  </w:num>
  <w:num w:numId="34">
    <w:abstractNumId w:val="13"/>
  </w:num>
  <w:num w:numId="35">
    <w:abstractNumId w:val="41"/>
  </w:num>
  <w:num w:numId="36">
    <w:abstractNumId w:val="20"/>
  </w:num>
  <w:num w:numId="37">
    <w:abstractNumId w:val="18"/>
  </w:num>
  <w:num w:numId="38">
    <w:abstractNumId w:val="36"/>
  </w:num>
  <w:num w:numId="39">
    <w:abstractNumId w:val="40"/>
  </w:num>
  <w:num w:numId="40">
    <w:abstractNumId w:val="35"/>
  </w:num>
  <w:num w:numId="41">
    <w:abstractNumId w:val="7"/>
  </w:num>
  <w:num w:numId="42">
    <w:abstractNumId w:val="1"/>
  </w:num>
  <w:num w:numId="43">
    <w:abstractNumId w:val="29"/>
  </w:num>
  <w:num w:numId="44">
    <w:abstractNumId w:val="33"/>
  </w:num>
  <w:num w:numId="45">
    <w:abstractNumId w:val="39"/>
  </w:num>
  <w:num w:numId="46">
    <w:abstractNumId w:val="21"/>
  </w:num>
  <w:num w:numId="47">
    <w:abstractNumId w:val="26"/>
  </w:num>
  <w:num w:numId="48">
    <w:abstractNumId w:val="2"/>
  </w:num>
  <w:num w:numId="49">
    <w:abstractNumId w:val="32"/>
  </w:num>
  <w:num w:numId="50">
    <w:abstractNumId w:val="23"/>
  </w:num>
  <w:num w:numId="51">
    <w:abstractNumId w:val="8"/>
  </w:num>
  <w:num w:numId="52">
    <w:abstractNumId w:val="6"/>
  </w:num>
  <w:num w:numId="53">
    <w:abstractNumId w:val="53"/>
  </w:num>
  <w:num w:numId="54">
    <w:abstractNumId w:val="50"/>
  </w:num>
  <w:numIdMacAtCleanup w:val="5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08"/>
  <w:hyphenationZone w:val="425"/>
  <w:characterSpacingControl w:val="doNotCompress"/>
  <w:hdrShapeDefaults>
    <o:shapedefaults v:ext="edit" spidmax="256002"/>
  </w:hdrShapeDefaults>
  <w:footnotePr>
    <w:numRestart w:val="eachPage"/>
    <w:footnote w:id="-1"/>
    <w:footnote w:id="0"/>
  </w:footnotePr>
  <w:endnotePr>
    <w:endnote w:id="-1"/>
    <w:endnote w:id="0"/>
  </w:endnotePr>
  <w:compat/>
  <w:rsids>
    <w:rsidRoot w:val="00413156"/>
    <w:rsid w:val="00000C62"/>
    <w:rsid w:val="000075A5"/>
    <w:rsid w:val="00025339"/>
    <w:rsid w:val="00025355"/>
    <w:rsid w:val="00031C30"/>
    <w:rsid w:val="00032206"/>
    <w:rsid w:val="00033360"/>
    <w:rsid w:val="00033919"/>
    <w:rsid w:val="00033A05"/>
    <w:rsid w:val="0003438E"/>
    <w:rsid w:val="000355FF"/>
    <w:rsid w:val="000415F5"/>
    <w:rsid w:val="000471E0"/>
    <w:rsid w:val="000520F8"/>
    <w:rsid w:val="000536DB"/>
    <w:rsid w:val="00055DF9"/>
    <w:rsid w:val="000568C9"/>
    <w:rsid w:val="00060D51"/>
    <w:rsid w:val="0006196A"/>
    <w:rsid w:val="00072E00"/>
    <w:rsid w:val="000733F4"/>
    <w:rsid w:val="00073817"/>
    <w:rsid w:val="00074219"/>
    <w:rsid w:val="00074C3F"/>
    <w:rsid w:val="00075785"/>
    <w:rsid w:val="00076217"/>
    <w:rsid w:val="00076305"/>
    <w:rsid w:val="00076EBD"/>
    <w:rsid w:val="00082C86"/>
    <w:rsid w:val="0008316B"/>
    <w:rsid w:val="000843E5"/>
    <w:rsid w:val="00085A07"/>
    <w:rsid w:val="00085ABD"/>
    <w:rsid w:val="00091CB2"/>
    <w:rsid w:val="000962C1"/>
    <w:rsid w:val="000A34D7"/>
    <w:rsid w:val="000A3C2E"/>
    <w:rsid w:val="000B06AF"/>
    <w:rsid w:val="000B1FA7"/>
    <w:rsid w:val="000B2C64"/>
    <w:rsid w:val="000B4055"/>
    <w:rsid w:val="000B554A"/>
    <w:rsid w:val="000B78B1"/>
    <w:rsid w:val="000C0F35"/>
    <w:rsid w:val="000C1C05"/>
    <w:rsid w:val="000C1DFA"/>
    <w:rsid w:val="000C3C15"/>
    <w:rsid w:val="000C3D3B"/>
    <w:rsid w:val="000D01F7"/>
    <w:rsid w:val="000D0B59"/>
    <w:rsid w:val="000D0F9F"/>
    <w:rsid w:val="000D1596"/>
    <w:rsid w:val="000D3C1E"/>
    <w:rsid w:val="000E2DBF"/>
    <w:rsid w:val="000E4CF0"/>
    <w:rsid w:val="000F4258"/>
    <w:rsid w:val="000F44B5"/>
    <w:rsid w:val="000F4BE8"/>
    <w:rsid w:val="000F561D"/>
    <w:rsid w:val="00103BAD"/>
    <w:rsid w:val="00104CC0"/>
    <w:rsid w:val="00106453"/>
    <w:rsid w:val="00112904"/>
    <w:rsid w:val="00114CF2"/>
    <w:rsid w:val="00117741"/>
    <w:rsid w:val="00120E86"/>
    <w:rsid w:val="00120F2E"/>
    <w:rsid w:val="00125A6C"/>
    <w:rsid w:val="001266A4"/>
    <w:rsid w:val="00126FA1"/>
    <w:rsid w:val="0013088B"/>
    <w:rsid w:val="00131159"/>
    <w:rsid w:val="0014080C"/>
    <w:rsid w:val="001425C0"/>
    <w:rsid w:val="00145092"/>
    <w:rsid w:val="0014638C"/>
    <w:rsid w:val="00147A9B"/>
    <w:rsid w:val="00147F83"/>
    <w:rsid w:val="001521D6"/>
    <w:rsid w:val="00160286"/>
    <w:rsid w:val="00161B6C"/>
    <w:rsid w:val="0016385F"/>
    <w:rsid w:val="0016682E"/>
    <w:rsid w:val="0017093E"/>
    <w:rsid w:val="00170A85"/>
    <w:rsid w:val="00174967"/>
    <w:rsid w:val="00175E5B"/>
    <w:rsid w:val="001769CB"/>
    <w:rsid w:val="001773CA"/>
    <w:rsid w:val="0017740A"/>
    <w:rsid w:val="00177DB2"/>
    <w:rsid w:val="001812DA"/>
    <w:rsid w:val="00182337"/>
    <w:rsid w:val="0018379A"/>
    <w:rsid w:val="0019432F"/>
    <w:rsid w:val="00194D7D"/>
    <w:rsid w:val="001A2C05"/>
    <w:rsid w:val="001A2C86"/>
    <w:rsid w:val="001A49D9"/>
    <w:rsid w:val="001A7E1D"/>
    <w:rsid w:val="001B24E2"/>
    <w:rsid w:val="001B3A39"/>
    <w:rsid w:val="001B4C24"/>
    <w:rsid w:val="001B4F66"/>
    <w:rsid w:val="001B518C"/>
    <w:rsid w:val="001B7B7C"/>
    <w:rsid w:val="001C0B32"/>
    <w:rsid w:val="001D002E"/>
    <w:rsid w:val="001D0541"/>
    <w:rsid w:val="001D08A1"/>
    <w:rsid w:val="001D0F11"/>
    <w:rsid w:val="001E47E9"/>
    <w:rsid w:val="001F0B36"/>
    <w:rsid w:val="001F3281"/>
    <w:rsid w:val="001F5B5F"/>
    <w:rsid w:val="00204E89"/>
    <w:rsid w:val="00210597"/>
    <w:rsid w:val="0021685F"/>
    <w:rsid w:val="002174B0"/>
    <w:rsid w:val="002174D5"/>
    <w:rsid w:val="00220804"/>
    <w:rsid w:val="002224BE"/>
    <w:rsid w:val="00222D97"/>
    <w:rsid w:val="002309E8"/>
    <w:rsid w:val="00231AFC"/>
    <w:rsid w:val="00232101"/>
    <w:rsid w:val="00232F84"/>
    <w:rsid w:val="00233804"/>
    <w:rsid w:val="00233B10"/>
    <w:rsid w:val="00234A0A"/>
    <w:rsid w:val="00240096"/>
    <w:rsid w:val="00241F95"/>
    <w:rsid w:val="00247B0E"/>
    <w:rsid w:val="0025072F"/>
    <w:rsid w:val="00252DAD"/>
    <w:rsid w:val="00255BF3"/>
    <w:rsid w:val="00255C96"/>
    <w:rsid w:val="002609DD"/>
    <w:rsid w:val="002656D1"/>
    <w:rsid w:val="00267C8E"/>
    <w:rsid w:val="002730D2"/>
    <w:rsid w:val="002756DE"/>
    <w:rsid w:val="00275700"/>
    <w:rsid w:val="002761DF"/>
    <w:rsid w:val="0027654F"/>
    <w:rsid w:val="00277ABA"/>
    <w:rsid w:val="0028348A"/>
    <w:rsid w:val="002879F0"/>
    <w:rsid w:val="00287A9A"/>
    <w:rsid w:val="00291F6A"/>
    <w:rsid w:val="00294420"/>
    <w:rsid w:val="00295CA0"/>
    <w:rsid w:val="002A26ED"/>
    <w:rsid w:val="002A6D0A"/>
    <w:rsid w:val="002B3021"/>
    <w:rsid w:val="002B5911"/>
    <w:rsid w:val="002B6311"/>
    <w:rsid w:val="002C0F9D"/>
    <w:rsid w:val="002D1402"/>
    <w:rsid w:val="002D2A3F"/>
    <w:rsid w:val="002D3A4C"/>
    <w:rsid w:val="002D6115"/>
    <w:rsid w:val="002E08C4"/>
    <w:rsid w:val="002E2692"/>
    <w:rsid w:val="002E33B1"/>
    <w:rsid w:val="002E6A7B"/>
    <w:rsid w:val="002F0C49"/>
    <w:rsid w:val="00307D61"/>
    <w:rsid w:val="003112EA"/>
    <w:rsid w:val="003114E1"/>
    <w:rsid w:val="00317231"/>
    <w:rsid w:val="00317BDB"/>
    <w:rsid w:val="00321F53"/>
    <w:rsid w:val="00323B38"/>
    <w:rsid w:val="003320CF"/>
    <w:rsid w:val="00337916"/>
    <w:rsid w:val="00340709"/>
    <w:rsid w:val="003427E1"/>
    <w:rsid w:val="00342820"/>
    <w:rsid w:val="00342F58"/>
    <w:rsid w:val="00356D5E"/>
    <w:rsid w:val="003650FD"/>
    <w:rsid w:val="00365342"/>
    <w:rsid w:val="00366F07"/>
    <w:rsid w:val="00375A72"/>
    <w:rsid w:val="003804D5"/>
    <w:rsid w:val="00381B16"/>
    <w:rsid w:val="00384716"/>
    <w:rsid w:val="0038725D"/>
    <w:rsid w:val="00387721"/>
    <w:rsid w:val="0039176F"/>
    <w:rsid w:val="00391F5F"/>
    <w:rsid w:val="00392CAA"/>
    <w:rsid w:val="003A2366"/>
    <w:rsid w:val="003A2F3E"/>
    <w:rsid w:val="003A3723"/>
    <w:rsid w:val="003A5C49"/>
    <w:rsid w:val="003B0228"/>
    <w:rsid w:val="003B055A"/>
    <w:rsid w:val="003B0938"/>
    <w:rsid w:val="003B31CE"/>
    <w:rsid w:val="003B5DDF"/>
    <w:rsid w:val="003B6D13"/>
    <w:rsid w:val="003B7C27"/>
    <w:rsid w:val="003C23E5"/>
    <w:rsid w:val="003C32DC"/>
    <w:rsid w:val="003C4509"/>
    <w:rsid w:val="003C4C38"/>
    <w:rsid w:val="003C5CF6"/>
    <w:rsid w:val="003E5239"/>
    <w:rsid w:val="003E5FD8"/>
    <w:rsid w:val="003E62BB"/>
    <w:rsid w:val="003F0D8A"/>
    <w:rsid w:val="003F38EC"/>
    <w:rsid w:val="003F4BCF"/>
    <w:rsid w:val="003F6FAE"/>
    <w:rsid w:val="00402413"/>
    <w:rsid w:val="00404A5F"/>
    <w:rsid w:val="0040543A"/>
    <w:rsid w:val="00405968"/>
    <w:rsid w:val="00407510"/>
    <w:rsid w:val="0041162E"/>
    <w:rsid w:val="00411C66"/>
    <w:rsid w:val="00412822"/>
    <w:rsid w:val="00412D64"/>
    <w:rsid w:val="00413156"/>
    <w:rsid w:val="004134D6"/>
    <w:rsid w:val="004161E9"/>
    <w:rsid w:val="00416EB5"/>
    <w:rsid w:val="004177E4"/>
    <w:rsid w:val="0043042B"/>
    <w:rsid w:val="0043057F"/>
    <w:rsid w:val="004321CD"/>
    <w:rsid w:val="00432639"/>
    <w:rsid w:val="00436645"/>
    <w:rsid w:val="00440755"/>
    <w:rsid w:val="00440830"/>
    <w:rsid w:val="00441B8A"/>
    <w:rsid w:val="004425E1"/>
    <w:rsid w:val="00443112"/>
    <w:rsid w:val="00452483"/>
    <w:rsid w:val="00455414"/>
    <w:rsid w:val="00455A97"/>
    <w:rsid w:val="004562C7"/>
    <w:rsid w:val="00462E89"/>
    <w:rsid w:val="00467795"/>
    <w:rsid w:val="00470C36"/>
    <w:rsid w:val="00470DBE"/>
    <w:rsid w:val="00471B33"/>
    <w:rsid w:val="00481B45"/>
    <w:rsid w:val="00484AF2"/>
    <w:rsid w:val="00484E0C"/>
    <w:rsid w:val="0048528C"/>
    <w:rsid w:val="004944C5"/>
    <w:rsid w:val="00496666"/>
    <w:rsid w:val="004A3384"/>
    <w:rsid w:val="004A49E1"/>
    <w:rsid w:val="004A70B3"/>
    <w:rsid w:val="004B0498"/>
    <w:rsid w:val="004B14DC"/>
    <w:rsid w:val="004E447E"/>
    <w:rsid w:val="004E4511"/>
    <w:rsid w:val="004E69B8"/>
    <w:rsid w:val="004E749B"/>
    <w:rsid w:val="004E7844"/>
    <w:rsid w:val="004F2272"/>
    <w:rsid w:val="004F3CFF"/>
    <w:rsid w:val="004F4293"/>
    <w:rsid w:val="00500D22"/>
    <w:rsid w:val="00501C2E"/>
    <w:rsid w:val="00505B2D"/>
    <w:rsid w:val="005069B1"/>
    <w:rsid w:val="005102C8"/>
    <w:rsid w:val="00511AB7"/>
    <w:rsid w:val="00512232"/>
    <w:rsid w:val="00512A30"/>
    <w:rsid w:val="00514169"/>
    <w:rsid w:val="00515B79"/>
    <w:rsid w:val="00515F6F"/>
    <w:rsid w:val="00517794"/>
    <w:rsid w:val="00520CDB"/>
    <w:rsid w:val="0052558E"/>
    <w:rsid w:val="005265EC"/>
    <w:rsid w:val="00526790"/>
    <w:rsid w:val="005353A3"/>
    <w:rsid w:val="00535FEE"/>
    <w:rsid w:val="00537427"/>
    <w:rsid w:val="0054778D"/>
    <w:rsid w:val="0055148D"/>
    <w:rsid w:val="00557E18"/>
    <w:rsid w:val="0056102C"/>
    <w:rsid w:val="00562CA2"/>
    <w:rsid w:val="00562D65"/>
    <w:rsid w:val="00564FDD"/>
    <w:rsid w:val="00566413"/>
    <w:rsid w:val="0057016F"/>
    <w:rsid w:val="00571CC3"/>
    <w:rsid w:val="00574D79"/>
    <w:rsid w:val="00577C11"/>
    <w:rsid w:val="00580EE7"/>
    <w:rsid w:val="005825FD"/>
    <w:rsid w:val="005857D5"/>
    <w:rsid w:val="005935C4"/>
    <w:rsid w:val="00595797"/>
    <w:rsid w:val="005A4112"/>
    <w:rsid w:val="005B2AE0"/>
    <w:rsid w:val="005B347D"/>
    <w:rsid w:val="005B58DE"/>
    <w:rsid w:val="005B738A"/>
    <w:rsid w:val="005C0D0C"/>
    <w:rsid w:val="005C2222"/>
    <w:rsid w:val="005C3FA2"/>
    <w:rsid w:val="005C485C"/>
    <w:rsid w:val="005C5104"/>
    <w:rsid w:val="005C698B"/>
    <w:rsid w:val="005C6DF2"/>
    <w:rsid w:val="005D13D0"/>
    <w:rsid w:val="005D435A"/>
    <w:rsid w:val="005D7016"/>
    <w:rsid w:val="005D78AD"/>
    <w:rsid w:val="005E3874"/>
    <w:rsid w:val="005E5961"/>
    <w:rsid w:val="005E64E0"/>
    <w:rsid w:val="005E67C2"/>
    <w:rsid w:val="005F0B1B"/>
    <w:rsid w:val="005F0FBA"/>
    <w:rsid w:val="00603EB3"/>
    <w:rsid w:val="0060486B"/>
    <w:rsid w:val="00607CDD"/>
    <w:rsid w:val="006110C2"/>
    <w:rsid w:val="00612A5E"/>
    <w:rsid w:val="00614A1F"/>
    <w:rsid w:val="00614FE1"/>
    <w:rsid w:val="0061754C"/>
    <w:rsid w:val="006202CF"/>
    <w:rsid w:val="00622F8F"/>
    <w:rsid w:val="00624C27"/>
    <w:rsid w:val="006259A0"/>
    <w:rsid w:val="0063147D"/>
    <w:rsid w:val="00634E4F"/>
    <w:rsid w:val="00642521"/>
    <w:rsid w:val="00642D30"/>
    <w:rsid w:val="006447EC"/>
    <w:rsid w:val="00650ED1"/>
    <w:rsid w:val="006523DA"/>
    <w:rsid w:val="00655DA6"/>
    <w:rsid w:val="0065648B"/>
    <w:rsid w:val="00657028"/>
    <w:rsid w:val="00665D55"/>
    <w:rsid w:val="00665EF1"/>
    <w:rsid w:val="006673E1"/>
    <w:rsid w:val="00667FD3"/>
    <w:rsid w:val="00671F3A"/>
    <w:rsid w:val="006721B8"/>
    <w:rsid w:val="006767DF"/>
    <w:rsid w:val="0068065F"/>
    <w:rsid w:val="0068093B"/>
    <w:rsid w:val="00680FB7"/>
    <w:rsid w:val="00684FEF"/>
    <w:rsid w:val="00685E87"/>
    <w:rsid w:val="00687CBE"/>
    <w:rsid w:val="006933C2"/>
    <w:rsid w:val="00694127"/>
    <w:rsid w:val="00695E6C"/>
    <w:rsid w:val="006A1420"/>
    <w:rsid w:val="006A3E36"/>
    <w:rsid w:val="006A4C0D"/>
    <w:rsid w:val="006A6390"/>
    <w:rsid w:val="006A7212"/>
    <w:rsid w:val="006B1BCA"/>
    <w:rsid w:val="006B3B63"/>
    <w:rsid w:val="006B4937"/>
    <w:rsid w:val="006B7192"/>
    <w:rsid w:val="006C245D"/>
    <w:rsid w:val="006C5850"/>
    <w:rsid w:val="006D014D"/>
    <w:rsid w:val="006D031A"/>
    <w:rsid w:val="006D10D2"/>
    <w:rsid w:val="006D1E66"/>
    <w:rsid w:val="006D632D"/>
    <w:rsid w:val="006D75FB"/>
    <w:rsid w:val="006D7D2E"/>
    <w:rsid w:val="006E1768"/>
    <w:rsid w:val="006E59A9"/>
    <w:rsid w:val="006F3F48"/>
    <w:rsid w:val="006F3FD6"/>
    <w:rsid w:val="00702CD9"/>
    <w:rsid w:val="00703E1E"/>
    <w:rsid w:val="0071046C"/>
    <w:rsid w:val="007123BC"/>
    <w:rsid w:val="00714B8F"/>
    <w:rsid w:val="00720EBD"/>
    <w:rsid w:val="00721BAC"/>
    <w:rsid w:val="00722400"/>
    <w:rsid w:val="00723969"/>
    <w:rsid w:val="007332A2"/>
    <w:rsid w:val="00741E3E"/>
    <w:rsid w:val="00742C32"/>
    <w:rsid w:val="00742E46"/>
    <w:rsid w:val="00744372"/>
    <w:rsid w:val="00747A8D"/>
    <w:rsid w:val="00752818"/>
    <w:rsid w:val="007533EE"/>
    <w:rsid w:val="00754118"/>
    <w:rsid w:val="00755B05"/>
    <w:rsid w:val="007579A5"/>
    <w:rsid w:val="00760EF2"/>
    <w:rsid w:val="007613D1"/>
    <w:rsid w:val="007634D6"/>
    <w:rsid w:val="00763A47"/>
    <w:rsid w:val="00764262"/>
    <w:rsid w:val="00765521"/>
    <w:rsid w:val="00765792"/>
    <w:rsid w:val="0077160A"/>
    <w:rsid w:val="00771AC0"/>
    <w:rsid w:val="007728D4"/>
    <w:rsid w:val="007740C3"/>
    <w:rsid w:val="00774669"/>
    <w:rsid w:val="00781047"/>
    <w:rsid w:val="00782930"/>
    <w:rsid w:val="007846F3"/>
    <w:rsid w:val="00786434"/>
    <w:rsid w:val="00787B87"/>
    <w:rsid w:val="0079189C"/>
    <w:rsid w:val="007A0B14"/>
    <w:rsid w:val="007A2D00"/>
    <w:rsid w:val="007A5926"/>
    <w:rsid w:val="007A65C9"/>
    <w:rsid w:val="007A6934"/>
    <w:rsid w:val="007B01A3"/>
    <w:rsid w:val="007B092D"/>
    <w:rsid w:val="007B0CA2"/>
    <w:rsid w:val="007B3439"/>
    <w:rsid w:val="007B34E0"/>
    <w:rsid w:val="007B6177"/>
    <w:rsid w:val="007C2CD4"/>
    <w:rsid w:val="007C518C"/>
    <w:rsid w:val="007C5C56"/>
    <w:rsid w:val="007D0D26"/>
    <w:rsid w:val="007D4832"/>
    <w:rsid w:val="007D57F3"/>
    <w:rsid w:val="007D76CC"/>
    <w:rsid w:val="007E0074"/>
    <w:rsid w:val="007E52DA"/>
    <w:rsid w:val="007E5340"/>
    <w:rsid w:val="007E6BA9"/>
    <w:rsid w:val="007F1DDC"/>
    <w:rsid w:val="007F2205"/>
    <w:rsid w:val="007F38AC"/>
    <w:rsid w:val="007F40B8"/>
    <w:rsid w:val="007F63F5"/>
    <w:rsid w:val="007F7245"/>
    <w:rsid w:val="00800180"/>
    <w:rsid w:val="0080225D"/>
    <w:rsid w:val="00813F93"/>
    <w:rsid w:val="008155D9"/>
    <w:rsid w:val="00816FCB"/>
    <w:rsid w:val="008211C4"/>
    <w:rsid w:val="00832C1E"/>
    <w:rsid w:val="00833212"/>
    <w:rsid w:val="00835AF7"/>
    <w:rsid w:val="00843F08"/>
    <w:rsid w:val="00847198"/>
    <w:rsid w:val="0085640A"/>
    <w:rsid w:val="0086150A"/>
    <w:rsid w:val="00870BC9"/>
    <w:rsid w:val="00874B5B"/>
    <w:rsid w:val="008758B4"/>
    <w:rsid w:val="00881DFA"/>
    <w:rsid w:val="00884A43"/>
    <w:rsid w:val="008875EF"/>
    <w:rsid w:val="00891CF9"/>
    <w:rsid w:val="00895A87"/>
    <w:rsid w:val="00897AD6"/>
    <w:rsid w:val="008A0F8F"/>
    <w:rsid w:val="008A766F"/>
    <w:rsid w:val="008B7550"/>
    <w:rsid w:val="008C3041"/>
    <w:rsid w:val="008C3BE2"/>
    <w:rsid w:val="008C46B6"/>
    <w:rsid w:val="008C7FC5"/>
    <w:rsid w:val="008D0384"/>
    <w:rsid w:val="008D2A36"/>
    <w:rsid w:val="008D4D0A"/>
    <w:rsid w:val="008D53C4"/>
    <w:rsid w:val="008D6939"/>
    <w:rsid w:val="008D7193"/>
    <w:rsid w:val="008D71E9"/>
    <w:rsid w:val="008D74CD"/>
    <w:rsid w:val="008E6893"/>
    <w:rsid w:val="008F3B7A"/>
    <w:rsid w:val="008F463B"/>
    <w:rsid w:val="008F6185"/>
    <w:rsid w:val="009038DF"/>
    <w:rsid w:val="00904731"/>
    <w:rsid w:val="00907B64"/>
    <w:rsid w:val="009171AC"/>
    <w:rsid w:val="009175BB"/>
    <w:rsid w:val="00920397"/>
    <w:rsid w:val="00923887"/>
    <w:rsid w:val="009270A6"/>
    <w:rsid w:val="0092728F"/>
    <w:rsid w:val="00932713"/>
    <w:rsid w:val="00936730"/>
    <w:rsid w:val="009427BA"/>
    <w:rsid w:val="009443B0"/>
    <w:rsid w:val="009469BB"/>
    <w:rsid w:val="00946C08"/>
    <w:rsid w:val="00947933"/>
    <w:rsid w:val="00950207"/>
    <w:rsid w:val="00954953"/>
    <w:rsid w:val="00956767"/>
    <w:rsid w:val="009674CA"/>
    <w:rsid w:val="00975C55"/>
    <w:rsid w:val="00977377"/>
    <w:rsid w:val="009855C0"/>
    <w:rsid w:val="00985BDC"/>
    <w:rsid w:val="00986F8C"/>
    <w:rsid w:val="00987703"/>
    <w:rsid w:val="00987A04"/>
    <w:rsid w:val="0099124B"/>
    <w:rsid w:val="0099374A"/>
    <w:rsid w:val="0099587D"/>
    <w:rsid w:val="009A7486"/>
    <w:rsid w:val="009B0FFD"/>
    <w:rsid w:val="009B1540"/>
    <w:rsid w:val="009B47CE"/>
    <w:rsid w:val="009B7B77"/>
    <w:rsid w:val="009C2C6E"/>
    <w:rsid w:val="009C4B09"/>
    <w:rsid w:val="009C7E20"/>
    <w:rsid w:val="009C7FBE"/>
    <w:rsid w:val="009D11A8"/>
    <w:rsid w:val="009D20B6"/>
    <w:rsid w:val="009D608C"/>
    <w:rsid w:val="009D62A5"/>
    <w:rsid w:val="009E01C4"/>
    <w:rsid w:val="009E16D1"/>
    <w:rsid w:val="009E3A59"/>
    <w:rsid w:val="009E47A4"/>
    <w:rsid w:val="009E5793"/>
    <w:rsid w:val="009E5947"/>
    <w:rsid w:val="009E733E"/>
    <w:rsid w:val="009E75A2"/>
    <w:rsid w:val="00A00D97"/>
    <w:rsid w:val="00A00F4E"/>
    <w:rsid w:val="00A02DBF"/>
    <w:rsid w:val="00A058AB"/>
    <w:rsid w:val="00A06F16"/>
    <w:rsid w:val="00A14366"/>
    <w:rsid w:val="00A1437A"/>
    <w:rsid w:val="00A175B1"/>
    <w:rsid w:val="00A20A83"/>
    <w:rsid w:val="00A223F7"/>
    <w:rsid w:val="00A3036B"/>
    <w:rsid w:val="00A31CB0"/>
    <w:rsid w:val="00A332DE"/>
    <w:rsid w:val="00A333D4"/>
    <w:rsid w:val="00A361A0"/>
    <w:rsid w:val="00A42009"/>
    <w:rsid w:val="00A4337B"/>
    <w:rsid w:val="00A44EDC"/>
    <w:rsid w:val="00A51293"/>
    <w:rsid w:val="00A51DB0"/>
    <w:rsid w:val="00A52C2A"/>
    <w:rsid w:val="00A60103"/>
    <w:rsid w:val="00A621B9"/>
    <w:rsid w:val="00A72C51"/>
    <w:rsid w:val="00A730FB"/>
    <w:rsid w:val="00A73DA9"/>
    <w:rsid w:val="00A74ACB"/>
    <w:rsid w:val="00A7535D"/>
    <w:rsid w:val="00A83C2A"/>
    <w:rsid w:val="00A85411"/>
    <w:rsid w:val="00A856E3"/>
    <w:rsid w:val="00A904BF"/>
    <w:rsid w:val="00A94288"/>
    <w:rsid w:val="00A94643"/>
    <w:rsid w:val="00A95477"/>
    <w:rsid w:val="00A96EDB"/>
    <w:rsid w:val="00A9733E"/>
    <w:rsid w:val="00AA0B3F"/>
    <w:rsid w:val="00AA0BF2"/>
    <w:rsid w:val="00AA0F5E"/>
    <w:rsid w:val="00AA3A91"/>
    <w:rsid w:val="00AA3F3C"/>
    <w:rsid w:val="00AA5679"/>
    <w:rsid w:val="00AA5CF2"/>
    <w:rsid w:val="00AB0DC3"/>
    <w:rsid w:val="00AB1295"/>
    <w:rsid w:val="00AB1F95"/>
    <w:rsid w:val="00AB2A35"/>
    <w:rsid w:val="00AB58AC"/>
    <w:rsid w:val="00AB6DC4"/>
    <w:rsid w:val="00AB6E47"/>
    <w:rsid w:val="00AC1852"/>
    <w:rsid w:val="00AC33E7"/>
    <w:rsid w:val="00AC676B"/>
    <w:rsid w:val="00AC6A79"/>
    <w:rsid w:val="00AD0395"/>
    <w:rsid w:val="00AD21E3"/>
    <w:rsid w:val="00AD5844"/>
    <w:rsid w:val="00AD5A49"/>
    <w:rsid w:val="00AE5ED6"/>
    <w:rsid w:val="00AE7A7D"/>
    <w:rsid w:val="00AF16CA"/>
    <w:rsid w:val="00AF2F32"/>
    <w:rsid w:val="00AF6CD7"/>
    <w:rsid w:val="00AF7391"/>
    <w:rsid w:val="00AF7583"/>
    <w:rsid w:val="00B02632"/>
    <w:rsid w:val="00B04E70"/>
    <w:rsid w:val="00B0639C"/>
    <w:rsid w:val="00B068A8"/>
    <w:rsid w:val="00B1065E"/>
    <w:rsid w:val="00B13F56"/>
    <w:rsid w:val="00B1714A"/>
    <w:rsid w:val="00B17FCC"/>
    <w:rsid w:val="00B216F8"/>
    <w:rsid w:val="00B32383"/>
    <w:rsid w:val="00B35C68"/>
    <w:rsid w:val="00B36DB6"/>
    <w:rsid w:val="00B51FDC"/>
    <w:rsid w:val="00B56EAF"/>
    <w:rsid w:val="00B6229A"/>
    <w:rsid w:val="00B654D0"/>
    <w:rsid w:val="00B7006D"/>
    <w:rsid w:val="00B771AF"/>
    <w:rsid w:val="00B800DE"/>
    <w:rsid w:val="00B80E08"/>
    <w:rsid w:val="00B8141F"/>
    <w:rsid w:val="00B86022"/>
    <w:rsid w:val="00B906F4"/>
    <w:rsid w:val="00B90C4F"/>
    <w:rsid w:val="00B92D2D"/>
    <w:rsid w:val="00B92F37"/>
    <w:rsid w:val="00B95654"/>
    <w:rsid w:val="00B95928"/>
    <w:rsid w:val="00BA4B7D"/>
    <w:rsid w:val="00BA6447"/>
    <w:rsid w:val="00BC19B6"/>
    <w:rsid w:val="00BD05AB"/>
    <w:rsid w:val="00BD42ED"/>
    <w:rsid w:val="00BE4706"/>
    <w:rsid w:val="00BE5362"/>
    <w:rsid w:val="00BF1800"/>
    <w:rsid w:val="00BF1D7A"/>
    <w:rsid w:val="00BF2A06"/>
    <w:rsid w:val="00BF3DF8"/>
    <w:rsid w:val="00BF54F2"/>
    <w:rsid w:val="00C00BB5"/>
    <w:rsid w:val="00C02F18"/>
    <w:rsid w:val="00C0348E"/>
    <w:rsid w:val="00C05803"/>
    <w:rsid w:val="00C10C68"/>
    <w:rsid w:val="00C1145A"/>
    <w:rsid w:val="00C14575"/>
    <w:rsid w:val="00C201E6"/>
    <w:rsid w:val="00C2211E"/>
    <w:rsid w:val="00C22648"/>
    <w:rsid w:val="00C2280B"/>
    <w:rsid w:val="00C23A22"/>
    <w:rsid w:val="00C2535A"/>
    <w:rsid w:val="00C25993"/>
    <w:rsid w:val="00C30573"/>
    <w:rsid w:val="00C33109"/>
    <w:rsid w:val="00C35429"/>
    <w:rsid w:val="00C3718D"/>
    <w:rsid w:val="00C37E83"/>
    <w:rsid w:val="00C425AA"/>
    <w:rsid w:val="00C47ED4"/>
    <w:rsid w:val="00C5087B"/>
    <w:rsid w:val="00C50BF0"/>
    <w:rsid w:val="00C50D16"/>
    <w:rsid w:val="00C55D3C"/>
    <w:rsid w:val="00C60BF4"/>
    <w:rsid w:val="00C6139C"/>
    <w:rsid w:val="00C61AC1"/>
    <w:rsid w:val="00C63D4F"/>
    <w:rsid w:val="00C644AA"/>
    <w:rsid w:val="00C661D4"/>
    <w:rsid w:val="00C7103D"/>
    <w:rsid w:val="00C75BD4"/>
    <w:rsid w:val="00C81691"/>
    <w:rsid w:val="00C81BC6"/>
    <w:rsid w:val="00C8224D"/>
    <w:rsid w:val="00C842B4"/>
    <w:rsid w:val="00C90C01"/>
    <w:rsid w:val="00C935B3"/>
    <w:rsid w:val="00C96DBB"/>
    <w:rsid w:val="00CA3AAC"/>
    <w:rsid w:val="00CA4742"/>
    <w:rsid w:val="00CA6942"/>
    <w:rsid w:val="00CB089B"/>
    <w:rsid w:val="00CB464D"/>
    <w:rsid w:val="00CB7B6E"/>
    <w:rsid w:val="00CC1DB3"/>
    <w:rsid w:val="00CC292C"/>
    <w:rsid w:val="00CC2A1C"/>
    <w:rsid w:val="00CC3A23"/>
    <w:rsid w:val="00CC3B33"/>
    <w:rsid w:val="00CD3695"/>
    <w:rsid w:val="00CE3C0A"/>
    <w:rsid w:val="00CE6E60"/>
    <w:rsid w:val="00CE70B4"/>
    <w:rsid w:val="00CF0669"/>
    <w:rsid w:val="00CF1D27"/>
    <w:rsid w:val="00CF42A2"/>
    <w:rsid w:val="00D00107"/>
    <w:rsid w:val="00D02B8B"/>
    <w:rsid w:val="00D03248"/>
    <w:rsid w:val="00D04E1A"/>
    <w:rsid w:val="00D05F45"/>
    <w:rsid w:val="00D15006"/>
    <w:rsid w:val="00D17598"/>
    <w:rsid w:val="00D20B4A"/>
    <w:rsid w:val="00D22EEA"/>
    <w:rsid w:val="00D259BB"/>
    <w:rsid w:val="00D3104A"/>
    <w:rsid w:val="00D31170"/>
    <w:rsid w:val="00D334E0"/>
    <w:rsid w:val="00D33B2A"/>
    <w:rsid w:val="00D343A6"/>
    <w:rsid w:val="00D36BE4"/>
    <w:rsid w:val="00D4003B"/>
    <w:rsid w:val="00D41197"/>
    <w:rsid w:val="00D45D4B"/>
    <w:rsid w:val="00D46F6B"/>
    <w:rsid w:val="00D476B9"/>
    <w:rsid w:val="00D47F80"/>
    <w:rsid w:val="00D5665B"/>
    <w:rsid w:val="00D56827"/>
    <w:rsid w:val="00D56F90"/>
    <w:rsid w:val="00D57401"/>
    <w:rsid w:val="00D57D97"/>
    <w:rsid w:val="00D620D0"/>
    <w:rsid w:val="00D66B6D"/>
    <w:rsid w:val="00D67707"/>
    <w:rsid w:val="00D7557F"/>
    <w:rsid w:val="00D8117B"/>
    <w:rsid w:val="00D82FB6"/>
    <w:rsid w:val="00D83600"/>
    <w:rsid w:val="00D84FD8"/>
    <w:rsid w:val="00D90129"/>
    <w:rsid w:val="00D958E5"/>
    <w:rsid w:val="00D97EED"/>
    <w:rsid w:val="00DA10BB"/>
    <w:rsid w:val="00DA3722"/>
    <w:rsid w:val="00DA3C96"/>
    <w:rsid w:val="00DA779D"/>
    <w:rsid w:val="00DB0559"/>
    <w:rsid w:val="00DB10A5"/>
    <w:rsid w:val="00DB2E5F"/>
    <w:rsid w:val="00DB353D"/>
    <w:rsid w:val="00DB5F36"/>
    <w:rsid w:val="00DB7223"/>
    <w:rsid w:val="00DC0AEE"/>
    <w:rsid w:val="00DC2660"/>
    <w:rsid w:val="00DC28A4"/>
    <w:rsid w:val="00DC35DA"/>
    <w:rsid w:val="00DC4C5D"/>
    <w:rsid w:val="00DD504C"/>
    <w:rsid w:val="00DD5E72"/>
    <w:rsid w:val="00DE07E2"/>
    <w:rsid w:val="00DE0ED2"/>
    <w:rsid w:val="00DE1B27"/>
    <w:rsid w:val="00DE44DF"/>
    <w:rsid w:val="00DE7AA3"/>
    <w:rsid w:val="00DF08A9"/>
    <w:rsid w:val="00DF3C84"/>
    <w:rsid w:val="00E00C26"/>
    <w:rsid w:val="00E01E9F"/>
    <w:rsid w:val="00E028EB"/>
    <w:rsid w:val="00E03A4D"/>
    <w:rsid w:val="00E10BE3"/>
    <w:rsid w:val="00E1134D"/>
    <w:rsid w:val="00E11484"/>
    <w:rsid w:val="00E129C4"/>
    <w:rsid w:val="00E1378E"/>
    <w:rsid w:val="00E14036"/>
    <w:rsid w:val="00E1434E"/>
    <w:rsid w:val="00E14CBC"/>
    <w:rsid w:val="00E15628"/>
    <w:rsid w:val="00E200F8"/>
    <w:rsid w:val="00E21751"/>
    <w:rsid w:val="00E23059"/>
    <w:rsid w:val="00E26A2F"/>
    <w:rsid w:val="00E307FF"/>
    <w:rsid w:val="00E313A4"/>
    <w:rsid w:val="00E33383"/>
    <w:rsid w:val="00E36867"/>
    <w:rsid w:val="00E423FF"/>
    <w:rsid w:val="00E43179"/>
    <w:rsid w:val="00E461F0"/>
    <w:rsid w:val="00E46B76"/>
    <w:rsid w:val="00E47F09"/>
    <w:rsid w:val="00E5474A"/>
    <w:rsid w:val="00E549F5"/>
    <w:rsid w:val="00E56325"/>
    <w:rsid w:val="00E608F4"/>
    <w:rsid w:val="00E6383F"/>
    <w:rsid w:val="00E64190"/>
    <w:rsid w:val="00E676AF"/>
    <w:rsid w:val="00E710C6"/>
    <w:rsid w:val="00E72334"/>
    <w:rsid w:val="00E726A0"/>
    <w:rsid w:val="00E744B0"/>
    <w:rsid w:val="00E7501D"/>
    <w:rsid w:val="00E82E77"/>
    <w:rsid w:val="00E84B94"/>
    <w:rsid w:val="00E84D10"/>
    <w:rsid w:val="00E85E09"/>
    <w:rsid w:val="00E961A5"/>
    <w:rsid w:val="00E966CE"/>
    <w:rsid w:val="00EA03E7"/>
    <w:rsid w:val="00EA1565"/>
    <w:rsid w:val="00EA1923"/>
    <w:rsid w:val="00EA21C9"/>
    <w:rsid w:val="00EA521C"/>
    <w:rsid w:val="00EA6A18"/>
    <w:rsid w:val="00EB011E"/>
    <w:rsid w:val="00EB1458"/>
    <w:rsid w:val="00EB2742"/>
    <w:rsid w:val="00EB2D40"/>
    <w:rsid w:val="00EB673F"/>
    <w:rsid w:val="00EC0E15"/>
    <w:rsid w:val="00EC3F8F"/>
    <w:rsid w:val="00EC6ABA"/>
    <w:rsid w:val="00ED0ABE"/>
    <w:rsid w:val="00ED22C9"/>
    <w:rsid w:val="00ED230B"/>
    <w:rsid w:val="00ED6D44"/>
    <w:rsid w:val="00ED7C0A"/>
    <w:rsid w:val="00EE0502"/>
    <w:rsid w:val="00EE14D7"/>
    <w:rsid w:val="00EE404D"/>
    <w:rsid w:val="00EE41DB"/>
    <w:rsid w:val="00EE711B"/>
    <w:rsid w:val="00EF1D2E"/>
    <w:rsid w:val="00EF2A7B"/>
    <w:rsid w:val="00EF3AEE"/>
    <w:rsid w:val="00F00DDD"/>
    <w:rsid w:val="00F077C2"/>
    <w:rsid w:val="00F111F5"/>
    <w:rsid w:val="00F1202B"/>
    <w:rsid w:val="00F14244"/>
    <w:rsid w:val="00F15B75"/>
    <w:rsid w:val="00F22E3D"/>
    <w:rsid w:val="00F23FCA"/>
    <w:rsid w:val="00F253B0"/>
    <w:rsid w:val="00F27016"/>
    <w:rsid w:val="00F2724C"/>
    <w:rsid w:val="00F30DED"/>
    <w:rsid w:val="00F369CB"/>
    <w:rsid w:val="00F40B11"/>
    <w:rsid w:val="00F42920"/>
    <w:rsid w:val="00F42FEE"/>
    <w:rsid w:val="00F5051D"/>
    <w:rsid w:val="00F52277"/>
    <w:rsid w:val="00F56C9A"/>
    <w:rsid w:val="00F673D4"/>
    <w:rsid w:val="00F67E4E"/>
    <w:rsid w:val="00F72DAB"/>
    <w:rsid w:val="00F75312"/>
    <w:rsid w:val="00F80A1C"/>
    <w:rsid w:val="00F8542C"/>
    <w:rsid w:val="00F875E2"/>
    <w:rsid w:val="00F95464"/>
    <w:rsid w:val="00F954EC"/>
    <w:rsid w:val="00F97134"/>
    <w:rsid w:val="00FA143E"/>
    <w:rsid w:val="00FA3498"/>
    <w:rsid w:val="00FA5176"/>
    <w:rsid w:val="00FB3CF3"/>
    <w:rsid w:val="00FB4216"/>
    <w:rsid w:val="00FB6114"/>
    <w:rsid w:val="00FB7088"/>
    <w:rsid w:val="00FD06C9"/>
    <w:rsid w:val="00FD0F5F"/>
    <w:rsid w:val="00FD3C24"/>
    <w:rsid w:val="00FD473B"/>
    <w:rsid w:val="00FE625E"/>
    <w:rsid w:val="00FF2E6A"/>
    <w:rsid w:val="00FF38C3"/>
    <w:rsid w:val="00FF4646"/>
    <w:rsid w:val="00FF5DE2"/>
    <w:rsid w:val="00FF602D"/>
    <w:rsid w:val="00FF60B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56002"/>
    <o:shapelayout v:ext="edit">
      <o:idmap v:ext="edit" data="1"/>
      <o:rules v:ext="edit">
        <o:r id="V:Rule72" type="connector" idref="#_x0000_s1095"/>
        <o:r id="V:Rule73" type="connector" idref="#_x0000_s1120"/>
        <o:r id="V:Rule74" type="connector" idref="#_x0000_s1097"/>
        <o:r id="V:Rule75" type="connector" idref="#_x0000_s1107"/>
        <o:r id="V:Rule76" type="connector" idref="#_x0000_s1108"/>
        <o:r id="V:Rule77" type="connector" idref="#_x0000_s1074"/>
        <o:r id="V:Rule78" type="connector" idref="#_x0000_s1118"/>
        <o:r id="V:Rule79" type="connector" idref="#_x0000_s1113"/>
        <o:r id="V:Rule80" type="connector" idref="#_x0000_s1134"/>
        <o:r id="V:Rule81" type="connector" idref="#_x0000_s1101"/>
        <o:r id="V:Rule82" type="connector" idref="#_x0000_s1112"/>
        <o:r id="V:Rule83" type="connector" idref="#_x0000_s1065"/>
        <o:r id="V:Rule84" type="connector" idref="#_x0000_s1121"/>
        <o:r id="V:Rule85" type="connector" idref="#_x0000_s1119"/>
        <o:r id="V:Rule86" type="connector" idref="#_x0000_s1029"/>
        <o:r id="V:Rule87" type="connector" idref="#_x0000_s1110"/>
        <o:r id="V:Rule88" type="connector" idref="#_x0000_s1116"/>
        <o:r id="V:Rule89" type="connector" idref="#_x0000_s1111"/>
        <o:r id="V:Rule90" type="connector" idref="#_x0000_s1103"/>
        <o:r id="V:Rule91" type="connector" idref="#_x0000_s1146"/>
        <o:r id="V:Rule92" type="connector" idref="#_x0000_s1139"/>
        <o:r id="V:Rule93" type="connector" idref="#_x0000_s1132"/>
        <o:r id="V:Rule94" type="connector" idref="#_x0000_s1130"/>
        <o:r id="V:Rule95" type="connector" idref="#_x0000_s1145"/>
        <o:r id="V:Rule96" type="connector" idref="#_x0000_s1140"/>
        <o:r id="V:Rule97" type="connector" idref="#_x0000_s1099"/>
        <o:r id="V:Rule98" type="connector" idref="#_x0000_s1129"/>
        <o:r id="V:Rule99" type="connector" idref="#_x0000_s1141"/>
        <o:r id="V:Rule100" type="connector" idref="#_x0000_s1081"/>
        <o:r id="V:Rule101" type="connector" idref="#_x0000_s1150"/>
        <o:r id="V:Rule102" type="connector" idref="#_x0000_s1114"/>
        <o:r id="V:Rule103" type="connector" idref="#_x0000_s1125"/>
        <o:r id="V:Rule104" type="connector" idref="#_x0000_s1155"/>
        <o:r id="V:Rule105" type="connector" idref="#_x0000_s1069"/>
        <o:r id="V:Rule106" type="connector" idref="#_x0000_s1027"/>
        <o:r id="V:Rule107" type="connector" idref="#_x0000_s1096"/>
        <o:r id="V:Rule108" type="connector" idref="#_x0000_s1109"/>
        <o:r id="V:Rule109" type="connector" idref="#_x0000_s1028"/>
        <o:r id="V:Rule110" type="connector" idref="#_x0000_s1045"/>
        <o:r id="V:Rule111" type="connector" idref="#_x0000_s1042"/>
        <o:r id="V:Rule112" type="connector" idref="#_x0000_s1047"/>
        <o:r id="V:Rule113" type="connector" idref="#_x0000_s1142"/>
        <o:r id="V:Rule114" type="connector" idref="#_x0000_s1102"/>
        <o:r id="V:Rule115" type="connector" idref="#_x0000_s1143"/>
        <o:r id="V:Rule116" type="connector" idref="#_x0000_s1133"/>
        <o:r id="V:Rule117" type="connector" idref="#_x0000_s1165"/>
        <o:r id="V:Rule118" type="connector" idref="#_x0000_s1156"/>
        <o:r id="V:Rule119" type="connector" idref="#_x0000_s1068"/>
        <o:r id="V:Rule120" type="connector" idref="#_x0000_s1138"/>
        <o:r id="V:Rule121" type="connector" idref="#_x0000_s1066"/>
        <o:r id="V:Rule122" type="connector" idref="#_x0000_s1123"/>
        <o:r id="V:Rule123" type="connector" idref="#_x0000_s1157"/>
        <o:r id="V:Rule124" type="connector" idref="#_x0000_s1104"/>
        <o:r id="V:Rule125" type="connector" idref="#_x0000_s1122"/>
        <o:r id="V:Rule126" type="connector" idref="#_x0000_s1098"/>
        <o:r id="V:Rule127" type="connector" idref="#_x0000_s1080"/>
        <o:r id="V:Rule128" type="connector" idref="#_x0000_s1117"/>
        <o:r id="V:Rule129" type="connector" idref="#_x0000_s1131"/>
        <o:r id="V:Rule130" type="connector" idref="#_x0000_s1148"/>
        <o:r id="V:Rule131" type="connector" idref="#_x0000_s1067"/>
        <o:r id="V:Rule132" type="connector" idref="#_x0000_s1100"/>
        <o:r id="V:Rule133" type="connector" idref="#_x0000_s1044"/>
        <o:r id="V:Rule134" type="connector" idref="#_x0000_s1153"/>
        <o:r id="V:Rule135" type="connector" idref="#_x0000_s1050"/>
        <o:r id="V:Rule136" type="connector" idref="#_x0000_s1048"/>
        <o:r id="V:Rule137" type="connector" idref="#_x0000_s1049"/>
        <o:r id="V:Rule138" type="connector" idref="#_x0000_s1136"/>
        <o:r id="V:Rule139" type="connector" idref="#_x0000_s1124"/>
        <o:r id="V:Rule140" type="connector" idref="#_x0000_s1071"/>
        <o:r id="V:Rule141" type="connector" idref="#_x0000_s1075"/>
        <o:r id="V:Rule142" type="connector" idref="#_x0000_s114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3156"/>
  </w:style>
  <w:style w:type="paragraph" w:styleId="Titre4">
    <w:name w:val="heading 4"/>
    <w:basedOn w:val="Normal"/>
    <w:link w:val="Titre4Car"/>
    <w:uiPriority w:val="9"/>
    <w:qFormat/>
    <w:rsid w:val="00291F6A"/>
    <w:pPr>
      <w:spacing w:before="100" w:beforeAutospacing="1" w:after="100" w:afterAutospacing="1" w:line="240" w:lineRule="auto"/>
      <w:outlineLvl w:val="3"/>
    </w:pPr>
    <w:rPr>
      <w:rFonts w:ascii="Times New Roman" w:eastAsia="Times New Roman" w:hAnsi="Times New Roman" w:cs="Times New Roman"/>
      <w:b/>
      <w:bCs/>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413156"/>
    <w:pPr>
      <w:spacing w:after="0" w:line="240" w:lineRule="auto"/>
    </w:pPr>
    <w:rPr>
      <w:sz w:val="20"/>
      <w:szCs w:val="20"/>
    </w:rPr>
  </w:style>
  <w:style w:type="character" w:customStyle="1" w:styleId="NotedebasdepageCar">
    <w:name w:val="Note de bas de page Car"/>
    <w:basedOn w:val="Policepardfaut"/>
    <w:link w:val="Notedebasdepage"/>
    <w:uiPriority w:val="99"/>
    <w:rsid w:val="00413156"/>
    <w:rPr>
      <w:sz w:val="20"/>
      <w:szCs w:val="20"/>
    </w:rPr>
  </w:style>
  <w:style w:type="character" w:styleId="Appelnotedebasdep">
    <w:name w:val="footnote reference"/>
    <w:basedOn w:val="Policepardfaut"/>
    <w:uiPriority w:val="99"/>
    <w:semiHidden/>
    <w:unhideWhenUsed/>
    <w:rsid w:val="00413156"/>
    <w:rPr>
      <w:vertAlign w:val="superscript"/>
    </w:rPr>
  </w:style>
  <w:style w:type="paragraph" w:styleId="Textedebulles">
    <w:name w:val="Balloon Text"/>
    <w:basedOn w:val="Normal"/>
    <w:link w:val="TextedebullesCar"/>
    <w:uiPriority w:val="99"/>
    <w:semiHidden/>
    <w:unhideWhenUsed/>
    <w:rsid w:val="00413156"/>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13156"/>
    <w:rPr>
      <w:rFonts w:ascii="Tahoma" w:hAnsi="Tahoma" w:cs="Tahoma"/>
      <w:sz w:val="16"/>
      <w:szCs w:val="16"/>
    </w:rPr>
  </w:style>
  <w:style w:type="paragraph" w:styleId="Notedefin">
    <w:name w:val="endnote text"/>
    <w:basedOn w:val="Normal"/>
    <w:link w:val="NotedefinCar"/>
    <w:uiPriority w:val="99"/>
    <w:unhideWhenUsed/>
    <w:rsid w:val="00413156"/>
    <w:pPr>
      <w:spacing w:after="0" w:line="240" w:lineRule="auto"/>
    </w:pPr>
    <w:rPr>
      <w:sz w:val="20"/>
      <w:szCs w:val="20"/>
    </w:rPr>
  </w:style>
  <w:style w:type="character" w:customStyle="1" w:styleId="NotedefinCar">
    <w:name w:val="Note de fin Car"/>
    <w:basedOn w:val="Policepardfaut"/>
    <w:link w:val="Notedefin"/>
    <w:uiPriority w:val="99"/>
    <w:rsid w:val="00413156"/>
    <w:rPr>
      <w:sz w:val="20"/>
      <w:szCs w:val="20"/>
    </w:rPr>
  </w:style>
  <w:style w:type="character" w:styleId="Appeldenotedefin">
    <w:name w:val="endnote reference"/>
    <w:basedOn w:val="Policepardfaut"/>
    <w:uiPriority w:val="99"/>
    <w:semiHidden/>
    <w:unhideWhenUsed/>
    <w:rsid w:val="00413156"/>
    <w:rPr>
      <w:vertAlign w:val="superscript"/>
    </w:rPr>
  </w:style>
  <w:style w:type="paragraph" w:styleId="En-tte">
    <w:name w:val="header"/>
    <w:basedOn w:val="Normal"/>
    <w:link w:val="En-tteCar"/>
    <w:uiPriority w:val="99"/>
    <w:unhideWhenUsed/>
    <w:rsid w:val="00413156"/>
    <w:pPr>
      <w:tabs>
        <w:tab w:val="center" w:pos="4536"/>
        <w:tab w:val="right" w:pos="9072"/>
      </w:tabs>
      <w:spacing w:after="0" w:line="240" w:lineRule="auto"/>
    </w:pPr>
  </w:style>
  <w:style w:type="character" w:customStyle="1" w:styleId="En-tteCar">
    <w:name w:val="En-tête Car"/>
    <w:basedOn w:val="Policepardfaut"/>
    <w:link w:val="En-tte"/>
    <w:uiPriority w:val="99"/>
    <w:rsid w:val="00413156"/>
  </w:style>
  <w:style w:type="paragraph" w:styleId="Pieddepage">
    <w:name w:val="footer"/>
    <w:basedOn w:val="Normal"/>
    <w:link w:val="PieddepageCar"/>
    <w:uiPriority w:val="99"/>
    <w:unhideWhenUsed/>
    <w:rsid w:val="00413156"/>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13156"/>
  </w:style>
  <w:style w:type="paragraph" w:styleId="Sansinterligne">
    <w:name w:val="No Spacing"/>
    <w:link w:val="SansinterligneCar"/>
    <w:uiPriority w:val="1"/>
    <w:qFormat/>
    <w:rsid w:val="00413156"/>
    <w:pPr>
      <w:spacing w:after="0" w:line="240" w:lineRule="auto"/>
    </w:pPr>
    <w:rPr>
      <w:rFonts w:eastAsiaTheme="minorEastAsia"/>
    </w:rPr>
  </w:style>
  <w:style w:type="character" w:customStyle="1" w:styleId="SansinterligneCar">
    <w:name w:val="Sans interligne Car"/>
    <w:basedOn w:val="Policepardfaut"/>
    <w:link w:val="Sansinterligne"/>
    <w:uiPriority w:val="1"/>
    <w:rsid w:val="00413156"/>
    <w:rPr>
      <w:rFonts w:eastAsiaTheme="minorEastAsia"/>
    </w:rPr>
  </w:style>
  <w:style w:type="paragraph" w:styleId="Paragraphedeliste">
    <w:name w:val="List Paragraph"/>
    <w:basedOn w:val="Normal"/>
    <w:uiPriority w:val="34"/>
    <w:qFormat/>
    <w:rsid w:val="00413156"/>
    <w:pPr>
      <w:ind w:left="720"/>
      <w:contextualSpacing/>
    </w:pPr>
  </w:style>
  <w:style w:type="table" w:styleId="Grilledutableau">
    <w:name w:val="Table Grid"/>
    <w:basedOn w:val="TableauNormal"/>
    <w:uiPriority w:val="59"/>
    <w:rsid w:val="0041315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CharChar1">
    <w:name w:val="Char Char1"/>
    <w:basedOn w:val="Normal"/>
    <w:rsid w:val="00413156"/>
    <w:pPr>
      <w:bidi/>
      <w:spacing w:after="0" w:line="240" w:lineRule="auto"/>
    </w:pPr>
    <w:rPr>
      <w:rFonts w:ascii="Times New Roman" w:eastAsia="Times New Roman" w:hAnsi="Times New Roman" w:cs="Traditional Arabic"/>
      <w:noProof/>
      <w:sz w:val="20"/>
      <w:szCs w:val="20"/>
      <w:lang w:val="en-US" w:eastAsia="ar-SA"/>
    </w:rPr>
  </w:style>
  <w:style w:type="paragraph" w:styleId="NormalWeb">
    <w:name w:val="Normal (Web)"/>
    <w:basedOn w:val="Normal"/>
    <w:uiPriority w:val="99"/>
    <w:unhideWhenUsed/>
    <w:rsid w:val="00413156"/>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unhideWhenUsed/>
    <w:rsid w:val="00413156"/>
    <w:rPr>
      <w:color w:val="0000FF"/>
      <w:u w:val="single"/>
    </w:rPr>
  </w:style>
  <w:style w:type="paragraph" w:customStyle="1" w:styleId="id8">
    <w:name w:val="id8"/>
    <w:basedOn w:val="Normal"/>
    <w:rsid w:val="00413156"/>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id7">
    <w:name w:val="id7"/>
    <w:basedOn w:val="Normal"/>
    <w:rsid w:val="00413156"/>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customStyle="1" w:styleId="id6">
    <w:name w:val="id6"/>
    <w:basedOn w:val="Normal"/>
    <w:rsid w:val="00413156"/>
    <w:pPr>
      <w:spacing w:before="100" w:beforeAutospacing="1" w:after="100" w:afterAutospacing="1" w:line="240" w:lineRule="auto"/>
    </w:pPr>
    <w:rPr>
      <w:rFonts w:ascii="Times New Roman" w:eastAsia="Times New Roman" w:hAnsi="Times New Roman" w:cs="Times New Roman"/>
      <w:sz w:val="24"/>
      <w:szCs w:val="24"/>
      <w:lang w:eastAsia="fr-FR"/>
    </w:rPr>
  </w:style>
  <w:style w:type="paragraph" w:styleId="Listenumros">
    <w:name w:val="List Number"/>
    <w:basedOn w:val="Normal"/>
    <w:uiPriority w:val="99"/>
    <w:semiHidden/>
    <w:unhideWhenUsed/>
    <w:rsid w:val="00413156"/>
    <w:pPr>
      <w:numPr>
        <w:numId w:val="3"/>
      </w:numPr>
      <w:contextualSpacing/>
      <w:jc w:val="right"/>
    </w:pPr>
    <w:rPr>
      <w:sz w:val="32"/>
    </w:rPr>
  </w:style>
  <w:style w:type="character" w:customStyle="1" w:styleId="beyt">
    <w:name w:val="beyt"/>
    <w:basedOn w:val="Policepardfaut"/>
    <w:rsid w:val="00413156"/>
  </w:style>
  <w:style w:type="character" w:customStyle="1" w:styleId="ayaacolor">
    <w:name w:val="ayaa_color"/>
    <w:basedOn w:val="Policepardfaut"/>
    <w:rsid w:val="00413156"/>
  </w:style>
  <w:style w:type="character" w:styleId="lev">
    <w:name w:val="Strong"/>
    <w:basedOn w:val="Policepardfaut"/>
    <w:uiPriority w:val="22"/>
    <w:qFormat/>
    <w:rsid w:val="00D84FD8"/>
    <w:rPr>
      <w:b/>
      <w:bCs/>
    </w:rPr>
  </w:style>
  <w:style w:type="character" w:customStyle="1" w:styleId="Titre4Car">
    <w:name w:val="Titre 4 Car"/>
    <w:basedOn w:val="Policepardfaut"/>
    <w:link w:val="Titre4"/>
    <w:uiPriority w:val="9"/>
    <w:rsid w:val="00291F6A"/>
    <w:rPr>
      <w:rFonts w:ascii="Times New Roman" w:eastAsia="Times New Roman" w:hAnsi="Times New Roman" w:cs="Times New Roman"/>
      <w:b/>
      <w:bCs/>
      <w:sz w:val="24"/>
      <w:szCs w:val="24"/>
      <w:lang w:eastAsia="fr-FR"/>
    </w:rPr>
  </w:style>
</w:styles>
</file>

<file path=word/webSettings.xml><?xml version="1.0" encoding="utf-8"?>
<w:webSettings xmlns:r="http://schemas.openxmlformats.org/officeDocument/2006/relationships" xmlns:w="http://schemas.openxmlformats.org/wordprocessingml/2006/main">
  <w:divs>
    <w:div w:id="6995974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header" Target="header5.xml"/><Relationship Id="rId26" Type="http://schemas.openxmlformats.org/officeDocument/2006/relationships/image" Target="media/image8.png"/><Relationship Id="rId3" Type="http://schemas.openxmlformats.org/officeDocument/2006/relationships/styles" Target="styles.xml"/><Relationship Id="rId21" Type="http://schemas.openxmlformats.org/officeDocument/2006/relationships/header" Target="header8.xml"/><Relationship Id="rId34" Type="http://schemas.openxmlformats.org/officeDocument/2006/relationships/header" Target="header11.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eader" Target="header4.xml"/><Relationship Id="rId25" Type="http://schemas.openxmlformats.org/officeDocument/2006/relationships/image" Target="media/image7.png"/><Relationship Id="rId33" Type="http://schemas.openxmlformats.org/officeDocument/2006/relationships/header" Target="header10.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7.xml"/><Relationship Id="rId29"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image" Target="media/image6.png"/><Relationship Id="rId32" Type="http://schemas.openxmlformats.org/officeDocument/2006/relationships/hyperlink" Target="https://www.icrc.org/ar/doc/resources/documents/misc/62sgrn.htm" TargetMode="Externa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image" Target="media/image5.png"/><Relationship Id="rId28" Type="http://schemas.openxmlformats.org/officeDocument/2006/relationships/image" Target="media/image10.jpeg"/><Relationship Id="rId36" Type="http://schemas.openxmlformats.org/officeDocument/2006/relationships/theme" Target="theme/theme1.xml"/><Relationship Id="rId10" Type="http://schemas.openxmlformats.org/officeDocument/2006/relationships/image" Target="media/image3.png"/><Relationship Id="rId19" Type="http://schemas.openxmlformats.org/officeDocument/2006/relationships/header" Target="header6.xml"/><Relationship Id="rId31" Type="http://schemas.openxmlformats.org/officeDocument/2006/relationships/hyperlink" Target="https://ar.wikipedia.org/wiki/" TargetMode="Externa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oter" Target="footer2.xml"/><Relationship Id="rId22" Type="http://schemas.openxmlformats.org/officeDocument/2006/relationships/image" Target="media/image4.jpeg"/><Relationship Id="rId27" Type="http://schemas.openxmlformats.org/officeDocument/2006/relationships/image" Target="media/image9.png"/><Relationship Id="rId30" Type="http://schemas.openxmlformats.org/officeDocument/2006/relationships/hyperlink" Target="http://sawarebina.blogspot.com/2020/03/blog-post_611.html" TargetMode="External"/><Relationship Id="rId35" Type="http://schemas.openxmlformats.org/officeDocument/2006/relationships/fontTable" Target="fontTable.xml"/></Relationships>
</file>

<file path=word/_rels/footnotes.xml.rels><?xml version="1.0" encoding="UTF-8" standalone="yes"?>
<Relationships xmlns="http://schemas.openxmlformats.org/package/2006/relationships"><Relationship Id="rId8" Type="http://schemas.openxmlformats.org/officeDocument/2006/relationships/hyperlink" Target="https://ar.wikipedia.org/wiki/%D9%87%D8%B6%D8%A8%D8%A9_%D8%A7%D9%84%D8%AC%D9%88%D9%84%D8%A7%D9%86" TargetMode="External"/><Relationship Id="rId13" Type="http://schemas.openxmlformats.org/officeDocument/2006/relationships/hyperlink" Target="https://www.ahlalloghah.com/showthread.php?t=6737" TargetMode="External"/><Relationship Id="rId3" Type="http://schemas.openxmlformats.org/officeDocument/2006/relationships/hyperlink" Target="https://ar.wikipedia.org/wiki/%D8%A7%D9%84%D8%B3%D8%B9%D9%88%D8%AF%D9%8A%D8%A9" TargetMode="External"/><Relationship Id="rId7" Type="http://schemas.openxmlformats.org/officeDocument/2006/relationships/hyperlink" Target="https://ar.wikipedia.org/w/index.php?title=%D8%AF%D9%88%D9%84%D8%A9_%D9%81%D9%84%D8%B3%D8%B7%D9%8A%D9%86%D9%8A%D8%A9&amp;action=edit&amp;redlink=1" TargetMode="External"/><Relationship Id="rId12" Type="http://schemas.openxmlformats.org/officeDocument/2006/relationships/hyperlink" Target="https://www.icrc.org/ar/doc/resources/documents/misc/62sgrn.htm" TargetMode="External"/><Relationship Id="rId2" Type="http://schemas.openxmlformats.org/officeDocument/2006/relationships/hyperlink" Target="https://ar.wikipedia.org/wiki/%D8%B9%D8%A8%D8%AF_%D8%A7%D9%84%D9%84%D9%87_%D8%A8%D9%86_%D8%B9%D8%A8%D8%AF_%D8%A7%D9%84%D8%B9%D8%B2%D9%8A%D8%B2_%D8%A2%D9%84_%D8%B3%D8%B9%D9%88%D8%AF" TargetMode="External"/><Relationship Id="rId1" Type="http://schemas.openxmlformats.org/officeDocument/2006/relationships/hyperlink" Target="http://sawarebina.blogspot.com/2020/03/blog-post_611.html" TargetMode="External"/><Relationship Id="rId6" Type="http://schemas.openxmlformats.org/officeDocument/2006/relationships/hyperlink" Target="https://ar.wikipedia.org/wiki/%D9%81%D9%84%D8%B3%D8%B7%D9%8A%D9%86" TargetMode="External"/><Relationship Id="rId11" Type="http://schemas.openxmlformats.org/officeDocument/2006/relationships/hyperlink" Target="https://ar.wikipedia.org/wiki/" TargetMode="External"/><Relationship Id="rId5" Type="http://schemas.openxmlformats.org/officeDocument/2006/relationships/hyperlink" Target="https://ar.wikipedia.org/wiki/%D8%A5%D8%B3%D8%B1%D8%A7%D8%A6%D9%8A%D9%84" TargetMode="External"/><Relationship Id="rId10" Type="http://schemas.openxmlformats.org/officeDocument/2006/relationships/hyperlink" Target="https://ar.wikipedia.org/wiki/2002" TargetMode="External"/><Relationship Id="rId4" Type="http://schemas.openxmlformats.org/officeDocument/2006/relationships/hyperlink" Target="https://ar.wikipedia.org/wiki/%D8%A7%D9%84%D8%B4%D8%B1%D9%82_%D8%A7%D9%84%D8%A3%D9%88%D8%B3%D8%B7" TargetMode="External"/><Relationship Id="rId9" Type="http://schemas.openxmlformats.org/officeDocument/2006/relationships/hyperlink" Target="https://ar.wikipedia.org/wiki/%D8%A5%D8%B3%D8%B1%D8%A7%D8%A6%D9%8A%D9%84" TargetMode="Externa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ABAE141-68D0-4A7F-A629-AF64A2B9C4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2241</TotalTime>
  <Pages>242</Pages>
  <Words>37814</Words>
  <Characters>207981</Characters>
  <Application>Microsoft Office Word</Application>
  <DocSecurity>0</DocSecurity>
  <Lines>1733</Lines>
  <Paragraphs>490</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
  <LinksUpToDate>false</LinksUpToDate>
  <CharactersWithSpaces>245305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12345</dc:creator>
  <cp:lastModifiedBy>12345</cp:lastModifiedBy>
  <cp:revision>161</cp:revision>
  <cp:lastPrinted>2022-07-15T20:58:00Z</cp:lastPrinted>
  <dcterms:created xsi:type="dcterms:W3CDTF">2022-01-10T07:33:00Z</dcterms:created>
  <dcterms:modified xsi:type="dcterms:W3CDTF">2022-07-16T10:25:00Z</dcterms:modified>
</cp:coreProperties>
</file>