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AAF" w:rsidRPr="00271AAF" w:rsidRDefault="00271AAF" w:rsidP="00271AAF">
      <w:pPr>
        <w:pBdr>
          <w:top w:val="single" w:sz="4" w:space="1" w:color="auto"/>
          <w:bottom w:val="single" w:sz="4" w:space="1" w:color="auto"/>
        </w:pBdr>
        <w:shd w:val="clear" w:color="auto" w:fill="D9D9D9"/>
        <w:spacing w:after="0" w:line="240" w:lineRule="auto"/>
        <w:jc w:val="center"/>
        <w:rPr>
          <w:rFonts w:ascii="Traditional Arabic" w:hAnsi="Traditional Arabic" w:cs="Traditional Arabic" w:hint="cs"/>
          <w:b/>
          <w:bCs/>
          <w:sz w:val="30"/>
          <w:szCs w:val="30"/>
          <w:rtl/>
          <w:lang w:bidi="ar-DZ"/>
        </w:rPr>
      </w:pPr>
      <w:r w:rsidRPr="00A84605">
        <w:rPr>
          <w:rFonts w:ascii="Traditional Arabic" w:hAnsi="Traditional Arabic" w:cs="Traditional Arabic" w:hint="cs"/>
          <w:b/>
          <w:bCs/>
          <w:sz w:val="32"/>
          <w:szCs w:val="32"/>
          <w:rtl/>
        </w:rPr>
        <w:t>الافصاح</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المحاسبي</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في</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ظل</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المعايير</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الدولية</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لإعداد</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التقارير</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المالية</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الدولية</w:t>
      </w:r>
      <w:r w:rsidRPr="00A84605">
        <w:rPr>
          <w:rFonts w:ascii="Traditional Arabic" w:hAnsi="Traditional Arabic" w:cs="Traditional Arabic"/>
          <w:b/>
          <w:bCs/>
          <w:sz w:val="32"/>
          <w:szCs w:val="32"/>
          <w:rtl/>
        </w:rPr>
        <w:t>-</w:t>
      </w:r>
      <w:r w:rsidRPr="00A84605">
        <w:rPr>
          <w:rFonts w:ascii="Traditional Arabic" w:hAnsi="Traditional Arabic" w:cs="Traditional Arabic" w:hint="cs"/>
          <w:b/>
          <w:bCs/>
          <w:sz w:val="32"/>
          <w:szCs w:val="32"/>
          <w:rtl/>
        </w:rPr>
        <w:t>دراسة</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حالة</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بنك</w:t>
      </w:r>
      <w:r w:rsidRPr="00A84605">
        <w:rPr>
          <w:rFonts w:ascii="Traditional Arabic" w:hAnsi="Traditional Arabic" w:cs="Traditional Arabic"/>
          <w:b/>
          <w:bCs/>
          <w:sz w:val="32"/>
          <w:szCs w:val="32"/>
          <w:rtl/>
        </w:rPr>
        <w:t xml:space="preserve"> "</w:t>
      </w:r>
      <w:proofErr w:type="spellStart"/>
      <w:r w:rsidRPr="00A84605">
        <w:rPr>
          <w:rFonts w:ascii="Traditional Arabic" w:hAnsi="Traditional Arabic" w:cs="Traditional Arabic" w:hint="cs"/>
          <w:b/>
          <w:bCs/>
          <w:sz w:val="32"/>
          <w:szCs w:val="32"/>
          <w:rtl/>
        </w:rPr>
        <w:t>سوسيتي</w:t>
      </w:r>
      <w:proofErr w:type="spellEnd"/>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جنرال</w:t>
      </w:r>
      <w:r w:rsidRPr="00A84605">
        <w:rPr>
          <w:rFonts w:ascii="Traditional Arabic" w:hAnsi="Traditional Arabic" w:cs="Traditional Arabic"/>
          <w:b/>
          <w:bCs/>
          <w:sz w:val="32"/>
          <w:szCs w:val="32"/>
          <w:rtl/>
        </w:rPr>
        <w:t xml:space="preserve"> </w:t>
      </w:r>
      <w:r w:rsidRPr="00A84605">
        <w:rPr>
          <w:rFonts w:ascii="Traditional Arabic" w:hAnsi="Traditional Arabic" w:cs="Traditional Arabic" w:hint="cs"/>
          <w:b/>
          <w:bCs/>
          <w:sz w:val="32"/>
          <w:szCs w:val="32"/>
          <w:rtl/>
        </w:rPr>
        <w:t>الجزائر</w:t>
      </w:r>
      <w:r w:rsidRPr="00271AAF">
        <w:rPr>
          <w:rFonts w:ascii="Traditional Arabic" w:hAnsi="Traditional Arabic" w:cs="Traditional Arabic"/>
          <w:b/>
          <w:bCs/>
          <w:sz w:val="32"/>
          <w:szCs w:val="32"/>
          <w:rtl/>
        </w:rPr>
        <w:t>"</w:t>
      </w:r>
    </w:p>
    <w:p w:rsidR="00271AAF" w:rsidRPr="00A84605" w:rsidRDefault="00271AAF" w:rsidP="00271AAF">
      <w:pPr>
        <w:pBdr>
          <w:top w:val="single" w:sz="4" w:space="1" w:color="auto"/>
          <w:bottom w:val="single" w:sz="4" w:space="1" w:color="auto"/>
        </w:pBdr>
        <w:shd w:val="clear" w:color="auto" w:fill="D9D9D9"/>
        <w:bidi w:val="0"/>
        <w:spacing w:after="0" w:line="240" w:lineRule="auto"/>
        <w:jc w:val="center"/>
        <w:rPr>
          <w:rFonts w:asciiTheme="majorBidi" w:hAnsiTheme="majorBidi" w:cstheme="majorBidi"/>
          <w:b/>
          <w:bCs/>
          <w:sz w:val="28"/>
          <w:szCs w:val="28"/>
          <w:lang w:bidi="ar-DZ"/>
        </w:rPr>
      </w:pPr>
      <w:r w:rsidRPr="00A84605">
        <w:rPr>
          <w:rFonts w:asciiTheme="majorBidi" w:hAnsiTheme="majorBidi" w:cstheme="majorBidi"/>
          <w:b/>
          <w:bCs/>
          <w:sz w:val="28"/>
          <w:szCs w:val="28"/>
          <w:lang w:bidi="ar-DZ"/>
        </w:rPr>
        <w:t xml:space="preserve">Accounting disclosure under international financial reporting standards - a case study of </w:t>
      </w:r>
      <w:proofErr w:type="spellStart"/>
      <w:r w:rsidRPr="00A84605">
        <w:rPr>
          <w:rFonts w:asciiTheme="majorBidi" w:hAnsiTheme="majorBidi" w:cstheme="majorBidi"/>
          <w:b/>
          <w:bCs/>
          <w:sz w:val="28"/>
          <w:szCs w:val="28"/>
          <w:lang w:bidi="ar-DZ"/>
        </w:rPr>
        <w:t>Société</w:t>
      </w:r>
      <w:proofErr w:type="spellEnd"/>
      <w:r w:rsidRPr="00A84605">
        <w:rPr>
          <w:rFonts w:asciiTheme="majorBidi" w:hAnsiTheme="majorBidi" w:cstheme="majorBidi"/>
          <w:b/>
          <w:bCs/>
          <w:sz w:val="28"/>
          <w:szCs w:val="28"/>
          <w:lang w:bidi="ar-DZ"/>
        </w:rPr>
        <w:t xml:space="preserve"> </w:t>
      </w:r>
      <w:proofErr w:type="spellStart"/>
      <w:r w:rsidRPr="00A84605">
        <w:rPr>
          <w:rFonts w:asciiTheme="majorBidi" w:hAnsiTheme="majorBidi" w:cstheme="majorBidi"/>
          <w:b/>
          <w:bCs/>
          <w:sz w:val="28"/>
          <w:szCs w:val="28"/>
          <w:lang w:bidi="ar-DZ"/>
        </w:rPr>
        <w:t>Générale</w:t>
      </w:r>
      <w:proofErr w:type="spellEnd"/>
      <w:r w:rsidRPr="00A84605">
        <w:rPr>
          <w:rFonts w:asciiTheme="majorBidi" w:hAnsiTheme="majorBidi" w:cstheme="majorBidi"/>
          <w:b/>
          <w:bCs/>
          <w:sz w:val="28"/>
          <w:szCs w:val="28"/>
          <w:lang w:bidi="ar-DZ"/>
        </w:rPr>
        <w:t xml:space="preserve"> de Algeria</w:t>
      </w:r>
    </w:p>
    <w:p w:rsidR="00271AAF" w:rsidRDefault="00271AAF" w:rsidP="00271AAF">
      <w:pPr>
        <w:pBdr>
          <w:top w:val="single" w:sz="4" w:space="1" w:color="auto"/>
          <w:bottom w:val="single" w:sz="4" w:space="1" w:color="auto"/>
        </w:pBdr>
        <w:shd w:val="clear" w:color="auto" w:fill="D9D9D9"/>
        <w:spacing w:after="0" w:line="240" w:lineRule="auto"/>
        <w:jc w:val="center"/>
        <w:rPr>
          <w:rFonts w:ascii="Traditional Arabic" w:hAnsi="Traditional Arabic" w:cs="Traditional Arabic" w:hint="cs"/>
          <w:b/>
          <w:bCs/>
          <w:sz w:val="32"/>
          <w:szCs w:val="32"/>
          <w:rtl/>
          <w:lang w:bidi="ar-DZ"/>
        </w:rPr>
      </w:pPr>
    </w:p>
    <w:p w:rsidR="00271AAF" w:rsidRDefault="00271AAF" w:rsidP="00271AAF">
      <w:pPr>
        <w:tabs>
          <w:tab w:val="left" w:pos="3038"/>
        </w:tabs>
        <w:rPr>
          <w:rFonts w:hint="cs"/>
          <w:sz w:val="6"/>
          <w:szCs w:val="6"/>
          <w:rtl/>
          <w:lang w:bidi="ar-DZ"/>
        </w:rPr>
      </w:pPr>
    </w:p>
    <w:tbl>
      <w:tblPr>
        <w:bidiVisual/>
        <w:tblW w:w="0" w:type="auto"/>
        <w:jc w:val="center"/>
        <w:tblCellMar>
          <w:top w:w="15" w:type="dxa"/>
          <w:left w:w="15" w:type="dxa"/>
          <w:bottom w:w="15" w:type="dxa"/>
          <w:right w:w="15" w:type="dxa"/>
        </w:tblCellMar>
        <w:tblLook w:val="04A0" w:firstRow="1" w:lastRow="0" w:firstColumn="1" w:lastColumn="0" w:noHBand="0" w:noVBand="1"/>
      </w:tblPr>
      <w:tblGrid>
        <w:gridCol w:w="2762"/>
        <w:gridCol w:w="3235"/>
      </w:tblGrid>
      <w:tr w:rsidR="00271AAF" w:rsidRPr="00A84605" w:rsidTr="007A2CEE">
        <w:trPr>
          <w:jc w:val="center"/>
        </w:trPr>
        <w:tc>
          <w:tcPr>
            <w:tcW w:w="0" w:type="auto"/>
            <w:tcMar>
              <w:top w:w="0" w:type="dxa"/>
              <w:left w:w="108" w:type="dxa"/>
              <w:bottom w:w="0" w:type="dxa"/>
              <w:right w:w="108" w:type="dxa"/>
            </w:tcMar>
            <w:hideMark/>
          </w:tcPr>
          <w:p w:rsidR="00271AAF" w:rsidRPr="00A84605" w:rsidRDefault="00271AAF" w:rsidP="007A2CEE">
            <w:pPr>
              <w:spacing w:after="0" w:line="0" w:lineRule="atLeast"/>
              <w:jc w:val="center"/>
              <w:rPr>
                <w:rFonts w:ascii="Traditional Arabic" w:eastAsia="Times New Roman" w:hAnsi="Traditional Arabic" w:cs="Traditional Arabic"/>
                <w:b/>
                <w:bCs/>
                <w:sz w:val="28"/>
                <w:szCs w:val="28"/>
                <w:lang w:bidi="ar-DZ"/>
              </w:rPr>
            </w:pPr>
            <w:r w:rsidRPr="00A84605">
              <w:rPr>
                <w:rFonts w:ascii="Traditional Arabic" w:eastAsia="Times New Roman" w:hAnsi="Traditional Arabic" w:cs="Traditional Arabic"/>
                <w:b/>
                <w:bCs/>
                <w:color w:val="000000"/>
                <w:sz w:val="28"/>
                <w:szCs w:val="28"/>
                <w:rtl/>
              </w:rPr>
              <w:t>1/ فضيل إبتسام</w:t>
            </w:r>
          </w:p>
        </w:tc>
        <w:tc>
          <w:tcPr>
            <w:tcW w:w="0" w:type="auto"/>
            <w:tcMar>
              <w:top w:w="0" w:type="dxa"/>
              <w:left w:w="108" w:type="dxa"/>
              <w:bottom w:w="0" w:type="dxa"/>
              <w:right w:w="108" w:type="dxa"/>
            </w:tcMar>
            <w:hideMark/>
          </w:tcPr>
          <w:p w:rsidR="00271AAF" w:rsidRPr="00A84605" w:rsidRDefault="00271AAF" w:rsidP="007A2CEE">
            <w:pPr>
              <w:spacing w:after="0" w:line="0" w:lineRule="atLeast"/>
              <w:jc w:val="center"/>
              <w:rPr>
                <w:rFonts w:ascii="Traditional Arabic" w:eastAsia="Times New Roman" w:hAnsi="Traditional Arabic" w:cs="Traditional Arabic"/>
                <w:b/>
                <w:bCs/>
                <w:sz w:val="28"/>
                <w:szCs w:val="28"/>
                <w:rtl/>
                <w:lang w:bidi="ar-DZ"/>
              </w:rPr>
            </w:pPr>
            <w:r w:rsidRPr="00A84605">
              <w:rPr>
                <w:rFonts w:ascii="Traditional Arabic" w:eastAsia="Times New Roman" w:hAnsi="Traditional Arabic" w:cs="Traditional Arabic"/>
                <w:b/>
                <w:bCs/>
                <w:color w:val="000000"/>
                <w:sz w:val="28"/>
                <w:szCs w:val="28"/>
                <w:rtl/>
              </w:rPr>
              <w:t>2/</w:t>
            </w:r>
            <w:proofErr w:type="spellStart"/>
            <w:r w:rsidRPr="00A84605">
              <w:rPr>
                <w:rFonts w:ascii="Traditional Arabic" w:eastAsia="Times New Roman" w:hAnsi="Traditional Arabic" w:cs="Traditional Arabic"/>
                <w:b/>
                <w:bCs/>
                <w:color w:val="000000"/>
                <w:sz w:val="28"/>
                <w:szCs w:val="28"/>
                <w:rtl/>
              </w:rPr>
              <w:t>بلخوجة</w:t>
            </w:r>
            <w:proofErr w:type="spellEnd"/>
            <w:r w:rsidRPr="00A84605">
              <w:rPr>
                <w:rFonts w:ascii="Traditional Arabic" w:eastAsia="Times New Roman" w:hAnsi="Traditional Arabic" w:cs="Traditional Arabic"/>
                <w:b/>
                <w:bCs/>
                <w:color w:val="000000"/>
                <w:sz w:val="28"/>
                <w:szCs w:val="28"/>
                <w:rtl/>
              </w:rPr>
              <w:t xml:space="preserve"> زهرة</w:t>
            </w:r>
          </w:p>
        </w:tc>
      </w:tr>
      <w:tr w:rsidR="00271AAF" w:rsidRPr="00A84605" w:rsidTr="007A2CEE">
        <w:trPr>
          <w:jc w:val="center"/>
        </w:trPr>
        <w:tc>
          <w:tcPr>
            <w:tcW w:w="0" w:type="auto"/>
            <w:tcMar>
              <w:top w:w="0" w:type="dxa"/>
              <w:left w:w="108" w:type="dxa"/>
              <w:bottom w:w="0" w:type="dxa"/>
              <w:right w:w="108" w:type="dxa"/>
            </w:tcMar>
            <w:hideMark/>
          </w:tcPr>
          <w:p w:rsidR="00271AAF" w:rsidRPr="00A84605" w:rsidRDefault="00271AAF" w:rsidP="007A2CEE">
            <w:pPr>
              <w:spacing w:after="0" w:line="240" w:lineRule="auto"/>
              <w:jc w:val="center"/>
              <w:rPr>
                <w:rFonts w:ascii="Traditional Arabic" w:eastAsia="Times New Roman" w:hAnsi="Traditional Arabic" w:cs="Traditional Arabic"/>
                <w:b/>
                <w:bCs/>
                <w:sz w:val="28"/>
                <w:szCs w:val="28"/>
              </w:rPr>
            </w:pPr>
            <w:proofErr w:type="gramStart"/>
            <w:r w:rsidRPr="00A84605">
              <w:rPr>
                <w:rFonts w:ascii="Traditional Arabic" w:eastAsia="Times New Roman" w:hAnsi="Traditional Arabic" w:cs="Traditional Arabic"/>
                <w:b/>
                <w:bCs/>
                <w:color w:val="000000"/>
                <w:sz w:val="28"/>
                <w:szCs w:val="28"/>
                <w:rtl/>
              </w:rPr>
              <w:t>جامعة</w:t>
            </w:r>
            <w:proofErr w:type="gramEnd"/>
            <w:r w:rsidRPr="00A84605">
              <w:rPr>
                <w:rFonts w:ascii="Traditional Arabic" w:eastAsia="Times New Roman" w:hAnsi="Traditional Arabic" w:cs="Traditional Arabic"/>
                <w:b/>
                <w:bCs/>
                <w:color w:val="000000"/>
                <w:sz w:val="28"/>
                <w:szCs w:val="28"/>
                <w:rtl/>
              </w:rPr>
              <w:t xml:space="preserve"> يحي فارس - المدية</w:t>
            </w:r>
          </w:p>
          <w:p w:rsidR="00271AAF" w:rsidRPr="00A84605" w:rsidRDefault="00271AAF" w:rsidP="007A2CEE">
            <w:pPr>
              <w:spacing w:after="0" w:line="240" w:lineRule="auto"/>
              <w:jc w:val="center"/>
              <w:rPr>
                <w:rFonts w:ascii="Traditional Arabic" w:eastAsia="Times New Roman" w:hAnsi="Traditional Arabic" w:cs="Traditional Arabic"/>
                <w:b/>
                <w:bCs/>
                <w:sz w:val="28"/>
                <w:szCs w:val="28"/>
                <w:rtl/>
              </w:rPr>
            </w:pPr>
            <w:r w:rsidRPr="00A84605">
              <w:rPr>
                <w:rFonts w:ascii="Traditional Arabic" w:eastAsia="Times New Roman" w:hAnsi="Traditional Arabic" w:cs="Traditional Arabic"/>
                <w:b/>
                <w:bCs/>
                <w:color w:val="000000"/>
                <w:sz w:val="28"/>
                <w:szCs w:val="28"/>
                <w:rtl/>
              </w:rPr>
              <w:t xml:space="preserve">مالية و </w:t>
            </w:r>
            <w:proofErr w:type="gramStart"/>
            <w:r w:rsidRPr="00A84605">
              <w:rPr>
                <w:rFonts w:ascii="Traditional Arabic" w:eastAsia="Times New Roman" w:hAnsi="Traditional Arabic" w:cs="Traditional Arabic"/>
                <w:b/>
                <w:bCs/>
                <w:color w:val="000000"/>
                <w:sz w:val="28"/>
                <w:szCs w:val="28"/>
                <w:rtl/>
              </w:rPr>
              <w:t>بنوك .</w:t>
            </w:r>
            <w:proofErr w:type="gramEnd"/>
          </w:p>
          <w:p w:rsidR="00271AAF" w:rsidRPr="00A84605" w:rsidRDefault="00271AAF" w:rsidP="007A2CEE">
            <w:pPr>
              <w:spacing w:after="0" w:line="0" w:lineRule="atLeast"/>
              <w:jc w:val="center"/>
              <w:rPr>
                <w:rFonts w:ascii="Traditional Arabic" w:eastAsia="Times New Roman" w:hAnsi="Traditional Arabic" w:cs="Traditional Arabic"/>
                <w:b/>
                <w:bCs/>
                <w:sz w:val="28"/>
                <w:szCs w:val="28"/>
              </w:rPr>
            </w:pPr>
            <w:r w:rsidRPr="00A84605">
              <w:rPr>
                <w:rFonts w:ascii="Traditional Arabic" w:hAnsi="Traditional Arabic" w:cs="Traditional Arabic"/>
                <w:b/>
                <w:bCs/>
                <w:sz w:val="28"/>
                <w:szCs w:val="28"/>
                <w:lang w:bidi="ar-DZ"/>
              </w:rPr>
              <w:t>ibtis666@gmail.com</w:t>
            </w:r>
          </w:p>
        </w:tc>
        <w:tc>
          <w:tcPr>
            <w:tcW w:w="0" w:type="auto"/>
            <w:tcMar>
              <w:top w:w="0" w:type="dxa"/>
              <w:left w:w="108" w:type="dxa"/>
              <w:bottom w:w="0" w:type="dxa"/>
              <w:right w:w="108" w:type="dxa"/>
            </w:tcMar>
            <w:hideMark/>
          </w:tcPr>
          <w:p w:rsidR="00271AAF" w:rsidRPr="00A84605" w:rsidRDefault="00271AAF" w:rsidP="007A2CEE">
            <w:pPr>
              <w:spacing w:after="0" w:line="240" w:lineRule="auto"/>
              <w:jc w:val="center"/>
              <w:rPr>
                <w:rFonts w:ascii="Traditional Arabic" w:eastAsia="Times New Roman" w:hAnsi="Traditional Arabic" w:cs="Traditional Arabic"/>
                <w:b/>
                <w:bCs/>
                <w:sz w:val="28"/>
                <w:szCs w:val="28"/>
                <w:rtl/>
              </w:rPr>
            </w:pPr>
            <w:proofErr w:type="gramStart"/>
            <w:r w:rsidRPr="00A84605">
              <w:rPr>
                <w:rFonts w:ascii="Traditional Arabic" w:eastAsia="Times New Roman" w:hAnsi="Traditional Arabic" w:cs="Traditional Arabic"/>
                <w:b/>
                <w:bCs/>
                <w:color w:val="000000"/>
                <w:sz w:val="28"/>
                <w:szCs w:val="28"/>
                <w:rtl/>
              </w:rPr>
              <w:t>جامعة</w:t>
            </w:r>
            <w:proofErr w:type="gramEnd"/>
            <w:r w:rsidRPr="00A84605">
              <w:rPr>
                <w:rFonts w:ascii="Traditional Arabic" w:eastAsia="Times New Roman" w:hAnsi="Traditional Arabic" w:cs="Traditional Arabic"/>
                <w:b/>
                <w:bCs/>
                <w:color w:val="000000"/>
                <w:sz w:val="28"/>
                <w:szCs w:val="28"/>
                <w:rtl/>
              </w:rPr>
              <w:t xml:space="preserve"> يحي فارس - المدية </w:t>
            </w:r>
          </w:p>
          <w:p w:rsidR="00271AAF" w:rsidRPr="00A84605" w:rsidRDefault="00271AAF" w:rsidP="007A2CEE">
            <w:pPr>
              <w:spacing w:after="0" w:line="240" w:lineRule="auto"/>
              <w:jc w:val="center"/>
              <w:rPr>
                <w:rFonts w:ascii="Traditional Arabic" w:eastAsia="Times New Roman" w:hAnsi="Traditional Arabic" w:cs="Traditional Arabic"/>
                <w:b/>
                <w:bCs/>
                <w:sz w:val="28"/>
                <w:szCs w:val="28"/>
                <w:rtl/>
              </w:rPr>
            </w:pPr>
            <w:proofErr w:type="gramStart"/>
            <w:r w:rsidRPr="00A84605">
              <w:rPr>
                <w:rFonts w:ascii="Traditional Arabic" w:eastAsia="Times New Roman" w:hAnsi="Traditional Arabic" w:cs="Traditional Arabic"/>
                <w:b/>
                <w:bCs/>
                <w:sz w:val="28"/>
                <w:szCs w:val="28"/>
                <w:rtl/>
              </w:rPr>
              <w:t>مالية</w:t>
            </w:r>
            <w:proofErr w:type="gramEnd"/>
            <w:r w:rsidRPr="00A84605">
              <w:rPr>
                <w:rFonts w:ascii="Traditional Arabic" w:eastAsia="Times New Roman" w:hAnsi="Traditional Arabic" w:cs="Traditional Arabic"/>
                <w:b/>
                <w:bCs/>
                <w:sz w:val="28"/>
                <w:szCs w:val="28"/>
                <w:rtl/>
              </w:rPr>
              <w:t xml:space="preserve"> و بنوك</w:t>
            </w:r>
          </w:p>
          <w:p w:rsidR="00271AAF" w:rsidRPr="00A84605" w:rsidRDefault="00271AAF" w:rsidP="007A2CEE">
            <w:pPr>
              <w:bidi w:val="0"/>
              <w:spacing w:after="0" w:line="0" w:lineRule="atLeast"/>
              <w:jc w:val="center"/>
              <w:rPr>
                <w:rFonts w:ascii="Traditional Arabic" w:eastAsia="Times New Roman" w:hAnsi="Traditional Arabic" w:cs="Traditional Arabic"/>
                <w:b/>
                <w:bCs/>
                <w:sz w:val="28"/>
                <w:szCs w:val="28"/>
              </w:rPr>
            </w:pPr>
            <w:r w:rsidRPr="00A84605">
              <w:rPr>
                <w:rFonts w:ascii="Traditional Arabic" w:hAnsi="Traditional Arabic" w:cs="Traditional Arabic"/>
                <w:b/>
                <w:bCs/>
                <w:sz w:val="28"/>
                <w:szCs w:val="28"/>
                <w:lang w:bidi="ar-DZ"/>
              </w:rPr>
              <w:t>noranor649@gmail.com</w:t>
            </w:r>
          </w:p>
        </w:tc>
      </w:tr>
    </w:tbl>
    <w:p w:rsidR="00271AAF" w:rsidRDefault="00271AAF" w:rsidP="00271AAF">
      <w:pPr>
        <w:spacing w:after="0"/>
        <w:rPr>
          <w:rFonts w:ascii="Traditional Arabic" w:hAnsi="Traditional Arabic" w:cs="Traditional Arabic"/>
          <w:b/>
          <w:bCs/>
          <w:sz w:val="14"/>
          <w:szCs w:val="14"/>
          <w:rtl/>
        </w:rPr>
      </w:pPr>
      <w:bookmarkStart w:id="0" w:name="_GoBack"/>
      <w:bookmarkEnd w:id="0"/>
    </w:p>
    <w:p w:rsidR="00271AAF" w:rsidRPr="00E56787" w:rsidRDefault="00271AAF" w:rsidP="00271AAF">
      <w:pPr>
        <w:spacing w:after="0"/>
        <w:rPr>
          <w:rFonts w:ascii="Traditional Arabic" w:hAnsi="Traditional Arabic" w:cs="Traditional Arabic"/>
          <w:b/>
          <w:bCs/>
          <w:sz w:val="4"/>
          <w:szCs w:val="4"/>
          <w:rtl/>
        </w:rPr>
      </w:pPr>
    </w:p>
    <w:p w:rsidR="00271AAF" w:rsidRPr="00A84605" w:rsidRDefault="00271AAF" w:rsidP="00A84605">
      <w:pPr>
        <w:spacing w:after="0"/>
        <w:ind w:firstLine="282"/>
        <w:rPr>
          <w:rFonts w:ascii="Traditional Arabic" w:hAnsi="Traditional Arabic" w:cs="Traditional Arabic"/>
          <w:sz w:val="28"/>
          <w:szCs w:val="28"/>
          <w:rtl/>
          <w:lang w:bidi="ar-DZ"/>
        </w:rPr>
      </w:pPr>
      <w:r w:rsidRPr="00A84605">
        <w:rPr>
          <w:rFonts w:ascii="Traditional Arabic" w:hAnsi="Traditional Arabic" w:cs="Traditional Arabic"/>
          <w:b/>
          <w:bCs/>
          <w:sz w:val="28"/>
          <w:szCs w:val="28"/>
          <w:rtl/>
        </w:rPr>
        <w:t>الملخص:</w:t>
      </w:r>
    </w:p>
    <w:p w:rsidR="00271AAF" w:rsidRPr="00A84605" w:rsidRDefault="00271AAF" w:rsidP="00A84605">
      <w:pPr>
        <w:spacing w:after="0"/>
        <w:ind w:firstLine="282"/>
        <w:rPr>
          <w:rFonts w:ascii="Traditional Arabic" w:hAnsi="Traditional Arabic" w:cs="Traditional Arabic"/>
          <w:sz w:val="28"/>
          <w:szCs w:val="28"/>
          <w:lang w:bidi="ar-DZ"/>
        </w:rPr>
      </w:pPr>
      <w:r w:rsidRPr="00A84605">
        <w:rPr>
          <w:rFonts w:ascii="Traditional Arabic" w:hAnsi="Traditional Arabic" w:cs="Traditional Arabic"/>
          <w:sz w:val="28"/>
          <w:szCs w:val="28"/>
          <w:rtl/>
          <w:lang w:bidi="ar-DZ"/>
        </w:rPr>
        <w:t xml:space="preserve">لم تقتصر محاولات توحيد الممارسة العملية للمحاسبة على المستوى المحلي، بل تعدتها إلى المستوى </w:t>
      </w:r>
      <w:proofErr w:type="spellStart"/>
      <w:r w:rsidRPr="00A84605">
        <w:rPr>
          <w:rFonts w:ascii="Traditional Arabic" w:hAnsi="Traditional Arabic" w:cs="Traditional Arabic"/>
          <w:sz w:val="28"/>
          <w:szCs w:val="28"/>
          <w:rtl/>
          <w:lang w:bidi="ar-DZ"/>
        </w:rPr>
        <w:t>الدولي،وذلك</w:t>
      </w:r>
      <w:proofErr w:type="spellEnd"/>
      <w:r w:rsidRPr="00A84605">
        <w:rPr>
          <w:rFonts w:ascii="Traditional Arabic" w:hAnsi="Traditional Arabic" w:cs="Traditional Arabic"/>
          <w:sz w:val="28"/>
          <w:szCs w:val="28"/>
          <w:rtl/>
          <w:lang w:bidi="ar-DZ"/>
        </w:rPr>
        <w:t xml:space="preserve"> من خلال تطوير مجموعة من المعايير المحاسبية المقبولة عالميا، أعيد تسمية معايير المحاسبة الدولية لتصبح الآن " المعايير الدولية لإعداد التقارير المالية "، هذه الأخيرة جاءت نتيجة لأبحاث ودراسات قام بها نخبة من خبراء المحاسبة والمراجعة على مستوى عالمي، تشمل أساسا عددا من الطرق المختلفة للقياس المحاسبي، وبيان المعلومات المحاسبية التي يجب الإفصاح عنها، كما بدأ المهتمون بالمحاسبة من باحثين ومجمعات وهيئات مهنية بالنظر إلى المحاسبة على أنها نظام لتقديم المعلومات، معتبرين البحث العلمي في مجالات نظم</w:t>
      </w:r>
    </w:p>
    <w:p w:rsidR="00271AAF" w:rsidRPr="00A84605" w:rsidRDefault="00271AAF" w:rsidP="00A84605">
      <w:pPr>
        <w:spacing w:after="0"/>
        <w:ind w:firstLine="282"/>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المعلومات المحاسبية يقع تماما </w:t>
      </w:r>
      <w:proofErr w:type="gramStart"/>
      <w:r w:rsidRPr="00A84605">
        <w:rPr>
          <w:rFonts w:ascii="Traditional Arabic" w:hAnsi="Traditional Arabic" w:cs="Traditional Arabic"/>
          <w:sz w:val="28"/>
          <w:szCs w:val="28"/>
          <w:rtl/>
          <w:lang w:bidi="ar-DZ"/>
        </w:rPr>
        <w:t>داخل</w:t>
      </w:r>
      <w:proofErr w:type="gramEnd"/>
      <w:r w:rsidRPr="00A84605">
        <w:rPr>
          <w:rFonts w:ascii="Traditional Arabic" w:hAnsi="Traditional Arabic" w:cs="Traditional Arabic"/>
          <w:sz w:val="28"/>
          <w:szCs w:val="28"/>
          <w:rtl/>
          <w:lang w:bidi="ar-DZ"/>
        </w:rPr>
        <w:t xml:space="preserve"> إطار البحث المحاسبي.</w:t>
      </w:r>
    </w:p>
    <w:p w:rsidR="00271AAF" w:rsidRPr="00A84605" w:rsidRDefault="00271AAF" w:rsidP="00A84605">
      <w:pPr>
        <w:spacing w:after="0"/>
        <w:ind w:firstLine="282"/>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وعليه باشرت الجزائر سنة 2001 في إصلاح المخطط المحاسبي الوطني، الذي نجم </w:t>
      </w:r>
      <w:proofErr w:type="spellStart"/>
      <w:r w:rsidRPr="00A84605">
        <w:rPr>
          <w:rFonts w:ascii="Traditional Arabic" w:hAnsi="Traditional Arabic" w:cs="Traditional Arabic"/>
          <w:sz w:val="28"/>
          <w:szCs w:val="28"/>
          <w:rtl/>
          <w:lang w:bidi="ar-DZ"/>
        </w:rPr>
        <w:t>عنه"النظام</w:t>
      </w:r>
      <w:proofErr w:type="spellEnd"/>
      <w:r w:rsidRPr="00A84605">
        <w:rPr>
          <w:rFonts w:ascii="Traditional Arabic" w:hAnsi="Traditional Arabic" w:cs="Traditional Arabic"/>
          <w:sz w:val="28"/>
          <w:szCs w:val="28"/>
          <w:rtl/>
          <w:lang w:bidi="ar-DZ"/>
        </w:rPr>
        <w:t xml:space="preserve"> المحاسبي المالي"، ويتمثل هذا الإصلاح في تطبيق الجزائر للمعايير الدولية لإعداد التقارير المالية، حيث دخل هذا النظام المحاسبي المالي حيز التنفيذ في سنة  2010 بموجب القانون رقم 07-11 المؤرخ في 25 نوفمبر 2007 ، وجاء هذا النظام مؤكدا أن المرجعية المحاسبية الجديدة تتوافق مع المعايير الدولية لإعداد التقارير المالية (</w:t>
      </w:r>
      <w:r w:rsidRPr="00A84605">
        <w:rPr>
          <w:rFonts w:ascii="Traditional Arabic" w:hAnsi="Traditional Arabic" w:cs="Traditional Arabic"/>
          <w:sz w:val="28"/>
          <w:szCs w:val="28"/>
          <w:lang w:bidi="ar-DZ"/>
        </w:rPr>
        <w:t>IAS / IFRS</w:t>
      </w:r>
      <w:r w:rsidRPr="00A84605">
        <w:rPr>
          <w:rFonts w:ascii="Traditional Arabic" w:hAnsi="Traditional Arabic" w:cs="Traditional Arabic"/>
          <w:sz w:val="28"/>
          <w:szCs w:val="28"/>
          <w:rtl/>
          <w:lang w:bidi="ar-DZ"/>
        </w:rPr>
        <w:t xml:space="preserve">)  بإدخال تغييرات هامة على مستوى التعاريف، المفاهيم، طرق القياس والاعتراف، والإفصاح في القوائم المالية. </w:t>
      </w:r>
    </w:p>
    <w:p w:rsidR="00271AAF" w:rsidRPr="00A84605" w:rsidRDefault="00271AAF" w:rsidP="00A84605">
      <w:pPr>
        <w:spacing w:after="0"/>
        <w:ind w:firstLine="282"/>
        <w:rPr>
          <w:rFonts w:ascii="Traditional Arabic" w:hAnsi="Traditional Arabic" w:cs="Traditional Arabic"/>
          <w:b/>
          <w:bCs/>
          <w:sz w:val="28"/>
          <w:szCs w:val="28"/>
          <w:rtl/>
          <w:lang w:bidi="ar-DZ"/>
        </w:rPr>
      </w:pPr>
      <w:r w:rsidRPr="00A84605">
        <w:rPr>
          <w:rFonts w:ascii="Traditional Arabic" w:hAnsi="Traditional Arabic" w:cs="Traditional Arabic"/>
          <w:b/>
          <w:bCs/>
          <w:sz w:val="28"/>
          <w:szCs w:val="28"/>
          <w:rtl/>
          <w:lang w:bidi="ar-DZ"/>
        </w:rPr>
        <w:t>الكلمات المفتاحية :</w:t>
      </w:r>
    </w:p>
    <w:p w:rsidR="00271AAF" w:rsidRPr="00A84605" w:rsidRDefault="00271AAF" w:rsidP="00A84605">
      <w:pPr>
        <w:spacing w:after="0"/>
        <w:ind w:firstLine="282"/>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المعايير </w:t>
      </w:r>
      <w:proofErr w:type="gramStart"/>
      <w:r w:rsidRPr="00A84605">
        <w:rPr>
          <w:rFonts w:ascii="Traditional Arabic" w:hAnsi="Traditional Arabic" w:cs="Traditional Arabic"/>
          <w:sz w:val="28"/>
          <w:szCs w:val="28"/>
          <w:rtl/>
          <w:lang w:bidi="ar-DZ"/>
        </w:rPr>
        <w:t>الدولية</w:t>
      </w:r>
      <w:r w:rsidR="007A2CEE" w:rsidRPr="00A84605">
        <w:rPr>
          <w:rFonts w:ascii="Traditional Arabic" w:hAnsi="Traditional Arabic" w:cs="Traditional Arabic"/>
          <w:sz w:val="28"/>
          <w:szCs w:val="28"/>
          <w:rtl/>
          <w:lang w:bidi="ar-DZ"/>
        </w:rPr>
        <w:t xml:space="preserve"> ،</w:t>
      </w:r>
      <w:proofErr w:type="gramEnd"/>
      <w:r w:rsidRPr="00A84605">
        <w:rPr>
          <w:rFonts w:ascii="Traditional Arabic" w:hAnsi="Traditional Arabic" w:cs="Traditional Arabic"/>
          <w:sz w:val="28"/>
          <w:szCs w:val="28"/>
          <w:rtl/>
          <w:lang w:bidi="ar-DZ"/>
        </w:rPr>
        <w:t xml:space="preserve"> إعداد التقارير المالية ، الإفصاح المحاسبي.</w:t>
      </w:r>
    </w:p>
    <w:p w:rsidR="007A2CEE" w:rsidRPr="005728EF" w:rsidRDefault="007A2CEE" w:rsidP="00A84605">
      <w:pPr>
        <w:shd w:val="clear" w:color="auto" w:fill="FFFFFF"/>
        <w:spacing w:after="0" w:line="240" w:lineRule="auto"/>
        <w:ind w:firstLine="282"/>
        <w:rPr>
          <w:rFonts w:ascii="Traditional Arabic" w:hAnsi="Traditional Arabic" w:cs="Traditional Arabic" w:hint="cs"/>
          <w:sz w:val="28"/>
          <w:szCs w:val="28"/>
          <w:rtl/>
          <w:lang w:bidi="ar-DZ"/>
        </w:rPr>
      </w:pPr>
    </w:p>
    <w:p w:rsidR="007A2CEE" w:rsidRPr="00A84605" w:rsidRDefault="00271AAF" w:rsidP="00A84605">
      <w:pPr>
        <w:spacing w:after="0" w:line="240" w:lineRule="auto"/>
        <w:ind w:firstLine="282"/>
        <w:jc w:val="right"/>
        <w:rPr>
          <w:rFonts w:ascii="Times New Roman" w:eastAsia="Times New Roman" w:hAnsi="Times New Roman" w:cs="Times New Roman"/>
          <w:b/>
          <w:bCs/>
          <w:color w:val="000000"/>
          <w:sz w:val="24"/>
          <w:szCs w:val="24"/>
          <w:rtl/>
        </w:rPr>
      </w:pPr>
      <w:proofErr w:type="gramStart"/>
      <w:r w:rsidRPr="00A84605">
        <w:rPr>
          <w:rFonts w:ascii="Times New Roman" w:hAnsi="Times New Roman" w:cs="Times New Roman"/>
          <w:b/>
          <w:bCs/>
          <w:sz w:val="24"/>
          <w:szCs w:val="24"/>
          <w:lang w:val="en-GB"/>
        </w:rPr>
        <w:t>Abstract </w:t>
      </w:r>
      <w:r w:rsidRPr="00A84605">
        <w:rPr>
          <w:rFonts w:ascii="Times New Roman" w:hAnsi="Times New Roman" w:cs="Times New Roman"/>
          <w:b/>
          <w:bCs/>
          <w:color w:val="000000"/>
          <w:sz w:val="24"/>
          <w:szCs w:val="24"/>
          <w:lang w:val="en-GB"/>
        </w:rPr>
        <w:t>:</w:t>
      </w:r>
      <w:proofErr w:type="gramEnd"/>
    </w:p>
    <w:p w:rsidR="007A2CEE" w:rsidRPr="00A84605" w:rsidRDefault="007A2CEE" w:rsidP="00A84605">
      <w:pPr>
        <w:spacing w:after="0"/>
        <w:ind w:firstLine="282"/>
        <w:jc w:val="right"/>
        <w:rPr>
          <w:rFonts w:ascii="Times New Roman" w:hAnsi="Times New Roman" w:cs="Times New Roman"/>
          <w:sz w:val="24"/>
          <w:szCs w:val="24"/>
          <w:lang w:bidi="ar-DZ"/>
        </w:rPr>
      </w:pPr>
      <w:r w:rsidRPr="00A84605">
        <w:rPr>
          <w:rFonts w:ascii="Times New Roman" w:hAnsi="Times New Roman" w:cs="Times New Roman"/>
          <w:sz w:val="24"/>
          <w:szCs w:val="24"/>
          <w:lang w:bidi="ar-DZ"/>
        </w:rPr>
        <w:t xml:space="preserve">The standardization of accounting practice did not limited on local level, but it went over to international level, through developing a set of international accepted accounting standards. These international accounting standards had been renamed by "International Financial Reporting Standards" (IFRS). The latter was due to researches and studies of accounting and auditing experts at international level, which covers a number of different methods of accounting measurement and accounting information to be disclosed. Accounting professionals, as well as researchers, considered scientific research in the fields of accounting information systems </w:t>
      </w:r>
      <w:proofErr w:type="spellStart"/>
      <w:r w:rsidRPr="00A84605">
        <w:rPr>
          <w:rFonts w:ascii="Times New Roman" w:hAnsi="Times New Roman" w:cs="Times New Roman"/>
          <w:sz w:val="24"/>
          <w:szCs w:val="24"/>
          <w:lang w:bidi="ar-DZ"/>
        </w:rPr>
        <w:t>locatted</w:t>
      </w:r>
      <w:proofErr w:type="spellEnd"/>
      <w:r w:rsidRPr="00A84605">
        <w:rPr>
          <w:rFonts w:ascii="Times New Roman" w:hAnsi="Times New Roman" w:cs="Times New Roman"/>
          <w:sz w:val="24"/>
          <w:szCs w:val="24"/>
          <w:lang w:bidi="ar-DZ"/>
        </w:rPr>
        <w:t xml:space="preserve"> entirely within the framework of accounting research.</w:t>
      </w:r>
    </w:p>
    <w:p w:rsidR="007A2CEE" w:rsidRPr="00A84605" w:rsidRDefault="007A2CEE" w:rsidP="00A84605">
      <w:pPr>
        <w:spacing w:after="0"/>
        <w:ind w:firstLine="282"/>
        <w:jc w:val="right"/>
        <w:rPr>
          <w:rFonts w:ascii="Times New Roman" w:hAnsi="Times New Roman" w:cs="Times New Roman"/>
          <w:sz w:val="24"/>
          <w:szCs w:val="24"/>
          <w:lang w:bidi="ar-DZ"/>
        </w:rPr>
      </w:pPr>
      <w:r w:rsidRPr="00A84605">
        <w:rPr>
          <w:rFonts w:ascii="Times New Roman" w:hAnsi="Times New Roman" w:cs="Times New Roman"/>
          <w:sz w:val="24"/>
          <w:szCs w:val="24"/>
          <w:lang w:bidi="ar-DZ"/>
        </w:rPr>
        <w:lastRenderedPageBreak/>
        <w:t xml:space="preserve">In 2001, Algeria started reforming the national accounting chart, which resulted in the "Financial Accounting System". This reform led to the application of IFRS in </w:t>
      </w:r>
      <w:proofErr w:type="spellStart"/>
      <w:proofErr w:type="gramStart"/>
      <w:r w:rsidRPr="00A84605">
        <w:rPr>
          <w:rFonts w:ascii="Times New Roman" w:hAnsi="Times New Roman" w:cs="Times New Roman"/>
          <w:sz w:val="24"/>
          <w:szCs w:val="24"/>
          <w:lang w:bidi="ar-DZ"/>
        </w:rPr>
        <w:t>algeria</w:t>
      </w:r>
      <w:proofErr w:type="spellEnd"/>
      <w:proofErr w:type="gramEnd"/>
      <w:r w:rsidRPr="00A84605">
        <w:rPr>
          <w:rFonts w:ascii="Times New Roman" w:hAnsi="Times New Roman" w:cs="Times New Roman"/>
          <w:sz w:val="24"/>
          <w:szCs w:val="24"/>
          <w:lang w:bidi="ar-DZ"/>
        </w:rPr>
        <w:t xml:space="preserve">, which was </w:t>
      </w:r>
      <w:proofErr w:type="spellStart"/>
      <w:r w:rsidRPr="00A84605">
        <w:rPr>
          <w:rFonts w:ascii="Times New Roman" w:hAnsi="Times New Roman" w:cs="Times New Roman"/>
          <w:sz w:val="24"/>
          <w:szCs w:val="24"/>
          <w:lang w:bidi="ar-DZ"/>
        </w:rPr>
        <w:t>implimented</w:t>
      </w:r>
      <w:proofErr w:type="spellEnd"/>
      <w:r w:rsidRPr="00A84605">
        <w:rPr>
          <w:rFonts w:ascii="Times New Roman" w:hAnsi="Times New Roman" w:cs="Times New Roman"/>
          <w:sz w:val="24"/>
          <w:szCs w:val="24"/>
          <w:lang w:bidi="ar-DZ"/>
        </w:rPr>
        <w:t xml:space="preserve"> in 2010 under Law No. 07-11 On 25 November 2007. The new accounting standard conforms that the new accounting </w:t>
      </w:r>
      <w:proofErr w:type="spellStart"/>
      <w:r w:rsidRPr="00A84605">
        <w:rPr>
          <w:rFonts w:ascii="Times New Roman" w:hAnsi="Times New Roman" w:cs="Times New Roman"/>
          <w:sz w:val="24"/>
          <w:szCs w:val="24"/>
          <w:lang w:bidi="ar-DZ"/>
        </w:rPr>
        <w:t>referencial</w:t>
      </w:r>
      <w:proofErr w:type="spellEnd"/>
      <w:r w:rsidRPr="00A84605">
        <w:rPr>
          <w:rFonts w:ascii="Times New Roman" w:hAnsi="Times New Roman" w:cs="Times New Roman"/>
          <w:sz w:val="24"/>
          <w:szCs w:val="24"/>
          <w:lang w:bidi="ar-DZ"/>
        </w:rPr>
        <w:t xml:space="preserve"> compatible with (IAS / IFRS) through introducing significant changes in the level of definitions, concepts, methods of measurement, recognition and disclosure in the financial statements</w:t>
      </w:r>
    </w:p>
    <w:p w:rsidR="007A2CEE" w:rsidRPr="00A84605" w:rsidRDefault="007A2CEE" w:rsidP="00A84605">
      <w:pPr>
        <w:spacing w:after="0"/>
        <w:ind w:firstLine="282"/>
        <w:jc w:val="right"/>
        <w:rPr>
          <w:rFonts w:ascii="Times New Roman" w:hAnsi="Times New Roman" w:cs="Times New Roman"/>
          <w:sz w:val="24"/>
          <w:szCs w:val="24"/>
          <w:lang w:bidi="ar-DZ"/>
        </w:rPr>
      </w:pPr>
      <w:r w:rsidRPr="00A84605">
        <w:rPr>
          <w:rFonts w:ascii="Times New Roman" w:hAnsi="Times New Roman" w:cs="Times New Roman"/>
          <w:b/>
          <w:bCs/>
          <w:sz w:val="24"/>
          <w:szCs w:val="24"/>
          <w:lang w:bidi="ar-DZ"/>
        </w:rPr>
        <w:t xml:space="preserve">Key words: </w:t>
      </w:r>
      <w:r w:rsidRPr="00A84605">
        <w:rPr>
          <w:rFonts w:ascii="Times New Roman" w:hAnsi="Times New Roman" w:cs="Times New Roman"/>
          <w:sz w:val="24"/>
          <w:szCs w:val="24"/>
          <w:lang w:bidi="ar-DZ"/>
        </w:rPr>
        <w:t xml:space="preserve">International Financial, Reporting </w:t>
      </w:r>
      <w:proofErr w:type="gramStart"/>
      <w:r w:rsidRPr="00A84605">
        <w:rPr>
          <w:rFonts w:ascii="Times New Roman" w:hAnsi="Times New Roman" w:cs="Times New Roman"/>
          <w:sz w:val="24"/>
          <w:szCs w:val="24"/>
          <w:lang w:bidi="ar-DZ"/>
        </w:rPr>
        <w:t>Standards ,</w:t>
      </w:r>
      <w:proofErr w:type="gramEnd"/>
      <w:r w:rsidRPr="00A84605">
        <w:rPr>
          <w:rFonts w:ascii="Times New Roman" w:hAnsi="Times New Roman" w:cs="Times New Roman"/>
          <w:sz w:val="24"/>
          <w:szCs w:val="24"/>
          <w:lang w:bidi="ar-DZ"/>
        </w:rPr>
        <w:t xml:space="preserve"> Accounting Disclosure.</w:t>
      </w:r>
    </w:p>
    <w:p w:rsidR="007A2CEE" w:rsidRPr="00A84605" w:rsidRDefault="007A2CEE" w:rsidP="00FE5491">
      <w:pPr>
        <w:numPr>
          <w:ilvl w:val="0"/>
          <w:numId w:val="1"/>
        </w:numPr>
        <w:tabs>
          <w:tab w:val="clear" w:pos="720"/>
          <w:tab w:val="num" w:pos="-1"/>
        </w:tabs>
        <w:spacing w:after="0" w:line="240" w:lineRule="auto"/>
        <w:ind w:left="-1" w:right="-360" w:firstLine="283"/>
        <w:jc w:val="both"/>
        <w:textAlignment w:val="baseline"/>
        <w:rPr>
          <w:rFonts w:ascii="Traditional Arabic" w:eastAsia="Times New Roman" w:hAnsi="Traditional Arabic" w:cs="Traditional Arabic"/>
          <w:b/>
          <w:bCs/>
          <w:color w:val="000000"/>
          <w:sz w:val="28"/>
          <w:szCs w:val="28"/>
        </w:rPr>
      </w:pPr>
      <w:r w:rsidRPr="00A84605">
        <w:rPr>
          <w:rFonts w:ascii="Traditional Arabic" w:eastAsia="Times New Roman" w:hAnsi="Traditional Arabic" w:cs="Traditional Arabic"/>
          <w:b/>
          <w:bCs/>
          <w:color w:val="000000"/>
          <w:sz w:val="28"/>
          <w:szCs w:val="28"/>
          <w:rtl/>
        </w:rPr>
        <w:t>مقدمة </w:t>
      </w:r>
    </w:p>
    <w:p w:rsidR="007A2CEE" w:rsidRPr="00A84605" w:rsidRDefault="007A2CEE" w:rsidP="00FE5491">
      <w:pPr>
        <w:tabs>
          <w:tab w:val="num" w:pos="-1"/>
        </w:tabs>
        <w:spacing w:after="0"/>
        <w:ind w:left="-1" w:firstLine="283"/>
        <w:rPr>
          <w:rFonts w:ascii="Traditional Arabic" w:hAnsi="Traditional Arabic" w:cs="Traditional Arabic"/>
          <w:sz w:val="28"/>
          <w:szCs w:val="28"/>
          <w:lang w:bidi="ar-DZ"/>
        </w:rPr>
      </w:pPr>
      <w:r w:rsidRPr="00A84605">
        <w:rPr>
          <w:rFonts w:ascii="Traditional Arabic" w:hAnsi="Traditional Arabic" w:cs="Traditional Arabic"/>
          <w:sz w:val="28"/>
          <w:szCs w:val="28"/>
          <w:rtl/>
          <w:lang w:bidi="ar-DZ"/>
        </w:rPr>
        <w:t>الإفصاح المحاسبي يعد إطارا واسعا و شاملا لدرجة يعتقد أنه يتضمن كل مجالات التقارير المالية، بحيث يؤدم هذا الإفصاح إلى إشباع حاجات المستخدمين على مستوى الاقتصاد  بشكل عام و على هذا الأساس و لأهمية الإفصاح المحاسبي عن المعلومات المحاسبية ظهرت مطالب تنادم بمزيد من الإفصاح والشفافية عن معلومات أخرى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وتضع المعايير الدولية لإعداد التقارير المالية شروط الاعتراف والقياس والعرض والإفصاح التي تتعامل مع العمليات والأحداث المهمة في الهدف العام للمعلومات المحاسبية، كما يمكن أن تضع تلك الشروط للعمليات والأحداث التي تنشأ بشكل رئيسي في صناعات محددة، وتستند المعايير الدولية لإعداد التقارير على إطار </w:t>
      </w:r>
      <w:proofErr w:type="spellStart"/>
      <w:r w:rsidRPr="00A84605">
        <w:rPr>
          <w:rFonts w:ascii="Traditional Arabic" w:hAnsi="Traditional Arabic" w:cs="Traditional Arabic"/>
          <w:sz w:val="28"/>
          <w:szCs w:val="28"/>
          <w:rtl/>
          <w:lang w:bidi="ar-DZ"/>
        </w:rPr>
        <w:t>المفاهمي</w:t>
      </w:r>
      <w:proofErr w:type="spellEnd"/>
      <w:r w:rsidRPr="00A84605">
        <w:rPr>
          <w:rFonts w:ascii="Traditional Arabic" w:hAnsi="Traditional Arabic" w:cs="Traditional Arabic"/>
          <w:sz w:val="28"/>
          <w:szCs w:val="28"/>
          <w:rtl/>
          <w:lang w:bidi="ar-DZ"/>
        </w:rPr>
        <w:t xml:space="preserve"> التي تتضمنها المعلومات المقدمة في الهدف العام للبيانات المالية، رغم أنه لم يتم إصدار إطار المفاهيم حتى سبتمبر 2010 ، إلا أنه قد تم تطويره بناء على الإطار السابق لإعداد وعرض البيانات المالية، الذي تبناه مجلس معايير المحاسبة الدولية في عام 2001 والصادر سنة 1989 عن لجنة معايير المحاسبة الدولية، </w:t>
      </w:r>
      <w:r w:rsidRPr="00A84605">
        <w:rPr>
          <w:rFonts w:ascii="Traditional Arabic" w:hAnsi="Traditional Arabic" w:cs="Traditional Arabic"/>
          <w:sz w:val="28"/>
          <w:szCs w:val="28"/>
          <w:rtl/>
        </w:rPr>
        <w:t>و</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يجب</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التأكيد</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 xml:space="preserve">على </w:t>
      </w:r>
      <w:r w:rsidRPr="00A84605">
        <w:rPr>
          <w:rFonts w:ascii="Traditional Arabic" w:hAnsi="Traditional Arabic" w:cs="Traditional Arabic"/>
          <w:sz w:val="28"/>
          <w:szCs w:val="28"/>
          <w:rtl/>
          <w:lang w:bidi="ar-DZ"/>
        </w:rPr>
        <w:t>أن البنوك</w:t>
      </w:r>
      <w:r w:rsidRPr="00A84605">
        <w:rPr>
          <w:rFonts w:ascii="Traditional Arabic" w:hAnsi="Traditional Arabic" w:cs="Traditional Arabic"/>
          <w:sz w:val="28"/>
          <w:szCs w:val="28"/>
          <w:lang w:bidi="ar-DZ"/>
        </w:rPr>
        <w:t xml:space="preserve"> </w:t>
      </w:r>
      <w:r w:rsidRPr="00A84605">
        <w:rPr>
          <w:rFonts w:ascii="Traditional Arabic" w:hAnsi="Traditional Arabic" w:cs="Traditional Arabic"/>
          <w:sz w:val="28"/>
          <w:szCs w:val="28"/>
          <w:rtl/>
        </w:rPr>
        <w:t xml:space="preserve">التجارية أنها ملزمة </w:t>
      </w:r>
      <w:r w:rsidRPr="00A84605">
        <w:rPr>
          <w:rFonts w:ascii="Traditional Arabic" w:hAnsi="Traditional Arabic" w:cs="Traditional Arabic"/>
          <w:sz w:val="28"/>
          <w:szCs w:val="28"/>
          <w:rtl/>
          <w:lang w:bidi="ar-DZ"/>
        </w:rPr>
        <w:t>بتطبيق</w:t>
      </w:r>
      <w:r w:rsidRPr="00A84605">
        <w:rPr>
          <w:rFonts w:ascii="Traditional Arabic" w:hAnsi="Traditional Arabic" w:cs="Traditional Arabic"/>
          <w:sz w:val="28"/>
          <w:szCs w:val="28"/>
          <w:lang w:bidi="ar-DZ"/>
        </w:rPr>
        <w:t xml:space="preserve"> </w:t>
      </w:r>
      <w:r w:rsidRPr="00A84605">
        <w:rPr>
          <w:rFonts w:ascii="Traditional Arabic" w:hAnsi="Traditional Arabic" w:cs="Traditional Arabic"/>
          <w:sz w:val="28"/>
          <w:szCs w:val="28"/>
          <w:rtl/>
        </w:rPr>
        <w:t>جميع</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متطلبات</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الإفصاح</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و</w:t>
      </w:r>
      <w:r w:rsidRPr="00A84605">
        <w:rPr>
          <w:rFonts w:ascii="Traditional Arabic" w:hAnsi="Traditional Arabic" w:cs="Traditional Arabic"/>
          <w:sz w:val="28"/>
          <w:szCs w:val="28"/>
          <w:rtl/>
          <w:lang w:bidi="ar-DZ"/>
        </w:rPr>
        <w:t>فق</w:t>
      </w:r>
      <w:r w:rsidRPr="00A84605">
        <w:rPr>
          <w:rFonts w:ascii="Traditional Arabic" w:hAnsi="Traditional Arabic" w:cs="Traditional Arabic"/>
          <w:sz w:val="28"/>
          <w:szCs w:val="28"/>
          <w:lang w:bidi="ar-DZ"/>
        </w:rPr>
        <w:t xml:space="preserve"> </w:t>
      </w:r>
      <w:r w:rsidRPr="00A84605">
        <w:rPr>
          <w:rFonts w:ascii="Traditional Arabic" w:hAnsi="Traditional Arabic" w:cs="Traditional Arabic"/>
          <w:sz w:val="28"/>
          <w:szCs w:val="28"/>
          <w:rtl/>
        </w:rPr>
        <w:t>المعايير</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الدولية</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لإعداد</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التقارير</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المالية</w:t>
      </w:r>
      <w:r w:rsidRPr="00A84605">
        <w:rPr>
          <w:rFonts w:ascii="Traditional Arabic" w:hAnsi="Traditional Arabic" w:cs="Traditional Arabic"/>
          <w:sz w:val="28"/>
          <w:szCs w:val="28"/>
        </w:rPr>
        <w:t>.</w:t>
      </w:r>
      <w:r w:rsidRPr="00A84605">
        <w:rPr>
          <w:rFonts w:ascii="Traditional Arabic" w:hAnsi="Traditional Arabic" w:cs="Traditional Arabic"/>
          <w:sz w:val="28"/>
          <w:szCs w:val="28"/>
          <w:rtl/>
          <w:lang w:bidi="ar-DZ"/>
        </w:rPr>
        <w:t xml:space="preserve">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ومن أجل تعزير - دراسة حالة - الخاصة الافصاح المحاسبي في ظل المعايير الدولية لإعداد التقارير المالية الدولية-دراسة حالة بنك </w:t>
      </w:r>
      <w:proofErr w:type="spellStart"/>
      <w:r w:rsidRPr="00A84605">
        <w:rPr>
          <w:rFonts w:ascii="Traditional Arabic" w:hAnsi="Traditional Arabic" w:cs="Traditional Arabic"/>
          <w:sz w:val="28"/>
          <w:szCs w:val="28"/>
          <w:rtl/>
          <w:lang w:bidi="ar-DZ"/>
        </w:rPr>
        <w:t>سوسيتي</w:t>
      </w:r>
      <w:proofErr w:type="spellEnd"/>
      <w:r w:rsidRPr="00A84605">
        <w:rPr>
          <w:rFonts w:ascii="Traditional Arabic" w:hAnsi="Traditional Arabic" w:cs="Traditional Arabic"/>
          <w:sz w:val="28"/>
          <w:szCs w:val="28"/>
          <w:rtl/>
          <w:lang w:bidi="ar-DZ"/>
        </w:rPr>
        <w:t xml:space="preserve"> جنرال الجزائر- ، وباعتبار </w:t>
      </w:r>
      <w:proofErr w:type="spellStart"/>
      <w:r w:rsidRPr="00A84605">
        <w:rPr>
          <w:rFonts w:ascii="Traditional Arabic" w:hAnsi="Traditional Arabic" w:cs="Traditional Arabic"/>
          <w:sz w:val="28"/>
          <w:szCs w:val="28"/>
          <w:rtl/>
          <w:lang w:bidi="ar-DZ"/>
        </w:rPr>
        <w:t>سوسيتي</w:t>
      </w:r>
      <w:proofErr w:type="spellEnd"/>
      <w:r w:rsidRPr="00A84605">
        <w:rPr>
          <w:rFonts w:ascii="Traditional Arabic" w:hAnsi="Traditional Arabic" w:cs="Traditional Arabic"/>
          <w:sz w:val="28"/>
          <w:szCs w:val="28"/>
          <w:rtl/>
          <w:lang w:bidi="ar-DZ"/>
        </w:rPr>
        <w:t xml:space="preserve"> جنرال من البنوك التجارية الجزائرية التي تمارس نشاطها في الجزائر، وهي واحد من أوائل البنوك الخاصة التي أنشئت في الجزائر منذ سنة 2000 ، حاولنا إجراء  دراسة تطبيقية على البنك في تطبيقه للنظام المحاسبي المالي المستمد من المعايير الدولية لإعداد التقارير المالية، واعتمد في الدراسة التطبيقية على المعلومات المتعلقة بسنة 2010 ، وهي سنة التطبيق الأول للنظام المحاسبي المالي الجديد في البنوك التجارية الجزائرية، وذلك لتوضيح بشكل واضح الأثر الناتج عن انتقال البنك من تطبيق المخطط المحاسبي الوطني إلى نظام محاسبي مالي جديد يتوافق مع المعايير الدولية لإعداد التقارير المالية.</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و تبعا لما سبق يمكن صياغة </w:t>
      </w:r>
      <w:r w:rsidRPr="00A84605">
        <w:rPr>
          <w:rFonts w:ascii="Traditional Arabic" w:hAnsi="Traditional Arabic" w:cs="Traditional Arabic"/>
          <w:b/>
          <w:bCs/>
          <w:sz w:val="28"/>
          <w:szCs w:val="28"/>
          <w:rtl/>
          <w:lang w:bidi="ar-DZ"/>
        </w:rPr>
        <w:t xml:space="preserve">التساؤل </w:t>
      </w:r>
      <w:proofErr w:type="gramStart"/>
      <w:r w:rsidRPr="00A84605">
        <w:rPr>
          <w:rFonts w:ascii="Traditional Arabic" w:hAnsi="Traditional Arabic" w:cs="Traditional Arabic"/>
          <w:b/>
          <w:bCs/>
          <w:sz w:val="28"/>
          <w:szCs w:val="28"/>
          <w:rtl/>
          <w:lang w:bidi="ar-DZ"/>
        </w:rPr>
        <w:t>الرئيسي</w:t>
      </w:r>
      <w:proofErr w:type="gramEnd"/>
      <w:r w:rsidRPr="00A84605">
        <w:rPr>
          <w:rFonts w:ascii="Traditional Arabic" w:hAnsi="Traditional Arabic" w:cs="Traditional Arabic"/>
          <w:sz w:val="28"/>
          <w:szCs w:val="28"/>
          <w:rtl/>
          <w:lang w:bidi="ar-DZ"/>
        </w:rPr>
        <w:t xml:space="preserve"> التالي:</w:t>
      </w:r>
      <w:r w:rsidRPr="00A84605">
        <w:rPr>
          <w:rFonts w:ascii="Traditional Arabic" w:hAnsi="Traditional Arabic" w:cs="Traditional Arabic"/>
          <w:sz w:val="28"/>
          <w:szCs w:val="28"/>
          <w:rtl/>
          <w:lang w:bidi="ar-DZ"/>
        </w:rPr>
        <w:tab/>
      </w:r>
    </w:p>
    <w:p w:rsidR="007A2CEE" w:rsidRPr="00A84605" w:rsidRDefault="007A2CEE" w:rsidP="00FE5491">
      <w:pPr>
        <w:tabs>
          <w:tab w:val="num" w:pos="-1"/>
        </w:tabs>
        <w:spacing w:after="0"/>
        <w:ind w:left="-1" w:firstLine="283"/>
        <w:rPr>
          <w:rFonts w:ascii="Traditional Arabic" w:hAnsi="Traditional Arabic" w:cs="Traditional Arabic"/>
          <w:b/>
          <w:bCs/>
          <w:sz w:val="28"/>
          <w:szCs w:val="28"/>
          <w:rtl/>
          <w:lang w:bidi="ar-DZ"/>
        </w:rPr>
      </w:pPr>
      <w:r w:rsidRPr="00A84605">
        <w:rPr>
          <w:rFonts w:ascii="Traditional Arabic" w:hAnsi="Traditional Arabic" w:cs="Traditional Arabic"/>
          <w:b/>
          <w:bCs/>
          <w:sz w:val="28"/>
          <w:szCs w:val="28"/>
          <w:rtl/>
          <w:lang w:bidi="ar-DZ"/>
        </w:rPr>
        <w:t xml:space="preserve">هل يقوم بنك </w:t>
      </w:r>
      <w:proofErr w:type="spellStart"/>
      <w:r w:rsidRPr="00A84605">
        <w:rPr>
          <w:rFonts w:ascii="Traditional Arabic" w:hAnsi="Traditional Arabic" w:cs="Traditional Arabic"/>
          <w:b/>
          <w:bCs/>
          <w:sz w:val="28"/>
          <w:szCs w:val="28"/>
          <w:rtl/>
          <w:lang w:bidi="ar-DZ"/>
        </w:rPr>
        <w:t>سوسيتي</w:t>
      </w:r>
      <w:proofErr w:type="spellEnd"/>
      <w:r w:rsidRPr="00A84605">
        <w:rPr>
          <w:rFonts w:ascii="Traditional Arabic" w:hAnsi="Traditional Arabic" w:cs="Traditional Arabic"/>
          <w:b/>
          <w:bCs/>
          <w:sz w:val="28"/>
          <w:szCs w:val="28"/>
          <w:rtl/>
          <w:lang w:bidi="ar-DZ"/>
        </w:rPr>
        <w:t xml:space="preserve"> جنيرال الجزائر بتطبيق الافصاح المحاسبي في ظل المعايير الدولية لإعداد التقارير المالية الدولية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و للإجابة عن التساؤل الرئيسي نطرح </w:t>
      </w:r>
      <w:r w:rsidRPr="00A84605">
        <w:rPr>
          <w:rFonts w:ascii="Traditional Arabic" w:hAnsi="Traditional Arabic" w:cs="Traditional Arabic"/>
          <w:b/>
          <w:bCs/>
          <w:sz w:val="28"/>
          <w:szCs w:val="28"/>
          <w:rtl/>
          <w:lang w:bidi="ar-DZ"/>
        </w:rPr>
        <w:t>الأسئلة الفرعية التالية</w:t>
      </w:r>
      <w:r w:rsidRPr="00A84605">
        <w:rPr>
          <w:rFonts w:ascii="Traditional Arabic" w:hAnsi="Traditional Arabic" w:cs="Traditional Arabic"/>
          <w:sz w:val="28"/>
          <w:szCs w:val="28"/>
          <w:rtl/>
          <w:lang w:bidi="ar-DZ"/>
        </w:rPr>
        <w:t xml:space="preserve"> </w:t>
      </w:r>
      <w:proofErr w:type="spellStart"/>
      <w:r w:rsidRPr="00A84605">
        <w:rPr>
          <w:rFonts w:ascii="Traditional Arabic" w:hAnsi="Traditional Arabic" w:cs="Traditional Arabic"/>
          <w:sz w:val="28"/>
          <w:szCs w:val="28"/>
          <w:rtl/>
          <w:lang w:bidi="ar-DZ"/>
        </w:rPr>
        <w:t>التالية</w:t>
      </w:r>
      <w:proofErr w:type="spellEnd"/>
      <w:r w:rsidRPr="00A84605">
        <w:rPr>
          <w:rFonts w:ascii="Traditional Arabic" w:hAnsi="Traditional Arabic" w:cs="Traditional Arabic"/>
          <w:sz w:val="28"/>
          <w:szCs w:val="28"/>
          <w:rtl/>
          <w:lang w:bidi="ar-DZ"/>
        </w:rPr>
        <w:t>:</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هل يتم إعداد و عرض القوائم المالية للبنك </w:t>
      </w:r>
      <w:proofErr w:type="spellStart"/>
      <w:r w:rsidRPr="00A84605">
        <w:rPr>
          <w:rFonts w:ascii="Traditional Arabic" w:hAnsi="Traditional Arabic" w:cs="Traditional Arabic"/>
          <w:sz w:val="28"/>
          <w:szCs w:val="28"/>
          <w:rtl/>
          <w:lang w:bidi="ar-DZ"/>
        </w:rPr>
        <w:t>سوسييتي</w:t>
      </w:r>
      <w:proofErr w:type="spellEnd"/>
      <w:r w:rsidRPr="00A84605">
        <w:rPr>
          <w:rFonts w:ascii="Traditional Arabic" w:hAnsi="Traditional Arabic" w:cs="Traditional Arabic"/>
          <w:sz w:val="28"/>
          <w:szCs w:val="28"/>
          <w:rtl/>
          <w:lang w:bidi="ar-DZ"/>
        </w:rPr>
        <w:t xml:space="preserve"> جنيرال الجزائر وفق للنظام المحاسبي و المعايير الدولية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هل يتم الافصاح عن كل السياسات المحاسبية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هل يقوم بنك </w:t>
      </w:r>
      <w:proofErr w:type="spellStart"/>
      <w:r w:rsidRPr="00A84605">
        <w:rPr>
          <w:rFonts w:ascii="Traditional Arabic" w:hAnsi="Traditional Arabic" w:cs="Traditional Arabic"/>
          <w:sz w:val="28"/>
          <w:szCs w:val="28"/>
          <w:rtl/>
          <w:lang w:bidi="ar-DZ"/>
        </w:rPr>
        <w:t>سوسييتي</w:t>
      </w:r>
      <w:proofErr w:type="spellEnd"/>
      <w:r w:rsidRPr="00A84605">
        <w:rPr>
          <w:rFonts w:ascii="Traditional Arabic" w:hAnsi="Traditional Arabic" w:cs="Traditional Arabic"/>
          <w:sz w:val="28"/>
          <w:szCs w:val="28"/>
          <w:rtl/>
          <w:lang w:bidi="ar-DZ"/>
        </w:rPr>
        <w:t xml:space="preserve"> جنيرال الجزائر بالإفصاح عن المخاطر وفق متطلبات المعيار المحاسبي الدولي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وللإجابة على الأسئلة الفرعية قمنا بصياغة</w:t>
      </w:r>
      <w:r w:rsidRPr="00A84605">
        <w:rPr>
          <w:rFonts w:ascii="Traditional Arabic" w:hAnsi="Traditional Arabic" w:cs="Traditional Arabic"/>
          <w:b/>
          <w:bCs/>
          <w:sz w:val="28"/>
          <w:szCs w:val="28"/>
          <w:rtl/>
          <w:lang w:bidi="ar-DZ"/>
        </w:rPr>
        <w:t xml:space="preserve"> الفرضيات</w:t>
      </w:r>
      <w:r w:rsidRPr="00A84605">
        <w:rPr>
          <w:rFonts w:ascii="Traditional Arabic" w:hAnsi="Traditional Arabic" w:cs="Traditional Arabic"/>
          <w:sz w:val="28"/>
          <w:szCs w:val="28"/>
          <w:rtl/>
          <w:lang w:bidi="ar-DZ"/>
        </w:rPr>
        <w:t xml:space="preserve"> التالية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يقوم بنك </w:t>
      </w:r>
      <w:proofErr w:type="spellStart"/>
      <w:r w:rsidRPr="00A84605">
        <w:rPr>
          <w:rFonts w:ascii="Traditional Arabic" w:hAnsi="Traditional Arabic" w:cs="Traditional Arabic"/>
          <w:sz w:val="28"/>
          <w:szCs w:val="28"/>
          <w:rtl/>
          <w:lang w:bidi="ar-DZ"/>
        </w:rPr>
        <w:t>سوسييتي</w:t>
      </w:r>
      <w:proofErr w:type="spellEnd"/>
      <w:r w:rsidRPr="00A84605">
        <w:rPr>
          <w:rFonts w:ascii="Traditional Arabic" w:hAnsi="Traditional Arabic" w:cs="Traditional Arabic"/>
          <w:sz w:val="28"/>
          <w:szCs w:val="28"/>
          <w:rtl/>
          <w:lang w:bidi="ar-DZ"/>
        </w:rPr>
        <w:t xml:space="preserve"> جنيرال الجزائر بإعداد و عرض القوائم المالية وفق للنظام المحاسبي و المعايير الدولية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يقوم بنك </w:t>
      </w:r>
      <w:proofErr w:type="spellStart"/>
      <w:r w:rsidRPr="00A84605">
        <w:rPr>
          <w:rFonts w:ascii="Traditional Arabic" w:hAnsi="Traditional Arabic" w:cs="Traditional Arabic"/>
          <w:sz w:val="28"/>
          <w:szCs w:val="28"/>
          <w:rtl/>
          <w:lang w:bidi="ar-DZ"/>
        </w:rPr>
        <w:t>سوسييتي</w:t>
      </w:r>
      <w:proofErr w:type="spellEnd"/>
      <w:r w:rsidRPr="00A84605">
        <w:rPr>
          <w:rFonts w:ascii="Traditional Arabic" w:hAnsi="Traditional Arabic" w:cs="Traditional Arabic"/>
          <w:sz w:val="28"/>
          <w:szCs w:val="28"/>
          <w:rtl/>
          <w:lang w:bidi="ar-DZ"/>
        </w:rPr>
        <w:t xml:space="preserve"> جنيرال الجزائر بالإفصاح عن السياسات المحاسبية الهامة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lastRenderedPageBreak/>
        <w:t xml:space="preserve">- يقوم بنك </w:t>
      </w:r>
      <w:proofErr w:type="spellStart"/>
      <w:r w:rsidRPr="00A84605">
        <w:rPr>
          <w:rFonts w:ascii="Traditional Arabic" w:hAnsi="Traditional Arabic" w:cs="Traditional Arabic"/>
          <w:sz w:val="28"/>
          <w:szCs w:val="28"/>
          <w:rtl/>
          <w:lang w:bidi="ar-DZ"/>
        </w:rPr>
        <w:t>سوسييتي</w:t>
      </w:r>
      <w:proofErr w:type="spellEnd"/>
      <w:r w:rsidRPr="00A84605">
        <w:rPr>
          <w:rFonts w:ascii="Traditional Arabic" w:hAnsi="Traditional Arabic" w:cs="Traditional Arabic"/>
          <w:sz w:val="28"/>
          <w:szCs w:val="28"/>
          <w:rtl/>
          <w:lang w:bidi="ar-DZ"/>
        </w:rPr>
        <w:t xml:space="preserve"> جنيرال الجزائر بالإفصاح عن المخاطر وفق متطلبات المعيار المحاسبي الدولي .</w:t>
      </w:r>
    </w:p>
    <w:p w:rsidR="007A2CEE" w:rsidRPr="00A84605" w:rsidRDefault="007A2CEE" w:rsidP="00FE5491">
      <w:pPr>
        <w:tabs>
          <w:tab w:val="num" w:pos="-1"/>
        </w:tabs>
        <w:spacing w:after="0"/>
        <w:ind w:left="-1" w:firstLine="283"/>
        <w:rPr>
          <w:rFonts w:ascii="Traditional Arabic" w:hAnsi="Traditional Arabic" w:cs="Traditional Arabic"/>
          <w:b/>
          <w:bCs/>
          <w:sz w:val="28"/>
          <w:szCs w:val="28"/>
          <w:rtl/>
          <w:lang w:bidi="ar-DZ"/>
        </w:rPr>
      </w:pPr>
      <w:r w:rsidRPr="00A84605">
        <w:rPr>
          <w:rFonts w:ascii="Traditional Arabic" w:hAnsi="Traditional Arabic" w:cs="Traditional Arabic"/>
          <w:b/>
          <w:bCs/>
          <w:sz w:val="28"/>
          <w:szCs w:val="28"/>
          <w:rtl/>
          <w:lang w:bidi="ar-DZ"/>
        </w:rPr>
        <w:t>أهداف الدراسة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يمكن </w:t>
      </w:r>
      <w:proofErr w:type="gramStart"/>
      <w:r w:rsidRPr="00A84605">
        <w:rPr>
          <w:rFonts w:ascii="Traditional Arabic" w:hAnsi="Traditional Arabic" w:cs="Traditional Arabic"/>
          <w:sz w:val="28"/>
          <w:szCs w:val="28"/>
          <w:rtl/>
          <w:lang w:bidi="ar-DZ"/>
        </w:rPr>
        <w:t>عرض</w:t>
      </w:r>
      <w:proofErr w:type="gramEnd"/>
      <w:r w:rsidRPr="00A84605">
        <w:rPr>
          <w:rFonts w:ascii="Traditional Arabic" w:hAnsi="Traditional Arabic" w:cs="Traditional Arabic"/>
          <w:sz w:val="28"/>
          <w:szCs w:val="28"/>
          <w:rtl/>
          <w:lang w:bidi="ar-DZ"/>
        </w:rPr>
        <w:t xml:space="preserve"> أهداف هذه الدراسة في النقاط التالية:</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تحديد دور القياس المحاسبي والإفصاح المحاسبي وفق المعايير الدولية لإعداد التقارير المالية في البنوك </w:t>
      </w:r>
      <w:proofErr w:type="gramStart"/>
      <w:r w:rsidRPr="00A84605">
        <w:rPr>
          <w:rFonts w:ascii="Traditional Arabic" w:hAnsi="Traditional Arabic" w:cs="Traditional Arabic"/>
          <w:sz w:val="28"/>
          <w:szCs w:val="28"/>
          <w:rtl/>
          <w:lang w:bidi="ar-DZ"/>
        </w:rPr>
        <w:t>التجارية ؛</w:t>
      </w:r>
      <w:proofErr w:type="gramEnd"/>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تحديد أهم المخاطر التي تواجه البنوك التجارية وفق المعايير </w:t>
      </w:r>
      <w:proofErr w:type="gramStart"/>
      <w:r w:rsidRPr="00A84605">
        <w:rPr>
          <w:rFonts w:ascii="Traditional Arabic" w:hAnsi="Traditional Arabic" w:cs="Traditional Arabic"/>
          <w:sz w:val="28"/>
          <w:szCs w:val="28"/>
          <w:rtl/>
          <w:lang w:bidi="ar-DZ"/>
        </w:rPr>
        <w:t>الدولية ؛</w:t>
      </w:r>
      <w:proofErr w:type="gramEnd"/>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 تقديم خدمة ولو متواضعة للقراء والباحثين في مجال الدراسات المالية والمحاسبية، خاصة في ظل نقص الدراسات التي تهتم بالإفصاح المحاسبي في البنوك التجارية في ظل تطبيق المعايير الدولية لإعداد التقارير المالية </w:t>
      </w:r>
      <w:proofErr w:type="gramStart"/>
      <w:r w:rsidRPr="00A84605">
        <w:rPr>
          <w:rFonts w:ascii="Traditional Arabic" w:hAnsi="Traditional Arabic" w:cs="Traditional Arabic"/>
          <w:sz w:val="28"/>
          <w:szCs w:val="28"/>
          <w:rtl/>
          <w:lang w:bidi="ar-DZ"/>
        </w:rPr>
        <w:t>الدولية .</w:t>
      </w:r>
      <w:proofErr w:type="gramEnd"/>
    </w:p>
    <w:p w:rsidR="007A2CEE" w:rsidRPr="00A84605" w:rsidRDefault="007A2CEE" w:rsidP="00FE5491">
      <w:pPr>
        <w:tabs>
          <w:tab w:val="num" w:pos="-1"/>
        </w:tabs>
        <w:spacing w:after="0"/>
        <w:ind w:left="-1" w:firstLine="283"/>
        <w:rPr>
          <w:rFonts w:ascii="Traditional Arabic" w:hAnsi="Traditional Arabic" w:cs="Traditional Arabic"/>
          <w:b/>
          <w:bCs/>
          <w:sz w:val="28"/>
          <w:szCs w:val="28"/>
          <w:rtl/>
          <w:lang w:bidi="ar-DZ"/>
        </w:rPr>
      </w:pPr>
      <w:r w:rsidRPr="00A84605">
        <w:rPr>
          <w:rFonts w:ascii="Traditional Arabic" w:hAnsi="Traditional Arabic" w:cs="Traditional Arabic"/>
          <w:b/>
          <w:bCs/>
          <w:sz w:val="28"/>
          <w:szCs w:val="28"/>
          <w:rtl/>
          <w:lang w:bidi="ar-DZ"/>
        </w:rPr>
        <w:t>منهج الدراسة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في دراستنا لهذا الموضوع تم الاعتماد على المنهج الوصفي التحليلي كحتمية أملتها علينا طبيعة الموضوع، لأننا بصدد جمع وتلخيص الحقائق المرتبطة بالظاهرة محل الدراسة .</w:t>
      </w:r>
    </w:p>
    <w:p w:rsidR="007A2CEE" w:rsidRPr="00A84605" w:rsidRDefault="007A2CEE" w:rsidP="00FE5491">
      <w:pPr>
        <w:tabs>
          <w:tab w:val="num" w:pos="-1"/>
        </w:tabs>
        <w:spacing w:before="120" w:after="0" w:line="240" w:lineRule="auto"/>
        <w:ind w:left="-1" w:firstLine="283"/>
        <w:jc w:val="both"/>
        <w:rPr>
          <w:rFonts w:ascii="Traditional Arabic" w:hAnsi="Traditional Arabic" w:cs="Traditional Arabic"/>
          <w:sz w:val="28"/>
          <w:szCs w:val="28"/>
          <w:rtl/>
          <w:lang w:val="fr-FR" w:bidi="ar-DZ"/>
        </w:rPr>
      </w:pPr>
      <w:r w:rsidRPr="00A84605">
        <w:rPr>
          <w:rFonts w:ascii="Traditional Arabic" w:hAnsi="Traditional Arabic" w:cs="Traditional Arabic"/>
          <w:sz w:val="28"/>
          <w:szCs w:val="28"/>
          <w:rtl/>
          <w:lang w:bidi="ar-DZ"/>
        </w:rPr>
        <w:t xml:space="preserve">و سنحاول الإحاطة بالجوانب المختلفة للدراسة من خلال </w:t>
      </w:r>
      <w:r w:rsidRPr="00A84605">
        <w:rPr>
          <w:rFonts w:ascii="Traditional Arabic" w:hAnsi="Traditional Arabic" w:cs="Traditional Arabic"/>
          <w:b/>
          <w:bCs/>
          <w:sz w:val="28"/>
          <w:szCs w:val="28"/>
          <w:rtl/>
          <w:lang w:bidi="ar-DZ"/>
        </w:rPr>
        <w:t xml:space="preserve">المحاور </w:t>
      </w:r>
      <w:r w:rsidRPr="00A84605">
        <w:rPr>
          <w:rFonts w:ascii="Traditional Arabic" w:hAnsi="Traditional Arabic" w:cs="Traditional Arabic"/>
          <w:sz w:val="28"/>
          <w:szCs w:val="28"/>
          <w:rtl/>
          <w:lang w:bidi="ar-DZ"/>
        </w:rPr>
        <w:t>التالية:</w:t>
      </w:r>
    </w:p>
    <w:p w:rsidR="007A2CEE" w:rsidRPr="00A84605" w:rsidRDefault="007A2CEE" w:rsidP="00FE5491">
      <w:pPr>
        <w:pStyle w:val="a7"/>
        <w:numPr>
          <w:ilvl w:val="0"/>
          <w:numId w:val="1"/>
        </w:numPr>
        <w:tabs>
          <w:tab w:val="clear" w:pos="720"/>
          <w:tab w:val="num" w:pos="-1"/>
        </w:tabs>
        <w:spacing w:before="160" w:after="0" w:line="240" w:lineRule="auto"/>
        <w:ind w:left="-1" w:firstLine="283"/>
        <w:jc w:val="both"/>
        <w:rPr>
          <w:rFonts w:ascii="Traditional Arabic" w:hAnsi="Traditional Arabic" w:cs="Traditional Arabic"/>
          <w:b/>
          <w:bCs/>
          <w:sz w:val="28"/>
          <w:szCs w:val="28"/>
          <w:lang w:bidi="ar-DZ"/>
        </w:rPr>
      </w:pPr>
      <w:r w:rsidRPr="00A84605">
        <w:rPr>
          <w:rFonts w:ascii="Traditional Arabic" w:hAnsi="Traditional Arabic" w:cs="Traditional Arabic"/>
          <w:b/>
          <w:bCs/>
          <w:sz w:val="28"/>
          <w:szCs w:val="28"/>
          <w:rtl/>
          <w:lang w:bidi="ar-DZ"/>
        </w:rPr>
        <w:t xml:space="preserve">الإفصاح المحاسبي وفق القوائم المالية في بنك </w:t>
      </w:r>
      <w:proofErr w:type="spellStart"/>
      <w:r w:rsidRPr="00A84605">
        <w:rPr>
          <w:rFonts w:ascii="Traditional Arabic" w:hAnsi="Traditional Arabic" w:cs="Traditional Arabic"/>
          <w:b/>
          <w:bCs/>
          <w:sz w:val="28"/>
          <w:szCs w:val="28"/>
          <w:rtl/>
          <w:lang w:bidi="ar-DZ"/>
        </w:rPr>
        <w:t>سوسيتي</w:t>
      </w:r>
      <w:proofErr w:type="spellEnd"/>
      <w:r w:rsidRPr="00A84605">
        <w:rPr>
          <w:rFonts w:ascii="Traditional Arabic" w:hAnsi="Traditional Arabic" w:cs="Traditional Arabic"/>
          <w:b/>
          <w:bCs/>
          <w:sz w:val="28"/>
          <w:szCs w:val="28"/>
          <w:rtl/>
          <w:lang w:bidi="ar-DZ"/>
        </w:rPr>
        <w:t xml:space="preserve"> جنرال الجزائر في ظل المعايير الدولية إعداد التقارير المالية الدولية</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القوائم المالية لبنك </w:t>
      </w:r>
      <w:proofErr w:type="spellStart"/>
      <w:r w:rsidRPr="00A84605">
        <w:rPr>
          <w:rFonts w:ascii="Traditional Arabic" w:hAnsi="Traditional Arabic" w:cs="Traditional Arabic"/>
          <w:sz w:val="28"/>
          <w:szCs w:val="28"/>
          <w:rtl/>
          <w:lang w:bidi="ar-DZ"/>
        </w:rPr>
        <w:t>سوسيتي</w:t>
      </w:r>
      <w:proofErr w:type="spellEnd"/>
      <w:r w:rsidRPr="00A84605">
        <w:rPr>
          <w:rFonts w:ascii="Traditional Arabic" w:hAnsi="Traditional Arabic" w:cs="Traditional Arabic"/>
          <w:sz w:val="28"/>
          <w:szCs w:val="28"/>
          <w:rtl/>
          <w:lang w:bidi="ar-DZ"/>
        </w:rPr>
        <w:t xml:space="preserve"> جنرال </w:t>
      </w:r>
      <w:proofErr w:type="spellStart"/>
      <w:r w:rsidRPr="00A84605">
        <w:rPr>
          <w:rFonts w:ascii="Traditional Arabic" w:hAnsi="Traditional Arabic" w:cs="Traditional Arabic"/>
          <w:sz w:val="28"/>
          <w:szCs w:val="28"/>
          <w:rtl/>
          <w:lang w:bidi="ar-DZ"/>
        </w:rPr>
        <w:t>يتاريخ</w:t>
      </w:r>
      <w:proofErr w:type="spellEnd"/>
      <w:r w:rsidRPr="00A84605">
        <w:rPr>
          <w:rFonts w:ascii="Traditional Arabic" w:hAnsi="Traditional Arabic" w:cs="Traditional Arabic"/>
          <w:sz w:val="28"/>
          <w:szCs w:val="28"/>
          <w:rtl/>
          <w:lang w:bidi="ar-DZ"/>
        </w:rPr>
        <w:t xml:space="preserve"> 31-12-2010، عرضت وفق متطلبات النظام رقم 09-04 المؤرخ في 23 </w:t>
      </w:r>
      <w:proofErr w:type="spellStart"/>
      <w:r w:rsidRPr="00A84605">
        <w:rPr>
          <w:rFonts w:ascii="Traditional Arabic" w:hAnsi="Traditional Arabic" w:cs="Traditional Arabic"/>
          <w:sz w:val="28"/>
          <w:szCs w:val="28"/>
          <w:rtl/>
          <w:lang w:bidi="ar-DZ"/>
        </w:rPr>
        <w:t>جويلية</w:t>
      </w:r>
      <w:proofErr w:type="spellEnd"/>
      <w:r w:rsidRPr="00A84605">
        <w:rPr>
          <w:rFonts w:ascii="Traditional Arabic" w:hAnsi="Traditional Arabic" w:cs="Traditional Arabic"/>
          <w:sz w:val="28"/>
          <w:szCs w:val="28"/>
          <w:rtl/>
          <w:lang w:bidi="ar-DZ"/>
        </w:rPr>
        <w:t xml:space="preserve"> 2009، يتضمن مخطط الحسابات البنكية والقواعد المحاسبية المطبقة على البنوك والمؤسسات المالية، وأيضا النظام 09-05 المؤرخ في 18 أكتوبر 2009، يتضمن إعداد القوائم المالية للبنوك والمؤسسات المالية .</w:t>
      </w:r>
      <w:sdt>
        <w:sdtPr>
          <w:rPr>
            <w:rFonts w:ascii="Traditional Arabic" w:hAnsi="Traditional Arabic" w:cs="Traditional Arabic"/>
            <w:sz w:val="28"/>
            <w:szCs w:val="28"/>
            <w:rtl/>
            <w:lang w:bidi="ar-DZ"/>
          </w:rPr>
          <w:id w:val="1020668887"/>
          <w:citation/>
        </w:sdtPr>
        <w:sdtContent>
          <w:r w:rsidRPr="00A84605">
            <w:rPr>
              <w:rFonts w:ascii="Traditional Arabic" w:hAnsi="Traditional Arabic" w:cs="Traditional Arabic"/>
              <w:sz w:val="28"/>
              <w:szCs w:val="28"/>
              <w:rtl/>
              <w:lang w:bidi="ar-DZ"/>
            </w:rPr>
            <w:fldChar w:fldCharType="begin"/>
          </w:r>
          <w:r w:rsidRPr="00A84605">
            <w:rPr>
              <w:rFonts w:ascii="Traditional Arabic" w:hAnsi="Traditional Arabic" w:cs="Traditional Arabic"/>
              <w:sz w:val="28"/>
              <w:szCs w:val="28"/>
              <w:lang w:val="fr-FR" w:bidi="ar-DZ"/>
            </w:rPr>
            <w:instrText xml:space="preserve">CITATION soc10 \p 171 \l 1036 </w:instrText>
          </w:r>
          <w:r w:rsidRPr="00A84605">
            <w:rPr>
              <w:rFonts w:ascii="Traditional Arabic" w:hAnsi="Traditional Arabic" w:cs="Traditional Arabic"/>
              <w:sz w:val="28"/>
              <w:szCs w:val="28"/>
              <w:rtl/>
              <w:lang w:bidi="ar-DZ"/>
            </w:rPr>
            <w:fldChar w:fldCharType="separate"/>
          </w:r>
          <w:r w:rsidRPr="00A84605">
            <w:rPr>
              <w:rFonts w:ascii="Traditional Arabic" w:hAnsi="Traditional Arabic" w:cs="Traditional Arabic"/>
              <w:noProof/>
              <w:sz w:val="28"/>
              <w:szCs w:val="28"/>
              <w:rtl/>
              <w:lang w:bidi="ar-DZ"/>
            </w:rPr>
            <w:t xml:space="preserve"> </w:t>
          </w:r>
          <w:r w:rsidRPr="00A84605">
            <w:rPr>
              <w:rFonts w:ascii="Traditional Arabic" w:hAnsi="Traditional Arabic" w:cs="Traditional Arabic"/>
              <w:noProof/>
              <w:sz w:val="28"/>
              <w:szCs w:val="28"/>
              <w:lang w:bidi="ar-DZ"/>
            </w:rPr>
            <w:t>(societe general, 2010, p. 171)</w:t>
          </w:r>
          <w:r w:rsidRPr="00A84605">
            <w:rPr>
              <w:rFonts w:ascii="Traditional Arabic" w:hAnsi="Traditional Arabic" w:cs="Traditional Arabic"/>
              <w:sz w:val="28"/>
              <w:szCs w:val="28"/>
              <w:rtl/>
              <w:lang w:bidi="ar-DZ"/>
            </w:rPr>
            <w:fldChar w:fldCharType="end"/>
          </w:r>
        </w:sdtContent>
      </w:sdt>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Pr>
      </w:pPr>
      <w:r w:rsidRPr="00A84605">
        <w:rPr>
          <w:rFonts w:ascii="Traditional Arabic" w:hAnsi="Traditional Arabic" w:cs="Traditional Arabic"/>
          <w:sz w:val="28"/>
          <w:szCs w:val="28"/>
          <w:lang w:bidi="ar-DZ"/>
        </w:rPr>
        <w:t xml:space="preserve"> </w:t>
      </w:r>
      <w:r w:rsidRPr="00A84605">
        <w:rPr>
          <w:rFonts w:ascii="Traditional Arabic" w:hAnsi="Traditional Arabic" w:cs="Traditional Arabic"/>
          <w:sz w:val="28"/>
          <w:szCs w:val="28"/>
          <w:rtl/>
        </w:rPr>
        <w:t xml:space="preserve">ويعد عرض القوائم المالية في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وفق النظام المحاسبي المالي في البنوك التجارية الجزائرية، تطبيق لما جاء في المعيار المحاسبي الدولي 1"عرض القوائم المالية"، فمحتوى الميزانية يعرض وفق التمييز بين الأصول المتداولة وغير المتداولة والالتزامات المتداولة وغير المتداولة، ويتضمن المعيار المحاسبي الدولي1 إرشادات حول تنفيذ المعيار تشمل بعض نماذج القوائم المالية الخاصة بالمنشآت الصناعية والتجارية، وفي ظل غياب نماذج مفروضة وفق مرجعية المعايير الدولية لإعداد التقارير المالية، فالبنوك التجارية تستعمل نماذج نمطية مستوحاة من نماذج دول الاتحاد الأوروبي، ويمكن عرض قوائم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لسنة 2010 </w:t>
      </w:r>
      <w:proofErr w:type="spellStart"/>
      <w:r w:rsidRPr="00A84605">
        <w:rPr>
          <w:rFonts w:ascii="Traditional Arabic" w:hAnsi="Traditional Arabic" w:cs="Traditional Arabic"/>
          <w:sz w:val="28"/>
          <w:szCs w:val="28"/>
          <w:rtl/>
        </w:rPr>
        <w:t>فيمايلي</w:t>
      </w:r>
      <w:proofErr w:type="spellEnd"/>
      <w:r w:rsidRPr="00A84605">
        <w:rPr>
          <w:rFonts w:ascii="Traditional Arabic" w:hAnsi="Traditional Arabic" w:cs="Traditional Arabic"/>
          <w:sz w:val="28"/>
          <w:szCs w:val="28"/>
          <w:rtl/>
        </w:rPr>
        <w:t>:</w:t>
      </w:r>
    </w:p>
    <w:p w:rsidR="007A2CEE" w:rsidRPr="00A84605" w:rsidRDefault="007A2CEE" w:rsidP="00FE5491">
      <w:pPr>
        <w:tabs>
          <w:tab w:val="num" w:pos="-1"/>
        </w:tabs>
        <w:spacing w:after="0" w:line="240" w:lineRule="auto"/>
        <w:ind w:left="-1" w:firstLine="283"/>
        <w:jc w:val="both"/>
        <w:rPr>
          <w:rFonts w:ascii="Traditional Arabic" w:eastAsia="Times New Roman" w:hAnsi="Traditional Arabic" w:cs="Traditional Arabic"/>
          <w:sz w:val="28"/>
          <w:szCs w:val="28"/>
          <w:rtl/>
        </w:rPr>
      </w:pPr>
      <w:r w:rsidRPr="00A84605">
        <w:rPr>
          <w:rFonts w:ascii="Traditional Arabic" w:eastAsia="Times New Roman" w:hAnsi="Traditional Arabic" w:cs="Traditional Arabic"/>
          <w:b/>
          <w:bCs/>
          <w:color w:val="000000"/>
          <w:sz w:val="28"/>
          <w:szCs w:val="28"/>
          <w:rtl/>
        </w:rPr>
        <w:t xml:space="preserve">1.2      الميزانية: </w:t>
      </w:r>
    </w:p>
    <w:p w:rsidR="007A2CEE" w:rsidRPr="00A84605" w:rsidRDefault="007A2CEE" w:rsidP="00FE5491">
      <w:pPr>
        <w:tabs>
          <w:tab w:val="num" w:pos="-1"/>
        </w:tabs>
        <w:spacing w:after="0" w:line="240" w:lineRule="auto"/>
        <w:ind w:left="-1" w:firstLine="283"/>
        <w:jc w:val="both"/>
        <w:rPr>
          <w:rFonts w:ascii="Traditional Arabic" w:eastAsia="Times New Roman" w:hAnsi="Traditional Arabic" w:cs="Traditional Arabic"/>
          <w:sz w:val="28"/>
          <w:szCs w:val="28"/>
          <w:rtl/>
        </w:rPr>
      </w:pPr>
    </w:p>
    <w:p w:rsidR="007A2CEE" w:rsidRPr="00A84605" w:rsidRDefault="007A2CEE" w:rsidP="00FE5491">
      <w:pPr>
        <w:tabs>
          <w:tab w:val="num" w:pos="-1"/>
        </w:tabs>
        <w:spacing w:before="160" w:after="0" w:line="240" w:lineRule="auto"/>
        <w:ind w:left="-1" w:firstLine="283"/>
        <w:jc w:val="center"/>
        <w:rPr>
          <w:rFonts w:ascii="Traditional Arabic" w:hAnsi="Traditional Arabic" w:cs="Traditional Arabic"/>
          <w:b/>
          <w:bCs/>
          <w:sz w:val="28"/>
          <w:szCs w:val="28"/>
        </w:rPr>
      </w:pPr>
      <w:r w:rsidRPr="00A84605">
        <w:rPr>
          <w:rFonts w:ascii="Traditional Arabic" w:hAnsi="Traditional Arabic" w:cs="Traditional Arabic"/>
          <w:b/>
          <w:bCs/>
          <w:sz w:val="28"/>
          <w:szCs w:val="28"/>
          <w:rtl/>
          <w:lang w:bidi="ar-DZ"/>
        </w:rPr>
        <w:t xml:space="preserve">الجدول رقم (01)    </w:t>
      </w:r>
      <w:r w:rsidRPr="00A84605">
        <w:rPr>
          <w:rFonts w:ascii="Traditional Arabic" w:hAnsi="Traditional Arabic" w:cs="Traditional Arabic"/>
          <w:b/>
          <w:bCs/>
          <w:sz w:val="28"/>
          <w:szCs w:val="28"/>
          <w:rtl/>
        </w:rPr>
        <w:t>ميزانية 31/12/2010</w:t>
      </w:r>
    </w:p>
    <w:p w:rsidR="007A2CEE" w:rsidRPr="00A84605" w:rsidRDefault="007A2CEE" w:rsidP="00FE5491">
      <w:pPr>
        <w:tabs>
          <w:tab w:val="num" w:pos="-1"/>
          <w:tab w:val="left" w:pos="7376"/>
        </w:tabs>
        <w:spacing w:before="160" w:after="0" w:line="240" w:lineRule="auto"/>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الأصول</w:t>
      </w:r>
      <w:r w:rsidRPr="00A84605">
        <w:rPr>
          <w:rFonts w:ascii="Traditional Arabic" w:hAnsi="Traditional Arabic" w:cs="Traditional Arabic"/>
          <w:b/>
          <w:bCs/>
          <w:sz w:val="28"/>
          <w:szCs w:val="28"/>
          <w:rtl/>
        </w:rPr>
        <w:tab/>
        <w:t>الوحدة:000دج</w:t>
      </w:r>
    </w:p>
    <w:tbl>
      <w:tblPr>
        <w:tblStyle w:val="a8"/>
        <w:bidiVisual/>
        <w:tblW w:w="0" w:type="auto"/>
        <w:tblInd w:w="0" w:type="dxa"/>
        <w:tblLayout w:type="fixed"/>
        <w:tblLook w:val="04A0" w:firstRow="1" w:lastRow="0" w:firstColumn="1" w:lastColumn="0" w:noHBand="0" w:noVBand="1"/>
      </w:tblPr>
      <w:tblGrid>
        <w:gridCol w:w="2658"/>
        <w:gridCol w:w="1026"/>
        <w:gridCol w:w="1842"/>
        <w:gridCol w:w="1842"/>
        <w:gridCol w:w="1843"/>
      </w:tblGrid>
      <w:tr w:rsidR="007A2CEE" w:rsidRPr="00A84605" w:rsidTr="007A2CEE">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البيان</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الملاحظة</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سنة 2010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سنة 2009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التغير</w:t>
            </w:r>
          </w:p>
        </w:tc>
      </w:tr>
      <w:tr w:rsidR="007A2CEE" w:rsidRPr="00A84605" w:rsidTr="007A2CEE">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الصندوق، البنك المركزي، الخزينة </w:t>
            </w:r>
            <w:proofErr w:type="spellStart"/>
            <w:r w:rsidRPr="00A84605">
              <w:rPr>
                <w:rFonts w:ascii="Traditional Arabic" w:hAnsi="Traditional Arabic" w:cs="Traditional Arabic"/>
                <w:sz w:val="28"/>
                <w:szCs w:val="28"/>
                <w:rtl/>
              </w:rPr>
              <w:t>العمومية</w:t>
            </w:r>
            <w:proofErr w:type="gramStart"/>
            <w:r w:rsidRPr="00A84605">
              <w:rPr>
                <w:rFonts w:ascii="Traditional Arabic" w:hAnsi="Traditional Arabic" w:cs="Traditional Arabic"/>
                <w:sz w:val="28"/>
                <w:szCs w:val="28"/>
                <w:rtl/>
              </w:rPr>
              <w:t>،مركز</w:t>
            </w:r>
            <w:proofErr w:type="spellEnd"/>
            <w:proofErr w:type="gramEnd"/>
            <w:r w:rsidRPr="00A84605">
              <w:rPr>
                <w:rFonts w:ascii="Traditional Arabic" w:hAnsi="Traditional Arabic" w:cs="Traditional Arabic"/>
                <w:sz w:val="28"/>
                <w:szCs w:val="28"/>
                <w:rtl/>
              </w:rPr>
              <w:t xml:space="preserve"> الصكوك </w:t>
            </w:r>
            <w:r w:rsidRPr="00A84605">
              <w:rPr>
                <w:rFonts w:ascii="Traditional Arabic" w:hAnsi="Traditional Arabic" w:cs="Traditional Arabic"/>
                <w:sz w:val="28"/>
                <w:szCs w:val="28"/>
                <w:rtl/>
              </w:rPr>
              <w:lastRenderedPageBreak/>
              <w:t>البريدية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أصول مالية مملوكة لغرض التعامل</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أصول مالية جاهزة للبيع</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سلفيات وحقوق على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سلفيات </w:t>
            </w:r>
            <w:proofErr w:type="gramStart"/>
            <w:r w:rsidRPr="00A84605">
              <w:rPr>
                <w:rFonts w:ascii="Traditional Arabic" w:hAnsi="Traditional Arabic" w:cs="Traditional Arabic"/>
                <w:sz w:val="28"/>
                <w:szCs w:val="28"/>
                <w:rtl/>
              </w:rPr>
              <w:t>وحقوق</w:t>
            </w:r>
            <w:proofErr w:type="gramEnd"/>
            <w:r w:rsidRPr="00A84605">
              <w:rPr>
                <w:rFonts w:ascii="Traditional Arabic" w:hAnsi="Traditional Arabic" w:cs="Traditional Arabic"/>
                <w:sz w:val="28"/>
                <w:szCs w:val="28"/>
                <w:rtl/>
              </w:rPr>
              <w:t xml:space="preserve"> على الزبائن</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أصول مالية مملوكة إلى غاية الاستحقاق</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الضرائب </w:t>
            </w:r>
            <w:proofErr w:type="spellStart"/>
            <w:r w:rsidRPr="00A84605">
              <w:rPr>
                <w:rFonts w:ascii="Traditional Arabic" w:hAnsi="Traditional Arabic" w:cs="Traditional Arabic"/>
                <w:sz w:val="28"/>
                <w:szCs w:val="28"/>
                <w:rtl/>
              </w:rPr>
              <w:t>الجارية</w:t>
            </w:r>
            <w:proofErr w:type="gramStart"/>
            <w:r w:rsidRPr="00A84605">
              <w:rPr>
                <w:rFonts w:ascii="Traditional Arabic" w:hAnsi="Traditional Arabic" w:cs="Traditional Arabic"/>
                <w:sz w:val="28"/>
                <w:szCs w:val="28"/>
                <w:rtl/>
              </w:rPr>
              <w:t>،أصول</w:t>
            </w:r>
            <w:proofErr w:type="spellEnd"/>
            <w:proofErr w:type="gramEnd"/>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الضرائب المؤجلة-أصول</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أصول</w:t>
            </w:r>
            <w:proofErr w:type="gramEnd"/>
            <w:r w:rsidRPr="00A84605">
              <w:rPr>
                <w:rFonts w:ascii="Traditional Arabic" w:hAnsi="Traditional Arabic" w:cs="Traditional Arabic"/>
                <w:sz w:val="28"/>
                <w:szCs w:val="28"/>
                <w:rtl/>
              </w:rPr>
              <w:t xml:space="preserve"> أخرى</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حسابات</w:t>
            </w:r>
            <w:proofErr w:type="gramEnd"/>
            <w:r w:rsidRPr="00A84605">
              <w:rPr>
                <w:rFonts w:ascii="Traditional Arabic" w:hAnsi="Traditional Arabic" w:cs="Traditional Arabic"/>
                <w:sz w:val="28"/>
                <w:szCs w:val="28"/>
                <w:rtl/>
              </w:rPr>
              <w:t xml:space="preserve"> التسوية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المساهمات في الفروع، المؤسسات ا لمشتركة أو </w:t>
            </w:r>
            <w:proofErr w:type="gramStart"/>
            <w:r w:rsidRPr="00A84605">
              <w:rPr>
                <w:rFonts w:ascii="Traditional Arabic" w:hAnsi="Traditional Arabic" w:cs="Traditional Arabic"/>
                <w:sz w:val="28"/>
                <w:szCs w:val="28"/>
                <w:rtl/>
              </w:rPr>
              <w:t>الكيانات</w:t>
            </w:r>
            <w:proofErr w:type="gramEnd"/>
            <w:r w:rsidRPr="00A84605">
              <w:rPr>
                <w:rFonts w:ascii="Traditional Arabic" w:hAnsi="Traditional Arabic" w:cs="Traditional Arabic"/>
                <w:sz w:val="28"/>
                <w:szCs w:val="28"/>
                <w:rtl/>
              </w:rPr>
              <w:t xml:space="preserve"> المشاركة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العقارات</w:t>
            </w:r>
            <w:proofErr w:type="gramEnd"/>
            <w:r w:rsidRPr="00A84605">
              <w:rPr>
                <w:rFonts w:ascii="Traditional Arabic" w:hAnsi="Traditional Arabic" w:cs="Traditional Arabic"/>
                <w:sz w:val="28"/>
                <w:szCs w:val="28"/>
                <w:rtl/>
              </w:rPr>
              <w:t xml:space="preserve"> الموظفة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الأصول الثابتة المادية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الأصول</w:t>
            </w:r>
            <w:proofErr w:type="gramEnd"/>
            <w:r w:rsidRPr="00A84605">
              <w:rPr>
                <w:rFonts w:ascii="Traditional Arabic" w:hAnsi="Traditional Arabic" w:cs="Traditional Arabic"/>
                <w:sz w:val="28"/>
                <w:szCs w:val="28"/>
                <w:rtl/>
              </w:rPr>
              <w:t xml:space="preserve"> الثابتة غير المادية</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فارق الحيازة</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lastRenderedPageBreak/>
              <w:t>2.1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2.4</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2.6</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2.7</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2.7</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0664156</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560124</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88645311</w:t>
            </w: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904829104</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0651671</w:t>
            </w: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895486</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4661951</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58975104</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67515</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4050122</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19549</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29102231</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228357</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08150714</w:t>
            </w: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45411787</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538143</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3914334</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92718115</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67515</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1943442</w:t>
            </w:r>
          </w:p>
          <w:p w:rsidR="007A2CEE" w:rsidRPr="00A84605" w:rsidRDefault="007A2CEE" w:rsidP="00FE5491">
            <w:pPr>
              <w:tabs>
                <w:tab w:val="num" w:pos="-1"/>
              </w:tabs>
              <w:ind w:left="-1" w:firstLine="283"/>
              <w:rPr>
                <w:rFonts w:ascii="Traditional Arabic" w:hAnsi="Traditional Arabic" w:cs="Traditional Arabic"/>
                <w:sz w:val="28"/>
                <w:szCs w:val="28"/>
                <w:rtl/>
              </w:rPr>
            </w:pPr>
          </w:p>
          <w:p w:rsidR="007A2CEE" w:rsidRPr="00A84605" w:rsidRDefault="007A2CEE" w:rsidP="00FE5491">
            <w:pPr>
              <w:tabs>
                <w:tab w:val="num" w:pos="-1"/>
              </w:tabs>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59258</w:t>
            </w:r>
          </w:p>
          <w:p w:rsidR="007A2CEE" w:rsidRPr="00A84605" w:rsidRDefault="007A2CEE" w:rsidP="00FE5491">
            <w:pPr>
              <w:tabs>
                <w:tab w:val="num" w:pos="-1"/>
              </w:tabs>
              <w:ind w:left="-1" w:firstLine="283"/>
              <w:rPr>
                <w:rFonts w:ascii="Traditional Arabic" w:hAnsi="Traditional Arabic" w:cs="Traditional Arabic"/>
                <w:sz w:val="28"/>
                <w:szCs w:val="2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725460-</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668232-</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1950533-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45071217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0651671</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357343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9262373-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3397064-</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789331-</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3979-</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r>
      <w:tr w:rsidR="007A2CEE" w:rsidRPr="00A84605" w:rsidTr="007A2CEE">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roofErr w:type="gramStart"/>
            <w:r w:rsidRPr="00A84605">
              <w:rPr>
                <w:rFonts w:ascii="Traditional Arabic" w:hAnsi="Traditional Arabic" w:cs="Traditional Arabic"/>
                <w:b/>
                <w:bCs/>
                <w:sz w:val="28"/>
                <w:szCs w:val="28"/>
                <w:rtl/>
              </w:rPr>
              <w:lastRenderedPageBreak/>
              <w:t>مجموع</w:t>
            </w:r>
            <w:proofErr w:type="gramEnd"/>
            <w:r w:rsidRPr="00A84605">
              <w:rPr>
                <w:rFonts w:ascii="Traditional Arabic" w:hAnsi="Traditional Arabic" w:cs="Traditional Arabic"/>
                <w:b/>
                <w:bCs/>
                <w:sz w:val="28"/>
                <w:szCs w:val="28"/>
                <w:rtl/>
              </w:rPr>
              <w:t xml:space="preserve"> الأصول</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7052251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372181155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3330443</w:t>
            </w:r>
          </w:p>
        </w:tc>
      </w:tr>
    </w:tbl>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lang w:val="fr-FR"/>
        </w:rPr>
      </w:pPr>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الخصوم                                                                               الوحدة:000 دج</w:t>
      </w:r>
    </w:p>
    <w:tbl>
      <w:tblPr>
        <w:tblStyle w:val="a8"/>
        <w:bidiVisual/>
        <w:tblW w:w="0" w:type="auto"/>
        <w:tblInd w:w="0" w:type="dxa"/>
        <w:tblLook w:val="04A0" w:firstRow="1" w:lastRow="0" w:firstColumn="1" w:lastColumn="0" w:noHBand="0" w:noVBand="1"/>
      </w:tblPr>
      <w:tblGrid>
        <w:gridCol w:w="1842"/>
        <w:gridCol w:w="1842"/>
        <w:gridCol w:w="1842"/>
        <w:gridCol w:w="1842"/>
        <w:gridCol w:w="1843"/>
      </w:tblGrid>
      <w:tr w:rsidR="007A2CEE" w:rsidRPr="00A84605" w:rsidTr="007A2CEE">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الخصوم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الملاحظة</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سنة 2010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سنة2009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التغير</w:t>
            </w:r>
          </w:p>
        </w:tc>
      </w:tr>
      <w:tr w:rsidR="007A2CEE" w:rsidRPr="00A84605" w:rsidTr="007A2CEE">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البنك</w:t>
            </w:r>
            <w:proofErr w:type="gramEnd"/>
            <w:r w:rsidRPr="00A84605">
              <w:rPr>
                <w:rFonts w:ascii="Traditional Arabic" w:hAnsi="Traditional Arabic" w:cs="Traditional Arabic"/>
                <w:sz w:val="28"/>
                <w:szCs w:val="28"/>
                <w:rtl/>
              </w:rPr>
              <w:t xml:space="preserve"> المركزي</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ديون اتجاه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ديون</w:t>
            </w:r>
            <w:proofErr w:type="gramEnd"/>
            <w:r w:rsidRPr="00A84605">
              <w:rPr>
                <w:rFonts w:ascii="Traditional Arabic" w:hAnsi="Traditional Arabic" w:cs="Traditional Arabic"/>
                <w:sz w:val="28"/>
                <w:szCs w:val="28"/>
                <w:rtl/>
              </w:rPr>
              <w:t xml:space="preserve"> اتجاه الزبائن</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ديون ممثلة بورقة 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الضرائب الجارية-خصوم</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spellStart"/>
            <w:r w:rsidRPr="00A84605">
              <w:rPr>
                <w:rFonts w:ascii="Traditional Arabic" w:hAnsi="Traditional Arabic" w:cs="Traditional Arabic"/>
                <w:sz w:val="28"/>
                <w:szCs w:val="28"/>
                <w:rtl/>
              </w:rPr>
              <w:t>الضراءب</w:t>
            </w:r>
            <w:proofErr w:type="spellEnd"/>
            <w:r w:rsidRPr="00A84605">
              <w:rPr>
                <w:rFonts w:ascii="Traditional Arabic" w:hAnsi="Traditional Arabic" w:cs="Traditional Arabic"/>
                <w:sz w:val="28"/>
                <w:szCs w:val="28"/>
                <w:rtl/>
              </w:rPr>
              <w:t xml:space="preserve"> المؤجلة-خصوم</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خصوم</w:t>
            </w:r>
            <w:proofErr w:type="gramEnd"/>
            <w:r w:rsidRPr="00A84605">
              <w:rPr>
                <w:rFonts w:ascii="Traditional Arabic" w:hAnsi="Traditional Arabic" w:cs="Traditional Arabic"/>
                <w:sz w:val="28"/>
                <w:szCs w:val="28"/>
                <w:rtl/>
              </w:rPr>
              <w:t xml:space="preserve"> أخرى</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حسابات</w:t>
            </w:r>
            <w:proofErr w:type="gramEnd"/>
            <w:r w:rsidRPr="00A84605">
              <w:rPr>
                <w:rFonts w:ascii="Traditional Arabic" w:hAnsi="Traditional Arabic" w:cs="Traditional Arabic"/>
                <w:sz w:val="28"/>
                <w:szCs w:val="28"/>
                <w:rtl/>
              </w:rPr>
              <w:t xml:space="preserve"> التسوية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spellStart"/>
            <w:r w:rsidRPr="00A84605">
              <w:rPr>
                <w:rFonts w:ascii="Traditional Arabic" w:hAnsi="Traditional Arabic" w:cs="Traditional Arabic"/>
                <w:sz w:val="28"/>
                <w:szCs w:val="28"/>
                <w:rtl/>
              </w:rPr>
              <w:t>مؤونات</w:t>
            </w:r>
            <w:proofErr w:type="spellEnd"/>
            <w:r w:rsidRPr="00A84605">
              <w:rPr>
                <w:rFonts w:ascii="Traditional Arabic" w:hAnsi="Traditional Arabic" w:cs="Traditional Arabic"/>
                <w:sz w:val="28"/>
                <w:szCs w:val="28"/>
                <w:rtl/>
              </w:rPr>
              <w:t xml:space="preserve"> لتغطية المخاطر والأعباء</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إعانات</w:t>
            </w:r>
            <w:proofErr w:type="gramEnd"/>
            <w:r w:rsidRPr="00A84605">
              <w:rPr>
                <w:rFonts w:ascii="Traditional Arabic" w:hAnsi="Traditional Arabic" w:cs="Traditional Arabic"/>
                <w:sz w:val="28"/>
                <w:szCs w:val="28"/>
                <w:rtl/>
              </w:rPr>
              <w:t xml:space="preserve"> لتغطية المخاطر المصرفية العامة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ديون</w:t>
            </w:r>
            <w:proofErr w:type="gramEnd"/>
            <w:r w:rsidRPr="00A84605">
              <w:rPr>
                <w:rFonts w:ascii="Traditional Arabic" w:hAnsi="Traditional Arabic" w:cs="Traditional Arabic"/>
                <w:sz w:val="28"/>
                <w:szCs w:val="28"/>
                <w:rtl/>
              </w:rPr>
              <w:t xml:space="preserve"> تابعة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رأس المال</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علاوات مرتبطة برأس المال</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spellStart"/>
            <w:r w:rsidRPr="00A84605">
              <w:rPr>
                <w:rFonts w:ascii="Traditional Arabic" w:hAnsi="Traditional Arabic" w:cs="Traditional Arabic"/>
                <w:sz w:val="28"/>
                <w:szCs w:val="28"/>
                <w:rtl/>
              </w:rPr>
              <w:t>إحتياطات</w:t>
            </w:r>
            <w:proofErr w:type="spellEnd"/>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فارق التقييم</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فارف إعادة التقييم</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ترحيل</w:t>
            </w:r>
            <w:proofErr w:type="gramEnd"/>
            <w:r w:rsidRPr="00A84605">
              <w:rPr>
                <w:rFonts w:ascii="Traditional Arabic" w:hAnsi="Traditional Arabic" w:cs="Traditional Arabic"/>
                <w:sz w:val="28"/>
                <w:szCs w:val="28"/>
                <w:rtl/>
              </w:rPr>
              <w:t xml:space="preserve"> من جديد(+/-)</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نتيجة السنة المالية(+/-)</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lastRenderedPageBreak/>
              <w:t>2.8</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2.10</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2.11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2.11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2.12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lastRenderedPageBreak/>
              <w:t>491306</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451299109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9973178</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6588231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10722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5559212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69353013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064154</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1576854</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00000010</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6233533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082388</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8274223</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lastRenderedPageBreak/>
              <w:t>43406</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794553106</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5893887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194799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10820</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9522925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95350816</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651431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2871714</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00000010</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715597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2881823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7015912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lastRenderedPageBreak/>
              <w:t>94999-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6577452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408929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4640241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9991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603391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2599782-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287277-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869513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9087552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2067942-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126831</w:t>
            </w:r>
          </w:p>
        </w:tc>
      </w:tr>
      <w:tr w:rsidR="007A2CEE" w:rsidRPr="00A84605" w:rsidTr="007A2CEE">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705225158</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372181155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3330443</w:t>
            </w:r>
          </w:p>
        </w:tc>
      </w:tr>
    </w:tbl>
    <w:p w:rsidR="007A2CEE" w:rsidRPr="00A84605" w:rsidRDefault="007A2CEE" w:rsidP="00FE5491">
      <w:pPr>
        <w:tabs>
          <w:tab w:val="num" w:pos="-1"/>
        </w:tabs>
        <w:bidi w:val="0"/>
        <w:spacing w:before="160" w:after="0" w:line="240" w:lineRule="auto"/>
        <w:ind w:left="-1" w:firstLine="283"/>
        <w:rPr>
          <w:rFonts w:ascii="Traditional Arabic" w:hAnsi="Traditional Arabic" w:cs="Traditional Arabic"/>
          <w:sz w:val="28"/>
          <w:szCs w:val="28"/>
          <w:rtl/>
          <w:lang w:val="fr-FR"/>
        </w:rPr>
      </w:pPr>
      <w:proofErr w:type="spellStart"/>
      <w:r w:rsidRPr="00A84605">
        <w:rPr>
          <w:rFonts w:ascii="Traditional Arabic" w:hAnsi="Traditional Arabic" w:cs="Traditional Arabic"/>
          <w:b/>
          <w:bCs/>
          <w:sz w:val="28"/>
          <w:szCs w:val="28"/>
          <w:lang w:val="fr-FR"/>
        </w:rPr>
        <w:t>Source:</w:t>
      </w:r>
      <w:r w:rsidRPr="00A84605">
        <w:rPr>
          <w:rFonts w:ascii="Traditional Arabic" w:hAnsi="Traditional Arabic" w:cs="Traditional Arabic"/>
          <w:sz w:val="28"/>
          <w:szCs w:val="28"/>
          <w:lang w:val="fr-FR"/>
        </w:rPr>
        <w:t>Societe</w:t>
      </w:r>
      <w:proofErr w:type="spellEnd"/>
      <w:r w:rsidRPr="00A84605">
        <w:rPr>
          <w:rFonts w:ascii="Traditional Arabic" w:hAnsi="Traditional Arabic" w:cs="Traditional Arabic"/>
          <w:sz w:val="28"/>
          <w:szCs w:val="28"/>
          <w:lang w:val="fr-FR"/>
        </w:rPr>
        <w:t xml:space="preserve"> </w:t>
      </w:r>
      <w:proofErr w:type="spellStart"/>
      <w:r w:rsidRPr="00A84605">
        <w:rPr>
          <w:rFonts w:ascii="Traditional Arabic" w:hAnsi="Traditional Arabic" w:cs="Traditional Arabic"/>
          <w:sz w:val="28"/>
          <w:szCs w:val="28"/>
          <w:lang w:val="fr-FR"/>
        </w:rPr>
        <w:t>general</w:t>
      </w:r>
      <w:proofErr w:type="spellEnd"/>
      <w:r w:rsidRPr="00A84605">
        <w:rPr>
          <w:rFonts w:ascii="Traditional Arabic" w:hAnsi="Traditional Arabic" w:cs="Traditional Arabic"/>
          <w:sz w:val="28"/>
          <w:szCs w:val="28"/>
          <w:lang w:val="fr-FR"/>
        </w:rPr>
        <w:t xml:space="preserve"> </w:t>
      </w:r>
      <w:proofErr w:type="spellStart"/>
      <w:r w:rsidRPr="00A84605">
        <w:rPr>
          <w:rFonts w:ascii="Traditional Arabic" w:hAnsi="Traditional Arabic" w:cs="Traditional Arabic"/>
          <w:sz w:val="28"/>
          <w:szCs w:val="28"/>
          <w:lang w:val="fr-FR"/>
        </w:rPr>
        <w:t>algerie</w:t>
      </w:r>
      <w:proofErr w:type="gramStart"/>
      <w:r w:rsidRPr="00A84605">
        <w:rPr>
          <w:rFonts w:ascii="Traditional Arabic" w:hAnsi="Traditional Arabic" w:cs="Traditional Arabic"/>
          <w:sz w:val="28"/>
          <w:szCs w:val="28"/>
          <w:lang w:val="fr-FR"/>
        </w:rPr>
        <w:t>,rapport</w:t>
      </w:r>
      <w:proofErr w:type="spellEnd"/>
      <w:proofErr w:type="gramEnd"/>
      <w:r w:rsidRPr="00A84605">
        <w:rPr>
          <w:rFonts w:ascii="Traditional Arabic" w:hAnsi="Traditional Arabic" w:cs="Traditional Arabic"/>
          <w:sz w:val="28"/>
          <w:szCs w:val="28"/>
          <w:lang w:val="fr-FR"/>
        </w:rPr>
        <w:t xml:space="preserve"> annuel 2010, p13.</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يتضح من خلال ميزانية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الوضحة أعلاه بتاريخ 31/12/2010 وفق النموذج النمطي الذي يحدده النظام 09-05، حيث يتم الافصاح عن كافة عناصر الأصول والخصوم وفق سيولتها، ويقدم عرض الأصول والخصوم بترتيب متزايد أو متناقص من السيولة معلومات موثوقة وأكثر ملاءمة مما يقدمه العرض المتداول وغير المتداول، وذلك لأن البنوك التجارية </w:t>
      </w:r>
      <w:proofErr w:type="spellStart"/>
      <w:r w:rsidRPr="00A84605">
        <w:rPr>
          <w:rFonts w:ascii="Traditional Arabic" w:hAnsi="Traditional Arabic" w:cs="Traditional Arabic"/>
          <w:sz w:val="28"/>
          <w:szCs w:val="28"/>
          <w:rtl/>
        </w:rPr>
        <w:t>لاتقوم</w:t>
      </w:r>
      <w:proofErr w:type="spellEnd"/>
      <w:r w:rsidRPr="00A84605">
        <w:rPr>
          <w:rFonts w:ascii="Traditional Arabic" w:hAnsi="Traditional Arabic" w:cs="Traditional Arabic"/>
          <w:sz w:val="28"/>
          <w:szCs w:val="28"/>
          <w:rtl/>
        </w:rPr>
        <w:t xml:space="preserve"> بتوريد البضائع أو الخدمات ضمن دورة تشغيلية قابلة للتجديد، كما تضمنت الميزانية إفصاح عن وضعية المقارنة لسنتي 2009-2010 مع توضيح أثر التغير، وتضمنت كذلك الملاحظات المقابلة لأغلب بنود الأصول والخصوم، كما يتضح أن البنك </w:t>
      </w:r>
      <w:proofErr w:type="spellStart"/>
      <w:r w:rsidRPr="00A84605">
        <w:rPr>
          <w:rFonts w:ascii="Traditional Arabic" w:hAnsi="Traditional Arabic" w:cs="Traditional Arabic"/>
          <w:sz w:val="28"/>
          <w:szCs w:val="28"/>
          <w:rtl/>
        </w:rPr>
        <w:t>لايملك</w:t>
      </w:r>
      <w:proofErr w:type="spellEnd"/>
      <w:r w:rsidRPr="00A84605">
        <w:rPr>
          <w:rFonts w:ascii="Traditional Arabic" w:hAnsi="Traditional Arabic" w:cs="Traditional Arabic"/>
          <w:sz w:val="28"/>
          <w:szCs w:val="28"/>
          <w:rtl/>
        </w:rPr>
        <w:t xml:space="preserve"> أصولا مالية متاحة للبيع، ولا يقوم بالاستثمار في العقارات </w:t>
      </w:r>
      <w:proofErr w:type="spellStart"/>
      <w:r w:rsidRPr="00A84605">
        <w:rPr>
          <w:rFonts w:ascii="Traditional Arabic" w:hAnsi="Traditional Arabic" w:cs="Traditional Arabic"/>
          <w:sz w:val="28"/>
          <w:szCs w:val="28"/>
          <w:rtl/>
        </w:rPr>
        <w:t>الموظفة،أما</w:t>
      </w:r>
      <w:proofErr w:type="spellEnd"/>
      <w:r w:rsidRPr="00A84605">
        <w:rPr>
          <w:rFonts w:ascii="Traditional Arabic" w:hAnsi="Traditional Arabic" w:cs="Traditional Arabic"/>
          <w:sz w:val="28"/>
          <w:szCs w:val="28"/>
          <w:rtl/>
        </w:rPr>
        <w:t xml:space="preserve"> على مستوى الخصوم </w:t>
      </w:r>
      <w:proofErr w:type="spellStart"/>
      <w:r w:rsidRPr="00A84605">
        <w:rPr>
          <w:rFonts w:ascii="Traditional Arabic" w:hAnsi="Traditional Arabic" w:cs="Traditional Arabic"/>
          <w:sz w:val="28"/>
          <w:szCs w:val="28"/>
          <w:rtl/>
        </w:rPr>
        <w:t>فسوسيتي</w:t>
      </w:r>
      <w:proofErr w:type="spellEnd"/>
      <w:r w:rsidRPr="00A84605">
        <w:rPr>
          <w:rFonts w:ascii="Traditional Arabic" w:hAnsi="Traditional Arabic" w:cs="Traditional Arabic"/>
          <w:sz w:val="28"/>
          <w:szCs w:val="28"/>
          <w:rtl/>
        </w:rPr>
        <w:t xml:space="preserve"> جنرال ليست لديها ديون اتجاه البنك المركزي والديون المشروطة، وكذلك بند العلاوات المرتبطة برأس المال لم تتضمن أي مبلغ كون رأس المال غير متداول، وكذلك بندي فارق التقييم وفارق اعادة التقييم لم يتضمنا أي مبلغ كون البنك لم يحقق نتائج أرباح أو خسائر ناتجة عن تقييم عناصر الميزانية بقيمتها العادلة.</w:t>
      </w:r>
      <w:sdt>
        <w:sdtPr>
          <w:rPr>
            <w:rFonts w:ascii="Traditional Arabic" w:hAnsi="Traditional Arabic" w:cs="Traditional Arabic"/>
            <w:sz w:val="28"/>
            <w:szCs w:val="28"/>
            <w:rtl/>
          </w:rPr>
          <w:id w:val="165211971"/>
          <w:citation/>
        </w:sdtPr>
        <w:sdtContent>
          <w:r w:rsidRPr="00A84605">
            <w:rPr>
              <w:rFonts w:ascii="Traditional Arabic" w:hAnsi="Traditional Arabic" w:cs="Traditional Arabic"/>
              <w:sz w:val="28"/>
              <w:szCs w:val="28"/>
              <w:rtl/>
            </w:rPr>
            <w:fldChar w:fldCharType="begin"/>
          </w:r>
          <w:r w:rsidRPr="00A84605">
            <w:rPr>
              <w:rFonts w:ascii="Traditional Arabic" w:hAnsi="Traditional Arabic" w:cs="Traditional Arabic"/>
              <w:sz w:val="28"/>
              <w:szCs w:val="28"/>
              <w:lang w:bidi="ar-DZ"/>
            </w:rPr>
            <w:instrText>CITATION</w:instrText>
          </w:r>
          <w:r w:rsidRPr="00A84605">
            <w:rPr>
              <w:rFonts w:ascii="Traditional Arabic" w:hAnsi="Traditional Arabic" w:cs="Traditional Arabic"/>
              <w:sz w:val="28"/>
              <w:szCs w:val="28"/>
              <w:rtl/>
              <w:lang w:bidi="ar-DZ"/>
            </w:rPr>
            <w:instrText xml:space="preserve"> نعم17 \</w:instrText>
          </w:r>
          <w:r w:rsidRPr="00A84605">
            <w:rPr>
              <w:rFonts w:ascii="Traditional Arabic" w:hAnsi="Traditional Arabic" w:cs="Traditional Arabic"/>
              <w:sz w:val="28"/>
              <w:szCs w:val="28"/>
              <w:lang w:bidi="ar-DZ"/>
            </w:rPr>
            <w:instrText>p 301-302 \l 5121</w:instrText>
          </w:r>
          <w:r w:rsidRPr="00A84605">
            <w:rPr>
              <w:rFonts w:ascii="Traditional Arabic" w:hAnsi="Traditional Arabic" w:cs="Traditional Arabic"/>
              <w:sz w:val="28"/>
              <w:szCs w:val="28"/>
              <w:rtl/>
              <w:lang w:bidi="ar-DZ"/>
            </w:rPr>
            <w:instrText xml:space="preserve"> </w:instrText>
          </w:r>
          <w:r w:rsidRPr="00A84605">
            <w:rPr>
              <w:rFonts w:ascii="Traditional Arabic" w:hAnsi="Traditional Arabic" w:cs="Traditional Arabic"/>
              <w:sz w:val="28"/>
              <w:szCs w:val="28"/>
              <w:rtl/>
            </w:rPr>
            <w:fldChar w:fldCharType="separate"/>
          </w:r>
          <w:r w:rsidRPr="00A84605">
            <w:rPr>
              <w:rFonts w:ascii="Traditional Arabic" w:hAnsi="Traditional Arabic" w:cs="Traditional Arabic"/>
              <w:noProof/>
              <w:sz w:val="28"/>
              <w:szCs w:val="28"/>
              <w:rtl/>
            </w:rPr>
            <w:t xml:space="preserve"> (نعمان، 2016-2017، الصفحات 301-302)</w:t>
          </w:r>
          <w:r w:rsidRPr="00A84605">
            <w:rPr>
              <w:rFonts w:ascii="Traditional Arabic" w:hAnsi="Traditional Arabic" w:cs="Traditional Arabic"/>
              <w:sz w:val="28"/>
              <w:szCs w:val="28"/>
              <w:rtl/>
            </w:rPr>
            <w:fldChar w:fldCharType="end"/>
          </w:r>
        </w:sdtContent>
      </w:sdt>
      <w:r w:rsidRPr="00A84605">
        <w:rPr>
          <w:rFonts w:ascii="Traditional Arabic" w:hAnsi="Traditional Arabic" w:cs="Traditional Arabic"/>
          <w:sz w:val="28"/>
          <w:szCs w:val="28"/>
          <w:rtl/>
        </w:rPr>
        <w:t xml:space="preserve"> </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Pr>
      </w:pPr>
      <w:r w:rsidRPr="00A84605">
        <w:rPr>
          <w:rFonts w:ascii="Traditional Arabic" w:hAnsi="Traditional Arabic" w:cs="Traditional Arabic"/>
          <w:sz w:val="28"/>
          <w:szCs w:val="28"/>
          <w:rtl/>
        </w:rPr>
        <w:t>2.2</w:t>
      </w:r>
      <w:r w:rsidRPr="00A84605">
        <w:rPr>
          <w:rFonts w:ascii="Traditional Arabic" w:hAnsi="Traditional Arabic" w:cs="Traditional Arabic"/>
          <w:b/>
          <w:bCs/>
          <w:sz w:val="28"/>
          <w:szCs w:val="28"/>
          <w:rtl/>
        </w:rPr>
        <w:t xml:space="preserve">  جدول ح</w:t>
      </w:r>
      <w:proofErr w:type="gramStart"/>
      <w:r w:rsidRPr="00A84605">
        <w:rPr>
          <w:rFonts w:ascii="Traditional Arabic" w:hAnsi="Traditional Arabic" w:cs="Traditional Arabic"/>
          <w:b/>
          <w:bCs/>
          <w:sz w:val="28"/>
          <w:szCs w:val="28"/>
          <w:rtl/>
        </w:rPr>
        <w:t>سابات النت</w:t>
      </w:r>
      <w:proofErr w:type="gramEnd"/>
      <w:r w:rsidRPr="00A84605">
        <w:rPr>
          <w:rFonts w:ascii="Traditional Arabic" w:hAnsi="Traditional Arabic" w:cs="Traditional Arabic"/>
          <w:b/>
          <w:bCs/>
          <w:sz w:val="28"/>
          <w:szCs w:val="28"/>
          <w:rtl/>
        </w:rPr>
        <w:t xml:space="preserve">ائج </w:t>
      </w:r>
    </w:p>
    <w:p w:rsidR="007A2CEE" w:rsidRPr="00A84605" w:rsidRDefault="007A2CEE" w:rsidP="00FE5491">
      <w:pPr>
        <w:tabs>
          <w:tab w:val="num" w:pos="-1"/>
        </w:tabs>
        <w:spacing w:before="160" w:after="0" w:line="240" w:lineRule="auto"/>
        <w:ind w:left="-1" w:firstLine="283"/>
        <w:jc w:val="center"/>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الجدول رقم (02)  جدول حسابات النتائج ديسمبر 2010</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الوحدة: 000دج</w:t>
      </w:r>
    </w:p>
    <w:tbl>
      <w:tblPr>
        <w:tblStyle w:val="a8"/>
        <w:bidiVisual/>
        <w:tblW w:w="0" w:type="auto"/>
        <w:tblInd w:w="0" w:type="dxa"/>
        <w:tblLayout w:type="fixed"/>
        <w:tblLook w:val="04A0" w:firstRow="1" w:lastRow="0" w:firstColumn="1" w:lastColumn="0" w:noHBand="0" w:noVBand="1"/>
      </w:tblPr>
      <w:tblGrid>
        <w:gridCol w:w="3083"/>
        <w:gridCol w:w="601"/>
        <w:gridCol w:w="1842"/>
        <w:gridCol w:w="1842"/>
        <w:gridCol w:w="1843"/>
      </w:tblGrid>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البيان</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ملاحظة</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مبلغ</w:t>
            </w:r>
            <w:proofErr w:type="gramEnd"/>
            <w:r w:rsidRPr="00A84605">
              <w:rPr>
                <w:rFonts w:ascii="Traditional Arabic" w:hAnsi="Traditional Arabic" w:cs="Traditional Arabic"/>
                <w:sz w:val="28"/>
                <w:szCs w:val="28"/>
                <w:rtl/>
              </w:rPr>
              <w:t xml:space="preserve"> سنة 2010</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مبلغ</w:t>
            </w:r>
            <w:proofErr w:type="gramEnd"/>
            <w:r w:rsidRPr="00A84605">
              <w:rPr>
                <w:rFonts w:ascii="Traditional Arabic" w:hAnsi="Traditional Arabic" w:cs="Traditional Arabic"/>
                <w:sz w:val="28"/>
                <w:szCs w:val="28"/>
                <w:rtl/>
              </w:rPr>
              <w:t xml:space="preserve"> سنة 2009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التغير</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فوائد </w:t>
            </w:r>
            <w:proofErr w:type="gramStart"/>
            <w:r w:rsidRPr="00A84605">
              <w:rPr>
                <w:rFonts w:ascii="Traditional Arabic" w:hAnsi="Traditional Arabic" w:cs="Traditional Arabic"/>
                <w:sz w:val="28"/>
                <w:szCs w:val="28"/>
                <w:rtl/>
              </w:rPr>
              <w:t>ونواتج</w:t>
            </w:r>
            <w:proofErr w:type="gramEnd"/>
            <w:r w:rsidRPr="00A84605">
              <w:rPr>
                <w:rFonts w:ascii="Traditional Arabic" w:hAnsi="Traditional Arabic" w:cs="Traditional Arabic"/>
                <w:sz w:val="28"/>
                <w:szCs w:val="28"/>
                <w:rtl/>
              </w:rPr>
              <w:t xml:space="preserve"> مماثلة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فوائد </w:t>
            </w:r>
            <w:proofErr w:type="gramStart"/>
            <w:r w:rsidRPr="00A84605">
              <w:rPr>
                <w:rFonts w:ascii="Traditional Arabic" w:hAnsi="Traditional Arabic" w:cs="Traditional Arabic"/>
                <w:sz w:val="28"/>
                <w:szCs w:val="28"/>
                <w:rtl/>
              </w:rPr>
              <w:t>وأعباء</w:t>
            </w:r>
            <w:proofErr w:type="gramEnd"/>
            <w:r w:rsidRPr="00A84605">
              <w:rPr>
                <w:rFonts w:ascii="Traditional Arabic" w:hAnsi="Traditional Arabic" w:cs="Traditional Arabic"/>
                <w:sz w:val="28"/>
                <w:szCs w:val="28"/>
                <w:rtl/>
              </w:rPr>
              <w:t xml:space="preserve"> مماثلة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عمولات</w:t>
            </w:r>
            <w:proofErr w:type="gramEnd"/>
            <w:r w:rsidRPr="00A84605">
              <w:rPr>
                <w:rFonts w:ascii="Traditional Arabic" w:hAnsi="Traditional Arabic" w:cs="Traditional Arabic"/>
                <w:sz w:val="28"/>
                <w:szCs w:val="28"/>
                <w:rtl/>
              </w:rPr>
              <w:t>(نواتج)</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عمولات</w:t>
            </w:r>
            <w:proofErr w:type="gramEnd"/>
            <w:r w:rsidRPr="00A84605">
              <w:rPr>
                <w:rFonts w:ascii="Traditional Arabic" w:hAnsi="Traditional Arabic" w:cs="Traditional Arabic"/>
                <w:sz w:val="28"/>
                <w:szCs w:val="28"/>
                <w:rtl/>
              </w:rPr>
              <w:t>(أعباء)</w:t>
            </w:r>
          </w:p>
          <w:p w:rsidR="007A2CEE" w:rsidRPr="00A84605" w:rsidRDefault="007A2CEE" w:rsidP="00FE5491">
            <w:pPr>
              <w:tabs>
                <w:tab w:val="num" w:pos="-1"/>
                <w:tab w:val="left" w:pos="1442"/>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نواتج</w:t>
            </w:r>
            <w:proofErr w:type="gramEnd"/>
            <w:r w:rsidRPr="00A84605">
              <w:rPr>
                <w:rFonts w:ascii="Traditional Arabic" w:hAnsi="Traditional Arabic" w:cs="Traditional Arabic"/>
                <w:sz w:val="28"/>
                <w:szCs w:val="28"/>
                <w:rtl/>
              </w:rPr>
              <w:t xml:space="preserve"> النشاطات الأخرى</w:t>
            </w:r>
          </w:p>
          <w:p w:rsidR="007A2CEE" w:rsidRPr="00A84605" w:rsidRDefault="007A2CEE" w:rsidP="00FE5491">
            <w:pPr>
              <w:tabs>
                <w:tab w:val="num" w:pos="-1"/>
                <w:tab w:val="left" w:pos="1442"/>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أعباء</w:t>
            </w:r>
            <w:proofErr w:type="gramEnd"/>
            <w:r w:rsidRPr="00A84605">
              <w:rPr>
                <w:rFonts w:ascii="Traditional Arabic" w:hAnsi="Traditional Arabic" w:cs="Traditional Arabic"/>
                <w:sz w:val="28"/>
                <w:szCs w:val="28"/>
                <w:rtl/>
              </w:rPr>
              <w:t xml:space="preserve"> النشاطات الأخرى</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4.1</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4.2</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4.3</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4.4</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7855973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910489-</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4038023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62135-</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1508978</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-435414</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7349579</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712786-</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2880527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61501-</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1438070</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245507-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506394</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197703-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1157496</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633-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70908</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189907-</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b/>
                <w:bCs/>
                <w:sz w:val="28"/>
                <w:szCs w:val="28"/>
                <w:rtl/>
              </w:rPr>
              <w:t>الناتج الصافي البنكي</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11994936</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10648382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1346554</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أعباء</w:t>
            </w:r>
            <w:proofErr w:type="gramEnd"/>
            <w:r w:rsidRPr="00A84605">
              <w:rPr>
                <w:rFonts w:ascii="Traditional Arabic" w:hAnsi="Traditional Arabic" w:cs="Traditional Arabic"/>
                <w:sz w:val="28"/>
                <w:szCs w:val="28"/>
                <w:rtl/>
              </w:rPr>
              <w:t xml:space="preserve"> استغلال عامة</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مخصصات </w:t>
            </w:r>
            <w:proofErr w:type="spellStart"/>
            <w:r w:rsidRPr="00A84605">
              <w:rPr>
                <w:rFonts w:ascii="Traditional Arabic" w:hAnsi="Traditional Arabic" w:cs="Traditional Arabic"/>
                <w:sz w:val="28"/>
                <w:szCs w:val="28"/>
                <w:rtl/>
              </w:rPr>
              <w:t>الاهتلاكات</w:t>
            </w:r>
            <w:proofErr w:type="spellEnd"/>
            <w:r w:rsidRPr="00A84605">
              <w:rPr>
                <w:rFonts w:ascii="Traditional Arabic" w:hAnsi="Traditional Arabic" w:cs="Traditional Arabic"/>
                <w:sz w:val="28"/>
                <w:szCs w:val="28"/>
                <w:rtl/>
              </w:rPr>
              <w:t xml:space="preserve"> وخسائر </w:t>
            </w:r>
            <w:r w:rsidRPr="00A84605">
              <w:rPr>
                <w:rFonts w:ascii="Traditional Arabic" w:hAnsi="Traditional Arabic" w:cs="Traditional Arabic"/>
                <w:sz w:val="28"/>
                <w:szCs w:val="28"/>
                <w:rtl/>
              </w:rPr>
              <w:lastRenderedPageBreak/>
              <w:t>القيمة على الأصول الثابتة المادية وغير المادية</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lastRenderedPageBreak/>
              <w:t>4.5</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-5305211</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-636076-</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4428726-</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-604141-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876485-</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31935-</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lastRenderedPageBreak/>
              <w:t xml:space="preserve">الناتج الإجمالي </w:t>
            </w:r>
            <w:proofErr w:type="spellStart"/>
            <w:r w:rsidRPr="00A84605">
              <w:rPr>
                <w:rFonts w:ascii="Traditional Arabic" w:hAnsi="Traditional Arabic" w:cs="Traditional Arabic"/>
                <w:b/>
                <w:bCs/>
                <w:sz w:val="28"/>
                <w:szCs w:val="28"/>
                <w:rtl/>
              </w:rPr>
              <w:t>للإستغلال</w:t>
            </w:r>
            <w:proofErr w:type="spellEnd"/>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6053649</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5615515</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438134</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مخصصات </w:t>
            </w:r>
            <w:proofErr w:type="spellStart"/>
            <w:r w:rsidRPr="00A84605">
              <w:rPr>
                <w:rFonts w:ascii="Traditional Arabic" w:hAnsi="Traditional Arabic" w:cs="Traditional Arabic"/>
                <w:sz w:val="28"/>
                <w:szCs w:val="28"/>
                <w:rtl/>
              </w:rPr>
              <w:t>المؤونات</w:t>
            </w:r>
            <w:proofErr w:type="spellEnd"/>
            <w:r w:rsidRPr="00A84605">
              <w:rPr>
                <w:rFonts w:ascii="Traditional Arabic" w:hAnsi="Traditional Arabic" w:cs="Traditional Arabic"/>
                <w:sz w:val="28"/>
                <w:szCs w:val="28"/>
                <w:rtl/>
              </w:rPr>
              <w:t xml:space="preserve">، وخسائر القيمة </w:t>
            </w:r>
            <w:proofErr w:type="spellStart"/>
            <w:r w:rsidRPr="00A84605">
              <w:rPr>
                <w:rFonts w:ascii="Traditional Arabic" w:hAnsi="Traditional Arabic" w:cs="Traditional Arabic"/>
                <w:sz w:val="28"/>
                <w:szCs w:val="28"/>
                <w:rtl/>
              </w:rPr>
              <w:t>والمستحقاتغير</w:t>
            </w:r>
            <w:proofErr w:type="spellEnd"/>
            <w:r w:rsidRPr="00A84605">
              <w:rPr>
                <w:rFonts w:ascii="Traditional Arabic" w:hAnsi="Traditional Arabic" w:cs="Traditional Arabic"/>
                <w:sz w:val="28"/>
                <w:szCs w:val="28"/>
                <w:rtl/>
              </w:rPr>
              <w:t xml:space="preserve"> القابلة للاسترداد</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استرجاع </w:t>
            </w:r>
            <w:proofErr w:type="spellStart"/>
            <w:r w:rsidRPr="00A84605">
              <w:rPr>
                <w:rFonts w:ascii="Traditional Arabic" w:hAnsi="Traditional Arabic" w:cs="Traditional Arabic"/>
                <w:sz w:val="28"/>
                <w:szCs w:val="28"/>
                <w:rtl/>
              </w:rPr>
              <w:t>المؤونات</w:t>
            </w:r>
            <w:proofErr w:type="spellEnd"/>
            <w:r w:rsidRPr="00A84605">
              <w:rPr>
                <w:rFonts w:ascii="Traditional Arabic" w:hAnsi="Traditional Arabic" w:cs="Traditional Arabic"/>
                <w:sz w:val="28"/>
                <w:szCs w:val="28"/>
                <w:rtl/>
              </w:rPr>
              <w:t xml:space="preserve">، خسائر القيمة واسترداد على الحسابات الدائنة </w:t>
            </w:r>
            <w:proofErr w:type="spellStart"/>
            <w:r w:rsidRPr="00A84605">
              <w:rPr>
                <w:rFonts w:ascii="Traditional Arabic" w:hAnsi="Traditional Arabic" w:cs="Traditional Arabic"/>
                <w:sz w:val="28"/>
                <w:szCs w:val="28"/>
                <w:rtl/>
              </w:rPr>
              <w:t>المهتلكة</w:t>
            </w:r>
            <w:proofErr w:type="spellEnd"/>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4.6</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4.6</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2610247-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1464042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2272310-</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545234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337938-</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918807</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roofErr w:type="gramStart"/>
            <w:r w:rsidRPr="00A84605">
              <w:rPr>
                <w:rFonts w:ascii="Traditional Arabic" w:hAnsi="Traditional Arabic" w:cs="Traditional Arabic"/>
                <w:b/>
                <w:bCs/>
                <w:sz w:val="28"/>
                <w:szCs w:val="28"/>
                <w:rtl/>
              </w:rPr>
              <w:t>ناتج</w:t>
            </w:r>
            <w:proofErr w:type="gramEnd"/>
            <w:r w:rsidRPr="00A84605">
              <w:rPr>
                <w:rFonts w:ascii="Traditional Arabic" w:hAnsi="Traditional Arabic" w:cs="Traditional Arabic"/>
                <w:b/>
                <w:bCs/>
                <w:sz w:val="28"/>
                <w:szCs w:val="28"/>
                <w:rtl/>
              </w:rPr>
              <w:t xml:space="preserve"> الاستغلال</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4907444</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3888440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1019004</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العناصر غير العادية(نواتج)</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العناصر غير العادية(أعباء)</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b/>
                <w:bCs/>
                <w:sz w:val="28"/>
                <w:szCs w:val="28"/>
                <w:rtl/>
              </w:rPr>
              <w:t>النتائج قبل الضريبة</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4907444</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3888440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1019004</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ضرائب</w:t>
            </w:r>
            <w:proofErr w:type="gramEnd"/>
            <w:r w:rsidRPr="00A84605">
              <w:rPr>
                <w:rFonts w:ascii="Traditional Arabic" w:hAnsi="Traditional Arabic" w:cs="Traditional Arabic"/>
                <w:sz w:val="28"/>
                <w:szCs w:val="28"/>
                <w:rtl/>
              </w:rPr>
              <w:t xml:space="preserve"> على النتائج وما يماثلها</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4.7</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1484616-</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1296739-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187878-</w:t>
            </w:r>
          </w:p>
        </w:tc>
      </w:tr>
      <w:tr w:rsidR="007A2CEE" w:rsidRPr="00A84605" w:rsidTr="007A2CEE">
        <w:tc>
          <w:tcPr>
            <w:tcW w:w="3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b/>
                <w:bCs/>
                <w:sz w:val="28"/>
                <w:szCs w:val="28"/>
                <w:rtl/>
              </w:rPr>
              <w:t xml:space="preserve">الناتج </w:t>
            </w:r>
            <w:proofErr w:type="gramStart"/>
            <w:r w:rsidRPr="00A84605">
              <w:rPr>
                <w:rFonts w:ascii="Traditional Arabic" w:hAnsi="Traditional Arabic" w:cs="Traditional Arabic"/>
                <w:b/>
                <w:bCs/>
                <w:sz w:val="28"/>
                <w:szCs w:val="28"/>
                <w:rtl/>
              </w:rPr>
              <w:t>الصافي</w:t>
            </w:r>
            <w:proofErr w:type="gramEnd"/>
            <w:r w:rsidRPr="00A84605">
              <w:rPr>
                <w:rFonts w:ascii="Traditional Arabic" w:hAnsi="Traditional Arabic" w:cs="Traditional Arabic"/>
                <w:b/>
                <w:bCs/>
                <w:sz w:val="28"/>
                <w:szCs w:val="28"/>
                <w:rtl/>
              </w:rPr>
              <w:t xml:space="preserve"> للسنة المالية</w:t>
            </w:r>
          </w:p>
        </w:tc>
        <w:tc>
          <w:tcPr>
            <w:tcW w:w="6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3422827</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2591701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831126</w:t>
            </w:r>
          </w:p>
        </w:tc>
      </w:tr>
    </w:tbl>
    <w:p w:rsidR="007A2CEE" w:rsidRPr="00A84605" w:rsidRDefault="007A2CEE" w:rsidP="00FE5491">
      <w:pPr>
        <w:tabs>
          <w:tab w:val="num" w:pos="-1"/>
        </w:tabs>
        <w:bidi w:val="0"/>
        <w:spacing w:before="160" w:after="0" w:line="240" w:lineRule="auto"/>
        <w:ind w:left="-1" w:firstLine="283"/>
        <w:rPr>
          <w:rFonts w:ascii="Traditional Arabic" w:hAnsi="Traditional Arabic" w:cs="Traditional Arabic"/>
          <w:sz w:val="28"/>
          <w:szCs w:val="28"/>
          <w:rtl/>
          <w:lang w:val="fr-FR"/>
        </w:rPr>
      </w:pPr>
      <w:r w:rsidRPr="00A84605">
        <w:rPr>
          <w:rFonts w:ascii="Traditional Arabic" w:hAnsi="Traditional Arabic" w:cs="Traditional Arabic"/>
          <w:sz w:val="28"/>
          <w:szCs w:val="28"/>
          <w:lang w:val="fr-FR"/>
        </w:rPr>
        <w:t>Source </w:t>
      </w:r>
      <w:proofErr w:type="gramStart"/>
      <w:r w:rsidRPr="00A84605">
        <w:rPr>
          <w:rFonts w:ascii="Traditional Arabic" w:hAnsi="Traditional Arabic" w:cs="Traditional Arabic"/>
          <w:sz w:val="28"/>
          <w:szCs w:val="28"/>
          <w:lang w:val="fr-FR"/>
        </w:rPr>
        <w:t>:</w:t>
      </w:r>
      <w:proofErr w:type="spellStart"/>
      <w:r w:rsidRPr="00A84605">
        <w:rPr>
          <w:rFonts w:ascii="Traditional Arabic" w:hAnsi="Traditional Arabic" w:cs="Traditional Arabic"/>
          <w:sz w:val="28"/>
          <w:szCs w:val="28"/>
          <w:lang w:val="fr-FR"/>
        </w:rPr>
        <w:t>Societe</w:t>
      </w:r>
      <w:proofErr w:type="spellEnd"/>
      <w:proofErr w:type="gramEnd"/>
      <w:r w:rsidRPr="00A84605">
        <w:rPr>
          <w:rFonts w:ascii="Traditional Arabic" w:hAnsi="Traditional Arabic" w:cs="Traditional Arabic"/>
          <w:sz w:val="28"/>
          <w:szCs w:val="28"/>
          <w:lang w:val="fr-FR"/>
        </w:rPr>
        <w:t xml:space="preserve"> </w:t>
      </w:r>
      <w:proofErr w:type="spellStart"/>
      <w:r w:rsidRPr="00A84605">
        <w:rPr>
          <w:rFonts w:ascii="Traditional Arabic" w:hAnsi="Traditional Arabic" w:cs="Traditional Arabic"/>
          <w:sz w:val="28"/>
          <w:szCs w:val="28"/>
          <w:lang w:val="fr-FR"/>
        </w:rPr>
        <w:t>general</w:t>
      </w:r>
      <w:proofErr w:type="spellEnd"/>
      <w:r w:rsidRPr="00A84605">
        <w:rPr>
          <w:rFonts w:ascii="Traditional Arabic" w:hAnsi="Traditional Arabic" w:cs="Traditional Arabic"/>
          <w:sz w:val="28"/>
          <w:szCs w:val="28"/>
          <w:lang w:val="fr-FR"/>
        </w:rPr>
        <w:t xml:space="preserve"> </w:t>
      </w:r>
      <w:proofErr w:type="spellStart"/>
      <w:r w:rsidRPr="00A84605">
        <w:rPr>
          <w:rFonts w:ascii="Traditional Arabic" w:hAnsi="Traditional Arabic" w:cs="Traditional Arabic"/>
          <w:sz w:val="28"/>
          <w:szCs w:val="28"/>
          <w:lang w:val="fr-FR"/>
        </w:rPr>
        <w:t>algerie</w:t>
      </w:r>
      <w:proofErr w:type="spellEnd"/>
      <w:r w:rsidRPr="00A84605">
        <w:rPr>
          <w:rFonts w:ascii="Traditional Arabic" w:hAnsi="Traditional Arabic" w:cs="Traditional Arabic"/>
          <w:sz w:val="28"/>
          <w:szCs w:val="28"/>
          <w:lang w:val="fr-FR"/>
        </w:rPr>
        <w:t>, rapport annuel 2010,p14.</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يتضح من خلال جدول حسابات النتائج أن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قام بعرض جدول حساباته للنتائج بتاريخ 31/12/2010 وفق النموذج النمطي الذي يحدده النظام 09-05، حيث يتم الإفصاح عن كافة الايرادات والتكاليف، ولا يعتبر الايراد الناتج عن بيع السلع ضمن عناصر الايراد التي يتضمنها جدول حسابات النتائج في البنوك التجارية، لأن ايراد نشاط البنوك التجارية يندرج ضمن الايرادات الناتجة عن تقديم الخدمات، واستعمال أطراف أخرى لأصول البنك، حيث تتمثل هذه الأخيرة في : فوائد مدرجة في الحسابات تبعا للزمن المنصرم وللمردود الفعلي للأصل المستعمل، إيجارات </w:t>
      </w:r>
      <w:proofErr w:type="spellStart"/>
      <w:r w:rsidRPr="00A84605">
        <w:rPr>
          <w:rFonts w:ascii="Traditional Arabic" w:hAnsi="Traditional Arabic" w:cs="Traditional Arabic"/>
          <w:sz w:val="28"/>
          <w:szCs w:val="28"/>
          <w:rtl/>
        </w:rPr>
        <w:t>وأتاوي</w:t>
      </w:r>
      <w:proofErr w:type="spellEnd"/>
      <w:r w:rsidRPr="00A84605">
        <w:rPr>
          <w:rFonts w:ascii="Traditional Arabic" w:hAnsi="Traditional Arabic" w:cs="Traditional Arabic"/>
          <w:sz w:val="28"/>
          <w:szCs w:val="28"/>
          <w:rtl/>
        </w:rPr>
        <w:t xml:space="preserve"> مدرجة في الحسابات كلما تم اكتسابها تبعا للاتفاقيات المبرمة، وحصص مدرجة في الحسابات عندما ينشأ حق المساهمين في تلك الحصص، كما تضمن الجدول إفصاح عن وضعية المقارنة لسنتي 2009و2010 مع توضيح أثر التغير، كما نلاحظ عدم ظهور بندي كل من أرباح أو خسائر </w:t>
      </w:r>
      <w:proofErr w:type="spellStart"/>
      <w:r w:rsidRPr="00A84605">
        <w:rPr>
          <w:rFonts w:ascii="Traditional Arabic" w:hAnsi="Traditional Arabic" w:cs="Traditional Arabic"/>
          <w:sz w:val="28"/>
          <w:szCs w:val="28"/>
          <w:rtl/>
        </w:rPr>
        <w:t>صافيةعلى</w:t>
      </w:r>
      <w:proofErr w:type="spellEnd"/>
      <w:r w:rsidRPr="00A84605">
        <w:rPr>
          <w:rFonts w:ascii="Traditional Arabic" w:hAnsi="Traditional Arabic" w:cs="Traditional Arabic"/>
          <w:sz w:val="28"/>
          <w:szCs w:val="28"/>
          <w:rtl/>
        </w:rPr>
        <w:t xml:space="preserve"> الأصول المالية المملوكة لغرض المعاملة وأرباح أو خسائر صافية على الأصول </w:t>
      </w:r>
      <w:proofErr w:type="spellStart"/>
      <w:r w:rsidRPr="00A84605">
        <w:rPr>
          <w:rFonts w:ascii="Traditional Arabic" w:hAnsi="Traditional Arabic" w:cs="Traditional Arabic"/>
          <w:sz w:val="28"/>
          <w:szCs w:val="28"/>
          <w:rtl/>
        </w:rPr>
        <w:t>الماليةمتاحة</w:t>
      </w:r>
      <w:proofErr w:type="spellEnd"/>
      <w:r w:rsidRPr="00A84605">
        <w:rPr>
          <w:rFonts w:ascii="Traditional Arabic" w:hAnsi="Traditional Arabic" w:cs="Traditional Arabic"/>
          <w:sz w:val="28"/>
          <w:szCs w:val="28"/>
          <w:rtl/>
        </w:rPr>
        <w:t xml:space="preserve"> للبيع، وهذا كون البنك </w:t>
      </w:r>
      <w:proofErr w:type="spellStart"/>
      <w:r w:rsidRPr="00A84605">
        <w:rPr>
          <w:rFonts w:ascii="Traditional Arabic" w:hAnsi="Traditional Arabic" w:cs="Traditional Arabic"/>
          <w:sz w:val="28"/>
          <w:szCs w:val="28"/>
          <w:rtl/>
        </w:rPr>
        <w:t>لايستثمر</w:t>
      </w:r>
      <w:proofErr w:type="spellEnd"/>
      <w:r w:rsidRPr="00A84605">
        <w:rPr>
          <w:rFonts w:ascii="Traditional Arabic" w:hAnsi="Traditional Arabic" w:cs="Traditional Arabic"/>
          <w:sz w:val="28"/>
          <w:szCs w:val="28"/>
          <w:rtl/>
        </w:rPr>
        <w:t xml:space="preserve"> في هذا النوع من الأصول المالية</w:t>
      </w:r>
      <w:r w:rsidRPr="00A84605">
        <w:rPr>
          <w:rFonts w:ascii="Traditional Arabic" w:hAnsi="Traditional Arabic" w:cs="Traditional Arabic"/>
          <w:sz w:val="28"/>
          <w:szCs w:val="28"/>
          <w:vertAlign w:val="superscript"/>
          <w:rtl/>
        </w:rPr>
        <w:t xml:space="preserve"> </w:t>
      </w:r>
      <w:r w:rsidRPr="00A84605">
        <w:rPr>
          <w:rFonts w:ascii="Traditional Arabic" w:hAnsi="Traditional Arabic" w:cs="Traditional Arabic"/>
          <w:sz w:val="28"/>
          <w:szCs w:val="28"/>
          <w:rtl/>
        </w:rPr>
        <w:t>.</w:t>
      </w:r>
      <w:sdt>
        <w:sdtPr>
          <w:rPr>
            <w:rFonts w:ascii="Traditional Arabic" w:hAnsi="Traditional Arabic" w:cs="Traditional Arabic"/>
            <w:sz w:val="28"/>
            <w:szCs w:val="28"/>
            <w:rtl/>
          </w:rPr>
          <w:id w:val="-1389795456"/>
          <w:citation/>
        </w:sdtPr>
        <w:sdtContent>
          <w:r w:rsidRPr="00A84605">
            <w:rPr>
              <w:rFonts w:ascii="Traditional Arabic" w:hAnsi="Traditional Arabic" w:cs="Traditional Arabic"/>
              <w:sz w:val="28"/>
              <w:szCs w:val="28"/>
              <w:rtl/>
            </w:rPr>
            <w:fldChar w:fldCharType="begin"/>
          </w:r>
          <w:r w:rsidRPr="00A84605">
            <w:rPr>
              <w:rFonts w:ascii="Traditional Arabic" w:hAnsi="Traditional Arabic" w:cs="Traditional Arabic"/>
              <w:sz w:val="28"/>
              <w:szCs w:val="28"/>
              <w:lang w:bidi="ar-DZ"/>
            </w:rPr>
            <w:instrText>CITATION</w:instrText>
          </w:r>
          <w:r w:rsidRPr="00A84605">
            <w:rPr>
              <w:rFonts w:ascii="Traditional Arabic" w:hAnsi="Traditional Arabic" w:cs="Traditional Arabic"/>
              <w:sz w:val="28"/>
              <w:szCs w:val="28"/>
              <w:rtl/>
              <w:lang w:bidi="ar-DZ"/>
            </w:rPr>
            <w:instrText xml:space="preserve"> نعم17 \</w:instrText>
          </w:r>
          <w:r w:rsidRPr="00A84605">
            <w:rPr>
              <w:rFonts w:ascii="Traditional Arabic" w:hAnsi="Traditional Arabic" w:cs="Traditional Arabic"/>
              <w:sz w:val="28"/>
              <w:szCs w:val="28"/>
              <w:lang w:bidi="ar-DZ"/>
            </w:rPr>
            <w:instrText>p 303 \l 5121</w:instrText>
          </w:r>
          <w:r w:rsidRPr="00A84605">
            <w:rPr>
              <w:rFonts w:ascii="Traditional Arabic" w:hAnsi="Traditional Arabic" w:cs="Traditional Arabic"/>
              <w:sz w:val="28"/>
              <w:szCs w:val="28"/>
              <w:rtl/>
              <w:lang w:bidi="ar-DZ"/>
            </w:rPr>
            <w:instrText xml:space="preserve"> </w:instrText>
          </w:r>
          <w:r w:rsidRPr="00A84605">
            <w:rPr>
              <w:rFonts w:ascii="Traditional Arabic" w:hAnsi="Traditional Arabic" w:cs="Traditional Arabic"/>
              <w:sz w:val="28"/>
              <w:szCs w:val="28"/>
              <w:rtl/>
            </w:rPr>
            <w:fldChar w:fldCharType="separate"/>
          </w:r>
          <w:r w:rsidRPr="00A84605">
            <w:rPr>
              <w:rFonts w:ascii="Traditional Arabic" w:hAnsi="Traditional Arabic" w:cs="Traditional Arabic"/>
              <w:noProof/>
              <w:sz w:val="28"/>
              <w:szCs w:val="28"/>
              <w:rtl/>
            </w:rPr>
            <w:t xml:space="preserve"> (نعمان، 2016-2017، صفحة 303)</w:t>
          </w:r>
          <w:r w:rsidRPr="00A84605">
            <w:rPr>
              <w:rFonts w:ascii="Traditional Arabic" w:hAnsi="Traditional Arabic" w:cs="Traditional Arabic"/>
              <w:sz w:val="28"/>
              <w:szCs w:val="28"/>
              <w:rtl/>
            </w:rPr>
            <w:fldChar w:fldCharType="end"/>
          </w:r>
        </w:sdtContent>
      </w:sdt>
      <w:r w:rsidRPr="00A84605">
        <w:rPr>
          <w:rFonts w:ascii="Traditional Arabic" w:hAnsi="Traditional Arabic" w:cs="Traditional Arabic"/>
          <w:sz w:val="28"/>
          <w:szCs w:val="28"/>
          <w:rtl/>
        </w:rPr>
        <w:t xml:space="preserve"> </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rPr>
      </w:pPr>
      <w:proofErr w:type="gramStart"/>
      <w:r w:rsidRPr="00A84605">
        <w:rPr>
          <w:rFonts w:ascii="Traditional Arabic" w:hAnsi="Traditional Arabic" w:cs="Traditional Arabic"/>
          <w:b/>
          <w:bCs/>
          <w:sz w:val="28"/>
          <w:szCs w:val="28"/>
          <w:rtl/>
        </w:rPr>
        <w:t>3.2  خا</w:t>
      </w:r>
      <w:proofErr w:type="gramEnd"/>
      <w:r w:rsidRPr="00A84605">
        <w:rPr>
          <w:rFonts w:ascii="Traditional Arabic" w:hAnsi="Traditional Arabic" w:cs="Traditional Arabic"/>
          <w:b/>
          <w:bCs/>
          <w:sz w:val="28"/>
          <w:szCs w:val="28"/>
          <w:rtl/>
        </w:rPr>
        <w:t>رج الميزانية</w:t>
      </w:r>
    </w:p>
    <w:p w:rsidR="007A2CEE" w:rsidRPr="00A84605" w:rsidRDefault="007A2CEE" w:rsidP="00FE5491">
      <w:pPr>
        <w:tabs>
          <w:tab w:val="num" w:pos="-1"/>
        </w:tabs>
        <w:spacing w:before="160" w:after="0" w:line="240" w:lineRule="auto"/>
        <w:ind w:left="-1" w:firstLine="283"/>
        <w:jc w:val="center"/>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الجدول لاقم (03)  خارج الميزانية 31/12/2010</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الوحدة:000دج</w:t>
      </w:r>
    </w:p>
    <w:tbl>
      <w:tblPr>
        <w:tblStyle w:val="a8"/>
        <w:bidiVisual/>
        <w:tblW w:w="0" w:type="auto"/>
        <w:tblInd w:w="0" w:type="dxa"/>
        <w:tblLook w:val="04A0" w:firstRow="1" w:lastRow="0" w:firstColumn="1" w:lastColumn="0" w:noHBand="0" w:noVBand="1"/>
      </w:tblPr>
      <w:tblGrid>
        <w:gridCol w:w="2942"/>
        <w:gridCol w:w="1663"/>
        <w:gridCol w:w="2303"/>
        <w:gridCol w:w="2303"/>
      </w:tblGrid>
      <w:tr w:rsidR="007A2CEE" w:rsidRPr="00A84605" w:rsidTr="007A2CEE">
        <w:tc>
          <w:tcPr>
            <w:tcW w:w="2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lastRenderedPageBreak/>
              <w:t xml:space="preserve">البيان </w:t>
            </w:r>
          </w:p>
        </w:tc>
        <w:tc>
          <w:tcPr>
            <w:tcW w:w="1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roofErr w:type="gramStart"/>
            <w:r w:rsidRPr="00A84605">
              <w:rPr>
                <w:rFonts w:ascii="Traditional Arabic" w:hAnsi="Traditional Arabic" w:cs="Traditional Arabic"/>
                <w:b/>
                <w:bCs/>
                <w:sz w:val="28"/>
                <w:szCs w:val="28"/>
                <w:rtl/>
              </w:rPr>
              <w:t>مبلغ</w:t>
            </w:r>
            <w:proofErr w:type="gramEnd"/>
            <w:r w:rsidRPr="00A84605">
              <w:rPr>
                <w:rFonts w:ascii="Traditional Arabic" w:hAnsi="Traditional Arabic" w:cs="Traditional Arabic"/>
                <w:b/>
                <w:bCs/>
                <w:sz w:val="28"/>
                <w:szCs w:val="28"/>
                <w:rtl/>
              </w:rPr>
              <w:t xml:space="preserve"> سنة 2010</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proofErr w:type="gramStart"/>
            <w:r w:rsidRPr="00A84605">
              <w:rPr>
                <w:rFonts w:ascii="Traditional Arabic" w:hAnsi="Traditional Arabic" w:cs="Traditional Arabic"/>
                <w:b/>
                <w:bCs/>
                <w:sz w:val="28"/>
                <w:szCs w:val="28"/>
                <w:rtl/>
              </w:rPr>
              <w:t>مبلغ</w:t>
            </w:r>
            <w:proofErr w:type="gramEnd"/>
            <w:r w:rsidRPr="00A84605">
              <w:rPr>
                <w:rFonts w:ascii="Traditional Arabic" w:hAnsi="Traditional Arabic" w:cs="Traditional Arabic"/>
                <w:b/>
                <w:bCs/>
                <w:sz w:val="28"/>
                <w:szCs w:val="28"/>
                <w:rtl/>
              </w:rPr>
              <w:t xml:space="preserve"> سنة 2009</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التغير</w:t>
            </w:r>
          </w:p>
        </w:tc>
      </w:tr>
      <w:tr w:rsidR="007A2CEE" w:rsidRPr="00A84605" w:rsidTr="007A2CEE">
        <w:tc>
          <w:tcPr>
            <w:tcW w:w="2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roofErr w:type="gramStart"/>
            <w:r w:rsidRPr="00A84605">
              <w:rPr>
                <w:rFonts w:ascii="Traditional Arabic" w:hAnsi="Traditional Arabic" w:cs="Traditional Arabic"/>
                <w:b/>
                <w:bCs/>
                <w:sz w:val="28"/>
                <w:szCs w:val="28"/>
                <w:rtl/>
              </w:rPr>
              <w:t>التزامات</w:t>
            </w:r>
            <w:proofErr w:type="gramEnd"/>
            <w:r w:rsidRPr="00A84605">
              <w:rPr>
                <w:rFonts w:ascii="Traditional Arabic" w:hAnsi="Traditional Arabic" w:cs="Traditional Arabic"/>
                <w:b/>
                <w:bCs/>
                <w:sz w:val="28"/>
                <w:szCs w:val="28"/>
                <w:rtl/>
              </w:rPr>
              <w:t xml:space="preserve"> ممنوحة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التزامات التمويل لفائدة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التزامات التمويل لفائدة الزبائن</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التزامات</w:t>
            </w:r>
            <w:proofErr w:type="gramEnd"/>
            <w:r w:rsidRPr="00A84605">
              <w:rPr>
                <w:rFonts w:ascii="Traditional Arabic" w:hAnsi="Traditional Arabic" w:cs="Traditional Arabic"/>
                <w:sz w:val="28"/>
                <w:szCs w:val="28"/>
                <w:rtl/>
              </w:rPr>
              <w:t xml:space="preserve"> ضمانات بأمر من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التزامات</w:t>
            </w:r>
            <w:proofErr w:type="gramEnd"/>
            <w:r w:rsidRPr="00A84605">
              <w:rPr>
                <w:rFonts w:ascii="Traditional Arabic" w:hAnsi="Traditional Arabic" w:cs="Traditional Arabic"/>
                <w:sz w:val="28"/>
                <w:szCs w:val="28"/>
                <w:rtl/>
              </w:rPr>
              <w:t xml:space="preserve"> ضمان بأمر من الزبائن</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التزامات</w:t>
            </w:r>
            <w:proofErr w:type="gramEnd"/>
            <w:r w:rsidRPr="00A84605">
              <w:rPr>
                <w:rFonts w:ascii="Traditional Arabic" w:hAnsi="Traditional Arabic" w:cs="Traditional Arabic"/>
                <w:sz w:val="28"/>
                <w:szCs w:val="28"/>
                <w:rtl/>
              </w:rPr>
              <w:t xml:space="preserve"> أخرى ممنوحة</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proofErr w:type="gramStart"/>
            <w:r w:rsidRPr="00A84605">
              <w:rPr>
                <w:rFonts w:ascii="Traditional Arabic" w:hAnsi="Traditional Arabic" w:cs="Traditional Arabic"/>
                <w:b/>
                <w:bCs/>
                <w:sz w:val="28"/>
                <w:szCs w:val="28"/>
                <w:rtl/>
              </w:rPr>
              <w:t>التزامات</w:t>
            </w:r>
            <w:proofErr w:type="gramEnd"/>
            <w:r w:rsidRPr="00A84605">
              <w:rPr>
                <w:rFonts w:ascii="Traditional Arabic" w:hAnsi="Traditional Arabic" w:cs="Traditional Arabic"/>
                <w:b/>
                <w:bCs/>
                <w:sz w:val="28"/>
                <w:szCs w:val="28"/>
                <w:rtl/>
              </w:rPr>
              <w:t xml:space="preserve"> محصل عليها</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التزامات التمويل المحصل </w:t>
            </w:r>
            <w:proofErr w:type="gramStart"/>
            <w:r w:rsidRPr="00A84605">
              <w:rPr>
                <w:rFonts w:ascii="Traditional Arabic" w:hAnsi="Traditional Arabic" w:cs="Traditional Arabic"/>
                <w:sz w:val="28"/>
                <w:szCs w:val="28"/>
                <w:rtl/>
              </w:rPr>
              <w:t>عليها</w:t>
            </w:r>
            <w:proofErr w:type="gramEnd"/>
            <w:r w:rsidRPr="00A84605">
              <w:rPr>
                <w:rFonts w:ascii="Traditional Arabic" w:hAnsi="Traditional Arabic" w:cs="Traditional Arabic"/>
                <w:sz w:val="28"/>
                <w:szCs w:val="28"/>
                <w:rtl/>
              </w:rPr>
              <w:t xml:space="preserve"> من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التزامات الضمان المحصل </w:t>
            </w:r>
            <w:proofErr w:type="gramStart"/>
            <w:r w:rsidRPr="00A84605">
              <w:rPr>
                <w:rFonts w:ascii="Traditional Arabic" w:hAnsi="Traditional Arabic" w:cs="Traditional Arabic"/>
                <w:sz w:val="28"/>
                <w:szCs w:val="28"/>
                <w:rtl/>
              </w:rPr>
              <w:t>عليها</w:t>
            </w:r>
            <w:proofErr w:type="gramEnd"/>
            <w:r w:rsidRPr="00A84605">
              <w:rPr>
                <w:rFonts w:ascii="Traditional Arabic" w:hAnsi="Traditional Arabic" w:cs="Traditional Arabic"/>
                <w:sz w:val="28"/>
                <w:szCs w:val="28"/>
                <w:rtl/>
              </w:rPr>
              <w:t xml:space="preserve"> من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التزامات </w:t>
            </w:r>
            <w:proofErr w:type="gramStart"/>
            <w:r w:rsidRPr="00A84605">
              <w:rPr>
                <w:rFonts w:ascii="Traditional Arabic" w:hAnsi="Traditional Arabic" w:cs="Traditional Arabic"/>
                <w:sz w:val="28"/>
                <w:szCs w:val="28"/>
                <w:rtl/>
              </w:rPr>
              <w:t>أخرى</w:t>
            </w:r>
            <w:proofErr w:type="gramEnd"/>
            <w:r w:rsidRPr="00A84605">
              <w:rPr>
                <w:rFonts w:ascii="Traditional Arabic" w:hAnsi="Traditional Arabic" w:cs="Traditional Arabic"/>
                <w:sz w:val="28"/>
                <w:szCs w:val="28"/>
                <w:rtl/>
              </w:rPr>
              <w:t xml:space="preserve"> محصل عليها</w:t>
            </w:r>
          </w:p>
        </w:tc>
        <w:tc>
          <w:tcPr>
            <w:tcW w:w="1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114197024</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57954538</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53419629</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28966437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28966437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28144056</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822381</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Pr>
            </w:pP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109883038</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57638421</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52244617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14349243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14349243</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8964975</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5384268</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4313986</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316117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52244617</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14617194</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14617194</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19179081</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4561887-</w:t>
            </w:r>
          </w:p>
        </w:tc>
      </w:tr>
    </w:tbl>
    <w:tbl>
      <w:tblPr>
        <w:tblStyle w:val="a8"/>
        <w:tblpPr w:leftFromText="180" w:rightFromText="180" w:vertAnchor="text" w:horzAnchor="margin" w:tblpY="1877"/>
        <w:bidiVisual/>
        <w:tblW w:w="10173" w:type="dxa"/>
        <w:tblInd w:w="0" w:type="dxa"/>
        <w:tblLayout w:type="fixed"/>
        <w:tblLook w:val="04A0" w:firstRow="1" w:lastRow="0" w:firstColumn="1" w:lastColumn="0" w:noHBand="0" w:noVBand="1"/>
      </w:tblPr>
      <w:tblGrid>
        <w:gridCol w:w="2694"/>
        <w:gridCol w:w="1417"/>
        <w:gridCol w:w="1134"/>
        <w:gridCol w:w="992"/>
        <w:gridCol w:w="993"/>
        <w:gridCol w:w="1417"/>
        <w:gridCol w:w="1526"/>
      </w:tblGrid>
      <w:tr w:rsidR="00FE5491" w:rsidRPr="00A84605" w:rsidTr="00FE5491">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البيان</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رأس المال </w:t>
            </w:r>
            <w:proofErr w:type="spellStart"/>
            <w:r w:rsidRPr="00A84605">
              <w:rPr>
                <w:rFonts w:ascii="Traditional Arabic" w:hAnsi="Traditional Arabic" w:cs="Traditional Arabic"/>
                <w:sz w:val="28"/>
                <w:szCs w:val="28"/>
                <w:rtl/>
              </w:rPr>
              <w:t>الاحتماعي</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علاوة</w:t>
            </w:r>
            <w:proofErr w:type="gramEnd"/>
            <w:r w:rsidRPr="00A84605">
              <w:rPr>
                <w:rFonts w:ascii="Traditional Arabic" w:hAnsi="Traditional Arabic" w:cs="Traditional Arabic"/>
                <w:sz w:val="28"/>
                <w:szCs w:val="28"/>
                <w:rtl/>
              </w:rPr>
              <w:t xml:space="preserve"> الإصدار</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فارق التقييم</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فارق إعادة التقييم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الاحتياطات و النتائج</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مجموع </w:t>
            </w:r>
            <w:proofErr w:type="spellStart"/>
            <w:r w:rsidRPr="00A84605">
              <w:rPr>
                <w:rFonts w:ascii="Traditional Arabic" w:hAnsi="Traditional Arabic" w:cs="Traditional Arabic"/>
                <w:sz w:val="28"/>
                <w:szCs w:val="28"/>
                <w:rtl/>
              </w:rPr>
              <w:t>رؤؤس</w:t>
            </w:r>
            <w:proofErr w:type="spellEnd"/>
            <w:r w:rsidRPr="00A84605">
              <w:rPr>
                <w:rFonts w:ascii="Traditional Arabic" w:hAnsi="Traditional Arabic" w:cs="Traditional Arabic"/>
                <w:sz w:val="28"/>
                <w:szCs w:val="28"/>
                <w:rtl/>
              </w:rPr>
              <w:t xml:space="preserve"> الاموال الخاصة</w:t>
            </w:r>
          </w:p>
        </w:tc>
      </w:tr>
      <w:tr w:rsidR="00FE5491" w:rsidRPr="00A84605" w:rsidTr="00FE5491">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رصيد 31/12/2008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2500000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3391921</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5891921</w:t>
            </w:r>
          </w:p>
        </w:tc>
      </w:tr>
      <w:tr w:rsidR="00FE5491" w:rsidRPr="00A84605" w:rsidTr="00FE5491">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أثر تغيرات الطرق المحاسبية</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تغير القيمة العادلة للأصول المالية المتاحة لمبيع</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تغير فوارق التحويل</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التوزيعات</w:t>
            </w:r>
            <w:proofErr w:type="gramEnd"/>
            <w:r w:rsidRPr="00A84605">
              <w:rPr>
                <w:rFonts w:ascii="Traditional Arabic" w:hAnsi="Traditional Arabic" w:cs="Traditional Arabic"/>
                <w:sz w:val="28"/>
                <w:szCs w:val="28"/>
                <w:rtl/>
              </w:rPr>
              <w:t xml:space="preserve"> (الحصص) المدفوعة</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عمليات الرسملة</w:t>
            </w:r>
          </w:p>
          <w:p w:rsidR="00FE5491" w:rsidRPr="00A84605" w:rsidRDefault="00FE5491"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صافي</w:t>
            </w:r>
            <w:proofErr w:type="gramEnd"/>
            <w:r w:rsidRPr="00A84605">
              <w:rPr>
                <w:rFonts w:ascii="Traditional Arabic" w:hAnsi="Traditional Arabic" w:cs="Traditional Arabic"/>
                <w:sz w:val="28"/>
                <w:szCs w:val="28"/>
                <w:rtl/>
              </w:rPr>
              <w:t xml:space="preserve"> نتيجة السنة المالية</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7500000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388082</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2591701</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388082</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7500000</w:t>
            </w:r>
          </w:p>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2591701</w:t>
            </w:r>
          </w:p>
        </w:tc>
      </w:tr>
      <w:tr w:rsidR="00FE5491" w:rsidRPr="00A84605" w:rsidTr="00FE5491">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رصيد 31/12/2009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10000000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6371705</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16371705</w:t>
            </w:r>
          </w:p>
        </w:tc>
      </w:tr>
      <w:tr w:rsidR="00FE5491" w:rsidRPr="00A84605" w:rsidTr="00FE5491">
        <w:trPr>
          <w:trHeight w:val="3509"/>
        </w:trPr>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تغير القيمة العادلة للأصول المالية المتاحة لمبيع</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تغير فوارق التحويل</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التوزيعات</w:t>
            </w:r>
            <w:proofErr w:type="gramEnd"/>
            <w:r w:rsidRPr="00A84605">
              <w:rPr>
                <w:rFonts w:ascii="Traditional Arabic" w:hAnsi="Traditional Arabic" w:cs="Traditional Arabic"/>
                <w:sz w:val="28"/>
                <w:szCs w:val="28"/>
                <w:rtl/>
              </w:rPr>
              <w:t xml:space="preserve"> (الحصص) المدفوعة</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عمليات الرسملة</w:t>
            </w:r>
          </w:p>
          <w:p w:rsidR="00FE5491" w:rsidRPr="00A84605" w:rsidRDefault="00FE5491"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صافي</w:t>
            </w:r>
            <w:proofErr w:type="gramEnd"/>
            <w:r w:rsidRPr="00A84605">
              <w:rPr>
                <w:rFonts w:ascii="Traditional Arabic" w:hAnsi="Traditional Arabic" w:cs="Traditional Arabic"/>
                <w:sz w:val="28"/>
                <w:szCs w:val="28"/>
                <w:rtl/>
              </w:rPr>
              <w:t xml:space="preserve"> نتيجة السنة المالية</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2630000-</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34422827</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2630000-</w:t>
            </w:r>
          </w:p>
          <w:p w:rsidR="00FE5491" w:rsidRPr="00A84605" w:rsidRDefault="00FE5491" w:rsidP="00FE5491">
            <w:pPr>
              <w:tabs>
                <w:tab w:val="num" w:pos="-1"/>
              </w:tabs>
              <w:spacing w:before="160"/>
              <w:ind w:left="-1" w:firstLine="283"/>
              <w:rPr>
                <w:rFonts w:ascii="Traditional Arabic" w:hAnsi="Traditional Arabic" w:cs="Traditional Arabic"/>
                <w:sz w:val="28"/>
                <w:szCs w:val="28"/>
                <w:rtl/>
              </w:rPr>
            </w:pPr>
          </w:p>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3422827</w:t>
            </w:r>
          </w:p>
        </w:tc>
      </w:tr>
      <w:tr w:rsidR="00FE5491" w:rsidRPr="00A84605" w:rsidTr="00FE5491">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رصيد 31/12/2010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10000000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7164532</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491" w:rsidRPr="00A84605" w:rsidRDefault="00FE5491"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17164532</w:t>
            </w:r>
          </w:p>
        </w:tc>
      </w:tr>
    </w:tbl>
    <w:p w:rsidR="007A2CEE" w:rsidRPr="00A84605" w:rsidRDefault="007A2CEE" w:rsidP="00FE5491">
      <w:pPr>
        <w:tabs>
          <w:tab w:val="num" w:pos="-1"/>
        </w:tabs>
        <w:bidi w:val="0"/>
        <w:spacing w:before="160" w:after="0" w:line="240" w:lineRule="auto"/>
        <w:ind w:left="-1" w:firstLine="283"/>
        <w:rPr>
          <w:rFonts w:ascii="Traditional Arabic" w:hAnsi="Traditional Arabic" w:cs="Traditional Arabic"/>
          <w:sz w:val="28"/>
          <w:szCs w:val="28"/>
          <w:rtl/>
          <w:lang w:val="fr-FR"/>
        </w:rPr>
      </w:pPr>
      <w:r w:rsidRPr="00A84605">
        <w:rPr>
          <w:rFonts w:ascii="Traditional Arabic" w:hAnsi="Traditional Arabic" w:cs="Traditional Arabic"/>
          <w:sz w:val="28"/>
          <w:szCs w:val="28"/>
          <w:lang w:val="fr-FR"/>
        </w:rPr>
        <w:t xml:space="preserve">Source : </w:t>
      </w:r>
      <w:proofErr w:type="spellStart"/>
      <w:r w:rsidRPr="00A84605">
        <w:rPr>
          <w:rFonts w:ascii="Traditional Arabic" w:hAnsi="Traditional Arabic" w:cs="Traditional Arabic"/>
          <w:sz w:val="28"/>
          <w:szCs w:val="28"/>
          <w:lang w:val="fr-FR"/>
        </w:rPr>
        <w:t>Societe</w:t>
      </w:r>
      <w:proofErr w:type="spellEnd"/>
      <w:r w:rsidRPr="00A84605">
        <w:rPr>
          <w:rFonts w:ascii="Traditional Arabic" w:hAnsi="Traditional Arabic" w:cs="Traditional Arabic"/>
          <w:sz w:val="28"/>
          <w:szCs w:val="28"/>
          <w:lang w:val="fr-FR"/>
        </w:rPr>
        <w:t xml:space="preserve"> </w:t>
      </w:r>
      <w:proofErr w:type="spellStart"/>
      <w:r w:rsidRPr="00A84605">
        <w:rPr>
          <w:rFonts w:ascii="Traditional Arabic" w:hAnsi="Traditional Arabic" w:cs="Traditional Arabic"/>
          <w:sz w:val="28"/>
          <w:szCs w:val="28"/>
          <w:lang w:val="fr-FR"/>
        </w:rPr>
        <w:t>general</w:t>
      </w:r>
      <w:proofErr w:type="spellEnd"/>
      <w:r w:rsidRPr="00A84605">
        <w:rPr>
          <w:rFonts w:ascii="Traditional Arabic" w:hAnsi="Traditional Arabic" w:cs="Traditional Arabic"/>
          <w:sz w:val="28"/>
          <w:szCs w:val="28"/>
          <w:lang w:val="fr-FR"/>
        </w:rPr>
        <w:t xml:space="preserve"> </w:t>
      </w:r>
      <w:proofErr w:type="spellStart"/>
      <w:r w:rsidRPr="00A84605">
        <w:rPr>
          <w:rFonts w:ascii="Traditional Arabic" w:hAnsi="Traditional Arabic" w:cs="Traditional Arabic"/>
          <w:sz w:val="28"/>
          <w:szCs w:val="28"/>
          <w:lang w:val="fr-FR"/>
        </w:rPr>
        <w:t>algerie</w:t>
      </w:r>
      <w:proofErr w:type="gramStart"/>
      <w:r w:rsidRPr="00A84605">
        <w:rPr>
          <w:rFonts w:ascii="Traditional Arabic" w:hAnsi="Traditional Arabic" w:cs="Traditional Arabic"/>
          <w:sz w:val="28"/>
          <w:szCs w:val="28"/>
          <w:lang w:val="fr-FR"/>
        </w:rPr>
        <w:t>,rapport</w:t>
      </w:r>
      <w:proofErr w:type="spellEnd"/>
      <w:proofErr w:type="gramEnd"/>
      <w:r w:rsidRPr="00A84605">
        <w:rPr>
          <w:rFonts w:ascii="Traditional Arabic" w:hAnsi="Traditional Arabic" w:cs="Traditional Arabic"/>
          <w:sz w:val="28"/>
          <w:szCs w:val="28"/>
          <w:lang w:val="fr-FR"/>
        </w:rPr>
        <w:t xml:space="preserve"> annuel 2010,p14.</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من خلال جدول خارج الميزانية يتضح أن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قامت بعرض جدول خارج الميزانية بتاريخ 31/12/2010 وفق النموذج النمطي الذي يحدده النظام 09-05، حيث يتم الافصاح عن كافة الالتزامات الممنوحة من طرف البنك والالتزامات المحصل عليها، سواء في شكل التزامات تمويل أو في التزامات ضمان، كما تضمن جدول خارج الميزانية إفصاحا عن وضعية المقارنة لسنتي 2009/2010، مع توضيح أثر التغير، لكن لم يتضمن الملاحظات المقابلة لبنود الالتزامات الممنوحة والالتزامات المحصل عليها، والتي تعتبر كإشارة توضيح لاحقا لهذه البنود على مستوى الملاحق، كالم يظهر في الجدول </w:t>
      </w:r>
      <w:proofErr w:type="spellStart"/>
      <w:r w:rsidRPr="00A84605">
        <w:rPr>
          <w:rFonts w:ascii="Traditional Arabic" w:hAnsi="Traditional Arabic" w:cs="Traditional Arabic"/>
          <w:sz w:val="28"/>
          <w:szCs w:val="28"/>
          <w:rtl/>
        </w:rPr>
        <w:t>بندي"التزامات</w:t>
      </w:r>
      <w:proofErr w:type="spellEnd"/>
      <w:r w:rsidRPr="00A84605">
        <w:rPr>
          <w:rFonts w:ascii="Traditional Arabic" w:hAnsi="Traditional Arabic" w:cs="Traditional Arabic"/>
          <w:sz w:val="28"/>
          <w:szCs w:val="28"/>
          <w:rtl/>
        </w:rPr>
        <w:t xml:space="preserve"> التمويل لفائدة الهيئات </w:t>
      </w:r>
      <w:proofErr w:type="spellStart"/>
      <w:r w:rsidRPr="00A84605">
        <w:rPr>
          <w:rFonts w:ascii="Traditional Arabic" w:hAnsi="Traditional Arabic" w:cs="Traditional Arabic"/>
          <w:sz w:val="28"/>
          <w:szCs w:val="28"/>
          <w:rtl/>
        </w:rPr>
        <w:t>المالية"و"التزامات</w:t>
      </w:r>
      <w:proofErr w:type="spellEnd"/>
      <w:r w:rsidRPr="00A84605">
        <w:rPr>
          <w:rFonts w:ascii="Traditional Arabic" w:hAnsi="Traditional Arabic" w:cs="Traditional Arabic"/>
          <w:sz w:val="28"/>
          <w:szCs w:val="28"/>
          <w:rtl/>
        </w:rPr>
        <w:t xml:space="preserve"> ضمان بأمر من </w:t>
      </w:r>
      <w:r w:rsidRPr="00A84605">
        <w:rPr>
          <w:rFonts w:ascii="Traditional Arabic" w:hAnsi="Traditional Arabic" w:cs="Traditional Arabic"/>
          <w:sz w:val="28"/>
          <w:szCs w:val="28"/>
          <w:rtl/>
        </w:rPr>
        <w:lastRenderedPageBreak/>
        <w:t xml:space="preserve">الهيئات المالية"، وهو ما يبين أن البنك يكتفي في التعامل مع الهيئات المالية في الحصول على التزامات الضمان، أما فيما يخص التعامل مع الزبائن </w:t>
      </w:r>
      <w:proofErr w:type="spellStart"/>
      <w:r w:rsidRPr="00A84605">
        <w:rPr>
          <w:rFonts w:ascii="Traditional Arabic" w:hAnsi="Traditional Arabic" w:cs="Traditional Arabic"/>
          <w:sz w:val="28"/>
          <w:szCs w:val="28"/>
          <w:rtl/>
        </w:rPr>
        <w:t>فسوسيتي</w:t>
      </w:r>
      <w:proofErr w:type="spellEnd"/>
      <w:r w:rsidRPr="00A84605">
        <w:rPr>
          <w:rFonts w:ascii="Traditional Arabic" w:hAnsi="Traditional Arabic" w:cs="Traditional Arabic"/>
          <w:sz w:val="28"/>
          <w:szCs w:val="28"/>
          <w:rtl/>
        </w:rPr>
        <w:t xml:space="preserve"> جنرال قوم بمنح كل من التزامات التمويل والتزامات الضمان بأمر الزبائن.</w:t>
      </w:r>
      <w:sdt>
        <w:sdtPr>
          <w:rPr>
            <w:rFonts w:ascii="Traditional Arabic" w:hAnsi="Traditional Arabic" w:cs="Traditional Arabic"/>
            <w:sz w:val="28"/>
            <w:szCs w:val="28"/>
            <w:rtl/>
          </w:rPr>
          <w:id w:val="-585223175"/>
          <w:citation/>
        </w:sdtPr>
        <w:sdtContent>
          <w:r w:rsidRPr="00A84605">
            <w:rPr>
              <w:rFonts w:ascii="Traditional Arabic" w:hAnsi="Traditional Arabic" w:cs="Traditional Arabic"/>
              <w:sz w:val="28"/>
              <w:szCs w:val="28"/>
              <w:rtl/>
            </w:rPr>
            <w:fldChar w:fldCharType="begin"/>
          </w:r>
          <w:r w:rsidRPr="00A84605">
            <w:rPr>
              <w:rFonts w:ascii="Traditional Arabic" w:hAnsi="Traditional Arabic" w:cs="Traditional Arabic"/>
              <w:sz w:val="28"/>
              <w:szCs w:val="28"/>
              <w:lang w:bidi="ar-DZ"/>
            </w:rPr>
            <w:instrText>CITATION</w:instrText>
          </w:r>
          <w:r w:rsidRPr="00A84605">
            <w:rPr>
              <w:rFonts w:ascii="Traditional Arabic" w:hAnsi="Traditional Arabic" w:cs="Traditional Arabic"/>
              <w:sz w:val="28"/>
              <w:szCs w:val="28"/>
              <w:rtl/>
              <w:lang w:bidi="ar-DZ"/>
            </w:rPr>
            <w:instrText xml:space="preserve"> نعم17 \</w:instrText>
          </w:r>
          <w:r w:rsidRPr="00A84605">
            <w:rPr>
              <w:rFonts w:ascii="Traditional Arabic" w:hAnsi="Traditional Arabic" w:cs="Traditional Arabic"/>
              <w:sz w:val="28"/>
              <w:szCs w:val="28"/>
              <w:lang w:bidi="ar-DZ"/>
            </w:rPr>
            <w:instrText>p 304 \l 5121</w:instrText>
          </w:r>
          <w:r w:rsidRPr="00A84605">
            <w:rPr>
              <w:rFonts w:ascii="Traditional Arabic" w:hAnsi="Traditional Arabic" w:cs="Traditional Arabic"/>
              <w:sz w:val="28"/>
              <w:szCs w:val="28"/>
              <w:rtl/>
              <w:lang w:bidi="ar-DZ"/>
            </w:rPr>
            <w:instrText xml:space="preserve"> </w:instrText>
          </w:r>
          <w:r w:rsidRPr="00A84605">
            <w:rPr>
              <w:rFonts w:ascii="Traditional Arabic" w:hAnsi="Traditional Arabic" w:cs="Traditional Arabic"/>
              <w:sz w:val="28"/>
              <w:szCs w:val="28"/>
              <w:rtl/>
            </w:rPr>
            <w:fldChar w:fldCharType="separate"/>
          </w:r>
          <w:r w:rsidRPr="00A84605">
            <w:rPr>
              <w:rFonts w:ascii="Traditional Arabic" w:hAnsi="Traditional Arabic" w:cs="Traditional Arabic"/>
              <w:noProof/>
              <w:sz w:val="28"/>
              <w:szCs w:val="28"/>
              <w:rtl/>
            </w:rPr>
            <w:t xml:space="preserve"> (نعمان، 2016-2017، صفحة 304)</w:t>
          </w:r>
          <w:r w:rsidRPr="00A84605">
            <w:rPr>
              <w:rFonts w:ascii="Traditional Arabic" w:hAnsi="Traditional Arabic" w:cs="Traditional Arabic"/>
              <w:sz w:val="28"/>
              <w:szCs w:val="28"/>
              <w:rtl/>
            </w:rPr>
            <w:fldChar w:fldCharType="end"/>
          </w:r>
        </w:sdtContent>
      </w:sdt>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rPr>
      </w:pPr>
      <w:proofErr w:type="gramStart"/>
      <w:r w:rsidRPr="00A84605">
        <w:rPr>
          <w:rFonts w:ascii="Traditional Arabic" w:hAnsi="Traditional Arabic" w:cs="Traditional Arabic"/>
          <w:b/>
          <w:bCs/>
          <w:sz w:val="28"/>
          <w:szCs w:val="28"/>
          <w:rtl/>
        </w:rPr>
        <w:t>4.2  جد</w:t>
      </w:r>
      <w:proofErr w:type="gramEnd"/>
      <w:r w:rsidRPr="00A84605">
        <w:rPr>
          <w:rFonts w:ascii="Traditional Arabic" w:hAnsi="Traditional Arabic" w:cs="Traditional Arabic"/>
          <w:b/>
          <w:bCs/>
          <w:sz w:val="28"/>
          <w:szCs w:val="28"/>
          <w:rtl/>
        </w:rPr>
        <w:t>ول تغير الأموال الخاصة:</w:t>
      </w:r>
    </w:p>
    <w:p w:rsidR="007A2CEE" w:rsidRPr="00A84605" w:rsidRDefault="007A2CEE" w:rsidP="00FE5491">
      <w:pPr>
        <w:tabs>
          <w:tab w:val="num" w:pos="-1"/>
        </w:tabs>
        <w:spacing w:before="160" w:after="0" w:line="240" w:lineRule="auto"/>
        <w:ind w:left="-1" w:firstLine="283"/>
        <w:jc w:val="center"/>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الجدول رقم </w:t>
      </w:r>
      <w:proofErr w:type="gramStart"/>
      <w:r w:rsidRPr="00A84605">
        <w:rPr>
          <w:rFonts w:ascii="Traditional Arabic" w:hAnsi="Traditional Arabic" w:cs="Traditional Arabic"/>
          <w:b/>
          <w:bCs/>
          <w:sz w:val="28"/>
          <w:szCs w:val="28"/>
          <w:rtl/>
        </w:rPr>
        <w:t>(04  )</w:t>
      </w:r>
      <w:proofErr w:type="gramEnd"/>
      <w:r w:rsidRPr="00A84605">
        <w:rPr>
          <w:rFonts w:ascii="Traditional Arabic" w:hAnsi="Traditional Arabic" w:cs="Traditional Arabic"/>
          <w:b/>
          <w:bCs/>
          <w:sz w:val="28"/>
          <w:szCs w:val="28"/>
          <w:rtl/>
        </w:rPr>
        <w:t xml:space="preserve"> : جدول تغير الأموال الخاصة 31 ديسمبر 2010</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الوحدة: 000 دج</w:t>
      </w:r>
    </w:p>
    <w:p w:rsidR="007A2CEE" w:rsidRPr="00A84605" w:rsidRDefault="007A2CEE" w:rsidP="00FE5491">
      <w:pPr>
        <w:tabs>
          <w:tab w:val="num" w:pos="-1"/>
        </w:tabs>
        <w:bidi w:val="0"/>
        <w:spacing w:before="160" w:after="0" w:line="240" w:lineRule="auto"/>
        <w:ind w:left="-1" w:firstLine="283"/>
        <w:rPr>
          <w:rFonts w:ascii="Traditional Arabic" w:hAnsi="Traditional Arabic" w:cs="Traditional Arabic"/>
          <w:sz w:val="28"/>
          <w:szCs w:val="28"/>
          <w:rtl/>
          <w:lang w:val="fr-FR" w:bidi="ar-DZ"/>
        </w:rPr>
      </w:pPr>
      <w:r w:rsidRPr="00A84605">
        <w:rPr>
          <w:rFonts w:ascii="Traditional Arabic" w:hAnsi="Traditional Arabic" w:cs="Traditional Arabic"/>
          <w:b/>
          <w:bCs/>
          <w:sz w:val="28"/>
          <w:szCs w:val="28"/>
          <w:lang w:val="fr-FR" w:bidi="ar-DZ"/>
        </w:rPr>
        <w:t>Source</w:t>
      </w:r>
      <w:r w:rsidRPr="00A84605">
        <w:rPr>
          <w:rFonts w:ascii="Traditional Arabic" w:hAnsi="Traditional Arabic" w:cs="Traditional Arabic"/>
          <w:sz w:val="28"/>
          <w:szCs w:val="28"/>
          <w:lang w:val="fr-FR" w:bidi="ar-DZ"/>
        </w:rPr>
        <w:t xml:space="preserve"> : SOCIETE GENERAL ALGERIE, rapport annuel 2010, p14</w:t>
      </w:r>
      <w:r w:rsidRPr="00A84605">
        <w:rPr>
          <w:rFonts w:ascii="Traditional Arabic" w:hAnsi="Traditional Arabic" w:cs="Traditional Arabic"/>
          <w:sz w:val="28"/>
          <w:szCs w:val="28"/>
          <w:rtl/>
          <w:lang w:bidi="ar-DZ"/>
        </w:rPr>
        <w:t>.</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rPr>
        <w:t xml:space="preserve">تضمن جدول تغير الأموال الخاصة لبنك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رصيد رؤوس الأموال للبنك خلال سنوات 2009،2008،2010 ،وكذلك الفصول التي تشكل رؤوس الأموال الخاصة للبنك خلال سنتي2009 و 2010 ، ونلاحظ من خلال الجدول توضيح أثر تغيرات الطرق المحاسبية لسنة 2009 الناتجة عن الانتقال من المخطط الوطني المحاسبي إلى النظام المحاسبي المالي الجديد، حيث كان الأثر</w:t>
      </w: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lang w:bidi="ar-DZ"/>
        </w:rPr>
        <w:t xml:space="preserve"> إيجابيا بقيمة 388082000دج ، ويوضح الجدول كذلك تغير في أ رس المال لسنة 2009 بزيادة قدرها 7.5 مليار دينار جزائري ، حيث بلغ إجمالي رأس مال البنك نهاية 2009 قيمة 10 مليار دينار ، وهذه الزيادة كانت نتيجة مواجهة المتطلبات التشريعية التي فرضيا النظام رقم 08-04 المؤرخ في 23 ديسمبر 2008 ، يتعلق بالحد الأدنى لرأس مال البنوك والمؤسسات المالية العاملة في الجزائر. </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b/>
          <w:bCs/>
          <w:sz w:val="28"/>
          <w:szCs w:val="28"/>
          <w:rtl/>
          <w:lang w:bidi="ar-DZ"/>
        </w:rPr>
      </w:pPr>
      <w:proofErr w:type="gramStart"/>
      <w:r w:rsidRPr="00A84605">
        <w:rPr>
          <w:rFonts w:ascii="Traditional Arabic" w:hAnsi="Traditional Arabic" w:cs="Traditional Arabic"/>
          <w:b/>
          <w:bCs/>
          <w:sz w:val="28"/>
          <w:szCs w:val="28"/>
          <w:rtl/>
          <w:lang w:bidi="ar-DZ"/>
        </w:rPr>
        <w:t>5.2  جد</w:t>
      </w:r>
      <w:proofErr w:type="gramEnd"/>
      <w:r w:rsidRPr="00A84605">
        <w:rPr>
          <w:rFonts w:ascii="Traditional Arabic" w:hAnsi="Traditional Arabic" w:cs="Traditional Arabic"/>
          <w:b/>
          <w:bCs/>
          <w:sz w:val="28"/>
          <w:szCs w:val="28"/>
          <w:rtl/>
          <w:lang w:bidi="ar-DZ"/>
        </w:rPr>
        <w:t>ول تدفق الخزينة</w:t>
      </w:r>
    </w:p>
    <w:p w:rsidR="007A2CEE" w:rsidRPr="00A84605" w:rsidRDefault="007A2CEE" w:rsidP="00FE5491">
      <w:pPr>
        <w:tabs>
          <w:tab w:val="num" w:pos="-1"/>
        </w:tabs>
        <w:spacing w:before="160" w:after="0" w:line="240" w:lineRule="auto"/>
        <w:ind w:left="-1" w:firstLine="283"/>
        <w:jc w:val="center"/>
        <w:rPr>
          <w:rFonts w:ascii="Traditional Arabic" w:hAnsi="Traditional Arabic" w:cs="Traditional Arabic"/>
          <w:sz w:val="28"/>
          <w:szCs w:val="28"/>
          <w:rtl/>
        </w:rPr>
      </w:pPr>
      <w:r w:rsidRPr="00A84605">
        <w:rPr>
          <w:rFonts w:ascii="Traditional Arabic" w:hAnsi="Traditional Arabic" w:cs="Traditional Arabic"/>
          <w:b/>
          <w:bCs/>
          <w:sz w:val="28"/>
          <w:szCs w:val="28"/>
          <w:rtl/>
        </w:rPr>
        <w:t xml:space="preserve">الجدول رقم </w:t>
      </w:r>
      <w:proofErr w:type="gramStart"/>
      <w:r w:rsidRPr="00A84605">
        <w:rPr>
          <w:rFonts w:ascii="Traditional Arabic" w:hAnsi="Traditional Arabic" w:cs="Traditional Arabic"/>
          <w:b/>
          <w:bCs/>
          <w:sz w:val="28"/>
          <w:szCs w:val="28"/>
          <w:rtl/>
        </w:rPr>
        <w:t>(05  )</w:t>
      </w:r>
      <w:proofErr w:type="gramEnd"/>
      <w:r w:rsidRPr="00A84605">
        <w:rPr>
          <w:rFonts w:ascii="Traditional Arabic" w:hAnsi="Traditional Arabic" w:cs="Traditional Arabic"/>
          <w:b/>
          <w:bCs/>
          <w:sz w:val="28"/>
          <w:szCs w:val="28"/>
          <w:rtl/>
        </w:rPr>
        <w:t xml:space="preserve"> : جدول تدفق الخزينة 31 ديسمبر 2010</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lang w:val="fr-FR"/>
        </w:rPr>
      </w:pPr>
      <w:r w:rsidRPr="00A84605">
        <w:rPr>
          <w:rFonts w:ascii="Traditional Arabic" w:hAnsi="Traditional Arabic" w:cs="Traditional Arabic"/>
          <w:sz w:val="28"/>
          <w:szCs w:val="28"/>
          <w:rtl/>
        </w:rPr>
        <w:t xml:space="preserve">الوحدة 000 دج                 </w:t>
      </w:r>
    </w:p>
    <w:tbl>
      <w:tblPr>
        <w:tblStyle w:val="a8"/>
        <w:bidiVisual/>
        <w:tblW w:w="0" w:type="auto"/>
        <w:tblInd w:w="-98" w:type="dxa"/>
        <w:tblLook w:val="04A0" w:firstRow="1" w:lastRow="0" w:firstColumn="1" w:lastColumn="0" w:noHBand="0" w:noVBand="1"/>
      </w:tblPr>
      <w:tblGrid>
        <w:gridCol w:w="5337"/>
        <w:gridCol w:w="1470"/>
        <w:gridCol w:w="1470"/>
        <w:gridCol w:w="1491"/>
      </w:tblGrid>
      <w:tr w:rsidR="007A2CEE" w:rsidRPr="00A84605" w:rsidTr="00FE5491">
        <w:tc>
          <w:tcPr>
            <w:tcW w:w="53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 xml:space="preserve">البيان </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مبلغ 2010</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مبلغ 2009</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التغير</w:t>
            </w:r>
          </w:p>
        </w:tc>
      </w:tr>
      <w:tr w:rsidR="007A2CEE" w:rsidRPr="00A84605" w:rsidTr="00FE5491">
        <w:tc>
          <w:tcPr>
            <w:tcW w:w="53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ناتج</w:t>
            </w:r>
            <w:proofErr w:type="gramEnd"/>
            <w:r w:rsidRPr="00A84605">
              <w:rPr>
                <w:rFonts w:ascii="Traditional Arabic" w:hAnsi="Traditional Arabic" w:cs="Traditional Arabic"/>
                <w:sz w:val="28"/>
                <w:szCs w:val="28"/>
                <w:rtl/>
              </w:rPr>
              <w:t xml:space="preserve"> قبل الضريبة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مخصصات صافية </w:t>
            </w:r>
            <w:proofErr w:type="spellStart"/>
            <w:r w:rsidRPr="00A84605">
              <w:rPr>
                <w:rFonts w:ascii="Traditional Arabic" w:hAnsi="Traditional Arabic" w:cs="Traditional Arabic"/>
                <w:sz w:val="28"/>
                <w:szCs w:val="28"/>
                <w:rtl/>
              </w:rPr>
              <w:t>للإهتلاكات</w:t>
            </w:r>
            <w:proofErr w:type="spellEnd"/>
            <w:r w:rsidRPr="00A84605">
              <w:rPr>
                <w:rFonts w:ascii="Traditional Arabic" w:hAnsi="Traditional Arabic" w:cs="Traditional Arabic"/>
                <w:sz w:val="28"/>
                <w:szCs w:val="28"/>
                <w:rtl/>
              </w:rPr>
              <w:t xml:space="preserve"> على الأصول الثابتة المادية  وغير المادية</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proofErr w:type="gramStart"/>
            <w:r w:rsidRPr="00A84605">
              <w:rPr>
                <w:rFonts w:ascii="Traditional Arabic" w:hAnsi="Traditional Arabic" w:cs="Traditional Arabic"/>
                <w:sz w:val="28"/>
                <w:szCs w:val="28"/>
                <w:rtl/>
              </w:rPr>
              <w:t>مخصصات</w:t>
            </w:r>
            <w:proofErr w:type="gramEnd"/>
            <w:r w:rsidRPr="00A84605">
              <w:rPr>
                <w:rFonts w:ascii="Traditional Arabic" w:hAnsi="Traditional Arabic" w:cs="Traditional Arabic"/>
                <w:sz w:val="28"/>
                <w:szCs w:val="28"/>
                <w:rtl/>
              </w:rPr>
              <w:t xml:space="preserve"> صافية لخسائر القيمة على فوارق الحيازة والأصول الثابتة الأخرى</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مخصصات صافية </w:t>
            </w:r>
            <w:proofErr w:type="spellStart"/>
            <w:r w:rsidRPr="00A84605">
              <w:rPr>
                <w:rFonts w:ascii="Traditional Arabic" w:hAnsi="Traditional Arabic" w:cs="Traditional Arabic"/>
                <w:sz w:val="28"/>
                <w:szCs w:val="28"/>
                <w:rtl/>
              </w:rPr>
              <w:t>للمؤونات</w:t>
            </w:r>
            <w:proofErr w:type="spellEnd"/>
            <w:r w:rsidRPr="00A84605">
              <w:rPr>
                <w:rFonts w:ascii="Traditional Arabic" w:hAnsi="Traditional Arabic" w:cs="Traditional Arabic"/>
                <w:sz w:val="28"/>
                <w:szCs w:val="28"/>
                <w:rtl/>
              </w:rPr>
              <w:t xml:space="preserve"> ولخسائر القيمة الأخرى</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خسائر صافية/</w:t>
            </w:r>
            <w:proofErr w:type="gramStart"/>
            <w:r w:rsidRPr="00A84605">
              <w:rPr>
                <w:rFonts w:ascii="Traditional Arabic" w:hAnsi="Traditional Arabic" w:cs="Traditional Arabic"/>
                <w:sz w:val="28"/>
                <w:szCs w:val="28"/>
                <w:rtl/>
              </w:rPr>
              <w:t>ربح</w:t>
            </w:r>
            <w:proofErr w:type="gramEnd"/>
            <w:r w:rsidRPr="00A84605">
              <w:rPr>
                <w:rFonts w:ascii="Traditional Arabic" w:hAnsi="Traditional Arabic" w:cs="Traditional Arabic"/>
                <w:sz w:val="28"/>
                <w:szCs w:val="28"/>
                <w:rtl/>
              </w:rPr>
              <w:t xml:space="preserve"> صافي من أنشطة الاستثمار</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نواتج</w:t>
            </w:r>
            <w:proofErr w:type="gramEnd"/>
            <w:r w:rsidRPr="00A84605">
              <w:rPr>
                <w:rFonts w:ascii="Traditional Arabic" w:hAnsi="Traditional Arabic" w:cs="Traditional Arabic"/>
                <w:sz w:val="28"/>
                <w:szCs w:val="28"/>
                <w:rtl/>
              </w:rPr>
              <w:t xml:space="preserve">/أعباء من أنشطة التمويل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حركات</w:t>
            </w:r>
            <w:proofErr w:type="gramEnd"/>
            <w:r w:rsidRPr="00A84605">
              <w:rPr>
                <w:rFonts w:ascii="Traditional Arabic" w:hAnsi="Traditional Arabic" w:cs="Traditional Arabic"/>
                <w:sz w:val="28"/>
                <w:szCs w:val="28"/>
                <w:rtl/>
              </w:rPr>
              <w:t xml:space="preserve"> أخرى</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gramStart"/>
            <w:r w:rsidRPr="00A84605">
              <w:rPr>
                <w:rFonts w:ascii="Traditional Arabic" w:hAnsi="Traditional Arabic" w:cs="Traditional Arabic"/>
                <w:sz w:val="28"/>
                <w:szCs w:val="28"/>
                <w:rtl/>
              </w:rPr>
              <w:t>إجمالي</w:t>
            </w:r>
            <w:proofErr w:type="gramEnd"/>
            <w:r w:rsidRPr="00A84605">
              <w:rPr>
                <w:rFonts w:ascii="Traditional Arabic" w:hAnsi="Traditional Arabic" w:cs="Traditional Arabic"/>
                <w:sz w:val="28"/>
                <w:szCs w:val="28"/>
                <w:rtl/>
              </w:rPr>
              <w:t xml:space="preserve"> العناصر غير النقدية التي تدرج ضمن الناتج الصافي قبل الضريبة والتصحيحات الأخرى</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التدفقات المالية المرتبطة بالعمليات مع الهيئات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lang w:bidi="ar-DZ"/>
              </w:rPr>
            </w:pP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التدفقات المالية المرتبطة بالعم</w:t>
            </w:r>
            <w:r w:rsidRPr="00A84605">
              <w:rPr>
                <w:rFonts w:ascii="Traditional Arabic" w:hAnsi="Traditional Arabic" w:cs="Traditional Arabic"/>
                <w:sz w:val="28"/>
                <w:szCs w:val="28"/>
                <w:rtl/>
                <w:lang w:val="en-US" w:bidi="ar-DZ"/>
              </w:rPr>
              <w:t>ل</w:t>
            </w:r>
            <w:proofErr w:type="spellStart"/>
            <w:r w:rsidRPr="00A84605">
              <w:rPr>
                <w:rFonts w:ascii="Traditional Arabic" w:hAnsi="Traditional Arabic" w:cs="Traditional Arabic"/>
                <w:sz w:val="28"/>
                <w:szCs w:val="28"/>
                <w:rtl/>
              </w:rPr>
              <w:t>يات</w:t>
            </w:r>
            <w:proofErr w:type="spellEnd"/>
            <w:r w:rsidRPr="00A84605">
              <w:rPr>
                <w:rFonts w:ascii="Traditional Arabic" w:hAnsi="Traditional Arabic" w:cs="Traditional Arabic"/>
                <w:sz w:val="28"/>
                <w:szCs w:val="28"/>
                <w:rtl/>
              </w:rPr>
              <w:t xml:space="preserve"> مع الزبائن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التدفقات المالية المرتبطة بالعمليات المؤثرة في الأصول والخصوم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التدفقات المالية المرتبطة </w:t>
            </w:r>
            <w:proofErr w:type="spellStart"/>
            <w:r w:rsidRPr="00A84605">
              <w:rPr>
                <w:rFonts w:ascii="Traditional Arabic" w:hAnsi="Traditional Arabic" w:cs="Traditional Arabic"/>
                <w:sz w:val="28"/>
                <w:szCs w:val="28"/>
                <w:rtl/>
              </w:rPr>
              <w:t>بالعمميات</w:t>
            </w:r>
            <w:proofErr w:type="spellEnd"/>
            <w:r w:rsidRPr="00A84605">
              <w:rPr>
                <w:rFonts w:ascii="Traditional Arabic" w:hAnsi="Traditional Arabic" w:cs="Traditional Arabic"/>
                <w:sz w:val="28"/>
                <w:szCs w:val="28"/>
                <w:rtl/>
              </w:rPr>
              <w:t xml:space="preserve"> المؤثرة في الأصول والخصوم غير المالية</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bidi="ar-DZ"/>
              </w:rPr>
            </w:pPr>
            <w:proofErr w:type="gramStart"/>
            <w:r w:rsidRPr="00A84605">
              <w:rPr>
                <w:rFonts w:ascii="Traditional Arabic" w:hAnsi="Traditional Arabic" w:cs="Traditional Arabic"/>
                <w:sz w:val="28"/>
                <w:szCs w:val="28"/>
                <w:rtl/>
              </w:rPr>
              <w:t>الضرائب</w:t>
            </w:r>
            <w:proofErr w:type="gramEnd"/>
            <w:r w:rsidRPr="00A84605">
              <w:rPr>
                <w:rFonts w:ascii="Traditional Arabic" w:hAnsi="Traditional Arabic" w:cs="Traditional Arabic"/>
                <w:sz w:val="28"/>
                <w:szCs w:val="28"/>
                <w:rtl/>
              </w:rPr>
              <w:t xml:space="preserve"> المدفوعة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proofErr w:type="spellStart"/>
            <w:r w:rsidRPr="00A84605">
              <w:rPr>
                <w:rFonts w:ascii="Traditional Arabic" w:hAnsi="Traditional Arabic" w:cs="Traditional Arabic"/>
                <w:sz w:val="28"/>
                <w:szCs w:val="28"/>
                <w:rtl/>
              </w:rPr>
              <w:t>إنخفاض</w:t>
            </w:r>
            <w:proofErr w:type="spellEnd"/>
            <w:r w:rsidRPr="00A84605">
              <w:rPr>
                <w:rFonts w:ascii="Traditional Arabic" w:hAnsi="Traditional Arabic" w:cs="Traditional Arabic"/>
                <w:sz w:val="28"/>
                <w:szCs w:val="28"/>
                <w:rtl/>
              </w:rPr>
              <w:t xml:space="preserve">/(ارتفاع)صافي الأصول والخصوم المتأتية من الأنشطة </w:t>
            </w:r>
            <w:proofErr w:type="spellStart"/>
            <w:r w:rsidRPr="00A84605">
              <w:rPr>
                <w:rFonts w:ascii="Traditional Arabic" w:hAnsi="Traditional Arabic" w:cs="Traditional Arabic"/>
                <w:sz w:val="28"/>
                <w:szCs w:val="28"/>
                <w:rtl/>
              </w:rPr>
              <w:t>العملياتية</w:t>
            </w:r>
            <w:proofErr w:type="spellEnd"/>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sz w:val="28"/>
                <w:szCs w:val="28"/>
                <w:rtl/>
              </w:rPr>
              <w:t xml:space="preserve"> </w:t>
            </w:r>
            <w:r w:rsidRPr="00A84605">
              <w:rPr>
                <w:rFonts w:ascii="Traditional Arabic" w:hAnsi="Traditional Arabic" w:cs="Traditional Arabic"/>
                <w:b/>
                <w:bCs/>
                <w:sz w:val="28"/>
                <w:szCs w:val="28"/>
                <w:rtl/>
              </w:rPr>
              <w:t xml:space="preserve">إجمالي التدفقات الصافية للأموال الناجمة من النشاط </w:t>
            </w:r>
            <w:proofErr w:type="spellStart"/>
            <w:r w:rsidRPr="00A84605">
              <w:rPr>
                <w:rFonts w:ascii="Traditional Arabic" w:hAnsi="Traditional Arabic" w:cs="Traditional Arabic"/>
                <w:b/>
                <w:bCs/>
                <w:sz w:val="28"/>
                <w:szCs w:val="28"/>
                <w:rtl/>
              </w:rPr>
              <w:t>العملياتي</w:t>
            </w:r>
            <w:proofErr w:type="spellEnd"/>
            <w:r w:rsidRPr="00A84605">
              <w:rPr>
                <w:rFonts w:ascii="Traditional Arabic" w:hAnsi="Traditional Arabic" w:cs="Traditional Arabic"/>
                <w:b/>
                <w:bCs/>
                <w:sz w:val="28"/>
                <w:szCs w:val="28"/>
                <w:rtl/>
              </w:rPr>
              <w:t>(أ</w:t>
            </w:r>
            <w:r w:rsidRPr="00A84605">
              <w:rPr>
                <w:rFonts w:ascii="Traditional Arabic" w:hAnsi="Traditional Arabic" w:cs="Traditional Arabic"/>
                <w:b/>
                <w:bCs/>
                <w:sz w:val="28"/>
                <w:szCs w:val="28"/>
              </w:rPr>
              <w:t>(</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التدفقات النقدية المرتبطة بالأصول المالية بما فيها المساهمات</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التدفقات المالية المرتبطة بالأصول الثابتة المادية وغير المادية</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إجمالي التدفقات الصافية للأموال المرتبطة بأنشطة الاستثمار (ب</w:t>
            </w:r>
            <w:r w:rsidRPr="00A84605">
              <w:rPr>
                <w:rFonts w:ascii="Traditional Arabic" w:hAnsi="Traditional Arabic" w:cs="Traditional Arabic"/>
                <w:b/>
                <w:bCs/>
                <w:sz w:val="28"/>
                <w:szCs w:val="28"/>
              </w:rPr>
              <w:t>(</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Pr>
              <w:t xml:space="preserve">  </w:t>
            </w:r>
            <w:r w:rsidRPr="00A84605">
              <w:rPr>
                <w:rFonts w:ascii="Traditional Arabic" w:hAnsi="Traditional Arabic" w:cs="Traditional Arabic"/>
                <w:sz w:val="28"/>
                <w:szCs w:val="28"/>
                <w:rtl/>
              </w:rPr>
              <w:t>التدفقات المالية المتأتية أو الموجهة للساهمين</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التدفقات الصافية الأخرى للأموال المتأتية من أنشطة التمويل</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إجمالي التدفقات الصافية للأموال المرتبطة بعمليات</w:t>
            </w:r>
            <w:r w:rsidRPr="00A84605">
              <w:rPr>
                <w:rFonts w:ascii="Traditional Arabic" w:hAnsi="Traditional Arabic" w:cs="Traditional Arabic"/>
                <w:b/>
                <w:bCs/>
                <w:sz w:val="28"/>
                <w:szCs w:val="28"/>
                <w:rtl/>
                <w:lang w:bidi="ar-DZ"/>
              </w:rPr>
              <w:t xml:space="preserve"> </w:t>
            </w:r>
            <w:r w:rsidRPr="00A84605">
              <w:rPr>
                <w:rFonts w:ascii="Traditional Arabic" w:hAnsi="Traditional Arabic" w:cs="Traditional Arabic"/>
                <w:b/>
                <w:bCs/>
                <w:sz w:val="28"/>
                <w:szCs w:val="28"/>
                <w:rtl/>
              </w:rPr>
              <w:t>التمويل(ج</w:t>
            </w:r>
            <w:r w:rsidRPr="00A84605">
              <w:rPr>
                <w:rFonts w:ascii="Traditional Arabic" w:hAnsi="Traditional Arabic" w:cs="Traditional Arabic"/>
                <w:b/>
                <w:bCs/>
                <w:sz w:val="28"/>
                <w:szCs w:val="28"/>
              </w:rPr>
              <w:t>(</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تأثير التغير </w:t>
            </w:r>
            <w:proofErr w:type="gramStart"/>
            <w:r w:rsidRPr="00A84605">
              <w:rPr>
                <w:rFonts w:ascii="Traditional Arabic" w:hAnsi="Traditional Arabic" w:cs="Traditional Arabic"/>
                <w:b/>
                <w:bCs/>
                <w:sz w:val="28"/>
                <w:szCs w:val="28"/>
                <w:rtl/>
              </w:rPr>
              <w:t>في</w:t>
            </w:r>
            <w:proofErr w:type="gramEnd"/>
            <w:r w:rsidRPr="00A84605">
              <w:rPr>
                <w:rFonts w:ascii="Traditional Arabic" w:hAnsi="Traditional Arabic" w:cs="Traditional Arabic"/>
                <w:b/>
                <w:bCs/>
                <w:sz w:val="28"/>
                <w:szCs w:val="28"/>
                <w:rtl/>
              </w:rPr>
              <w:t xml:space="preserve"> سعر الصرف عمى أموال الخزينة ومعادلاتها(د</w:t>
            </w:r>
            <w:r w:rsidRPr="00A84605">
              <w:rPr>
                <w:rFonts w:ascii="Traditional Arabic" w:hAnsi="Traditional Arabic" w:cs="Traditional Arabic"/>
                <w:b/>
                <w:bCs/>
                <w:sz w:val="28"/>
                <w:szCs w:val="28"/>
              </w:rPr>
              <w:t>(</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ارتفاع/(انخفاض) صافي أموال الخزينة </w:t>
            </w:r>
            <w:proofErr w:type="gramStart"/>
            <w:r w:rsidRPr="00A84605">
              <w:rPr>
                <w:rFonts w:ascii="Traditional Arabic" w:hAnsi="Traditional Arabic" w:cs="Traditional Arabic"/>
                <w:b/>
                <w:bCs/>
                <w:sz w:val="28"/>
                <w:szCs w:val="28"/>
                <w:rtl/>
              </w:rPr>
              <w:t>ومعادلاتها</w:t>
            </w:r>
            <w:proofErr w:type="gramEnd"/>
            <w:r w:rsidRPr="00A84605">
              <w:rPr>
                <w:rFonts w:ascii="Traditional Arabic" w:hAnsi="Traditional Arabic" w:cs="Traditional Arabic"/>
                <w:b/>
                <w:bCs/>
                <w:sz w:val="28"/>
                <w:szCs w:val="28"/>
              </w:rPr>
              <w:t xml:space="preserve"> ) </w:t>
            </w:r>
            <w:proofErr w:type="spellStart"/>
            <w:r w:rsidRPr="00A84605">
              <w:rPr>
                <w:rFonts w:ascii="Traditional Arabic" w:hAnsi="Traditional Arabic" w:cs="Traditional Arabic"/>
                <w:b/>
                <w:bCs/>
                <w:sz w:val="28"/>
                <w:szCs w:val="28"/>
                <w:rtl/>
              </w:rPr>
              <w:t>أ+ب+ج+د</w:t>
            </w:r>
            <w:proofErr w:type="spellEnd"/>
            <w:r w:rsidRPr="00A84605">
              <w:rPr>
                <w:rFonts w:ascii="Traditional Arabic" w:hAnsi="Traditional Arabic" w:cs="Traditional Arabic"/>
                <w:b/>
                <w:bCs/>
                <w:sz w:val="28"/>
                <w:szCs w:val="28"/>
              </w:rPr>
              <w:t>(</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أموال الخزينة </w:t>
            </w:r>
            <w:proofErr w:type="gramStart"/>
            <w:r w:rsidRPr="00A84605">
              <w:rPr>
                <w:rFonts w:ascii="Traditional Arabic" w:hAnsi="Traditional Arabic" w:cs="Traditional Arabic"/>
                <w:b/>
                <w:bCs/>
                <w:sz w:val="28"/>
                <w:szCs w:val="28"/>
                <w:rtl/>
              </w:rPr>
              <w:t>ومعادل</w:t>
            </w:r>
            <w:r w:rsidRPr="00A84605">
              <w:rPr>
                <w:rFonts w:ascii="Traditional Arabic" w:hAnsi="Traditional Arabic" w:cs="Traditional Arabic"/>
                <w:b/>
                <w:bCs/>
                <w:sz w:val="28"/>
                <w:szCs w:val="28"/>
                <w:rtl/>
                <w:lang w:bidi="ar-DZ"/>
              </w:rPr>
              <w:t>ا</w:t>
            </w:r>
            <w:proofErr w:type="spellStart"/>
            <w:r w:rsidRPr="00A84605">
              <w:rPr>
                <w:rFonts w:ascii="Traditional Arabic" w:hAnsi="Traditional Arabic" w:cs="Traditional Arabic"/>
                <w:b/>
                <w:bCs/>
                <w:sz w:val="28"/>
                <w:szCs w:val="28"/>
                <w:rtl/>
              </w:rPr>
              <w:t>تها</w:t>
            </w:r>
            <w:proofErr w:type="spellEnd"/>
            <w:proofErr w:type="gramEnd"/>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أموال الخزينة ومعادلاتها عند الافتتاح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صندوق، </w:t>
            </w:r>
            <w:proofErr w:type="gramStart"/>
            <w:r w:rsidRPr="00A84605">
              <w:rPr>
                <w:rFonts w:ascii="Traditional Arabic" w:hAnsi="Traditional Arabic" w:cs="Traditional Arabic"/>
                <w:sz w:val="28"/>
                <w:szCs w:val="28"/>
                <w:rtl/>
              </w:rPr>
              <w:t>بنك</w:t>
            </w:r>
            <w:proofErr w:type="gramEnd"/>
            <w:r w:rsidRPr="00A84605">
              <w:rPr>
                <w:rFonts w:ascii="Traditional Arabic" w:hAnsi="Traditional Arabic" w:cs="Traditional Arabic"/>
                <w:sz w:val="28"/>
                <w:szCs w:val="28"/>
                <w:rtl/>
              </w:rPr>
              <w:t xml:space="preserve"> مركزي، ح ج ب (أصل وخصم)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حسابات (أصل وخصم) وقروض/</w:t>
            </w:r>
            <w:proofErr w:type="spellStart"/>
            <w:r w:rsidRPr="00A84605">
              <w:rPr>
                <w:rFonts w:ascii="Traditional Arabic" w:hAnsi="Traditional Arabic" w:cs="Traditional Arabic"/>
                <w:sz w:val="28"/>
                <w:szCs w:val="28"/>
                <w:rtl/>
              </w:rPr>
              <w:t>اقتراضات</w:t>
            </w:r>
            <w:proofErr w:type="spellEnd"/>
            <w:r w:rsidRPr="00A84605">
              <w:rPr>
                <w:rFonts w:ascii="Traditional Arabic" w:hAnsi="Traditional Arabic" w:cs="Traditional Arabic"/>
                <w:sz w:val="28"/>
                <w:szCs w:val="28"/>
                <w:rtl/>
              </w:rPr>
              <w:t xml:space="preserve"> عند الاطلاع لدى المؤسسات المالية</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أموال الخزينة ومعادلتها عند الإقفال </w:t>
            </w:r>
          </w:p>
          <w:p w:rsidR="007A2CEE" w:rsidRPr="00A84605" w:rsidRDefault="007A2CEE" w:rsidP="00FE5491">
            <w:pPr>
              <w:tabs>
                <w:tab w:val="num" w:pos="-1"/>
              </w:tabs>
              <w:spacing w:before="160"/>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 xml:space="preserve">صندوق، </w:t>
            </w:r>
            <w:proofErr w:type="gramStart"/>
            <w:r w:rsidRPr="00A84605">
              <w:rPr>
                <w:rFonts w:ascii="Traditional Arabic" w:hAnsi="Traditional Arabic" w:cs="Traditional Arabic"/>
                <w:sz w:val="28"/>
                <w:szCs w:val="28"/>
                <w:rtl/>
              </w:rPr>
              <w:t>بنك</w:t>
            </w:r>
            <w:proofErr w:type="gramEnd"/>
            <w:r w:rsidRPr="00A84605">
              <w:rPr>
                <w:rFonts w:ascii="Traditional Arabic" w:hAnsi="Traditional Arabic" w:cs="Traditional Arabic"/>
                <w:sz w:val="28"/>
                <w:szCs w:val="28"/>
                <w:rtl/>
              </w:rPr>
              <w:t xml:space="preserve"> مركزي، ح ج ب(أصل وخصم)</w:t>
            </w:r>
          </w:p>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حسابات(أصل وخصم) وقروض/</w:t>
            </w:r>
            <w:proofErr w:type="spellStart"/>
            <w:r w:rsidRPr="00A84605">
              <w:rPr>
                <w:rFonts w:ascii="Traditional Arabic" w:hAnsi="Traditional Arabic" w:cs="Traditional Arabic"/>
                <w:sz w:val="28"/>
                <w:szCs w:val="28"/>
                <w:rtl/>
              </w:rPr>
              <w:t>اقتراضات</w:t>
            </w:r>
            <w:proofErr w:type="spellEnd"/>
            <w:r w:rsidRPr="00A84605">
              <w:rPr>
                <w:rFonts w:ascii="Traditional Arabic" w:hAnsi="Traditional Arabic" w:cs="Traditional Arabic"/>
                <w:sz w:val="28"/>
                <w:szCs w:val="28"/>
                <w:rtl/>
              </w:rPr>
              <w:t xml:space="preserve"> عند الاطلاع لدى المؤسسات المالية</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lang w:bidi="ar-DZ"/>
              </w:rPr>
              <w:lastRenderedPageBreak/>
              <w:t>4907444</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lang w:val="en-US" w:bidi="ar-DZ"/>
              </w:rPr>
              <w:t>636076</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1146205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6689725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6689725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(81985)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lastRenderedPageBreak/>
              <w:t>(15876416)</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929408</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5852838</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(1296739)</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(10472895)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(3783170)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(294890)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(294890)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(2630000)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2262120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(367880)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(4445940)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31246559</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lastRenderedPageBreak/>
              <w:t>31022291</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224268</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26800619</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26415066</w:t>
            </w:r>
          </w:p>
          <w:p w:rsidR="007A2CEE" w:rsidRPr="00A84605" w:rsidRDefault="007A2CEE" w:rsidP="00FE5491">
            <w:pPr>
              <w:tabs>
                <w:tab w:val="num" w:pos="-1"/>
              </w:tabs>
              <w:spacing w:before="160"/>
              <w:ind w:left="-1" w:firstLine="283"/>
              <w:rPr>
                <w:rFonts w:ascii="Traditional Arabic" w:hAnsi="Traditional Arabic" w:cs="Traditional Arabic"/>
                <w:sz w:val="28"/>
                <w:szCs w:val="28"/>
                <w:lang w:val="en-US" w:bidi="ar-DZ"/>
              </w:rPr>
            </w:pPr>
            <w:r w:rsidRPr="00A84605">
              <w:rPr>
                <w:rFonts w:ascii="Traditional Arabic" w:hAnsi="Traditional Arabic" w:cs="Traditional Arabic"/>
                <w:sz w:val="28"/>
                <w:szCs w:val="28"/>
                <w:rtl/>
                <w:lang w:val="en-US" w:bidi="ar-DZ"/>
              </w:rPr>
              <w:t>385553</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lang w:bidi="ar-DZ"/>
              </w:rPr>
              <w:lastRenderedPageBreak/>
              <w:t>3888440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lang w:val="en-US" w:bidi="ar-DZ"/>
              </w:rPr>
              <w:t>604141</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1727075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6219656</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6219656</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(711857)</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lastRenderedPageBreak/>
              <w:t>22465925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1393989</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(7895507)</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(552828)</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14699722</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20919378</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(1023973)</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(1023973)</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7500000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(12188577)</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(4688577)</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15206828</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16039730</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lastRenderedPageBreak/>
              <w:t>15755046</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284685</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31246559</w:t>
            </w:r>
          </w:p>
          <w:p w:rsidR="007A2CEE" w:rsidRPr="00A84605" w:rsidRDefault="007A2CEE" w:rsidP="00FE5491">
            <w:pPr>
              <w:tabs>
                <w:tab w:val="num" w:pos="-1"/>
              </w:tabs>
              <w:spacing w:before="160"/>
              <w:ind w:left="-1" w:firstLine="283"/>
              <w:rPr>
                <w:rFonts w:ascii="Traditional Arabic" w:hAnsi="Traditional Arabic" w:cs="Traditional Arabic"/>
                <w:sz w:val="28"/>
                <w:szCs w:val="28"/>
                <w:rtl/>
                <w:lang w:val="en-US" w:bidi="ar-DZ"/>
              </w:rPr>
            </w:pPr>
            <w:r w:rsidRPr="00A84605">
              <w:rPr>
                <w:rFonts w:ascii="Traditional Arabic" w:hAnsi="Traditional Arabic" w:cs="Traditional Arabic"/>
                <w:sz w:val="28"/>
                <w:szCs w:val="28"/>
                <w:rtl/>
                <w:lang w:val="en-US" w:bidi="ar-DZ"/>
              </w:rPr>
              <w:t>31022291</w:t>
            </w:r>
          </w:p>
          <w:p w:rsidR="007A2CEE" w:rsidRPr="00A84605" w:rsidRDefault="007A2CEE" w:rsidP="00FE5491">
            <w:pPr>
              <w:tabs>
                <w:tab w:val="num" w:pos="-1"/>
              </w:tabs>
              <w:spacing w:before="160"/>
              <w:ind w:left="-1" w:firstLine="283"/>
              <w:rPr>
                <w:rFonts w:ascii="Traditional Arabic" w:hAnsi="Traditional Arabic" w:cs="Traditional Arabic"/>
                <w:sz w:val="28"/>
                <w:szCs w:val="28"/>
                <w:lang w:val="en-US" w:bidi="ar-DZ"/>
              </w:rPr>
            </w:pPr>
            <w:r w:rsidRPr="00A84605">
              <w:rPr>
                <w:rFonts w:ascii="Traditional Arabic" w:hAnsi="Traditional Arabic" w:cs="Traditional Arabic"/>
                <w:sz w:val="28"/>
                <w:szCs w:val="28"/>
                <w:rtl/>
                <w:lang w:val="en-US" w:bidi="ar-DZ"/>
              </w:rPr>
              <w:t>224268</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bidi="ar-DZ"/>
              </w:rPr>
            </w:pPr>
            <w:r w:rsidRPr="00A84605">
              <w:rPr>
                <w:rFonts w:ascii="Traditional Arabic" w:hAnsi="Traditional Arabic" w:cs="Traditional Arabic"/>
                <w:b/>
                <w:bCs/>
                <w:sz w:val="28"/>
                <w:szCs w:val="28"/>
                <w:lang w:bidi="ar-DZ"/>
              </w:rPr>
              <w:lastRenderedPageBreak/>
              <w:t>1019004</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lang w:val="en-US" w:bidi="ar-DZ"/>
              </w:rPr>
              <w:t>31935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580870-</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470069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470069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629872</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lastRenderedPageBreak/>
              <w:t>(38342341)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(464581)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13748344</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(743911)</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(25172617)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(24702548)</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729083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729083</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(10130000)</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14450697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4320697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(19652768)</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15206829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lastRenderedPageBreak/>
              <w:t>15267245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(60417)</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(4445939)</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(4607225)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rtl/>
                <w:lang w:val="en-US" w:bidi="ar-DZ"/>
              </w:rPr>
            </w:pPr>
            <w:r w:rsidRPr="00A84605">
              <w:rPr>
                <w:rFonts w:ascii="Traditional Arabic" w:hAnsi="Traditional Arabic" w:cs="Traditional Arabic"/>
                <w:b/>
                <w:bCs/>
                <w:sz w:val="28"/>
                <w:szCs w:val="28"/>
                <w:rtl/>
                <w:lang w:val="en-US" w:bidi="ar-DZ"/>
              </w:rPr>
              <w:t>161285</w:t>
            </w:r>
          </w:p>
          <w:p w:rsidR="007A2CEE" w:rsidRPr="00A84605" w:rsidRDefault="007A2CEE" w:rsidP="00FE5491">
            <w:pPr>
              <w:tabs>
                <w:tab w:val="num" w:pos="-1"/>
              </w:tabs>
              <w:spacing w:before="160"/>
              <w:ind w:left="-1" w:firstLine="283"/>
              <w:rPr>
                <w:rFonts w:ascii="Traditional Arabic" w:hAnsi="Traditional Arabic" w:cs="Traditional Arabic"/>
                <w:b/>
                <w:bCs/>
                <w:sz w:val="28"/>
                <w:szCs w:val="28"/>
                <w:lang w:val="en-US" w:bidi="ar-DZ"/>
              </w:rPr>
            </w:pPr>
          </w:p>
        </w:tc>
      </w:tr>
      <w:tr w:rsidR="007A2CEE" w:rsidRPr="00A84605" w:rsidTr="00FE5491">
        <w:tc>
          <w:tcPr>
            <w:tcW w:w="53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lastRenderedPageBreak/>
              <w:t xml:space="preserve">صافي تغير </w:t>
            </w:r>
            <w:proofErr w:type="gramStart"/>
            <w:r w:rsidRPr="00A84605">
              <w:rPr>
                <w:rFonts w:ascii="Traditional Arabic" w:hAnsi="Traditional Arabic" w:cs="Traditional Arabic"/>
                <w:b/>
                <w:bCs/>
                <w:sz w:val="28"/>
                <w:szCs w:val="28"/>
                <w:rtl/>
              </w:rPr>
              <w:t>أموال</w:t>
            </w:r>
            <w:proofErr w:type="gramEnd"/>
            <w:r w:rsidRPr="00A84605">
              <w:rPr>
                <w:rFonts w:ascii="Traditional Arabic" w:hAnsi="Traditional Arabic" w:cs="Traditional Arabic"/>
                <w:b/>
                <w:bCs/>
                <w:sz w:val="28"/>
                <w:szCs w:val="28"/>
                <w:rtl/>
              </w:rPr>
              <w:t xml:space="preserve"> الخزينة</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(4445940)</w:t>
            </w:r>
          </w:p>
        </w:tc>
        <w:tc>
          <w:tcPr>
            <w:tcW w:w="1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sz w:val="28"/>
                <w:szCs w:val="28"/>
              </w:rPr>
            </w:pPr>
            <w:r w:rsidRPr="00A84605">
              <w:rPr>
                <w:rFonts w:ascii="Traditional Arabic" w:hAnsi="Traditional Arabic" w:cs="Traditional Arabic"/>
                <w:sz w:val="28"/>
                <w:szCs w:val="28"/>
                <w:rtl/>
              </w:rPr>
              <w:t>15206828</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CEE" w:rsidRPr="00A84605" w:rsidRDefault="007A2CEE" w:rsidP="00FE5491">
            <w:pPr>
              <w:tabs>
                <w:tab w:val="num" w:pos="-1"/>
              </w:tabs>
              <w:spacing w:before="160"/>
              <w:ind w:left="-1" w:firstLine="283"/>
              <w:rPr>
                <w:rFonts w:ascii="Traditional Arabic" w:hAnsi="Traditional Arabic" w:cs="Traditional Arabic"/>
                <w:b/>
                <w:bCs/>
                <w:sz w:val="28"/>
                <w:szCs w:val="28"/>
              </w:rPr>
            </w:pPr>
            <w:r w:rsidRPr="00A84605">
              <w:rPr>
                <w:rFonts w:ascii="Traditional Arabic" w:hAnsi="Traditional Arabic" w:cs="Traditional Arabic"/>
                <w:b/>
                <w:bCs/>
                <w:sz w:val="28"/>
                <w:szCs w:val="28"/>
                <w:rtl/>
              </w:rPr>
              <w:t>(19652768)</w:t>
            </w:r>
          </w:p>
        </w:tc>
      </w:tr>
    </w:tbl>
    <w:p w:rsidR="007A2CEE" w:rsidRPr="00A84605" w:rsidRDefault="007A2CEE" w:rsidP="00FE5491">
      <w:pPr>
        <w:tabs>
          <w:tab w:val="num" w:pos="-1"/>
        </w:tabs>
        <w:bidi w:val="0"/>
        <w:spacing w:before="160" w:after="0" w:line="240" w:lineRule="auto"/>
        <w:ind w:left="-1" w:firstLine="283"/>
        <w:rPr>
          <w:rFonts w:ascii="Traditional Arabic" w:hAnsi="Traditional Arabic" w:cs="Traditional Arabic"/>
          <w:sz w:val="28"/>
          <w:szCs w:val="28"/>
          <w:rtl/>
          <w:lang w:val="fr-FR"/>
        </w:rPr>
      </w:pPr>
      <w:r w:rsidRPr="00A84605">
        <w:rPr>
          <w:rFonts w:ascii="Traditional Arabic" w:hAnsi="Traditional Arabic" w:cs="Traditional Arabic"/>
          <w:b/>
          <w:bCs/>
          <w:sz w:val="28"/>
          <w:szCs w:val="28"/>
          <w:lang w:val="fr-FR"/>
        </w:rPr>
        <w:t xml:space="preserve">Source </w:t>
      </w:r>
      <w:r w:rsidRPr="00A84605">
        <w:rPr>
          <w:rFonts w:ascii="Traditional Arabic" w:hAnsi="Traditional Arabic" w:cs="Traditional Arabic"/>
          <w:sz w:val="28"/>
          <w:szCs w:val="28"/>
          <w:lang w:val="fr-FR"/>
        </w:rPr>
        <w:t>: SOCIETE GENERAL ALGERIE, rapport annuel 2010, p14.</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lang w:bidi="ar-DZ"/>
        </w:rPr>
      </w:pPr>
      <w:r w:rsidRPr="00A84605">
        <w:rPr>
          <w:rFonts w:ascii="Traditional Arabic" w:hAnsi="Traditional Arabic" w:cs="Traditional Arabic"/>
          <w:sz w:val="28"/>
          <w:szCs w:val="28"/>
          <w:rtl/>
          <w:lang w:bidi="ar-DZ"/>
        </w:rPr>
        <w:t>لقد تضمن جدول تدفق الخزينة إفصاحا عن وضعية المقارنة لسنتي 2009 و 2010 ، مع توضيح أثر التغير، لكن لم يتضمن الملاحظات المقابلة لبنود عناصر التدفقات النقدية، رغم أن هذه الملاحظات يستوجب ظهورها وفق النموذج النمطي لجدول تدفقات الخزينة</w:t>
      </w:r>
      <w:r w:rsidRPr="00A84605">
        <w:rPr>
          <w:rFonts w:ascii="Traditional Arabic" w:hAnsi="Traditional Arabic" w:cs="Traditional Arabic"/>
          <w:sz w:val="28"/>
          <w:szCs w:val="28"/>
          <w:lang w:bidi="ar-DZ"/>
        </w:rPr>
        <w:t>.</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t xml:space="preserve">وكما سبق أعلاه فالإفصاح وفق القوائم المالية في </w:t>
      </w:r>
      <w:proofErr w:type="spellStart"/>
      <w:r w:rsidRPr="00A84605">
        <w:rPr>
          <w:rFonts w:ascii="Traditional Arabic" w:hAnsi="Traditional Arabic" w:cs="Traditional Arabic"/>
          <w:sz w:val="28"/>
          <w:szCs w:val="28"/>
          <w:rtl/>
          <w:lang w:bidi="ar-DZ"/>
        </w:rPr>
        <w:t>سوسيتي</w:t>
      </w:r>
      <w:proofErr w:type="spellEnd"/>
      <w:r w:rsidRPr="00A84605">
        <w:rPr>
          <w:rFonts w:ascii="Traditional Arabic" w:hAnsi="Traditional Arabic" w:cs="Traditional Arabic"/>
          <w:sz w:val="28"/>
          <w:szCs w:val="28"/>
          <w:rtl/>
          <w:lang w:bidi="ar-DZ"/>
        </w:rPr>
        <w:t xml:space="preserve"> جنرال يشتمل الميزانية، خارج الميزانية، حساب النتائج، قائمة التدفقات النقدية، جدول تدفق الخزينة، جدول تغير الأموال الخاصة .</w:t>
      </w:r>
    </w:p>
    <w:p w:rsidR="007A2CEE" w:rsidRPr="00A84605" w:rsidRDefault="007A2CEE" w:rsidP="00FE5491">
      <w:pPr>
        <w:tabs>
          <w:tab w:val="num" w:pos="-1"/>
        </w:tabs>
        <w:spacing w:after="0" w:line="240" w:lineRule="auto"/>
        <w:ind w:left="-1" w:firstLine="283"/>
        <w:rPr>
          <w:rFonts w:ascii="Traditional Arabic" w:eastAsia="Times New Roman" w:hAnsi="Traditional Arabic" w:cs="Traditional Arabic"/>
          <w:sz w:val="28"/>
          <w:szCs w:val="28"/>
          <w:rtl/>
        </w:rPr>
      </w:pPr>
    </w:p>
    <w:p w:rsidR="007A2CEE" w:rsidRPr="00A84605" w:rsidRDefault="007A2CEE" w:rsidP="00FE5491">
      <w:pPr>
        <w:pStyle w:val="a7"/>
        <w:numPr>
          <w:ilvl w:val="0"/>
          <w:numId w:val="1"/>
        </w:numPr>
        <w:tabs>
          <w:tab w:val="clear" w:pos="720"/>
          <w:tab w:val="num" w:pos="-1"/>
        </w:tabs>
        <w:spacing w:after="0" w:line="240" w:lineRule="auto"/>
        <w:ind w:left="-1" w:firstLine="283"/>
        <w:jc w:val="both"/>
        <w:rPr>
          <w:rFonts w:ascii="Traditional Arabic" w:eastAsia="Times New Roman" w:hAnsi="Traditional Arabic" w:cs="Traditional Arabic"/>
          <w:sz w:val="28"/>
          <w:szCs w:val="28"/>
          <w:rtl/>
        </w:rPr>
      </w:pPr>
      <w:r w:rsidRPr="00A84605">
        <w:rPr>
          <w:rFonts w:ascii="Traditional Arabic" w:eastAsia="Times New Roman" w:hAnsi="Traditional Arabic" w:cs="Traditional Arabic"/>
          <w:b/>
          <w:bCs/>
          <w:color w:val="000000"/>
          <w:sz w:val="28"/>
          <w:szCs w:val="28"/>
          <w:rtl/>
        </w:rPr>
        <w:t xml:space="preserve">الافصاح عن السياسات المحاسبية و المخاطر في بنك </w:t>
      </w:r>
      <w:proofErr w:type="spellStart"/>
      <w:r w:rsidRPr="00A84605">
        <w:rPr>
          <w:rFonts w:ascii="Traditional Arabic" w:eastAsia="Times New Roman" w:hAnsi="Traditional Arabic" w:cs="Traditional Arabic"/>
          <w:b/>
          <w:bCs/>
          <w:color w:val="000000"/>
          <w:sz w:val="28"/>
          <w:szCs w:val="28"/>
          <w:rtl/>
        </w:rPr>
        <w:t>سوسيتي</w:t>
      </w:r>
      <w:proofErr w:type="spellEnd"/>
      <w:r w:rsidRPr="00A84605">
        <w:rPr>
          <w:rFonts w:ascii="Traditional Arabic" w:eastAsia="Times New Roman" w:hAnsi="Traditional Arabic" w:cs="Traditional Arabic"/>
          <w:b/>
          <w:bCs/>
          <w:color w:val="000000"/>
          <w:sz w:val="28"/>
          <w:szCs w:val="28"/>
          <w:rtl/>
        </w:rPr>
        <w:t xml:space="preserve"> جنرال الجزائر وفق المعايير المحاسبية الدولية </w:t>
      </w:r>
      <w:proofErr w:type="spellStart"/>
      <w:r w:rsidRPr="00A84605">
        <w:rPr>
          <w:rFonts w:ascii="Traditional Arabic" w:eastAsia="Times New Roman" w:hAnsi="Traditional Arabic" w:cs="Traditional Arabic"/>
          <w:b/>
          <w:bCs/>
          <w:color w:val="000000"/>
          <w:sz w:val="28"/>
          <w:szCs w:val="28"/>
          <w:rtl/>
        </w:rPr>
        <w:t>لاعداد</w:t>
      </w:r>
      <w:proofErr w:type="spellEnd"/>
      <w:r w:rsidRPr="00A84605">
        <w:rPr>
          <w:rFonts w:ascii="Traditional Arabic" w:eastAsia="Times New Roman" w:hAnsi="Traditional Arabic" w:cs="Traditional Arabic"/>
          <w:b/>
          <w:bCs/>
          <w:color w:val="000000"/>
          <w:sz w:val="28"/>
          <w:szCs w:val="28"/>
          <w:rtl/>
        </w:rPr>
        <w:t xml:space="preserve"> التقارير المالية</w:t>
      </w:r>
      <w:r w:rsidRPr="00A84605">
        <w:rPr>
          <w:rFonts w:ascii="Traditional Arabic" w:eastAsia="Times New Roman" w:hAnsi="Traditional Arabic" w:cs="Traditional Arabic"/>
          <w:color w:val="000000"/>
          <w:sz w:val="28"/>
          <w:szCs w:val="28"/>
          <w:rtl/>
        </w:rPr>
        <w:t xml:space="preserve"> </w:t>
      </w:r>
    </w:p>
    <w:p w:rsidR="007A2CEE" w:rsidRPr="00A84605" w:rsidRDefault="007A2CEE" w:rsidP="00FE5491">
      <w:pPr>
        <w:pStyle w:val="a7"/>
        <w:tabs>
          <w:tab w:val="num" w:pos="-1"/>
        </w:tabs>
        <w:spacing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إن جميع الأنشطة في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سواء التشغيلية أو </w:t>
      </w:r>
      <w:proofErr w:type="spellStart"/>
      <w:r w:rsidRPr="00A84605">
        <w:rPr>
          <w:rFonts w:ascii="Traditional Arabic" w:hAnsi="Traditional Arabic" w:cs="Traditional Arabic"/>
          <w:sz w:val="28"/>
          <w:szCs w:val="28"/>
          <w:rtl/>
        </w:rPr>
        <w:t>الوطيفية</w:t>
      </w:r>
      <w:proofErr w:type="spellEnd"/>
      <w:r w:rsidRPr="00A84605">
        <w:rPr>
          <w:rFonts w:ascii="Traditional Arabic" w:hAnsi="Traditional Arabic" w:cs="Traditional Arabic"/>
          <w:sz w:val="28"/>
          <w:szCs w:val="28"/>
          <w:rtl/>
        </w:rPr>
        <w:t xml:space="preserve">، تخضع لمراقبة منظمة على مستويين مربوطين بالمديرية العامة: المراقبة الدائمة للمستوى </w:t>
      </w:r>
      <w:proofErr w:type="spellStart"/>
      <w:r w:rsidRPr="00A84605">
        <w:rPr>
          <w:rFonts w:ascii="Traditional Arabic" w:hAnsi="Traditional Arabic" w:cs="Traditional Arabic"/>
          <w:sz w:val="28"/>
          <w:szCs w:val="28"/>
          <w:rtl/>
        </w:rPr>
        <w:t>الأولوالمراقبة</w:t>
      </w:r>
      <w:proofErr w:type="spellEnd"/>
      <w:r w:rsidRPr="00A84605">
        <w:rPr>
          <w:rFonts w:ascii="Traditional Arabic" w:hAnsi="Traditional Arabic" w:cs="Traditional Arabic"/>
          <w:sz w:val="28"/>
          <w:szCs w:val="28"/>
          <w:rtl/>
        </w:rPr>
        <w:t xml:space="preserve"> الدورية للمستوى الثاني وذلك بهدف تحديد المخاطر وتسييرها، حيث عرض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الافصاح عن المخاطر في جانبه النوعي والكمي </w:t>
      </w:r>
      <w:proofErr w:type="spellStart"/>
      <w:r w:rsidRPr="00A84605">
        <w:rPr>
          <w:rFonts w:ascii="Traditional Arabic" w:hAnsi="Traditional Arabic" w:cs="Traditional Arabic"/>
          <w:sz w:val="28"/>
          <w:szCs w:val="28"/>
          <w:rtl/>
        </w:rPr>
        <w:t>فيمايلي</w:t>
      </w:r>
      <w:proofErr w:type="spellEnd"/>
      <w:r w:rsidRPr="00A84605">
        <w:rPr>
          <w:rFonts w:ascii="Traditional Arabic" w:hAnsi="Traditional Arabic" w:cs="Traditional Arabic"/>
          <w:sz w:val="28"/>
          <w:szCs w:val="28"/>
          <w:rtl/>
        </w:rPr>
        <w:t>:</w:t>
      </w:r>
    </w:p>
    <w:p w:rsidR="007A2CEE" w:rsidRPr="00A84605" w:rsidRDefault="007A2CEE" w:rsidP="00FE5491">
      <w:pPr>
        <w:tabs>
          <w:tab w:val="num" w:pos="-1"/>
        </w:tabs>
        <w:spacing w:after="0" w:line="240" w:lineRule="auto"/>
        <w:ind w:left="-1" w:firstLine="283"/>
        <w:jc w:val="both"/>
        <w:rPr>
          <w:rFonts w:ascii="Traditional Arabic" w:eastAsia="Times New Roman" w:hAnsi="Traditional Arabic" w:cs="Traditional Arabic"/>
          <w:sz w:val="28"/>
          <w:szCs w:val="28"/>
        </w:rPr>
      </w:pP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b/>
          <w:bCs/>
          <w:color w:val="000000"/>
          <w:sz w:val="28"/>
          <w:szCs w:val="28"/>
          <w:rtl/>
        </w:rPr>
      </w:pPr>
      <w:r w:rsidRPr="00A84605">
        <w:rPr>
          <w:rFonts w:ascii="Traditional Arabic" w:eastAsia="Times New Roman" w:hAnsi="Traditional Arabic" w:cs="Traditional Arabic"/>
          <w:b/>
          <w:bCs/>
          <w:color w:val="000000"/>
          <w:sz w:val="28"/>
          <w:szCs w:val="28"/>
          <w:rtl/>
        </w:rPr>
        <w:t>1.3 السياسات المحاسبية وفق النظام المحاسبي المالي</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لقد قام البنك بتطبيق النظام المالي المحاسبي وفقا لما تضمنه النظام 09-04 المؤرخ في 23 </w:t>
      </w:r>
      <w:proofErr w:type="spellStart"/>
      <w:r w:rsidRPr="00A84605">
        <w:rPr>
          <w:rFonts w:ascii="Traditional Arabic" w:eastAsia="Times New Roman" w:hAnsi="Traditional Arabic" w:cs="Traditional Arabic"/>
          <w:color w:val="000000"/>
          <w:sz w:val="28"/>
          <w:szCs w:val="28"/>
          <w:rtl/>
        </w:rPr>
        <w:t>جويلية</w:t>
      </w:r>
      <w:proofErr w:type="spellEnd"/>
      <w:r w:rsidRPr="00A84605">
        <w:rPr>
          <w:rFonts w:ascii="Traditional Arabic" w:eastAsia="Times New Roman" w:hAnsi="Traditional Arabic" w:cs="Traditional Arabic"/>
          <w:color w:val="000000"/>
          <w:sz w:val="28"/>
          <w:szCs w:val="28"/>
          <w:rtl/>
        </w:rPr>
        <w:t xml:space="preserve"> 2009، والمتعلق بمخطط الحسابات البنكية والقواعد المحاسبية المطبقة على البنوك والمؤسسات المالية، وقد أخذ </w:t>
      </w:r>
      <w:proofErr w:type="spellStart"/>
      <w:r w:rsidRPr="00A84605">
        <w:rPr>
          <w:rFonts w:ascii="Traditional Arabic" w:eastAsia="Times New Roman" w:hAnsi="Traditional Arabic" w:cs="Traditional Arabic"/>
          <w:color w:val="000000"/>
          <w:sz w:val="28"/>
          <w:szCs w:val="28"/>
          <w:rtl/>
        </w:rPr>
        <w:t>المباديء</w:t>
      </w:r>
      <w:proofErr w:type="spellEnd"/>
      <w:r w:rsidRPr="00A84605">
        <w:rPr>
          <w:rFonts w:ascii="Traditional Arabic" w:eastAsia="Times New Roman" w:hAnsi="Traditional Arabic" w:cs="Traditional Arabic"/>
          <w:color w:val="000000"/>
          <w:sz w:val="28"/>
          <w:szCs w:val="28"/>
          <w:rtl/>
        </w:rPr>
        <w:t xml:space="preserve"> التي قام عليها والتي حددتها المادة06 من القانون 07-11 المتعلق بالنظام المالي.</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lastRenderedPageBreak/>
        <w:t xml:space="preserve"> </w:t>
      </w:r>
      <w:proofErr w:type="gramStart"/>
      <w:r w:rsidRPr="00A84605">
        <w:rPr>
          <w:rFonts w:ascii="Traditional Arabic" w:eastAsia="Times New Roman" w:hAnsi="Traditional Arabic" w:cs="Traditional Arabic"/>
          <w:color w:val="000000"/>
          <w:sz w:val="28"/>
          <w:szCs w:val="28"/>
          <w:rtl/>
        </w:rPr>
        <w:t>وبما</w:t>
      </w:r>
      <w:proofErr w:type="gramEnd"/>
      <w:r w:rsidRPr="00A84605">
        <w:rPr>
          <w:rFonts w:ascii="Traditional Arabic" w:eastAsia="Times New Roman" w:hAnsi="Traditional Arabic" w:cs="Traditional Arabic"/>
          <w:color w:val="000000"/>
          <w:sz w:val="28"/>
          <w:szCs w:val="28"/>
          <w:rtl/>
        </w:rPr>
        <w:t xml:space="preserve"> أن تطبيق النظام المحاسبي المالي هو تطبيق للمعايير المحاسبية الدولية فهذا يتطلب تطبيق المعيار الدولي </w:t>
      </w:r>
      <w:r w:rsidRPr="00A84605">
        <w:rPr>
          <w:rFonts w:ascii="Traditional Arabic" w:eastAsia="Times New Roman" w:hAnsi="Traditional Arabic" w:cs="Traditional Arabic"/>
          <w:color w:val="000000"/>
          <w:sz w:val="28"/>
          <w:szCs w:val="28"/>
        </w:rPr>
        <w:t>IFRS</w:t>
      </w:r>
      <w:r w:rsidRPr="00A84605">
        <w:rPr>
          <w:rFonts w:ascii="Traditional Arabic" w:eastAsia="Times New Roman" w:hAnsi="Traditional Arabic" w:cs="Traditional Arabic"/>
          <w:color w:val="000000"/>
          <w:sz w:val="28"/>
          <w:szCs w:val="28"/>
          <w:rtl/>
        </w:rPr>
        <w:t xml:space="preserve"> والذي يتطلب نشر التقرير السنوي مرفقا بالملاحق ومصادق عليها من طرف مفتش الحسابات.</w:t>
      </w:r>
    </w:p>
    <w:p w:rsidR="007A2CEE" w:rsidRPr="00A84605" w:rsidRDefault="007A2CEE" w:rsidP="00FE5491">
      <w:pPr>
        <w:pStyle w:val="a7"/>
        <w:numPr>
          <w:ilvl w:val="0"/>
          <w:numId w:val="12"/>
        </w:num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proofErr w:type="spellStart"/>
      <w:r w:rsidRPr="00A84605">
        <w:rPr>
          <w:rFonts w:ascii="Traditional Arabic" w:eastAsia="Times New Roman" w:hAnsi="Traditional Arabic" w:cs="Traditional Arabic"/>
          <w:color w:val="000000"/>
          <w:sz w:val="28"/>
          <w:szCs w:val="28"/>
          <w:rtl/>
        </w:rPr>
        <w:t>المباديء</w:t>
      </w:r>
      <w:proofErr w:type="spellEnd"/>
      <w:r w:rsidRPr="00A84605">
        <w:rPr>
          <w:rFonts w:ascii="Traditional Arabic" w:eastAsia="Times New Roman" w:hAnsi="Traditional Arabic" w:cs="Traditional Arabic"/>
          <w:color w:val="000000"/>
          <w:sz w:val="28"/>
          <w:szCs w:val="28"/>
          <w:rtl/>
        </w:rPr>
        <w:t xml:space="preserve"> المحاسبية: إن </w:t>
      </w:r>
      <w:proofErr w:type="spellStart"/>
      <w:r w:rsidRPr="00A84605">
        <w:rPr>
          <w:rFonts w:ascii="Traditional Arabic" w:eastAsia="Times New Roman" w:hAnsi="Traditional Arabic" w:cs="Traditional Arabic"/>
          <w:color w:val="000000"/>
          <w:sz w:val="28"/>
          <w:szCs w:val="28"/>
          <w:rtl/>
        </w:rPr>
        <w:t>المباديء</w:t>
      </w:r>
      <w:proofErr w:type="spellEnd"/>
      <w:r w:rsidRPr="00A84605">
        <w:rPr>
          <w:rFonts w:ascii="Traditional Arabic" w:eastAsia="Times New Roman" w:hAnsi="Traditional Arabic" w:cs="Traditional Arabic"/>
          <w:color w:val="000000"/>
          <w:sz w:val="28"/>
          <w:szCs w:val="28"/>
          <w:rtl/>
        </w:rPr>
        <w:t xml:space="preserve"> المحاسبية التي اعتمد عليها بنك </w:t>
      </w:r>
      <w:proofErr w:type="spellStart"/>
      <w:r w:rsidRPr="00A84605">
        <w:rPr>
          <w:rFonts w:ascii="Traditional Arabic" w:eastAsia="Times New Roman" w:hAnsi="Traditional Arabic" w:cs="Traditional Arabic"/>
          <w:color w:val="000000"/>
          <w:sz w:val="28"/>
          <w:szCs w:val="28"/>
          <w:rtl/>
        </w:rPr>
        <w:t>سوسيتي</w:t>
      </w:r>
      <w:proofErr w:type="spellEnd"/>
      <w:r w:rsidRPr="00A84605">
        <w:rPr>
          <w:rFonts w:ascii="Traditional Arabic" w:eastAsia="Times New Roman" w:hAnsi="Traditional Arabic" w:cs="Traditional Arabic"/>
          <w:color w:val="000000"/>
          <w:sz w:val="28"/>
          <w:szCs w:val="28"/>
          <w:rtl/>
        </w:rPr>
        <w:t xml:space="preserve"> جنرال هي:</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gramStart"/>
      <w:r w:rsidRPr="00A84605">
        <w:rPr>
          <w:rFonts w:ascii="Traditional Arabic" w:eastAsia="Times New Roman" w:hAnsi="Traditional Arabic" w:cs="Traditional Arabic"/>
          <w:color w:val="000000"/>
          <w:sz w:val="28"/>
          <w:szCs w:val="28"/>
          <w:rtl/>
        </w:rPr>
        <w:t>مبدأ</w:t>
      </w:r>
      <w:proofErr w:type="gramEnd"/>
      <w:r w:rsidRPr="00A84605">
        <w:rPr>
          <w:rFonts w:ascii="Traditional Arabic" w:eastAsia="Times New Roman" w:hAnsi="Traditional Arabic" w:cs="Traditional Arabic"/>
          <w:color w:val="000000"/>
          <w:sz w:val="28"/>
          <w:szCs w:val="28"/>
          <w:rtl/>
        </w:rPr>
        <w:t xml:space="preserve"> استمرارية الدورات.</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اعتماد </w:t>
      </w:r>
      <w:proofErr w:type="spellStart"/>
      <w:r w:rsidRPr="00A84605">
        <w:rPr>
          <w:rFonts w:ascii="Traditional Arabic" w:eastAsia="Times New Roman" w:hAnsi="Traditional Arabic" w:cs="Traditional Arabic"/>
          <w:color w:val="000000"/>
          <w:sz w:val="28"/>
          <w:szCs w:val="28"/>
          <w:rtl/>
        </w:rPr>
        <w:t>مبأ</w:t>
      </w:r>
      <w:proofErr w:type="spellEnd"/>
      <w:r w:rsidRPr="00A84605">
        <w:rPr>
          <w:rFonts w:ascii="Traditional Arabic" w:eastAsia="Times New Roman" w:hAnsi="Traditional Arabic" w:cs="Traditional Arabic"/>
          <w:color w:val="000000"/>
          <w:sz w:val="28"/>
          <w:szCs w:val="28"/>
          <w:rtl/>
        </w:rPr>
        <w:t xml:space="preserve"> قابلية القوائم المالية المقارنة وذلك من خلال نشر القوائم المالية وفق النظام المحاسبي المالي.</w:t>
      </w:r>
      <w:sdt>
        <w:sdtPr>
          <w:rPr>
            <w:rFonts w:ascii="Traditional Arabic" w:eastAsia="Times New Roman" w:hAnsi="Traditional Arabic" w:cs="Traditional Arabic"/>
            <w:color w:val="000000"/>
            <w:sz w:val="28"/>
            <w:szCs w:val="28"/>
            <w:rtl/>
          </w:rPr>
          <w:id w:val="-69657907"/>
          <w:citation/>
        </w:sdtPr>
        <w:sdtContent>
          <w:r w:rsidRPr="00A84605">
            <w:rPr>
              <w:rFonts w:ascii="Traditional Arabic" w:eastAsia="Times New Roman" w:hAnsi="Traditional Arabic" w:cs="Traditional Arabic"/>
              <w:color w:val="000000"/>
              <w:sz w:val="28"/>
              <w:szCs w:val="28"/>
              <w:rtl/>
            </w:rPr>
            <w:fldChar w:fldCharType="begin"/>
          </w:r>
          <w:r w:rsidRPr="00A84605">
            <w:rPr>
              <w:rFonts w:ascii="Traditional Arabic" w:eastAsia="Times New Roman" w:hAnsi="Traditional Arabic" w:cs="Traditional Arabic"/>
              <w:color w:val="000000"/>
              <w:sz w:val="28"/>
              <w:szCs w:val="28"/>
              <w:rtl/>
              <w:lang w:bidi="ar-DZ"/>
            </w:rPr>
            <w:instrText xml:space="preserve"> </w:instrText>
          </w:r>
          <w:r w:rsidRPr="00A84605">
            <w:rPr>
              <w:rFonts w:ascii="Traditional Arabic" w:eastAsia="Times New Roman" w:hAnsi="Traditional Arabic" w:cs="Traditional Arabic"/>
              <w:color w:val="000000"/>
              <w:sz w:val="28"/>
              <w:szCs w:val="28"/>
              <w:lang w:bidi="ar-DZ"/>
            </w:rPr>
            <w:instrText>CITATION</w:instrText>
          </w:r>
          <w:r w:rsidRPr="00A84605">
            <w:rPr>
              <w:rFonts w:ascii="Traditional Arabic" w:eastAsia="Times New Roman" w:hAnsi="Traditional Arabic" w:cs="Traditional Arabic"/>
              <w:color w:val="000000"/>
              <w:sz w:val="28"/>
              <w:szCs w:val="28"/>
              <w:rtl/>
              <w:lang w:bidi="ar-DZ"/>
            </w:rPr>
            <w:instrText xml:space="preserve"> الن09 \</w:instrText>
          </w:r>
          <w:r w:rsidRPr="00A84605">
            <w:rPr>
              <w:rFonts w:ascii="Traditional Arabic" w:eastAsia="Times New Roman" w:hAnsi="Traditional Arabic" w:cs="Traditional Arabic"/>
              <w:color w:val="000000"/>
              <w:sz w:val="28"/>
              <w:szCs w:val="28"/>
              <w:lang w:bidi="ar-DZ"/>
            </w:rPr>
            <w:instrText>l 5121</w:instrText>
          </w:r>
          <w:r w:rsidRPr="00A84605">
            <w:rPr>
              <w:rFonts w:ascii="Traditional Arabic" w:eastAsia="Times New Roman" w:hAnsi="Traditional Arabic" w:cs="Traditional Arabic"/>
              <w:color w:val="000000"/>
              <w:sz w:val="28"/>
              <w:szCs w:val="28"/>
              <w:rtl/>
              <w:lang w:bidi="ar-DZ"/>
            </w:rPr>
            <w:instrText xml:space="preserve"> </w:instrText>
          </w:r>
          <w:r w:rsidRPr="00A84605">
            <w:rPr>
              <w:rFonts w:ascii="Traditional Arabic" w:eastAsia="Times New Roman" w:hAnsi="Traditional Arabic" w:cs="Traditional Arabic"/>
              <w:color w:val="000000"/>
              <w:sz w:val="28"/>
              <w:szCs w:val="28"/>
              <w:rtl/>
            </w:rPr>
            <w:fldChar w:fldCharType="separate"/>
          </w:r>
          <w:r w:rsidRPr="00A84605">
            <w:rPr>
              <w:rFonts w:ascii="Traditional Arabic" w:eastAsia="Times New Roman" w:hAnsi="Traditional Arabic" w:cs="Traditional Arabic"/>
              <w:noProof/>
              <w:color w:val="000000"/>
              <w:sz w:val="28"/>
              <w:szCs w:val="28"/>
              <w:rtl/>
              <w:lang w:bidi="ar-DZ"/>
            </w:rPr>
            <w:t xml:space="preserve"> (النظام رقم 09-05، 2009)</w:t>
          </w:r>
          <w:r w:rsidRPr="00A84605">
            <w:rPr>
              <w:rFonts w:ascii="Traditional Arabic" w:eastAsia="Times New Roman" w:hAnsi="Traditional Arabic" w:cs="Traditional Arabic"/>
              <w:color w:val="000000"/>
              <w:sz w:val="28"/>
              <w:szCs w:val="28"/>
              <w:rtl/>
            </w:rPr>
            <w:fldChar w:fldCharType="end"/>
          </w:r>
        </w:sdtContent>
      </w:sdt>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gramStart"/>
      <w:r w:rsidRPr="00A84605">
        <w:rPr>
          <w:rFonts w:ascii="Traditional Arabic" w:eastAsia="Times New Roman" w:hAnsi="Traditional Arabic" w:cs="Traditional Arabic"/>
          <w:color w:val="000000"/>
          <w:sz w:val="28"/>
          <w:szCs w:val="28"/>
          <w:rtl/>
        </w:rPr>
        <w:t>لم</w:t>
      </w:r>
      <w:proofErr w:type="gramEnd"/>
      <w:r w:rsidRPr="00A84605">
        <w:rPr>
          <w:rFonts w:ascii="Traditional Arabic" w:eastAsia="Times New Roman" w:hAnsi="Traditional Arabic" w:cs="Traditional Arabic"/>
          <w:color w:val="000000"/>
          <w:sz w:val="28"/>
          <w:szCs w:val="28"/>
          <w:rtl/>
        </w:rPr>
        <w:t xml:space="preserve"> يتم إعادة تقييم في البنك، ماعدا تلك المنصوص عليها في القانون رقم 18-94 التي تخص المعاملات بالعملات الصعبة.</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2- تغيير الطرق </w:t>
      </w:r>
      <w:proofErr w:type="spellStart"/>
      <w:r w:rsidRPr="00A84605">
        <w:rPr>
          <w:rFonts w:ascii="Traditional Arabic" w:eastAsia="Times New Roman" w:hAnsi="Traditional Arabic" w:cs="Traditional Arabic"/>
          <w:color w:val="000000"/>
          <w:sz w:val="28"/>
          <w:szCs w:val="28"/>
          <w:rtl/>
        </w:rPr>
        <w:t>المحاسبية:لقد</w:t>
      </w:r>
      <w:proofErr w:type="spellEnd"/>
      <w:r w:rsidRPr="00A84605">
        <w:rPr>
          <w:rFonts w:ascii="Traditional Arabic" w:eastAsia="Times New Roman" w:hAnsi="Traditional Arabic" w:cs="Traditional Arabic"/>
          <w:color w:val="000000"/>
          <w:sz w:val="28"/>
          <w:szCs w:val="28"/>
          <w:rtl/>
        </w:rPr>
        <w:t xml:space="preserve"> تضمن القرار المؤرخ في 14 رجب 23 الموافق ل26 </w:t>
      </w:r>
      <w:proofErr w:type="spellStart"/>
      <w:r w:rsidRPr="00A84605">
        <w:rPr>
          <w:rFonts w:ascii="Traditional Arabic" w:eastAsia="Times New Roman" w:hAnsi="Traditional Arabic" w:cs="Traditional Arabic"/>
          <w:color w:val="000000"/>
          <w:sz w:val="28"/>
          <w:szCs w:val="28"/>
          <w:rtl/>
        </w:rPr>
        <w:t>جويلية</w:t>
      </w:r>
      <w:proofErr w:type="spellEnd"/>
      <w:r w:rsidRPr="00A84605">
        <w:rPr>
          <w:rFonts w:ascii="Traditional Arabic" w:eastAsia="Times New Roman" w:hAnsi="Traditional Arabic" w:cs="Traditional Arabic"/>
          <w:color w:val="000000"/>
          <w:sz w:val="28"/>
          <w:szCs w:val="28"/>
          <w:rtl/>
        </w:rPr>
        <w:t xml:space="preserve"> 2008 المحدد لقواعد التقييم والتسجيل </w:t>
      </w:r>
      <w:proofErr w:type="spellStart"/>
      <w:r w:rsidRPr="00A84605">
        <w:rPr>
          <w:rFonts w:ascii="Traditional Arabic" w:eastAsia="Times New Roman" w:hAnsi="Traditional Arabic" w:cs="Traditional Arabic"/>
          <w:color w:val="000000"/>
          <w:sz w:val="28"/>
          <w:szCs w:val="28"/>
          <w:rtl/>
        </w:rPr>
        <w:t>المحاسبي،محتوى</w:t>
      </w:r>
      <w:proofErr w:type="spellEnd"/>
      <w:r w:rsidRPr="00A84605">
        <w:rPr>
          <w:rFonts w:ascii="Traditional Arabic" w:eastAsia="Times New Roman" w:hAnsi="Traditional Arabic" w:cs="Traditional Arabic"/>
          <w:color w:val="000000"/>
          <w:sz w:val="28"/>
          <w:szCs w:val="28"/>
          <w:rtl/>
        </w:rPr>
        <w:t xml:space="preserve"> وتقييم القوائم المالية وكذلك مدونة وقواعد تسيير </w:t>
      </w:r>
      <w:proofErr w:type="spellStart"/>
      <w:r w:rsidRPr="00A84605">
        <w:rPr>
          <w:rFonts w:ascii="Traditional Arabic" w:eastAsia="Times New Roman" w:hAnsi="Traditional Arabic" w:cs="Traditional Arabic"/>
          <w:color w:val="000000"/>
          <w:sz w:val="28"/>
          <w:szCs w:val="28"/>
          <w:rtl/>
        </w:rPr>
        <w:t>الحساباتن</w:t>
      </w:r>
      <w:proofErr w:type="spellEnd"/>
      <w:r w:rsidRPr="00A84605">
        <w:rPr>
          <w:rFonts w:ascii="Traditional Arabic" w:eastAsia="Times New Roman" w:hAnsi="Traditional Arabic" w:cs="Traditional Arabic"/>
          <w:color w:val="000000"/>
          <w:sz w:val="28"/>
          <w:szCs w:val="28"/>
          <w:rtl/>
        </w:rPr>
        <w:t xml:space="preserve"> في البنوك والمؤسسات المالية، والقانون 11/07 في 25 نوفمبر 2007 المتضمن النظام المحاسبي المالي الذي تم تأجيل الدخول لسريان تطبيقه إلى تاريخ 01 </w:t>
      </w:r>
      <w:proofErr w:type="spellStart"/>
      <w:r w:rsidRPr="00A84605">
        <w:rPr>
          <w:rFonts w:ascii="Traditional Arabic" w:eastAsia="Times New Roman" w:hAnsi="Traditional Arabic" w:cs="Traditional Arabic"/>
          <w:color w:val="000000"/>
          <w:sz w:val="28"/>
          <w:szCs w:val="28"/>
          <w:rtl/>
        </w:rPr>
        <w:t>جانفي</w:t>
      </w:r>
      <w:proofErr w:type="spellEnd"/>
      <w:r w:rsidRPr="00A84605">
        <w:rPr>
          <w:rFonts w:ascii="Traditional Arabic" w:eastAsia="Times New Roman" w:hAnsi="Traditional Arabic" w:cs="Traditional Arabic"/>
          <w:color w:val="000000"/>
          <w:sz w:val="28"/>
          <w:szCs w:val="28"/>
          <w:rtl/>
        </w:rPr>
        <w:t xml:space="preserve"> 2010 بمقتضى الأمر 08-02 المتضمن قانون المالية التكميلي لسنة 2008، أسس نظام محاسبي مالي جديد حل محل المخطط المحاسبي الوطني.</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أصدرت وزارة المالية المديرية العامة </w:t>
      </w:r>
      <w:proofErr w:type="gramStart"/>
      <w:r w:rsidRPr="00A84605">
        <w:rPr>
          <w:rFonts w:ascii="Traditional Arabic" w:eastAsia="Times New Roman" w:hAnsi="Traditional Arabic" w:cs="Traditional Arabic"/>
          <w:color w:val="000000"/>
          <w:sz w:val="28"/>
          <w:szCs w:val="28"/>
          <w:rtl/>
        </w:rPr>
        <w:t>للمحاسبة ،</w:t>
      </w:r>
      <w:proofErr w:type="gramEnd"/>
      <w:r w:rsidRPr="00A84605">
        <w:rPr>
          <w:rFonts w:ascii="Traditional Arabic" w:eastAsia="Times New Roman" w:hAnsi="Traditional Arabic" w:cs="Traditional Arabic"/>
          <w:color w:val="000000"/>
          <w:sz w:val="28"/>
          <w:szCs w:val="28"/>
          <w:rtl/>
        </w:rPr>
        <w:t xml:space="preserve"> المجلس الوطني للمحاسبة تعليمة رقم02 في 29 أكتوبر 2009 المتعلق بالتطبيق الأول للنظام المحاسبي المالي 2010 الذي يهدف أساسا إلى شرح وتفسير التغيرات في الطرق المحاسبية.</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سوسيتي</w:t>
      </w:r>
      <w:proofErr w:type="spellEnd"/>
      <w:r w:rsidRPr="00A84605">
        <w:rPr>
          <w:rFonts w:ascii="Traditional Arabic" w:eastAsia="Times New Roman" w:hAnsi="Traditional Arabic" w:cs="Traditional Arabic"/>
          <w:color w:val="000000"/>
          <w:sz w:val="28"/>
          <w:szCs w:val="28"/>
          <w:rtl/>
        </w:rPr>
        <w:t xml:space="preserve"> جنرال الجزائر طبقت إجراءات الانتقال المنصوص عليها في التعليمة رقم 02 مما نتج عنه إعداد وعرض قوائمها المالية وفق النظام المحاسبي المالي، المعطيات المقارنة للسنة المختتمة في 31 ديسمبر 2009 والميزانية في </w:t>
      </w:r>
      <w:proofErr w:type="spellStart"/>
      <w:r w:rsidRPr="00A84605">
        <w:rPr>
          <w:rFonts w:ascii="Traditional Arabic" w:eastAsia="Times New Roman" w:hAnsi="Traditional Arabic" w:cs="Traditional Arabic"/>
          <w:color w:val="000000"/>
          <w:sz w:val="28"/>
          <w:szCs w:val="28"/>
          <w:rtl/>
        </w:rPr>
        <w:t>في</w:t>
      </w:r>
      <w:proofErr w:type="spellEnd"/>
      <w:r w:rsidRPr="00A84605">
        <w:rPr>
          <w:rFonts w:ascii="Traditional Arabic" w:eastAsia="Times New Roman" w:hAnsi="Traditional Arabic" w:cs="Traditional Arabic"/>
          <w:color w:val="000000"/>
          <w:sz w:val="28"/>
          <w:szCs w:val="28"/>
          <w:rtl/>
        </w:rPr>
        <w:t xml:space="preserve"> 31 ديسمبر 2009 يتم </w:t>
      </w:r>
      <w:proofErr w:type="spellStart"/>
      <w:r w:rsidRPr="00A84605">
        <w:rPr>
          <w:rFonts w:ascii="Traditional Arabic" w:eastAsia="Times New Roman" w:hAnsi="Traditional Arabic" w:cs="Traditional Arabic"/>
          <w:color w:val="000000"/>
          <w:sz w:val="28"/>
          <w:szCs w:val="28"/>
          <w:rtl/>
        </w:rPr>
        <w:t>غعادة</w:t>
      </w:r>
      <w:proofErr w:type="spellEnd"/>
      <w:r w:rsidRPr="00A84605">
        <w:rPr>
          <w:rFonts w:ascii="Traditional Arabic" w:eastAsia="Times New Roman" w:hAnsi="Traditional Arabic" w:cs="Traditional Arabic"/>
          <w:color w:val="000000"/>
          <w:sz w:val="28"/>
          <w:szCs w:val="28"/>
          <w:rtl/>
        </w:rPr>
        <w:t xml:space="preserve"> معالجتها بطريقة رجعية وذلك من اجل ضمان إمكانية المقارنة مع المعلومات المالية الخاصة بالسنة المغلقة 2010.</w:t>
      </w:r>
      <w:sdt>
        <w:sdtPr>
          <w:rPr>
            <w:rFonts w:ascii="Traditional Arabic" w:eastAsia="Times New Roman" w:hAnsi="Traditional Arabic" w:cs="Traditional Arabic"/>
            <w:color w:val="000000"/>
            <w:sz w:val="28"/>
            <w:szCs w:val="28"/>
            <w:rtl/>
          </w:rPr>
          <w:id w:val="-619460543"/>
          <w:citation/>
        </w:sdtPr>
        <w:sdtContent>
          <w:r w:rsidRPr="00A84605">
            <w:rPr>
              <w:rFonts w:ascii="Traditional Arabic" w:eastAsia="Times New Roman" w:hAnsi="Traditional Arabic" w:cs="Traditional Arabic"/>
              <w:color w:val="000000"/>
              <w:sz w:val="28"/>
              <w:szCs w:val="28"/>
              <w:rtl/>
            </w:rPr>
            <w:fldChar w:fldCharType="begin"/>
          </w:r>
          <w:r w:rsidRPr="00A84605">
            <w:rPr>
              <w:rFonts w:ascii="Traditional Arabic" w:eastAsia="Times New Roman" w:hAnsi="Traditional Arabic" w:cs="Traditional Arabic"/>
              <w:color w:val="000000"/>
              <w:sz w:val="28"/>
              <w:szCs w:val="28"/>
              <w:rtl/>
              <w:lang w:bidi="ar-DZ"/>
            </w:rPr>
            <w:instrText xml:space="preserve"> </w:instrText>
          </w:r>
          <w:r w:rsidRPr="00A84605">
            <w:rPr>
              <w:rFonts w:ascii="Traditional Arabic" w:eastAsia="Times New Roman" w:hAnsi="Traditional Arabic" w:cs="Traditional Arabic"/>
              <w:color w:val="000000"/>
              <w:sz w:val="28"/>
              <w:szCs w:val="28"/>
              <w:lang w:bidi="ar-DZ"/>
            </w:rPr>
            <w:instrText>CITATION</w:instrText>
          </w:r>
          <w:r w:rsidRPr="00A84605">
            <w:rPr>
              <w:rFonts w:ascii="Traditional Arabic" w:eastAsia="Times New Roman" w:hAnsi="Traditional Arabic" w:cs="Traditional Arabic"/>
              <w:color w:val="000000"/>
              <w:sz w:val="28"/>
              <w:szCs w:val="28"/>
              <w:rtl/>
              <w:lang w:bidi="ar-DZ"/>
            </w:rPr>
            <w:instrText xml:space="preserve"> 07107 \</w:instrText>
          </w:r>
          <w:r w:rsidRPr="00A84605">
            <w:rPr>
              <w:rFonts w:ascii="Traditional Arabic" w:eastAsia="Times New Roman" w:hAnsi="Traditional Arabic" w:cs="Traditional Arabic"/>
              <w:color w:val="000000"/>
              <w:sz w:val="28"/>
              <w:szCs w:val="28"/>
              <w:lang w:bidi="ar-DZ"/>
            </w:rPr>
            <w:instrText>l 5121</w:instrText>
          </w:r>
          <w:r w:rsidRPr="00A84605">
            <w:rPr>
              <w:rFonts w:ascii="Traditional Arabic" w:eastAsia="Times New Roman" w:hAnsi="Traditional Arabic" w:cs="Traditional Arabic"/>
              <w:color w:val="000000"/>
              <w:sz w:val="28"/>
              <w:szCs w:val="28"/>
              <w:rtl/>
              <w:lang w:bidi="ar-DZ"/>
            </w:rPr>
            <w:instrText xml:space="preserve"> </w:instrText>
          </w:r>
          <w:r w:rsidRPr="00A84605">
            <w:rPr>
              <w:rFonts w:ascii="Traditional Arabic" w:eastAsia="Times New Roman" w:hAnsi="Traditional Arabic" w:cs="Traditional Arabic"/>
              <w:color w:val="000000"/>
              <w:sz w:val="28"/>
              <w:szCs w:val="28"/>
              <w:rtl/>
            </w:rPr>
            <w:fldChar w:fldCharType="separate"/>
          </w:r>
          <w:r w:rsidRPr="00A84605">
            <w:rPr>
              <w:rFonts w:ascii="Traditional Arabic" w:eastAsia="Times New Roman" w:hAnsi="Traditional Arabic" w:cs="Traditional Arabic"/>
              <w:noProof/>
              <w:color w:val="000000"/>
              <w:sz w:val="28"/>
              <w:szCs w:val="28"/>
              <w:rtl/>
              <w:lang w:bidi="ar-DZ"/>
            </w:rPr>
            <w:t xml:space="preserve"> (07-11، 2007)</w:t>
          </w:r>
          <w:r w:rsidRPr="00A84605">
            <w:rPr>
              <w:rFonts w:ascii="Traditional Arabic" w:eastAsia="Times New Roman" w:hAnsi="Traditional Arabic" w:cs="Traditional Arabic"/>
              <w:color w:val="000000"/>
              <w:sz w:val="28"/>
              <w:szCs w:val="28"/>
              <w:rtl/>
            </w:rPr>
            <w:fldChar w:fldCharType="end"/>
          </w:r>
        </w:sdtContent>
      </w:sdt>
    </w:p>
    <w:p w:rsidR="007A2CEE" w:rsidRPr="00A84605" w:rsidRDefault="007A2CEE" w:rsidP="00FE5491">
      <w:pPr>
        <w:pStyle w:val="a7"/>
        <w:numPr>
          <w:ilvl w:val="0"/>
          <w:numId w:val="13"/>
        </w:num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الطرق المحاسبية </w:t>
      </w:r>
      <w:proofErr w:type="spellStart"/>
      <w:r w:rsidRPr="00A84605">
        <w:rPr>
          <w:rFonts w:ascii="Traditional Arabic" w:eastAsia="Times New Roman" w:hAnsi="Traditional Arabic" w:cs="Traditional Arabic"/>
          <w:color w:val="000000"/>
          <w:sz w:val="28"/>
          <w:szCs w:val="28"/>
          <w:rtl/>
        </w:rPr>
        <w:t>الأساسية:وتتمثل</w:t>
      </w:r>
      <w:proofErr w:type="spellEnd"/>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فيمايلي</w:t>
      </w:r>
      <w:proofErr w:type="spellEnd"/>
      <w:r w:rsidRPr="00A84605">
        <w:rPr>
          <w:rFonts w:ascii="Traditional Arabic" w:eastAsia="Times New Roman" w:hAnsi="Traditional Arabic" w:cs="Traditional Arabic"/>
          <w:color w:val="000000"/>
          <w:sz w:val="28"/>
          <w:szCs w:val="28"/>
          <w:rtl/>
        </w:rPr>
        <w:t>:</w:t>
      </w:r>
      <w:sdt>
        <w:sdtPr>
          <w:rPr>
            <w:rFonts w:ascii="Traditional Arabic" w:eastAsia="Times New Roman" w:hAnsi="Traditional Arabic" w:cs="Traditional Arabic"/>
            <w:color w:val="000000"/>
            <w:sz w:val="28"/>
            <w:szCs w:val="28"/>
            <w:rtl/>
          </w:rPr>
          <w:id w:val="-1160377386"/>
          <w:citation/>
        </w:sdtPr>
        <w:sdtContent>
          <w:r w:rsidRPr="00A84605">
            <w:rPr>
              <w:rFonts w:ascii="Traditional Arabic" w:eastAsia="Times New Roman" w:hAnsi="Traditional Arabic" w:cs="Traditional Arabic"/>
              <w:color w:val="000000"/>
              <w:sz w:val="28"/>
              <w:szCs w:val="28"/>
              <w:rtl/>
            </w:rPr>
            <w:fldChar w:fldCharType="begin"/>
          </w:r>
          <w:r w:rsidRPr="00A84605">
            <w:rPr>
              <w:rFonts w:ascii="Traditional Arabic" w:eastAsia="Times New Roman" w:hAnsi="Traditional Arabic" w:cs="Traditional Arabic"/>
              <w:color w:val="000000"/>
              <w:sz w:val="28"/>
              <w:szCs w:val="28"/>
              <w:lang w:bidi="ar-DZ"/>
            </w:rPr>
            <w:instrText>CITATION</w:instrText>
          </w:r>
          <w:r w:rsidRPr="00A84605">
            <w:rPr>
              <w:rFonts w:ascii="Traditional Arabic" w:eastAsia="Times New Roman" w:hAnsi="Traditional Arabic" w:cs="Traditional Arabic"/>
              <w:color w:val="000000"/>
              <w:sz w:val="28"/>
              <w:szCs w:val="28"/>
              <w:rtl/>
              <w:lang w:bidi="ar-DZ"/>
            </w:rPr>
            <w:instrText xml:space="preserve"> بنك12 \</w:instrText>
          </w:r>
          <w:r w:rsidRPr="00A84605">
            <w:rPr>
              <w:rFonts w:ascii="Traditional Arabic" w:eastAsia="Times New Roman" w:hAnsi="Traditional Arabic" w:cs="Traditional Arabic"/>
              <w:color w:val="000000"/>
              <w:sz w:val="28"/>
              <w:szCs w:val="28"/>
              <w:lang w:bidi="ar-DZ"/>
            </w:rPr>
            <w:instrText>p 32 \l 5121</w:instrText>
          </w:r>
          <w:r w:rsidRPr="00A84605">
            <w:rPr>
              <w:rFonts w:ascii="Traditional Arabic" w:eastAsia="Times New Roman" w:hAnsi="Traditional Arabic" w:cs="Traditional Arabic"/>
              <w:color w:val="000000"/>
              <w:sz w:val="28"/>
              <w:szCs w:val="28"/>
              <w:rtl/>
              <w:lang w:bidi="ar-DZ"/>
            </w:rPr>
            <w:instrText xml:space="preserve"> </w:instrText>
          </w:r>
          <w:r w:rsidRPr="00A84605">
            <w:rPr>
              <w:rFonts w:ascii="Traditional Arabic" w:eastAsia="Times New Roman" w:hAnsi="Traditional Arabic" w:cs="Traditional Arabic"/>
              <w:color w:val="000000"/>
              <w:sz w:val="28"/>
              <w:szCs w:val="28"/>
              <w:rtl/>
            </w:rPr>
            <w:fldChar w:fldCharType="separate"/>
          </w:r>
          <w:r w:rsidRPr="00A84605">
            <w:rPr>
              <w:rFonts w:ascii="Traditional Arabic" w:eastAsia="Times New Roman" w:hAnsi="Traditional Arabic" w:cs="Traditional Arabic"/>
              <w:noProof/>
              <w:color w:val="000000"/>
              <w:sz w:val="28"/>
              <w:szCs w:val="28"/>
              <w:rtl/>
            </w:rPr>
            <w:t xml:space="preserve"> (بنك سوسييتي جينيرال، 2012، صفحة 32)</w:t>
          </w:r>
          <w:r w:rsidRPr="00A84605">
            <w:rPr>
              <w:rFonts w:ascii="Traditional Arabic" w:eastAsia="Times New Roman" w:hAnsi="Traditional Arabic" w:cs="Traditional Arabic"/>
              <w:color w:val="000000"/>
              <w:sz w:val="28"/>
              <w:szCs w:val="28"/>
              <w:rtl/>
            </w:rPr>
            <w:fldChar w:fldCharType="end"/>
          </w:r>
        </w:sdtContent>
      </w:sdt>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 تحويل العمليات بالعملة الصعبة: الصفقات المسجلة بالعملات الأجنبية تحول إلى العملة الوطنية وذلك باستعمال معدل الصرف الجاري المعول به تاريخ الصفقة، معدل سعر السوق المطبق على عناصر الاصول والخصوم هو العملة الصعبة </w:t>
      </w:r>
      <w:proofErr w:type="spellStart"/>
      <w:r w:rsidRPr="00A84605">
        <w:rPr>
          <w:rFonts w:ascii="Traditional Arabic" w:eastAsia="Times New Roman" w:hAnsi="Traditional Arabic" w:cs="Traditional Arabic"/>
          <w:color w:val="000000"/>
          <w:sz w:val="28"/>
          <w:szCs w:val="28"/>
          <w:rtl/>
        </w:rPr>
        <w:t>بمايقابلها</w:t>
      </w:r>
      <w:proofErr w:type="spellEnd"/>
      <w:r w:rsidRPr="00A84605">
        <w:rPr>
          <w:rFonts w:ascii="Traditional Arabic" w:eastAsia="Times New Roman" w:hAnsi="Traditional Arabic" w:cs="Traditional Arabic"/>
          <w:color w:val="000000"/>
          <w:sz w:val="28"/>
          <w:szCs w:val="28"/>
          <w:rtl/>
        </w:rPr>
        <w:t xml:space="preserve"> بالعملة الوطنية كما ورد في قائمة التسعير لبنك الجزائر.</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التثبيتات</w:t>
      </w:r>
      <w:proofErr w:type="spellEnd"/>
      <w:r w:rsidRPr="00A84605">
        <w:rPr>
          <w:rFonts w:ascii="Traditional Arabic" w:eastAsia="Times New Roman" w:hAnsi="Traditional Arabic" w:cs="Traditional Arabic"/>
          <w:color w:val="000000"/>
          <w:sz w:val="28"/>
          <w:szCs w:val="28"/>
          <w:rtl/>
        </w:rPr>
        <w:t xml:space="preserve"> المادية والمعنوية:</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.تقوم بتسجيل الاصول المعنوية عند اقتنائها بشكل منفصل بسعر </w:t>
      </w:r>
      <w:proofErr w:type="spellStart"/>
      <w:r w:rsidRPr="00A84605">
        <w:rPr>
          <w:rFonts w:ascii="Traditional Arabic" w:eastAsia="Times New Roman" w:hAnsi="Traditional Arabic" w:cs="Traditional Arabic"/>
          <w:color w:val="000000"/>
          <w:sz w:val="28"/>
          <w:szCs w:val="28"/>
          <w:rtl/>
        </w:rPr>
        <w:t>نكلفتها</w:t>
      </w:r>
      <w:proofErr w:type="spellEnd"/>
      <w:r w:rsidRPr="00A84605">
        <w:rPr>
          <w:rFonts w:ascii="Traditional Arabic" w:eastAsia="Times New Roman" w:hAnsi="Traditional Arabic" w:cs="Traditional Arabic"/>
          <w:color w:val="000000"/>
          <w:sz w:val="28"/>
          <w:szCs w:val="28"/>
          <w:rtl/>
        </w:rPr>
        <w:t>( التكلفة التاريخية) قبل التسجيل المحاسبي الأولي.</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التثبيتات</w:t>
      </w:r>
      <w:proofErr w:type="spellEnd"/>
      <w:r w:rsidRPr="00A84605">
        <w:rPr>
          <w:rFonts w:ascii="Traditional Arabic" w:eastAsia="Times New Roman" w:hAnsi="Traditional Arabic" w:cs="Traditional Arabic"/>
          <w:color w:val="000000"/>
          <w:sz w:val="28"/>
          <w:szCs w:val="28"/>
          <w:rtl/>
        </w:rPr>
        <w:t xml:space="preserve"> المعنوية تكون مقيمة بالتكلفة المتناقصة(المتدنية) لتراكم </w:t>
      </w:r>
      <w:proofErr w:type="spellStart"/>
      <w:r w:rsidRPr="00A84605">
        <w:rPr>
          <w:rFonts w:ascii="Traditional Arabic" w:eastAsia="Times New Roman" w:hAnsi="Traditional Arabic" w:cs="Traditional Arabic"/>
          <w:color w:val="000000"/>
          <w:sz w:val="28"/>
          <w:szCs w:val="28"/>
          <w:rtl/>
        </w:rPr>
        <w:t>الاهتلاكات</w:t>
      </w:r>
      <w:proofErr w:type="spellEnd"/>
      <w:r w:rsidRPr="00A84605">
        <w:rPr>
          <w:rFonts w:ascii="Traditional Arabic" w:eastAsia="Times New Roman" w:hAnsi="Traditional Arabic" w:cs="Traditional Arabic"/>
          <w:color w:val="000000"/>
          <w:sz w:val="28"/>
          <w:szCs w:val="28"/>
          <w:rtl/>
        </w:rPr>
        <w:t xml:space="preserve"> وخسائر القيمة، أما </w:t>
      </w:r>
      <w:proofErr w:type="spellStart"/>
      <w:r w:rsidRPr="00A84605">
        <w:rPr>
          <w:rFonts w:ascii="Traditional Arabic" w:eastAsia="Times New Roman" w:hAnsi="Traditional Arabic" w:cs="Traditional Arabic"/>
          <w:color w:val="000000"/>
          <w:sz w:val="28"/>
          <w:szCs w:val="28"/>
          <w:rtl/>
        </w:rPr>
        <w:t>التثبيتات</w:t>
      </w:r>
      <w:proofErr w:type="spellEnd"/>
      <w:r w:rsidRPr="00A84605">
        <w:rPr>
          <w:rFonts w:ascii="Traditional Arabic" w:eastAsia="Times New Roman" w:hAnsi="Traditional Arabic" w:cs="Traditional Arabic"/>
          <w:color w:val="000000"/>
          <w:sz w:val="28"/>
          <w:szCs w:val="28"/>
          <w:rtl/>
        </w:rPr>
        <w:t xml:space="preserve"> المعنوية التي يتم إنشاؤها داخليا لا يتم </w:t>
      </w:r>
      <w:proofErr w:type="spellStart"/>
      <w:r w:rsidRPr="00A84605">
        <w:rPr>
          <w:rFonts w:ascii="Traditional Arabic" w:eastAsia="Times New Roman" w:hAnsi="Traditional Arabic" w:cs="Traditional Arabic"/>
          <w:color w:val="000000"/>
          <w:sz w:val="28"/>
          <w:szCs w:val="28"/>
          <w:rtl/>
        </w:rPr>
        <w:t>رسملتها</w:t>
      </w:r>
      <w:proofErr w:type="spellEnd"/>
      <w:r w:rsidRPr="00A84605">
        <w:rPr>
          <w:rFonts w:ascii="Traditional Arabic" w:eastAsia="Times New Roman" w:hAnsi="Traditional Arabic" w:cs="Traditional Arabic"/>
          <w:color w:val="000000"/>
          <w:sz w:val="28"/>
          <w:szCs w:val="28"/>
          <w:rtl/>
        </w:rPr>
        <w:t>، والمصاريف الملتزم بها يتم تسجيلها محاسبيا في النتيجة عند تحملها.</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التثبيتات</w:t>
      </w:r>
      <w:proofErr w:type="spellEnd"/>
      <w:r w:rsidRPr="00A84605">
        <w:rPr>
          <w:rFonts w:ascii="Traditional Arabic" w:eastAsia="Times New Roman" w:hAnsi="Traditional Arabic" w:cs="Traditional Arabic"/>
          <w:color w:val="000000"/>
          <w:sz w:val="28"/>
          <w:szCs w:val="28"/>
          <w:rtl/>
        </w:rPr>
        <w:t xml:space="preserve"> المعنوية يتم </w:t>
      </w:r>
      <w:proofErr w:type="spellStart"/>
      <w:r w:rsidRPr="00A84605">
        <w:rPr>
          <w:rFonts w:ascii="Traditional Arabic" w:eastAsia="Times New Roman" w:hAnsi="Traditional Arabic" w:cs="Traditional Arabic"/>
          <w:color w:val="000000"/>
          <w:sz w:val="28"/>
          <w:szCs w:val="28"/>
          <w:rtl/>
        </w:rPr>
        <w:t>إهتلاكها</w:t>
      </w:r>
      <w:proofErr w:type="spellEnd"/>
      <w:r w:rsidRPr="00A84605">
        <w:rPr>
          <w:rFonts w:ascii="Traditional Arabic" w:eastAsia="Times New Roman" w:hAnsi="Traditional Arabic" w:cs="Traditional Arabic"/>
          <w:color w:val="000000"/>
          <w:sz w:val="28"/>
          <w:szCs w:val="28"/>
          <w:rtl/>
        </w:rPr>
        <w:t xml:space="preserve"> حسب مدة المنفعة الاقتصادية ويتم إخضاعها لاختبار خسارة القيمة في كل مرة وبالتالي يكون هذ المؤشر بأن </w:t>
      </w:r>
      <w:proofErr w:type="spellStart"/>
      <w:r w:rsidRPr="00A84605">
        <w:rPr>
          <w:rFonts w:ascii="Traditional Arabic" w:eastAsia="Times New Roman" w:hAnsi="Traditional Arabic" w:cs="Traditional Arabic"/>
          <w:color w:val="000000"/>
          <w:sz w:val="28"/>
          <w:szCs w:val="28"/>
          <w:rtl/>
        </w:rPr>
        <w:t>التثبيتات</w:t>
      </w:r>
      <w:proofErr w:type="spellEnd"/>
      <w:r w:rsidRPr="00A84605">
        <w:rPr>
          <w:rFonts w:ascii="Traditional Arabic" w:eastAsia="Times New Roman" w:hAnsi="Traditional Arabic" w:cs="Traditional Arabic"/>
          <w:color w:val="000000"/>
          <w:sz w:val="28"/>
          <w:szCs w:val="28"/>
          <w:rtl/>
        </w:rPr>
        <w:t xml:space="preserve"> المعنوية نقصت قيمتها في مدة </w:t>
      </w:r>
      <w:proofErr w:type="spellStart"/>
      <w:r w:rsidRPr="00A84605">
        <w:rPr>
          <w:rFonts w:ascii="Traditional Arabic" w:eastAsia="Times New Roman" w:hAnsi="Traditional Arabic" w:cs="Traditional Arabic"/>
          <w:color w:val="000000"/>
          <w:sz w:val="28"/>
          <w:szCs w:val="28"/>
          <w:rtl/>
        </w:rPr>
        <w:t>الاهتلاك</w:t>
      </w:r>
      <w:proofErr w:type="spellEnd"/>
      <w:r w:rsidRPr="00A84605">
        <w:rPr>
          <w:rFonts w:ascii="Traditional Arabic" w:eastAsia="Times New Roman" w:hAnsi="Traditional Arabic" w:cs="Traditional Arabic"/>
          <w:color w:val="000000"/>
          <w:sz w:val="28"/>
          <w:szCs w:val="28"/>
          <w:rtl/>
        </w:rPr>
        <w:t xml:space="preserve"> وطريقة </w:t>
      </w:r>
      <w:proofErr w:type="spellStart"/>
      <w:r w:rsidRPr="00A84605">
        <w:rPr>
          <w:rFonts w:ascii="Traditional Arabic" w:eastAsia="Times New Roman" w:hAnsi="Traditional Arabic" w:cs="Traditional Arabic"/>
          <w:color w:val="000000"/>
          <w:sz w:val="28"/>
          <w:szCs w:val="28"/>
          <w:rtl/>
        </w:rPr>
        <w:t>الاهتلاك</w:t>
      </w:r>
      <w:proofErr w:type="spellEnd"/>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للتثبيتات</w:t>
      </w:r>
      <w:proofErr w:type="spellEnd"/>
      <w:r w:rsidRPr="00A84605">
        <w:rPr>
          <w:rFonts w:ascii="Traditional Arabic" w:eastAsia="Times New Roman" w:hAnsi="Traditional Arabic" w:cs="Traditional Arabic"/>
          <w:color w:val="000000"/>
          <w:sz w:val="28"/>
          <w:szCs w:val="28"/>
          <w:rtl/>
        </w:rPr>
        <w:t xml:space="preserve"> المعنوية يتم إعادة فحصها على الأقل عند إقفال كل دورة.</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التثبيتات</w:t>
      </w:r>
      <w:proofErr w:type="spellEnd"/>
      <w:r w:rsidRPr="00A84605">
        <w:rPr>
          <w:rFonts w:ascii="Traditional Arabic" w:eastAsia="Times New Roman" w:hAnsi="Traditional Arabic" w:cs="Traditional Arabic"/>
          <w:color w:val="000000"/>
          <w:sz w:val="28"/>
          <w:szCs w:val="28"/>
          <w:rtl/>
        </w:rPr>
        <w:t xml:space="preserve"> المادية يتم تسجيلها بتكلفة تاريخية منقصا منها </w:t>
      </w:r>
      <w:proofErr w:type="spellStart"/>
      <w:r w:rsidRPr="00A84605">
        <w:rPr>
          <w:rFonts w:ascii="Traditional Arabic" w:eastAsia="Times New Roman" w:hAnsi="Traditional Arabic" w:cs="Traditional Arabic"/>
          <w:color w:val="000000"/>
          <w:sz w:val="28"/>
          <w:szCs w:val="28"/>
          <w:rtl/>
        </w:rPr>
        <w:t>الاهتلاكات</w:t>
      </w:r>
      <w:proofErr w:type="spellEnd"/>
      <w:r w:rsidRPr="00A84605">
        <w:rPr>
          <w:rFonts w:ascii="Traditional Arabic" w:eastAsia="Times New Roman" w:hAnsi="Traditional Arabic" w:cs="Traditional Arabic"/>
          <w:color w:val="000000"/>
          <w:sz w:val="28"/>
          <w:szCs w:val="28"/>
          <w:rtl/>
        </w:rPr>
        <w:t>، التكلفة التاريخية تحتوي على كل التكاليف المباشرة عند الاستحواذ على الأصول المعنية، مصاريف الصيانة والتصليح يتم تسجيلها محاسبيا في حساب النتيجة خلال المدة التي تم تحملها فيها.</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الاهتلاكات</w:t>
      </w:r>
      <w:proofErr w:type="spellEnd"/>
      <w:r w:rsidRPr="00A84605">
        <w:rPr>
          <w:rFonts w:ascii="Traditional Arabic" w:eastAsia="Times New Roman" w:hAnsi="Traditional Arabic" w:cs="Traditional Arabic"/>
          <w:color w:val="000000"/>
          <w:sz w:val="28"/>
          <w:szCs w:val="28"/>
          <w:rtl/>
        </w:rPr>
        <w:t xml:space="preserve"> يتم حسابها حسب الطريقة الخطية وهذا من أجل إعادة كل أصل إلى قيمته المتبقية آخذا بالاعتبار مدة منفعته.</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lastRenderedPageBreak/>
        <w:t xml:space="preserve">يتم مراجعة القيم المتبقية آخذا بعين </w:t>
      </w:r>
      <w:proofErr w:type="spellStart"/>
      <w:r w:rsidRPr="00A84605">
        <w:rPr>
          <w:rFonts w:ascii="Traditional Arabic" w:eastAsia="Times New Roman" w:hAnsi="Traditional Arabic" w:cs="Traditional Arabic"/>
          <w:color w:val="000000"/>
          <w:sz w:val="28"/>
          <w:szCs w:val="28"/>
          <w:rtl/>
        </w:rPr>
        <w:t>الاعتبارمدة</w:t>
      </w:r>
      <w:proofErr w:type="spellEnd"/>
      <w:r w:rsidRPr="00A84605">
        <w:rPr>
          <w:rFonts w:ascii="Traditional Arabic" w:eastAsia="Times New Roman" w:hAnsi="Traditional Arabic" w:cs="Traditional Arabic"/>
          <w:color w:val="000000"/>
          <w:sz w:val="28"/>
          <w:szCs w:val="28"/>
          <w:rtl/>
        </w:rPr>
        <w:t xml:space="preserve"> منفعته.</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 يتم مراجعة القيم المتبقية ومدة المنفعة للأصول عند إقفال الدورة، القيمة المحاسبية للأصل يتم تسجيل نقص قيمتها فورا وهذا لإرجاعها إلى القيمة الواجب استردادها عندما تكون القيمة المحاسبية للأصل أكبر من القيمة </w:t>
      </w:r>
      <w:proofErr w:type="spellStart"/>
      <w:r w:rsidRPr="00A84605">
        <w:rPr>
          <w:rFonts w:ascii="Traditional Arabic" w:eastAsia="Times New Roman" w:hAnsi="Traditional Arabic" w:cs="Traditional Arabic"/>
          <w:color w:val="000000"/>
          <w:sz w:val="28"/>
          <w:szCs w:val="28"/>
          <w:rtl/>
        </w:rPr>
        <w:t>الواجبب</w:t>
      </w:r>
      <w:proofErr w:type="spellEnd"/>
      <w:r w:rsidRPr="00A84605">
        <w:rPr>
          <w:rFonts w:ascii="Traditional Arabic" w:eastAsia="Times New Roman" w:hAnsi="Traditional Arabic" w:cs="Traditional Arabic"/>
          <w:color w:val="000000"/>
          <w:sz w:val="28"/>
          <w:szCs w:val="28"/>
          <w:rtl/>
        </w:rPr>
        <w:t xml:space="preserve"> استردادها المقدرة.</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w:t>
      </w:r>
      <w:r w:rsidRPr="00A84605">
        <w:rPr>
          <w:rFonts w:ascii="Traditional Arabic" w:eastAsia="Times New Roman" w:hAnsi="Traditional Arabic" w:cs="Traditional Arabic"/>
          <w:b/>
          <w:bCs/>
          <w:color w:val="000000"/>
          <w:sz w:val="28"/>
          <w:szCs w:val="28"/>
          <w:rtl/>
        </w:rPr>
        <w:t>الأصول المالية:</w:t>
      </w:r>
      <w:r w:rsidRPr="00A84605">
        <w:rPr>
          <w:rFonts w:ascii="Traditional Arabic" w:eastAsia="Times New Roman" w:hAnsi="Traditional Arabic" w:cs="Traditional Arabic"/>
          <w:color w:val="000000"/>
          <w:sz w:val="28"/>
          <w:szCs w:val="28"/>
          <w:rtl/>
        </w:rPr>
        <w:t xml:space="preserve"> تصنف </w:t>
      </w:r>
      <w:proofErr w:type="spellStart"/>
      <w:r w:rsidRPr="00A84605">
        <w:rPr>
          <w:rFonts w:ascii="Traditional Arabic" w:eastAsia="Times New Roman" w:hAnsi="Traditional Arabic" w:cs="Traditional Arabic"/>
          <w:color w:val="000000"/>
          <w:sz w:val="28"/>
          <w:szCs w:val="28"/>
          <w:rtl/>
        </w:rPr>
        <w:t>سوسيتي</w:t>
      </w:r>
      <w:proofErr w:type="spellEnd"/>
      <w:r w:rsidRPr="00A84605">
        <w:rPr>
          <w:rFonts w:ascii="Traditional Arabic" w:eastAsia="Times New Roman" w:hAnsi="Traditional Arabic" w:cs="Traditional Arabic"/>
          <w:color w:val="000000"/>
          <w:sz w:val="28"/>
          <w:szCs w:val="28"/>
          <w:rtl/>
        </w:rPr>
        <w:t xml:space="preserve"> جنرال الجزائر أصولها المالية حسب المجموعات التالية( أصول مملوكة حتى تاريخ استحقاقها، الديون، الحقوق، الأصول المالية) وهذا حسب </w:t>
      </w:r>
      <w:proofErr w:type="spellStart"/>
      <w:r w:rsidRPr="00A84605">
        <w:rPr>
          <w:rFonts w:ascii="Traditional Arabic" w:eastAsia="Times New Roman" w:hAnsi="Traditional Arabic" w:cs="Traditional Arabic"/>
          <w:color w:val="000000"/>
          <w:sz w:val="28"/>
          <w:szCs w:val="28"/>
          <w:rtl/>
        </w:rPr>
        <w:t>ماجاء</w:t>
      </w:r>
      <w:proofErr w:type="spellEnd"/>
      <w:r w:rsidRPr="00A84605">
        <w:rPr>
          <w:rFonts w:ascii="Traditional Arabic" w:eastAsia="Times New Roman" w:hAnsi="Traditional Arabic" w:cs="Traditional Arabic"/>
          <w:color w:val="000000"/>
          <w:sz w:val="28"/>
          <w:szCs w:val="28"/>
          <w:rtl/>
        </w:rPr>
        <w:t xml:space="preserve"> في النظام رقم09-05 في 18 اكتوبر 2009، والمتضمن إعداد الكشوف المالية ونشرها.</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w:t>
      </w:r>
      <w:r w:rsidRPr="00A84605">
        <w:rPr>
          <w:rFonts w:ascii="Traditional Arabic" w:eastAsia="Times New Roman" w:hAnsi="Traditional Arabic" w:cs="Traditional Arabic"/>
          <w:b/>
          <w:bCs/>
          <w:color w:val="000000"/>
          <w:sz w:val="28"/>
          <w:szCs w:val="28"/>
          <w:rtl/>
        </w:rPr>
        <w:t>الخصوم المالية</w:t>
      </w:r>
      <w:r w:rsidRPr="00A84605">
        <w:rPr>
          <w:rFonts w:ascii="Traditional Arabic" w:eastAsia="Times New Roman" w:hAnsi="Traditional Arabic" w:cs="Traditional Arabic"/>
          <w:color w:val="000000"/>
          <w:sz w:val="28"/>
          <w:szCs w:val="28"/>
          <w:rtl/>
        </w:rPr>
        <w:t xml:space="preserve">: </w:t>
      </w:r>
      <w:proofErr w:type="spellStart"/>
      <w:r w:rsidRPr="00A84605">
        <w:rPr>
          <w:rFonts w:ascii="Traditional Arabic" w:eastAsia="Times New Roman" w:hAnsi="Traditional Arabic" w:cs="Traditional Arabic"/>
          <w:color w:val="000000"/>
          <w:sz w:val="28"/>
          <w:szCs w:val="28"/>
          <w:rtl/>
        </w:rPr>
        <w:t>سوسيتي</w:t>
      </w:r>
      <w:proofErr w:type="spellEnd"/>
      <w:r w:rsidRPr="00A84605">
        <w:rPr>
          <w:rFonts w:ascii="Traditional Arabic" w:eastAsia="Times New Roman" w:hAnsi="Traditional Arabic" w:cs="Traditional Arabic"/>
          <w:color w:val="000000"/>
          <w:sz w:val="28"/>
          <w:szCs w:val="28"/>
          <w:rtl/>
        </w:rPr>
        <w:t xml:space="preserve"> جنرال الجزائر تصنف خصومها المالية في الخصوم المالية الأخرى، حيث </w:t>
      </w:r>
      <w:proofErr w:type="spellStart"/>
      <w:r w:rsidRPr="00A84605">
        <w:rPr>
          <w:rFonts w:ascii="Traditional Arabic" w:eastAsia="Times New Roman" w:hAnsi="Traditional Arabic" w:cs="Traditional Arabic"/>
          <w:color w:val="000000"/>
          <w:sz w:val="28"/>
          <w:szCs w:val="28"/>
          <w:rtl/>
        </w:rPr>
        <w:t>لاتملك</w:t>
      </w:r>
      <w:proofErr w:type="spellEnd"/>
      <w:r w:rsidRPr="00A84605">
        <w:rPr>
          <w:rFonts w:ascii="Traditional Arabic" w:eastAsia="Times New Roman" w:hAnsi="Traditional Arabic" w:cs="Traditional Arabic"/>
          <w:color w:val="000000"/>
          <w:sz w:val="28"/>
          <w:szCs w:val="28"/>
          <w:rtl/>
        </w:rPr>
        <w:t xml:space="preserve"> خصوم مالية مملوكة بغرض الصفقات، الخصوم المالية الأخرى يتم تقييمها أوليا بتكلفتها بالقيمة العادلة للجهة المقابلة المتبقية بعد خصم كل التكاليف الثانوية عند تسجيلها، بعد التسجيل المحاسبي الأولي يتم تقيمها بالتكلفة </w:t>
      </w:r>
      <w:proofErr w:type="spellStart"/>
      <w:r w:rsidRPr="00A84605">
        <w:rPr>
          <w:rFonts w:ascii="Traditional Arabic" w:eastAsia="Times New Roman" w:hAnsi="Traditional Arabic" w:cs="Traditional Arabic"/>
          <w:color w:val="000000"/>
          <w:sz w:val="28"/>
          <w:szCs w:val="28"/>
          <w:rtl/>
        </w:rPr>
        <w:t>المهتلكة</w:t>
      </w:r>
      <w:proofErr w:type="spellEnd"/>
      <w:r w:rsidRPr="00A84605">
        <w:rPr>
          <w:rFonts w:ascii="Traditional Arabic" w:eastAsia="Times New Roman" w:hAnsi="Traditional Arabic" w:cs="Traditional Arabic"/>
          <w:color w:val="000000"/>
          <w:sz w:val="28"/>
          <w:szCs w:val="28"/>
          <w:rtl/>
        </w:rPr>
        <w:t>.</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b/>
          <w:bCs/>
          <w:color w:val="000000"/>
          <w:sz w:val="28"/>
          <w:szCs w:val="28"/>
          <w:rtl/>
        </w:rPr>
        <w:t>.</w:t>
      </w:r>
      <w:proofErr w:type="gramStart"/>
      <w:r w:rsidRPr="00A84605">
        <w:rPr>
          <w:rFonts w:ascii="Traditional Arabic" w:eastAsia="Times New Roman" w:hAnsi="Traditional Arabic" w:cs="Traditional Arabic"/>
          <w:b/>
          <w:bCs/>
          <w:color w:val="000000"/>
          <w:sz w:val="28"/>
          <w:szCs w:val="28"/>
          <w:rtl/>
        </w:rPr>
        <w:t>الضريبة</w:t>
      </w:r>
      <w:proofErr w:type="gramEnd"/>
      <w:r w:rsidRPr="00A84605">
        <w:rPr>
          <w:rFonts w:ascii="Traditional Arabic" w:eastAsia="Times New Roman" w:hAnsi="Traditional Arabic" w:cs="Traditional Arabic"/>
          <w:b/>
          <w:bCs/>
          <w:color w:val="000000"/>
          <w:sz w:val="28"/>
          <w:szCs w:val="28"/>
          <w:rtl/>
        </w:rPr>
        <w:t xml:space="preserve"> على الدخل:</w:t>
      </w:r>
      <w:r w:rsidRPr="00A84605">
        <w:rPr>
          <w:rFonts w:ascii="Traditional Arabic" w:eastAsia="Times New Roman" w:hAnsi="Traditional Arabic" w:cs="Traditional Arabic"/>
          <w:color w:val="000000"/>
          <w:sz w:val="28"/>
          <w:szCs w:val="28"/>
          <w:rtl/>
        </w:rPr>
        <w:t xml:space="preserve"> يعاد النظر في القيمة المحاسبية للأصول الضريبية المؤجلة في تاريخ إقفال كل دورة ويتم تخفيضها في حالة ما إذا كان محتملا أن الربح الخاضع كافيا.</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w:t>
      </w:r>
      <w:proofErr w:type="spellStart"/>
      <w:r w:rsidRPr="00A84605">
        <w:rPr>
          <w:rFonts w:ascii="Traditional Arabic" w:eastAsia="Times New Roman" w:hAnsi="Traditional Arabic" w:cs="Traditional Arabic"/>
          <w:b/>
          <w:bCs/>
          <w:color w:val="000000"/>
          <w:sz w:val="28"/>
          <w:szCs w:val="28"/>
          <w:rtl/>
        </w:rPr>
        <w:t>المؤونات</w:t>
      </w:r>
      <w:proofErr w:type="spellEnd"/>
      <w:r w:rsidRPr="00A84605">
        <w:rPr>
          <w:rFonts w:ascii="Traditional Arabic" w:eastAsia="Times New Roman" w:hAnsi="Traditional Arabic" w:cs="Traditional Arabic"/>
          <w:b/>
          <w:bCs/>
          <w:color w:val="000000"/>
          <w:sz w:val="28"/>
          <w:szCs w:val="28"/>
          <w:rtl/>
        </w:rPr>
        <w:t>:</w:t>
      </w:r>
      <w:r w:rsidRPr="00A84605">
        <w:rPr>
          <w:rFonts w:ascii="Traditional Arabic" w:eastAsia="Times New Roman" w:hAnsi="Traditional Arabic" w:cs="Traditional Arabic"/>
          <w:color w:val="000000"/>
          <w:sz w:val="28"/>
          <w:szCs w:val="28"/>
          <w:rtl/>
        </w:rPr>
        <w:t xml:space="preserve"> وتنقسم إلى </w:t>
      </w:r>
      <w:proofErr w:type="spellStart"/>
      <w:r w:rsidRPr="00A84605">
        <w:rPr>
          <w:rFonts w:ascii="Traditional Arabic" w:eastAsia="Times New Roman" w:hAnsi="Traditional Arabic" w:cs="Traditional Arabic"/>
          <w:color w:val="000000"/>
          <w:sz w:val="28"/>
          <w:szCs w:val="28"/>
          <w:rtl/>
        </w:rPr>
        <w:t>مؤونات</w:t>
      </w:r>
      <w:proofErr w:type="spellEnd"/>
      <w:r w:rsidRPr="00A84605">
        <w:rPr>
          <w:rFonts w:ascii="Traditional Arabic" w:eastAsia="Times New Roman" w:hAnsi="Traditional Arabic" w:cs="Traditional Arabic"/>
          <w:color w:val="000000"/>
          <w:sz w:val="28"/>
          <w:szCs w:val="28"/>
          <w:rtl/>
        </w:rPr>
        <w:t xml:space="preserve"> من أجل  المخاطر والأعباء ورؤوس الاموال من أجل الأخطار البنكية العامة.</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.عقود التأجير(البنك كمستأجر):تنقسم إلى </w:t>
      </w:r>
      <w:proofErr w:type="spellStart"/>
      <w:r w:rsidRPr="00A84605">
        <w:rPr>
          <w:rFonts w:ascii="Traditional Arabic" w:eastAsia="Times New Roman" w:hAnsi="Traditional Arabic" w:cs="Traditional Arabic"/>
          <w:color w:val="000000"/>
          <w:sz w:val="28"/>
          <w:szCs w:val="28"/>
          <w:rtl/>
        </w:rPr>
        <w:t>مايلي</w:t>
      </w:r>
      <w:proofErr w:type="spellEnd"/>
      <w:r w:rsidRPr="00A84605">
        <w:rPr>
          <w:rFonts w:ascii="Traditional Arabic" w:eastAsia="Times New Roman" w:hAnsi="Traditional Arabic" w:cs="Traditional Arabic"/>
          <w:color w:val="000000"/>
          <w:sz w:val="28"/>
          <w:szCs w:val="28"/>
          <w:rtl/>
        </w:rPr>
        <w:t>:</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-عقود الايجار </w:t>
      </w:r>
      <w:proofErr w:type="spellStart"/>
      <w:r w:rsidRPr="00A84605">
        <w:rPr>
          <w:rFonts w:ascii="Traditional Arabic" w:eastAsia="Times New Roman" w:hAnsi="Traditional Arabic" w:cs="Traditional Arabic"/>
          <w:color w:val="000000"/>
          <w:sz w:val="28"/>
          <w:szCs w:val="28"/>
          <w:rtl/>
        </w:rPr>
        <w:t>التشغيلي:يتعلق</w:t>
      </w:r>
      <w:proofErr w:type="spellEnd"/>
      <w:r w:rsidRPr="00A84605">
        <w:rPr>
          <w:rFonts w:ascii="Traditional Arabic" w:eastAsia="Times New Roman" w:hAnsi="Traditional Arabic" w:cs="Traditional Arabic"/>
          <w:color w:val="000000"/>
          <w:sz w:val="28"/>
          <w:szCs w:val="28"/>
          <w:rtl/>
        </w:rPr>
        <w:t xml:space="preserve"> بتأجير أصول عقارية بفعل الفصل بين أسواق التأجير وأسواق البيع.</w:t>
      </w:r>
    </w:p>
    <w:p w:rsidR="007A2CEE" w:rsidRPr="00A84605" w:rsidRDefault="007A2CEE" w:rsidP="00FE5491">
      <w:pPr>
        <w:tabs>
          <w:tab w:val="num" w:pos="-1"/>
        </w:tabs>
        <w:spacing w:before="120" w:after="0" w:line="240" w:lineRule="auto"/>
        <w:ind w:left="-1" w:right="-360" w:firstLine="283"/>
        <w:jc w:val="both"/>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-الإيجار التمويلي(البنك كمؤجر): حالة البنك </w:t>
      </w:r>
      <w:proofErr w:type="spellStart"/>
      <w:r w:rsidRPr="00A84605">
        <w:rPr>
          <w:rFonts w:ascii="Traditional Arabic" w:eastAsia="Times New Roman" w:hAnsi="Traditional Arabic" w:cs="Traditional Arabic"/>
          <w:color w:val="000000"/>
          <w:sz w:val="28"/>
          <w:szCs w:val="28"/>
          <w:rtl/>
        </w:rPr>
        <w:t>لايمارس</w:t>
      </w:r>
      <w:proofErr w:type="spellEnd"/>
      <w:r w:rsidRPr="00A84605">
        <w:rPr>
          <w:rFonts w:ascii="Traditional Arabic" w:eastAsia="Times New Roman" w:hAnsi="Traditional Arabic" w:cs="Traditional Arabic"/>
          <w:color w:val="000000"/>
          <w:sz w:val="28"/>
          <w:szCs w:val="28"/>
          <w:rtl/>
        </w:rPr>
        <w:t xml:space="preserve"> العقود التشغيلية كمؤجر في حالة عقود الايجار التشغيلي، وفي حالة بنك </w:t>
      </w:r>
      <w:proofErr w:type="spellStart"/>
      <w:r w:rsidRPr="00A84605">
        <w:rPr>
          <w:rFonts w:ascii="Traditional Arabic" w:eastAsia="Times New Roman" w:hAnsi="Traditional Arabic" w:cs="Traditional Arabic"/>
          <w:color w:val="000000"/>
          <w:sz w:val="28"/>
          <w:szCs w:val="28"/>
          <w:rtl/>
        </w:rPr>
        <w:t>سوسيتي</w:t>
      </w:r>
      <w:proofErr w:type="spellEnd"/>
      <w:r w:rsidRPr="00A84605">
        <w:rPr>
          <w:rFonts w:ascii="Traditional Arabic" w:eastAsia="Times New Roman" w:hAnsi="Traditional Arabic" w:cs="Traditional Arabic"/>
          <w:color w:val="000000"/>
          <w:sz w:val="28"/>
          <w:szCs w:val="28"/>
          <w:rtl/>
        </w:rPr>
        <w:t xml:space="preserve"> جنرال يمارس </w:t>
      </w:r>
      <w:proofErr w:type="spellStart"/>
      <w:r w:rsidRPr="00A84605">
        <w:rPr>
          <w:rFonts w:ascii="Traditional Arabic" w:eastAsia="Times New Roman" w:hAnsi="Traditional Arabic" w:cs="Traditional Arabic"/>
          <w:color w:val="000000"/>
          <w:sz w:val="28"/>
          <w:szCs w:val="28"/>
          <w:rtl/>
        </w:rPr>
        <w:t>التاجير</w:t>
      </w:r>
      <w:proofErr w:type="spellEnd"/>
      <w:r w:rsidRPr="00A84605">
        <w:rPr>
          <w:rFonts w:ascii="Traditional Arabic" w:eastAsia="Times New Roman" w:hAnsi="Traditional Arabic" w:cs="Traditional Arabic"/>
          <w:color w:val="000000"/>
          <w:sz w:val="28"/>
          <w:szCs w:val="28"/>
          <w:rtl/>
        </w:rPr>
        <w:t xml:space="preserve"> التمويلي كعقود ايجار تمويلية.</w:t>
      </w:r>
    </w:p>
    <w:p w:rsidR="007A2CEE" w:rsidRPr="00A84605" w:rsidRDefault="007A2CEE" w:rsidP="00FE5491">
      <w:pPr>
        <w:tabs>
          <w:tab w:val="num" w:pos="-1"/>
        </w:tabs>
        <w:spacing w:before="120" w:after="0" w:line="240" w:lineRule="auto"/>
        <w:ind w:left="-1" w:right="-360" w:firstLine="283"/>
        <w:jc w:val="both"/>
        <w:textAlignment w:val="baseline"/>
        <w:rPr>
          <w:rFonts w:ascii="Traditional Arabic" w:eastAsia="Times New Roman" w:hAnsi="Traditional Arabic" w:cs="Traditional Arabic"/>
          <w:b/>
          <w:bCs/>
          <w:color w:val="000000"/>
          <w:sz w:val="28"/>
          <w:szCs w:val="28"/>
          <w:rtl/>
        </w:rPr>
      </w:pPr>
      <w:r w:rsidRPr="00A84605">
        <w:rPr>
          <w:rFonts w:ascii="Traditional Arabic" w:eastAsia="Times New Roman" w:hAnsi="Traditional Arabic" w:cs="Traditional Arabic"/>
          <w:b/>
          <w:bCs/>
          <w:color w:val="000000"/>
          <w:sz w:val="28"/>
          <w:szCs w:val="28"/>
          <w:rtl/>
        </w:rPr>
        <w:t xml:space="preserve">2.3 المخاطر في بنك </w:t>
      </w:r>
      <w:proofErr w:type="spellStart"/>
      <w:r w:rsidRPr="00A84605">
        <w:rPr>
          <w:rFonts w:ascii="Traditional Arabic" w:eastAsia="Times New Roman" w:hAnsi="Traditional Arabic" w:cs="Traditional Arabic"/>
          <w:b/>
          <w:bCs/>
          <w:color w:val="000000"/>
          <w:sz w:val="28"/>
          <w:szCs w:val="28"/>
          <w:rtl/>
        </w:rPr>
        <w:t>سوسيتي</w:t>
      </w:r>
      <w:proofErr w:type="spellEnd"/>
      <w:r w:rsidRPr="00A84605">
        <w:rPr>
          <w:rFonts w:ascii="Traditional Arabic" w:eastAsia="Times New Roman" w:hAnsi="Traditional Arabic" w:cs="Traditional Arabic"/>
          <w:b/>
          <w:bCs/>
          <w:color w:val="000000"/>
          <w:sz w:val="28"/>
          <w:szCs w:val="28"/>
          <w:rtl/>
        </w:rPr>
        <w:t xml:space="preserve"> جنرال الجزائر وفق المعايير المحاسبية الدولية :</w:t>
      </w:r>
    </w:p>
    <w:p w:rsidR="007A2CEE" w:rsidRPr="00A84605" w:rsidRDefault="007A2CEE" w:rsidP="00FE5491">
      <w:pPr>
        <w:tabs>
          <w:tab w:val="num" w:pos="-1"/>
        </w:tabs>
        <w:spacing w:before="120" w:after="0" w:line="240" w:lineRule="auto"/>
        <w:ind w:left="-1" w:right="-360" w:firstLine="283"/>
        <w:textAlignment w:val="baseline"/>
        <w:rPr>
          <w:rFonts w:ascii="Traditional Arabic" w:eastAsia="Times New Roman" w:hAnsi="Traditional Arabic" w:cs="Traditional Arabic"/>
          <w:color w:val="000000"/>
          <w:sz w:val="28"/>
          <w:szCs w:val="28"/>
          <w:rtl/>
        </w:rPr>
      </w:pPr>
      <w:r w:rsidRPr="00A84605">
        <w:rPr>
          <w:rFonts w:ascii="Traditional Arabic" w:eastAsia="Times New Roman" w:hAnsi="Traditional Arabic" w:cs="Traditional Arabic"/>
          <w:color w:val="000000"/>
          <w:sz w:val="28"/>
          <w:szCs w:val="28"/>
          <w:rtl/>
        </w:rPr>
        <w:t xml:space="preserve">من خلال هذا العنصر نحاول توضيح عرض الإفصاح عن المخاطر في بنك </w:t>
      </w:r>
      <w:proofErr w:type="spellStart"/>
      <w:r w:rsidRPr="00A84605">
        <w:rPr>
          <w:rFonts w:ascii="Traditional Arabic" w:eastAsia="Times New Roman" w:hAnsi="Traditional Arabic" w:cs="Traditional Arabic"/>
          <w:color w:val="000000"/>
          <w:sz w:val="28"/>
          <w:szCs w:val="28"/>
          <w:rtl/>
        </w:rPr>
        <w:t>سوسيتي</w:t>
      </w:r>
      <w:proofErr w:type="spellEnd"/>
      <w:r w:rsidRPr="00A84605">
        <w:rPr>
          <w:rFonts w:ascii="Traditional Arabic" w:eastAsia="Times New Roman" w:hAnsi="Traditional Arabic" w:cs="Traditional Arabic"/>
          <w:color w:val="000000"/>
          <w:sz w:val="28"/>
          <w:szCs w:val="28"/>
          <w:rtl/>
        </w:rPr>
        <w:t xml:space="preserve"> جنرال الجزائر ، وذلك فيما يلي:</w:t>
      </w:r>
      <w:sdt>
        <w:sdtPr>
          <w:rPr>
            <w:rFonts w:ascii="Traditional Arabic" w:eastAsia="Times New Roman" w:hAnsi="Traditional Arabic" w:cs="Traditional Arabic"/>
            <w:color w:val="000000"/>
            <w:sz w:val="28"/>
            <w:szCs w:val="28"/>
            <w:rtl/>
          </w:rPr>
          <w:id w:val="109628216"/>
          <w:citation/>
        </w:sdtPr>
        <w:sdtContent>
          <w:r w:rsidRPr="00A84605">
            <w:rPr>
              <w:rFonts w:ascii="Traditional Arabic" w:eastAsia="Times New Roman" w:hAnsi="Traditional Arabic" w:cs="Traditional Arabic"/>
              <w:color w:val="000000"/>
              <w:sz w:val="28"/>
              <w:szCs w:val="28"/>
              <w:rtl/>
            </w:rPr>
            <w:fldChar w:fldCharType="begin"/>
          </w:r>
          <w:r w:rsidRPr="00A84605">
            <w:rPr>
              <w:rFonts w:ascii="Traditional Arabic" w:eastAsia="Times New Roman" w:hAnsi="Traditional Arabic" w:cs="Traditional Arabic"/>
              <w:color w:val="000000"/>
              <w:sz w:val="28"/>
              <w:szCs w:val="28"/>
              <w:lang w:val="fr-FR"/>
            </w:rPr>
            <w:instrText xml:space="preserve"> CITATION www10 \l 1036 </w:instrText>
          </w:r>
          <w:r w:rsidRPr="00A84605">
            <w:rPr>
              <w:rFonts w:ascii="Traditional Arabic" w:eastAsia="Times New Roman" w:hAnsi="Traditional Arabic" w:cs="Traditional Arabic"/>
              <w:color w:val="000000"/>
              <w:sz w:val="28"/>
              <w:szCs w:val="28"/>
              <w:rtl/>
            </w:rPr>
            <w:fldChar w:fldCharType="separate"/>
          </w:r>
          <w:r w:rsidRPr="00A84605">
            <w:rPr>
              <w:rFonts w:ascii="Traditional Arabic" w:eastAsia="Times New Roman" w:hAnsi="Traditional Arabic" w:cs="Traditional Arabic"/>
              <w:noProof/>
              <w:color w:val="000000"/>
              <w:sz w:val="28"/>
              <w:szCs w:val="28"/>
              <w:lang w:val="fr-FR"/>
            </w:rPr>
            <w:t xml:space="preserve"> (www, 2010)</w:t>
          </w:r>
          <w:r w:rsidRPr="00A84605">
            <w:rPr>
              <w:rFonts w:ascii="Traditional Arabic" w:eastAsia="Times New Roman" w:hAnsi="Traditional Arabic" w:cs="Traditional Arabic"/>
              <w:color w:val="000000"/>
              <w:sz w:val="28"/>
              <w:szCs w:val="28"/>
              <w:rtl/>
            </w:rPr>
            <w:fldChar w:fldCharType="end"/>
          </w:r>
        </w:sdtContent>
      </w:sdt>
    </w:p>
    <w:p w:rsidR="007A2CEE" w:rsidRPr="00A84605" w:rsidRDefault="007A2CEE" w:rsidP="00FE5491">
      <w:pPr>
        <w:pStyle w:val="a7"/>
        <w:tabs>
          <w:tab w:val="num" w:pos="-1"/>
        </w:tabs>
        <w:spacing w:before="160" w:after="0" w:line="240" w:lineRule="auto"/>
        <w:ind w:left="-1" w:firstLine="283"/>
        <w:rPr>
          <w:rFonts w:ascii="Traditional Arabic" w:hAnsi="Traditional Arabic" w:cs="Traditional Arabic"/>
          <w:sz w:val="28"/>
          <w:szCs w:val="28"/>
        </w:rPr>
      </w:pPr>
      <w:r w:rsidRPr="00A84605">
        <w:rPr>
          <w:rFonts w:ascii="Traditional Arabic" w:hAnsi="Traditional Arabic" w:cs="Traditional Arabic"/>
          <w:b/>
          <w:bCs/>
          <w:sz w:val="28"/>
          <w:szCs w:val="28"/>
          <w:rtl/>
        </w:rPr>
        <w:t xml:space="preserve">1- </w:t>
      </w:r>
      <w:proofErr w:type="gramStart"/>
      <w:r w:rsidRPr="00A84605">
        <w:rPr>
          <w:rFonts w:ascii="Traditional Arabic" w:hAnsi="Traditional Arabic" w:cs="Traditional Arabic"/>
          <w:b/>
          <w:bCs/>
          <w:sz w:val="28"/>
          <w:szCs w:val="28"/>
          <w:rtl/>
        </w:rPr>
        <w:t>مخاطر</w:t>
      </w:r>
      <w:proofErr w:type="gramEnd"/>
      <w:r w:rsidRPr="00A84605">
        <w:rPr>
          <w:rFonts w:ascii="Traditional Arabic" w:hAnsi="Traditional Arabic" w:cs="Traditional Arabic"/>
          <w:b/>
          <w:bCs/>
          <w:sz w:val="28"/>
          <w:szCs w:val="28"/>
          <w:rtl/>
        </w:rPr>
        <w:t xml:space="preserve"> القروض:</w:t>
      </w:r>
      <w:r w:rsidRPr="00A84605">
        <w:rPr>
          <w:rFonts w:ascii="Traditional Arabic" w:hAnsi="Traditional Arabic" w:cs="Traditional Arabic"/>
          <w:sz w:val="28"/>
          <w:szCs w:val="28"/>
          <w:rtl/>
        </w:rPr>
        <w:t xml:space="preserve"> إن جميع عمليات منح القروض للزبائن التجاريين تخضع رسميا إلى ملف ائتمان موثق، يخضع إلى تحليل دقيق للائتمان في ظل الأسس المحددة مسبقا. </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تمنح</w:t>
      </w:r>
      <w:proofErr w:type="gramEnd"/>
      <w:r w:rsidRPr="00A84605">
        <w:rPr>
          <w:rFonts w:ascii="Traditional Arabic" w:hAnsi="Traditional Arabic" w:cs="Traditional Arabic"/>
          <w:sz w:val="28"/>
          <w:szCs w:val="28"/>
          <w:rtl/>
        </w:rPr>
        <w:t xml:space="preserve"> خطوط الائتمان الممنوحة للأطراف المقابلة بشكل عام لفترة سنة واحدة، ويتم مراجعة هذه     الخطوط على المياه في ضوء المعلومات الحديثة لملفات الائتمان، اعتمادا على تاريخ استحقاق خطوط منح سابقا.</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t>2- خطر التركيز</w:t>
      </w:r>
      <w:r w:rsidRPr="00A84605">
        <w:rPr>
          <w:rFonts w:ascii="Traditional Arabic" w:hAnsi="Traditional Arabic" w:cs="Traditional Arabic"/>
          <w:sz w:val="28"/>
          <w:szCs w:val="28"/>
          <w:rtl/>
        </w:rPr>
        <w:t xml:space="preserve">: متابعة خطر التركيز للطرف المقابل تتم حول المياه في مقابلة العملاء او مجموعة من العملاء، ويخضع لإعداد التقارير المخصصة من طرف الهيئات الوصية(الجزائرية </w:t>
      </w:r>
      <w:proofErr w:type="spellStart"/>
      <w:r w:rsidRPr="00A84605">
        <w:rPr>
          <w:rFonts w:ascii="Traditional Arabic" w:hAnsi="Traditional Arabic" w:cs="Traditional Arabic"/>
          <w:sz w:val="28"/>
          <w:szCs w:val="28"/>
          <w:rtl/>
        </w:rPr>
        <w:t>لاتدخل</w:t>
      </w:r>
      <w:proofErr w:type="spellEnd"/>
      <w:r w:rsidRPr="00A84605">
        <w:rPr>
          <w:rFonts w:ascii="Traditional Arabic" w:hAnsi="Traditional Arabic" w:cs="Traditional Arabic"/>
          <w:sz w:val="28"/>
          <w:szCs w:val="28"/>
          <w:rtl/>
        </w:rPr>
        <w:t xml:space="preserve"> في نطاق مجموعة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كل </w:t>
      </w:r>
      <w:proofErr w:type="spellStart"/>
      <w:r w:rsidRPr="00A84605">
        <w:rPr>
          <w:rFonts w:ascii="Traditional Arabic" w:hAnsi="Traditional Arabic" w:cs="Traditional Arabic"/>
          <w:sz w:val="28"/>
          <w:szCs w:val="28"/>
          <w:rtl/>
        </w:rPr>
        <w:t>مايتعلق</w:t>
      </w:r>
      <w:proofErr w:type="spellEnd"/>
      <w:r w:rsidRPr="00A84605">
        <w:rPr>
          <w:rFonts w:ascii="Traditional Arabic" w:hAnsi="Traditional Arabic" w:cs="Traditional Arabic"/>
          <w:sz w:val="28"/>
          <w:szCs w:val="28"/>
          <w:rtl/>
        </w:rPr>
        <w:t xml:space="preserve"> بالقروض الممنوحة بالفروع الكبيرة للمجموعة العالمية، جميع ملفات القروض مهما كان مبلغها تحلل من حيث مخاطر الطرف المقابل والتركيز، فبتاريخ 31/12/2010 لم يستفد أي زبون من مبلغ يزيد عن 25% من الأموال الخاصة </w:t>
      </w:r>
      <w:proofErr w:type="spellStart"/>
      <w:r w:rsidRPr="00A84605">
        <w:rPr>
          <w:rFonts w:ascii="Traditional Arabic" w:hAnsi="Traditional Arabic" w:cs="Traditional Arabic"/>
          <w:sz w:val="28"/>
          <w:szCs w:val="28"/>
          <w:rtl/>
        </w:rPr>
        <w:t>لسوسيتي</w:t>
      </w:r>
      <w:proofErr w:type="spellEnd"/>
      <w:r w:rsidRPr="00A84605">
        <w:rPr>
          <w:rFonts w:ascii="Traditional Arabic" w:hAnsi="Traditional Arabic" w:cs="Traditional Arabic"/>
          <w:sz w:val="28"/>
          <w:szCs w:val="28"/>
          <w:rtl/>
        </w:rPr>
        <w:t xml:space="preserve"> جنرال </w:t>
      </w:r>
      <w:proofErr w:type="spellStart"/>
      <w:r w:rsidRPr="00A84605">
        <w:rPr>
          <w:rFonts w:ascii="Traditional Arabic" w:hAnsi="Traditional Arabic" w:cs="Traditional Arabic"/>
          <w:sz w:val="28"/>
          <w:szCs w:val="28"/>
          <w:rtl/>
        </w:rPr>
        <w:t>اجزائر</w:t>
      </w:r>
      <w:proofErr w:type="spellEnd"/>
      <w:r w:rsidRPr="00A84605">
        <w:rPr>
          <w:rFonts w:ascii="Traditional Arabic" w:hAnsi="Traditional Arabic" w:cs="Traditional Arabic"/>
          <w:sz w:val="28"/>
          <w:szCs w:val="28"/>
          <w:rtl/>
        </w:rPr>
        <w:t>.</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نفس الشيء وفي نفس التاريخ القروض المترتبة على المستفيدين </w:t>
      </w:r>
      <w:proofErr w:type="spellStart"/>
      <w:r w:rsidRPr="00A84605">
        <w:rPr>
          <w:rFonts w:ascii="Traditional Arabic" w:hAnsi="Traditional Arabic" w:cs="Traditional Arabic"/>
          <w:sz w:val="28"/>
          <w:szCs w:val="28"/>
          <w:rtl/>
        </w:rPr>
        <w:t>مخاطرها</w:t>
      </w:r>
      <w:proofErr w:type="spellEnd"/>
      <w:r w:rsidRPr="00A84605">
        <w:rPr>
          <w:rFonts w:ascii="Traditional Arabic" w:hAnsi="Traditional Arabic" w:cs="Traditional Arabic"/>
          <w:sz w:val="28"/>
          <w:szCs w:val="28"/>
          <w:rtl/>
        </w:rPr>
        <w:t xml:space="preserve"> لا تتجاوز 15% من رأس المال الخاص </w:t>
      </w:r>
      <w:proofErr w:type="spellStart"/>
      <w:r w:rsidRPr="00A84605">
        <w:rPr>
          <w:rFonts w:ascii="Traditional Arabic" w:hAnsi="Traditional Arabic" w:cs="Traditional Arabic"/>
          <w:sz w:val="28"/>
          <w:szCs w:val="28"/>
          <w:rtl/>
        </w:rPr>
        <w:t>لسوسيتي</w:t>
      </w:r>
      <w:proofErr w:type="spellEnd"/>
      <w:r w:rsidRPr="00A84605">
        <w:rPr>
          <w:rFonts w:ascii="Traditional Arabic" w:hAnsi="Traditional Arabic" w:cs="Traditional Arabic"/>
          <w:sz w:val="28"/>
          <w:szCs w:val="28"/>
          <w:rtl/>
        </w:rPr>
        <w:t xml:space="preserve"> جنرال </w:t>
      </w:r>
      <w:proofErr w:type="spellStart"/>
      <w:r w:rsidRPr="00A84605">
        <w:rPr>
          <w:rFonts w:ascii="Traditional Arabic" w:hAnsi="Traditional Arabic" w:cs="Traditional Arabic"/>
          <w:sz w:val="28"/>
          <w:szCs w:val="28"/>
          <w:rtl/>
        </w:rPr>
        <w:t>الجزائر،حيث</w:t>
      </w:r>
      <w:proofErr w:type="spellEnd"/>
      <w:r w:rsidRPr="00A84605">
        <w:rPr>
          <w:rFonts w:ascii="Traditional Arabic" w:hAnsi="Traditional Arabic" w:cs="Traditional Arabic"/>
          <w:sz w:val="28"/>
          <w:szCs w:val="28"/>
          <w:rtl/>
        </w:rPr>
        <w:t xml:space="preserve"> كان أقل من عشر مرات رأس المال الخاص الصافي.</w:t>
      </w:r>
    </w:p>
    <w:p w:rsidR="007A2CEE" w:rsidRPr="00A84605" w:rsidRDefault="007A2CEE" w:rsidP="00FE5491">
      <w:pPr>
        <w:pStyle w:val="a7"/>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lastRenderedPageBreak/>
        <w:t xml:space="preserve">3- المخاطر التشغيلية: </w:t>
      </w:r>
      <w:r w:rsidRPr="00A84605">
        <w:rPr>
          <w:rFonts w:ascii="Traditional Arabic" w:hAnsi="Traditional Arabic" w:cs="Traditional Arabic"/>
          <w:sz w:val="28"/>
          <w:szCs w:val="28"/>
          <w:rtl/>
        </w:rPr>
        <w:t xml:space="preserve">هي المخاطر الناتجة عن عدم كفاية أو فشل مقرر الإجراءات الشخصية والنظم الداخلية، أو الناتجة عن أحداث خارجية، هذا التعريف القانوني يشمل </w:t>
      </w:r>
      <w:proofErr w:type="spellStart"/>
      <w:r w:rsidRPr="00A84605">
        <w:rPr>
          <w:rFonts w:ascii="Traditional Arabic" w:hAnsi="Traditional Arabic" w:cs="Traditional Arabic"/>
          <w:sz w:val="28"/>
          <w:szCs w:val="28"/>
          <w:rtl/>
        </w:rPr>
        <w:t>الحطر</w:t>
      </w:r>
      <w:proofErr w:type="spellEnd"/>
      <w:r w:rsidRPr="00A84605">
        <w:rPr>
          <w:rFonts w:ascii="Traditional Arabic" w:hAnsi="Traditional Arabic" w:cs="Traditional Arabic"/>
          <w:sz w:val="28"/>
          <w:szCs w:val="28"/>
          <w:rtl/>
        </w:rPr>
        <w:t xml:space="preserve"> القانوني، ولكن دون المخاطر الاستراتيجية والسمعة وبنك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يجمع المخاطر التشغيلية في ثمانية أصناف للأحداث:</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w:t>
      </w:r>
      <w:r w:rsidRPr="00A84605">
        <w:rPr>
          <w:rFonts w:ascii="Traditional Arabic" w:hAnsi="Traditional Arabic" w:cs="Traditional Arabic"/>
          <w:sz w:val="28"/>
          <w:szCs w:val="28"/>
          <w:rtl/>
          <w:lang w:bidi="ar-DZ"/>
        </w:rPr>
        <w:t xml:space="preserve"> </w:t>
      </w:r>
      <w:r w:rsidRPr="00A84605">
        <w:rPr>
          <w:rFonts w:ascii="Traditional Arabic" w:hAnsi="Traditional Arabic" w:cs="Traditional Arabic"/>
          <w:sz w:val="28"/>
          <w:szCs w:val="28"/>
          <w:rtl/>
        </w:rPr>
        <w:t xml:space="preserve">ا </w:t>
      </w:r>
      <w:proofErr w:type="gramStart"/>
      <w:r w:rsidRPr="00A84605">
        <w:rPr>
          <w:rFonts w:ascii="Traditional Arabic" w:hAnsi="Traditional Arabic" w:cs="Traditional Arabic"/>
          <w:sz w:val="28"/>
          <w:szCs w:val="28"/>
          <w:rtl/>
        </w:rPr>
        <w:t>لنزاعات</w:t>
      </w:r>
      <w:proofErr w:type="gramEnd"/>
      <w:r w:rsidRPr="00A84605">
        <w:rPr>
          <w:rFonts w:ascii="Traditional Arabic" w:hAnsi="Traditional Arabic" w:cs="Traditional Arabic"/>
          <w:sz w:val="28"/>
          <w:szCs w:val="28"/>
          <w:rtl/>
        </w:rPr>
        <w:t xml:space="preserve"> التجارية.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النزاعات مع السلطات.</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خطأ التسعير أو تقدير الخطر.</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خطأ</w:t>
      </w:r>
      <w:proofErr w:type="gramEnd"/>
      <w:r w:rsidRPr="00A84605">
        <w:rPr>
          <w:rFonts w:ascii="Traditional Arabic" w:hAnsi="Traditional Arabic" w:cs="Traditional Arabic"/>
          <w:sz w:val="28"/>
          <w:szCs w:val="28"/>
          <w:rtl/>
        </w:rPr>
        <w:t xml:space="preserve"> التنفيذ.</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احتيال </w:t>
      </w:r>
      <w:proofErr w:type="gramStart"/>
      <w:r w:rsidRPr="00A84605">
        <w:rPr>
          <w:rFonts w:ascii="Traditional Arabic" w:hAnsi="Traditional Arabic" w:cs="Traditional Arabic"/>
          <w:sz w:val="28"/>
          <w:szCs w:val="28"/>
          <w:rtl/>
        </w:rPr>
        <w:t>وأنشطة</w:t>
      </w:r>
      <w:proofErr w:type="gramEnd"/>
      <w:r w:rsidRPr="00A84605">
        <w:rPr>
          <w:rFonts w:ascii="Traditional Arabic" w:hAnsi="Traditional Arabic" w:cs="Traditional Arabic"/>
          <w:sz w:val="28"/>
          <w:szCs w:val="28"/>
          <w:rtl/>
        </w:rPr>
        <w:t xml:space="preserve"> إجرامية أخرى.</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أنشطة غير مرخص بها في الاسواق.</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فقدان</w:t>
      </w:r>
      <w:proofErr w:type="gramEnd"/>
      <w:r w:rsidRPr="00A84605">
        <w:rPr>
          <w:rFonts w:ascii="Traditional Arabic" w:hAnsi="Traditional Arabic" w:cs="Traditional Arabic"/>
          <w:sz w:val="28"/>
          <w:szCs w:val="28"/>
          <w:rtl/>
        </w:rPr>
        <w:t xml:space="preserve"> وسائل الاستغلال.</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فشل</w:t>
      </w:r>
      <w:proofErr w:type="gramEnd"/>
      <w:r w:rsidRPr="00A84605">
        <w:rPr>
          <w:rFonts w:ascii="Traditional Arabic" w:hAnsi="Traditional Arabic" w:cs="Traditional Arabic"/>
          <w:sz w:val="28"/>
          <w:szCs w:val="28"/>
          <w:rtl/>
        </w:rPr>
        <w:t xml:space="preserve"> الأنظمة المعلوماتية.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t xml:space="preserve">3-1 ممارسة الخطر والتقييم الذاتي للرقابة: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استخدمت ممارسة الخطر والتقييم الذاتي للرقابة بهدف تحديد وقياس تعرض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إلى مختلف المخاطر </w:t>
      </w:r>
      <w:proofErr w:type="spellStart"/>
      <w:r w:rsidRPr="00A84605">
        <w:rPr>
          <w:rFonts w:ascii="Traditional Arabic" w:hAnsi="Traditional Arabic" w:cs="Traditional Arabic"/>
          <w:sz w:val="28"/>
          <w:szCs w:val="28"/>
          <w:rtl/>
        </w:rPr>
        <w:t>العملياتية</w:t>
      </w:r>
      <w:proofErr w:type="spellEnd"/>
      <w:r w:rsidRPr="00A84605">
        <w:rPr>
          <w:rFonts w:ascii="Traditional Arabic" w:hAnsi="Traditional Arabic" w:cs="Traditional Arabic"/>
          <w:sz w:val="28"/>
          <w:szCs w:val="28"/>
          <w:rtl/>
        </w:rPr>
        <w:t>، الذي يسمح بإعداد الخرائط جيب المهن والنشاط للأخطار الجوهرية المتبقية، بعد الأخذ بعين الاعتبار نوعية أجهزة الوقاية والمراقبة( وجود إجراءات، وإنشاء مراقبة دائمة...الخ)</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w:t>
      </w:r>
      <w:r w:rsidRPr="00A84605">
        <w:rPr>
          <w:rFonts w:ascii="Traditional Arabic" w:hAnsi="Traditional Arabic" w:cs="Traditional Arabic"/>
          <w:b/>
          <w:bCs/>
          <w:sz w:val="28"/>
          <w:szCs w:val="28"/>
          <w:rtl/>
        </w:rPr>
        <w:t xml:space="preserve">2- مؤشرات المخاطر الرئيسية: </w:t>
      </w:r>
      <w:r w:rsidRPr="00A84605">
        <w:rPr>
          <w:rFonts w:ascii="Traditional Arabic" w:hAnsi="Traditional Arabic" w:cs="Traditional Arabic"/>
          <w:sz w:val="28"/>
          <w:szCs w:val="28"/>
          <w:rtl/>
        </w:rPr>
        <w:t>مؤشرات الخطر الرئيسي هي معلومة موضوعية وقابلة للقياس الكمي تسمح بتقييم دوري لمستوى مخاطر وحدة واحدة أو مهنة، على سبيل المثال: معدل دوران الموظفين، عدد شكاوي الزبائن، عدد أخطاء الصندوق، عدد العمليات العالقة...إلخ، مع وضع عتبة يتم تنبيه البنك بمجرد الوصول إلى هذه العتبة.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3</w:t>
      </w:r>
      <w:r w:rsidRPr="00A84605">
        <w:rPr>
          <w:rFonts w:ascii="Traditional Arabic" w:hAnsi="Traditional Arabic" w:cs="Traditional Arabic"/>
          <w:b/>
          <w:bCs/>
          <w:sz w:val="28"/>
          <w:szCs w:val="28"/>
          <w:rtl/>
        </w:rPr>
        <w:t xml:space="preserve">-3- أمن أنظمة </w:t>
      </w:r>
      <w:proofErr w:type="spellStart"/>
      <w:r w:rsidRPr="00A84605">
        <w:rPr>
          <w:rFonts w:ascii="Traditional Arabic" w:hAnsi="Traditional Arabic" w:cs="Traditional Arabic"/>
          <w:b/>
          <w:bCs/>
          <w:sz w:val="28"/>
          <w:szCs w:val="28"/>
          <w:rtl/>
        </w:rPr>
        <w:t>المعلومات</w:t>
      </w:r>
      <w:r w:rsidRPr="00A84605">
        <w:rPr>
          <w:rFonts w:ascii="Traditional Arabic" w:hAnsi="Traditional Arabic" w:cs="Traditional Arabic"/>
          <w:sz w:val="28"/>
          <w:szCs w:val="28"/>
          <w:rtl/>
        </w:rPr>
        <w:t>:يعرف</w:t>
      </w:r>
      <w:proofErr w:type="spellEnd"/>
      <w:r w:rsidRPr="00A84605">
        <w:rPr>
          <w:rFonts w:ascii="Traditional Arabic" w:hAnsi="Traditional Arabic" w:cs="Traditional Arabic"/>
          <w:sz w:val="28"/>
          <w:szCs w:val="28"/>
          <w:rtl/>
        </w:rPr>
        <w:t xml:space="preserve"> نظام المعلومات بأنه مجموعة من معلومات وموارد (الأجهزة والبرامج) البنك، فهو يشمل أوسع جهاز لمعالجة البيانات وتخزينها أو إيصالها، وبالتالي يمثل أصولا أساسية يجب أن تكون محمية، وأن تكنولوجيا المعلومات هو التأكد من أن جميع المعلومات والموارد تستخدم كما هو مقرر في الأصل.</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وأمن</w:t>
      </w:r>
      <w:proofErr w:type="gramEnd"/>
      <w:r w:rsidRPr="00A84605">
        <w:rPr>
          <w:rFonts w:ascii="Traditional Arabic" w:hAnsi="Traditional Arabic" w:cs="Traditional Arabic"/>
          <w:sz w:val="28"/>
          <w:szCs w:val="28"/>
          <w:rtl/>
        </w:rPr>
        <w:t xml:space="preserve"> تكنولوجيا المعلومات لديها خمسة أهداف أساسية هي:</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السلامة: التأكد </w:t>
      </w:r>
      <w:proofErr w:type="gramStart"/>
      <w:r w:rsidRPr="00A84605">
        <w:rPr>
          <w:rFonts w:ascii="Traditional Arabic" w:hAnsi="Traditional Arabic" w:cs="Traditional Arabic"/>
          <w:sz w:val="28"/>
          <w:szCs w:val="28"/>
          <w:rtl/>
        </w:rPr>
        <w:t>من</w:t>
      </w:r>
      <w:proofErr w:type="gramEnd"/>
      <w:r w:rsidRPr="00A84605">
        <w:rPr>
          <w:rFonts w:ascii="Traditional Arabic" w:hAnsi="Traditional Arabic" w:cs="Traditional Arabic"/>
          <w:sz w:val="28"/>
          <w:szCs w:val="28"/>
          <w:rtl/>
        </w:rPr>
        <w:t xml:space="preserve"> أن المعلومات لم تتغير خلال المواصلات.</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السرية</w:t>
      </w:r>
      <w:proofErr w:type="gramEnd"/>
      <w:r w:rsidRPr="00A84605">
        <w:rPr>
          <w:rFonts w:ascii="Traditional Arabic" w:hAnsi="Traditional Arabic" w:cs="Traditional Arabic"/>
          <w:sz w:val="28"/>
          <w:szCs w:val="28"/>
          <w:rtl/>
        </w:rPr>
        <w:t>: ضمان بأن المعلومات تصل فقط إلى الأشخاص المخول لهم بتبادل المعلومات.</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البساطة: الحفاظ </w:t>
      </w:r>
      <w:proofErr w:type="gramStart"/>
      <w:r w:rsidRPr="00A84605">
        <w:rPr>
          <w:rFonts w:ascii="Traditional Arabic" w:hAnsi="Traditional Arabic" w:cs="Traditional Arabic"/>
          <w:sz w:val="28"/>
          <w:szCs w:val="28"/>
          <w:rtl/>
        </w:rPr>
        <w:t>على</w:t>
      </w:r>
      <w:proofErr w:type="gramEnd"/>
      <w:r w:rsidRPr="00A84605">
        <w:rPr>
          <w:rFonts w:ascii="Traditional Arabic" w:hAnsi="Traditional Arabic" w:cs="Traditional Arabic"/>
          <w:sz w:val="28"/>
          <w:szCs w:val="28"/>
          <w:rtl/>
        </w:rPr>
        <w:t xml:space="preserve"> حسن سير نظام المعلومات لضمان الوصول إلى المعلومات والموارد.</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عدم التكرار: التأكد من أن العملية المنجزة </w:t>
      </w:r>
      <w:proofErr w:type="spellStart"/>
      <w:r w:rsidRPr="00A84605">
        <w:rPr>
          <w:rFonts w:ascii="Traditional Arabic" w:hAnsi="Traditional Arabic" w:cs="Traditional Arabic"/>
          <w:sz w:val="28"/>
          <w:szCs w:val="28"/>
          <w:rtl/>
        </w:rPr>
        <w:t>لايمكن</w:t>
      </w:r>
      <w:proofErr w:type="spellEnd"/>
      <w:r w:rsidRPr="00A84605">
        <w:rPr>
          <w:rFonts w:ascii="Traditional Arabic" w:hAnsi="Traditional Arabic" w:cs="Traditional Arabic"/>
          <w:sz w:val="28"/>
          <w:szCs w:val="28"/>
          <w:rtl/>
        </w:rPr>
        <w:t xml:space="preserve"> إعادتها.</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المصادقة: التأكد من هوية المستخدمين على موقع إنتاج المعلومات </w:t>
      </w:r>
      <w:proofErr w:type="gramStart"/>
      <w:r w:rsidRPr="00A84605">
        <w:rPr>
          <w:rFonts w:ascii="Traditional Arabic" w:hAnsi="Traditional Arabic" w:cs="Traditional Arabic"/>
          <w:sz w:val="28"/>
          <w:szCs w:val="28"/>
          <w:rtl/>
        </w:rPr>
        <w:t>وموقع</w:t>
      </w:r>
      <w:proofErr w:type="gramEnd"/>
      <w:r w:rsidRPr="00A84605">
        <w:rPr>
          <w:rFonts w:ascii="Traditional Arabic" w:hAnsi="Traditional Arabic" w:cs="Traditional Arabic"/>
          <w:sz w:val="28"/>
          <w:szCs w:val="28"/>
          <w:rtl/>
        </w:rPr>
        <w:t xml:space="preserve"> النسخ الاحتياطي.</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lastRenderedPageBreak/>
        <w:t>3-4</w:t>
      </w:r>
      <w:r w:rsidRPr="00A84605">
        <w:rPr>
          <w:rFonts w:ascii="Traditional Arabic" w:hAnsi="Traditional Arabic" w:cs="Traditional Arabic"/>
          <w:b/>
          <w:bCs/>
          <w:sz w:val="28"/>
          <w:szCs w:val="28"/>
          <w:rtl/>
        </w:rPr>
        <w:t xml:space="preserve"> مخطط استمرارية النشاط:</w:t>
      </w:r>
      <w:r w:rsidRPr="00A84605">
        <w:rPr>
          <w:rFonts w:ascii="Traditional Arabic" w:hAnsi="Traditional Arabic" w:cs="Traditional Arabic"/>
          <w:sz w:val="28"/>
          <w:szCs w:val="28"/>
          <w:rtl/>
        </w:rPr>
        <w:t xml:space="preserve">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قد وضعت أو أنشأت آلية للوقاية من الأحداث والتهديدات المختلفة، سواء من الأصل الطبيعي أو البشري(الفيضانات، الزلازل، الحرائق، الانهيارات، الاضراب، وباء، الضرر العمدي...إلخ)، والذي يمكن أن يعطل كليا أو جزئيا سيرورة أنشطة البنك. </w:t>
      </w:r>
      <w:proofErr w:type="gramStart"/>
      <w:r w:rsidRPr="00A84605">
        <w:rPr>
          <w:rFonts w:ascii="Traditional Arabic" w:hAnsi="Traditional Arabic" w:cs="Traditional Arabic"/>
          <w:sz w:val="28"/>
          <w:szCs w:val="28"/>
          <w:rtl/>
        </w:rPr>
        <w:t>تتم</w:t>
      </w:r>
      <w:proofErr w:type="gramEnd"/>
      <w:r w:rsidRPr="00A84605">
        <w:rPr>
          <w:rFonts w:ascii="Traditional Arabic" w:hAnsi="Traditional Arabic" w:cs="Traditional Arabic"/>
          <w:sz w:val="28"/>
          <w:szCs w:val="28"/>
          <w:rtl/>
        </w:rPr>
        <w:t xml:space="preserve"> مواجهة خطر ثلاثي الحرمان من الوصول إلى مباني الشركة وعدم توفر الموارد البشرية والموارد التقنية، عن طريق وجود جهازين:</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t>3-4 خطط استمرارية النشاط</w:t>
      </w:r>
      <w:r w:rsidRPr="00A84605">
        <w:rPr>
          <w:rFonts w:ascii="Traditional Arabic" w:hAnsi="Traditional Arabic" w:cs="Traditional Arabic"/>
          <w:sz w:val="28"/>
          <w:szCs w:val="28"/>
          <w:rtl/>
        </w:rPr>
        <w:t xml:space="preserve">: تحدد هذه الخطط وتنظم المسؤولية للموظفين في حالة انقطاع الاعمال الرئيسية للبنك، وتسمح وفقا لمرحلة </w:t>
      </w:r>
      <w:proofErr w:type="spellStart"/>
      <w:r w:rsidRPr="00A84605">
        <w:rPr>
          <w:rFonts w:ascii="Traditional Arabic" w:hAnsi="Traditional Arabic" w:cs="Traditional Arabic"/>
          <w:sz w:val="28"/>
          <w:szCs w:val="28"/>
          <w:rtl/>
        </w:rPr>
        <w:t>ماقبل</w:t>
      </w:r>
      <w:proofErr w:type="spellEnd"/>
      <w:r w:rsidRPr="00A84605">
        <w:rPr>
          <w:rFonts w:ascii="Traditional Arabic" w:hAnsi="Traditional Arabic" w:cs="Traditional Arabic"/>
          <w:sz w:val="28"/>
          <w:szCs w:val="28"/>
          <w:rtl/>
        </w:rPr>
        <w:t xml:space="preserve"> تأسيس السيناريو إنشاء حلول بديلة لمواصلة إدارة مخزون المعاملات، وذلك في وضع متدهور لضمان </w:t>
      </w:r>
      <w:proofErr w:type="spellStart"/>
      <w:r w:rsidRPr="00A84605">
        <w:rPr>
          <w:rFonts w:ascii="Traditional Arabic" w:hAnsi="Traditional Arabic" w:cs="Traditional Arabic"/>
          <w:sz w:val="28"/>
          <w:szCs w:val="28"/>
          <w:rtl/>
        </w:rPr>
        <w:t>استمرارالأنشطة</w:t>
      </w:r>
      <w:proofErr w:type="spellEnd"/>
      <w:r w:rsidRPr="00A84605">
        <w:rPr>
          <w:rFonts w:ascii="Traditional Arabic" w:hAnsi="Traditional Arabic" w:cs="Traditional Arabic"/>
          <w:sz w:val="28"/>
          <w:szCs w:val="28"/>
          <w:rtl/>
        </w:rPr>
        <w:t xml:space="preserve"> الحيوية، والمحافظة على أصول البنك.</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t>3- 5 تسيير الأزمة</w:t>
      </w:r>
      <w:r w:rsidRPr="00A84605">
        <w:rPr>
          <w:rFonts w:ascii="Traditional Arabic" w:hAnsi="Traditional Arabic" w:cs="Traditional Arabic"/>
          <w:sz w:val="28"/>
          <w:szCs w:val="28"/>
          <w:rtl/>
        </w:rPr>
        <w:t>: يسمح هذا الجهاز بتقييم مستوى الأزمة وإدارتها طوال تطورها، لأنه يعتمد على مسار رفع حالة التأهب، ويسمح بتعبئة الأجهزة البديلة(موقع النسخ الاحتياطي البنكي، موقع النسخ الاحتياطي لتكنولوجيا المعلومات) حتى العودة الطبيعية والكلية للأنشطة.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4</w:t>
      </w:r>
      <w:r w:rsidRPr="00A84605">
        <w:rPr>
          <w:rFonts w:ascii="Traditional Arabic" w:hAnsi="Traditional Arabic" w:cs="Traditional Arabic"/>
          <w:b/>
          <w:bCs/>
          <w:sz w:val="28"/>
          <w:szCs w:val="28"/>
          <w:rtl/>
        </w:rPr>
        <w:t>- الخطر القانوني</w:t>
      </w:r>
      <w:r w:rsidRPr="00A84605">
        <w:rPr>
          <w:rFonts w:ascii="Traditional Arabic" w:hAnsi="Traditional Arabic" w:cs="Traditional Arabic"/>
          <w:sz w:val="28"/>
          <w:szCs w:val="28"/>
          <w:rtl/>
        </w:rPr>
        <w:t xml:space="preserve">: يقيس قدرة الوسطاء على الوفاء </w:t>
      </w:r>
      <w:proofErr w:type="spellStart"/>
      <w:r w:rsidRPr="00A84605">
        <w:rPr>
          <w:rFonts w:ascii="Traditional Arabic" w:hAnsi="Traditional Arabic" w:cs="Traditional Arabic"/>
          <w:sz w:val="28"/>
          <w:szCs w:val="28"/>
          <w:rtl/>
        </w:rPr>
        <w:t>بالتزاكاتهم</w:t>
      </w:r>
      <w:proofErr w:type="spellEnd"/>
      <w:r w:rsidRPr="00A84605">
        <w:rPr>
          <w:rFonts w:ascii="Traditional Arabic" w:hAnsi="Traditional Arabic" w:cs="Traditional Arabic"/>
          <w:sz w:val="28"/>
          <w:szCs w:val="28"/>
          <w:rtl/>
        </w:rPr>
        <w:t xml:space="preserve"> في المعاملات ذات الصلة بالأسواق المالية، مع الأخذ في الحساب السياق التنظيمي(البيئة التنظيمية)،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غير معنية إلا بسوق الصرف، المعاملات على العملات الأجنبية </w:t>
      </w:r>
      <w:proofErr w:type="spellStart"/>
      <w:r w:rsidRPr="00A84605">
        <w:rPr>
          <w:rFonts w:ascii="Traditional Arabic" w:hAnsi="Traditional Arabic" w:cs="Traditional Arabic"/>
          <w:sz w:val="28"/>
          <w:szCs w:val="28"/>
          <w:rtl/>
        </w:rPr>
        <w:t>لايتم</w:t>
      </w:r>
      <w:proofErr w:type="spellEnd"/>
      <w:r w:rsidRPr="00A84605">
        <w:rPr>
          <w:rFonts w:ascii="Traditional Arabic" w:hAnsi="Traditional Arabic" w:cs="Traditional Arabic"/>
          <w:sz w:val="28"/>
          <w:szCs w:val="28"/>
          <w:rtl/>
        </w:rPr>
        <w:t xml:space="preserve"> تشغيلها إلا مع وسيط واحد الذي هو المنظم </w:t>
      </w:r>
      <w:proofErr w:type="spellStart"/>
      <w:r w:rsidRPr="00A84605">
        <w:rPr>
          <w:rFonts w:ascii="Traditional Arabic" w:hAnsi="Traditional Arabic" w:cs="Traditional Arabic"/>
          <w:sz w:val="28"/>
          <w:szCs w:val="28"/>
          <w:rtl/>
        </w:rPr>
        <w:t>نفسه"بنك</w:t>
      </w:r>
      <w:proofErr w:type="spellEnd"/>
      <w:r w:rsidRPr="00A84605">
        <w:rPr>
          <w:rFonts w:ascii="Traditional Arabic" w:hAnsi="Traditional Arabic" w:cs="Traditional Arabic"/>
          <w:sz w:val="28"/>
          <w:szCs w:val="28"/>
          <w:rtl/>
        </w:rPr>
        <w:t xml:space="preserve"> الجزائر"، وبالتالي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غير معرضة لخطر التسوية.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t xml:space="preserve">5- خطر السيولة: </w:t>
      </w:r>
      <w:r w:rsidRPr="00A84605">
        <w:rPr>
          <w:rFonts w:ascii="Traditional Arabic" w:hAnsi="Traditional Arabic" w:cs="Traditional Arabic"/>
          <w:sz w:val="28"/>
          <w:szCs w:val="28"/>
          <w:rtl/>
        </w:rPr>
        <w:t xml:space="preserve">تسيير خطر السيولة يتم ضمانه من طرف قسم الخزينة، والذي يقع تحت سلطة مديرية المالية </w:t>
      </w:r>
      <w:proofErr w:type="spellStart"/>
      <w:r w:rsidRPr="00A84605">
        <w:rPr>
          <w:rFonts w:ascii="Traditional Arabic" w:hAnsi="Traditional Arabic" w:cs="Traditional Arabic"/>
          <w:sz w:val="28"/>
          <w:szCs w:val="28"/>
          <w:rtl/>
        </w:rPr>
        <w:t>لسوسيتي</w:t>
      </w:r>
      <w:proofErr w:type="spellEnd"/>
      <w:r w:rsidRPr="00A84605">
        <w:rPr>
          <w:rFonts w:ascii="Traditional Arabic" w:hAnsi="Traditional Arabic" w:cs="Traditional Arabic"/>
          <w:sz w:val="28"/>
          <w:szCs w:val="28"/>
          <w:rtl/>
        </w:rPr>
        <w:t xml:space="preserve"> جنرال، ووضعية السيولة يتم مراقبتها يوميا مع الوضع المتوقع1+ </w:t>
      </w:r>
      <w:r w:rsidRPr="00A84605">
        <w:rPr>
          <w:rFonts w:ascii="Traditional Arabic" w:hAnsi="Traditional Arabic" w:cs="Traditional Arabic"/>
          <w:sz w:val="28"/>
          <w:szCs w:val="28"/>
        </w:rPr>
        <w:t>J</w:t>
      </w:r>
      <w:r w:rsidRPr="00A84605">
        <w:rPr>
          <w:rFonts w:ascii="Traditional Arabic" w:hAnsi="Traditional Arabic" w:cs="Traditional Arabic"/>
          <w:sz w:val="28"/>
          <w:szCs w:val="28"/>
          <w:rtl/>
        </w:rPr>
        <w:t xml:space="preserve"> و4+</w:t>
      </w:r>
      <w:r w:rsidRPr="00A84605">
        <w:rPr>
          <w:rFonts w:ascii="Traditional Arabic" w:hAnsi="Traditional Arabic" w:cs="Traditional Arabic"/>
          <w:sz w:val="28"/>
          <w:szCs w:val="28"/>
        </w:rPr>
        <w:t>J</w:t>
      </w:r>
      <w:r w:rsidRPr="00A84605">
        <w:rPr>
          <w:rFonts w:ascii="Traditional Arabic" w:hAnsi="Traditional Arabic" w:cs="Traditional Arabic"/>
          <w:sz w:val="28"/>
          <w:szCs w:val="28"/>
          <w:rtl/>
        </w:rPr>
        <w:t xml:space="preserve">  في تقرير يومي، وملخص شهري يتم إعداده للمديرية العامة.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خطر السيولة يعتبر كخطر هيكلي ويتم مراجعته بشكل دوري من خلال عقد لجنة قسم الخزينة المؤسسة منذ أفريل2008، هذه اللجنة تضم: المدير العام، المدير المالي(مسؤول قسم الخزينة، المدير التجاري، مدير المخاطر، مسؤول المراقبة الدائمة، مدير التدقيق والأمين العام.</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b/>
          <w:bCs/>
          <w:sz w:val="28"/>
          <w:szCs w:val="28"/>
          <w:rtl/>
        </w:rPr>
        <w:t xml:space="preserve">6- خطر يرتبط بتبييض الأموال وتمويل الإرهاب: </w:t>
      </w:r>
      <w:r w:rsidRPr="00A84605">
        <w:rPr>
          <w:rFonts w:ascii="Traditional Arabic" w:hAnsi="Traditional Arabic" w:cs="Traditional Arabic"/>
          <w:sz w:val="28"/>
          <w:szCs w:val="28"/>
          <w:rtl/>
        </w:rPr>
        <w:t xml:space="preserve">وحدة مكافحة تبييض الأموال وتمويل الإرهاب جزء من مديرية المخاطر </w:t>
      </w:r>
      <w:proofErr w:type="spellStart"/>
      <w:r w:rsidRPr="00A84605">
        <w:rPr>
          <w:rFonts w:ascii="Traditional Arabic" w:hAnsi="Traditional Arabic" w:cs="Traditional Arabic"/>
          <w:sz w:val="28"/>
          <w:szCs w:val="28"/>
          <w:rtl/>
        </w:rPr>
        <w:t>العملياتية</w:t>
      </w:r>
      <w:proofErr w:type="spellEnd"/>
      <w:r w:rsidRPr="00A84605">
        <w:rPr>
          <w:rFonts w:ascii="Traditional Arabic" w:hAnsi="Traditional Arabic" w:cs="Traditional Arabic"/>
          <w:sz w:val="28"/>
          <w:szCs w:val="28"/>
          <w:rtl/>
        </w:rPr>
        <w:t xml:space="preserve"> والمطابقة منذ ديسمبر2009، وترتبط بالمديرية العامة.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وحدة مكافحة تبييض الأموال وتمويل الارهاب تتشكل من مسيرين تحت مسؤولية لجنة التي تعتمد بشكل هرمي </w:t>
      </w:r>
      <w:proofErr w:type="spellStart"/>
      <w:r w:rsidRPr="00A84605">
        <w:rPr>
          <w:rFonts w:ascii="Traditional Arabic" w:hAnsi="Traditional Arabic" w:cs="Traditional Arabic"/>
          <w:sz w:val="28"/>
          <w:szCs w:val="28"/>
          <w:rtl/>
        </w:rPr>
        <w:t>علتقديم</w:t>
      </w:r>
      <w:proofErr w:type="spellEnd"/>
      <w:r w:rsidRPr="00A84605">
        <w:rPr>
          <w:rFonts w:ascii="Traditional Arabic" w:hAnsi="Traditional Arabic" w:cs="Traditional Arabic"/>
          <w:sz w:val="28"/>
          <w:szCs w:val="28"/>
          <w:rtl/>
        </w:rPr>
        <w:t xml:space="preserve">  تقاريرها إلى مسؤول الرقابة الدائمة، هذه اللجنة هي المسؤولة عن وضع جهاز الوقاية ومكافحة تبييض الأموال، هذا الجاز يستند على:</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هيئة</w:t>
      </w:r>
      <w:proofErr w:type="gramEnd"/>
      <w:r w:rsidRPr="00A84605">
        <w:rPr>
          <w:rFonts w:ascii="Traditional Arabic" w:hAnsi="Traditional Arabic" w:cs="Traditional Arabic"/>
          <w:sz w:val="28"/>
          <w:szCs w:val="28"/>
          <w:rtl/>
        </w:rPr>
        <w:t xml:space="preserve"> التحقيق والمذكرات الداخلية.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وحدة</w:t>
      </w:r>
      <w:proofErr w:type="gramEnd"/>
      <w:r w:rsidRPr="00A84605">
        <w:rPr>
          <w:rFonts w:ascii="Traditional Arabic" w:hAnsi="Traditional Arabic" w:cs="Traditional Arabic"/>
          <w:sz w:val="28"/>
          <w:szCs w:val="28"/>
          <w:rtl/>
        </w:rPr>
        <w:t xml:space="preserve"> تكوين دائمة لجميع الموظفين.</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جهاز</w:t>
      </w:r>
      <w:proofErr w:type="gramEnd"/>
      <w:r w:rsidRPr="00A84605">
        <w:rPr>
          <w:rFonts w:ascii="Traditional Arabic" w:hAnsi="Traditional Arabic" w:cs="Traditional Arabic"/>
          <w:sz w:val="28"/>
          <w:szCs w:val="28"/>
          <w:rtl/>
        </w:rPr>
        <w:t xml:space="preserve"> مراقبة، بداهة واستدلال، يقع بالوكالات والمصالح المركزية.</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7</w:t>
      </w:r>
      <w:r w:rsidRPr="00A84605">
        <w:rPr>
          <w:rFonts w:ascii="Traditional Arabic" w:hAnsi="Traditional Arabic" w:cs="Traditional Arabic"/>
          <w:b/>
          <w:bCs/>
          <w:sz w:val="28"/>
          <w:szCs w:val="28"/>
          <w:rtl/>
        </w:rPr>
        <w:t xml:space="preserve">- خطر يرتبط بعمليات التجارة الخارجية وحركة رؤوس الأموال من وإلى الجزائر: </w:t>
      </w:r>
      <w:proofErr w:type="spellStart"/>
      <w:r w:rsidRPr="00A84605">
        <w:rPr>
          <w:rFonts w:ascii="Traditional Arabic" w:hAnsi="Traditional Arabic" w:cs="Traditional Arabic"/>
          <w:sz w:val="28"/>
          <w:szCs w:val="28"/>
          <w:rtl/>
        </w:rPr>
        <w:t>فيمايتعلق</w:t>
      </w:r>
      <w:proofErr w:type="spellEnd"/>
      <w:r w:rsidRPr="00A84605">
        <w:rPr>
          <w:rFonts w:ascii="Traditional Arabic" w:hAnsi="Traditional Arabic" w:cs="Traditional Arabic"/>
          <w:sz w:val="28"/>
          <w:szCs w:val="28"/>
          <w:rtl/>
        </w:rPr>
        <w:t xml:space="preserve"> بمسائل إعلان التخليص والمركزية على مستوى مصالح التخليص ترتبط بالمكتب الخلفي </w:t>
      </w:r>
      <w:proofErr w:type="spellStart"/>
      <w:r w:rsidRPr="00A84605">
        <w:rPr>
          <w:rFonts w:ascii="Traditional Arabic" w:hAnsi="Traditional Arabic" w:cs="Traditional Arabic"/>
          <w:sz w:val="28"/>
          <w:szCs w:val="28"/>
          <w:rtl/>
        </w:rPr>
        <w:t>كومكس</w:t>
      </w:r>
      <w:proofErr w:type="spellEnd"/>
      <w:r w:rsidRPr="00A84605">
        <w:rPr>
          <w:rFonts w:ascii="Traditional Arabic" w:hAnsi="Traditional Arabic" w:cs="Traditional Arabic"/>
          <w:sz w:val="28"/>
          <w:szCs w:val="28"/>
          <w:rtl/>
        </w:rPr>
        <w:t>، مركزية متابعة القضايا العالقة للوكالات الجزائرية التي أجريت عام 2010، هي 40130 قضية أعلن عنها .</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lang w:val="fr-FR"/>
        </w:rPr>
      </w:pPr>
      <w:r w:rsidRPr="00A84605">
        <w:rPr>
          <w:rFonts w:ascii="Traditional Arabic" w:hAnsi="Traditional Arabic" w:cs="Traditional Arabic"/>
          <w:sz w:val="28"/>
          <w:szCs w:val="28"/>
          <w:rtl/>
        </w:rPr>
        <w:lastRenderedPageBreak/>
        <w:t>8-</w:t>
      </w:r>
      <w:r w:rsidRPr="00A84605">
        <w:rPr>
          <w:rFonts w:ascii="Traditional Arabic" w:hAnsi="Traditional Arabic" w:cs="Traditional Arabic"/>
          <w:b/>
          <w:bCs/>
          <w:sz w:val="28"/>
          <w:szCs w:val="28"/>
          <w:rtl/>
        </w:rPr>
        <w:t xml:space="preserve"> جهاز قياس مخاطر السوق</w:t>
      </w:r>
      <w:r w:rsidRPr="00A84605">
        <w:rPr>
          <w:rFonts w:ascii="Traditional Arabic" w:hAnsi="Traditional Arabic" w:cs="Traditional Arabic"/>
          <w:sz w:val="28"/>
          <w:szCs w:val="28"/>
          <w:rtl/>
        </w:rPr>
        <w:t xml:space="preserve">: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وفي ظل البيئة التنظيمية وتطور الأسواق المالية هي موجودة فقط في السوق المالي، فالعمليات التي يتم </w:t>
      </w:r>
      <w:proofErr w:type="spellStart"/>
      <w:r w:rsidRPr="00A84605">
        <w:rPr>
          <w:rFonts w:ascii="Traditional Arabic" w:hAnsi="Traditional Arabic" w:cs="Traditional Arabic"/>
          <w:sz w:val="28"/>
          <w:szCs w:val="28"/>
          <w:rtl/>
        </w:rPr>
        <w:t>معالجنها</w:t>
      </w:r>
      <w:proofErr w:type="spellEnd"/>
      <w:r w:rsidRPr="00A84605">
        <w:rPr>
          <w:rFonts w:ascii="Traditional Arabic" w:hAnsi="Traditional Arabic" w:cs="Traditional Arabic"/>
          <w:sz w:val="28"/>
          <w:szCs w:val="28"/>
          <w:rtl/>
        </w:rPr>
        <w:t xml:space="preserve"> نيابة عن الغير إما في إطار القروض السندية، تحويلات المقيمين إلى البنك أو عمليات الصرف اليدوي، متابعة ومراقبة من طرف مصالح المراقبة المرتبطة بالرقابة المحاسبية المرتبط بالمكتب الخلفي الذي يرسل طلبات معالجة هذه العمليات، فمنذ  ماي 2010 هناك مصلحة ترتبط بمديرية الخزينة تتولى متابعة الأوامر الماضية بالقرب من بنك الجزائر، وهي الهيئة الوحيدة المخولة لإدارة هذا السوق.</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في ظل ما سبق من </w:t>
      </w:r>
      <w:proofErr w:type="spellStart"/>
      <w:r w:rsidRPr="00A84605">
        <w:rPr>
          <w:rFonts w:ascii="Traditional Arabic" w:hAnsi="Traditional Arabic" w:cs="Traditional Arabic"/>
          <w:sz w:val="28"/>
          <w:szCs w:val="28"/>
          <w:rtl/>
        </w:rPr>
        <w:t>الإفصاحات</w:t>
      </w:r>
      <w:proofErr w:type="spellEnd"/>
      <w:r w:rsidRPr="00A84605">
        <w:rPr>
          <w:rFonts w:ascii="Traditional Arabic" w:hAnsi="Traditional Arabic" w:cs="Traditional Arabic"/>
          <w:sz w:val="28"/>
          <w:szCs w:val="28"/>
          <w:rtl/>
        </w:rPr>
        <w:t xml:space="preserve"> عن المخاطر لبنك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في جانبها النوعي والكمي، يعد تطبيقا لمتطلبات الفقرات 33-42 من المعيار الدولي  لإعداد التقارير </w:t>
      </w:r>
      <w:proofErr w:type="spellStart"/>
      <w:r w:rsidRPr="00A84605">
        <w:rPr>
          <w:rFonts w:ascii="Traditional Arabic" w:hAnsi="Traditional Arabic" w:cs="Traditional Arabic"/>
          <w:sz w:val="28"/>
          <w:szCs w:val="28"/>
          <w:rtl/>
        </w:rPr>
        <w:t>المالية:الأدوات</w:t>
      </w:r>
      <w:proofErr w:type="spellEnd"/>
      <w:r w:rsidRPr="00A84605">
        <w:rPr>
          <w:rFonts w:ascii="Traditional Arabic" w:hAnsi="Traditional Arabic" w:cs="Traditional Arabic"/>
          <w:sz w:val="28"/>
          <w:szCs w:val="28"/>
          <w:rtl/>
        </w:rPr>
        <w:t xml:space="preserve"> المالية : </w:t>
      </w:r>
      <w:proofErr w:type="spellStart"/>
      <w:r w:rsidRPr="00A84605">
        <w:rPr>
          <w:rFonts w:ascii="Traditional Arabic" w:hAnsi="Traditional Arabic" w:cs="Traditional Arabic"/>
          <w:sz w:val="28"/>
          <w:szCs w:val="28"/>
          <w:rtl/>
        </w:rPr>
        <w:t>الافصاحات</w:t>
      </w:r>
      <w:proofErr w:type="spellEnd"/>
      <w:r w:rsidRPr="00A84605">
        <w:rPr>
          <w:rFonts w:ascii="Traditional Arabic" w:hAnsi="Traditional Arabic" w:cs="Traditional Arabic"/>
          <w:sz w:val="28"/>
          <w:szCs w:val="28"/>
          <w:rtl/>
        </w:rPr>
        <w:t>، أي الافصاح عن المخاطر التي تنجم عن الأدوات المالية وكيف تتم إدارتها، وتشمل هذه المخاطر عادة دون أن تكون مقتصرة على ذلك مخاطرة الائتمان ومخاطرة السيولة ومخاطرة السوق.</w:t>
      </w:r>
    </w:p>
    <w:p w:rsidR="007A2CEE" w:rsidRPr="00A84605" w:rsidRDefault="007A2CEE" w:rsidP="00FE5491">
      <w:pPr>
        <w:tabs>
          <w:tab w:val="num" w:pos="-1"/>
        </w:tabs>
        <w:spacing w:before="160" w:after="0" w:line="240" w:lineRule="auto"/>
        <w:ind w:left="-1" w:firstLine="283"/>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وعليه فتقديم </w:t>
      </w:r>
      <w:proofErr w:type="spellStart"/>
      <w:r w:rsidRPr="00A84605">
        <w:rPr>
          <w:rFonts w:ascii="Traditional Arabic" w:hAnsi="Traditional Arabic" w:cs="Traditional Arabic"/>
          <w:sz w:val="28"/>
          <w:szCs w:val="28"/>
          <w:rtl/>
        </w:rPr>
        <w:t>إفصاحات</w:t>
      </w:r>
      <w:proofErr w:type="spellEnd"/>
      <w:r w:rsidRPr="00A84605">
        <w:rPr>
          <w:rFonts w:ascii="Traditional Arabic" w:hAnsi="Traditional Arabic" w:cs="Traditional Arabic"/>
          <w:sz w:val="28"/>
          <w:szCs w:val="28"/>
          <w:rtl/>
        </w:rPr>
        <w:t xml:space="preserve">  نوعية في سياق </w:t>
      </w:r>
      <w:proofErr w:type="spellStart"/>
      <w:r w:rsidRPr="00A84605">
        <w:rPr>
          <w:rFonts w:ascii="Traditional Arabic" w:hAnsi="Traditional Arabic" w:cs="Traditional Arabic"/>
          <w:sz w:val="28"/>
          <w:szCs w:val="28"/>
          <w:rtl/>
        </w:rPr>
        <w:t>الافصاحات</w:t>
      </w:r>
      <w:proofErr w:type="spellEnd"/>
      <w:r w:rsidRPr="00A84605">
        <w:rPr>
          <w:rFonts w:ascii="Traditional Arabic" w:hAnsi="Traditional Arabic" w:cs="Traditional Arabic"/>
          <w:sz w:val="28"/>
          <w:szCs w:val="28"/>
          <w:rtl/>
        </w:rPr>
        <w:t xml:space="preserve"> الكمية يساعد المستخدمين على ربط </w:t>
      </w:r>
      <w:proofErr w:type="spellStart"/>
      <w:r w:rsidRPr="00A84605">
        <w:rPr>
          <w:rFonts w:ascii="Traditional Arabic" w:hAnsi="Traditional Arabic" w:cs="Traditional Arabic"/>
          <w:sz w:val="28"/>
          <w:szCs w:val="28"/>
          <w:rtl/>
        </w:rPr>
        <w:t>الافصاحات</w:t>
      </w:r>
      <w:proofErr w:type="spellEnd"/>
      <w:r w:rsidRPr="00A84605">
        <w:rPr>
          <w:rFonts w:ascii="Traditional Arabic" w:hAnsi="Traditional Arabic" w:cs="Traditional Arabic"/>
          <w:sz w:val="28"/>
          <w:szCs w:val="28"/>
          <w:rtl/>
        </w:rPr>
        <w:t xml:space="preserve"> ذات العلاقة ، وبالتالي تشكيل صورة كلية لطبيعة ونطاق المخاطر الناجمة عن الأدوات المالية، كما أن التفاعل بين </w:t>
      </w:r>
      <w:proofErr w:type="spellStart"/>
      <w:r w:rsidRPr="00A84605">
        <w:rPr>
          <w:rFonts w:ascii="Traditional Arabic" w:hAnsi="Traditional Arabic" w:cs="Traditional Arabic"/>
          <w:sz w:val="28"/>
          <w:szCs w:val="28"/>
          <w:rtl/>
        </w:rPr>
        <w:t>الإفصاحات</w:t>
      </w:r>
      <w:proofErr w:type="spellEnd"/>
      <w:r w:rsidRPr="00A84605">
        <w:rPr>
          <w:rFonts w:ascii="Traditional Arabic" w:hAnsi="Traditional Arabic" w:cs="Traditional Arabic"/>
          <w:sz w:val="28"/>
          <w:szCs w:val="28"/>
          <w:rtl/>
        </w:rPr>
        <w:t xml:space="preserve"> النوعية والكمية من شأنه أن يسهم في الإفصاح عن المعلومات بطريقة تساعد المستخدمين بشكل أفض على تقييم تعرض البنك للمخاطر.   </w:t>
      </w:r>
    </w:p>
    <w:p w:rsidR="007A2CEE" w:rsidRPr="00A84605" w:rsidRDefault="007A2CEE" w:rsidP="00FE5491">
      <w:pPr>
        <w:pStyle w:val="a7"/>
        <w:numPr>
          <w:ilvl w:val="0"/>
          <w:numId w:val="1"/>
        </w:numPr>
        <w:tabs>
          <w:tab w:val="num" w:pos="-1"/>
        </w:tabs>
        <w:spacing w:before="240" w:after="0" w:line="240" w:lineRule="auto"/>
        <w:ind w:left="-1" w:right="-360" w:firstLine="283"/>
        <w:textAlignment w:val="baseline"/>
        <w:rPr>
          <w:rFonts w:ascii="Traditional Arabic" w:eastAsia="Times New Roman" w:hAnsi="Traditional Arabic" w:cs="Traditional Arabic"/>
          <w:b/>
          <w:bCs/>
          <w:color w:val="000000"/>
          <w:sz w:val="28"/>
          <w:szCs w:val="28"/>
          <w:rtl/>
        </w:rPr>
      </w:pPr>
      <w:r w:rsidRPr="00A84605">
        <w:rPr>
          <w:rFonts w:ascii="Traditional Arabic" w:eastAsia="Times New Roman" w:hAnsi="Traditional Arabic" w:cs="Traditional Arabic"/>
          <w:b/>
          <w:bCs/>
          <w:color w:val="000000"/>
          <w:sz w:val="28"/>
          <w:szCs w:val="28"/>
          <w:rtl/>
        </w:rPr>
        <w:t>خاتمة</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Pr>
      </w:pPr>
      <w:r w:rsidRPr="00A84605">
        <w:rPr>
          <w:rFonts w:ascii="Traditional Arabic" w:hAnsi="Traditional Arabic" w:cs="Traditional Arabic"/>
          <w:sz w:val="28"/>
          <w:szCs w:val="28"/>
          <w:rtl/>
        </w:rPr>
        <w:t xml:space="preserve">يكتسي الإفصاح المحاسبي أهمية بالغة على مستوى البنوك أو الوحدات الاقتصادية بصفة عامة، فهو يعني إظهار كافة المعلومات التي قد تؤثر في موقف مستخدمي القوائم المالية، هذه الأخيرة يجب أن تكون بلغة مفهومة </w:t>
      </w:r>
      <w:proofErr w:type="spellStart"/>
      <w:r w:rsidRPr="00A84605">
        <w:rPr>
          <w:rFonts w:ascii="Traditional Arabic" w:hAnsi="Traditional Arabic" w:cs="Traditional Arabic"/>
          <w:sz w:val="28"/>
          <w:szCs w:val="28"/>
          <w:rtl/>
        </w:rPr>
        <w:t>للقاريء</w:t>
      </w:r>
      <w:proofErr w:type="spellEnd"/>
      <w:r w:rsidRPr="00A84605">
        <w:rPr>
          <w:rFonts w:ascii="Traditional Arabic" w:hAnsi="Traditional Arabic" w:cs="Traditional Arabic"/>
          <w:sz w:val="28"/>
          <w:szCs w:val="28"/>
          <w:rtl/>
        </w:rPr>
        <w:t xml:space="preserve"> دون لبس أو تضليل وتحتوي على كل المعلومات الهامة.</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كما أن النظام المحاسبي  البنكي هو الذي يحدد الآليات والقوانين التي تسير عليها البنوك وكذلك كيفية إعداد القوائم المالية والمعلومات الواجب توفرها، حيث التزم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بتطبيق القانون رقم07-04 المتضمن النظام المحاسبي المالي الذي يتوافق مع المعايير الدولية لإعداد التقارير المالية، حيث دخل حيز التنفيذ بداية </w:t>
      </w:r>
      <w:proofErr w:type="spellStart"/>
      <w:r w:rsidRPr="00A84605">
        <w:rPr>
          <w:rFonts w:ascii="Traditional Arabic" w:hAnsi="Traditional Arabic" w:cs="Traditional Arabic"/>
          <w:sz w:val="28"/>
          <w:szCs w:val="28"/>
          <w:rtl/>
        </w:rPr>
        <w:t>جانفي</w:t>
      </w:r>
      <w:proofErr w:type="spellEnd"/>
      <w:r w:rsidRPr="00A84605">
        <w:rPr>
          <w:rFonts w:ascii="Traditional Arabic" w:hAnsi="Traditional Arabic" w:cs="Traditional Arabic"/>
          <w:sz w:val="28"/>
          <w:szCs w:val="28"/>
          <w:rtl/>
        </w:rPr>
        <w:t xml:space="preserve"> 2010، ونتج عنه تطوير نظم المعلومات في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من خلال الافصاح المحاسبي وفق المعاير الدولية </w:t>
      </w:r>
      <w:proofErr w:type="spellStart"/>
      <w:r w:rsidRPr="00A84605">
        <w:rPr>
          <w:rFonts w:ascii="Traditional Arabic" w:hAnsi="Traditional Arabic" w:cs="Traditional Arabic"/>
          <w:sz w:val="28"/>
          <w:szCs w:val="28"/>
          <w:rtl/>
        </w:rPr>
        <w:t>لاعداد</w:t>
      </w:r>
      <w:proofErr w:type="spellEnd"/>
      <w:r w:rsidRPr="00A84605">
        <w:rPr>
          <w:rFonts w:ascii="Traditional Arabic" w:hAnsi="Traditional Arabic" w:cs="Traditional Arabic"/>
          <w:sz w:val="28"/>
          <w:szCs w:val="28"/>
          <w:rtl/>
        </w:rPr>
        <w:t xml:space="preserve"> التقارير المالية والذي تجسد في عرض القوائم المالية بتطبيق المعيار المحاسبي الدولي1، والافصاح عن المخاطر وفق المعيار الدولي7، في جانبها الكمي والنوعي، حيث توصلنا من خلال الدراسة إلى النتائج التالية: </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التزام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الجزائر بالإفصاح عن المعلومات المالية وغير المالية.</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توصلنا</w:t>
      </w:r>
      <w:proofErr w:type="gramEnd"/>
      <w:r w:rsidRPr="00A84605">
        <w:rPr>
          <w:rFonts w:ascii="Traditional Arabic" w:hAnsi="Traditional Arabic" w:cs="Traditional Arabic"/>
          <w:sz w:val="28"/>
          <w:szCs w:val="28"/>
          <w:rtl/>
        </w:rPr>
        <w:t xml:space="preserve"> إلى أنه كلما تضمنت التقارير المالية التي تفصح عنها البنوك التجارية على أرقام مقارنة لسنوات متتالية كلما زادت مصداقية البيانات والمعلومات المحاسبية.</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قام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بتعزيز الإفصاح المحاسبي ، من خلال الالتزام بشكل ومحتوى القوائم المالية وفق النظام المحاسبي المالي وكذا حجم التفاصيل والايضاحات ضمن الملاحق </w:t>
      </w:r>
      <w:proofErr w:type="spellStart"/>
      <w:r w:rsidRPr="00A84605">
        <w:rPr>
          <w:rFonts w:ascii="Traditional Arabic" w:hAnsi="Traditional Arabic" w:cs="Traditional Arabic"/>
          <w:sz w:val="28"/>
          <w:szCs w:val="28"/>
          <w:rtl/>
        </w:rPr>
        <w:t>بالاضافة</w:t>
      </w:r>
      <w:proofErr w:type="spellEnd"/>
      <w:r w:rsidRPr="00A84605">
        <w:rPr>
          <w:rFonts w:ascii="Traditional Arabic" w:hAnsi="Traditional Arabic" w:cs="Traditional Arabic"/>
          <w:sz w:val="28"/>
          <w:szCs w:val="28"/>
          <w:rtl/>
        </w:rPr>
        <w:t xml:space="preserve"> إلى قابلية المعلومات للمقارن.</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قام بنك </w:t>
      </w:r>
      <w:proofErr w:type="spellStart"/>
      <w:r w:rsidRPr="00A84605">
        <w:rPr>
          <w:rFonts w:ascii="Traditional Arabic" w:hAnsi="Traditional Arabic" w:cs="Traditional Arabic"/>
          <w:sz w:val="28"/>
          <w:szCs w:val="28"/>
          <w:rtl/>
        </w:rPr>
        <w:t>سوسيتي</w:t>
      </w:r>
      <w:proofErr w:type="spellEnd"/>
      <w:r w:rsidRPr="00A84605">
        <w:rPr>
          <w:rFonts w:ascii="Traditional Arabic" w:hAnsi="Traditional Arabic" w:cs="Traditional Arabic"/>
          <w:sz w:val="28"/>
          <w:szCs w:val="28"/>
          <w:rtl/>
        </w:rPr>
        <w:t xml:space="preserve"> جنرال </w:t>
      </w:r>
      <w:proofErr w:type="spellStart"/>
      <w:r w:rsidRPr="00A84605">
        <w:rPr>
          <w:rFonts w:ascii="Traditional Arabic" w:hAnsi="Traditional Arabic" w:cs="Traditional Arabic"/>
          <w:sz w:val="28"/>
          <w:szCs w:val="28"/>
          <w:rtl/>
        </w:rPr>
        <w:t>بالافصاح</w:t>
      </w:r>
      <w:proofErr w:type="spellEnd"/>
      <w:r w:rsidRPr="00A84605">
        <w:rPr>
          <w:rFonts w:ascii="Traditional Arabic" w:hAnsi="Traditional Arabic" w:cs="Traditional Arabic"/>
          <w:sz w:val="28"/>
          <w:szCs w:val="28"/>
          <w:rtl/>
        </w:rPr>
        <w:t xml:space="preserve"> عن مختلف المخاطر التي يمكن أن يتعرض لها أثناء نشاطه منها خطر القرض، خطر السيولة، والخطر </w:t>
      </w:r>
      <w:proofErr w:type="spellStart"/>
      <w:r w:rsidRPr="00A84605">
        <w:rPr>
          <w:rFonts w:ascii="Traditional Arabic" w:hAnsi="Traditional Arabic" w:cs="Traditional Arabic"/>
          <w:sz w:val="28"/>
          <w:szCs w:val="28"/>
          <w:rtl/>
        </w:rPr>
        <w:t>العملياتي</w:t>
      </w:r>
      <w:proofErr w:type="spellEnd"/>
      <w:r w:rsidRPr="00A84605">
        <w:rPr>
          <w:rFonts w:ascii="Traditional Arabic" w:hAnsi="Traditional Arabic" w:cs="Traditional Arabic"/>
          <w:sz w:val="28"/>
          <w:szCs w:val="28"/>
          <w:rtl/>
        </w:rPr>
        <w:t>.</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w:t>
      </w:r>
      <w:proofErr w:type="gramStart"/>
      <w:r w:rsidRPr="00A84605">
        <w:rPr>
          <w:rFonts w:ascii="Traditional Arabic" w:hAnsi="Traditional Arabic" w:cs="Traditional Arabic"/>
          <w:sz w:val="28"/>
          <w:szCs w:val="28"/>
          <w:rtl/>
        </w:rPr>
        <w:t>لم</w:t>
      </w:r>
      <w:proofErr w:type="gramEnd"/>
      <w:r w:rsidRPr="00A84605">
        <w:rPr>
          <w:rFonts w:ascii="Traditional Arabic" w:hAnsi="Traditional Arabic" w:cs="Traditional Arabic"/>
          <w:sz w:val="28"/>
          <w:szCs w:val="28"/>
          <w:rtl/>
        </w:rPr>
        <w:t xml:space="preserve"> يفصح البنك عن المعلومات المتعلقة بحساب النتائج مثل: الأرباح أو الخسائر الصافية على الأصول المالية سواء المملوكة لغرض المعاملة، المتاحة للبيع، أو المالية الأخرى.</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عدم الإفصاح عن بعض المعلومات المتعلقة برأس المال.</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b/>
          <w:bCs/>
          <w:sz w:val="28"/>
          <w:szCs w:val="28"/>
          <w:rtl/>
        </w:rPr>
      </w:pPr>
      <w:proofErr w:type="spellStart"/>
      <w:r w:rsidRPr="00A84605">
        <w:rPr>
          <w:rFonts w:ascii="Traditional Arabic" w:hAnsi="Traditional Arabic" w:cs="Traditional Arabic"/>
          <w:b/>
          <w:bCs/>
          <w:sz w:val="28"/>
          <w:szCs w:val="28"/>
          <w:rtl/>
        </w:rPr>
        <w:lastRenderedPageBreak/>
        <w:t>إختبار</w:t>
      </w:r>
      <w:proofErr w:type="spellEnd"/>
      <w:r w:rsidRPr="00A84605">
        <w:rPr>
          <w:rFonts w:ascii="Traditional Arabic" w:hAnsi="Traditional Arabic" w:cs="Traditional Arabic"/>
          <w:b/>
          <w:bCs/>
          <w:sz w:val="28"/>
          <w:szCs w:val="28"/>
          <w:rtl/>
        </w:rPr>
        <w:t xml:space="preserve"> الفرضيات :</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الفرضية الأولى : يقوم بنك </w:t>
      </w:r>
      <w:proofErr w:type="spellStart"/>
      <w:r w:rsidRPr="00A84605">
        <w:rPr>
          <w:rFonts w:ascii="Traditional Arabic" w:hAnsi="Traditional Arabic" w:cs="Traditional Arabic"/>
          <w:sz w:val="28"/>
          <w:szCs w:val="28"/>
          <w:rtl/>
        </w:rPr>
        <w:t>سوسييتي</w:t>
      </w:r>
      <w:proofErr w:type="spellEnd"/>
      <w:r w:rsidRPr="00A84605">
        <w:rPr>
          <w:rFonts w:ascii="Traditional Arabic" w:hAnsi="Traditional Arabic" w:cs="Traditional Arabic"/>
          <w:sz w:val="28"/>
          <w:szCs w:val="28"/>
          <w:rtl/>
        </w:rPr>
        <w:t xml:space="preserve"> جنيرال الجزائر بإعداد و عرض القوائم المالية وفق للنظام المحاسبي و المعايير الدولية ، </w:t>
      </w:r>
      <w:proofErr w:type="spellStart"/>
      <w:r w:rsidRPr="00A84605">
        <w:rPr>
          <w:rFonts w:ascii="Traditional Arabic" w:hAnsi="Traditional Arabic" w:cs="Traditional Arabic"/>
          <w:sz w:val="28"/>
          <w:szCs w:val="28"/>
          <w:rtl/>
        </w:rPr>
        <w:t>إتضح</w:t>
      </w:r>
      <w:proofErr w:type="spellEnd"/>
      <w:r w:rsidRPr="00A84605">
        <w:rPr>
          <w:rFonts w:ascii="Traditional Arabic" w:hAnsi="Traditional Arabic" w:cs="Traditional Arabic"/>
          <w:sz w:val="28"/>
          <w:szCs w:val="28"/>
          <w:rtl/>
        </w:rPr>
        <w:t xml:space="preserve"> ان هذه الفرضية صحيحة لأن البنك قام بعرض كل القوائم المالية كما جاء في قوانين النظام : الميزانية ، خارج الميزانية، جدول حسابات النتائج ، جدول تدفقات الخزينة ، جدول الاموال الخاصة .</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الفرضية الثانية : يقوم بنك </w:t>
      </w:r>
      <w:proofErr w:type="spellStart"/>
      <w:r w:rsidRPr="00A84605">
        <w:rPr>
          <w:rFonts w:ascii="Traditional Arabic" w:hAnsi="Traditional Arabic" w:cs="Traditional Arabic"/>
          <w:sz w:val="28"/>
          <w:szCs w:val="28"/>
          <w:rtl/>
        </w:rPr>
        <w:t>سوسييتي</w:t>
      </w:r>
      <w:proofErr w:type="spellEnd"/>
      <w:r w:rsidRPr="00A84605">
        <w:rPr>
          <w:rFonts w:ascii="Traditional Arabic" w:hAnsi="Traditional Arabic" w:cs="Traditional Arabic"/>
          <w:sz w:val="28"/>
          <w:szCs w:val="28"/>
          <w:rtl/>
        </w:rPr>
        <w:t xml:space="preserve"> جنيرال الجزائر بالإفصاح عن السياسات المحاسبية الهامة ، الإفصاح عن كافة السياسات المحاسبية الهامة عن أسس القياس المستخدمة في إعداد القوائم المالية و السياسات المحاسبية الاخرى المستخدمة ذات الصلة بفهم القوائم المالية ، بالفعل قام البنك بالإفصاح عن كافة السياسات المستخدمة في التقرير المالي له ومنه هذه الفرضية صحيحة .</w:t>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r w:rsidRPr="00A84605">
        <w:rPr>
          <w:rFonts w:ascii="Traditional Arabic" w:hAnsi="Traditional Arabic" w:cs="Traditional Arabic"/>
          <w:sz w:val="28"/>
          <w:szCs w:val="28"/>
          <w:rtl/>
        </w:rPr>
        <w:t>الفرضية الثالثة :</w:t>
      </w:r>
      <w:r w:rsidRPr="00A84605">
        <w:rPr>
          <w:rFonts w:ascii="Traditional Arabic" w:hAnsi="Traditional Arabic" w:cs="Traditional Arabic"/>
          <w:sz w:val="28"/>
          <w:szCs w:val="28"/>
          <w:rtl/>
          <w:lang w:bidi="ar-DZ"/>
        </w:rPr>
        <w:t xml:space="preserve"> يقوم بنك </w:t>
      </w:r>
      <w:proofErr w:type="spellStart"/>
      <w:r w:rsidRPr="00A84605">
        <w:rPr>
          <w:rFonts w:ascii="Traditional Arabic" w:hAnsi="Traditional Arabic" w:cs="Traditional Arabic"/>
          <w:sz w:val="28"/>
          <w:szCs w:val="28"/>
          <w:rtl/>
          <w:lang w:bidi="ar-DZ"/>
        </w:rPr>
        <w:t>سوسييتي</w:t>
      </w:r>
      <w:proofErr w:type="spellEnd"/>
      <w:r w:rsidRPr="00A84605">
        <w:rPr>
          <w:rFonts w:ascii="Traditional Arabic" w:hAnsi="Traditional Arabic" w:cs="Traditional Arabic"/>
          <w:sz w:val="28"/>
          <w:szCs w:val="28"/>
          <w:rtl/>
          <w:lang w:bidi="ar-DZ"/>
        </w:rPr>
        <w:t xml:space="preserve"> جنيرال الجزائر بالإفصاح عن المخاطر وفق متطلبات المعيار المحاسبي الدولي،</w:t>
      </w:r>
      <w:r w:rsidRPr="00A84605">
        <w:rPr>
          <w:rFonts w:ascii="Traditional Arabic" w:hAnsi="Traditional Arabic" w:cs="Traditional Arabic"/>
          <w:sz w:val="28"/>
          <w:szCs w:val="28"/>
          <w:rtl/>
        </w:rPr>
        <w:t xml:space="preserve"> فرضية صحيحة و ذلك من خلال الافصاح عن البيانات المالية في القوائم المالية حيث قام البنك </w:t>
      </w:r>
      <w:proofErr w:type="spellStart"/>
      <w:r w:rsidRPr="00A84605">
        <w:rPr>
          <w:rFonts w:ascii="Traditional Arabic" w:hAnsi="Traditional Arabic" w:cs="Traditional Arabic"/>
          <w:sz w:val="28"/>
          <w:szCs w:val="28"/>
          <w:rtl/>
        </w:rPr>
        <w:t>بالافصاح</w:t>
      </w:r>
      <w:proofErr w:type="spellEnd"/>
      <w:r w:rsidRPr="00A84605">
        <w:rPr>
          <w:rFonts w:ascii="Traditional Arabic" w:hAnsi="Traditional Arabic" w:cs="Traditional Arabic"/>
          <w:sz w:val="28"/>
          <w:szCs w:val="28"/>
          <w:rtl/>
        </w:rPr>
        <w:t xml:space="preserve"> عن الخصوم و الاصول المالية بقيمة العادلة ، أما الاصول المادية و المعنوية فيتم الافصاح عنها بالتكلفة التاريخية و كذا </w:t>
      </w:r>
      <w:proofErr w:type="spellStart"/>
      <w:r w:rsidRPr="00A84605">
        <w:rPr>
          <w:rFonts w:ascii="Traditional Arabic" w:hAnsi="Traditional Arabic" w:cs="Traditional Arabic"/>
          <w:sz w:val="28"/>
          <w:szCs w:val="28"/>
          <w:rtl/>
        </w:rPr>
        <w:t>الاصاح</w:t>
      </w:r>
      <w:proofErr w:type="spellEnd"/>
      <w:r w:rsidRPr="00A84605">
        <w:rPr>
          <w:rFonts w:ascii="Traditional Arabic" w:hAnsi="Traditional Arabic" w:cs="Traditional Arabic"/>
          <w:sz w:val="28"/>
          <w:szCs w:val="28"/>
          <w:rtl/>
        </w:rPr>
        <w:t xml:space="preserve"> عن المخاطر المحاسبية الناشئة من الادوات </w:t>
      </w:r>
      <w:proofErr w:type="spellStart"/>
      <w:r w:rsidRPr="00A84605">
        <w:rPr>
          <w:rFonts w:ascii="Traditional Arabic" w:hAnsi="Traditional Arabic" w:cs="Traditional Arabic"/>
          <w:sz w:val="28"/>
          <w:szCs w:val="28"/>
          <w:rtl/>
        </w:rPr>
        <w:t>الماليةو</w:t>
      </w:r>
      <w:proofErr w:type="spellEnd"/>
      <w:r w:rsidRPr="00A84605">
        <w:rPr>
          <w:rFonts w:ascii="Traditional Arabic" w:hAnsi="Traditional Arabic" w:cs="Traditional Arabic"/>
          <w:sz w:val="28"/>
          <w:szCs w:val="28"/>
          <w:rtl/>
        </w:rPr>
        <w:t xml:space="preserve"> </w:t>
      </w:r>
      <w:proofErr w:type="spellStart"/>
      <w:r w:rsidRPr="00A84605">
        <w:rPr>
          <w:rFonts w:ascii="Traditional Arabic" w:hAnsi="Traditional Arabic" w:cs="Traditional Arabic"/>
          <w:sz w:val="28"/>
          <w:szCs w:val="28"/>
          <w:rtl/>
        </w:rPr>
        <w:t>المؤونات</w:t>
      </w:r>
      <w:proofErr w:type="spellEnd"/>
      <w:r w:rsidRPr="00A84605">
        <w:rPr>
          <w:rFonts w:ascii="Traditional Arabic" w:hAnsi="Traditional Arabic" w:cs="Traditional Arabic"/>
          <w:sz w:val="28"/>
          <w:szCs w:val="28"/>
          <w:rtl/>
        </w:rPr>
        <w:t xml:space="preserve"> المخصصة لمواجهة الخطر . </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b/>
          <w:bCs/>
          <w:sz w:val="28"/>
          <w:szCs w:val="28"/>
          <w:rtl/>
        </w:rPr>
      </w:pPr>
      <w:r w:rsidRPr="00A84605">
        <w:rPr>
          <w:rFonts w:ascii="Traditional Arabic" w:hAnsi="Traditional Arabic" w:cs="Traditional Arabic"/>
          <w:b/>
          <w:bCs/>
          <w:sz w:val="28"/>
          <w:szCs w:val="28"/>
          <w:rtl/>
        </w:rPr>
        <w:t xml:space="preserve">التوصيات: </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w:t>
      </w:r>
      <w:proofErr w:type="gramStart"/>
      <w:r w:rsidRPr="00A84605">
        <w:rPr>
          <w:rFonts w:ascii="Traditional Arabic" w:hAnsi="Traditional Arabic" w:cs="Traditional Arabic"/>
          <w:sz w:val="28"/>
          <w:szCs w:val="28"/>
          <w:rtl/>
        </w:rPr>
        <w:t>تعزيز</w:t>
      </w:r>
      <w:proofErr w:type="gramEnd"/>
      <w:r w:rsidRPr="00A84605">
        <w:rPr>
          <w:rFonts w:ascii="Traditional Arabic" w:hAnsi="Traditional Arabic" w:cs="Traditional Arabic"/>
          <w:sz w:val="28"/>
          <w:szCs w:val="28"/>
          <w:rtl/>
        </w:rPr>
        <w:t xml:space="preserve"> دور محاسبة البنوك من خلال الحضور في الندوات والمؤتمرات سواء المحلية أو الدولية.</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rPr>
      </w:pPr>
      <w:r w:rsidRPr="00A84605">
        <w:rPr>
          <w:rFonts w:ascii="Traditional Arabic" w:hAnsi="Traditional Arabic" w:cs="Traditional Arabic"/>
          <w:sz w:val="28"/>
          <w:szCs w:val="28"/>
          <w:rtl/>
        </w:rPr>
        <w:t xml:space="preserve">- القيام بإصلاحات </w:t>
      </w:r>
      <w:proofErr w:type="spellStart"/>
      <w:r w:rsidRPr="00A84605">
        <w:rPr>
          <w:rFonts w:ascii="Traditional Arabic" w:hAnsi="Traditional Arabic" w:cs="Traditional Arabic"/>
          <w:sz w:val="28"/>
          <w:szCs w:val="28"/>
          <w:rtl/>
        </w:rPr>
        <w:t>جبائية</w:t>
      </w:r>
      <w:proofErr w:type="spellEnd"/>
      <w:r w:rsidRPr="00A84605">
        <w:rPr>
          <w:rFonts w:ascii="Traditional Arabic" w:hAnsi="Traditional Arabic" w:cs="Traditional Arabic"/>
          <w:sz w:val="28"/>
          <w:szCs w:val="28"/>
          <w:rtl/>
        </w:rPr>
        <w:t xml:space="preserve"> من خلال القوانين التي تواكب تطورات نظم المعلومات المحاسبية  بالبنوك التجارية في مجال القياس والإفصاح المحاسبي.</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r w:rsidRPr="00A84605">
        <w:rPr>
          <w:rFonts w:ascii="Traditional Arabic" w:hAnsi="Traditional Arabic" w:cs="Traditional Arabic"/>
          <w:sz w:val="28"/>
          <w:szCs w:val="28"/>
        </w:rPr>
        <w:t xml:space="preserve"> </w:t>
      </w:r>
      <w:proofErr w:type="gramStart"/>
      <w:r w:rsidRPr="00A84605">
        <w:rPr>
          <w:rFonts w:ascii="Traditional Arabic" w:hAnsi="Traditional Arabic" w:cs="Traditional Arabic"/>
          <w:sz w:val="28"/>
          <w:szCs w:val="28"/>
        </w:rPr>
        <w:t>-</w:t>
      </w:r>
      <w:r w:rsidRPr="00A84605">
        <w:rPr>
          <w:rFonts w:ascii="Traditional Arabic" w:hAnsi="Traditional Arabic" w:cs="Traditional Arabic"/>
          <w:sz w:val="28"/>
          <w:szCs w:val="28"/>
          <w:rtl/>
        </w:rPr>
        <w:t xml:space="preserve">ضرورة ربط الجانب الأكاديمي مع الجانب </w:t>
      </w:r>
      <w:proofErr w:type="spellStart"/>
      <w:r w:rsidRPr="00A84605">
        <w:rPr>
          <w:rFonts w:ascii="Traditional Arabic" w:hAnsi="Traditional Arabic" w:cs="Traditional Arabic"/>
          <w:sz w:val="28"/>
          <w:szCs w:val="28"/>
          <w:rtl/>
        </w:rPr>
        <w:t>العملياتي</w:t>
      </w:r>
      <w:proofErr w:type="spellEnd"/>
      <w:r w:rsidRPr="00A84605">
        <w:rPr>
          <w:rFonts w:ascii="Traditional Arabic" w:hAnsi="Traditional Arabic" w:cs="Traditional Arabic"/>
          <w:sz w:val="28"/>
          <w:szCs w:val="28"/>
          <w:rtl/>
        </w:rPr>
        <w:t>.</w:t>
      </w:r>
      <w:proofErr w:type="gramEnd"/>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p>
    <w:p w:rsidR="00FE5491" w:rsidRDefault="00FE5491" w:rsidP="001E45D4">
      <w:pPr>
        <w:tabs>
          <w:tab w:val="num" w:pos="-1"/>
        </w:tabs>
        <w:spacing w:before="160" w:after="0" w:line="240" w:lineRule="auto"/>
        <w:jc w:val="both"/>
        <w:rPr>
          <w:rFonts w:ascii="Traditional Arabic" w:hAnsi="Traditional Arabic" w:cs="Traditional Arabic" w:hint="cs"/>
          <w:sz w:val="28"/>
          <w:szCs w:val="28"/>
          <w:rtl/>
          <w:lang w:bidi="ar-DZ"/>
        </w:rPr>
      </w:pP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b/>
          <w:bCs/>
          <w:sz w:val="28"/>
          <w:szCs w:val="28"/>
          <w:rtl/>
          <w:lang w:bidi="ar-DZ"/>
        </w:rPr>
      </w:pPr>
      <w:r w:rsidRPr="00A84605">
        <w:rPr>
          <w:rFonts w:ascii="Traditional Arabic" w:hAnsi="Traditional Arabic" w:cs="Traditional Arabic"/>
          <w:sz w:val="28"/>
          <w:szCs w:val="28"/>
          <w:rtl/>
          <w:lang w:bidi="ar-DZ"/>
        </w:rPr>
        <w:t xml:space="preserve">5. </w:t>
      </w:r>
      <w:r w:rsidRPr="00A84605">
        <w:rPr>
          <w:rFonts w:ascii="Traditional Arabic" w:hAnsi="Traditional Arabic" w:cs="Traditional Arabic"/>
          <w:b/>
          <w:bCs/>
          <w:sz w:val="28"/>
          <w:szCs w:val="28"/>
          <w:rtl/>
          <w:lang w:bidi="ar-DZ"/>
        </w:rPr>
        <w:t>قائ</w:t>
      </w:r>
      <w:proofErr w:type="gramStart"/>
      <w:r w:rsidRPr="00A84605">
        <w:rPr>
          <w:rFonts w:ascii="Traditional Arabic" w:hAnsi="Traditional Arabic" w:cs="Traditional Arabic"/>
          <w:b/>
          <w:bCs/>
          <w:sz w:val="28"/>
          <w:szCs w:val="28"/>
          <w:rtl/>
          <w:lang w:bidi="ar-DZ"/>
        </w:rPr>
        <w:t>مة المراج</w:t>
      </w:r>
      <w:proofErr w:type="gramEnd"/>
      <w:r w:rsidRPr="00A84605">
        <w:rPr>
          <w:rFonts w:ascii="Traditional Arabic" w:hAnsi="Traditional Arabic" w:cs="Traditional Arabic"/>
          <w:b/>
          <w:bCs/>
          <w:sz w:val="28"/>
          <w:szCs w:val="28"/>
          <w:rtl/>
          <w:lang w:bidi="ar-DZ"/>
        </w:rPr>
        <w:t>ع :</w:t>
      </w:r>
    </w:p>
    <w:p w:rsidR="007A2CEE" w:rsidRPr="00A84605" w:rsidRDefault="007A2CEE" w:rsidP="00FE5491">
      <w:pPr>
        <w:pStyle w:val="a9"/>
        <w:tabs>
          <w:tab w:val="num" w:pos="-1"/>
        </w:tabs>
        <w:bidi w:val="0"/>
        <w:ind w:left="-1" w:firstLine="283"/>
        <w:rPr>
          <w:rFonts w:ascii="Traditional Arabic" w:hAnsi="Traditional Arabic" w:cs="Traditional Arabic"/>
          <w:noProof/>
          <w:sz w:val="28"/>
          <w:szCs w:val="28"/>
          <w:lang w:bidi="ar-DZ"/>
        </w:rPr>
      </w:pPr>
      <w:r w:rsidRPr="00A84605">
        <w:rPr>
          <w:rFonts w:ascii="Traditional Arabic" w:hAnsi="Traditional Arabic" w:cs="Traditional Arabic"/>
          <w:sz w:val="28"/>
          <w:szCs w:val="28"/>
          <w:rtl/>
          <w:lang w:bidi="ar-DZ"/>
        </w:rPr>
        <w:fldChar w:fldCharType="begin"/>
      </w:r>
      <w:r w:rsidRPr="00A84605">
        <w:rPr>
          <w:rFonts w:ascii="Traditional Arabic" w:hAnsi="Traditional Arabic" w:cs="Traditional Arabic"/>
          <w:sz w:val="28"/>
          <w:szCs w:val="28"/>
          <w:rtl/>
          <w:lang w:bidi="ar-DZ"/>
        </w:rPr>
        <w:instrText xml:space="preserve"> </w:instrText>
      </w:r>
      <w:r w:rsidRPr="00A84605">
        <w:rPr>
          <w:rFonts w:ascii="Traditional Arabic" w:hAnsi="Traditional Arabic" w:cs="Traditional Arabic"/>
          <w:sz w:val="28"/>
          <w:szCs w:val="28"/>
          <w:lang w:bidi="ar-DZ"/>
        </w:rPr>
        <w:instrText>BIBLIOGRAPHY</w:instrText>
      </w:r>
      <w:r w:rsidRPr="00A84605">
        <w:rPr>
          <w:rFonts w:ascii="Traditional Arabic" w:hAnsi="Traditional Arabic" w:cs="Traditional Arabic"/>
          <w:sz w:val="28"/>
          <w:szCs w:val="28"/>
          <w:rtl/>
          <w:lang w:bidi="ar-DZ"/>
        </w:rPr>
        <w:instrText xml:space="preserve">  \</w:instrText>
      </w:r>
      <w:r w:rsidRPr="00A84605">
        <w:rPr>
          <w:rFonts w:ascii="Traditional Arabic" w:hAnsi="Traditional Arabic" w:cs="Traditional Arabic"/>
          <w:sz w:val="28"/>
          <w:szCs w:val="28"/>
          <w:lang w:bidi="ar-DZ"/>
        </w:rPr>
        <w:instrText>l 5121</w:instrText>
      </w:r>
      <w:r w:rsidRPr="00A84605">
        <w:rPr>
          <w:rFonts w:ascii="Traditional Arabic" w:hAnsi="Traditional Arabic" w:cs="Traditional Arabic"/>
          <w:sz w:val="28"/>
          <w:szCs w:val="28"/>
          <w:rtl/>
          <w:lang w:bidi="ar-DZ"/>
        </w:rPr>
        <w:instrText xml:space="preserve"> </w:instrText>
      </w:r>
      <w:r w:rsidRPr="00A84605">
        <w:rPr>
          <w:rFonts w:ascii="Traditional Arabic" w:hAnsi="Traditional Arabic" w:cs="Traditional Arabic"/>
          <w:sz w:val="28"/>
          <w:szCs w:val="28"/>
          <w:rtl/>
          <w:lang w:bidi="ar-DZ"/>
        </w:rPr>
        <w:fldChar w:fldCharType="separate"/>
      </w:r>
      <w:r w:rsidRPr="00A84605">
        <w:rPr>
          <w:rFonts w:ascii="Traditional Arabic" w:hAnsi="Traditional Arabic" w:cs="Traditional Arabic"/>
          <w:noProof/>
          <w:sz w:val="28"/>
          <w:szCs w:val="28"/>
          <w:lang w:bidi="ar-DZ"/>
        </w:rPr>
        <w:t>algerie societe general</w:t>
      </w:r>
      <w:r w:rsidRPr="00A84605">
        <w:rPr>
          <w:rFonts w:ascii="Traditional Arabic" w:hAnsi="Traditional Arabic" w:cs="Traditional Arabic"/>
          <w:noProof/>
          <w:sz w:val="28"/>
          <w:szCs w:val="28"/>
          <w:rtl/>
          <w:lang w:bidi="ar-DZ"/>
        </w:rPr>
        <w:t xml:space="preserve">. (2010). </w:t>
      </w:r>
      <w:r w:rsidRPr="00A84605">
        <w:rPr>
          <w:rFonts w:ascii="Traditional Arabic" w:hAnsi="Traditional Arabic" w:cs="Traditional Arabic"/>
          <w:noProof/>
          <w:sz w:val="28"/>
          <w:szCs w:val="28"/>
          <w:lang w:bidi="ar-DZ"/>
        </w:rPr>
        <w:t>rapport annuel</w:t>
      </w:r>
      <w:r w:rsidRPr="00A84605">
        <w:rPr>
          <w:rFonts w:ascii="Traditional Arabic" w:hAnsi="Traditional Arabic" w:cs="Traditional Arabic"/>
          <w:noProof/>
          <w:sz w:val="28"/>
          <w:szCs w:val="28"/>
          <w:rtl/>
          <w:lang w:bidi="ar-DZ"/>
        </w:rPr>
        <w:t xml:space="preserve">. </w:t>
      </w:r>
      <w:r w:rsidRPr="00A84605">
        <w:rPr>
          <w:rFonts w:ascii="Traditional Arabic" w:hAnsi="Traditional Arabic" w:cs="Traditional Arabic"/>
          <w:noProof/>
          <w:sz w:val="28"/>
          <w:szCs w:val="28"/>
          <w:lang w:bidi="ar-DZ"/>
        </w:rPr>
        <w:t>algerie: societe general algerie</w:t>
      </w:r>
      <w:r w:rsidRPr="00A84605">
        <w:rPr>
          <w:rFonts w:ascii="Traditional Arabic" w:hAnsi="Traditional Arabic" w:cs="Traditional Arabic"/>
          <w:noProof/>
          <w:sz w:val="28"/>
          <w:szCs w:val="28"/>
          <w:rtl/>
          <w:lang w:bidi="ar-DZ"/>
        </w:rPr>
        <w:t>.</w:t>
      </w:r>
    </w:p>
    <w:p w:rsidR="007A2CEE" w:rsidRPr="00A84605" w:rsidRDefault="007A2CEE" w:rsidP="00FE5491">
      <w:pPr>
        <w:pStyle w:val="a9"/>
        <w:tabs>
          <w:tab w:val="num" w:pos="-1"/>
        </w:tabs>
        <w:bidi w:val="0"/>
        <w:ind w:left="-1" w:firstLine="283"/>
        <w:rPr>
          <w:rFonts w:ascii="Traditional Arabic" w:hAnsi="Traditional Arabic" w:cs="Traditional Arabic"/>
          <w:noProof/>
          <w:sz w:val="28"/>
          <w:szCs w:val="28"/>
          <w:rtl/>
          <w:lang w:bidi="ar-DZ"/>
        </w:rPr>
      </w:pPr>
      <w:r w:rsidRPr="00A84605">
        <w:rPr>
          <w:rFonts w:ascii="Traditional Arabic" w:hAnsi="Traditional Arabic" w:cs="Traditional Arabic"/>
          <w:noProof/>
          <w:sz w:val="28"/>
          <w:szCs w:val="28"/>
          <w:lang w:bidi="ar-DZ"/>
        </w:rPr>
        <w:t>societegenera www</w:t>
      </w:r>
      <w:r w:rsidRPr="00A84605">
        <w:rPr>
          <w:rFonts w:ascii="Traditional Arabic" w:hAnsi="Traditional Arabic" w:cs="Traditional Arabic"/>
          <w:noProof/>
          <w:sz w:val="28"/>
          <w:szCs w:val="28"/>
          <w:rtl/>
          <w:lang w:bidi="ar-DZ"/>
        </w:rPr>
        <w:t xml:space="preserve">. (2010). </w:t>
      </w:r>
      <w:r w:rsidRPr="00A84605">
        <w:rPr>
          <w:rFonts w:ascii="Traditional Arabic" w:hAnsi="Traditional Arabic" w:cs="Traditional Arabic"/>
          <w:noProof/>
          <w:sz w:val="28"/>
          <w:szCs w:val="28"/>
          <w:lang w:bidi="ar-DZ"/>
        </w:rPr>
        <w:t>societegenera</w:t>
      </w:r>
      <w:r w:rsidRPr="00A84605">
        <w:rPr>
          <w:rFonts w:ascii="Traditional Arabic" w:hAnsi="Traditional Arabic" w:cs="Traditional Arabic"/>
          <w:noProof/>
          <w:sz w:val="28"/>
          <w:szCs w:val="28"/>
          <w:rtl/>
          <w:lang w:bidi="ar-DZ"/>
        </w:rPr>
        <w:t xml:space="preserve">   </w:t>
      </w:r>
      <w:r w:rsidRPr="00A84605">
        <w:rPr>
          <w:rFonts w:ascii="Traditional Arabic" w:hAnsi="Traditional Arabic" w:cs="Traditional Arabic"/>
          <w:noProof/>
          <w:sz w:val="28"/>
          <w:szCs w:val="28"/>
          <w:lang w:bidi="ar-DZ"/>
        </w:rPr>
        <w:t>htt</w:t>
      </w:r>
      <w:r w:rsidRPr="00A84605">
        <w:rPr>
          <w:rFonts w:ascii="Traditional Arabic" w:hAnsi="Traditional Arabic" w:cs="Traditional Arabic"/>
          <w:noProof/>
          <w:sz w:val="28"/>
          <w:szCs w:val="28"/>
          <w:rtl/>
          <w:lang w:bidi="ar-DZ"/>
        </w:rPr>
        <w:t>//</w:t>
      </w:r>
      <w:r w:rsidRPr="00A84605">
        <w:rPr>
          <w:rFonts w:ascii="Traditional Arabic" w:hAnsi="Traditional Arabic" w:cs="Traditional Arabic"/>
          <w:noProof/>
          <w:sz w:val="28"/>
          <w:szCs w:val="28"/>
          <w:lang w:bidi="ar-DZ"/>
        </w:rPr>
        <w:t xml:space="preserve"> :www.societegeneral.dz/pdf/rapport-annuel-2010.pdf</w:t>
      </w:r>
      <w:r w:rsidRPr="00A84605">
        <w:rPr>
          <w:rFonts w:ascii="Traditional Arabic" w:hAnsi="Traditional Arabic" w:cs="Traditional Arabic"/>
          <w:noProof/>
          <w:sz w:val="28"/>
          <w:szCs w:val="28"/>
          <w:rtl/>
          <w:lang w:bidi="ar-DZ"/>
        </w:rPr>
        <w:t>.</w:t>
      </w:r>
    </w:p>
    <w:p w:rsidR="007A2CEE" w:rsidRPr="00A84605" w:rsidRDefault="007A2CEE" w:rsidP="00FE5491">
      <w:pPr>
        <w:pStyle w:val="a9"/>
        <w:tabs>
          <w:tab w:val="num" w:pos="-1"/>
        </w:tabs>
        <w:ind w:left="-1" w:firstLine="283"/>
        <w:rPr>
          <w:rFonts w:ascii="Traditional Arabic" w:hAnsi="Traditional Arabic" w:cs="Traditional Arabic"/>
          <w:noProof/>
          <w:sz w:val="28"/>
          <w:szCs w:val="28"/>
          <w:rtl/>
          <w:lang w:bidi="ar-DZ"/>
        </w:rPr>
      </w:pPr>
      <w:r w:rsidRPr="00A84605">
        <w:rPr>
          <w:rFonts w:ascii="Traditional Arabic" w:hAnsi="Traditional Arabic" w:cs="Traditional Arabic"/>
          <w:noProof/>
          <w:sz w:val="28"/>
          <w:szCs w:val="28"/>
          <w:rtl/>
          <w:lang w:bidi="ar-DZ"/>
        </w:rPr>
        <w:t xml:space="preserve">الجزائر بنك سوسييتي جينيرال. (2012). </w:t>
      </w:r>
      <w:r w:rsidRPr="00A84605">
        <w:rPr>
          <w:rFonts w:ascii="Traditional Arabic" w:hAnsi="Traditional Arabic" w:cs="Traditional Arabic"/>
          <w:i/>
          <w:iCs/>
          <w:noProof/>
          <w:sz w:val="28"/>
          <w:szCs w:val="28"/>
          <w:rtl/>
          <w:lang w:bidi="ar-DZ"/>
        </w:rPr>
        <w:t>التقرير السنوي.</w:t>
      </w:r>
      <w:r w:rsidRPr="00A84605">
        <w:rPr>
          <w:rFonts w:ascii="Traditional Arabic" w:hAnsi="Traditional Arabic" w:cs="Traditional Arabic"/>
          <w:noProof/>
          <w:sz w:val="28"/>
          <w:szCs w:val="28"/>
          <w:rtl/>
          <w:lang w:bidi="ar-DZ"/>
        </w:rPr>
        <w:t xml:space="preserve"> الجزائر: بنك سوسييتي جينيرال, الجزائر.</w:t>
      </w:r>
    </w:p>
    <w:p w:rsidR="007A2CEE" w:rsidRPr="00A84605" w:rsidRDefault="007A2CEE" w:rsidP="00FE5491">
      <w:pPr>
        <w:pStyle w:val="a9"/>
        <w:tabs>
          <w:tab w:val="num" w:pos="-1"/>
        </w:tabs>
        <w:ind w:left="-1" w:firstLine="283"/>
        <w:rPr>
          <w:rFonts w:ascii="Traditional Arabic" w:hAnsi="Traditional Arabic" w:cs="Traditional Arabic"/>
          <w:noProof/>
          <w:sz w:val="28"/>
          <w:szCs w:val="28"/>
          <w:rtl/>
          <w:lang w:bidi="ar-DZ"/>
        </w:rPr>
      </w:pPr>
      <w:r w:rsidRPr="00A84605">
        <w:rPr>
          <w:rFonts w:ascii="Traditional Arabic" w:hAnsi="Traditional Arabic" w:cs="Traditional Arabic"/>
          <w:noProof/>
          <w:sz w:val="28"/>
          <w:szCs w:val="28"/>
          <w:rtl/>
          <w:lang w:bidi="ar-DZ"/>
        </w:rPr>
        <w:t>القانون 07-11. (25 نوفمبر, 2007). المتضمن النظام المحاسبي المالي. الجريدة الرسمية، 74.</w:t>
      </w:r>
    </w:p>
    <w:p w:rsidR="007A2CEE" w:rsidRPr="00A84605" w:rsidRDefault="007A2CEE" w:rsidP="00FE5491">
      <w:pPr>
        <w:pStyle w:val="a9"/>
        <w:tabs>
          <w:tab w:val="num" w:pos="-1"/>
        </w:tabs>
        <w:ind w:left="-1" w:firstLine="283"/>
        <w:rPr>
          <w:rFonts w:ascii="Traditional Arabic" w:hAnsi="Traditional Arabic" w:cs="Traditional Arabic"/>
          <w:noProof/>
          <w:sz w:val="28"/>
          <w:szCs w:val="28"/>
          <w:rtl/>
          <w:lang w:bidi="ar-DZ"/>
        </w:rPr>
      </w:pPr>
      <w:r w:rsidRPr="00A84605">
        <w:rPr>
          <w:rFonts w:ascii="Traditional Arabic" w:hAnsi="Traditional Arabic" w:cs="Traditional Arabic"/>
          <w:noProof/>
          <w:sz w:val="28"/>
          <w:szCs w:val="28"/>
          <w:rtl/>
          <w:lang w:bidi="ar-DZ"/>
        </w:rPr>
        <w:lastRenderedPageBreak/>
        <w:t>المؤرخ في 18 أكتوبر 2009 النظام رقم 09-05. (29 أكتوبر, 2009). المتضمن إعداد الكشوف المالية للبنوك والمؤسسات المالية ونشرها. الجريدة الرسمية ، 7.</w:t>
      </w:r>
    </w:p>
    <w:p w:rsidR="007A2CEE" w:rsidRPr="00A84605" w:rsidRDefault="007A2CEE" w:rsidP="00FE5491">
      <w:pPr>
        <w:pStyle w:val="a9"/>
        <w:tabs>
          <w:tab w:val="num" w:pos="-1"/>
        </w:tabs>
        <w:ind w:left="-1" w:firstLine="283"/>
        <w:rPr>
          <w:rFonts w:ascii="Traditional Arabic" w:hAnsi="Traditional Arabic" w:cs="Traditional Arabic"/>
          <w:noProof/>
          <w:sz w:val="28"/>
          <w:szCs w:val="28"/>
          <w:rtl/>
          <w:lang w:bidi="ar-DZ"/>
        </w:rPr>
      </w:pPr>
      <w:r w:rsidRPr="00A84605">
        <w:rPr>
          <w:rFonts w:ascii="Traditional Arabic" w:hAnsi="Traditional Arabic" w:cs="Traditional Arabic"/>
          <w:noProof/>
          <w:sz w:val="28"/>
          <w:szCs w:val="28"/>
          <w:rtl/>
          <w:lang w:bidi="ar-DZ"/>
        </w:rPr>
        <w:t>حصول نعمان. (2016-2017). دور معايير المحاسبةالدولية في تطوير نظم المعلومات المحسبية بالبنوك التجارية. ام البواقي: جامعة العربي بن مهيدي.</w:t>
      </w:r>
    </w:p>
    <w:p w:rsidR="007A2CEE" w:rsidRPr="00A84605" w:rsidRDefault="007A2CEE" w:rsidP="00FE5491">
      <w:pPr>
        <w:tabs>
          <w:tab w:val="num" w:pos="-1"/>
        </w:tabs>
        <w:spacing w:before="160" w:after="0" w:line="240" w:lineRule="auto"/>
        <w:ind w:left="-1" w:firstLine="283"/>
        <w:jc w:val="both"/>
        <w:rPr>
          <w:rFonts w:ascii="Traditional Arabic" w:hAnsi="Traditional Arabic" w:cs="Traditional Arabic"/>
          <w:sz w:val="28"/>
          <w:szCs w:val="28"/>
          <w:rtl/>
          <w:lang w:bidi="ar-DZ"/>
        </w:rPr>
      </w:pPr>
      <w:r w:rsidRPr="00A84605">
        <w:rPr>
          <w:rFonts w:ascii="Traditional Arabic" w:hAnsi="Traditional Arabic" w:cs="Traditional Arabic"/>
          <w:sz w:val="28"/>
          <w:szCs w:val="28"/>
          <w:rtl/>
          <w:lang w:bidi="ar-DZ"/>
        </w:rPr>
        <w:fldChar w:fldCharType="end"/>
      </w:r>
    </w:p>
    <w:p w:rsidR="007A2CEE" w:rsidRPr="00A84605" w:rsidRDefault="007A2CEE" w:rsidP="00FE5491">
      <w:pPr>
        <w:tabs>
          <w:tab w:val="num" w:pos="-1"/>
        </w:tabs>
        <w:spacing w:after="0"/>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271AAF" w:rsidRPr="00A84605" w:rsidRDefault="00271AAF" w:rsidP="00FE5491">
      <w:pPr>
        <w:tabs>
          <w:tab w:val="num" w:pos="-1"/>
        </w:tabs>
        <w:ind w:left="-1" w:firstLine="283"/>
        <w:rPr>
          <w:rFonts w:ascii="Traditional Arabic" w:hAnsi="Traditional Arabic" w:cs="Traditional Arabic"/>
          <w:sz w:val="28"/>
          <w:szCs w:val="28"/>
          <w:rtl/>
          <w:lang w:bidi="ar-DZ"/>
        </w:rPr>
      </w:pPr>
    </w:p>
    <w:p w:rsidR="007C4364" w:rsidRPr="00A84605" w:rsidRDefault="007C4364">
      <w:pPr>
        <w:rPr>
          <w:rFonts w:ascii="Traditional Arabic" w:hAnsi="Traditional Arabic" w:cs="Traditional Arabic"/>
          <w:sz w:val="28"/>
          <w:szCs w:val="28"/>
        </w:rPr>
      </w:pPr>
    </w:p>
    <w:sectPr w:rsidR="007C4364" w:rsidRPr="00A84605" w:rsidSect="007A2CEE">
      <w:headerReference w:type="even" r:id="rId9"/>
      <w:headerReference w:type="default" r:id="rId10"/>
      <w:footerReference w:type="even" r:id="rId11"/>
      <w:footerReference w:type="default" r:id="rId12"/>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F2E" w:rsidRDefault="00CA4F2E" w:rsidP="007A2CEE">
      <w:pPr>
        <w:spacing w:after="0" w:line="240" w:lineRule="auto"/>
      </w:pPr>
      <w:r>
        <w:separator/>
      </w:r>
    </w:p>
  </w:endnote>
  <w:endnote w:type="continuationSeparator" w:id="0">
    <w:p w:rsidR="00CA4F2E" w:rsidRDefault="00CA4F2E" w:rsidP="007A2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CEE" w:rsidRDefault="007A2CEE" w:rsidP="007A2CEE">
    <w:pPr>
      <w:pStyle w:val="a4"/>
      <w:jc w:val="center"/>
    </w:pPr>
    <w:r>
      <w:rPr>
        <w:noProof/>
      </w:rPr>
      <mc:AlternateContent>
        <mc:Choice Requires="wps">
          <w:drawing>
            <wp:anchor distT="0" distB="0" distL="114300" distR="114300" simplePos="0" relativeHeight="251660288" behindDoc="0" locked="0" layoutInCell="1" allowOverlap="1">
              <wp:simplePos x="0" y="0"/>
              <wp:positionH relativeFrom="page">
                <wp:posOffset>3493135</wp:posOffset>
              </wp:positionH>
              <wp:positionV relativeFrom="page">
                <wp:posOffset>10212705</wp:posOffset>
              </wp:positionV>
              <wp:extent cx="575945" cy="238760"/>
              <wp:effectExtent l="16510" t="20955" r="19685" b="16510"/>
              <wp:wrapNone/>
              <wp:docPr id="4" name="قوس متوسط مزدوج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38760"/>
                      </a:xfrm>
                      <a:prstGeom prst="bracketPair">
                        <a:avLst>
                          <a:gd name="adj" fmla="val 16667"/>
                        </a:avLst>
                      </a:prstGeom>
                      <a:solidFill>
                        <a:srgbClr val="FFFFFF"/>
                      </a:solidFill>
                      <a:ln w="28575">
                        <a:solidFill>
                          <a:srgbClr val="808080"/>
                        </a:solidFill>
                        <a:round/>
                        <a:headEnd/>
                        <a:tailEnd/>
                      </a:ln>
                    </wps:spPr>
                    <wps:txbx>
                      <w:txbxContent>
                        <w:p w:rsidR="007A2CEE" w:rsidRDefault="007A2CEE">
                          <w:pPr>
                            <w:jc w:val="center"/>
                          </w:pPr>
                          <w:r>
                            <w:fldChar w:fldCharType="begin"/>
                          </w:r>
                          <w:r>
                            <w:instrText>PAGE    \* MERGEFORMAT</w:instrText>
                          </w:r>
                          <w:r>
                            <w:fldChar w:fldCharType="separate"/>
                          </w:r>
                          <w:r w:rsidRPr="00D5199E">
                            <w:rPr>
                              <w:noProof/>
                              <w:rtl/>
                              <w:lang w:val="fr-FR"/>
                            </w:rPr>
                            <w:t>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4" o:spid="_x0000_s1026" type="#_x0000_t185" style="position:absolute;left:0;text-align:left;margin-left:275.05pt;margin-top:804.15pt;width:45.35pt;height:18.8pt;z-index:251660288;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" filled="t" strokecolor="gray" strokeweight="2.25pt">
              <v:textbox inset=",0,,0">
                <w:txbxContent>
                  <w:p w:rsidR="007A2CEE" w:rsidRDefault="007A2CEE">
                    <w:pPr>
                      <w:jc w:val="center"/>
                    </w:pPr>
                    <w:r>
                      <w:fldChar w:fldCharType="begin"/>
                    </w:r>
                    <w:r>
                      <w:instrText>PAGE    \* MERGEFORMAT</w:instrText>
                    </w:r>
                    <w:r>
                      <w:fldChar w:fldCharType="separate"/>
                    </w:r>
                    <w:r w:rsidRPr="00D5199E">
                      <w:rPr>
                        <w:noProof/>
                        <w:rtl/>
                        <w:lang w:val="fr-FR"/>
                      </w:rPr>
                      <w:t>2</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page">
                <wp:posOffset>1022985</wp:posOffset>
              </wp:positionH>
              <wp:positionV relativeFrom="page">
                <wp:posOffset>10332085</wp:posOffset>
              </wp:positionV>
              <wp:extent cx="5518150" cy="0"/>
              <wp:effectExtent l="13335" t="6985" r="12065" b="12065"/>
              <wp:wrapNone/>
              <wp:docPr id="3" name="رابط كسهم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3" o:spid="_x0000_s1026" type="#_x0000_t32" style="position:absolute;left:0;text-align:left;margin-left:80.55pt;margin-top:813.55pt;width:434.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" strokecolor="gray" strokeweight="1p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CEE" w:rsidRDefault="007A2CEE">
    <w:pPr>
      <w:pStyle w:val="a4"/>
    </w:pPr>
    <w:r>
      <w:rPr>
        <w:noProof/>
      </w:rPr>
      <mc:AlternateContent>
        <mc:Choice Requires="wps">
          <w:drawing>
            <wp:anchor distT="0" distB="0" distL="114300" distR="114300" simplePos="0" relativeHeight="251662336" behindDoc="0" locked="0" layoutInCell="1" allowOverlap="1">
              <wp:simplePos x="0" y="0"/>
              <wp:positionH relativeFrom="page">
                <wp:posOffset>3493135</wp:posOffset>
              </wp:positionH>
              <wp:positionV relativeFrom="page">
                <wp:posOffset>10212705</wp:posOffset>
              </wp:positionV>
              <wp:extent cx="575945" cy="238760"/>
              <wp:effectExtent l="16510" t="20955" r="19685" b="16510"/>
              <wp:wrapNone/>
              <wp:docPr id="2" name="قوس متوسط مزدو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238760"/>
                      </a:xfrm>
                      <a:prstGeom prst="bracketPair">
                        <a:avLst>
                          <a:gd name="adj" fmla="val 16667"/>
                        </a:avLst>
                      </a:prstGeom>
                      <a:solidFill>
                        <a:srgbClr val="FFFFFF"/>
                      </a:solidFill>
                      <a:ln w="28575">
                        <a:solidFill>
                          <a:srgbClr val="808080"/>
                        </a:solidFill>
                        <a:round/>
                        <a:headEnd/>
                        <a:tailEnd/>
                      </a:ln>
                    </wps:spPr>
                    <wps:txbx>
                      <w:txbxContent>
                        <w:p w:rsidR="007A2CEE" w:rsidRDefault="007A2CEE">
                          <w:pPr>
                            <w:jc w:val="center"/>
                          </w:pPr>
                          <w:r>
                            <w:fldChar w:fldCharType="begin"/>
                          </w:r>
                          <w:r>
                            <w:instrText>PAGE    \* MERGEFORMAT</w:instrText>
                          </w:r>
                          <w:r>
                            <w:fldChar w:fldCharType="separate"/>
                          </w:r>
                          <w:r w:rsidR="00CD3B02" w:rsidRPr="00CD3B02">
                            <w:rPr>
                              <w:noProof/>
                              <w:rtl/>
                              <w:lang w:val="fr-FR"/>
                            </w:rPr>
                            <w:t>17</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2" o:spid="_x0000_s1027" type="#_x0000_t185" style="position:absolute;left:0;text-align:left;margin-left:275.05pt;margin-top:804.15pt;width:45.35pt;height:18.8pt;z-index:251662336;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" filled="t" strokecolor="gray" strokeweight="2.25pt">
              <v:textbox inset=",0,,0">
                <w:txbxContent>
                  <w:p w:rsidR="007A2CEE" w:rsidRDefault="007A2CEE">
                    <w:pPr>
                      <w:jc w:val="center"/>
                    </w:pPr>
                    <w:r>
                      <w:fldChar w:fldCharType="begin"/>
                    </w:r>
                    <w:r>
                      <w:instrText>PAGE    \* MERGEFORMAT</w:instrText>
                    </w:r>
                    <w:r>
                      <w:fldChar w:fldCharType="separate"/>
                    </w:r>
                    <w:r w:rsidR="00CD3B02" w:rsidRPr="00CD3B02">
                      <w:rPr>
                        <w:noProof/>
                        <w:rtl/>
                        <w:lang w:val="fr-FR"/>
                      </w:rPr>
                      <w:t>17</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page">
                <wp:posOffset>1022985</wp:posOffset>
              </wp:positionH>
              <wp:positionV relativeFrom="page">
                <wp:posOffset>10332085</wp:posOffset>
              </wp:positionV>
              <wp:extent cx="5518150" cy="0"/>
              <wp:effectExtent l="13335" t="6985" r="12065" b="12065"/>
              <wp:wrapNone/>
              <wp:docPr id="1" name="رابط كسهم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1" o:spid="_x0000_s1026" type="#_x0000_t32" style="position:absolute;left:0;text-align:left;margin-left:80.55pt;margin-top:813.55pt;width:434.5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" strokecolor="gray"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F2E" w:rsidRDefault="00CA4F2E" w:rsidP="007A2CEE">
      <w:pPr>
        <w:spacing w:after="0" w:line="240" w:lineRule="auto"/>
      </w:pPr>
      <w:r>
        <w:separator/>
      </w:r>
    </w:p>
  </w:footnote>
  <w:footnote w:type="continuationSeparator" w:id="0">
    <w:p w:rsidR="00CA4F2E" w:rsidRDefault="00CA4F2E" w:rsidP="007A2C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6911"/>
      <w:gridCol w:w="2943"/>
    </w:tblGrid>
    <w:tr w:rsidR="007A2CEE" w:rsidRPr="005728EF" w:rsidTr="007A2CEE">
      <w:tc>
        <w:tcPr>
          <w:tcW w:w="6911" w:type="dxa"/>
          <w:vAlign w:val="center"/>
        </w:tcPr>
        <w:p w:rsidR="007A2CEE" w:rsidRPr="004D5582" w:rsidRDefault="007A2CEE" w:rsidP="007A2CEE">
          <w:pPr>
            <w:tabs>
              <w:tab w:val="left" w:pos="2898"/>
            </w:tabs>
            <w:spacing w:after="0" w:line="240" w:lineRule="auto"/>
            <w:jc w:val="center"/>
            <w:rPr>
              <w:rFonts w:ascii="Traditional Arabic" w:hAnsi="Traditional Arabic" w:cs="Traditional Arabic"/>
              <w:b/>
              <w:bCs/>
              <w:sz w:val="24"/>
              <w:szCs w:val="24"/>
              <w:lang w:bidi="ar-DZ"/>
            </w:rPr>
          </w:pPr>
          <w:proofErr w:type="gramStart"/>
          <w:r w:rsidRPr="004D5582">
            <w:rPr>
              <w:rFonts w:ascii="Traditional Arabic" w:hAnsi="Traditional Arabic" w:cs="Traditional Arabic" w:hint="cs"/>
              <w:b/>
              <w:bCs/>
              <w:sz w:val="28"/>
              <w:szCs w:val="28"/>
              <w:rtl/>
              <w:lang w:bidi="ar-DZ"/>
            </w:rPr>
            <w:t>عنوان</w:t>
          </w:r>
          <w:proofErr w:type="gramEnd"/>
          <w:r w:rsidRPr="004D5582">
            <w:rPr>
              <w:rFonts w:ascii="Traditional Arabic" w:hAnsi="Traditional Arabic" w:cs="Traditional Arabic" w:hint="cs"/>
              <w:b/>
              <w:bCs/>
              <w:sz w:val="28"/>
              <w:szCs w:val="28"/>
              <w:rtl/>
              <w:lang w:bidi="ar-DZ"/>
            </w:rPr>
            <w:t xml:space="preserve"> المقال</w:t>
          </w:r>
          <w:r w:rsidRPr="004D5582">
            <w:rPr>
              <w:rFonts w:ascii="Traditional Arabic" w:hAnsi="Traditional Arabic" w:cs="Traditional Arabic" w:hint="cs"/>
              <w:b/>
              <w:bCs/>
              <w:sz w:val="24"/>
              <w:szCs w:val="24"/>
              <w:rtl/>
              <w:lang w:bidi="ar-DZ"/>
            </w:rPr>
            <w:t xml:space="preserve"> </w:t>
          </w:r>
        </w:p>
        <w:p w:rsidR="007A2CEE" w:rsidRPr="004D5582" w:rsidRDefault="007A2CEE" w:rsidP="007A2CE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2943" w:type="dxa"/>
          <w:vAlign w:val="center"/>
        </w:tcPr>
        <w:p w:rsidR="007A2CEE" w:rsidRPr="00C875B7" w:rsidRDefault="007A2CEE" w:rsidP="007A2CEE">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 xml:space="preserve">اسم </w:t>
          </w:r>
          <w:proofErr w:type="gramStart"/>
          <w:r>
            <w:rPr>
              <w:rFonts w:ascii="Traditional Arabic" w:hAnsi="Traditional Arabic" w:cs="Traditional Arabic" w:hint="cs"/>
              <w:b/>
              <w:bCs/>
              <w:sz w:val="24"/>
              <w:szCs w:val="24"/>
              <w:rtl/>
              <w:lang w:bidi="ar-DZ"/>
            </w:rPr>
            <w:t>المؤلف</w:t>
          </w:r>
          <w:proofErr w:type="gramEnd"/>
          <w:r>
            <w:rPr>
              <w:rFonts w:ascii="Traditional Arabic" w:hAnsi="Traditional Arabic" w:cs="Traditional Arabic" w:hint="cs"/>
              <w:b/>
              <w:bCs/>
              <w:sz w:val="24"/>
              <w:szCs w:val="24"/>
              <w:rtl/>
              <w:lang w:bidi="ar-DZ"/>
            </w:rPr>
            <w:t xml:space="preserve"> الأول</w:t>
          </w:r>
        </w:p>
        <w:p w:rsidR="007A2CEE" w:rsidRPr="00C875B7" w:rsidRDefault="007A2CEE" w:rsidP="007A2CEE">
          <w:pPr>
            <w:tabs>
              <w:tab w:val="left" w:pos="2898"/>
            </w:tabs>
            <w:spacing w:after="0" w:line="240" w:lineRule="auto"/>
            <w:jc w:val="center"/>
            <w:rPr>
              <w:rFonts w:ascii="Traditional Arabic" w:hAnsi="Traditional Arabic" w:cs="Traditional Arabic"/>
              <w:b/>
              <w:bCs/>
              <w:sz w:val="28"/>
              <w:szCs w:val="28"/>
              <w:rtl/>
              <w:lang w:bidi="ar-DZ"/>
            </w:rPr>
          </w:pPr>
          <w:r w:rsidRPr="00C875B7">
            <w:rPr>
              <w:rFonts w:ascii="Traditional Arabic" w:hAnsi="Traditional Arabic" w:cs="Traditional Arabic" w:hint="cs"/>
              <w:b/>
              <w:bCs/>
              <w:sz w:val="24"/>
              <w:szCs w:val="24"/>
              <w:rtl/>
              <w:lang w:bidi="ar-DZ"/>
            </w:rPr>
            <w:t xml:space="preserve">اسم </w:t>
          </w:r>
          <w:proofErr w:type="gramStart"/>
          <w:r>
            <w:rPr>
              <w:rFonts w:ascii="Traditional Arabic" w:hAnsi="Traditional Arabic" w:cs="Traditional Arabic" w:hint="cs"/>
              <w:b/>
              <w:bCs/>
              <w:sz w:val="24"/>
              <w:szCs w:val="24"/>
              <w:rtl/>
              <w:lang w:bidi="ar-DZ"/>
            </w:rPr>
            <w:t>المؤلف</w:t>
          </w:r>
          <w:proofErr w:type="gramEnd"/>
          <w:r w:rsidRPr="00C875B7">
            <w:rPr>
              <w:rFonts w:ascii="Traditional Arabic" w:hAnsi="Traditional Arabic" w:cs="Traditional Arabic" w:hint="cs"/>
              <w:b/>
              <w:bCs/>
              <w:sz w:val="24"/>
              <w:szCs w:val="24"/>
              <w:rtl/>
              <w:lang w:bidi="ar-DZ"/>
            </w:rPr>
            <w:t xml:space="preserve"> الثاني</w:t>
          </w:r>
        </w:p>
      </w:tc>
    </w:tr>
  </w:tbl>
  <w:p w:rsidR="007A2CEE" w:rsidRDefault="007A2CE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5D4" w:rsidRDefault="001E45D4" w:rsidP="001E45D4">
    <w:pPr>
      <w:pStyle w:val="a3"/>
      <w:rPr>
        <w:rFonts w:hint="cs"/>
        <w:lang w:bidi="ar-DZ"/>
      </w:rPr>
    </w:pPr>
  </w:p>
  <w:p w:rsidR="007A2CEE" w:rsidRDefault="007A2CEE">
    <w:pPr>
      <w:pStyle w:val="a3"/>
      <w:rPr>
        <w:rFonts w:hint="cs"/>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5E8"/>
    <w:multiLevelType w:val="multilevel"/>
    <w:tmpl w:val="A2562B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BC68C8"/>
    <w:multiLevelType w:val="multilevel"/>
    <w:tmpl w:val="3AD0BA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DC0DD3"/>
    <w:multiLevelType w:val="multilevel"/>
    <w:tmpl w:val="0276CC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711785"/>
    <w:multiLevelType w:val="multilevel"/>
    <w:tmpl w:val="005C2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311C5B"/>
    <w:multiLevelType w:val="multilevel"/>
    <w:tmpl w:val="1856EF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E40D12"/>
    <w:multiLevelType w:val="multilevel"/>
    <w:tmpl w:val="2CE6E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9D6201"/>
    <w:multiLevelType w:val="multilevel"/>
    <w:tmpl w:val="330A51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2BC4F48"/>
    <w:multiLevelType w:val="multilevel"/>
    <w:tmpl w:val="7FDC86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6676ED4"/>
    <w:multiLevelType w:val="hybridMultilevel"/>
    <w:tmpl w:val="17C2C9C2"/>
    <w:lvl w:ilvl="0" w:tplc="22A0BB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8544A72"/>
    <w:multiLevelType w:val="hybridMultilevel"/>
    <w:tmpl w:val="D146F4D8"/>
    <w:lvl w:ilvl="0" w:tplc="2AF2FFB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C682B8C"/>
    <w:multiLevelType w:val="multilevel"/>
    <w:tmpl w:val="C9648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7460C89"/>
    <w:multiLevelType w:val="multilevel"/>
    <w:tmpl w:val="2D78BC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D894D30"/>
    <w:multiLevelType w:val="hybridMultilevel"/>
    <w:tmpl w:val="EAE4EF2A"/>
    <w:lvl w:ilvl="0" w:tplc="7F12442E">
      <w:start w:val="3"/>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1"/>
    <w:lvlOverride w:ilvl="0">
      <w:lvl w:ilvl="0">
        <w:numFmt w:val="decimal"/>
        <w:lvlText w:val="%1."/>
        <w:lvlJc w:val="left"/>
      </w:lvl>
    </w:lvlOverride>
  </w:num>
  <w:num w:numId="3">
    <w:abstractNumId w:val="3"/>
    <w:lvlOverride w:ilvl="0">
      <w:lvl w:ilvl="0">
        <w:numFmt w:val="decimal"/>
        <w:lvlText w:val="%1."/>
        <w:lvlJc w:val="left"/>
      </w:lvl>
    </w:lvlOverride>
  </w:num>
  <w:num w:numId="4">
    <w:abstractNumId w:val="7"/>
    <w:lvlOverride w:ilvl="0">
      <w:lvl w:ilvl="0">
        <w:numFmt w:val="decimal"/>
        <w:lvlText w:val="%1."/>
        <w:lvlJc w:val="left"/>
      </w:lvl>
    </w:lvlOverride>
  </w:num>
  <w:num w:numId="5">
    <w:abstractNumId w:val="6"/>
    <w:lvlOverride w:ilvl="0">
      <w:lvl w:ilvl="0">
        <w:numFmt w:val="decimal"/>
        <w:lvlText w:val="%1."/>
        <w:lvlJc w:val="left"/>
      </w:lvl>
    </w:lvlOverride>
  </w:num>
  <w:num w:numId="6">
    <w:abstractNumId w:val="4"/>
    <w:lvlOverride w:ilvl="0">
      <w:lvl w:ilvl="0">
        <w:numFmt w:val="decimal"/>
        <w:lvlText w:val="%1."/>
        <w:lvlJc w:val="left"/>
      </w:lvl>
    </w:lvlOverride>
  </w:num>
  <w:num w:numId="7">
    <w:abstractNumId w:val="2"/>
    <w:lvlOverride w:ilvl="0">
      <w:lvl w:ilvl="0">
        <w:numFmt w:val="decimal"/>
        <w:lvlText w:val="%1."/>
        <w:lvlJc w:val="left"/>
      </w:lvl>
    </w:lvlOverride>
  </w:num>
  <w:num w:numId="8">
    <w:abstractNumId w:val="11"/>
    <w:lvlOverride w:ilvl="0">
      <w:lvl w:ilvl="0">
        <w:numFmt w:val="decimal"/>
        <w:lvlText w:val="%1."/>
        <w:lvlJc w:val="left"/>
      </w:lvl>
    </w:lvlOverride>
  </w:num>
  <w:num w:numId="9">
    <w:abstractNumId w:val="0"/>
    <w:lvlOverride w:ilvl="0">
      <w:lvl w:ilvl="0">
        <w:numFmt w:val="decimal"/>
        <w:lvlText w:val="%1."/>
        <w:lvlJc w:val="left"/>
      </w:lvl>
    </w:lvlOverride>
  </w:num>
  <w:num w:numId="10">
    <w:abstractNumId w:val="10"/>
    <w:lvlOverride w:ilvl="0">
      <w:lvl w:ilvl="0">
        <w:numFmt w:val="decimal"/>
        <w:lvlText w:val="%1."/>
        <w:lvlJc w:val="left"/>
      </w:lvl>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AAF"/>
    <w:rsid w:val="001E45D4"/>
    <w:rsid w:val="001E5244"/>
    <w:rsid w:val="00271AAF"/>
    <w:rsid w:val="007A2CEE"/>
    <w:rsid w:val="007C4364"/>
    <w:rsid w:val="00805BA6"/>
    <w:rsid w:val="008321D4"/>
    <w:rsid w:val="008A713B"/>
    <w:rsid w:val="00A84605"/>
    <w:rsid w:val="00C54C13"/>
    <w:rsid w:val="00CA4F2E"/>
    <w:rsid w:val="00CD3B02"/>
    <w:rsid w:val="00E65152"/>
    <w:rsid w:val="00FE54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AAF"/>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1AAF"/>
    <w:pPr>
      <w:tabs>
        <w:tab w:val="center" w:pos="4153"/>
        <w:tab w:val="right" w:pos="8306"/>
      </w:tabs>
      <w:spacing w:after="0" w:line="240" w:lineRule="auto"/>
    </w:pPr>
  </w:style>
  <w:style w:type="character" w:customStyle="1" w:styleId="Char">
    <w:name w:val="رأس الصفحة Char"/>
    <w:basedOn w:val="a0"/>
    <w:link w:val="a3"/>
    <w:uiPriority w:val="99"/>
    <w:rsid w:val="00271AAF"/>
    <w:rPr>
      <w:rFonts w:ascii="Calibri" w:eastAsia="Calibri" w:hAnsi="Calibri" w:cs="Arial"/>
    </w:rPr>
  </w:style>
  <w:style w:type="paragraph" w:styleId="a4">
    <w:name w:val="footer"/>
    <w:basedOn w:val="a"/>
    <w:link w:val="Char0"/>
    <w:uiPriority w:val="99"/>
    <w:unhideWhenUsed/>
    <w:rsid w:val="00271AAF"/>
    <w:pPr>
      <w:tabs>
        <w:tab w:val="center" w:pos="4153"/>
        <w:tab w:val="right" w:pos="8306"/>
      </w:tabs>
      <w:spacing w:after="0" w:line="240" w:lineRule="auto"/>
    </w:pPr>
  </w:style>
  <w:style w:type="character" w:customStyle="1" w:styleId="Char0">
    <w:name w:val="تذييل الصفحة Char"/>
    <w:basedOn w:val="a0"/>
    <w:link w:val="a4"/>
    <w:uiPriority w:val="99"/>
    <w:rsid w:val="00271AAF"/>
    <w:rPr>
      <w:rFonts w:ascii="Calibri" w:eastAsia="Calibri" w:hAnsi="Calibri" w:cs="Arial"/>
    </w:rPr>
  </w:style>
  <w:style w:type="paragraph" w:styleId="a5">
    <w:name w:val="Balloon Text"/>
    <w:basedOn w:val="a"/>
    <w:link w:val="Char1"/>
    <w:uiPriority w:val="99"/>
    <w:semiHidden/>
    <w:unhideWhenUsed/>
    <w:rsid w:val="007A2CEE"/>
    <w:pPr>
      <w:spacing w:after="0" w:line="240" w:lineRule="auto"/>
    </w:pPr>
    <w:rPr>
      <w:rFonts w:ascii="Tahoma" w:eastAsiaTheme="minorHAnsi" w:hAnsi="Tahoma" w:cs="Tahoma"/>
      <w:sz w:val="16"/>
      <w:szCs w:val="16"/>
    </w:rPr>
  </w:style>
  <w:style w:type="character" w:customStyle="1" w:styleId="Char1">
    <w:name w:val="نص في بالون Char"/>
    <w:basedOn w:val="a0"/>
    <w:link w:val="a5"/>
    <w:uiPriority w:val="99"/>
    <w:semiHidden/>
    <w:rsid w:val="007A2CEE"/>
    <w:rPr>
      <w:rFonts w:ascii="Tahoma" w:hAnsi="Tahoma" w:cs="Tahoma"/>
      <w:sz w:val="16"/>
      <w:szCs w:val="16"/>
    </w:rPr>
  </w:style>
  <w:style w:type="paragraph" w:styleId="a6">
    <w:name w:val="Normal (Web)"/>
    <w:basedOn w:val="a"/>
    <w:uiPriority w:val="99"/>
    <w:unhideWhenUsed/>
    <w:rsid w:val="007A2CE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7A2CEE"/>
    <w:rPr>
      <w:color w:val="0000FF"/>
      <w:u w:val="single"/>
    </w:rPr>
  </w:style>
  <w:style w:type="paragraph" w:styleId="a7">
    <w:name w:val="List Paragraph"/>
    <w:basedOn w:val="a"/>
    <w:uiPriority w:val="34"/>
    <w:qFormat/>
    <w:rsid w:val="007A2CEE"/>
    <w:pPr>
      <w:ind w:left="720"/>
      <w:contextualSpacing/>
    </w:pPr>
    <w:rPr>
      <w:rFonts w:asciiTheme="minorHAnsi" w:eastAsiaTheme="minorHAnsi" w:hAnsiTheme="minorHAnsi" w:cstheme="minorBidi"/>
    </w:rPr>
  </w:style>
  <w:style w:type="table" w:styleId="a8">
    <w:name w:val="Table Grid"/>
    <w:basedOn w:val="a1"/>
    <w:uiPriority w:val="59"/>
    <w:rsid w:val="007A2CEE"/>
    <w:pPr>
      <w:spacing w:after="0" w:line="240" w:lineRule="auto"/>
    </w:pPr>
    <w:rPr>
      <w:lang w:val="fr-FR"/>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ibliography"/>
    <w:basedOn w:val="a"/>
    <w:next w:val="a"/>
    <w:uiPriority w:val="37"/>
    <w:unhideWhenUsed/>
    <w:rsid w:val="007A2CEE"/>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AAF"/>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1AAF"/>
    <w:pPr>
      <w:tabs>
        <w:tab w:val="center" w:pos="4153"/>
        <w:tab w:val="right" w:pos="8306"/>
      </w:tabs>
      <w:spacing w:after="0" w:line="240" w:lineRule="auto"/>
    </w:pPr>
  </w:style>
  <w:style w:type="character" w:customStyle="1" w:styleId="Char">
    <w:name w:val="رأس الصفحة Char"/>
    <w:basedOn w:val="a0"/>
    <w:link w:val="a3"/>
    <w:uiPriority w:val="99"/>
    <w:rsid w:val="00271AAF"/>
    <w:rPr>
      <w:rFonts w:ascii="Calibri" w:eastAsia="Calibri" w:hAnsi="Calibri" w:cs="Arial"/>
    </w:rPr>
  </w:style>
  <w:style w:type="paragraph" w:styleId="a4">
    <w:name w:val="footer"/>
    <w:basedOn w:val="a"/>
    <w:link w:val="Char0"/>
    <w:uiPriority w:val="99"/>
    <w:unhideWhenUsed/>
    <w:rsid w:val="00271AAF"/>
    <w:pPr>
      <w:tabs>
        <w:tab w:val="center" w:pos="4153"/>
        <w:tab w:val="right" w:pos="8306"/>
      </w:tabs>
      <w:spacing w:after="0" w:line="240" w:lineRule="auto"/>
    </w:pPr>
  </w:style>
  <w:style w:type="character" w:customStyle="1" w:styleId="Char0">
    <w:name w:val="تذييل الصفحة Char"/>
    <w:basedOn w:val="a0"/>
    <w:link w:val="a4"/>
    <w:uiPriority w:val="99"/>
    <w:rsid w:val="00271AAF"/>
    <w:rPr>
      <w:rFonts w:ascii="Calibri" w:eastAsia="Calibri" w:hAnsi="Calibri" w:cs="Arial"/>
    </w:rPr>
  </w:style>
  <w:style w:type="paragraph" w:styleId="a5">
    <w:name w:val="Balloon Text"/>
    <w:basedOn w:val="a"/>
    <w:link w:val="Char1"/>
    <w:uiPriority w:val="99"/>
    <w:semiHidden/>
    <w:unhideWhenUsed/>
    <w:rsid w:val="007A2CEE"/>
    <w:pPr>
      <w:spacing w:after="0" w:line="240" w:lineRule="auto"/>
    </w:pPr>
    <w:rPr>
      <w:rFonts w:ascii="Tahoma" w:eastAsiaTheme="minorHAnsi" w:hAnsi="Tahoma" w:cs="Tahoma"/>
      <w:sz w:val="16"/>
      <w:szCs w:val="16"/>
    </w:rPr>
  </w:style>
  <w:style w:type="character" w:customStyle="1" w:styleId="Char1">
    <w:name w:val="نص في بالون Char"/>
    <w:basedOn w:val="a0"/>
    <w:link w:val="a5"/>
    <w:uiPriority w:val="99"/>
    <w:semiHidden/>
    <w:rsid w:val="007A2CEE"/>
    <w:rPr>
      <w:rFonts w:ascii="Tahoma" w:hAnsi="Tahoma" w:cs="Tahoma"/>
      <w:sz w:val="16"/>
      <w:szCs w:val="16"/>
    </w:rPr>
  </w:style>
  <w:style w:type="paragraph" w:styleId="a6">
    <w:name w:val="Normal (Web)"/>
    <w:basedOn w:val="a"/>
    <w:uiPriority w:val="99"/>
    <w:unhideWhenUsed/>
    <w:rsid w:val="007A2CE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7A2CEE"/>
    <w:rPr>
      <w:color w:val="0000FF"/>
      <w:u w:val="single"/>
    </w:rPr>
  </w:style>
  <w:style w:type="paragraph" w:styleId="a7">
    <w:name w:val="List Paragraph"/>
    <w:basedOn w:val="a"/>
    <w:uiPriority w:val="34"/>
    <w:qFormat/>
    <w:rsid w:val="007A2CEE"/>
    <w:pPr>
      <w:ind w:left="720"/>
      <w:contextualSpacing/>
    </w:pPr>
    <w:rPr>
      <w:rFonts w:asciiTheme="minorHAnsi" w:eastAsiaTheme="minorHAnsi" w:hAnsiTheme="minorHAnsi" w:cstheme="minorBidi"/>
    </w:rPr>
  </w:style>
  <w:style w:type="table" w:styleId="a8">
    <w:name w:val="Table Grid"/>
    <w:basedOn w:val="a1"/>
    <w:uiPriority w:val="59"/>
    <w:rsid w:val="007A2CEE"/>
    <w:pPr>
      <w:spacing w:after="0" w:line="240" w:lineRule="auto"/>
    </w:pPr>
    <w:rPr>
      <w:lang w:val="fr-FR"/>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ibliography"/>
    <w:basedOn w:val="a"/>
    <w:next w:val="a"/>
    <w:uiPriority w:val="37"/>
    <w:unhideWhenUsed/>
    <w:rsid w:val="007A2CE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153"/>
    <w:rsid w:val="007001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0D8A7620B0414A8F849B249AA5F8E6">
    <w:name w:val="200D8A7620B0414A8F849B249AA5F8E6"/>
    <w:rsid w:val="00700153"/>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0D8A7620B0414A8F849B249AA5F8E6">
    <w:name w:val="200D8A7620B0414A8F849B249AA5F8E6"/>
    <w:rsid w:val="0070015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soc10</b:Tag>
    <b:SourceType>Report</b:SourceType>
    <b:Guid>{36040EF9-0991-4B57-9068-0909EB448E77}</b:Guid>
    <b:Title>rapport annuel</b:Title>
    <b:Year>2010</b:Year>
    <b:Pages>171</b:Pages>
    <b:Author>
      <b:Author>
        <b:NameList>
          <b:Person>
            <b:Last>societe general</b:Last>
            <b:First>algerie</b:First>
          </b:Person>
        </b:NameList>
      </b:Author>
    </b:Author>
    <b:Publisher>societe general algerie</b:Publisher>
    <b:City>algerie</b:City>
    <b:RefOrder>1</b:RefOrder>
  </b:Source>
  <b:Source>
    <b:Tag>نعم17</b:Tag>
    <b:SourceType>ElectronicSource</b:SourceType>
    <b:Guid>{00A60BAA-7890-439A-8EAA-62ABAEE6D90E}</b:Guid>
    <b:Title>دور معايير المحاسبةالدولية في تطوير نظم المعلومات المحسبية بالبنوك التجارية</b:Title>
    <b:Year>2016-2017</b:Year>
    <b:Publisher>جامعة العربي بن مهيدي</b:Publisher>
    <b:City>ام البواقي</b:City>
    <b:Author>
      <b:Author>
        <b:NameList>
          <b:Person>
            <b:Last>نعمان</b:Last>
            <b:First>حصول</b:First>
          </b:Person>
        </b:NameList>
      </b:Author>
    </b:Author>
    <b:RefOrder>2</b:RefOrder>
  </b:Source>
  <b:Source>
    <b:Tag>الن09</b:Tag>
    <b:SourceType>ArticleInAPeriodical</b:SourceType>
    <b:Guid>{2023E092-1F6C-4BDC-A323-3CEBE7F21727}</b:Guid>
    <b:Author>
      <b:Author>
        <b:NameList>
          <b:Person>
            <b:Last>النظام رقم 09-05</b:Last>
            <b:First>المؤرخ</b:First>
            <b:Middle>في 18 أكتوبر 2009</b:Middle>
          </b:Person>
        </b:NameList>
      </b:Author>
    </b:Author>
    <b:Title>المتضمن إعداد الكشوف المالية للبنوك والمؤسسات المالية ونشرها</b:Title>
    <b:PeriodicalTitle>الجريدة الرسمية </b:PeriodicalTitle>
    <b:Year>2009</b:Year>
    <b:Month>أكتوبر</b:Month>
    <b:Day>29</b:Day>
    <b:Publisher>الجريدة الرسمية</b:Publisher>
    <b:Volume>7</b:Volume>
    <b:RefOrder>3</b:RefOrder>
  </b:Source>
  <b:Source>
    <b:Tag>07107</b:Tag>
    <b:SourceType>ArticleInAPeriodical</b:SourceType>
    <b:Guid>{F47F0AAD-844E-4A90-A0DD-F1BCCCBF1BEA}</b:Guid>
    <b:Author>
      <b:Author>
        <b:NameList>
          <b:Person>
            <b:Last>07-11</b:Last>
            <b:First>القانون</b:First>
          </b:Person>
        </b:NameList>
      </b:Author>
    </b:Author>
    <b:Title>المتضمن النظام المحاسبي المالي</b:Title>
    <b:PeriodicalTitle>الجريدة الرسمية</b:PeriodicalTitle>
    <b:Year>2007</b:Year>
    <b:Month>نوفمبر</b:Month>
    <b:Day>25</b:Day>
    <b:Publisher>الجريدة الرسمية</b:Publisher>
    <b:Volume>74</b:Volume>
    <b:RefOrder>4</b:RefOrder>
  </b:Source>
  <b:Source>
    <b:Tag>بنك12</b:Tag>
    <b:SourceType>Report</b:SourceType>
    <b:Guid>{84D49B8F-C869-4001-9FD9-C71953EA896B}</b:Guid>
    <b:Author>
      <b:Author>
        <b:NameList>
          <b:Person>
            <b:Last>بنك سوسييتي جينيرال</b:Last>
            <b:First>الجزائر</b:First>
          </b:Person>
        </b:NameList>
      </b:Author>
    </b:Author>
    <b:Title>التقرير السنوي</b:Title>
    <b:Year>2012</b:Year>
    <b:Day>8 التقرير السنوي ل لجزائ لسنة 2012ن ص32.ر</b:Day>
    <b:Pages>32</b:Pages>
    <b:Publisher>بنك سوسييتي جينيرال, الجزائر</b:Publisher>
    <b:City>الجزائر</b:City>
    <b:ThesisType>تقرير سنوي</b:ThesisType>
    <b:RefOrder>5</b:RefOrder>
  </b:Source>
  <b:Source>
    <b:Tag>www10</b:Tag>
    <b:SourceType>DocumentFromInternetSite</b:SourceType>
    <b:Guid>{C440183D-D93A-4BFA-83A2-F4BA99B3A3CE}</b:Guid>
    <b:Title>societegenera</b:Title>
    <b:Year>2010</b:Year>
    <b:City>htt :www.societegeneral.dz/pdf/rapport-annuel-2010.pdf.</b:City>
    <b:Author>
      <b:Author>
        <b:NameList>
          <b:Person>
            <b:Last>www</b:Last>
            <b:First>societegenera</b:First>
          </b:Person>
        </b:NameList>
      </b:Author>
    </b:Author>
    <b:InternetSiteTitle>htt :www.societegeneral.dz/pdf/rapport-annuel-2010.pdf.</b:InternetSiteTitle>
    <b:RefOrder>6</b:RefOrder>
  </b:Source>
</b:Sources>
</file>

<file path=customXml/itemProps1.xml><?xml version="1.0" encoding="utf-8"?>
<ds:datastoreItem xmlns:ds="http://schemas.openxmlformats.org/officeDocument/2006/customXml" ds:itemID="{DEC30989-1C93-4B80-A89F-5E705293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5061</Words>
  <Characters>28851</Characters>
  <Application>Microsoft Office Word</Application>
  <DocSecurity>0</DocSecurity>
  <Lines>240</Lines>
  <Paragraphs>67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ibtissem</dc:creator>
  <cp:lastModifiedBy>ibtissem</cp:lastModifiedBy>
  <cp:revision>6</cp:revision>
  <dcterms:created xsi:type="dcterms:W3CDTF">2023-09-28T01:21:00Z</dcterms:created>
  <dcterms:modified xsi:type="dcterms:W3CDTF">2023-09-28T02:21:00Z</dcterms:modified>
</cp:coreProperties>
</file>