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9BED327" w14:textId="77777777" w:rsidR="001359EC" w:rsidRPr="00E56711" w:rsidRDefault="001359EC" w:rsidP="00370ACA">
      <w:pPr>
        <w:shd w:val="clear" w:color="auto" w:fill="FFFFFF" w:themeFill="background1"/>
        <w:tabs>
          <w:tab w:val="left" w:pos="4030"/>
        </w:tabs>
        <w:bidi/>
        <w:spacing w:before="120" w:after="120" w:line="240" w:lineRule="auto"/>
        <w:jc w:val="center"/>
        <w:rPr>
          <w:rFonts w:ascii="Traditional Arabic" w:eastAsia="Calibri" w:hAnsi="Traditional Arabic" w:cs="Traditional Arabic"/>
          <w:b/>
          <w:bCs/>
          <w:sz w:val="28"/>
          <w:szCs w:val="28"/>
          <w:rtl/>
        </w:rPr>
      </w:pPr>
      <w:r w:rsidRPr="00E56711">
        <w:rPr>
          <w:rFonts w:ascii="Traditional Arabic" w:eastAsia="Calibri" w:hAnsi="Traditional Arabic" w:cs="Traditional Arabic"/>
          <w:b/>
          <w:bCs/>
          <w:sz w:val="28"/>
          <w:szCs w:val="28"/>
          <w:rtl/>
        </w:rPr>
        <w:t>الجمهورية الجزائرية الديمقراطية الشعبية</w:t>
      </w:r>
    </w:p>
    <w:p w14:paraId="18B74561" w14:textId="77777777" w:rsidR="001359EC" w:rsidRPr="00E56711" w:rsidRDefault="00BB7CDD" w:rsidP="00BB7CDD">
      <w:pPr>
        <w:tabs>
          <w:tab w:val="left" w:pos="4030"/>
        </w:tabs>
        <w:bidi/>
        <w:spacing w:before="120" w:after="120" w:line="240" w:lineRule="auto"/>
        <w:jc w:val="center"/>
        <w:rPr>
          <w:rFonts w:ascii="Traditional Arabic" w:eastAsia="Calibri" w:hAnsi="Traditional Arabic" w:cs="Traditional Arabic"/>
          <w:b/>
          <w:bCs/>
          <w:sz w:val="28"/>
          <w:szCs w:val="28"/>
          <w:rtl/>
        </w:rPr>
      </w:pPr>
      <w:r w:rsidRPr="00E56711">
        <w:rPr>
          <w:rFonts w:ascii="Traditional Arabic" w:eastAsia="Calibri" w:hAnsi="Traditional Arabic" w:cs="Traditional Arabic"/>
          <w:noProof/>
          <w:sz w:val="28"/>
          <w:szCs w:val="28"/>
          <w:lang w:val="en-US"/>
        </w:rPr>
        <w:drawing>
          <wp:anchor distT="0" distB="0" distL="114300" distR="114300" simplePos="0" relativeHeight="251655168" behindDoc="0" locked="0" layoutInCell="1" allowOverlap="1" wp14:anchorId="346FC6BF" wp14:editId="3F28576B">
            <wp:simplePos x="0" y="0"/>
            <wp:positionH relativeFrom="margin">
              <wp:align>left</wp:align>
            </wp:positionH>
            <wp:positionV relativeFrom="margin">
              <wp:posOffset>714440</wp:posOffset>
            </wp:positionV>
            <wp:extent cx="1260000" cy="1152000"/>
            <wp:effectExtent l="0" t="0" r="0" b="0"/>
            <wp:wrapNone/>
            <wp:docPr id="14" name="Image 14"/>
            <wp:cNvGraphicFramePr/>
            <a:graphic xmlns:a="http://schemas.openxmlformats.org/drawingml/2006/main">
              <a:graphicData uri="http://schemas.openxmlformats.org/drawingml/2006/picture">
                <pic:pic xmlns:pic="http://schemas.openxmlformats.org/drawingml/2006/picture">
                  <pic:nvPicPr>
                    <pic:cNvPr id="15" name="Image 14"/>
                    <pic:cNvPicPr/>
                  </pic:nvPicPr>
                  <pic:blipFill>
                    <a:blip r:embed="rId8">
                      <a:extLst>
                        <a:ext uri="{28A0092B-C50C-407E-A947-70E740481C1C}">
                          <a14:useLocalDpi xmlns:a14="http://schemas.microsoft.com/office/drawing/2010/main" val="0"/>
                        </a:ext>
                      </a:extLst>
                    </a:blip>
                    <a:stretch>
                      <a:fillRect/>
                    </a:stretch>
                  </pic:blipFill>
                  <pic:spPr>
                    <a:xfrm>
                      <a:off x="0" y="0"/>
                      <a:ext cx="1260000" cy="115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6711">
        <w:rPr>
          <w:rFonts w:ascii="Traditional Arabic" w:eastAsia="Calibri" w:hAnsi="Traditional Arabic" w:cs="Traditional Arabic"/>
          <w:noProof/>
          <w:sz w:val="28"/>
          <w:szCs w:val="28"/>
          <w:lang w:val="en-US"/>
        </w:rPr>
        <w:drawing>
          <wp:anchor distT="0" distB="0" distL="114300" distR="114300" simplePos="0" relativeHeight="251656192" behindDoc="0" locked="0" layoutInCell="1" allowOverlap="1" wp14:anchorId="09AE6909" wp14:editId="0300247D">
            <wp:simplePos x="0" y="0"/>
            <wp:positionH relativeFrom="margin">
              <wp:align>right</wp:align>
            </wp:positionH>
            <wp:positionV relativeFrom="margin">
              <wp:posOffset>713105</wp:posOffset>
            </wp:positionV>
            <wp:extent cx="1260000" cy="1152000"/>
            <wp:effectExtent l="0" t="0" r="0" b="0"/>
            <wp:wrapNone/>
            <wp:docPr id="16" name="Image 16"/>
            <wp:cNvGraphicFramePr/>
            <a:graphic xmlns:a="http://schemas.openxmlformats.org/drawingml/2006/main">
              <a:graphicData uri="http://schemas.openxmlformats.org/drawingml/2006/picture">
                <pic:pic xmlns:pic="http://schemas.openxmlformats.org/drawingml/2006/picture">
                  <pic:nvPicPr>
                    <pic:cNvPr id="15" name="Image 14"/>
                    <pic:cNvPicPr/>
                  </pic:nvPicPr>
                  <pic:blipFill>
                    <a:blip r:embed="rId8">
                      <a:extLst>
                        <a:ext uri="{28A0092B-C50C-407E-A947-70E740481C1C}">
                          <a14:useLocalDpi xmlns:a14="http://schemas.microsoft.com/office/drawing/2010/main" val="0"/>
                        </a:ext>
                      </a:extLst>
                    </a:blip>
                    <a:stretch>
                      <a:fillRect/>
                    </a:stretch>
                  </pic:blipFill>
                  <pic:spPr>
                    <a:xfrm>
                      <a:off x="0" y="0"/>
                      <a:ext cx="1260000" cy="115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213" w:rsidRPr="00E56711">
        <w:rPr>
          <w:rFonts w:ascii="Traditional Arabic" w:eastAsia="Calibri" w:hAnsi="Traditional Arabic" w:cs="Traditional Arabic"/>
          <w:b/>
          <w:bCs/>
          <w:sz w:val="28"/>
          <w:szCs w:val="28"/>
          <w:rtl/>
        </w:rPr>
        <w:t>وزارة التعليم العالي والبحث الع</w:t>
      </w:r>
      <w:r w:rsidR="001359EC" w:rsidRPr="00E56711">
        <w:rPr>
          <w:rFonts w:ascii="Traditional Arabic" w:eastAsia="Calibri" w:hAnsi="Traditional Arabic" w:cs="Traditional Arabic"/>
          <w:b/>
          <w:bCs/>
          <w:sz w:val="28"/>
          <w:szCs w:val="28"/>
          <w:rtl/>
        </w:rPr>
        <w:t>ل</w:t>
      </w:r>
      <w:r w:rsidR="00054213" w:rsidRPr="00E56711">
        <w:rPr>
          <w:rFonts w:ascii="Traditional Arabic" w:eastAsia="Calibri" w:hAnsi="Traditional Arabic" w:cs="Traditional Arabic"/>
          <w:b/>
          <w:bCs/>
          <w:sz w:val="28"/>
          <w:szCs w:val="28"/>
          <w:rtl/>
        </w:rPr>
        <w:t>م</w:t>
      </w:r>
      <w:r w:rsidR="001359EC" w:rsidRPr="00E56711">
        <w:rPr>
          <w:rFonts w:ascii="Traditional Arabic" w:eastAsia="Calibri" w:hAnsi="Traditional Arabic" w:cs="Traditional Arabic"/>
          <w:b/>
          <w:bCs/>
          <w:sz w:val="28"/>
          <w:szCs w:val="28"/>
          <w:rtl/>
        </w:rPr>
        <w:t>ي</w:t>
      </w:r>
    </w:p>
    <w:p w14:paraId="49ED5548" w14:textId="77777777" w:rsidR="00331DB6" w:rsidRPr="006708A8" w:rsidRDefault="00331DB6" w:rsidP="00BB7CDD">
      <w:pPr>
        <w:bidi/>
        <w:spacing w:before="120" w:after="120" w:line="240" w:lineRule="auto"/>
        <w:jc w:val="center"/>
        <w:rPr>
          <w:rFonts w:ascii="Traditional Arabic" w:eastAsia="Calibri" w:hAnsi="Traditional Arabic" w:cs="Traditional Arabic"/>
          <w:b/>
          <w:bCs/>
          <w:sz w:val="36"/>
          <w:szCs w:val="36"/>
          <w:rtl/>
        </w:rPr>
      </w:pPr>
      <w:r w:rsidRPr="00E56711">
        <w:rPr>
          <w:rFonts w:ascii="Traditional Arabic" w:eastAsia="Calibri" w:hAnsi="Traditional Arabic" w:cs="Traditional Arabic"/>
          <w:b/>
          <w:bCs/>
          <w:sz w:val="28"/>
          <w:szCs w:val="28"/>
          <w:rtl/>
        </w:rPr>
        <w:t>ج</w:t>
      </w:r>
      <w:r w:rsidR="00BB7CDD" w:rsidRPr="00E56711">
        <w:rPr>
          <w:rFonts w:ascii="Traditional Arabic" w:eastAsia="Calibri" w:hAnsi="Traditional Arabic" w:cs="Traditional Arabic"/>
          <w:b/>
          <w:bCs/>
          <w:sz w:val="28"/>
          <w:szCs w:val="28"/>
          <w:rtl/>
        </w:rPr>
        <w:t>ـــــــ</w:t>
      </w:r>
      <w:r w:rsidRPr="00E56711">
        <w:rPr>
          <w:rFonts w:ascii="Traditional Arabic" w:eastAsia="Calibri" w:hAnsi="Traditional Arabic" w:cs="Traditional Arabic"/>
          <w:b/>
          <w:bCs/>
          <w:sz w:val="28"/>
          <w:szCs w:val="28"/>
          <w:rtl/>
        </w:rPr>
        <w:t>امعة غرداية</w:t>
      </w:r>
    </w:p>
    <w:p w14:paraId="30ED8A17" w14:textId="341B6BF1" w:rsidR="008A2113" w:rsidRPr="00051E76" w:rsidRDefault="00F07937" w:rsidP="00BB7CDD">
      <w:pPr>
        <w:bidi/>
        <w:spacing w:before="120" w:after="12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b/>
          <w:bCs/>
          <w:sz w:val="28"/>
          <w:szCs w:val="28"/>
          <w:rtl/>
        </w:rPr>
        <w:t xml:space="preserve">كلية </w:t>
      </w:r>
      <w:r w:rsidR="00331DB6" w:rsidRPr="00051E76">
        <w:rPr>
          <w:rFonts w:ascii="Traditional Arabic" w:eastAsia="Calibri" w:hAnsi="Traditional Arabic" w:cs="Traditional Arabic"/>
          <w:b/>
          <w:bCs/>
          <w:sz w:val="28"/>
          <w:szCs w:val="28"/>
          <w:rtl/>
        </w:rPr>
        <w:t>الآداب</w:t>
      </w:r>
      <w:r>
        <w:rPr>
          <w:rFonts w:ascii="Traditional Arabic" w:eastAsia="Calibri" w:hAnsi="Traditional Arabic" w:cs="Traditional Arabic" w:hint="cs"/>
          <w:b/>
          <w:bCs/>
          <w:sz w:val="28"/>
          <w:szCs w:val="28"/>
          <w:rtl/>
        </w:rPr>
        <w:t xml:space="preserve"> واللغات</w:t>
      </w:r>
    </w:p>
    <w:p w14:paraId="23D77384" w14:textId="6D64A5B6" w:rsidR="00BB7CDD" w:rsidRPr="00BB7CDD" w:rsidRDefault="00051E76" w:rsidP="00BB7CDD">
      <w:pPr>
        <w:bidi/>
        <w:spacing w:before="120" w:after="120" w:line="240" w:lineRule="auto"/>
        <w:jc w:val="center"/>
        <w:rPr>
          <w:rFonts w:ascii="Simplified Arabic" w:eastAsia="Calibri" w:hAnsi="Simplified Arabic" w:cs="Simplified Arabic"/>
          <w:b/>
          <w:bCs/>
          <w:sz w:val="32"/>
          <w:szCs w:val="32"/>
          <w:rtl/>
        </w:rPr>
      </w:pPr>
      <w:r w:rsidRPr="00E56711">
        <w:rPr>
          <w:rFonts w:ascii="Traditional Arabic" w:eastAsia="Calibri" w:hAnsi="Traditional Arabic" w:cs="Traditional Arabic"/>
          <w:b/>
          <w:bCs/>
          <w:noProof/>
          <w:sz w:val="28"/>
          <w:szCs w:val="28"/>
          <w:lang w:val="en-US"/>
        </w:rPr>
        <mc:AlternateContent>
          <mc:Choice Requires="wps">
            <w:drawing>
              <wp:anchor distT="0" distB="0" distL="114300" distR="114300" simplePos="0" relativeHeight="251646976" behindDoc="0" locked="0" layoutInCell="0" allowOverlap="1" wp14:anchorId="378474F3" wp14:editId="3A036EBE">
                <wp:simplePos x="0" y="0"/>
                <wp:positionH relativeFrom="margin">
                  <wp:posOffset>4445</wp:posOffset>
                </wp:positionH>
                <wp:positionV relativeFrom="page">
                  <wp:posOffset>3314700</wp:posOffset>
                </wp:positionV>
                <wp:extent cx="5674995" cy="1870710"/>
                <wp:effectExtent l="57150" t="57150" r="59055" b="53340"/>
                <wp:wrapTopAndBottom/>
                <wp:docPr id="67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4995" cy="1870710"/>
                        </a:xfrm>
                        <a:prstGeom prst="rect">
                          <a:avLst/>
                        </a:prstGeom>
                        <a:noFill/>
                        <a:ln w="114300" cmpd="thinThick">
                          <a:solidFill>
                            <a:schemeClr val="accent5"/>
                          </a:solidFill>
                          <a:miter lim="800000"/>
                          <a:headEnd/>
                          <a:tailEnd/>
                        </a:ln>
                      </wps:spPr>
                      <wps:txbx>
                        <w:txbxContent>
                          <w:p w14:paraId="5496F68F" w14:textId="01B3D04F" w:rsidR="009E647C" w:rsidRPr="00135DB8" w:rsidRDefault="009E647C" w:rsidP="00135DB8">
                            <w:pPr>
                              <w:bidi/>
                              <w:spacing w:after="0" w:line="240" w:lineRule="auto"/>
                              <w:jc w:val="center"/>
                              <w:rPr>
                                <w:rFonts w:ascii="Traditional Arabic" w:eastAsia="Times New Roman" w:hAnsi="Traditional Arabic" w:cs="Traditional Arabic"/>
                                <w:b/>
                                <w:bCs/>
                                <w:color w:val="000000"/>
                                <w:sz w:val="72"/>
                                <w:szCs w:val="72"/>
                              </w:rPr>
                            </w:pPr>
                            <w:r>
                              <w:rPr>
                                <w:rFonts w:ascii="Traditional Arabic" w:eastAsia="Times New Roman" w:hAnsi="Traditional Arabic" w:cs="Traditional Arabic" w:hint="cs"/>
                                <w:b/>
                                <w:bCs/>
                                <w:color w:val="000000"/>
                                <w:sz w:val="72"/>
                                <w:szCs w:val="72"/>
                                <w:rtl/>
                              </w:rPr>
                              <w:t>الانزياح في قصيدة " قذى بعينك "    للخنساء</w:t>
                            </w:r>
                          </w:p>
                        </w:txbxContent>
                      </wps:txbx>
                      <wps:bodyPr rot="0" vert="horz" wrap="square" lIns="137160" tIns="91440" rIns="137160" bIns="91440" numCol="1" anchor="ctr" anchorCtr="0" upright="1">
                        <a:noAutofit/>
                      </wps:bodyPr>
                    </wps:wsp>
                  </a:graphicData>
                </a:graphic>
                <wp14:sizeRelH relativeFrom="margin">
                  <wp14:pctWidth>0</wp14:pctWidth>
                </wp14:sizeRelH>
                <wp14:sizeRelV relativeFrom="page">
                  <wp14:pctHeight>0</wp14:pctHeight>
                </wp14:sizeRelV>
              </wp:anchor>
            </w:drawing>
          </mc:Choice>
          <mc:Fallback>
            <w:pict>
              <v:shapetype w14:anchorId="378474F3" id="_x0000_t202" coordsize="21600,21600" o:spt="202" path="m,l,21600r21600,l21600,xe">
                <v:stroke joinstyle="miter"/>
                <v:path gradientshapeok="t" o:connecttype="rect"/>
              </v:shapetype>
              <v:shape id="Zone de texte 2" o:spid="_x0000_s1026" type="#_x0000_t202" style="position:absolute;left:0;text-align:left;margin-left:.35pt;margin-top:261pt;width:446.85pt;height:147.3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" o:allowincell="f" filled="f" strokecolor="#4472c4 [3208]" strokeweight="9pt">
                <v:stroke linestyle="thinThick"/>
                <v:textbox inset="10.8pt,7.2pt,10.8pt,7.2pt">
                  <w:txbxContent>
                    <w:p w14:paraId="5496F68F" w14:textId="01B3D04F" w:rsidR="009E647C" w:rsidRPr="00135DB8" w:rsidRDefault="009E647C" w:rsidP="00135DB8">
                      <w:pPr>
                        <w:bidi/>
                        <w:spacing w:after="0" w:line="240" w:lineRule="auto"/>
                        <w:jc w:val="center"/>
                        <w:rPr>
                          <w:rFonts w:ascii="Traditional Arabic" w:eastAsia="Times New Roman" w:hAnsi="Traditional Arabic" w:cs="Traditional Arabic"/>
                          <w:b/>
                          <w:bCs/>
                          <w:color w:val="000000"/>
                          <w:sz w:val="72"/>
                          <w:szCs w:val="72"/>
                        </w:rPr>
                      </w:pPr>
                      <w:r>
                        <w:rPr>
                          <w:rFonts w:ascii="Traditional Arabic" w:eastAsia="Times New Roman" w:hAnsi="Traditional Arabic" w:cs="Traditional Arabic" w:hint="cs"/>
                          <w:b/>
                          <w:bCs/>
                          <w:color w:val="000000"/>
                          <w:sz w:val="72"/>
                          <w:szCs w:val="72"/>
                          <w:rtl/>
                        </w:rPr>
                        <w:t>الانزياح في قصيدة " قذى بعينك "    للخنساء</w:t>
                      </w:r>
                    </w:p>
                  </w:txbxContent>
                </v:textbox>
                <w10:wrap type="topAndBottom" anchorx="margin" anchory="page"/>
              </v:shape>
            </w:pict>
          </mc:Fallback>
        </mc:AlternateContent>
      </w:r>
      <w:r w:rsidR="008A2113" w:rsidRPr="00E56711">
        <w:rPr>
          <w:rFonts w:ascii="Traditional Arabic" w:eastAsia="Calibri" w:hAnsi="Traditional Arabic" w:cs="Traditional Arabic"/>
          <w:b/>
          <w:bCs/>
          <w:sz w:val="28"/>
          <w:szCs w:val="28"/>
          <w:rtl/>
        </w:rPr>
        <w:t>قسم اللغة</w:t>
      </w:r>
      <w:r w:rsidR="008A2113" w:rsidRPr="006708A8">
        <w:rPr>
          <w:rFonts w:ascii="Traditional Arabic" w:eastAsia="Calibri" w:hAnsi="Traditional Arabic" w:cs="Traditional Arabic"/>
          <w:b/>
          <w:bCs/>
          <w:sz w:val="36"/>
          <w:szCs w:val="36"/>
          <w:rtl/>
        </w:rPr>
        <w:t xml:space="preserve"> </w:t>
      </w:r>
      <w:r w:rsidR="00C10BC3" w:rsidRPr="00E56711">
        <w:rPr>
          <w:rFonts w:ascii="Traditional Arabic" w:eastAsia="Calibri" w:hAnsi="Traditional Arabic" w:cs="Traditional Arabic" w:hint="cs"/>
          <w:b/>
          <w:bCs/>
          <w:sz w:val="28"/>
          <w:szCs w:val="28"/>
          <w:rtl/>
        </w:rPr>
        <w:t>و</w:t>
      </w:r>
      <w:r w:rsidR="00C10BC3">
        <w:rPr>
          <w:rFonts w:ascii="Traditional Arabic" w:eastAsia="Calibri" w:hAnsi="Traditional Arabic" w:cs="Traditional Arabic" w:hint="cs"/>
          <w:b/>
          <w:bCs/>
          <w:sz w:val="28"/>
          <w:szCs w:val="28"/>
          <w:rtl/>
        </w:rPr>
        <w:t xml:space="preserve">الأدب </w:t>
      </w:r>
      <w:r w:rsidR="00C10BC3" w:rsidRPr="00E56711">
        <w:rPr>
          <w:rFonts w:ascii="Traditional Arabic" w:eastAsia="Calibri" w:hAnsi="Traditional Arabic" w:cs="Traditional Arabic" w:hint="cs"/>
          <w:b/>
          <w:bCs/>
          <w:sz w:val="28"/>
          <w:szCs w:val="28"/>
          <w:rtl/>
        </w:rPr>
        <w:t>العربي</w:t>
      </w:r>
    </w:p>
    <w:p w14:paraId="1B775CA8" w14:textId="77777777" w:rsidR="00D57A57" w:rsidRDefault="00D57A57" w:rsidP="00BB7CDD">
      <w:pPr>
        <w:bidi/>
        <w:spacing w:before="360" w:after="0" w:line="360" w:lineRule="auto"/>
        <w:jc w:val="center"/>
        <w:rPr>
          <w:rFonts w:ascii="Traditional Arabic" w:eastAsia="Calibri" w:hAnsi="Traditional Arabic" w:cs="Traditional Arabic"/>
          <w:b/>
          <w:bCs/>
          <w:sz w:val="36"/>
          <w:szCs w:val="36"/>
        </w:rPr>
      </w:pPr>
    </w:p>
    <w:p w14:paraId="4D2A5A5E" w14:textId="1B08C8E8" w:rsidR="00331DB6" w:rsidRPr="00051E76" w:rsidRDefault="00D57A57" w:rsidP="00D57A57">
      <w:pPr>
        <w:bidi/>
        <w:spacing w:before="360" w:after="0" w:line="360" w:lineRule="auto"/>
        <w:jc w:val="center"/>
        <w:rPr>
          <w:rFonts w:ascii="Traditional Arabic" w:eastAsia="Calibri" w:hAnsi="Traditional Arabic" w:cs="Traditional Arabic"/>
          <w:b/>
          <w:bCs/>
          <w:sz w:val="28"/>
          <w:szCs w:val="28"/>
          <w:rtl/>
        </w:rPr>
      </w:pPr>
      <w:r w:rsidRPr="00051E76">
        <w:rPr>
          <w:rFonts w:ascii="Simplified Arabic" w:hAnsi="Simplified Arabic" w:cs="Simplified Arabic"/>
          <w:b/>
          <w:bCs/>
          <w:sz w:val="28"/>
          <w:szCs w:val="28"/>
          <w:rtl/>
        </w:rPr>
        <w:t>مذكّرة مقدّمة ل</w:t>
      </w:r>
      <w:r w:rsidRPr="00051E76">
        <w:rPr>
          <w:rFonts w:ascii="Simplified Arabic" w:hAnsi="Simplified Arabic" w:cs="Simplified Arabic" w:hint="cs"/>
          <w:b/>
          <w:bCs/>
          <w:sz w:val="28"/>
          <w:szCs w:val="28"/>
          <w:rtl/>
        </w:rPr>
        <w:t>استكمال متطلّبات</w:t>
      </w:r>
      <w:r w:rsidRPr="00051E76">
        <w:rPr>
          <w:rFonts w:ascii="Simplified Arabic" w:hAnsi="Simplified Arabic" w:cs="Simplified Arabic"/>
          <w:b/>
          <w:bCs/>
          <w:sz w:val="28"/>
          <w:szCs w:val="28"/>
          <w:rtl/>
        </w:rPr>
        <w:t xml:space="preserve"> شهادة </w:t>
      </w:r>
      <w:r w:rsidRPr="00051E76">
        <w:rPr>
          <w:rFonts w:ascii="Simplified Arabic" w:hAnsi="Simplified Arabic" w:cs="Simplified Arabic" w:hint="cs"/>
          <w:b/>
          <w:bCs/>
          <w:sz w:val="28"/>
          <w:szCs w:val="28"/>
          <w:rtl/>
        </w:rPr>
        <w:t>الماستر</w:t>
      </w:r>
      <w:r w:rsidR="009E647C">
        <w:rPr>
          <w:rFonts w:ascii="Simplified Arabic" w:hAnsi="Simplified Arabic" w:cs="Simplified Arabic"/>
          <w:b/>
          <w:bCs/>
          <w:sz w:val="28"/>
          <w:szCs w:val="28"/>
          <w:rtl/>
        </w:rPr>
        <w:t xml:space="preserve"> في اللغة</w:t>
      </w:r>
      <w:r w:rsidR="00F07937">
        <w:rPr>
          <w:rFonts w:ascii="Simplified Arabic" w:hAnsi="Simplified Arabic" w:cs="Simplified Arabic" w:hint="cs"/>
          <w:b/>
          <w:bCs/>
          <w:sz w:val="28"/>
          <w:szCs w:val="28"/>
          <w:rtl/>
        </w:rPr>
        <w:t xml:space="preserve"> العربية</w:t>
      </w:r>
      <w:r w:rsidR="009E647C">
        <w:rPr>
          <w:rFonts w:ascii="Simplified Arabic" w:hAnsi="Simplified Arabic" w:cs="Simplified Arabic"/>
          <w:b/>
          <w:bCs/>
          <w:sz w:val="28"/>
          <w:szCs w:val="28"/>
          <w:rtl/>
        </w:rPr>
        <w:t xml:space="preserve"> و</w:t>
      </w:r>
      <w:r w:rsidR="009E647C">
        <w:rPr>
          <w:rFonts w:ascii="Simplified Arabic" w:hAnsi="Simplified Arabic" w:cs="Simplified Arabic" w:hint="cs"/>
          <w:b/>
          <w:bCs/>
          <w:sz w:val="28"/>
          <w:szCs w:val="28"/>
          <w:rtl/>
        </w:rPr>
        <w:t>آدابها</w:t>
      </w:r>
    </w:p>
    <w:p w14:paraId="6CD9B0F9" w14:textId="77777777" w:rsidR="00331DB6" w:rsidRPr="00051E76" w:rsidRDefault="00331DB6" w:rsidP="00D93E03">
      <w:pPr>
        <w:bidi/>
        <w:spacing w:after="0" w:line="36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b/>
          <w:bCs/>
          <w:sz w:val="28"/>
          <w:szCs w:val="28"/>
          <w:rtl/>
        </w:rPr>
        <w:t xml:space="preserve">تخصص: </w:t>
      </w:r>
      <w:r w:rsidR="000B1A74">
        <w:rPr>
          <w:rFonts w:ascii="Traditional Arabic" w:eastAsia="Calibri" w:hAnsi="Traditional Arabic" w:cs="Traditional Arabic" w:hint="cs"/>
          <w:b/>
          <w:bCs/>
          <w:sz w:val="28"/>
          <w:szCs w:val="28"/>
          <w:rtl/>
        </w:rPr>
        <w:t>أ</w:t>
      </w:r>
      <w:r w:rsidR="00D93E03" w:rsidRPr="00051E76">
        <w:rPr>
          <w:rFonts w:ascii="Traditional Arabic" w:eastAsia="Calibri" w:hAnsi="Traditional Arabic" w:cs="Traditional Arabic" w:hint="cs"/>
          <w:b/>
          <w:bCs/>
          <w:sz w:val="28"/>
          <w:szCs w:val="28"/>
          <w:rtl/>
        </w:rPr>
        <w:t>دب عربي قديم</w:t>
      </w:r>
    </w:p>
    <w:p w14:paraId="76671EB7" w14:textId="77777777" w:rsidR="001359EC" w:rsidRPr="00051E76" w:rsidRDefault="00331DB6" w:rsidP="00051E76">
      <w:pPr>
        <w:bidi/>
        <w:spacing w:after="0" w:line="240" w:lineRule="auto"/>
        <w:rPr>
          <w:rFonts w:ascii="Traditional Arabic" w:eastAsia="Calibri" w:hAnsi="Traditional Arabic" w:cs="Traditional Arabic"/>
          <w:b/>
          <w:bCs/>
          <w:sz w:val="28"/>
          <w:szCs w:val="28"/>
          <w:rtl/>
        </w:rPr>
      </w:pPr>
      <w:bookmarkStart w:id="0" w:name="_Hlk174650818"/>
      <w:r w:rsidRPr="00051E76">
        <w:rPr>
          <w:rFonts w:ascii="Traditional Arabic" w:eastAsia="Calibri" w:hAnsi="Traditional Arabic" w:cs="Traditional Arabic"/>
          <w:b/>
          <w:bCs/>
          <w:sz w:val="28"/>
          <w:szCs w:val="28"/>
          <w:rtl/>
        </w:rPr>
        <w:t>إعداد الطالب</w:t>
      </w:r>
      <w:r w:rsidR="000E20CF">
        <w:rPr>
          <w:rFonts w:ascii="Traditional Arabic" w:eastAsia="Calibri" w:hAnsi="Traditional Arabic" w:cs="Traditional Arabic" w:hint="cs"/>
          <w:b/>
          <w:bCs/>
          <w:sz w:val="28"/>
          <w:szCs w:val="28"/>
          <w:rtl/>
          <w:lang w:bidi="ar-DZ"/>
        </w:rPr>
        <w:t>تين</w:t>
      </w:r>
      <w:r w:rsidRPr="00051E76">
        <w:rPr>
          <w:rFonts w:ascii="Traditional Arabic" w:eastAsia="Calibri" w:hAnsi="Traditional Arabic" w:cs="Traditional Arabic"/>
          <w:b/>
          <w:bCs/>
          <w:sz w:val="28"/>
          <w:szCs w:val="28"/>
          <w:rtl/>
        </w:rPr>
        <w:t>:</w:t>
      </w:r>
      <w:r w:rsidR="001359EC" w:rsidRPr="00051E76">
        <w:rPr>
          <w:rFonts w:ascii="Traditional Arabic" w:eastAsia="Calibri" w:hAnsi="Traditional Arabic" w:cs="Traditional Arabic"/>
          <w:b/>
          <w:bCs/>
          <w:sz w:val="28"/>
          <w:szCs w:val="28"/>
          <w:rtl/>
        </w:rPr>
        <w:t xml:space="preserve"> </w:t>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1359EC" w:rsidRPr="00051E76">
        <w:rPr>
          <w:rFonts w:ascii="Traditional Arabic" w:eastAsia="Calibri" w:hAnsi="Traditional Arabic" w:cs="Traditional Arabic"/>
          <w:b/>
          <w:bCs/>
          <w:sz w:val="28"/>
          <w:szCs w:val="28"/>
          <w:rtl/>
        </w:rPr>
        <w:tab/>
      </w:r>
      <w:r w:rsidR="00051E76" w:rsidRPr="00051E76">
        <w:rPr>
          <w:rFonts w:ascii="Traditional Arabic" w:eastAsia="Calibri" w:hAnsi="Traditional Arabic" w:cs="Traditional Arabic" w:hint="cs"/>
          <w:b/>
          <w:bCs/>
          <w:sz w:val="28"/>
          <w:szCs w:val="28"/>
          <w:rtl/>
        </w:rPr>
        <w:t>إشراف</w:t>
      </w:r>
      <w:r w:rsidR="001359EC" w:rsidRPr="00051E76">
        <w:rPr>
          <w:rFonts w:ascii="Traditional Arabic" w:eastAsia="Calibri" w:hAnsi="Traditional Arabic" w:cs="Traditional Arabic"/>
          <w:b/>
          <w:bCs/>
          <w:sz w:val="28"/>
          <w:szCs w:val="28"/>
          <w:rtl/>
        </w:rPr>
        <w:t>:</w:t>
      </w:r>
    </w:p>
    <w:p w14:paraId="6D123FCC" w14:textId="397C0D75" w:rsidR="00D93E03" w:rsidRPr="00051E76" w:rsidRDefault="00D93E03" w:rsidP="000871C8">
      <w:pPr>
        <w:pStyle w:val="Paragraphedeliste"/>
        <w:numPr>
          <w:ilvl w:val="0"/>
          <w:numId w:val="12"/>
        </w:numPr>
        <w:spacing w:after="0" w:line="240" w:lineRule="auto"/>
        <w:rPr>
          <w:rFonts w:ascii="Traditional Arabic" w:hAnsi="Traditional Arabic" w:cs="Traditional Arabic"/>
          <w:b/>
          <w:bCs/>
          <w:sz w:val="28"/>
          <w:szCs w:val="28"/>
        </w:rPr>
      </w:pPr>
      <w:bookmarkStart w:id="1" w:name="_Hlk177224056"/>
      <w:r w:rsidRPr="00051E76">
        <w:rPr>
          <w:rFonts w:ascii="Traditional Arabic" w:hAnsi="Traditional Arabic" w:cs="Traditional Arabic"/>
          <w:b/>
          <w:bCs/>
          <w:sz w:val="28"/>
          <w:szCs w:val="28"/>
          <w:rtl/>
        </w:rPr>
        <w:t>تركيــة بوخاري</w:t>
      </w:r>
      <w:bookmarkEnd w:id="1"/>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051E76" w:rsidRPr="00051E76">
        <w:rPr>
          <w:rFonts w:ascii="Traditional Arabic" w:hAnsi="Traditional Arabic" w:cs="Traditional Arabic"/>
          <w:b/>
          <w:bCs/>
          <w:sz w:val="28"/>
          <w:szCs w:val="28"/>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00051E76" w:rsidRPr="00051E76">
        <w:rPr>
          <w:rFonts w:ascii="Traditional Arabic" w:hAnsi="Traditional Arabic" w:cs="Traditional Arabic" w:hint="cs"/>
          <w:b/>
          <w:bCs/>
          <w:sz w:val="28"/>
          <w:szCs w:val="28"/>
          <w:rtl/>
        </w:rPr>
        <w:t>أ.</w:t>
      </w:r>
      <w:r w:rsidRPr="00051E76">
        <w:rPr>
          <w:rFonts w:ascii="Traditional Arabic" w:hAnsi="Traditional Arabic" w:cs="Traditional Arabic"/>
          <w:b/>
          <w:bCs/>
          <w:sz w:val="28"/>
          <w:szCs w:val="28"/>
        </w:rPr>
        <w:t xml:space="preserve"> </w:t>
      </w:r>
      <w:r w:rsidR="009E647C">
        <w:rPr>
          <w:rFonts w:ascii="Traditional Arabic" w:hAnsi="Traditional Arabic" w:cs="Traditional Arabic" w:hint="cs"/>
          <w:b/>
          <w:bCs/>
          <w:sz w:val="28"/>
          <w:szCs w:val="28"/>
          <w:rtl/>
        </w:rPr>
        <w:t>د.</w:t>
      </w:r>
      <w:r w:rsidRPr="00051E76">
        <w:rPr>
          <w:rFonts w:ascii="Traditional Arabic" w:hAnsi="Traditional Arabic" w:cs="Traditional Arabic" w:hint="cs"/>
          <w:b/>
          <w:bCs/>
          <w:sz w:val="28"/>
          <w:szCs w:val="28"/>
          <w:rtl/>
        </w:rPr>
        <w:t>محمد الس</w:t>
      </w:r>
      <w:r w:rsidR="00051E76" w:rsidRPr="00051E76">
        <w:rPr>
          <w:rFonts w:ascii="Traditional Arabic" w:hAnsi="Traditional Arabic" w:cs="Traditional Arabic" w:hint="cs"/>
          <w:b/>
          <w:bCs/>
          <w:sz w:val="28"/>
          <w:szCs w:val="28"/>
          <w:rtl/>
        </w:rPr>
        <w:t>ّ</w:t>
      </w:r>
      <w:r w:rsidRPr="00051E76">
        <w:rPr>
          <w:rFonts w:ascii="Traditional Arabic" w:hAnsi="Traditional Arabic" w:cs="Traditional Arabic" w:hint="cs"/>
          <w:b/>
          <w:bCs/>
          <w:sz w:val="28"/>
          <w:szCs w:val="28"/>
          <w:rtl/>
        </w:rPr>
        <w:t>عيد</w:t>
      </w:r>
      <w:r w:rsidRPr="000871C8">
        <w:rPr>
          <w:rFonts w:ascii="Traditional Arabic" w:hAnsi="Traditional Arabic" w:cs="Traditional Arabic" w:hint="cs"/>
          <w:b/>
          <w:bCs/>
          <w:sz w:val="28"/>
          <w:szCs w:val="28"/>
          <w:rtl/>
        </w:rPr>
        <w:t xml:space="preserve"> </w:t>
      </w:r>
      <w:r w:rsidR="000871C8" w:rsidRPr="000871C8">
        <w:rPr>
          <w:rFonts w:ascii="Traditional Arabic" w:hAnsi="Traditional Arabic" w:cs="Traditional Arabic" w:hint="cs"/>
          <w:b/>
          <w:bCs/>
          <w:sz w:val="28"/>
          <w:szCs w:val="28"/>
          <w:rtl/>
        </w:rPr>
        <w:t xml:space="preserve">بن </w:t>
      </w:r>
      <w:r w:rsidRPr="00051E76">
        <w:rPr>
          <w:rFonts w:ascii="Traditional Arabic" w:hAnsi="Traditional Arabic" w:cs="Traditional Arabic" w:hint="cs"/>
          <w:b/>
          <w:bCs/>
          <w:sz w:val="28"/>
          <w:szCs w:val="28"/>
          <w:rtl/>
        </w:rPr>
        <w:t>سعـد</w:t>
      </w:r>
      <w:r w:rsidRPr="00051E76">
        <w:rPr>
          <w:rFonts w:ascii="Traditional Arabic" w:hAnsi="Traditional Arabic" w:cs="Traditional Arabic"/>
          <w:b/>
          <w:bCs/>
          <w:sz w:val="28"/>
          <w:szCs w:val="28"/>
        </w:rPr>
        <w:tab/>
      </w:r>
    </w:p>
    <w:p w14:paraId="702675E9" w14:textId="77777777" w:rsidR="00051E76" w:rsidRPr="000B1A74" w:rsidRDefault="00D93E03" w:rsidP="000B1A74">
      <w:pPr>
        <w:pStyle w:val="Paragraphedeliste"/>
        <w:numPr>
          <w:ilvl w:val="0"/>
          <w:numId w:val="12"/>
        </w:numPr>
        <w:spacing w:after="0" w:line="240" w:lineRule="auto"/>
        <w:rPr>
          <w:rFonts w:ascii="Traditional Arabic" w:hAnsi="Traditional Arabic" w:cs="Traditional Arabic"/>
          <w:b/>
          <w:bCs/>
          <w:sz w:val="28"/>
          <w:szCs w:val="28"/>
          <w:rtl/>
          <w:lang w:val="fr-FR"/>
        </w:rPr>
      </w:pPr>
      <w:bookmarkStart w:id="2" w:name="_Hlk177224082"/>
      <w:r w:rsidRPr="00051E76">
        <w:rPr>
          <w:rFonts w:ascii="Traditional Arabic" w:hAnsi="Traditional Arabic" w:cs="Traditional Arabic"/>
          <w:b/>
          <w:bCs/>
          <w:sz w:val="28"/>
          <w:szCs w:val="28"/>
          <w:rtl/>
        </w:rPr>
        <w:t>حـــــنــان رزاق</w:t>
      </w:r>
      <w:bookmarkEnd w:id="0"/>
    </w:p>
    <w:bookmarkEnd w:id="2"/>
    <w:p w14:paraId="0E864EC7" w14:textId="77777777" w:rsidR="00051E76" w:rsidRPr="00051E76" w:rsidRDefault="00051E76" w:rsidP="00051E76">
      <w:pPr>
        <w:bidi/>
        <w:spacing w:after="0" w:line="240" w:lineRule="auto"/>
        <w:rPr>
          <w:rFonts w:ascii="Traditional Arabic" w:hAnsi="Traditional Arabic" w:cs="Traditional Arabic"/>
          <w:b/>
          <w:bCs/>
          <w:sz w:val="28"/>
          <w:szCs w:val="28"/>
          <w:rtl/>
        </w:rPr>
      </w:pPr>
    </w:p>
    <w:tbl>
      <w:tblPr>
        <w:tblpPr w:leftFromText="141" w:rightFromText="141" w:vertAnchor="text" w:horzAnchor="margin" w:tblpXSpec="center" w:tblpY="772"/>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976"/>
        <w:gridCol w:w="2268"/>
        <w:gridCol w:w="1844"/>
        <w:gridCol w:w="1984"/>
      </w:tblGrid>
      <w:tr w:rsidR="00C10BC3" w:rsidRPr="00051E76" w14:paraId="39229892" w14:textId="77777777" w:rsidTr="00C10BC3">
        <w:tc>
          <w:tcPr>
            <w:tcW w:w="709" w:type="dxa"/>
          </w:tcPr>
          <w:p w14:paraId="60358CD1" w14:textId="25D0F7E4" w:rsidR="00C10BC3" w:rsidRPr="00051E76" w:rsidRDefault="00C10BC3" w:rsidP="009B6A52">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الرقم</w:t>
            </w:r>
          </w:p>
        </w:tc>
        <w:tc>
          <w:tcPr>
            <w:tcW w:w="2976" w:type="dxa"/>
            <w:vAlign w:val="center"/>
          </w:tcPr>
          <w:p w14:paraId="5188E7C2" w14:textId="405A387B" w:rsidR="00C10BC3" w:rsidRPr="00051E76" w:rsidRDefault="00C10BC3" w:rsidP="009B6A52">
            <w:pPr>
              <w:bidi/>
              <w:spacing w:after="0" w:line="240" w:lineRule="auto"/>
              <w:jc w:val="center"/>
              <w:rPr>
                <w:rFonts w:ascii="Traditional Arabic" w:eastAsia="Calibri" w:hAnsi="Traditional Arabic" w:cs="Traditional Arabic"/>
                <w:b/>
                <w:bCs/>
                <w:sz w:val="28"/>
                <w:szCs w:val="28"/>
                <w:rtl/>
              </w:rPr>
            </w:pPr>
            <w:bookmarkStart w:id="3" w:name="_Hlk174650851"/>
            <w:r w:rsidRPr="00051E76">
              <w:rPr>
                <w:rFonts w:ascii="Traditional Arabic" w:eastAsia="Calibri" w:hAnsi="Traditional Arabic" w:cs="Traditional Arabic" w:hint="cs"/>
                <w:b/>
                <w:bCs/>
                <w:sz w:val="28"/>
                <w:szCs w:val="28"/>
                <w:rtl/>
              </w:rPr>
              <w:t>الاسم واللقب</w:t>
            </w:r>
          </w:p>
        </w:tc>
        <w:tc>
          <w:tcPr>
            <w:tcW w:w="2268" w:type="dxa"/>
            <w:vAlign w:val="center"/>
          </w:tcPr>
          <w:p w14:paraId="0C2FD18D" w14:textId="77777777" w:rsidR="00C10BC3" w:rsidRPr="00051E76" w:rsidRDefault="00C10BC3" w:rsidP="009B6A52">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الرتبة</w:t>
            </w:r>
          </w:p>
        </w:tc>
        <w:tc>
          <w:tcPr>
            <w:tcW w:w="1844" w:type="dxa"/>
          </w:tcPr>
          <w:p w14:paraId="2186BA0F" w14:textId="03AD7D9F" w:rsidR="00C10BC3" w:rsidRPr="00051E76" w:rsidRDefault="00C10BC3" w:rsidP="009B6A52">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مؤسّسة الانتماء</w:t>
            </w:r>
          </w:p>
        </w:tc>
        <w:tc>
          <w:tcPr>
            <w:tcW w:w="1984" w:type="dxa"/>
            <w:vAlign w:val="center"/>
          </w:tcPr>
          <w:p w14:paraId="489C8EE4" w14:textId="77777777" w:rsidR="00C10BC3" w:rsidRPr="00051E76" w:rsidRDefault="00C10BC3" w:rsidP="009B6A52">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الصفة</w:t>
            </w:r>
          </w:p>
        </w:tc>
      </w:tr>
      <w:tr w:rsidR="00C10BC3" w:rsidRPr="00051E76" w14:paraId="3A4EB1B2" w14:textId="77777777" w:rsidTr="00C10BC3">
        <w:tc>
          <w:tcPr>
            <w:tcW w:w="709" w:type="dxa"/>
          </w:tcPr>
          <w:p w14:paraId="0F15BAD8" w14:textId="77C1D287" w:rsidR="00C10BC3"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01</w:t>
            </w:r>
          </w:p>
        </w:tc>
        <w:tc>
          <w:tcPr>
            <w:tcW w:w="2976" w:type="dxa"/>
            <w:vAlign w:val="center"/>
          </w:tcPr>
          <w:p w14:paraId="7F43E769" w14:textId="0168085E"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مسعود خرازي</w:t>
            </w:r>
          </w:p>
        </w:tc>
        <w:tc>
          <w:tcPr>
            <w:tcW w:w="2268" w:type="dxa"/>
            <w:vAlign w:val="center"/>
          </w:tcPr>
          <w:p w14:paraId="6B11A732" w14:textId="3B5512C4"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أستاذ محاضر </w:t>
            </w:r>
            <w:r w:rsidR="009E647C">
              <w:rPr>
                <w:rFonts w:ascii="Traditional Arabic" w:eastAsia="Calibri" w:hAnsi="Traditional Arabic" w:cs="Traditional Arabic" w:hint="cs"/>
                <w:b/>
                <w:bCs/>
                <w:sz w:val="28"/>
                <w:szCs w:val="28"/>
                <w:rtl/>
              </w:rPr>
              <w:t>_ب_</w:t>
            </w:r>
          </w:p>
        </w:tc>
        <w:tc>
          <w:tcPr>
            <w:tcW w:w="1844" w:type="dxa"/>
          </w:tcPr>
          <w:p w14:paraId="1F481357" w14:textId="77777777"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2B1AB2EB" w14:textId="77777777" w:rsidR="00C10BC3" w:rsidRPr="00051E76" w:rsidRDefault="00C10BC3" w:rsidP="004D3BF5">
            <w:pPr>
              <w:bidi/>
              <w:spacing w:after="0" w:line="240" w:lineRule="auto"/>
              <w:jc w:val="center"/>
              <w:rPr>
                <w:rFonts w:ascii="Traditional Arabic" w:eastAsia="Calibri" w:hAnsi="Traditional Arabic" w:cs="Traditional Arabic"/>
                <w:b/>
                <w:bCs/>
                <w:sz w:val="28"/>
                <w:szCs w:val="28"/>
                <w:u w:val="single"/>
                <w:rtl/>
              </w:rPr>
            </w:pPr>
            <w:r w:rsidRPr="00051E76">
              <w:rPr>
                <w:rFonts w:ascii="Traditional Arabic" w:eastAsia="Calibri" w:hAnsi="Traditional Arabic" w:cs="Traditional Arabic"/>
                <w:b/>
                <w:bCs/>
                <w:sz w:val="28"/>
                <w:szCs w:val="28"/>
                <w:rtl/>
              </w:rPr>
              <w:t>رئيسا</w:t>
            </w:r>
          </w:p>
        </w:tc>
      </w:tr>
      <w:tr w:rsidR="00C10BC3" w:rsidRPr="00051E76" w14:paraId="104090AA" w14:textId="77777777" w:rsidTr="00C10BC3">
        <w:tc>
          <w:tcPr>
            <w:tcW w:w="709" w:type="dxa"/>
          </w:tcPr>
          <w:p w14:paraId="54350F8D" w14:textId="61B66C98"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02</w:t>
            </w:r>
          </w:p>
        </w:tc>
        <w:tc>
          <w:tcPr>
            <w:tcW w:w="2976" w:type="dxa"/>
            <w:vAlign w:val="center"/>
          </w:tcPr>
          <w:p w14:paraId="7803C8B6" w14:textId="4FADA8E4" w:rsidR="00C10BC3" w:rsidRPr="00051E76" w:rsidRDefault="00C10BC3" w:rsidP="004D3BF5">
            <w:pPr>
              <w:bidi/>
              <w:spacing w:after="0" w:line="240" w:lineRule="auto"/>
              <w:jc w:val="center"/>
              <w:rPr>
                <w:rFonts w:ascii="Traditional Arabic" w:eastAsia="Calibri" w:hAnsi="Traditional Arabic" w:cs="Traditional Arabic"/>
                <w:b/>
                <w:bCs/>
                <w:sz w:val="28"/>
                <w:szCs w:val="28"/>
                <w:u w:val="single"/>
                <w:rtl/>
              </w:rPr>
            </w:pPr>
            <w:r w:rsidRPr="00051E76">
              <w:rPr>
                <w:rFonts w:ascii="Traditional Arabic" w:eastAsia="Calibri" w:hAnsi="Traditional Arabic" w:cs="Traditional Arabic" w:hint="cs"/>
                <w:b/>
                <w:bCs/>
                <w:sz w:val="28"/>
                <w:szCs w:val="28"/>
                <w:rtl/>
              </w:rPr>
              <w:t xml:space="preserve">محمد السعيد </w:t>
            </w:r>
            <w:r w:rsidRPr="00F93ACB">
              <w:rPr>
                <w:rFonts w:ascii="Traditional Arabic" w:eastAsia="Calibri" w:hAnsi="Traditional Arabic" w:cs="Traditional Arabic" w:hint="cs"/>
                <w:b/>
                <w:bCs/>
                <w:sz w:val="28"/>
                <w:szCs w:val="28"/>
                <w:rtl/>
              </w:rPr>
              <w:t>بن</w:t>
            </w:r>
            <w:r>
              <w:rPr>
                <w:rFonts w:ascii="Traditional Arabic" w:eastAsia="Calibri" w:hAnsi="Traditional Arabic" w:cs="Traditional Arabic" w:hint="cs"/>
                <w:b/>
                <w:bCs/>
                <w:sz w:val="28"/>
                <w:szCs w:val="28"/>
                <w:rtl/>
              </w:rPr>
              <w:t xml:space="preserve"> </w:t>
            </w:r>
            <w:r w:rsidRPr="00051E76">
              <w:rPr>
                <w:rFonts w:ascii="Traditional Arabic" w:eastAsia="Calibri" w:hAnsi="Traditional Arabic" w:cs="Traditional Arabic" w:hint="cs"/>
                <w:b/>
                <w:bCs/>
                <w:sz w:val="28"/>
                <w:szCs w:val="28"/>
                <w:rtl/>
              </w:rPr>
              <w:t>سعـد</w:t>
            </w:r>
          </w:p>
        </w:tc>
        <w:tc>
          <w:tcPr>
            <w:tcW w:w="2268" w:type="dxa"/>
            <w:vAlign w:val="center"/>
          </w:tcPr>
          <w:p w14:paraId="4437E028" w14:textId="6158ABD8" w:rsidR="00C10BC3" w:rsidRPr="00051E76" w:rsidRDefault="00C10BC3" w:rsidP="004D3BF5">
            <w:pPr>
              <w:bidi/>
              <w:spacing w:after="0" w:line="240" w:lineRule="auto"/>
              <w:jc w:val="center"/>
              <w:rPr>
                <w:rFonts w:ascii="Traditional Arabic" w:eastAsia="Calibri" w:hAnsi="Traditional Arabic" w:cs="Traditional Arabic"/>
                <w:b/>
                <w:bCs/>
                <w:sz w:val="28"/>
                <w:szCs w:val="28"/>
                <w:highlight w:val="yellow"/>
              </w:rPr>
            </w:pPr>
            <w:r>
              <w:rPr>
                <w:rFonts w:ascii="Traditional Arabic" w:eastAsia="Calibri" w:hAnsi="Traditional Arabic" w:cs="Traditional Arabic" w:hint="cs"/>
                <w:b/>
                <w:bCs/>
                <w:sz w:val="28"/>
                <w:szCs w:val="28"/>
                <w:rtl/>
              </w:rPr>
              <w:t>أستاذ</w:t>
            </w:r>
          </w:p>
        </w:tc>
        <w:tc>
          <w:tcPr>
            <w:tcW w:w="1844" w:type="dxa"/>
          </w:tcPr>
          <w:p w14:paraId="2E9F4A0E" w14:textId="77777777"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2FE8C7AA" w14:textId="7821CF63" w:rsidR="00C10BC3" w:rsidRPr="00C966DB" w:rsidRDefault="00C10BC3" w:rsidP="004D3BF5">
            <w:pPr>
              <w:bidi/>
              <w:spacing w:after="0" w:line="240" w:lineRule="auto"/>
              <w:jc w:val="center"/>
              <w:rPr>
                <w:rFonts w:ascii="Traditional Arabic" w:eastAsia="Calibri" w:hAnsi="Traditional Arabic" w:cs="Traditional Arabic"/>
                <w:b/>
                <w:bCs/>
                <w:sz w:val="28"/>
                <w:szCs w:val="28"/>
                <w:rtl/>
              </w:rPr>
            </w:pPr>
            <w:r w:rsidRPr="00C966DB">
              <w:rPr>
                <w:rFonts w:ascii="Traditional Arabic" w:eastAsia="Calibri" w:hAnsi="Traditional Arabic" w:cs="Traditional Arabic"/>
                <w:b/>
                <w:bCs/>
                <w:sz w:val="28"/>
                <w:szCs w:val="28"/>
                <w:rtl/>
              </w:rPr>
              <w:t>مشرفا</w:t>
            </w:r>
            <w:r w:rsidRPr="00C966DB">
              <w:rPr>
                <w:rFonts w:ascii="Traditional Arabic" w:eastAsia="Calibri" w:hAnsi="Traditional Arabic" w:cs="Traditional Arabic" w:hint="cs"/>
                <w:b/>
                <w:bCs/>
                <w:sz w:val="28"/>
                <w:szCs w:val="28"/>
                <w:rtl/>
              </w:rPr>
              <w:t xml:space="preserve"> ومقرّرا</w:t>
            </w:r>
          </w:p>
        </w:tc>
      </w:tr>
      <w:tr w:rsidR="00C10BC3" w:rsidRPr="00051E76" w14:paraId="685E47CA" w14:textId="77777777" w:rsidTr="00C10BC3">
        <w:tc>
          <w:tcPr>
            <w:tcW w:w="709" w:type="dxa"/>
          </w:tcPr>
          <w:p w14:paraId="7E003AFD" w14:textId="2E70DE42" w:rsidR="00C10BC3"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03</w:t>
            </w:r>
          </w:p>
        </w:tc>
        <w:tc>
          <w:tcPr>
            <w:tcW w:w="2976" w:type="dxa"/>
            <w:vAlign w:val="center"/>
          </w:tcPr>
          <w:p w14:paraId="17FA7D50" w14:textId="12A278C8"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صبرينة بوقرفة</w:t>
            </w:r>
          </w:p>
        </w:tc>
        <w:tc>
          <w:tcPr>
            <w:tcW w:w="2268" w:type="dxa"/>
            <w:vAlign w:val="center"/>
          </w:tcPr>
          <w:p w14:paraId="7FA61856" w14:textId="187E0F05" w:rsidR="00C10BC3" w:rsidRPr="00051E76" w:rsidRDefault="00C10BC3" w:rsidP="004D3BF5">
            <w:pPr>
              <w:bidi/>
              <w:spacing w:after="0" w:line="240" w:lineRule="auto"/>
              <w:jc w:val="center"/>
              <w:rPr>
                <w:rFonts w:ascii="Traditional Arabic" w:eastAsia="Calibri" w:hAnsi="Traditional Arabic" w:cs="Traditional Arabic"/>
                <w:b/>
                <w:bCs/>
                <w:sz w:val="28"/>
                <w:szCs w:val="28"/>
              </w:rPr>
            </w:pPr>
            <w:r>
              <w:rPr>
                <w:rFonts w:ascii="Traditional Arabic" w:eastAsia="Calibri" w:hAnsi="Traditional Arabic" w:cs="Traditional Arabic" w:hint="cs"/>
                <w:b/>
                <w:bCs/>
                <w:sz w:val="28"/>
                <w:szCs w:val="28"/>
                <w:rtl/>
              </w:rPr>
              <w:t xml:space="preserve">أستاذ مساعد </w:t>
            </w:r>
            <w:r w:rsidR="009E647C">
              <w:rPr>
                <w:rFonts w:ascii="Traditional Arabic" w:eastAsia="Calibri" w:hAnsi="Traditional Arabic" w:cs="Traditional Arabic" w:hint="cs"/>
                <w:b/>
                <w:bCs/>
                <w:sz w:val="28"/>
                <w:szCs w:val="28"/>
                <w:rtl/>
              </w:rPr>
              <w:t>_أ_</w:t>
            </w:r>
          </w:p>
        </w:tc>
        <w:tc>
          <w:tcPr>
            <w:tcW w:w="1844" w:type="dxa"/>
          </w:tcPr>
          <w:p w14:paraId="220096E0" w14:textId="77777777" w:rsidR="00C10BC3" w:rsidRPr="00051E76" w:rsidRDefault="00C10BC3" w:rsidP="004D3BF5">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0BA8DE21" w14:textId="3D3DCEE7" w:rsidR="00C10BC3" w:rsidRPr="00051E76" w:rsidRDefault="00C10BC3" w:rsidP="004D3BF5">
            <w:pPr>
              <w:bidi/>
              <w:spacing w:after="0" w:line="240" w:lineRule="auto"/>
              <w:jc w:val="center"/>
              <w:rPr>
                <w:rFonts w:ascii="Traditional Arabic" w:eastAsia="Calibri" w:hAnsi="Traditional Arabic" w:cs="Traditional Arabic"/>
                <w:b/>
                <w:bCs/>
                <w:sz w:val="28"/>
                <w:szCs w:val="28"/>
                <w:u w:val="single"/>
                <w:rtl/>
              </w:rPr>
            </w:pPr>
            <w:r>
              <w:rPr>
                <w:rFonts w:ascii="Traditional Arabic" w:eastAsia="Calibri" w:hAnsi="Traditional Arabic" w:cs="Traditional Arabic" w:hint="cs"/>
                <w:b/>
                <w:bCs/>
                <w:sz w:val="28"/>
                <w:szCs w:val="28"/>
                <w:rtl/>
              </w:rPr>
              <w:t>مناقشا</w:t>
            </w:r>
          </w:p>
        </w:tc>
      </w:tr>
    </w:tbl>
    <w:bookmarkEnd w:id="3"/>
    <w:p w14:paraId="03F50C3E" w14:textId="110760E3" w:rsidR="00331DB6" w:rsidRPr="009E647C" w:rsidRDefault="009E647C" w:rsidP="00F10EB1">
      <w:pPr>
        <w:bidi/>
        <w:spacing w:after="200" w:line="240" w:lineRule="auto"/>
        <w:jc w:val="center"/>
        <w:rPr>
          <w:rFonts w:ascii="Traditional Arabic" w:eastAsia="Calibri" w:hAnsi="Traditional Arabic" w:cs="Traditional Arabic"/>
          <w:b/>
          <w:bCs/>
          <w:sz w:val="28"/>
          <w:szCs w:val="28"/>
          <w:rtl/>
        </w:rPr>
      </w:pPr>
      <w:r w:rsidRPr="009E647C">
        <w:rPr>
          <w:rFonts w:ascii="Traditional Arabic" w:eastAsia="Calibri" w:hAnsi="Traditional Arabic" w:cs="Traditional Arabic"/>
          <w:b/>
          <w:bCs/>
          <w:sz w:val="28"/>
          <w:szCs w:val="28"/>
          <w:rtl/>
        </w:rPr>
        <w:t>أ</w:t>
      </w:r>
      <w:r w:rsidRPr="009E647C">
        <w:rPr>
          <w:rFonts w:ascii="Traditional Arabic" w:eastAsia="Calibri" w:hAnsi="Traditional Arabic" w:cs="Traditional Arabic" w:hint="cs"/>
          <w:b/>
          <w:bCs/>
          <w:sz w:val="28"/>
          <w:szCs w:val="28"/>
          <w:rtl/>
        </w:rPr>
        <w:t>عضاء لجنة المناقش</w:t>
      </w:r>
      <w:r w:rsidR="002536B2" w:rsidRPr="009E647C">
        <w:rPr>
          <w:rFonts w:ascii="Traditional Arabic" w:eastAsia="Calibri" w:hAnsi="Traditional Arabic" w:cs="Traditional Arabic" w:hint="cs"/>
          <w:b/>
          <w:bCs/>
          <w:sz w:val="28"/>
          <w:szCs w:val="28"/>
          <w:shd w:val="clear" w:color="auto" w:fill="FFFFFF" w:themeFill="background1"/>
          <w:rtl/>
        </w:rPr>
        <w:t>ة</w:t>
      </w:r>
      <w:r w:rsidR="00331DB6" w:rsidRPr="009E647C">
        <w:rPr>
          <w:rFonts w:ascii="Traditional Arabic" w:eastAsia="Calibri" w:hAnsi="Traditional Arabic" w:cs="Traditional Arabic"/>
          <w:b/>
          <w:bCs/>
          <w:sz w:val="28"/>
          <w:szCs w:val="28"/>
          <w:rtl/>
        </w:rPr>
        <w:t>:</w:t>
      </w:r>
    </w:p>
    <w:p w14:paraId="6AE363AA" w14:textId="77777777" w:rsidR="00331DB6" w:rsidRPr="00B85292" w:rsidRDefault="009B6A52" w:rsidP="00BB7CDD">
      <w:pPr>
        <w:bidi/>
        <w:rPr>
          <w:rFonts w:ascii="Traditional Arabic" w:eastAsia="Calibri" w:hAnsi="Traditional Arabic" w:cs="Traditional Arabic"/>
          <w:sz w:val="32"/>
          <w:szCs w:val="32"/>
          <w:rtl/>
        </w:rPr>
        <w:sectPr w:rsidR="00331DB6" w:rsidRPr="00B85292" w:rsidSect="00F07937">
          <w:footerReference w:type="default" r:id="rId9"/>
          <w:footnotePr>
            <w:numRestart w:val="eachPage"/>
          </w:footnotePr>
          <w:pgSz w:w="11906" w:h="16838" w:code="9"/>
          <w:pgMar w:top="1134" w:right="1418" w:bottom="1134" w:left="1418" w:header="709" w:footer="709" w:gutter="0"/>
          <w:pgBorders w:display="firstPage" w:offsetFrom="page">
            <w:top w:val="thinThickMediumGap" w:sz="48" w:space="24" w:color="4472C4" w:themeColor="accent5"/>
            <w:left w:val="thinThickMediumGap" w:sz="48" w:space="24" w:color="4472C4" w:themeColor="accent5"/>
            <w:bottom w:val="thickThinMediumGap" w:sz="48" w:space="24" w:color="4472C4" w:themeColor="accent5"/>
            <w:right w:val="thickThinMediumGap" w:sz="48" w:space="24" w:color="4472C4" w:themeColor="accent5"/>
          </w:pgBorders>
          <w:cols w:space="708"/>
          <w:docGrid w:linePitch="360"/>
        </w:sectPr>
      </w:pPr>
      <w:r w:rsidRPr="00B85292">
        <w:rPr>
          <w:rFonts w:ascii="Traditional Arabic" w:eastAsia="Calibri" w:hAnsi="Traditional Arabic" w:cs="Traditional Arabic"/>
          <w:b/>
          <w:bCs/>
          <w:noProof/>
          <w:sz w:val="32"/>
          <w:szCs w:val="32"/>
          <w:u w:val="single"/>
          <w:rtl/>
          <w:lang w:val="en-US"/>
        </w:rPr>
        <mc:AlternateContent>
          <mc:Choice Requires="wps">
            <w:drawing>
              <wp:anchor distT="0" distB="0" distL="114300" distR="114300" simplePos="0" relativeHeight="251657216" behindDoc="0" locked="0" layoutInCell="1" allowOverlap="1" wp14:anchorId="38B50F72" wp14:editId="46B5472E">
                <wp:simplePos x="0" y="0"/>
                <wp:positionH relativeFrom="margin">
                  <wp:align>center</wp:align>
                </wp:positionH>
                <wp:positionV relativeFrom="margin">
                  <wp:align>bottom</wp:align>
                </wp:positionV>
                <wp:extent cx="914400" cy="631190"/>
                <wp:effectExtent l="0" t="0" r="28575" b="16510"/>
                <wp:wrapSquare wrapText="bothSides"/>
                <wp:docPr id="17" name="Zone de texte 17"/>
                <wp:cNvGraphicFramePr/>
                <a:graphic xmlns:a="http://schemas.openxmlformats.org/drawingml/2006/main">
                  <a:graphicData uri="http://schemas.microsoft.com/office/word/2010/wordprocessingShape">
                    <wps:wsp>
                      <wps:cNvSpPr txBox="1"/>
                      <wps:spPr>
                        <a:xfrm>
                          <a:off x="0" y="0"/>
                          <a:ext cx="914400" cy="631190"/>
                        </a:xfrm>
                        <a:prstGeom prst="rect">
                          <a:avLst/>
                        </a:prstGeom>
                        <a:noFill/>
                        <a:ln w="6350">
                          <a:solidFill>
                            <a:sysClr val="window" lastClr="FFFFFF"/>
                          </a:solidFill>
                        </a:ln>
                        <a:effectLst/>
                      </wps:spPr>
                      <wps:txbx>
                        <w:txbxContent>
                          <w:p w14:paraId="75090B28" w14:textId="77777777" w:rsidR="009E647C" w:rsidRPr="00051E76" w:rsidRDefault="009E647C" w:rsidP="009B6A52">
                            <w:pPr>
                              <w:bidi/>
                              <w:spacing w:after="0" w:line="240" w:lineRule="auto"/>
                              <w:jc w:val="center"/>
                              <w:rPr>
                                <w:rFonts w:ascii="Traditional Arabic" w:hAnsi="Traditional Arabic" w:cs="Traditional Arabic"/>
                                <w:b/>
                                <w:bCs/>
                                <w:sz w:val="28"/>
                                <w:szCs w:val="28"/>
                              </w:rPr>
                            </w:pPr>
                            <w:r w:rsidRPr="00051E76">
                              <w:rPr>
                                <w:rFonts w:ascii="Traditional Arabic" w:hAnsi="Traditional Arabic" w:cs="Traditional Arabic"/>
                                <w:b/>
                                <w:bCs/>
                                <w:sz w:val="28"/>
                                <w:szCs w:val="28"/>
                                <w:rtl/>
                              </w:rPr>
                              <w:t>الموسم الجامعي: (14</w:t>
                            </w:r>
                            <w:r w:rsidRPr="00051E76">
                              <w:rPr>
                                <w:rFonts w:ascii="Traditional Arabic" w:hAnsi="Traditional Arabic" w:cs="Traditional Arabic" w:hint="cs"/>
                                <w:b/>
                                <w:bCs/>
                                <w:sz w:val="28"/>
                                <w:szCs w:val="28"/>
                                <w:rtl/>
                              </w:rPr>
                              <w:t>45</w:t>
                            </w:r>
                            <w:r w:rsidRPr="00051E76">
                              <w:rPr>
                                <w:rFonts w:ascii="Traditional Arabic" w:hAnsi="Traditional Arabic" w:cs="Traditional Arabic"/>
                                <w:b/>
                                <w:bCs/>
                                <w:sz w:val="28"/>
                                <w:szCs w:val="28"/>
                                <w:rtl/>
                              </w:rPr>
                              <w:t>ه</w:t>
                            </w:r>
                            <w:r w:rsidRPr="00051E76">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/14</w:t>
                            </w:r>
                            <w:r w:rsidRPr="00051E76">
                              <w:rPr>
                                <w:rFonts w:ascii="Traditional Arabic" w:hAnsi="Traditional Arabic" w:cs="Traditional Arabic" w:hint="cs"/>
                                <w:b/>
                                <w:bCs/>
                                <w:sz w:val="28"/>
                                <w:szCs w:val="28"/>
                                <w:rtl/>
                              </w:rPr>
                              <w:t>46</w:t>
                            </w:r>
                            <w:r w:rsidRPr="00051E76">
                              <w:rPr>
                                <w:rFonts w:ascii="Traditional Arabic" w:hAnsi="Traditional Arabic" w:cs="Traditional Arabic"/>
                                <w:b/>
                                <w:bCs/>
                                <w:sz w:val="28"/>
                                <w:szCs w:val="28"/>
                                <w:rtl/>
                              </w:rPr>
                              <w:t>ه</w:t>
                            </w:r>
                            <w:r>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/20</w:t>
                            </w:r>
                            <w:r w:rsidRPr="00051E76">
                              <w:rPr>
                                <w:rFonts w:ascii="Traditional Arabic" w:hAnsi="Traditional Arabic" w:cs="Traditional Arabic" w:hint="cs"/>
                                <w:b/>
                                <w:bCs/>
                                <w:sz w:val="28"/>
                                <w:szCs w:val="28"/>
                                <w:rtl/>
                              </w:rPr>
                              <w:t>23</w:t>
                            </w:r>
                            <w:r w:rsidRPr="00051E76">
                              <w:rPr>
                                <w:rFonts w:ascii="Traditional Arabic" w:hAnsi="Traditional Arabic" w:cs="Traditional Arabic"/>
                                <w:b/>
                                <w:bCs/>
                                <w:sz w:val="28"/>
                                <w:szCs w:val="28"/>
                                <w:rtl/>
                              </w:rPr>
                              <w:t>م/20</w:t>
                            </w:r>
                            <w:r w:rsidRPr="00051E76">
                              <w:rPr>
                                <w:rFonts w:ascii="Traditional Arabic" w:hAnsi="Traditional Arabic" w:cs="Traditional Arabic" w:hint="cs"/>
                                <w:b/>
                                <w:bCs/>
                                <w:sz w:val="28"/>
                                <w:szCs w:val="28"/>
                                <w:rtl/>
                              </w:rPr>
                              <w:t>24</w:t>
                            </w:r>
                            <w:r w:rsidRPr="00051E76">
                              <w:rPr>
                                <w:rFonts w:ascii="Traditional Arabic" w:hAnsi="Traditional Arabic" w:cs="Traditional Arabic"/>
                                <w:b/>
                                <w:bCs/>
                                <w:sz w:val="28"/>
                                <w:szCs w:val="28"/>
                                <w:rtl/>
                              </w:rPr>
                              <w:t>م)</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B50F72" id="Zone de texte 17" o:spid="_x0000_s1027" type="#_x0000_t202" style="position:absolute;left:0;text-align:left;margin-left:0;margin-top:0;width:1in;height:49.7pt;z-index:251657216;visibility:visible;mso-wrap-style:non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" filled="f" strokecolor="window" strokeweight=".5pt">
                <v:textbox>
                  <w:txbxContent>
                    <w:p w14:paraId="75090B28" w14:textId="77777777" w:rsidR="009E647C" w:rsidRPr="00051E76" w:rsidRDefault="009E647C" w:rsidP="009B6A52">
                      <w:pPr>
                        <w:bidi/>
                        <w:spacing w:after="0" w:line="240" w:lineRule="auto"/>
                        <w:jc w:val="center"/>
                        <w:rPr>
                          <w:rFonts w:ascii="Traditional Arabic" w:hAnsi="Traditional Arabic" w:cs="Traditional Arabic"/>
                          <w:b/>
                          <w:bCs/>
                          <w:sz w:val="28"/>
                          <w:szCs w:val="28"/>
                        </w:rPr>
                      </w:pPr>
                      <w:r w:rsidRPr="00051E76">
                        <w:rPr>
                          <w:rFonts w:ascii="Traditional Arabic" w:hAnsi="Traditional Arabic" w:cs="Traditional Arabic"/>
                          <w:b/>
                          <w:bCs/>
                          <w:sz w:val="28"/>
                          <w:szCs w:val="28"/>
                          <w:rtl/>
                        </w:rPr>
                        <w:t>الموسم الجامعي: (14</w:t>
                      </w:r>
                      <w:r w:rsidRPr="00051E76">
                        <w:rPr>
                          <w:rFonts w:ascii="Traditional Arabic" w:hAnsi="Traditional Arabic" w:cs="Traditional Arabic" w:hint="cs"/>
                          <w:b/>
                          <w:bCs/>
                          <w:sz w:val="28"/>
                          <w:szCs w:val="28"/>
                          <w:rtl/>
                        </w:rPr>
                        <w:t>45</w:t>
                      </w:r>
                      <w:r w:rsidRPr="00051E76">
                        <w:rPr>
                          <w:rFonts w:ascii="Traditional Arabic" w:hAnsi="Traditional Arabic" w:cs="Traditional Arabic"/>
                          <w:b/>
                          <w:bCs/>
                          <w:sz w:val="28"/>
                          <w:szCs w:val="28"/>
                          <w:rtl/>
                        </w:rPr>
                        <w:t>ه</w:t>
                      </w:r>
                      <w:r w:rsidRPr="00051E76">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/14</w:t>
                      </w:r>
                      <w:r w:rsidRPr="00051E76">
                        <w:rPr>
                          <w:rFonts w:ascii="Traditional Arabic" w:hAnsi="Traditional Arabic" w:cs="Traditional Arabic" w:hint="cs"/>
                          <w:b/>
                          <w:bCs/>
                          <w:sz w:val="28"/>
                          <w:szCs w:val="28"/>
                          <w:rtl/>
                        </w:rPr>
                        <w:t>46</w:t>
                      </w:r>
                      <w:r w:rsidRPr="00051E76">
                        <w:rPr>
                          <w:rFonts w:ascii="Traditional Arabic" w:hAnsi="Traditional Arabic" w:cs="Traditional Arabic"/>
                          <w:b/>
                          <w:bCs/>
                          <w:sz w:val="28"/>
                          <w:szCs w:val="28"/>
                          <w:rtl/>
                        </w:rPr>
                        <w:t>ه</w:t>
                      </w:r>
                      <w:r>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/20</w:t>
                      </w:r>
                      <w:r w:rsidRPr="00051E76">
                        <w:rPr>
                          <w:rFonts w:ascii="Traditional Arabic" w:hAnsi="Traditional Arabic" w:cs="Traditional Arabic" w:hint="cs"/>
                          <w:b/>
                          <w:bCs/>
                          <w:sz w:val="28"/>
                          <w:szCs w:val="28"/>
                          <w:rtl/>
                        </w:rPr>
                        <w:t>23</w:t>
                      </w:r>
                      <w:r w:rsidRPr="00051E76">
                        <w:rPr>
                          <w:rFonts w:ascii="Traditional Arabic" w:hAnsi="Traditional Arabic" w:cs="Traditional Arabic"/>
                          <w:b/>
                          <w:bCs/>
                          <w:sz w:val="28"/>
                          <w:szCs w:val="28"/>
                          <w:rtl/>
                        </w:rPr>
                        <w:t>م/20</w:t>
                      </w:r>
                      <w:r w:rsidRPr="00051E76">
                        <w:rPr>
                          <w:rFonts w:ascii="Traditional Arabic" w:hAnsi="Traditional Arabic" w:cs="Traditional Arabic" w:hint="cs"/>
                          <w:b/>
                          <w:bCs/>
                          <w:sz w:val="28"/>
                          <w:szCs w:val="28"/>
                          <w:rtl/>
                        </w:rPr>
                        <w:t>24</w:t>
                      </w:r>
                      <w:r w:rsidRPr="00051E76">
                        <w:rPr>
                          <w:rFonts w:ascii="Traditional Arabic" w:hAnsi="Traditional Arabic" w:cs="Traditional Arabic"/>
                          <w:b/>
                          <w:bCs/>
                          <w:sz w:val="28"/>
                          <w:szCs w:val="28"/>
                          <w:rtl/>
                        </w:rPr>
                        <w:t>م)</w:t>
                      </w:r>
                    </w:p>
                  </w:txbxContent>
                </v:textbox>
                <w10:wrap type="square" anchorx="margin" anchory="margin"/>
              </v:shape>
            </w:pict>
          </mc:Fallback>
        </mc:AlternateContent>
      </w:r>
    </w:p>
    <w:p w14:paraId="307352FD" w14:textId="77777777" w:rsidR="00331DB6" w:rsidRPr="00331DB6" w:rsidRDefault="00331DB6" w:rsidP="00331DB6">
      <w:pPr>
        <w:bidi/>
        <w:spacing w:after="200" w:line="276" w:lineRule="auto"/>
        <w:rPr>
          <w:rFonts w:ascii="Calibri" w:eastAsia="Calibri" w:hAnsi="Calibri" w:cs="Arial"/>
          <w:rtl/>
        </w:rPr>
        <w:sectPr w:rsidR="00331DB6" w:rsidRPr="00331DB6" w:rsidSect="006D46C9">
          <w:footerReference w:type="default" r:id="rId10"/>
          <w:footnotePr>
            <w:numRestart w:val="eachPage"/>
          </w:footnotePr>
          <w:pgSz w:w="11906" w:h="16838" w:code="9"/>
          <w:pgMar w:top="1134" w:right="1418" w:bottom="1134" w:left="1418" w:header="709" w:footer="709" w:gutter="0"/>
          <w:cols w:space="708"/>
          <w:docGrid w:linePitch="360"/>
        </w:sectPr>
      </w:pPr>
    </w:p>
    <w:p w14:paraId="534392D8" w14:textId="77777777" w:rsidR="00E56711" w:rsidRPr="00E56711" w:rsidRDefault="00E56711" w:rsidP="000E20CF">
      <w:pPr>
        <w:tabs>
          <w:tab w:val="left" w:pos="4030"/>
        </w:tabs>
        <w:bidi/>
        <w:spacing w:before="120" w:after="120" w:line="240" w:lineRule="auto"/>
        <w:jc w:val="center"/>
        <w:rPr>
          <w:rFonts w:ascii="Traditional Arabic" w:eastAsia="Calibri" w:hAnsi="Traditional Arabic" w:cs="Traditional Arabic"/>
          <w:b/>
          <w:bCs/>
          <w:sz w:val="28"/>
          <w:szCs w:val="28"/>
          <w:rtl/>
        </w:rPr>
      </w:pPr>
      <w:r w:rsidRPr="00E56711">
        <w:rPr>
          <w:rFonts w:ascii="Traditional Arabic" w:eastAsia="Calibri" w:hAnsi="Traditional Arabic" w:cs="Traditional Arabic"/>
          <w:b/>
          <w:bCs/>
          <w:sz w:val="28"/>
          <w:szCs w:val="28"/>
          <w:rtl/>
        </w:rPr>
        <w:lastRenderedPageBreak/>
        <w:t>الجمهورية الجزائرية الديمقراطية الشعبية</w:t>
      </w:r>
    </w:p>
    <w:p w14:paraId="626547A0" w14:textId="77777777" w:rsidR="00E56711" w:rsidRPr="00E56711" w:rsidRDefault="00E56711" w:rsidP="000E20CF">
      <w:pPr>
        <w:tabs>
          <w:tab w:val="left" w:pos="4030"/>
        </w:tabs>
        <w:bidi/>
        <w:spacing w:before="120" w:after="120" w:line="240" w:lineRule="auto"/>
        <w:jc w:val="center"/>
        <w:rPr>
          <w:rFonts w:ascii="Traditional Arabic" w:eastAsia="Calibri" w:hAnsi="Traditional Arabic" w:cs="Traditional Arabic"/>
          <w:b/>
          <w:bCs/>
          <w:sz w:val="28"/>
          <w:szCs w:val="28"/>
          <w:rtl/>
        </w:rPr>
      </w:pPr>
      <w:r w:rsidRPr="00E56711">
        <w:rPr>
          <w:rFonts w:ascii="Traditional Arabic" w:eastAsia="Calibri" w:hAnsi="Traditional Arabic" w:cs="Traditional Arabic"/>
          <w:noProof/>
          <w:sz w:val="28"/>
          <w:szCs w:val="28"/>
          <w:lang w:val="en-US"/>
        </w:rPr>
        <w:drawing>
          <wp:anchor distT="0" distB="0" distL="114300" distR="114300" simplePos="0" relativeHeight="251666432" behindDoc="0" locked="0" layoutInCell="1" allowOverlap="1" wp14:anchorId="47A6C090" wp14:editId="63363A96">
            <wp:simplePos x="0" y="0"/>
            <wp:positionH relativeFrom="margin">
              <wp:align>left</wp:align>
            </wp:positionH>
            <wp:positionV relativeFrom="margin">
              <wp:posOffset>714440</wp:posOffset>
            </wp:positionV>
            <wp:extent cx="1260000" cy="1152000"/>
            <wp:effectExtent l="0" t="0" r="0" b="0"/>
            <wp:wrapNone/>
            <wp:docPr id="4" name="Image 4"/>
            <wp:cNvGraphicFramePr/>
            <a:graphic xmlns:a="http://schemas.openxmlformats.org/drawingml/2006/main">
              <a:graphicData uri="http://schemas.openxmlformats.org/drawingml/2006/picture">
                <pic:pic xmlns:pic="http://schemas.openxmlformats.org/drawingml/2006/picture">
                  <pic:nvPicPr>
                    <pic:cNvPr id="15" name="Image 14"/>
                    <pic:cNvPicPr/>
                  </pic:nvPicPr>
                  <pic:blipFill>
                    <a:blip r:embed="rId8">
                      <a:extLst>
                        <a:ext uri="{28A0092B-C50C-407E-A947-70E740481C1C}">
                          <a14:useLocalDpi xmlns:a14="http://schemas.microsoft.com/office/drawing/2010/main" val="0"/>
                        </a:ext>
                      </a:extLst>
                    </a:blip>
                    <a:stretch>
                      <a:fillRect/>
                    </a:stretch>
                  </pic:blipFill>
                  <pic:spPr>
                    <a:xfrm>
                      <a:off x="0" y="0"/>
                      <a:ext cx="1260000" cy="115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6711">
        <w:rPr>
          <w:rFonts w:ascii="Traditional Arabic" w:eastAsia="Calibri" w:hAnsi="Traditional Arabic" w:cs="Traditional Arabic"/>
          <w:noProof/>
          <w:sz w:val="28"/>
          <w:szCs w:val="28"/>
          <w:lang w:val="en-US"/>
        </w:rPr>
        <w:drawing>
          <wp:anchor distT="0" distB="0" distL="114300" distR="114300" simplePos="0" relativeHeight="251667456" behindDoc="0" locked="0" layoutInCell="1" allowOverlap="1" wp14:anchorId="32728A5F" wp14:editId="6F333E58">
            <wp:simplePos x="0" y="0"/>
            <wp:positionH relativeFrom="margin">
              <wp:align>right</wp:align>
            </wp:positionH>
            <wp:positionV relativeFrom="margin">
              <wp:posOffset>713105</wp:posOffset>
            </wp:positionV>
            <wp:extent cx="1260000" cy="1152000"/>
            <wp:effectExtent l="0" t="0" r="0" b="0"/>
            <wp:wrapNone/>
            <wp:docPr id="6" name="Image 6"/>
            <wp:cNvGraphicFramePr/>
            <a:graphic xmlns:a="http://schemas.openxmlformats.org/drawingml/2006/main">
              <a:graphicData uri="http://schemas.openxmlformats.org/drawingml/2006/picture">
                <pic:pic xmlns:pic="http://schemas.openxmlformats.org/drawingml/2006/picture">
                  <pic:nvPicPr>
                    <pic:cNvPr id="15" name="Image 14"/>
                    <pic:cNvPicPr/>
                  </pic:nvPicPr>
                  <pic:blipFill>
                    <a:blip r:embed="rId8">
                      <a:extLst>
                        <a:ext uri="{28A0092B-C50C-407E-A947-70E740481C1C}">
                          <a14:useLocalDpi xmlns:a14="http://schemas.microsoft.com/office/drawing/2010/main" val="0"/>
                        </a:ext>
                      </a:extLst>
                    </a:blip>
                    <a:stretch>
                      <a:fillRect/>
                    </a:stretch>
                  </pic:blipFill>
                  <pic:spPr>
                    <a:xfrm>
                      <a:off x="0" y="0"/>
                      <a:ext cx="1260000" cy="115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6711">
        <w:rPr>
          <w:rFonts w:ascii="Traditional Arabic" w:eastAsia="Calibri" w:hAnsi="Traditional Arabic" w:cs="Traditional Arabic"/>
          <w:b/>
          <w:bCs/>
          <w:sz w:val="28"/>
          <w:szCs w:val="28"/>
          <w:rtl/>
        </w:rPr>
        <w:t>وزارة التعليم العالي والبحث العلمي</w:t>
      </w:r>
    </w:p>
    <w:p w14:paraId="6279B930" w14:textId="77777777" w:rsidR="00E56711" w:rsidRPr="006708A8" w:rsidRDefault="00E56711" w:rsidP="000E20CF">
      <w:pPr>
        <w:bidi/>
        <w:spacing w:before="120" w:after="120" w:line="240" w:lineRule="auto"/>
        <w:jc w:val="center"/>
        <w:rPr>
          <w:rFonts w:ascii="Traditional Arabic" w:eastAsia="Calibri" w:hAnsi="Traditional Arabic" w:cs="Traditional Arabic"/>
          <w:b/>
          <w:bCs/>
          <w:sz w:val="36"/>
          <w:szCs w:val="36"/>
          <w:rtl/>
        </w:rPr>
      </w:pPr>
      <w:r w:rsidRPr="00E56711">
        <w:rPr>
          <w:rFonts w:ascii="Traditional Arabic" w:eastAsia="Calibri" w:hAnsi="Traditional Arabic" w:cs="Traditional Arabic"/>
          <w:b/>
          <w:bCs/>
          <w:sz w:val="28"/>
          <w:szCs w:val="28"/>
          <w:rtl/>
        </w:rPr>
        <w:t>جـــــــامعة غرداية</w:t>
      </w:r>
    </w:p>
    <w:p w14:paraId="72C24E23" w14:textId="2EAF0874" w:rsidR="00E56711" w:rsidRPr="00051E76" w:rsidRDefault="009E647C" w:rsidP="000E20CF">
      <w:pPr>
        <w:bidi/>
        <w:spacing w:before="120" w:after="12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b/>
          <w:bCs/>
          <w:sz w:val="28"/>
          <w:szCs w:val="28"/>
          <w:rtl/>
        </w:rPr>
        <w:t>كلية</w:t>
      </w:r>
      <w:r>
        <w:rPr>
          <w:rFonts w:ascii="Traditional Arabic" w:eastAsia="Calibri" w:hAnsi="Traditional Arabic" w:cs="Traditional Arabic" w:hint="cs"/>
          <w:b/>
          <w:bCs/>
          <w:sz w:val="28"/>
          <w:szCs w:val="28"/>
          <w:rtl/>
        </w:rPr>
        <w:t xml:space="preserve"> الآداب واللغات</w:t>
      </w:r>
    </w:p>
    <w:p w14:paraId="233C7D8B" w14:textId="107514E6" w:rsidR="00E56711" w:rsidRPr="00BB7CDD" w:rsidRDefault="00E56711" w:rsidP="000E20CF">
      <w:pPr>
        <w:bidi/>
        <w:spacing w:before="120" w:after="120" w:line="240" w:lineRule="auto"/>
        <w:jc w:val="center"/>
        <w:rPr>
          <w:rFonts w:ascii="Simplified Arabic" w:eastAsia="Calibri" w:hAnsi="Simplified Arabic" w:cs="Simplified Arabic"/>
          <w:b/>
          <w:bCs/>
          <w:sz w:val="32"/>
          <w:szCs w:val="32"/>
          <w:rtl/>
        </w:rPr>
      </w:pPr>
      <w:r w:rsidRPr="00E56711">
        <w:rPr>
          <w:rFonts w:ascii="Traditional Arabic" w:eastAsia="Calibri" w:hAnsi="Traditional Arabic" w:cs="Traditional Arabic"/>
          <w:b/>
          <w:bCs/>
          <w:sz w:val="28"/>
          <w:szCs w:val="28"/>
          <w:rtl/>
        </w:rPr>
        <w:t>قسم اللغة</w:t>
      </w:r>
      <w:r w:rsidRPr="006708A8">
        <w:rPr>
          <w:rFonts w:ascii="Traditional Arabic" w:eastAsia="Calibri" w:hAnsi="Traditional Arabic" w:cs="Traditional Arabic"/>
          <w:b/>
          <w:bCs/>
          <w:sz w:val="36"/>
          <w:szCs w:val="36"/>
          <w:rtl/>
        </w:rPr>
        <w:t xml:space="preserve"> </w:t>
      </w:r>
      <w:r w:rsidRPr="00E56711">
        <w:rPr>
          <w:rFonts w:ascii="Traditional Arabic" w:eastAsia="Calibri" w:hAnsi="Traditional Arabic" w:cs="Traditional Arabic"/>
          <w:b/>
          <w:bCs/>
          <w:sz w:val="28"/>
          <w:szCs w:val="28"/>
          <w:rtl/>
        </w:rPr>
        <w:t>والأدب العربي</w:t>
      </w:r>
    </w:p>
    <w:p w14:paraId="62A8F577" w14:textId="76AF6AD5" w:rsidR="00E56711" w:rsidRDefault="00F07937" w:rsidP="000B1A74">
      <w:pPr>
        <w:bidi/>
        <w:spacing w:before="360" w:after="0" w:line="360" w:lineRule="auto"/>
        <w:rPr>
          <w:rFonts w:ascii="Simplified Arabic" w:hAnsi="Simplified Arabic" w:cs="Simplified Arabic"/>
          <w:b/>
          <w:bCs/>
          <w:sz w:val="28"/>
          <w:szCs w:val="28"/>
          <w:rtl/>
          <w:lang w:bidi="ar-DZ"/>
        </w:rPr>
      </w:pPr>
      <w:r w:rsidRPr="00E56711">
        <w:rPr>
          <w:rFonts w:ascii="Traditional Arabic" w:eastAsia="Calibri" w:hAnsi="Traditional Arabic" w:cs="Traditional Arabic"/>
          <w:b/>
          <w:bCs/>
          <w:noProof/>
          <w:sz w:val="28"/>
          <w:szCs w:val="28"/>
          <w:lang w:val="en-US"/>
        </w:rPr>
        <mc:AlternateContent>
          <mc:Choice Requires="wps">
            <w:drawing>
              <wp:anchor distT="0" distB="0" distL="114300" distR="114300" simplePos="0" relativeHeight="251665408" behindDoc="0" locked="0" layoutInCell="0" allowOverlap="1" wp14:anchorId="1BEB9C06" wp14:editId="168B6719">
                <wp:simplePos x="0" y="0"/>
                <wp:positionH relativeFrom="margin">
                  <wp:posOffset>4445</wp:posOffset>
                </wp:positionH>
                <wp:positionV relativeFrom="page">
                  <wp:posOffset>3009900</wp:posOffset>
                </wp:positionV>
                <wp:extent cx="5674995" cy="1870710"/>
                <wp:effectExtent l="57150" t="57150" r="59055" b="53340"/>
                <wp:wrapTopAndBottom/>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4995" cy="1870710"/>
                        </a:xfrm>
                        <a:prstGeom prst="rect">
                          <a:avLst/>
                        </a:prstGeom>
                        <a:noFill/>
                        <a:ln w="114300" cmpd="thinThick">
                          <a:solidFill>
                            <a:schemeClr val="accent5"/>
                          </a:solidFill>
                          <a:miter lim="800000"/>
                          <a:headEnd/>
                          <a:tailEnd/>
                        </a:ln>
                      </wps:spPr>
                      <wps:txbx>
                        <w:txbxContent>
                          <w:p w14:paraId="21CB9DB4" w14:textId="69996FB2" w:rsidR="009E647C" w:rsidRPr="00135DB8" w:rsidRDefault="009E647C" w:rsidP="00135DB8">
                            <w:pPr>
                              <w:bidi/>
                              <w:spacing w:after="0" w:line="240" w:lineRule="auto"/>
                              <w:jc w:val="center"/>
                              <w:rPr>
                                <w:rFonts w:ascii="Traditional Arabic" w:eastAsia="Times New Roman" w:hAnsi="Traditional Arabic" w:cs="Traditional Arabic"/>
                                <w:b/>
                                <w:bCs/>
                                <w:color w:val="000000"/>
                                <w:sz w:val="72"/>
                                <w:szCs w:val="72"/>
                              </w:rPr>
                            </w:pPr>
                            <w:r>
                              <w:rPr>
                                <w:rFonts w:ascii="Traditional Arabic" w:eastAsia="Times New Roman" w:hAnsi="Traditional Arabic" w:cs="Traditional Arabic" w:hint="cs"/>
                                <w:b/>
                                <w:bCs/>
                                <w:color w:val="000000"/>
                                <w:sz w:val="72"/>
                                <w:szCs w:val="72"/>
                                <w:rtl/>
                              </w:rPr>
                              <w:t xml:space="preserve">الانزياح في قصيدة " قذى بعينك " </w:t>
                            </w:r>
                            <w:r w:rsidRPr="00A378F2">
                              <w:rPr>
                                <w:rFonts w:ascii="Traditional Arabic" w:eastAsia="Times New Roman" w:hAnsi="Traditional Arabic" w:cs="Traditional Arabic" w:hint="cs"/>
                                <w:b/>
                                <w:bCs/>
                                <w:color w:val="000000"/>
                                <w:sz w:val="72"/>
                                <w:szCs w:val="72"/>
                                <w:rtl/>
                              </w:rPr>
                              <w:t>للخنساء</w:t>
                            </w:r>
                          </w:p>
                        </w:txbxContent>
                      </wps:txbx>
                      <wps:bodyPr rot="0" vert="horz" wrap="square" lIns="137160" tIns="91440" rIns="137160" bIns="91440" numCol="1" anchor="ctr" anchorCtr="0" upright="1">
                        <a:noAutofit/>
                      </wps:bodyPr>
                    </wps:wsp>
                  </a:graphicData>
                </a:graphic>
                <wp14:sizeRelH relativeFrom="margin">
                  <wp14:pctWidth>0</wp14:pctWidth>
                </wp14:sizeRelH>
                <wp14:sizeRelV relativeFrom="page">
                  <wp14:pctHeight>0</wp14:pctHeight>
                </wp14:sizeRelV>
              </wp:anchor>
            </w:drawing>
          </mc:Choice>
          <mc:Fallback>
            <w:pict>
              <v:shape w14:anchorId="1BEB9C06" id="_x0000_s1028" type="#_x0000_t202" style="position:absolute;left:0;text-align:left;margin-left:.35pt;margin-top:237pt;width:446.85pt;height:147.3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" o:allowincell="f" filled="f" strokecolor="#4472c4 [3208]" strokeweight="9pt">
                <v:stroke linestyle="thinThick"/>
                <v:textbox inset="10.8pt,7.2pt,10.8pt,7.2pt">
                  <w:txbxContent>
                    <w:p w14:paraId="21CB9DB4" w14:textId="69996FB2" w:rsidR="009E647C" w:rsidRPr="00135DB8" w:rsidRDefault="009E647C" w:rsidP="00135DB8">
                      <w:pPr>
                        <w:bidi/>
                        <w:spacing w:after="0" w:line="240" w:lineRule="auto"/>
                        <w:jc w:val="center"/>
                        <w:rPr>
                          <w:rFonts w:ascii="Traditional Arabic" w:eastAsia="Times New Roman" w:hAnsi="Traditional Arabic" w:cs="Traditional Arabic"/>
                          <w:b/>
                          <w:bCs/>
                          <w:color w:val="000000"/>
                          <w:sz w:val="72"/>
                          <w:szCs w:val="72"/>
                        </w:rPr>
                      </w:pPr>
                      <w:r>
                        <w:rPr>
                          <w:rFonts w:ascii="Traditional Arabic" w:eastAsia="Times New Roman" w:hAnsi="Traditional Arabic" w:cs="Traditional Arabic" w:hint="cs"/>
                          <w:b/>
                          <w:bCs/>
                          <w:color w:val="000000"/>
                          <w:sz w:val="72"/>
                          <w:szCs w:val="72"/>
                          <w:rtl/>
                        </w:rPr>
                        <w:t xml:space="preserve">الانزياح في قصيدة " قذى بعينك " </w:t>
                      </w:r>
                      <w:r w:rsidRPr="00A378F2">
                        <w:rPr>
                          <w:rFonts w:ascii="Traditional Arabic" w:eastAsia="Times New Roman" w:hAnsi="Traditional Arabic" w:cs="Traditional Arabic" w:hint="cs"/>
                          <w:b/>
                          <w:bCs/>
                          <w:color w:val="000000"/>
                          <w:sz w:val="72"/>
                          <w:szCs w:val="72"/>
                          <w:rtl/>
                        </w:rPr>
                        <w:t>للخنساء</w:t>
                      </w:r>
                    </w:p>
                  </w:txbxContent>
                </v:textbox>
                <w10:wrap type="topAndBottom" anchorx="margin" anchory="page"/>
              </v:shape>
            </w:pict>
          </mc:Fallback>
        </mc:AlternateContent>
      </w:r>
    </w:p>
    <w:p w14:paraId="06DDCA60" w14:textId="5C8AC465" w:rsidR="00E56711" w:rsidRPr="00051E76" w:rsidRDefault="00E56711" w:rsidP="00E56711">
      <w:pPr>
        <w:bidi/>
        <w:spacing w:before="360" w:after="0" w:line="360" w:lineRule="auto"/>
        <w:jc w:val="center"/>
        <w:rPr>
          <w:rFonts w:ascii="Traditional Arabic" w:eastAsia="Calibri" w:hAnsi="Traditional Arabic" w:cs="Traditional Arabic"/>
          <w:b/>
          <w:bCs/>
          <w:sz w:val="28"/>
          <w:szCs w:val="28"/>
          <w:rtl/>
        </w:rPr>
      </w:pPr>
      <w:r w:rsidRPr="00051E76">
        <w:rPr>
          <w:rFonts w:ascii="Simplified Arabic" w:hAnsi="Simplified Arabic" w:cs="Simplified Arabic"/>
          <w:b/>
          <w:bCs/>
          <w:sz w:val="28"/>
          <w:szCs w:val="28"/>
          <w:rtl/>
        </w:rPr>
        <w:t>مذكّرة مقدّمة ل</w:t>
      </w:r>
      <w:r w:rsidRPr="00051E76">
        <w:rPr>
          <w:rFonts w:ascii="Simplified Arabic" w:hAnsi="Simplified Arabic" w:cs="Simplified Arabic" w:hint="cs"/>
          <w:b/>
          <w:bCs/>
          <w:sz w:val="28"/>
          <w:szCs w:val="28"/>
          <w:rtl/>
        </w:rPr>
        <w:t>استكمال متطلّبات</w:t>
      </w:r>
      <w:r w:rsidRPr="00051E76">
        <w:rPr>
          <w:rFonts w:ascii="Simplified Arabic" w:hAnsi="Simplified Arabic" w:cs="Simplified Arabic"/>
          <w:b/>
          <w:bCs/>
          <w:sz w:val="28"/>
          <w:szCs w:val="28"/>
          <w:rtl/>
        </w:rPr>
        <w:t xml:space="preserve"> شهادة </w:t>
      </w:r>
      <w:r w:rsidRPr="00051E76">
        <w:rPr>
          <w:rFonts w:ascii="Simplified Arabic" w:hAnsi="Simplified Arabic" w:cs="Simplified Arabic" w:hint="cs"/>
          <w:b/>
          <w:bCs/>
          <w:sz w:val="28"/>
          <w:szCs w:val="28"/>
          <w:rtl/>
        </w:rPr>
        <w:t>الماستر</w:t>
      </w:r>
      <w:r w:rsidR="009E647C">
        <w:rPr>
          <w:rFonts w:ascii="Simplified Arabic" w:hAnsi="Simplified Arabic" w:cs="Simplified Arabic"/>
          <w:b/>
          <w:bCs/>
          <w:sz w:val="28"/>
          <w:szCs w:val="28"/>
          <w:rtl/>
        </w:rPr>
        <w:t xml:space="preserve"> في اللغة </w:t>
      </w:r>
      <w:r w:rsidR="009E647C">
        <w:rPr>
          <w:rFonts w:ascii="Simplified Arabic" w:hAnsi="Simplified Arabic" w:cs="Simplified Arabic" w:hint="cs"/>
          <w:b/>
          <w:bCs/>
          <w:sz w:val="28"/>
          <w:szCs w:val="28"/>
          <w:rtl/>
        </w:rPr>
        <w:t>العربية وآدابها</w:t>
      </w:r>
    </w:p>
    <w:p w14:paraId="05A966D2" w14:textId="77777777" w:rsidR="00E56711" w:rsidRPr="00051E76" w:rsidRDefault="00E56711" w:rsidP="000E20CF">
      <w:pPr>
        <w:bidi/>
        <w:spacing w:after="0" w:line="360" w:lineRule="auto"/>
        <w:jc w:val="center"/>
        <w:rPr>
          <w:rFonts w:ascii="Traditional Arabic" w:eastAsia="Calibri" w:hAnsi="Traditional Arabic" w:cs="Traditional Arabic"/>
          <w:b/>
          <w:bCs/>
          <w:sz w:val="28"/>
          <w:szCs w:val="28"/>
          <w:rtl/>
        </w:rPr>
      </w:pPr>
      <w:bookmarkStart w:id="4" w:name="_GoBack"/>
      <w:r w:rsidRPr="00051E76">
        <w:rPr>
          <w:rFonts w:ascii="Traditional Arabic" w:eastAsia="Calibri" w:hAnsi="Traditional Arabic" w:cs="Traditional Arabic"/>
          <w:b/>
          <w:bCs/>
          <w:sz w:val="28"/>
          <w:szCs w:val="28"/>
          <w:rtl/>
        </w:rPr>
        <w:t xml:space="preserve">تخصص: </w:t>
      </w:r>
      <w:r w:rsidR="000B1A74">
        <w:rPr>
          <w:rFonts w:ascii="Traditional Arabic" w:eastAsia="Calibri" w:hAnsi="Traditional Arabic" w:cs="Traditional Arabic" w:hint="cs"/>
          <w:b/>
          <w:bCs/>
          <w:sz w:val="28"/>
          <w:szCs w:val="28"/>
          <w:rtl/>
        </w:rPr>
        <w:t>أ</w:t>
      </w:r>
      <w:r w:rsidRPr="00051E76">
        <w:rPr>
          <w:rFonts w:ascii="Traditional Arabic" w:eastAsia="Calibri" w:hAnsi="Traditional Arabic" w:cs="Traditional Arabic" w:hint="cs"/>
          <w:b/>
          <w:bCs/>
          <w:sz w:val="28"/>
          <w:szCs w:val="28"/>
          <w:rtl/>
        </w:rPr>
        <w:t>دب عربي قديم</w:t>
      </w:r>
    </w:p>
    <w:bookmarkEnd w:id="4"/>
    <w:p w14:paraId="4EDA44A1" w14:textId="77777777" w:rsidR="00E56711" w:rsidRPr="00051E76" w:rsidRDefault="00E56711" w:rsidP="000E20CF">
      <w:pPr>
        <w:bidi/>
        <w:spacing w:after="0" w:line="240" w:lineRule="auto"/>
        <w:rPr>
          <w:rFonts w:ascii="Traditional Arabic" w:eastAsia="Calibri" w:hAnsi="Traditional Arabic" w:cs="Traditional Arabic"/>
          <w:b/>
          <w:bCs/>
          <w:sz w:val="28"/>
          <w:szCs w:val="28"/>
          <w:rtl/>
        </w:rPr>
      </w:pPr>
      <w:r w:rsidRPr="00051E76">
        <w:rPr>
          <w:rFonts w:ascii="Traditional Arabic" w:eastAsia="Calibri" w:hAnsi="Traditional Arabic" w:cs="Traditional Arabic"/>
          <w:b/>
          <w:bCs/>
          <w:sz w:val="28"/>
          <w:szCs w:val="28"/>
          <w:rtl/>
        </w:rPr>
        <w:t>إعداد الطالب</w:t>
      </w:r>
      <w:r w:rsidR="000E20CF">
        <w:rPr>
          <w:rFonts w:ascii="Traditional Arabic" w:eastAsia="Calibri" w:hAnsi="Traditional Arabic" w:cs="Traditional Arabic" w:hint="cs"/>
          <w:b/>
          <w:bCs/>
          <w:sz w:val="28"/>
          <w:szCs w:val="28"/>
          <w:rtl/>
        </w:rPr>
        <w:t>تين</w:t>
      </w:r>
      <w:r w:rsidRPr="00051E76">
        <w:rPr>
          <w:rFonts w:ascii="Traditional Arabic" w:eastAsia="Calibri" w:hAnsi="Traditional Arabic" w:cs="Traditional Arabic"/>
          <w:b/>
          <w:bCs/>
          <w:sz w:val="28"/>
          <w:szCs w:val="28"/>
          <w:rtl/>
        </w:rPr>
        <w:t xml:space="preserve">: </w:t>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b/>
          <w:bCs/>
          <w:sz w:val="28"/>
          <w:szCs w:val="28"/>
          <w:rtl/>
        </w:rPr>
        <w:tab/>
      </w:r>
      <w:r w:rsidRPr="00051E76">
        <w:rPr>
          <w:rFonts w:ascii="Traditional Arabic" w:eastAsia="Calibri" w:hAnsi="Traditional Arabic" w:cs="Traditional Arabic" w:hint="cs"/>
          <w:b/>
          <w:bCs/>
          <w:sz w:val="28"/>
          <w:szCs w:val="28"/>
          <w:rtl/>
        </w:rPr>
        <w:t>إشراف</w:t>
      </w:r>
      <w:r w:rsidRPr="00051E76">
        <w:rPr>
          <w:rFonts w:ascii="Traditional Arabic" w:eastAsia="Calibri" w:hAnsi="Traditional Arabic" w:cs="Traditional Arabic"/>
          <w:b/>
          <w:bCs/>
          <w:sz w:val="28"/>
          <w:szCs w:val="28"/>
          <w:rtl/>
        </w:rPr>
        <w:t>:</w:t>
      </w:r>
    </w:p>
    <w:p w14:paraId="2687B320" w14:textId="4E0920A0" w:rsidR="00E56711" w:rsidRPr="00051E76" w:rsidRDefault="00E56711" w:rsidP="00E56711">
      <w:pPr>
        <w:pStyle w:val="Paragraphedeliste"/>
        <w:numPr>
          <w:ilvl w:val="0"/>
          <w:numId w:val="12"/>
        </w:numPr>
        <w:spacing w:after="0" w:line="240" w:lineRule="auto"/>
        <w:rPr>
          <w:rFonts w:ascii="Traditional Arabic" w:hAnsi="Traditional Arabic" w:cs="Traditional Arabic"/>
          <w:b/>
          <w:bCs/>
          <w:sz w:val="28"/>
          <w:szCs w:val="28"/>
        </w:rPr>
      </w:pPr>
      <w:r w:rsidRPr="00051E76">
        <w:rPr>
          <w:rFonts w:ascii="Traditional Arabic" w:hAnsi="Traditional Arabic" w:cs="Traditional Arabic"/>
          <w:b/>
          <w:bCs/>
          <w:sz w:val="28"/>
          <w:szCs w:val="28"/>
          <w:rtl/>
        </w:rPr>
        <w:t>تركيــة بوخاري</w:t>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Pr="00051E76">
        <w:rPr>
          <w:rFonts w:ascii="Traditional Arabic" w:hAnsi="Traditional Arabic" w:cs="Traditional Arabic"/>
          <w:b/>
          <w:bCs/>
          <w:sz w:val="28"/>
          <w:szCs w:val="28"/>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00B45A66">
        <w:rPr>
          <w:rFonts w:ascii="Traditional Arabic" w:hAnsi="Traditional Arabic" w:cs="Traditional Arabic"/>
          <w:b/>
          <w:bCs/>
          <w:sz w:val="28"/>
          <w:szCs w:val="28"/>
          <w:rtl/>
        </w:rPr>
        <w:tab/>
      </w:r>
      <w:r w:rsidRPr="00051E76">
        <w:rPr>
          <w:rFonts w:ascii="Traditional Arabic" w:hAnsi="Traditional Arabic" w:cs="Traditional Arabic" w:hint="cs"/>
          <w:b/>
          <w:bCs/>
          <w:sz w:val="28"/>
          <w:szCs w:val="28"/>
          <w:rtl/>
        </w:rPr>
        <w:t>أ.</w:t>
      </w:r>
      <w:r w:rsidRPr="00051E76">
        <w:rPr>
          <w:rFonts w:ascii="Traditional Arabic" w:hAnsi="Traditional Arabic" w:cs="Traditional Arabic"/>
          <w:b/>
          <w:bCs/>
          <w:sz w:val="28"/>
          <w:szCs w:val="28"/>
        </w:rPr>
        <w:t xml:space="preserve"> </w:t>
      </w:r>
      <w:r w:rsidR="009E647C">
        <w:rPr>
          <w:rFonts w:ascii="Traditional Arabic" w:hAnsi="Traditional Arabic" w:cs="Traditional Arabic" w:hint="cs"/>
          <w:b/>
          <w:bCs/>
          <w:sz w:val="28"/>
          <w:szCs w:val="28"/>
          <w:rtl/>
        </w:rPr>
        <w:t xml:space="preserve">د. </w:t>
      </w:r>
      <w:r w:rsidRPr="00051E76">
        <w:rPr>
          <w:rFonts w:ascii="Traditional Arabic" w:hAnsi="Traditional Arabic" w:cs="Traditional Arabic" w:hint="cs"/>
          <w:b/>
          <w:bCs/>
          <w:sz w:val="28"/>
          <w:szCs w:val="28"/>
          <w:rtl/>
        </w:rPr>
        <w:t>محمد السّعيد</w:t>
      </w:r>
      <w:r w:rsidRPr="00F93ACB">
        <w:rPr>
          <w:rFonts w:ascii="Traditional Arabic" w:hAnsi="Traditional Arabic" w:cs="Traditional Arabic" w:hint="cs"/>
          <w:b/>
          <w:bCs/>
          <w:sz w:val="28"/>
          <w:szCs w:val="28"/>
          <w:rtl/>
        </w:rPr>
        <w:t xml:space="preserve"> </w:t>
      </w:r>
      <w:r w:rsidR="00F93ACB">
        <w:rPr>
          <w:rFonts w:ascii="Traditional Arabic" w:hAnsi="Traditional Arabic" w:cs="Traditional Arabic" w:hint="cs"/>
          <w:b/>
          <w:bCs/>
          <w:sz w:val="28"/>
          <w:szCs w:val="28"/>
          <w:rtl/>
        </w:rPr>
        <w:t>ب</w:t>
      </w:r>
      <w:r w:rsidRPr="00F93ACB">
        <w:rPr>
          <w:rFonts w:ascii="Traditional Arabic" w:hAnsi="Traditional Arabic" w:cs="Traditional Arabic" w:hint="cs"/>
          <w:b/>
          <w:bCs/>
          <w:sz w:val="28"/>
          <w:szCs w:val="28"/>
          <w:rtl/>
        </w:rPr>
        <w:t>ن</w:t>
      </w:r>
      <w:r w:rsidRPr="00051E76">
        <w:rPr>
          <w:rFonts w:ascii="Traditional Arabic" w:hAnsi="Traditional Arabic" w:cs="Traditional Arabic" w:hint="cs"/>
          <w:b/>
          <w:bCs/>
          <w:sz w:val="28"/>
          <w:szCs w:val="28"/>
          <w:rtl/>
        </w:rPr>
        <w:t xml:space="preserve"> سعـد</w:t>
      </w:r>
      <w:r w:rsidRPr="00051E76">
        <w:rPr>
          <w:rFonts w:ascii="Traditional Arabic" w:hAnsi="Traditional Arabic" w:cs="Traditional Arabic"/>
          <w:b/>
          <w:bCs/>
          <w:sz w:val="28"/>
          <w:szCs w:val="28"/>
        </w:rPr>
        <w:tab/>
      </w:r>
    </w:p>
    <w:p w14:paraId="3EEF95E9" w14:textId="77777777" w:rsidR="00E56711" w:rsidRPr="00051E76" w:rsidRDefault="00E56711" w:rsidP="000E20CF">
      <w:pPr>
        <w:pStyle w:val="Paragraphedeliste"/>
        <w:numPr>
          <w:ilvl w:val="0"/>
          <w:numId w:val="12"/>
        </w:numPr>
        <w:spacing w:after="0" w:line="240" w:lineRule="auto"/>
        <w:rPr>
          <w:rFonts w:ascii="Traditional Arabic" w:hAnsi="Traditional Arabic" w:cs="Traditional Arabic"/>
          <w:b/>
          <w:bCs/>
          <w:sz w:val="28"/>
          <w:szCs w:val="28"/>
          <w:lang w:val="fr-FR"/>
        </w:rPr>
      </w:pPr>
      <w:r w:rsidRPr="00051E76">
        <w:rPr>
          <w:rFonts w:ascii="Traditional Arabic" w:hAnsi="Traditional Arabic" w:cs="Traditional Arabic"/>
          <w:b/>
          <w:bCs/>
          <w:sz w:val="28"/>
          <w:szCs w:val="28"/>
          <w:rtl/>
        </w:rPr>
        <w:t>حـــــنــان رزاق</w:t>
      </w:r>
      <w:r w:rsidRPr="00051E76">
        <w:rPr>
          <w:rFonts w:ascii="Traditional Arabic" w:hAnsi="Traditional Arabic" w:cs="Traditional Arabic"/>
          <w:b/>
          <w:bCs/>
          <w:sz w:val="28"/>
          <w:szCs w:val="28"/>
          <w:rtl/>
        </w:rPr>
        <w:tab/>
      </w:r>
      <w:r w:rsidRPr="00051E76">
        <w:rPr>
          <w:rFonts w:ascii="Traditional Arabic" w:hAnsi="Traditional Arabic" w:cs="Traditional Arabic"/>
          <w:b/>
          <w:bCs/>
          <w:sz w:val="28"/>
          <w:szCs w:val="28"/>
          <w:rtl/>
        </w:rPr>
        <w:tab/>
      </w:r>
    </w:p>
    <w:p w14:paraId="0856E9D5" w14:textId="77777777" w:rsidR="00E56711" w:rsidRPr="00051E76" w:rsidRDefault="00E56711" w:rsidP="000E20CF">
      <w:pPr>
        <w:bidi/>
        <w:spacing w:after="0" w:line="240" w:lineRule="auto"/>
        <w:rPr>
          <w:rFonts w:ascii="Traditional Arabic" w:hAnsi="Traditional Arabic" w:cs="Traditional Arabic"/>
          <w:b/>
          <w:bCs/>
          <w:sz w:val="28"/>
          <w:szCs w:val="28"/>
          <w:rtl/>
        </w:rPr>
      </w:pPr>
    </w:p>
    <w:tbl>
      <w:tblPr>
        <w:tblpPr w:leftFromText="141" w:rightFromText="141" w:vertAnchor="text" w:horzAnchor="margin" w:tblpXSpec="center" w:tblpY="772"/>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976"/>
        <w:gridCol w:w="2268"/>
        <w:gridCol w:w="1844"/>
        <w:gridCol w:w="1984"/>
      </w:tblGrid>
      <w:tr w:rsidR="00C10BC3" w:rsidRPr="00051E76" w14:paraId="5FC2B711" w14:textId="77777777" w:rsidTr="00C10BC3">
        <w:tc>
          <w:tcPr>
            <w:tcW w:w="709" w:type="dxa"/>
          </w:tcPr>
          <w:p w14:paraId="6E873A0B"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الرقم</w:t>
            </w:r>
          </w:p>
        </w:tc>
        <w:tc>
          <w:tcPr>
            <w:tcW w:w="2976" w:type="dxa"/>
            <w:vAlign w:val="center"/>
          </w:tcPr>
          <w:p w14:paraId="54CA9B6D"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الاسم واللقب</w:t>
            </w:r>
          </w:p>
        </w:tc>
        <w:tc>
          <w:tcPr>
            <w:tcW w:w="2268" w:type="dxa"/>
            <w:vAlign w:val="center"/>
          </w:tcPr>
          <w:p w14:paraId="7BB98B79"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الرتبة</w:t>
            </w:r>
          </w:p>
        </w:tc>
        <w:tc>
          <w:tcPr>
            <w:tcW w:w="1844" w:type="dxa"/>
          </w:tcPr>
          <w:p w14:paraId="182889DC"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مؤسّسة الانتماء</w:t>
            </w:r>
          </w:p>
        </w:tc>
        <w:tc>
          <w:tcPr>
            <w:tcW w:w="1984" w:type="dxa"/>
            <w:vAlign w:val="center"/>
          </w:tcPr>
          <w:p w14:paraId="663D7BC9"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الصفة</w:t>
            </w:r>
          </w:p>
        </w:tc>
      </w:tr>
      <w:tr w:rsidR="00C10BC3" w:rsidRPr="00051E76" w14:paraId="4CF88C29" w14:textId="77777777" w:rsidTr="00C10BC3">
        <w:tc>
          <w:tcPr>
            <w:tcW w:w="709" w:type="dxa"/>
          </w:tcPr>
          <w:p w14:paraId="4BF5FA57" w14:textId="77777777" w:rsidR="00C10BC3"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01</w:t>
            </w:r>
          </w:p>
        </w:tc>
        <w:tc>
          <w:tcPr>
            <w:tcW w:w="2976" w:type="dxa"/>
            <w:vAlign w:val="center"/>
          </w:tcPr>
          <w:p w14:paraId="3691BC6A"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مسعود خرازي</w:t>
            </w:r>
          </w:p>
        </w:tc>
        <w:tc>
          <w:tcPr>
            <w:tcW w:w="2268" w:type="dxa"/>
            <w:vAlign w:val="center"/>
          </w:tcPr>
          <w:p w14:paraId="0FF5FC10" w14:textId="3AD0DE98"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 xml:space="preserve">أستاذ محاضر </w:t>
            </w:r>
            <w:r w:rsidR="009E647C">
              <w:rPr>
                <w:rFonts w:ascii="Traditional Arabic" w:eastAsia="Calibri" w:hAnsi="Traditional Arabic" w:cs="Traditional Arabic" w:hint="cs"/>
                <w:b/>
                <w:bCs/>
                <w:sz w:val="28"/>
                <w:szCs w:val="28"/>
                <w:rtl/>
              </w:rPr>
              <w:t>_ب_</w:t>
            </w:r>
          </w:p>
        </w:tc>
        <w:tc>
          <w:tcPr>
            <w:tcW w:w="1844" w:type="dxa"/>
          </w:tcPr>
          <w:p w14:paraId="6AD3A536"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5475F9AF"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u w:val="single"/>
                <w:rtl/>
              </w:rPr>
            </w:pPr>
            <w:r w:rsidRPr="00051E76">
              <w:rPr>
                <w:rFonts w:ascii="Traditional Arabic" w:eastAsia="Calibri" w:hAnsi="Traditional Arabic" w:cs="Traditional Arabic"/>
                <w:b/>
                <w:bCs/>
                <w:sz w:val="28"/>
                <w:szCs w:val="28"/>
                <w:rtl/>
              </w:rPr>
              <w:t>رئيسا</w:t>
            </w:r>
          </w:p>
        </w:tc>
      </w:tr>
      <w:tr w:rsidR="00C10BC3" w:rsidRPr="00051E76" w14:paraId="035A529A" w14:textId="77777777" w:rsidTr="00C10BC3">
        <w:tc>
          <w:tcPr>
            <w:tcW w:w="709" w:type="dxa"/>
          </w:tcPr>
          <w:p w14:paraId="7625D5B6"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02</w:t>
            </w:r>
          </w:p>
        </w:tc>
        <w:tc>
          <w:tcPr>
            <w:tcW w:w="2976" w:type="dxa"/>
            <w:vAlign w:val="center"/>
          </w:tcPr>
          <w:p w14:paraId="248498A3"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u w:val="single"/>
                <w:rtl/>
              </w:rPr>
            </w:pPr>
            <w:r w:rsidRPr="00051E76">
              <w:rPr>
                <w:rFonts w:ascii="Traditional Arabic" w:eastAsia="Calibri" w:hAnsi="Traditional Arabic" w:cs="Traditional Arabic" w:hint="cs"/>
                <w:b/>
                <w:bCs/>
                <w:sz w:val="28"/>
                <w:szCs w:val="28"/>
                <w:rtl/>
              </w:rPr>
              <w:t xml:space="preserve">محمد السعيد </w:t>
            </w:r>
            <w:r w:rsidRPr="00F93ACB">
              <w:rPr>
                <w:rFonts w:ascii="Traditional Arabic" w:eastAsia="Calibri" w:hAnsi="Traditional Arabic" w:cs="Traditional Arabic" w:hint="cs"/>
                <w:b/>
                <w:bCs/>
                <w:sz w:val="28"/>
                <w:szCs w:val="28"/>
                <w:rtl/>
              </w:rPr>
              <w:t>بن</w:t>
            </w:r>
            <w:r>
              <w:rPr>
                <w:rFonts w:ascii="Traditional Arabic" w:eastAsia="Calibri" w:hAnsi="Traditional Arabic" w:cs="Traditional Arabic" w:hint="cs"/>
                <w:b/>
                <w:bCs/>
                <w:sz w:val="28"/>
                <w:szCs w:val="28"/>
                <w:rtl/>
              </w:rPr>
              <w:t xml:space="preserve"> </w:t>
            </w:r>
            <w:r w:rsidRPr="00051E76">
              <w:rPr>
                <w:rFonts w:ascii="Traditional Arabic" w:eastAsia="Calibri" w:hAnsi="Traditional Arabic" w:cs="Traditional Arabic" w:hint="cs"/>
                <w:b/>
                <w:bCs/>
                <w:sz w:val="28"/>
                <w:szCs w:val="28"/>
                <w:rtl/>
              </w:rPr>
              <w:t>سعـد</w:t>
            </w:r>
          </w:p>
        </w:tc>
        <w:tc>
          <w:tcPr>
            <w:tcW w:w="2268" w:type="dxa"/>
            <w:vAlign w:val="center"/>
          </w:tcPr>
          <w:p w14:paraId="0DE05FE3"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highlight w:val="yellow"/>
              </w:rPr>
            </w:pPr>
            <w:r>
              <w:rPr>
                <w:rFonts w:ascii="Traditional Arabic" w:eastAsia="Calibri" w:hAnsi="Traditional Arabic" w:cs="Traditional Arabic" w:hint="cs"/>
                <w:b/>
                <w:bCs/>
                <w:sz w:val="28"/>
                <w:szCs w:val="28"/>
                <w:rtl/>
              </w:rPr>
              <w:t>أستاذ</w:t>
            </w:r>
          </w:p>
        </w:tc>
        <w:tc>
          <w:tcPr>
            <w:tcW w:w="1844" w:type="dxa"/>
          </w:tcPr>
          <w:p w14:paraId="73CB438E"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57EB9259" w14:textId="77777777" w:rsidR="00C10BC3" w:rsidRPr="00C966DB" w:rsidRDefault="00C10BC3" w:rsidP="00C10BC3">
            <w:pPr>
              <w:bidi/>
              <w:spacing w:after="0" w:line="240" w:lineRule="auto"/>
              <w:jc w:val="center"/>
              <w:rPr>
                <w:rFonts w:ascii="Traditional Arabic" w:eastAsia="Calibri" w:hAnsi="Traditional Arabic" w:cs="Traditional Arabic"/>
                <w:b/>
                <w:bCs/>
                <w:sz w:val="28"/>
                <w:szCs w:val="28"/>
                <w:rtl/>
              </w:rPr>
            </w:pPr>
            <w:r w:rsidRPr="00C966DB">
              <w:rPr>
                <w:rFonts w:ascii="Traditional Arabic" w:eastAsia="Calibri" w:hAnsi="Traditional Arabic" w:cs="Traditional Arabic"/>
                <w:b/>
                <w:bCs/>
                <w:sz w:val="28"/>
                <w:szCs w:val="28"/>
                <w:rtl/>
              </w:rPr>
              <w:t>مشرفا</w:t>
            </w:r>
            <w:r w:rsidRPr="00C966DB">
              <w:rPr>
                <w:rFonts w:ascii="Traditional Arabic" w:eastAsia="Calibri" w:hAnsi="Traditional Arabic" w:cs="Traditional Arabic" w:hint="cs"/>
                <w:b/>
                <w:bCs/>
                <w:sz w:val="28"/>
                <w:szCs w:val="28"/>
                <w:rtl/>
              </w:rPr>
              <w:t xml:space="preserve"> ومقرّرا</w:t>
            </w:r>
          </w:p>
        </w:tc>
      </w:tr>
      <w:tr w:rsidR="00C10BC3" w:rsidRPr="00051E76" w14:paraId="542F28E5" w14:textId="77777777" w:rsidTr="00C10BC3">
        <w:tc>
          <w:tcPr>
            <w:tcW w:w="709" w:type="dxa"/>
          </w:tcPr>
          <w:p w14:paraId="3B1F917F" w14:textId="77777777" w:rsidR="00C10BC3"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03</w:t>
            </w:r>
          </w:p>
        </w:tc>
        <w:tc>
          <w:tcPr>
            <w:tcW w:w="2976" w:type="dxa"/>
            <w:vAlign w:val="center"/>
          </w:tcPr>
          <w:p w14:paraId="451D8DC7"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صبرينة بوقرفة</w:t>
            </w:r>
          </w:p>
        </w:tc>
        <w:tc>
          <w:tcPr>
            <w:tcW w:w="2268" w:type="dxa"/>
            <w:vAlign w:val="center"/>
          </w:tcPr>
          <w:p w14:paraId="19D4E090" w14:textId="66435A6D" w:rsidR="00C10BC3" w:rsidRPr="00051E76" w:rsidRDefault="00C10BC3" w:rsidP="00C10BC3">
            <w:pPr>
              <w:bidi/>
              <w:spacing w:after="0" w:line="240" w:lineRule="auto"/>
              <w:jc w:val="center"/>
              <w:rPr>
                <w:rFonts w:ascii="Traditional Arabic" w:eastAsia="Calibri" w:hAnsi="Traditional Arabic" w:cs="Traditional Arabic"/>
                <w:b/>
                <w:bCs/>
                <w:sz w:val="28"/>
                <w:szCs w:val="28"/>
              </w:rPr>
            </w:pPr>
            <w:r>
              <w:rPr>
                <w:rFonts w:ascii="Traditional Arabic" w:eastAsia="Calibri" w:hAnsi="Traditional Arabic" w:cs="Traditional Arabic" w:hint="cs"/>
                <w:b/>
                <w:bCs/>
                <w:sz w:val="28"/>
                <w:szCs w:val="28"/>
                <w:rtl/>
              </w:rPr>
              <w:t xml:space="preserve">أستاذ مساعد </w:t>
            </w:r>
            <w:r w:rsidR="009E647C">
              <w:rPr>
                <w:rFonts w:ascii="Traditional Arabic" w:eastAsia="Calibri" w:hAnsi="Traditional Arabic" w:cs="Traditional Arabic" w:hint="cs"/>
                <w:b/>
                <w:bCs/>
                <w:sz w:val="28"/>
                <w:szCs w:val="28"/>
                <w:rtl/>
              </w:rPr>
              <w:t>_أ_</w:t>
            </w:r>
          </w:p>
        </w:tc>
        <w:tc>
          <w:tcPr>
            <w:tcW w:w="1844" w:type="dxa"/>
          </w:tcPr>
          <w:p w14:paraId="16B7C2EA"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rtl/>
              </w:rPr>
            </w:pPr>
            <w:r w:rsidRPr="00051E76">
              <w:rPr>
                <w:rFonts w:ascii="Traditional Arabic" w:eastAsia="Calibri" w:hAnsi="Traditional Arabic" w:cs="Traditional Arabic" w:hint="cs"/>
                <w:b/>
                <w:bCs/>
                <w:sz w:val="28"/>
                <w:szCs w:val="28"/>
                <w:rtl/>
              </w:rPr>
              <w:t>جامعة غرداية</w:t>
            </w:r>
          </w:p>
        </w:tc>
        <w:tc>
          <w:tcPr>
            <w:tcW w:w="1984" w:type="dxa"/>
            <w:vAlign w:val="center"/>
          </w:tcPr>
          <w:p w14:paraId="22BD533E" w14:textId="77777777" w:rsidR="00C10BC3" w:rsidRPr="00051E76" w:rsidRDefault="00C10BC3" w:rsidP="00C10BC3">
            <w:pPr>
              <w:bidi/>
              <w:spacing w:after="0" w:line="240" w:lineRule="auto"/>
              <w:jc w:val="center"/>
              <w:rPr>
                <w:rFonts w:ascii="Traditional Arabic" w:eastAsia="Calibri" w:hAnsi="Traditional Arabic" w:cs="Traditional Arabic"/>
                <w:b/>
                <w:bCs/>
                <w:sz w:val="28"/>
                <w:szCs w:val="28"/>
                <w:u w:val="single"/>
                <w:rtl/>
              </w:rPr>
            </w:pPr>
            <w:r>
              <w:rPr>
                <w:rFonts w:ascii="Traditional Arabic" w:eastAsia="Calibri" w:hAnsi="Traditional Arabic" w:cs="Traditional Arabic" w:hint="cs"/>
                <w:b/>
                <w:bCs/>
                <w:sz w:val="28"/>
                <w:szCs w:val="28"/>
                <w:rtl/>
              </w:rPr>
              <w:t>مناقشا</w:t>
            </w:r>
          </w:p>
        </w:tc>
      </w:tr>
    </w:tbl>
    <w:p w14:paraId="27F86107" w14:textId="3F529F4A" w:rsidR="00E56711" w:rsidRPr="009E647C" w:rsidRDefault="009E647C" w:rsidP="00E56711">
      <w:pPr>
        <w:bidi/>
        <w:spacing w:after="200" w:line="240" w:lineRule="auto"/>
        <w:jc w:val="center"/>
        <w:rPr>
          <w:rFonts w:ascii="Traditional Arabic" w:eastAsia="Calibri" w:hAnsi="Traditional Arabic" w:cs="Traditional Arabic"/>
          <w:b/>
          <w:bCs/>
          <w:sz w:val="28"/>
          <w:szCs w:val="28"/>
          <w:rtl/>
        </w:rPr>
        <w:sectPr w:rsidR="00E56711" w:rsidRPr="009E647C" w:rsidSect="00F07937">
          <w:footerReference w:type="default" r:id="rId11"/>
          <w:footnotePr>
            <w:numRestart w:val="eachPage"/>
          </w:footnotePr>
          <w:pgSz w:w="11906" w:h="16838" w:code="9"/>
          <w:pgMar w:top="1134" w:right="1418" w:bottom="1134" w:left="1418" w:header="709" w:footer="709" w:gutter="0"/>
          <w:pgBorders w:offsetFrom="page">
            <w:top w:val="thinThickMediumGap" w:sz="48" w:space="24" w:color="4472C4" w:themeColor="accent5"/>
            <w:left w:val="thinThickMediumGap" w:sz="48" w:space="24" w:color="4472C4" w:themeColor="accent5"/>
            <w:bottom w:val="thickThinMediumGap" w:sz="48" w:space="24" w:color="4472C4" w:themeColor="accent5"/>
            <w:right w:val="thickThinMediumGap" w:sz="48" w:space="24" w:color="4472C4" w:themeColor="accent5"/>
          </w:pgBorders>
          <w:cols w:space="708"/>
          <w:docGrid w:linePitch="360"/>
        </w:sectPr>
      </w:pPr>
      <w:r w:rsidRPr="009E647C">
        <w:rPr>
          <w:rFonts w:ascii="Traditional Arabic" w:eastAsia="Calibri" w:hAnsi="Traditional Arabic" w:cs="Traditional Arabic"/>
          <w:b/>
          <w:bCs/>
          <w:sz w:val="28"/>
          <w:szCs w:val="28"/>
          <w:rtl/>
        </w:rPr>
        <w:t>أ</w:t>
      </w:r>
      <w:r w:rsidR="00E56711" w:rsidRPr="009E647C">
        <w:rPr>
          <w:rFonts w:ascii="Traditional Arabic" w:eastAsia="Calibri" w:hAnsi="Traditional Arabic" w:cs="Traditional Arabic"/>
          <w:b/>
          <w:bCs/>
          <w:noProof/>
          <w:sz w:val="32"/>
          <w:szCs w:val="32"/>
          <w:rtl/>
          <w:lang w:val="en-US"/>
        </w:rPr>
        <mc:AlternateContent>
          <mc:Choice Requires="wps">
            <w:drawing>
              <wp:anchor distT="0" distB="0" distL="114300" distR="114300" simplePos="0" relativeHeight="251668480" behindDoc="0" locked="0" layoutInCell="1" allowOverlap="1" wp14:anchorId="38407552" wp14:editId="47962C4B">
                <wp:simplePos x="0" y="0"/>
                <wp:positionH relativeFrom="margin">
                  <wp:align>center</wp:align>
                </wp:positionH>
                <wp:positionV relativeFrom="margin">
                  <wp:align>bottom</wp:align>
                </wp:positionV>
                <wp:extent cx="914400" cy="631190"/>
                <wp:effectExtent l="0" t="0" r="28575" b="16510"/>
                <wp:wrapSquare wrapText="bothSides"/>
                <wp:docPr id="3" name="Zone de texte 3"/>
                <wp:cNvGraphicFramePr/>
                <a:graphic xmlns:a="http://schemas.openxmlformats.org/drawingml/2006/main">
                  <a:graphicData uri="http://schemas.microsoft.com/office/word/2010/wordprocessingShape">
                    <wps:wsp>
                      <wps:cNvSpPr txBox="1"/>
                      <wps:spPr>
                        <a:xfrm>
                          <a:off x="0" y="0"/>
                          <a:ext cx="914400" cy="631190"/>
                        </a:xfrm>
                        <a:prstGeom prst="rect">
                          <a:avLst/>
                        </a:prstGeom>
                        <a:noFill/>
                        <a:ln w="6350">
                          <a:solidFill>
                            <a:sysClr val="window" lastClr="FFFFFF"/>
                          </a:solidFill>
                        </a:ln>
                        <a:effectLst/>
                      </wps:spPr>
                      <wps:txbx>
                        <w:txbxContent>
                          <w:p w14:paraId="5E5F0F5B" w14:textId="77777777" w:rsidR="009E647C" w:rsidRPr="00051E76" w:rsidRDefault="009E647C" w:rsidP="00E56711">
                            <w:pPr>
                              <w:bidi/>
                              <w:spacing w:after="0" w:line="240" w:lineRule="auto"/>
                              <w:jc w:val="center"/>
                              <w:rPr>
                                <w:rFonts w:ascii="Traditional Arabic" w:hAnsi="Traditional Arabic" w:cs="Traditional Arabic"/>
                                <w:b/>
                                <w:bCs/>
                                <w:sz w:val="28"/>
                                <w:szCs w:val="28"/>
                              </w:rPr>
                            </w:pPr>
                            <w:r w:rsidRPr="00051E76">
                              <w:rPr>
                                <w:rFonts w:ascii="Traditional Arabic" w:hAnsi="Traditional Arabic" w:cs="Traditional Arabic"/>
                                <w:b/>
                                <w:bCs/>
                                <w:sz w:val="28"/>
                                <w:szCs w:val="28"/>
                                <w:rtl/>
                              </w:rPr>
                              <w:t>الموسم الجامعي: (14</w:t>
                            </w:r>
                            <w:r w:rsidRPr="00051E76">
                              <w:rPr>
                                <w:rFonts w:ascii="Traditional Arabic" w:hAnsi="Traditional Arabic" w:cs="Traditional Arabic" w:hint="cs"/>
                                <w:b/>
                                <w:bCs/>
                                <w:sz w:val="28"/>
                                <w:szCs w:val="28"/>
                                <w:rtl/>
                              </w:rPr>
                              <w:t>45</w:t>
                            </w:r>
                            <w:r w:rsidRPr="00051E76">
                              <w:rPr>
                                <w:rFonts w:ascii="Traditional Arabic" w:hAnsi="Traditional Arabic" w:cs="Traditional Arabic"/>
                                <w:b/>
                                <w:bCs/>
                                <w:sz w:val="28"/>
                                <w:szCs w:val="28"/>
                                <w:rtl/>
                              </w:rPr>
                              <w:t>ه</w:t>
                            </w:r>
                            <w:r w:rsidRPr="00051E76">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/14</w:t>
                            </w:r>
                            <w:r w:rsidRPr="00051E76">
                              <w:rPr>
                                <w:rFonts w:ascii="Traditional Arabic" w:hAnsi="Traditional Arabic" w:cs="Traditional Arabic" w:hint="cs"/>
                                <w:b/>
                                <w:bCs/>
                                <w:sz w:val="28"/>
                                <w:szCs w:val="28"/>
                                <w:rtl/>
                              </w:rPr>
                              <w:t>46</w:t>
                            </w:r>
                            <w:r w:rsidRPr="00051E76">
                              <w:rPr>
                                <w:rFonts w:ascii="Traditional Arabic" w:hAnsi="Traditional Arabic" w:cs="Traditional Arabic"/>
                                <w:b/>
                                <w:bCs/>
                                <w:sz w:val="28"/>
                                <w:szCs w:val="28"/>
                                <w:rtl/>
                              </w:rPr>
                              <w:t>ه</w:t>
                            </w:r>
                            <w:r>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/20</w:t>
                            </w:r>
                            <w:r w:rsidRPr="00051E76">
                              <w:rPr>
                                <w:rFonts w:ascii="Traditional Arabic" w:hAnsi="Traditional Arabic" w:cs="Traditional Arabic" w:hint="cs"/>
                                <w:b/>
                                <w:bCs/>
                                <w:sz w:val="28"/>
                                <w:szCs w:val="28"/>
                                <w:rtl/>
                              </w:rPr>
                              <w:t>23</w:t>
                            </w:r>
                            <w:r w:rsidRPr="00051E76">
                              <w:rPr>
                                <w:rFonts w:ascii="Traditional Arabic" w:hAnsi="Traditional Arabic" w:cs="Traditional Arabic"/>
                                <w:b/>
                                <w:bCs/>
                                <w:sz w:val="28"/>
                                <w:szCs w:val="28"/>
                                <w:rtl/>
                              </w:rPr>
                              <w:t>م/20</w:t>
                            </w:r>
                            <w:r w:rsidRPr="00051E76">
                              <w:rPr>
                                <w:rFonts w:ascii="Traditional Arabic" w:hAnsi="Traditional Arabic" w:cs="Traditional Arabic" w:hint="cs"/>
                                <w:b/>
                                <w:bCs/>
                                <w:sz w:val="28"/>
                                <w:szCs w:val="28"/>
                                <w:rtl/>
                              </w:rPr>
                              <w:t>24</w:t>
                            </w:r>
                            <w:r w:rsidRPr="00051E76">
                              <w:rPr>
                                <w:rFonts w:ascii="Traditional Arabic" w:hAnsi="Traditional Arabic" w:cs="Traditional Arabic"/>
                                <w:b/>
                                <w:bCs/>
                                <w:sz w:val="28"/>
                                <w:szCs w:val="28"/>
                                <w:rtl/>
                              </w:rPr>
                              <w:t>م)</w:t>
                            </w:r>
                          </w:p>
                        </w:txbxContent>
                      </wps:txbx>
                      <wps:bodyPr rot="0" spcFirstLastPara="0" vertOverflow="overflow" horzOverflow="overflow" vert="horz" wrap="non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407552" id="Zone de texte 3" o:spid="_x0000_s1029" type="#_x0000_t202" style="position:absolute;left:0;text-align:left;margin-left:0;margin-top:0;width:1in;height:49.7pt;z-index:251668480;visibility:visible;mso-wrap-style:non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" filled="f" strokecolor="window" strokeweight=".5pt">
                <v:textbox>
                  <w:txbxContent>
                    <w:p w14:paraId="5E5F0F5B" w14:textId="77777777" w:rsidR="009E647C" w:rsidRPr="00051E76" w:rsidRDefault="009E647C" w:rsidP="00E56711">
                      <w:pPr>
                        <w:bidi/>
                        <w:spacing w:after="0" w:line="240" w:lineRule="auto"/>
                        <w:jc w:val="center"/>
                        <w:rPr>
                          <w:rFonts w:ascii="Traditional Arabic" w:hAnsi="Traditional Arabic" w:cs="Traditional Arabic"/>
                          <w:b/>
                          <w:bCs/>
                          <w:sz w:val="28"/>
                          <w:szCs w:val="28"/>
                        </w:rPr>
                      </w:pPr>
                      <w:r w:rsidRPr="00051E76">
                        <w:rPr>
                          <w:rFonts w:ascii="Traditional Arabic" w:hAnsi="Traditional Arabic" w:cs="Traditional Arabic"/>
                          <w:b/>
                          <w:bCs/>
                          <w:sz w:val="28"/>
                          <w:szCs w:val="28"/>
                          <w:rtl/>
                        </w:rPr>
                        <w:t>الموسم الجامعي: (14</w:t>
                      </w:r>
                      <w:r w:rsidRPr="00051E76">
                        <w:rPr>
                          <w:rFonts w:ascii="Traditional Arabic" w:hAnsi="Traditional Arabic" w:cs="Traditional Arabic" w:hint="cs"/>
                          <w:b/>
                          <w:bCs/>
                          <w:sz w:val="28"/>
                          <w:szCs w:val="28"/>
                          <w:rtl/>
                        </w:rPr>
                        <w:t>45</w:t>
                      </w:r>
                      <w:r w:rsidRPr="00051E76">
                        <w:rPr>
                          <w:rFonts w:ascii="Traditional Arabic" w:hAnsi="Traditional Arabic" w:cs="Traditional Arabic"/>
                          <w:b/>
                          <w:bCs/>
                          <w:sz w:val="28"/>
                          <w:szCs w:val="28"/>
                          <w:rtl/>
                        </w:rPr>
                        <w:t>ه</w:t>
                      </w:r>
                      <w:r w:rsidRPr="00051E76">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/14</w:t>
                      </w:r>
                      <w:r w:rsidRPr="00051E76">
                        <w:rPr>
                          <w:rFonts w:ascii="Traditional Arabic" w:hAnsi="Traditional Arabic" w:cs="Traditional Arabic" w:hint="cs"/>
                          <w:b/>
                          <w:bCs/>
                          <w:sz w:val="28"/>
                          <w:szCs w:val="28"/>
                          <w:rtl/>
                        </w:rPr>
                        <w:t>46</w:t>
                      </w:r>
                      <w:r w:rsidRPr="00051E76">
                        <w:rPr>
                          <w:rFonts w:ascii="Traditional Arabic" w:hAnsi="Traditional Arabic" w:cs="Traditional Arabic"/>
                          <w:b/>
                          <w:bCs/>
                          <w:sz w:val="28"/>
                          <w:szCs w:val="28"/>
                          <w:rtl/>
                        </w:rPr>
                        <w:t>ه</w:t>
                      </w:r>
                      <w:r>
                        <w:rPr>
                          <w:rFonts w:ascii="Traditional Arabic" w:hAnsi="Traditional Arabic" w:cs="Traditional Arabic" w:hint="cs"/>
                          <w:b/>
                          <w:bCs/>
                          <w:sz w:val="28"/>
                          <w:szCs w:val="28"/>
                          <w:rtl/>
                        </w:rPr>
                        <w:t>ـ</w:t>
                      </w:r>
                      <w:r w:rsidRPr="00051E76">
                        <w:rPr>
                          <w:rFonts w:ascii="Traditional Arabic" w:hAnsi="Traditional Arabic" w:cs="Traditional Arabic"/>
                          <w:b/>
                          <w:bCs/>
                          <w:sz w:val="28"/>
                          <w:szCs w:val="28"/>
                          <w:rtl/>
                        </w:rPr>
                        <w:t>/20</w:t>
                      </w:r>
                      <w:r w:rsidRPr="00051E76">
                        <w:rPr>
                          <w:rFonts w:ascii="Traditional Arabic" w:hAnsi="Traditional Arabic" w:cs="Traditional Arabic" w:hint="cs"/>
                          <w:b/>
                          <w:bCs/>
                          <w:sz w:val="28"/>
                          <w:szCs w:val="28"/>
                          <w:rtl/>
                        </w:rPr>
                        <w:t>23</w:t>
                      </w:r>
                      <w:r w:rsidRPr="00051E76">
                        <w:rPr>
                          <w:rFonts w:ascii="Traditional Arabic" w:hAnsi="Traditional Arabic" w:cs="Traditional Arabic"/>
                          <w:b/>
                          <w:bCs/>
                          <w:sz w:val="28"/>
                          <w:szCs w:val="28"/>
                          <w:rtl/>
                        </w:rPr>
                        <w:t>م/20</w:t>
                      </w:r>
                      <w:r w:rsidRPr="00051E76">
                        <w:rPr>
                          <w:rFonts w:ascii="Traditional Arabic" w:hAnsi="Traditional Arabic" w:cs="Traditional Arabic" w:hint="cs"/>
                          <w:b/>
                          <w:bCs/>
                          <w:sz w:val="28"/>
                          <w:szCs w:val="28"/>
                          <w:rtl/>
                        </w:rPr>
                        <w:t>24</w:t>
                      </w:r>
                      <w:r w:rsidRPr="00051E76">
                        <w:rPr>
                          <w:rFonts w:ascii="Traditional Arabic" w:hAnsi="Traditional Arabic" w:cs="Traditional Arabic"/>
                          <w:b/>
                          <w:bCs/>
                          <w:sz w:val="28"/>
                          <w:szCs w:val="28"/>
                          <w:rtl/>
                        </w:rPr>
                        <w:t>م)</w:t>
                      </w:r>
                    </w:p>
                  </w:txbxContent>
                </v:textbox>
                <w10:wrap type="square" anchorx="margin" anchory="margin"/>
              </v:shape>
            </w:pict>
          </mc:Fallback>
        </mc:AlternateContent>
      </w:r>
      <w:r w:rsidRPr="009E647C">
        <w:rPr>
          <w:rFonts w:ascii="Traditional Arabic" w:eastAsia="Calibri" w:hAnsi="Traditional Arabic" w:cs="Traditional Arabic" w:hint="cs"/>
          <w:b/>
          <w:bCs/>
          <w:sz w:val="28"/>
          <w:szCs w:val="28"/>
          <w:rtl/>
        </w:rPr>
        <w:t>عضاء لجنة المناقشة:</w:t>
      </w:r>
    </w:p>
    <w:p w14:paraId="7EAF13B8" w14:textId="77777777" w:rsidR="00E56711" w:rsidRPr="00E56711" w:rsidRDefault="00E56711" w:rsidP="00E56711">
      <w:pPr>
        <w:bidi/>
        <w:rPr>
          <w:rFonts w:ascii="Calibri" w:eastAsia="Calibri" w:hAnsi="Calibri" w:cs="Arial"/>
          <w:rtl/>
        </w:rPr>
        <w:sectPr w:rsidR="00E56711" w:rsidRPr="00E56711" w:rsidSect="006D46C9">
          <w:footerReference w:type="default" r:id="rId12"/>
          <w:footnotePr>
            <w:numRestart w:val="eachPage"/>
          </w:footnotePr>
          <w:pgSz w:w="11906" w:h="16838" w:code="9"/>
          <w:pgMar w:top="1134" w:right="1418" w:bottom="1134" w:left="1418" w:header="709" w:footer="709" w:gutter="0"/>
          <w:cols w:space="708"/>
          <w:docGrid w:linePitch="360"/>
        </w:sectPr>
      </w:pPr>
    </w:p>
    <w:p w14:paraId="1D94734E" w14:textId="77777777" w:rsidR="00CD5275" w:rsidRDefault="00AA4A17" w:rsidP="00AA4A17">
      <w:pPr>
        <w:tabs>
          <w:tab w:val="left" w:pos="2970"/>
        </w:tabs>
        <w:bidi/>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lastRenderedPageBreak/>
        <w:tab/>
      </w:r>
    </w:p>
    <w:p w14:paraId="63183BBE" w14:textId="77777777" w:rsidR="00AA4A17" w:rsidRPr="00AA4A17" w:rsidRDefault="003F6DC0" w:rsidP="00AA4A17">
      <w:pPr>
        <w:bidi/>
        <w:rPr>
          <w:rFonts w:ascii="Traditional Arabic" w:eastAsia="Calibri" w:hAnsi="Traditional Arabic" w:cs="Traditional Arabic"/>
          <w:sz w:val="32"/>
          <w:szCs w:val="32"/>
          <w:rtl/>
        </w:rPr>
      </w:pPr>
      <w:r w:rsidRPr="003F6DC0">
        <w:rPr>
          <w:rFonts w:ascii="Calibri" w:eastAsia="Calibri" w:hAnsi="Calibri" w:cs="Arial"/>
          <w:noProof/>
          <w:lang w:val="en-US"/>
        </w:rPr>
        <w:drawing>
          <wp:anchor distT="0" distB="0" distL="114300" distR="114300" simplePos="0" relativeHeight="251658240" behindDoc="0" locked="0" layoutInCell="1" allowOverlap="1" wp14:anchorId="3AE2C13F" wp14:editId="281C6422">
            <wp:simplePos x="0" y="0"/>
            <wp:positionH relativeFrom="margin">
              <wp:align>center</wp:align>
            </wp:positionH>
            <wp:positionV relativeFrom="margin">
              <wp:align>center</wp:align>
            </wp:positionV>
            <wp:extent cx="4668520" cy="7408545"/>
            <wp:effectExtent l="0" t="0" r="0" b="1905"/>
            <wp:wrapSquare wrapText="bothSides"/>
            <wp:docPr id="1" name="Image 1" descr="C:\Users\user\AppData\Roaming\Microsoft\Windows\Network Shortcuts\CIyhDnlUEAAg5b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Roaming\Microsoft\Windows\Network Shortcuts\CIyhDnlUEAAg5bP.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68520" cy="74085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B8E202" w14:textId="77777777" w:rsidR="00AA4A17" w:rsidRDefault="00AA4A17" w:rsidP="00AA4A17">
      <w:pPr>
        <w:bidi/>
        <w:rPr>
          <w:rFonts w:ascii="Traditional Arabic" w:eastAsia="Calibri" w:hAnsi="Traditional Arabic" w:cs="Traditional Arabic"/>
          <w:sz w:val="32"/>
          <w:szCs w:val="32"/>
          <w:rtl/>
          <w:lang w:bidi="ar-DZ"/>
        </w:rPr>
      </w:pPr>
    </w:p>
    <w:p w14:paraId="56C3357A" w14:textId="77777777" w:rsidR="003F6DC0" w:rsidRPr="003F6DC0" w:rsidRDefault="003F6DC0" w:rsidP="003F6DC0">
      <w:pPr>
        <w:bidi/>
        <w:rPr>
          <w:rFonts w:ascii="Traditional Arabic" w:eastAsia="Calibri" w:hAnsi="Traditional Arabic" w:cs="Traditional Arabic"/>
          <w:sz w:val="32"/>
          <w:szCs w:val="32"/>
          <w:rtl/>
        </w:rPr>
      </w:pPr>
    </w:p>
    <w:p w14:paraId="19E75F7E" w14:textId="77777777" w:rsidR="003F6DC0" w:rsidRPr="003F6DC0" w:rsidRDefault="003F6DC0" w:rsidP="003F6DC0">
      <w:pPr>
        <w:bidi/>
        <w:rPr>
          <w:rFonts w:ascii="Traditional Arabic" w:eastAsia="Calibri" w:hAnsi="Traditional Arabic" w:cs="Traditional Arabic"/>
          <w:sz w:val="32"/>
          <w:szCs w:val="32"/>
          <w:rtl/>
        </w:rPr>
      </w:pPr>
    </w:p>
    <w:p w14:paraId="5C4713E7" w14:textId="77777777" w:rsidR="003F6DC0" w:rsidRPr="003F6DC0" w:rsidRDefault="003F6DC0" w:rsidP="003F6DC0">
      <w:pPr>
        <w:bidi/>
        <w:rPr>
          <w:rFonts w:ascii="Traditional Arabic" w:eastAsia="Calibri" w:hAnsi="Traditional Arabic" w:cs="Traditional Arabic"/>
          <w:sz w:val="32"/>
          <w:szCs w:val="32"/>
          <w:rtl/>
        </w:rPr>
      </w:pPr>
    </w:p>
    <w:p w14:paraId="2DD3686D" w14:textId="77777777" w:rsidR="003F6DC0" w:rsidRPr="003F6DC0" w:rsidRDefault="003F6DC0" w:rsidP="003F6DC0">
      <w:pPr>
        <w:bidi/>
        <w:rPr>
          <w:rFonts w:ascii="Traditional Arabic" w:eastAsia="Calibri" w:hAnsi="Traditional Arabic" w:cs="Traditional Arabic"/>
          <w:sz w:val="32"/>
          <w:szCs w:val="32"/>
          <w:rtl/>
        </w:rPr>
      </w:pPr>
    </w:p>
    <w:p w14:paraId="2259D978" w14:textId="77777777" w:rsidR="003F6DC0" w:rsidRPr="003F6DC0" w:rsidRDefault="003F6DC0" w:rsidP="003F6DC0">
      <w:pPr>
        <w:bidi/>
        <w:rPr>
          <w:rFonts w:ascii="Traditional Arabic" w:eastAsia="Calibri" w:hAnsi="Traditional Arabic" w:cs="Traditional Arabic"/>
          <w:sz w:val="32"/>
          <w:szCs w:val="32"/>
          <w:rtl/>
        </w:rPr>
      </w:pPr>
    </w:p>
    <w:p w14:paraId="6BF88916" w14:textId="77777777" w:rsidR="003F6DC0" w:rsidRPr="003F6DC0" w:rsidRDefault="003F6DC0" w:rsidP="003F6DC0">
      <w:pPr>
        <w:bidi/>
        <w:rPr>
          <w:rFonts w:ascii="Traditional Arabic" w:eastAsia="Calibri" w:hAnsi="Traditional Arabic" w:cs="Traditional Arabic"/>
          <w:sz w:val="32"/>
          <w:szCs w:val="32"/>
          <w:rtl/>
        </w:rPr>
      </w:pPr>
    </w:p>
    <w:p w14:paraId="38B00F8C" w14:textId="77777777" w:rsidR="003F6DC0" w:rsidRPr="003F6DC0" w:rsidRDefault="003F6DC0" w:rsidP="003F6DC0">
      <w:pPr>
        <w:bidi/>
        <w:rPr>
          <w:rFonts w:ascii="Traditional Arabic" w:eastAsia="Calibri" w:hAnsi="Traditional Arabic" w:cs="Traditional Arabic"/>
          <w:sz w:val="32"/>
          <w:szCs w:val="32"/>
          <w:rtl/>
        </w:rPr>
      </w:pPr>
    </w:p>
    <w:p w14:paraId="55513FC1" w14:textId="77777777" w:rsidR="003F6DC0" w:rsidRPr="003F6DC0" w:rsidRDefault="003F6DC0" w:rsidP="003F6DC0">
      <w:pPr>
        <w:bidi/>
        <w:rPr>
          <w:rFonts w:ascii="Traditional Arabic" w:eastAsia="Calibri" w:hAnsi="Traditional Arabic" w:cs="Traditional Arabic"/>
          <w:sz w:val="32"/>
          <w:szCs w:val="32"/>
          <w:rtl/>
        </w:rPr>
      </w:pPr>
    </w:p>
    <w:p w14:paraId="2907BD69" w14:textId="77777777" w:rsidR="003F6DC0" w:rsidRPr="003F6DC0" w:rsidRDefault="003F6DC0" w:rsidP="003F6DC0">
      <w:pPr>
        <w:bidi/>
        <w:rPr>
          <w:rFonts w:ascii="Traditional Arabic" w:eastAsia="Calibri" w:hAnsi="Traditional Arabic" w:cs="Traditional Arabic"/>
          <w:sz w:val="32"/>
          <w:szCs w:val="32"/>
          <w:rtl/>
        </w:rPr>
      </w:pPr>
    </w:p>
    <w:p w14:paraId="28FA2702" w14:textId="77777777" w:rsidR="003F6DC0" w:rsidRPr="003F6DC0" w:rsidRDefault="003F6DC0" w:rsidP="003F6DC0">
      <w:pPr>
        <w:bidi/>
        <w:rPr>
          <w:rFonts w:ascii="Traditional Arabic" w:eastAsia="Calibri" w:hAnsi="Traditional Arabic" w:cs="Traditional Arabic"/>
          <w:sz w:val="32"/>
          <w:szCs w:val="32"/>
          <w:rtl/>
        </w:rPr>
      </w:pPr>
    </w:p>
    <w:p w14:paraId="1FB7449B" w14:textId="77777777" w:rsidR="003F6DC0" w:rsidRPr="003F6DC0" w:rsidRDefault="003F6DC0" w:rsidP="003F6DC0">
      <w:pPr>
        <w:bidi/>
        <w:rPr>
          <w:rFonts w:ascii="Traditional Arabic" w:eastAsia="Calibri" w:hAnsi="Traditional Arabic" w:cs="Traditional Arabic"/>
          <w:sz w:val="32"/>
          <w:szCs w:val="32"/>
          <w:rtl/>
        </w:rPr>
      </w:pPr>
    </w:p>
    <w:p w14:paraId="54CFAFB8" w14:textId="77777777" w:rsidR="003F6DC0" w:rsidRPr="003F6DC0" w:rsidRDefault="003F6DC0" w:rsidP="003F6DC0">
      <w:pPr>
        <w:bidi/>
        <w:rPr>
          <w:rFonts w:ascii="Traditional Arabic" w:eastAsia="Calibri" w:hAnsi="Traditional Arabic" w:cs="Traditional Arabic"/>
          <w:sz w:val="32"/>
          <w:szCs w:val="32"/>
          <w:rtl/>
        </w:rPr>
      </w:pPr>
    </w:p>
    <w:p w14:paraId="3E9515A3" w14:textId="77777777" w:rsidR="003F6DC0" w:rsidRPr="003F6DC0" w:rsidRDefault="003F6DC0" w:rsidP="003F6DC0">
      <w:pPr>
        <w:bidi/>
        <w:rPr>
          <w:rFonts w:ascii="Traditional Arabic" w:eastAsia="Calibri" w:hAnsi="Traditional Arabic" w:cs="Traditional Arabic"/>
          <w:sz w:val="32"/>
          <w:szCs w:val="32"/>
          <w:rtl/>
        </w:rPr>
      </w:pPr>
    </w:p>
    <w:p w14:paraId="786BE85A" w14:textId="77777777" w:rsidR="003F6DC0" w:rsidRPr="003F6DC0" w:rsidRDefault="003F6DC0" w:rsidP="003F6DC0">
      <w:pPr>
        <w:bidi/>
        <w:rPr>
          <w:rFonts w:ascii="Traditional Arabic" w:eastAsia="Calibri" w:hAnsi="Traditional Arabic" w:cs="Traditional Arabic"/>
          <w:sz w:val="32"/>
          <w:szCs w:val="32"/>
          <w:rtl/>
        </w:rPr>
      </w:pPr>
    </w:p>
    <w:p w14:paraId="5EBDB23D" w14:textId="77777777" w:rsidR="003F6DC0" w:rsidRPr="003F6DC0" w:rsidRDefault="003F6DC0" w:rsidP="003F6DC0">
      <w:pPr>
        <w:bidi/>
        <w:rPr>
          <w:rFonts w:ascii="Traditional Arabic" w:eastAsia="Calibri" w:hAnsi="Traditional Arabic" w:cs="Traditional Arabic"/>
          <w:sz w:val="32"/>
          <w:szCs w:val="32"/>
          <w:rtl/>
        </w:rPr>
      </w:pPr>
    </w:p>
    <w:p w14:paraId="2E6BBD94" w14:textId="77777777" w:rsidR="003F6DC0" w:rsidRPr="003F6DC0" w:rsidRDefault="003F6DC0" w:rsidP="003F6DC0">
      <w:pPr>
        <w:bidi/>
        <w:rPr>
          <w:rFonts w:ascii="Traditional Arabic" w:eastAsia="Calibri" w:hAnsi="Traditional Arabic" w:cs="Traditional Arabic"/>
          <w:sz w:val="32"/>
          <w:szCs w:val="32"/>
          <w:rtl/>
        </w:rPr>
      </w:pPr>
    </w:p>
    <w:p w14:paraId="7654B46C" w14:textId="77777777" w:rsidR="003F6DC0" w:rsidRPr="003F6DC0" w:rsidRDefault="003F6DC0" w:rsidP="003F6DC0">
      <w:pPr>
        <w:bidi/>
        <w:rPr>
          <w:rFonts w:ascii="Traditional Arabic" w:eastAsia="Calibri" w:hAnsi="Traditional Arabic" w:cs="Traditional Arabic"/>
          <w:sz w:val="32"/>
          <w:szCs w:val="32"/>
          <w:rtl/>
        </w:rPr>
      </w:pPr>
    </w:p>
    <w:p w14:paraId="2A9A9563" w14:textId="77777777" w:rsidR="003F6DC0" w:rsidRDefault="003F6DC0" w:rsidP="003F6DC0">
      <w:pPr>
        <w:tabs>
          <w:tab w:val="left" w:pos="3650"/>
        </w:tabs>
        <w:bidi/>
        <w:rPr>
          <w:rFonts w:ascii="Traditional Arabic" w:eastAsia="Calibri" w:hAnsi="Traditional Arabic" w:cs="Traditional Arabic"/>
          <w:sz w:val="32"/>
          <w:szCs w:val="32"/>
          <w:rtl/>
        </w:rPr>
        <w:sectPr w:rsidR="003F6DC0" w:rsidSect="00CD5275">
          <w:footerReference w:type="default" r:id="rId14"/>
          <w:footnotePr>
            <w:numRestart w:val="eachPage"/>
          </w:footnotePr>
          <w:pgSz w:w="11906" w:h="16838" w:code="9"/>
          <w:pgMar w:top="1134" w:right="1418" w:bottom="1134" w:left="1418" w:header="709" w:footer="709" w:gutter="0"/>
          <w:cols w:space="708"/>
          <w:docGrid w:linePitch="360"/>
        </w:sectPr>
      </w:pPr>
    </w:p>
    <w:p w14:paraId="0761BE13" w14:textId="77777777" w:rsidR="003F6DC0" w:rsidRDefault="003F6DC0" w:rsidP="003F6DC0">
      <w:pPr>
        <w:tabs>
          <w:tab w:val="left" w:pos="3650"/>
        </w:tabs>
        <w:bidi/>
        <w:rPr>
          <w:rFonts w:ascii="Traditional Arabic" w:eastAsia="Calibri" w:hAnsi="Traditional Arabic" w:cs="Traditional Arabic"/>
          <w:sz w:val="32"/>
          <w:szCs w:val="32"/>
          <w:rtl/>
        </w:rPr>
      </w:pPr>
    </w:p>
    <w:p w14:paraId="4BC5A0D7" w14:textId="77777777" w:rsidR="0083352C" w:rsidRDefault="0083352C" w:rsidP="0083352C">
      <w:pPr>
        <w:shd w:val="clear" w:color="auto" w:fill="FFFFFF"/>
        <w:bidi/>
        <w:spacing w:after="0" w:line="240" w:lineRule="auto"/>
        <w:jc w:val="center"/>
        <w:rPr>
          <w:rFonts w:ascii="Traditional Arabic" w:eastAsia="Times New Roman" w:hAnsi="Traditional Arabic" w:cs="Traditional Arabic"/>
          <w:color w:val="000000" w:themeColor="text1"/>
          <w:sz w:val="112"/>
          <w:szCs w:val="112"/>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7B82BF2" w14:textId="77777777" w:rsidR="0083352C" w:rsidRDefault="0083352C" w:rsidP="0083352C">
      <w:pPr>
        <w:shd w:val="clear" w:color="auto" w:fill="FFFFFF"/>
        <w:bidi/>
        <w:spacing w:after="0" w:line="240" w:lineRule="auto"/>
        <w:jc w:val="center"/>
        <w:rPr>
          <w:rFonts w:ascii="Traditional Arabic" w:eastAsia="Times New Roman" w:hAnsi="Traditional Arabic" w:cs="Traditional Arabic"/>
          <w:color w:val="000000" w:themeColor="text1"/>
          <w:sz w:val="112"/>
          <w:szCs w:val="112"/>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F7AECEE" w14:textId="77777777" w:rsidR="003F6DC0" w:rsidRPr="003F6DC0" w:rsidRDefault="0083352C" w:rsidP="0083352C">
      <w:pPr>
        <w:shd w:val="clear" w:color="auto" w:fill="FFFFFF"/>
        <w:bidi/>
        <w:spacing w:after="0" w:line="240" w:lineRule="auto"/>
        <w:jc w:val="center"/>
        <w:rPr>
          <w:rFonts w:ascii="Traditional Arabic" w:eastAsia="Times New Roman" w:hAnsi="Traditional Arabic" w:cs="Traditional Arabic"/>
          <w:color w:val="000000" w:themeColor="text1"/>
          <w:sz w:val="112"/>
          <w:szCs w:val="112"/>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BD6819">
        <w:rPr>
          <w:rFonts w:ascii="Traditional Arabic" w:eastAsia="Times New Roman" w:hAnsi="Traditional Arabic" w:cs="Traditional Arabic"/>
          <w:color w:val="000000" w:themeColor="text1"/>
          <w:sz w:val="112"/>
          <w:szCs w:val="112"/>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3F6DC0" w:rsidRPr="003F6DC0">
        <w:rPr>
          <w:rFonts w:ascii="Traditional Arabic" w:eastAsia="Times New Roman" w:hAnsi="Traditional Arabic" w:cs="Traditional Arabic"/>
          <w:color w:val="000000" w:themeColor="text1"/>
          <w:sz w:val="112"/>
          <w:szCs w:val="112"/>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وَأَن لَّيْسَ لِلْإِنسَانِ إِلَّا مَا </w:t>
      </w:r>
      <w:r w:rsidR="00C0797B" w:rsidRPr="0083352C">
        <w:rPr>
          <w:rFonts w:ascii="Traditional Arabic" w:eastAsia="Times New Roman" w:hAnsi="Traditional Arabic" w:cs="Traditional Arabic"/>
          <w:color w:val="000000" w:themeColor="text1"/>
          <w:sz w:val="112"/>
          <w:szCs w:val="112"/>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سَعَى وَأَنَّ</w:t>
      </w:r>
      <w:r w:rsidR="003F6DC0" w:rsidRPr="003F6DC0">
        <w:rPr>
          <w:rFonts w:ascii="Traditional Arabic" w:eastAsia="Times New Roman" w:hAnsi="Traditional Arabic" w:cs="Traditional Arabic"/>
          <w:color w:val="000000" w:themeColor="text1"/>
          <w:sz w:val="112"/>
          <w:szCs w:val="112"/>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سَعْيَهُ سَوْفَ </w:t>
      </w:r>
      <w:r w:rsidRPr="003F6DC0">
        <w:rPr>
          <w:rFonts w:ascii="Traditional Arabic" w:eastAsia="Times New Roman" w:hAnsi="Traditional Arabic" w:cs="Traditional Arabic" w:hint="cs"/>
          <w:color w:val="000000" w:themeColor="text1"/>
          <w:sz w:val="112"/>
          <w:szCs w:val="112"/>
          <w:rtl/>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يُرَى</w:t>
      </w:r>
      <w:r w:rsidRPr="0083352C">
        <w:rPr>
          <w:rFonts w:ascii="Traditional Arabic" w:eastAsia="Times New Roman" w:hAnsi="Traditional Arabic" w:cs="Traditional Arabic"/>
          <w:color w:val="000000" w:themeColor="text1"/>
          <w:sz w:val="112"/>
          <w:szCs w:val="112"/>
          <w:lang w:eastAsia="fr-F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14:paraId="59E056C7" w14:textId="77777777" w:rsidR="003F6DC0" w:rsidRPr="003F6DC0" w:rsidRDefault="003F6DC0" w:rsidP="003F6DC0">
      <w:pPr>
        <w:tabs>
          <w:tab w:val="left" w:pos="3270"/>
        </w:tabs>
        <w:spacing w:after="200" w:line="276" w:lineRule="auto"/>
        <w:jc w:val="center"/>
        <w:rPr>
          <w:rFonts w:ascii="Traditional Arabic" w:eastAsia="Calibri" w:hAnsi="Traditional Arabic" w:cs="Traditional Arabic"/>
          <w:color w:val="000000" w:themeColor="text1"/>
          <w:sz w:val="56"/>
          <w:szCs w:val="5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F6DC0">
        <w:rPr>
          <w:rFonts w:ascii="Traditional Arabic" w:eastAsia="Calibri" w:hAnsi="Traditional Arabic" w:cs="Traditional Arabic"/>
          <w:color w:val="000000" w:themeColor="text1"/>
          <w:sz w:val="52"/>
          <w:szCs w:val="52"/>
          <w:shd w:val="clear" w:color="auto" w:fill="FFFFFF"/>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صدق الله العظيم </w:t>
      </w:r>
    </w:p>
    <w:p w14:paraId="0E6DF4ED" w14:textId="77777777" w:rsidR="00696D4B" w:rsidRPr="0083352C" w:rsidRDefault="003F6DC0" w:rsidP="0083352C">
      <w:pPr>
        <w:tabs>
          <w:tab w:val="left" w:pos="3650"/>
        </w:tabs>
        <w:bidi/>
        <w:jc w:val="right"/>
        <w:rPr>
          <w:rFonts w:ascii="Traditional Arabic" w:eastAsia="Calibri" w:hAnsi="Traditional Arabic" w:cs="Traditional Arabic"/>
          <w:b/>
          <w:bCs/>
          <w:sz w:val="32"/>
          <w:szCs w:val="32"/>
          <w:rtl/>
        </w:rPr>
      </w:pPr>
      <w:r>
        <w:rPr>
          <w:rFonts w:ascii="Traditional Arabic" w:eastAsia="Calibri" w:hAnsi="Traditional Arabic" w:cs="Traditional Arabic"/>
          <w:sz w:val="32"/>
          <w:szCs w:val="32"/>
          <w:rtl/>
        </w:rPr>
        <w:tab/>
      </w:r>
      <w:r w:rsidR="00696D4B" w:rsidRPr="0083352C">
        <w:rPr>
          <w:rFonts w:ascii="Traditional Arabic" w:eastAsia="Calibri" w:hAnsi="Traditional Arabic" w:cs="Traditional Arabic" w:hint="cs"/>
          <w:b/>
          <w:bCs/>
          <w:sz w:val="32"/>
          <w:szCs w:val="32"/>
          <w:rtl/>
        </w:rPr>
        <w:t>سورة النجم 39-40</w:t>
      </w:r>
    </w:p>
    <w:p w14:paraId="2B59D967" w14:textId="77777777" w:rsidR="003F6DC0" w:rsidRPr="003F6DC0" w:rsidRDefault="003F6DC0" w:rsidP="003F6DC0">
      <w:pPr>
        <w:tabs>
          <w:tab w:val="left" w:pos="3650"/>
        </w:tabs>
        <w:bidi/>
        <w:rPr>
          <w:rFonts w:ascii="Traditional Arabic" w:eastAsia="Calibri" w:hAnsi="Traditional Arabic" w:cs="Traditional Arabic"/>
          <w:sz w:val="32"/>
          <w:szCs w:val="32"/>
          <w:rtl/>
        </w:rPr>
        <w:sectPr w:rsidR="003F6DC0" w:rsidRPr="003F6DC0" w:rsidSect="00CD5275">
          <w:footnotePr>
            <w:numRestart w:val="eachPage"/>
          </w:footnotePr>
          <w:pgSz w:w="11906" w:h="16838" w:code="9"/>
          <w:pgMar w:top="1134" w:right="1418" w:bottom="1134" w:left="1418" w:header="709" w:footer="709" w:gutter="0"/>
          <w:cols w:space="708"/>
          <w:docGrid w:linePitch="360"/>
        </w:sectPr>
      </w:pPr>
    </w:p>
    <w:p w14:paraId="30F60BD3" w14:textId="77777777" w:rsidR="00331DB6" w:rsidRPr="00331DB6" w:rsidRDefault="00331DB6" w:rsidP="00331DB6">
      <w:pPr>
        <w:bidi/>
        <w:spacing w:after="200" w:line="276" w:lineRule="auto"/>
        <w:rPr>
          <w:rFonts w:ascii="Calibri" w:eastAsia="Calibri" w:hAnsi="Calibri" w:cs="Arial"/>
        </w:rPr>
      </w:pPr>
    </w:p>
    <w:p w14:paraId="6A307B76" w14:textId="77777777" w:rsidR="008A2113" w:rsidRDefault="00B80AB4" w:rsidP="003F6DC0">
      <w:pPr>
        <w:bidi/>
        <w:spacing w:after="200" w:line="276" w:lineRule="auto"/>
        <w:jc w:val="center"/>
        <w:rPr>
          <w:rFonts w:ascii="Sakkal Majalla" w:eastAsia="Calibri" w:hAnsi="Sakkal Majalla" w:cs="Sakkal Majalla"/>
          <w:sz w:val="96"/>
          <w:szCs w:val="96"/>
          <w:rtl/>
        </w:rPr>
      </w:pPr>
      <w:r w:rsidRPr="002177B6">
        <w:rPr>
          <w:rFonts w:ascii="Sakkal Majalla" w:eastAsia="Calibri" w:hAnsi="Sakkal Majalla" w:cs="Sakkal Majalla"/>
          <w:b/>
          <w:bCs/>
          <w:noProof/>
          <w:sz w:val="96"/>
          <w:szCs w:val="96"/>
          <w:rtl/>
          <w:lang w:val="en-US"/>
        </w:rPr>
        <mc:AlternateContent>
          <mc:Choice Requires="wps">
            <w:drawing>
              <wp:anchor distT="0" distB="0" distL="114300" distR="114300" simplePos="0" relativeHeight="251660288" behindDoc="1" locked="0" layoutInCell="1" allowOverlap="1" wp14:anchorId="643A2273" wp14:editId="2548752A">
                <wp:simplePos x="0" y="0"/>
                <wp:positionH relativeFrom="margin">
                  <wp:posOffset>-213126</wp:posOffset>
                </wp:positionH>
                <wp:positionV relativeFrom="page">
                  <wp:posOffset>1655544</wp:posOffset>
                </wp:positionV>
                <wp:extent cx="5755907" cy="8008219"/>
                <wp:effectExtent l="0" t="0" r="0" b="0"/>
                <wp:wrapNone/>
                <wp:docPr id="745" name="Organigramme : Document 7"/>
                <wp:cNvGraphicFramePr/>
                <a:graphic xmlns:a="http://schemas.openxmlformats.org/drawingml/2006/main">
                  <a:graphicData uri="http://schemas.microsoft.com/office/word/2010/wordprocessingShape">
                    <wps:wsp>
                      <wps:cNvSpPr/>
                      <wps:spPr>
                        <a:xfrm>
                          <a:off x="0" y="0"/>
                          <a:ext cx="5755907" cy="8008219"/>
                        </a:xfrm>
                        <a:prstGeom prst="roundRect">
                          <a:avLst>
                            <a:gd name="adj" fmla="val 4943"/>
                          </a:avLst>
                        </a:prstGeom>
                        <a:solidFill>
                          <a:srgbClr val="ED7D31">
                            <a:lumMod val="20000"/>
                            <a:lumOff val="80000"/>
                            <a:alpha val="65000"/>
                          </a:srgbClr>
                        </a:solidFill>
                        <a:ln w="28575" cap="flat" cmpd="sng" algn="ctr">
                          <a:noFill/>
                          <a:prstDash val="solid"/>
                          <a:miter lim="800000"/>
                        </a:ln>
                        <a:effectLst>
                          <a:softEdge rad="317500"/>
                        </a:effectLst>
                      </wps:spPr>
                      <wps:txbx>
                        <w:txbxContent>
                          <w:p w14:paraId="5E7E0797" w14:textId="77777777" w:rsidR="009E647C" w:rsidRPr="00047C8C" w:rsidRDefault="009E647C" w:rsidP="00B80AB4">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نحمد</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الله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تعالى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ونشكره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نعمه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وحسن</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عونه،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ونصلّي</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ونسلم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خاتم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الأنبياء والمرسلين، سيّدنا محمد</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صلوات</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ربّنا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وسلامه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عليه</w:t>
                            </w:r>
                            <w:r w:rsidRPr="00047C8C">
                              <w:rPr>
                                <w:rFonts w:ascii="Andalus" w:eastAsia="Calibri" w:hAnsi="Andalus" w:cs="Andalus"/>
                                <w:b/>
                                <w:bCs/>
                                <w:sz w:val="40"/>
                                <w:szCs w:val="40"/>
                              </w:rPr>
                              <w:t>.</w:t>
                            </w:r>
                          </w:p>
                          <w:p w14:paraId="23F61009" w14:textId="376EFAD4" w:rsidR="009E647C" w:rsidRDefault="009E647C" w:rsidP="00E56711">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نتقدم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بالشّكر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الجزيل</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إلى</w:t>
                            </w:r>
                            <w:r>
                              <w:rPr>
                                <w:rFonts w:ascii="Andalus" w:eastAsia="Calibri" w:hAnsi="Andalus" w:cs="Andalus" w:hint="cs"/>
                                <w:b/>
                                <w:bCs/>
                                <w:sz w:val="40"/>
                                <w:szCs w:val="40"/>
                                <w:rtl/>
                              </w:rPr>
                              <w:t xml:space="preserve"> الأستاذ</w:t>
                            </w:r>
                            <w:r w:rsidRPr="00047C8C">
                              <w:rPr>
                                <w:rFonts w:ascii="Andalus" w:eastAsia="Calibri" w:hAnsi="Andalus" w:cs="Andalus"/>
                                <w:b/>
                                <w:bCs/>
                                <w:sz w:val="40"/>
                                <w:szCs w:val="40"/>
                              </w:rPr>
                              <w:t xml:space="preserve"> </w:t>
                            </w:r>
                            <w:r w:rsidRPr="00E56711">
                              <w:rPr>
                                <w:rFonts w:ascii="Andalus" w:eastAsia="Calibri" w:hAnsi="Andalus" w:cs="Andalus" w:hint="cs"/>
                                <w:b/>
                                <w:bCs/>
                                <w:sz w:val="40"/>
                                <w:szCs w:val="40"/>
                                <w:rtl/>
                              </w:rPr>
                              <w:t xml:space="preserve">الدكتور </w:t>
                            </w:r>
                            <w:r w:rsidRPr="00E56711">
                              <w:rPr>
                                <w:rFonts w:ascii="Traditional Arabic" w:eastAsia="Calibri" w:hAnsi="Traditional Arabic" w:cs="Traditional Arabic" w:hint="cs"/>
                                <w:b/>
                                <w:bCs/>
                                <w:sz w:val="40"/>
                                <w:szCs w:val="40"/>
                                <w:rtl/>
                              </w:rPr>
                              <w:t>محمد الس</w:t>
                            </w:r>
                            <w:r>
                              <w:rPr>
                                <w:rFonts w:ascii="Traditional Arabic" w:eastAsia="Calibri" w:hAnsi="Traditional Arabic" w:cs="Traditional Arabic" w:hint="cs"/>
                                <w:b/>
                                <w:bCs/>
                                <w:sz w:val="40"/>
                                <w:szCs w:val="40"/>
                                <w:rtl/>
                              </w:rPr>
                              <w:t>ّ</w:t>
                            </w:r>
                            <w:r w:rsidRPr="00E56711">
                              <w:rPr>
                                <w:rFonts w:ascii="Traditional Arabic" w:eastAsia="Calibri" w:hAnsi="Traditional Arabic" w:cs="Traditional Arabic" w:hint="cs"/>
                                <w:b/>
                                <w:bCs/>
                                <w:sz w:val="40"/>
                                <w:szCs w:val="40"/>
                                <w:rtl/>
                              </w:rPr>
                              <w:t xml:space="preserve">عيد </w:t>
                            </w:r>
                            <w:r>
                              <w:rPr>
                                <w:rFonts w:ascii="Traditional Arabic" w:eastAsia="Calibri" w:hAnsi="Traditional Arabic" w:cs="Traditional Arabic" w:hint="cs"/>
                                <w:b/>
                                <w:bCs/>
                                <w:sz w:val="40"/>
                                <w:szCs w:val="40"/>
                                <w:rtl/>
                              </w:rPr>
                              <w:t xml:space="preserve">بن </w:t>
                            </w:r>
                            <w:r w:rsidRPr="00E56711">
                              <w:rPr>
                                <w:rFonts w:ascii="Traditional Arabic" w:eastAsia="Calibri" w:hAnsi="Traditional Arabic" w:cs="Traditional Arabic" w:hint="cs"/>
                                <w:b/>
                                <w:bCs/>
                                <w:sz w:val="40"/>
                                <w:szCs w:val="40"/>
                                <w:rtl/>
                              </w:rPr>
                              <w:t>سعـد</w:t>
                            </w:r>
                            <w:r w:rsidRPr="00423622">
                              <w:rPr>
                                <w:rFonts w:ascii="Andalus" w:eastAsia="Calibri" w:hAnsi="Andalus" w:cs="Andalus" w:hint="cs"/>
                                <w:b/>
                                <w:bCs/>
                                <w:sz w:val="48"/>
                                <w:szCs w:val="48"/>
                                <w:u w:val="single"/>
                                <w:rtl/>
                              </w:rPr>
                              <w:t xml:space="preserve"> </w:t>
                            </w:r>
                            <w:r w:rsidRPr="00047C8C">
                              <w:rPr>
                                <w:rFonts w:ascii="Andalus" w:eastAsia="Calibri" w:hAnsi="Andalus" w:cs="Andalus" w:hint="cs"/>
                                <w:b/>
                                <w:bCs/>
                                <w:sz w:val="40"/>
                                <w:szCs w:val="40"/>
                                <w:rtl/>
                              </w:rPr>
                              <w:t>على</w:t>
                            </w:r>
                            <w:r w:rsidRPr="00047C8C">
                              <w:rPr>
                                <w:rFonts w:ascii="Andalus" w:eastAsia="Calibri" w:hAnsi="Andalus" w:cs="Andalus"/>
                                <w:b/>
                                <w:bCs/>
                                <w:sz w:val="40"/>
                                <w:szCs w:val="40"/>
                                <w:rtl/>
                              </w:rPr>
                              <w:t xml:space="preserve"> قبوله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الإشراف</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هذا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العمل</w:t>
                            </w:r>
                            <w:r w:rsidRPr="00047C8C">
                              <w:rPr>
                                <w:rFonts w:ascii="Andalus" w:eastAsia="Calibri" w:hAnsi="Andalus" w:cs="Andalus"/>
                                <w:b/>
                                <w:bCs/>
                                <w:sz w:val="40"/>
                                <w:szCs w:val="40"/>
                              </w:rPr>
                              <w:t xml:space="preserve"> </w:t>
                            </w:r>
                            <w:r>
                              <w:rPr>
                                <w:rFonts w:ascii="Andalus" w:eastAsia="Calibri" w:hAnsi="Andalus" w:cs="Andalus"/>
                                <w:b/>
                                <w:bCs/>
                                <w:sz w:val="40"/>
                                <w:szCs w:val="40"/>
                                <w:rtl/>
                              </w:rPr>
                              <w:t>وتقديم</w:t>
                            </w:r>
                            <w:r>
                              <w:rPr>
                                <w:rFonts w:ascii="Andalus" w:eastAsia="Calibri" w:hAnsi="Andalus" w:cs="Andalus" w:hint="cs"/>
                                <w:b/>
                                <w:bCs/>
                                <w:sz w:val="40"/>
                                <w:szCs w:val="40"/>
                                <w:rtl/>
                              </w:rPr>
                              <w:t>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لنا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الن</w:t>
                            </w:r>
                            <w:r>
                              <w:rPr>
                                <w:rFonts w:ascii="Andalus" w:eastAsia="Calibri" w:hAnsi="Andalus" w:cs="Andalus" w:hint="cs"/>
                                <w:b/>
                                <w:bCs/>
                                <w:sz w:val="40"/>
                                <w:szCs w:val="40"/>
                                <w:rtl/>
                              </w:rPr>
                              <w:t>ّ</w:t>
                            </w:r>
                            <w:r w:rsidRPr="00047C8C">
                              <w:rPr>
                                <w:rFonts w:ascii="Andalus" w:eastAsia="Calibri" w:hAnsi="Andalus" w:cs="Andalus"/>
                                <w:b/>
                                <w:bCs/>
                                <w:sz w:val="40"/>
                                <w:szCs w:val="40"/>
                                <w:rtl/>
                              </w:rPr>
                              <w:t>صح</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والت</w:t>
                            </w:r>
                            <w:r>
                              <w:rPr>
                                <w:rFonts w:ascii="Andalus" w:eastAsia="Calibri" w:hAnsi="Andalus" w:cs="Andalus" w:hint="cs"/>
                                <w:b/>
                                <w:bCs/>
                                <w:sz w:val="40"/>
                                <w:szCs w:val="40"/>
                                <w:rtl/>
                              </w:rPr>
                              <w:t>ّ</w:t>
                            </w:r>
                            <w:r w:rsidRPr="00047C8C">
                              <w:rPr>
                                <w:rFonts w:ascii="Andalus" w:eastAsia="Calibri" w:hAnsi="Andalus" w:cs="Andalus"/>
                                <w:b/>
                                <w:bCs/>
                                <w:sz w:val="40"/>
                                <w:szCs w:val="40"/>
                                <w:rtl/>
                              </w:rPr>
                              <w:t xml:space="preserve">وجيه </w:t>
                            </w:r>
                            <w:r w:rsidRPr="00047C8C">
                              <w:rPr>
                                <w:rFonts w:ascii="Andalus" w:eastAsia="Calibri" w:hAnsi="Andalus" w:cs="Andalus" w:hint="cs"/>
                                <w:b/>
                                <w:bCs/>
                                <w:sz w:val="40"/>
                                <w:szCs w:val="40"/>
                                <w:rtl/>
                              </w:rPr>
                              <w:t>والإرشاد</w:t>
                            </w:r>
                            <w:r w:rsidRPr="00047C8C">
                              <w:rPr>
                                <w:rFonts w:ascii="Andalus" w:eastAsia="Calibri" w:hAnsi="Andalus" w:cs="Andalus"/>
                                <w:b/>
                                <w:bCs/>
                                <w:sz w:val="40"/>
                                <w:szCs w:val="40"/>
                                <w:rtl/>
                              </w:rPr>
                              <w:t>.</w:t>
                            </w:r>
                          </w:p>
                          <w:p w14:paraId="31D1FD7D" w14:textId="77777777" w:rsidR="009E647C" w:rsidRPr="00047C8C" w:rsidRDefault="009E647C" w:rsidP="00E56711">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كما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نتوجه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بالت</w:t>
                            </w:r>
                            <w:r>
                              <w:rPr>
                                <w:rFonts w:ascii="Andalus" w:eastAsia="Calibri" w:hAnsi="Andalus" w:cs="Andalus" w:hint="cs"/>
                                <w:b/>
                                <w:bCs/>
                                <w:sz w:val="40"/>
                                <w:szCs w:val="40"/>
                                <w:rtl/>
                              </w:rPr>
                              <w:t>ّ</w:t>
                            </w:r>
                            <w:r w:rsidRPr="00047C8C">
                              <w:rPr>
                                <w:rFonts w:ascii="Andalus" w:eastAsia="Calibri" w:hAnsi="Andalus" w:cs="Andalus"/>
                                <w:b/>
                                <w:bCs/>
                                <w:sz w:val="40"/>
                                <w:szCs w:val="40"/>
                                <w:rtl/>
                              </w:rPr>
                              <w:t>حية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والشّكر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إلى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كافة موظفي وأساتذة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كلية</w:t>
                            </w:r>
                            <w:r w:rsidRPr="00047C8C">
                              <w:rPr>
                                <w:rFonts w:ascii="Andalus" w:eastAsia="Calibri" w:hAnsi="Andalus" w:cs="Andalus"/>
                                <w:b/>
                                <w:bCs/>
                                <w:sz w:val="40"/>
                                <w:szCs w:val="40"/>
                              </w:rPr>
                              <w:t xml:space="preserve"> </w:t>
                            </w:r>
                            <w:r>
                              <w:rPr>
                                <w:rFonts w:ascii="Andalus" w:eastAsia="Calibri" w:hAnsi="Andalus" w:cs="Andalus"/>
                                <w:b/>
                                <w:bCs/>
                                <w:sz w:val="40"/>
                                <w:szCs w:val="40"/>
                                <w:rtl/>
                              </w:rPr>
                              <w:t>ا</w:t>
                            </w:r>
                            <w:r>
                              <w:rPr>
                                <w:rFonts w:ascii="Andalus" w:eastAsia="Calibri" w:hAnsi="Andalus" w:cs="Andalus" w:hint="cs"/>
                                <w:b/>
                                <w:bCs/>
                                <w:sz w:val="40"/>
                                <w:szCs w:val="40"/>
                                <w:rtl/>
                              </w:rPr>
                              <w:t xml:space="preserve">لآداب واللغات </w:t>
                            </w:r>
                            <w:r w:rsidRPr="00047C8C">
                              <w:rPr>
                                <w:rFonts w:ascii="Andalus" w:eastAsia="Calibri" w:hAnsi="Andalus" w:cs="Andalus"/>
                                <w:b/>
                                <w:bCs/>
                                <w:sz w:val="40"/>
                                <w:szCs w:val="40"/>
                                <w:rtl/>
                              </w:rPr>
                              <w:t>لجامعة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غرداية،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ونخص</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بالذكر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أساتذتنا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المحترمين</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الذين</w:t>
                            </w:r>
                            <w:r>
                              <w:rPr>
                                <w:rFonts w:ascii="Andalus" w:eastAsia="Calibri" w:hAnsi="Andalus" w:cs="Andalus" w:hint="cs"/>
                                <w:b/>
                                <w:bCs/>
                                <w:sz w:val="40"/>
                                <w:szCs w:val="40"/>
                                <w:rtl/>
                              </w:rPr>
                              <w:t xml:space="preserve"> </w:t>
                            </w:r>
                            <w:r w:rsidRPr="00047C8C">
                              <w:rPr>
                                <w:rFonts w:ascii="Andalus" w:eastAsia="Calibri" w:hAnsi="Andalus" w:cs="Andalus" w:hint="cs"/>
                                <w:b/>
                                <w:bCs/>
                                <w:sz w:val="40"/>
                                <w:szCs w:val="40"/>
                                <w:rtl/>
                              </w:rPr>
                              <w:t xml:space="preserve"> تلقينا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عنهم</w:t>
                            </w:r>
                            <w:r>
                              <w:rPr>
                                <w:rFonts w:ascii="Andalus" w:eastAsia="Calibri" w:hAnsi="Andalus" w:cs="Andalus" w:hint="cs"/>
                                <w:b/>
                                <w:bCs/>
                                <w:sz w:val="40"/>
                                <w:szCs w:val="40"/>
                                <w:rtl/>
                              </w:rPr>
                              <w:t xml:space="preserve"> العلوم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عبر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كامل</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مشوارنا الد</w:t>
                            </w:r>
                            <w:r>
                              <w:rPr>
                                <w:rFonts w:ascii="Andalus" w:eastAsia="Calibri" w:hAnsi="Andalus" w:cs="Andalus" w:hint="cs"/>
                                <w:b/>
                                <w:bCs/>
                                <w:sz w:val="40"/>
                                <w:szCs w:val="40"/>
                                <w:rtl/>
                              </w:rPr>
                              <w:t>ّ</w:t>
                            </w:r>
                            <w:r w:rsidRPr="00047C8C">
                              <w:rPr>
                                <w:rFonts w:ascii="Andalus" w:eastAsia="Calibri" w:hAnsi="Andalus" w:cs="Andalus"/>
                                <w:b/>
                                <w:bCs/>
                                <w:sz w:val="40"/>
                                <w:szCs w:val="40"/>
                                <w:rtl/>
                              </w:rPr>
                              <w:t>راسي</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الجامعي</w:t>
                            </w:r>
                            <w:r w:rsidRPr="00047C8C">
                              <w:rPr>
                                <w:rFonts w:ascii="Andalus" w:eastAsia="Calibri" w:hAnsi="Andalus" w:cs="Andalus"/>
                                <w:b/>
                                <w:bCs/>
                                <w:sz w:val="40"/>
                                <w:szCs w:val="40"/>
                              </w:rPr>
                              <w:t>.</w:t>
                            </w:r>
                          </w:p>
                          <w:p w14:paraId="5FF6848B" w14:textId="77777777" w:rsidR="009E647C" w:rsidRDefault="009E647C" w:rsidP="00E56711">
                            <w:pPr>
                              <w:bidi/>
                              <w:jc w:val="center"/>
                              <w:rPr>
                                <w:rFonts w:ascii="Haettenschweiler" w:eastAsia="Calibri" w:hAnsi="Haettenschweiler" w:cs="Andalus"/>
                                <w:b/>
                                <w:bCs/>
                                <w:sz w:val="40"/>
                                <w:szCs w:val="40"/>
                                <w:rtl/>
                              </w:rPr>
                            </w:pPr>
                            <w:r w:rsidRPr="00047C8C">
                              <w:rPr>
                                <w:rFonts w:ascii="Haettenschweiler" w:eastAsia="Calibri" w:hAnsi="Haettenschweiler" w:cs="Andalus" w:hint="cs"/>
                                <w:b/>
                                <w:bCs/>
                                <w:sz w:val="40"/>
                                <w:szCs w:val="40"/>
                                <w:rtl/>
                              </w:rPr>
                              <w:t>وفي الأخير</w:t>
                            </w:r>
                            <w:r w:rsidRPr="00047C8C">
                              <w:rPr>
                                <w:rFonts w:ascii="Haettenschweiler" w:eastAsia="Calibri" w:hAnsi="Haettenschweiler" w:cs="Andalus"/>
                                <w:b/>
                                <w:bCs/>
                                <w:sz w:val="40"/>
                                <w:szCs w:val="40"/>
                                <w:rtl/>
                              </w:rPr>
                              <w:t xml:space="preserve"> لا يفوتنا أن نشكر كل من ساهم في </w:t>
                            </w:r>
                            <w:r>
                              <w:rPr>
                                <w:rFonts w:ascii="Haettenschweiler" w:eastAsia="Calibri" w:hAnsi="Haettenschweiler" w:cs="Andalus" w:hint="cs"/>
                                <w:b/>
                                <w:bCs/>
                                <w:sz w:val="40"/>
                                <w:szCs w:val="40"/>
                                <w:rtl/>
                              </w:rPr>
                              <w:t>إ</w:t>
                            </w:r>
                            <w:r w:rsidRPr="00047C8C">
                              <w:rPr>
                                <w:rFonts w:ascii="Haettenschweiler" w:eastAsia="Calibri" w:hAnsi="Haettenschweiler" w:cs="Andalus"/>
                                <w:b/>
                                <w:bCs/>
                                <w:sz w:val="40"/>
                                <w:szCs w:val="40"/>
                                <w:rtl/>
                              </w:rPr>
                              <w:t xml:space="preserve">نجاز هذا العمل من بعيد أو من قريب </w:t>
                            </w:r>
                            <w:r w:rsidRPr="00047C8C">
                              <w:rPr>
                                <w:rFonts w:ascii="Haettenschweiler" w:eastAsia="Calibri" w:hAnsi="Haettenschweiler" w:cs="Andalus" w:hint="cs"/>
                                <w:b/>
                                <w:bCs/>
                                <w:sz w:val="40"/>
                                <w:szCs w:val="40"/>
                                <w:rtl/>
                              </w:rPr>
                              <w:t>ولو بكلمة</w:t>
                            </w:r>
                            <w:r w:rsidRPr="00047C8C">
                              <w:rPr>
                                <w:rFonts w:ascii="Haettenschweiler" w:eastAsia="Calibri" w:hAnsi="Haettenschweiler" w:cs="Andalus"/>
                                <w:b/>
                                <w:bCs/>
                                <w:sz w:val="40"/>
                                <w:szCs w:val="40"/>
                                <w:rtl/>
                              </w:rPr>
                              <w:t xml:space="preserve"> أو نية في قلبه حاول أن يقوم بها </w:t>
                            </w:r>
                            <w:r w:rsidRPr="00047C8C">
                              <w:rPr>
                                <w:rFonts w:ascii="Haettenschweiler" w:eastAsia="Calibri" w:hAnsi="Haettenschweiler" w:cs="Andalus" w:hint="cs"/>
                                <w:b/>
                                <w:bCs/>
                                <w:sz w:val="40"/>
                                <w:szCs w:val="40"/>
                                <w:rtl/>
                              </w:rPr>
                              <w:t>ونتوجه بالشّكر</w:t>
                            </w:r>
                            <w:r w:rsidRPr="00047C8C">
                              <w:rPr>
                                <w:rFonts w:ascii="Haettenschweiler" w:eastAsia="Calibri" w:hAnsi="Haettenschweiler" w:cs="Andalus"/>
                                <w:b/>
                                <w:bCs/>
                                <w:sz w:val="40"/>
                                <w:szCs w:val="40"/>
                                <w:rtl/>
                              </w:rPr>
                              <w:t xml:space="preserve"> إلى كافة زملاء الدراسة</w:t>
                            </w:r>
                            <w:r>
                              <w:rPr>
                                <w:rFonts w:ascii="Haettenschweiler" w:eastAsia="Calibri" w:hAnsi="Haettenschweiler" w:cs="Andalus"/>
                                <w:b/>
                                <w:bCs/>
                                <w:sz w:val="40"/>
                                <w:szCs w:val="40"/>
                              </w:rPr>
                              <w:t>.</w:t>
                            </w:r>
                          </w:p>
                          <w:p w14:paraId="0F47A410"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Pr>
                                <w:rFonts w:ascii="Arabic Typesetting" w:eastAsia="Calibri" w:hAnsi="Arabic Typesetting" w:cs="Arabic Typesetting" w:hint="cs"/>
                                <w:b/>
                                <w:bCs/>
                                <w:sz w:val="46"/>
                                <w:szCs w:val="46"/>
                                <w:rtl/>
                              </w:rPr>
                              <w:t>بوخاري ورزاق</w:t>
                            </w:r>
                          </w:p>
                          <w:p w14:paraId="4A6DABF0" w14:textId="77777777" w:rsidR="009E647C" w:rsidRDefault="009E647C" w:rsidP="006D2342">
                            <w:pPr>
                              <w:bidi/>
                              <w:jc w:val="center"/>
                              <w:rPr>
                                <w:rFonts w:ascii="Haettenschweiler" w:eastAsia="Calibri" w:hAnsi="Haettenschweiler" w:cs="Andalus"/>
                                <w:b/>
                                <w:bCs/>
                                <w:sz w:val="40"/>
                                <w:szCs w:val="40"/>
                                <w:rtl/>
                              </w:rPr>
                            </w:pPr>
                          </w:p>
                          <w:p w14:paraId="6C6A03E1" w14:textId="77777777" w:rsidR="009E647C" w:rsidRPr="005525DC" w:rsidRDefault="009E647C" w:rsidP="00B80AB4">
                            <w:pPr>
                              <w:bidi/>
                              <w:jc w:val="center"/>
                              <w:rPr>
                                <w:rFonts w:ascii="Traditional Arabic" w:hAnsi="Traditional Arabic" w:cs="Traditional Arabic"/>
                                <w:b/>
                                <w:bCs/>
                                <w:sz w:val="44"/>
                                <w:szCs w:val="4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3A2273" id="Organigramme : Document 7" o:spid="_x0000_s1030" style="position:absolute;left:0;text-align:left;margin-left:-16.8pt;margin-top:130.35pt;width:453.2pt;height:630.5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arcsize="324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" fillcolor="#fbe5d6" stroked="f" strokeweight="2.25pt">
                <v:fill opacity="42662f"/>
                <v:stroke joinstyle="miter"/>
                <v:textbox>
                  <w:txbxContent>
                    <w:p w14:paraId="5E7E0797" w14:textId="77777777" w:rsidR="009E647C" w:rsidRPr="00047C8C" w:rsidRDefault="009E647C" w:rsidP="00B80AB4">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نحمد</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الله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تعالى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ونشكره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نعمه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وحسن</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عونه،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ونصلّي</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ونسلم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خاتم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الأنبياء والمرسلين، سيّدنا محمد</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صلوات</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ربّنا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وسلامه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عليه</w:t>
                      </w:r>
                      <w:r w:rsidRPr="00047C8C">
                        <w:rPr>
                          <w:rFonts w:ascii="Andalus" w:eastAsia="Calibri" w:hAnsi="Andalus" w:cs="Andalus"/>
                          <w:b/>
                          <w:bCs/>
                          <w:sz w:val="40"/>
                          <w:szCs w:val="40"/>
                        </w:rPr>
                        <w:t>.</w:t>
                      </w:r>
                    </w:p>
                    <w:p w14:paraId="23F61009" w14:textId="376EFAD4" w:rsidR="009E647C" w:rsidRDefault="009E647C" w:rsidP="00E56711">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نتقدم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بالشّكر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الجزيل</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إلى</w:t>
                      </w:r>
                      <w:r>
                        <w:rPr>
                          <w:rFonts w:ascii="Andalus" w:eastAsia="Calibri" w:hAnsi="Andalus" w:cs="Andalus" w:hint="cs"/>
                          <w:b/>
                          <w:bCs/>
                          <w:sz w:val="40"/>
                          <w:szCs w:val="40"/>
                          <w:rtl/>
                        </w:rPr>
                        <w:t xml:space="preserve"> الأستاذ</w:t>
                      </w:r>
                      <w:r w:rsidRPr="00047C8C">
                        <w:rPr>
                          <w:rFonts w:ascii="Andalus" w:eastAsia="Calibri" w:hAnsi="Andalus" w:cs="Andalus"/>
                          <w:b/>
                          <w:bCs/>
                          <w:sz w:val="40"/>
                          <w:szCs w:val="40"/>
                        </w:rPr>
                        <w:t xml:space="preserve"> </w:t>
                      </w:r>
                      <w:r w:rsidRPr="00E56711">
                        <w:rPr>
                          <w:rFonts w:ascii="Andalus" w:eastAsia="Calibri" w:hAnsi="Andalus" w:cs="Andalus" w:hint="cs"/>
                          <w:b/>
                          <w:bCs/>
                          <w:sz w:val="40"/>
                          <w:szCs w:val="40"/>
                          <w:rtl/>
                        </w:rPr>
                        <w:t xml:space="preserve">الدكتور </w:t>
                      </w:r>
                      <w:r w:rsidRPr="00E56711">
                        <w:rPr>
                          <w:rFonts w:ascii="Traditional Arabic" w:eastAsia="Calibri" w:hAnsi="Traditional Arabic" w:cs="Traditional Arabic" w:hint="cs"/>
                          <w:b/>
                          <w:bCs/>
                          <w:sz w:val="40"/>
                          <w:szCs w:val="40"/>
                          <w:rtl/>
                        </w:rPr>
                        <w:t>محمد الس</w:t>
                      </w:r>
                      <w:r>
                        <w:rPr>
                          <w:rFonts w:ascii="Traditional Arabic" w:eastAsia="Calibri" w:hAnsi="Traditional Arabic" w:cs="Traditional Arabic" w:hint="cs"/>
                          <w:b/>
                          <w:bCs/>
                          <w:sz w:val="40"/>
                          <w:szCs w:val="40"/>
                          <w:rtl/>
                        </w:rPr>
                        <w:t>ّ</w:t>
                      </w:r>
                      <w:r w:rsidRPr="00E56711">
                        <w:rPr>
                          <w:rFonts w:ascii="Traditional Arabic" w:eastAsia="Calibri" w:hAnsi="Traditional Arabic" w:cs="Traditional Arabic" w:hint="cs"/>
                          <w:b/>
                          <w:bCs/>
                          <w:sz w:val="40"/>
                          <w:szCs w:val="40"/>
                          <w:rtl/>
                        </w:rPr>
                        <w:t xml:space="preserve">عيد </w:t>
                      </w:r>
                      <w:r>
                        <w:rPr>
                          <w:rFonts w:ascii="Traditional Arabic" w:eastAsia="Calibri" w:hAnsi="Traditional Arabic" w:cs="Traditional Arabic" w:hint="cs"/>
                          <w:b/>
                          <w:bCs/>
                          <w:sz w:val="40"/>
                          <w:szCs w:val="40"/>
                          <w:rtl/>
                        </w:rPr>
                        <w:t xml:space="preserve">بن </w:t>
                      </w:r>
                      <w:r w:rsidRPr="00E56711">
                        <w:rPr>
                          <w:rFonts w:ascii="Traditional Arabic" w:eastAsia="Calibri" w:hAnsi="Traditional Arabic" w:cs="Traditional Arabic" w:hint="cs"/>
                          <w:b/>
                          <w:bCs/>
                          <w:sz w:val="40"/>
                          <w:szCs w:val="40"/>
                          <w:rtl/>
                        </w:rPr>
                        <w:t>سعـد</w:t>
                      </w:r>
                      <w:r w:rsidRPr="00423622">
                        <w:rPr>
                          <w:rFonts w:ascii="Andalus" w:eastAsia="Calibri" w:hAnsi="Andalus" w:cs="Andalus" w:hint="cs"/>
                          <w:b/>
                          <w:bCs/>
                          <w:sz w:val="48"/>
                          <w:szCs w:val="48"/>
                          <w:u w:val="single"/>
                          <w:rtl/>
                        </w:rPr>
                        <w:t xml:space="preserve"> </w:t>
                      </w:r>
                      <w:r w:rsidRPr="00047C8C">
                        <w:rPr>
                          <w:rFonts w:ascii="Andalus" w:eastAsia="Calibri" w:hAnsi="Andalus" w:cs="Andalus" w:hint="cs"/>
                          <w:b/>
                          <w:bCs/>
                          <w:sz w:val="40"/>
                          <w:szCs w:val="40"/>
                          <w:rtl/>
                        </w:rPr>
                        <w:t>على</w:t>
                      </w:r>
                      <w:r w:rsidRPr="00047C8C">
                        <w:rPr>
                          <w:rFonts w:ascii="Andalus" w:eastAsia="Calibri" w:hAnsi="Andalus" w:cs="Andalus"/>
                          <w:b/>
                          <w:bCs/>
                          <w:sz w:val="40"/>
                          <w:szCs w:val="40"/>
                          <w:rtl/>
                        </w:rPr>
                        <w:t xml:space="preserve"> قبوله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الإشراف</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هذا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العمل</w:t>
                      </w:r>
                      <w:r w:rsidRPr="00047C8C">
                        <w:rPr>
                          <w:rFonts w:ascii="Andalus" w:eastAsia="Calibri" w:hAnsi="Andalus" w:cs="Andalus"/>
                          <w:b/>
                          <w:bCs/>
                          <w:sz w:val="40"/>
                          <w:szCs w:val="40"/>
                        </w:rPr>
                        <w:t xml:space="preserve"> </w:t>
                      </w:r>
                      <w:r>
                        <w:rPr>
                          <w:rFonts w:ascii="Andalus" w:eastAsia="Calibri" w:hAnsi="Andalus" w:cs="Andalus"/>
                          <w:b/>
                          <w:bCs/>
                          <w:sz w:val="40"/>
                          <w:szCs w:val="40"/>
                          <w:rtl/>
                        </w:rPr>
                        <w:t>وتقديم</w:t>
                      </w:r>
                      <w:r>
                        <w:rPr>
                          <w:rFonts w:ascii="Andalus" w:eastAsia="Calibri" w:hAnsi="Andalus" w:cs="Andalus" w:hint="cs"/>
                          <w:b/>
                          <w:bCs/>
                          <w:sz w:val="40"/>
                          <w:szCs w:val="40"/>
                          <w:rtl/>
                        </w:rPr>
                        <w:t>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لنا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الن</w:t>
                      </w:r>
                      <w:r>
                        <w:rPr>
                          <w:rFonts w:ascii="Andalus" w:eastAsia="Calibri" w:hAnsi="Andalus" w:cs="Andalus" w:hint="cs"/>
                          <w:b/>
                          <w:bCs/>
                          <w:sz w:val="40"/>
                          <w:szCs w:val="40"/>
                          <w:rtl/>
                        </w:rPr>
                        <w:t>ّ</w:t>
                      </w:r>
                      <w:r w:rsidRPr="00047C8C">
                        <w:rPr>
                          <w:rFonts w:ascii="Andalus" w:eastAsia="Calibri" w:hAnsi="Andalus" w:cs="Andalus"/>
                          <w:b/>
                          <w:bCs/>
                          <w:sz w:val="40"/>
                          <w:szCs w:val="40"/>
                          <w:rtl/>
                        </w:rPr>
                        <w:t>صح</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والت</w:t>
                      </w:r>
                      <w:r>
                        <w:rPr>
                          <w:rFonts w:ascii="Andalus" w:eastAsia="Calibri" w:hAnsi="Andalus" w:cs="Andalus" w:hint="cs"/>
                          <w:b/>
                          <w:bCs/>
                          <w:sz w:val="40"/>
                          <w:szCs w:val="40"/>
                          <w:rtl/>
                        </w:rPr>
                        <w:t>ّ</w:t>
                      </w:r>
                      <w:r w:rsidRPr="00047C8C">
                        <w:rPr>
                          <w:rFonts w:ascii="Andalus" w:eastAsia="Calibri" w:hAnsi="Andalus" w:cs="Andalus"/>
                          <w:b/>
                          <w:bCs/>
                          <w:sz w:val="40"/>
                          <w:szCs w:val="40"/>
                          <w:rtl/>
                        </w:rPr>
                        <w:t xml:space="preserve">وجيه </w:t>
                      </w:r>
                      <w:r w:rsidRPr="00047C8C">
                        <w:rPr>
                          <w:rFonts w:ascii="Andalus" w:eastAsia="Calibri" w:hAnsi="Andalus" w:cs="Andalus" w:hint="cs"/>
                          <w:b/>
                          <w:bCs/>
                          <w:sz w:val="40"/>
                          <w:szCs w:val="40"/>
                          <w:rtl/>
                        </w:rPr>
                        <w:t>والإرشاد</w:t>
                      </w:r>
                      <w:r w:rsidRPr="00047C8C">
                        <w:rPr>
                          <w:rFonts w:ascii="Andalus" w:eastAsia="Calibri" w:hAnsi="Andalus" w:cs="Andalus"/>
                          <w:b/>
                          <w:bCs/>
                          <w:sz w:val="40"/>
                          <w:szCs w:val="40"/>
                          <w:rtl/>
                        </w:rPr>
                        <w:t>.</w:t>
                      </w:r>
                    </w:p>
                    <w:p w14:paraId="31D1FD7D" w14:textId="77777777" w:rsidR="009E647C" w:rsidRPr="00047C8C" w:rsidRDefault="009E647C" w:rsidP="00E56711">
                      <w:pPr>
                        <w:bidi/>
                        <w:spacing w:after="200" w:line="240" w:lineRule="auto"/>
                        <w:jc w:val="center"/>
                        <w:rPr>
                          <w:rFonts w:ascii="Andalus" w:eastAsia="Calibri" w:hAnsi="Andalus" w:cs="Andalus"/>
                          <w:b/>
                          <w:bCs/>
                          <w:sz w:val="40"/>
                          <w:szCs w:val="40"/>
                          <w:rtl/>
                        </w:rPr>
                      </w:pPr>
                      <w:r w:rsidRPr="00047C8C">
                        <w:rPr>
                          <w:rFonts w:ascii="Andalus" w:eastAsia="Calibri" w:hAnsi="Andalus" w:cs="Andalus"/>
                          <w:b/>
                          <w:bCs/>
                          <w:sz w:val="40"/>
                          <w:szCs w:val="40"/>
                          <w:rtl/>
                        </w:rPr>
                        <w:t>كما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نتوجه</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بالت</w:t>
                      </w:r>
                      <w:r>
                        <w:rPr>
                          <w:rFonts w:ascii="Andalus" w:eastAsia="Calibri" w:hAnsi="Andalus" w:cs="Andalus" w:hint="cs"/>
                          <w:b/>
                          <w:bCs/>
                          <w:sz w:val="40"/>
                          <w:szCs w:val="40"/>
                          <w:rtl/>
                        </w:rPr>
                        <w:t>ّ</w:t>
                      </w:r>
                      <w:r w:rsidRPr="00047C8C">
                        <w:rPr>
                          <w:rFonts w:ascii="Andalus" w:eastAsia="Calibri" w:hAnsi="Andalus" w:cs="Andalus"/>
                          <w:b/>
                          <w:bCs/>
                          <w:sz w:val="40"/>
                          <w:szCs w:val="40"/>
                          <w:rtl/>
                        </w:rPr>
                        <w:t>حية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والشّكر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إلى</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كافة موظفي وأساتذة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كلية</w:t>
                      </w:r>
                      <w:r w:rsidRPr="00047C8C">
                        <w:rPr>
                          <w:rFonts w:ascii="Andalus" w:eastAsia="Calibri" w:hAnsi="Andalus" w:cs="Andalus"/>
                          <w:b/>
                          <w:bCs/>
                          <w:sz w:val="40"/>
                          <w:szCs w:val="40"/>
                        </w:rPr>
                        <w:t xml:space="preserve"> </w:t>
                      </w:r>
                      <w:r>
                        <w:rPr>
                          <w:rFonts w:ascii="Andalus" w:eastAsia="Calibri" w:hAnsi="Andalus" w:cs="Andalus"/>
                          <w:b/>
                          <w:bCs/>
                          <w:sz w:val="40"/>
                          <w:szCs w:val="40"/>
                          <w:rtl/>
                        </w:rPr>
                        <w:t>ا</w:t>
                      </w:r>
                      <w:r>
                        <w:rPr>
                          <w:rFonts w:ascii="Andalus" w:eastAsia="Calibri" w:hAnsi="Andalus" w:cs="Andalus" w:hint="cs"/>
                          <w:b/>
                          <w:bCs/>
                          <w:sz w:val="40"/>
                          <w:szCs w:val="40"/>
                          <w:rtl/>
                        </w:rPr>
                        <w:t xml:space="preserve">لآداب واللغات </w:t>
                      </w:r>
                      <w:r w:rsidRPr="00047C8C">
                        <w:rPr>
                          <w:rFonts w:ascii="Andalus" w:eastAsia="Calibri" w:hAnsi="Andalus" w:cs="Andalus"/>
                          <w:b/>
                          <w:bCs/>
                          <w:sz w:val="40"/>
                          <w:szCs w:val="40"/>
                          <w:rtl/>
                        </w:rPr>
                        <w:t>لجامعة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غرداية،</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ونخص</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بالذكر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أساتذتنا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المحترمين</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الذين</w:t>
                      </w:r>
                      <w:r>
                        <w:rPr>
                          <w:rFonts w:ascii="Andalus" w:eastAsia="Calibri" w:hAnsi="Andalus" w:cs="Andalus" w:hint="cs"/>
                          <w:b/>
                          <w:bCs/>
                          <w:sz w:val="40"/>
                          <w:szCs w:val="40"/>
                          <w:rtl/>
                        </w:rPr>
                        <w:t xml:space="preserve"> </w:t>
                      </w:r>
                      <w:r w:rsidRPr="00047C8C">
                        <w:rPr>
                          <w:rFonts w:ascii="Andalus" w:eastAsia="Calibri" w:hAnsi="Andalus" w:cs="Andalus" w:hint="cs"/>
                          <w:b/>
                          <w:bCs/>
                          <w:sz w:val="40"/>
                          <w:szCs w:val="40"/>
                          <w:rtl/>
                        </w:rPr>
                        <w:t xml:space="preserve"> تلقينا</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عنهم</w:t>
                      </w:r>
                      <w:r>
                        <w:rPr>
                          <w:rFonts w:ascii="Andalus" w:eastAsia="Calibri" w:hAnsi="Andalus" w:cs="Andalus" w:hint="cs"/>
                          <w:b/>
                          <w:bCs/>
                          <w:sz w:val="40"/>
                          <w:szCs w:val="40"/>
                          <w:rtl/>
                        </w:rPr>
                        <w:t xml:space="preserve"> العلوم</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عبر</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كامل</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مشوارنا الد</w:t>
                      </w:r>
                      <w:r>
                        <w:rPr>
                          <w:rFonts w:ascii="Andalus" w:eastAsia="Calibri" w:hAnsi="Andalus" w:cs="Andalus" w:hint="cs"/>
                          <w:b/>
                          <w:bCs/>
                          <w:sz w:val="40"/>
                          <w:szCs w:val="40"/>
                          <w:rtl/>
                        </w:rPr>
                        <w:t>ّ</w:t>
                      </w:r>
                      <w:r w:rsidRPr="00047C8C">
                        <w:rPr>
                          <w:rFonts w:ascii="Andalus" w:eastAsia="Calibri" w:hAnsi="Andalus" w:cs="Andalus"/>
                          <w:b/>
                          <w:bCs/>
                          <w:sz w:val="40"/>
                          <w:szCs w:val="40"/>
                          <w:rtl/>
                        </w:rPr>
                        <w:t>راسي</w:t>
                      </w:r>
                      <w:r w:rsidRPr="00047C8C">
                        <w:rPr>
                          <w:rFonts w:ascii="Andalus" w:eastAsia="Calibri" w:hAnsi="Andalus" w:cs="Andalus"/>
                          <w:b/>
                          <w:bCs/>
                          <w:sz w:val="40"/>
                          <w:szCs w:val="40"/>
                        </w:rPr>
                        <w:t xml:space="preserve"> </w:t>
                      </w:r>
                      <w:r w:rsidRPr="00047C8C">
                        <w:rPr>
                          <w:rFonts w:ascii="Andalus" w:eastAsia="Calibri" w:hAnsi="Andalus" w:cs="Andalus"/>
                          <w:b/>
                          <w:bCs/>
                          <w:sz w:val="40"/>
                          <w:szCs w:val="40"/>
                          <w:rtl/>
                        </w:rPr>
                        <w:t>الجامعي</w:t>
                      </w:r>
                      <w:r w:rsidRPr="00047C8C">
                        <w:rPr>
                          <w:rFonts w:ascii="Andalus" w:eastAsia="Calibri" w:hAnsi="Andalus" w:cs="Andalus"/>
                          <w:b/>
                          <w:bCs/>
                          <w:sz w:val="40"/>
                          <w:szCs w:val="40"/>
                        </w:rPr>
                        <w:t>.</w:t>
                      </w:r>
                    </w:p>
                    <w:p w14:paraId="5FF6848B" w14:textId="77777777" w:rsidR="009E647C" w:rsidRDefault="009E647C" w:rsidP="00E56711">
                      <w:pPr>
                        <w:bidi/>
                        <w:jc w:val="center"/>
                        <w:rPr>
                          <w:rFonts w:ascii="Haettenschweiler" w:eastAsia="Calibri" w:hAnsi="Haettenschweiler" w:cs="Andalus"/>
                          <w:b/>
                          <w:bCs/>
                          <w:sz w:val="40"/>
                          <w:szCs w:val="40"/>
                          <w:rtl/>
                        </w:rPr>
                      </w:pPr>
                      <w:r w:rsidRPr="00047C8C">
                        <w:rPr>
                          <w:rFonts w:ascii="Haettenschweiler" w:eastAsia="Calibri" w:hAnsi="Haettenschweiler" w:cs="Andalus" w:hint="cs"/>
                          <w:b/>
                          <w:bCs/>
                          <w:sz w:val="40"/>
                          <w:szCs w:val="40"/>
                          <w:rtl/>
                        </w:rPr>
                        <w:t>وفي الأخير</w:t>
                      </w:r>
                      <w:r w:rsidRPr="00047C8C">
                        <w:rPr>
                          <w:rFonts w:ascii="Haettenschweiler" w:eastAsia="Calibri" w:hAnsi="Haettenschweiler" w:cs="Andalus"/>
                          <w:b/>
                          <w:bCs/>
                          <w:sz w:val="40"/>
                          <w:szCs w:val="40"/>
                          <w:rtl/>
                        </w:rPr>
                        <w:t xml:space="preserve"> لا يفوتنا أن نشكر كل من ساهم في </w:t>
                      </w:r>
                      <w:r>
                        <w:rPr>
                          <w:rFonts w:ascii="Haettenschweiler" w:eastAsia="Calibri" w:hAnsi="Haettenschweiler" w:cs="Andalus" w:hint="cs"/>
                          <w:b/>
                          <w:bCs/>
                          <w:sz w:val="40"/>
                          <w:szCs w:val="40"/>
                          <w:rtl/>
                        </w:rPr>
                        <w:t>إ</w:t>
                      </w:r>
                      <w:r w:rsidRPr="00047C8C">
                        <w:rPr>
                          <w:rFonts w:ascii="Haettenschweiler" w:eastAsia="Calibri" w:hAnsi="Haettenschweiler" w:cs="Andalus"/>
                          <w:b/>
                          <w:bCs/>
                          <w:sz w:val="40"/>
                          <w:szCs w:val="40"/>
                          <w:rtl/>
                        </w:rPr>
                        <w:t xml:space="preserve">نجاز هذا العمل من بعيد أو من قريب </w:t>
                      </w:r>
                      <w:r w:rsidRPr="00047C8C">
                        <w:rPr>
                          <w:rFonts w:ascii="Haettenschweiler" w:eastAsia="Calibri" w:hAnsi="Haettenschweiler" w:cs="Andalus" w:hint="cs"/>
                          <w:b/>
                          <w:bCs/>
                          <w:sz w:val="40"/>
                          <w:szCs w:val="40"/>
                          <w:rtl/>
                        </w:rPr>
                        <w:t>ولو بكلمة</w:t>
                      </w:r>
                      <w:r w:rsidRPr="00047C8C">
                        <w:rPr>
                          <w:rFonts w:ascii="Haettenschweiler" w:eastAsia="Calibri" w:hAnsi="Haettenschweiler" w:cs="Andalus"/>
                          <w:b/>
                          <w:bCs/>
                          <w:sz w:val="40"/>
                          <w:szCs w:val="40"/>
                          <w:rtl/>
                        </w:rPr>
                        <w:t xml:space="preserve"> أو نية في قلبه حاول أن يقوم بها </w:t>
                      </w:r>
                      <w:r w:rsidRPr="00047C8C">
                        <w:rPr>
                          <w:rFonts w:ascii="Haettenschweiler" w:eastAsia="Calibri" w:hAnsi="Haettenschweiler" w:cs="Andalus" w:hint="cs"/>
                          <w:b/>
                          <w:bCs/>
                          <w:sz w:val="40"/>
                          <w:szCs w:val="40"/>
                          <w:rtl/>
                        </w:rPr>
                        <w:t>ونتوجه بالشّكر</w:t>
                      </w:r>
                      <w:r w:rsidRPr="00047C8C">
                        <w:rPr>
                          <w:rFonts w:ascii="Haettenschweiler" w:eastAsia="Calibri" w:hAnsi="Haettenschweiler" w:cs="Andalus"/>
                          <w:b/>
                          <w:bCs/>
                          <w:sz w:val="40"/>
                          <w:szCs w:val="40"/>
                          <w:rtl/>
                        </w:rPr>
                        <w:t xml:space="preserve"> إلى كافة زملاء الدراسة</w:t>
                      </w:r>
                      <w:r>
                        <w:rPr>
                          <w:rFonts w:ascii="Haettenschweiler" w:eastAsia="Calibri" w:hAnsi="Haettenschweiler" w:cs="Andalus"/>
                          <w:b/>
                          <w:bCs/>
                          <w:sz w:val="40"/>
                          <w:szCs w:val="40"/>
                        </w:rPr>
                        <w:t>.</w:t>
                      </w:r>
                    </w:p>
                    <w:p w14:paraId="0F47A410"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Pr>
                          <w:rFonts w:ascii="Arabic Typesetting" w:eastAsia="Calibri" w:hAnsi="Arabic Typesetting" w:cs="Arabic Typesetting" w:hint="cs"/>
                          <w:b/>
                          <w:bCs/>
                          <w:sz w:val="46"/>
                          <w:szCs w:val="46"/>
                          <w:rtl/>
                        </w:rPr>
                        <w:t>بوخاري ورزاق</w:t>
                      </w:r>
                    </w:p>
                    <w:p w14:paraId="4A6DABF0" w14:textId="77777777" w:rsidR="009E647C" w:rsidRDefault="009E647C" w:rsidP="006D2342">
                      <w:pPr>
                        <w:bidi/>
                        <w:jc w:val="center"/>
                        <w:rPr>
                          <w:rFonts w:ascii="Haettenschweiler" w:eastAsia="Calibri" w:hAnsi="Haettenschweiler" w:cs="Andalus"/>
                          <w:b/>
                          <w:bCs/>
                          <w:sz w:val="40"/>
                          <w:szCs w:val="40"/>
                          <w:rtl/>
                        </w:rPr>
                      </w:pPr>
                    </w:p>
                    <w:p w14:paraId="6C6A03E1" w14:textId="77777777" w:rsidR="009E647C" w:rsidRPr="005525DC" w:rsidRDefault="009E647C" w:rsidP="00B80AB4">
                      <w:pPr>
                        <w:bidi/>
                        <w:jc w:val="center"/>
                        <w:rPr>
                          <w:rFonts w:ascii="Traditional Arabic" w:hAnsi="Traditional Arabic" w:cs="Traditional Arabic"/>
                          <w:b/>
                          <w:bCs/>
                          <w:sz w:val="44"/>
                          <w:szCs w:val="44"/>
                        </w:rPr>
                      </w:pPr>
                    </w:p>
                  </w:txbxContent>
                </v:textbox>
                <w10:wrap anchorx="margin" anchory="page"/>
              </v:roundrect>
            </w:pict>
          </mc:Fallback>
        </mc:AlternateContent>
      </w:r>
      <w:r w:rsidR="009A3B8D">
        <w:rPr>
          <w:rFonts w:ascii="Sakkal Majalla" w:eastAsia="Calibri" w:hAnsi="Sakkal Majalla" w:cs="Sakkal Majalla"/>
          <w:b/>
          <w:bCs/>
          <w:noProof/>
          <w:sz w:val="96"/>
          <w:szCs w:val="96"/>
          <w:rtl/>
          <w:lang w:val="en-US"/>
        </w:rPr>
        <w:drawing>
          <wp:anchor distT="0" distB="0" distL="114300" distR="114300" simplePos="0" relativeHeight="251659264" behindDoc="1" locked="0" layoutInCell="1" allowOverlap="1" wp14:anchorId="67C38880" wp14:editId="535871D6">
            <wp:simplePos x="0" y="0"/>
            <wp:positionH relativeFrom="page">
              <wp:posOffset>-1576254</wp:posOffset>
            </wp:positionH>
            <wp:positionV relativeFrom="page">
              <wp:posOffset>1687111</wp:posOffset>
            </wp:positionV>
            <wp:extent cx="10622280" cy="7554595"/>
            <wp:effectExtent l="0" t="9208" r="0" b="0"/>
            <wp:wrapNone/>
            <wp:docPr id="927" name="Image 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 name="5a8b390d35843.jpg"/>
                    <pic:cNvPicPr/>
                  </pic:nvPicPr>
                  <pic:blipFill>
                    <a:blip r:embed="rId15">
                      <a:extLst>
                        <a:ext uri="{28A0092B-C50C-407E-A947-70E740481C1C}">
                          <a14:useLocalDpi xmlns:a14="http://schemas.microsoft.com/office/drawing/2010/main" val="0"/>
                        </a:ext>
                      </a:extLst>
                    </a:blip>
                    <a:stretch>
                      <a:fillRect/>
                    </a:stretch>
                  </pic:blipFill>
                  <pic:spPr>
                    <a:xfrm rot="16200000" flipH="1">
                      <a:off x="0" y="0"/>
                      <a:ext cx="10622280" cy="7554595"/>
                    </a:xfrm>
                    <a:prstGeom prst="rect">
                      <a:avLst/>
                    </a:prstGeom>
                  </pic:spPr>
                </pic:pic>
              </a:graphicData>
            </a:graphic>
            <wp14:sizeRelH relativeFrom="page">
              <wp14:pctWidth>0</wp14:pctWidth>
            </wp14:sizeRelH>
            <wp14:sizeRelV relativeFrom="page">
              <wp14:pctHeight>0</wp14:pctHeight>
            </wp14:sizeRelV>
          </wp:anchor>
        </w:drawing>
      </w:r>
      <w:r w:rsidR="008A2113" w:rsidRPr="00331DB6">
        <w:rPr>
          <w:rFonts w:ascii="Sakkal Majalla" w:eastAsia="Calibri" w:hAnsi="Sakkal Majalla" w:cs="Sakkal Majalla"/>
          <w:sz w:val="96"/>
          <w:szCs w:val="96"/>
          <w:rtl/>
        </w:rPr>
        <w:t>الشكر</w:t>
      </w:r>
    </w:p>
    <w:p w14:paraId="60FD4797" w14:textId="77777777" w:rsidR="008A2113" w:rsidRDefault="008A2113" w:rsidP="008A2113">
      <w:pPr>
        <w:bidi/>
        <w:spacing w:after="200" w:line="276" w:lineRule="auto"/>
        <w:jc w:val="both"/>
        <w:rPr>
          <w:rFonts w:ascii="Sakkal Majalla" w:eastAsia="Calibri" w:hAnsi="Sakkal Majalla" w:cs="Sakkal Majalla"/>
          <w:sz w:val="96"/>
          <w:szCs w:val="96"/>
          <w:rtl/>
        </w:rPr>
        <w:sectPr w:rsidR="008A2113" w:rsidSect="008A2113">
          <w:headerReference w:type="default" r:id="rId16"/>
          <w:footerReference w:type="default" r:id="rId17"/>
          <w:footnotePr>
            <w:numRestart w:val="eachPage"/>
          </w:footnotePr>
          <w:pgSz w:w="11906" w:h="16838" w:code="9"/>
          <w:pgMar w:top="1134" w:right="1985" w:bottom="1134" w:left="851" w:header="709" w:footer="709" w:gutter="0"/>
          <w:cols w:space="708"/>
          <w:docGrid w:linePitch="360"/>
        </w:sectPr>
      </w:pPr>
    </w:p>
    <w:p w14:paraId="6FB05102" w14:textId="77777777" w:rsidR="00331DB6" w:rsidRDefault="00B80AB4" w:rsidP="00774493">
      <w:pPr>
        <w:bidi/>
        <w:spacing w:after="200" w:line="276" w:lineRule="auto"/>
        <w:jc w:val="center"/>
        <w:rPr>
          <w:rFonts w:ascii="Simplified Arabic" w:eastAsia="Calibri" w:hAnsi="Simplified Arabic" w:cs="Simplified Arabic"/>
          <w:b/>
          <w:bCs/>
          <w:sz w:val="32"/>
          <w:szCs w:val="32"/>
          <w:rtl/>
        </w:rPr>
      </w:pPr>
      <w:r w:rsidRPr="00331DB6">
        <w:rPr>
          <w:rFonts w:ascii="Sakkal Majalla" w:eastAsia="Calibri" w:hAnsi="Sakkal Majalla" w:cs="Sakkal Majalla"/>
          <w:noProof/>
          <w:sz w:val="96"/>
          <w:szCs w:val="96"/>
          <w:rtl/>
          <w:lang w:val="en-US"/>
        </w:rPr>
        <w:lastRenderedPageBreak/>
        <mc:AlternateContent>
          <mc:Choice Requires="wps">
            <w:drawing>
              <wp:anchor distT="0" distB="0" distL="114300" distR="114300" simplePos="0" relativeHeight="251662336" behindDoc="1" locked="0" layoutInCell="1" allowOverlap="1" wp14:anchorId="031408B2" wp14:editId="329E41FF">
                <wp:simplePos x="0" y="0"/>
                <wp:positionH relativeFrom="margin">
                  <wp:posOffset>104508</wp:posOffset>
                </wp:positionH>
                <wp:positionV relativeFrom="margin">
                  <wp:posOffset>916205</wp:posOffset>
                </wp:positionV>
                <wp:extent cx="6099475" cy="8701238"/>
                <wp:effectExtent l="0" t="0" r="0" b="5080"/>
                <wp:wrapNone/>
                <wp:docPr id="998425811" name="Organigramme : Document 7"/>
                <wp:cNvGraphicFramePr/>
                <a:graphic xmlns:a="http://schemas.openxmlformats.org/drawingml/2006/main">
                  <a:graphicData uri="http://schemas.microsoft.com/office/word/2010/wordprocessingShape">
                    <wps:wsp>
                      <wps:cNvSpPr/>
                      <wps:spPr>
                        <a:xfrm>
                          <a:off x="0" y="0"/>
                          <a:ext cx="6099475" cy="8701238"/>
                        </a:xfrm>
                        <a:prstGeom prst="roundRect">
                          <a:avLst/>
                        </a:prstGeom>
                        <a:solidFill>
                          <a:srgbClr val="5B9BD5">
                            <a:lumMod val="20000"/>
                            <a:lumOff val="80000"/>
                            <a:alpha val="52000"/>
                          </a:srgbClr>
                        </a:solidFill>
                        <a:ln w="25400" cap="flat" cmpd="sng" algn="ctr">
                          <a:noFill/>
                          <a:prstDash val="solid"/>
                        </a:ln>
                        <a:effectLst>
                          <a:softEdge rad="317500"/>
                        </a:effectLst>
                      </wps:spPr>
                      <wps:txbx>
                        <w:txbxContent>
                          <w:p w14:paraId="0A53CA79" w14:textId="77777777" w:rsidR="009E647C" w:rsidRPr="00157BC5" w:rsidRDefault="009E647C" w:rsidP="007D3F1D">
                            <w:pPr>
                              <w:bidi/>
                              <w:jc w:val="center"/>
                              <w:rPr>
                                <w:rFonts w:ascii="Andalus" w:hAnsi="Andalus" w:cs="Andalus"/>
                                <w:b/>
                                <w:bCs/>
                                <w:sz w:val="40"/>
                                <w:szCs w:val="40"/>
                              </w:rPr>
                            </w:pPr>
                            <w:r w:rsidRPr="00A130EB">
                              <w:rPr>
                                <w:rFonts w:ascii="Andalus" w:hAnsi="Andalus" w:cs="Andalus"/>
                                <w:b/>
                                <w:bCs/>
                                <w:sz w:val="40"/>
                                <w:szCs w:val="40"/>
                                <w:rtl/>
                              </w:rPr>
                              <w:t>أهدي ثمرة جهدي في هذا العمل الذي أحسبه خالصا لله تعالى في طلب العلم اجتهادا مني بعد توفيقه سبحانه:</w:t>
                            </w:r>
                            <w:r>
                              <w:rPr>
                                <w:rFonts w:ascii="Traditional Arabic" w:hAnsi="Traditional Arabic" w:cs="Traditional Arabic"/>
                                <w:b/>
                                <w:bCs/>
                                <w:sz w:val="56"/>
                                <w:szCs w:val="56"/>
                                <w:rtl/>
                              </w:rPr>
                              <w:t xml:space="preserve"> </w:t>
                            </w:r>
                          </w:p>
                          <w:p w14:paraId="4B8B4957" w14:textId="77777777" w:rsidR="009E647C" w:rsidRPr="00D833E8" w:rsidRDefault="009E647C" w:rsidP="007D3F1D">
                            <w:pPr>
                              <w:jc w:val="center"/>
                              <w:rPr>
                                <w:rFonts w:ascii="Andalus" w:hAnsi="Andalus" w:cs="Andalus"/>
                                <w:b/>
                                <w:bCs/>
                                <w:sz w:val="40"/>
                                <w:szCs w:val="40"/>
                                <w:rtl/>
                              </w:rPr>
                            </w:pPr>
                            <w:r>
                              <w:rPr>
                                <w:rFonts w:ascii="Andalus" w:hAnsi="Andalus" w:cs="Andalus" w:hint="cs"/>
                                <w:b/>
                                <w:bCs/>
                                <w:sz w:val="40"/>
                                <w:szCs w:val="40"/>
                                <w:rtl/>
                              </w:rPr>
                              <w:t>-</w:t>
                            </w:r>
                            <w:r w:rsidRPr="00D833E8">
                              <w:rPr>
                                <w:rFonts w:ascii="Andalus" w:hAnsi="Andalus" w:cs="Andalus"/>
                                <w:b/>
                                <w:bCs/>
                                <w:sz w:val="40"/>
                                <w:szCs w:val="40"/>
                                <w:rtl/>
                              </w:rPr>
                              <w:t xml:space="preserve"> ويبقى مكانك فارغا وفراغ مكانك أجمل الحاضرين </w:t>
                            </w:r>
                            <w:r>
                              <w:rPr>
                                <w:rFonts w:ascii="Andalus" w:hAnsi="Andalus" w:cs="Andalus" w:hint="cs"/>
                                <w:b/>
                                <w:bCs/>
                                <w:sz w:val="40"/>
                                <w:szCs w:val="40"/>
                                <w:rtl/>
                              </w:rPr>
                              <w:t>-</w:t>
                            </w:r>
                          </w:p>
                          <w:p w14:paraId="39897017" w14:textId="77777777" w:rsidR="009E647C" w:rsidRPr="00D833E8" w:rsidRDefault="009E647C" w:rsidP="00157BC5">
                            <w:pPr>
                              <w:jc w:val="center"/>
                              <w:rPr>
                                <w:rFonts w:ascii="Andalus" w:hAnsi="Andalus" w:cs="Andalus"/>
                                <w:b/>
                                <w:bCs/>
                                <w:sz w:val="40"/>
                                <w:szCs w:val="40"/>
                                <w:rtl/>
                              </w:rPr>
                            </w:pPr>
                            <w:r w:rsidRPr="00D833E8">
                              <w:rPr>
                                <w:rFonts w:ascii="Andalus" w:hAnsi="Andalus" w:cs="Andalus"/>
                                <w:b/>
                                <w:bCs/>
                                <w:sz w:val="40"/>
                                <w:szCs w:val="40"/>
                                <w:rtl/>
                              </w:rPr>
                              <w:t xml:space="preserve"> إلى روح أبي الس</w:t>
                            </w:r>
                            <w:r>
                              <w:rPr>
                                <w:rFonts w:ascii="Andalus" w:hAnsi="Andalus" w:cs="Andalus" w:hint="cs"/>
                                <w:b/>
                                <w:bCs/>
                                <w:sz w:val="40"/>
                                <w:szCs w:val="40"/>
                                <w:rtl/>
                              </w:rPr>
                              <w:t>ّ</w:t>
                            </w:r>
                            <w:r w:rsidRPr="00D833E8">
                              <w:rPr>
                                <w:rFonts w:ascii="Andalus" w:hAnsi="Andalus" w:cs="Andalus"/>
                                <w:b/>
                                <w:bCs/>
                                <w:sz w:val="40"/>
                                <w:szCs w:val="40"/>
                                <w:rtl/>
                              </w:rPr>
                              <w:t>اكنة في وجداني دمت لي فخرا وعزا طول العمر</w:t>
                            </w:r>
                          </w:p>
                          <w:p w14:paraId="689DE1E4" w14:textId="77777777" w:rsidR="009E647C" w:rsidRDefault="009E647C" w:rsidP="00C5587C">
                            <w:pPr>
                              <w:jc w:val="center"/>
                              <w:rPr>
                                <w:rFonts w:ascii="Andalus" w:hAnsi="Andalus" w:cs="Andalus"/>
                                <w:b/>
                                <w:bCs/>
                                <w:sz w:val="40"/>
                                <w:szCs w:val="40"/>
                                <w:rtl/>
                              </w:rPr>
                            </w:pPr>
                            <w:r w:rsidRPr="00D833E8">
                              <w:rPr>
                                <w:rFonts w:ascii="Andalus" w:hAnsi="Andalus" w:cs="Andalus"/>
                                <w:b/>
                                <w:bCs/>
                                <w:sz w:val="40"/>
                                <w:szCs w:val="40"/>
                                <w:rtl/>
                              </w:rPr>
                              <w:t>إلى اليد الخف</w:t>
                            </w:r>
                            <w:r>
                              <w:rPr>
                                <w:rFonts w:ascii="Andalus" w:hAnsi="Andalus" w:cs="Andalus"/>
                                <w:b/>
                                <w:bCs/>
                                <w:sz w:val="40"/>
                                <w:szCs w:val="40"/>
                                <w:rtl/>
                              </w:rPr>
                              <w:t>يّة التي أزالت عن طريقي الأشواك</w:t>
                            </w:r>
                            <w:r w:rsidRPr="00D833E8">
                              <w:rPr>
                                <w:rFonts w:ascii="Andalus" w:hAnsi="Andalus" w:cs="Andalus"/>
                                <w:b/>
                                <w:bCs/>
                                <w:sz w:val="40"/>
                                <w:szCs w:val="40"/>
                                <w:rtl/>
                              </w:rPr>
                              <w:t>، ومن تحمّلت كل لحظة ألم مررت بها</w:t>
                            </w:r>
                            <w:r>
                              <w:rPr>
                                <w:rFonts w:ascii="Andalus" w:hAnsi="Andalus" w:cs="Andalus" w:hint="cs"/>
                                <w:b/>
                                <w:bCs/>
                                <w:sz w:val="40"/>
                                <w:szCs w:val="40"/>
                                <w:rtl/>
                              </w:rPr>
                              <w:t>.</w:t>
                            </w:r>
                          </w:p>
                          <w:p w14:paraId="0BEFE93C" w14:textId="77777777" w:rsidR="009E647C" w:rsidRPr="00D833E8" w:rsidRDefault="009E647C" w:rsidP="007D3F1D">
                            <w:pPr>
                              <w:jc w:val="right"/>
                              <w:rPr>
                                <w:rFonts w:ascii="Andalus" w:hAnsi="Andalus" w:cs="Andalus"/>
                                <w:b/>
                                <w:bCs/>
                                <w:sz w:val="40"/>
                                <w:szCs w:val="40"/>
                                <w:rtl/>
                              </w:rPr>
                            </w:pPr>
                            <w:r w:rsidRPr="00D833E8">
                              <w:rPr>
                                <w:rFonts w:ascii="Andalus" w:hAnsi="Andalus" w:cs="Andalus"/>
                                <w:b/>
                                <w:bCs/>
                                <w:sz w:val="40"/>
                                <w:szCs w:val="40"/>
                                <w:rtl/>
                              </w:rPr>
                              <w:t xml:space="preserve"> </w:t>
                            </w:r>
                            <w:r>
                              <w:rPr>
                                <w:rFonts w:ascii="Andalus" w:hAnsi="Andalus" w:cs="Andalus" w:hint="cs"/>
                                <w:b/>
                                <w:bCs/>
                                <w:sz w:val="40"/>
                                <w:szCs w:val="40"/>
                                <w:rtl/>
                              </w:rPr>
                              <w:t xml:space="preserve">                      </w:t>
                            </w:r>
                            <w:r w:rsidRPr="00D833E8">
                              <w:rPr>
                                <w:rFonts w:ascii="Andalus" w:hAnsi="Andalus" w:cs="Andalus"/>
                                <w:b/>
                                <w:bCs/>
                                <w:sz w:val="40"/>
                                <w:szCs w:val="40"/>
                                <w:rtl/>
                              </w:rPr>
                              <w:t>إلى روحي وحياتي " أمّي الحبيبة "</w:t>
                            </w:r>
                            <w:r>
                              <w:rPr>
                                <w:rFonts w:ascii="Andalus" w:hAnsi="Andalus" w:cs="Andalus" w:hint="cs"/>
                                <w:b/>
                                <w:bCs/>
                                <w:sz w:val="40"/>
                                <w:szCs w:val="40"/>
                                <w:rtl/>
                              </w:rPr>
                              <w:t xml:space="preserve">  </w:t>
                            </w:r>
                          </w:p>
                          <w:p w14:paraId="0DD34A83" w14:textId="77777777" w:rsidR="009E647C" w:rsidRPr="00D833E8" w:rsidRDefault="009E647C" w:rsidP="007D3F1D">
                            <w:pPr>
                              <w:jc w:val="right"/>
                              <w:rPr>
                                <w:rFonts w:ascii="Andalus" w:hAnsi="Andalus" w:cs="Andalus"/>
                                <w:b/>
                                <w:bCs/>
                                <w:sz w:val="40"/>
                                <w:szCs w:val="40"/>
                                <w:rtl/>
                              </w:rPr>
                            </w:pPr>
                            <w:r>
                              <w:rPr>
                                <w:rFonts w:ascii="Andalus" w:hAnsi="Andalus" w:cs="Andalus" w:hint="cs"/>
                                <w:b/>
                                <w:bCs/>
                                <w:sz w:val="40"/>
                                <w:szCs w:val="40"/>
                                <w:rtl/>
                              </w:rPr>
                              <w:t xml:space="preserve">                    </w:t>
                            </w:r>
                            <w:r w:rsidRPr="00D833E8">
                              <w:rPr>
                                <w:rFonts w:ascii="Andalus" w:hAnsi="Andalus" w:cs="Andalus"/>
                                <w:b/>
                                <w:bCs/>
                                <w:sz w:val="40"/>
                                <w:szCs w:val="40"/>
                                <w:rtl/>
                              </w:rPr>
                              <w:t xml:space="preserve">إلى من قاسمتني حلاوة أتعاب هذا العمل </w:t>
                            </w:r>
                          </w:p>
                          <w:p w14:paraId="7DDE4167" w14:textId="77777777" w:rsidR="009E647C" w:rsidRDefault="009E647C" w:rsidP="00157BC5">
                            <w:pPr>
                              <w:jc w:val="center"/>
                              <w:rPr>
                                <w:rFonts w:ascii="Andalus" w:hAnsi="Andalus" w:cs="Andalus"/>
                                <w:b/>
                                <w:bCs/>
                                <w:sz w:val="40"/>
                                <w:szCs w:val="40"/>
                                <w:rtl/>
                              </w:rPr>
                            </w:pPr>
                            <w:r w:rsidRPr="00D833E8">
                              <w:rPr>
                                <w:rFonts w:ascii="Andalus" w:hAnsi="Andalus" w:cs="Andalus"/>
                                <w:b/>
                                <w:bCs/>
                                <w:sz w:val="40"/>
                                <w:szCs w:val="40"/>
                                <w:rtl/>
                              </w:rPr>
                              <w:t xml:space="preserve">إلى إخواني و أخواتي </w:t>
                            </w:r>
                            <w:r>
                              <w:rPr>
                                <w:rFonts w:ascii="Andalus" w:hAnsi="Andalus" w:cs="Andalus" w:hint="cs"/>
                                <w:b/>
                                <w:bCs/>
                                <w:sz w:val="40"/>
                                <w:szCs w:val="40"/>
                                <w:rtl/>
                              </w:rPr>
                              <w:t>أماني و مأمني.</w:t>
                            </w:r>
                          </w:p>
                          <w:p w14:paraId="52800700" w14:textId="77777777" w:rsidR="009E647C" w:rsidRPr="00D833E8" w:rsidRDefault="009E647C" w:rsidP="00157BC5">
                            <w:pPr>
                              <w:jc w:val="center"/>
                              <w:rPr>
                                <w:rFonts w:ascii="Andalus" w:hAnsi="Andalus" w:cs="Andalus"/>
                                <w:b/>
                                <w:bCs/>
                                <w:sz w:val="40"/>
                                <w:szCs w:val="40"/>
                                <w:rtl/>
                              </w:rPr>
                            </w:pPr>
                            <w:r w:rsidRPr="00D833E8">
                              <w:rPr>
                                <w:rFonts w:ascii="Andalus" w:hAnsi="Andalus" w:cs="Andalus" w:hint="cs"/>
                                <w:b/>
                                <w:bCs/>
                                <w:sz w:val="40"/>
                                <w:szCs w:val="40"/>
                                <w:rtl/>
                              </w:rPr>
                              <w:t xml:space="preserve"> إلى كلّ عائلتي وزملاء الدّراسة </w:t>
                            </w:r>
                            <w:r w:rsidRPr="00D833E8">
                              <w:rPr>
                                <w:rFonts w:ascii="Andalus" w:hAnsi="Andalus" w:cs="Andalus"/>
                                <w:b/>
                                <w:bCs/>
                                <w:sz w:val="40"/>
                                <w:szCs w:val="40"/>
                                <w:rtl/>
                              </w:rPr>
                              <w:t xml:space="preserve">إلى رفيقة الدّرب ولكلّ من كان عونا وسندا في هذا الطريق ممتنّة لكم جميعا </w:t>
                            </w:r>
                          </w:p>
                          <w:p w14:paraId="14996B23" w14:textId="77777777" w:rsidR="009E647C" w:rsidRDefault="009E647C" w:rsidP="007D3F1D">
                            <w:pPr>
                              <w:jc w:val="center"/>
                              <w:rPr>
                                <w:rFonts w:ascii="Traditional Arabic" w:hAnsi="Traditional Arabic" w:cs="Traditional Arabic"/>
                                <w:sz w:val="56"/>
                                <w:szCs w:val="56"/>
                                <w:rtl/>
                              </w:rPr>
                            </w:pPr>
                            <w:r w:rsidRPr="00D833E8">
                              <w:rPr>
                                <w:rFonts w:ascii="Andalus" w:hAnsi="Andalus" w:cs="Andalus"/>
                                <w:b/>
                                <w:bCs/>
                                <w:sz w:val="40"/>
                                <w:szCs w:val="40"/>
                                <w:rtl/>
                              </w:rPr>
                              <w:t>إليكم جميعا أهدي ثمرة جهدي</w:t>
                            </w:r>
                            <w:r w:rsidRPr="00D833E8">
                              <w:rPr>
                                <w:rFonts w:ascii="Andalus" w:hAnsi="Andalus" w:cs="Andalus" w:hint="cs"/>
                                <w:b/>
                                <w:bCs/>
                                <w:sz w:val="40"/>
                                <w:szCs w:val="40"/>
                                <w:rtl/>
                              </w:rPr>
                              <w:t>.</w:t>
                            </w:r>
                          </w:p>
                          <w:p w14:paraId="5CAFD2EA" w14:textId="77777777" w:rsidR="009E647C" w:rsidRPr="00A130EB" w:rsidRDefault="009E647C" w:rsidP="00157BC5">
                            <w:pPr>
                              <w:bidi/>
                              <w:jc w:val="center"/>
                              <w:rPr>
                                <w:rFonts w:ascii="Andalus" w:hAnsi="Andalus" w:cs="Andalus"/>
                                <w:b/>
                                <w:bCs/>
                                <w:sz w:val="40"/>
                                <w:szCs w:val="40"/>
                                <w:rtl/>
                              </w:rPr>
                            </w:pPr>
                          </w:p>
                          <w:p w14:paraId="603B337F"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sidRPr="006D2342">
                              <w:rPr>
                                <w:rFonts w:ascii="Arabic Typesetting" w:eastAsia="Calibri" w:hAnsi="Arabic Typesetting" w:cs="Arabic Typesetting" w:hint="cs"/>
                                <w:b/>
                                <w:bCs/>
                                <w:sz w:val="52"/>
                                <w:szCs w:val="52"/>
                                <w:rtl/>
                              </w:rPr>
                              <w:t>حنان</w:t>
                            </w:r>
                          </w:p>
                          <w:p w14:paraId="5A337CD5" w14:textId="77777777" w:rsidR="009E647C" w:rsidRDefault="009E647C" w:rsidP="006D2342">
                            <w:pPr>
                              <w:bidi/>
                              <w:jc w:val="center"/>
                              <w:rPr>
                                <w:rFonts w:ascii="Andalus" w:hAnsi="Andalus" w:cs="Andalus"/>
                                <w:b/>
                                <w:bCs/>
                                <w:sz w:val="40"/>
                                <w:szCs w:val="40"/>
                                <w:rtl/>
                              </w:rPr>
                            </w:pPr>
                          </w:p>
                          <w:p w14:paraId="0448CE3A" w14:textId="77777777" w:rsidR="009E647C" w:rsidRDefault="009E647C" w:rsidP="006D2342">
                            <w:pPr>
                              <w:bidi/>
                              <w:jc w:val="center"/>
                              <w:rPr>
                                <w:rFonts w:ascii="Andalus" w:hAnsi="Andalus" w:cs="Andalus"/>
                                <w:b/>
                                <w:bCs/>
                                <w:sz w:val="40"/>
                                <w:szCs w:val="40"/>
                                <w:rtl/>
                              </w:rPr>
                            </w:pPr>
                          </w:p>
                          <w:p w14:paraId="781C282F" w14:textId="77777777" w:rsidR="009E647C" w:rsidRPr="00C7368D" w:rsidRDefault="009E647C" w:rsidP="006D2342">
                            <w:pPr>
                              <w:bidi/>
                              <w:jc w:val="center"/>
                              <w:rPr>
                                <w:rFonts w:ascii="Andalus" w:hAnsi="Andalus" w:cs="Andalus"/>
                                <w:b/>
                                <w:bCs/>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31408B2" id="_x0000_s1031" style="position:absolute;left:0;text-align:left;margin-left:8.25pt;margin-top:72.15pt;width:480.25pt;height:685.1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" fillcolor="#deebf7" stroked="f" strokeweight="2pt">
                <v:fill opacity="34181f"/>
                <v:textbox>
                  <w:txbxContent>
                    <w:p w14:paraId="0A53CA79" w14:textId="77777777" w:rsidR="009E647C" w:rsidRPr="00157BC5" w:rsidRDefault="009E647C" w:rsidP="007D3F1D">
                      <w:pPr>
                        <w:bidi/>
                        <w:jc w:val="center"/>
                        <w:rPr>
                          <w:rFonts w:ascii="Andalus" w:hAnsi="Andalus" w:cs="Andalus"/>
                          <w:b/>
                          <w:bCs/>
                          <w:sz w:val="40"/>
                          <w:szCs w:val="40"/>
                        </w:rPr>
                      </w:pPr>
                      <w:r w:rsidRPr="00A130EB">
                        <w:rPr>
                          <w:rFonts w:ascii="Andalus" w:hAnsi="Andalus" w:cs="Andalus"/>
                          <w:b/>
                          <w:bCs/>
                          <w:sz w:val="40"/>
                          <w:szCs w:val="40"/>
                          <w:rtl/>
                        </w:rPr>
                        <w:t>أهدي ثمرة جهدي في هذا العمل الذي أحسبه خالصا لله تعالى في طلب العلم اجتهادا مني بعد توفيقه سبحانه:</w:t>
                      </w:r>
                      <w:r>
                        <w:rPr>
                          <w:rFonts w:ascii="Traditional Arabic" w:hAnsi="Traditional Arabic" w:cs="Traditional Arabic"/>
                          <w:b/>
                          <w:bCs/>
                          <w:sz w:val="56"/>
                          <w:szCs w:val="56"/>
                          <w:rtl/>
                        </w:rPr>
                        <w:t xml:space="preserve"> </w:t>
                      </w:r>
                    </w:p>
                    <w:p w14:paraId="4B8B4957" w14:textId="77777777" w:rsidR="009E647C" w:rsidRPr="00D833E8" w:rsidRDefault="009E647C" w:rsidP="007D3F1D">
                      <w:pPr>
                        <w:jc w:val="center"/>
                        <w:rPr>
                          <w:rFonts w:ascii="Andalus" w:hAnsi="Andalus" w:cs="Andalus"/>
                          <w:b/>
                          <w:bCs/>
                          <w:sz w:val="40"/>
                          <w:szCs w:val="40"/>
                          <w:rtl/>
                        </w:rPr>
                      </w:pPr>
                      <w:r>
                        <w:rPr>
                          <w:rFonts w:ascii="Andalus" w:hAnsi="Andalus" w:cs="Andalus" w:hint="cs"/>
                          <w:b/>
                          <w:bCs/>
                          <w:sz w:val="40"/>
                          <w:szCs w:val="40"/>
                          <w:rtl/>
                        </w:rPr>
                        <w:t>-</w:t>
                      </w:r>
                      <w:r w:rsidRPr="00D833E8">
                        <w:rPr>
                          <w:rFonts w:ascii="Andalus" w:hAnsi="Andalus" w:cs="Andalus"/>
                          <w:b/>
                          <w:bCs/>
                          <w:sz w:val="40"/>
                          <w:szCs w:val="40"/>
                          <w:rtl/>
                        </w:rPr>
                        <w:t xml:space="preserve"> ويبقى مكانك فارغا وفراغ مكانك أجمل الحاضرين </w:t>
                      </w:r>
                      <w:r>
                        <w:rPr>
                          <w:rFonts w:ascii="Andalus" w:hAnsi="Andalus" w:cs="Andalus" w:hint="cs"/>
                          <w:b/>
                          <w:bCs/>
                          <w:sz w:val="40"/>
                          <w:szCs w:val="40"/>
                          <w:rtl/>
                        </w:rPr>
                        <w:t>-</w:t>
                      </w:r>
                    </w:p>
                    <w:p w14:paraId="39897017" w14:textId="77777777" w:rsidR="009E647C" w:rsidRPr="00D833E8" w:rsidRDefault="009E647C" w:rsidP="00157BC5">
                      <w:pPr>
                        <w:jc w:val="center"/>
                        <w:rPr>
                          <w:rFonts w:ascii="Andalus" w:hAnsi="Andalus" w:cs="Andalus"/>
                          <w:b/>
                          <w:bCs/>
                          <w:sz w:val="40"/>
                          <w:szCs w:val="40"/>
                          <w:rtl/>
                        </w:rPr>
                      </w:pPr>
                      <w:r w:rsidRPr="00D833E8">
                        <w:rPr>
                          <w:rFonts w:ascii="Andalus" w:hAnsi="Andalus" w:cs="Andalus"/>
                          <w:b/>
                          <w:bCs/>
                          <w:sz w:val="40"/>
                          <w:szCs w:val="40"/>
                          <w:rtl/>
                        </w:rPr>
                        <w:t xml:space="preserve"> إلى روح أبي الس</w:t>
                      </w:r>
                      <w:r>
                        <w:rPr>
                          <w:rFonts w:ascii="Andalus" w:hAnsi="Andalus" w:cs="Andalus" w:hint="cs"/>
                          <w:b/>
                          <w:bCs/>
                          <w:sz w:val="40"/>
                          <w:szCs w:val="40"/>
                          <w:rtl/>
                        </w:rPr>
                        <w:t>ّ</w:t>
                      </w:r>
                      <w:r w:rsidRPr="00D833E8">
                        <w:rPr>
                          <w:rFonts w:ascii="Andalus" w:hAnsi="Andalus" w:cs="Andalus"/>
                          <w:b/>
                          <w:bCs/>
                          <w:sz w:val="40"/>
                          <w:szCs w:val="40"/>
                          <w:rtl/>
                        </w:rPr>
                        <w:t>اكنة في وجداني دمت لي فخرا وعزا طول العمر</w:t>
                      </w:r>
                    </w:p>
                    <w:p w14:paraId="689DE1E4" w14:textId="77777777" w:rsidR="009E647C" w:rsidRDefault="009E647C" w:rsidP="00C5587C">
                      <w:pPr>
                        <w:jc w:val="center"/>
                        <w:rPr>
                          <w:rFonts w:ascii="Andalus" w:hAnsi="Andalus" w:cs="Andalus"/>
                          <w:b/>
                          <w:bCs/>
                          <w:sz w:val="40"/>
                          <w:szCs w:val="40"/>
                          <w:rtl/>
                        </w:rPr>
                      </w:pPr>
                      <w:r w:rsidRPr="00D833E8">
                        <w:rPr>
                          <w:rFonts w:ascii="Andalus" w:hAnsi="Andalus" w:cs="Andalus"/>
                          <w:b/>
                          <w:bCs/>
                          <w:sz w:val="40"/>
                          <w:szCs w:val="40"/>
                          <w:rtl/>
                        </w:rPr>
                        <w:t>إلى اليد الخف</w:t>
                      </w:r>
                      <w:r>
                        <w:rPr>
                          <w:rFonts w:ascii="Andalus" w:hAnsi="Andalus" w:cs="Andalus"/>
                          <w:b/>
                          <w:bCs/>
                          <w:sz w:val="40"/>
                          <w:szCs w:val="40"/>
                          <w:rtl/>
                        </w:rPr>
                        <w:t>يّة التي أزالت عن طريقي الأشواك</w:t>
                      </w:r>
                      <w:r w:rsidRPr="00D833E8">
                        <w:rPr>
                          <w:rFonts w:ascii="Andalus" w:hAnsi="Andalus" w:cs="Andalus"/>
                          <w:b/>
                          <w:bCs/>
                          <w:sz w:val="40"/>
                          <w:szCs w:val="40"/>
                          <w:rtl/>
                        </w:rPr>
                        <w:t>، ومن تحمّلت كل لحظة ألم مررت بها</w:t>
                      </w:r>
                      <w:r>
                        <w:rPr>
                          <w:rFonts w:ascii="Andalus" w:hAnsi="Andalus" w:cs="Andalus" w:hint="cs"/>
                          <w:b/>
                          <w:bCs/>
                          <w:sz w:val="40"/>
                          <w:szCs w:val="40"/>
                          <w:rtl/>
                        </w:rPr>
                        <w:t>.</w:t>
                      </w:r>
                    </w:p>
                    <w:p w14:paraId="0BEFE93C" w14:textId="77777777" w:rsidR="009E647C" w:rsidRPr="00D833E8" w:rsidRDefault="009E647C" w:rsidP="007D3F1D">
                      <w:pPr>
                        <w:jc w:val="right"/>
                        <w:rPr>
                          <w:rFonts w:ascii="Andalus" w:hAnsi="Andalus" w:cs="Andalus"/>
                          <w:b/>
                          <w:bCs/>
                          <w:sz w:val="40"/>
                          <w:szCs w:val="40"/>
                          <w:rtl/>
                        </w:rPr>
                      </w:pPr>
                      <w:r w:rsidRPr="00D833E8">
                        <w:rPr>
                          <w:rFonts w:ascii="Andalus" w:hAnsi="Andalus" w:cs="Andalus"/>
                          <w:b/>
                          <w:bCs/>
                          <w:sz w:val="40"/>
                          <w:szCs w:val="40"/>
                          <w:rtl/>
                        </w:rPr>
                        <w:t xml:space="preserve"> </w:t>
                      </w:r>
                      <w:r>
                        <w:rPr>
                          <w:rFonts w:ascii="Andalus" w:hAnsi="Andalus" w:cs="Andalus" w:hint="cs"/>
                          <w:b/>
                          <w:bCs/>
                          <w:sz w:val="40"/>
                          <w:szCs w:val="40"/>
                          <w:rtl/>
                        </w:rPr>
                        <w:t xml:space="preserve">                      </w:t>
                      </w:r>
                      <w:r w:rsidRPr="00D833E8">
                        <w:rPr>
                          <w:rFonts w:ascii="Andalus" w:hAnsi="Andalus" w:cs="Andalus"/>
                          <w:b/>
                          <w:bCs/>
                          <w:sz w:val="40"/>
                          <w:szCs w:val="40"/>
                          <w:rtl/>
                        </w:rPr>
                        <w:t>إلى روحي وحياتي " أمّي الحبيبة "</w:t>
                      </w:r>
                      <w:r>
                        <w:rPr>
                          <w:rFonts w:ascii="Andalus" w:hAnsi="Andalus" w:cs="Andalus" w:hint="cs"/>
                          <w:b/>
                          <w:bCs/>
                          <w:sz w:val="40"/>
                          <w:szCs w:val="40"/>
                          <w:rtl/>
                        </w:rPr>
                        <w:t xml:space="preserve">  </w:t>
                      </w:r>
                    </w:p>
                    <w:p w14:paraId="0DD34A83" w14:textId="77777777" w:rsidR="009E647C" w:rsidRPr="00D833E8" w:rsidRDefault="009E647C" w:rsidP="007D3F1D">
                      <w:pPr>
                        <w:jc w:val="right"/>
                        <w:rPr>
                          <w:rFonts w:ascii="Andalus" w:hAnsi="Andalus" w:cs="Andalus"/>
                          <w:b/>
                          <w:bCs/>
                          <w:sz w:val="40"/>
                          <w:szCs w:val="40"/>
                          <w:rtl/>
                        </w:rPr>
                      </w:pPr>
                      <w:r>
                        <w:rPr>
                          <w:rFonts w:ascii="Andalus" w:hAnsi="Andalus" w:cs="Andalus" w:hint="cs"/>
                          <w:b/>
                          <w:bCs/>
                          <w:sz w:val="40"/>
                          <w:szCs w:val="40"/>
                          <w:rtl/>
                        </w:rPr>
                        <w:t xml:space="preserve">                    </w:t>
                      </w:r>
                      <w:r w:rsidRPr="00D833E8">
                        <w:rPr>
                          <w:rFonts w:ascii="Andalus" w:hAnsi="Andalus" w:cs="Andalus"/>
                          <w:b/>
                          <w:bCs/>
                          <w:sz w:val="40"/>
                          <w:szCs w:val="40"/>
                          <w:rtl/>
                        </w:rPr>
                        <w:t xml:space="preserve">إلى من قاسمتني حلاوة أتعاب هذا العمل </w:t>
                      </w:r>
                    </w:p>
                    <w:p w14:paraId="7DDE4167" w14:textId="77777777" w:rsidR="009E647C" w:rsidRDefault="009E647C" w:rsidP="00157BC5">
                      <w:pPr>
                        <w:jc w:val="center"/>
                        <w:rPr>
                          <w:rFonts w:ascii="Andalus" w:hAnsi="Andalus" w:cs="Andalus"/>
                          <w:b/>
                          <w:bCs/>
                          <w:sz w:val="40"/>
                          <w:szCs w:val="40"/>
                          <w:rtl/>
                        </w:rPr>
                      </w:pPr>
                      <w:r w:rsidRPr="00D833E8">
                        <w:rPr>
                          <w:rFonts w:ascii="Andalus" w:hAnsi="Andalus" w:cs="Andalus"/>
                          <w:b/>
                          <w:bCs/>
                          <w:sz w:val="40"/>
                          <w:szCs w:val="40"/>
                          <w:rtl/>
                        </w:rPr>
                        <w:t xml:space="preserve">إلى إخواني و أخواتي </w:t>
                      </w:r>
                      <w:r>
                        <w:rPr>
                          <w:rFonts w:ascii="Andalus" w:hAnsi="Andalus" w:cs="Andalus" w:hint="cs"/>
                          <w:b/>
                          <w:bCs/>
                          <w:sz w:val="40"/>
                          <w:szCs w:val="40"/>
                          <w:rtl/>
                        </w:rPr>
                        <w:t>أماني و مأمني.</w:t>
                      </w:r>
                    </w:p>
                    <w:p w14:paraId="52800700" w14:textId="77777777" w:rsidR="009E647C" w:rsidRPr="00D833E8" w:rsidRDefault="009E647C" w:rsidP="00157BC5">
                      <w:pPr>
                        <w:jc w:val="center"/>
                        <w:rPr>
                          <w:rFonts w:ascii="Andalus" w:hAnsi="Andalus" w:cs="Andalus"/>
                          <w:b/>
                          <w:bCs/>
                          <w:sz w:val="40"/>
                          <w:szCs w:val="40"/>
                          <w:rtl/>
                        </w:rPr>
                      </w:pPr>
                      <w:r w:rsidRPr="00D833E8">
                        <w:rPr>
                          <w:rFonts w:ascii="Andalus" w:hAnsi="Andalus" w:cs="Andalus" w:hint="cs"/>
                          <w:b/>
                          <w:bCs/>
                          <w:sz w:val="40"/>
                          <w:szCs w:val="40"/>
                          <w:rtl/>
                        </w:rPr>
                        <w:t xml:space="preserve"> إلى كلّ عائلتي وزملاء الدّراسة </w:t>
                      </w:r>
                      <w:r w:rsidRPr="00D833E8">
                        <w:rPr>
                          <w:rFonts w:ascii="Andalus" w:hAnsi="Andalus" w:cs="Andalus"/>
                          <w:b/>
                          <w:bCs/>
                          <w:sz w:val="40"/>
                          <w:szCs w:val="40"/>
                          <w:rtl/>
                        </w:rPr>
                        <w:t xml:space="preserve">إلى رفيقة الدّرب ولكلّ من كان عونا وسندا في هذا الطريق ممتنّة لكم جميعا </w:t>
                      </w:r>
                    </w:p>
                    <w:p w14:paraId="14996B23" w14:textId="77777777" w:rsidR="009E647C" w:rsidRDefault="009E647C" w:rsidP="007D3F1D">
                      <w:pPr>
                        <w:jc w:val="center"/>
                        <w:rPr>
                          <w:rFonts w:ascii="Traditional Arabic" w:hAnsi="Traditional Arabic" w:cs="Traditional Arabic"/>
                          <w:sz w:val="56"/>
                          <w:szCs w:val="56"/>
                          <w:rtl/>
                        </w:rPr>
                      </w:pPr>
                      <w:r w:rsidRPr="00D833E8">
                        <w:rPr>
                          <w:rFonts w:ascii="Andalus" w:hAnsi="Andalus" w:cs="Andalus"/>
                          <w:b/>
                          <w:bCs/>
                          <w:sz w:val="40"/>
                          <w:szCs w:val="40"/>
                          <w:rtl/>
                        </w:rPr>
                        <w:t>إليكم جميعا أهدي ثمرة جهدي</w:t>
                      </w:r>
                      <w:r w:rsidRPr="00D833E8">
                        <w:rPr>
                          <w:rFonts w:ascii="Andalus" w:hAnsi="Andalus" w:cs="Andalus" w:hint="cs"/>
                          <w:b/>
                          <w:bCs/>
                          <w:sz w:val="40"/>
                          <w:szCs w:val="40"/>
                          <w:rtl/>
                        </w:rPr>
                        <w:t>.</w:t>
                      </w:r>
                    </w:p>
                    <w:p w14:paraId="5CAFD2EA" w14:textId="77777777" w:rsidR="009E647C" w:rsidRPr="00A130EB" w:rsidRDefault="009E647C" w:rsidP="00157BC5">
                      <w:pPr>
                        <w:bidi/>
                        <w:jc w:val="center"/>
                        <w:rPr>
                          <w:rFonts w:ascii="Andalus" w:hAnsi="Andalus" w:cs="Andalus"/>
                          <w:b/>
                          <w:bCs/>
                          <w:sz w:val="40"/>
                          <w:szCs w:val="40"/>
                          <w:rtl/>
                        </w:rPr>
                      </w:pPr>
                    </w:p>
                    <w:p w14:paraId="603B337F"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sidRPr="006D2342">
                        <w:rPr>
                          <w:rFonts w:ascii="Arabic Typesetting" w:eastAsia="Calibri" w:hAnsi="Arabic Typesetting" w:cs="Arabic Typesetting" w:hint="cs"/>
                          <w:b/>
                          <w:bCs/>
                          <w:sz w:val="52"/>
                          <w:szCs w:val="52"/>
                          <w:rtl/>
                        </w:rPr>
                        <w:t>حنان</w:t>
                      </w:r>
                    </w:p>
                    <w:p w14:paraId="5A337CD5" w14:textId="77777777" w:rsidR="009E647C" w:rsidRDefault="009E647C" w:rsidP="006D2342">
                      <w:pPr>
                        <w:bidi/>
                        <w:jc w:val="center"/>
                        <w:rPr>
                          <w:rFonts w:ascii="Andalus" w:hAnsi="Andalus" w:cs="Andalus"/>
                          <w:b/>
                          <w:bCs/>
                          <w:sz w:val="40"/>
                          <w:szCs w:val="40"/>
                          <w:rtl/>
                        </w:rPr>
                      </w:pPr>
                    </w:p>
                    <w:p w14:paraId="0448CE3A" w14:textId="77777777" w:rsidR="009E647C" w:rsidRDefault="009E647C" w:rsidP="006D2342">
                      <w:pPr>
                        <w:bidi/>
                        <w:jc w:val="center"/>
                        <w:rPr>
                          <w:rFonts w:ascii="Andalus" w:hAnsi="Andalus" w:cs="Andalus"/>
                          <w:b/>
                          <w:bCs/>
                          <w:sz w:val="40"/>
                          <w:szCs w:val="40"/>
                          <w:rtl/>
                        </w:rPr>
                      </w:pPr>
                    </w:p>
                    <w:p w14:paraId="781C282F" w14:textId="77777777" w:rsidR="009E647C" w:rsidRPr="00C7368D" w:rsidRDefault="009E647C" w:rsidP="006D2342">
                      <w:pPr>
                        <w:bidi/>
                        <w:jc w:val="center"/>
                        <w:rPr>
                          <w:rFonts w:ascii="Andalus" w:hAnsi="Andalus" w:cs="Andalus"/>
                          <w:b/>
                          <w:bCs/>
                          <w:sz w:val="40"/>
                          <w:szCs w:val="40"/>
                        </w:rPr>
                      </w:pPr>
                    </w:p>
                  </w:txbxContent>
                </v:textbox>
                <w10:wrap anchorx="margin" anchory="margin"/>
              </v:roundrect>
            </w:pict>
          </mc:Fallback>
        </mc:AlternateContent>
      </w:r>
      <w:r>
        <w:rPr>
          <w:noProof/>
          <w:rtl/>
          <w:lang w:val="en-US"/>
        </w:rPr>
        <w:drawing>
          <wp:anchor distT="0" distB="0" distL="114300" distR="114300" simplePos="0" relativeHeight="251661312" behindDoc="1" locked="0" layoutInCell="1" allowOverlap="1" wp14:anchorId="7C56A95B" wp14:editId="23ABF11C">
            <wp:simplePos x="0" y="0"/>
            <wp:positionH relativeFrom="page">
              <wp:posOffset>-27004</wp:posOffset>
            </wp:positionH>
            <wp:positionV relativeFrom="page">
              <wp:align>bottom</wp:align>
            </wp:positionV>
            <wp:extent cx="7555865" cy="10635615"/>
            <wp:effectExtent l="0" t="0" r="6985" b="0"/>
            <wp:wrapNone/>
            <wp:docPr id="929" name="Image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 name="orig.png"/>
                    <pic:cNvPicPr/>
                  </pic:nvPicPr>
                  <pic:blipFill>
                    <a:blip r:embed="rId18" cstate="print">
                      <a:extLst>
                        <a:ext uri="{28A0092B-C50C-407E-A947-70E740481C1C}">
                          <a14:useLocalDpi xmlns:a14="http://schemas.microsoft.com/office/drawing/2010/main" val="0"/>
                        </a:ext>
                      </a:extLst>
                    </a:blip>
                    <a:stretch>
                      <a:fillRect/>
                    </a:stretch>
                  </pic:blipFill>
                  <pic:spPr>
                    <a:xfrm flipH="1">
                      <a:off x="0" y="0"/>
                      <a:ext cx="7555865" cy="10635615"/>
                    </a:xfrm>
                    <a:prstGeom prst="rect">
                      <a:avLst/>
                    </a:prstGeom>
                  </pic:spPr>
                </pic:pic>
              </a:graphicData>
            </a:graphic>
            <wp14:sizeRelH relativeFrom="page">
              <wp14:pctWidth>0</wp14:pctWidth>
            </wp14:sizeRelH>
            <wp14:sizeRelV relativeFrom="page">
              <wp14:pctHeight>0</wp14:pctHeight>
            </wp14:sizeRelV>
          </wp:anchor>
        </w:drawing>
      </w:r>
      <w:bookmarkStart w:id="5" w:name="_Hlk174652794"/>
      <w:r w:rsidR="00774493">
        <w:rPr>
          <w:rFonts w:ascii="Sakkal Majalla" w:eastAsia="Calibri" w:hAnsi="Sakkal Majalla" w:cs="Sakkal Majalla"/>
          <w:sz w:val="96"/>
          <w:szCs w:val="96"/>
        </w:rPr>
        <w:t xml:space="preserve">                        </w:t>
      </w:r>
      <w:r w:rsidR="00331DB6" w:rsidRPr="00331DB6">
        <w:rPr>
          <w:rFonts w:ascii="Sakkal Majalla" w:eastAsia="Calibri" w:hAnsi="Sakkal Majalla" w:cs="Sakkal Majalla"/>
          <w:sz w:val="96"/>
          <w:szCs w:val="96"/>
          <w:rtl/>
        </w:rPr>
        <w:t>الإهداء</w:t>
      </w:r>
      <w:bookmarkEnd w:id="5"/>
      <w:r w:rsidR="00331DB6" w:rsidRPr="00331DB6">
        <w:rPr>
          <w:rFonts w:ascii="Simplified Arabic" w:eastAsia="Calibri" w:hAnsi="Simplified Arabic" w:cs="Simplified Arabic"/>
          <w:b/>
          <w:bCs/>
          <w:sz w:val="32"/>
          <w:szCs w:val="32"/>
        </w:rPr>
        <w:br w:type="page"/>
      </w:r>
    </w:p>
    <w:p w14:paraId="5A209BCE" w14:textId="77777777" w:rsidR="00B80AB4" w:rsidRPr="008A2113" w:rsidRDefault="00B80AB4" w:rsidP="00B80AB4">
      <w:pPr>
        <w:bidi/>
        <w:spacing w:after="200" w:line="276" w:lineRule="auto"/>
        <w:jc w:val="both"/>
        <w:rPr>
          <w:rFonts w:ascii="Sakkal Majalla" w:eastAsia="Calibri" w:hAnsi="Sakkal Majalla" w:cs="Sakkal Majalla"/>
          <w:sz w:val="96"/>
          <w:szCs w:val="96"/>
        </w:rPr>
        <w:sectPr w:rsidR="00B80AB4" w:rsidRPr="008A2113" w:rsidSect="008A2113">
          <w:headerReference w:type="default" r:id="rId19"/>
          <w:footnotePr>
            <w:numRestart w:val="eachPage"/>
          </w:footnotePr>
          <w:pgSz w:w="11906" w:h="16838" w:code="9"/>
          <w:pgMar w:top="1134" w:right="1985" w:bottom="1134" w:left="851" w:header="709" w:footer="709" w:gutter="0"/>
          <w:cols w:space="708"/>
          <w:docGrid w:linePitch="360"/>
        </w:sectPr>
      </w:pPr>
    </w:p>
    <w:p w14:paraId="30062533" w14:textId="77777777" w:rsidR="006D2342" w:rsidRDefault="006D2342" w:rsidP="00774493">
      <w:pPr>
        <w:tabs>
          <w:tab w:val="left" w:pos="1091"/>
        </w:tabs>
        <w:bidi/>
        <w:spacing w:after="200" w:line="276" w:lineRule="auto"/>
        <w:jc w:val="center"/>
        <w:rPr>
          <w:rFonts w:ascii="Traditional Arabic" w:eastAsia="Calibri" w:hAnsi="Traditional Arabic" w:cs="Arabic Transparent"/>
          <w:b/>
          <w:bCs/>
          <w:sz w:val="40"/>
          <w:szCs w:val="40"/>
          <w:u w:val="single"/>
          <w:rtl/>
        </w:rPr>
        <w:sectPr w:rsidR="006D2342">
          <w:pgSz w:w="11906" w:h="16838"/>
          <w:pgMar w:top="1440" w:right="1800" w:bottom="1440" w:left="1800" w:header="708" w:footer="708" w:gutter="0"/>
          <w:cols w:space="708"/>
          <w:docGrid w:linePitch="360"/>
        </w:sectPr>
      </w:pPr>
      <w:r w:rsidRPr="00331DB6">
        <w:rPr>
          <w:rFonts w:ascii="Sakkal Majalla" w:eastAsia="Calibri" w:hAnsi="Sakkal Majalla" w:cs="Sakkal Majalla"/>
          <w:noProof/>
          <w:sz w:val="96"/>
          <w:szCs w:val="96"/>
          <w:rtl/>
          <w:lang w:val="en-US"/>
        </w:rPr>
        <w:lastRenderedPageBreak/>
        <mc:AlternateContent>
          <mc:Choice Requires="wps">
            <w:drawing>
              <wp:anchor distT="0" distB="0" distL="114300" distR="114300" simplePos="0" relativeHeight="251664384" behindDoc="1" locked="0" layoutInCell="1" allowOverlap="1" wp14:anchorId="164D8C20" wp14:editId="38057002">
                <wp:simplePos x="0" y="0"/>
                <wp:positionH relativeFrom="margin">
                  <wp:posOffset>-583699</wp:posOffset>
                </wp:positionH>
                <wp:positionV relativeFrom="page">
                  <wp:posOffset>1601270</wp:posOffset>
                </wp:positionV>
                <wp:extent cx="6099475" cy="8701238"/>
                <wp:effectExtent l="0" t="0" r="0" b="5080"/>
                <wp:wrapNone/>
                <wp:docPr id="497699340" name="Organigramme : Document 7"/>
                <wp:cNvGraphicFramePr/>
                <a:graphic xmlns:a="http://schemas.openxmlformats.org/drawingml/2006/main">
                  <a:graphicData uri="http://schemas.microsoft.com/office/word/2010/wordprocessingShape">
                    <wps:wsp>
                      <wps:cNvSpPr/>
                      <wps:spPr>
                        <a:xfrm>
                          <a:off x="0" y="0"/>
                          <a:ext cx="6099475" cy="8701238"/>
                        </a:xfrm>
                        <a:prstGeom prst="roundRect">
                          <a:avLst/>
                        </a:prstGeom>
                        <a:solidFill>
                          <a:srgbClr val="5B9BD5">
                            <a:lumMod val="20000"/>
                            <a:lumOff val="80000"/>
                            <a:alpha val="52000"/>
                          </a:srgbClr>
                        </a:solidFill>
                        <a:ln w="25400" cap="flat" cmpd="sng" algn="ctr">
                          <a:noFill/>
                          <a:prstDash val="solid"/>
                        </a:ln>
                        <a:effectLst>
                          <a:softEdge rad="317500"/>
                        </a:effectLst>
                      </wps:spPr>
                      <wps:txbx>
                        <w:txbxContent>
                          <w:p w14:paraId="5C4889A8" w14:textId="77777777" w:rsidR="009E647C" w:rsidRPr="00A130EB" w:rsidRDefault="009E647C" w:rsidP="006D2342">
                            <w:pPr>
                              <w:bidi/>
                              <w:jc w:val="center"/>
                              <w:rPr>
                                <w:rFonts w:ascii="Andalus" w:hAnsi="Andalus" w:cs="Andalus"/>
                                <w:b/>
                                <w:bCs/>
                                <w:sz w:val="40"/>
                                <w:szCs w:val="40"/>
                                <w:rtl/>
                              </w:rPr>
                            </w:pPr>
                            <w:r w:rsidRPr="00A130EB">
                              <w:rPr>
                                <w:rFonts w:ascii="Andalus" w:hAnsi="Andalus" w:cs="Andalus"/>
                                <w:b/>
                                <w:bCs/>
                                <w:sz w:val="40"/>
                                <w:szCs w:val="40"/>
                                <w:rtl/>
                              </w:rPr>
                              <w:t>أهدي ثمرة جهدي في هذا العمل الذي أحسبه خالصا لله تعالى في طلب العلم اج</w:t>
                            </w:r>
                            <w:r>
                              <w:rPr>
                                <w:rFonts w:ascii="Andalus" w:hAnsi="Andalus" w:cs="Andalus"/>
                                <w:b/>
                                <w:bCs/>
                                <w:sz w:val="40"/>
                                <w:szCs w:val="40"/>
                                <w:rtl/>
                              </w:rPr>
                              <w:t xml:space="preserve">تهادا مني بعد توفيقه سبحانه </w:t>
                            </w:r>
                          </w:p>
                          <w:p w14:paraId="65D5DE9A" w14:textId="77777777" w:rsidR="009E647C" w:rsidRDefault="009E647C" w:rsidP="006D2342">
                            <w:pPr>
                              <w:bidi/>
                              <w:jc w:val="center"/>
                              <w:rPr>
                                <w:rFonts w:ascii="Andalus" w:hAnsi="Andalus" w:cs="Andalus"/>
                                <w:b/>
                                <w:bCs/>
                                <w:sz w:val="40"/>
                                <w:szCs w:val="40"/>
                                <w:rtl/>
                              </w:rPr>
                            </w:pPr>
                            <w:r>
                              <w:rPr>
                                <w:rFonts w:ascii="Andalus" w:hAnsi="Andalus" w:cs="Andalus"/>
                                <w:b/>
                                <w:bCs/>
                                <w:sz w:val="40"/>
                                <w:szCs w:val="40"/>
                                <w:rtl/>
                              </w:rPr>
                              <w:t xml:space="preserve">إلى </w:t>
                            </w:r>
                            <w:r>
                              <w:rPr>
                                <w:rFonts w:ascii="Andalus" w:hAnsi="Andalus" w:cs="Andalus" w:hint="cs"/>
                                <w:b/>
                                <w:bCs/>
                                <w:sz w:val="40"/>
                                <w:szCs w:val="40"/>
                                <w:rtl/>
                              </w:rPr>
                              <w:t>نبع الحنان لمن سخّرت الجنّة تحت قدميها والدتي العزيزة</w:t>
                            </w:r>
                          </w:p>
                          <w:p w14:paraId="58C99B5A"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رمز الإتقان والعطاء الّلامحدود مثال الإحسان والدي الكريم</w:t>
                            </w:r>
                          </w:p>
                          <w:p w14:paraId="4959AAA1"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سندي ومؤنسي زارع الودّ والصّفاء زوجي حفظه الله</w:t>
                            </w:r>
                          </w:p>
                          <w:p w14:paraId="0FF3C1A7"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فخري وملاذي أختي بارك الله بها</w:t>
                            </w:r>
                          </w:p>
                          <w:p w14:paraId="1558CB02" w14:textId="77777777" w:rsidR="009E647C" w:rsidRDefault="009E647C" w:rsidP="006371AD">
                            <w:pPr>
                              <w:bidi/>
                              <w:jc w:val="center"/>
                              <w:rPr>
                                <w:rFonts w:ascii="Andalus" w:hAnsi="Andalus" w:cs="Andalus"/>
                                <w:b/>
                                <w:bCs/>
                                <w:sz w:val="40"/>
                                <w:szCs w:val="40"/>
                                <w:rtl/>
                              </w:rPr>
                            </w:pPr>
                            <w:r>
                              <w:rPr>
                                <w:rFonts w:ascii="Andalus" w:hAnsi="Andalus" w:cs="Andalus" w:hint="cs"/>
                                <w:b/>
                                <w:bCs/>
                                <w:sz w:val="40"/>
                                <w:szCs w:val="40"/>
                                <w:rtl/>
                              </w:rPr>
                              <w:t>إلى عائلة بوخاري..عمران..عجابي وكل الأوفياء من أحبائي و إخواني في الله</w:t>
                            </w:r>
                          </w:p>
                          <w:p w14:paraId="0A70CD11" w14:textId="77777777" w:rsidR="009E647C" w:rsidRPr="00D833E8" w:rsidRDefault="009E647C" w:rsidP="007D3F1D">
                            <w:pPr>
                              <w:bidi/>
                              <w:jc w:val="center"/>
                              <w:rPr>
                                <w:rFonts w:ascii="Andalus" w:hAnsi="Andalus" w:cs="Andalus"/>
                                <w:b/>
                                <w:bCs/>
                                <w:sz w:val="40"/>
                                <w:szCs w:val="40"/>
                                <w:rtl/>
                              </w:rPr>
                            </w:pPr>
                            <w:r w:rsidRPr="00D833E8">
                              <w:rPr>
                                <w:rFonts w:ascii="Andalus" w:hAnsi="Andalus" w:cs="Andalus"/>
                                <w:b/>
                                <w:bCs/>
                                <w:sz w:val="40"/>
                                <w:szCs w:val="40"/>
                                <w:rtl/>
                              </w:rPr>
                              <w:t>إليكم جميعا أهدي ثمرة جهدي</w:t>
                            </w:r>
                            <w:r w:rsidRPr="00D833E8">
                              <w:rPr>
                                <w:rFonts w:ascii="Andalus" w:hAnsi="Andalus" w:cs="Andalus" w:hint="cs"/>
                                <w:b/>
                                <w:bCs/>
                                <w:sz w:val="40"/>
                                <w:szCs w:val="40"/>
                                <w:rtl/>
                              </w:rPr>
                              <w:t>.</w:t>
                            </w:r>
                          </w:p>
                          <w:p w14:paraId="2477C7A4"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Pr>
                                <w:rFonts w:ascii="Arabic Typesetting" w:eastAsia="Calibri" w:hAnsi="Arabic Typesetting" w:cs="Arabic Typesetting" w:hint="cs"/>
                                <w:b/>
                                <w:bCs/>
                                <w:sz w:val="52"/>
                                <w:szCs w:val="52"/>
                                <w:rtl/>
                              </w:rPr>
                              <w:t>تركية</w:t>
                            </w:r>
                          </w:p>
                          <w:p w14:paraId="2232967A" w14:textId="77777777" w:rsidR="009E647C" w:rsidRDefault="009E647C" w:rsidP="006D2342">
                            <w:pPr>
                              <w:bidi/>
                              <w:jc w:val="center"/>
                              <w:rPr>
                                <w:rFonts w:ascii="Andalus" w:hAnsi="Andalus" w:cs="Andalus"/>
                                <w:b/>
                                <w:bCs/>
                                <w:sz w:val="40"/>
                                <w:szCs w:val="40"/>
                                <w:rtl/>
                              </w:rPr>
                            </w:pPr>
                          </w:p>
                          <w:p w14:paraId="09C38D22" w14:textId="77777777" w:rsidR="009E647C" w:rsidRDefault="009E647C" w:rsidP="006D2342">
                            <w:pPr>
                              <w:bidi/>
                              <w:jc w:val="center"/>
                              <w:rPr>
                                <w:rFonts w:ascii="Andalus" w:hAnsi="Andalus" w:cs="Andalus"/>
                                <w:b/>
                                <w:bCs/>
                                <w:sz w:val="40"/>
                                <w:szCs w:val="40"/>
                                <w:rtl/>
                              </w:rPr>
                            </w:pPr>
                          </w:p>
                          <w:p w14:paraId="2E09F76B" w14:textId="77777777" w:rsidR="009E647C" w:rsidRPr="00C7368D" w:rsidRDefault="009E647C" w:rsidP="006D2342">
                            <w:pPr>
                              <w:bidi/>
                              <w:jc w:val="center"/>
                              <w:rPr>
                                <w:rFonts w:ascii="Andalus" w:hAnsi="Andalus" w:cs="Andalus"/>
                                <w:b/>
                                <w:bCs/>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4D8C20" id="_x0000_s1032" style="position:absolute;left:0;text-align:left;margin-left:-45.95pt;margin-top:126.1pt;width:480.25pt;height:685.1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" fillcolor="#deebf7" stroked="f" strokeweight="2pt">
                <v:fill opacity="34181f"/>
                <v:textbox>
                  <w:txbxContent>
                    <w:p w14:paraId="5C4889A8" w14:textId="77777777" w:rsidR="009E647C" w:rsidRPr="00A130EB" w:rsidRDefault="009E647C" w:rsidP="006D2342">
                      <w:pPr>
                        <w:bidi/>
                        <w:jc w:val="center"/>
                        <w:rPr>
                          <w:rFonts w:ascii="Andalus" w:hAnsi="Andalus" w:cs="Andalus"/>
                          <w:b/>
                          <w:bCs/>
                          <w:sz w:val="40"/>
                          <w:szCs w:val="40"/>
                          <w:rtl/>
                        </w:rPr>
                      </w:pPr>
                      <w:r w:rsidRPr="00A130EB">
                        <w:rPr>
                          <w:rFonts w:ascii="Andalus" w:hAnsi="Andalus" w:cs="Andalus"/>
                          <w:b/>
                          <w:bCs/>
                          <w:sz w:val="40"/>
                          <w:szCs w:val="40"/>
                          <w:rtl/>
                        </w:rPr>
                        <w:t>أهدي ثمرة جهدي في هذا العمل الذي أحسبه خالصا لله تعالى في طلب العلم اج</w:t>
                      </w:r>
                      <w:r>
                        <w:rPr>
                          <w:rFonts w:ascii="Andalus" w:hAnsi="Andalus" w:cs="Andalus"/>
                          <w:b/>
                          <w:bCs/>
                          <w:sz w:val="40"/>
                          <w:szCs w:val="40"/>
                          <w:rtl/>
                        </w:rPr>
                        <w:t xml:space="preserve">تهادا مني بعد توفيقه سبحانه </w:t>
                      </w:r>
                    </w:p>
                    <w:p w14:paraId="65D5DE9A" w14:textId="77777777" w:rsidR="009E647C" w:rsidRDefault="009E647C" w:rsidP="006D2342">
                      <w:pPr>
                        <w:bidi/>
                        <w:jc w:val="center"/>
                        <w:rPr>
                          <w:rFonts w:ascii="Andalus" w:hAnsi="Andalus" w:cs="Andalus"/>
                          <w:b/>
                          <w:bCs/>
                          <w:sz w:val="40"/>
                          <w:szCs w:val="40"/>
                          <w:rtl/>
                        </w:rPr>
                      </w:pPr>
                      <w:r>
                        <w:rPr>
                          <w:rFonts w:ascii="Andalus" w:hAnsi="Andalus" w:cs="Andalus"/>
                          <w:b/>
                          <w:bCs/>
                          <w:sz w:val="40"/>
                          <w:szCs w:val="40"/>
                          <w:rtl/>
                        </w:rPr>
                        <w:t xml:space="preserve">إلى </w:t>
                      </w:r>
                      <w:r>
                        <w:rPr>
                          <w:rFonts w:ascii="Andalus" w:hAnsi="Andalus" w:cs="Andalus" w:hint="cs"/>
                          <w:b/>
                          <w:bCs/>
                          <w:sz w:val="40"/>
                          <w:szCs w:val="40"/>
                          <w:rtl/>
                        </w:rPr>
                        <w:t>نبع الحنان لمن سخّرت الجنّة تحت قدميها والدتي العزيزة</w:t>
                      </w:r>
                    </w:p>
                    <w:p w14:paraId="58C99B5A"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رمز الإتقان والعطاء الّلامحدود مثال الإحسان والدي الكريم</w:t>
                      </w:r>
                    </w:p>
                    <w:p w14:paraId="4959AAA1"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سندي ومؤنسي زارع الودّ والصّفاء زوجي حفظه الله</w:t>
                      </w:r>
                    </w:p>
                    <w:p w14:paraId="0FF3C1A7" w14:textId="77777777" w:rsidR="009E647C" w:rsidRDefault="009E647C" w:rsidP="000D23D6">
                      <w:pPr>
                        <w:bidi/>
                        <w:jc w:val="center"/>
                        <w:rPr>
                          <w:rFonts w:ascii="Andalus" w:hAnsi="Andalus" w:cs="Andalus"/>
                          <w:b/>
                          <w:bCs/>
                          <w:sz w:val="40"/>
                          <w:szCs w:val="40"/>
                          <w:rtl/>
                        </w:rPr>
                      </w:pPr>
                      <w:r>
                        <w:rPr>
                          <w:rFonts w:ascii="Andalus" w:hAnsi="Andalus" w:cs="Andalus" w:hint="cs"/>
                          <w:b/>
                          <w:bCs/>
                          <w:sz w:val="40"/>
                          <w:szCs w:val="40"/>
                          <w:rtl/>
                        </w:rPr>
                        <w:t>إلى فخري وملاذي أختي بارك الله بها</w:t>
                      </w:r>
                    </w:p>
                    <w:p w14:paraId="1558CB02" w14:textId="77777777" w:rsidR="009E647C" w:rsidRDefault="009E647C" w:rsidP="006371AD">
                      <w:pPr>
                        <w:bidi/>
                        <w:jc w:val="center"/>
                        <w:rPr>
                          <w:rFonts w:ascii="Andalus" w:hAnsi="Andalus" w:cs="Andalus"/>
                          <w:b/>
                          <w:bCs/>
                          <w:sz w:val="40"/>
                          <w:szCs w:val="40"/>
                          <w:rtl/>
                        </w:rPr>
                      </w:pPr>
                      <w:r>
                        <w:rPr>
                          <w:rFonts w:ascii="Andalus" w:hAnsi="Andalus" w:cs="Andalus" w:hint="cs"/>
                          <w:b/>
                          <w:bCs/>
                          <w:sz w:val="40"/>
                          <w:szCs w:val="40"/>
                          <w:rtl/>
                        </w:rPr>
                        <w:t>إلى عائلة بوخاري..عمران..عجابي وكل الأوفياء من أحبائي و إخواني في الله</w:t>
                      </w:r>
                    </w:p>
                    <w:p w14:paraId="0A70CD11" w14:textId="77777777" w:rsidR="009E647C" w:rsidRPr="00D833E8" w:rsidRDefault="009E647C" w:rsidP="007D3F1D">
                      <w:pPr>
                        <w:bidi/>
                        <w:jc w:val="center"/>
                        <w:rPr>
                          <w:rFonts w:ascii="Andalus" w:hAnsi="Andalus" w:cs="Andalus"/>
                          <w:b/>
                          <w:bCs/>
                          <w:sz w:val="40"/>
                          <w:szCs w:val="40"/>
                          <w:rtl/>
                        </w:rPr>
                      </w:pPr>
                      <w:r w:rsidRPr="00D833E8">
                        <w:rPr>
                          <w:rFonts w:ascii="Andalus" w:hAnsi="Andalus" w:cs="Andalus"/>
                          <w:b/>
                          <w:bCs/>
                          <w:sz w:val="40"/>
                          <w:szCs w:val="40"/>
                          <w:rtl/>
                        </w:rPr>
                        <w:t>إليكم جميعا أهدي ثمرة جهدي</w:t>
                      </w:r>
                      <w:r w:rsidRPr="00D833E8">
                        <w:rPr>
                          <w:rFonts w:ascii="Andalus" w:hAnsi="Andalus" w:cs="Andalus" w:hint="cs"/>
                          <w:b/>
                          <w:bCs/>
                          <w:sz w:val="40"/>
                          <w:szCs w:val="40"/>
                          <w:rtl/>
                        </w:rPr>
                        <w:t>.</w:t>
                      </w:r>
                    </w:p>
                    <w:p w14:paraId="2477C7A4" w14:textId="77777777" w:rsidR="009E647C" w:rsidRPr="00FD5196" w:rsidRDefault="009E647C" w:rsidP="006D2342">
                      <w:pPr>
                        <w:tabs>
                          <w:tab w:val="left" w:pos="5475"/>
                          <w:tab w:val="left" w:pos="5539"/>
                        </w:tabs>
                        <w:bidi/>
                        <w:spacing w:after="200" w:line="276" w:lineRule="auto"/>
                        <w:jc w:val="right"/>
                        <w:rPr>
                          <w:rFonts w:ascii="Vrinda" w:eastAsia="Calibri" w:hAnsi="Vrinda"/>
                          <w:sz w:val="52"/>
                          <w:szCs w:val="52"/>
                        </w:rPr>
                      </w:pPr>
                      <w:r w:rsidRPr="00712999">
                        <w:rPr>
                          <w:rFonts w:ascii="Vrinda" w:eastAsia="Calibri" w:hAnsi="Vrinda" w:cs="Vrinda"/>
                          <w:b/>
                          <w:bCs/>
                          <w:sz w:val="96"/>
                          <w:szCs w:val="96"/>
                          <w:lang w:val="en-US"/>
                        </w:rPr>
                        <w:sym w:font="Wingdings" w:char="F03F"/>
                      </w:r>
                      <w:r>
                        <w:rPr>
                          <w:rFonts w:ascii="Arabic Typesetting" w:eastAsia="Calibri" w:hAnsi="Arabic Typesetting" w:cs="Arabic Typesetting" w:hint="cs"/>
                          <w:b/>
                          <w:bCs/>
                          <w:sz w:val="52"/>
                          <w:szCs w:val="52"/>
                          <w:rtl/>
                        </w:rPr>
                        <w:t>تركية</w:t>
                      </w:r>
                    </w:p>
                    <w:p w14:paraId="2232967A" w14:textId="77777777" w:rsidR="009E647C" w:rsidRDefault="009E647C" w:rsidP="006D2342">
                      <w:pPr>
                        <w:bidi/>
                        <w:jc w:val="center"/>
                        <w:rPr>
                          <w:rFonts w:ascii="Andalus" w:hAnsi="Andalus" w:cs="Andalus"/>
                          <w:b/>
                          <w:bCs/>
                          <w:sz w:val="40"/>
                          <w:szCs w:val="40"/>
                          <w:rtl/>
                        </w:rPr>
                      </w:pPr>
                    </w:p>
                    <w:p w14:paraId="09C38D22" w14:textId="77777777" w:rsidR="009E647C" w:rsidRDefault="009E647C" w:rsidP="006D2342">
                      <w:pPr>
                        <w:bidi/>
                        <w:jc w:val="center"/>
                        <w:rPr>
                          <w:rFonts w:ascii="Andalus" w:hAnsi="Andalus" w:cs="Andalus"/>
                          <w:b/>
                          <w:bCs/>
                          <w:sz w:val="40"/>
                          <w:szCs w:val="40"/>
                          <w:rtl/>
                        </w:rPr>
                      </w:pPr>
                    </w:p>
                    <w:p w14:paraId="2E09F76B" w14:textId="77777777" w:rsidR="009E647C" w:rsidRPr="00C7368D" w:rsidRDefault="009E647C" w:rsidP="006D2342">
                      <w:pPr>
                        <w:bidi/>
                        <w:jc w:val="center"/>
                        <w:rPr>
                          <w:rFonts w:ascii="Andalus" w:hAnsi="Andalus" w:cs="Andalus"/>
                          <w:b/>
                          <w:bCs/>
                          <w:sz w:val="40"/>
                          <w:szCs w:val="40"/>
                        </w:rPr>
                      </w:pPr>
                    </w:p>
                  </w:txbxContent>
                </v:textbox>
                <w10:wrap anchorx="margin" anchory="page"/>
              </v:roundrect>
            </w:pict>
          </mc:Fallback>
        </mc:AlternateContent>
      </w:r>
      <w:r w:rsidRPr="00331DB6">
        <w:rPr>
          <w:rFonts w:ascii="Sakkal Majalla" w:eastAsia="Calibri" w:hAnsi="Sakkal Majalla" w:cs="Sakkal Majalla"/>
          <w:sz w:val="96"/>
          <w:szCs w:val="96"/>
          <w:rtl/>
        </w:rPr>
        <w:t>الإهداء</w:t>
      </w:r>
      <w:r w:rsidRPr="00331DB6">
        <w:rPr>
          <w:rFonts w:ascii="Sakkal Majalla" w:eastAsia="Calibri" w:hAnsi="Sakkal Majalla" w:cs="Sakkal Majalla"/>
          <w:sz w:val="96"/>
          <w:szCs w:val="96"/>
          <w:rtl/>
          <w:lang w:val="en-US"/>
        </w:rPr>
        <w:t xml:space="preserve"> </w:t>
      </w:r>
      <w:r>
        <w:rPr>
          <w:noProof/>
          <w:rtl/>
          <w:lang w:val="en-US"/>
        </w:rPr>
        <w:drawing>
          <wp:anchor distT="0" distB="0" distL="114300" distR="114300" simplePos="0" relativeHeight="251663360" behindDoc="1" locked="0" layoutInCell="1" allowOverlap="1" wp14:anchorId="43A6C209" wp14:editId="6F6EADC8">
            <wp:simplePos x="0" y="0"/>
            <wp:positionH relativeFrom="page">
              <wp:posOffset>-50533</wp:posOffset>
            </wp:positionH>
            <wp:positionV relativeFrom="page">
              <wp:align>bottom</wp:align>
            </wp:positionV>
            <wp:extent cx="7555865" cy="10635615"/>
            <wp:effectExtent l="0" t="0" r="6985" b="0"/>
            <wp:wrapNone/>
            <wp:docPr id="345719272" name="Image 345719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 name="orig.png"/>
                    <pic:cNvPicPr/>
                  </pic:nvPicPr>
                  <pic:blipFill>
                    <a:blip r:embed="rId18" cstate="print">
                      <a:extLst>
                        <a:ext uri="{28A0092B-C50C-407E-A947-70E740481C1C}">
                          <a14:useLocalDpi xmlns:a14="http://schemas.microsoft.com/office/drawing/2010/main" val="0"/>
                        </a:ext>
                      </a:extLst>
                    </a:blip>
                    <a:stretch>
                      <a:fillRect/>
                    </a:stretch>
                  </pic:blipFill>
                  <pic:spPr>
                    <a:xfrm flipH="1">
                      <a:off x="0" y="0"/>
                      <a:ext cx="7555865" cy="10635615"/>
                    </a:xfrm>
                    <a:prstGeom prst="rect">
                      <a:avLst/>
                    </a:prstGeom>
                  </pic:spPr>
                </pic:pic>
              </a:graphicData>
            </a:graphic>
            <wp14:sizeRelH relativeFrom="page">
              <wp14:pctWidth>0</wp14:pctWidth>
            </wp14:sizeRelH>
            <wp14:sizeRelV relativeFrom="page">
              <wp14:pctHeight>0</wp14:pctHeight>
            </wp14:sizeRelV>
          </wp:anchor>
        </w:drawing>
      </w:r>
    </w:p>
    <w:p w14:paraId="76CDD690" w14:textId="77777777" w:rsidR="00331DB6" w:rsidRPr="00331DB6" w:rsidRDefault="00331DB6" w:rsidP="00331DB6">
      <w:pPr>
        <w:tabs>
          <w:tab w:val="left" w:pos="1091"/>
        </w:tabs>
        <w:bidi/>
        <w:spacing w:after="200" w:line="276" w:lineRule="auto"/>
        <w:rPr>
          <w:rFonts w:ascii="Traditional Arabic" w:eastAsia="Calibri" w:hAnsi="Traditional Arabic" w:cs="Arabic Transparent"/>
          <w:b/>
          <w:bCs/>
          <w:sz w:val="40"/>
          <w:szCs w:val="40"/>
          <w:u w:val="single"/>
          <w:rtl/>
        </w:rPr>
      </w:pPr>
      <w:r w:rsidRPr="00331DB6">
        <w:rPr>
          <w:rFonts w:ascii="Traditional Arabic" w:eastAsia="Calibri" w:hAnsi="Traditional Arabic" w:cs="Arabic Transparent"/>
          <w:b/>
          <w:bCs/>
          <w:sz w:val="40"/>
          <w:szCs w:val="40"/>
          <w:u w:val="single"/>
          <w:rtl/>
        </w:rPr>
        <w:lastRenderedPageBreak/>
        <w:t>ملخص</w:t>
      </w:r>
      <w:r w:rsidRPr="00331DB6">
        <w:rPr>
          <w:rFonts w:ascii="Traditional Arabic" w:eastAsia="Calibri" w:hAnsi="Traditional Arabic" w:cs="Arabic Transparent"/>
          <w:b/>
          <w:bCs/>
          <w:sz w:val="40"/>
          <w:szCs w:val="40"/>
          <w:rtl/>
        </w:rPr>
        <w:t>:</w:t>
      </w:r>
      <w:r w:rsidRPr="00331DB6">
        <w:rPr>
          <w:rFonts w:ascii="Traditional Arabic" w:eastAsia="Calibri" w:hAnsi="Traditional Arabic" w:cs="Arabic Transparent"/>
          <w:b/>
          <w:bCs/>
          <w:sz w:val="40"/>
          <w:szCs w:val="40"/>
          <w:u w:val="single"/>
          <w:rtl/>
        </w:rPr>
        <w:t xml:space="preserve"> </w:t>
      </w:r>
    </w:p>
    <w:p w14:paraId="51AD45A0" w14:textId="77777777" w:rsidR="00E80924" w:rsidRPr="00E80924" w:rsidRDefault="00E80924" w:rsidP="00774493">
      <w:pPr>
        <w:tabs>
          <w:tab w:val="left" w:pos="1091"/>
        </w:tabs>
        <w:bidi/>
        <w:spacing w:after="0" w:line="276" w:lineRule="auto"/>
        <w:ind w:firstLine="510"/>
        <w:jc w:val="both"/>
        <w:rPr>
          <w:rFonts w:ascii="Traditional Arabic" w:hAnsi="Traditional Arabic" w:cs="Traditional Arabic"/>
          <w:sz w:val="32"/>
          <w:szCs w:val="32"/>
          <w:rtl/>
        </w:rPr>
      </w:pPr>
      <w:r w:rsidRPr="00E80924">
        <w:rPr>
          <w:rFonts w:ascii="Traditional Arabic" w:hAnsi="Traditional Arabic" w:cs="Traditional Arabic" w:hint="cs"/>
          <w:sz w:val="32"/>
          <w:szCs w:val="32"/>
          <w:rtl/>
        </w:rPr>
        <w:t xml:space="preserve">الانزياح الأسلوبي أحد مظاهر الأسلوبيّة </w:t>
      </w:r>
      <w:r w:rsidR="00E776DD" w:rsidRPr="00E80924">
        <w:rPr>
          <w:rFonts w:ascii="Traditional Arabic" w:hAnsi="Traditional Arabic" w:cs="Traditional Arabic" w:hint="cs"/>
          <w:sz w:val="32"/>
          <w:szCs w:val="32"/>
          <w:rtl/>
        </w:rPr>
        <w:t>الحديثة؛</w:t>
      </w:r>
      <w:r w:rsidRPr="00E80924">
        <w:rPr>
          <w:rFonts w:ascii="Traditional Arabic" w:hAnsi="Traditional Arabic" w:cs="Traditional Arabic" w:hint="cs"/>
          <w:sz w:val="32"/>
          <w:szCs w:val="32"/>
          <w:rtl/>
        </w:rPr>
        <w:t xml:space="preserve"> ولذا ارتأينا أن نعقد حبل الوصل بين الحديث وهو المذكور </w:t>
      </w:r>
      <w:r w:rsidR="00E776DD" w:rsidRPr="00E80924">
        <w:rPr>
          <w:rFonts w:ascii="Traditional Arabic" w:hAnsi="Traditional Arabic" w:cs="Traditional Arabic" w:hint="cs"/>
          <w:sz w:val="32"/>
          <w:szCs w:val="32"/>
          <w:rtl/>
        </w:rPr>
        <w:t>آنفا،</w:t>
      </w:r>
      <w:r w:rsidRPr="00E80924">
        <w:rPr>
          <w:rFonts w:ascii="Traditional Arabic" w:hAnsi="Traditional Arabic" w:cs="Traditional Arabic" w:hint="cs"/>
          <w:sz w:val="32"/>
          <w:szCs w:val="32"/>
          <w:rtl/>
        </w:rPr>
        <w:t xml:space="preserve"> والقديم وهو مرثية الخنساء في أخيها صخر ألا وهي " قذى بعينك "، لنستظهر في هذه الجولة الشّيّقة مظاهر الانزياح على المستوى </w:t>
      </w:r>
      <w:r w:rsidR="00E776DD" w:rsidRPr="00E80924">
        <w:rPr>
          <w:rFonts w:ascii="Traditional Arabic" w:hAnsi="Traditional Arabic" w:cs="Traditional Arabic" w:hint="cs"/>
          <w:sz w:val="32"/>
          <w:szCs w:val="32"/>
          <w:rtl/>
        </w:rPr>
        <w:t>التّركيبي،</w:t>
      </w:r>
      <w:r w:rsidRPr="00E80924">
        <w:rPr>
          <w:rFonts w:ascii="Traditional Arabic" w:hAnsi="Traditional Arabic" w:cs="Traditional Arabic" w:hint="cs"/>
          <w:sz w:val="32"/>
          <w:szCs w:val="32"/>
          <w:rtl/>
        </w:rPr>
        <w:t xml:space="preserve"> </w:t>
      </w:r>
      <w:r w:rsidR="00E776DD" w:rsidRPr="00E80924">
        <w:rPr>
          <w:rFonts w:ascii="Traditional Arabic" w:hAnsi="Traditional Arabic" w:cs="Traditional Arabic" w:hint="cs"/>
          <w:sz w:val="32"/>
          <w:szCs w:val="32"/>
          <w:rtl/>
        </w:rPr>
        <w:t>والدّلالي،</w:t>
      </w:r>
      <w:r w:rsidRPr="00E80924">
        <w:rPr>
          <w:rFonts w:ascii="Traditional Arabic" w:hAnsi="Traditional Arabic" w:cs="Traditional Arabic" w:hint="cs"/>
          <w:sz w:val="32"/>
          <w:szCs w:val="32"/>
          <w:rtl/>
        </w:rPr>
        <w:t xml:space="preserve"> </w:t>
      </w:r>
      <w:r w:rsidR="00E776DD" w:rsidRPr="00E80924">
        <w:rPr>
          <w:rFonts w:ascii="Traditional Arabic" w:hAnsi="Traditional Arabic" w:cs="Traditional Arabic" w:hint="cs"/>
          <w:sz w:val="32"/>
          <w:szCs w:val="32"/>
          <w:rtl/>
        </w:rPr>
        <w:t>والإيقاعي،</w:t>
      </w:r>
      <w:r w:rsidRPr="00E80924">
        <w:rPr>
          <w:rFonts w:ascii="Traditional Arabic" w:hAnsi="Traditional Arabic" w:cs="Traditional Arabic" w:hint="cs"/>
          <w:sz w:val="32"/>
          <w:szCs w:val="32"/>
          <w:rtl/>
        </w:rPr>
        <w:t xml:space="preserve"> رغبةً منّا في اكتشاف الجماليّة التي أضفاها الانزياح على </w:t>
      </w:r>
      <w:r w:rsidR="00E776DD" w:rsidRPr="00E80924">
        <w:rPr>
          <w:rFonts w:ascii="Traditional Arabic" w:hAnsi="Traditional Arabic" w:cs="Traditional Arabic" w:hint="cs"/>
          <w:sz w:val="32"/>
          <w:szCs w:val="32"/>
          <w:rtl/>
        </w:rPr>
        <w:t>المرثيّة؛</w:t>
      </w:r>
      <w:r w:rsidRPr="00E80924">
        <w:rPr>
          <w:rFonts w:ascii="Traditional Arabic" w:hAnsi="Traditional Arabic" w:cs="Traditional Arabic" w:hint="cs"/>
          <w:sz w:val="32"/>
          <w:szCs w:val="32"/>
          <w:rtl/>
        </w:rPr>
        <w:t xml:space="preserve"> ذلك أنّه خروجٌ عن </w:t>
      </w:r>
      <w:r w:rsidR="00E776DD" w:rsidRPr="00E80924">
        <w:rPr>
          <w:rFonts w:ascii="Traditional Arabic" w:hAnsi="Traditional Arabic" w:cs="Traditional Arabic" w:hint="cs"/>
          <w:sz w:val="32"/>
          <w:szCs w:val="32"/>
          <w:rtl/>
        </w:rPr>
        <w:t>المألوف،</w:t>
      </w:r>
      <w:r w:rsidRPr="00E80924">
        <w:rPr>
          <w:rFonts w:ascii="Traditional Arabic" w:hAnsi="Traditional Arabic" w:cs="Traditional Arabic" w:hint="cs"/>
          <w:sz w:val="32"/>
          <w:szCs w:val="32"/>
          <w:rtl/>
        </w:rPr>
        <w:t xml:space="preserve"> يصل بالباحث حدّ التّفرّد </w:t>
      </w:r>
      <w:r w:rsidR="00E776DD" w:rsidRPr="00E80924">
        <w:rPr>
          <w:rFonts w:ascii="Traditional Arabic" w:hAnsi="Traditional Arabic" w:cs="Traditional Arabic" w:hint="cs"/>
          <w:sz w:val="32"/>
          <w:szCs w:val="32"/>
          <w:rtl/>
        </w:rPr>
        <w:t>والقوّة</w:t>
      </w:r>
      <w:r w:rsidRPr="00E80924">
        <w:rPr>
          <w:rFonts w:ascii="Traditional Arabic" w:hAnsi="Traditional Arabic" w:cs="Traditional Arabic" w:hint="cs"/>
          <w:sz w:val="32"/>
          <w:szCs w:val="32"/>
          <w:rtl/>
        </w:rPr>
        <w:t xml:space="preserve"> </w:t>
      </w:r>
      <w:r w:rsidR="00E776DD" w:rsidRPr="00E80924">
        <w:rPr>
          <w:rFonts w:ascii="Traditional Arabic" w:hAnsi="Traditional Arabic" w:cs="Traditional Arabic" w:hint="cs"/>
          <w:sz w:val="32"/>
          <w:szCs w:val="32"/>
          <w:rtl/>
        </w:rPr>
        <w:t>والأسر</w:t>
      </w:r>
      <w:r w:rsidRPr="00E80924">
        <w:rPr>
          <w:rFonts w:ascii="Traditional Arabic" w:hAnsi="Traditional Arabic" w:cs="Traditional Arabic" w:hint="cs"/>
          <w:sz w:val="32"/>
          <w:szCs w:val="32"/>
          <w:rtl/>
        </w:rPr>
        <w:t xml:space="preserve"> في الفكرة فتكون ذات كثافة </w:t>
      </w:r>
      <w:r w:rsidR="00E776DD" w:rsidRPr="00E80924">
        <w:rPr>
          <w:rFonts w:ascii="Traditional Arabic" w:hAnsi="Traditional Arabic" w:cs="Traditional Arabic" w:hint="cs"/>
          <w:sz w:val="32"/>
          <w:szCs w:val="32"/>
          <w:rtl/>
        </w:rPr>
        <w:t>إيحائيّة،</w:t>
      </w:r>
      <w:r w:rsidRPr="00E80924">
        <w:rPr>
          <w:rFonts w:ascii="Traditional Arabic" w:hAnsi="Traditional Arabic" w:cs="Traditional Arabic" w:hint="cs"/>
          <w:sz w:val="32"/>
          <w:szCs w:val="32"/>
          <w:rtl/>
        </w:rPr>
        <w:t xml:space="preserve"> وعمقا </w:t>
      </w:r>
      <w:r w:rsidR="00E776DD" w:rsidRPr="00E80924">
        <w:rPr>
          <w:rFonts w:ascii="Traditional Arabic" w:hAnsi="Traditional Arabic" w:cs="Traditional Arabic" w:hint="cs"/>
          <w:sz w:val="32"/>
          <w:szCs w:val="32"/>
          <w:rtl/>
        </w:rPr>
        <w:t>دلاليّا.</w:t>
      </w:r>
      <w:r w:rsidRPr="00E80924">
        <w:rPr>
          <w:rFonts w:ascii="Traditional Arabic" w:hAnsi="Traditional Arabic" w:cs="Traditional Arabic" w:hint="cs"/>
          <w:sz w:val="32"/>
          <w:szCs w:val="32"/>
          <w:rtl/>
        </w:rPr>
        <w:t xml:space="preserve"> كاسرة حواجز البلاغة </w:t>
      </w:r>
      <w:r w:rsidR="00E776DD" w:rsidRPr="00E80924">
        <w:rPr>
          <w:rFonts w:ascii="Traditional Arabic" w:hAnsi="Traditional Arabic" w:cs="Traditional Arabic" w:hint="cs"/>
          <w:sz w:val="32"/>
          <w:szCs w:val="32"/>
          <w:rtl/>
        </w:rPr>
        <w:t>والنّحو</w:t>
      </w:r>
      <w:r w:rsidRPr="00E80924">
        <w:rPr>
          <w:rFonts w:ascii="Traditional Arabic" w:hAnsi="Traditional Arabic" w:cs="Traditional Arabic" w:hint="cs"/>
          <w:sz w:val="32"/>
          <w:szCs w:val="32"/>
          <w:rtl/>
        </w:rPr>
        <w:t xml:space="preserve"> والبيان دونما </w:t>
      </w:r>
      <w:r w:rsidR="00E776DD" w:rsidRPr="00E80924">
        <w:rPr>
          <w:rFonts w:ascii="Traditional Arabic" w:hAnsi="Traditional Arabic" w:cs="Traditional Arabic" w:hint="cs"/>
          <w:sz w:val="32"/>
          <w:szCs w:val="32"/>
          <w:rtl/>
        </w:rPr>
        <w:t>إخلال،</w:t>
      </w:r>
      <w:r w:rsidR="00E8206A">
        <w:rPr>
          <w:rFonts w:ascii="Traditional Arabic" w:hAnsi="Traditional Arabic" w:cs="Traditional Arabic" w:hint="cs"/>
          <w:sz w:val="32"/>
          <w:szCs w:val="32"/>
          <w:rtl/>
        </w:rPr>
        <w:t xml:space="preserve"> مرتقيةً بالكلام حدّ الإ</w:t>
      </w:r>
      <w:r w:rsidRPr="00E80924">
        <w:rPr>
          <w:rFonts w:ascii="Traditional Arabic" w:hAnsi="Traditional Arabic" w:cs="Traditional Arabic" w:hint="cs"/>
          <w:sz w:val="32"/>
          <w:szCs w:val="32"/>
          <w:rtl/>
        </w:rPr>
        <w:t xml:space="preserve">بداع والشّاعريّة. فما مدى تجلّيها في مرثية الخنساء </w:t>
      </w:r>
      <w:r w:rsidR="00E776DD" w:rsidRPr="00E80924">
        <w:rPr>
          <w:rFonts w:ascii="Traditional Arabic" w:hAnsi="Traditional Arabic" w:cs="Traditional Arabic" w:hint="cs"/>
          <w:sz w:val="32"/>
          <w:szCs w:val="32"/>
          <w:rtl/>
        </w:rPr>
        <w:t>"قذى</w:t>
      </w:r>
      <w:r w:rsidRPr="00E80924">
        <w:rPr>
          <w:rFonts w:ascii="Traditional Arabic" w:hAnsi="Traditional Arabic" w:cs="Traditional Arabic" w:hint="cs"/>
          <w:sz w:val="32"/>
          <w:szCs w:val="32"/>
          <w:rtl/>
        </w:rPr>
        <w:t xml:space="preserve"> بعينك"؟ </w:t>
      </w:r>
    </w:p>
    <w:p w14:paraId="7F54F9F1" w14:textId="77777777" w:rsidR="00C53FE7" w:rsidRDefault="007E49B9" w:rsidP="00E80924">
      <w:pPr>
        <w:tabs>
          <w:tab w:val="left" w:pos="1091"/>
        </w:tabs>
        <w:bidi/>
        <w:spacing w:after="200" w:line="276" w:lineRule="auto"/>
        <w:rPr>
          <w:rFonts w:ascii="Traditional Arabic" w:eastAsia="Calibri" w:hAnsi="Traditional Arabic" w:cs="Arabic Transparent"/>
          <w:b/>
          <w:bCs/>
          <w:sz w:val="32"/>
          <w:szCs w:val="32"/>
          <w:u w:val="single"/>
        </w:rPr>
      </w:pPr>
      <w:r w:rsidRPr="007E49B9">
        <w:rPr>
          <w:rFonts w:ascii="Traditional Arabic" w:eastAsia="Calibri" w:hAnsi="Traditional Arabic" w:cs="Arabic Transparent"/>
          <w:b/>
          <w:bCs/>
          <w:sz w:val="32"/>
          <w:szCs w:val="32"/>
          <w:u w:val="single"/>
          <w:rtl/>
        </w:rPr>
        <w:t>الكلمات المفتاحية:</w:t>
      </w:r>
      <w:r w:rsidRPr="007E49B9">
        <w:rPr>
          <w:rFonts w:ascii="Traditional Arabic" w:eastAsia="Calibri" w:hAnsi="Traditional Arabic" w:cs="Arabic Transparent"/>
          <w:b/>
          <w:bCs/>
          <w:sz w:val="32"/>
          <w:szCs w:val="32"/>
          <w:rtl/>
        </w:rPr>
        <w:t xml:space="preserve"> </w:t>
      </w:r>
      <w:r w:rsidR="00AA1083" w:rsidRPr="00E80924">
        <w:rPr>
          <w:rFonts w:ascii="Traditional Arabic" w:hAnsi="Traditional Arabic" w:cs="Traditional Arabic" w:hint="cs"/>
          <w:b/>
          <w:bCs/>
          <w:sz w:val="32"/>
          <w:szCs w:val="32"/>
          <w:rtl/>
        </w:rPr>
        <w:t>الر</w:t>
      </w:r>
      <w:r w:rsidR="00772E6D">
        <w:rPr>
          <w:rFonts w:ascii="Traditional Arabic" w:hAnsi="Traditional Arabic" w:cs="Traditional Arabic" w:hint="cs"/>
          <w:b/>
          <w:bCs/>
          <w:sz w:val="32"/>
          <w:szCs w:val="32"/>
          <w:rtl/>
        </w:rPr>
        <w:t>ّ</w:t>
      </w:r>
      <w:r w:rsidR="00AA1083" w:rsidRPr="00E80924">
        <w:rPr>
          <w:rFonts w:ascii="Traditional Arabic" w:hAnsi="Traditional Arabic" w:cs="Traditional Arabic" w:hint="cs"/>
          <w:b/>
          <w:bCs/>
          <w:sz w:val="32"/>
          <w:szCs w:val="32"/>
          <w:rtl/>
        </w:rPr>
        <w:t>ثاء،</w:t>
      </w:r>
      <w:r w:rsidR="00E80924" w:rsidRPr="00E80924">
        <w:rPr>
          <w:rFonts w:ascii="Traditional Arabic" w:hAnsi="Traditional Arabic" w:cs="Traditional Arabic" w:hint="cs"/>
          <w:b/>
          <w:bCs/>
          <w:sz w:val="32"/>
          <w:szCs w:val="32"/>
          <w:rtl/>
        </w:rPr>
        <w:t xml:space="preserve"> </w:t>
      </w:r>
      <w:r w:rsidR="00AA1083" w:rsidRPr="00E80924">
        <w:rPr>
          <w:rFonts w:ascii="Traditional Arabic" w:hAnsi="Traditional Arabic" w:cs="Traditional Arabic" w:hint="cs"/>
          <w:b/>
          <w:bCs/>
          <w:sz w:val="32"/>
          <w:szCs w:val="32"/>
          <w:rtl/>
        </w:rPr>
        <w:t>الخنساء،</w:t>
      </w:r>
      <w:r w:rsidR="00E80924" w:rsidRPr="00E80924">
        <w:rPr>
          <w:rFonts w:ascii="Traditional Arabic" w:hAnsi="Traditional Arabic" w:cs="Traditional Arabic" w:hint="cs"/>
          <w:b/>
          <w:bCs/>
          <w:sz w:val="32"/>
          <w:szCs w:val="32"/>
          <w:rtl/>
        </w:rPr>
        <w:t xml:space="preserve"> الانزياح.</w:t>
      </w:r>
    </w:p>
    <w:p w14:paraId="7A058530" w14:textId="77777777" w:rsidR="00C53FE7" w:rsidRDefault="00C53FE7" w:rsidP="00C53FE7">
      <w:pPr>
        <w:tabs>
          <w:tab w:val="left" w:pos="1091"/>
        </w:tabs>
        <w:spacing w:after="200" w:line="276" w:lineRule="auto"/>
        <w:rPr>
          <w:rFonts w:ascii="Traditional Arabic" w:eastAsia="Calibri" w:hAnsi="Traditional Arabic" w:cs="Arabic Transparent"/>
          <w:b/>
          <w:bCs/>
          <w:sz w:val="32"/>
          <w:szCs w:val="32"/>
          <w:u w:val="single"/>
        </w:rPr>
      </w:pPr>
    </w:p>
    <w:p w14:paraId="40D37F58" w14:textId="77777777" w:rsidR="00C53FE7" w:rsidRPr="00AD75FA" w:rsidRDefault="00AA1083" w:rsidP="000C6B86">
      <w:pPr>
        <w:spacing w:after="0" w:line="360" w:lineRule="auto"/>
        <w:jc w:val="both"/>
        <w:rPr>
          <w:lang w:val="en-ZA"/>
        </w:rPr>
      </w:pPr>
      <w:r w:rsidRPr="00AD75FA">
        <w:rPr>
          <w:rFonts w:asciiTheme="majorBidi" w:hAnsiTheme="majorBidi" w:cstheme="majorBidi"/>
          <w:b/>
          <w:bCs/>
          <w:sz w:val="32"/>
          <w:szCs w:val="32"/>
          <w:u w:val="single"/>
          <w:lang w:val="en-ZA"/>
        </w:rPr>
        <w:t>Résumé:</w:t>
      </w:r>
    </w:p>
    <w:p w14:paraId="0CC92505" w14:textId="77777777" w:rsidR="00E80924" w:rsidRPr="00E80924" w:rsidRDefault="00E80924" w:rsidP="00E80924">
      <w:pPr>
        <w:spacing w:after="0" w:line="360" w:lineRule="auto"/>
        <w:ind w:firstLine="340"/>
        <w:jc w:val="both"/>
        <w:rPr>
          <w:rFonts w:asciiTheme="majorBidi" w:hAnsiTheme="majorBidi" w:cstheme="majorBidi"/>
          <w:b/>
          <w:bCs/>
          <w:sz w:val="28"/>
          <w:szCs w:val="28"/>
          <w:lang w:val="en-ZA"/>
        </w:rPr>
      </w:pPr>
      <w:r w:rsidRPr="00E80924">
        <w:rPr>
          <w:rFonts w:asciiTheme="majorBidi" w:hAnsiTheme="majorBidi" w:cstheme="majorBidi"/>
          <w:sz w:val="28"/>
          <w:szCs w:val="28"/>
          <w:lang w:val="en-ZA"/>
        </w:rPr>
        <w:t>Stylistic displacement is one of the manifestations of modern stylistics; therefore, we decided to link the modern, which is mentioned above, with the old, which is Al-Khansa’s elegy for her brother Sakhr, namely “A speck in your eye”, to demonstrate in this interesting tour the manifestations of displacement on the structural, semantic, and rhythmic levels, in our desire to discover the beauty that displacement has added to the elegy; because it is a departure from the norm, taking the researcher to the point of uniqueness, strength, and captivity in the idea, so that it has suggestive density and semantic depth. Breaking the barriers of rhetoric, grammar, and expression without prejudice, elevating speech to the level of creativity and poetry. To what extent is it manifested in Al-Khansa’s elegy “A speck in your eye”?</w:t>
      </w:r>
    </w:p>
    <w:p w14:paraId="1B9DE053" w14:textId="77777777" w:rsidR="000C6B86" w:rsidRPr="00E80924" w:rsidRDefault="000C6B86" w:rsidP="000C6B86">
      <w:pPr>
        <w:spacing w:after="0" w:line="360" w:lineRule="auto"/>
        <w:ind w:firstLine="340"/>
        <w:jc w:val="both"/>
        <w:rPr>
          <w:rFonts w:asciiTheme="majorBidi" w:hAnsiTheme="majorBidi" w:cstheme="majorBidi"/>
          <w:sz w:val="28"/>
          <w:szCs w:val="28"/>
          <w:lang w:val="en-ZA"/>
        </w:rPr>
      </w:pPr>
    </w:p>
    <w:p w14:paraId="12B389C6" w14:textId="77777777" w:rsidR="00C53FE7" w:rsidRPr="00C53FE7" w:rsidRDefault="00C53FE7" w:rsidP="00E80924">
      <w:pPr>
        <w:spacing w:after="0" w:line="360" w:lineRule="auto"/>
        <w:jc w:val="both"/>
        <w:rPr>
          <w:rFonts w:asciiTheme="majorBidi" w:hAnsiTheme="majorBidi" w:cstheme="majorBidi"/>
          <w:sz w:val="24"/>
          <w:szCs w:val="24"/>
        </w:rPr>
      </w:pPr>
      <w:r w:rsidRPr="00C53FE7">
        <w:rPr>
          <w:rFonts w:asciiTheme="majorBidi" w:hAnsiTheme="majorBidi" w:cstheme="majorBidi"/>
          <w:b/>
          <w:bCs/>
          <w:sz w:val="28"/>
          <w:szCs w:val="28"/>
          <w:u w:val="single"/>
        </w:rPr>
        <w:t>Les mots-clés :</w:t>
      </w:r>
      <w:r w:rsidRPr="00C53FE7">
        <w:rPr>
          <w:rFonts w:asciiTheme="majorBidi" w:hAnsiTheme="majorBidi" w:cstheme="majorBidi"/>
          <w:sz w:val="24"/>
          <w:szCs w:val="24"/>
        </w:rPr>
        <w:t xml:space="preserve"> </w:t>
      </w:r>
      <w:r w:rsidR="00E80924" w:rsidRPr="00E80924">
        <w:rPr>
          <w:rFonts w:asciiTheme="majorBidi" w:hAnsiTheme="majorBidi" w:cstheme="majorBidi"/>
          <w:b/>
          <w:bCs/>
          <w:sz w:val="28"/>
          <w:szCs w:val="28"/>
        </w:rPr>
        <w:t>lamentation, betrayal, deviation.</w:t>
      </w:r>
    </w:p>
    <w:p w14:paraId="0CB93E8F" w14:textId="77777777" w:rsidR="00C53FE7" w:rsidRDefault="00C53FE7" w:rsidP="00C53FE7">
      <w:pPr>
        <w:tabs>
          <w:tab w:val="left" w:pos="1091"/>
        </w:tabs>
        <w:bidi/>
        <w:spacing w:after="200" w:line="276" w:lineRule="auto"/>
        <w:rPr>
          <w:rFonts w:ascii="Traditional Arabic" w:eastAsia="Calibri" w:hAnsi="Traditional Arabic" w:cs="Arabic Transparent"/>
          <w:b/>
          <w:bCs/>
          <w:sz w:val="32"/>
          <w:szCs w:val="32"/>
          <w:u w:val="single"/>
          <w:rtl/>
          <w:lang w:bidi="ar-DZ"/>
        </w:rPr>
        <w:sectPr w:rsidR="00C53FE7">
          <w:pgSz w:w="11906" w:h="16838"/>
          <w:pgMar w:top="1440" w:right="1800" w:bottom="1440" w:left="1800" w:header="708" w:footer="708" w:gutter="0"/>
          <w:cols w:space="708"/>
          <w:docGrid w:linePitch="360"/>
        </w:sectPr>
      </w:pPr>
    </w:p>
    <w:p w14:paraId="39A1AE52" w14:textId="77777777" w:rsidR="00BA48FA" w:rsidRDefault="00110E27" w:rsidP="006D46C9">
      <w:pPr>
        <w:bidi/>
        <w:rPr>
          <w:rFonts w:ascii="Traditional Arabic" w:eastAsia="Calibri" w:hAnsi="Traditional Arabic" w:cs="Traditional Arabic"/>
          <w:sz w:val="36"/>
          <w:szCs w:val="36"/>
          <w:rtl/>
        </w:rPr>
      </w:pPr>
      <w:r w:rsidRPr="006D46C9">
        <w:rPr>
          <w:rFonts w:ascii="Calibri" w:eastAsia="Calibri" w:hAnsi="Calibri" w:cs="Arial"/>
          <w:noProof/>
          <w:lang w:val="en-US"/>
        </w:rPr>
        <w:lastRenderedPageBreak/>
        <mc:AlternateContent>
          <mc:Choice Requires="wps">
            <w:drawing>
              <wp:anchor distT="0" distB="0" distL="114300" distR="114300" simplePos="0" relativeHeight="251654144" behindDoc="0" locked="0" layoutInCell="1" allowOverlap="1" wp14:anchorId="040DBBAF" wp14:editId="1DE5DCF4">
                <wp:simplePos x="0" y="0"/>
                <wp:positionH relativeFrom="margin">
                  <wp:align>center</wp:align>
                </wp:positionH>
                <wp:positionV relativeFrom="margin">
                  <wp:align>center</wp:align>
                </wp:positionV>
                <wp:extent cx="4125595" cy="2467610"/>
                <wp:effectExtent l="0" t="0" r="27305" b="8890"/>
                <wp:wrapSquare wrapText="bothSides"/>
                <wp:docPr id="5" name="Zone de texte 5"/>
                <wp:cNvGraphicFramePr/>
                <a:graphic xmlns:a="http://schemas.openxmlformats.org/drawingml/2006/main">
                  <a:graphicData uri="http://schemas.microsoft.com/office/word/2010/wordprocessingShape">
                    <wps:wsp>
                      <wps:cNvSpPr txBox="1"/>
                      <wps:spPr>
                        <a:xfrm>
                          <a:off x="0" y="0"/>
                          <a:ext cx="4125595" cy="2467610"/>
                        </a:xfrm>
                        <a:prstGeom prst="flowChartDocument">
                          <a:avLst/>
                        </a:prstGeom>
                        <a:solidFill>
                          <a:schemeClr val="accent2">
                            <a:lumMod val="20000"/>
                            <a:lumOff val="80000"/>
                          </a:schemeClr>
                        </a:solidFill>
                        <a:ln>
                          <a:solidFill>
                            <a:schemeClr val="accent2">
                              <a:lumMod val="50000"/>
                            </a:schemeClr>
                          </a:solidFill>
                        </a:ln>
                        <a:effectLst/>
                      </wps:spPr>
                      <wps:txbx>
                        <w:txbxContent>
                          <w:p w14:paraId="0432D0E7" w14:textId="77777777" w:rsidR="009E647C" w:rsidRPr="006D46C9" w:rsidRDefault="009E647C" w:rsidP="00BA48FA">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sidRPr="004B1338">
                              <w:rPr>
                                <w:rFonts w:ascii="Times New Roman" w:hAnsi="Times New Roman" w:cs="Times New Roman"/>
                                <w:bCs/>
                                <w:color w:val="000000"/>
                                <w:sz w:val="220"/>
                                <w:szCs w:val="220"/>
                                <w:rtl/>
                                <w14:textOutline w14:w="5270" w14:cap="flat" w14:cmpd="sng" w14:algn="ctr">
                                  <w14:solidFill>
                                    <w14:srgbClr w14:val="000000"/>
                                  </w14:solidFill>
                                  <w14:prstDash w14:val="solid"/>
                                  <w14:round/>
                                </w14:textOutline>
                              </w:rPr>
                              <w:t>مقدمة</w:t>
                            </w:r>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040DBBAF"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Zone de texte 5" o:spid="_x0000_s1033" type="#_x0000_t114" style="position:absolute;left:0;text-align:left;margin-left:0;margin-top:0;width:324.85pt;height:194.3pt;z-index:2516541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" fillcolor="#fbe4d5 [661]" strokecolor="#823b0b [1605]">
                <v:textbox>
                  <w:txbxContent>
                    <w:p w14:paraId="0432D0E7" w14:textId="77777777" w:rsidR="009E647C" w:rsidRPr="006D46C9" w:rsidRDefault="009E647C" w:rsidP="00BA48FA">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sidRPr="004B1338">
                        <w:rPr>
                          <w:rFonts w:ascii="Times New Roman" w:hAnsi="Times New Roman" w:cs="Times New Roman"/>
                          <w:bCs/>
                          <w:color w:val="000000"/>
                          <w:sz w:val="220"/>
                          <w:szCs w:val="220"/>
                          <w:rtl/>
                          <w14:textOutline w14:w="5270" w14:cap="flat" w14:cmpd="sng" w14:algn="ctr">
                            <w14:solidFill>
                              <w14:srgbClr w14:val="000000"/>
                            </w14:solidFill>
                            <w14:prstDash w14:val="solid"/>
                            <w14:round/>
                          </w14:textOutline>
                        </w:rPr>
                        <w:t>مقدمة</w:t>
                      </w:r>
                    </w:p>
                  </w:txbxContent>
                </v:textbox>
                <w10:wrap type="square" anchorx="margin" anchory="margin"/>
              </v:shape>
            </w:pict>
          </mc:Fallback>
        </mc:AlternateContent>
      </w:r>
      <w:r w:rsidR="00BA48FA">
        <w:rPr>
          <w:rFonts w:ascii="Traditional Arabic" w:eastAsia="Calibri" w:hAnsi="Traditional Arabic" w:cs="Traditional Arabic"/>
          <w:sz w:val="36"/>
          <w:szCs w:val="36"/>
          <w:rtl/>
        </w:rPr>
        <w:br w:type="page"/>
      </w:r>
    </w:p>
    <w:p w14:paraId="0AA94660" w14:textId="77777777" w:rsidR="006D46C9" w:rsidRPr="006D46C9" w:rsidRDefault="006D46C9" w:rsidP="006D46C9">
      <w:pPr>
        <w:bidi/>
        <w:rPr>
          <w:rFonts w:ascii="Traditional Arabic" w:eastAsia="Calibri" w:hAnsi="Traditional Arabic" w:cs="Traditional Arabic"/>
          <w:sz w:val="36"/>
          <w:szCs w:val="36"/>
          <w:rtl/>
        </w:rPr>
        <w:sectPr w:rsidR="006D46C9" w:rsidRPr="006D46C9" w:rsidSect="006D46C9">
          <w:headerReference w:type="default" r:id="rId20"/>
          <w:footerReference w:type="default" r:id="rId21"/>
          <w:pgSz w:w="11906" w:h="16838"/>
          <w:pgMar w:top="1418" w:right="1985" w:bottom="1418" w:left="851" w:header="720" w:footer="720" w:gutter="0"/>
          <w:cols w:space="720"/>
        </w:sectPr>
      </w:pPr>
    </w:p>
    <w:p w14:paraId="1AFD8866" w14:textId="2E1F2942" w:rsidR="00BC13DD" w:rsidRPr="00AE47EC" w:rsidRDefault="00BC13DD" w:rsidP="00BA48FA">
      <w:pPr>
        <w:pStyle w:val="Titre1"/>
        <w:bidi/>
        <w:rPr>
          <w:rFonts w:ascii="Calibri" w:hAnsi="Calibri" w:cs="Arial"/>
          <w:sz w:val="36"/>
          <w:lang w:bidi="ar-SA"/>
        </w:rPr>
      </w:pPr>
      <w:bookmarkStart w:id="6" w:name="_Toc176640622"/>
      <w:r w:rsidRPr="00AE47EC">
        <w:rPr>
          <w:sz w:val="36"/>
          <w:rtl/>
          <w:lang w:bidi="ar-SA"/>
        </w:rPr>
        <w:lastRenderedPageBreak/>
        <w:t>مقدمة</w:t>
      </w:r>
      <w:bookmarkEnd w:id="6"/>
    </w:p>
    <w:p w14:paraId="0B667B63" w14:textId="77777777" w:rsidR="00BD6819" w:rsidRPr="00BD6819" w:rsidRDefault="00BD6819" w:rsidP="00BD6819">
      <w:pPr>
        <w:bidi/>
        <w:spacing w:after="200" w:line="240" w:lineRule="auto"/>
        <w:jc w:val="both"/>
        <w:rPr>
          <w:rFonts w:ascii="Traditional Arabic" w:eastAsia="Calibri" w:hAnsi="Traditional Arabic" w:cs="Traditional Arabic"/>
          <w:sz w:val="32"/>
          <w:szCs w:val="32"/>
          <w:highlight w:val="yellow"/>
          <w:rtl/>
        </w:rPr>
      </w:pPr>
      <w:r w:rsidRPr="00BD6819">
        <w:rPr>
          <w:rFonts w:ascii="Traditional Arabic" w:eastAsia="Calibri" w:hAnsi="Traditional Arabic" w:cs="Traditional Arabic" w:hint="cs"/>
          <w:sz w:val="32"/>
          <w:szCs w:val="32"/>
          <w:rtl/>
        </w:rPr>
        <w:t xml:space="preserve">الحمد لله رب </w:t>
      </w:r>
      <w:r w:rsidR="00C0797B" w:rsidRPr="00BD6819">
        <w:rPr>
          <w:rFonts w:ascii="Traditional Arabic" w:eastAsia="Calibri" w:hAnsi="Traditional Arabic" w:cs="Traditional Arabic" w:hint="cs"/>
          <w:sz w:val="32"/>
          <w:szCs w:val="32"/>
          <w:rtl/>
        </w:rPr>
        <w:t>العالمين،</w:t>
      </w:r>
      <w:r w:rsidRPr="00BD6819">
        <w:rPr>
          <w:rFonts w:ascii="Traditional Arabic" w:eastAsia="Calibri" w:hAnsi="Traditional Arabic" w:cs="Traditional Arabic" w:hint="cs"/>
          <w:sz w:val="32"/>
          <w:szCs w:val="32"/>
          <w:rtl/>
        </w:rPr>
        <w:t xml:space="preserve"> والصلاة والسلام على أشرف </w:t>
      </w:r>
      <w:r w:rsidR="00C0797B" w:rsidRPr="00BD6819">
        <w:rPr>
          <w:rFonts w:ascii="Traditional Arabic" w:eastAsia="Calibri" w:hAnsi="Traditional Arabic" w:cs="Traditional Arabic" w:hint="cs"/>
          <w:sz w:val="32"/>
          <w:szCs w:val="32"/>
          <w:rtl/>
        </w:rPr>
        <w:t>المرسلين،</w:t>
      </w:r>
      <w:r w:rsidRPr="00BD6819">
        <w:rPr>
          <w:rFonts w:ascii="Traditional Arabic" w:eastAsia="Calibri" w:hAnsi="Traditional Arabic" w:cs="Traditional Arabic" w:hint="cs"/>
          <w:sz w:val="32"/>
          <w:szCs w:val="32"/>
          <w:rtl/>
        </w:rPr>
        <w:t xml:space="preserve"> سيدنا محمد وعلى </w:t>
      </w:r>
      <w:r w:rsidR="00C0797B">
        <w:rPr>
          <w:rFonts w:ascii="Traditional Arabic" w:eastAsia="Calibri" w:hAnsi="Traditional Arabic" w:cs="Traditional Arabic" w:hint="cs"/>
          <w:sz w:val="32"/>
          <w:szCs w:val="32"/>
          <w:rtl/>
        </w:rPr>
        <w:t>آ</w:t>
      </w:r>
      <w:r w:rsidRPr="00BD6819">
        <w:rPr>
          <w:rFonts w:ascii="Traditional Arabic" w:eastAsia="Calibri" w:hAnsi="Traditional Arabic" w:cs="Traditional Arabic" w:hint="cs"/>
          <w:sz w:val="32"/>
          <w:szCs w:val="32"/>
          <w:rtl/>
        </w:rPr>
        <w:t>له وصحبه أجمعين.</w:t>
      </w:r>
    </w:p>
    <w:p w14:paraId="75983FA1" w14:textId="77777777" w:rsidR="00BD6819" w:rsidRPr="00BD6819" w:rsidRDefault="00BD6819" w:rsidP="00BD6819">
      <w:pPr>
        <w:shd w:val="clear" w:color="auto" w:fill="FFFFFF"/>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shd w:val="clear" w:color="auto" w:fill="FFFFFF"/>
          <w:rtl/>
        </w:rPr>
        <w:t>أما بعد:</w:t>
      </w:r>
    </w:p>
    <w:p w14:paraId="6CCE0C4E" w14:textId="77777777" w:rsidR="00BD6819" w:rsidRPr="00BD6819" w:rsidRDefault="00BD6819"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منذ فجر التاريخ </w:t>
      </w:r>
      <w:r w:rsidR="00C0797B" w:rsidRPr="00BD6819">
        <w:rPr>
          <w:rFonts w:ascii="Traditional Arabic" w:eastAsia="Calibri" w:hAnsi="Traditional Arabic" w:cs="Traditional Arabic" w:hint="cs"/>
          <w:sz w:val="32"/>
          <w:szCs w:val="32"/>
          <w:shd w:val="clear" w:color="auto" w:fill="FFFFFF"/>
          <w:rtl/>
        </w:rPr>
        <w:t>الإنساني</w:t>
      </w:r>
      <w:r w:rsidR="00C0797B"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سعى </w:t>
      </w:r>
      <w:r w:rsidRPr="00BD6819">
        <w:rPr>
          <w:rFonts w:ascii="Traditional Arabic" w:eastAsia="Calibri" w:hAnsi="Traditional Arabic" w:cs="Traditional Arabic" w:hint="cs"/>
          <w:sz w:val="32"/>
          <w:szCs w:val="32"/>
          <w:rtl/>
        </w:rPr>
        <w:t>الإنسان</w:t>
      </w:r>
      <w:r w:rsidRPr="00BD6819">
        <w:rPr>
          <w:rFonts w:ascii="Traditional Arabic" w:eastAsia="Calibri" w:hAnsi="Traditional Arabic" w:cs="Traditional Arabic"/>
          <w:sz w:val="32"/>
          <w:szCs w:val="32"/>
          <w:rtl/>
        </w:rPr>
        <w:t xml:space="preserve"> للت</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عبير عن مشاعره وأحاسيسه بأنماط </w:t>
      </w:r>
      <w:r w:rsidR="00C0797B" w:rsidRPr="00BD6819">
        <w:rPr>
          <w:rFonts w:ascii="Traditional Arabic" w:eastAsia="Calibri" w:hAnsi="Traditional Arabic" w:cs="Traditional Arabic" w:hint="cs"/>
          <w:sz w:val="32"/>
          <w:szCs w:val="32"/>
          <w:rtl/>
        </w:rPr>
        <w:t>مختلفة،</w:t>
      </w:r>
      <w:r w:rsidRPr="00BD6819">
        <w:rPr>
          <w:rFonts w:ascii="Traditional Arabic" w:eastAsia="Calibri" w:hAnsi="Traditional Arabic" w:cs="Traditional Arabic"/>
          <w:sz w:val="32"/>
          <w:szCs w:val="32"/>
          <w:rtl/>
        </w:rPr>
        <w:t xml:space="preserve"> ومن </w:t>
      </w:r>
      <w:r w:rsidRPr="00BD6819">
        <w:rPr>
          <w:rFonts w:ascii="Traditional Arabic" w:eastAsia="Calibri" w:hAnsi="Traditional Arabic" w:cs="Traditional Arabic" w:hint="cs"/>
          <w:sz w:val="32"/>
          <w:szCs w:val="32"/>
          <w:rtl/>
        </w:rPr>
        <w:t>أ</w:t>
      </w:r>
      <w:r w:rsidRPr="00BD6819">
        <w:rPr>
          <w:rFonts w:ascii="Traditional Arabic" w:eastAsia="Calibri" w:hAnsi="Traditional Arabic" w:cs="Traditional Arabic"/>
          <w:sz w:val="32"/>
          <w:szCs w:val="32"/>
          <w:rtl/>
        </w:rPr>
        <w:t xml:space="preserve">همها </w:t>
      </w:r>
      <w:r w:rsidR="00C0797B" w:rsidRPr="00BD6819">
        <w:rPr>
          <w:rFonts w:ascii="Traditional Arabic" w:eastAsia="Calibri" w:hAnsi="Traditional Arabic" w:cs="Traditional Arabic" w:hint="cs"/>
          <w:sz w:val="32"/>
          <w:szCs w:val="32"/>
          <w:rtl/>
        </w:rPr>
        <w:t>الشعر.</w:t>
      </w:r>
      <w:r w:rsidRPr="00BD6819">
        <w:rPr>
          <w:rFonts w:ascii="Traditional Arabic" w:eastAsia="Calibri" w:hAnsi="Traditional Arabic" w:cs="Traditional Arabic"/>
          <w:sz w:val="32"/>
          <w:szCs w:val="32"/>
          <w:rtl/>
        </w:rPr>
        <w:t xml:space="preserve"> فيعتبر الشعر لسان حال الشاعر ومر</w:t>
      </w:r>
      <w:r w:rsidRPr="00BD6819">
        <w:rPr>
          <w:rFonts w:ascii="Traditional Arabic" w:eastAsia="Calibri" w:hAnsi="Traditional Arabic" w:cs="Traditional Arabic" w:hint="cs"/>
          <w:sz w:val="32"/>
          <w:szCs w:val="32"/>
          <w:rtl/>
        </w:rPr>
        <w:t>آ</w:t>
      </w:r>
      <w:r w:rsidRPr="00BD6819">
        <w:rPr>
          <w:rFonts w:ascii="Traditional Arabic" w:eastAsia="Calibri" w:hAnsi="Traditional Arabic" w:cs="Traditional Arabic"/>
          <w:sz w:val="32"/>
          <w:szCs w:val="32"/>
          <w:rtl/>
        </w:rPr>
        <w:t xml:space="preserve">ة </w:t>
      </w:r>
      <w:r w:rsidR="00C0797B" w:rsidRPr="00BD6819">
        <w:rPr>
          <w:rFonts w:ascii="Traditional Arabic" w:eastAsia="Calibri" w:hAnsi="Traditional Arabic" w:cs="Traditional Arabic" w:hint="cs"/>
          <w:sz w:val="32"/>
          <w:szCs w:val="32"/>
          <w:rtl/>
        </w:rPr>
        <w:t>لروحه،</w:t>
      </w:r>
      <w:r w:rsidRPr="00BD6819">
        <w:rPr>
          <w:rFonts w:ascii="Traditional Arabic" w:eastAsia="Calibri" w:hAnsi="Traditional Arabic" w:cs="Traditional Arabic"/>
          <w:sz w:val="32"/>
          <w:szCs w:val="32"/>
          <w:rtl/>
        </w:rPr>
        <w:t xml:space="preserve"> ووسيلة للتعبير عن مختلف جوانب حياته.</w:t>
      </w:r>
    </w:p>
    <w:p w14:paraId="37BB0040" w14:textId="77777777" w:rsidR="00BD6819" w:rsidRPr="00BD6819" w:rsidRDefault="00BD6819"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ومن أهم أغراض الشعر </w:t>
      </w:r>
      <w:r w:rsidR="00C0797B" w:rsidRPr="00BD6819">
        <w:rPr>
          <w:rFonts w:ascii="Traditional Arabic" w:eastAsia="Calibri" w:hAnsi="Traditional Arabic" w:cs="Traditional Arabic" w:hint="cs"/>
          <w:sz w:val="32"/>
          <w:szCs w:val="32"/>
          <w:rtl/>
        </w:rPr>
        <w:t>العربي الر</w:t>
      </w:r>
      <w:r w:rsidR="001D41A1">
        <w:rPr>
          <w:rFonts w:ascii="Traditional Arabic" w:eastAsia="Calibri" w:hAnsi="Traditional Arabic" w:cs="Traditional Arabic" w:hint="cs"/>
          <w:sz w:val="32"/>
          <w:szCs w:val="32"/>
          <w:rtl/>
        </w:rPr>
        <w:t>ّ</w:t>
      </w:r>
      <w:r w:rsidR="00C0797B" w:rsidRPr="00BD6819">
        <w:rPr>
          <w:rFonts w:ascii="Traditional Arabic" w:eastAsia="Calibri" w:hAnsi="Traditional Arabic" w:cs="Traditional Arabic" w:hint="cs"/>
          <w:sz w:val="32"/>
          <w:szCs w:val="32"/>
          <w:rtl/>
        </w:rPr>
        <w:t>ثاء</w:t>
      </w:r>
      <w:r w:rsidR="00C0797B"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وهو</w:t>
      </w:r>
      <w:r w:rsidR="001D41A1">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فن شعري عظيم وغرض من </w:t>
      </w:r>
      <w:r w:rsidRPr="00BD6819">
        <w:rPr>
          <w:rFonts w:ascii="Traditional Arabic" w:eastAsia="Calibri" w:hAnsi="Traditional Arabic" w:cs="Traditional Arabic" w:hint="cs"/>
          <w:sz w:val="32"/>
          <w:szCs w:val="32"/>
          <w:rtl/>
        </w:rPr>
        <w:t>الأ</w:t>
      </w:r>
      <w:r w:rsidRPr="00BD6819">
        <w:rPr>
          <w:rFonts w:ascii="Traditional Arabic" w:eastAsia="Calibri" w:hAnsi="Traditional Arabic" w:cs="Traditional Arabic"/>
          <w:sz w:val="32"/>
          <w:szCs w:val="32"/>
          <w:rtl/>
        </w:rPr>
        <w:t xml:space="preserve">غراض الشعرية القديمة التي عرفها العرب منذ عصر ما قبل الاسلام حتى هذا </w:t>
      </w:r>
      <w:r w:rsidR="00C0797B" w:rsidRPr="00BD6819">
        <w:rPr>
          <w:rFonts w:ascii="Traditional Arabic" w:eastAsia="Calibri" w:hAnsi="Traditional Arabic" w:cs="Traditional Arabic" w:hint="cs"/>
          <w:sz w:val="32"/>
          <w:szCs w:val="32"/>
          <w:rtl/>
        </w:rPr>
        <w:t>العصر،</w:t>
      </w:r>
      <w:r w:rsidRPr="00BD6819">
        <w:rPr>
          <w:rFonts w:ascii="Traditional Arabic" w:eastAsia="Calibri" w:hAnsi="Traditional Arabic" w:cs="Traditional Arabic"/>
          <w:sz w:val="32"/>
          <w:szCs w:val="32"/>
          <w:rtl/>
        </w:rPr>
        <w:t xml:space="preserve"> يهدف </w:t>
      </w:r>
      <w:r w:rsidRPr="00BD6819">
        <w:rPr>
          <w:rFonts w:ascii="Traditional Arabic" w:eastAsia="Calibri" w:hAnsi="Traditional Arabic" w:cs="Traditional Arabic" w:hint="cs"/>
          <w:sz w:val="32"/>
          <w:szCs w:val="32"/>
          <w:rtl/>
        </w:rPr>
        <w:t>إ</w:t>
      </w:r>
      <w:r w:rsidRPr="00BD6819">
        <w:rPr>
          <w:rFonts w:ascii="Traditional Arabic" w:eastAsia="Calibri" w:hAnsi="Traditional Arabic" w:cs="Traditional Arabic"/>
          <w:sz w:val="32"/>
          <w:szCs w:val="32"/>
          <w:rtl/>
        </w:rPr>
        <w:t xml:space="preserve">لى التعبير عن مشاعر الحزن والفقد على موت شخص </w:t>
      </w:r>
      <w:r w:rsidR="00C0797B" w:rsidRPr="00BD6819">
        <w:rPr>
          <w:rFonts w:ascii="Traditional Arabic" w:eastAsia="Calibri" w:hAnsi="Traditional Arabic" w:cs="Traditional Arabic" w:hint="cs"/>
          <w:sz w:val="32"/>
          <w:szCs w:val="32"/>
          <w:rtl/>
        </w:rPr>
        <w:t>عزيز،</w:t>
      </w:r>
      <w:r w:rsidRPr="00BD6819">
        <w:rPr>
          <w:rFonts w:ascii="Traditional Arabic" w:eastAsia="Calibri" w:hAnsi="Traditional Arabic" w:cs="Traditional Arabic"/>
          <w:sz w:val="32"/>
          <w:szCs w:val="32"/>
          <w:rtl/>
        </w:rPr>
        <w:t xml:space="preserve"> وفيه يرثي الشاعر الميت ويصف خصاله الحميدة ومناقبه ويتحدث عن فضله </w:t>
      </w:r>
      <w:r w:rsidR="00C0797B" w:rsidRPr="00BD6819">
        <w:rPr>
          <w:rFonts w:ascii="Traditional Arabic" w:eastAsia="Calibri" w:hAnsi="Traditional Arabic" w:cs="Traditional Arabic" w:hint="cs"/>
          <w:sz w:val="32"/>
          <w:szCs w:val="32"/>
          <w:rtl/>
        </w:rPr>
        <w:t>ومكانته،</w:t>
      </w:r>
      <w:r w:rsidRPr="00BD6819">
        <w:rPr>
          <w:rFonts w:ascii="Traditional Arabic" w:eastAsia="Calibri" w:hAnsi="Traditional Arabic" w:cs="Traditional Arabic"/>
          <w:sz w:val="32"/>
          <w:szCs w:val="32"/>
          <w:rtl/>
        </w:rPr>
        <w:t xml:space="preserve"> ويعبر عن مشاعره الحزينة تجاه فقده </w:t>
      </w:r>
      <w:r w:rsidR="00C0797B" w:rsidRPr="00BD6819">
        <w:rPr>
          <w:rFonts w:ascii="Traditional Arabic" w:eastAsia="Calibri" w:hAnsi="Traditional Arabic" w:cs="Traditional Arabic" w:hint="cs"/>
          <w:sz w:val="32"/>
          <w:szCs w:val="32"/>
          <w:rtl/>
        </w:rPr>
        <w:t>له.</w:t>
      </w:r>
    </w:p>
    <w:p w14:paraId="1C057117" w14:textId="77777777" w:rsidR="00BD6819" w:rsidRPr="00BD6819" w:rsidRDefault="00BD6819"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ومن أشهر شاعرات الر</w:t>
      </w:r>
      <w:r w:rsidR="001D41A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ثاء في التاريخ العربي هي الخنساء التي اشتهرت بقصائدها في رثاء أخيها </w:t>
      </w:r>
      <w:r w:rsidR="00C0797B" w:rsidRPr="00BD6819">
        <w:rPr>
          <w:rFonts w:ascii="Traditional Arabic" w:eastAsia="Calibri" w:hAnsi="Traditional Arabic" w:cs="Traditional Arabic" w:hint="cs"/>
          <w:sz w:val="32"/>
          <w:szCs w:val="32"/>
          <w:rtl/>
        </w:rPr>
        <w:t>صخر،</w:t>
      </w:r>
      <w:r w:rsidRPr="00BD6819">
        <w:rPr>
          <w:rFonts w:ascii="Traditional Arabic" w:eastAsia="Calibri" w:hAnsi="Traditional Arabic" w:cs="Traditional Arabic"/>
          <w:sz w:val="32"/>
          <w:szCs w:val="32"/>
          <w:rtl/>
        </w:rPr>
        <w:t xml:space="preserve"> وتمي</w:t>
      </w:r>
      <w:r w:rsidR="001D41A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ز شعرها بصدق العاطفة ووصف المشاعر الد</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قيق واستخدام الصور الشعرية </w:t>
      </w:r>
      <w:r w:rsidR="00C0797B" w:rsidRPr="00BD6819">
        <w:rPr>
          <w:rFonts w:ascii="Traditional Arabic" w:eastAsia="Calibri" w:hAnsi="Traditional Arabic" w:cs="Traditional Arabic" w:hint="cs"/>
          <w:sz w:val="32"/>
          <w:szCs w:val="32"/>
          <w:rtl/>
        </w:rPr>
        <w:t>القوية؛</w:t>
      </w:r>
      <w:r w:rsidRPr="00BD6819">
        <w:rPr>
          <w:rFonts w:ascii="Traditional Arabic" w:eastAsia="Calibri" w:hAnsi="Traditional Arabic" w:cs="Traditional Arabic"/>
          <w:sz w:val="32"/>
          <w:szCs w:val="32"/>
          <w:rtl/>
        </w:rPr>
        <w:t xml:space="preserve"> حيث كان لرثائها أثر كبير على الأدب العربي </w:t>
      </w:r>
      <w:r w:rsidR="00C0797B" w:rsidRPr="00BD6819">
        <w:rPr>
          <w:rFonts w:ascii="Traditional Arabic" w:eastAsia="Calibri" w:hAnsi="Traditional Arabic" w:cs="Traditional Arabic" w:hint="cs"/>
          <w:sz w:val="32"/>
          <w:szCs w:val="32"/>
          <w:rtl/>
        </w:rPr>
        <w:t>وألهمت</w:t>
      </w:r>
      <w:r w:rsidRPr="00BD6819">
        <w:rPr>
          <w:rFonts w:ascii="Traditional Arabic" w:eastAsia="Calibri" w:hAnsi="Traditional Arabic" w:cs="Traditional Arabic"/>
          <w:sz w:val="32"/>
          <w:szCs w:val="32"/>
          <w:rtl/>
        </w:rPr>
        <w:t xml:space="preserve"> قصائدها العديد من الش</w:t>
      </w:r>
      <w:r w:rsidR="001D41A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عراء في كتابة قصائد في </w:t>
      </w:r>
      <w:r w:rsidR="00C0797B" w:rsidRPr="00BD6819">
        <w:rPr>
          <w:rFonts w:ascii="Traditional Arabic" w:eastAsia="Calibri" w:hAnsi="Traditional Arabic" w:cs="Traditional Arabic" w:hint="cs"/>
          <w:sz w:val="32"/>
          <w:szCs w:val="32"/>
          <w:rtl/>
        </w:rPr>
        <w:t>الرثاء،</w:t>
      </w:r>
      <w:r w:rsidRPr="00BD6819">
        <w:rPr>
          <w:rFonts w:ascii="Traditional Arabic" w:eastAsia="Calibri" w:hAnsi="Traditional Arabic" w:cs="Traditional Arabic"/>
          <w:sz w:val="32"/>
          <w:szCs w:val="32"/>
          <w:rtl/>
        </w:rPr>
        <w:t xml:space="preserve"> ومن أشهر قصائدها في الرثاء قصيدة " قذى بعينيك أم بالعين عوار "،</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التي رثت فيها </w:t>
      </w:r>
      <w:r w:rsidRPr="00BD6819">
        <w:rPr>
          <w:rFonts w:ascii="Traditional Arabic" w:eastAsia="Calibri" w:hAnsi="Traditional Arabic" w:cs="Traditional Arabic" w:hint="cs"/>
          <w:sz w:val="32"/>
          <w:szCs w:val="32"/>
          <w:rtl/>
        </w:rPr>
        <w:t>أخا</w:t>
      </w:r>
      <w:r w:rsidRPr="00BD6819">
        <w:rPr>
          <w:rFonts w:ascii="Traditional Arabic" w:eastAsia="Calibri" w:hAnsi="Traditional Arabic" w:cs="Traditional Arabic"/>
          <w:sz w:val="32"/>
          <w:szCs w:val="32"/>
          <w:rtl/>
        </w:rPr>
        <w:t>ها صخر. وتعتبر من أهم قصائد الر</w:t>
      </w:r>
      <w:r w:rsidR="001D41A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ثاء في الشعر العربي التي ساعدت على نشر </w:t>
      </w:r>
      <w:r w:rsidR="00C0797B" w:rsidRPr="00BD6819">
        <w:rPr>
          <w:rFonts w:ascii="Traditional Arabic" w:eastAsia="Calibri" w:hAnsi="Traditional Arabic" w:cs="Traditional Arabic" w:hint="cs"/>
          <w:sz w:val="32"/>
          <w:szCs w:val="32"/>
          <w:rtl/>
        </w:rPr>
        <w:t>ثقافة الر</w:t>
      </w:r>
      <w:r w:rsidR="001D41A1">
        <w:rPr>
          <w:rFonts w:ascii="Traditional Arabic" w:eastAsia="Calibri" w:hAnsi="Traditional Arabic" w:cs="Traditional Arabic" w:hint="cs"/>
          <w:sz w:val="32"/>
          <w:szCs w:val="32"/>
          <w:rtl/>
        </w:rPr>
        <w:t>ّ</w:t>
      </w:r>
      <w:r w:rsidR="00C0797B" w:rsidRPr="00BD6819">
        <w:rPr>
          <w:rFonts w:ascii="Traditional Arabic" w:eastAsia="Calibri" w:hAnsi="Traditional Arabic" w:cs="Traditional Arabic" w:hint="cs"/>
          <w:sz w:val="32"/>
          <w:szCs w:val="32"/>
          <w:rtl/>
        </w:rPr>
        <w:t>ثاء</w:t>
      </w:r>
      <w:r w:rsidRPr="00BD6819">
        <w:rPr>
          <w:rFonts w:ascii="Traditional Arabic" w:eastAsia="Calibri" w:hAnsi="Traditional Arabic" w:cs="Traditional Arabic"/>
          <w:sz w:val="32"/>
          <w:szCs w:val="32"/>
          <w:rtl/>
        </w:rPr>
        <w:t xml:space="preserve"> في العالم العر</w:t>
      </w:r>
      <w:r w:rsidRPr="00BD6819">
        <w:rPr>
          <w:rFonts w:ascii="Traditional Arabic" w:eastAsia="Calibri" w:hAnsi="Traditional Arabic" w:cs="Traditional Arabic" w:hint="cs"/>
          <w:sz w:val="32"/>
          <w:szCs w:val="32"/>
          <w:rtl/>
        </w:rPr>
        <w:t>بي.</w:t>
      </w:r>
    </w:p>
    <w:p w14:paraId="17D05108" w14:textId="17E5FB06" w:rsidR="00BD6819" w:rsidRPr="005D2F82" w:rsidRDefault="00BD6819" w:rsidP="005D2F82">
      <w:pPr>
        <w:bidi/>
        <w:spacing w:after="200" w:line="240" w:lineRule="auto"/>
        <w:ind w:firstLine="281"/>
        <w:jc w:val="both"/>
        <w:rPr>
          <w:rFonts w:ascii="Traditional Arabic" w:eastAsia="Calibri" w:hAnsi="Traditional Arabic" w:cs="Traditional Arabic"/>
          <w:sz w:val="32"/>
          <w:szCs w:val="32"/>
          <w:shd w:val="clear" w:color="auto" w:fill="ED7D31" w:themeFill="accent2"/>
          <w:rtl/>
        </w:rPr>
      </w:pPr>
      <w:r w:rsidRPr="00BD6819">
        <w:rPr>
          <w:rFonts w:ascii="Traditional Arabic" w:eastAsia="Calibri" w:hAnsi="Traditional Arabic" w:cs="Traditional Arabic"/>
          <w:sz w:val="32"/>
          <w:szCs w:val="32"/>
          <w:rtl/>
        </w:rPr>
        <w:t>وفي هذه المذكرة</w:t>
      </w:r>
      <w:r w:rsidR="005D2F82">
        <w:rPr>
          <w:rFonts w:ascii="Traditional Arabic" w:eastAsia="Calibri" w:hAnsi="Traditional Arabic" w:cs="Traditional Arabic"/>
          <w:sz w:val="32"/>
          <w:szCs w:val="32"/>
          <w:rtl/>
        </w:rPr>
        <w:t xml:space="preserve"> سنحاول دراسة أسلوب الانزياح</w:t>
      </w:r>
      <w:r w:rsidR="005D2F82">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ومواطنه وتجل</w:t>
      </w:r>
      <w:r w:rsidR="001D41A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ياته</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حيث تتأتى أهمية هذه الدراسة من أنها تمثل محور ارتكاز ومركز التقاء</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جمع بين القديم والحديث متمثلا في شعر الخنساء كتجربة شعرية تراثية </w:t>
      </w:r>
      <w:r w:rsidR="00C0797B" w:rsidRPr="00BD6819">
        <w:rPr>
          <w:rFonts w:ascii="Traditional Arabic" w:eastAsia="Calibri" w:hAnsi="Traditional Arabic" w:cs="Traditional Arabic" w:hint="cs"/>
          <w:sz w:val="32"/>
          <w:szCs w:val="32"/>
          <w:rtl/>
        </w:rPr>
        <w:t>قديمة.</w:t>
      </w:r>
      <w:r w:rsidRPr="00BD6819">
        <w:rPr>
          <w:rFonts w:ascii="Traditional Arabic" w:eastAsia="Calibri" w:hAnsi="Traditional Arabic" w:cs="Traditional Arabic"/>
          <w:sz w:val="32"/>
          <w:szCs w:val="32"/>
          <w:rtl/>
        </w:rPr>
        <w:t xml:space="preserve"> </w:t>
      </w:r>
      <w:r w:rsidR="003A2F1C">
        <w:rPr>
          <w:rFonts w:ascii="Traditional Arabic" w:eastAsia="Calibri" w:hAnsi="Traditional Arabic" w:cs="Traditional Arabic" w:hint="cs"/>
          <w:sz w:val="32"/>
          <w:szCs w:val="32"/>
          <w:rtl/>
        </w:rPr>
        <w:t xml:space="preserve">وبين </w:t>
      </w:r>
      <w:r w:rsidRPr="00BD6819">
        <w:rPr>
          <w:rFonts w:ascii="Traditional Arabic" w:eastAsia="Calibri" w:hAnsi="Traditional Arabic" w:cs="Traditional Arabic"/>
          <w:sz w:val="32"/>
          <w:szCs w:val="32"/>
          <w:rtl/>
        </w:rPr>
        <w:t xml:space="preserve">الانزياح كظاهرة أسلوبية </w:t>
      </w:r>
      <w:r w:rsidR="00C0797B" w:rsidRPr="00BD6819">
        <w:rPr>
          <w:rFonts w:ascii="Traditional Arabic" w:eastAsia="Calibri" w:hAnsi="Traditional Arabic" w:cs="Traditional Arabic" w:hint="cs"/>
          <w:sz w:val="32"/>
          <w:szCs w:val="32"/>
          <w:rtl/>
        </w:rPr>
        <w:t>حديثة.</w:t>
      </w:r>
    </w:p>
    <w:p w14:paraId="2DC152EF" w14:textId="28A6ABE6" w:rsidR="00BD6819" w:rsidRPr="00BD6819" w:rsidRDefault="00BD6819" w:rsidP="005D2F82">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وجاء اختيارنا لموضوع الدراسة نابعا من قناعتنا في دراسة التراث العربي بعامة وشعر الخنساء بخاصة باعتبارها شاعرة عظيمة </w:t>
      </w:r>
      <w:r w:rsidRPr="00BD6819">
        <w:rPr>
          <w:rFonts w:ascii="Traditional Arabic" w:eastAsia="Calibri" w:hAnsi="Traditional Arabic" w:cs="Traditional Arabic" w:hint="cs"/>
          <w:sz w:val="32"/>
          <w:szCs w:val="32"/>
          <w:rtl/>
        </w:rPr>
        <w:t>لطالما أبكت العيون في حياتها، فما دمعت لها عين ولا نطق برثائها لسان...</w:t>
      </w:r>
      <w:r w:rsidR="00042439">
        <w:rPr>
          <w:rFonts w:ascii="Traditional Arabic" w:eastAsia="Calibri" w:hAnsi="Traditional Arabic" w:cs="Traditional Arabic" w:hint="cs"/>
          <w:sz w:val="32"/>
          <w:szCs w:val="32"/>
          <w:rtl/>
        </w:rPr>
        <w:t xml:space="preserve">، ورغبة منّا لاكتشاف تجلّيات الانزياح في هذه المرثيّة ، التي </w:t>
      </w:r>
      <w:r w:rsidR="005D2F82">
        <w:rPr>
          <w:rFonts w:ascii="Traditional Arabic" w:eastAsia="Calibri" w:hAnsi="Traditional Arabic" w:cs="Traditional Arabic"/>
          <w:sz w:val="32"/>
          <w:szCs w:val="32"/>
          <w:rtl/>
        </w:rPr>
        <w:t>تميز</w:t>
      </w:r>
      <w:r w:rsidR="00042439">
        <w:rPr>
          <w:rFonts w:ascii="Traditional Arabic" w:eastAsia="Calibri" w:hAnsi="Traditional Arabic" w:cs="Traditional Arabic" w:hint="cs"/>
          <w:sz w:val="32"/>
          <w:szCs w:val="32"/>
          <w:rtl/>
        </w:rPr>
        <w:t>ت فيها الرّاثية</w:t>
      </w:r>
      <w:r w:rsidR="005D2F82">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بصدق العاطفة وقوة شاعريتها </w:t>
      </w:r>
      <w:r w:rsidRPr="00BD6819">
        <w:rPr>
          <w:rFonts w:ascii="Traditional Arabic" w:eastAsia="Calibri" w:hAnsi="Traditional Arabic" w:cs="Traditional Arabic" w:hint="cs"/>
          <w:sz w:val="32"/>
          <w:szCs w:val="32"/>
          <w:rtl/>
        </w:rPr>
        <w:t>من خلال</w:t>
      </w:r>
      <w:r w:rsidRPr="00BD6819">
        <w:rPr>
          <w:rFonts w:ascii="Traditional Arabic" w:eastAsia="Calibri" w:hAnsi="Traditional Arabic" w:cs="Traditional Arabic"/>
          <w:sz w:val="32"/>
          <w:szCs w:val="32"/>
          <w:rtl/>
        </w:rPr>
        <w:t xml:space="preserve"> رائيتها الشهيرة " قذى بعينيك " التي اخترناها </w:t>
      </w:r>
      <w:r w:rsidR="005D2F82" w:rsidRPr="005D2F82">
        <w:rPr>
          <w:rFonts w:ascii="Traditional Arabic" w:eastAsia="Calibri" w:hAnsi="Traditional Arabic" w:cs="Traditional Arabic" w:hint="cs"/>
          <w:sz w:val="32"/>
          <w:szCs w:val="32"/>
          <w:rtl/>
        </w:rPr>
        <w:t>ن</w:t>
      </w:r>
      <w:r w:rsidRPr="00BD6819">
        <w:rPr>
          <w:rFonts w:ascii="Traditional Arabic" w:eastAsia="Calibri" w:hAnsi="Traditional Arabic" w:cs="Traditional Arabic"/>
          <w:sz w:val="32"/>
          <w:szCs w:val="32"/>
          <w:rtl/>
        </w:rPr>
        <w:t>موذج</w:t>
      </w:r>
      <w:r w:rsidR="005D2F82">
        <w:rPr>
          <w:rFonts w:ascii="Traditional Arabic" w:eastAsia="Calibri" w:hAnsi="Traditional Arabic" w:cs="Traditional Arabic" w:hint="cs"/>
          <w:sz w:val="32"/>
          <w:szCs w:val="32"/>
          <w:rtl/>
        </w:rPr>
        <w:t>ا</w:t>
      </w:r>
      <w:r w:rsidRPr="00BD6819">
        <w:rPr>
          <w:rFonts w:ascii="Traditional Arabic" w:eastAsia="Calibri" w:hAnsi="Traditional Arabic" w:cs="Traditional Arabic"/>
          <w:sz w:val="32"/>
          <w:szCs w:val="32"/>
          <w:rtl/>
        </w:rPr>
        <w:t xml:space="preserve"> للد</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راسة، حيث تت</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سم بالعديد من مظاهر الانزياح والتي ساعدت على</w:t>
      </w:r>
      <w:r w:rsidR="005D2F82">
        <w:rPr>
          <w:rFonts w:ascii="Traditional Arabic" w:eastAsia="Calibri" w:hAnsi="Traditional Arabic" w:cs="Traditional Arabic" w:hint="cs"/>
          <w:sz w:val="32"/>
          <w:szCs w:val="32"/>
          <w:rtl/>
        </w:rPr>
        <w:t xml:space="preserve"> تلمّس</w:t>
      </w:r>
      <w:r w:rsidR="005D2F82">
        <w:rPr>
          <w:rFonts w:ascii="Traditional Arabic" w:eastAsia="Calibri" w:hAnsi="Traditional Arabic" w:cs="Traditional Arabic"/>
          <w:sz w:val="32"/>
          <w:szCs w:val="32"/>
          <w:rtl/>
        </w:rPr>
        <w:t xml:space="preserve"> جمالية</w:t>
      </w:r>
      <w:r w:rsidRPr="00BD6819">
        <w:rPr>
          <w:rFonts w:ascii="Traditional Arabic" w:eastAsia="Calibri" w:hAnsi="Traditional Arabic" w:cs="Traditional Arabic"/>
          <w:sz w:val="32"/>
          <w:szCs w:val="32"/>
          <w:rtl/>
        </w:rPr>
        <w:t xml:space="preserve"> القصيدة والتعبير عن مشاعر الخنساء بطريقة مميزة، خاصة وأن الانزياح كان مترجما فع</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الا ومبرزا لتلك الشحنات الوجدانية الحزينة التي ترجمتها الشاعرة في رائيتها الرثائية لأخيها صخر، مبدعة فيها وناقلة السامع لعالمها، وهي تحت تأثير حالة ترجمت من خلالها </w:t>
      </w:r>
      <w:r w:rsidR="005D2F82">
        <w:rPr>
          <w:rFonts w:ascii="Traditional Arabic" w:eastAsia="Calibri" w:hAnsi="Traditional Arabic" w:cs="Traditional Arabic"/>
          <w:sz w:val="32"/>
          <w:szCs w:val="32"/>
          <w:rtl/>
        </w:rPr>
        <w:t xml:space="preserve"> أصدق المشاعر – الفقد – كاشفة</w:t>
      </w:r>
      <w:r w:rsidRPr="00BD6819">
        <w:rPr>
          <w:rFonts w:ascii="Traditional Arabic" w:eastAsia="Calibri" w:hAnsi="Traditional Arabic" w:cs="Traditional Arabic"/>
          <w:sz w:val="32"/>
          <w:szCs w:val="32"/>
          <w:rtl/>
        </w:rPr>
        <w:t xml:space="preserve"> </w:t>
      </w:r>
      <w:r w:rsidR="005D2F82">
        <w:rPr>
          <w:rFonts w:ascii="Traditional Arabic" w:eastAsia="Calibri" w:hAnsi="Traditional Arabic" w:cs="Traditional Arabic" w:hint="cs"/>
          <w:sz w:val="32"/>
          <w:szCs w:val="32"/>
          <w:rtl/>
        </w:rPr>
        <w:t xml:space="preserve">لها </w:t>
      </w:r>
      <w:r w:rsidRPr="00BD6819">
        <w:rPr>
          <w:rFonts w:ascii="Traditional Arabic" w:eastAsia="Calibri" w:hAnsi="Traditional Arabic" w:cs="Traditional Arabic"/>
          <w:sz w:val="32"/>
          <w:szCs w:val="32"/>
          <w:rtl/>
        </w:rPr>
        <w:t>بكل</w:t>
      </w:r>
      <w:r w:rsidR="005D2F82">
        <w:rPr>
          <w:rFonts w:ascii="Traditional Arabic" w:eastAsia="Calibri" w:hAnsi="Traditional Arabic" w:cs="Traditional Arabic"/>
          <w:sz w:val="32"/>
          <w:szCs w:val="32"/>
          <w:rtl/>
        </w:rPr>
        <w:t xml:space="preserve"> وضوح</w:t>
      </w:r>
      <w:r w:rsidR="005D2F82">
        <w:rPr>
          <w:rFonts w:ascii="Traditional Arabic" w:eastAsia="Calibri" w:hAnsi="Traditional Arabic" w:cs="Traditional Arabic" w:hint="cs"/>
          <w:sz w:val="32"/>
          <w:szCs w:val="32"/>
          <w:rtl/>
        </w:rPr>
        <w:t>.</w:t>
      </w:r>
    </w:p>
    <w:p w14:paraId="6C97690C" w14:textId="36DC5CFB" w:rsidR="00BD6819" w:rsidRPr="00BD6819" w:rsidRDefault="00BD6819"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ثم</w:t>
      </w:r>
      <w:r w:rsidRPr="00BD6819">
        <w:rPr>
          <w:rFonts w:ascii="Traditional Arabic" w:eastAsia="Calibri" w:hAnsi="Traditional Arabic" w:cs="Traditional Arabic"/>
          <w:sz w:val="32"/>
          <w:szCs w:val="32"/>
          <w:rtl/>
        </w:rPr>
        <w:t>ة دراسات عديدة تناولت الانزياح</w:t>
      </w:r>
      <w:r w:rsidRPr="00BD6819">
        <w:rPr>
          <w:rFonts w:ascii="Traditional Arabic" w:eastAsia="Calibri" w:hAnsi="Traditional Arabic" w:cs="Traditional Arabic" w:hint="cs"/>
          <w:sz w:val="32"/>
          <w:szCs w:val="32"/>
          <w:rtl/>
        </w:rPr>
        <w:t xml:space="preserve"> باعتباره مصطلحا أسلوبيّا</w:t>
      </w:r>
      <w:r w:rsidRPr="00BD6819">
        <w:rPr>
          <w:rFonts w:ascii="Traditional Arabic" w:eastAsia="Calibri" w:hAnsi="Traditional Arabic" w:cs="Traditional Arabic"/>
          <w:sz w:val="32"/>
          <w:szCs w:val="32"/>
          <w:rtl/>
        </w:rPr>
        <w:t xml:space="preserve"> في الدراسات النقدية الحديثة مس</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ت الشعر من كل</w:t>
      </w:r>
      <w:r w:rsidR="00321AE1">
        <w:rPr>
          <w:rFonts w:ascii="Traditional Arabic" w:eastAsia="Calibri" w:hAnsi="Traditional Arabic" w:cs="Traditional Arabic" w:hint="cs"/>
          <w:sz w:val="32"/>
          <w:szCs w:val="32"/>
          <w:rtl/>
        </w:rPr>
        <w:t>ّ</w:t>
      </w:r>
      <w:r w:rsidR="00321AE1">
        <w:rPr>
          <w:rFonts w:ascii="Traditional Arabic" w:eastAsia="Calibri" w:hAnsi="Traditional Arabic" w:cs="Traditional Arabic"/>
          <w:sz w:val="32"/>
          <w:szCs w:val="32"/>
          <w:rtl/>
        </w:rPr>
        <w:t xml:space="preserve"> الجوانب </w:t>
      </w:r>
      <w:r w:rsidR="00316322">
        <w:rPr>
          <w:rFonts w:ascii="Traditional Arabic" w:eastAsia="Calibri" w:hAnsi="Traditional Arabic" w:cs="Traditional Arabic" w:hint="cs"/>
          <w:sz w:val="32"/>
          <w:szCs w:val="32"/>
          <w:rtl/>
        </w:rPr>
        <w:t>تتخلّلها</w:t>
      </w:r>
      <w:r w:rsidRPr="00BD6819">
        <w:rPr>
          <w:rFonts w:ascii="Traditional Arabic" w:eastAsia="Calibri" w:hAnsi="Traditional Arabic" w:cs="Traditional Arabic"/>
          <w:sz w:val="32"/>
          <w:szCs w:val="32"/>
          <w:rtl/>
        </w:rPr>
        <w:t xml:space="preserve"> دراسات انزياحيه </w:t>
      </w:r>
      <w:r w:rsidRPr="00BD6819">
        <w:rPr>
          <w:rFonts w:ascii="Traditional Arabic" w:eastAsia="Calibri" w:hAnsi="Traditional Arabic" w:cs="Traditional Arabic" w:hint="cs"/>
          <w:sz w:val="32"/>
          <w:szCs w:val="32"/>
          <w:rtl/>
        </w:rPr>
        <w:t>أسلو</w:t>
      </w:r>
      <w:r w:rsidRPr="00BD6819">
        <w:rPr>
          <w:rFonts w:ascii="Traditional Arabic" w:eastAsia="Calibri" w:hAnsi="Traditional Arabic" w:cs="Traditional Arabic"/>
          <w:sz w:val="32"/>
          <w:szCs w:val="32"/>
          <w:rtl/>
        </w:rPr>
        <w:t>بي</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ة تناولت شعر الرثاء عند </w:t>
      </w:r>
      <w:r w:rsidR="00C0797B" w:rsidRPr="00BD6819">
        <w:rPr>
          <w:rFonts w:ascii="Traditional Arabic" w:eastAsia="Calibri" w:hAnsi="Traditional Arabic" w:cs="Traditional Arabic" w:hint="cs"/>
          <w:sz w:val="32"/>
          <w:szCs w:val="32"/>
          <w:rtl/>
        </w:rPr>
        <w:t>الخنساء،</w:t>
      </w:r>
      <w:r w:rsidR="00316322">
        <w:rPr>
          <w:rFonts w:ascii="Traditional Arabic" w:eastAsia="Calibri" w:hAnsi="Traditional Arabic" w:cs="Traditional Arabic" w:hint="cs"/>
          <w:sz w:val="32"/>
          <w:szCs w:val="32"/>
          <w:rtl/>
        </w:rPr>
        <w:t xml:space="preserve"> لذلك جاءت دراستنا مكمّلة لها ؛</w:t>
      </w:r>
      <w:r w:rsidRPr="00BD6819">
        <w:rPr>
          <w:rFonts w:ascii="Traditional Arabic" w:eastAsia="Calibri" w:hAnsi="Traditional Arabic" w:cs="Traditional Arabic" w:hint="cs"/>
          <w:sz w:val="32"/>
          <w:szCs w:val="32"/>
          <w:rtl/>
        </w:rPr>
        <w:t xml:space="preserve"> و</w:t>
      </w:r>
      <w:r w:rsidRPr="00BD6819">
        <w:rPr>
          <w:rFonts w:ascii="Traditional Arabic" w:eastAsia="Calibri" w:hAnsi="Traditional Arabic" w:cs="Traditional Arabic"/>
          <w:sz w:val="32"/>
          <w:szCs w:val="32"/>
          <w:rtl/>
        </w:rPr>
        <w:t xml:space="preserve">لدراسة أي نص شعري أو </w:t>
      </w:r>
      <w:r w:rsidR="00C0797B" w:rsidRPr="00BD6819">
        <w:rPr>
          <w:rFonts w:ascii="Traditional Arabic" w:eastAsia="Calibri" w:hAnsi="Traditional Arabic" w:cs="Traditional Arabic" w:hint="cs"/>
          <w:sz w:val="32"/>
          <w:szCs w:val="32"/>
          <w:rtl/>
        </w:rPr>
        <w:t>نثري؛</w:t>
      </w:r>
      <w:r w:rsidRPr="00BD6819">
        <w:rPr>
          <w:rFonts w:ascii="Traditional Arabic" w:eastAsia="Calibri" w:hAnsi="Traditional Arabic" w:cs="Traditional Arabic"/>
          <w:sz w:val="32"/>
          <w:szCs w:val="32"/>
          <w:rtl/>
        </w:rPr>
        <w:t xml:space="preserve"> لابد للباحث أن يتسلح بجملة من</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ا</w:t>
      </w:r>
      <w:r w:rsidRPr="00BD6819">
        <w:rPr>
          <w:rFonts w:ascii="Traditional Arabic" w:eastAsia="Calibri" w:hAnsi="Traditional Arabic" w:cs="Traditional Arabic" w:hint="cs"/>
          <w:sz w:val="32"/>
          <w:szCs w:val="32"/>
          <w:rtl/>
        </w:rPr>
        <w:t>لإجراء</w:t>
      </w:r>
      <w:r w:rsidRPr="00BD6819">
        <w:rPr>
          <w:rFonts w:ascii="Traditional Arabic" w:eastAsia="Calibri" w:hAnsi="Traditional Arabic" w:cs="Traditional Arabic"/>
          <w:sz w:val="32"/>
          <w:szCs w:val="32"/>
          <w:rtl/>
        </w:rPr>
        <w:t xml:space="preserve">ات المنهجية التي ترشده </w:t>
      </w:r>
      <w:r w:rsidRPr="00BD6819">
        <w:rPr>
          <w:rFonts w:ascii="Traditional Arabic" w:eastAsia="Calibri" w:hAnsi="Traditional Arabic" w:cs="Traditional Arabic" w:hint="cs"/>
          <w:sz w:val="32"/>
          <w:szCs w:val="32"/>
          <w:rtl/>
        </w:rPr>
        <w:t xml:space="preserve">إلى </w:t>
      </w:r>
      <w:r w:rsidRPr="00BD6819">
        <w:rPr>
          <w:rFonts w:ascii="Traditional Arabic" w:eastAsia="Calibri" w:hAnsi="Traditional Arabic" w:cs="Traditional Arabic"/>
          <w:sz w:val="32"/>
          <w:szCs w:val="32"/>
          <w:rtl/>
        </w:rPr>
        <w:t xml:space="preserve">الغوص </w:t>
      </w:r>
      <w:r w:rsidR="00C0797B" w:rsidRPr="00BD6819">
        <w:rPr>
          <w:rFonts w:ascii="Traditional Arabic" w:eastAsia="Calibri" w:hAnsi="Traditional Arabic" w:cs="Traditional Arabic" w:hint="cs"/>
          <w:sz w:val="32"/>
          <w:szCs w:val="32"/>
          <w:rtl/>
        </w:rPr>
        <w:t>في أعماق</w:t>
      </w:r>
      <w:r w:rsidRPr="00BD6819">
        <w:rPr>
          <w:rFonts w:ascii="Traditional Arabic" w:eastAsia="Calibri" w:hAnsi="Traditional Arabic" w:cs="Traditional Arabic"/>
          <w:sz w:val="32"/>
          <w:szCs w:val="32"/>
          <w:rtl/>
        </w:rPr>
        <w:t xml:space="preserve"> النص </w:t>
      </w:r>
      <w:r w:rsidRPr="00BD6819">
        <w:rPr>
          <w:rFonts w:ascii="Traditional Arabic" w:eastAsia="Calibri" w:hAnsi="Traditional Arabic" w:cs="Traditional Arabic" w:hint="cs"/>
          <w:sz w:val="32"/>
          <w:szCs w:val="32"/>
          <w:rtl/>
        </w:rPr>
        <w:t>الإب</w:t>
      </w:r>
      <w:r w:rsidRPr="00BD6819">
        <w:rPr>
          <w:rFonts w:ascii="Traditional Arabic" w:eastAsia="Calibri" w:hAnsi="Traditional Arabic" w:cs="Traditional Arabic"/>
          <w:sz w:val="32"/>
          <w:szCs w:val="32"/>
          <w:rtl/>
        </w:rPr>
        <w:t xml:space="preserve">داعي واكتشاف أهم بنياته </w:t>
      </w:r>
      <w:r w:rsidR="00C0797B" w:rsidRPr="00BD6819">
        <w:rPr>
          <w:rFonts w:ascii="Traditional Arabic" w:eastAsia="Calibri" w:hAnsi="Traditional Arabic" w:cs="Traditional Arabic" w:hint="cs"/>
          <w:sz w:val="32"/>
          <w:szCs w:val="32"/>
          <w:rtl/>
        </w:rPr>
        <w:t>العميقة.</w:t>
      </w:r>
      <w:r w:rsidRPr="00BD6819">
        <w:rPr>
          <w:rFonts w:ascii="Traditional Arabic" w:eastAsia="Calibri" w:hAnsi="Traditional Arabic" w:cs="Traditional Arabic"/>
          <w:sz w:val="32"/>
          <w:szCs w:val="32"/>
          <w:rtl/>
        </w:rPr>
        <w:t xml:space="preserve"> ومن هنا تأتي الحاجة لاختيار المنهج الأسلوبي القائم على </w:t>
      </w:r>
      <w:r w:rsidR="00912B1D" w:rsidRPr="00BD6819">
        <w:rPr>
          <w:rFonts w:ascii="Traditional Arabic" w:eastAsia="Calibri" w:hAnsi="Traditional Arabic" w:cs="Traditional Arabic" w:hint="cs"/>
          <w:sz w:val="32"/>
          <w:szCs w:val="32"/>
          <w:rtl/>
        </w:rPr>
        <w:t xml:space="preserve">التحليل؛ </w:t>
      </w:r>
      <w:r w:rsidR="00867826">
        <w:rPr>
          <w:rFonts w:ascii="Traditional Arabic" w:eastAsia="Calibri" w:hAnsi="Traditional Arabic" w:cs="Traditional Arabic" w:hint="cs"/>
          <w:sz w:val="32"/>
          <w:szCs w:val="32"/>
          <w:rtl/>
        </w:rPr>
        <w:t>وهذا ما يراه بعض الدّارسين ذلك أ</w:t>
      </w:r>
      <w:r w:rsidR="00912B1D" w:rsidRPr="00BD6819">
        <w:rPr>
          <w:rFonts w:ascii="Traditional Arabic" w:eastAsia="Calibri" w:hAnsi="Traditional Arabic" w:cs="Traditional Arabic" w:hint="cs"/>
          <w:sz w:val="32"/>
          <w:szCs w:val="32"/>
          <w:rtl/>
        </w:rPr>
        <w:t>نه</w:t>
      </w:r>
      <w:r w:rsidR="00867826">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sz w:val="32"/>
          <w:szCs w:val="32"/>
          <w:rtl/>
        </w:rPr>
        <w:t xml:space="preserve"> يمكن</w:t>
      </w:r>
      <w:r w:rsidRPr="00BD6819">
        <w:rPr>
          <w:rFonts w:ascii="Traditional Arabic" w:eastAsia="Calibri" w:hAnsi="Traditional Arabic" w:cs="Traditional Arabic" w:hint="cs"/>
          <w:sz w:val="32"/>
          <w:szCs w:val="32"/>
          <w:rtl/>
        </w:rPr>
        <w:t>ّ</w:t>
      </w:r>
      <w:r w:rsidR="00321AE1">
        <w:rPr>
          <w:rFonts w:ascii="Traditional Arabic" w:eastAsia="Calibri" w:hAnsi="Traditional Arabic" w:cs="Traditional Arabic"/>
          <w:sz w:val="32"/>
          <w:szCs w:val="32"/>
          <w:rtl/>
        </w:rPr>
        <w:t xml:space="preserve">نا من الولوج </w:t>
      </w:r>
      <w:r w:rsidR="00321AE1">
        <w:rPr>
          <w:rFonts w:ascii="Traditional Arabic" w:eastAsia="Calibri" w:hAnsi="Traditional Arabic" w:cs="Traditional Arabic" w:hint="cs"/>
          <w:sz w:val="32"/>
          <w:szCs w:val="32"/>
          <w:rtl/>
        </w:rPr>
        <w:t>إل</w:t>
      </w:r>
      <w:r w:rsidRPr="00BD6819">
        <w:rPr>
          <w:rFonts w:ascii="Traditional Arabic" w:eastAsia="Calibri" w:hAnsi="Traditional Arabic" w:cs="Traditional Arabic"/>
          <w:sz w:val="32"/>
          <w:szCs w:val="32"/>
          <w:rtl/>
        </w:rPr>
        <w:t xml:space="preserve">ى عالم النص والكشف عن الطاقة </w:t>
      </w:r>
      <w:r w:rsidRPr="00BD6819">
        <w:rPr>
          <w:rFonts w:ascii="Traditional Arabic" w:eastAsia="Calibri" w:hAnsi="Traditional Arabic" w:cs="Traditional Arabic" w:hint="cs"/>
          <w:sz w:val="32"/>
          <w:szCs w:val="32"/>
          <w:rtl/>
        </w:rPr>
        <w:t>الإب</w:t>
      </w:r>
      <w:r w:rsidRPr="00BD6819">
        <w:rPr>
          <w:rFonts w:ascii="Traditional Arabic" w:eastAsia="Calibri" w:hAnsi="Traditional Arabic" w:cs="Traditional Arabic"/>
          <w:sz w:val="32"/>
          <w:szCs w:val="32"/>
          <w:rtl/>
        </w:rPr>
        <w:t xml:space="preserve">داعية </w:t>
      </w:r>
      <w:r w:rsidR="00912B1D" w:rsidRPr="00BD6819">
        <w:rPr>
          <w:rFonts w:ascii="Traditional Arabic" w:eastAsia="Calibri" w:hAnsi="Traditional Arabic" w:cs="Traditional Arabic" w:hint="cs"/>
          <w:sz w:val="32"/>
          <w:szCs w:val="32"/>
          <w:rtl/>
        </w:rPr>
        <w:t>فيه،</w:t>
      </w:r>
      <w:r w:rsidRPr="00BD6819">
        <w:rPr>
          <w:rFonts w:ascii="Traditional Arabic" w:eastAsia="Calibri" w:hAnsi="Traditional Arabic" w:cs="Traditional Arabic"/>
          <w:sz w:val="32"/>
          <w:szCs w:val="32"/>
          <w:rtl/>
        </w:rPr>
        <w:t xml:space="preserve"> وهو منهج يعمل على تناول النصوص الشعرية بالتحليل </w:t>
      </w:r>
      <w:r w:rsidR="00912B1D" w:rsidRPr="00BD6819">
        <w:rPr>
          <w:rFonts w:ascii="Traditional Arabic" w:eastAsia="Calibri" w:hAnsi="Traditional Arabic" w:cs="Traditional Arabic" w:hint="cs"/>
          <w:sz w:val="32"/>
          <w:szCs w:val="32"/>
          <w:rtl/>
        </w:rPr>
        <w:t>الد</w:t>
      </w:r>
      <w:r w:rsidR="00321AE1">
        <w:rPr>
          <w:rFonts w:ascii="Traditional Arabic" w:eastAsia="Calibri" w:hAnsi="Traditional Arabic" w:cs="Traditional Arabic" w:hint="cs"/>
          <w:sz w:val="32"/>
          <w:szCs w:val="32"/>
          <w:rtl/>
        </w:rPr>
        <w:t>ّ</w:t>
      </w:r>
      <w:r w:rsidR="00912B1D" w:rsidRPr="00BD6819">
        <w:rPr>
          <w:rFonts w:ascii="Traditional Arabic" w:eastAsia="Calibri" w:hAnsi="Traditional Arabic" w:cs="Traditional Arabic" w:hint="cs"/>
          <w:sz w:val="32"/>
          <w:szCs w:val="32"/>
          <w:rtl/>
        </w:rPr>
        <w:t>قيق،</w:t>
      </w:r>
      <w:r w:rsidR="00867826">
        <w:rPr>
          <w:rFonts w:ascii="Traditional Arabic" w:eastAsia="Calibri" w:hAnsi="Traditional Arabic" w:cs="Traditional Arabic"/>
          <w:sz w:val="32"/>
          <w:szCs w:val="32"/>
          <w:rtl/>
        </w:rPr>
        <w:t xml:space="preserve"> </w:t>
      </w:r>
      <w:r w:rsidR="00867826">
        <w:rPr>
          <w:rFonts w:ascii="Traditional Arabic" w:eastAsia="Calibri" w:hAnsi="Traditional Arabic" w:cs="Traditional Arabic" w:hint="cs"/>
          <w:sz w:val="32"/>
          <w:szCs w:val="32"/>
          <w:rtl/>
        </w:rPr>
        <w:t xml:space="preserve">فالمنهج الأسلوبي في هذه الدّراسة يسعى لاستنطاق </w:t>
      </w:r>
      <w:r w:rsidRPr="00BD6819">
        <w:rPr>
          <w:rFonts w:ascii="Traditional Arabic" w:eastAsia="Calibri" w:hAnsi="Traditional Arabic" w:cs="Traditional Arabic"/>
          <w:sz w:val="32"/>
          <w:szCs w:val="32"/>
          <w:rtl/>
        </w:rPr>
        <w:t>جماليات القصيدة المدروسة ومكنوناتها الل</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غوية مرتكزا له</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مؤس</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سا بذلك الر</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ؤية العميقة للن</w:t>
      </w:r>
      <w:r w:rsidRPr="00BD6819">
        <w:rPr>
          <w:rFonts w:ascii="Traditional Arabic" w:eastAsia="Calibri" w:hAnsi="Traditional Arabic" w:cs="Traditional Arabic" w:hint="cs"/>
          <w:sz w:val="32"/>
          <w:szCs w:val="32"/>
          <w:rtl/>
        </w:rPr>
        <w:t>ّ</w:t>
      </w:r>
      <w:r w:rsidR="00321AE1">
        <w:rPr>
          <w:rFonts w:ascii="Traditional Arabic" w:eastAsia="Calibri" w:hAnsi="Traditional Arabic" w:cs="Traditional Arabic"/>
          <w:sz w:val="32"/>
          <w:szCs w:val="32"/>
          <w:rtl/>
        </w:rPr>
        <w:t>ص ال</w:t>
      </w:r>
      <w:r w:rsidR="00321AE1">
        <w:rPr>
          <w:rFonts w:ascii="Traditional Arabic" w:eastAsia="Calibri" w:hAnsi="Traditional Arabic" w:cs="Traditional Arabic" w:hint="cs"/>
          <w:sz w:val="32"/>
          <w:szCs w:val="32"/>
          <w:rtl/>
        </w:rPr>
        <w:t>أ</w:t>
      </w:r>
      <w:r w:rsidRPr="00BD6819">
        <w:rPr>
          <w:rFonts w:ascii="Traditional Arabic" w:eastAsia="Calibri" w:hAnsi="Traditional Arabic" w:cs="Traditional Arabic"/>
          <w:sz w:val="32"/>
          <w:szCs w:val="32"/>
          <w:rtl/>
        </w:rPr>
        <w:t>دبي الفن</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ي من خلال تناوله بلاغيا وجماليا ودلاليا.</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والكشف عن عمق التجربة الشعرية بأبعادها اللا</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محدودة نفسيا </w:t>
      </w:r>
      <w:r w:rsidR="00912B1D" w:rsidRPr="00BD6819">
        <w:rPr>
          <w:rFonts w:ascii="Traditional Arabic" w:eastAsia="Calibri" w:hAnsi="Traditional Arabic" w:cs="Traditional Arabic" w:hint="cs"/>
          <w:sz w:val="32"/>
          <w:szCs w:val="32"/>
          <w:rtl/>
        </w:rPr>
        <w:t>ووجدانيا،</w:t>
      </w:r>
      <w:r w:rsidRPr="00BD6819">
        <w:rPr>
          <w:rFonts w:ascii="Traditional Arabic" w:eastAsia="Calibri" w:hAnsi="Traditional Arabic" w:cs="Traditional Arabic" w:hint="cs"/>
          <w:sz w:val="32"/>
          <w:szCs w:val="32"/>
          <w:rtl/>
        </w:rPr>
        <w:t xml:space="preserve"> مستكشفين </w:t>
      </w:r>
      <w:r w:rsidRPr="00BD6819">
        <w:rPr>
          <w:rFonts w:ascii="Traditional Arabic" w:eastAsia="Calibri" w:hAnsi="Traditional Arabic" w:cs="Traditional Arabic"/>
          <w:sz w:val="32"/>
          <w:szCs w:val="32"/>
          <w:rtl/>
        </w:rPr>
        <w:t xml:space="preserve">بذلك ما يجول في ذات </w:t>
      </w:r>
      <w:r w:rsidR="00912B1D" w:rsidRPr="00BD6819">
        <w:rPr>
          <w:rFonts w:ascii="Traditional Arabic" w:eastAsia="Calibri" w:hAnsi="Traditional Arabic" w:cs="Traditional Arabic" w:hint="cs"/>
          <w:sz w:val="32"/>
          <w:szCs w:val="32"/>
          <w:rtl/>
        </w:rPr>
        <w:t>الشاعرة.</w:t>
      </w:r>
      <w:r w:rsidRPr="00BD6819">
        <w:rPr>
          <w:rFonts w:ascii="Traditional Arabic" w:eastAsia="Calibri" w:hAnsi="Traditional Arabic" w:cs="Traditional Arabic"/>
          <w:sz w:val="32"/>
          <w:szCs w:val="32"/>
          <w:rtl/>
        </w:rPr>
        <w:t xml:space="preserve"> وبذلك تغ</w:t>
      </w:r>
      <w:r w:rsidRPr="00BD6819">
        <w:rPr>
          <w:rFonts w:ascii="Traditional Arabic" w:eastAsia="Calibri" w:hAnsi="Traditional Arabic" w:cs="Traditional Arabic" w:hint="cs"/>
          <w:sz w:val="32"/>
          <w:szCs w:val="32"/>
          <w:rtl/>
        </w:rPr>
        <w:t xml:space="preserve">دو </w:t>
      </w:r>
      <w:r w:rsidRPr="00BD6819">
        <w:rPr>
          <w:rFonts w:ascii="Traditional Arabic" w:eastAsia="Calibri" w:hAnsi="Traditional Arabic" w:cs="Traditional Arabic"/>
          <w:sz w:val="32"/>
          <w:szCs w:val="32"/>
          <w:rtl/>
        </w:rPr>
        <w:t xml:space="preserve">مكنونات النص </w:t>
      </w:r>
      <w:r w:rsidRPr="00BD6819">
        <w:rPr>
          <w:rFonts w:ascii="Traditional Arabic" w:eastAsia="Calibri" w:hAnsi="Traditional Arabic" w:cs="Traditional Arabic" w:hint="cs"/>
          <w:sz w:val="32"/>
          <w:szCs w:val="32"/>
          <w:rtl/>
        </w:rPr>
        <w:t xml:space="preserve">محمّلة بمعاني </w:t>
      </w:r>
      <w:r w:rsidR="00C0797B" w:rsidRPr="00BD6819">
        <w:rPr>
          <w:rFonts w:ascii="Traditional Arabic" w:eastAsia="Calibri" w:hAnsi="Traditional Arabic" w:cs="Traditional Arabic" w:hint="cs"/>
          <w:sz w:val="32"/>
          <w:szCs w:val="32"/>
          <w:rtl/>
        </w:rPr>
        <w:t>مسطحة،</w:t>
      </w:r>
      <w:r w:rsidR="00432031">
        <w:rPr>
          <w:rFonts w:ascii="Traditional Arabic" w:eastAsia="Calibri" w:hAnsi="Traditional Arabic" w:cs="Traditional Arabic"/>
          <w:sz w:val="32"/>
          <w:szCs w:val="32"/>
          <w:rtl/>
        </w:rPr>
        <w:t xml:space="preserve"> وأخرى عميقة يتم التعرف عل</w:t>
      </w:r>
      <w:r w:rsidR="00432031">
        <w:rPr>
          <w:rFonts w:ascii="Traditional Arabic" w:eastAsia="Calibri" w:hAnsi="Traditional Arabic" w:cs="Traditional Arabic" w:hint="cs"/>
          <w:sz w:val="32"/>
          <w:szCs w:val="32"/>
          <w:rtl/>
        </w:rPr>
        <w:t>يهما</w:t>
      </w:r>
      <w:r w:rsidRPr="00BD6819">
        <w:rPr>
          <w:rFonts w:ascii="Traditional Arabic" w:eastAsia="Calibri" w:hAnsi="Traditional Arabic" w:cs="Traditional Arabic"/>
          <w:sz w:val="32"/>
          <w:szCs w:val="32"/>
          <w:rtl/>
        </w:rPr>
        <w:t xml:space="preserve"> من خلال الد</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راسة الجادة وتقص</w:t>
      </w:r>
      <w:r w:rsidR="00321AE1">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ي </w:t>
      </w:r>
      <w:r w:rsidR="00C0797B" w:rsidRPr="00BD6819">
        <w:rPr>
          <w:rFonts w:ascii="Traditional Arabic" w:eastAsia="Calibri" w:hAnsi="Traditional Arabic" w:cs="Traditional Arabic" w:hint="cs"/>
          <w:sz w:val="32"/>
          <w:szCs w:val="32"/>
          <w:rtl/>
        </w:rPr>
        <w:t>الموضوعية.</w:t>
      </w:r>
    </w:p>
    <w:p w14:paraId="07A5E37B" w14:textId="77777777" w:rsidR="00C74B32" w:rsidRPr="00BD6819" w:rsidRDefault="00BD6819" w:rsidP="00B8465C">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 </w:t>
      </w:r>
      <w:r w:rsidR="00C74B32">
        <w:rPr>
          <w:rFonts w:ascii="Traditional Arabic" w:eastAsia="Calibri" w:hAnsi="Traditional Arabic" w:cs="Traditional Arabic" w:hint="cs"/>
          <w:sz w:val="32"/>
          <w:szCs w:val="32"/>
          <w:rtl/>
        </w:rPr>
        <w:t xml:space="preserve">تتضمّن هذه الدّراسة </w:t>
      </w:r>
      <w:r w:rsidR="00B8465C">
        <w:rPr>
          <w:rFonts w:ascii="Traditional Arabic" w:eastAsia="Calibri" w:hAnsi="Traditional Arabic" w:cs="Traditional Arabic" w:hint="cs"/>
          <w:sz w:val="32"/>
          <w:szCs w:val="32"/>
          <w:rtl/>
        </w:rPr>
        <w:t>إ</w:t>
      </w:r>
      <w:r w:rsidR="00C74B32">
        <w:rPr>
          <w:rFonts w:ascii="Traditional Arabic" w:eastAsia="Calibri" w:hAnsi="Traditional Arabic" w:cs="Traditional Arabic" w:hint="cs"/>
          <w:sz w:val="32"/>
          <w:szCs w:val="32"/>
          <w:rtl/>
        </w:rPr>
        <w:t>شكا</w:t>
      </w:r>
      <w:r w:rsidR="00B8465C">
        <w:rPr>
          <w:rFonts w:ascii="Traditional Arabic" w:eastAsia="Calibri" w:hAnsi="Traditional Arabic" w:cs="Traditional Arabic" w:hint="cs"/>
          <w:sz w:val="32"/>
          <w:szCs w:val="32"/>
          <w:rtl/>
        </w:rPr>
        <w:t>لية</w:t>
      </w:r>
      <w:r w:rsidRPr="00BD6819">
        <w:rPr>
          <w:rFonts w:ascii="Traditional Arabic" w:eastAsia="Calibri" w:hAnsi="Traditional Arabic" w:cs="Traditional Arabic" w:hint="cs"/>
          <w:sz w:val="32"/>
          <w:szCs w:val="32"/>
          <w:rtl/>
        </w:rPr>
        <w:t xml:space="preserve"> </w:t>
      </w:r>
      <w:r w:rsidR="00C74B32">
        <w:rPr>
          <w:rFonts w:ascii="Traditional Arabic" w:eastAsia="Calibri" w:hAnsi="Traditional Arabic" w:cs="Traditional Arabic" w:hint="cs"/>
          <w:sz w:val="32"/>
          <w:szCs w:val="32"/>
          <w:rtl/>
        </w:rPr>
        <w:t>رئيس</w:t>
      </w:r>
      <w:r w:rsidR="00B8465C">
        <w:rPr>
          <w:rFonts w:ascii="Traditional Arabic" w:eastAsia="Calibri" w:hAnsi="Traditional Arabic" w:cs="Traditional Arabic" w:hint="cs"/>
          <w:sz w:val="32"/>
          <w:szCs w:val="32"/>
          <w:rtl/>
        </w:rPr>
        <w:t xml:space="preserve">ة، </w:t>
      </w:r>
      <w:r w:rsidRPr="00BD6819">
        <w:rPr>
          <w:rFonts w:ascii="Traditional Arabic" w:eastAsia="Calibri" w:hAnsi="Traditional Arabic" w:cs="Traditional Arabic" w:hint="cs"/>
          <w:sz w:val="32"/>
          <w:szCs w:val="32"/>
          <w:rtl/>
        </w:rPr>
        <w:t>تندرج تحتها جملة من ا</w:t>
      </w:r>
      <w:r w:rsidR="00815307">
        <w:rPr>
          <w:rFonts w:ascii="Traditional Arabic" w:eastAsia="Calibri" w:hAnsi="Traditional Arabic" w:cs="Traditional Arabic" w:hint="cs"/>
          <w:sz w:val="32"/>
          <w:szCs w:val="32"/>
          <w:rtl/>
        </w:rPr>
        <w:t>لإ</w:t>
      </w:r>
      <w:r w:rsidRPr="00BD6819">
        <w:rPr>
          <w:rFonts w:ascii="Traditional Arabic" w:eastAsia="Calibri" w:hAnsi="Traditional Arabic" w:cs="Traditional Arabic" w:hint="cs"/>
          <w:sz w:val="32"/>
          <w:szCs w:val="32"/>
          <w:rtl/>
        </w:rPr>
        <w:t>شكاليات الفرعيّة</w:t>
      </w:r>
      <w:r w:rsidR="00B8465C">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p>
    <w:p w14:paraId="02148B60" w14:textId="28EB32FE" w:rsidR="00C74B32" w:rsidRDefault="00BD6819" w:rsidP="00C74B32">
      <w:pPr>
        <w:bidi/>
        <w:spacing w:after="200" w:line="240" w:lineRule="auto"/>
        <w:ind w:firstLine="281"/>
        <w:jc w:val="both"/>
        <w:rPr>
          <w:rFonts w:ascii="Traditional Arabic" w:eastAsia="Calibri" w:hAnsi="Traditional Arabic" w:cs="Traditional Arabic"/>
          <w:b/>
          <w:bCs/>
          <w:sz w:val="32"/>
          <w:szCs w:val="32"/>
          <w:rtl/>
        </w:rPr>
      </w:pPr>
      <w:r w:rsidRPr="00753378">
        <w:rPr>
          <w:rFonts w:ascii="Traditional Arabic" w:eastAsia="Calibri" w:hAnsi="Traditional Arabic" w:cs="Traditional Arabic"/>
          <w:b/>
          <w:bCs/>
          <w:sz w:val="32"/>
          <w:szCs w:val="32"/>
          <w:rtl/>
        </w:rPr>
        <w:t>1</w:t>
      </w:r>
      <w:r w:rsidR="00C74B32" w:rsidRPr="00753378">
        <w:rPr>
          <w:rFonts w:ascii="Traditional Arabic" w:eastAsia="Calibri" w:hAnsi="Traditional Arabic" w:cs="Traditional Arabic" w:hint="cs"/>
          <w:b/>
          <w:bCs/>
          <w:sz w:val="32"/>
          <w:szCs w:val="32"/>
          <w:rtl/>
        </w:rPr>
        <w:t xml:space="preserve"> </w:t>
      </w:r>
      <w:r w:rsidR="00C74B32" w:rsidRPr="00753378">
        <w:rPr>
          <w:rFonts w:ascii="Traditional Arabic" w:eastAsia="Calibri" w:hAnsi="Traditional Arabic" w:cs="Traditional Arabic"/>
          <w:b/>
          <w:bCs/>
          <w:sz w:val="32"/>
          <w:szCs w:val="32"/>
          <w:rtl/>
        </w:rPr>
        <w:t>-</w:t>
      </w:r>
      <w:r w:rsidR="00753378" w:rsidRPr="00753378">
        <w:rPr>
          <w:rFonts w:ascii="Traditional Arabic" w:eastAsia="Calibri" w:hAnsi="Traditional Arabic" w:cs="Traditional Arabic" w:hint="cs"/>
          <w:b/>
          <w:bCs/>
          <w:sz w:val="32"/>
          <w:szCs w:val="32"/>
          <w:rtl/>
        </w:rPr>
        <w:t xml:space="preserve"> </w:t>
      </w:r>
      <w:r w:rsidR="00867826">
        <w:rPr>
          <w:rFonts w:ascii="Traditional Arabic" w:eastAsia="Calibri" w:hAnsi="Traditional Arabic" w:cs="Traditional Arabic"/>
          <w:b/>
          <w:bCs/>
          <w:sz w:val="32"/>
          <w:szCs w:val="32"/>
          <w:rtl/>
        </w:rPr>
        <w:t xml:space="preserve">ما </w:t>
      </w:r>
      <w:r w:rsidR="00867826">
        <w:rPr>
          <w:rFonts w:ascii="Traditional Arabic" w:eastAsia="Calibri" w:hAnsi="Traditional Arabic" w:cs="Traditional Arabic" w:hint="cs"/>
          <w:b/>
          <w:bCs/>
          <w:sz w:val="32"/>
          <w:szCs w:val="32"/>
          <w:rtl/>
        </w:rPr>
        <w:t>مدى تجلّي الانزياح في شعر الخنساء من خلال مرثيتها؟</w:t>
      </w:r>
    </w:p>
    <w:p w14:paraId="422DB318" w14:textId="362D7D7D" w:rsidR="00114194" w:rsidRPr="0059478A" w:rsidRDefault="00B8465C" w:rsidP="00867826">
      <w:pPr>
        <w:bidi/>
        <w:spacing w:after="200" w:line="240" w:lineRule="auto"/>
        <w:ind w:firstLine="281"/>
        <w:jc w:val="both"/>
        <w:rPr>
          <w:rFonts w:ascii="Traditional Arabic" w:eastAsia="Calibri" w:hAnsi="Traditional Arabic" w:cs="Traditional Arabic"/>
          <w:sz w:val="32"/>
          <w:szCs w:val="32"/>
          <w:rtl/>
        </w:rPr>
      </w:pPr>
      <w:r w:rsidRPr="00114194">
        <w:rPr>
          <w:rFonts w:ascii="Traditional Arabic" w:eastAsia="Calibri" w:hAnsi="Traditional Arabic" w:cs="Traditional Arabic" w:hint="cs"/>
          <w:sz w:val="32"/>
          <w:szCs w:val="32"/>
          <w:rtl/>
        </w:rPr>
        <w:t>أم</w:t>
      </w:r>
      <w:r w:rsidR="00114194" w:rsidRPr="00114194">
        <w:rPr>
          <w:rFonts w:ascii="Traditional Arabic" w:eastAsia="Calibri" w:hAnsi="Traditional Arabic" w:cs="Traditional Arabic" w:hint="cs"/>
          <w:sz w:val="32"/>
          <w:szCs w:val="32"/>
          <w:rtl/>
        </w:rPr>
        <w:t>ّا التساؤلات الفرعية؛ فهي:</w:t>
      </w:r>
    </w:p>
    <w:p w14:paraId="6E3C84A5" w14:textId="77777777" w:rsidR="00F22C09" w:rsidRDefault="00F22C09" w:rsidP="0059478A">
      <w:pPr>
        <w:bidi/>
        <w:spacing w:line="240" w:lineRule="auto"/>
        <w:ind w:firstLine="281"/>
        <w:jc w:val="both"/>
        <w:rPr>
          <w:rFonts w:ascii="Traditional Arabic" w:hAnsi="Traditional Arabic" w:cs="Traditional Arabic"/>
          <w:sz w:val="32"/>
          <w:szCs w:val="32"/>
          <w:rtl/>
        </w:rPr>
      </w:pPr>
      <w:r w:rsidRPr="00F22C09">
        <w:rPr>
          <w:rFonts w:ascii="Traditional Arabic" w:eastAsia="Calibri" w:hAnsi="Traditional Arabic" w:cs="Traditional Arabic" w:hint="cs"/>
          <w:sz w:val="32"/>
          <w:szCs w:val="32"/>
          <w:rtl/>
        </w:rPr>
        <w:t>-</w:t>
      </w:r>
      <w:r>
        <w:rPr>
          <w:rFonts w:ascii="Traditional Arabic" w:hAnsi="Traditional Arabic" w:cs="Traditional Arabic"/>
          <w:sz w:val="32"/>
          <w:szCs w:val="32"/>
          <w:rtl/>
        </w:rPr>
        <w:t xml:space="preserve"> </w:t>
      </w:r>
      <w:r w:rsidR="0059478A">
        <w:rPr>
          <w:rFonts w:ascii="Traditional Arabic" w:hAnsi="Traditional Arabic" w:cs="Traditional Arabic" w:hint="cs"/>
          <w:sz w:val="32"/>
          <w:szCs w:val="32"/>
          <w:rtl/>
        </w:rPr>
        <w:t>أين تظهر</w:t>
      </w:r>
      <w:r>
        <w:rPr>
          <w:rFonts w:ascii="Traditional Arabic" w:hAnsi="Traditional Arabic" w:cs="Traditional Arabic" w:hint="cs"/>
          <w:sz w:val="32"/>
          <w:szCs w:val="32"/>
          <w:rtl/>
        </w:rPr>
        <w:t xml:space="preserve"> تجلّيا</w:t>
      </w:r>
      <w:r w:rsidR="0059478A">
        <w:rPr>
          <w:rFonts w:ascii="Traditional Arabic" w:hAnsi="Traditional Arabic" w:cs="Traditional Arabic" w:hint="cs"/>
          <w:sz w:val="32"/>
          <w:szCs w:val="32"/>
          <w:rtl/>
        </w:rPr>
        <w:t>ت الانزياح الدّلالي بالمرثيّة؟</w:t>
      </w:r>
    </w:p>
    <w:p w14:paraId="22B9A17C" w14:textId="77777777" w:rsidR="00F22C09" w:rsidRDefault="00F22C09" w:rsidP="0059478A">
      <w:pPr>
        <w:bidi/>
        <w:spacing w:line="240" w:lineRule="auto"/>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9478A">
        <w:rPr>
          <w:rFonts w:ascii="Traditional Arabic" w:hAnsi="Traditional Arabic" w:cs="Traditional Arabic" w:hint="cs"/>
          <w:sz w:val="32"/>
          <w:szCs w:val="32"/>
          <w:rtl/>
        </w:rPr>
        <w:t>أين تظهر تجليات الانزياح التّركيبي بالمرثيّة؟</w:t>
      </w:r>
    </w:p>
    <w:p w14:paraId="4674C91E" w14:textId="77777777" w:rsidR="00F22C09" w:rsidRPr="00F22C09" w:rsidRDefault="00F22C09" w:rsidP="0059478A">
      <w:pPr>
        <w:bidi/>
        <w:spacing w:line="240" w:lineRule="auto"/>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59478A">
        <w:rPr>
          <w:rFonts w:ascii="Traditional Arabic" w:hAnsi="Traditional Arabic" w:cs="Traditional Arabic" w:hint="cs"/>
          <w:sz w:val="32"/>
          <w:szCs w:val="32"/>
          <w:rtl/>
        </w:rPr>
        <w:t>أين تظهر</w:t>
      </w:r>
      <w:r>
        <w:rPr>
          <w:rFonts w:ascii="Traditional Arabic" w:hAnsi="Traditional Arabic" w:cs="Traditional Arabic" w:hint="cs"/>
          <w:sz w:val="32"/>
          <w:szCs w:val="32"/>
          <w:rtl/>
        </w:rPr>
        <w:t xml:space="preserve"> تجلّ</w:t>
      </w:r>
      <w:r w:rsidR="0059478A">
        <w:rPr>
          <w:rFonts w:ascii="Traditional Arabic" w:hAnsi="Traditional Arabic" w:cs="Traditional Arabic" w:hint="cs"/>
          <w:sz w:val="32"/>
          <w:szCs w:val="32"/>
          <w:rtl/>
        </w:rPr>
        <w:t>يات الانزياح الإيقاعي بالمرثيّة؟</w:t>
      </w:r>
    </w:p>
    <w:p w14:paraId="09547126" w14:textId="3C9ED940" w:rsidR="0059478A" w:rsidRDefault="0059478A" w:rsidP="0059478A">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فكان لنا أن صغنا</w:t>
      </w:r>
      <w:r w:rsidR="00BD6819" w:rsidRPr="00BD6819">
        <w:rPr>
          <w:rFonts w:ascii="Traditional Arabic" w:eastAsia="Calibri" w:hAnsi="Traditional Arabic" w:cs="Traditional Arabic" w:hint="cs"/>
          <w:sz w:val="32"/>
          <w:szCs w:val="32"/>
          <w:rtl/>
        </w:rPr>
        <w:t xml:space="preserve"> موضوع مذكّرتنا </w:t>
      </w:r>
      <w:r>
        <w:rPr>
          <w:rFonts w:ascii="Traditional Arabic" w:eastAsia="Calibri" w:hAnsi="Traditional Arabic" w:cs="Traditional Arabic" w:hint="cs"/>
          <w:sz w:val="32"/>
          <w:szCs w:val="32"/>
          <w:rtl/>
        </w:rPr>
        <w:t>في</w:t>
      </w:r>
      <w:r w:rsidR="00BD6819" w:rsidRPr="00BD6819">
        <w:rPr>
          <w:rFonts w:ascii="Traditional Arabic" w:eastAsia="Calibri" w:hAnsi="Traditional Arabic" w:cs="Traditional Arabic" w:hint="cs"/>
          <w:sz w:val="32"/>
          <w:szCs w:val="32"/>
          <w:rtl/>
        </w:rPr>
        <w:t xml:space="preserve"> العنوان </w:t>
      </w:r>
      <w:r w:rsidR="00C0797B" w:rsidRPr="00BD6819">
        <w:rPr>
          <w:rFonts w:ascii="Traditional Arabic" w:eastAsia="Calibri" w:hAnsi="Traditional Arabic" w:cs="Traditional Arabic" w:hint="cs"/>
          <w:sz w:val="32"/>
          <w:szCs w:val="32"/>
          <w:rtl/>
        </w:rPr>
        <w:t>الآتي:</w:t>
      </w:r>
      <w:r w:rsidR="00BD6819" w:rsidRPr="00BD6819">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w:t>
      </w:r>
      <w:r w:rsidR="00E322F0">
        <w:rPr>
          <w:rFonts w:ascii="Traditional Arabic" w:eastAsia="Calibri" w:hAnsi="Traditional Arabic" w:cs="Traditional Arabic" w:hint="cs"/>
          <w:b/>
          <w:bCs/>
          <w:sz w:val="32"/>
          <w:szCs w:val="32"/>
          <w:rtl/>
        </w:rPr>
        <w:t xml:space="preserve"> ا</w:t>
      </w:r>
      <w:r w:rsidR="00BD6819" w:rsidRPr="0059478A">
        <w:rPr>
          <w:rFonts w:ascii="Traditional Arabic" w:eastAsia="Calibri" w:hAnsi="Traditional Arabic" w:cs="Traditional Arabic" w:hint="cs"/>
          <w:b/>
          <w:bCs/>
          <w:sz w:val="32"/>
          <w:szCs w:val="32"/>
          <w:rtl/>
        </w:rPr>
        <w:t>ل</w:t>
      </w:r>
      <w:r w:rsidR="00934636">
        <w:rPr>
          <w:rFonts w:ascii="Traditional Arabic" w:eastAsia="Calibri" w:hAnsi="Traditional Arabic" w:cs="Traditional Arabic" w:hint="cs"/>
          <w:b/>
          <w:bCs/>
          <w:sz w:val="32"/>
          <w:szCs w:val="32"/>
          <w:rtl/>
        </w:rPr>
        <w:t xml:space="preserve">انزياح في قصيدة - </w:t>
      </w:r>
      <w:r w:rsidR="00BD6819" w:rsidRPr="0059478A">
        <w:rPr>
          <w:rFonts w:ascii="Traditional Arabic" w:eastAsia="Calibri" w:hAnsi="Traditional Arabic" w:cs="Traditional Arabic" w:hint="cs"/>
          <w:b/>
          <w:bCs/>
          <w:sz w:val="32"/>
          <w:szCs w:val="32"/>
          <w:rtl/>
        </w:rPr>
        <w:t xml:space="preserve">قذى بعينك </w:t>
      </w:r>
      <w:r w:rsidR="00BD6819" w:rsidRPr="0059478A">
        <w:rPr>
          <w:rFonts w:ascii="Traditional Arabic" w:eastAsia="Calibri" w:hAnsi="Traditional Arabic" w:cs="Traditional Arabic"/>
          <w:b/>
          <w:bCs/>
          <w:sz w:val="32"/>
          <w:szCs w:val="32"/>
          <w:rtl/>
        </w:rPr>
        <w:t>–</w:t>
      </w:r>
      <w:r w:rsidR="00BD6819" w:rsidRPr="0059478A">
        <w:rPr>
          <w:rFonts w:ascii="Traditional Arabic" w:eastAsia="Calibri" w:hAnsi="Traditional Arabic" w:cs="Traditional Arabic" w:hint="cs"/>
          <w:b/>
          <w:bCs/>
          <w:sz w:val="32"/>
          <w:szCs w:val="32"/>
          <w:rtl/>
        </w:rPr>
        <w:t xml:space="preserve"> </w:t>
      </w:r>
      <w:r w:rsidR="00934636">
        <w:rPr>
          <w:rFonts w:ascii="Traditional Arabic" w:eastAsia="Calibri" w:hAnsi="Traditional Arabic" w:cs="Traditional Arabic" w:hint="cs"/>
          <w:b/>
          <w:bCs/>
          <w:sz w:val="32"/>
          <w:szCs w:val="32"/>
          <w:rtl/>
        </w:rPr>
        <w:t>للخنساء</w:t>
      </w:r>
      <w:r>
        <w:rPr>
          <w:rFonts w:ascii="Traditional Arabic" w:eastAsia="Calibri" w:hAnsi="Traditional Arabic" w:cs="Traditional Arabic" w:hint="cs"/>
          <w:sz w:val="32"/>
          <w:szCs w:val="32"/>
          <w:rtl/>
        </w:rPr>
        <w:t>.</w:t>
      </w:r>
    </w:p>
    <w:p w14:paraId="07856BD7" w14:textId="77777777" w:rsidR="0059478A" w:rsidRDefault="00BD6819" w:rsidP="0059478A">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اعتمدنا في دراستنا</w:t>
      </w:r>
      <w:r w:rsidRPr="00BD6819">
        <w:rPr>
          <w:rFonts w:ascii="Traditional Arabic" w:eastAsia="Calibri" w:hAnsi="Traditional Arabic" w:cs="Traditional Arabic"/>
          <w:sz w:val="32"/>
          <w:szCs w:val="32"/>
          <w:rtl/>
        </w:rPr>
        <w:t xml:space="preserve"> على خطة منهجية احتوت مدخل</w:t>
      </w:r>
      <w:r w:rsidRPr="00BD6819">
        <w:rPr>
          <w:rFonts w:ascii="Traditional Arabic" w:eastAsia="Calibri" w:hAnsi="Traditional Arabic" w:cs="Traditional Arabic" w:hint="cs"/>
          <w:sz w:val="32"/>
          <w:szCs w:val="32"/>
          <w:rtl/>
        </w:rPr>
        <w:t>اً</w:t>
      </w:r>
      <w:r w:rsidRPr="00BD6819">
        <w:rPr>
          <w:rFonts w:ascii="Traditional Arabic" w:eastAsia="Calibri" w:hAnsi="Traditional Arabic" w:cs="Traditional Arabic"/>
          <w:sz w:val="32"/>
          <w:szCs w:val="32"/>
          <w:rtl/>
        </w:rPr>
        <w:t xml:space="preserve"> اشتمل على مجموعة من المفاهيم </w:t>
      </w:r>
      <w:r w:rsidR="00C0797B" w:rsidRPr="00BD6819">
        <w:rPr>
          <w:rFonts w:ascii="Traditional Arabic" w:eastAsia="Calibri" w:hAnsi="Traditional Arabic" w:cs="Traditional Arabic" w:hint="cs"/>
          <w:sz w:val="32"/>
          <w:szCs w:val="32"/>
          <w:rtl/>
        </w:rPr>
        <w:t>منها:</w:t>
      </w:r>
      <w:r w:rsidRPr="00BD6819">
        <w:rPr>
          <w:rFonts w:ascii="Traditional Arabic" w:eastAsia="Calibri" w:hAnsi="Traditional Arabic" w:cs="Traditional Arabic"/>
          <w:sz w:val="32"/>
          <w:szCs w:val="32"/>
          <w:rtl/>
        </w:rPr>
        <w:t xml:space="preserve"> </w:t>
      </w:r>
      <w:r w:rsidR="00C0797B" w:rsidRPr="00BD6819">
        <w:rPr>
          <w:rFonts w:ascii="Traditional Arabic" w:eastAsia="Calibri" w:hAnsi="Traditional Arabic" w:cs="Traditional Arabic" w:hint="cs"/>
          <w:sz w:val="32"/>
          <w:szCs w:val="32"/>
          <w:rtl/>
        </w:rPr>
        <w:t>الر</w:t>
      </w:r>
      <w:r w:rsidR="0059478A">
        <w:rPr>
          <w:rFonts w:ascii="Traditional Arabic" w:eastAsia="Calibri" w:hAnsi="Traditional Arabic" w:cs="Traditional Arabic" w:hint="cs"/>
          <w:sz w:val="32"/>
          <w:szCs w:val="32"/>
          <w:rtl/>
        </w:rPr>
        <w:t>ّ</w:t>
      </w:r>
      <w:r w:rsidR="00C0797B" w:rsidRPr="00BD6819">
        <w:rPr>
          <w:rFonts w:ascii="Traditional Arabic" w:eastAsia="Calibri" w:hAnsi="Traditional Arabic" w:cs="Traditional Arabic" w:hint="cs"/>
          <w:sz w:val="32"/>
          <w:szCs w:val="32"/>
          <w:rtl/>
        </w:rPr>
        <w:t>ثاء،</w:t>
      </w:r>
      <w:r w:rsidRPr="00BD6819">
        <w:rPr>
          <w:rFonts w:ascii="Traditional Arabic" w:eastAsia="Calibri" w:hAnsi="Traditional Arabic" w:cs="Traditional Arabic"/>
          <w:sz w:val="32"/>
          <w:szCs w:val="32"/>
          <w:rtl/>
        </w:rPr>
        <w:t xml:space="preserve"> </w:t>
      </w:r>
      <w:r w:rsidR="00C0797B" w:rsidRPr="00BD6819">
        <w:rPr>
          <w:rFonts w:ascii="Traditional Arabic" w:eastAsia="Calibri" w:hAnsi="Traditional Arabic" w:cs="Traditional Arabic" w:hint="cs"/>
          <w:sz w:val="32"/>
          <w:szCs w:val="32"/>
          <w:rtl/>
        </w:rPr>
        <w:t>الخنساء.</w:t>
      </w:r>
      <w:r w:rsidRPr="00BD6819">
        <w:rPr>
          <w:rFonts w:ascii="Traditional Arabic" w:eastAsia="Calibri" w:hAnsi="Traditional Arabic" w:cs="Traditional Arabic"/>
          <w:sz w:val="32"/>
          <w:szCs w:val="32"/>
          <w:rtl/>
        </w:rPr>
        <w:t xml:space="preserve">  </w:t>
      </w:r>
      <w:r w:rsidR="00C0797B" w:rsidRPr="00BD6819">
        <w:rPr>
          <w:rFonts w:ascii="Traditional Arabic" w:eastAsia="Calibri" w:hAnsi="Traditional Arabic" w:cs="Traditional Arabic" w:hint="cs"/>
          <w:sz w:val="32"/>
          <w:szCs w:val="32"/>
          <w:rtl/>
        </w:rPr>
        <w:t>ومبحثين:</w:t>
      </w:r>
    </w:p>
    <w:p w14:paraId="2486D0F4" w14:textId="77777777" w:rsidR="0059478A" w:rsidRDefault="00BD6819" w:rsidP="0059478A">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 مبحث نظري: </w:t>
      </w:r>
      <w:r w:rsidR="0059478A">
        <w:rPr>
          <w:rFonts w:ascii="Traditional Arabic" w:eastAsia="Calibri" w:hAnsi="Traditional Arabic" w:cs="Traditional Arabic" w:hint="cs"/>
          <w:sz w:val="32"/>
          <w:szCs w:val="32"/>
          <w:rtl/>
        </w:rPr>
        <w:t>عنون</w:t>
      </w:r>
      <w:r w:rsidR="0044791C">
        <w:rPr>
          <w:rFonts w:ascii="Traditional Arabic" w:eastAsia="Calibri" w:hAnsi="Traditional Arabic" w:cs="Traditional Arabic" w:hint="cs"/>
          <w:sz w:val="32"/>
          <w:szCs w:val="32"/>
          <w:rtl/>
        </w:rPr>
        <w:t>ّ</w:t>
      </w:r>
      <w:r w:rsidR="0059478A">
        <w:rPr>
          <w:rFonts w:ascii="Traditional Arabic" w:eastAsia="Calibri" w:hAnsi="Traditional Arabic" w:cs="Traditional Arabic" w:hint="cs"/>
          <w:sz w:val="32"/>
          <w:szCs w:val="32"/>
          <w:rtl/>
        </w:rPr>
        <w:t xml:space="preserve">اه؛ </w:t>
      </w:r>
      <w:r w:rsidRPr="00BD6819">
        <w:rPr>
          <w:rFonts w:ascii="Traditional Arabic" w:eastAsia="Calibri" w:hAnsi="Traditional Arabic" w:cs="Traditional Arabic"/>
          <w:sz w:val="32"/>
          <w:szCs w:val="32"/>
          <w:rtl/>
        </w:rPr>
        <w:t xml:space="preserve">ظاهرة الانزياح تناولنا </w:t>
      </w:r>
      <w:r w:rsidR="00C0797B" w:rsidRPr="00BD6819">
        <w:rPr>
          <w:rFonts w:ascii="Traditional Arabic" w:eastAsia="Calibri" w:hAnsi="Traditional Arabic" w:cs="Traditional Arabic" w:hint="cs"/>
          <w:sz w:val="32"/>
          <w:szCs w:val="32"/>
          <w:rtl/>
        </w:rPr>
        <w:t>فيه: مفهوم</w:t>
      </w:r>
      <w:r w:rsidRPr="00BD6819">
        <w:rPr>
          <w:rFonts w:ascii="Traditional Arabic" w:eastAsia="Calibri" w:hAnsi="Traditional Arabic" w:cs="Traditional Arabic"/>
          <w:sz w:val="32"/>
          <w:szCs w:val="32"/>
          <w:rtl/>
        </w:rPr>
        <w:t xml:space="preserve"> الانزياح</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0044791C">
        <w:rPr>
          <w:rFonts w:ascii="Traditional Arabic" w:eastAsia="Calibri" w:hAnsi="Traditional Arabic" w:cs="Traditional Arabic" w:hint="cs"/>
          <w:sz w:val="32"/>
          <w:szCs w:val="32"/>
          <w:rtl/>
        </w:rPr>
        <w:t>وأنواعه.</w:t>
      </w:r>
    </w:p>
    <w:p w14:paraId="630ADCCE" w14:textId="16D19DC0" w:rsidR="00BD6819" w:rsidRPr="00BD6819" w:rsidRDefault="00BD6819" w:rsidP="0059478A">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 xml:space="preserve"> ومبحث تطبيقي: يعتبر لبنة هذا البحث </w:t>
      </w:r>
      <w:r w:rsidR="0059478A">
        <w:rPr>
          <w:rFonts w:ascii="Traditional Arabic" w:eastAsia="Calibri" w:hAnsi="Traditional Arabic" w:cs="Traditional Arabic" w:hint="cs"/>
          <w:sz w:val="32"/>
          <w:szCs w:val="32"/>
          <w:rtl/>
        </w:rPr>
        <w:t>وسم</w:t>
      </w:r>
      <w:r w:rsidR="0044791C">
        <w:rPr>
          <w:rFonts w:ascii="Traditional Arabic" w:eastAsia="Calibri" w:hAnsi="Traditional Arabic" w:cs="Traditional Arabic" w:hint="cs"/>
          <w:sz w:val="32"/>
          <w:szCs w:val="32"/>
          <w:rtl/>
        </w:rPr>
        <w:t>ي</w:t>
      </w:r>
      <w:r w:rsidR="0059478A">
        <w:rPr>
          <w:rFonts w:ascii="Traditional Arabic" w:eastAsia="Calibri" w:hAnsi="Traditional Arabic" w:cs="Traditional Arabic" w:hint="cs"/>
          <w:sz w:val="32"/>
          <w:szCs w:val="32"/>
          <w:rtl/>
        </w:rPr>
        <w:t>ناه:</w:t>
      </w:r>
      <w:r w:rsidRPr="00BD6819">
        <w:rPr>
          <w:rFonts w:ascii="Traditional Arabic" w:eastAsia="Calibri" w:hAnsi="Traditional Arabic" w:cs="Traditional Arabic"/>
          <w:sz w:val="32"/>
          <w:szCs w:val="32"/>
          <w:rtl/>
        </w:rPr>
        <w:t xml:space="preserve"> تجليات الانزياح في مرثية الخنساء "</w:t>
      </w:r>
      <w:r w:rsidR="0044791C">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قذى </w:t>
      </w:r>
      <w:r w:rsidR="00A01127">
        <w:rPr>
          <w:rFonts w:ascii="Traditional Arabic" w:eastAsia="Calibri" w:hAnsi="Traditional Arabic" w:cs="Traditional Arabic"/>
          <w:sz w:val="32"/>
          <w:szCs w:val="32"/>
          <w:rtl/>
        </w:rPr>
        <w:t xml:space="preserve">بعينيك" والذي </w:t>
      </w:r>
      <w:r w:rsidR="0059478A">
        <w:rPr>
          <w:rFonts w:ascii="Traditional Arabic" w:eastAsia="Calibri" w:hAnsi="Traditional Arabic" w:cs="Traditional Arabic" w:hint="cs"/>
          <w:sz w:val="32"/>
          <w:szCs w:val="32"/>
          <w:rtl/>
        </w:rPr>
        <w:t xml:space="preserve">وقفنا فيه على </w:t>
      </w:r>
      <w:r w:rsidR="0044791C">
        <w:rPr>
          <w:rFonts w:ascii="Traditional Arabic" w:eastAsia="Calibri" w:hAnsi="Traditional Arabic" w:cs="Traditional Arabic" w:hint="cs"/>
          <w:sz w:val="32"/>
          <w:szCs w:val="32"/>
          <w:rtl/>
        </w:rPr>
        <w:t>ثلاثة</w:t>
      </w:r>
      <w:r w:rsidRPr="00BD6819">
        <w:rPr>
          <w:rFonts w:ascii="Traditional Arabic" w:eastAsia="Calibri" w:hAnsi="Traditional Arabic" w:cs="Traditional Arabic"/>
          <w:sz w:val="32"/>
          <w:szCs w:val="32"/>
          <w:rtl/>
        </w:rPr>
        <w:t xml:space="preserve"> </w:t>
      </w:r>
      <w:r w:rsidR="00A01127">
        <w:rPr>
          <w:rFonts w:ascii="Traditional Arabic" w:eastAsia="Calibri" w:hAnsi="Traditional Arabic" w:cs="Traditional Arabic" w:hint="cs"/>
          <w:sz w:val="32"/>
          <w:szCs w:val="32"/>
          <w:rtl/>
        </w:rPr>
        <w:t xml:space="preserve">مستويات </w:t>
      </w:r>
      <w:r w:rsidR="00774493">
        <w:rPr>
          <w:rFonts w:ascii="Traditional Arabic" w:eastAsia="Calibri" w:hAnsi="Traditional Arabic" w:cs="Traditional Arabic" w:hint="cs"/>
          <w:sz w:val="32"/>
          <w:szCs w:val="32"/>
          <w:rtl/>
        </w:rPr>
        <w:t>هي:</w:t>
      </w:r>
    </w:p>
    <w:p w14:paraId="32C5C592" w14:textId="77777777" w:rsidR="00BD6819" w:rsidRPr="00BD6819" w:rsidRDefault="00BD6819"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1-المستوى ال</w:t>
      </w:r>
      <w:r w:rsidRPr="00BD6819">
        <w:rPr>
          <w:rFonts w:ascii="Traditional Arabic" w:eastAsia="Calibri" w:hAnsi="Traditional Arabic" w:cs="Traditional Arabic" w:hint="cs"/>
          <w:sz w:val="32"/>
          <w:szCs w:val="32"/>
          <w:rtl/>
        </w:rPr>
        <w:t>ت</w:t>
      </w:r>
      <w:r w:rsidR="0059478A">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ركيبي.</w:t>
      </w:r>
    </w:p>
    <w:p w14:paraId="683939BE" w14:textId="77777777" w:rsidR="00BD6819" w:rsidRPr="00BD6819" w:rsidRDefault="00774493" w:rsidP="00BD6819">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2-المستوى</w:t>
      </w:r>
      <w:r w:rsidR="00BD6819" w:rsidRPr="00BD6819">
        <w:rPr>
          <w:rFonts w:ascii="Traditional Arabic" w:eastAsia="Calibri" w:hAnsi="Traditional Arabic" w:cs="Traditional Arabic" w:hint="cs"/>
          <w:sz w:val="32"/>
          <w:szCs w:val="32"/>
          <w:rtl/>
        </w:rPr>
        <w:t xml:space="preserve"> الد</w:t>
      </w:r>
      <w:r w:rsidR="0059478A">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لالي</w:t>
      </w:r>
      <w:r w:rsidR="00BD6819" w:rsidRPr="00BD6819">
        <w:rPr>
          <w:rFonts w:ascii="Traditional Arabic" w:eastAsia="Calibri" w:hAnsi="Traditional Arabic" w:cs="Traditional Arabic"/>
          <w:sz w:val="32"/>
          <w:szCs w:val="32"/>
          <w:rtl/>
        </w:rPr>
        <w:t>.</w:t>
      </w:r>
    </w:p>
    <w:p w14:paraId="766927B4" w14:textId="77777777" w:rsidR="00BD6819" w:rsidRPr="00BD6819" w:rsidRDefault="004E0068" w:rsidP="00BD6819">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lastRenderedPageBreak/>
        <w:t>3</w:t>
      </w:r>
      <w:r w:rsidR="00BD6819" w:rsidRPr="00BD6819">
        <w:rPr>
          <w:rFonts w:ascii="Traditional Arabic" w:eastAsia="Calibri" w:hAnsi="Traditional Arabic" w:cs="Traditional Arabic"/>
          <w:sz w:val="32"/>
          <w:szCs w:val="32"/>
          <w:rtl/>
        </w:rPr>
        <w:t>-المستوى ال</w:t>
      </w:r>
      <w:r w:rsidR="00BD6819" w:rsidRPr="00BD6819">
        <w:rPr>
          <w:rFonts w:ascii="Traditional Arabic" w:eastAsia="Calibri" w:hAnsi="Traditional Arabic" w:cs="Traditional Arabic" w:hint="cs"/>
          <w:sz w:val="32"/>
          <w:szCs w:val="32"/>
          <w:rtl/>
        </w:rPr>
        <w:t>ص</w:t>
      </w:r>
      <w:r w:rsidR="003A70DE">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وتي </w:t>
      </w:r>
      <w:r w:rsidR="00B62680">
        <w:rPr>
          <w:rFonts w:ascii="Traditional Arabic" w:eastAsia="Calibri" w:hAnsi="Traditional Arabic" w:cs="Traditional Arabic" w:hint="cs"/>
          <w:sz w:val="32"/>
          <w:szCs w:val="32"/>
          <w:rtl/>
        </w:rPr>
        <w:t>الإي</w:t>
      </w:r>
      <w:r w:rsidR="00BD6819" w:rsidRPr="00BD6819">
        <w:rPr>
          <w:rFonts w:ascii="Traditional Arabic" w:eastAsia="Calibri" w:hAnsi="Traditional Arabic" w:cs="Traditional Arabic" w:hint="cs"/>
          <w:sz w:val="32"/>
          <w:szCs w:val="32"/>
          <w:rtl/>
        </w:rPr>
        <w:t>قاعي</w:t>
      </w:r>
      <w:r w:rsidR="00BD6819" w:rsidRPr="00BD6819">
        <w:rPr>
          <w:rFonts w:ascii="Traditional Arabic" w:eastAsia="Calibri" w:hAnsi="Traditional Arabic" w:cs="Traditional Arabic"/>
          <w:sz w:val="32"/>
          <w:szCs w:val="32"/>
          <w:rtl/>
        </w:rPr>
        <w:t>.</w:t>
      </w:r>
    </w:p>
    <w:p w14:paraId="3B2523FE" w14:textId="41BA1366" w:rsidR="00BD6819" w:rsidRPr="00BD6819" w:rsidRDefault="00CC50D7" w:rsidP="001B29F0">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نحسب أنّنا أجبنا فيها عن إشكالية بحثنا هذا</w:t>
      </w:r>
      <w:r w:rsidR="00BD6819" w:rsidRPr="00BD6819">
        <w:rPr>
          <w:rFonts w:ascii="Traditional Arabic" w:eastAsia="Calibri" w:hAnsi="Traditional Arabic" w:cs="Traditional Arabic"/>
          <w:sz w:val="32"/>
          <w:szCs w:val="32"/>
          <w:rtl/>
        </w:rPr>
        <w:t xml:space="preserve">. </w:t>
      </w:r>
    </w:p>
    <w:p w14:paraId="1AE2AE01" w14:textId="77777777" w:rsidR="001B29F0" w:rsidRDefault="001B29F0" w:rsidP="00BD6819">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كما </w:t>
      </w:r>
      <w:r w:rsidR="00BD6819" w:rsidRPr="00BD6819">
        <w:rPr>
          <w:rFonts w:ascii="Traditional Arabic" w:eastAsia="Calibri" w:hAnsi="Traditional Arabic" w:cs="Traditional Arabic" w:hint="cs"/>
          <w:sz w:val="32"/>
          <w:szCs w:val="32"/>
          <w:rtl/>
        </w:rPr>
        <w:t>تطرّقنا في هذه الدّراسة لتتبّع عيّنة من الدّراسات السّابقة التي تحتوي المنهج الأسلوبي ومرثيّة الخنساء منها</w:t>
      </w:r>
      <w:r>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شهادة الماجيستر للطّالب البكاي أخذاري في دراسته لقصيدة " قذى بعينك " </w:t>
      </w:r>
      <w:r w:rsidR="00774493" w:rsidRPr="00BD6819">
        <w:rPr>
          <w:rFonts w:ascii="Traditional Arabic" w:eastAsia="Calibri" w:hAnsi="Traditional Arabic" w:cs="Traditional Arabic" w:hint="cs"/>
          <w:sz w:val="32"/>
          <w:szCs w:val="32"/>
          <w:rtl/>
        </w:rPr>
        <w:t>للخنساء</w:t>
      </w:r>
      <w:r w:rsidR="00774493">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w:t>
      </w:r>
      <w:r w:rsidR="00C0797B" w:rsidRPr="00BD6819">
        <w:rPr>
          <w:rFonts w:ascii="Traditional Arabic" w:eastAsia="Calibri" w:hAnsi="Traditional Arabic" w:cs="Traditional Arabic" w:hint="cs"/>
          <w:sz w:val="32"/>
          <w:szCs w:val="32"/>
          <w:rtl/>
        </w:rPr>
        <w:t>وبعض</w:t>
      </w:r>
      <w:r w:rsidR="00BD6819" w:rsidRPr="00BD6819">
        <w:rPr>
          <w:rFonts w:ascii="Traditional Arabic" w:eastAsia="Calibri" w:hAnsi="Traditional Arabic" w:cs="Traditional Arabic" w:hint="cs"/>
          <w:sz w:val="32"/>
          <w:szCs w:val="32"/>
          <w:rtl/>
        </w:rPr>
        <w:t xml:space="preserve"> دراسات الدّكتور موسى سامح </w:t>
      </w:r>
      <w:r>
        <w:rPr>
          <w:rFonts w:ascii="Traditional Arabic" w:eastAsia="Calibri" w:hAnsi="Traditional Arabic" w:cs="Traditional Arabic" w:hint="cs"/>
          <w:sz w:val="32"/>
          <w:szCs w:val="32"/>
          <w:rtl/>
        </w:rPr>
        <w:t>ربابعة.</w:t>
      </w:r>
    </w:p>
    <w:p w14:paraId="053A10F8" w14:textId="77777777" w:rsidR="00BD6819" w:rsidRPr="00BD6819" w:rsidRDefault="00BD6819" w:rsidP="001B29F0">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اعتمدنا في دراستنا هذه على جملة من </w:t>
      </w:r>
      <w:r w:rsidR="00B62680">
        <w:rPr>
          <w:rFonts w:ascii="Traditional Arabic" w:eastAsia="Calibri" w:hAnsi="Traditional Arabic" w:cs="Traditional Arabic" w:hint="cs"/>
          <w:sz w:val="32"/>
          <w:szCs w:val="32"/>
          <w:rtl/>
        </w:rPr>
        <w:t xml:space="preserve">المصادر </w:t>
      </w:r>
      <w:r w:rsidR="00C0797B" w:rsidRPr="00BD6819">
        <w:rPr>
          <w:rFonts w:ascii="Traditional Arabic" w:eastAsia="Calibri" w:hAnsi="Traditional Arabic" w:cs="Traditional Arabic" w:hint="cs"/>
          <w:sz w:val="32"/>
          <w:szCs w:val="32"/>
          <w:rtl/>
        </w:rPr>
        <w:t>والمراجع</w:t>
      </w:r>
      <w:r w:rsidR="001B29F0">
        <w:rPr>
          <w:rFonts w:ascii="Traditional Arabic" w:eastAsia="Calibri" w:hAnsi="Traditional Arabic" w:cs="Traditional Arabic" w:hint="cs"/>
          <w:sz w:val="32"/>
          <w:szCs w:val="32"/>
          <w:rtl/>
        </w:rPr>
        <w:t>؛ من كتب ومعاجم ورسائل ومجلات وغيرها</w:t>
      </w:r>
      <w:r w:rsidRPr="00BD6819">
        <w:rPr>
          <w:rFonts w:ascii="Traditional Arabic" w:eastAsia="Calibri" w:hAnsi="Traditional Arabic" w:cs="Traditional Arabic"/>
          <w:sz w:val="32"/>
          <w:szCs w:val="32"/>
          <w:rtl/>
        </w:rPr>
        <w:t xml:space="preserve"> </w:t>
      </w:r>
      <w:r w:rsidR="00C0797B" w:rsidRPr="00BD6819">
        <w:rPr>
          <w:rFonts w:ascii="Traditional Arabic" w:eastAsia="Calibri" w:hAnsi="Traditional Arabic" w:cs="Traditional Arabic" w:hint="cs"/>
          <w:sz w:val="32"/>
          <w:szCs w:val="32"/>
          <w:rtl/>
        </w:rPr>
        <w:t>أهمّها:</w:t>
      </w:r>
    </w:p>
    <w:p w14:paraId="1FA99AD7" w14:textId="77777777" w:rsidR="00937E39" w:rsidRDefault="00BD6819" w:rsidP="00937E39">
      <w:pPr>
        <w:pStyle w:val="Paragraphedeliste"/>
        <w:numPr>
          <w:ilvl w:val="0"/>
          <w:numId w:val="13"/>
        </w:numPr>
        <w:spacing w:line="240" w:lineRule="auto"/>
        <w:jc w:val="both"/>
        <w:rPr>
          <w:rFonts w:ascii="Traditional Arabic" w:hAnsi="Traditional Arabic" w:cs="Traditional Arabic"/>
          <w:sz w:val="32"/>
          <w:szCs w:val="32"/>
        </w:rPr>
      </w:pPr>
      <w:r w:rsidRPr="00937E39">
        <w:rPr>
          <w:rFonts w:ascii="Traditional Arabic" w:hAnsi="Traditional Arabic" w:cs="Traditional Arabic" w:hint="cs"/>
          <w:sz w:val="32"/>
          <w:szCs w:val="32"/>
          <w:rtl/>
        </w:rPr>
        <w:t>لسان العرب لابن منظور.</w:t>
      </w:r>
    </w:p>
    <w:p w14:paraId="48A5EC0B" w14:textId="77777777" w:rsidR="001E35C4" w:rsidRDefault="00BD6819" w:rsidP="001E35C4">
      <w:pPr>
        <w:pStyle w:val="Paragraphedeliste"/>
        <w:numPr>
          <w:ilvl w:val="0"/>
          <w:numId w:val="13"/>
        </w:numPr>
        <w:spacing w:line="240" w:lineRule="auto"/>
        <w:jc w:val="both"/>
        <w:rPr>
          <w:rFonts w:ascii="Traditional Arabic" w:hAnsi="Traditional Arabic" w:cs="Traditional Arabic"/>
          <w:sz w:val="32"/>
          <w:szCs w:val="32"/>
        </w:rPr>
      </w:pPr>
      <w:r w:rsidRPr="00937E39">
        <w:rPr>
          <w:rFonts w:ascii="Traditional Arabic" w:hAnsi="Traditional Arabic" w:cs="Traditional Arabic" w:hint="cs"/>
          <w:sz w:val="32"/>
          <w:szCs w:val="32"/>
          <w:rtl/>
        </w:rPr>
        <w:t xml:space="preserve"> </w:t>
      </w:r>
      <w:r w:rsidRPr="00937E39">
        <w:rPr>
          <w:rFonts w:ascii="Traditional Arabic" w:hAnsi="Traditional Arabic" w:cs="Traditional Arabic"/>
          <w:sz w:val="32"/>
          <w:szCs w:val="32"/>
          <w:rtl/>
        </w:rPr>
        <w:t xml:space="preserve">ديوان الخنساء </w:t>
      </w:r>
      <w:r w:rsidRPr="00937E39">
        <w:rPr>
          <w:rFonts w:ascii="Traditional Arabic" w:hAnsi="Traditional Arabic" w:cs="Traditional Arabic" w:hint="cs"/>
          <w:sz w:val="32"/>
          <w:szCs w:val="32"/>
          <w:rtl/>
        </w:rPr>
        <w:t xml:space="preserve">تح/ حمدو الطاس </w:t>
      </w:r>
      <w:r w:rsidR="00C0797B" w:rsidRPr="00937E39">
        <w:rPr>
          <w:rFonts w:ascii="Traditional Arabic" w:hAnsi="Traditional Arabic" w:cs="Traditional Arabic" w:hint="cs"/>
          <w:sz w:val="32"/>
          <w:szCs w:val="32"/>
          <w:rtl/>
        </w:rPr>
        <w:t>وعبد</w:t>
      </w:r>
      <w:r w:rsidRPr="00937E39">
        <w:rPr>
          <w:rFonts w:ascii="Traditional Arabic" w:hAnsi="Traditional Arabic" w:cs="Traditional Arabic" w:hint="cs"/>
          <w:sz w:val="32"/>
          <w:szCs w:val="32"/>
          <w:rtl/>
        </w:rPr>
        <w:t xml:space="preserve"> السلام الحوفي.</w:t>
      </w:r>
    </w:p>
    <w:p w14:paraId="205D35D8" w14:textId="77777777" w:rsidR="001E35C4" w:rsidRDefault="00BD6819" w:rsidP="001E35C4">
      <w:pPr>
        <w:pStyle w:val="Paragraphedeliste"/>
        <w:numPr>
          <w:ilvl w:val="0"/>
          <w:numId w:val="13"/>
        </w:numPr>
        <w:spacing w:line="240" w:lineRule="auto"/>
        <w:jc w:val="both"/>
        <w:rPr>
          <w:rFonts w:ascii="Traditional Arabic" w:hAnsi="Traditional Arabic" w:cs="Traditional Arabic"/>
          <w:sz w:val="32"/>
          <w:szCs w:val="32"/>
        </w:rPr>
      </w:pPr>
      <w:r w:rsidRPr="001E35C4">
        <w:rPr>
          <w:rFonts w:ascii="Traditional Arabic" w:hAnsi="Traditional Arabic" w:cs="Traditional Arabic" w:hint="cs"/>
          <w:sz w:val="32"/>
          <w:szCs w:val="32"/>
          <w:rtl/>
        </w:rPr>
        <w:t xml:space="preserve"> </w:t>
      </w:r>
      <w:r w:rsidRPr="001E35C4">
        <w:rPr>
          <w:rFonts w:ascii="Traditional Arabic" w:hAnsi="Traditional Arabic" w:cs="Traditional Arabic"/>
          <w:sz w:val="32"/>
          <w:szCs w:val="32"/>
          <w:rtl/>
        </w:rPr>
        <w:t>أسلوبية الانزياح في شعر المعلقات</w:t>
      </w:r>
      <w:r w:rsidRPr="001E35C4">
        <w:rPr>
          <w:rFonts w:ascii="Traditional Arabic" w:hAnsi="Traditional Arabic" w:cs="Traditional Arabic" w:hint="cs"/>
          <w:sz w:val="32"/>
          <w:szCs w:val="32"/>
          <w:rtl/>
        </w:rPr>
        <w:t xml:space="preserve"> لـ </w:t>
      </w:r>
      <w:r w:rsidRPr="001E35C4">
        <w:rPr>
          <w:rFonts w:ascii="Traditional Arabic" w:hAnsi="Traditional Arabic" w:cs="Traditional Arabic"/>
          <w:sz w:val="32"/>
          <w:szCs w:val="32"/>
          <w:rtl/>
        </w:rPr>
        <w:t>عبد الله خضر محمد</w:t>
      </w:r>
      <w:r w:rsidRPr="001E35C4">
        <w:rPr>
          <w:rFonts w:ascii="Traditional Arabic" w:hAnsi="Traditional Arabic" w:cs="Traditional Arabic" w:hint="cs"/>
          <w:sz w:val="32"/>
          <w:szCs w:val="32"/>
          <w:rtl/>
        </w:rPr>
        <w:t>.</w:t>
      </w:r>
    </w:p>
    <w:p w14:paraId="32E75CC3" w14:textId="77777777" w:rsidR="00BD6819" w:rsidRPr="001E35C4" w:rsidRDefault="00BD6819" w:rsidP="001E35C4">
      <w:pPr>
        <w:pStyle w:val="Paragraphedeliste"/>
        <w:numPr>
          <w:ilvl w:val="0"/>
          <w:numId w:val="13"/>
        </w:numPr>
        <w:spacing w:line="240" w:lineRule="auto"/>
        <w:jc w:val="both"/>
        <w:rPr>
          <w:rFonts w:ascii="Traditional Arabic" w:hAnsi="Traditional Arabic" w:cs="Traditional Arabic"/>
          <w:sz w:val="32"/>
          <w:szCs w:val="32"/>
          <w:rtl/>
        </w:rPr>
      </w:pPr>
      <w:r w:rsidRPr="001E35C4">
        <w:rPr>
          <w:rFonts w:ascii="Traditional Arabic" w:hAnsi="Traditional Arabic" w:cs="Traditional Arabic" w:hint="cs"/>
          <w:sz w:val="32"/>
          <w:szCs w:val="32"/>
          <w:rtl/>
        </w:rPr>
        <w:t xml:space="preserve"> </w:t>
      </w:r>
      <w:r w:rsidRPr="001E35C4">
        <w:rPr>
          <w:rFonts w:ascii="Traditional Arabic" w:hAnsi="Traditional Arabic" w:cs="Traditional Arabic"/>
          <w:sz w:val="32"/>
          <w:szCs w:val="32"/>
          <w:rtl/>
        </w:rPr>
        <w:t xml:space="preserve">الأسلوبية الرؤية </w:t>
      </w:r>
      <w:r w:rsidR="00C0797B" w:rsidRPr="001E35C4">
        <w:rPr>
          <w:rFonts w:ascii="Traditional Arabic" w:hAnsi="Traditional Arabic" w:cs="Traditional Arabic" w:hint="cs"/>
          <w:sz w:val="32"/>
          <w:szCs w:val="32"/>
          <w:rtl/>
        </w:rPr>
        <w:t>والتطبيق لـــ</w:t>
      </w:r>
      <w:r w:rsidRPr="001E35C4">
        <w:rPr>
          <w:rFonts w:ascii="Traditional Arabic" w:hAnsi="Traditional Arabic" w:cs="Traditional Arabic" w:hint="cs"/>
          <w:sz w:val="32"/>
          <w:szCs w:val="32"/>
          <w:rtl/>
        </w:rPr>
        <w:t xml:space="preserve"> </w:t>
      </w:r>
      <w:r w:rsidRPr="001E35C4">
        <w:rPr>
          <w:rFonts w:ascii="Traditional Arabic" w:hAnsi="Traditional Arabic" w:cs="Traditional Arabic"/>
          <w:sz w:val="32"/>
          <w:szCs w:val="32"/>
          <w:rtl/>
        </w:rPr>
        <w:t>يوسف أبو العدوس</w:t>
      </w:r>
      <w:r w:rsidRPr="001E35C4">
        <w:rPr>
          <w:rFonts w:ascii="Traditional Arabic" w:hAnsi="Traditional Arabic" w:cs="Traditional Arabic" w:hint="cs"/>
          <w:sz w:val="32"/>
          <w:szCs w:val="32"/>
          <w:rtl/>
        </w:rPr>
        <w:t>.</w:t>
      </w:r>
    </w:p>
    <w:p w14:paraId="70DE6EA4" w14:textId="6C6A4925" w:rsidR="001B29F0" w:rsidRDefault="00B62680" w:rsidP="00223D94">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وخل</w:t>
      </w:r>
      <w:r w:rsidR="001B29F0">
        <w:rPr>
          <w:rFonts w:ascii="Traditional Arabic" w:eastAsia="Calibri" w:hAnsi="Traditional Arabic" w:cs="Traditional Arabic" w:hint="cs"/>
          <w:sz w:val="32"/>
          <w:szCs w:val="32"/>
          <w:rtl/>
        </w:rPr>
        <w:t xml:space="preserve">صنا في </w:t>
      </w:r>
      <w:r w:rsidR="00223D94">
        <w:rPr>
          <w:rFonts w:ascii="Traditional Arabic" w:eastAsia="Calibri" w:hAnsi="Traditional Arabic" w:cs="Traditional Arabic" w:hint="cs"/>
          <w:sz w:val="32"/>
          <w:szCs w:val="32"/>
          <w:rtl/>
        </w:rPr>
        <w:t>النّهاية</w:t>
      </w:r>
      <w:r w:rsidR="001B29F0">
        <w:rPr>
          <w:rFonts w:ascii="Traditional Arabic" w:eastAsia="Calibri" w:hAnsi="Traditional Arabic" w:cs="Traditional Arabic" w:hint="cs"/>
          <w:sz w:val="32"/>
          <w:szCs w:val="32"/>
          <w:rtl/>
        </w:rPr>
        <w:t xml:space="preserve"> إلى </w:t>
      </w:r>
      <w:r w:rsidR="00BD6819" w:rsidRPr="00BD6819">
        <w:rPr>
          <w:rFonts w:ascii="Traditional Arabic" w:eastAsia="Calibri" w:hAnsi="Traditional Arabic" w:cs="Traditional Arabic"/>
          <w:sz w:val="32"/>
          <w:szCs w:val="32"/>
          <w:rtl/>
        </w:rPr>
        <w:t>نتائج</w:t>
      </w:r>
      <w:r w:rsidR="001B29F0">
        <w:rPr>
          <w:rFonts w:ascii="Traditional Arabic" w:eastAsia="Calibri" w:hAnsi="Traditional Arabic" w:cs="Traditional Arabic" w:hint="cs"/>
          <w:sz w:val="32"/>
          <w:szCs w:val="32"/>
          <w:rtl/>
        </w:rPr>
        <w:t xml:space="preserve"> </w:t>
      </w:r>
      <w:r w:rsidR="00223D94">
        <w:rPr>
          <w:rFonts w:ascii="Traditional Arabic" w:eastAsia="Calibri" w:hAnsi="Traditional Arabic" w:cs="Traditional Arabic" w:hint="cs"/>
          <w:sz w:val="32"/>
          <w:szCs w:val="32"/>
          <w:rtl/>
        </w:rPr>
        <w:t>نحسب أنّنا أجبنا فيها</w:t>
      </w:r>
      <w:r w:rsidR="00432031">
        <w:rPr>
          <w:rFonts w:ascii="Traditional Arabic" w:eastAsia="Calibri" w:hAnsi="Traditional Arabic" w:cs="Traditional Arabic" w:hint="cs"/>
          <w:sz w:val="32"/>
          <w:szCs w:val="32"/>
          <w:rtl/>
        </w:rPr>
        <w:t xml:space="preserve"> عن</w:t>
      </w:r>
      <w:r w:rsidR="001B29F0">
        <w:rPr>
          <w:rFonts w:ascii="Traditional Arabic" w:eastAsia="Calibri" w:hAnsi="Traditional Arabic" w:cs="Traditional Arabic" w:hint="cs"/>
          <w:sz w:val="32"/>
          <w:szCs w:val="32"/>
          <w:rtl/>
        </w:rPr>
        <w:t xml:space="preserve"> إشكالية بحثنا هذا</w:t>
      </w:r>
      <w:r w:rsidR="00BD6819" w:rsidRPr="00BD6819">
        <w:rPr>
          <w:rFonts w:ascii="Traditional Arabic" w:eastAsia="Calibri" w:hAnsi="Traditional Arabic" w:cs="Traditional Arabic" w:hint="cs"/>
          <w:sz w:val="32"/>
          <w:szCs w:val="32"/>
          <w:rtl/>
        </w:rPr>
        <w:t>.</w:t>
      </w:r>
    </w:p>
    <w:p w14:paraId="20478690" w14:textId="245353D8" w:rsidR="00BD6819" w:rsidRPr="00BD6819" w:rsidRDefault="00BD6819" w:rsidP="00E041BD">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لكلّ بحث</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 xml:space="preserve">وباحث صعوبات </w:t>
      </w:r>
      <w:r w:rsidR="001B29F0">
        <w:rPr>
          <w:rFonts w:ascii="Traditional Arabic" w:eastAsia="Calibri" w:hAnsi="Traditional Arabic" w:cs="Traditional Arabic" w:hint="cs"/>
          <w:sz w:val="32"/>
          <w:szCs w:val="32"/>
          <w:rtl/>
        </w:rPr>
        <w:t>تعترض</w:t>
      </w:r>
      <w:r w:rsidRPr="00BD6819">
        <w:rPr>
          <w:rFonts w:ascii="Traditional Arabic" w:eastAsia="Calibri" w:hAnsi="Traditional Arabic" w:cs="Traditional Arabic" w:hint="cs"/>
          <w:sz w:val="32"/>
          <w:szCs w:val="32"/>
          <w:rtl/>
        </w:rPr>
        <w:t xml:space="preserve"> </w:t>
      </w:r>
      <w:r w:rsidR="00C0797B" w:rsidRPr="00BD6819">
        <w:rPr>
          <w:rFonts w:ascii="Traditional Arabic" w:eastAsia="Calibri" w:hAnsi="Traditional Arabic" w:cs="Traditional Arabic" w:hint="cs"/>
          <w:sz w:val="32"/>
          <w:szCs w:val="32"/>
          <w:rtl/>
        </w:rPr>
        <w:t>مسيرته؛</w:t>
      </w:r>
      <w:r w:rsidRPr="00BD6819">
        <w:rPr>
          <w:rFonts w:ascii="Traditional Arabic" w:eastAsia="Calibri" w:hAnsi="Traditional Arabic" w:cs="Traditional Arabic" w:hint="cs"/>
          <w:sz w:val="32"/>
          <w:szCs w:val="32"/>
          <w:rtl/>
        </w:rPr>
        <w:t xml:space="preserve"> ومن الص</w:t>
      </w:r>
      <w:r w:rsidR="001B29F0">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عوبات</w:t>
      </w:r>
      <w:r w:rsidRPr="00BD6819">
        <w:rPr>
          <w:rFonts w:ascii="Traditional Arabic" w:eastAsia="Calibri" w:hAnsi="Traditional Arabic" w:cs="Traditional Arabic"/>
          <w:sz w:val="32"/>
          <w:szCs w:val="32"/>
          <w:rtl/>
        </w:rPr>
        <w:t xml:space="preserve"> التي </w:t>
      </w:r>
      <w:r w:rsidR="00C0797B" w:rsidRPr="00BD6819">
        <w:rPr>
          <w:rFonts w:ascii="Traditional Arabic" w:eastAsia="Calibri" w:hAnsi="Traditional Arabic" w:cs="Traditional Arabic" w:hint="cs"/>
          <w:sz w:val="32"/>
          <w:szCs w:val="32"/>
          <w:rtl/>
        </w:rPr>
        <w:t>واجهناها</w:t>
      </w:r>
      <w:r w:rsidR="00F500ED">
        <w:rPr>
          <w:rFonts w:ascii="Traditional Arabic" w:eastAsia="Calibri" w:hAnsi="Traditional Arabic" w:cs="Traditional Arabic" w:hint="cs"/>
          <w:sz w:val="32"/>
          <w:szCs w:val="32"/>
          <w:rtl/>
        </w:rPr>
        <w:t xml:space="preserve"> ؛</w:t>
      </w:r>
      <w:r w:rsidR="00F500ED">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sz w:val="32"/>
          <w:szCs w:val="32"/>
          <w:rtl/>
        </w:rPr>
        <w:t>تشعب الد</w:t>
      </w:r>
      <w:r w:rsidR="00C3669E">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راسات الأسلوبية</w:t>
      </w:r>
      <w:r w:rsidR="00223D94">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00C0797B" w:rsidRPr="00BD6819">
        <w:rPr>
          <w:rFonts w:ascii="Traditional Arabic" w:eastAsia="Calibri" w:hAnsi="Traditional Arabic" w:cs="Traditional Arabic" w:hint="cs"/>
          <w:sz w:val="32"/>
          <w:szCs w:val="32"/>
          <w:rtl/>
        </w:rPr>
        <w:t>وصعوبة</w:t>
      </w:r>
      <w:r w:rsidR="00C3669E">
        <w:rPr>
          <w:rFonts w:ascii="Traditional Arabic" w:eastAsia="Calibri" w:hAnsi="Traditional Arabic" w:cs="Traditional Arabic"/>
          <w:sz w:val="32"/>
          <w:szCs w:val="32"/>
          <w:rtl/>
        </w:rPr>
        <w:t xml:space="preserve"> ال</w:t>
      </w:r>
      <w:r w:rsidR="00C3669E">
        <w:rPr>
          <w:rFonts w:ascii="Traditional Arabic" w:eastAsia="Calibri" w:hAnsi="Traditional Arabic" w:cs="Traditional Arabic" w:hint="cs"/>
          <w:sz w:val="32"/>
          <w:szCs w:val="32"/>
          <w:rtl/>
        </w:rPr>
        <w:t>إ</w:t>
      </w:r>
      <w:r w:rsidRPr="00BD6819">
        <w:rPr>
          <w:rFonts w:ascii="Traditional Arabic" w:eastAsia="Calibri" w:hAnsi="Traditional Arabic" w:cs="Traditional Arabic"/>
          <w:sz w:val="32"/>
          <w:szCs w:val="32"/>
          <w:rtl/>
        </w:rPr>
        <w:t xml:space="preserve">لمام بكل جوانبها </w:t>
      </w:r>
      <w:r w:rsidRPr="00BD6819">
        <w:rPr>
          <w:rFonts w:ascii="Traditional Arabic" w:eastAsia="Calibri" w:hAnsi="Traditional Arabic" w:cs="Traditional Arabic" w:hint="cs"/>
          <w:sz w:val="32"/>
          <w:szCs w:val="32"/>
          <w:rtl/>
        </w:rPr>
        <w:t>إلّا</w:t>
      </w:r>
      <w:r w:rsidRPr="00BD6819">
        <w:rPr>
          <w:rFonts w:ascii="Traditional Arabic" w:eastAsia="Calibri" w:hAnsi="Traditional Arabic" w:cs="Traditional Arabic"/>
          <w:sz w:val="32"/>
          <w:szCs w:val="32"/>
          <w:rtl/>
        </w:rPr>
        <w:t xml:space="preserve"> أن هذا لم يحبط من عزيمتنا في </w:t>
      </w:r>
      <w:r w:rsidRPr="00BD6819">
        <w:rPr>
          <w:rFonts w:ascii="Traditional Arabic" w:eastAsia="Calibri" w:hAnsi="Traditional Arabic" w:cs="Traditional Arabic" w:hint="cs"/>
          <w:sz w:val="32"/>
          <w:szCs w:val="32"/>
          <w:rtl/>
        </w:rPr>
        <w:t>إتما</w:t>
      </w:r>
      <w:r w:rsidRPr="00BD6819">
        <w:rPr>
          <w:rFonts w:ascii="Traditional Arabic" w:eastAsia="Calibri" w:hAnsi="Traditional Arabic" w:cs="Traditional Arabic"/>
          <w:sz w:val="32"/>
          <w:szCs w:val="32"/>
          <w:rtl/>
        </w:rPr>
        <w:t>م هذه الدراسة</w:t>
      </w:r>
      <w:r w:rsidR="00E041BD">
        <w:rPr>
          <w:rFonts w:ascii="Traditional Arabic" w:eastAsia="Calibri" w:hAnsi="Traditional Arabic" w:cs="Traditional Arabic" w:hint="cs"/>
          <w:sz w:val="32"/>
          <w:szCs w:val="32"/>
          <w:rtl/>
        </w:rPr>
        <w:t xml:space="preserve"> الجادّة.</w:t>
      </w:r>
    </w:p>
    <w:p w14:paraId="7301F4E3" w14:textId="29F976CC" w:rsidR="00BD6819" w:rsidRDefault="00C0797B" w:rsidP="00223D94">
      <w:pPr>
        <w:bidi/>
        <w:spacing w:after="200" w:line="240" w:lineRule="auto"/>
        <w:ind w:firstLine="281"/>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وأخيرا،</w:t>
      </w:r>
      <w:r w:rsidR="00CE6DC2">
        <w:rPr>
          <w:rFonts w:ascii="Traditional Arabic" w:eastAsia="Calibri" w:hAnsi="Traditional Arabic" w:cs="Traditional Arabic"/>
          <w:sz w:val="32"/>
          <w:szCs w:val="32"/>
          <w:rtl/>
        </w:rPr>
        <w:t xml:space="preserve"> </w:t>
      </w:r>
      <w:r w:rsidR="00CE6DC2">
        <w:rPr>
          <w:rFonts w:ascii="Traditional Arabic" w:eastAsia="Calibri" w:hAnsi="Traditional Arabic" w:cs="Traditional Arabic" w:hint="cs"/>
          <w:sz w:val="32"/>
          <w:szCs w:val="32"/>
          <w:rtl/>
        </w:rPr>
        <w:t>لا</w:t>
      </w:r>
      <w:r w:rsidR="00BD6819" w:rsidRPr="00BD6819">
        <w:rPr>
          <w:rFonts w:ascii="Traditional Arabic" w:eastAsia="Calibri" w:hAnsi="Traditional Arabic" w:cs="Traditional Arabic"/>
          <w:sz w:val="32"/>
          <w:szCs w:val="32"/>
          <w:rtl/>
        </w:rPr>
        <w:t xml:space="preserve"> يسعنا </w:t>
      </w:r>
      <w:r w:rsidR="00B62680">
        <w:rPr>
          <w:rFonts w:ascii="Traditional Arabic" w:eastAsia="Calibri" w:hAnsi="Traditional Arabic" w:cs="Traditional Arabic" w:hint="cs"/>
          <w:sz w:val="32"/>
          <w:szCs w:val="32"/>
          <w:rtl/>
        </w:rPr>
        <w:t>إلّا</w:t>
      </w:r>
      <w:r w:rsidR="00BD6819" w:rsidRPr="00BD6819">
        <w:rPr>
          <w:rFonts w:ascii="Traditional Arabic" w:eastAsia="Calibri" w:hAnsi="Traditional Arabic" w:cs="Traditional Arabic"/>
          <w:sz w:val="32"/>
          <w:szCs w:val="32"/>
          <w:rtl/>
        </w:rPr>
        <w:t xml:space="preserve"> أن </w:t>
      </w:r>
      <w:r w:rsidR="00BD6819" w:rsidRPr="00BD6819">
        <w:rPr>
          <w:rFonts w:ascii="Traditional Arabic" w:eastAsia="Calibri" w:hAnsi="Traditional Arabic" w:cs="Traditional Arabic" w:hint="cs"/>
          <w:sz w:val="32"/>
          <w:szCs w:val="32"/>
          <w:rtl/>
        </w:rPr>
        <w:t xml:space="preserve">نشكر الله عزّ وجلّ </w:t>
      </w:r>
      <w:r w:rsidR="00131826">
        <w:rPr>
          <w:rFonts w:ascii="Traditional Arabic" w:eastAsia="Calibri" w:hAnsi="Traditional Arabic" w:cs="Traditional Arabic" w:hint="cs"/>
          <w:sz w:val="32"/>
          <w:szCs w:val="32"/>
          <w:rtl/>
        </w:rPr>
        <w:t xml:space="preserve">ونحمده </w:t>
      </w:r>
      <w:r w:rsidR="00BD6819" w:rsidRPr="00BD6819">
        <w:rPr>
          <w:rFonts w:ascii="Traditional Arabic" w:eastAsia="Calibri" w:hAnsi="Traditional Arabic" w:cs="Traditional Arabic" w:hint="cs"/>
          <w:sz w:val="32"/>
          <w:szCs w:val="32"/>
          <w:rtl/>
        </w:rPr>
        <w:t>على فضله وتوفيقه</w:t>
      </w:r>
      <w:r w:rsidR="00131826">
        <w:rPr>
          <w:rFonts w:ascii="Traditional Arabic" w:eastAsia="Calibri" w:hAnsi="Traditional Arabic" w:cs="Traditional Arabic" w:hint="cs"/>
          <w:sz w:val="32"/>
          <w:szCs w:val="32"/>
          <w:rtl/>
        </w:rPr>
        <w:t xml:space="preserve"> لإتمامنا هذا البحث العلمي ، والذي أشرف عليه ا</w:t>
      </w:r>
      <w:r w:rsidR="00131826">
        <w:rPr>
          <w:rFonts w:ascii="Traditional Arabic" w:eastAsia="Calibri" w:hAnsi="Traditional Arabic" w:cs="Traditional Arabic"/>
          <w:sz w:val="32"/>
          <w:szCs w:val="32"/>
          <w:rtl/>
        </w:rPr>
        <w:t>لأستاذ</w:t>
      </w:r>
      <w:r w:rsidR="00131826">
        <w:rPr>
          <w:rFonts w:ascii="Traditional Arabic" w:eastAsia="Calibri" w:hAnsi="Traditional Arabic" w:cs="Traditional Arabic" w:hint="cs"/>
          <w:sz w:val="32"/>
          <w:szCs w:val="32"/>
          <w:rtl/>
        </w:rPr>
        <w:t xml:space="preserve"> والدكتور الفاضل</w:t>
      </w:r>
      <w:r w:rsidR="00BD6819" w:rsidRPr="00BD6819">
        <w:rPr>
          <w:rFonts w:ascii="Traditional Arabic" w:eastAsia="Calibri" w:hAnsi="Traditional Arabic" w:cs="Traditional Arabic" w:hint="cs"/>
          <w:sz w:val="32"/>
          <w:szCs w:val="32"/>
          <w:rtl/>
        </w:rPr>
        <w:t xml:space="preserve"> محمد الس</w:t>
      </w:r>
      <w:r w:rsidR="00223D94">
        <w:rPr>
          <w:rFonts w:ascii="Traditional Arabic" w:eastAsia="Calibri" w:hAnsi="Traditional Arabic" w:cs="Traditional Arabic" w:hint="cs"/>
          <w:sz w:val="32"/>
          <w:szCs w:val="32"/>
          <w:rtl/>
        </w:rPr>
        <w:t>ّ</w:t>
      </w:r>
      <w:r w:rsidR="00E041BD">
        <w:rPr>
          <w:rFonts w:ascii="Traditional Arabic" w:eastAsia="Calibri" w:hAnsi="Traditional Arabic" w:cs="Traditional Arabic" w:hint="cs"/>
          <w:sz w:val="32"/>
          <w:szCs w:val="32"/>
          <w:rtl/>
        </w:rPr>
        <w:t>عيد</w:t>
      </w:r>
      <w:r w:rsidR="00BD6819" w:rsidRPr="00BD6819">
        <w:rPr>
          <w:rFonts w:ascii="Traditional Arabic" w:eastAsia="Calibri" w:hAnsi="Traditional Arabic" w:cs="Traditional Arabic" w:hint="cs"/>
          <w:sz w:val="32"/>
          <w:szCs w:val="32"/>
          <w:rtl/>
        </w:rPr>
        <w:t xml:space="preserve"> </w:t>
      </w:r>
      <w:r w:rsidR="00E041BD">
        <w:rPr>
          <w:rFonts w:ascii="Traditional Arabic" w:eastAsia="Calibri" w:hAnsi="Traditional Arabic" w:cs="Traditional Arabic" w:hint="cs"/>
          <w:sz w:val="32"/>
          <w:szCs w:val="32"/>
          <w:rtl/>
        </w:rPr>
        <w:t xml:space="preserve">بن </w:t>
      </w:r>
      <w:r w:rsidR="00CE6DC2">
        <w:rPr>
          <w:rFonts w:ascii="Traditional Arabic" w:eastAsia="Calibri" w:hAnsi="Traditional Arabic" w:cs="Traditional Arabic" w:hint="cs"/>
          <w:sz w:val="32"/>
          <w:szCs w:val="32"/>
          <w:rtl/>
        </w:rPr>
        <w:t xml:space="preserve">سعد الذي </w:t>
      </w:r>
      <w:r w:rsidR="00131826">
        <w:rPr>
          <w:rFonts w:ascii="Traditional Arabic" w:eastAsia="Calibri" w:hAnsi="Traditional Arabic" w:cs="Traditional Arabic" w:hint="cs"/>
          <w:sz w:val="32"/>
          <w:szCs w:val="32"/>
          <w:rtl/>
        </w:rPr>
        <w:t xml:space="preserve">كان نبراسا أضاء كل خطواتنا من بدايتها لنهايتها والذي لن نوفّيه حقّه ، فقد سهر على توجيهنا وإرشادنا الدّائم ...فجزاه الله عنّا خير الجزاء </w:t>
      </w:r>
      <w:r w:rsidR="00FB3B66">
        <w:rPr>
          <w:rFonts w:ascii="Traditional Arabic" w:eastAsia="Calibri" w:hAnsi="Traditional Arabic" w:cs="Traditional Arabic" w:hint="cs"/>
          <w:sz w:val="32"/>
          <w:szCs w:val="32"/>
          <w:rtl/>
        </w:rPr>
        <w:t>، عسى أن يطيل الله عمره لنستزيد من علمه ، فحفظك الله دكتورنا الفاضل . عسى أن تكون</w:t>
      </w:r>
      <w:r w:rsidR="00BD6819" w:rsidRPr="00BD6819">
        <w:rPr>
          <w:rFonts w:ascii="Traditional Arabic" w:eastAsia="Calibri" w:hAnsi="Traditional Arabic" w:cs="Traditional Arabic"/>
          <w:sz w:val="32"/>
          <w:szCs w:val="32"/>
          <w:rtl/>
        </w:rPr>
        <w:t xml:space="preserve"> ذخرا وعونا لكل طالب علم.</w:t>
      </w:r>
    </w:p>
    <w:p w14:paraId="3D3DB3F0" w14:textId="6691B07F" w:rsidR="00B50D4C" w:rsidRPr="00BD6819" w:rsidRDefault="00FB3B66" w:rsidP="00DC60A7">
      <w:pPr>
        <w:bidi/>
        <w:spacing w:after="200" w:line="240" w:lineRule="auto"/>
        <w:ind w:firstLine="281"/>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كما لا ننسى </w:t>
      </w:r>
      <w:r w:rsidR="00935E56">
        <w:rPr>
          <w:rFonts w:ascii="Traditional Arabic" w:eastAsia="Calibri" w:hAnsi="Traditional Arabic" w:cs="Traditional Arabic" w:hint="cs"/>
          <w:sz w:val="32"/>
          <w:szCs w:val="32"/>
          <w:rtl/>
        </w:rPr>
        <w:t xml:space="preserve">الأستاذ </w:t>
      </w:r>
      <w:r>
        <w:rPr>
          <w:rFonts w:ascii="Traditional Arabic" w:eastAsia="Calibri" w:hAnsi="Traditional Arabic" w:cs="Traditional Arabic" w:hint="cs"/>
          <w:sz w:val="32"/>
          <w:szCs w:val="32"/>
          <w:rtl/>
        </w:rPr>
        <w:t>البكاي أخذاري</w:t>
      </w:r>
      <w:r w:rsidR="00935E56">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 xml:space="preserve"> بدراسته فتح لنا طريقة البحث من خلال مذكرة عنونها ب قصيدة قذى بعينك للخنساء </w:t>
      </w:r>
      <w:r>
        <w:rPr>
          <w:rFonts w:ascii="Traditional Arabic" w:eastAsia="Calibri" w:hAnsi="Traditional Arabic" w:cs="Traditional Arabic"/>
          <w:sz w:val="32"/>
          <w:szCs w:val="32"/>
          <w:rtl/>
        </w:rPr>
        <w:t>–</w:t>
      </w:r>
      <w:r>
        <w:rPr>
          <w:rFonts w:ascii="Traditional Arabic" w:eastAsia="Calibri" w:hAnsi="Traditional Arabic" w:cs="Traditional Arabic" w:hint="cs"/>
          <w:sz w:val="32"/>
          <w:szCs w:val="32"/>
          <w:rtl/>
        </w:rPr>
        <w:t xml:space="preserve"> دراسة أسلوبية - ؛ فكانت لنا ال</w:t>
      </w:r>
      <w:r w:rsidR="00DC60A7">
        <w:rPr>
          <w:rFonts w:ascii="Traditional Arabic" w:eastAsia="Calibri" w:hAnsi="Traditional Arabic" w:cs="Traditional Arabic" w:hint="cs"/>
          <w:sz w:val="32"/>
          <w:szCs w:val="32"/>
          <w:rtl/>
        </w:rPr>
        <w:t>ملجأ الذي أنار لنا عديد الغياهب.</w:t>
      </w:r>
    </w:p>
    <w:p w14:paraId="032CD5DC" w14:textId="77777777" w:rsidR="00BC13DD" w:rsidRDefault="00BC13DD" w:rsidP="00742EB4">
      <w:pPr>
        <w:rPr>
          <w:rFonts w:ascii="Traditional Arabic" w:eastAsia="Calibri" w:hAnsi="Traditional Arabic" w:cs="Traditional Arabic"/>
          <w:sz w:val="32"/>
          <w:szCs w:val="32"/>
          <w:rtl/>
        </w:rPr>
      </w:pPr>
    </w:p>
    <w:p w14:paraId="6A14F9F7" w14:textId="77777777" w:rsidR="00223D94" w:rsidRDefault="00223D94" w:rsidP="00223D94">
      <w:pPr>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غرداية </w:t>
      </w:r>
      <w:r w:rsidR="00774493">
        <w:rPr>
          <w:rFonts w:ascii="Traditional Arabic" w:eastAsia="Calibri" w:hAnsi="Traditional Arabic" w:cs="Traditional Arabic" w:hint="cs"/>
          <w:sz w:val="32"/>
          <w:szCs w:val="32"/>
          <w:rtl/>
        </w:rPr>
        <w:t>في: 30</w:t>
      </w:r>
      <w:r w:rsidR="00B62680">
        <w:rPr>
          <w:rFonts w:ascii="Traditional Arabic" w:eastAsia="Calibri" w:hAnsi="Traditional Arabic" w:cs="Traditional Arabic" w:hint="cs"/>
          <w:sz w:val="32"/>
          <w:szCs w:val="32"/>
          <w:rtl/>
        </w:rPr>
        <w:t xml:space="preserve"> / 07 / 2024م.</w:t>
      </w:r>
    </w:p>
    <w:p w14:paraId="41C6568B" w14:textId="77777777" w:rsidR="00223D94" w:rsidRDefault="00223D94" w:rsidP="00223D94">
      <w:pPr>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الطالبة: تركية بوخاري.</w:t>
      </w:r>
    </w:p>
    <w:p w14:paraId="70F2ECDB" w14:textId="77777777" w:rsidR="00223D94" w:rsidRPr="00742EB4" w:rsidRDefault="00223D94" w:rsidP="00407785">
      <w:pPr>
        <w:jc w:val="center"/>
        <w:rPr>
          <w:rFonts w:ascii="Traditional Arabic" w:eastAsia="Calibri" w:hAnsi="Traditional Arabic" w:cs="Traditional Arabic"/>
          <w:sz w:val="32"/>
          <w:szCs w:val="32"/>
          <w:rtl/>
        </w:rPr>
        <w:sectPr w:rsidR="00223D94" w:rsidRPr="00742EB4" w:rsidSect="00BA48FA">
          <w:headerReference w:type="default" r:id="rId22"/>
          <w:footerReference w:type="default" r:id="rId23"/>
          <w:type w:val="continuous"/>
          <w:pgSz w:w="11906" w:h="16838"/>
          <w:pgMar w:top="1418" w:right="1985" w:bottom="1418" w:left="851" w:header="720" w:footer="720" w:gutter="0"/>
          <w:pgNumType w:fmt="arabicAbjad" w:start="1"/>
          <w:cols w:space="720"/>
        </w:sectPr>
      </w:pPr>
      <w:r>
        <w:rPr>
          <w:rFonts w:ascii="Traditional Arabic" w:eastAsia="Calibri" w:hAnsi="Traditional Arabic" w:cs="Traditional Arabic" w:hint="cs"/>
          <w:sz w:val="32"/>
          <w:szCs w:val="32"/>
          <w:rtl/>
        </w:rPr>
        <w:t xml:space="preserve">الطالبة: حنان </w:t>
      </w:r>
      <w:r w:rsidR="00774493">
        <w:rPr>
          <w:rFonts w:ascii="Traditional Arabic" w:eastAsia="Calibri" w:hAnsi="Traditional Arabic" w:cs="Traditional Arabic" w:hint="cs"/>
          <w:sz w:val="32"/>
          <w:szCs w:val="32"/>
          <w:rtl/>
        </w:rPr>
        <w:t xml:space="preserve">رزاق. </w:t>
      </w:r>
    </w:p>
    <w:p w14:paraId="32759003" w14:textId="77777777" w:rsidR="000B3A1A" w:rsidRDefault="00110E27" w:rsidP="00BC13DD">
      <w:pPr>
        <w:suppressAutoHyphens/>
        <w:autoSpaceDN w:val="0"/>
        <w:bidi/>
        <w:spacing w:after="0" w:line="360" w:lineRule="auto"/>
        <w:contextualSpacing/>
        <w:jc w:val="both"/>
        <w:textAlignment w:val="baseline"/>
        <w:rPr>
          <w:rFonts w:ascii="Traditional Arabic" w:eastAsia="Calibri" w:hAnsi="Traditional Arabic" w:cs="Traditional Arabic"/>
          <w:b/>
          <w:bCs/>
          <w:sz w:val="36"/>
          <w:szCs w:val="36"/>
          <w:rtl/>
        </w:rPr>
      </w:pPr>
      <w:r w:rsidRPr="006D46C9">
        <w:rPr>
          <w:rFonts w:ascii="Calibri" w:eastAsia="Calibri" w:hAnsi="Calibri" w:cs="Arial"/>
          <w:noProof/>
          <w:lang w:val="en-US"/>
        </w:rPr>
        <w:lastRenderedPageBreak/>
        <mc:AlternateContent>
          <mc:Choice Requires="wps">
            <w:drawing>
              <wp:anchor distT="0" distB="0" distL="114300" distR="114300" simplePos="0" relativeHeight="251649024" behindDoc="0" locked="0" layoutInCell="1" allowOverlap="1" wp14:anchorId="165A2ED8" wp14:editId="1CC3E2C5">
                <wp:simplePos x="0" y="0"/>
                <wp:positionH relativeFrom="margin">
                  <wp:align>center</wp:align>
                </wp:positionH>
                <wp:positionV relativeFrom="margin">
                  <wp:align>center</wp:align>
                </wp:positionV>
                <wp:extent cx="4125595" cy="2467610"/>
                <wp:effectExtent l="0" t="0" r="27305" b="8890"/>
                <wp:wrapSquare wrapText="bothSides"/>
                <wp:docPr id="660968042" name="Zone de texte 660968042"/>
                <wp:cNvGraphicFramePr/>
                <a:graphic xmlns:a="http://schemas.openxmlformats.org/drawingml/2006/main">
                  <a:graphicData uri="http://schemas.microsoft.com/office/word/2010/wordprocessingShape">
                    <wps:wsp>
                      <wps:cNvSpPr txBox="1"/>
                      <wps:spPr>
                        <a:xfrm>
                          <a:off x="0" y="0"/>
                          <a:ext cx="4125595" cy="2467610"/>
                        </a:xfrm>
                        <a:prstGeom prst="flowChartDocument">
                          <a:avLst/>
                        </a:prstGeom>
                        <a:solidFill>
                          <a:schemeClr val="accent2">
                            <a:lumMod val="20000"/>
                            <a:lumOff val="80000"/>
                          </a:schemeClr>
                        </a:solidFill>
                        <a:ln>
                          <a:solidFill>
                            <a:schemeClr val="accent2">
                              <a:lumMod val="50000"/>
                            </a:schemeClr>
                          </a:solidFill>
                        </a:ln>
                        <a:effectLst/>
                      </wps:spPr>
                      <wps:txbx>
                        <w:txbxContent>
                          <w:p w14:paraId="007CF4BB" w14:textId="77777777" w:rsidR="009E647C" w:rsidRPr="006D46C9" w:rsidRDefault="009E647C" w:rsidP="00110E2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Pr>
                                <w:rFonts w:ascii="Times New Roman" w:hAnsi="Times New Roman" w:cs="Times New Roman" w:hint="cs"/>
                                <w:bCs/>
                                <w:color w:val="000000"/>
                                <w:sz w:val="220"/>
                                <w:szCs w:val="220"/>
                                <w:rtl/>
                                <w14:textOutline w14:w="5270" w14:cap="flat" w14:cmpd="sng" w14:algn="ctr">
                                  <w14:solidFill>
                                    <w14:srgbClr w14:val="000000"/>
                                  </w14:solidFill>
                                  <w14:prstDash w14:val="solid"/>
                                  <w14:round/>
                                </w14:textOutline>
                              </w:rPr>
                              <w:t>مدخل</w:t>
                            </w:r>
                          </w:p>
                          <w:p w14:paraId="54C55504" w14:textId="77777777" w:rsidR="009E647C" w:rsidRPr="006D46C9" w:rsidRDefault="009E647C" w:rsidP="00110E2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165A2ED8" id="Zone de texte 660968042" o:spid="_x0000_s1034" type="#_x0000_t114" style="position:absolute;left:0;text-align:left;margin-left:0;margin-top:0;width:324.85pt;height:194.3pt;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" fillcolor="#fbe4d5 [661]" strokecolor="#823b0b [1605]">
                <v:textbox>
                  <w:txbxContent>
                    <w:p w14:paraId="007CF4BB" w14:textId="77777777" w:rsidR="009E647C" w:rsidRPr="006D46C9" w:rsidRDefault="009E647C" w:rsidP="00110E2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Pr>
                          <w:rFonts w:ascii="Times New Roman" w:hAnsi="Times New Roman" w:cs="Times New Roman" w:hint="cs"/>
                          <w:bCs/>
                          <w:color w:val="000000"/>
                          <w:sz w:val="220"/>
                          <w:szCs w:val="220"/>
                          <w:rtl/>
                          <w14:textOutline w14:w="5270" w14:cap="flat" w14:cmpd="sng" w14:algn="ctr">
                            <w14:solidFill>
                              <w14:srgbClr w14:val="000000"/>
                            </w14:solidFill>
                            <w14:prstDash w14:val="solid"/>
                            <w14:round/>
                          </w14:textOutline>
                        </w:rPr>
                        <w:t>مدخل</w:t>
                      </w:r>
                    </w:p>
                    <w:p w14:paraId="54C55504" w14:textId="77777777" w:rsidR="009E647C" w:rsidRPr="006D46C9" w:rsidRDefault="009E647C" w:rsidP="00110E2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p>
                  </w:txbxContent>
                </v:textbox>
                <w10:wrap type="square" anchorx="margin" anchory="margin"/>
              </v:shape>
            </w:pict>
          </mc:Fallback>
        </mc:AlternateContent>
      </w:r>
    </w:p>
    <w:p w14:paraId="63227FB4" w14:textId="77777777" w:rsidR="000B3A1A" w:rsidRPr="000B3A1A" w:rsidRDefault="000B3A1A" w:rsidP="000B3A1A">
      <w:pPr>
        <w:bidi/>
        <w:rPr>
          <w:rFonts w:ascii="Traditional Arabic" w:eastAsia="Calibri" w:hAnsi="Traditional Arabic" w:cs="Traditional Arabic"/>
          <w:sz w:val="36"/>
          <w:szCs w:val="36"/>
          <w:rtl/>
          <w:lang w:bidi="ar-DZ"/>
        </w:rPr>
      </w:pPr>
    </w:p>
    <w:p w14:paraId="3D8A1A92" w14:textId="77777777" w:rsidR="000B3A1A" w:rsidRPr="000B3A1A" w:rsidRDefault="000B3A1A" w:rsidP="000B3A1A">
      <w:pPr>
        <w:bidi/>
        <w:rPr>
          <w:rFonts w:ascii="Traditional Arabic" w:eastAsia="Calibri" w:hAnsi="Traditional Arabic" w:cs="Traditional Arabic"/>
          <w:sz w:val="36"/>
          <w:szCs w:val="36"/>
          <w:rtl/>
        </w:rPr>
      </w:pPr>
    </w:p>
    <w:p w14:paraId="762A2861" w14:textId="77777777" w:rsidR="000B3A1A" w:rsidRPr="000B3A1A" w:rsidRDefault="000B3A1A" w:rsidP="000B3A1A">
      <w:pPr>
        <w:bidi/>
        <w:rPr>
          <w:rFonts w:ascii="Traditional Arabic" w:eastAsia="Calibri" w:hAnsi="Traditional Arabic" w:cs="Traditional Arabic"/>
          <w:sz w:val="36"/>
          <w:szCs w:val="36"/>
          <w:rtl/>
        </w:rPr>
      </w:pPr>
    </w:p>
    <w:p w14:paraId="4A5C0D2B" w14:textId="77777777" w:rsidR="000B3A1A" w:rsidRPr="000B3A1A" w:rsidRDefault="000B3A1A" w:rsidP="000B3A1A">
      <w:pPr>
        <w:bidi/>
        <w:rPr>
          <w:rFonts w:ascii="Traditional Arabic" w:eastAsia="Calibri" w:hAnsi="Traditional Arabic" w:cs="Traditional Arabic"/>
          <w:sz w:val="36"/>
          <w:szCs w:val="36"/>
          <w:rtl/>
        </w:rPr>
      </w:pPr>
    </w:p>
    <w:p w14:paraId="4872153E" w14:textId="77777777" w:rsidR="000B3A1A" w:rsidRPr="000B3A1A" w:rsidRDefault="000B3A1A" w:rsidP="000B3A1A">
      <w:pPr>
        <w:bidi/>
        <w:rPr>
          <w:rFonts w:ascii="Traditional Arabic" w:eastAsia="Calibri" w:hAnsi="Traditional Arabic" w:cs="Traditional Arabic"/>
          <w:sz w:val="36"/>
          <w:szCs w:val="36"/>
          <w:rtl/>
        </w:rPr>
      </w:pPr>
    </w:p>
    <w:p w14:paraId="5BA5D792" w14:textId="77777777" w:rsidR="000B3A1A" w:rsidRPr="000B3A1A" w:rsidRDefault="000B3A1A" w:rsidP="000B3A1A">
      <w:pPr>
        <w:bidi/>
        <w:rPr>
          <w:rFonts w:ascii="Traditional Arabic" w:eastAsia="Calibri" w:hAnsi="Traditional Arabic" w:cs="Traditional Arabic"/>
          <w:sz w:val="36"/>
          <w:szCs w:val="36"/>
          <w:rtl/>
        </w:rPr>
      </w:pPr>
    </w:p>
    <w:p w14:paraId="044BD309" w14:textId="77777777" w:rsidR="000B3A1A" w:rsidRPr="000B3A1A" w:rsidRDefault="000B3A1A" w:rsidP="000B3A1A">
      <w:pPr>
        <w:bidi/>
        <w:rPr>
          <w:rFonts w:ascii="Traditional Arabic" w:eastAsia="Calibri" w:hAnsi="Traditional Arabic" w:cs="Traditional Arabic"/>
          <w:sz w:val="36"/>
          <w:szCs w:val="36"/>
          <w:rtl/>
        </w:rPr>
      </w:pPr>
    </w:p>
    <w:p w14:paraId="6BEBAF52" w14:textId="77777777" w:rsidR="000B3A1A" w:rsidRPr="000B3A1A" w:rsidRDefault="000B3A1A" w:rsidP="000B3A1A">
      <w:pPr>
        <w:bidi/>
        <w:rPr>
          <w:rFonts w:ascii="Traditional Arabic" w:eastAsia="Calibri" w:hAnsi="Traditional Arabic" w:cs="Traditional Arabic"/>
          <w:sz w:val="36"/>
          <w:szCs w:val="36"/>
          <w:rtl/>
        </w:rPr>
      </w:pPr>
    </w:p>
    <w:p w14:paraId="4BB1DFB0" w14:textId="77777777" w:rsidR="000B3A1A" w:rsidRPr="000B3A1A" w:rsidRDefault="000B3A1A" w:rsidP="000B3A1A">
      <w:pPr>
        <w:bidi/>
        <w:rPr>
          <w:rFonts w:ascii="Traditional Arabic" w:eastAsia="Calibri" w:hAnsi="Traditional Arabic" w:cs="Traditional Arabic"/>
          <w:sz w:val="36"/>
          <w:szCs w:val="36"/>
          <w:rtl/>
        </w:rPr>
      </w:pPr>
    </w:p>
    <w:p w14:paraId="01DF495E" w14:textId="77777777" w:rsidR="000B3A1A" w:rsidRPr="000B3A1A" w:rsidRDefault="000B3A1A" w:rsidP="000B3A1A">
      <w:pPr>
        <w:bidi/>
        <w:rPr>
          <w:rFonts w:ascii="Traditional Arabic" w:eastAsia="Calibri" w:hAnsi="Traditional Arabic" w:cs="Traditional Arabic"/>
          <w:sz w:val="36"/>
          <w:szCs w:val="36"/>
          <w:rtl/>
        </w:rPr>
      </w:pPr>
    </w:p>
    <w:p w14:paraId="6E0E5A3C" w14:textId="77777777" w:rsidR="000B3A1A" w:rsidRDefault="000B3A1A" w:rsidP="000B3A1A">
      <w:pPr>
        <w:bidi/>
        <w:rPr>
          <w:rFonts w:ascii="Traditional Arabic" w:eastAsia="Calibri" w:hAnsi="Traditional Arabic" w:cs="Traditional Arabic"/>
          <w:sz w:val="36"/>
          <w:szCs w:val="36"/>
          <w:rtl/>
        </w:rPr>
      </w:pPr>
    </w:p>
    <w:p w14:paraId="37A8ADC1" w14:textId="77777777" w:rsidR="000B3A1A" w:rsidRDefault="000B3A1A" w:rsidP="000B3A1A">
      <w:pPr>
        <w:bidi/>
        <w:rPr>
          <w:rFonts w:ascii="Traditional Arabic" w:eastAsia="Calibri" w:hAnsi="Traditional Arabic" w:cs="Traditional Arabic"/>
          <w:sz w:val="36"/>
          <w:szCs w:val="36"/>
          <w:rtl/>
        </w:rPr>
      </w:pPr>
    </w:p>
    <w:p w14:paraId="5D1E9C8E" w14:textId="77777777" w:rsidR="00223D94" w:rsidRDefault="00223D94" w:rsidP="00223D94">
      <w:pPr>
        <w:bidi/>
        <w:rPr>
          <w:rFonts w:ascii="Traditional Arabic" w:eastAsia="Calibri" w:hAnsi="Traditional Arabic" w:cs="Traditional Arabic"/>
          <w:sz w:val="36"/>
          <w:szCs w:val="36"/>
          <w:rtl/>
        </w:rPr>
      </w:pPr>
    </w:p>
    <w:p w14:paraId="7A68CC73" w14:textId="77777777" w:rsidR="00223D94" w:rsidRPr="000B3A1A" w:rsidRDefault="00223D94" w:rsidP="00223D94">
      <w:pPr>
        <w:bidi/>
        <w:rPr>
          <w:rFonts w:ascii="Traditional Arabic" w:eastAsia="Calibri" w:hAnsi="Traditional Arabic" w:cs="Traditional Arabic"/>
          <w:sz w:val="36"/>
          <w:szCs w:val="36"/>
          <w:rtl/>
        </w:rPr>
      </w:pPr>
    </w:p>
    <w:p w14:paraId="217841F4" w14:textId="77777777" w:rsidR="000B3A1A" w:rsidRDefault="000B3A1A" w:rsidP="00223D94">
      <w:pPr>
        <w:pStyle w:val="Paragraphedeliste"/>
        <w:numPr>
          <w:ilvl w:val="0"/>
          <w:numId w:val="13"/>
        </w:numPr>
        <w:spacing w:line="240" w:lineRule="auto"/>
        <w:jc w:val="both"/>
        <w:rPr>
          <w:rFonts w:ascii="Traditional Arabic" w:hAnsi="Traditional Arabic" w:cs="Traditional Arabic"/>
          <w:sz w:val="56"/>
          <w:szCs w:val="56"/>
        </w:rPr>
      </w:pPr>
      <w:r w:rsidRPr="00223D94">
        <w:rPr>
          <w:rFonts w:ascii="Traditional Arabic" w:hAnsi="Traditional Arabic" w:cs="Traditional Arabic"/>
          <w:sz w:val="56"/>
          <w:szCs w:val="56"/>
          <w:rtl/>
        </w:rPr>
        <w:t>فن الرّثاء.</w:t>
      </w:r>
    </w:p>
    <w:p w14:paraId="1D86EFF4" w14:textId="77777777" w:rsidR="00223D94" w:rsidRDefault="00223D94" w:rsidP="00223D94">
      <w:pPr>
        <w:pStyle w:val="Paragraphedeliste"/>
        <w:numPr>
          <w:ilvl w:val="0"/>
          <w:numId w:val="13"/>
        </w:numPr>
        <w:spacing w:line="240" w:lineRule="auto"/>
        <w:jc w:val="both"/>
        <w:rPr>
          <w:rFonts w:ascii="Traditional Arabic" w:hAnsi="Traditional Arabic" w:cs="Traditional Arabic"/>
          <w:sz w:val="56"/>
          <w:szCs w:val="56"/>
        </w:rPr>
      </w:pPr>
      <w:r w:rsidRPr="00223D94">
        <w:rPr>
          <w:rFonts w:ascii="Traditional Arabic" w:hAnsi="Traditional Arabic" w:cs="Traditional Arabic"/>
          <w:sz w:val="56"/>
          <w:szCs w:val="56"/>
          <w:rtl/>
        </w:rPr>
        <w:t>الخنساء.</w:t>
      </w:r>
    </w:p>
    <w:p w14:paraId="5CB033F6" w14:textId="77777777" w:rsidR="00223D94" w:rsidRPr="00223D94" w:rsidRDefault="00223D94" w:rsidP="00223D94">
      <w:pPr>
        <w:pStyle w:val="Paragraphedeliste"/>
        <w:rPr>
          <w:rFonts w:ascii="Traditional Arabic" w:hAnsi="Traditional Arabic" w:cs="Traditional Arabic"/>
          <w:sz w:val="36"/>
          <w:szCs w:val="36"/>
          <w:rtl/>
        </w:rPr>
      </w:pPr>
    </w:p>
    <w:p w14:paraId="6EC659C7" w14:textId="77777777" w:rsidR="003A0730" w:rsidRPr="000B3A1A" w:rsidRDefault="003A0730" w:rsidP="000B3A1A">
      <w:pPr>
        <w:bidi/>
        <w:rPr>
          <w:rFonts w:ascii="Traditional Arabic" w:eastAsia="Calibri" w:hAnsi="Traditional Arabic" w:cs="Traditional Arabic"/>
          <w:sz w:val="36"/>
          <w:szCs w:val="36"/>
          <w:rtl/>
        </w:rPr>
        <w:sectPr w:rsidR="003A0730" w:rsidRPr="000B3A1A" w:rsidSect="006D46C9">
          <w:headerReference w:type="default" r:id="rId24"/>
          <w:footerReference w:type="default" r:id="rId25"/>
          <w:pgSz w:w="11906" w:h="16838"/>
          <w:pgMar w:top="1418" w:right="1985" w:bottom="1418" w:left="851" w:header="720" w:footer="720" w:gutter="0"/>
          <w:cols w:space="720"/>
        </w:sectPr>
      </w:pPr>
    </w:p>
    <w:p w14:paraId="4A6F1955" w14:textId="33B9BED5" w:rsidR="00BC13DD" w:rsidRPr="00BC13DD" w:rsidRDefault="00BD6819" w:rsidP="00AE47EC">
      <w:pPr>
        <w:pStyle w:val="Titre1"/>
        <w:bidi/>
        <w:rPr>
          <w:szCs w:val="32"/>
          <w:rtl/>
          <w:lang w:bidi="ar-SA"/>
        </w:rPr>
      </w:pPr>
      <w:bookmarkStart w:id="7" w:name="_Toc176640623"/>
      <w:r>
        <w:rPr>
          <w:rFonts w:hint="cs"/>
          <w:rtl/>
          <w:lang w:bidi="ar-SA"/>
        </w:rPr>
        <w:lastRenderedPageBreak/>
        <w:t>مدخل</w:t>
      </w:r>
      <w:bookmarkEnd w:id="7"/>
    </w:p>
    <w:p w14:paraId="232BBD67" w14:textId="77777777" w:rsidR="00BD6819" w:rsidRPr="00407785" w:rsidRDefault="00BD6819" w:rsidP="00407785">
      <w:pPr>
        <w:pStyle w:val="Titre2"/>
        <w:bidi/>
        <w:jc w:val="left"/>
      </w:pPr>
      <w:bookmarkStart w:id="8" w:name="_Toc176640624"/>
      <w:r w:rsidRPr="00407785">
        <w:rPr>
          <w:rtl/>
        </w:rPr>
        <w:t xml:space="preserve">1- فن </w:t>
      </w:r>
      <w:r w:rsidR="00912B1D" w:rsidRPr="00407785">
        <w:rPr>
          <w:rStyle w:val="Titre2Car"/>
          <w:rFonts w:hint="cs"/>
          <w:b/>
          <w:bCs/>
          <w:rtl/>
        </w:rPr>
        <w:t>الرثاء</w:t>
      </w:r>
      <w:r w:rsidR="00912B1D" w:rsidRPr="00407785">
        <w:rPr>
          <w:rFonts w:hint="cs"/>
          <w:rtl/>
        </w:rPr>
        <w:t>:</w:t>
      </w:r>
      <w:bookmarkEnd w:id="8"/>
      <w:r w:rsidRPr="00407785">
        <w:rPr>
          <w:rtl/>
        </w:rPr>
        <w:t xml:space="preserve"> </w:t>
      </w:r>
    </w:p>
    <w:p w14:paraId="600DE4FE" w14:textId="77777777" w:rsidR="00BD6819" w:rsidRPr="00BD6819" w:rsidRDefault="00BD6819" w:rsidP="00C0797B">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sz w:val="32"/>
          <w:szCs w:val="32"/>
          <w:rtl/>
        </w:rPr>
        <w:t>جاء تعريف الر</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ثاء في لسان العرب لابن منظور </w:t>
      </w:r>
      <w:r w:rsidR="00912B1D" w:rsidRPr="00BD6819">
        <w:rPr>
          <w:rFonts w:ascii="Traditional Arabic" w:eastAsia="Calibri" w:hAnsi="Traditional Arabic" w:cs="Traditional Arabic" w:hint="cs"/>
          <w:sz w:val="32"/>
          <w:szCs w:val="32"/>
          <w:rtl/>
        </w:rPr>
        <w:t>كالآتي:</w:t>
      </w:r>
      <w:r w:rsidRPr="00BD6819">
        <w:rPr>
          <w:rFonts w:ascii="Traditional Arabic" w:eastAsia="Calibri" w:hAnsi="Traditional Arabic" w:cs="Traditional Arabic"/>
          <w:sz w:val="32"/>
          <w:szCs w:val="32"/>
          <w:rtl/>
        </w:rPr>
        <w:t xml:space="preserve"> </w:t>
      </w:r>
      <w:r w:rsidR="00912B1D" w:rsidRPr="00BD6819">
        <w:rPr>
          <w:rFonts w:ascii="Traditional Arabic" w:eastAsia="Calibri" w:hAnsi="Traditional Arabic" w:cs="Traditional Arabic" w:hint="cs"/>
          <w:sz w:val="32"/>
          <w:szCs w:val="32"/>
          <w:rtl/>
        </w:rPr>
        <w:t>«ورثى</w:t>
      </w:r>
      <w:r w:rsidRPr="00BD6819">
        <w:rPr>
          <w:rFonts w:ascii="Traditional Arabic" w:eastAsia="Calibri" w:hAnsi="Traditional Arabic" w:cs="Traditional Arabic"/>
          <w:sz w:val="32"/>
          <w:szCs w:val="32"/>
          <w:rtl/>
        </w:rPr>
        <w:t xml:space="preserve"> فلان فلانا يرثيه رثيا ومرثية </w:t>
      </w:r>
      <w:r w:rsidR="00912B1D" w:rsidRPr="00BD6819">
        <w:rPr>
          <w:rFonts w:ascii="Traditional Arabic" w:eastAsia="Calibri" w:hAnsi="Traditional Arabic" w:cs="Traditional Arabic" w:hint="cs"/>
          <w:sz w:val="32"/>
          <w:szCs w:val="32"/>
          <w:rtl/>
        </w:rPr>
        <w:t>إذا</w:t>
      </w:r>
      <w:r w:rsidR="00B50D4C">
        <w:rPr>
          <w:rFonts w:ascii="Traditional Arabic" w:eastAsia="Calibri" w:hAnsi="Traditional Arabic" w:cs="Traditional Arabic"/>
          <w:sz w:val="32"/>
          <w:szCs w:val="32"/>
          <w:rtl/>
        </w:rPr>
        <w:t xml:space="preserve"> بكاه بعد موته. قال ف</w:t>
      </w:r>
      <w:r w:rsidR="00B50D4C">
        <w:rPr>
          <w:rFonts w:ascii="Traditional Arabic" w:eastAsia="Calibri" w:hAnsi="Traditional Arabic" w:cs="Traditional Arabic" w:hint="cs"/>
          <w:sz w:val="32"/>
          <w:szCs w:val="32"/>
          <w:rtl/>
        </w:rPr>
        <w:t>إ</w:t>
      </w:r>
      <w:r w:rsidRPr="00BD6819">
        <w:rPr>
          <w:rFonts w:ascii="Traditional Arabic" w:eastAsia="Calibri" w:hAnsi="Traditional Arabic" w:cs="Traditional Arabic"/>
          <w:sz w:val="32"/>
          <w:szCs w:val="32"/>
          <w:rtl/>
        </w:rPr>
        <w:t xml:space="preserve">ن مدحه بعد موته قيل رثّاه </w:t>
      </w:r>
      <w:r w:rsidR="00912B1D" w:rsidRPr="00BD6819">
        <w:rPr>
          <w:rFonts w:ascii="Traditional Arabic" w:eastAsia="Calibri" w:hAnsi="Traditional Arabic" w:cs="Traditional Arabic" w:hint="cs"/>
          <w:sz w:val="32"/>
          <w:szCs w:val="32"/>
          <w:rtl/>
        </w:rPr>
        <w:t>يرثّيه ثرثية.</w:t>
      </w:r>
      <w:r w:rsidRPr="00BD6819">
        <w:rPr>
          <w:rFonts w:ascii="Traditional Arabic" w:eastAsia="Calibri" w:hAnsi="Traditional Arabic" w:cs="Traditional Arabic"/>
          <w:sz w:val="32"/>
          <w:szCs w:val="32"/>
          <w:rtl/>
        </w:rPr>
        <w:t xml:space="preserve"> ورثيت الميت رثيا ورثاء ومرثاة ومرثية </w:t>
      </w:r>
      <w:r w:rsidR="00912B1D" w:rsidRPr="00BD6819">
        <w:rPr>
          <w:rFonts w:ascii="Traditional Arabic" w:eastAsia="Calibri" w:hAnsi="Traditional Arabic" w:cs="Traditional Arabic" w:hint="cs"/>
          <w:sz w:val="32"/>
          <w:szCs w:val="32"/>
          <w:rtl/>
        </w:rPr>
        <w:t>ورثّيته:</w:t>
      </w:r>
      <w:r w:rsidRPr="00BD6819">
        <w:rPr>
          <w:rFonts w:ascii="Traditional Arabic" w:eastAsia="Calibri" w:hAnsi="Traditional Arabic" w:cs="Traditional Arabic"/>
          <w:sz w:val="32"/>
          <w:szCs w:val="32"/>
          <w:rtl/>
        </w:rPr>
        <w:t xml:space="preserve"> مدحته بعد الموت </w:t>
      </w:r>
      <w:r w:rsidR="00912B1D" w:rsidRPr="00BD6819">
        <w:rPr>
          <w:rFonts w:ascii="Traditional Arabic" w:eastAsia="Calibri" w:hAnsi="Traditional Arabic" w:cs="Traditional Arabic" w:hint="cs"/>
          <w:sz w:val="32"/>
          <w:szCs w:val="32"/>
          <w:rtl/>
        </w:rPr>
        <w:t>وبكيته.</w:t>
      </w:r>
      <w:r w:rsidRPr="00BD6819">
        <w:rPr>
          <w:rFonts w:ascii="Traditional Arabic" w:eastAsia="Calibri" w:hAnsi="Traditional Arabic" w:cs="Traditional Arabic"/>
          <w:sz w:val="32"/>
          <w:szCs w:val="32"/>
          <w:rtl/>
        </w:rPr>
        <w:t xml:space="preserve"> ورثوت الميت أيضا </w:t>
      </w:r>
      <w:r w:rsidR="00912B1D" w:rsidRPr="00BD6819">
        <w:rPr>
          <w:rFonts w:ascii="Traditional Arabic" w:eastAsia="Calibri" w:hAnsi="Traditional Arabic" w:cs="Traditional Arabic" w:hint="cs"/>
          <w:sz w:val="32"/>
          <w:szCs w:val="32"/>
          <w:rtl/>
        </w:rPr>
        <w:t>إذا</w:t>
      </w:r>
      <w:r w:rsidRPr="00BD6819">
        <w:rPr>
          <w:rFonts w:ascii="Traditional Arabic" w:eastAsia="Calibri" w:hAnsi="Traditional Arabic" w:cs="Traditional Arabic"/>
          <w:sz w:val="32"/>
          <w:szCs w:val="32"/>
          <w:rtl/>
        </w:rPr>
        <w:t xml:space="preserve"> بكيته وعدّدت </w:t>
      </w:r>
      <w:r w:rsidR="00912B1D" w:rsidRPr="00BD6819">
        <w:rPr>
          <w:rFonts w:ascii="Traditional Arabic" w:eastAsia="Calibri" w:hAnsi="Traditional Arabic" w:cs="Traditional Arabic" w:hint="cs"/>
          <w:sz w:val="32"/>
          <w:szCs w:val="32"/>
          <w:rtl/>
        </w:rPr>
        <w:t>محاسنه،</w:t>
      </w:r>
      <w:r w:rsidRPr="00BD6819">
        <w:rPr>
          <w:rFonts w:ascii="Traditional Arabic" w:eastAsia="Calibri" w:hAnsi="Traditional Arabic" w:cs="Traditional Arabic"/>
          <w:sz w:val="32"/>
          <w:szCs w:val="32"/>
          <w:rtl/>
        </w:rPr>
        <w:t xml:space="preserve"> وكذلك </w:t>
      </w:r>
      <w:r w:rsidR="00912B1D" w:rsidRPr="00BD6819">
        <w:rPr>
          <w:rFonts w:ascii="Traditional Arabic" w:eastAsia="Calibri" w:hAnsi="Traditional Arabic" w:cs="Traditional Arabic" w:hint="cs"/>
          <w:sz w:val="32"/>
          <w:szCs w:val="32"/>
          <w:rtl/>
        </w:rPr>
        <w:t>إذا</w:t>
      </w:r>
      <w:r w:rsidRPr="00BD6819">
        <w:rPr>
          <w:rFonts w:ascii="Traditional Arabic" w:eastAsia="Calibri" w:hAnsi="Traditional Arabic" w:cs="Traditional Arabic"/>
          <w:sz w:val="32"/>
          <w:szCs w:val="32"/>
          <w:rtl/>
        </w:rPr>
        <w:t xml:space="preserve"> نظمت فيه </w:t>
      </w:r>
      <w:r w:rsidR="00912B1D" w:rsidRPr="00BD6819">
        <w:rPr>
          <w:rFonts w:ascii="Traditional Arabic" w:eastAsia="Calibri" w:hAnsi="Traditional Arabic" w:cs="Traditional Arabic" w:hint="cs"/>
          <w:sz w:val="32"/>
          <w:szCs w:val="32"/>
          <w:rtl/>
        </w:rPr>
        <w:t>شعرا.</w:t>
      </w:r>
      <w:r w:rsidRPr="00BD6819">
        <w:rPr>
          <w:rFonts w:ascii="Traditional Arabic" w:eastAsia="Calibri" w:hAnsi="Traditional Arabic" w:cs="Traditional Arabic"/>
          <w:sz w:val="32"/>
          <w:szCs w:val="32"/>
          <w:rtl/>
        </w:rPr>
        <w:t xml:space="preserve"> ورثت المرأة بعلها ترثيه ورثيتْه ترثاه رثاية.......</w:t>
      </w:r>
      <w:r w:rsidR="00912B1D" w:rsidRPr="00BD6819">
        <w:rPr>
          <w:rFonts w:ascii="Traditional Arabic" w:eastAsia="Calibri" w:hAnsi="Traditional Arabic" w:cs="Traditional Arabic" w:hint="cs"/>
          <w:sz w:val="32"/>
          <w:szCs w:val="32"/>
          <w:rtl/>
        </w:rPr>
        <w:t>وامرأة رثّاءة</w:t>
      </w:r>
      <w:r w:rsidRPr="00BD6819">
        <w:rPr>
          <w:rFonts w:ascii="Traditional Arabic" w:eastAsia="Calibri" w:hAnsi="Traditional Arabic" w:cs="Traditional Arabic"/>
          <w:sz w:val="32"/>
          <w:szCs w:val="32"/>
          <w:rtl/>
        </w:rPr>
        <w:t xml:space="preserve"> </w:t>
      </w:r>
      <w:r w:rsidR="00912B1D" w:rsidRPr="00BD6819">
        <w:rPr>
          <w:rFonts w:ascii="Traditional Arabic" w:eastAsia="Calibri" w:hAnsi="Traditional Arabic" w:cs="Traditional Arabic" w:hint="cs"/>
          <w:sz w:val="32"/>
          <w:szCs w:val="32"/>
          <w:rtl/>
        </w:rPr>
        <w:t>ورثّاية:</w:t>
      </w:r>
      <w:r w:rsidRPr="00BD6819">
        <w:rPr>
          <w:rFonts w:ascii="Traditional Arabic" w:eastAsia="Calibri" w:hAnsi="Traditional Arabic" w:cs="Traditional Arabic"/>
          <w:sz w:val="32"/>
          <w:szCs w:val="32"/>
          <w:rtl/>
        </w:rPr>
        <w:t xml:space="preserve"> كثيرة الرثاء لبعلها أو لغيره ممن يكرم </w:t>
      </w:r>
      <w:r w:rsidR="00912B1D" w:rsidRPr="00BD6819">
        <w:rPr>
          <w:rFonts w:ascii="Traditional Arabic" w:eastAsia="Calibri" w:hAnsi="Traditional Arabic" w:cs="Traditional Arabic" w:hint="cs"/>
          <w:sz w:val="32"/>
          <w:szCs w:val="32"/>
          <w:rtl/>
        </w:rPr>
        <w:t>عندها،</w:t>
      </w:r>
      <w:r w:rsidRPr="00BD6819">
        <w:rPr>
          <w:rFonts w:ascii="Traditional Arabic" w:eastAsia="Calibri" w:hAnsi="Traditional Arabic" w:cs="Traditional Arabic"/>
          <w:sz w:val="32"/>
          <w:szCs w:val="32"/>
          <w:rtl/>
        </w:rPr>
        <w:t xml:space="preserve"> تنوح </w:t>
      </w:r>
      <w:r w:rsidR="00912B1D" w:rsidRPr="00BD6819">
        <w:rPr>
          <w:rFonts w:ascii="Traditional Arabic" w:eastAsia="Calibri" w:hAnsi="Traditional Arabic" w:cs="Traditional Arabic" w:hint="cs"/>
          <w:sz w:val="32"/>
          <w:szCs w:val="32"/>
          <w:rtl/>
        </w:rPr>
        <w:t>نياحة»</w:t>
      </w:r>
      <w:r w:rsidRPr="00BD6819">
        <w:rPr>
          <w:rFonts w:ascii="Traditional Arabic" w:eastAsia="Calibri" w:hAnsi="Traditional Arabic" w:cs="Traditional Arabic"/>
          <w:sz w:val="32"/>
          <w:szCs w:val="32"/>
          <w:vertAlign w:val="superscript"/>
          <w:rtl/>
        </w:rPr>
        <w:footnoteReference w:id="2"/>
      </w:r>
      <w:r w:rsidRPr="00BD6819">
        <w:rPr>
          <w:rFonts w:ascii="Traditional Arabic" w:eastAsia="Calibri" w:hAnsi="Traditional Arabic" w:cs="Traditional Arabic" w:hint="cs"/>
          <w:sz w:val="32"/>
          <w:szCs w:val="32"/>
          <w:rtl/>
        </w:rPr>
        <w:t xml:space="preserve">. نخلص أنّ الرثاء هو بكاء </w:t>
      </w:r>
      <w:r w:rsidR="00912B1D" w:rsidRPr="00BD6819">
        <w:rPr>
          <w:rFonts w:ascii="Traditional Arabic" w:eastAsia="Calibri" w:hAnsi="Traditional Arabic" w:cs="Traditional Arabic" w:hint="cs"/>
          <w:sz w:val="32"/>
          <w:szCs w:val="32"/>
          <w:rtl/>
        </w:rPr>
        <w:t>ومدح</w:t>
      </w:r>
      <w:r w:rsidRPr="00BD6819">
        <w:rPr>
          <w:rFonts w:ascii="Traditional Arabic" w:eastAsia="Calibri" w:hAnsi="Traditional Arabic" w:cs="Traditional Arabic" w:hint="cs"/>
          <w:sz w:val="32"/>
          <w:szCs w:val="32"/>
          <w:rtl/>
        </w:rPr>
        <w:t xml:space="preserve"> الميّت بعد الموت وتعديد مناقبه الحسنة.</w:t>
      </w:r>
    </w:p>
    <w:p w14:paraId="1016D68B" w14:textId="77777777" w:rsidR="00BD6819" w:rsidRPr="00BD6819" w:rsidRDefault="00912B1D"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«والشعر</w:t>
      </w:r>
      <w:r w:rsidR="00BD6819" w:rsidRPr="00BD6819">
        <w:rPr>
          <w:rFonts w:ascii="Traditional Arabic" w:eastAsia="Calibri" w:hAnsi="Traditional Arabic" w:cs="Traditional Arabic"/>
          <w:sz w:val="32"/>
          <w:szCs w:val="32"/>
          <w:rtl/>
        </w:rPr>
        <w:t xml:space="preserve"> في المراثي</w:t>
      </w:r>
      <w:r w:rsidR="00BD6819" w:rsidRPr="00BD6819">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 xml:space="preserve">يقال على </w:t>
      </w:r>
      <w:r w:rsidRPr="00BD6819">
        <w:rPr>
          <w:rFonts w:ascii="Traditional Arabic" w:eastAsia="Calibri" w:hAnsi="Traditional Arabic" w:cs="Traditional Arabic" w:hint="cs"/>
          <w:sz w:val="32"/>
          <w:szCs w:val="32"/>
          <w:rtl/>
        </w:rPr>
        <w:t>الوفاء،</w:t>
      </w:r>
      <w:r w:rsidR="00BD6819" w:rsidRPr="00BD6819">
        <w:rPr>
          <w:rFonts w:ascii="Traditional Arabic" w:eastAsia="Calibri" w:hAnsi="Traditional Arabic" w:cs="Traditional Arabic"/>
          <w:sz w:val="32"/>
          <w:szCs w:val="32"/>
          <w:rtl/>
        </w:rPr>
        <w:t xml:space="preserve"> وقد التزم العرب في ذلك الجمع بين التفجع والحسرة والأسف والتلهف </w:t>
      </w:r>
      <w:r w:rsidRPr="00BD6819">
        <w:rPr>
          <w:rFonts w:ascii="Traditional Arabic" w:eastAsia="Calibri" w:hAnsi="Traditional Arabic" w:cs="Traditional Arabic" w:hint="cs"/>
          <w:sz w:val="32"/>
          <w:szCs w:val="32"/>
          <w:rtl/>
        </w:rPr>
        <w:t>والاستعظام</w:t>
      </w:r>
      <w:r w:rsidR="00BD6819" w:rsidRPr="00BD6819">
        <w:rPr>
          <w:rFonts w:ascii="Traditional Arabic" w:eastAsia="Calibri" w:hAnsi="Traditional Arabic" w:cs="Traditional Arabic"/>
          <w:sz w:val="32"/>
          <w:szCs w:val="32"/>
          <w:rtl/>
        </w:rPr>
        <w:t xml:space="preserve"> ..</w:t>
      </w:r>
      <w:r w:rsidR="00BD6819"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3"/>
      </w:r>
      <w:r w:rsidR="00BD6819" w:rsidRPr="00BD6819">
        <w:rPr>
          <w:rFonts w:ascii="Traditional Arabic" w:eastAsia="Calibri" w:hAnsi="Traditional Arabic" w:cs="Traditional Arabic" w:hint="cs"/>
          <w:sz w:val="32"/>
          <w:szCs w:val="32"/>
          <w:rtl/>
        </w:rPr>
        <w:t>.</w:t>
      </w:r>
    </w:p>
    <w:p w14:paraId="5731460C"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sz w:val="32"/>
          <w:szCs w:val="32"/>
          <w:rtl/>
        </w:rPr>
        <w:t xml:space="preserve">وقد عبر </w:t>
      </w:r>
      <w:r w:rsidRPr="00BD6819">
        <w:rPr>
          <w:rFonts w:ascii="Traditional Arabic" w:eastAsia="Calibri" w:hAnsi="Traditional Arabic" w:cs="Traditional Arabic" w:hint="cs"/>
          <w:sz w:val="32"/>
          <w:szCs w:val="32"/>
          <w:rtl/>
        </w:rPr>
        <w:t>أحد</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الأع</w:t>
      </w:r>
      <w:r w:rsidRPr="00BD6819">
        <w:rPr>
          <w:rFonts w:ascii="Traditional Arabic" w:eastAsia="Calibri" w:hAnsi="Traditional Arabic" w:cs="Traditional Arabic"/>
          <w:sz w:val="32"/>
          <w:szCs w:val="32"/>
          <w:rtl/>
        </w:rPr>
        <w:t>راب عن صدق السجي</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ة والعاطفة في مراثيهم عندما سأله </w:t>
      </w:r>
      <w:r w:rsidR="00912B1D" w:rsidRPr="00BD6819">
        <w:rPr>
          <w:rFonts w:ascii="Traditional Arabic" w:eastAsia="Calibri" w:hAnsi="Traditional Arabic" w:cs="Traditional Arabic" w:hint="cs"/>
          <w:sz w:val="32"/>
          <w:szCs w:val="32"/>
          <w:rtl/>
        </w:rPr>
        <w:t>الأصمعي:</w:t>
      </w:r>
      <w:r w:rsidRPr="00BD6819">
        <w:rPr>
          <w:rFonts w:ascii="Traditional Arabic" w:eastAsia="Calibri" w:hAnsi="Traditional Arabic" w:cs="Traditional Arabic"/>
          <w:sz w:val="32"/>
          <w:szCs w:val="32"/>
          <w:rtl/>
        </w:rPr>
        <w:t xml:space="preserve"> </w:t>
      </w:r>
      <w:r w:rsidR="00912B1D" w:rsidRPr="00BD6819">
        <w:rPr>
          <w:rFonts w:ascii="Traditional Arabic" w:eastAsia="Calibri" w:hAnsi="Traditional Arabic" w:cs="Traditional Arabic" w:hint="cs"/>
          <w:sz w:val="32"/>
          <w:szCs w:val="32"/>
          <w:rtl/>
        </w:rPr>
        <w:t>«ما</w:t>
      </w:r>
      <w:r w:rsidRPr="00BD6819">
        <w:rPr>
          <w:rFonts w:ascii="Traditional Arabic" w:eastAsia="Calibri" w:hAnsi="Traditional Arabic" w:cs="Traditional Arabic"/>
          <w:sz w:val="32"/>
          <w:szCs w:val="32"/>
          <w:rtl/>
        </w:rPr>
        <w:t xml:space="preserve"> بال المراثي </w:t>
      </w:r>
      <w:r w:rsidR="00912B1D" w:rsidRPr="00BD6819">
        <w:rPr>
          <w:rFonts w:ascii="Traditional Arabic" w:eastAsia="Calibri" w:hAnsi="Traditional Arabic" w:cs="Traditional Arabic" w:hint="cs"/>
          <w:sz w:val="32"/>
          <w:szCs w:val="32"/>
          <w:rtl/>
        </w:rPr>
        <w:t>أشرف</w:t>
      </w:r>
      <w:r w:rsidRPr="00BD6819">
        <w:rPr>
          <w:rFonts w:ascii="Traditional Arabic" w:eastAsia="Calibri" w:hAnsi="Traditional Arabic" w:cs="Traditional Arabic"/>
          <w:sz w:val="32"/>
          <w:szCs w:val="32"/>
          <w:rtl/>
        </w:rPr>
        <w:t xml:space="preserve"> </w:t>
      </w:r>
      <w:r w:rsidR="00B50D4C">
        <w:rPr>
          <w:rFonts w:ascii="Traditional Arabic" w:eastAsia="Calibri" w:hAnsi="Traditional Arabic" w:cs="Traditional Arabic" w:hint="cs"/>
          <w:sz w:val="32"/>
          <w:szCs w:val="32"/>
          <w:rtl/>
        </w:rPr>
        <w:t>أ</w:t>
      </w:r>
      <w:r w:rsidR="00912B1D" w:rsidRPr="00BD6819">
        <w:rPr>
          <w:rFonts w:ascii="Traditional Arabic" w:eastAsia="Calibri" w:hAnsi="Traditional Arabic" w:cs="Traditional Arabic" w:hint="cs"/>
          <w:sz w:val="32"/>
          <w:szCs w:val="32"/>
          <w:rtl/>
        </w:rPr>
        <w:t>شعاركم.</w:t>
      </w:r>
      <w:r w:rsidRPr="00BD6819">
        <w:rPr>
          <w:rFonts w:ascii="Traditional Arabic" w:eastAsia="Calibri" w:hAnsi="Traditional Arabic" w:cs="Traditional Arabic"/>
          <w:sz w:val="32"/>
          <w:szCs w:val="32"/>
          <w:rtl/>
        </w:rPr>
        <w:t xml:space="preserve"> </w:t>
      </w:r>
      <w:r w:rsidR="00912B1D" w:rsidRPr="00BD6819">
        <w:rPr>
          <w:rFonts w:ascii="Traditional Arabic" w:eastAsia="Calibri" w:hAnsi="Traditional Arabic" w:cs="Traditional Arabic" w:hint="cs"/>
          <w:sz w:val="32"/>
          <w:szCs w:val="32"/>
          <w:rtl/>
        </w:rPr>
        <w:t>فقال:</w:t>
      </w:r>
      <w:r w:rsidRPr="00BD6819">
        <w:rPr>
          <w:rFonts w:ascii="Traditional Arabic" w:eastAsia="Calibri" w:hAnsi="Traditional Arabic" w:cs="Traditional Arabic"/>
          <w:sz w:val="32"/>
          <w:szCs w:val="32"/>
          <w:rtl/>
        </w:rPr>
        <w:t xml:space="preserve"> لأننا نقول وقلوبنا </w:t>
      </w:r>
      <w:r w:rsidR="00912B1D" w:rsidRPr="00BD6819">
        <w:rPr>
          <w:rFonts w:ascii="Traditional Arabic" w:eastAsia="Calibri" w:hAnsi="Traditional Arabic" w:cs="Traditional Arabic" w:hint="cs"/>
          <w:sz w:val="32"/>
          <w:szCs w:val="32"/>
          <w:rtl/>
        </w:rPr>
        <w:t>محترقة»</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b/>
          <w:bCs/>
          <w:sz w:val="32"/>
          <w:szCs w:val="32"/>
          <w:vertAlign w:val="superscript"/>
          <w:rtl/>
        </w:rPr>
        <w:footnoteReference w:id="4"/>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p>
    <w:p w14:paraId="18591301"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sz w:val="32"/>
          <w:szCs w:val="32"/>
          <w:rtl/>
        </w:rPr>
        <w:t>تجل</w:t>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ى اهتمام النق</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اد بشعر الرثاء في جمعه وتصنيفه والاحتفاء بشعرائه فنجد ابن سلام الجمحي خص</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ص الطبقة بعد العاشرة لأصحاب المراثي ويروي جيد مراثيهم فيها بقوله: «</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 xml:space="preserve">وميزنا </w:t>
      </w:r>
      <w:r w:rsidRPr="00BD6819">
        <w:rPr>
          <w:rFonts w:ascii="Traditional Arabic" w:eastAsia="Calibri" w:hAnsi="Traditional Arabic" w:cs="Traditional Arabic" w:hint="cs"/>
          <w:sz w:val="32"/>
          <w:szCs w:val="32"/>
          <w:rtl/>
        </w:rPr>
        <w:t>أ</w:t>
      </w:r>
      <w:r w:rsidRPr="00BD6819">
        <w:rPr>
          <w:rFonts w:ascii="Traditional Arabic" w:eastAsia="Calibri" w:hAnsi="Traditional Arabic" w:cs="Traditional Arabic"/>
          <w:sz w:val="32"/>
          <w:szCs w:val="32"/>
          <w:rtl/>
        </w:rPr>
        <w:t>صحاب المراثي طبقة بعد العشر طبقات»</w:t>
      </w:r>
      <w:r w:rsidRPr="00BD6819">
        <w:rPr>
          <w:rFonts w:ascii="Traditional Arabic" w:eastAsia="Calibri" w:hAnsi="Traditional Arabic" w:cs="Traditional Arabic"/>
          <w:b/>
          <w:bCs/>
          <w:sz w:val="32"/>
          <w:szCs w:val="32"/>
          <w:vertAlign w:val="superscript"/>
          <w:rtl/>
        </w:rPr>
        <w:footnoteReference w:id="5"/>
      </w:r>
      <w:r w:rsidRPr="00BD6819">
        <w:rPr>
          <w:rFonts w:ascii="Traditional Arabic" w:eastAsia="Calibri" w:hAnsi="Traditional Arabic" w:cs="Traditional Arabic"/>
          <w:sz w:val="32"/>
          <w:szCs w:val="32"/>
          <w:rtl/>
        </w:rPr>
        <w:t>؛ معد</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دي</w:t>
      </w:r>
      <w:r w:rsidR="00B50D4C">
        <w:rPr>
          <w:rFonts w:ascii="Traditional Arabic" w:eastAsia="Calibri" w:hAnsi="Traditional Arabic" w:cs="Traditional Arabic"/>
          <w:sz w:val="32"/>
          <w:szCs w:val="32"/>
          <w:rtl/>
        </w:rPr>
        <w:t xml:space="preserve">ن مزايا الفقيد الخلقية مشيرين </w:t>
      </w:r>
      <w:r w:rsidR="00B50D4C">
        <w:rPr>
          <w:rFonts w:ascii="Traditional Arabic" w:eastAsia="Calibri" w:hAnsi="Traditional Arabic" w:cs="Traditional Arabic" w:hint="cs"/>
          <w:sz w:val="32"/>
          <w:szCs w:val="32"/>
          <w:rtl/>
        </w:rPr>
        <w:t>إل</w:t>
      </w:r>
      <w:r w:rsidRPr="00BD6819">
        <w:rPr>
          <w:rFonts w:ascii="Traditional Arabic" w:eastAsia="Calibri" w:hAnsi="Traditional Arabic" w:cs="Traditional Arabic"/>
          <w:sz w:val="32"/>
          <w:szCs w:val="32"/>
          <w:rtl/>
        </w:rPr>
        <w:t>ى نسبه ، ومكانته في حياتهم ، وفي المجتمع ، وقد نجد أن بعض الشعراء لامسوا حدود ا</w:t>
      </w:r>
      <w:r w:rsidR="00B50D4C">
        <w:rPr>
          <w:rFonts w:ascii="Traditional Arabic" w:eastAsia="Calibri" w:hAnsi="Traditional Arabic" w:cs="Traditional Arabic"/>
          <w:sz w:val="32"/>
          <w:szCs w:val="32"/>
          <w:rtl/>
        </w:rPr>
        <w:t xml:space="preserve">لكفر حتى </w:t>
      </w:r>
      <w:r w:rsidR="00B50D4C">
        <w:rPr>
          <w:rFonts w:ascii="Traditional Arabic" w:eastAsia="Calibri" w:hAnsi="Traditional Arabic" w:cs="Traditional Arabic" w:hint="cs"/>
          <w:sz w:val="32"/>
          <w:szCs w:val="32"/>
          <w:rtl/>
        </w:rPr>
        <w:t>أ</w:t>
      </w:r>
      <w:r w:rsidRPr="00BD6819">
        <w:rPr>
          <w:rFonts w:ascii="Traditional Arabic" w:eastAsia="Calibri" w:hAnsi="Traditional Arabic" w:cs="Traditional Arabic"/>
          <w:sz w:val="32"/>
          <w:szCs w:val="32"/>
          <w:rtl/>
        </w:rPr>
        <w:t>ن</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بعضهم وقع فيه ، كما نجد أن الكثير من شعراء المراثي رثوا أحباءهم بحسرة ، مستسلمين لقضاء الله وقدره ومشيئته ، وبهذا كانت معظم القصائد الرثائية متوه</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جة بمشاعر الر</w:t>
      </w:r>
      <w:r w:rsidR="00B50D4C">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اثي الص</w:t>
      </w:r>
      <w:r w:rsidR="00B50D4C">
        <w:rPr>
          <w:rFonts w:ascii="Traditional Arabic" w:eastAsia="Calibri" w:hAnsi="Traditional Arabic" w:cs="Traditional Arabic" w:hint="cs"/>
          <w:sz w:val="32"/>
          <w:szCs w:val="32"/>
          <w:rtl/>
        </w:rPr>
        <w:t>ّ</w:t>
      </w:r>
      <w:r w:rsidR="00B50D4C">
        <w:rPr>
          <w:rFonts w:ascii="Traditional Arabic" w:eastAsia="Calibri" w:hAnsi="Traditional Arabic" w:cs="Traditional Arabic"/>
          <w:sz w:val="32"/>
          <w:szCs w:val="32"/>
          <w:rtl/>
        </w:rPr>
        <w:t xml:space="preserve">ادقة المترجمة عن </w:t>
      </w:r>
      <w:r w:rsidR="00B50D4C">
        <w:rPr>
          <w:rFonts w:ascii="Traditional Arabic" w:eastAsia="Calibri" w:hAnsi="Traditional Arabic" w:cs="Traditional Arabic" w:hint="cs"/>
          <w:sz w:val="32"/>
          <w:szCs w:val="32"/>
          <w:rtl/>
        </w:rPr>
        <w:t>آل</w:t>
      </w:r>
      <w:r w:rsidRPr="00BD6819">
        <w:rPr>
          <w:rFonts w:ascii="Traditional Arabic" w:eastAsia="Calibri" w:hAnsi="Traditional Arabic" w:cs="Traditional Arabic"/>
          <w:sz w:val="32"/>
          <w:szCs w:val="32"/>
          <w:rtl/>
        </w:rPr>
        <w:t xml:space="preserve">ام الفقد. </w:t>
      </w:r>
    </w:p>
    <w:p w14:paraId="2C3ABC45" w14:textId="77777777" w:rsidR="00BD6819" w:rsidRPr="00BD6819" w:rsidRDefault="00912B1D"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«وكان</w:t>
      </w:r>
      <w:r w:rsidR="00BD6819" w:rsidRPr="00BD6819">
        <w:rPr>
          <w:rFonts w:ascii="Traditional Arabic" w:eastAsia="Calibri" w:hAnsi="Traditional Arabic" w:cs="Traditional Arabic"/>
          <w:sz w:val="32"/>
          <w:szCs w:val="32"/>
          <w:rtl/>
        </w:rPr>
        <w:t xml:space="preserve"> يساهم في هذا الفن الن</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ساء </w:t>
      </w:r>
      <w:r w:rsidRPr="00BD6819">
        <w:rPr>
          <w:rFonts w:ascii="Traditional Arabic" w:eastAsia="Calibri" w:hAnsi="Traditional Arabic" w:cs="Traditional Arabic" w:hint="cs"/>
          <w:sz w:val="32"/>
          <w:szCs w:val="32"/>
          <w:rtl/>
        </w:rPr>
        <w:t>والر</w:t>
      </w:r>
      <w:r w:rsidR="00FA3F4D">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جال،</w:t>
      </w:r>
      <w:r w:rsidR="00BD6819" w:rsidRPr="00BD6819">
        <w:rPr>
          <w:rFonts w:ascii="Traditional Arabic" w:eastAsia="Calibri" w:hAnsi="Traditional Arabic" w:cs="Traditional Arabic"/>
          <w:sz w:val="32"/>
          <w:szCs w:val="32"/>
          <w:rtl/>
        </w:rPr>
        <w:t xml:space="preserve"> بل ربما ك</w:t>
      </w:r>
      <w:r w:rsidR="00FA3F4D">
        <w:rPr>
          <w:rFonts w:ascii="Traditional Arabic" w:eastAsia="Calibri" w:hAnsi="Traditional Arabic" w:cs="Traditional Arabic"/>
          <w:sz w:val="32"/>
          <w:szCs w:val="32"/>
          <w:rtl/>
        </w:rPr>
        <w:t>ان النساء الحظ ال</w:t>
      </w:r>
      <w:r w:rsidR="00FA3F4D">
        <w:rPr>
          <w:rFonts w:ascii="Traditional Arabic" w:eastAsia="Calibri" w:hAnsi="Traditional Arabic" w:cs="Traditional Arabic" w:hint="cs"/>
          <w:sz w:val="32"/>
          <w:szCs w:val="32"/>
          <w:rtl/>
        </w:rPr>
        <w:t>أ</w:t>
      </w:r>
      <w:r w:rsidR="00BD6819" w:rsidRPr="00BD6819">
        <w:rPr>
          <w:rFonts w:ascii="Traditional Arabic" w:eastAsia="Calibri" w:hAnsi="Traditional Arabic" w:cs="Traditional Arabic"/>
          <w:sz w:val="32"/>
          <w:szCs w:val="32"/>
          <w:rtl/>
        </w:rPr>
        <w:t xml:space="preserve">وفر من القيام </w:t>
      </w:r>
      <w:r w:rsidRPr="00BD6819">
        <w:rPr>
          <w:rFonts w:ascii="Traditional Arabic" w:eastAsia="Calibri" w:hAnsi="Traditional Arabic" w:cs="Traditional Arabic" w:hint="cs"/>
          <w:sz w:val="32"/>
          <w:szCs w:val="32"/>
          <w:rtl/>
        </w:rPr>
        <w:t>عليه،</w:t>
      </w:r>
      <w:r w:rsidR="00FA3F4D">
        <w:rPr>
          <w:rFonts w:ascii="Traditional Arabic" w:eastAsia="Calibri" w:hAnsi="Traditional Arabic" w:cs="Traditional Arabic"/>
          <w:sz w:val="32"/>
          <w:szCs w:val="32"/>
          <w:rtl/>
        </w:rPr>
        <w:t xml:space="preserve"> </w:t>
      </w:r>
      <w:r w:rsidR="00FA3F4D">
        <w:rPr>
          <w:rFonts w:ascii="Traditional Arabic" w:eastAsia="Calibri" w:hAnsi="Traditional Arabic" w:cs="Traditional Arabic" w:hint="cs"/>
          <w:sz w:val="32"/>
          <w:szCs w:val="32"/>
          <w:rtl/>
        </w:rPr>
        <w:t>إ</w:t>
      </w:r>
      <w:r w:rsidR="00BD6819" w:rsidRPr="00BD6819">
        <w:rPr>
          <w:rFonts w:ascii="Traditional Arabic" w:eastAsia="Calibri" w:hAnsi="Traditional Arabic" w:cs="Traditional Arabic"/>
          <w:sz w:val="32"/>
          <w:szCs w:val="32"/>
          <w:rtl/>
        </w:rPr>
        <w:t>ذ كن</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 هن</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 اللا</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تي يقمن على ندب الميت </w:t>
      </w:r>
      <w:r w:rsidR="00FA3F4D">
        <w:rPr>
          <w:rFonts w:ascii="Traditional Arabic" w:eastAsia="Calibri" w:hAnsi="Traditional Arabic" w:cs="Traditional Arabic" w:hint="cs"/>
          <w:sz w:val="32"/>
          <w:szCs w:val="32"/>
          <w:rtl/>
        </w:rPr>
        <w:t>أ</w:t>
      </w:r>
      <w:r w:rsidRPr="00BD6819">
        <w:rPr>
          <w:rFonts w:ascii="Traditional Arabic" w:eastAsia="Calibri" w:hAnsi="Traditional Arabic" w:cs="Traditional Arabic" w:hint="cs"/>
          <w:sz w:val="32"/>
          <w:szCs w:val="32"/>
          <w:rtl/>
        </w:rPr>
        <w:t>ياما،</w:t>
      </w:r>
      <w:r w:rsidR="00BD6819" w:rsidRPr="00BD6819">
        <w:rPr>
          <w:rFonts w:ascii="Traditional Arabic" w:eastAsia="Calibri" w:hAnsi="Traditional Arabic" w:cs="Traditional Arabic"/>
          <w:sz w:val="32"/>
          <w:szCs w:val="32"/>
          <w:rtl/>
        </w:rPr>
        <w:t xml:space="preserve"> بل ربما امتد قيامهن عليه </w:t>
      </w:r>
      <w:r w:rsidRPr="00BD6819">
        <w:rPr>
          <w:rFonts w:ascii="Traditional Arabic" w:eastAsia="Calibri" w:hAnsi="Traditional Arabic" w:cs="Traditional Arabic" w:hint="cs"/>
          <w:sz w:val="32"/>
          <w:szCs w:val="32"/>
          <w:rtl/>
        </w:rPr>
        <w:t>سنوات،</w:t>
      </w:r>
      <w:r w:rsidR="00BD6819" w:rsidRPr="00BD6819">
        <w:rPr>
          <w:rFonts w:ascii="Traditional Arabic" w:eastAsia="Calibri" w:hAnsi="Traditional Arabic" w:cs="Traditional Arabic"/>
          <w:sz w:val="32"/>
          <w:szCs w:val="32"/>
          <w:rtl/>
        </w:rPr>
        <w:t xml:space="preserve"> وكن</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 يحلقن شع</w:t>
      </w:r>
      <w:r w:rsidR="00FA3F4D">
        <w:rPr>
          <w:rFonts w:ascii="Traditional Arabic" w:eastAsia="Calibri" w:hAnsi="Traditional Arabic" w:cs="Traditional Arabic"/>
          <w:sz w:val="32"/>
          <w:szCs w:val="32"/>
          <w:rtl/>
        </w:rPr>
        <w:t>ورهن ويلطمن خدودهن بأيديهن وبال</w:t>
      </w:r>
      <w:r w:rsidR="00FA3F4D">
        <w:rPr>
          <w:rFonts w:ascii="Traditional Arabic" w:eastAsia="Calibri" w:hAnsi="Traditional Arabic" w:cs="Traditional Arabic" w:hint="cs"/>
          <w:sz w:val="32"/>
          <w:szCs w:val="32"/>
          <w:rtl/>
        </w:rPr>
        <w:t>نّ</w:t>
      </w:r>
      <w:r w:rsidR="00BD6819" w:rsidRPr="00BD6819">
        <w:rPr>
          <w:rFonts w:ascii="Traditional Arabic" w:eastAsia="Calibri" w:hAnsi="Traditional Arabic" w:cs="Traditional Arabic"/>
          <w:sz w:val="32"/>
          <w:szCs w:val="32"/>
          <w:rtl/>
        </w:rPr>
        <w:t xml:space="preserve">عال والجلود </w:t>
      </w:r>
      <w:r w:rsidRPr="00BD6819">
        <w:rPr>
          <w:rFonts w:ascii="Traditional Arabic" w:eastAsia="Calibri" w:hAnsi="Traditional Arabic" w:cs="Traditional Arabic" w:hint="cs"/>
          <w:sz w:val="32"/>
          <w:szCs w:val="32"/>
          <w:rtl/>
        </w:rPr>
        <w:t>أحيانا.</w:t>
      </w:r>
      <w:r w:rsidR="00BD6819" w:rsidRPr="00BD6819">
        <w:rPr>
          <w:rFonts w:ascii="Traditional Arabic" w:eastAsia="Calibri" w:hAnsi="Traditional Arabic" w:cs="Traditional Arabic"/>
          <w:sz w:val="32"/>
          <w:szCs w:val="32"/>
          <w:rtl/>
        </w:rPr>
        <w:t xml:space="preserve"> وقد يقمن بذلك في مجالس القبيلة وعلى القبور وفي المواسم العظام كموسم عكاظ.</w:t>
      </w:r>
      <w:r w:rsidR="00BD6819" w:rsidRPr="00BD6819">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 xml:space="preserve">وطبيعي </w:t>
      </w:r>
      <w:r w:rsidR="00BD6819" w:rsidRPr="00BD6819">
        <w:rPr>
          <w:rFonts w:ascii="Traditional Arabic" w:eastAsia="Calibri" w:hAnsi="Traditional Arabic" w:cs="Traditional Arabic" w:hint="cs"/>
          <w:sz w:val="32"/>
          <w:szCs w:val="32"/>
          <w:rtl/>
        </w:rPr>
        <w:lastRenderedPageBreak/>
        <w:t>أ</w:t>
      </w:r>
      <w:r w:rsidR="00BD6819" w:rsidRPr="00BD6819">
        <w:rPr>
          <w:rFonts w:ascii="Traditional Arabic" w:eastAsia="Calibri" w:hAnsi="Traditional Arabic" w:cs="Traditional Arabic"/>
          <w:sz w:val="32"/>
          <w:szCs w:val="32"/>
          <w:rtl/>
        </w:rPr>
        <w:t xml:space="preserve">ن يتفوق النساء على الرجال في ندب الموتى والنواح </w:t>
      </w:r>
      <w:r w:rsidRPr="00BD6819">
        <w:rPr>
          <w:rFonts w:ascii="Traditional Arabic" w:eastAsia="Calibri" w:hAnsi="Traditional Arabic" w:cs="Traditional Arabic" w:hint="cs"/>
          <w:sz w:val="32"/>
          <w:szCs w:val="32"/>
          <w:rtl/>
        </w:rPr>
        <w:t>عليهم؛</w:t>
      </w:r>
      <w:r w:rsidR="00BD6819" w:rsidRPr="00BD6819">
        <w:rPr>
          <w:rFonts w:ascii="Traditional Arabic" w:eastAsia="Calibri" w:hAnsi="Traditional Arabic" w:cs="Traditional Arabic" w:hint="cs"/>
          <w:sz w:val="32"/>
          <w:szCs w:val="32"/>
          <w:rtl/>
        </w:rPr>
        <w:t xml:space="preserve"> لأن</w:t>
      </w:r>
      <w:r w:rsidR="00BD6819" w:rsidRPr="00BD6819">
        <w:rPr>
          <w:rFonts w:ascii="Traditional Arabic" w:eastAsia="Calibri" w:hAnsi="Traditional Arabic" w:cs="Traditional Arabic"/>
          <w:sz w:val="32"/>
          <w:szCs w:val="32"/>
          <w:rtl/>
        </w:rPr>
        <w:t xml:space="preserve"> </w:t>
      </w:r>
      <w:r w:rsidR="00BD6819" w:rsidRPr="00BD6819">
        <w:rPr>
          <w:rFonts w:ascii="Traditional Arabic" w:eastAsia="Calibri" w:hAnsi="Traditional Arabic" w:cs="Traditional Arabic" w:hint="cs"/>
          <w:sz w:val="32"/>
          <w:szCs w:val="32"/>
          <w:rtl/>
        </w:rPr>
        <w:t>المرأة</w:t>
      </w:r>
      <w:r w:rsidR="005143CD">
        <w:rPr>
          <w:rFonts w:ascii="Traditional Arabic" w:eastAsia="Calibri" w:hAnsi="Traditional Arabic" w:cs="Traditional Arabic"/>
          <w:sz w:val="32"/>
          <w:szCs w:val="32"/>
          <w:rtl/>
        </w:rPr>
        <w:t xml:space="preserve"> </w:t>
      </w:r>
      <w:r w:rsidR="005143CD">
        <w:rPr>
          <w:rFonts w:ascii="Traditional Arabic" w:eastAsia="Calibri" w:hAnsi="Traditional Arabic" w:cs="Traditional Arabic" w:hint="cs"/>
          <w:sz w:val="32"/>
          <w:szCs w:val="32"/>
          <w:rtl/>
        </w:rPr>
        <w:t>أ</w:t>
      </w:r>
      <w:r w:rsidR="00BD6819" w:rsidRPr="00BD6819">
        <w:rPr>
          <w:rFonts w:ascii="Traditional Arabic" w:eastAsia="Calibri" w:hAnsi="Traditional Arabic" w:cs="Traditional Arabic"/>
          <w:sz w:val="32"/>
          <w:szCs w:val="32"/>
          <w:rtl/>
        </w:rPr>
        <w:t>دق حس</w:t>
      </w:r>
      <w:r w:rsidR="00FA3F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rtl/>
        </w:rPr>
        <w:t xml:space="preserve">ا </w:t>
      </w:r>
      <w:r w:rsidR="005143CD">
        <w:rPr>
          <w:rFonts w:ascii="Traditional Arabic" w:eastAsia="Calibri" w:hAnsi="Traditional Arabic" w:cs="Traditional Arabic" w:hint="cs"/>
          <w:sz w:val="32"/>
          <w:szCs w:val="32"/>
          <w:rtl/>
        </w:rPr>
        <w:t>وأ</w:t>
      </w:r>
      <w:r w:rsidRPr="00BD6819">
        <w:rPr>
          <w:rFonts w:ascii="Traditional Arabic" w:eastAsia="Calibri" w:hAnsi="Traditional Arabic" w:cs="Traditional Arabic" w:hint="cs"/>
          <w:sz w:val="32"/>
          <w:szCs w:val="32"/>
          <w:rtl/>
        </w:rPr>
        <w:t>رق</w:t>
      </w:r>
      <w:r w:rsidR="00BD6819"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شعورا،</w:t>
      </w:r>
      <w:r w:rsidR="005143CD">
        <w:rPr>
          <w:rFonts w:ascii="Traditional Arabic" w:eastAsia="Calibri" w:hAnsi="Traditional Arabic" w:cs="Traditional Arabic"/>
          <w:sz w:val="32"/>
          <w:szCs w:val="32"/>
          <w:rtl/>
        </w:rPr>
        <w:t xml:space="preserve"> و</w:t>
      </w:r>
      <w:r w:rsidR="005143CD">
        <w:rPr>
          <w:rFonts w:ascii="Traditional Arabic" w:eastAsia="Calibri" w:hAnsi="Traditional Arabic" w:cs="Traditional Arabic" w:hint="cs"/>
          <w:sz w:val="32"/>
          <w:szCs w:val="32"/>
          <w:rtl/>
        </w:rPr>
        <w:t>أ</w:t>
      </w:r>
      <w:r w:rsidR="005143CD">
        <w:rPr>
          <w:rFonts w:ascii="Traditional Arabic" w:eastAsia="Calibri" w:hAnsi="Traditional Arabic" w:cs="Traditional Arabic"/>
          <w:sz w:val="32"/>
          <w:szCs w:val="32"/>
          <w:rtl/>
        </w:rPr>
        <w:t>يضا ف</w:t>
      </w:r>
      <w:r w:rsidR="005143CD">
        <w:rPr>
          <w:rFonts w:ascii="Traditional Arabic" w:eastAsia="Calibri" w:hAnsi="Traditional Arabic" w:cs="Traditional Arabic" w:hint="cs"/>
          <w:sz w:val="32"/>
          <w:szCs w:val="32"/>
          <w:rtl/>
        </w:rPr>
        <w:t>إ</w:t>
      </w:r>
      <w:r w:rsidR="00BD6819" w:rsidRPr="00BD6819">
        <w:rPr>
          <w:rFonts w:ascii="Traditional Arabic" w:eastAsia="Calibri" w:hAnsi="Traditional Arabic" w:cs="Traditional Arabic"/>
          <w:sz w:val="32"/>
          <w:szCs w:val="32"/>
          <w:rtl/>
        </w:rPr>
        <w:t xml:space="preserve">ن حياة الرجال في العصر الجاهلي كانت تقوم على القتل وسفك الدماء والتفاخر بالشجاعة </w:t>
      </w:r>
      <w:r w:rsidRPr="00BD6819">
        <w:rPr>
          <w:rFonts w:ascii="Traditional Arabic" w:eastAsia="Calibri" w:hAnsi="Traditional Arabic" w:cs="Traditional Arabic" w:hint="cs"/>
          <w:sz w:val="32"/>
          <w:szCs w:val="32"/>
          <w:rtl/>
        </w:rPr>
        <w:t>والبطولة،</w:t>
      </w:r>
      <w:r w:rsidR="005143CD">
        <w:rPr>
          <w:rFonts w:ascii="Traditional Arabic" w:eastAsia="Calibri" w:hAnsi="Traditional Arabic" w:cs="Traditional Arabic"/>
          <w:sz w:val="32"/>
          <w:szCs w:val="32"/>
          <w:rtl/>
        </w:rPr>
        <w:t xml:space="preserve"> فكانوا يأنفون </w:t>
      </w:r>
      <w:r w:rsidR="005143CD">
        <w:rPr>
          <w:rFonts w:ascii="Traditional Arabic" w:eastAsia="Calibri" w:hAnsi="Traditional Arabic" w:cs="Traditional Arabic" w:hint="cs"/>
          <w:sz w:val="32"/>
          <w:szCs w:val="32"/>
          <w:rtl/>
        </w:rPr>
        <w:t>أ</w:t>
      </w:r>
      <w:r w:rsidR="00BD6819" w:rsidRPr="00BD6819">
        <w:rPr>
          <w:rFonts w:ascii="Traditional Arabic" w:eastAsia="Calibri" w:hAnsi="Traditional Arabic" w:cs="Traditional Arabic"/>
          <w:sz w:val="32"/>
          <w:szCs w:val="32"/>
          <w:rtl/>
        </w:rPr>
        <w:t xml:space="preserve">ن يقعدوا للبكاء وذرف الدموع </w:t>
      </w:r>
      <w:r w:rsidRPr="00BD6819">
        <w:rPr>
          <w:rFonts w:ascii="Traditional Arabic" w:eastAsia="Calibri" w:hAnsi="Traditional Arabic" w:cs="Traditional Arabic" w:hint="cs"/>
          <w:sz w:val="32"/>
          <w:szCs w:val="32"/>
          <w:rtl/>
        </w:rPr>
        <w:t>كالنساء،</w:t>
      </w:r>
      <w:r w:rsidR="00BD6819" w:rsidRPr="00BD6819">
        <w:rPr>
          <w:rFonts w:ascii="Traditional Arabic" w:eastAsia="Calibri" w:hAnsi="Traditional Arabic" w:cs="Traditional Arabic"/>
          <w:sz w:val="32"/>
          <w:szCs w:val="32"/>
          <w:rtl/>
        </w:rPr>
        <w:t xml:space="preserve"> بل لقد ذهبوا يظهرون التجلّد والصبر على من يموت </w:t>
      </w:r>
      <w:r w:rsidRPr="00BD6819">
        <w:rPr>
          <w:rFonts w:ascii="Traditional Arabic" w:eastAsia="Calibri" w:hAnsi="Traditional Arabic" w:cs="Traditional Arabic" w:hint="cs"/>
          <w:sz w:val="32"/>
          <w:szCs w:val="32"/>
          <w:rtl/>
        </w:rPr>
        <w:t>منهم»</w:t>
      </w:r>
      <w:r w:rsidR="00BD6819" w:rsidRPr="00BD6819">
        <w:rPr>
          <w:rFonts w:ascii="Traditional Arabic" w:eastAsia="Calibri" w:hAnsi="Traditional Arabic" w:cs="Traditional Arabic"/>
          <w:sz w:val="32"/>
          <w:szCs w:val="32"/>
          <w:vertAlign w:val="superscript"/>
          <w:rtl/>
        </w:rPr>
        <w:footnoteReference w:id="6"/>
      </w:r>
      <w:r w:rsidR="00BD6819" w:rsidRPr="00BD6819">
        <w:rPr>
          <w:rFonts w:ascii="Traditional Arabic" w:eastAsia="Calibri" w:hAnsi="Traditional Arabic" w:cs="Traditional Arabic" w:hint="cs"/>
          <w:sz w:val="32"/>
          <w:szCs w:val="32"/>
          <w:rtl/>
        </w:rPr>
        <w:t>.</w:t>
      </w:r>
    </w:p>
    <w:p w14:paraId="645571AA" w14:textId="77777777" w:rsidR="00BD6819" w:rsidRPr="00BD6819" w:rsidRDefault="00BD6819" w:rsidP="00350EF8">
      <w:pPr>
        <w:suppressAutoHyphens/>
        <w:autoSpaceDN w:val="0"/>
        <w:bidi/>
        <w:spacing w:before="100" w:beforeAutospacing="1"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وجاء في كتاب طبقات فحول الشعراء: </w:t>
      </w:r>
      <w:r w:rsidR="00912B1D" w:rsidRPr="00BD6819">
        <w:rPr>
          <w:rFonts w:ascii="Traditional Arabic" w:eastAsia="Calibri" w:hAnsi="Traditional Arabic" w:cs="Traditional Arabic" w:hint="cs"/>
          <w:sz w:val="32"/>
          <w:szCs w:val="32"/>
          <w:rtl/>
        </w:rPr>
        <w:t>«وقد</w:t>
      </w:r>
      <w:r w:rsidRPr="00BD6819">
        <w:rPr>
          <w:rFonts w:ascii="Traditional Arabic" w:eastAsia="Calibri" w:hAnsi="Traditional Arabic" w:cs="Traditional Arabic" w:hint="cs"/>
          <w:sz w:val="32"/>
          <w:szCs w:val="32"/>
          <w:rtl/>
        </w:rPr>
        <w:t xml:space="preserve"> تربعت الخنساء على عرش شعر المراثي فجاء ذكرها في طبقات فحول الشعراء لابن سلام الجمحي الثانية بعد متم</w:t>
      </w:r>
      <w:r w:rsidR="00FA3F4D">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م بن نويرة بعد أن بكت </w:t>
      </w:r>
      <w:r w:rsidR="00912B1D" w:rsidRPr="00BD6819">
        <w:rPr>
          <w:rFonts w:ascii="Traditional Arabic" w:eastAsia="Calibri" w:hAnsi="Traditional Arabic" w:cs="Traditional Arabic" w:hint="cs"/>
          <w:sz w:val="32"/>
          <w:szCs w:val="32"/>
          <w:rtl/>
        </w:rPr>
        <w:t>وأبكت</w:t>
      </w:r>
      <w:r w:rsidRPr="00BD6819">
        <w:rPr>
          <w:rFonts w:ascii="Traditional Arabic" w:eastAsia="Calibri" w:hAnsi="Traditional Arabic" w:cs="Traditional Arabic" w:hint="cs"/>
          <w:sz w:val="32"/>
          <w:szCs w:val="32"/>
          <w:rtl/>
        </w:rPr>
        <w:t xml:space="preserve"> برثاء أخويها صخرا </w:t>
      </w:r>
      <w:r w:rsidR="00FA3F4D">
        <w:rPr>
          <w:rFonts w:ascii="Traditional Arabic" w:eastAsia="Calibri" w:hAnsi="Traditional Arabic" w:cs="Traditional Arabic" w:hint="cs"/>
          <w:sz w:val="32"/>
          <w:szCs w:val="32"/>
          <w:rtl/>
        </w:rPr>
        <w:t>ومعاوية؛</w:t>
      </w:r>
      <w:r w:rsidRPr="00BD6819">
        <w:rPr>
          <w:rFonts w:ascii="Traditional Arabic" w:eastAsia="Calibri" w:hAnsi="Traditional Arabic" w:cs="Traditional Arabic" w:hint="cs"/>
          <w:sz w:val="32"/>
          <w:szCs w:val="32"/>
          <w:rtl/>
        </w:rPr>
        <w:t xml:space="preserve"> "فبلغت بذلك أقصى مراتب الشهرة برثائها الحزين ونشيجها </w:t>
      </w:r>
      <w:r w:rsidR="00912B1D" w:rsidRPr="00BD6819">
        <w:rPr>
          <w:rFonts w:ascii="Traditional Arabic" w:eastAsia="Calibri" w:hAnsi="Traditional Arabic" w:cs="Traditional Arabic" w:hint="cs"/>
          <w:sz w:val="32"/>
          <w:szCs w:val="32"/>
          <w:rtl/>
        </w:rPr>
        <w:t>المؤلم،</w:t>
      </w:r>
      <w:r w:rsidRPr="00BD6819">
        <w:rPr>
          <w:rFonts w:ascii="Traditional Arabic" w:eastAsia="Calibri" w:hAnsi="Traditional Arabic" w:cs="Traditional Arabic" w:hint="cs"/>
          <w:sz w:val="32"/>
          <w:szCs w:val="32"/>
          <w:rtl/>
        </w:rPr>
        <w:t xml:space="preserve"> ولوعتها التي لا تنقضي ..... وقد ملأت الدنيا انتحابا ودموعا وعويلا</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sz w:val="32"/>
          <w:szCs w:val="32"/>
          <w:vertAlign w:val="superscript"/>
          <w:rtl/>
        </w:rPr>
        <w:footnoteReference w:id="7"/>
      </w:r>
      <w:r w:rsidRPr="00BD6819">
        <w:rPr>
          <w:rFonts w:ascii="Traditional Arabic" w:eastAsia="Calibri" w:hAnsi="Traditional Arabic" w:cs="Traditional Arabic" w:hint="cs"/>
          <w:sz w:val="32"/>
          <w:szCs w:val="32"/>
          <w:rtl/>
        </w:rPr>
        <w:t>.</w:t>
      </w:r>
    </w:p>
    <w:p w14:paraId="3CF6755A" w14:textId="77777777" w:rsidR="00BD6819" w:rsidRPr="00BD6819" w:rsidRDefault="00BD6819" w:rsidP="00407785">
      <w:pPr>
        <w:pStyle w:val="Titre2"/>
        <w:bidi/>
        <w:jc w:val="left"/>
        <w:rPr>
          <w:rtl/>
        </w:rPr>
      </w:pPr>
      <w:bookmarkStart w:id="9" w:name="_Toc176640625"/>
      <w:r w:rsidRPr="00BD6819">
        <w:rPr>
          <w:rFonts w:hint="cs"/>
          <w:rtl/>
        </w:rPr>
        <w:t xml:space="preserve">2- </w:t>
      </w:r>
      <w:r w:rsidR="00912B1D" w:rsidRPr="00BD6819">
        <w:rPr>
          <w:rFonts w:hint="cs"/>
          <w:rtl/>
        </w:rPr>
        <w:t>الخنساء:</w:t>
      </w:r>
      <w:bookmarkEnd w:id="9"/>
      <w:r w:rsidRPr="00BD6819">
        <w:rPr>
          <w:rFonts w:hint="cs"/>
          <w:rtl/>
        </w:rPr>
        <w:t xml:space="preserve"> </w:t>
      </w:r>
    </w:p>
    <w:p w14:paraId="5600DB6E" w14:textId="77777777" w:rsidR="00BD6819" w:rsidRPr="00BD6819" w:rsidRDefault="00912B1D" w:rsidP="00350EF8">
      <w:pPr>
        <w:suppressAutoHyphens/>
        <w:autoSpaceDN w:val="0"/>
        <w:bidi/>
        <w:spacing w:after="0" w:line="254" w:lineRule="auto"/>
        <w:textAlignment w:val="baseline"/>
        <w:rPr>
          <w:rFonts w:ascii="Traditional Arabic" w:eastAsia="Calibri" w:hAnsi="Traditional Arabic" w:cs="Traditional Arabic"/>
          <w:b/>
          <w:bCs/>
          <w:sz w:val="32"/>
          <w:szCs w:val="32"/>
          <w:rtl/>
        </w:rPr>
      </w:pPr>
      <w:r>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b/>
          <w:bCs/>
          <w:sz w:val="32"/>
          <w:szCs w:val="32"/>
          <w:rtl/>
        </w:rPr>
        <w:t>*</w:t>
      </w:r>
      <w:r w:rsidRPr="00BD6819">
        <w:rPr>
          <w:rFonts w:ascii="Traditional Arabic" w:eastAsia="Calibri" w:hAnsi="Traditional Arabic" w:cs="Traditional Arabic" w:hint="cs"/>
          <w:b/>
          <w:bCs/>
          <w:sz w:val="32"/>
          <w:szCs w:val="32"/>
          <w:rtl/>
        </w:rPr>
        <w:t>حياتها:</w:t>
      </w:r>
    </w:p>
    <w:p w14:paraId="79EEEDB7" w14:textId="20DD55C4" w:rsidR="00BD6819" w:rsidRPr="00BD6819" w:rsidRDefault="00912B1D" w:rsidP="00350EF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الخنساء؛ «هي</w:t>
      </w:r>
      <w:r w:rsidR="00BD6819" w:rsidRPr="00BD6819">
        <w:rPr>
          <w:rFonts w:ascii="Traditional Arabic" w:eastAsia="Calibri" w:hAnsi="Traditional Arabic" w:cs="Traditional Arabic" w:hint="cs"/>
          <w:sz w:val="32"/>
          <w:szCs w:val="32"/>
          <w:rtl/>
        </w:rPr>
        <w:t xml:space="preserve"> تماضر بنت عمرو بن الحارث بن الشريد </w:t>
      </w:r>
      <w:r w:rsidRPr="00BD6819">
        <w:rPr>
          <w:rFonts w:ascii="Traditional Arabic" w:eastAsia="Calibri" w:hAnsi="Traditional Arabic" w:cs="Traditional Arabic" w:hint="cs"/>
          <w:sz w:val="32"/>
          <w:szCs w:val="32"/>
          <w:rtl/>
        </w:rPr>
        <w:t>السلمي،</w:t>
      </w:r>
      <w:r w:rsidR="00BD6819" w:rsidRPr="00BD6819">
        <w:rPr>
          <w:rFonts w:ascii="Traditional Arabic" w:eastAsia="Calibri" w:hAnsi="Traditional Arabic" w:cs="Traditional Arabic" w:hint="cs"/>
          <w:sz w:val="32"/>
          <w:szCs w:val="32"/>
          <w:rtl/>
        </w:rPr>
        <w:t xml:space="preserve"> واحدة من أبرز شاعرات العرب منذ العصر الجاهلي وحتى الساعة. ولدت تماضر ولم يسجل يوم ميلادها </w:t>
      </w:r>
      <w:r w:rsidRPr="00BD6819">
        <w:rPr>
          <w:rFonts w:ascii="Traditional Arabic" w:eastAsia="Calibri" w:hAnsi="Traditional Arabic" w:cs="Traditional Arabic" w:hint="cs"/>
          <w:sz w:val="32"/>
          <w:szCs w:val="32"/>
          <w:rtl/>
        </w:rPr>
        <w:t>أحد.</w:t>
      </w:r>
      <w:r w:rsidR="00BD6819" w:rsidRPr="00BD6819">
        <w:rPr>
          <w:rFonts w:ascii="Traditional Arabic" w:eastAsia="Calibri" w:hAnsi="Traditional Arabic" w:cs="Traditional Arabic" w:hint="cs"/>
          <w:sz w:val="32"/>
          <w:szCs w:val="32"/>
          <w:rtl/>
        </w:rPr>
        <w:t xml:space="preserve"> فلم تكن هناك وثائق تسجل مثل هذه </w:t>
      </w:r>
      <w:r w:rsidRPr="00BD6819">
        <w:rPr>
          <w:rFonts w:ascii="Traditional Arabic" w:eastAsia="Calibri" w:hAnsi="Traditional Arabic" w:cs="Traditional Arabic" w:hint="cs"/>
          <w:sz w:val="32"/>
          <w:szCs w:val="32"/>
          <w:rtl/>
        </w:rPr>
        <w:t>الأحداث،</w:t>
      </w:r>
      <w:r w:rsidR="00BD6819" w:rsidRPr="00BD6819">
        <w:rPr>
          <w:rFonts w:ascii="Traditional Arabic" w:eastAsia="Calibri" w:hAnsi="Traditional Arabic" w:cs="Traditional Arabic" w:hint="cs"/>
          <w:sz w:val="32"/>
          <w:szCs w:val="32"/>
          <w:rtl/>
        </w:rPr>
        <w:t xml:space="preserve"> ولم يكن هناك من يتنبأ لها بالذيوع </w:t>
      </w:r>
      <w:r w:rsidRPr="00BD6819">
        <w:rPr>
          <w:rFonts w:ascii="Traditional Arabic" w:eastAsia="Calibri" w:hAnsi="Traditional Arabic" w:cs="Traditional Arabic" w:hint="cs"/>
          <w:sz w:val="32"/>
          <w:szCs w:val="32"/>
          <w:rtl/>
        </w:rPr>
        <w:t>والشهرة،</w:t>
      </w:r>
      <w:r w:rsidR="00BD6819" w:rsidRPr="00BD6819">
        <w:rPr>
          <w:rFonts w:ascii="Traditional Arabic" w:eastAsia="Calibri" w:hAnsi="Traditional Arabic" w:cs="Traditional Arabic" w:hint="cs"/>
          <w:sz w:val="32"/>
          <w:szCs w:val="32"/>
          <w:rtl/>
        </w:rPr>
        <w:t xml:space="preserve"> حتى يهتم باليوم الذي ولدت فيه </w:t>
      </w:r>
      <w:r w:rsidRPr="00BD6819">
        <w:rPr>
          <w:rFonts w:ascii="Traditional Arabic" w:eastAsia="Calibri" w:hAnsi="Traditional Arabic" w:cs="Traditional Arabic" w:hint="cs"/>
          <w:sz w:val="32"/>
          <w:szCs w:val="32"/>
          <w:rtl/>
        </w:rPr>
        <w:t>تماضر.</w:t>
      </w:r>
      <w:r w:rsidR="00BD6819" w:rsidRPr="00BD6819">
        <w:rPr>
          <w:rFonts w:ascii="Traditional Arabic" w:eastAsia="Calibri" w:hAnsi="Traditional Arabic" w:cs="Traditional Arabic" w:hint="cs"/>
          <w:sz w:val="32"/>
          <w:szCs w:val="32"/>
          <w:rtl/>
        </w:rPr>
        <w:t xml:space="preserve"> وقد حاول الكثيرون من الباحثين المعاصرين تحديد يوم </w:t>
      </w:r>
      <w:r w:rsidRPr="00BD6819">
        <w:rPr>
          <w:rFonts w:ascii="Traditional Arabic" w:eastAsia="Calibri" w:hAnsi="Traditional Arabic" w:cs="Traditional Arabic" w:hint="cs"/>
          <w:sz w:val="32"/>
          <w:szCs w:val="32"/>
          <w:rtl/>
        </w:rPr>
        <w:t>مولدها،</w:t>
      </w:r>
      <w:r w:rsidR="00BD6819" w:rsidRPr="00BD6819">
        <w:rPr>
          <w:rFonts w:ascii="Traditional Arabic" w:eastAsia="Calibri" w:hAnsi="Traditional Arabic" w:cs="Traditional Arabic" w:hint="cs"/>
          <w:sz w:val="32"/>
          <w:szCs w:val="32"/>
          <w:rtl/>
        </w:rPr>
        <w:t xml:space="preserve"> فمنهم من رأى لها يوم ولادة ارتاح </w:t>
      </w:r>
      <w:r w:rsidRPr="00BD6819">
        <w:rPr>
          <w:rFonts w:ascii="Traditional Arabic" w:eastAsia="Calibri" w:hAnsi="Traditional Arabic" w:cs="Traditional Arabic" w:hint="cs"/>
          <w:sz w:val="32"/>
          <w:szCs w:val="32"/>
          <w:rtl/>
        </w:rPr>
        <w:t>له،</w:t>
      </w:r>
      <w:r w:rsidR="00BD6819" w:rsidRPr="00BD6819">
        <w:rPr>
          <w:rFonts w:ascii="Traditional Arabic" w:eastAsia="Calibri" w:hAnsi="Traditional Arabic" w:cs="Traditional Arabic" w:hint="cs"/>
          <w:sz w:val="32"/>
          <w:szCs w:val="32"/>
          <w:rtl/>
        </w:rPr>
        <w:t xml:space="preserve"> ومنهم من أثر نهج </w:t>
      </w:r>
      <w:r w:rsidR="00A4004D">
        <w:rPr>
          <w:rFonts w:ascii="Traditional Arabic" w:eastAsia="Calibri" w:hAnsi="Traditional Arabic" w:cs="Traditional Arabic" w:hint="cs"/>
          <w:sz w:val="32"/>
          <w:szCs w:val="32"/>
          <w:rtl/>
        </w:rPr>
        <w:t>الأ</w:t>
      </w:r>
      <w:r w:rsidR="00BD6819" w:rsidRPr="00BD6819">
        <w:rPr>
          <w:rFonts w:ascii="Traditional Arabic" w:eastAsia="Calibri" w:hAnsi="Traditional Arabic" w:cs="Traditional Arabic" w:hint="cs"/>
          <w:sz w:val="32"/>
          <w:szCs w:val="32"/>
          <w:rtl/>
        </w:rPr>
        <w:t xml:space="preserve">قدمين </w:t>
      </w:r>
      <w:r w:rsidRPr="00BD6819">
        <w:rPr>
          <w:rFonts w:ascii="Traditional Arabic" w:eastAsia="Calibri" w:hAnsi="Traditional Arabic" w:cs="Traditional Arabic" w:hint="cs"/>
          <w:sz w:val="32"/>
          <w:szCs w:val="32"/>
          <w:rtl/>
        </w:rPr>
        <w:t>بالتقدير،</w:t>
      </w:r>
      <w:r w:rsidR="00A4004D">
        <w:rPr>
          <w:rFonts w:ascii="Traditional Arabic" w:eastAsia="Calibri" w:hAnsi="Traditional Arabic" w:cs="Traditional Arabic" w:hint="cs"/>
          <w:sz w:val="32"/>
          <w:szCs w:val="32"/>
          <w:rtl/>
        </w:rPr>
        <w:t xml:space="preserve"> تحرجا من اتخاد رأ</w:t>
      </w:r>
      <w:r w:rsidR="00BD6819" w:rsidRPr="00BD6819">
        <w:rPr>
          <w:rFonts w:ascii="Traditional Arabic" w:eastAsia="Calibri" w:hAnsi="Traditional Arabic" w:cs="Traditional Arabic" w:hint="cs"/>
          <w:sz w:val="32"/>
          <w:szCs w:val="32"/>
          <w:rtl/>
        </w:rPr>
        <w:t xml:space="preserve">ي تعوزه </w:t>
      </w:r>
      <w:r w:rsidR="00A4004D">
        <w:rPr>
          <w:rFonts w:ascii="Traditional Arabic" w:eastAsia="Calibri" w:hAnsi="Traditional Arabic" w:cs="Traditional Arabic" w:hint="cs"/>
          <w:sz w:val="32"/>
          <w:szCs w:val="32"/>
          <w:rtl/>
        </w:rPr>
        <w:t>الأ</w:t>
      </w:r>
      <w:r w:rsidRPr="00BD6819">
        <w:rPr>
          <w:rFonts w:ascii="Traditional Arabic" w:eastAsia="Calibri" w:hAnsi="Traditional Arabic" w:cs="Traditional Arabic" w:hint="cs"/>
          <w:sz w:val="32"/>
          <w:szCs w:val="32"/>
          <w:rtl/>
        </w:rPr>
        <w:t>دل</w:t>
      </w:r>
      <w:r w:rsidR="00A4004D">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ة،</w:t>
      </w:r>
      <w:r w:rsidR="00BD6819" w:rsidRPr="00BD6819">
        <w:rPr>
          <w:rFonts w:ascii="Traditional Arabic" w:eastAsia="Calibri" w:hAnsi="Traditional Arabic" w:cs="Traditional Arabic" w:hint="cs"/>
          <w:sz w:val="32"/>
          <w:szCs w:val="32"/>
          <w:rtl/>
        </w:rPr>
        <w:t xml:space="preserve"> ومنهم من توسط بين </w:t>
      </w:r>
      <w:r w:rsidR="005D4059">
        <w:rPr>
          <w:rFonts w:ascii="Traditional Arabic" w:eastAsia="Calibri" w:hAnsi="Traditional Arabic" w:cs="Traditional Arabic" w:hint="cs"/>
          <w:sz w:val="32"/>
          <w:szCs w:val="32"/>
          <w:rtl/>
        </w:rPr>
        <w:t>الا</w:t>
      </w:r>
      <w:r w:rsidR="005D4059" w:rsidRPr="00BD6819">
        <w:rPr>
          <w:rFonts w:ascii="Traditional Arabic" w:eastAsia="Calibri" w:hAnsi="Traditional Arabic" w:cs="Traditional Arabic" w:hint="cs"/>
          <w:sz w:val="32"/>
          <w:szCs w:val="32"/>
          <w:rtl/>
        </w:rPr>
        <w:t>تجاهين</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فرضي بتاريخ لمولدها </w:t>
      </w:r>
      <w:r w:rsidRPr="00BD6819">
        <w:rPr>
          <w:rFonts w:ascii="Traditional Arabic" w:eastAsia="Calibri" w:hAnsi="Traditional Arabic" w:cs="Traditional Arabic" w:hint="cs"/>
          <w:sz w:val="32"/>
          <w:szCs w:val="32"/>
          <w:rtl/>
        </w:rPr>
        <w:t>عاما،</w:t>
      </w:r>
      <w:r w:rsidR="00BD6819" w:rsidRPr="00BD6819">
        <w:rPr>
          <w:rFonts w:ascii="Traditional Arabic" w:eastAsia="Calibri" w:hAnsi="Traditional Arabic" w:cs="Traditional Arabic" w:hint="cs"/>
          <w:sz w:val="32"/>
          <w:szCs w:val="32"/>
          <w:rtl/>
        </w:rPr>
        <w:t xml:space="preserve"> فالمستشرق " جبرييلي " جعل تاريخ الولادة سنة 575م وتبعه من العرب الأب " لويس شيخو اليسوعي </w:t>
      </w:r>
      <w:r w:rsidR="00AA1083"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والأستاذ " افرام البستاني " أما المستشرق " غرنباوم " يقرر أنها عاشت في النصف الأول من القرن السابع </w:t>
      </w:r>
      <w:r w:rsidRPr="00BD6819">
        <w:rPr>
          <w:rFonts w:ascii="Traditional Arabic" w:eastAsia="Calibri" w:hAnsi="Traditional Arabic" w:cs="Traditional Arabic" w:hint="cs"/>
          <w:sz w:val="32"/>
          <w:szCs w:val="32"/>
          <w:rtl/>
        </w:rPr>
        <w:t>الميلادي.</w:t>
      </w:r>
      <w:r w:rsidR="00BD6819" w:rsidRPr="00BD6819">
        <w:rPr>
          <w:rFonts w:ascii="Traditional Arabic" w:eastAsia="Calibri" w:hAnsi="Traditional Arabic" w:cs="Traditional Arabic" w:hint="cs"/>
          <w:sz w:val="32"/>
          <w:szCs w:val="32"/>
          <w:rtl/>
        </w:rPr>
        <w:t xml:space="preserve"> و</w:t>
      </w:r>
      <w:r w:rsidR="00A4004D">
        <w:rPr>
          <w:rFonts w:ascii="Traditional Arabic" w:eastAsia="Calibri" w:hAnsi="Traditional Arabic" w:cs="Traditional Arabic" w:hint="cs"/>
          <w:sz w:val="32"/>
          <w:szCs w:val="32"/>
          <w:rtl/>
        </w:rPr>
        <w:t>لدت الخنساء وانتقلت من طفولتها إ</w:t>
      </w:r>
      <w:r w:rsidR="00BD6819" w:rsidRPr="00BD6819">
        <w:rPr>
          <w:rFonts w:ascii="Traditional Arabic" w:eastAsia="Calibri" w:hAnsi="Traditional Arabic" w:cs="Traditional Arabic" w:hint="cs"/>
          <w:sz w:val="32"/>
          <w:szCs w:val="32"/>
          <w:rtl/>
        </w:rPr>
        <w:t xml:space="preserve">لى صباها فشبابها ولا شيء يثير </w:t>
      </w:r>
      <w:r w:rsidRPr="00BD6819">
        <w:rPr>
          <w:rFonts w:ascii="Traditional Arabic" w:eastAsia="Calibri" w:hAnsi="Traditional Arabic" w:cs="Traditional Arabic" w:hint="cs"/>
          <w:sz w:val="32"/>
          <w:szCs w:val="32"/>
          <w:rtl/>
        </w:rPr>
        <w:t>الانتباه،</w:t>
      </w:r>
      <w:r w:rsidR="00A4004D">
        <w:rPr>
          <w:rFonts w:ascii="Traditional Arabic" w:eastAsia="Calibri" w:hAnsi="Traditional Arabic" w:cs="Traditional Arabic" w:hint="cs"/>
          <w:sz w:val="32"/>
          <w:szCs w:val="32"/>
          <w:rtl/>
        </w:rPr>
        <w:t xml:space="preserve"> أ</w:t>
      </w:r>
      <w:r w:rsidR="00BD6819" w:rsidRPr="00BD6819">
        <w:rPr>
          <w:rFonts w:ascii="Traditional Arabic" w:eastAsia="Calibri" w:hAnsi="Traditional Arabic" w:cs="Traditional Arabic" w:hint="cs"/>
          <w:sz w:val="32"/>
          <w:szCs w:val="32"/>
          <w:rtl/>
        </w:rPr>
        <w:t xml:space="preserve">و يلفت النظر </w:t>
      </w:r>
      <w:r w:rsidRPr="00BD6819">
        <w:rPr>
          <w:rFonts w:ascii="Traditional Arabic" w:eastAsia="Calibri" w:hAnsi="Traditional Arabic" w:cs="Traditional Arabic" w:hint="cs"/>
          <w:sz w:val="32"/>
          <w:szCs w:val="32"/>
          <w:rtl/>
        </w:rPr>
        <w:t>فيها،</w:t>
      </w:r>
      <w:r w:rsidR="00BD6819" w:rsidRPr="00BD6819">
        <w:rPr>
          <w:rFonts w:ascii="Traditional Arabic" w:eastAsia="Calibri" w:hAnsi="Traditional Arabic" w:cs="Traditional Arabic" w:hint="cs"/>
          <w:sz w:val="32"/>
          <w:szCs w:val="32"/>
          <w:rtl/>
        </w:rPr>
        <w:t xml:space="preserve"> غير ما كانت تمتاز به من </w:t>
      </w:r>
      <w:r w:rsidRPr="00BD6819">
        <w:rPr>
          <w:rFonts w:ascii="Traditional Arabic" w:eastAsia="Calibri" w:hAnsi="Traditional Arabic" w:cs="Traditional Arabic" w:hint="cs"/>
          <w:sz w:val="32"/>
          <w:szCs w:val="32"/>
          <w:rtl/>
        </w:rPr>
        <w:t>جمال،</w:t>
      </w:r>
      <w:r w:rsidR="00BD6819" w:rsidRPr="00BD6819">
        <w:rPr>
          <w:rFonts w:ascii="Traditional Arabic" w:eastAsia="Calibri" w:hAnsi="Traditional Arabic" w:cs="Traditional Arabic" w:hint="cs"/>
          <w:sz w:val="32"/>
          <w:szCs w:val="32"/>
          <w:rtl/>
        </w:rPr>
        <w:t xml:space="preserve"> وما كانت تحسه من أبويها وأخويها من عطف </w:t>
      </w:r>
      <w:r w:rsidRPr="00BD6819">
        <w:rPr>
          <w:rFonts w:ascii="Traditional Arabic" w:eastAsia="Calibri" w:hAnsi="Traditional Arabic" w:cs="Traditional Arabic" w:hint="cs"/>
          <w:sz w:val="32"/>
          <w:szCs w:val="32"/>
          <w:rtl/>
        </w:rPr>
        <w:t>ومحبة،</w:t>
      </w:r>
      <w:r w:rsidR="00BD6819" w:rsidRPr="00BD6819">
        <w:rPr>
          <w:rFonts w:ascii="Traditional Arabic" w:eastAsia="Calibri" w:hAnsi="Traditional Arabic" w:cs="Traditional Arabic" w:hint="cs"/>
          <w:sz w:val="32"/>
          <w:szCs w:val="32"/>
          <w:rtl/>
        </w:rPr>
        <w:t xml:space="preserve"> جعلها تحس </w:t>
      </w:r>
      <w:r w:rsidRPr="00BD6819">
        <w:rPr>
          <w:rFonts w:ascii="Traditional Arabic" w:eastAsia="Calibri" w:hAnsi="Traditional Arabic" w:cs="Traditional Arabic" w:hint="cs"/>
          <w:sz w:val="32"/>
          <w:szCs w:val="32"/>
          <w:rtl/>
        </w:rPr>
        <w:t>بنفسها،</w:t>
      </w:r>
      <w:r w:rsidR="00A4004D">
        <w:rPr>
          <w:rFonts w:ascii="Traditional Arabic" w:eastAsia="Calibri" w:hAnsi="Traditional Arabic" w:cs="Traditional Arabic" w:hint="cs"/>
          <w:sz w:val="32"/>
          <w:szCs w:val="32"/>
          <w:rtl/>
        </w:rPr>
        <w:t xml:space="preserve"> حتى يصل بها الإ</w:t>
      </w:r>
      <w:r w:rsidR="00BD6819" w:rsidRPr="00BD6819">
        <w:rPr>
          <w:rFonts w:ascii="Traditional Arabic" w:eastAsia="Calibri" w:hAnsi="Traditional Arabic" w:cs="Traditional Arabic" w:hint="cs"/>
          <w:sz w:val="32"/>
          <w:szCs w:val="32"/>
          <w:rtl/>
        </w:rPr>
        <w:t>حس</w:t>
      </w:r>
      <w:r w:rsidR="00A4004D">
        <w:rPr>
          <w:rFonts w:ascii="Traditional Arabic" w:eastAsia="Calibri" w:hAnsi="Traditional Arabic" w:cs="Traditional Arabic" w:hint="cs"/>
          <w:sz w:val="32"/>
          <w:szCs w:val="32"/>
          <w:rtl/>
        </w:rPr>
        <w:t>اس إ</w:t>
      </w:r>
      <w:r w:rsidR="00BD6819" w:rsidRPr="00BD6819">
        <w:rPr>
          <w:rFonts w:ascii="Traditional Arabic" w:eastAsia="Calibri" w:hAnsi="Traditional Arabic" w:cs="Traditional Arabic" w:hint="cs"/>
          <w:sz w:val="32"/>
          <w:szCs w:val="32"/>
          <w:rtl/>
        </w:rPr>
        <w:t xml:space="preserve">لى درجة الاعتداد </w:t>
      </w:r>
      <w:r w:rsidRPr="00BD6819">
        <w:rPr>
          <w:rFonts w:ascii="Traditional Arabic" w:eastAsia="Calibri" w:hAnsi="Traditional Arabic" w:cs="Traditional Arabic" w:hint="cs"/>
          <w:sz w:val="32"/>
          <w:szCs w:val="32"/>
          <w:rtl/>
        </w:rPr>
        <w:t>بنفسها،</w:t>
      </w:r>
      <w:r w:rsidR="00A4004D">
        <w:rPr>
          <w:rFonts w:ascii="Traditional Arabic" w:eastAsia="Calibri" w:hAnsi="Traditional Arabic" w:cs="Traditional Arabic" w:hint="cs"/>
          <w:sz w:val="32"/>
          <w:szCs w:val="32"/>
          <w:rtl/>
        </w:rPr>
        <w:t xml:space="preserve"> أو قل إ</w:t>
      </w:r>
      <w:r w:rsidR="00BD6819" w:rsidRPr="00BD6819">
        <w:rPr>
          <w:rFonts w:ascii="Traditional Arabic" w:eastAsia="Calibri" w:hAnsi="Traditional Arabic" w:cs="Traditional Arabic" w:hint="cs"/>
          <w:sz w:val="32"/>
          <w:szCs w:val="32"/>
          <w:rtl/>
        </w:rPr>
        <w:t xml:space="preserve">لى مرتبة الكبرياء والأنفة .... ولم يكن ذلك غريبا على واحدة نشأت في مثل هذه </w:t>
      </w:r>
      <w:r w:rsidRPr="00BD6819">
        <w:rPr>
          <w:rFonts w:ascii="Traditional Arabic" w:eastAsia="Calibri" w:hAnsi="Traditional Arabic" w:cs="Traditional Arabic" w:hint="cs"/>
          <w:sz w:val="32"/>
          <w:szCs w:val="32"/>
          <w:rtl/>
        </w:rPr>
        <w:t>الظروف.</w:t>
      </w:r>
      <w:r w:rsidR="00BD6819" w:rsidRPr="00BD6819">
        <w:rPr>
          <w:rFonts w:ascii="Traditional Arabic" w:eastAsia="Calibri" w:hAnsi="Traditional Arabic" w:cs="Traditional Arabic" w:hint="cs"/>
          <w:sz w:val="32"/>
          <w:szCs w:val="32"/>
          <w:rtl/>
        </w:rPr>
        <w:t xml:space="preserve"> أب </w:t>
      </w:r>
      <w:r w:rsidRPr="00BD6819">
        <w:rPr>
          <w:rFonts w:ascii="Traditional Arabic" w:eastAsia="Calibri" w:hAnsi="Traditional Arabic" w:cs="Traditional Arabic" w:hint="cs"/>
          <w:sz w:val="32"/>
          <w:szCs w:val="32"/>
          <w:rtl/>
        </w:rPr>
        <w:t>شريف،</w:t>
      </w:r>
      <w:r w:rsidR="00BD6819" w:rsidRPr="00BD6819">
        <w:rPr>
          <w:rFonts w:ascii="Traditional Arabic" w:eastAsia="Calibri" w:hAnsi="Traditional Arabic" w:cs="Traditional Arabic" w:hint="cs"/>
          <w:sz w:val="32"/>
          <w:szCs w:val="32"/>
          <w:rtl/>
        </w:rPr>
        <w:t xml:space="preserve"> وإخوان سي</w:t>
      </w:r>
      <w:r w:rsidR="00A4004D">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دان يتباهى بهما الأب ويفاخر العرب ولا يجرؤ أحد على نقض ما يقال </w:t>
      </w:r>
      <w:r w:rsidR="00E7248D"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وهل لفتاة أن تفاخر بغير جمالها </w:t>
      </w:r>
      <w:r w:rsidRPr="00BD6819">
        <w:rPr>
          <w:rFonts w:ascii="Traditional Arabic" w:eastAsia="Calibri" w:hAnsi="Traditional Arabic" w:cs="Traditional Arabic" w:hint="cs"/>
          <w:sz w:val="32"/>
          <w:szCs w:val="32"/>
          <w:rtl/>
        </w:rPr>
        <w:t>وبيتها</w:t>
      </w:r>
      <w:r w:rsidR="00BD6819" w:rsidRPr="00BD6819">
        <w:rPr>
          <w:rFonts w:ascii="Traditional Arabic" w:eastAsia="Calibri" w:hAnsi="Traditional Arabic" w:cs="Traditional Arabic" w:hint="cs"/>
          <w:sz w:val="32"/>
          <w:szCs w:val="32"/>
          <w:rtl/>
        </w:rPr>
        <w:t xml:space="preserve">. لقد عرف فيها أهلها أنها راجح </w:t>
      </w:r>
      <w:r w:rsidRPr="00BD6819">
        <w:rPr>
          <w:rFonts w:ascii="Traditional Arabic" w:eastAsia="Calibri" w:hAnsi="Traditional Arabic" w:cs="Traditional Arabic" w:hint="cs"/>
          <w:sz w:val="32"/>
          <w:szCs w:val="32"/>
          <w:rtl/>
        </w:rPr>
        <w:t>عقلها،</w:t>
      </w:r>
      <w:r w:rsidR="00BD6819" w:rsidRPr="00BD6819">
        <w:rPr>
          <w:rFonts w:ascii="Traditional Arabic" w:eastAsia="Calibri" w:hAnsi="Traditional Arabic" w:cs="Traditional Arabic" w:hint="cs"/>
          <w:sz w:val="32"/>
          <w:szCs w:val="32"/>
          <w:rtl/>
        </w:rPr>
        <w:t xml:space="preserve"> وذات </w:t>
      </w:r>
      <w:r w:rsidR="003A7A5E">
        <w:rPr>
          <w:rFonts w:ascii="Traditional Arabic" w:eastAsia="Calibri" w:hAnsi="Traditional Arabic" w:cs="Traditional Arabic" w:hint="cs"/>
          <w:sz w:val="32"/>
          <w:szCs w:val="32"/>
          <w:rtl/>
        </w:rPr>
        <w:t>فكر متزن فأبوا إلّ</w:t>
      </w:r>
      <w:r w:rsidR="00BD6819" w:rsidRPr="00BD6819">
        <w:rPr>
          <w:rFonts w:ascii="Traditional Arabic" w:eastAsia="Calibri" w:hAnsi="Traditional Arabic" w:cs="Traditional Arabic" w:hint="cs"/>
          <w:sz w:val="32"/>
          <w:szCs w:val="32"/>
          <w:rtl/>
        </w:rPr>
        <w:t xml:space="preserve">ا أن يكون زواجها بعد </w:t>
      </w:r>
      <w:r w:rsidRPr="00BD6819">
        <w:rPr>
          <w:rFonts w:ascii="Traditional Arabic" w:eastAsia="Calibri" w:hAnsi="Traditional Arabic" w:cs="Traditional Arabic" w:hint="cs"/>
          <w:sz w:val="32"/>
          <w:szCs w:val="32"/>
          <w:rtl/>
        </w:rPr>
        <w:t>موافقتها،</w:t>
      </w:r>
      <w:r w:rsidR="00BD6819" w:rsidRPr="00BD6819">
        <w:rPr>
          <w:rFonts w:ascii="Traditional Arabic" w:eastAsia="Calibri" w:hAnsi="Traditional Arabic" w:cs="Traditional Arabic" w:hint="cs"/>
          <w:sz w:val="32"/>
          <w:szCs w:val="32"/>
          <w:rtl/>
        </w:rPr>
        <w:t xml:space="preserve"> ولم يكن ذلك حق</w:t>
      </w:r>
      <w:r w:rsidR="003A7A5E">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ا لكل </w:t>
      </w:r>
      <w:r w:rsidRPr="00BD6819">
        <w:rPr>
          <w:rFonts w:ascii="Traditional Arabic" w:eastAsia="Calibri" w:hAnsi="Traditional Arabic" w:cs="Traditional Arabic" w:hint="cs"/>
          <w:sz w:val="32"/>
          <w:szCs w:val="32"/>
          <w:rtl/>
        </w:rPr>
        <w:t>ابنة،</w:t>
      </w:r>
      <w:r w:rsidR="003A7A5E">
        <w:rPr>
          <w:rFonts w:ascii="Traditional Arabic" w:eastAsia="Calibri" w:hAnsi="Traditional Arabic" w:cs="Traditional Arabic" w:hint="cs"/>
          <w:sz w:val="32"/>
          <w:szCs w:val="32"/>
          <w:rtl/>
        </w:rPr>
        <w:t xml:space="preserve"> وإنّ</w:t>
      </w:r>
      <w:r w:rsidR="00BD6819" w:rsidRPr="00BD6819">
        <w:rPr>
          <w:rFonts w:ascii="Traditional Arabic" w:eastAsia="Calibri" w:hAnsi="Traditional Arabic" w:cs="Traditional Arabic" w:hint="cs"/>
          <w:sz w:val="32"/>
          <w:szCs w:val="32"/>
          <w:rtl/>
        </w:rPr>
        <w:t xml:space="preserve">ما هو خصيصة تمنح لمثيلات </w:t>
      </w:r>
      <w:r w:rsidRPr="00BD6819">
        <w:rPr>
          <w:rFonts w:ascii="Traditional Arabic" w:eastAsia="Calibri" w:hAnsi="Traditional Arabic" w:cs="Traditional Arabic" w:hint="cs"/>
          <w:sz w:val="32"/>
          <w:szCs w:val="32"/>
          <w:rtl/>
        </w:rPr>
        <w:t>الخنساء»</w:t>
      </w:r>
      <w:r w:rsidR="00BD6819" w:rsidRPr="00BD6819">
        <w:rPr>
          <w:rFonts w:ascii="Traditional Arabic" w:eastAsia="Calibri" w:hAnsi="Traditional Arabic" w:cs="Traditional Arabic"/>
          <w:b/>
          <w:bCs/>
          <w:sz w:val="32"/>
          <w:szCs w:val="32"/>
          <w:vertAlign w:val="superscript"/>
          <w:rtl/>
        </w:rPr>
        <w:footnoteReference w:id="8"/>
      </w:r>
      <w:r w:rsidR="00BD6819" w:rsidRPr="00BD6819">
        <w:rPr>
          <w:rFonts w:ascii="Traditional Arabic" w:eastAsia="Calibri" w:hAnsi="Traditional Arabic" w:cs="Traditional Arabic" w:hint="cs"/>
          <w:sz w:val="32"/>
          <w:szCs w:val="32"/>
          <w:rtl/>
        </w:rPr>
        <w:t>.</w:t>
      </w:r>
    </w:p>
    <w:p w14:paraId="5E226EC1"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أمّا عن حياة الخنساء </w:t>
      </w:r>
      <w:r w:rsidR="00912B1D" w:rsidRPr="00BD6819">
        <w:rPr>
          <w:rFonts w:ascii="Traditional Arabic" w:eastAsia="Calibri" w:hAnsi="Traditional Arabic" w:cs="Traditional Arabic" w:hint="cs"/>
          <w:sz w:val="32"/>
          <w:szCs w:val="32"/>
          <w:rtl/>
        </w:rPr>
        <w:t>الزوجيّة؛</w:t>
      </w:r>
      <w:r w:rsidRPr="00BD6819">
        <w:rPr>
          <w:rFonts w:ascii="Traditional Arabic" w:eastAsia="Calibri" w:hAnsi="Traditional Arabic" w:cs="Traditional Arabic" w:hint="cs"/>
          <w:sz w:val="32"/>
          <w:szCs w:val="32"/>
          <w:rtl/>
        </w:rPr>
        <w:t xml:space="preserve"> </w:t>
      </w:r>
      <w:r w:rsidR="003A7A5E" w:rsidRPr="00BD6819">
        <w:rPr>
          <w:rFonts w:ascii="Traditional Arabic" w:eastAsia="Calibri" w:hAnsi="Traditional Arabic" w:cs="Traditional Arabic" w:hint="cs"/>
          <w:sz w:val="32"/>
          <w:szCs w:val="32"/>
          <w:rtl/>
        </w:rPr>
        <w:t>«</w:t>
      </w:r>
      <w:r w:rsidR="003A7A5E">
        <w:rPr>
          <w:rFonts w:ascii="Traditional Arabic" w:eastAsia="Calibri" w:hAnsi="Traditional Arabic" w:cs="Traditional Arabic" w:hint="cs"/>
          <w:sz w:val="32"/>
          <w:szCs w:val="32"/>
          <w:rtl/>
        </w:rPr>
        <w:t xml:space="preserve"> </w:t>
      </w:r>
      <w:r w:rsidR="00912B1D" w:rsidRPr="00BD6819">
        <w:rPr>
          <w:rFonts w:ascii="Traditional Arabic" w:eastAsia="Calibri" w:hAnsi="Traditional Arabic" w:cs="Traditional Arabic" w:hint="cs"/>
          <w:sz w:val="32"/>
          <w:szCs w:val="32"/>
          <w:rtl/>
        </w:rPr>
        <w:t>روي</w:t>
      </w:r>
      <w:r w:rsidRPr="00BD6819">
        <w:rPr>
          <w:rFonts w:ascii="Traditional Arabic" w:eastAsia="Calibri" w:hAnsi="Traditional Arabic" w:cs="Traditional Arabic" w:hint="cs"/>
          <w:sz w:val="32"/>
          <w:szCs w:val="32"/>
          <w:rtl/>
        </w:rPr>
        <w:t xml:space="preserve"> أن الخنساء خطبها دريد بن الصمة فقال له </w:t>
      </w:r>
      <w:r w:rsidR="00912B1D" w:rsidRPr="00BD6819">
        <w:rPr>
          <w:rFonts w:ascii="Traditional Arabic" w:eastAsia="Calibri" w:hAnsi="Traditional Arabic" w:cs="Traditional Arabic" w:hint="cs"/>
          <w:sz w:val="32"/>
          <w:szCs w:val="32"/>
          <w:rtl/>
        </w:rPr>
        <w:t>أبوها:</w:t>
      </w:r>
      <w:r w:rsidRPr="00BD6819">
        <w:rPr>
          <w:rFonts w:ascii="Traditional Arabic" w:eastAsia="Calibri" w:hAnsi="Traditional Arabic" w:cs="Traditional Arabic" w:hint="cs"/>
          <w:sz w:val="32"/>
          <w:szCs w:val="32"/>
          <w:rtl/>
        </w:rPr>
        <w:t xml:space="preserve"> " مرحبا بك أبا قوة </w:t>
      </w:r>
      <w:r w:rsidR="00595F2B" w:rsidRPr="00BD6819">
        <w:rPr>
          <w:rFonts w:ascii="Traditional Arabic" w:eastAsia="Calibri" w:hAnsi="Traditional Arabic" w:cs="Traditional Arabic" w:hint="cs"/>
          <w:sz w:val="32"/>
          <w:szCs w:val="32"/>
          <w:rtl/>
        </w:rPr>
        <w:t>أنك</w:t>
      </w:r>
      <w:r w:rsidRPr="00BD6819">
        <w:rPr>
          <w:rFonts w:ascii="Traditional Arabic" w:eastAsia="Calibri" w:hAnsi="Traditional Arabic" w:cs="Traditional Arabic" w:hint="cs"/>
          <w:sz w:val="32"/>
          <w:szCs w:val="32"/>
          <w:rtl/>
        </w:rPr>
        <w:t xml:space="preserve"> للكريم لا يطغى في </w:t>
      </w:r>
      <w:r w:rsidR="00912B1D" w:rsidRPr="00BD6819">
        <w:rPr>
          <w:rFonts w:ascii="Traditional Arabic" w:eastAsia="Calibri" w:hAnsi="Traditional Arabic" w:cs="Traditional Arabic" w:hint="cs"/>
          <w:sz w:val="32"/>
          <w:szCs w:val="32"/>
          <w:rtl/>
        </w:rPr>
        <w:t>حسبه،</w:t>
      </w:r>
      <w:r w:rsidRPr="00BD6819">
        <w:rPr>
          <w:rFonts w:ascii="Traditional Arabic" w:eastAsia="Calibri" w:hAnsi="Traditional Arabic" w:cs="Traditional Arabic" w:hint="cs"/>
          <w:sz w:val="32"/>
          <w:szCs w:val="32"/>
          <w:rtl/>
        </w:rPr>
        <w:t xml:space="preserve"> والسي</w:t>
      </w:r>
      <w:r w:rsidR="003A7A5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د لا يرد عن </w:t>
      </w:r>
      <w:r w:rsidR="00912B1D" w:rsidRPr="00BD6819">
        <w:rPr>
          <w:rFonts w:ascii="Traditional Arabic" w:eastAsia="Calibri" w:hAnsi="Traditional Arabic" w:cs="Traditional Arabic" w:hint="cs"/>
          <w:sz w:val="32"/>
          <w:szCs w:val="32"/>
          <w:rtl/>
        </w:rPr>
        <w:t>حاجته،</w:t>
      </w:r>
      <w:r w:rsidRPr="00BD6819">
        <w:rPr>
          <w:rFonts w:ascii="Traditional Arabic" w:eastAsia="Calibri" w:hAnsi="Traditional Arabic" w:cs="Traditional Arabic" w:hint="cs"/>
          <w:sz w:val="32"/>
          <w:szCs w:val="32"/>
          <w:rtl/>
        </w:rPr>
        <w:t xml:space="preserve"> والفحل لا يقرع </w:t>
      </w:r>
      <w:r w:rsidR="00912B1D" w:rsidRPr="00BD6819">
        <w:rPr>
          <w:rFonts w:ascii="Traditional Arabic" w:eastAsia="Calibri" w:hAnsi="Traditional Arabic" w:cs="Traditional Arabic" w:hint="cs"/>
          <w:sz w:val="32"/>
          <w:szCs w:val="32"/>
          <w:rtl/>
        </w:rPr>
        <w:t>أنفه،</w:t>
      </w:r>
      <w:r w:rsidRPr="00BD6819">
        <w:rPr>
          <w:rFonts w:ascii="Traditional Arabic" w:eastAsia="Calibri" w:hAnsi="Traditional Arabic" w:cs="Traditional Arabic" w:hint="cs"/>
          <w:sz w:val="32"/>
          <w:szCs w:val="32"/>
          <w:rtl/>
        </w:rPr>
        <w:t xml:space="preserve"> ولكن لهذه المرأة في نفسها ما ليس </w:t>
      </w:r>
      <w:r w:rsidR="00912B1D" w:rsidRPr="00BD6819">
        <w:rPr>
          <w:rFonts w:ascii="Traditional Arabic" w:eastAsia="Calibri" w:hAnsi="Traditional Arabic" w:cs="Traditional Arabic" w:hint="cs"/>
          <w:sz w:val="32"/>
          <w:szCs w:val="32"/>
          <w:rtl/>
        </w:rPr>
        <w:t>لغيرها،</w:t>
      </w:r>
      <w:r w:rsidRPr="00BD6819">
        <w:rPr>
          <w:rFonts w:ascii="Traditional Arabic" w:eastAsia="Calibri" w:hAnsi="Traditional Arabic" w:cs="Traditional Arabic" w:hint="cs"/>
          <w:sz w:val="32"/>
          <w:szCs w:val="32"/>
          <w:rtl/>
        </w:rPr>
        <w:t xml:space="preserve"> وأنا ذاكرك لها وهي فاعلة</w:t>
      </w:r>
      <w:r w:rsidR="00595F2B"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ثم</w:t>
      </w:r>
      <w:r w:rsidR="003A7A5E">
        <w:rPr>
          <w:rFonts w:ascii="Traditional Arabic" w:eastAsia="Calibri" w:hAnsi="Traditional Arabic" w:cs="Traditional Arabic" w:hint="cs"/>
          <w:sz w:val="32"/>
          <w:szCs w:val="32"/>
          <w:rtl/>
        </w:rPr>
        <w:t xml:space="preserve"> دخل إل</w:t>
      </w:r>
      <w:r w:rsidRPr="00BD6819">
        <w:rPr>
          <w:rFonts w:ascii="Traditional Arabic" w:eastAsia="Calibri" w:hAnsi="Traditional Arabic" w:cs="Traditional Arabic" w:hint="cs"/>
          <w:sz w:val="32"/>
          <w:szCs w:val="32"/>
          <w:rtl/>
        </w:rPr>
        <w:t xml:space="preserve">يها وقال </w:t>
      </w:r>
      <w:r w:rsidR="00595F2B" w:rsidRPr="00BD6819">
        <w:rPr>
          <w:rFonts w:ascii="Traditional Arabic" w:eastAsia="Calibri" w:hAnsi="Traditional Arabic" w:cs="Traditional Arabic" w:hint="cs"/>
          <w:sz w:val="32"/>
          <w:szCs w:val="32"/>
          <w:rtl/>
        </w:rPr>
        <w:t>لها:</w:t>
      </w:r>
      <w:r w:rsidRPr="00BD6819">
        <w:rPr>
          <w:rFonts w:ascii="Traditional Arabic" w:eastAsia="Calibri" w:hAnsi="Traditional Arabic" w:cs="Traditional Arabic" w:hint="cs"/>
          <w:sz w:val="32"/>
          <w:szCs w:val="32"/>
          <w:rtl/>
        </w:rPr>
        <w:t xml:space="preserve"> يا خنساء أتاك فارس هوازن وسي</w:t>
      </w:r>
      <w:r w:rsidR="003A7A5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د بني جشم دريد بن الصمة يخطبك وهو ممن تعلمين (ودريد يسمع قولها) </w:t>
      </w:r>
      <w:r w:rsidR="00595F2B" w:rsidRPr="00BD6819">
        <w:rPr>
          <w:rFonts w:ascii="Traditional Arabic" w:eastAsia="Calibri" w:hAnsi="Traditional Arabic" w:cs="Traditional Arabic" w:hint="cs"/>
          <w:sz w:val="32"/>
          <w:szCs w:val="32"/>
          <w:rtl/>
        </w:rPr>
        <w:t>فقالت:</w:t>
      </w:r>
      <w:r w:rsidRPr="00BD6819">
        <w:rPr>
          <w:rFonts w:ascii="Traditional Arabic" w:eastAsia="Calibri" w:hAnsi="Traditional Arabic" w:cs="Traditional Arabic" w:hint="cs"/>
          <w:sz w:val="32"/>
          <w:szCs w:val="32"/>
          <w:rtl/>
        </w:rPr>
        <w:t xml:space="preserve"> يا أبت أتراني تاركة بني عمي مثل عوالي </w:t>
      </w:r>
      <w:r w:rsidR="00595F2B" w:rsidRPr="00BD6819">
        <w:rPr>
          <w:rFonts w:ascii="Traditional Arabic" w:eastAsia="Calibri" w:hAnsi="Traditional Arabic" w:cs="Traditional Arabic" w:hint="cs"/>
          <w:sz w:val="32"/>
          <w:szCs w:val="32"/>
          <w:rtl/>
        </w:rPr>
        <w:t>الرمّاح،</w:t>
      </w:r>
      <w:r w:rsidRPr="00BD6819">
        <w:rPr>
          <w:rFonts w:ascii="Traditional Arabic" w:eastAsia="Calibri" w:hAnsi="Traditional Arabic" w:cs="Traditional Arabic" w:hint="cs"/>
          <w:sz w:val="32"/>
          <w:szCs w:val="32"/>
          <w:rtl/>
        </w:rPr>
        <w:t xml:space="preserve"> وناكحة شيخ بني جشم هامة اليوم أو </w:t>
      </w:r>
      <w:r w:rsidR="00595F2B" w:rsidRPr="00BD6819">
        <w:rPr>
          <w:rFonts w:ascii="Traditional Arabic" w:eastAsia="Calibri" w:hAnsi="Traditional Arabic" w:cs="Traditional Arabic" w:hint="cs"/>
          <w:sz w:val="32"/>
          <w:szCs w:val="32"/>
          <w:rtl/>
        </w:rPr>
        <w:t>غد،</w:t>
      </w:r>
      <w:r w:rsidRPr="00BD6819">
        <w:rPr>
          <w:rFonts w:ascii="Traditional Arabic" w:eastAsia="Calibri" w:hAnsi="Traditional Arabic" w:cs="Traditional Arabic" w:hint="cs"/>
          <w:sz w:val="32"/>
          <w:szCs w:val="32"/>
          <w:rtl/>
        </w:rPr>
        <w:t xml:space="preserve"> ثم أنشدت </w:t>
      </w:r>
      <w:r w:rsidR="00595F2B" w:rsidRPr="00BD6819">
        <w:rPr>
          <w:rFonts w:ascii="Traditional Arabic" w:eastAsia="Calibri" w:hAnsi="Traditional Arabic" w:cs="Traditional Arabic" w:hint="cs"/>
          <w:sz w:val="32"/>
          <w:szCs w:val="32"/>
          <w:rtl/>
        </w:rPr>
        <w:t>قائلة:</w:t>
      </w:r>
      <w:r w:rsidRPr="00BD6819">
        <w:rPr>
          <w:rFonts w:ascii="Traditional Arabic" w:eastAsia="Calibri" w:hAnsi="Traditional Arabic" w:cs="Traditional Arabic" w:hint="cs"/>
          <w:sz w:val="32"/>
          <w:szCs w:val="32"/>
          <w:rtl/>
        </w:rPr>
        <w:t xml:space="preserve"> </w:t>
      </w:r>
    </w:p>
    <w:p w14:paraId="69FFC3E4"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أتخطُبني هُبلت على دريد</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      وقد طرّدت سيد آل بدرٍ</w:t>
      </w:r>
    </w:p>
    <w:p w14:paraId="140B039B"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معاد الله ينكحني حبر كيٌّ       يقال أبوه من جشم بن بكرٍ</w:t>
      </w:r>
    </w:p>
    <w:p w14:paraId="05961BDE"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ولو أمست في جُشمٍ هدّيّا      لقد أمست في دنس وفقرٍ</w:t>
      </w:r>
    </w:p>
    <w:p w14:paraId="6AB7BCDB"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سمع دريد </w:t>
      </w:r>
      <w:r w:rsidR="00595F2B" w:rsidRPr="00BD6819">
        <w:rPr>
          <w:rFonts w:ascii="Traditional Arabic" w:eastAsia="Calibri" w:hAnsi="Traditional Arabic" w:cs="Traditional Arabic" w:hint="cs"/>
          <w:sz w:val="32"/>
          <w:szCs w:val="32"/>
          <w:rtl/>
        </w:rPr>
        <w:t>قولها،</w:t>
      </w:r>
      <w:r w:rsidRPr="00BD6819">
        <w:rPr>
          <w:rFonts w:ascii="Traditional Arabic" w:eastAsia="Calibri" w:hAnsi="Traditional Arabic" w:cs="Traditional Arabic" w:hint="cs"/>
          <w:sz w:val="32"/>
          <w:szCs w:val="32"/>
          <w:rtl/>
        </w:rPr>
        <w:t xml:space="preserve"> وانصرف غضبان </w:t>
      </w:r>
      <w:r w:rsidR="00595F2B" w:rsidRPr="00BD6819">
        <w:rPr>
          <w:rFonts w:ascii="Traditional Arabic" w:eastAsia="Calibri" w:hAnsi="Traditional Arabic" w:cs="Traditional Arabic" w:hint="cs"/>
          <w:sz w:val="32"/>
          <w:szCs w:val="32"/>
          <w:rtl/>
        </w:rPr>
        <w:t>يهجوها»</w:t>
      </w:r>
      <w:r w:rsidRPr="00BD6819">
        <w:rPr>
          <w:rFonts w:ascii="Traditional Arabic" w:eastAsia="Calibri" w:hAnsi="Traditional Arabic" w:cs="Traditional Arabic"/>
          <w:sz w:val="32"/>
          <w:szCs w:val="32"/>
          <w:vertAlign w:val="superscript"/>
          <w:rtl/>
        </w:rPr>
        <w:footnoteReference w:id="9"/>
      </w:r>
      <w:r w:rsidRPr="00BD6819">
        <w:rPr>
          <w:rFonts w:ascii="Traditional Arabic" w:eastAsia="Calibri" w:hAnsi="Traditional Arabic" w:cs="Traditional Arabic" w:hint="cs"/>
          <w:sz w:val="32"/>
          <w:szCs w:val="32"/>
          <w:rtl/>
        </w:rPr>
        <w:t>.</w:t>
      </w:r>
    </w:p>
    <w:p w14:paraId="25D51A04" w14:textId="77777777" w:rsidR="00BD6819" w:rsidRPr="00BD6819" w:rsidRDefault="003A7A5E"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وذُكِر عن حياة الخنساء الزّوجيّة أيضا ؛ </w:t>
      </w:r>
      <w:r w:rsidR="00595F2B" w:rsidRPr="00BD6819">
        <w:rPr>
          <w:rFonts w:ascii="Traditional Arabic" w:eastAsia="Calibri" w:hAnsi="Traditional Arabic" w:cs="Traditional Arabic" w:hint="cs"/>
          <w:sz w:val="32"/>
          <w:szCs w:val="32"/>
          <w:rtl/>
        </w:rPr>
        <w:t>«توالت</w:t>
      </w:r>
      <w:r w:rsidR="00BD6819" w:rsidRPr="00BD6819">
        <w:rPr>
          <w:rFonts w:ascii="Traditional Arabic" w:eastAsia="Calibri" w:hAnsi="Traditional Arabic" w:cs="Traditional Arabic" w:hint="cs"/>
          <w:sz w:val="32"/>
          <w:szCs w:val="32"/>
          <w:rtl/>
        </w:rPr>
        <w:t xml:space="preserve"> الخطوب على </w:t>
      </w:r>
      <w:r w:rsidR="00595F2B" w:rsidRPr="00BD6819">
        <w:rPr>
          <w:rFonts w:ascii="Traditional Arabic" w:eastAsia="Calibri" w:hAnsi="Traditional Arabic" w:cs="Traditional Arabic" w:hint="cs"/>
          <w:sz w:val="32"/>
          <w:szCs w:val="32"/>
          <w:rtl/>
        </w:rPr>
        <w:t>الخنساء،</w:t>
      </w:r>
      <w:r w:rsidR="00BD6819" w:rsidRPr="00BD6819">
        <w:rPr>
          <w:rFonts w:ascii="Traditional Arabic" w:eastAsia="Calibri" w:hAnsi="Traditional Arabic" w:cs="Traditional Arabic" w:hint="cs"/>
          <w:sz w:val="32"/>
          <w:szCs w:val="32"/>
          <w:rtl/>
        </w:rPr>
        <w:t xml:space="preserve"> بعد أن نكبت بمقتل أخيها الأكبر </w:t>
      </w:r>
      <w:r w:rsidR="00595F2B" w:rsidRPr="00BD6819">
        <w:rPr>
          <w:rFonts w:ascii="Traditional Arabic" w:eastAsia="Calibri" w:hAnsi="Traditional Arabic" w:cs="Traditional Arabic" w:hint="cs"/>
          <w:sz w:val="32"/>
          <w:szCs w:val="32"/>
          <w:rtl/>
        </w:rPr>
        <w:t>معاوية،</w:t>
      </w:r>
      <w:r w:rsidR="00BD6819" w:rsidRPr="00BD6819">
        <w:rPr>
          <w:rFonts w:ascii="Traditional Arabic" w:eastAsia="Calibri" w:hAnsi="Traditional Arabic" w:cs="Traditional Arabic" w:hint="cs"/>
          <w:sz w:val="32"/>
          <w:szCs w:val="32"/>
          <w:rtl/>
        </w:rPr>
        <w:t xml:space="preserve"> فبدأت بذلك البكاء والرثاء الذي لازمها طوال </w:t>
      </w:r>
      <w:r w:rsidR="00595F2B" w:rsidRPr="00BD6819">
        <w:rPr>
          <w:rFonts w:ascii="Traditional Arabic" w:eastAsia="Calibri" w:hAnsi="Traditional Arabic" w:cs="Traditional Arabic" w:hint="cs"/>
          <w:sz w:val="32"/>
          <w:szCs w:val="32"/>
          <w:rtl/>
        </w:rPr>
        <w:t>حياتها،</w:t>
      </w:r>
      <w:r w:rsidR="00BD6819" w:rsidRPr="00BD6819">
        <w:rPr>
          <w:rFonts w:ascii="Traditional Arabic" w:eastAsia="Calibri" w:hAnsi="Traditional Arabic" w:cs="Traditional Arabic" w:hint="cs"/>
          <w:sz w:val="32"/>
          <w:szCs w:val="32"/>
          <w:rtl/>
        </w:rPr>
        <w:t xml:space="preserve"> خاصة أن وفاة زوجها </w:t>
      </w:r>
      <w:r w:rsidR="00595F2B" w:rsidRPr="00BD6819">
        <w:rPr>
          <w:rFonts w:ascii="Traditional Arabic" w:eastAsia="Calibri" w:hAnsi="Traditional Arabic" w:cs="Traditional Arabic" w:hint="cs"/>
          <w:sz w:val="32"/>
          <w:szCs w:val="32"/>
          <w:rtl/>
        </w:rPr>
        <w:t>الكريم،</w:t>
      </w:r>
      <w:r w:rsidR="00BD6819" w:rsidRPr="00BD6819">
        <w:rPr>
          <w:rFonts w:ascii="Traditional Arabic" w:eastAsia="Calibri" w:hAnsi="Traditional Arabic" w:cs="Traditional Arabic" w:hint="cs"/>
          <w:sz w:val="32"/>
          <w:szCs w:val="32"/>
          <w:rtl/>
        </w:rPr>
        <w:t xml:space="preserve"> وأخيها الفارس </w:t>
      </w:r>
      <w:r w:rsidR="00595F2B" w:rsidRPr="00BD6819">
        <w:rPr>
          <w:rFonts w:ascii="Traditional Arabic" w:eastAsia="Calibri" w:hAnsi="Traditional Arabic" w:cs="Traditional Arabic" w:hint="cs"/>
          <w:sz w:val="32"/>
          <w:szCs w:val="32"/>
          <w:rtl/>
        </w:rPr>
        <w:t>المغوار،</w:t>
      </w:r>
      <w:r>
        <w:rPr>
          <w:rFonts w:ascii="Traditional Arabic" w:eastAsia="Calibri" w:hAnsi="Traditional Arabic" w:cs="Traditional Arabic" w:hint="cs"/>
          <w:sz w:val="32"/>
          <w:szCs w:val="32"/>
          <w:rtl/>
        </w:rPr>
        <w:t xml:space="preserve"> ولم تكد تستفق من فاجعتها إ</w:t>
      </w:r>
      <w:r w:rsidR="00BD6819" w:rsidRPr="00BD6819">
        <w:rPr>
          <w:rFonts w:ascii="Traditional Arabic" w:eastAsia="Calibri" w:hAnsi="Traditional Arabic" w:cs="Traditional Arabic" w:hint="cs"/>
          <w:sz w:val="32"/>
          <w:szCs w:val="32"/>
          <w:rtl/>
        </w:rPr>
        <w:t>لى أن أدركتها مصيبة مقت</w:t>
      </w:r>
      <w:r>
        <w:rPr>
          <w:rFonts w:ascii="Traditional Arabic" w:eastAsia="Calibri" w:hAnsi="Traditional Arabic" w:cs="Traditional Arabic" w:hint="cs"/>
          <w:sz w:val="32"/>
          <w:szCs w:val="32"/>
          <w:rtl/>
        </w:rPr>
        <w:t>ل أخيها صخر القريب إل</w:t>
      </w:r>
      <w:r w:rsidR="00BD6819" w:rsidRPr="00BD6819">
        <w:rPr>
          <w:rFonts w:ascii="Traditional Arabic" w:eastAsia="Calibri" w:hAnsi="Traditional Arabic" w:cs="Traditional Arabic" w:hint="cs"/>
          <w:sz w:val="32"/>
          <w:szCs w:val="32"/>
          <w:rtl/>
        </w:rPr>
        <w:t xml:space="preserve">ى روحها والأثير </w:t>
      </w:r>
      <w:r w:rsidR="00595F2B" w:rsidRPr="00BD6819">
        <w:rPr>
          <w:rFonts w:ascii="Traditional Arabic" w:eastAsia="Calibri" w:hAnsi="Traditional Arabic" w:cs="Traditional Arabic" w:hint="cs"/>
          <w:sz w:val="32"/>
          <w:szCs w:val="32"/>
          <w:rtl/>
        </w:rPr>
        <w:t>لها.</w:t>
      </w:r>
      <w:r w:rsidR="00BD6819" w:rsidRPr="00BD6819">
        <w:rPr>
          <w:rFonts w:ascii="Traditional Arabic" w:eastAsia="Calibri" w:hAnsi="Traditional Arabic" w:cs="Traditional Arabic" w:hint="cs"/>
          <w:sz w:val="32"/>
          <w:szCs w:val="32"/>
          <w:rtl/>
        </w:rPr>
        <w:t xml:space="preserve"> فكانت بذلك النائبة الثالثة التي قصمت ظهرها بعد طول معاناة وقد ظلت تبكيه نحو ثلاثين </w:t>
      </w:r>
      <w:r w:rsidR="00595F2B" w:rsidRPr="00BD6819">
        <w:rPr>
          <w:rFonts w:ascii="Traditional Arabic" w:eastAsia="Calibri" w:hAnsi="Traditional Arabic" w:cs="Traditional Arabic" w:hint="cs"/>
          <w:sz w:val="32"/>
          <w:szCs w:val="32"/>
          <w:rtl/>
        </w:rPr>
        <w:t>عاما.</w:t>
      </w:r>
      <w:r w:rsidR="00BD6819" w:rsidRPr="00BD6819">
        <w:rPr>
          <w:rFonts w:ascii="Traditional Arabic" w:eastAsia="Calibri" w:hAnsi="Traditional Arabic" w:cs="Traditional Arabic" w:hint="cs"/>
          <w:sz w:val="32"/>
          <w:szCs w:val="32"/>
          <w:rtl/>
        </w:rPr>
        <w:t xml:space="preserve"> وقد عرفت بكثرة مراثيها</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10"/>
      </w:r>
      <w:r w:rsidR="00BD6819" w:rsidRPr="00BD6819">
        <w:rPr>
          <w:rFonts w:ascii="Traditional Arabic" w:eastAsia="Calibri" w:hAnsi="Traditional Arabic" w:cs="Traditional Arabic" w:hint="cs"/>
          <w:sz w:val="32"/>
          <w:szCs w:val="32"/>
          <w:rtl/>
        </w:rPr>
        <w:t>.</w:t>
      </w:r>
    </w:p>
    <w:p w14:paraId="7B53D9FA" w14:textId="77777777" w:rsidR="00BD6819" w:rsidRPr="00BD6819" w:rsidRDefault="00BD6819" w:rsidP="001F3B2C">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وكان مقتل صخر أقصى ما</w:t>
      </w:r>
      <w:r w:rsidR="001F3B2C">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مرّ بحياة </w:t>
      </w:r>
      <w:r w:rsidR="00595F2B" w:rsidRPr="00BD6819">
        <w:rPr>
          <w:rFonts w:ascii="Traditional Arabic" w:eastAsia="Calibri" w:hAnsi="Traditional Arabic" w:cs="Traditional Arabic" w:hint="cs"/>
          <w:sz w:val="32"/>
          <w:szCs w:val="32"/>
          <w:rtl/>
        </w:rPr>
        <w:t>الخنساء،</w:t>
      </w:r>
      <w:r w:rsidRPr="00BD6819">
        <w:rPr>
          <w:rFonts w:ascii="Traditional Arabic" w:eastAsia="Calibri" w:hAnsi="Traditional Arabic" w:cs="Traditional Arabic" w:hint="cs"/>
          <w:sz w:val="32"/>
          <w:szCs w:val="32"/>
          <w:rtl/>
        </w:rPr>
        <w:t xml:space="preserve"> </w:t>
      </w:r>
      <w:r w:rsidR="001F3B2C" w:rsidRPr="00BD6819">
        <w:rPr>
          <w:rFonts w:ascii="Traditional Arabic" w:eastAsia="Calibri" w:hAnsi="Traditional Arabic" w:cs="Traditional Arabic" w:hint="cs"/>
          <w:sz w:val="32"/>
          <w:szCs w:val="32"/>
          <w:rtl/>
        </w:rPr>
        <w:t>«</w:t>
      </w:r>
      <w:r w:rsidR="001F3B2C">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وقد</w:t>
      </w:r>
      <w:r w:rsidRPr="00BD6819">
        <w:rPr>
          <w:rFonts w:ascii="Traditional Arabic" w:eastAsia="Calibri" w:hAnsi="Traditional Arabic" w:cs="Traditional Arabic" w:hint="cs"/>
          <w:sz w:val="32"/>
          <w:szCs w:val="32"/>
          <w:rtl/>
        </w:rPr>
        <w:t xml:space="preserve"> ذاقت قبل فجيعتها المزدوجة بفقد </w:t>
      </w:r>
      <w:r w:rsidR="00595F2B" w:rsidRPr="00BD6819">
        <w:rPr>
          <w:rFonts w:ascii="Traditional Arabic" w:eastAsia="Calibri" w:hAnsi="Traditional Arabic" w:cs="Traditional Arabic" w:hint="cs"/>
          <w:sz w:val="32"/>
          <w:szCs w:val="32"/>
          <w:rtl/>
        </w:rPr>
        <w:t>أخويها،</w:t>
      </w:r>
      <w:r w:rsidRPr="00BD6819">
        <w:rPr>
          <w:rFonts w:ascii="Traditional Arabic" w:eastAsia="Calibri" w:hAnsi="Traditional Arabic" w:cs="Traditional Arabic" w:hint="cs"/>
          <w:sz w:val="32"/>
          <w:szCs w:val="32"/>
          <w:rtl/>
        </w:rPr>
        <w:t xml:space="preserve"> طعم </w:t>
      </w:r>
      <w:r w:rsidR="00595F2B" w:rsidRPr="00BD6819">
        <w:rPr>
          <w:rFonts w:ascii="Traditional Arabic" w:eastAsia="Calibri" w:hAnsi="Traditional Arabic" w:cs="Traditional Arabic" w:hint="cs"/>
          <w:sz w:val="32"/>
          <w:szCs w:val="32"/>
          <w:rtl/>
        </w:rPr>
        <w:t>الترمل،</w:t>
      </w:r>
      <w:r w:rsidRPr="00BD6819">
        <w:rPr>
          <w:rFonts w:ascii="Traditional Arabic" w:eastAsia="Calibri" w:hAnsi="Traditional Arabic" w:cs="Traditional Arabic" w:hint="cs"/>
          <w:sz w:val="32"/>
          <w:szCs w:val="32"/>
          <w:rtl/>
        </w:rPr>
        <w:t xml:space="preserve"> وأغلب الظن أنها ذاقت قبلهما جرعة </w:t>
      </w:r>
      <w:r w:rsidR="00595F2B" w:rsidRPr="00BD6819">
        <w:rPr>
          <w:rFonts w:ascii="Traditional Arabic" w:eastAsia="Calibri" w:hAnsi="Traditional Arabic" w:cs="Traditional Arabic" w:hint="cs"/>
          <w:sz w:val="32"/>
          <w:szCs w:val="32"/>
          <w:rtl/>
        </w:rPr>
        <w:t>اليتم،</w:t>
      </w:r>
      <w:r w:rsidRPr="00BD6819">
        <w:rPr>
          <w:rFonts w:ascii="Traditional Arabic" w:eastAsia="Calibri" w:hAnsi="Traditional Arabic" w:cs="Traditional Arabic" w:hint="cs"/>
          <w:sz w:val="32"/>
          <w:szCs w:val="32"/>
          <w:rtl/>
        </w:rPr>
        <w:t xml:space="preserve"> ثم ذاقت بعدهما محنة الثكل لكن مصابها في " صخر " </w:t>
      </w:r>
      <w:r w:rsidR="00595F2B" w:rsidRPr="00BD6819">
        <w:rPr>
          <w:rFonts w:ascii="Traditional Arabic" w:eastAsia="Calibri" w:hAnsi="Traditional Arabic" w:cs="Traditional Arabic" w:hint="cs"/>
          <w:sz w:val="32"/>
          <w:szCs w:val="32"/>
          <w:rtl/>
        </w:rPr>
        <w:t>بخاصة،</w:t>
      </w:r>
      <w:r w:rsidRPr="00BD6819">
        <w:rPr>
          <w:rFonts w:ascii="Traditional Arabic" w:eastAsia="Calibri" w:hAnsi="Traditional Arabic" w:cs="Traditional Arabic" w:hint="cs"/>
          <w:sz w:val="32"/>
          <w:szCs w:val="32"/>
          <w:rtl/>
        </w:rPr>
        <w:t xml:space="preserve"> أنهاها عن كل قديم </w:t>
      </w:r>
      <w:r w:rsidR="00595F2B" w:rsidRPr="00BD6819">
        <w:rPr>
          <w:rFonts w:ascii="Traditional Arabic" w:eastAsia="Calibri" w:hAnsi="Traditional Arabic" w:cs="Traditional Arabic" w:hint="cs"/>
          <w:sz w:val="32"/>
          <w:szCs w:val="32"/>
          <w:rtl/>
        </w:rPr>
        <w:t>وحديث.</w:t>
      </w:r>
      <w:r w:rsidRPr="00BD6819">
        <w:rPr>
          <w:rFonts w:ascii="Traditional Arabic" w:eastAsia="Calibri" w:hAnsi="Traditional Arabic" w:cs="Traditional Arabic" w:hint="cs"/>
          <w:sz w:val="32"/>
          <w:szCs w:val="32"/>
          <w:rtl/>
        </w:rPr>
        <w:t xml:space="preserve"> وانتشر نور </w:t>
      </w:r>
      <w:r w:rsidR="00595F2B" w:rsidRPr="00BD6819">
        <w:rPr>
          <w:rFonts w:ascii="Traditional Arabic" w:eastAsia="Calibri" w:hAnsi="Traditional Arabic" w:cs="Traditional Arabic" w:hint="cs"/>
          <w:sz w:val="32"/>
          <w:szCs w:val="32"/>
          <w:rtl/>
        </w:rPr>
        <w:t>الاسلام،</w:t>
      </w:r>
      <w:r w:rsidRPr="00BD6819">
        <w:rPr>
          <w:rFonts w:ascii="Traditional Arabic" w:eastAsia="Calibri" w:hAnsi="Traditional Arabic" w:cs="Traditional Arabic" w:hint="cs"/>
          <w:sz w:val="32"/>
          <w:szCs w:val="32"/>
          <w:rtl/>
        </w:rPr>
        <w:t xml:space="preserve"> وسعدت "</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تماضر " </w:t>
      </w:r>
      <w:r w:rsidR="001F3B2C">
        <w:rPr>
          <w:rFonts w:ascii="Traditional Arabic" w:eastAsia="Calibri" w:hAnsi="Traditional Arabic" w:cs="Traditional Arabic" w:hint="cs"/>
          <w:sz w:val="32"/>
          <w:szCs w:val="32"/>
          <w:rtl/>
        </w:rPr>
        <w:t>برؤية النبي صلى الله عليه وسلم إ</w:t>
      </w:r>
      <w:r w:rsidRPr="00BD6819">
        <w:rPr>
          <w:rFonts w:ascii="Traditional Arabic" w:eastAsia="Calibri" w:hAnsi="Traditional Arabic" w:cs="Traditional Arabic" w:hint="cs"/>
          <w:sz w:val="32"/>
          <w:szCs w:val="32"/>
          <w:rtl/>
        </w:rPr>
        <w:t xml:space="preserve">ذ جاءت مع قومها بني سليم فبايعته في السنة الثامنة </w:t>
      </w:r>
      <w:r w:rsidR="00595F2B" w:rsidRPr="00BD6819">
        <w:rPr>
          <w:rFonts w:ascii="Traditional Arabic" w:eastAsia="Calibri" w:hAnsi="Traditional Arabic" w:cs="Traditional Arabic" w:hint="cs"/>
          <w:sz w:val="32"/>
          <w:szCs w:val="32"/>
          <w:rtl/>
        </w:rPr>
        <w:t>للهجرة،</w:t>
      </w:r>
      <w:r w:rsidRPr="00BD6819">
        <w:rPr>
          <w:rFonts w:ascii="Traditional Arabic" w:eastAsia="Calibri" w:hAnsi="Traditional Arabic" w:cs="Traditional Arabic" w:hint="cs"/>
          <w:sz w:val="32"/>
          <w:szCs w:val="32"/>
          <w:rtl/>
        </w:rPr>
        <w:t xml:space="preserve"> ورق</w:t>
      </w:r>
      <w:r w:rsidR="00146741">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لها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عليه الصلاة والسلام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في حزنها </w:t>
      </w:r>
      <w:r w:rsidR="00595F2B" w:rsidRPr="00BD6819">
        <w:rPr>
          <w:rFonts w:ascii="Traditional Arabic" w:eastAsia="Calibri" w:hAnsi="Traditional Arabic" w:cs="Traditional Arabic" w:hint="cs"/>
          <w:sz w:val="32"/>
          <w:szCs w:val="32"/>
          <w:rtl/>
        </w:rPr>
        <w:t>المتلف،</w:t>
      </w:r>
      <w:r w:rsidRPr="00BD6819">
        <w:rPr>
          <w:rFonts w:ascii="Traditional Arabic" w:eastAsia="Calibri" w:hAnsi="Traditional Arabic" w:cs="Traditional Arabic" w:hint="cs"/>
          <w:sz w:val="32"/>
          <w:szCs w:val="32"/>
          <w:rtl/>
        </w:rPr>
        <w:t xml:space="preserve"> واستنشدها شعرها في </w:t>
      </w:r>
      <w:r w:rsidR="00595F2B" w:rsidRPr="00BD6819">
        <w:rPr>
          <w:rFonts w:ascii="Traditional Arabic" w:eastAsia="Calibri" w:hAnsi="Traditional Arabic" w:cs="Traditional Arabic" w:hint="cs"/>
          <w:sz w:val="32"/>
          <w:szCs w:val="32"/>
          <w:rtl/>
        </w:rPr>
        <w:t>صخر،</w:t>
      </w:r>
      <w:r w:rsidR="00146741">
        <w:rPr>
          <w:rFonts w:ascii="Traditional Arabic" w:eastAsia="Calibri" w:hAnsi="Traditional Arabic" w:cs="Traditional Arabic" w:hint="cs"/>
          <w:sz w:val="32"/>
          <w:szCs w:val="32"/>
          <w:rtl/>
        </w:rPr>
        <w:t xml:space="preserve"> فراحت تنشده وهو يصغى إل</w:t>
      </w:r>
      <w:r w:rsidRPr="00BD6819">
        <w:rPr>
          <w:rFonts w:ascii="Traditional Arabic" w:eastAsia="Calibri" w:hAnsi="Traditional Arabic" w:cs="Traditional Arabic" w:hint="cs"/>
          <w:sz w:val="32"/>
          <w:szCs w:val="32"/>
          <w:rtl/>
        </w:rPr>
        <w:t xml:space="preserve">يها بقلبه الكبير ويستزيدها </w:t>
      </w:r>
      <w:r w:rsidR="00595F2B"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hint="cs"/>
          <w:sz w:val="32"/>
          <w:szCs w:val="32"/>
          <w:rtl/>
        </w:rPr>
        <w:t xml:space="preserve"> هيه يا </w:t>
      </w:r>
      <w:r w:rsidR="00595F2B" w:rsidRPr="00BD6819">
        <w:rPr>
          <w:rFonts w:ascii="Traditional Arabic" w:eastAsia="Calibri" w:hAnsi="Traditional Arabic" w:cs="Traditional Arabic" w:hint="cs"/>
          <w:sz w:val="32"/>
          <w:szCs w:val="32"/>
          <w:rtl/>
        </w:rPr>
        <w:t>خناس؟</w:t>
      </w:r>
      <w:r w:rsidRPr="00BD6819">
        <w:rPr>
          <w:rFonts w:ascii="Traditional Arabic" w:eastAsia="Calibri" w:hAnsi="Traditional Arabic" w:cs="Traditional Arabic" w:hint="cs"/>
          <w:sz w:val="32"/>
          <w:szCs w:val="32"/>
          <w:rtl/>
        </w:rPr>
        <w:t xml:space="preserve"> ويومئ </w:t>
      </w:r>
      <w:r w:rsidR="00595F2B" w:rsidRPr="00BD6819">
        <w:rPr>
          <w:rFonts w:ascii="Traditional Arabic" w:eastAsia="Calibri" w:hAnsi="Traditional Arabic" w:cs="Traditional Arabic" w:hint="cs"/>
          <w:sz w:val="32"/>
          <w:szCs w:val="32"/>
          <w:rtl/>
        </w:rPr>
        <w:t>بيده.</w:t>
      </w:r>
      <w:r w:rsidRPr="00BD6819">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وأبت</w:t>
      </w:r>
      <w:r w:rsidRPr="00BD6819">
        <w:rPr>
          <w:rFonts w:ascii="Traditional Arabic" w:eastAsia="Calibri" w:hAnsi="Traditional Arabic" w:cs="Traditional Arabic" w:hint="cs"/>
          <w:sz w:val="32"/>
          <w:szCs w:val="32"/>
          <w:rtl/>
        </w:rPr>
        <w:t xml:space="preserve"> عليه رحمته </w:t>
      </w:r>
      <w:r w:rsidR="00595F2B" w:rsidRPr="00BD6819">
        <w:rPr>
          <w:rFonts w:ascii="Traditional Arabic" w:eastAsia="Calibri" w:hAnsi="Traditional Arabic" w:cs="Traditional Arabic" w:hint="cs"/>
          <w:sz w:val="32"/>
          <w:szCs w:val="32"/>
          <w:rtl/>
        </w:rPr>
        <w:t>وانسانيته</w:t>
      </w:r>
      <w:r w:rsidR="00146741">
        <w:rPr>
          <w:rFonts w:ascii="Traditional Arabic" w:eastAsia="Calibri" w:hAnsi="Traditional Arabic" w:cs="Traditional Arabic" w:hint="cs"/>
          <w:sz w:val="32"/>
          <w:szCs w:val="32"/>
          <w:rtl/>
        </w:rPr>
        <w:t xml:space="preserve"> أن يلومها أ</w:t>
      </w:r>
      <w:r w:rsidRPr="00BD6819">
        <w:rPr>
          <w:rFonts w:ascii="Traditional Arabic" w:eastAsia="Calibri" w:hAnsi="Traditional Arabic" w:cs="Traditional Arabic" w:hint="cs"/>
          <w:sz w:val="32"/>
          <w:szCs w:val="32"/>
          <w:rtl/>
        </w:rPr>
        <w:t xml:space="preserve">و </w:t>
      </w:r>
      <w:r w:rsidR="00595F2B" w:rsidRPr="00BD6819">
        <w:rPr>
          <w:rFonts w:ascii="Traditional Arabic" w:eastAsia="Calibri" w:hAnsi="Traditional Arabic" w:cs="Traditional Arabic" w:hint="cs"/>
          <w:sz w:val="32"/>
          <w:szCs w:val="32"/>
          <w:rtl/>
        </w:rPr>
        <w:t>يزجرها،</w:t>
      </w:r>
      <w:r w:rsidR="00146741">
        <w:rPr>
          <w:rFonts w:ascii="Traditional Arabic" w:eastAsia="Calibri" w:hAnsi="Traditional Arabic" w:cs="Traditional Arabic" w:hint="cs"/>
          <w:sz w:val="32"/>
          <w:szCs w:val="32"/>
          <w:rtl/>
        </w:rPr>
        <w:t xml:space="preserve"> أ</w:t>
      </w:r>
      <w:r w:rsidRPr="00BD6819">
        <w:rPr>
          <w:rFonts w:ascii="Traditional Arabic" w:eastAsia="Calibri" w:hAnsi="Traditional Arabic" w:cs="Traditional Arabic" w:hint="cs"/>
          <w:sz w:val="32"/>
          <w:szCs w:val="32"/>
          <w:rtl/>
        </w:rPr>
        <w:t>ن لم تتسلّ بالإسلا</w:t>
      </w:r>
      <w:r w:rsidR="00146741">
        <w:rPr>
          <w:rFonts w:ascii="Traditional Arabic" w:eastAsia="Calibri" w:hAnsi="Traditional Arabic" w:cs="Traditional Arabic" w:hint="cs"/>
          <w:sz w:val="32"/>
          <w:szCs w:val="32"/>
          <w:rtl/>
        </w:rPr>
        <w:t>م عمن فقدت. وبلغ من سوء ما وصل إ</w:t>
      </w:r>
      <w:r w:rsidRPr="00BD6819">
        <w:rPr>
          <w:rFonts w:ascii="Traditional Arabic" w:eastAsia="Calibri" w:hAnsi="Traditional Arabic" w:cs="Traditional Arabic" w:hint="cs"/>
          <w:sz w:val="32"/>
          <w:szCs w:val="32"/>
          <w:rtl/>
        </w:rPr>
        <w:t xml:space="preserve">ليه حالها مع </w:t>
      </w:r>
      <w:r w:rsidR="00595F2B" w:rsidRPr="00BD6819">
        <w:rPr>
          <w:rFonts w:ascii="Traditional Arabic" w:eastAsia="Calibri" w:hAnsi="Traditional Arabic" w:cs="Traditional Arabic" w:hint="cs"/>
          <w:sz w:val="32"/>
          <w:szCs w:val="32"/>
          <w:rtl/>
        </w:rPr>
        <w:t>الحزن،</w:t>
      </w:r>
      <w:r w:rsidR="000B5A77">
        <w:rPr>
          <w:rFonts w:ascii="Traditional Arabic" w:eastAsia="Calibri" w:hAnsi="Traditional Arabic" w:cs="Traditional Arabic" w:hint="cs"/>
          <w:sz w:val="32"/>
          <w:szCs w:val="32"/>
          <w:rtl/>
        </w:rPr>
        <w:t xml:space="preserve"> أن ضج القوم منها وشكوها إ</w:t>
      </w:r>
      <w:r w:rsidRPr="00BD6819">
        <w:rPr>
          <w:rFonts w:ascii="Traditional Arabic" w:eastAsia="Calibri" w:hAnsi="Traditional Arabic" w:cs="Traditional Arabic" w:hint="cs"/>
          <w:sz w:val="32"/>
          <w:szCs w:val="32"/>
          <w:rtl/>
        </w:rPr>
        <w:t>لى أمير المؤمنين "</w:t>
      </w:r>
      <w:r w:rsidR="000B5A77">
        <w:rPr>
          <w:rFonts w:ascii="Traditional Arabic" w:eastAsia="Calibri" w:hAnsi="Traditional Arabic" w:cs="Traditional Arabic" w:hint="cs"/>
          <w:sz w:val="32"/>
          <w:szCs w:val="32"/>
          <w:rtl/>
        </w:rPr>
        <w:t xml:space="preserve"> عمر بن الخطاب " وكانت قد خرجت إ</w:t>
      </w:r>
      <w:r w:rsidRPr="00BD6819">
        <w:rPr>
          <w:rFonts w:ascii="Traditional Arabic" w:eastAsia="Calibri" w:hAnsi="Traditional Arabic" w:cs="Traditional Arabic" w:hint="cs"/>
          <w:sz w:val="32"/>
          <w:szCs w:val="32"/>
          <w:rtl/>
        </w:rPr>
        <w:t>لى المدينة حاجّة وراحت تطوف في صدارها الفاجع وزي</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ها الجاهلي مقرحة الجفنين حليقة الشعر لا تكف</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عن نواح </w:t>
      </w:r>
      <w:r w:rsidR="00595F2B" w:rsidRPr="00BD6819">
        <w:rPr>
          <w:rFonts w:ascii="Traditional Arabic" w:eastAsia="Calibri" w:hAnsi="Traditional Arabic" w:cs="Traditional Arabic" w:hint="cs"/>
          <w:sz w:val="32"/>
          <w:szCs w:val="32"/>
          <w:rtl/>
        </w:rPr>
        <w:t>وبكاء.</w:t>
      </w:r>
      <w:r w:rsidRPr="00BD6819">
        <w:rPr>
          <w:rFonts w:ascii="Traditional Arabic" w:eastAsia="Calibri" w:hAnsi="Traditional Arabic" w:cs="Traditional Arabic" w:hint="cs"/>
          <w:sz w:val="32"/>
          <w:szCs w:val="32"/>
          <w:rtl/>
        </w:rPr>
        <w:t xml:space="preserve"> فأراد أمير المؤمنين أن يأخذها بالصبر ويردها عم</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ا هي فيه من حزن </w:t>
      </w:r>
      <w:r w:rsidR="00595F2B" w:rsidRPr="00BD6819">
        <w:rPr>
          <w:rFonts w:ascii="Traditional Arabic" w:eastAsia="Calibri" w:hAnsi="Traditional Arabic" w:cs="Traditional Arabic" w:hint="cs"/>
          <w:sz w:val="32"/>
          <w:szCs w:val="32"/>
          <w:rtl/>
        </w:rPr>
        <w:t>متلف،</w:t>
      </w:r>
      <w:r w:rsidRPr="00BD6819">
        <w:rPr>
          <w:rFonts w:ascii="Traditional Arabic" w:eastAsia="Calibri" w:hAnsi="Traditional Arabic" w:cs="Traditional Arabic" w:hint="cs"/>
          <w:sz w:val="32"/>
          <w:szCs w:val="32"/>
          <w:rtl/>
        </w:rPr>
        <w:t xml:space="preserve"> فقال يزجرها </w:t>
      </w:r>
      <w:r w:rsidR="00595F2B" w:rsidRPr="00BD6819">
        <w:rPr>
          <w:rFonts w:ascii="Traditional Arabic" w:eastAsia="Calibri" w:hAnsi="Traditional Arabic" w:cs="Traditional Arabic" w:hint="cs"/>
          <w:sz w:val="32"/>
          <w:szCs w:val="32"/>
          <w:rtl/>
        </w:rPr>
        <w:t>ويعظها:</w:t>
      </w:r>
      <w:r w:rsidR="00B2012F">
        <w:rPr>
          <w:rFonts w:ascii="Traditional Arabic" w:eastAsia="Calibri" w:hAnsi="Traditional Arabic" w:cs="Traditional Arabic" w:hint="cs"/>
          <w:sz w:val="32"/>
          <w:szCs w:val="32"/>
          <w:rtl/>
        </w:rPr>
        <w:t xml:space="preserve"> " إ</w:t>
      </w:r>
      <w:r w:rsidRPr="00BD6819">
        <w:rPr>
          <w:rFonts w:ascii="Traditional Arabic" w:eastAsia="Calibri" w:hAnsi="Traditional Arabic" w:cs="Traditional Arabic" w:hint="cs"/>
          <w:sz w:val="32"/>
          <w:szCs w:val="32"/>
          <w:rtl/>
        </w:rPr>
        <w:t>ن</w:t>
      </w:r>
      <w:r w:rsidR="00B2012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الذي تصنعين ليس من </w:t>
      </w:r>
      <w:r w:rsidR="00B2012F">
        <w:rPr>
          <w:rFonts w:ascii="Traditional Arabic" w:eastAsia="Calibri" w:hAnsi="Traditional Arabic" w:cs="Traditional Arabic" w:hint="cs"/>
          <w:sz w:val="32"/>
          <w:szCs w:val="32"/>
          <w:rtl/>
        </w:rPr>
        <w:t>الإ</w:t>
      </w:r>
      <w:r w:rsidR="00595F2B" w:rsidRPr="00BD6819">
        <w:rPr>
          <w:rFonts w:ascii="Traditional Arabic" w:eastAsia="Calibri" w:hAnsi="Traditional Arabic" w:cs="Traditional Arabic" w:hint="cs"/>
          <w:sz w:val="32"/>
          <w:szCs w:val="32"/>
          <w:rtl/>
        </w:rPr>
        <w:t>سلام.</w:t>
      </w:r>
      <w:r w:rsidR="00B2012F">
        <w:rPr>
          <w:rFonts w:ascii="Traditional Arabic" w:eastAsia="Calibri" w:hAnsi="Traditional Arabic" w:cs="Traditional Arabic" w:hint="cs"/>
          <w:sz w:val="32"/>
          <w:szCs w:val="32"/>
          <w:rtl/>
        </w:rPr>
        <w:t xml:space="preserve"> وإ</w:t>
      </w:r>
      <w:r w:rsidRPr="00BD6819">
        <w:rPr>
          <w:rFonts w:ascii="Traditional Arabic" w:eastAsia="Calibri" w:hAnsi="Traditional Arabic" w:cs="Traditional Arabic" w:hint="cs"/>
          <w:sz w:val="32"/>
          <w:szCs w:val="32"/>
          <w:rtl/>
        </w:rPr>
        <w:t xml:space="preserve">ن الذين تبكين هلكوا في الجاهلية وهم حشْو جهنم " </w:t>
      </w:r>
      <w:r w:rsidR="00595F2B" w:rsidRPr="00BD6819">
        <w:rPr>
          <w:rFonts w:ascii="Traditional Arabic" w:eastAsia="Calibri" w:hAnsi="Traditional Arabic" w:cs="Traditional Arabic" w:hint="cs"/>
          <w:sz w:val="32"/>
          <w:szCs w:val="32"/>
          <w:rtl/>
        </w:rPr>
        <w:t>قالت:</w:t>
      </w:r>
      <w:r w:rsidRPr="00BD6819">
        <w:rPr>
          <w:rFonts w:ascii="Traditional Arabic" w:eastAsia="Calibri" w:hAnsi="Traditional Arabic" w:cs="Traditional Arabic" w:hint="cs"/>
          <w:sz w:val="32"/>
          <w:szCs w:val="32"/>
          <w:rtl/>
        </w:rPr>
        <w:t xml:space="preserve"> ذلك أدعى لحزني </w:t>
      </w:r>
      <w:r w:rsidR="00595F2B" w:rsidRPr="00BD6819">
        <w:rPr>
          <w:rFonts w:ascii="Traditional Arabic" w:eastAsia="Calibri" w:hAnsi="Traditional Arabic" w:cs="Traditional Arabic" w:hint="cs"/>
          <w:sz w:val="32"/>
          <w:szCs w:val="32"/>
          <w:rtl/>
        </w:rPr>
        <w:t>عليهم.</w:t>
      </w:r>
      <w:r w:rsidRPr="00BD6819">
        <w:rPr>
          <w:rFonts w:ascii="Traditional Arabic" w:eastAsia="Calibri" w:hAnsi="Traditional Arabic" w:cs="Traditional Arabic" w:hint="cs"/>
          <w:sz w:val="32"/>
          <w:szCs w:val="32"/>
          <w:rtl/>
        </w:rPr>
        <w:t xml:space="preserve"> ثم أنشدنه بعض شعرها في أخويها فتأثر </w:t>
      </w:r>
      <w:r w:rsidR="00595F2B" w:rsidRPr="00BD6819">
        <w:rPr>
          <w:rFonts w:ascii="Traditional Arabic" w:eastAsia="Calibri" w:hAnsi="Traditional Arabic" w:cs="Traditional Arabic" w:hint="cs"/>
          <w:sz w:val="32"/>
          <w:szCs w:val="32"/>
          <w:rtl/>
        </w:rPr>
        <w:t>وقال:</w:t>
      </w:r>
      <w:r w:rsidRPr="00BD6819">
        <w:rPr>
          <w:rFonts w:ascii="Traditional Arabic" w:eastAsia="Calibri" w:hAnsi="Traditional Arabic" w:cs="Traditional Arabic" w:hint="cs"/>
          <w:sz w:val="32"/>
          <w:szCs w:val="32"/>
          <w:rtl/>
        </w:rPr>
        <w:t xml:space="preserve"> - فيما </w:t>
      </w:r>
      <w:r w:rsidR="00595F2B" w:rsidRPr="00BD6819">
        <w:rPr>
          <w:rFonts w:ascii="Traditional Arabic" w:eastAsia="Calibri" w:hAnsi="Traditional Arabic" w:cs="Traditional Arabic" w:hint="cs"/>
          <w:sz w:val="32"/>
          <w:szCs w:val="32"/>
          <w:rtl/>
        </w:rPr>
        <w:t>رووا:</w:t>
      </w:r>
      <w:r w:rsidRPr="00BD6819">
        <w:rPr>
          <w:rFonts w:ascii="Traditional Arabic" w:eastAsia="Calibri" w:hAnsi="Traditional Arabic" w:cs="Traditional Arabic" w:hint="cs"/>
          <w:sz w:val="32"/>
          <w:szCs w:val="32"/>
          <w:rtl/>
        </w:rPr>
        <w:t xml:space="preserve"> " </w:t>
      </w:r>
      <w:r w:rsidR="00595F2B" w:rsidRPr="00BD6819">
        <w:rPr>
          <w:rFonts w:ascii="Traditional Arabic" w:eastAsia="Calibri" w:hAnsi="Traditional Arabic" w:cs="Traditional Arabic" w:hint="cs"/>
          <w:sz w:val="32"/>
          <w:szCs w:val="32"/>
          <w:rtl/>
        </w:rPr>
        <w:t>دعوها،</w:t>
      </w:r>
      <w:r w:rsidRPr="00BD6819">
        <w:rPr>
          <w:rFonts w:ascii="Traditional Arabic" w:eastAsia="Calibri" w:hAnsi="Traditional Arabic" w:cs="Traditional Arabic" w:hint="cs"/>
          <w:sz w:val="32"/>
          <w:szCs w:val="32"/>
          <w:rtl/>
        </w:rPr>
        <w:t xml:space="preserve"> فإنها لا تزال حزينة أبدا " </w:t>
      </w:r>
    </w:p>
    <w:p w14:paraId="5ADE3372"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وكذلك استقبلتها السي</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دة " عائشة ام </w:t>
      </w:r>
      <w:r w:rsidR="000B5A77">
        <w:rPr>
          <w:rFonts w:ascii="Traditional Arabic" w:eastAsia="Calibri" w:hAnsi="Traditional Arabic" w:cs="Traditional Arabic" w:hint="cs"/>
          <w:sz w:val="32"/>
          <w:szCs w:val="32"/>
          <w:rtl/>
        </w:rPr>
        <w:t>المؤمنين"، قالت تستشير فيها إ</w:t>
      </w:r>
      <w:r w:rsidRPr="00BD6819">
        <w:rPr>
          <w:rFonts w:ascii="Traditional Arabic" w:eastAsia="Calibri" w:hAnsi="Traditional Arabic" w:cs="Traditional Arabic" w:hint="cs"/>
          <w:sz w:val="32"/>
          <w:szCs w:val="32"/>
          <w:rtl/>
        </w:rPr>
        <w:t>رادة التصب</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ر والتجم</w:t>
      </w:r>
      <w:r w:rsidR="000B5A77">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ل </w:t>
      </w:r>
      <w:r w:rsidR="00595F2B" w:rsidRPr="00BD6819">
        <w:rPr>
          <w:rFonts w:ascii="Traditional Arabic" w:eastAsia="Calibri" w:hAnsi="Traditional Arabic" w:cs="Traditional Arabic" w:hint="cs"/>
          <w:sz w:val="32"/>
          <w:szCs w:val="32"/>
          <w:rtl/>
        </w:rPr>
        <w:t>بالعزاء:</w:t>
      </w:r>
      <w:r w:rsidRPr="00BD6819">
        <w:rPr>
          <w:rFonts w:ascii="Traditional Arabic" w:eastAsia="Calibri" w:hAnsi="Traditional Arabic" w:cs="Traditional Arabic" w:hint="cs"/>
          <w:sz w:val="32"/>
          <w:szCs w:val="32"/>
          <w:rtl/>
        </w:rPr>
        <w:t xml:space="preserve"> </w:t>
      </w:r>
    </w:p>
    <w:p w14:paraId="19687E59" w14:textId="4F5A4706" w:rsidR="00BD6819" w:rsidRPr="00BD6819" w:rsidRDefault="00B2012F"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أتلبسين الصدار وقد نهى الإ</w:t>
      </w:r>
      <w:r w:rsidR="00BD6819" w:rsidRPr="00BD6819">
        <w:rPr>
          <w:rFonts w:ascii="Traditional Arabic" w:eastAsia="Calibri" w:hAnsi="Traditional Arabic" w:cs="Traditional Arabic" w:hint="cs"/>
          <w:sz w:val="32"/>
          <w:szCs w:val="32"/>
          <w:rtl/>
        </w:rPr>
        <w:t xml:space="preserve">سلام </w:t>
      </w:r>
      <w:r w:rsidR="00595F2B" w:rsidRPr="00BD6819">
        <w:rPr>
          <w:rFonts w:ascii="Traditional Arabic" w:eastAsia="Calibri" w:hAnsi="Traditional Arabic" w:cs="Traditional Arabic" w:hint="cs"/>
          <w:sz w:val="32"/>
          <w:szCs w:val="32"/>
          <w:rtl/>
        </w:rPr>
        <w:t>عنه؟</w:t>
      </w:r>
      <w:r w:rsidR="00BD6819" w:rsidRPr="00BD6819">
        <w:rPr>
          <w:rFonts w:ascii="Traditional Arabic" w:eastAsia="Calibri" w:hAnsi="Traditional Arabic" w:cs="Traditional Arabic" w:hint="cs"/>
          <w:sz w:val="32"/>
          <w:szCs w:val="32"/>
          <w:rtl/>
        </w:rPr>
        <w:t xml:space="preserve"> قبض رسول الله صلى الله عليه وسلم فما لبست </w:t>
      </w:r>
      <w:r w:rsidR="00595F2B" w:rsidRPr="00BD6819">
        <w:rPr>
          <w:rFonts w:ascii="Traditional Arabic" w:eastAsia="Calibri" w:hAnsi="Traditional Arabic" w:cs="Traditional Arabic" w:hint="cs"/>
          <w:sz w:val="32"/>
          <w:szCs w:val="32"/>
          <w:rtl/>
        </w:rPr>
        <w:t>هذا،</w:t>
      </w:r>
      <w:r w:rsidR="00BD6819" w:rsidRPr="00BD6819">
        <w:rPr>
          <w:rFonts w:ascii="Traditional Arabic" w:eastAsia="Calibri" w:hAnsi="Traditional Arabic" w:cs="Traditional Arabic" w:hint="cs"/>
          <w:sz w:val="32"/>
          <w:szCs w:val="32"/>
          <w:rtl/>
        </w:rPr>
        <w:t xml:space="preserve"> فخفضت رأسها وهي تجيب في أسى </w:t>
      </w:r>
      <w:r w:rsidR="00595F2B" w:rsidRPr="00BD6819">
        <w:rPr>
          <w:rFonts w:ascii="Traditional Arabic" w:eastAsia="Calibri" w:hAnsi="Traditional Arabic" w:cs="Traditional Arabic" w:hint="cs"/>
          <w:sz w:val="32"/>
          <w:szCs w:val="32"/>
          <w:rtl/>
        </w:rPr>
        <w:t>وضعف:</w:t>
      </w:r>
      <w:r w:rsidR="000B5A77">
        <w:rPr>
          <w:rFonts w:ascii="Traditional Arabic" w:eastAsia="Calibri" w:hAnsi="Traditional Arabic" w:cs="Traditional Arabic" w:hint="cs"/>
          <w:sz w:val="32"/>
          <w:szCs w:val="32"/>
          <w:rtl/>
        </w:rPr>
        <w:t xml:space="preserve"> لم أ</w:t>
      </w:r>
      <w:r w:rsidR="00BD6819" w:rsidRPr="00BD6819">
        <w:rPr>
          <w:rFonts w:ascii="Traditional Arabic" w:eastAsia="Calibri" w:hAnsi="Traditional Arabic" w:cs="Traditional Arabic" w:hint="cs"/>
          <w:sz w:val="32"/>
          <w:szCs w:val="32"/>
          <w:rtl/>
        </w:rPr>
        <w:t xml:space="preserve">علم </w:t>
      </w:r>
      <w:r w:rsidR="00595F2B" w:rsidRPr="00BD6819">
        <w:rPr>
          <w:rFonts w:ascii="Traditional Arabic" w:eastAsia="Calibri" w:hAnsi="Traditional Arabic" w:cs="Traditional Arabic" w:hint="cs"/>
          <w:sz w:val="32"/>
          <w:szCs w:val="32"/>
          <w:rtl/>
        </w:rPr>
        <w:t>بنهيه.</w:t>
      </w:r>
      <w:r w:rsidR="00BD6819" w:rsidRPr="00BD6819">
        <w:rPr>
          <w:rFonts w:ascii="Traditional Arabic" w:eastAsia="Calibri" w:hAnsi="Traditional Arabic" w:cs="Traditional Arabic" w:hint="cs"/>
          <w:sz w:val="32"/>
          <w:szCs w:val="32"/>
          <w:rtl/>
        </w:rPr>
        <w:t xml:space="preserve"> فكفت السيدة عن ملامتها </w:t>
      </w:r>
      <w:r w:rsidR="00595F2B" w:rsidRPr="00BD6819">
        <w:rPr>
          <w:rFonts w:ascii="Traditional Arabic" w:eastAsia="Calibri" w:hAnsi="Traditional Arabic" w:cs="Traditional Arabic" w:hint="cs"/>
          <w:sz w:val="32"/>
          <w:szCs w:val="32"/>
          <w:rtl/>
        </w:rPr>
        <w:t>وأقبلت</w:t>
      </w:r>
      <w:r w:rsidR="00BD6819" w:rsidRPr="00BD6819">
        <w:rPr>
          <w:rFonts w:ascii="Traditional Arabic" w:eastAsia="Calibri" w:hAnsi="Traditional Arabic" w:cs="Traditional Arabic" w:hint="cs"/>
          <w:sz w:val="32"/>
          <w:szCs w:val="32"/>
          <w:rtl/>
        </w:rPr>
        <w:t xml:space="preserve"> عليها تسألها </w:t>
      </w:r>
      <w:r w:rsidR="00595F2B" w:rsidRPr="00BD6819">
        <w:rPr>
          <w:rFonts w:ascii="Traditional Arabic" w:eastAsia="Calibri" w:hAnsi="Traditional Arabic" w:cs="Traditional Arabic" w:hint="cs"/>
          <w:sz w:val="32"/>
          <w:szCs w:val="32"/>
          <w:rtl/>
        </w:rPr>
        <w:t>مترفقة:</w:t>
      </w:r>
      <w:r w:rsidR="00BD6819" w:rsidRPr="00BD6819">
        <w:rPr>
          <w:rFonts w:ascii="Traditional Arabic" w:eastAsia="Calibri" w:hAnsi="Traditional Arabic" w:cs="Traditional Arabic" w:hint="cs"/>
          <w:sz w:val="32"/>
          <w:szCs w:val="32"/>
          <w:rtl/>
        </w:rPr>
        <w:t xml:space="preserve"> ما</w:t>
      </w:r>
      <w:r w:rsidR="00B024F2">
        <w:rPr>
          <w:rFonts w:ascii="Traditional Arabic" w:eastAsia="Calibri" w:hAnsi="Traditional Arabic" w:cs="Traditional Arabic" w:hint="cs"/>
          <w:sz w:val="32"/>
          <w:szCs w:val="32"/>
          <w:rtl/>
        </w:rPr>
        <w:t xml:space="preserve"> ا</w:t>
      </w:r>
      <w:r w:rsidR="00BD6819" w:rsidRPr="00BD6819">
        <w:rPr>
          <w:rFonts w:ascii="Traditional Arabic" w:eastAsia="Calibri" w:hAnsi="Traditional Arabic" w:cs="Traditional Arabic" w:hint="cs"/>
          <w:sz w:val="32"/>
          <w:szCs w:val="32"/>
          <w:rtl/>
        </w:rPr>
        <w:t xml:space="preserve">لذي بلغ بك ما </w:t>
      </w:r>
      <w:r w:rsidR="00595F2B" w:rsidRPr="00BD6819">
        <w:rPr>
          <w:rFonts w:ascii="Traditional Arabic" w:eastAsia="Calibri" w:hAnsi="Traditional Arabic" w:cs="Traditional Arabic" w:hint="cs"/>
          <w:sz w:val="32"/>
          <w:szCs w:val="32"/>
          <w:rtl/>
        </w:rPr>
        <w:t>أرى؟</w:t>
      </w:r>
    </w:p>
    <w:p w14:paraId="58C3DF51"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أجابت وهي تشهق </w:t>
      </w:r>
      <w:r w:rsidR="00595F2B" w:rsidRPr="00BD6819">
        <w:rPr>
          <w:rFonts w:ascii="Traditional Arabic" w:eastAsia="Calibri" w:hAnsi="Traditional Arabic" w:cs="Traditional Arabic" w:hint="cs"/>
          <w:sz w:val="32"/>
          <w:szCs w:val="32"/>
          <w:rtl/>
        </w:rPr>
        <w:t>بدمعها:</w:t>
      </w:r>
      <w:r w:rsidRPr="00BD6819">
        <w:rPr>
          <w:rFonts w:ascii="Traditional Arabic" w:eastAsia="Calibri" w:hAnsi="Traditional Arabic" w:cs="Traditional Arabic" w:hint="cs"/>
          <w:sz w:val="32"/>
          <w:szCs w:val="32"/>
          <w:rtl/>
        </w:rPr>
        <w:t xml:space="preserve"> موت أخي صخر. ولمست الحزينة </w:t>
      </w:r>
      <w:r w:rsidR="00595F2B" w:rsidRPr="00BD6819">
        <w:rPr>
          <w:rFonts w:ascii="Traditional Arabic" w:eastAsia="Calibri" w:hAnsi="Traditional Arabic" w:cs="Traditional Arabic" w:hint="cs"/>
          <w:sz w:val="32"/>
          <w:szCs w:val="32"/>
          <w:rtl/>
        </w:rPr>
        <w:t>صدارها،</w:t>
      </w:r>
      <w:r w:rsidR="000B5A77">
        <w:rPr>
          <w:rFonts w:ascii="Traditional Arabic" w:eastAsia="Calibri" w:hAnsi="Traditional Arabic" w:cs="Traditional Arabic" w:hint="cs"/>
          <w:sz w:val="32"/>
          <w:szCs w:val="32"/>
          <w:rtl/>
        </w:rPr>
        <w:t xml:space="preserve"> ثم رفعت رأسها إل</w:t>
      </w:r>
      <w:r w:rsidRPr="00BD6819">
        <w:rPr>
          <w:rFonts w:ascii="Traditional Arabic" w:eastAsia="Calibri" w:hAnsi="Traditional Arabic" w:cs="Traditional Arabic" w:hint="cs"/>
          <w:sz w:val="32"/>
          <w:szCs w:val="32"/>
          <w:rtl/>
        </w:rPr>
        <w:t xml:space="preserve">ى أم المؤمنين </w:t>
      </w:r>
      <w:r w:rsidR="00595F2B" w:rsidRPr="00BD6819">
        <w:rPr>
          <w:rFonts w:ascii="Traditional Arabic" w:eastAsia="Calibri" w:hAnsi="Traditional Arabic" w:cs="Traditional Arabic" w:hint="cs"/>
          <w:sz w:val="32"/>
          <w:szCs w:val="32"/>
          <w:rtl/>
        </w:rPr>
        <w:t>قائلة:</w:t>
      </w:r>
      <w:r w:rsidR="00210123">
        <w:rPr>
          <w:rFonts w:ascii="Traditional Arabic" w:eastAsia="Calibri" w:hAnsi="Traditional Arabic" w:cs="Traditional Arabic" w:hint="cs"/>
          <w:sz w:val="32"/>
          <w:szCs w:val="32"/>
          <w:rtl/>
        </w:rPr>
        <w:t xml:space="preserve">  </w:t>
      </w:r>
      <w:r w:rsidR="00B2012F">
        <w:rPr>
          <w:rFonts w:ascii="Traditional Arabic" w:eastAsia="Calibri" w:hAnsi="Traditional Arabic" w:cs="Traditional Arabic" w:hint="cs"/>
          <w:sz w:val="32"/>
          <w:szCs w:val="32"/>
          <w:rtl/>
        </w:rPr>
        <w:t xml:space="preserve">" </w:t>
      </w:r>
      <w:r w:rsidR="00210123">
        <w:rPr>
          <w:rFonts w:ascii="Traditional Arabic" w:eastAsia="Calibri" w:hAnsi="Traditional Arabic" w:cs="Traditional Arabic" w:hint="cs"/>
          <w:sz w:val="32"/>
          <w:szCs w:val="32"/>
          <w:rtl/>
        </w:rPr>
        <w:t>فو الله لا أُ</w:t>
      </w:r>
      <w:r w:rsidRPr="00BD6819">
        <w:rPr>
          <w:rFonts w:ascii="Traditional Arabic" w:eastAsia="Calibri" w:hAnsi="Traditional Arabic" w:cs="Traditional Arabic" w:hint="cs"/>
          <w:sz w:val="32"/>
          <w:szCs w:val="32"/>
          <w:rtl/>
        </w:rPr>
        <w:t xml:space="preserve">خلف </w:t>
      </w:r>
      <w:r w:rsidR="00595F2B" w:rsidRPr="00BD6819">
        <w:rPr>
          <w:rFonts w:ascii="Traditional Arabic" w:eastAsia="Calibri" w:hAnsi="Traditional Arabic" w:cs="Traditional Arabic" w:hint="cs"/>
          <w:sz w:val="32"/>
          <w:szCs w:val="32"/>
          <w:rtl/>
        </w:rPr>
        <w:t>ظن</w:t>
      </w:r>
      <w:r w:rsidR="00210123">
        <w:rPr>
          <w:rFonts w:ascii="Traditional Arabic" w:eastAsia="Calibri" w:hAnsi="Traditional Arabic" w:cs="Traditional Arabic" w:hint="cs"/>
          <w:sz w:val="32"/>
          <w:szCs w:val="32"/>
          <w:rtl/>
        </w:rPr>
        <w:t>ّ</w:t>
      </w:r>
      <w:r w:rsidR="00595F2B" w:rsidRPr="00BD6819">
        <w:rPr>
          <w:rFonts w:ascii="Traditional Arabic" w:eastAsia="Calibri" w:hAnsi="Traditional Arabic" w:cs="Traditional Arabic" w:hint="cs"/>
          <w:sz w:val="32"/>
          <w:szCs w:val="32"/>
          <w:rtl/>
        </w:rPr>
        <w:t>ه،</w:t>
      </w:r>
      <w:r w:rsidR="000B5A77">
        <w:rPr>
          <w:rFonts w:ascii="Traditional Arabic" w:eastAsia="Calibri" w:hAnsi="Traditional Arabic" w:cs="Traditional Arabic" w:hint="cs"/>
          <w:sz w:val="32"/>
          <w:szCs w:val="32"/>
          <w:rtl/>
        </w:rPr>
        <w:t xml:space="preserve"> ولا أكذب قوله ما حييت " فإن يكن الإ</w:t>
      </w:r>
      <w:r w:rsidRPr="00BD6819">
        <w:rPr>
          <w:rFonts w:ascii="Traditional Arabic" w:eastAsia="Calibri" w:hAnsi="Traditional Arabic" w:cs="Traditional Arabic" w:hint="cs"/>
          <w:sz w:val="32"/>
          <w:szCs w:val="32"/>
          <w:rtl/>
        </w:rPr>
        <w:t xml:space="preserve">سلام قد نهى عن مثل </w:t>
      </w:r>
      <w:r w:rsidR="00595F2B" w:rsidRPr="00BD6819">
        <w:rPr>
          <w:rFonts w:ascii="Traditional Arabic" w:eastAsia="Calibri" w:hAnsi="Traditional Arabic" w:cs="Traditional Arabic" w:hint="cs"/>
          <w:sz w:val="32"/>
          <w:szCs w:val="32"/>
          <w:rtl/>
        </w:rPr>
        <w:t>هذا،</w:t>
      </w:r>
      <w:r w:rsidRPr="00BD6819">
        <w:rPr>
          <w:rFonts w:ascii="Traditional Arabic" w:eastAsia="Calibri" w:hAnsi="Traditional Arabic" w:cs="Traditional Arabic" w:hint="cs"/>
          <w:sz w:val="32"/>
          <w:szCs w:val="32"/>
          <w:rtl/>
        </w:rPr>
        <w:t xml:space="preserve"> فرحمة الله </w:t>
      </w:r>
      <w:r w:rsidR="00595F2B" w:rsidRPr="00BD6819">
        <w:rPr>
          <w:rFonts w:ascii="Traditional Arabic" w:eastAsia="Calibri" w:hAnsi="Traditional Arabic" w:cs="Traditional Arabic" w:hint="cs"/>
          <w:sz w:val="32"/>
          <w:szCs w:val="32"/>
          <w:rtl/>
        </w:rPr>
        <w:t>واسعة</w:t>
      </w:r>
      <w:r w:rsidR="000B5A77">
        <w:rPr>
          <w:rFonts w:ascii="Traditional Arabic" w:eastAsia="Calibri" w:hAnsi="Traditional Arabic" w:cs="Traditional Arabic" w:hint="cs"/>
          <w:sz w:val="32"/>
          <w:szCs w:val="32"/>
          <w:rtl/>
        </w:rPr>
        <w:t xml:space="preserve"> </w:t>
      </w:r>
      <w:r w:rsidR="000B5A77"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11"/>
      </w:r>
      <w:r w:rsidRPr="00BD6819">
        <w:rPr>
          <w:rFonts w:ascii="Traditional Arabic" w:eastAsia="Calibri" w:hAnsi="Traditional Arabic" w:cs="Traditional Arabic" w:hint="cs"/>
          <w:sz w:val="32"/>
          <w:szCs w:val="32"/>
          <w:rtl/>
        </w:rPr>
        <w:t>.</w:t>
      </w:r>
    </w:p>
    <w:p w14:paraId="6D5B0F19"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أمّا عن زواجها في الإسلام؛ </w:t>
      </w:r>
      <w:r w:rsidR="00595F2B" w:rsidRPr="00BD6819">
        <w:rPr>
          <w:rFonts w:ascii="Traditional Arabic" w:eastAsia="Calibri" w:hAnsi="Traditional Arabic" w:cs="Traditional Arabic" w:hint="cs"/>
          <w:sz w:val="32"/>
          <w:szCs w:val="32"/>
          <w:rtl/>
        </w:rPr>
        <w:t>«</w:t>
      </w:r>
      <w:r w:rsidR="00F3132A">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تزوجت</w:t>
      </w:r>
      <w:r w:rsidRPr="00BD6819">
        <w:rPr>
          <w:rFonts w:ascii="Traditional Arabic" w:eastAsia="Calibri" w:hAnsi="Traditional Arabic" w:cs="Traditional Arabic" w:hint="cs"/>
          <w:sz w:val="32"/>
          <w:szCs w:val="32"/>
          <w:rtl/>
        </w:rPr>
        <w:t xml:space="preserve"> رواحة بن عبد العزى السُلّمى وولدت له عبد </w:t>
      </w:r>
      <w:r w:rsidR="00595F2B" w:rsidRPr="00BD6819">
        <w:rPr>
          <w:rFonts w:ascii="Traditional Arabic" w:eastAsia="Calibri" w:hAnsi="Traditional Arabic" w:cs="Traditional Arabic" w:hint="cs"/>
          <w:sz w:val="32"/>
          <w:szCs w:val="32"/>
          <w:rtl/>
        </w:rPr>
        <w:t>الله،</w:t>
      </w:r>
      <w:r w:rsidRPr="00BD6819">
        <w:rPr>
          <w:rFonts w:ascii="Traditional Arabic" w:eastAsia="Calibri" w:hAnsi="Traditional Arabic" w:cs="Traditional Arabic" w:hint="cs"/>
          <w:sz w:val="32"/>
          <w:szCs w:val="32"/>
          <w:rtl/>
        </w:rPr>
        <w:t xml:space="preserve"> ثم تزوجت بعده مرداس بن ابي عامر فولدت له زيدا ومعاوية </w:t>
      </w:r>
      <w:r w:rsidR="00595F2B" w:rsidRPr="00BD6819">
        <w:rPr>
          <w:rFonts w:ascii="Traditional Arabic" w:eastAsia="Calibri" w:hAnsi="Traditional Arabic" w:cs="Traditional Arabic" w:hint="cs"/>
          <w:sz w:val="32"/>
          <w:szCs w:val="32"/>
          <w:rtl/>
        </w:rPr>
        <w:t>وعمرا،</w:t>
      </w:r>
      <w:r w:rsidR="00F3132A">
        <w:rPr>
          <w:rFonts w:ascii="Traditional Arabic" w:eastAsia="Calibri" w:hAnsi="Traditional Arabic" w:cs="Traditional Arabic" w:hint="cs"/>
          <w:sz w:val="32"/>
          <w:szCs w:val="32"/>
          <w:rtl/>
        </w:rPr>
        <w:t xml:space="preserve"> استشهد أولادها الأ</w:t>
      </w:r>
      <w:r w:rsidRPr="00BD6819">
        <w:rPr>
          <w:rFonts w:ascii="Traditional Arabic" w:eastAsia="Calibri" w:hAnsi="Traditional Arabic" w:cs="Traditional Arabic" w:hint="cs"/>
          <w:sz w:val="32"/>
          <w:szCs w:val="32"/>
          <w:rtl/>
        </w:rPr>
        <w:t xml:space="preserve">ربعة في معركة </w:t>
      </w:r>
      <w:r w:rsidR="00595F2B" w:rsidRPr="00BD6819">
        <w:rPr>
          <w:rFonts w:ascii="Traditional Arabic" w:eastAsia="Calibri" w:hAnsi="Traditional Arabic" w:cs="Traditional Arabic" w:hint="cs"/>
          <w:sz w:val="32"/>
          <w:szCs w:val="32"/>
          <w:rtl/>
        </w:rPr>
        <w:t>القادسية</w:t>
      </w:r>
      <w:r w:rsidR="000B5A77">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12"/>
      </w:r>
      <w:r w:rsidRPr="00BD6819">
        <w:rPr>
          <w:rFonts w:ascii="Traditional Arabic" w:eastAsia="Calibri" w:hAnsi="Traditional Arabic" w:cs="Traditional Arabic" w:hint="cs"/>
          <w:sz w:val="32"/>
          <w:szCs w:val="32"/>
          <w:rtl/>
        </w:rPr>
        <w:t>.</w:t>
      </w:r>
    </w:p>
    <w:p w14:paraId="595F28C4"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أمّا عن أولاد الخنساء؛ </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 xml:space="preserve">وقد نبغت ابنتها عمرة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على طريقة أمها- في فن الرثاء بصفة خاصة ، وكأنما استطاعت الخنساء أن تغرس </w:t>
      </w:r>
      <w:r w:rsidR="00F3132A">
        <w:rPr>
          <w:rFonts w:ascii="Traditional Arabic" w:eastAsia="Calibri" w:hAnsi="Traditional Arabic" w:cs="Traditional Arabic" w:hint="cs"/>
          <w:sz w:val="32"/>
          <w:szCs w:val="32"/>
          <w:rtl/>
        </w:rPr>
        <w:t>في ابنتها حب الشعر ، والإ</w:t>
      </w:r>
      <w:r w:rsidRPr="00BD6819">
        <w:rPr>
          <w:rFonts w:ascii="Traditional Arabic" w:eastAsia="Calibri" w:hAnsi="Traditional Arabic" w:cs="Traditional Arabic" w:hint="cs"/>
          <w:sz w:val="32"/>
          <w:szCs w:val="32"/>
          <w:rtl/>
        </w:rPr>
        <w:t>سهام فيه ، كما غرست ذلك في بقية أبنائها الذين تقدموا في حربهم يرتجزون ذاكرين وصية أمهم ، ومازالوا جميعا يرتجزون وينشدون من خلال ما رسخته فيهم أمهم الشاعرة من القيم والمبادئ حتى نالوا حظهم من الشهادة ، وبلغها خبرهم ، فلم تصنع ما صنعته في جاهليتها ازاء أخويها معاوية وصخر ، بل سلكت مسلكا جديدا حين قالت قولتها المشهورة " الحمد لله الذي شرفني بقتلهم ، و أرجو من ربي أن يجمعني بهم في مستقر رحمته</w:t>
      </w:r>
      <w:r w:rsidR="00F3132A">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sz w:val="32"/>
          <w:szCs w:val="32"/>
          <w:vertAlign w:val="superscript"/>
          <w:rtl/>
        </w:rPr>
        <w:footnoteReference w:id="13"/>
      </w:r>
      <w:r w:rsidRPr="00BD6819">
        <w:rPr>
          <w:rFonts w:ascii="Traditional Arabic" w:eastAsia="Calibri" w:hAnsi="Traditional Arabic" w:cs="Traditional Arabic" w:hint="cs"/>
          <w:sz w:val="32"/>
          <w:szCs w:val="32"/>
          <w:rtl/>
        </w:rPr>
        <w:t>.</w:t>
      </w:r>
    </w:p>
    <w:p w14:paraId="32ABDC9E"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أمّا عن وفاة الخنساء؛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ماتت فاختلف الباحثون واتسع بينهم الاختلاف حتى بلغت مسافته ثلث قرن أو يزيد. فمن قائل كانت وفا</w:t>
      </w:r>
      <w:r w:rsidR="00F036AA">
        <w:rPr>
          <w:rFonts w:ascii="Traditional Arabic" w:eastAsia="Calibri" w:hAnsi="Traditional Arabic" w:cs="Traditional Arabic" w:hint="cs"/>
          <w:sz w:val="32"/>
          <w:szCs w:val="32"/>
          <w:rtl/>
        </w:rPr>
        <w:t>تها سنة 646م وهو يوافق سنة 26ه إ</w:t>
      </w:r>
      <w:r w:rsidRPr="00BD6819">
        <w:rPr>
          <w:rFonts w:ascii="Traditional Arabic" w:eastAsia="Calibri" w:hAnsi="Traditional Arabic" w:cs="Traditional Arabic" w:hint="cs"/>
          <w:sz w:val="32"/>
          <w:szCs w:val="32"/>
          <w:rtl/>
        </w:rPr>
        <w:t xml:space="preserve">لى قائل في أول خلافة سيدنا عثمان بن عفان رضي الله </w:t>
      </w:r>
      <w:r w:rsidR="00595F2B" w:rsidRPr="00BD6819">
        <w:rPr>
          <w:rFonts w:ascii="Traditional Arabic" w:eastAsia="Calibri" w:hAnsi="Traditional Arabic" w:cs="Traditional Arabic" w:hint="cs"/>
          <w:sz w:val="32"/>
          <w:szCs w:val="32"/>
          <w:rtl/>
        </w:rPr>
        <w:t>عنه،</w:t>
      </w:r>
      <w:r w:rsidRPr="00BD6819">
        <w:rPr>
          <w:rFonts w:ascii="Traditional Arabic" w:eastAsia="Calibri" w:hAnsi="Traditional Arabic" w:cs="Traditional Arabic" w:hint="cs"/>
          <w:sz w:val="32"/>
          <w:szCs w:val="32"/>
          <w:rtl/>
        </w:rPr>
        <w:t xml:space="preserve"> وحددها البعض بسنة 24</w:t>
      </w:r>
      <w:r w:rsidR="00595F2B" w:rsidRPr="00BD6819">
        <w:rPr>
          <w:rFonts w:ascii="Traditional Arabic" w:eastAsia="Calibri" w:hAnsi="Traditional Arabic" w:cs="Traditional Arabic" w:hint="cs"/>
          <w:sz w:val="32"/>
          <w:szCs w:val="32"/>
          <w:rtl/>
        </w:rPr>
        <w:t>ه،</w:t>
      </w:r>
      <w:r w:rsidRPr="00BD6819">
        <w:rPr>
          <w:rFonts w:ascii="Traditional Arabic" w:eastAsia="Calibri" w:hAnsi="Traditional Arabic" w:cs="Traditional Arabic" w:hint="cs"/>
          <w:sz w:val="32"/>
          <w:szCs w:val="32"/>
          <w:rtl/>
        </w:rPr>
        <w:t xml:space="preserve"> وقد حددها الشيخ محمد محي الدين عبد الحميد بنحو سنة 50</w:t>
      </w:r>
      <w:r w:rsidR="00595F2B" w:rsidRPr="00BD6819">
        <w:rPr>
          <w:rFonts w:ascii="Traditional Arabic" w:eastAsia="Calibri" w:hAnsi="Traditional Arabic" w:cs="Traditional Arabic" w:hint="cs"/>
          <w:sz w:val="32"/>
          <w:szCs w:val="32"/>
          <w:rtl/>
        </w:rPr>
        <w:t>ه،</w:t>
      </w:r>
      <w:r w:rsidRPr="00BD6819">
        <w:rPr>
          <w:rFonts w:ascii="Traditional Arabic" w:eastAsia="Calibri" w:hAnsi="Traditional Arabic" w:cs="Traditional Arabic" w:hint="cs"/>
          <w:sz w:val="32"/>
          <w:szCs w:val="32"/>
          <w:rtl/>
        </w:rPr>
        <w:t xml:space="preserve"> </w:t>
      </w:r>
      <w:r w:rsidR="0037203C">
        <w:rPr>
          <w:rFonts w:ascii="Traditional Arabic" w:eastAsia="Calibri" w:hAnsi="Traditional Arabic" w:cs="Traditional Arabic" w:hint="cs"/>
          <w:sz w:val="32"/>
          <w:szCs w:val="32"/>
          <w:rtl/>
        </w:rPr>
        <w:t>أ</w:t>
      </w:r>
      <w:r w:rsidRPr="00BD6819">
        <w:rPr>
          <w:rFonts w:ascii="Traditional Arabic" w:eastAsia="Calibri" w:hAnsi="Traditional Arabic" w:cs="Traditional Arabic" w:hint="cs"/>
          <w:sz w:val="32"/>
          <w:szCs w:val="32"/>
          <w:rtl/>
        </w:rPr>
        <w:t>م</w:t>
      </w:r>
      <w:r w:rsidR="0037203C">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ا لويس شيخو فحدد سنة وفاتها عام</w:t>
      </w:r>
      <w:r w:rsidR="0037203C">
        <w:rPr>
          <w:rFonts w:ascii="Traditional Arabic" w:eastAsia="Calibri" w:hAnsi="Traditional Arabic" w:cs="Traditional Arabic" w:hint="cs"/>
          <w:sz w:val="32"/>
          <w:szCs w:val="32"/>
          <w:rtl/>
        </w:rPr>
        <w:t xml:space="preserve"> 680م. ماتت الخنساء التي طالما أ</w:t>
      </w:r>
      <w:r w:rsidRPr="00BD6819">
        <w:rPr>
          <w:rFonts w:ascii="Traditional Arabic" w:eastAsia="Calibri" w:hAnsi="Traditional Arabic" w:cs="Traditional Arabic" w:hint="cs"/>
          <w:sz w:val="32"/>
          <w:szCs w:val="32"/>
          <w:rtl/>
        </w:rPr>
        <w:t xml:space="preserve">بكت العيون في </w:t>
      </w:r>
      <w:r w:rsidR="00595F2B" w:rsidRPr="00BD6819">
        <w:rPr>
          <w:rFonts w:ascii="Traditional Arabic" w:eastAsia="Calibri" w:hAnsi="Traditional Arabic" w:cs="Traditional Arabic" w:hint="cs"/>
          <w:sz w:val="32"/>
          <w:szCs w:val="32"/>
          <w:rtl/>
        </w:rPr>
        <w:t>حياتها،</w:t>
      </w:r>
      <w:r w:rsidRPr="00BD6819">
        <w:rPr>
          <w:rFonts w:ascii="Traditional Arabic" w:eastAsia="Calibri" w:hAnsi="Traditional Arabic" w:cs="Traditional Arabic" w:hint="cs"/>
          <w:sz w:val="32"/>
          <w:szCs w:val="32"/>
          <w:rtl/>
        </w:rPr>
        <w:t xml:space="preserve"> فما دمعت لها عين ولا نطق برثائها </w:t>
      </w:r>
      <w:r w:rsidR="00595F2B" w:rsidRPr="00BD6819">
        <w:rPr>
          <w:rFonts w:ascii="Traditional Arabic" w:eastAsia="Calibri" w:hAnsi="Traditional Arabic" w:cs="Traditional Arabic" w:hint="cs"/>
          <w:sz w:val="32"/>
          <w:szCs w:val="32"/>
          <w:rtl/>
        </w:rPr>
        <w:t>لسان</w:t>
      </w:r>
      <w:r w:rsidR="0037203C">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14"/>
      </w:r>
      <w:r w:rsidRPr="00BD6819">
        <w:rPr>
          <w:rFonts w:ascii="Traditional Arabic" w:eastAsia="Calibri" w:hAnsi="Traditional Arabic" w:cs="Traditional Arabic" w:hint="cs"/>
          <w:sz w:val="32"/>
          <w:szCs w:val="32"/>
          <w:rtl/>
        </w:rPr>
        <w:t xml:space="preserve">. </w:t>
      </w:r>
    </w:p>
    <w:p w14:paraId="063B6514"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ماتت </w:t>
      </w:r>
      <w:r w:rsidR="00595F2B" w:rsidRPr="00BD6819">
        <w:rPr>
          <w:rFonts w:ascii="Traditional Arabic" w:eastAsia="Calibri" w:hAnsi="Traditional Arabic" w:cs="Traditional Arabic" w:hint="cs"/>
          <w:sz w:val="32"/>
          <w:szCs w:val="32"/>
          <w:rtl/>
        </w:rPr>
        <w:t>الخنساء،</w:t>
      </w:r>
      <w:r w:rsidRPr="00BD6819">
        <w:rPr>
          <w:rFonts w:ascii="Traditional Arabic" w:eastAsia="Calibri" w:hAnsi="Traditional Arabic" w:cs="Traditional Arabic" w:hint="cs"/>
          <w:sz w:val="32"/>
          <w:szCs w:val="32"/>
          <w:rtl/>
        </w:rPr>
        <w:t xml:space="preserve"> وقد طبقت شهرتها وشاعريتها الآفاق وخلّفت صدى كبير.</w:t>
      </w:r>
    </w:p>
    <w:p w14:paraId="2FA17547"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b/>
          <w:bCs/>
          <w:sz w:val="32"/>
          <w:szCs w:val="32"/>
          <w:rtl/>
        </w:rPr>
      </w:pPr>
      <w:r w:rsidRPr="00BD6819">
        <w:rPr>
          <w:rFonts w:ascii="Traditional Arabic" w:eastAsia="Calibri" w:hAnsi="Traditional Arabic" w:cs="Traditional Arabic"/>
          <w:b/>
          <w:bCs/>
          <w:sz w:val="32"/>
          <w:szCs w:val="32"/>
          <w:rtl/>
        </w:rPr>
        <w:t xml:space="preserve">* </w:t>
      </w:r>
      <w:r w:rsidRPr="00BD6819">
        <w:rPr>
          <w:rFonts w:ascii="Traditional Arabic" w:eastAsia="Calibri" w:hAnsi="Traditional Arabic" w:cs="Traditional Arabic" w:hint="cs"/>
          <w:b/>
          <w:bCs/>
          <w:sz w:val="32"/>
          <w:szCs w:val="32"/>
          <w:rtl/>
        </w:rPr>
        <w:t>شعرها وشاعريتها:</w:t>
      </w:r>
    </w:p>
    <w:p w14:paraId="601CE36E"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أمّا عن شعر الخنساء </w:t>
      </w:r>
      <w:r w:rsidR="00595F2B" w:rsidRPr="00BD6819">
        <w:rPr>
          <w:rFonts w:ascii="Traditional Arabic" w:eastAsia="Calibri" w:hAnsi="Traditional Arabic" w:cs="Traditional Arabic" w:hint="cs"/>
          <w:sz w:val="32"/>
          <w:szCs w:val="32"/>
          <w:rtl/>
        </w:rPr>
        <w:t>«رُجّح</w:t>
      </w:r>
      <w:r w:rsidRPr="00BD6819">
        <w:rPr>
          <w:rFonts w:ascii="Traditional Arabic" w:eastAsia="Calibri" w:hAnsi="Traditional Arabic" w:cs="Traditional Arabic"/>
          <w:sz w:val="32"/>
          <w:szCs w:val="32"/>
          <w:rtl/>
        </w:rPr>
        <w:t xml:space="preserve"> أن ابن السكيت</w:t>
      </w:r>
      <w:r w:rsidRPr="00BD6819">
        <w:rPr>
          <w:rFonts w:ascii="Traditional Arabic" w:eastAsia="Calibri" w:hAnsi="Traditional Arabic" w:cs="Traditional Arabic" w:hint="cs"/>
          <w:sz w:val="32"/>
          <w:szCs w:val="32"/>
          <w:rtl/>
        </w:rPr>
        <w:t xml:space="preserve"> هو من جمع أشعارها في ديوان في العصر العباسي، مرسخا بذلك صورة الخنساء الرامزة للبكاء والتفجع </w:t>
      </w:r>
      <w:r w:rsidR="00595F2B" w:rsidRPr="00BD6819">
        <w:rPr>
          <w:rFonts w:ascii="Traditional Arabic" w:eastAsia="Calibri" w:hAnsi="Traditional Arabic" w:cs="Traditional Arabic" w:hint="cs"/>
          <w:sz w:val="32"/>
          <w:szCs w:val="32"/>
          <w:rtl/>
        </w:rPr>
        <w:t>والرثاء،</w:t>
      </w:r>
      <w:r w:rsidRPr="00BD6819">
        <w:rPr>
          <w:rFonts w:ascii="Traditional Arabic" w:eastAsia="Calibri" w:hAnsi="Traditional Arabic" w:cs="Traditional Arabic" w:hint="cs"/>
          <w:sz w:val="32"/>
          <w:szCs w:val="32"/>
          <w:rtl/>
        </w:rPr>
        <w:t xml:space="preserve"> وقد نشر ديوانها بعناية " الأب لويس شيخو " سنة 1888 بيروت</w:t>
      </w:r>
      <w:r w:rsidR="007C1282">
        <w:rPr>
          <w:rFonts w:ascii="Traditional Arabic" w:eastAsia="Calibri" w:hAnsi="Traditional Arabic" w:cs="Traditional Arabic" w:hint="cs"/>
          <w:sz w:val="32"/>
          <w:szCs w:val="32"/>
          <w:rtl/>
        </w:rPr>
        <w:t xml:space="preserve">، </w:t>
      </w:r>
      <w:r w:rsidR="007C1282">
        <w:rPr>
          <w:rFonts w:ascii="Traditional Arabic" w:eastAsia="Calibri" w:hAnsi="Traditional Arabic" w:cs="Traditional Arabic" w:hint="cs"/>
          <w:sz w:val="32"/>
          <w:szCs w:val="32"/>
          <w:rtl/>
        </w:rPr>
        <w:lastRenderedPageBreak/>
        <w:t>ضاما مراثي شاعرات أخر، شارحا إ</w:t>
      </w:r>
      <w:r w:rsidRPr="00BD6819">
        <w:rPr>
          <w:rFonts w:ascii="Traditional Arabic" w:eastAsia="Calibri" w:hAnsi="Traditional Arabic" w:cs="Traditional Arabic" w:hint="cs"/>
          <w:sz w:val="32"/>
          <w:szCs w:val="32"/>
          <w:rtl/>
        </w:rPr>
        <w:t>ياه .... ضم</w:t>
      </w:r>
      <w:r w:rsidR="007C1282">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ديوانها حوالي مائة قصيدة ومقطوعة رثائية معظمها في رثاء أثيرها صخر</w:t>
      </w:r>
      <w:r w:rsidR="007C1282">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sz w:val="32"/>
          <w:szCs w:val="32"/>
          <w:vertAlign w:val="superscript"/>
          <w:rtl/>
        </w:rPr>
        <w:footnoteReference w:id="15"/>
      </w:r>
      <w:r w:rsidRPr="00BD6819">
        <w:rPr>
          <w:rFonts w:ascii="Traditional Arabic" w:eastAsia="Calibri" w:hAnsi="Traditional Arabic" w:cs="Traditional Arabic" w:hint="cs"/>
          <w:sz w:val="32"/>
          <w:szCs w:val="32"/>
          <w:rtl/>
        </w:rPr>
        <w:t>. نلاحظ أنّ ديوان الخنساء غلب عليه طابع الرّثاء وغلب على قصائدها أخيها صخر منها ندرك عظيم مصيبتها وجلل فقدها.</w:t>
      </w:r>
    </w:p>
    <w:p w14:paraId="4F4DED78" w14:textId="77777777" w:rsidR="00BD6819" w:rsidRPr="00BD6819" w:rsidRDefault="00595F2B"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«عدّت</w:t>
      </w:r>
      <w:r w:rsidR="00BD6819" w:rsidRPr="00BD6819">
        <w:rPr>
          <w:rFonts w:ascii="Traditional Arabic" w:eastAsia="Calibri" w:hAnsi="Traditional Arabic" w:cs="Traditional Arabic" w:hint="cs"/>
          <w:sz w:val="32"/>
          <w:szCs w:val="32"/>
          <w:rtl/>
        </w:rPr>
        <w:t xml:space="preserve"> الخنساء شاعرة الر</w:t>
      </w:r>
      <w:r w:rsidR="007C1282">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ثاء </w:t>
      </w:r>
      <w:r w:rsidRPr="00BD6819">
        <w:rPr>
          <w:rFonts w:ascii="Traditional Arabic" w:eastAsia="Calibri" w:hAnsi="Traditional Arabic" w:cs="Traditional Arabic" w:hint="cs"/>
          <w:sz w:val="32"/>
          <w:szCs w:val="32"/>
          <w:rtl/>
        </w:rPr>
        <w:t>الأولى،</w:t>
      </w:r>
      <w:r w:rsidR="00BD6819" w:rsidRPr="00BD6819">
        <w:rPr>
          <w:rFonts w:ascii="Traditional Arabic" w:eastAsia="Calibri" w:hAnsi="Traditional Arabic" w:cs="Traditional Arabic" w:hint="cs"/>
          <w:sz w:val="32"/>
          <w:szCs w:val="32"/>
          <w:rtl/>
        </w:rPr>
        <w:t xml:space="preserve"> نظرا لكثرة ما نظمته </w:t>
      </w:r>
      <w:r w:rsidRPr="00BD6819">
        <w:rPr>
          <w:rFonts w:ascii="Traditional Arabic" w:eastAsia="Calibri" w:hAnsi="Traditional Arabic" w:cs="Traditional Arabic" w:hint="cs"/>
          <w:sz w:val="32"/>
          <w:szCs w:val="32"/>
          <w:rtl/>
        </w:rPr>
        <w:t>فيه،</w:t>
      </w:r>
      <w:r w:rsidR="00BD6819" w:rsidRPr="00BD6819">
        <w:rPr>
          <w:rFonts w:ascii="Traditional Arabic" w:eastAsia="Calibri" w:hAnsi="Traditional Arabic" w:cs="Traditional Arabic" w:hint="cs"/>
          <w:sz w:val="32"/>
          <w:szCs w:val="32"/>
          <w:rtl/>
        </w:rPr>
        <w:t xml:space="preserve"> وقد نال من رثائها زوجها </w:t>
      </w:r>
      <w:r w:rsidRPr="00BD6819">
        <w:rPr>
          <w:rFonts w:ascii="Traditional Arabic" w:eastAsia="Calibri" w:hAnsi="Traditional Arabic" w:cs="Traditional Arabic" w:hint="cs"/>
          <w:sz w:val="32"/>
          <w:szCs w:val="32"/>
          <w:rtl/>
        </w:rPr>
        <w:t>قليلا،</w:t>
      </w:r>
      <w:r w:rsidR="00BD6819" w:rsidRPr="00BD6819">
        <w:rPr>
          <w:rFonts w:ascii="Traditional Arabic" w:eastAsia="Calibri" w:hAnsi="Traditional Arabic" w:cs="Traditional Arabic" w:hint="cs"/>
          <w:sz w:val="32"/>
          <w:szCs w:val="32"/>
          <w:rtl/>
        </w:rPr>
        <w:t xml:space="preserve"> تلاه أخوها </w:t>
      </w:r>
      <w:r w:rsidRPr="00BD6819">
        <w:rPr>
          <w:rFonts w:ascii="Traditional Arabic" w:eastAsia="Calibri" w:hAnsi="Traditional Arabic" w:cs="Traditional Arabic" w:hint="cs"/>
          <w:sz w:val="32"/>
          <w:szCs w:val="32"/>
          <w:rtl/>
        </w:rPr>
        <w:t>معاوية،</w:t>
      </w:r>
      <w:r w:rsidR="00BD6819" w:rsidRPr="00BD6819">
        <w:rPr>
          <w:rFonts w:ascii="Traditional Arabic" w:eastAsia="Calibri" w:hAnsi="Traditional Arabic" w:cs="Traditional Arabic" w:hint="cs"/>
          <w:sz w:val="32"/>
          <w:szCs w:val="32"/>
          <w:rtl/>
        </w:rPr>
        <w:t xml:space="preserve"> وفاز صخر بالنصيب الأوفى من هذا </w:t>
      </w:r>
      <w:r w:rsidRPr="00BD6819">
        <w:rPr>
          <w:rFonts w:ascii="Traditional Arabic" w:eastAsia="Calibri" w:hAnsi="Traditional Arabic" w:cs="Traditional Arabic" w:hint="cs"/>
          <w:sz w:val="32"/>
          <w:szCs w:val="32"/>
          <w:rtl/>
        </w:rPr>
        <w:t>الرثاء،</w:t>
      </w:r>
      <w:r w:rsidR="00BD6819" w:rsidRPr="00BD6819">
        <w:rPr>
          <w:rFonts w:ascii="Traditional Arabic" w:eastAsia="Calibri" w:hAnsi="Traditional Arabic" w:cs="Traditional Arabic" w:hint="cs"/>
          <w:sz w:val="32"/>
          <w:szCs w:val="32"/>
          <w:rtl/>
        </w:rPr>
        <w:t xml:space="preserve"> ربما لما قلت من أن الصدمة الأولى قد أفقدتها </w:t>
      </w:r>
      <w:r w:rsidRPr="00BD6819">
        <w:rPr>
          <w:rFonts w:ascii="Traditional Arabic" w:eastAsia="Calibri" w:hAnsi="Traditional Arabic" w:cs="Traditional Arabic" w:hint="cs"/>
          <w:sz w:val="32"/>
          <w:szCs w:val="32"/>
          <w:rtl/>
        </w:rPr>
        <w:t>صوابها،</w:t>
      </w:r>
      <w:r w:rsidR="002118FF">
        <w:rPr>
          <w:rFonts w:ascii="Traditional Arabic" w:eastAsia="Calibri" w:hAnsi="Traditional Arabic" w:cs="Traditional Arabic" w:hint="cs"/>
          <w:sz w:val="32"/>
          <w:szCs w:val="32"/>
          <w:rtl/>
        </w:rPr>
        <w:t xml:space="preserve"> فخرجت من حدود البيت والبيتين إلى القصيدة بل إ</w:t>
      </w:r>
      <w:r w:rsidR="00BD6819" w:rsidRPr="00BD6819">
        <w:rPr>
          <w:rFonts w:ascii="Traditional Arabic" w:eastAsia="Calibri" w:hAnsi="Traditional Arabic" w:cs="Traditional Arabic" w:hint="cs"/>
          <w:sz w:val="32"/>
          <w:szCs w:val="32"/>
          <w:rtl/>
        </w:rPr>
        <w:t xml:space="preserve">لى </w:t>
      </w:r>
      <w:r w:rsidRPr="00BD6819">
        <w:rPr>
          <w:rFonts w:ascii="Traditional Arabic" w:eastAsia="Calibri" w:hAnsi="Traditional Arabic" w:cs="Traditional Arabic" w:hint="cs"/>
          <w:sz w:val="32"/>
          <w:szCs w:val="32"/>
          <w:rtl/>
        </w:rPr>
        <w:t>القصائد،</w:t>
      </w:r>
      <w:r w:rsidR="00BD6819" w:rsidRPr="00BD6819">
        <w:rPr>
          <w:rFonts w:ascii="Traditional Arabic" w:eastAsia="Calibri" w:hAnsi="Traditional Arabic" w:cs="Traditional Arabic" w:hint="cs"/>
          <w:sz w:val="32"/>
          <w:szCs w:val="32"/>
          <w:rtl/>
        </w:rPr>
        <w:t xml:space="preserve"> ووجدت في فلسفة </w:t>
      </w:r>
      <w:r w:rsidRPr="00BD6819">
        <w:rPr>
          <w:rFonts w:ascii="Traditional Arabic" w:eastAsia="Calibri" w:hAnsi="Traditional Arabic" w:cs="Traditional Arabic" w:hint="cs"/>
          <w:sz w:val="32"/>
          <w:szCs w:val="32"/>
          <w:rtl/>
        </w:rPr>
        <w:t>الموت،</w:t>
      </w:r>
      <w:r w:rsidR="00B6537C">
        <w:rPr>
          <w:rFonts w:ascii="Traditional Arabic" w:eastAsia="Calibri" w:hAnsi="Traditional Arabic" w:cs="Traditional Arabic" w:hint="cs"/>
          <w:sz w:val="32"/>
          <w:szCs w:val="32"/>
          <w:rtl/>
        </w:rPr>
        <w:t xml:space="preserve"> والإ</w:t>
      </w:r>
      <w:r w:rsidR="00BD6819" w:rsidRPr="00BD6819">
        <w:rPr>
          <w:rFonts w:ascii="Traditional Arabic" w:eastAsia="Calibri" w:hAnsi="Traditional Arabic" w:cs="Traditional Arabic" w:hint="cs"/>
          <w:sz w:val="32"/>
          <w:szCs w:val="32"/>
          <w:rtl/>
        </w:rPr>
        <w:t>حساس بمصارعة الدّهر لها ما يحفز شاعريتها على الرثاء الذ</w:t>
      </w:r>
      <w:r w:rsidR="007C1282">
        <w:rPr>
          <w:rFonts w:ascii="Traditional Arabic" w:eastAsia="Calibri" w:hAnsi="Traditional Arabic" w:cs="Traditional Arabic" w:hint="cs"/>
          <w:sz w:val="32"/>
          <w:szCs w:val="32"/>
          <w:rtl/>
        </w:rPr>
        <w:t>ي تجاوز حدود أخيها صخر ليتحول إل</w:t>
      </w:r>
      <w:r w:rsidR="00BD6819" w:rsidRPr="00BD6819">
        <w:rPr>
          <w:rFonts w:ascii="Traditional Arabic" w:eastAsia="Calibri" w:hAnsi="Traditional Arabic" w:cs="Traditional Arabic" w:hint="cs"/>
          <w:sz w:val="32"/>
          <w:szCs w:val="32"/>
          <w:rtl/>
        </w:rPr>
        <w:t xml:space="preserve">ى موقف بشري من الموت </w:t>
      </w:r>
      <w:r w:rsidRPr="00BD6819">
        <w:rPr>
          <w:rFonts w:ascii="Traditional Arabic" w:eastAsia="Calibri" w:hAnsi="Traditional Arabic" w:cs="Traditional Arabic" w:hint="cs"/>
          <w:sz w:val="32"/>
          <w:szCs w:val="32"/>
          <w:rtl/>
        </w:rPr>
        <w:t>والحياة،</w:t>
      </w:r>
      <w:r w:rsidR="00BD6819" w:rsidRPr="00BD6819">
        <w:rPr>
          <w:rFonts w:ascii="Traditional Arabic" w:eastAsia="Calibri" w:hAnsi="Traditional Arabic" w:cs="Traditional Arabic" w:hint="cs"/>
          <w:sz w:val="32"/>
          <w:szCs w:val="32"/>
          <w:rtl/>
        </w:rPr>
        <w:t xml:space="preserve"> وهو موقف يبدو أشد هدوءا مع دخولها </w:t>
      </w:r>
      <w:r w:rsidRPr="00BD6819">
        <w:rPr>
          <w:rFonts w:ascii="Traditional Arabic" w:eastAsia="Calibri" w:hAnsi="Traditional Arabic" w:cs="Traditional Arabic" w:hint="cs"/>
          <w:sz w:val="32"/>
          <w:szCs w:val="32"/>
          <w:rtl/>
        </w:rPr>
        <w:t>الإسلام،</w:t>
      </w:r>
      <w:r w:rsidR="00BD6819" w:rsidRPr="00BD6819">
        <w:rPr>
          <w:rFonts w:ascii="Traditional Arabic" w:eastAsia="Calibri" w:hAnsi="Traditional Arabic" w:cs="Traditional Arabic" w:hint="cs"/>
          <w:sz w:val="32"/>
          <w:szCs w:val="32"/>
          <w:rtl/>
        </w:rPr>
        <w:t xml:space="preserve"> واستشهاد أبنائها الأربعة</w:t>
      </w:r>
      <w:r w:rsidR="007C1282">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16"/>
      </w:r>
      <w:r w:rsidR="00BD6819" w:rsidRPr="00BD6819">
        <w:rPr>
          <w:rFonts w:ascii="Traditional Arabic" w:eastAsia="Calibri" w:hAnsi="Traditional Arabic" w:cs="Traditional Arabic" w:hint="cs"/>
          <w:sz w:val="32"/>
          <w:szCs w:val="32"/>
          <w:rtl/>
        </w:rPr>
        <w:t>.</w:t>
      </w:r>
    </w:p>
    <w:p w14:paraId="7B9BEDC1"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الخنساء شاعرة عظيمة؛ </w:t>
      </w:r>
      <w:r w:rsidR="00595F2B" w:rsidRPr="00BD6819">
        <w:rPr>
          <w:rFonts w:ascii="Traditional Arabic" w:eastAsia="Calibri" w:hAnsi="Traditional Arabic" w:cs="Traditional Arabic" w:hint="cs"/>
          <w:sz w:val="32"/>
          <w:szCs w:val="32"/>
          <w:rtl/>
        </w:rPr>
        <w:t>«قدمت</w:t>
      </w:r>
      <w:r w:rsidRPr="00BD6819">
        <w:rPr>
          <w:rFonts w:ascii="Traditional Arabic" w:eastAsia="Calibri" w:hAnsi="Traditional Arabic" w:cs="Traditional Arabic" w:hint="cs"/>
          <w:sz w:val="32"/>
          <w:szCs w:val="32"/>
          <w:rtl/>
        </w:rPr>
        <w:t xml:space="preserve"> على رسول الله صلى الله عليه وسلم مع قومها من بني سليم </w:t>
      </w:r>
      <w:r w:rsidR="00595F2B" w:rsidRPr="00BD6819">
        <w:rPr>
          <w:rFonts w:ascii="Traditional Arabic" w:eastAsia="Calibri" w:hAnsi="Traditional Arabic" w:cs="Traditional Arabic" w:hint="cs"/>
          <w:sz w:val="32"/>
          <w:szCs w:val="32"/>
          <w:rtl/>
        </w:rPr>
        <w:t>وأسلمت</w:t>
      </w:r>
      <w:r w:rsidRPr="00BD6819">
        <w:rPr>
          <w:rFonts w:ascii="Traditional Arabic" w:eastAsia="Calibri" w:hAnsi="Traditional Arabic" w:cs="Traditional Arabic" w:hint="cs"/>
          <w:sz w:val="32"/>
          <w:szCs w:val="32"/>
          <w:rtl/>
        </w:rPr>
        <w:t xml:space="preserve"> معهم فكان النبي صلى الله عليه وسلم يعجبه شعرها ويستنشدها </w:t>
      </w:r>
      <w:r w:rsidR="00595F2B" w:rsidRPr="00BD6819">
        <w:rPr>
          <w:rFonts w:ascii="Traditional Arabic" w:eastAsia="Calibri" w:hAnsi="Traditional Arabic" w:cs="Traditional Arabic" w:hint="cs"/>
          <w:sz w:val="32"/>
          <w:szCs w:val="32"/>
          <w:rtl/>
        </w:rPr>
        <w:t>ويقول</w:t>
      </w:r>
      <w:r w:rsidRPr="00BD6819">
        <w:rPr>
          <w:rFonts w:ascii="Traditional Arabic" w:eastAsia="Calibri" w:hAnsi="Traditional Arabic" w:cs="Traditional Arabic" w:hint="cs"/>
          <w:sz w:val="32"/>
          <w:szCs w:val="32"/>
          <w:rtl/>
        </w:rPr>
        <w:t xml:space="preserve"> هيه يا خناس ويومي </w:t>
      </w:r>
      <w:r w:rsidR="00595F2B" w:rsidRPr="00BD6819">
        <w:rPr>
          <w:rFonts w:ascii="Traditional Arabic" w:eastAsia="Calibri" w:hAnsi="Traditional Arabic" w:cs="Traditional Arabic" w:hint="cs"/>
          <w:sz w:val="32"/>
          <w:szCs w:val="32"/>
          <w:rtl/>
        </w:rPr>
        <w:t>بيده.</w:t>
      </w:r>
    </w:p>
    <w:p w14:paraId="27FD0B29"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وقيل </w:t>
      </w:r>
      <w:r w:rsidR="00595F2B" w:rsidRPr="00BD6819">
        <w:rPr>
          <w:rFonts w:ascii="Traditional Arabic" w:eastAsia="Calibri" w:hAnsi="Traditional Arabic" w:cs="Traditional Arabic" w:hint="cs"/>
          <w:sz w:val="32"/>
          <w:szCs w:val="32"/>
          <w:rtl/>
        </w:rPr>
        <w:t>لجرير:</w:t>
      </w:r>
      <w:r w:rsidRPr="00BD6819">
        <w:rPr>
          <w:rFonts w:ascii="Traditional Arabic" w:eastAsia="Calibri" w:hAnsi="Traditional Arabic" w:cs="Traditional Arabic" w:hint="cs"/>
          <w:sz w:val="32"/>
          <w:szCs w:val="32"/>
          <w:rtl/>
        </w:rPr>
        <w:t xml:space="preserve"> من أشعر </w:t>
      </w:r>
      <w:r w:rsidR="00595F2B" w:rsidRPr="00BD6819">
        <w:rPr>
          <w:rFonts w:ascii="Traditional Arabic" w:eastAsia="Calibri" w:hAnsi="Traditional Arabic" w:cs="Traditional Arabic" w:hint="cs"/>
          <w:sz w:val="32"/>
          <w:szCs w:val="32"/>
          <w:rtl/>
        </w:rPr>
        <w:t>الناس؟</w:t>
      </w:r>
      <w:r w:rsidRPr="00BD6819">
        <w:rPr>
          <w:rFonts w:ascii="Traditional Arabic" w:eastAsia="Calibri" w:hAnsi="Traditional Arabic" w:cs="Traditional Arabic" w:hint="cs"/>
          <w:sz w:val="32"/>
          <w:szCs w:val="32"/>
          <w:rtl/>
        </w:rPr>
        <w:t xml:space="preserve"> </w:t>
      </w:r>
      <w:r w:rsidR="00595F2B" w:rsidRPr="00BD6819">
        <w:rPr>
          <w:rFonts w:ascii="Traditional Arabic" w:eastAsia="Calibri" w:hAnsi="Traditional Arabic" w:cs="Traditional Arabic" w:hint="cs"/>
          <w:sz w:val="32"/>
          <w:szCs w:val="32"/>
          <w:rtl/>
        </w:rPr>
        <w:t>قال:</w:t>
      </w:r>
      <w:r w:rsidRPr="00BD6819">
        <w:rPr>
          <w:rFonts w:ascii="Traditional Arabic" w:eastAsia="Calibri" w:hAnsi="Traditional Arabic" w:cs="Traditional Arabic" w:hint="cs"/>
          <w:sz w:val="32"/>
          <w:szCs w:val="32"/>
          <w:rtl/>
        </w:rPr>
        <w:t xml:space="preserve"> أنا لولا </w:t>
      </w:r>
      <w:r w:rsidR="00595F2B" w:rsidRPr="00BD6819">
        <w:rPr>
          <w:rFonts w:ascii="Traditional Arabic" w:eastAsia="Calibri" w:hAnsi="Traditional Arabic" w:cs="Traditional Arabic" w:hint="cs"/>
          <w:sz w:val="32"/>
          <w:szCs w:val="32"/>
          <w:rtl/>
        </w:rPr>
        <w:t>الخنساء.</w:t>
      </w:r>
    </w:p>
    <w:p w14:paraId="31A1FC16" w14:textId="77777777" w:rsidR="00BD6819" w:rsidRPr="00BD6819" w:rsidRDefault="00BD681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وقال حسان بن </w:t>
      </w:r>
      <w:r w:rsidR="0051389E">
        <w:rPr>
          <w:rFonts w:ascii="Traditional Arabic" w:eastAsia="Calibri" w:hAnsi="Traditional Arabic" w:cs="Traditional Arabic" w:hint="cs"/>
          <w:sz w:val="32"/>
          <w:szCs w:val="32"/>
          <w:rtl/>
        </w:rPr>
        <w:t>ثابت</w:t>
      </w:r>
      <w:r w:rsidR="00595F2B"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جئت نابغة بني ذبيان فوجدت الخنساء بنت عمرو حين قامت من عنده فأنشدته </w:t>
      </w:r>
      <w:r w:rsidR="007029D9" w:rsidRPr="00BD6819">
        <w:rPr>
          <w:rFonts w:ascii="Traditional Arabic" w:eastAsia="Calibri" w:hAnsi="Traditional Arabic" w:cs="Traditional Arabic" w:hint="cs"/>
          <w:sz w:val="32"/>
          <w:szCs w:val="32"/>
          <w:rtl/>
        </w:rPr>
        <w:t>فقال:</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أنك</w:t>
      </w:r>
      <w:r w:rsidR="0051389E">
        <w:rPr>
          <w:rFonts w:ascii="Traditional Arabic" w:eastAsia="Calibri" w:hAnsi="Traditional Arabic" w:cs="Traditional Arabic" w:hint="cs"/>
          <w:sz w:val="32"/>
          <w:szCs w:val="32"/>
          <w:rtl/>
        </w:rPr>
        <w:t xml:space="preserve"> لشاعر وإنّ أ</w:t>
      </w:r>
      <w:r w:rsidRPr="00BD6819">
        <w:rPr>
          <w:rFonts w:ascii="Traditional Arabic" w:eastAsia="Calibri" w:hAnsi="Traditional Arabic" w:cs="Traditional Arabic" w:hint="cs"/>
          <w:sz w:val="32"/>
          <w:szCs w:val="32"/>
          <w:rtl/>
        </w:rPr>
        <w:t>خت بني سليم لبك</w:t>
      </w:r>
      <w:r w:rsidR="0051389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اءة </w:t>
      </w:r>
      <w:r w:rsidR="007029D9" w:rsidRPr="00BD6819">
        <w:rPr>
          <w:rFonts w:ascii="Traditional Arabic" w:eastAsia="Calibri" w:hAnsi="Traditional Arabic" w:cs="Traditional Arabic" w:hint="cs"/>
          <w:sz w:val="32"/>
          <w:szCs w:val="32"/>
          <w:rtl/>
        </w:rPr>
        <w:t>وكان</w:t>
      </w:r>
      <w:r w:rsidRPr="00BD6819">
        <w:rPr>
          <w:rFonts w:ascii="Traditional Arabic" w:eastAsia="Calibri" w:hAnsi="Traditional Arabic" w:cs="Traditional Arabic" w:hint="cs"/>
          <w:sz w:val="32"/>
          <w:szCs w:val="32"/>
          <w:rtl/>
        </w:rPr>
        <w:t xml:space="preserve"> بشار </w:t>
      </w:r>
      <w:r w:rsidR="007029D9" w:rsidRPr="00BD6819">
        <w:rPr>
          <w:rFonts w:ascii="Traditional Arabic" w:eastAsia="Calibri" w:hAnsi="Traditional Arabic" w:cs="Traditional Arabic" w:hint="cs"/>
          <w:sz w:val="32"/>
          <w:szCs w:val="32"/>
          <w:rtl/>
        </w:rPr>
        <w:t>يقول:</w:t>
      </w:r>
      <w:r w:rsidR="0051389E">
        <w:rPr>
          <w:rFonts w:ascii="Traditional Arabic" w:eastAsia="Calibri" w:hAnsi="Traditional Arabic" w:cs="Traditional Arabic" w:hint="cs"/>
          <w:sz w:val="32"/>
          <w:szCs w:val="32"/>
          <w:rtl/>
        </w:rPr>
        <w:t xml:space="preserve"> لم تقل امرأة شعرا قط إل</w:t>
      </w:r>
      <w:r w:rsidRPr="00BD6819">
        <w:rPr>
          <w:rFonts w:ascii="Traditional Arabic" w:eastAsia="Calibri" w:hAnsi="Traditional Arabic" w:cs="Traditional Arabic" w:hint="cs"/>
          <w:sz w:val="32"/>
          <w:szCs w:val="32"/>
          <w:rtl/>
        </w:rPr>
        <w:t xml:space="preserve">ا تبين الضعف </w:t>
      </w:r>
      <w:r w:rsidR="007029D9" w:rsidRPr="00BD6819">
        <w:rPr>
          <w:rFonts w:ascii="Traditional Arabic" w:eastAsia="Calibri" w:hAnsi="Traditional Arabic" w:cs="Traditional Arabic" w:hint="cs"/>
          <w:sz w:val="32"/>
          <w:szCs w:val="32"/>
          <w:rtl/>
        </w:rPr>
        <w:t>فيه.</w:t>
      </w:r>
      <w:r w:rsidRPr="00BD6819">
        <w:rPr>
          <w:rFonts w:ascii="Traditional Arabic" w:eastAsia="Calibri" w:hAnsi="Traditional Arabic" w:cs="Traditional Arabic" w:hint="cs"/>
          <w:sz w:val="32"/>
          <w:szCs w:val="32"/>
          <w:rtl/>
        </w:rPr>
        <w:t xml:space="preserve"> فقيل </w:t>
      </w:r>
      <w:r w:rsidR="007029D9" w:rsidRPr="00BD6819">
        <w:rPr>
          <w:rFonts w:ascii="Traditional Arabic" w:eastAsia="Calibri" w:hAnsi="Traditional Arabic" w:cs="Traditional Arabic" w:hint="cs"/>
          <w:sz w:val="32"/>
          <w:szCs w:val="32"/>
          <w:rtl/>
        </w:rPr>
        <w:t>له:</w:t>
      </w:r>
      <w:r w:rsidRPr="00BD6819">
        <w:rPr>
          <w:rFonts w:ascii="Traditional Arabic" w:eastAsia="Calibri" w:hAnsi="Traditional Arabic" w:cs="Traditional Arabic" w:hint="cs"/>
          <w:sz w:val="32"/>
          <w:szCs w:val="32"/>
          <w:rtl/>
        </w:rPr>
        <w:t xml:space="preserve"> أو كذلك </w:t>
      </w:r>
      <w:r w:rsidR="007029D9" w:rsidRPr="00BD6819">
        <w:rPr>
          <w:rFonts w:ascii="Traditional Arabic" w:eastAsia="Calibri" w:hAnsi="Traditional Arabic" w:cs="Traditional Arabic" w:hint="cs"/>
          <w:sz w:val="32"/>
          <w:szCs w:val="32"/>
          <w:rtl/>
        </w:rPr>
        <w:t>الخنساء؟</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فقال:</w:t>
      </w:r>
      <w:r w:rsidRPr="00BD6819">
        <w:rPr>
          <w:rFonts w:ascii="Traditional Arabic" w:eastAsia="Calibri" w:hAnsi="Traditional Arabic" w:cs="Traditional Arabic" w:hint="cs"/>
          <w:sz w:val="32"/>
          <w:szCs w:val="32"/>
          <w:rtl/>
        </w:rPr>
        <w:t xml:space="preserve"> تلك كان لها أربع </w:t>
      </w:r>
      <w:r w:rsidR="007029D9" w:rsidRPr="00BD6819">
        <w:rPr>
          <w:rFonts w:ascii="Traditional Arabic" w:eastAsia="Calibri" w:hAnsi="Traditional Arabic" w:cs="Traditional Arabic" w:hint="cs"/>
          <w:sz w:val="32"/>
          <w:szCs w:val="32"/>
          <w:rtl/>
        </w:rPr>
        <w:t>خصي.</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وقالوا:</w:t>
      </w:r>
      <w:r w:rsidRPr="00BD6819">
        <w:rPr>
          <w:rFonts w:ascii="Traditional Arabic" w:eastAsia="Calibri" w:hAnsi="Traditional Arabic" w:cs="Traditional Arabic" w:hint="cs"/>
          <w:sz w:val="32"/>
          <w:szCs w:val="32"/>
          <w:rtl/>
        </w:rPr>
        <w:t xml:space="preserve"> أجود أشعار النساء أشعار الموروثات أي التي قتل لها قتيل فلم يدرك بدمه </w:t>
      </w:r>
      <w:r w:rsidR="007029D9" w:rsidRPr="00BD6819">
        <w:rPr>
          <w:rFonts w:ascii="Traditional Arabic" w:eastAsia="Calibri" w:hAnsi="Traditional Arabic" w:cs="Traditional Arabic" w:hint="cs"/>
          <w:sz w:val="32"/>
          <w:szCs w:val="32"/>
          <w:rtl/>
        </w:rPr>
        <w:t>وأشعر</w:t>
      </w:r>
      <w:r w:rsidRPr="00BD6819">
        <w:rPr>
          <w:rFonts w:ascii="Traditional Arabic" w:eastAsia="Calibri" w:hAnsi="Traditional Arabic" w:cs="Traditional Arabic" w:hint="cs"/>
          <w:sz w:val="32"/>
          <w:szCs w:val="32"/>
          <w:rtl/>
        </w:rPr>
        <w:t xml:space="preserve"> النساء في الجاهلية </w:t>
      </w:r>
      <w:r w:rsidR="0051389E">
        <w:rPr>
          <w:rFonts w:ascii="Traditional Arabic" w:eastAsia="Calibri" w:hAnsi="Traditional Arabic" w:cs="Traditional Arabic" w:hint="cs"/>
          <w:sz w:val="32"/>
          <w:szCs w:val="32"/>
          <w:rtl/>
        </w:rPr>
        <w:t>والإ</w:t>
      </w:r>
      <w:r w:rsidR="007029D9" w:rsidRPr="00BD6819">
        <w:rPr>
          <w:rFonts w:ascii="Traditional Arabic" w:eastAsia="Calibri" w:hAnsi="Traditional Arabic" w:cs="Traditional Arabic" w:hint="cs"/>
          <w:sz w:val="32"/>
          <w:szCs w:val="32"/>
          <w:rtl/>
        </w:rPr>
        <w:t>سلام</w:t>
      </w:r>
      <w:r w:rsidRPr="00BD6819">
        <w:rPr>
          <w:rFonts w:ascii="Traditional Arabic" w:eastAsia="Calibri" w:hAnsi="Traditional Arabic" w:cs="Traditional Arabic" w:hint="cs"/>
          <w:sz w:val="32"/>
          <w:szCs w:val="32"/>
          <w:rtl/>
        </w:rPr>
        <w:t xml:space="preserve"> الخنساء وقال </w:t>
      </w:r>
      <w:r w:rsidR="007029D9" w:rsidRPr="00BD6819">
        <w:rPr>
          <w:rFonts w:ascii="Traditional Arabic" w:eastAsia="Calibri" w:hAnsi="Traditional Arabic" w:cs="Traditional Arabic" w:hint="cs"/>
          <w:sz w:val="32"/>
          <w:szCs w:val="32"/>
          <w:rtl/>
        </w:rPr>
        <w:t>المبرد:</w:t>
      </w:r>
      <w:r w:rsidRPr="00BD6819">
        <w:rPr>
          <w:rFonts w:ascii="Traditional Arabic" w:eastAsia="Calibri" w:hAnsi="Traditional Arabic" w:cs="Traditional Arabic" w:hint="cs"/>
          <w:sz w:val="32"/>
          <w:szCs w:val="32"/>
          <w:rtl/>
        </w:rPr>
        <w:t xml:space="preserve"> وكانت الخنساء وليلى بائنتين في أشعارهما متقدمتين لأكثر الفحول ورب امرأة تتقدم في صناعة وقل ما</w:t>
      </w:r>
      <w:r w:rsidR="00826353">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يكون </w:t>
      </w:r>
      <w:r w:rsidR="007029D9" w:rsidRPr="00BD6819">
        <w:rPr>
          <w:rFonts w:ascii="Traditional Arabic" w:eastAsia="Calibri" w:hAnsi="Traditional Arabic" w:cs="Traditional Arabic" w:hint="cs"/>
          <w:sz w:val="32"/>
          <w:szCs w:val="32"/>
          <w:rtl/>
        </w:rPr>
        <w:t>ذلك</w:t>
      </w:r>
      <w:r w:rsidR="0051389E">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17"/>
      </w:r>
      <w:r w:rsidRPr="00BD6819">
        <w:rPr>
          <w:rFonts w:ascii="Traditional Arabic" w:eastAsia="Calibri" w:hAnsi="Traditional Arabic" w:cs="Traditional Arabic" w:hint="cs"/>
          <w:sz w:val="32"/>
          <w:szCs w:val="32"/>
          <w:rtl/>
        </w:rPr>
        <w:t>. ممّا يدلّ على عناية الشعراء والباحثين بالخنساء.</w:t>
      </w:r>
    </w:p>
    <w:p w14:paraId="2E50A9D1" w14:textId="77777777" w:rsidR="00BD6819" w:rsidRPr="00BD6819" w:rsidRDefault="007029D9"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«وقلما</w:t>
      </w:r>
      <w:r w:rsidR="00BD6819" w:rsidRPr="00BD6819">
        <w:rPr>
          <w:rFonts w:ascii="Traditional Arabic" w:eastAsia="Calibri" w:hAnsi="Traditional Arabic" w:cs="Traditional Arabic" w:hint="cs"/>
          <w:sz w:val="32"/>
          <w:szCs w:val="32"/>
          <w:rtl/>
        </w:rPr>
        <w:t xml:space="preserve"> يخلو كتاب من الكتب المؤلفة قديما في الأدب </w:t>
      </w:r>
      <w:r w:rsidRPr="00BD6819">
        <w:rPr>
          <w:rFonts w:ascii="Traditional Arabic" w:eastAsia="Calibri" w:hAnsi="Traditional Arabic" w:cs="Traditional Arabic" w:hint="cs"/>
          <w:sz w:val="32"/>
          <w:szCs w:val="32"/>
          <w:rtl/>
        </w:rPr>
        <w:t>العربي،</w:t>
      </w:r>
      <w:r w:rsidR="00BD6819" w:rsidRPr="00BD6819">
        <w:rPr>
          <w:rFonts w:ascii="Traditional Arabic" w:eastAsia="Calibri" w:hAnsi="Traditional Arabic" w:cs="Traditional Arabic" w:hint="cs"/>
          <w:sz w:val="32"/>
          <w:szCs w:val="32"/>
          <w:rtl/>
        </w:rPr>
        <w:t xml:space="preserve"> من ذكر للخنساء أو استشهاد بشيء من </w:t>
      </w:r>
      <w:r w:rsidRPr="00BD6819">
        <w:rPr>
          <w:rFonts w:ascii="Traditional Arabic" w:eastAsia="Calibri" w:hAnsi="Traditional Arabic" w:cs="Traditional Arabic" w:hint="cs"/>
          <w:sz w:val="32"/>
          <w:szCs w:val="32"/>
          <w:rtl/>
        </w:rPr>
        <w:t>شعرها:</w:t>
      </w:r>
      <w:r w:rsidR="00BD6819" w:rsidRPr="00BD6819">
        <w:rPr>
          <w:rFonts w:ascii="Traditional Arabic" w:eastAsia="Calibri" w:hAnsi="Traditional Arabic" w:cs="Traditional Arabic" w:hint="cs"/>
          <w:sz w:val="32"/>
          <w:szCs w:val="32"/>
          <w:rtl/>
        </w:rPr>
        <w:t xml:space="preserve"> فاليزيدي مثلا يختار مرثية لها في </w:t>
      </w:r>
      <w:r w:rsidRPr="00BD6819">
        <w:rPr>
          <w:rFonts w:ascii="Traditional Arabic" w:eastAsia="Calibri" w:hAnsi="Traditional Arabic" w:cs="Traditional Arabic" w:hint="cs"/>
          <w:sz w:val="32"/>
          <w:szCs w:val="32"/>
          <w:rtl/>
        </w:rPr>
        <w:t>أماليه،</w:t>
      </w:r>
      <w:r w:rsidR="00BD6819" w:rsidRPr="00BD6819">
        <w:rPr>
          <w:rFonts w:ascii="Traditional Arabic" w:eastAsia="Calibri" w:hAnsi="Traditional Arabic" w:cs="Traditional Arabic" w:hint="cs"/>
          <w:sz w:val="32"/>
          <w:szCs w:val="32"/>
          <w:rtl/>
        </w:rPr>
        <w:t xml:space="preserve"> وكذلك فعل البحتري في </w:t>
      </w:r>
      <w:r w:rsidRPr="00BD6819">
        <w:rPr>
          <w:rFonts w:ascii="Traditional Arabic" w:eastAsia="Calibri" w:hAnsi="Traditional Arabic" w:cs="Traditional Arabic" w:hint="cs"/>
          <w:sz w:val="32"/>
          <w:szCs w:val="32"/>
          <w:rtl/>
        </w:rPr>
        <w:t>حماسته،</w:t>
      </w:r>
      <w:r w:rsidR="00BD6819" w:rsidRPr="00BD6819">
        <w:rPr>
          <w:rFonts w:ascii="Traditional Arabic" w:eastAsia="Calibri" w:hAnsi="Traditional Arabic" w:cs="Traditional Arabic" w:hint="cs"/>
          <w:sz w:val="32"/>
          <w:szCs w:val="32"/>
          <w:rtl/>
        </w:rPr>
        <w:t xml:space="preserve"> وقدامة بن جعفر يستشهد بشعر لها في المختار من أبيات </w:t>
      </w:r>
      <w:r w:rsidRPr="00BD6819">
        <w:rPr>
          <w:rFonts w:ascii="Traditional Arabic" w:eastAsia="Calibri" w:hAnsi="Traditional Arabic" w:cs="Traditional Arabic" w:hint="cs"/>
          <w:sz w:val="32"/>
          <w:szCs w:val="32"/>
          <w:rtl/>
        </w:rPr>
        <w:t>الرثاء،</w:t>
      </w:r>
      <w:r w:rsidR="00BD6819" w:rsidRPr="00BD6819">
        <w:rPr>
          <w:rFonts w:ascii="Traditional Arabic" w:eastAsia="Calibri" w:hAnsi="Traditional Arabic" w:cs="Traditional Arabic" w:hint="cs"/>
          <w:sz w:val="32"/>
          <w:szCs w:val="32"/>
          <w:rtl/>
        </w:rPr>
        <w:t xml:space="preserve"> ولم ينسها أبو العلاء في رسالة الغفران بل </w:t>
      </w:r>
      <w:r w:rsidRPr="00BD6819">
        <w:rPr>
          <w:rFonts w:ascii="Traditional Arabic" w:eastAsia="Calibri" w:hAnsi="Traditional Arabic" w:cs="Traditional Arabic" w:hint="cs"/>
          <w:sz w:val="32"/>
          <w:szCs w:val="32"/>
          <w:rtl/>
        </w:rPr>
        <w:t>اختارها،</w:t>
      </w:r>
      <w:r w:rsidR="00BD6819" w:rsidRPr="00BD6819">
        <w:rPr>
          <w:rFonts w:ascii="Traditional Arabic" w:eastAsia="Calibri" w:hAnsi="Traditional Arabic" w:cs="Traditional Arabic" w:hint="cs"/>
          <w:sz w:val="32"/>
          <w:szCs w:val="32"/>
          <w:rtl/>
        </w:rPr>
        <w:t xml:space="preserve"> دون غير</w:t>
      </w:r>
      <w:r w:rsidR="00826353">
        <w:rPr>
          <w:rFonts w:ascii="Traditional Arabic" w:eastAsia="Calibri" w:hAnsi="Traditional Arabic" w:cs="Traditional Arabic" w:hint="cs"/>
          <w:sz w:val="32"/>
          <w:szCs w:val="32"/>
          <w:rtl/>
        </w:rPr>
        <w:t>ها من الشواعر ليلقاها في رحلته إ</w:t>
      </w:r>
      <w:r w:rsidR="00BD6819" w:rsidRPr="00BD6819">
        <w:rPr>
          <w:rFonts w:ascii="Traditional Arabic" w:eastAsia="Calibri" w:hAnsi="Traditional Arabic" w:cs="Traditional Arabic" w:hint="cs"/>
          <w:sz w:val="32"/>
          <w:szCs w:val="32"/>
          <w:rtl/>
        </w:rPr>
        <w:t xml:space="preserve">لى العالم </w:t>
      </w:r>
      <w:r w:rsidRPr="00BD6819">
        <w:rPr>
          <w:rFonts w:ascii="Traditional Arabic" w:eastAsia="Calibri" w:hAnsi="Traditional Arabic" w:cs="Traditional Arabic" w:hint="cs"/>
          <w:sz w:val="32"/>
          <w:szCs w:val="32"/>
          <w:rtl/>
        </w:rPr>
        <w:t>الآخر،</w:t>
      </w:r>
      <w:r w:rsidR="00BD6819" w:rsidRPr="00BD6819">
        <w:rPr>
          <w:rFonts w:ascii="Traditional Arabic" w:eastAsia="Calibri" w:hAnsi="Traditional Arabic" w:cs="Traditional Arabic" w:hint="cs"/>
          <w:sz w:val="32"/>
          <w:szCs w:val="32"/>
          <w:rtl/>
        </w:rPr>
        <w:t xml:space="preserve"> بين من لقى من الشعراء</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18"/>
      </w:r>
      <w:r w:rsidR="00BD6819" w:rsidRPr="00BD6819">
        <w:rPr>
          <w:rFonts w:ascii="Traditional Arabic" w:eastAsia="Calibri" w:hAnsi="Traditional Arabic" w:cs="Traditional Arabic" w:hint="cs"/>
          <w:sz w:val="32"/>
          <w:szCs w:val="32"/>
          <w:rtl/>
        </w:rPr>
        <w:t xml:space="preserve">. </w:t>
      </w:r>
    </w:p>
    <w:p w14:paraId="678F77E3" w14:textId="1B772430" w:rsidR="00BD6819" w:rsidRPr="00BD6819" w:rsidRDefault="005B2EFE" w:rsidP="00A51768">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ومنها</w:t>
      </w:r>
      <w:r w:rsidR="00BD6819" w:rsidRPr="00BD6819">
        <w:rPr>
          <w:rFonts w:ascii="Traditional Arabic" w:eastAsia="Calibri" w:hAnsi="Traditional Arabic" w:cs="Traditional Arabic" w:hint="cs"/>
          <w:sz w:val="32"/>
          <w:szCs w:val="32"/>
          <w:rtl/>
        </w:rPr>
        <w:t xml:space="preserve"> </w:t>
      </w:r>
      <w:r>
        <w:rPr>
          <w:rFonts w:ascii="Traditional Arabic" w:eastAsia="Calibri" w:hAnsi="Traditional Arabic" w:cs="Traditional Arabic" w:hint="cs"/>
          <w:sz w:val="32"/>
          <w:szCs w:val="32"/>
          <w:rtl/>
        </w:rPr>
        <w:t xml:space="preserve">يتبدّى </w:t>
      </w:r>
      <w:r w:rsidR="00BD6819" w:rsidRPr="00BD6819">
        <w:rPr>
          <w:rFonts w:ascii="Traditional Arabic" w:eastAsia="Calibri" w:hAnsi="Traditional Arabic" w:cs="Traditional Arabic" w:hint="cs"/>
          <w:sz w:val="32"/>
          <w:szCs w:val="32"/>
          <w:rtl/>
        </w:rPr>
        <w:t xml:space="preserve">لنا عظمة الشاعرة الحزينة شاعرة الرّثاء </w:t>
      </w:r>
      <w:r w:rsidR="002F14E4">
        <w:rPr>
          <w:rFonts w:ascii="Traditional Arabic" w:eastAsia="Calibri" w:hAnsi="Traditional Arabic" w:cs="Traditional Arabic" w:hint="cs"/>
          <w:sz w:val="32"/>
          <w:szCs w:val="32"/>
          <w:rtl/>
        </w:rPr>
        <w:t xml:space="preserve">خاصّة </w:t>
      </w:r>
      <w:r w:rsidR="00BD6819" w:rsidRPr="00BD6819">
        <w:rPr>
          <w:rFonts w:ascii="Traditional Arabic" w:eastAsia="Calibri" w:hAnsi="Traditional Arabic" w:cs="Traditional Arabic" w:hint="cs"/>
          <w:sz w:val="32"/>
          <w:szCs w:val="32"/>
          <w:rtl/>
        </w:rPr>
        <w:t xml:space="preserve">وأنّ مراثيها استلهمها الكثير من الشّعراء قديما وحديثا.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hint="cs"/>
          <w:sz w:val="32"/>
          <w:szCs w:val="32"/>
          <w:rtl/>
        </w:rPr>
        <w:t xml:space="preserve">وقد سعت الشاعرة </w:t>
      </w:r>
      <w:r w:rsidR="007029D9" w:rsidRPr="00BD6819">
        <w:rPr>
          <w:rFonts w:ascii="Traditional Arabic" w:eastAsia="Calibri" w:hAnsi="Traditional Arabic" w:cs="Traditional Arabic" w:hint="cs"/>
          <w:sz w:val="32"/>
          <w:szCs w:val="32"/>
          <w:rtl/>
        </w:rPr>
        <w:t>المخضرمة،</w:t>
      </w:r>
      <w:r w:rsidR="00BD6819" w:rsidRPr="00BD6819">
        <w:rPr>
          <w:rFonts w:ascii="Traditional Arabic" w:eastAsia="Calibri" w:hAnsi="Traditional Arabic" w:cs="Traditional Arabic" w:hint="cs"/>
          <w:sz w:val="32"/>
          <w:szCs w:val="32"/>
          <w:rtl/>
        </w:rPr>
        <w:t xml:space="preserve"> شاعرة المراثي </w:t>
      </w:r>
      <w:r w:rsidR="00826353">
        <w:rPr>
          <w:rFonts w:ascii="Traditional Arabic" w:eastAsia="Calibri" w:hAnsi="Traditional Arabic" w:cs="Traditional Arabic" w:hint="cs"/>
          <w:sz w:val="32"/>
          <w:szCs w:val="32"/>
          <w:rtl/>
        </w:rPr>
        <w:t>إلى</w:t>
      </w:r>
      <w:r w:rsidR="00BD6819" w:rsidRPr="00BD6819">
        <w:rPr>
          <w:rFonts w:ascii="Traditional Arabic" w:eastAsia="Calibri" w:hAnsi="Traditional Arabic" w:cs="Traditional Arabic" w:hint="cs"/>
          <w:sz w:val="32"/>
          <w:szCs w:val="32"/>
          <w:rtl/>
        </w:rPr>
        <w:t xml:space="preserve"> أن تودع مراثيها كل ما وصلت </w:t>
      </w:r>
      <w:r w:rsidR="00826353">
        <w:rPr>
          <w:rFonts w:ascii="Traditional Arabic" w:eastAsia="Calibri" w:hAnsi="Traditional Arabic" w:cs="Traditional Arabic" w:hint="cs"/>
          <w:sz w:val="32"/>
          <w:szCs w:val="32"/>
          <w:rtl/>
        </w:rPr>
        <w:t>إليه</w:t>
      </w:r>
      <w:r w:rsidR="00BD6819" w:rsidRPr="00BD6819">
        <w:rPr>
          <w:rFonts w:ascii="Traditional Arabic" w:eastAsia="Calibri" w:hAnsi="Traditional Arabic" w:cs="Traditional Arabic" w:hint="cs"/>
          <w:sz w:val="32"/>
          <w:szCs w:val="32"/>
          <w:rtl/>
        </w:rPr>
        <w:t xml:space="preserve"> من فنون البديع </w:t>
      </w:r>
      <w:r w:rsidR="00BD6819" w:rsidRPr="00BD6819">
        <w:rPr>
          <w:rFonts w:ascii="Traditional Arabic" w:eastAsia="Calibri" w:hAnsi="Traditional Arabic" w:cs="Traditional Arabic" w:hint="cs"/>
          <w:sz w:val="32"/>
          <w:szCs w:val="32"/>
          <w:rtl/>
        </w:rPr>
        <w:lastRenderedPageBreak/>
        <w:t xml:space="preserve">متجاوزة الصنعة </w:t>
      </w:r>
      <w:r w:rsidR="007029D9" w:rsidRPr="00BD6819">
        <w:rPr>
          <w:rFonts w:ascii="Traditional Arabic" w:eastAsia="Calibri" w:hAnsi="Traditional Arabic" w:cs="Traditional Arabic" w:hint="cs"/>
          <w:sz w:val="32"/>
          <w:szCs w:val="32"/>
          <w:rtl/>
        </w:rPr>
        <w:t>الشكلية،</w:t>
      </w:r>
      <w:r w:rsidR="00BD6819" w:rsidRPr="00BD6819">
        <w:rPr>
          <w:rFonts w:ascii="Traditional Arabic" w:eastAsia="Calibri" w:hAnsi="Traditional Arabic" w:cs="Traditional Arabic" w:hint="cs"/>
          <w:sz w:val="32"/>
          <w:szCs w:val="32"/>
          <w:rtl/>
        </w:rPr>
        <w:t xml:space="preserve"> فنجد أنها أحدثت التحام بين الشكل والمحتوى في شعرها مجسدة تجربة عميقة ورؤيا ناضجة للوجود </w:t>
      </w:r>
      <w:r w:rsidR="007029D9" w:rsidRPr="00BD6819">
        <w:rPr>
          <w:rFonts w:ascii="Traditional Arabic" w:eastAsia="Calibri" w:hAnsi="Traditional Arabic" w:cs="Traditional Arabic" w:hint="cs"/>
          <w:sz w:val="32"/>
          <w:szCs w:val="32"/>
          <w:rtl/>
        </w:rPr>
        <w:t>والحياة</w:t>
      </w:r>
      <w:r w:rsidR="00826353">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19"/>
      </w:r>
      <w:r w:rsidR="00BD6819" w:rsidRPr="00BD6819">
        <w:rPr>
          <w:rFonts w:ascii="Traditional Arabic" w:eastAsia="Calibri" w:hAnsi="Traditional Arabic" w:cs="Traditional Arabic" w:hint="cs"/>
          <w:sz w:val="32"/>
          <w:szCs w:val="32"/>
          <w:rtl/>
        </w:rPr>
        <w:t>.</w:t>
      </w:r>
    </w:p>
    <w:p w14:paraId="05F72BD1" w14:textId="77777777" w:rsidR="00BD6819" w:rsidRPr="00BD6819" w:rsidRDefault="00912B1D" w:rsidP="00BD6819">
      <w:pPr>
        <w:suppressAutoHyphens/>
        <w:autoSpaceDN w:val="0"/>
        <w:bidi/>
        <w:spacing w:line="254" w:lineRule="auto"/>
        <w:textAlignment w:val="baseline"/>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b/>
          <w:bCs/>
          <w:sz w:val="32"/>
          <w:szCs w:val="32"/>
          <w:rtl/>
        </w:rPr>
        <w:t xml:space="preserve"> *مميزات خاصة لشعر </w:t>
      </w:r>
      <w:r w:rsidR="007029D9" w:rsidRPr="00BD6819">
        <w:rPr>
          <w:rFonts w:ascii="Traditional Arabic" w:eastAsia="Calibri" w:hAnsi="Traditional Arabic" w:cs="Traditional Arabic" w:hint="cs"/>
          <w:b/>
          <w:bCs/>
          <w:sz w:val="32"/>
          <w:szCs w:val="32"/>
          <w:rtl/>
        </w:rPr>
        <w:t>الخنساء:</w:t>
      </w:r>
    </w:p>
    <w:p w14:paraId="76589710" w14:textId="77777777" w:rsidR="00BD6819" w:rsidRPr="00BD6819" w:rsidRDefault="000F646E"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hint="cs"/>
          <w:sz w:val="32"/>
          <w:szCs w:val="32"/>
          <w:rtl/>
        </w:rPr>
        <w:t xml:space="preserve">إنّ شعر الخنساء يشتمل على </w:t>
      </w:r>
      <w:r>
        <w:rPr>
          <w:rFonts w:ascii="Traditional Arabic" w:eastAsia="Calibri" w:hAnsi="Traditional Arabic" w:cs="Traditional Arabic" w:hint="cs"/>
          <w:sz w:val="32"/>
          <w:szCs w:val="32"/>
          <w:rtl/>
        </w:rPr>
        <w:t>الأف</w:t>
      </w:r>
      <w:r w:rsidR="00BD6819" w:rsidRPr="00BD6819">
        <w:rPr>
          <w:rFonts w:ascii="Traditional Arabic" w:eastAsia="Calibri" w:hAnsi="Traditional Arabic" w:cs="Traditional Arabic" w:hint="cs"/>
          <w:sz w:val="32"/>
          <w:szCs w:val="32"/>
          <w:rtl/>
        </w:rPr>
        <w:t xml:space="preserve">كار </w:t>
      </w:r>
      <w:r>
        <w:rPr>
          <w:rFonts w:ascii="Traditional Arabic" w:eastAsia="Calibri" w:hAnsi="Traditional Arabic" w:cs="Traditional Arabic" w:hint="cs"/>
          <w:sz w:val="32"/>
          <w:szCs w:val="32"/>
          <w:rtl/>
        </w:rPr>
        <w:t>الآ</w:t>
      </w:r>
      <w:r w:rsidR="007029D9" w:rsidRPr="00BD6819">
        <w:rPr>
          <w:rFonts w:ascii="Traditional Arabic" w:eastAsia="Calibri" w:hAnsi="Traditional Arabic" w:cs="Traditional Arabic" w:hint="cs"/>
          <w:sz w:val="32"/>
          <w:szCs w:val="32"/>
          <w:rtl/>
        </w:rPr>
        <w:t>تية:</w:t>
      </w:r>
      <w:r w:rsidR="00BD6819" w:rsidRPr="00BD6819">
        <w:rPr>
          <w:rFonts w:ascii="Traditional Arabic" w:eastAsia="Calibri" w:hAnsi="Traditional Arabic" w:cs="Traditional Arabic" w:hint="cs"/>
          <w:sz w:val="32"/>
          <w:szCs w:val="32"/>
          <w:rtl/>
        </w:rPr>
        <w:t xml:space="preserve"> </w:t>
      </w:r>
    </w:p>
    <w:p w14:paraId="3FA82C1C"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1 حزن الخنساء </w:t>
      </w:r>
      <w:r w:rsidR="007029D9" w:rsidRPr="00BD6819">
        <w:rPr>
          <w:rFonts w:ascii="Traditional Arabic" w:eastAsia="Calibri" w:hAnsi="Traditional Arabic" w:cs="Traditional Arabic" w:hint="cs"/>
          <w:sz w:val="32"/>
          <w:szCs w:val="32"/>
          <w:rtl/>
        </w:rPr>
        <w:t>وألمها</w:t>
      </w:r>
      <w:r w:rsidRPr="00BD6819">
        <w:rPr>
          <w:rFonts w:ascii="Traditional Arabic" w:eastAsia="Calibri" w:hAnsi="Traditional Arabic" w:cs="Traditional Arabic" w:hint="cs"/>
          <w:sz w:val="32"/>
          <w:szCs w:val="32"/>
          <w:rtl/>
        </w:rPr>
        <w:t xml:space="preserve"> العميق الذي أبكاها </w:t>
      </w:r>
      <w:r w:rsidR="007029D9" w:rsidRPr="00BD6819">
        <w:rPr>
          <w:rFonts w:ascii="Traditional Arabic" w:eastAsia="Calibri" w:hAnsi="Traditional Arabic" w:cs="Traditional Arabic" w:hint="cs"/>
          <w:sz w:val="32"/>
          <w:szCs w:val="32"/>
          <w:rtl/>
        </w:rPr>
        <w:t>وأسال</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دموعها.</w:t>
      </w:r>
    </w:p>
    <w:p w14:paraId="31B10C35"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2 مآثر أسرتها من السيادة </w:t>
      </w:r>
      <w:r w:rsidR="007029D9" w:rsidRPr="00BD6819">
        <w:rPr>
          <w:rFonts w:ascii="Traditional Arabic" w:eastAsia="Calibri" w:hAnsi="Traditional Arabic" w:cs="Traditional Arabic" w:hint="cs"/>
          <w:sz w:val="32"/>
          <w:szCs w:val="32"/>
          <w:rtl/>
        </w:rPr>
        <w:t>وقوة</w:t>
      </w:r>
      <w:r w:rsidRPr="00BD6819">
        <w:rPr>
          <w:rFonts w:ascii="Traditional Arabic" w:eastAsia="Calibri" w:hAnsi="Traditional Arabic" w:cs="Traditional Arabic" w:hint="cs"/>
          <w:sz w:val="32"/>
          <w:szCs w:val="32"/>
          <w:rtl/>
        </w:rPr>
        <w:t xml:space="preserve"> البأس </w:t>
      </w:r>
      <w:r w:rsidR="007029D9" w:rsidRPr="00BD6819">
        <w:rPr>
          <w:rFonts w:ascii="Traditional Arabic" w:eastAsia="Calibri" w:hAnsi="Traditional Arabic" w:cs="Traditional Arabic" w:hint="cs"/>
          <w:sz w:val="32"/>
          <w:szCs w:val="32"/>
          <w:rtl/>
        </w:rPr>
        <w:t>والجود</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(وخاصة</w:t>
      </w:r>
      <w:r w:rsidRPr="00BD6819">
        <w:rPr>
          <w:rFonts w:ascii="Traditional Arabic" w:eastAsia="Calibri" w:hAnsi="Traditional Arabic" w:cs="Traditional Arabic" w:hint="cs"/>
          <w:sz w:val="32"/>
          <w:szCs w:val="32"/>
          <w:rtl/>
        </w:rPr>
        <w:t xml:space="preserve"> من </w:t>
      </w:r>
      <w:r w:rsidR="007029D9" w:rsidRPr="00BD6819">
        <w:rPr>
          <w:rFonts w:ascii="Traditional Arabic" w:eastAsia="Calibri" w:hAnsi="Traditional Arabic" w:cs="Traditional Arabic" w:hint="cs"/>
          <w:sz w:val="32"/>
          <w:szCs w:val="32"/>
          <w:rtl/>
        </w:rPr>
        <w:t>صخر)</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واقتداء</w:t>
      </w:r>
      <w:r w:rsidRPr="00BD6819">
        <w:rPr>
          <w:rFonts w:ascii="Traditional Arabic" w:eastAsia="Calibri" w:hAnsi="Traditional Arabic" w:cs="Traditional Arabic" w:hint="cs"/>
          <w:sz w:val="32"/>
          <w:szCs w:val="32"/>
          <w:rtl/>
        </w:rPr>
        <w:t xml:space="preserve"> الهداة به وكمال الخلق وقيادة الجيش والحكمة وبعد </w:t>
      </w:r>
      <w:r w:rsidR="007029D9" w:rsidRPr="00BD6819">
        <w:rPr>
          <w:rFonts w:ascii="Traditional Arabic" w:eastAsia="Calibri" w:hAnsi="Traditional Arabic" w:cs="Traditional Arabic" w:hint="cs"/>
          <w:sz w:val="32"/>
          <w:szCs w:val="32"/>
          <w:rtl/>
        </w:rPr>
        <w:t>النظر.</w:t>
      </w:r>
    </w:p>
    <w:p w14:paraId="702E2584"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3 الإحساس القوي بما في الأبيات من عاطفة جياشة تنبض بالحزن وتفيض باللوعة </w:t>
      </w:r>
      <w:r w:rsidR="007029D9" w:rsidRPr="00BD6819">
        <w:rPr>
          <w:rFonts w:ascii="Traditional Arabic" w:eastAsia="Calibri" w:hAnsi="Traditional Arabic" w:cs="Traditional Arabic" w:hint="cs"/>
          <w:sz w:val="32"/>
          <w:szCs w:val="32"/>
          <w:rtl/>
        </w:rPr>
        <w:t>والأسى،</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وأثر</w:t>
      </w:r>
      <w:r w:rsidRPr="00BD6819">
        <w:rPr>
          <w:rFonts w:ascii="Traditional Arabic" w:eastAsia="Calibri" w:hAnsi="Traditional Arabic" w:cs="Traditional Arabic" w:hint="cs"/>
          <w:sz w:val="32"/>
          <w:szCs w:val="32"/>
          <w:rtl/>
        </w:rPr>
        <w:t xml:space="preserve"> ذلك واضح في تكرارها لبعض العبارات </w:t>
      </w:r>
      <w:r w:rsidR="007029D9" w:rsidRPr="00BD6819">
        <w:rPr>
          <w:rFonts w:ascii="Traditional Arabic" w:eastAsia="Calibri" w:hAnsi="Traditional Arabic" w:cs="Traditional Arabic" w:hint="cs"/>
          <w:sz w:val="32"/>
          <w:szCs w:val="32"/>
          <w:rtl/>
        </w:rPr>
        <w:t>والألفاظ،</w:t>
      </w:r>
      <w:r w:rsidRPr="00BD6819">
        <w:rPr>
          <w:rFonts w:ascii="Traditional Arabic" w:eastAsia="Calibri" w:hAnsi="Traditional Arabic" w:cs="Traditional Arabic" w:hint="cs"/>
          <w:sz w:val="32"/>
          <w:szCs w:val="32"/>
          <w:rtl/>
        </w:rPr>
        <w:t xml:space="preserve"> فهي تكرر جملة تبكي ل</w:t>
      </w:r>
      <w:r w:rsidR="000F646E">
        <w:rPr>
          <w:rFonts w:ascii="Traditional Arabic" w:eastAsia="Calibri" w:hAnsi="Traditional Arabic" w:cs="Traditional Arabic" w:hint="cs"/>
          <w:sz w:val="32"/>
          <w:szCs w:val="32"/>
          <w:rtl/>
        </w:rPr>
        <w:t>لتعبير عن لوعتها وتؤكد حاجتها إل</w:t>
      </w:r>
      <w:r w:rsidRPr="00BD6819">
        <w:rPr>
          <w:rFonts w:ascii="Traditional Arabic" w:eastAsia="Calibri" w:hAnsi="Traditional Arabic" w:cs="Traditional Arabic" w:hint="cs"/>
          <w:sz w:val="32"/>
          <w:szCs w:val="32"/>
          <w:rtl/>
        </w:rPr>
        <w:t xml:space="preserve">ى البكاء واصرارها واستمرارها عليه وتكرار لفظ " صخر " لتظهر شدة كلفها به وألم وجدها لفراقه ولوعة قلبها </w:t>
      </w:r>
      <w:r w:rsidR="007029D9" w:rsidRPr="00BD6819">
        <w:rPr>
          <w:rFonts w:ascii="Traditional Arabic" w:eastAsia="Calibri" w:hAnsi="Traditional Arabic" w:cs="Traditional Arabic" w:hint="cs"/>
          <w:sz w:val="32"/>
          <w:szCs w:val="32"/>
          <w:rtl/>
        </w:rPr>
        <w:t>لفقده.</w:t>
      </w:r>
      <w:r w:rsidRPr="00BD6819">
        <w:rPr>
          <w:rFonts w:ascii="Traditional Arabic" w:eastAsia="Calibri" w:hAnsi="Traditional Arabic" w:cs="Traditional Arabic" w:hint="cs"/>
          <w:sz w:val="32"/>
          <w:szCs w:val="32"/>
          <w:rtl/>
        </w:rPr>
        <w:t xml:space="preserve"> </w:t>
      </w:r>
    </w:p>
    <w:p w14:paraId="3562381B"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4 والصور الخيالية قليلة في </w:t>
      </w:r>
      <w:r w:rsidR="007029D9" w:rsidRPr="00BD6819">
        <w:rPr>
          <w:rFonts w:ascii="Traditional Arabic" w:eastAsia="Calibri" w:hAnsi="Traditional Arabic" w:cs="Traditional Arabic" w:hint="cs"/>
          <w:sz w:val="32"/>
          <w:szCs w:val="32"/>
          <w:rtl/>
        </w:rPr>
        <w:t>أبياتها،</w:t>
      </w:r>
      <w:r w:rsidRPr="00BD6819">
        <w:rPr>
          <w:rFonts w:ascii="Traditional Arabic" w:eastAsia="Calibri" w:hAnsi="Traditional Arabic" w:cs="Traditional Arabic" w:hint="cs"/>
          <w:sz w:val="32"/>
          <w:szCs w:val="32"/>
          <w:rtl/>
        </w:rPr>
        <w:t xml:space="preserve"> وقد عوّض عنها صدق شعورها </w:t>
      </w:r>
      <w:r w:rsidR="007029D9" w:rsidRPr="00BD6819">
        <w:rPr>
          <w:rFonts w:ascii="Traditional Arabic" w:eastAsia="Calibri" w:hAnsi="Traditional Arabic" w:cs="Traditional Arabic" w:hint="cs"/>
          <w:sz w:val="32"/>
          <w:szCs w:val="32"/>
          <w:rtl/>
        </w:rPr>
        <w:t>وعميق</w:t>
      </w:r>
      <w:r w:rsidRPr="00BD6819">
        <w:rPr>
          <w:rFonts w:ascii="Traditional Arabic" w:eastAsia="Calibri" w:hAnsi="Traditional Arabic" w:cs="Traditional Arabic" w:hint="cs"/>
          <w:sz w:val="32"/>
          <w:szCs w:val="32"/>
          <w:rtl/>
        </w:rPr>
        <w:t xml:space="preserve"> حزنها الذي حبّته في تراكيب النص </w:t>
      </w:r>
      <w:r w:rsidR="007029D9" w:rsidRPr="00BD6819">
        <w:rPr>
          <w:rFonts w:ascii="Traditional Arabic" w:eastAsia="Calibri" w:hAnsi="Traditional Arabic" w:cs="Traditional Arabic" w:hint="cs"/>
          <w:sz w:val="32"/>
          <w:szCs w:val="32"/>
          <w:rtl/>
        </w:rPr>
        <w:t>وألفاظه،</w:t>
      </w:r>
      <w:r w:rsidRPr="00BD6819">
        <w:rPr>
          <w:rFonts w:ascii="Traditional Arabic" w:eastAsia="Calibri" w:hAnsi="Traditional Arabic" w:cs="Traditional Arabic" w:hint="cs"/>
          <w:sz w:val="32"/>
          <w:szCs w:val="32"/>
          <w:rtl/>
        </w:rPr>
        <w:t xml:space="preserve"> فبلغ من التأثير أقصى </w:t>
      </w:r>
      <w:r w:rsidR="007029D9" w:rsidRPr="00BD6819">
        <w:rPr>
          <w:rFonts w:ascii="Traditional Arabic" w:eastAsia="Calibri" w:hAnsi="Traditional Arabic" w:cs="Traditional Arabic" w:hint="cs"/>
          <w:sz w:val="32"/>
          <w:szCs w:val="32"/>
          <w:rtl/>
        </w:rPr>
        <w:t>غاية.</w:t>
      </w:r>
    </w:p>
    <w:p w14:paraId="140F4717"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5 والعرب تعتز </w:t>
      </w:r>
      <w:r w:rsidR="007029D9" w:rsidRPr="00BD6819">
        <w:rPr>
          <w:rFonts w:ascii="Traditional Arabic" w:eastAsia="Calibri" w:hAnsi="Traditional Arabic" w:cs="Traditional Arabic" w:hint="cs"/>
          <w:sz w:val="32"/>
          <w:szCs w:val="32"/>
          <w:rtl/>
        </w:rPr>
        <w:t>وتفخر</w:t>
      </w:r>
      <w:r w:rsidRPr="00BD6819">
        <w:rPr>
          <w:rFonts w:ascii="Traditional Arabic" w:eastAsia="Calibri" w:hAnsi="Traditional Arabic" w:cs="Traditional Arabic" w:hint="cs"/>
          <w:sz w:val="32"/>
          <w:szCs w:val="32"/>
          <w:rtl/>
        </w:rPr>
        <w:t xml:space="preserve"> بصفات الشجاعة والكرم والنجدة والصلابة في المحن والتفوق في القتال وحسن الخلقة </w:t>
      </w:r>
      <w:r w:rsidR="007029D9" w:rsidRPr="00BD6819">
        <w:rPr>
          <w:rFonts w:ascii="Traditional Arabic" w:eastAsia="Calibri" w:hAnsi="Traditional Arabic" w:cs="Traditional Arabic" w:hint="cs"/>
          <w:sz w:val="32"/>
          <w:szCs w:val="32"/>
          <w:rtl/>
        </w:rPr>
        <w:t>والسيادة،</w:t>
      </w:r>
      <w:r w:rsidRPr="00BD6819">
        <w:rPr>
          <w:rFonts w:ascii="Traditional Arabic" w:eastAsia="Calibri" w:hAnsi="Traditional Arabic" w:cs="Traditional Arabic" w:hint="cs"/>
          <w:sz w:val="32"/>
          <w:szCs w:val="32"/>
          <w:rtl/>
        </w:rPr>
        <w:t xml:space="preserve"> وتلك المفاخر أثبتتها الخنساء </w:t>
      </w:r>
      <w:r w:rsidR="007029D9" w:rsidRPr="00BD6819">
        <w:rPr>
          <w:rFonts w:ascii="Traditional Arabic" w:eastAsia="Calibri" w:hAnsi="Traditional Arabic" w:cs="Traditional Arabic" w:hint="cs"/>
          <w:sz w:val="32"/>
          <w:szCs w:val="32"/>
          <w:rtl/>
        </w:rPr>
        <w:t>لأخيها،</w:t>
      </w:r>
      <w:r w:rsidR="000F646E">
        <w:rPr>
          <w:rFonts w:ascii="Traditional Arabic" w:eastAsia="Calibri" w:hAnsi="Traditional Arabic" w:cs="Traditional Arabic" w:hint="cs"/>
          <w:sz w:val="32"/>
          <w:szCs w:val="32"/>
          <w:rtl/>
        </w:rPr>
        <w:t xml:space="preserve"> وذلك من آ</w:t>
      </w:r>
      <w:r w:rsidRPr="00BD6819">
        <w:rPr>
          <w:rFonts w:ascii="Traditional Arabic" w:eastAsia="Calibri" w:hAnsi="Traditional Arabic" w:cs="Traditional Arabic" w:hint="cs"/>
          <w:sz w:val="32"/>
          <w:szCs w:val="32"/>
          <w:rtl/>
        </w:rPr>
        <w:t xml:space="preserve">ثار البيئة </w:t>
      </w:r>
      <w:r w:rsidR="007029D9" w:rsidRPr="00BD6819">
        <w:rPr>
          <w:rFonts w:ascii="Traditional Arabic" w:eastAsia="Calibri" w:hAnsi="Traditional Arabic" w:cs="Traditional Arabic" w:hint="cs"/>
          <w:sz w:val="32"/>
          <w:szCs w:val="32"/>
          <w:rtl/>
        </w:rPr>
        <w:t>العربية،</w:t>
      </w:r>
      <w:r w:rsidRPr="00BD6819">
        <w:rPr>
          <w:rFonts w:ascii="Traditional Arabic" w:eastAsia="Calibri" w:hAnsi="Traditional Arabic" w:cs="Traditional Arabic" w:hint="cs"/>
          <w:sz w:val="32"/>
          <w:szCs w:val="32"/>
          <w:rtl/>
        </w:rPr>
        <w:t xml:space="preserve"> ونرى أثر البيئة واضحا في تراكيب النص وألفاظه </w:t>
      </w:r>
      <w:r w:rsidR="007029D9" w:rsidRPr="00BD6819">
        <w:rPr>
          <w:rFonts w:ascii="Traditional Arabic" w:eastAsia="Calibri" w:hAnsi="Traditional Arabic" w:cs="Traditional Arabic" w:hint="cs"/>
          <w:sz w:val="32"/>
          <w:szCs w:val="32"/>
          <w:rtl/>
        </w:rPr>
        <w:t>مثل:</w:t>
      </w:r>
      <w:r w:rsidRPr="00BD6819">
        <w:rPr>
          <w:rFonts w:ascii="Traditional Arabic" w:eastAsia="Calibri" w:hAnsi="Traditional Arabic" w:cs="Traditional Arabic" w:hint="cs"/>
          <w:sz w:val="32"/>
          <w:szCs w:val="32"/>
          <w:rtl/>
        </w:rPr>
        <w:t xml:space="preserve"> علم في رأسه نار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إذا</w:t>
      </w:r>
      <w:r w:rsidRPr="00BD6819">
        <w:rPr>
          <w:rFonts w:ascii="Traditional Arabic" w:eastAsia="Calibri" w:hAnsi="Traditional Arabic" w:cs="Traditional Arabic" w:hint="cs"/>
          <w:sz w:val="32"/>
          <w:szCs w:val="32"/>
          <w:rtl/>
        </w:rPr>
        <w:t xml:space="preserve"> جاعوا </w:t>
      </w:r>
      <w:r w:rsidR="007029D9" w:rsidRPr="00BD6819">
        <w:rPr>
          <w:rFonts w:ascii="Traditional Arabic" w:eastAsia="Calibri" w:hAnsi="Traditional Arabic" w:cs="Traditional Arabic" w:hint="cs"/>
          <w:sz w:val="32"/>
          <w:szCs w:val="32"/>
          <w:rtl/>
        </w:rPr>
        <w:t>لعقار.</w:t>
      </w:r>
    </w:p>
    <w:p w14:paraId="29270AAF" w14:textId="5A33F298"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6 والنص في شعرها واضح المعاني سلس التراكيب سهل </w:t>
      </w:r>
      <w:r w:rsidR="007029D9" w:rsidRPr="00BD6819">
        <w:rPr>
          <w:rFonts w:ascii="Traditional Arabic" w:eastAsia="Calibri" w:hAnsi="Traditional Arabic" w:cs="Traditional Arabic" w:hint="cs"/>
          <w:sz w:val="32"/>
          <w:szCs w:val="32"/>
          <w:rtl/>
        </w:rPr>
        <w:t>الألفاظ،</w:t>
      </w:r>
      <w:r w:rsidRPr="00BD6819">
        <w:rPr>
          <w:rFonts w:ascii="Traditional Arabic" w:eastAsia="Calibri" w:hAnsi="Traditional Arabic" w:cs="Traditional Arabic" w:hint="cs"/>
          <w:sz w:val="32"/>
          <w:szCs w:val="32"/>
          <w:rtl/>
        </w:rPr>
        <w:t xml:space="preserve"> مشبوب العاطفة مما يدل</w:t>
      </w:r>
      <w:r w:rsidR="000F646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ك لأول وهلة على أنه رثاء </w:t>
      </w:r>
      <w:r w:rsidR="007029D9" w:rsidRPr="00BD6819">
        <w:rPr>
          <w:rFonts w:ascii="Traditional Arabic" w:eastAsia="Calibri" w:hAnsi="Traditional Arabic" w:cs="Traditional Arabic" w:hint="cs"/>
          <w:sz w:val="32"/>
          <w:szCs w:val="32"/>
          <w:rtl/>
        </w:rPr>
        <w:t>امرأة</w:t>
      </w:r>
      <w:r w:rsidR="000F646E">
        <w:rPr>
          <w:rFonts w:ascii="Traditional Arabic" w:eastAsia="Calibri" w:hAnsi="Traditional Arabic" w:cs="Traditional Arabic" w:hint="cs"/>
          <w:sz w:val="32"/>
          <w:szCs w:val="32"/>
          <w:rtl/>
        </w:rPr>
        <w:t xml:space="preserve"> </w:t>
      </w:r>
      <w:r w:rsidR="000F646E"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20"/>
      </w:r>
      <w:r w:rsidRPr="00BD6819">
        <w:rPr>
          <w:rFonts w:ascii="Traditional Arabic" w:eastAsia="Calibri" w:hAnsi="Traditional Arabic" w:cs="Traditional Arabic" w:hint="cs"/>
          <w:sz w:val="32"/>
          <w:szCs w:val="32"/>
          <w:rtl/>
        </w:rPr>
        <w:t>.</w:t>
      </w:r>
      <w:r w:rsidR="00E30680">
        <w:rPr>
          <w:rFonts w:ascii="Traditional Arabic" w:eastAsia="Calibri" w:hAnsi="Traditional Arabic" w:cs="Traditional Arabic"/>
          <w:sz w:val="32"/>
          <w:szCs w:val="32"/>
        </w:rPr>
        <w:t xml:space="preserve">  </w:t>
      </w:r>
    </w:p>
    <w:p w14:paraId="59D1A06F" w14:textId="77777777" w:rsidR="00BD6819" w:rsidRPr="00BD6819" w:rsidRDefault="00BD6819" w:rsidP="00BC767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وسنتعرّف على خصائص و</w:t>
      </w:r>
      <w:r w:rsidR="004F054F">
        <w:rPr>
          <w:rFonts w:ascii="Traditional Arabic" w:eastAsia="Calibri" w:hAnsi="Traditional Arabic" w:cs="Traditional Arabic" w:hint="cs"/>
          <w:sz w:val="32"/>
          <w:szCs w:val="32"/>
          <w:rtl/>
        </w:rPr>
        <w:t>مزايا وسمات شعر الخنساء في المبحث</w:t>
      </w:r>
      <w:r w:rsidRPr="00BD6819">
        <w:rPr>
          <w:rFonts w:ascii="Traditional Arabic" w:eastAsia="Calibri" w:hAnsi="Traditional Arabic" w:cs="Traditional Arabic" w:hint="cs"/>
          <w:sz w:val="32"/>
          <w:szCs w:val="32"/>
          <w:rtl/>
        </w:rPr>
        <w:t xml:space="preserve"> الموالي من خلال دراستنا لمرثيتها الشّهيرة " قذى بعينيك ". </w:t>
      </w:r>
    </w:p>
    <w:p w14:paraId="5A049964"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p>
    <w:p w14:paraId="7D7D6DB6"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p>
    <w:p w14:paraId="4FE6DDE5"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p>
    <w:p w14:paraId="66DB80EB" w14:textId="77777777" w:rsidR="00BD6819" w:rsidRPr="00BD6819" w:rsidRDefault="00BD6819" w:rsidP="00BD6819">
      <w:pPr>
        <w:suppressAutoHyphens/>
        <w:autoSpaceDN w:val="0"/>
        <w:bidi/>
        <w:spacing w:line="254" w:lineRule="auto"/>
        <w:textAlignment w:val="baseline"/>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Pr>
        <w:tab/>
      </w:r>
    </w:p>
    <w:p w14:paraId="0DED9256" w14:textId="77777777" w:rsidR="00BC13DD" w:rsidRPr="00BC13DD" w:rsidRDefault="00BC13DD" w:rsidP="00EF2C76">
      <w:pPr>
        <w:suppressAutoHyphens/>
        <w:autoSpaceDN w:val="0"/>
        <w:bidi/>
        <w:spacing w:line="254" w:lineRule="auto"/>
        <w:textAlignment w:val="baseline"/>
        <w:rPr>
          <w:rFonts w:ascii="Traditional Arabic" w:eastAsia="Calibri" w:hAnsi="Traditional Arabic" w:cs="Traditional Arabic"/>
          <w:sz w:val="32"/>
          <w:szCs w:val="32"/>
          <w:rtl/>
        </w:rPr>
        <w:sectPr w:rsidR="00BC13DD" w:rsidRPr="00BC13DD" w:rsidSect="004F31A8">
          <w:headerReference w:type="default" r:id="rId26"/>
          <w:footerReference w:type="default" r:id="rId27"/>
          <w:footnotePr>
            <w:numRestart w:val="eachPage"/>
          </w:footnotePr>
          <w:pgSz w:w="11906" w:h="16838"/>
          <w:pgMar w:top="1418" w:right="1985" w:bottom="1418" w:left="851" w:header="720" w:footer="720" w:gutter="0"/>
          <w:pgNumType w:start="6"/>
          <w:cols w:space="720"/>
        </w:sectPr>
      </w:pPr>
    </w:p>
    <w:p w14:paraId="6E13B459" w14:textId="77777777" w:rsidR="000B3A1A" w:rsidRDefault="000B3A1A" w:rsidP="00BC13DD">
      <w:pPr>
        <w:bidi/>
        <w:spacing w:after="0" w:line="360" w:lineRule="auto"/>
        <w:contextualSpacing/>
        <w:jc w:val="both"/>
        <w:rPr>
          <w:rFonts w:ascii="Traditional Arabic" w:eastAsia="Calibri" w:hAnsi="Traditional Arabic" w:cs="Traditional Arabic"/>
          <w:b/>
          <w:bCs/>
          <w:sz w:val="36"/>
          <w:szCs w:val="36"/>
          <w:rtl/>
          <w:lang w:bidi="ar-DZ"/>
        </w:rPr>
      </w:pPr>
    </w:p>
    <w:p w14:paraId="04FAA2A3" w14:textId="77777777" w:rsidR="000B3A1A" w:rsidRPr="000B3A1A" w:rsidRDefault="000B3A1A" w:rsidP="000B3A1A">
      <w:pPr>
        <w:bidi/>
        <w:rPr>
          <w:rFonts w:ascii="Traditional Arabic" w:eastAsia="Calibri" w:hAnsi="Traditional Arabic" w:cs="Traditional Arabic"/>
          <w:sz w:val="36"/>
          <w:szCs w:val="36"/>
          <w:rtl/>
        </w:rPr>
      </w:pPr>
    </w:p>
    <w:p w14:paraId="1E3DF4B3" w14:textId="77777777" w:rsidR="000B3A1A" w:rsidRPr="000B3A1A" w:rsidRDefault="000B3A1A" w:rsidP="000B3A1A">
      <w:pPr>
        <w:bidi/>
        <w:rPr>
          <w:rFonts w:ascii="Traditional Arabic" w:eastAsia="Calibri" w:hAnsi="Traditional Arabic" w:cs="Traditional Arabic"/>
          <w:sz w:val="36"/>
          <w:szCs w:val="36"/>
          <w:rtl/>
        </w:rPr>
      </w:pPr>
    </w:p>
    <w:p w14:paraId="49E13452" w14:textId="77777777" w:rsidR="000B3A1A" w:rsidRPr="000B3A1A" w:rsidRDefault="000B3A1A" w:rsidP="000B3A1A">
      <w:pPr>
        <w:bidi/>
        <w:rPr>
          <w:rFonts w:ascii="Traditional Arabic" w:eastAsia="Calibri" w:hAnsi="Traditional Arabic" w:cs="Traditional Arabic"/>
          <w:sz w:val="36"/>
          <w:szCs w:val="36"/>
          <w:rtl/>
        </w:rPr>
      </w:pPr>
    </w:p>
    <w:p w14:paraId="5FA0F798" w14:textId="77777777" w:rsidR="000B3A1A" w:rsidRPr="000B3A1A" w:rsidRDefault="000D110F" w:rsidP="000B3A1A">
      <w:pPr>
        <w:bidi/>
        <w:rPr>
          <w:rFonts w:ascii="Traditional Arabic" w:eastAsia="Calibri" w:hAnsi="Traditional Arabic" w:cs="Traditional Arabic"/>
          <w:sz w:val="36"/>
          <w:szCs w:val="36"/>
          <w:rtl/>
        </w:rPr>
      </w:pPr>
      <w:r w:rsidRPr="006D46C9">
        <w:rPr>
          <w:rFonts w:ascii="Calibri" w:eastAsia="Calibri" w:hAnsi="Calibri" w:cs="Arial"/>
          <w:noProof/>
          <w:lang w:val="en-US"/>
        </w:rPr>
        <mc:AlternateContent>
          <mc:Choice Requires="wps">
            <w:drawing>
              <wp:anchor distT="0" distB="0" distL="114300" distR="114300" simplePos="0" relativeHeight="251650048" behindDoc="0" locked="0" layoutInCell="1" allowOverlap="1" wp14:anchorId="21DF724A" wp14:editId="143048BE">
                <wp:simplePos x="0" y="0"/>
                <wp:positionH relativeFrom="margin">
                  <wp:posOffset>802640</wp:posOffset>
                </wp:positionH>
                <wp:positionV relativeFrom="margin">
                  <wp:posOffset>2385695</wp:posOffset>
                </wp:positionV>
                <wp:extent cx="4125595" cy="2819400"/>
                <wp:effectExtent l="0" t="0" r="27305" b="0"/>
                <wp:wrapSquare wrapText="bothSides"/>
                <wp:docPr id="831411674" name="Zone de texte 831411674"/>
                <wp:cNvGraphicFramePr/>
                <a:graphic xmlns:a="http://schemas.openxmlformats.org/drawingml/2006/main">
                  <a:graphicData uri="http://schemas.microsoft.com/office/word/2010/wordprocessingShape">
                    <wps:wsp>
                      <wps:cNvSpPr txBox="1"/>
                      <wps:spPr>
                        <a:xfrm>
                          <a:off x="0" y="0"/>
                          <a:ext cx="4125595" cy="2819400"/>
                        </a:xfrm>
                        <a:prstGeom prst="flowChartDocument">
                          <a:avLst/>
                        </a:prstGeom>
                        <a:solidFill>
                          <a:schemeClr val="accent2">
                            <a:lumMod val="20000"/>
                            <a:lumOff val="80000"/>
                          </a:schemeClr>
                        </a:solidFill>
                        <a:ln>
                          <a:solidFill>
                            <a:schemeClr val="accent2">
                              <a:lumMod val="50000"/>
                            </a:schemeClr>
                          </a:solidFill>
                        </a:ln>
                        <a:effectLst/>
                      </wps:spPr>
                      <wps:txbx>
                        <w:txbxContent>
                          <w:p w14:paraId="1A4A2107" w14:textId="77777777" w:rsidR="009E647C" w:rsidRPr="00407785" w:rsidRDefault="009E647C" w:rsidP="00407785">
                            <w:pPr>
                              <w:pStyle w:val="Titre1"/>
                              <w:bidi/>
                              <w:spacing w:line="240" w:lineRule="auto"/>
                              <w:jc w:val="center"/>
                              <w:rPr>
                                <w:sz w:val="80"/>
                                <w:szCs w:val="80"/>
                              </w:rPr>
                            </w:pPr>
                            <w:bookmarkStart w:id="10" w:name="_Toc176640626"/>
                            <w:r w:rsidRPr="00407785">
                              <w:rPr>
                                <w:sz w:val="96"/>
                                <w:szCs w:val="96"/>
                                <w:rtl/>
                              </w:rPr>
                              <w:t xml:space="preserve">المبحث الأول </w:t>
                            </w:r>
                            <w:r w:rsidRPr="00407785">
                              <w:rPr>
                                <w:sz w:val="80"/>
                                <w:szCs w:val="80"/>
                                <w:rtl/>
                              </w:rPr>
                              <w:br/>
                            </w:r>
                            <w:r w:rsidRPr="00407785">
                              <w:rPr>
                                <w:rFonts w:hint="cs"/>
                                <w:sz w:val="80"/>
                                <w:szCs w:val="80"/>
                                <w:rtl/>
                              </w:rPr>
                              <w:t>ظـــاهـــــرة الانزيـــاح</w:t>
                            </w:r>
                            <w:bookmarkEnd w:id="10"/>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21DF724A" id="Zone de texte 831411674" o:spid="_x0000_s1035" type="#_x0000_t114" style="position:absolute;left:0;text-align:left;margin-left:63.2pt;margin-top:187.85pt;width:324.85pt;height:222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" fillcolor="#fbe4d5 [661]" strokecolor="#823b0b [1605]">
                <v:textbox>
                  <w:txbxContent>
                    <w:p w14:paraId="1A4A2107" w14:textId="77777777" w:rsidR="009E647C" w:rsidRPr="00407785" w:rsidRDefault="009E647C" w:rsidP="00407785">
                      <w:pPr>
                        <w:pStyle w:val="Titre1"/>
                        <w:bidi/>
                        <w:spacing w:line="240" w:lineRule="auto"/>
                        <w:jc w:val="center"/>
                        <w:rPr>
                          <w:sz w:val="80"/>
                          <w:szCs w:val="80"/>
                        </w:rPr>
                      </w:pPr>
                      <w:bookmarkStart w:id="11" w:name="_Toc176640626"/>
                      <w:r w:rsidRPr="00407785">
                        <w:rPr>
                          <w:sz w:val="96"/>
                          <w:szCs w:val="96"/>
                          <w:rtl/>
                        </w:rPr>
                        <w:t xml:space="preserve">المبحث الأول </w:t>
                      </w:r>
                      <w:r w:rsidRPr="00407785">
                        <w:rPr>
                          <w:sz w:val="80"/>
                          <w:szCs w:val="80"/>
                          <w:rtl/>
                        </w:rPr>
                        <w:br/>
                      </w:r>
                      <w:r w:rsidRPr="00407785">
                        <w:rPr>
                          <w:rFonts w:hint="cs"/>
                          <w:sz w:val="80"/>
                          <w:szCs w:val="80"/>
                          <w:rtl/>
                        </w:rPr>
                        <w:t>ظـــاهـــــرة الانزيـــاح</w:t>
                      </w:r>
                      <w:bookmarkEnd w:id="11"/>
                    </w:p>
                  </w:txbxContent>
                </v:textbox>
                <w10:wrap type="square" anchorx="margin" anchory="margin"/>
              </v:shape>
            </w:pict>
          </mc:Fallback>
        </mc:AlternateContent>
      </w:r>
    </w:p>
    <w:p w14:paraId="3D4758D6" w14:textId="77777777" w:rsidR="000B3A1A" w:rsidRPr="000B3A1A" w:rsidRDefault="000B3A1A" w:rsidP="000B3A1A">
      <w:pPr>
        <w:bidi/>
        <w:rPr>
          <w:rFonts w:ascii="Traditional Arabic" w:eastAsia="Calibri" w:hAnsi="Traditional Arabic" w:cs="Traditional Arabic"/>
          <w:sz w:val="36"/>
          <w:szCs w:val="36"/>
          <w:rtl/>
          <w:lang w:bidi="ar-DZ"/>
        </w:rPr>
      </w:pPr>
    </w:p>
    <w:p w14:paraId="7527E2AE" w14:textId="77777777" w:rsidR="000B3A1A" w:rsidRPr="000B3A1A" w:rsidRDefault="000B3A1A" w:rsidP="000B3A1A">
      <w:pPr>
        <w:bidi/>
        <w:rPr>
          <w:rFonts w:ascii="Traditional Arabic" w:eastAsia="Calibri" w:hAnsi="Traditional Arabic" w:cs="Traditional Arabic"/>
          <w:sz w:val="36"/>
          <w:szCs w:val="36"/>
          <w:rtl/>
        </w:rPr>
      </w:pPr>
    </w:p>
    <w:p w14:paraId="16301E5B" w14:textId="77777777" w:rsidR="000B3A1A" w:rsidRPr="000B3A1A" w:rsidRDefault="000B3A1A" w:rsidP="000B3A1A">
      <w:pPr>
        <w:bidi/>
        <w:rPr>
          <w:rFonts w:ascii="Traditional Arabic" w:eastAsia="Calibri" w:hAnsi="Traditional Arabic" w:cs="Traditional Arabic"/>
          <w:sz w:val="36"/>
          <w:szCs w:val="36"/>
          <w:rtl/>
        </w:rPr>
      </w:pPr>
    </w:p>
    <w:p w14:paraId="4F094753" w14:textId="77777777" w:rsidR="000B3A1A" w:rsidRPr="000B3A1A" w:rsidRDefault="000B3A1A" w:rsidP="000B3A1A">
      <w:pPr>
        <w:bidi/>
        <w:rPr>
          <w:rFonts w:ascii="Traditional Arabic" w:eastAsia="Calibri" w:hAnsi="Traditional Arabic" w:cs="Traditional Arabic"/>
          <w:sz w:val="36"/>
          <w:szCs w:val="36"/>
          <w:rtl/>
        </w:rPr>
      </w:pPr>
    </w:p>
    <w:p w14:paraId="320212D2" w14:textId="77777777" w:rsidR="000B3A1A" w:rsidRPr="000B3A1A" w:rsidRDefault="000B3A1A" w:rsidP="000B3A1A">
      <w:pPr>
        <w:bidi/>
        <w:rPr>
          <w:rFonts w:ascii="Traditional Arabic" w:eastAsia="Calibri" w:hAnsi="Traditional Arabic" w:cs="Traditional Arabic"/>
          <w:sz w:val="36"/>
          <w:szCs w:val="36"/>
          <w:rtl/>
        </w:rPr>
      </w:pPr>
    </w:p>
    <w:p w14:paraId="1498C9B3" w14:textId="77777777" w:rsidR="00D44BFF" w:rsidRPr="000B3A1A" w:rsidRDefault="00D44BFF" w:rsidP="00D44BFF">
      <w:pPr>
        <w:bidi/>
        <w:rPr>
          <w:rFonts w:ascii="Traditional Arabic" w:eastAsia="Calibri" w:hAnsi="Traditional Arabic" w:cs="Traditional Arabic"/>
          <w:sz w:val="36"/>
          <w:szCs w:val="36"/>
          <w:rtl/>
        </w:rPr>
      </w:pPr>
    </w:p>
    <w:p w14:paraId="447E8F79" w14:textId="77777777" w:rsidR="000D110F" w:rsidRDefault="000D110F" w:rsidP="000D110F">
      <w:pPr>
        <w:rPr>
          <w:rFonts w:ascii="Traditional Arabic" w:hAnsi="Traditional Arabic" w:cs="Traditional Arabic"/>
          <w:sz w:val="28"/>
          <w:szCs w:val="28"/>
        </w:rPr>
      </w:pPr>
    </w:p>
    <w:p w14:paraId="4652FEAE" w14:textId="77777777" w:rsidR="000D110F" w:rsidRDefault="000D110F" w:rsidP="000D110F">
      <w:pPr>
        <w:jc w:val="right"/>
        <w:rPr>
          <w:rFonts w:ascii="Traditional Arabic" w:hAnsi="Traditional Arabic" w:cs="Traditional Arabic"/>
          <w:b/>
          <w:bCs/>
          <w:sz w:val="32"/>
          <w:szCs w:val="32"/>
          <w:rtl/>
        </w:rPr>
      </w:pPr>
      <w:r>
        <w:rPr>
          <w:rFonts w:ascii="Traditional Arabic" w:hAnsi="Traditional Arabic" w:cs="Traditional Arabic"/>
          <w:b/>
          <w:bCs/>
          <w:sz w:val="32"/>
          <w:szCs w:val="32"/>
          <w:rtl/>
        </w:rPr>
        <w:t>أولا : مفهوم الانزياح</w:t>
      </w:r>
      <w:r>
        <w:rPr>
          <w:rFonts w:ascii="Traditional Arabic" w:hAnsi="Traditional Arabic" w:cs="Traditional Arabic" w:hint="cs"/>
          <w:b/>
          <w:bCs/>
          <w:sz w:val="32"/>
          <w:szCs w:val="32"/>
          <w:rtl/>
        </w:rPr>
        <w:t>.</w:t>
      </w:r>
    </w:p>
    <w:p w14:paraId="79013E5C" w14:textId="77777777" w:rsidR="000D110F" w:rsidRDefault="000D110F" w:rsidP="000D110F">
      <w:pPr>
        <w:jc w:val="right"/>
        <w:rPr>
          <w:rFonts w:ascii="Traditional Arabic" w:hAnsi="Traditional Arabic" w:cs="Traditional Arabic"/>
          <w:sz w:val="32"/>
          <w:szCs w:val="32"/>
          <w:rtl/>
        </w:rPr>
      </w:pPr>
      <w:r>
        <w:rPr>
          <w:rFonts w:ascii="Traditional Arabic" w:hAnsi="Traditional Arabic" w:cs="Traditional Arabic"/>
          <w:sz w:val="32"/>
          <w:szCs w:val="32"/>
          <w:rtl/>
        </w:rPr>
        <w:t xml:space="preserve">1- لغة. </w:t>
      </w:r>
    </w:p>
    <w:p w14:paraId="3FC257DE" w14:textId="77777777" w:rsidR="000D110F" w:rsidRDefault="000D110F" w:rsidP="000D110F">
      <w:pPr>
        <w:jc w:val="right"/>
        <w:rPr>
          <w:rFonts w:ascii="Traditional Arabic" w:hAnsi="Traditional Arabic" w:cs="Traditional Arabic"/>
          <w:sz w:val="32"/>
          <w:szCs w:val="32"/>
          <w:rtl/>
        </w:rPr>
      </w:pPr>
      <w:r>
        <w:rPr>
          <w:rFonts w:ascii="Traditional Arabic" w:hAnsi="Traditional Arabic" w:cs="Traditional Arabic"/>
          <w:sz w:val="32"/>
          <w:szCs w:val="32"/>
          <w:rtl/>
        </w:rPr>
        <w:t xml:space="preserve">2- اصطلاحا. </w:t>
      </w:r>
    </w:p>
    <w:p w14:paraId="1DB1B0A6" w14:textId="77777777" w:rsidR="000D110F" w:rsidRDefault="000D110F" w:rsidP="000D110F">
      <w:pPr>
        <w:jc w:val="right"/>
        <w:rPr>
          <w:rFonts w:ascii="Traditional Arabic" w:hAnsi="Traditional Arabic" w:cs="Traditional Arabic"/>
          <w:b/>
          <w:bCs/>
          <w:sz w:val="32"/>
          <w:szCs w:val="32"/>
          <w:rtl/>
        </w:rPr>
      </w:pPr>
      <w:r>
        <w:rPr>
          <w:rFonts w:ascii="Traditional Arabic" w:hAnsi="Traditional Arabic" w:cs="Traditional Arabic"/>
          <w:b/>
          <w:bCs/>
          <w:sz w:val="32"/>
          <w:szCs w:val="32"/>
          <w:rtl/>
        </w:rPr>
        <w:t>ثانيا : أشكال الانزياح</w:t>
      </w:r>
      <w:r>
        <w:rPr>
          <w:rFonts w:ascii="Traditional Arabic" w:hAnsi="Traditional Arabic" w:cs="Traditional Arabic" w:hint="cs"/>
          <w:b/>
          <w:bCs/>
          <w:sz w:val="32"/>
          <w:szCs w:val="32"/>
          <w:rtl/>
        </w:rPr>
        <w:t>.</w:t>
      </w:r>
    </w:p>
    <w:p w14:paraId="44D29158" w14:textId="77777777" w:rsidR="000D110F" w:rsidRDefault="000D110F" w:rsidP="000D110F">
      <w:pPr>
        <w:jc w:val="right"/>
        <w:rPr>
          <w:rFonts w:ascii="Traditional Arabic" w:hAnsi="Traditional Arabic" w:cs="Traditional Arabic"/>
          <w:sz w:val="32"/>
          <w:szCs w:val="32"/>
          <w:rtl/>
        </w:rPr>
      </w:pPr>
      <w:r>
        <w:rPr>
          <w:rFonts w:ascii="Traditional Arabic" w:hAnsi="Traditional Arabic" w:cs="Traditional Arabic"/>
          <w:sz w:val="32"/>
          <w:szCs w:val="32"/>
          <w:rtl/>
        </w:rPr>
        <w:t>1- الانزياح الت</w:t>
      </w:r>
      <w:r w:rsidR="00D44BFF">
        <w:rPr>
          <w:rFonts w:ascii="Traditional Arabic" w:hAnsi="Traditional Arabic" w:cs="Traditional Arabic" w:hint="cs"/>
          <w:sz w:val="32"/>
          <w:szCs w:val="32"/>
          <w:rtl/>
        </w:rPr>
        <w:t>ّ</w:t>
      </w:r>
      <w:r>
        <w:rPr>
          <w:rFonts w:ascii="Traditional Arabic" w:hAnsi="Traditional Arabic" w:cs="Traditional Arabic"/>
          <w:sz w:val="32"/>
          <w:szCs w:val="32"/>
          <w:rtl/>
        </w:rPr>
        <w:t xml:space="preserve">ركيبي. </w:t>
      </w:r>
    </w:p>
    <w:p w14:paraId="5D1EA9EB" w14:textId="77777777" w:rsidR="000D110F" w:rsidRDefault="000D110F" w:rsidP="000D110F">
      <w:pPr>
        <w:jc w:val="right"/>
        <w:rPr>
          <w:rFonts w:ascii="Traditional Arabic" w:hAnsi="Traditional Arabic" w:cs="Traditional Arabic"/>
          <w:sz w:val="32"/>
          <w:szCs w:val="32"/>
          <w:rtl/>
        </w:rPr>
      </w:pPr>
      <w:r>
        <w:rPr>
          <w:rFonts w:ascii="Traditional Arabic" w:hAnsi="Traditional Arabic" w:cs="Traditional Arabic"/>
          <w:sz w:val="32"/>
          <w:szCs w:val="32"/>
          <w:rtl/>
        </w:rPr>
        <w:t>2- الانزياح الد</w:t>
      </w:r>
      <w:r w:rsidR="00D44BFF">
        <w:rPr>
          <w:rFonts w:ascii="Traditional Arabic" w:hAnsi="Traditional Arabic" w:cs="Traditional Arabic" w:hint="cs"/>
          <w:sz w:val="32"/>
          <w:szCs w:val="32"/>
          <w:rtl/>
        </w:rPr>
        <w:t>ّ</w:t>
      </w:r>
      <w:r>
        <w:rPr>
          <w:rFonts w:ascii="Traditional Arabic" w:hAnsi="Traditional Arabic" w:cs="Traditional Arabic"/>
          <w:sz w:val="32"/>
          <w:szCs w:val="32"/>
          <w:rtl/>
        </w:rPr>
        <w:t xml:space="preserve">لالي. </w:t>
      </w:r>
    </w:p>
    <w:p w14:paraId="7C698B1D" w14:textId="77777777" w:rsidR="00414E03" w:rsidRPr="000B3A1A" w:rsidRDefault="000D110F" w:rsidP="00EF2C76">
      <w:pPr>
        <w:bidi/>
        <w:rPr>
          <w:rFonts w:ascii="Traditional Arabic" w:eastAsia="Calibri" w:hAnsi="Traditional Arabic" w:cs="Traditional Arabic"/>
          <w:sz w:val="36"/>
          <w:szCs w:val="36"/>
          <w:rtl/>
        </w:rPr>
        <w:sectPr w:rsidR="00414E03" w:rsidRPr="000B3A1A" w:rsidSect="006D46C9">
          <w:headerReference w:type="default" r:id="rId28"/>
          <w:footerReference w:type="default" r:id="rId29"/>
          <w:footnotePr>
            <w:numRestart w:val="eachPage"/>
          </w:footnotePr>
          <w:endnotePr>
            <w:numFmt w:val="arabicAlpha"/>
          </w:endnotePr>
          <w:pgSz w:w="11906" w:h="16838" w:code="9"/>
          <w:pgMar w:top="1418" w:right="1985" w:bottom="1418" w:left="851" w:header="709" w:footer="709" w:gutter="0"/>
          <w:cols w:space="708"/>
          <w:docGrid w:linePitch="360"/>
        </w:sectPr>
      </w:pPr>
      <w:r>
        <w:rPr>
          <w:rFonts w:ascii="Traditional Arabic" w:hAnsi="Traditional Arabic" w:cs="Traditional Arabic"/>
          <w:sz w:val="32"/>
          <w:szCs w:val="32"/>
          <w:rtl/>
        </w:rPr>
        <w:t>3- الانزياح الص</w:t>
      </w:r>
      <w:r w:rsidR="00D44BFF">
        <w:rPr>
          <w:rFonts w:ascii="Traditional Arabic" w:hAnsi="Traditional Arabic" w:cs="Traditional Arabic" w:hint="cs"/>
          <w:sz w:val="32"/>
          <w:szCs w:val="32"/>
          <w:rtl/>
        </w:rPr>
        <w:t>ّ</w:t>
      </w:r>
      <w:r>
        <w:rPr>
          <w:rFonts w:ascii="Traditional Arabic" w:hAnsi="Traditional Arabic" w:cs="Traditional Arabic"/>
          <w:sz w:val="32"/>
          <w:szCs w:val="32"/>
          <w:rtl/>
        </w:rPr>
        <w:t>وتي.</w:t>
      </w:r>
      <w:r w:rsidR="00EF2C76">
        <w:rPr>
          <w:rFonts w:ascii="Traditional Arabic" w:hAnsi="Traditional Arabic" w:cs="Traditional Arabic"/>
          <w:sz w:val="28"/>
          <w:szCs w:val="28"/>
          <w:rtl/>
        </w:rPr>
        <w:t xml:space="preserve"> </w:t>
      </w:r>
    </w:p>
    <w:p w14:paraId="780AC334" w14:textId="0C318483" w:rsidR="00BC13DD" w:rsidRPr="00407785" w:rsidRDefault="005325E1" w:rsidP="00407785">
      <w:pPr>
        <w:pStyle w:val="Titre2"/>
        <w:bidi/>
        <w:jc w:val="left"/>
        <w:rPr>
          <w:sz w:val="32"/>
          <w:szCs w:val="36"/>
        </w:rPr>
      </w:pPr>
      <w:bookmarkStart w:id="12" w:name="_Toc176640627"/>
      <w:r w:rsidRPr="00407785">
        <w:rPr>
          <w:rFonts w:hint="cs"/>
          <w:sz w:val="32"/>
          <w:szCs w:val="36"/>
          <w:rtl/>
        </w:rPr>
        <w:lastRenderedPageBreak/>
        <w:t>أولا: مفهوم الانزياح</w:t>
      </w:r>
      <w:bookmarkEnd w:id="12"/>
      <w:r w:rsidR="00912B1D" w:rsidRPr="00407785">
        <w:rPr>
          <w:rFonts w:hint="cs"/>
          <w:sz w:val="32"/>
          <w:szCs w:val="36"/>
          <w:rtl/>
        </w:rPr>
        <w:t xml:space="preserve"> </w:t>
      </w:r>
    </w:p>
    <w:p w14:paraId="4FEFA2D7" w14:textId="57A0574A" w:rsidR="00BD6819" w:rsidRPr="00BD6819" w:rsidRDefault="00EF2C76" w:rsidP="00AD75FA">
      <w:pPr>
        <w:bidi/>
        <w:spacing w:after="0"/>
        <w:ind w:firstLine="340"/>
        <w:jc w:val="both"/>
        <w:rPr>
          <w:rFonts w:ascii="Traditional Arabic" w:eastAsia="Calibri" w:hAnsi="Traditional Arabic" w:cs="Traditional Arabic"/>
          <w:sz w:val="32"/>
          <w:szCs w:val="32"/>
          <w:rtl/>
        </w:rPr>
      </w:pPr>
      <w:r>
        <w:rPr>
          <w:rFonts w:ascii="Traditional Arabic" w:eastAsia="Calibri" w:hAnsi="Traditional Arabic" w:cs="Traditional Arabic"/>
          <w:sz w:val="32"/>
          <w:szCs w:val="32"/>
          <w:rtl/>
        </w:rPr>
        <w:t>ي</w:t>
      </w:r>
      <w:r>
        <w:rPr>
          <w:rFonts w:ascii="Traditional Arabic" w:eastAsia="Calibri" w:hAnsi="Traditional Arabic" w:cs="Traditional Arabic" w:hint="cs"/>
          <w:sz w:val="32"/>
          <w:szCs w:val="32"/>
          <w:rtl/>
        </w:rPr>
        <w:t>تم</w:t>
      </w:r>
      <w:r w:rsidR="00BD6819" w:rsidRPr="00BD6819">
        <w:rPr>
          <w:rFonts w:ascii="Traditional Arabic" w:eastAsia="Calibri" w:hAnsi="Traditional Arabic" w:cs="Traditional Arabic"/>
          <w:sz w:val="32"/>
          <w:szCs w:val="32"/>
          <w:rtl/>
        </w:rPr>
        <w:t>ثل الانزياح</w:t>
      </w:r>
      <w:r>
        <w:rPr>
          <w:rFonts w:ascii="Traditional Arabic" w:eastAsia="Calibri" w:hAnsi="Traditional Arabic" w:cs="Traditional Arabic" w:hint="cs"/>
          <w:sz w:val="32"/>
          <w:szCs w:val="32"/>
          <w:rtl/>
        </w:rPr>
        <w:t xml:space="preserve"> ويتجلّى في بساطة </w:t>
      </w:r>
      <w:r w:rsidR="005C6A72">
        <w:rPr>
          <w:rFonts w:ascii="Traditional Arabic" w:eastAsia="Calibri" w:hAnsi="Traditional Arabic" w:cs="Traditional Arabic" w:hint="cs"/>
          <w:sz w:val="32"/>
          <w:szCs w:val="32"/>
          <w:rtl/>
        </w:rPr>
        <w:t>صوره</w:t>
      </w:r>
      <w:r w:rsidR="00BD6819" w:rsidRPr="00BD6819">
        <w:rPr>
          <w:rFonts w:ascii="Traditional Arabic" w:eastAsia="Calibri" w:hAnsi="Traditional Arabic" w:cs="Traditional Arabic" w:hint="cs"/>
          <w:sz w:val="32"/>
          <w:szCs w:val="32"/>
          <w:rtl/>
        </w:rPr>
        <w:t>، وذلك بخروج اللغة عن المألوف ، وبالتالي عن طابعها الاعتيادي المألوف ، وانفتاحها وولوجها اللغة الأدبية الشعرية ، عبر ظاهرة الانزياح التي تساعد المبدع على الأداء التفرّدي المميز للغة ، وبالتالي يكوّن الانزياح سمة أساسية مساهمة في تكوين الظاهرة الشعرية ؛ التي كانت وستظل متواجدة عبر كل العصور؛ ذلك أنها تمثل هوية كل</w:t>
      </w:r>
      <w:r w:rsidR="00204241">
        <w:rPr>
          <w:rFonts w:ascii="Traditional Arabic" w:eastAsia="Calibri" w:hAnsi="Traditional Arabic" w:cs="Traditional Arabic" w:hint="cs"/>
          <w:sz w:val="32"/>
          <w:szCs w:val="32"/>
          <w:rtl/>
        </w:rPr>
        <w:t>ّ نص أدبي إب</w:t>
      </w:r>
      <w:r w:rsidR="00BD6819" w:rsidRPr="00BD6819">
        <w:rPr>
          <w:rFonts w:ascii="Traditional Arabic" w:eastAsia="Calibri" w:hAnsi="Traditional Arabic" w:cs="Traditional Arabic" w:hint="cs"/>
          <w:sz w:val="32"/>
          <w:szCs w:val="32"/>
          <w:rtl/>
        </w:rPr>
        <w:t>داعي ، خاصة و أننا لا يمك</w:t>
      </w:r>
      <w:r w:rsidR="00204241">
        <w:rPr>
          <w:rFonts w:ascii="Traditional Arabic" w:eastAsia="Calibri" w:hAnsi="Traditional Arabic" w:cs="Traditional Arabic" w:hint="cs"/>
          <w:sz w:val="32"/>
          <w:szCs w:val="32"/>
          <w:rtl/>
        </w:rPr>
        <w:t>ن أن نطبق صفة الأدبية على النص إلّا إ</w:t>
      </w:r>
      <w:r w:rsidR="00BD6819" w:rsidRPr="00BD6819">
        <w:rPr>
          <w:rFonts w:ascii="Traditional Arabic" w:eastAsia="Calibri" w:hAnsi="Traditional Arabic" w:cs="Traditional Arabic" w:hint="cs"/>
          <w:sz w:val="32"/>
          <w:szCs w:val="32"/>
          <w:rtl/>
        </w:rPr>
        <w:t>ذا كان مرتديا عباءة الاختلاف</w:t>
      </w:r>
      <w:r w:rsidR="00204241">
        <w:rPr>
          <w:rFonts w:ascii="Traditional Arabic" w:eastAsia="Calibri" w:hAnsi="Traditional Arabic" w:cs="Traditional Arabic" w:hint="cs"/>
          <w:sz w:val="32"/>
          <w:szCs w:val="32"/>
          <w:rtl/>
        </w:rPr>
        <w:t xml:space="preserve"> متجاوزا كلّ منطقي وموروث مع </w:t>
      </w:r>
      <w:r w:rsidR="00070B21">
        <w:rPr>
          <w:rFonts w:ascii="Traditional Arabic" w:eastAsia="Calibri" w:hAnsi="Traditional Arabic" w:cs="Traditional Arabic" w:hint="cs"/>
          <w:sz w:val="32"/>
          <w:szCs w:val="32"/>
          <w:rtl/>
        </w:rPr>
        <w:t xml:space="preserve"> التحلّي ب</w:t>
      </w:r>
      <w:r w:rsidR="00BD6819" w:rsidRPr="00BD6819">
        <w:rPr>
          <w:rFonts w:ascii="Traditional Arabic" w:eastAsia="Calibri" w:hAnsi="Traditional Arabic" w:cs="Traditional Arabic" w:hint="cs"/>
          <w:sz w:val="32"/>
          <w:szCs w:val="32"/>
          <w:rtl/>
        </w:rPr>
        <w:t xml:space="preserve">عدم الخطأ واللحن. فالانزياح هو الظاهرة الأسلوبية التي تجلت في الدراسات النقدية </w:t>
      </w:r>
      <w:r w:rsidR="007029D9" w:rsidRPr="00BD6819">
        <w:rPr>
          <w:rFonts w:ascii="Traditional Arabic" w:eastAsia="Calibri" w:hAnsi="Traditional Arabic" w:cs="Traditional Arabic" w:hint="cs"/>
          <w:sz w:val="32"/>
          <w:szCs w:val="32"/>
          <w:rtl/>
        </w:rPr>
        <w:t>الحديثة،</w:t>
      </w:r>
      <w:r w:rsidR="00BD6819" w:rsidRPr="00BD6819">
        <w:rPr>
          <w:rFonts w:ascii="Traditional Arabic" w:eastAsia="Calibri" w:hAnsi="Traditional Arabic" w:cs="Traditional Arabic" w:hint="cs"/>
          <w:sz w:val="32"/>
          <w:szCs w:val="32"/>
          <w:rtl/>
        </w:rPr>
        <w:t xml:space="preserve"> وقد تعددت تسمياته من </w:t>
      </w:r>
      <w:r w:rsidR="007029D9" w:rsidRPr="00BD6819">
        <w:rPr>
          <w:rFonts w:ascii="Traditional Arabic" w:eastAsia="Calibri" w:hAnsi="Traditional Arabic" w:cs="Traditional Arabic" w:hint="cs"/>
          <w:sz w:val="32"/>
          <w:szCs w:val="32"/>
          <w:rtl/>
        </w:rPr>
        <w:t>ذلك:</w:t>
      </w:r>
      <w:r w:rsidR="00BD6819" w:rsidRPr="00BD6819">
        <w:rPr>
          <w:rFonts w:ascii="Traditional Arabic" w:eastAsia="Calibri" w:hAnsi="Traditional Arabic" w:cs="Traditional Arabic" w:hint="cs"/>
          <w:sz w:val="32"/>
          <w:szCs w:val="32"/>
          <w:rtl/>
        </w:rPr>
        <w:t xml:space="preserve"> الجسارة </w:t>
      </w:r>
      <w:r w:rsidR="007029D9" w:rsidRPr="00BD6819">
        <w:rPr>
          <w:rFonts w:ascii="Traditional Arabic" w:eastAsia="Calibri" w:hAnsi="Traditional Arabic" w:cs="Traditional Arabic" w:hint="cs"/>
          <w:sz w:val="32"/>
          <w:szCs w:val="32"/>
          <w:rtl/>
        </w:rPr>
        <w:t>اللغوية،</w:t>
      </w:r>
      <w:r w:rsidR="00BD6819"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الغرابة،</w:t>
      </w:r>
      <w:r w:rsidR="00BD6819" w:rsidRPr="00BD6819">
        <w:rPr>
          <w:rFonts w:ascii="Traditional Arabic" w:eastAsia="Calibri" w:hAnsi="Traditional Arabic" w:cs="Traditional Arabic" w:hint="cs"/>
          <w:sz w:val="32"/>
          <w:szCs w:val="32"/>
          <w:rtl/>
        </w:rPr>
        <w:t xml:space="preserve"> الشدود </w:t>
      </w:r>
      <w:r w:rsidR="007029D9" w:rsidRPr="00BD6819">
        <w:rPr>
          <w:rFonts w:ascii="Traditional Arabic" w:eastAsia="Calibri" w:hAnsi="Traditional Arabic" w:cs="Traditional Arabic" w:hint="cs"/>
          <w:sz w:val="32"/>
          <w:szCs w:val="32"/>
          <w:rtl/>
        </w:rPr>
        <w:t>اللغوي،</w:t>
      </w:r>
      <w:r w:rsidR="00BD6819"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الابتكار،</w:t>
      </w:r>
      <w:r w:rsidR="00BD6819"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العدول،</w:t>
      </w:r>
      <w:r w:rsidR="00BD6819" w:rsidRPr="00BD6819">
        <w:rPr>
          <w:rFonts w:ascii="Traditional Arabic" w:eastAsia="Calibri" w:hAnsi="Traditional Arabic" w:cs="Traditional Arabic" w:hint="cs"/>
          <w:sz w:val="32"/>
          <w:szCs w:val="32"/>
          <w:rtl/>
        </w:rPr>
        <w:t xml:space="preserve"> الإزّوار </w:t>
      </w:r>
      <w:r w:rsidR="007029D9" w:rsidRPr="00BD6819">
        <w:rPr>
          <w:rFonts w:ascii="Traditional Arabic" w:eastAsia="Calibri" w:hAnsi="Traditional Arabic" w:cs="Traditional Arabic" w:hint="cs"/>
          <w:sz w:val="32"/>
          <w:szCs w:val="32"/>
          <w:rtl/>
        </w:rPr>
        <w:t>والاتّساع،</w:t>
      </w:r>
      <w:r w:rsidR="00BD6819"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الإحاطة،</w:t>
      </w:r>
      <w:r w:rsidR="00BD6819" w:rsidRPr="00BD6819">
        <w:rPr>
          <w:rFonts w:ascii="Traditional Arabic" w:eastAsia="Calibri" w:hAnsi="Traditional Arabic" w:cs="Traditional Arabic" w:hint="cs"/>
          <w:sz w:val="32"/>
          <w:szCs w:val="32"/>
          <w:rtl/>
        </w:rPr>
        <w:t xml:space="preserve"> والمخالفة </w:t>
      </w:r>
      <w:r w:rsidR="007029D9" w:rsidRPr="00BD6819">
        <w:rPr>
          <w:rFonts w:ascii="Traditional Arabic" w:eastAsia="Calibri" w:hAnsi="Traditional Arabic" w:cs="Traditional Arabic" w:hint="cs"/>
          <w:sz w:val="32"/>
          <w:szCs w:val="32"/>
          <w:rtl/>
        </w:rPr>
        <w:t>.... وغيره</w:t>
      </w:r>
      <w:r w:rsidR="007029D9" w:rsidRPr="00BD6819">
        <w:rPr>
          <w:rFonts w:ascii="Traditional Arabic" w:eastAsia="Calibri" w:hAnsi="Traditional Arabic" w:cs="Traditional Arabic" w:hint="eastAsia"/>
          <w:sz w:val="32"/>
          <w:szCs w:val="32"/>
          <w:rtl/>
        </w:rPr>
        <w:t>ا</w:t>
      </w:r>
      <w:r w:rsidR="00BD6819" w:rsidRPr="00BD6819">
        <w:rPr>
          <w:rFonts w:ascii="Traditional Arabic" w:eastAsia="Calibri" w:hAnsi="Traditional Arabic" w:cs="Traditional Arabic" w:hint="cs"/>
          <w:sz w:val="32"/>
          <w:szCs w:val="32"/>
          <w:rtl/>
        </w:rPr>
        <w:t>.</w:t>
      </w:r>
    </w:p>
    <w:p w14:paraId="3747032C" w14:textId="77777777" w:rsidR="00BD6819" w:rsidRPr="00BD6819" w:rsidRDefault="00204241" w:rsidP="00AD75FA">
      <w:pPr>
        <w:bidi/>
        <w:spacing w:after="0"/>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b/>
          <w:bCs/>
          <w:sz w:val="32"/>
          <w:szCs w:val="32"/>
          <w:rtl/>
        </w:rPr>
        <w:t xml:space="preserve">الانزياح </w:t>
      </w:r>
      <w:r w:rsidR="007029D9" w:rsidRPr="00BD6819">
        <w:rPr>
          <w:rFonts w:ascii="Traditional Arabic" w:eastAsia="Calibri" w:hAnsi="Traditional Arabic" w:cs="Traditional Arabic" w:hint="cs"/>
          <w:b/>
          <w:bCs/>
          <w:sz w:val="32"/>
          <w:szCs w:val="32"/>
          <w:rtl/>
        </w:rPr>
        <w:t>لغة:</w:t>
      </w:r>
    </w:p>
    <w:p w14:paraId="3A518C7F"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جاءت كلمة " نزح "</w:t>
      </w:r>
      <w:r w:rsidR="00204241">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في القاموس المحيط </w:t>
      </w:r>
      <w:r w:rsidR="007029D9" w:rsidRPr="00BD6819">
        <w:rPr>
          <w:rFonts w:ascii="Traditional Arabic" w:eastAsia="Calibri" w:hAnsi="Traditional Arabic" w:cs="Traditional Arabic" w:hint="cs"/>
          <w:sz w:val="32"/>
          <w:szCs w:val="32"/>
          <w:rtl/>
        </w:rPr>
        <w:t>كالتالي:</w:t>
      </w:r>
      <w:r w:rsidRPr="00BD6819">
        <w:rPr>
          <w:rFonts w:ascii="Traditional Arabic" w:eastAsia="Calibri" w:hAnsi="Traditional Arabic" w:cs="Traditional Arabic" w:hint="cs"/>
          <w:sz w:val="32"/>
          <w:szCs w:val="32"/>
          <w:rtl/>
        </w:rPr>
        <w:t xml:space="preserve"> </w:t>
      </w:r>
      <w:r w:rsidR="007029D9" w:rsidRPr="00204241">
        <w:rPr>
          <w:rFonts w:ascii="Traditional Arabic" w:eastAsia="Calibri" w:hAnsi="Traditional Arabic" w:cs="Traditional Arabic" w:hint="cs"/>
          <w:b/>
          <w:bCs/>
          <w:sz w:val="36"/>
          <w:szCs w:val="36"/>
          <w:rtl/>
        </w:rPr>
        <w:t>«</w:t>
      </w:r>
      <w:r w:rsidR="0020424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نزح</w:t>
      </w:r>
      <w:r w:rsidR="007029D9" w:rsidRPr="00BD6819">
        <w:rPr>
          <w:rFonts w:ascii="Traditional Arabic" w:eastAsia="Calibri" w:hAnsi="Traditional Arabic" w:cs="Traditional Arabic" w:hint="cs"/>
          <w:b/>
          <w:bCs/>
          <w:sz w:val="32"/>
          <w:szCs w:val="32"/>
          <w:rtl/>
        </w:rPr>
        <w:t>،</w:t>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كمنع</w:t>
      </w:r>
      <w:r w:rsidRPr="00BD6819">
        <w:rPr>
          <w:rFonts w:ascii="Traditional Arabic" w:eastAsia="Calibri" w:hAnsi="Traditional Arabic" w:cs="Traditional Arabic" w:hint="cs"/>
          <w:b/>
          <w:bCs/>
          <w:sz w:val="32"/>
          <w:szCs w:val="32"/>
          <w:rtl/>
        </w:rPr>
        <w:t xml:space="preserve"> </w:t>
      </w:r>
      <w:r w:rsidR="007029D9" w:rsidRPr="00BD6819">
        <w:rPr>
          <w:rFonts w:ascii="Traditional Arabic" w:eastAsia="Calibri" w:hAnsi="Traditional Arabic" w:cs="Traditional Arabic" w:hint="cs"/>
          <w:sz w:val="32"/>
          <w:szCs w:val="32"/>
          <w:rtl/>
        </w:rPr>
        <w:t>وضرب،</w:t>
      </w:r>
      <w:r w:rsidRPr="00BD6819">
        <w:rPr>
          <w:rFonts w:ascii="Traditional Arabic" w:eastAsia="Calibri" w:hAnsi="Traditional Arabic" w:cs="Traditional Arabic" w:hint="cs"/>
          <w:sz w:val="32"/>
          <w:szCs w:val="32"/>
          <w:rtl/>
        </w:rPr>
        <w:t xml:space="preserve"> نزْحا </w:t>
      </w:r>
      <w:r w:rsidR="007029D9" w:rsidRPr="00BD6819">
        <w:rPr>
          <w:rFonts w:ascii="Traditional Arabic" w:eastAsia="Calibri" w:hAnsi="Traditional Arabic" w:cs="Traditional Arabic" w:hint="cs"/>
          <w:sz w:val="32"/>
          <w:szCs w:val="32"/>
          <w:rtl/>
        </w:rPr>
        <w:t>ونزوحًا</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بَعُدَ،</w:t>
      </w:r>
      <w:r w:rsidRPr="00BD6819">
        <w:rPr>
          <w:rFonts w:ascii="Traditional Arabic" w:eastAsia="Calibri" w:hAnsi="Traditional Arabic" w:cs="Traditional Arabic" w:hint="cs"/>
          <w:sz w:val="32"/>
          <w:szCs w:val="32"/>
          <w:rtl/>
        </w:rPr>
        <w:t xml:space="preserve"> و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البِئرَ:</w:t>
      </w:r>
      <w:r w:rsidRPr="00BD6819">
        <w:rPr>
          <w:rFonts w:ascii="Traditional Arabic" w:eastAsia="Calibri" w:hAnsi="Traditional Arabic" w:cs="Traditional Arabic" w:hint="cs"/>
          <w:sz w:val="32"/>
          <w:szCs w:val="32"/>
          <w:rtl/>
        </w:rPr>
        <w:t xml:space="preserve"> استقى ماءها حتى ينفدَ أو </w:t>
      </w:r>
      <w:r w:rsidR="007029D9" w:rsidRPr="00BD6819">
        <w:rPr>
          <w:rFonts w:ascii="Traditional Arabic" w:eastAsia="Calibri" w:hAnsi="Traditional Arabic" w:cs="Traditional Arabic" w:hint="cs"/>
          <w:sz w:val="32"/>
          <w:szCs w:val="32"/>
          <w:rtl/>
        </w:rPr>
        <w:t>يقلَّ،</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كأنزَحَها.</w:t>
      </w:r>
      <w:r w:rsidRPr="00BD6819">
        <w:rPr>
          <w:rFonts w:ascii="Traditional Arabic" w:eastAsia="Calibri" w:hAnsi="Traditional Arabic" w:cs="Traditional Arabic" w:hint="cs"/>
          <w:sz w:val="32"/>
          <w:szCs w:val="32"/>
          <w:rtl/>
        </w:rPr>
        <w:t xml:space="preserve"> ونَزَحَت</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هي </w:t>
      </w:r>
      <w:r w:rsidR="007029D9" w:rsidRPr="00BD6819">
        <w:rPr>
          <w:rFonts w:ascii="Traditional Arabic" w:eastAsia="Calibri" w:hAnsi="Traditional Arabic" w:cs="Traditional Arabic" w:hint="cs"/>
          <w:sz w:val="32"/>
          <w:szCs w:val="32"/>
          <w:rtl/>
        </w:rPr>
        <w:t>نزحًا،</w:t>
      </w:r>
      <w:r w:rsidRPr="00BD6819">
        <w:rPr>
          <w:rFonts w:ascii="Traditional Arabic" w:eastAsia="Calibri" w:hAnsi="Traditional Arabic" w:cs="Traditional Arabic" w:hint="cs"/>
          <w:sz w:val="32"/>
          <w:szCs w:val="32"/>
          <w:rtl/>
        </w:rPr>
        <w:t xml:space="preserve"> فهي نازح ٌ</w:t>
      </w:r>
      <w:r w:rsidR="007029D9" w:rsidRPr="00BD6819">
        <w:rPr>
          <w:rFonts w:ascii="Traditional Arabic" w:eastAsia="Calibri" w:hAnsi="Traditional Arabic" w:cs="Traditional Arabic" w:hint="cs"/>
          <w:sz w:val="32"/>
          <w:szCs w:val="32"/>
          <w:rtl/>
        </w:rPr>
        <w:t>ونُزُحٌ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ونَزوحٌ:</w:t>
      </w:r>
      <w:r w:rsidRPr="00BD6819">
        <w:rPr>
          <w:rFonts w:ascii="Traditional Arabic" w:eastAsia="Calibri" w:hAnsi="Traditional Arabic" w:cs="Traditional Arabic" w:hint="cs"/>
          <w:sz w:val="32"/>
          <w:szCs w:val="32"/>
          <w:rtl/>
        </w:rPr>
        <w:t xml:space="preserve"> في البعد </w:t>
      </w:r>
      <w:r w:rsidR="007029D9" w:rsidRPr="00BD6819">
        <w:rPr>
          <w:rFonts w:ascii="Traditional Arabic" w:eastAsia="Calibri" w:hAnsi="Traditional Arabic" w:cs="Traditional Arabic" w:hint="cs"/>
          <w:sz w:val="32"/>
          <w:szCs w:val="32"/>
          <w:rtl/>
        </w:rPr>
        <w:t>والبئر.</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والنَّزَحُ،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محركةٌ:</w:t>
      </w:r>
      <w:r w:rsidRPr="00BD6819">
        <w:rPr>
          <w:rFonts w:ascii="Traditional Arabic" w:eastAsia="Calibri" w:hAnsi="Traditional Arabic" w:cs="Traditional Arabic" w:hint="cs"/>
          <w:sz w:val="32"/>
          <w:szCs w:val="32"/>
          <w:rtl/>
        </w:rPr>
        <w:t xml:space="preserve"> الماء </w:t>
      </w:r>
      <w:r w:rsidR="007029D9" w:rsidRPr="00BD6819">
        <w:rPr>
          <w:rFonts w:ascii="Traditional Arabic" w:eastAsia="Calibri" w:hAnsi="Traditional Arabic" w:cs="Traditional Arabic" w:hint="cs"/>
          <w:sz w:val="32"/>
          <w:szCs w:val="32"/>
          <w:rtl/>
        </w:rPr>
        <w:t>الكَدرُ،</w:t>
      </w:r>
      <w:r w:rsidRPr="00BD6819">
        <w:rPr>
          <w:rFonts w:ascii="Traditional Arabic" w:eastAsia="Calibri" w:hAnsi="Traditional Arabic" w:cs="Traditional Arabic" w:hint="cs"/>
          <w:sz w:val="32"/>
          <w:szCs w:val="32"/>
          <w:rtl/>
        </w:rPr>
        <w:t xml:space="preserve"> والبئر نُزِحَ أكثر </w:t>
      </w:r>
      <w:r w:rsidR="007029D9" w:rsidRPr="00BD6819">
        <w:rPr>
          <w:rFonts w:ascii="Traditional Arabic" w:eastAsia="Calibri" w:hAnsi="Traditional Arabic" w:cs="Traditional Arabic" w:hint="cs"/>
          <w:sz w:val="32"/>
          <w:szCs w:val="32"/>
          <w:rtl/>
        </w:rPr>
        <w:t>مائِها.</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والنّزيحُ: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البعيدُ.</w:t>
      </w:r>
      <w:r w:rsidRPr="00BD6819">
        <w:rPr>
          <w:rFonts w:ascii="Traditional Arabic" w:eastAsia="Calibri" w:hAnsi="Traditional Arabic" w:cs="Traditional Arabic"/>
          <w:b/>
          <w:bCs/>
          <w:sz w:val="32"/>
          <w:szCs w:val="32"/>
          <w:vertAlign w:val="superscript"/>
          <w:rtl/>
        </w:rPr>
        <w:footnoteReference w:id="21"/>
      </w:r>
    </w:p>
    <w:p w14:paraId="6587B1FC"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ن ز </w:t>
      </w:r>
      <w:r w:rsidR="007029D9" w:rsidRPr="00BD6819">
        <w:rPr>
          <w:rFonts w:ascii="Traditional Arabic" w:eastAsia="Calibri" w:hAnsi="Traditional Arabic" w:cs="Traditional Arabic" w:hint="cs"/>
          <w:b/>
          <w:bCs/>
          <w:sz w:val="32"/>
          <w:szCs w:val="32"/>
          <w:rtl/>
        </w:rPr>
        <w:t>ح:</w:t>
      </w:r>
      <w:r w:rsidRPr="00BD6819">
        <w:rPr>
          <w:rFonts w:ascii="Traditional Arabic" w:eastAsia="Calibri" w:hAnsi="Traditional Arabic" w:cs="Traditional Arabic" w:hint="cs"/>
          <w:b/>
          <w:bCs/>
          <w:sz w:val="32"/>
          <w:szCs w:val="32"/>
          <w:rtl/>
        </w:rPr>
        <w:t xml:space="preserve"> نزح / نزح الى / نزح عن </w:t>
      </w:r>
      <w:r w:rsidRPr="00BD6819">
        <w:rPr>
          <w:rFonts w:ascii="Traditional Arabic" w:eastAsia="Calibri" w:hAnsi="Traditional Arabic" w:cs="Traditional Arabic" w:hint="cs"/>
          <w:sz w:val="32"/>
          <w:szCs w:val="32"/>
          <w:rtl/>
        </w:rPr>
        <w:t xml:space="preserve">ينزَح </w:t>
      </w:r>
      <w:r w:rsidR="007029D9" w:rsidRPr="00BD6819">
        <w:rPr>
          <w:rFonts w:ascii="Traditional Arabic" w:eastAsia="Calibri" w:hAnsi="Traditional Arabic" w:cs="Traditional Arabic" w:hint="cs"/>
          <w:sz w:val="32"/>
          <w:szCs w:val="32"/>
          <w:rtl/>
        </w:rPr>
        <w:t>وينزِح،</w:t>
      </w:r>
      <w:r w:rsidRPr="00BD6819">
        <w:rPr>
          <w:rFonts w:ascii="Traditional Arabic" w:eastAsia="Calibri" w:hAnsi="Traditional Arabic" w:cs="Traditional Arabic" w:hint="cs"/>
          <w:sz w:val="32"/>
          <w:szCs w:val="32"/>
          <w:rtl/>
        </w:rPr>
        <w:t xml:space="preserve"> نزْحًا </w:t>
      </w:r>
      <w:r w:rsidR="007029D9" w:rsidRPr="00BD6819">
        <w:rPr>
          <w:rFonts w:ascii="Traditional Arabic" w:eastAsia="Calibri" w:hAnsi="Traditional Arabic" w:cs="Traditional Arabic" w:hint="cs"/>
          <w:sz w:val="32"/>
          <w:szCs w:val="32"/>
          <w:rtl/>
        </w:rPr>
        <w:t>ونزوحًا،</w:t>
      </w:r>
      <w:r w:rsidRPr="00BD6819">
        <w:rPr>
          <w:rFonts w:ascii="Traditional Arabic" w:eastAsia="Calibri" w:hAnsi="Traditional Arabic" w:cs="Traditional Arabic" w:hint="cs"/>
          <w:sz w:val="32"/>
          <w:szCs w:val="32"/>
          <w:rtl/>
        </w:rPr>
        <w:t xml:space="preserve"> فهو </w:t>
      </w:r>
      <w:r w:rsidR="007029D9" w:rsidRPr="00BD6819">
        <w:rPr>
          <w:rFonts w:ascii="Traditional Arabic" w:eastAsia="Calibri" w:hAnsi="Traditional Arabic" w:cs="Traditional Arabic" w:hint="cs"/>
          <w:sz w:val="32"/>
          <w:szCs w:val="32"/>
          <w:rtl/>
        </w:rPr>
        <w:t>نازح،</w:t>
      </w:r>
      <w:r w:rsidRPr="00BD6819">
        <w:rPr>
          <w:rFonts w:ascii="Traditional Arabic" w:eastAsia="Calibri" w:hAnsi="Traditional Arabic" w:cs="Traditional Arabic" w:hint="cs"/>
          <w:sz w:val="32"/>
          <w:szCs w:val="32"/>
          <w:rtl/>
        </w:rPr>
        <w:t xml:space="preserve"> والمفعول منزوح </w:t>
      </w:r>
    </w:p>
    <w:p w14:paraId="21C40630" w14:textId="77777777" w:rsidR="00BD6819" w:rsidRPr="00BD6819" w:rsidRDefault="00BD6819" w:rsidP="00AD75FA">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w:t>
      </w:r>
      <w:r w:rsidRPr="00BD6819">
        <w:rPr>
          <w:rFonts w:ascii="Traditional Arabic" w:eastAsia="Calibri" w:hAnsi="Traditional Arabic" w:cs="Traditional Arabic"/>
          <w:b/>
          <w:bCs/>
          <w:sz w:val="32"/>
          <w:szCs w:val="32"/>
          <w:rtl/>
        </w:rPr>
        <w:t xml:space="preserve"> </w:t>
      </w:r>
      <w:r w:rsidRPr="00BD6819">
        <w:rPr>
          <w:rFonts w:ascii="Traditional Arabic" w:eastAsia="Calibri" w:hAnsi="Traditional Arabic" w:cs="Traditional Arabic" w:hint="cs"/>
          <w:b/>
          <w:bCs/>
          <w:sz w:val="32"/>
          <w:szCs w:val="32"/>
          <w:rtl/>
        </w:rPr>
        <w:t xml:space="preserve">نزَح البئر </w:t>
      </w:r>
      <w:r w:rsidR="007029D9" w:rsidRPr="00BD6819">
        <w:rPr>
          <w:rFonts w:ascii="Traditional Arabic" w:eastAsia="Calibri" w:hAnsi="Traditional Arabic" w:cs="Traditional Arabic" w:hint="cs"/>
          <w:b/>
          <w:bCs/>
          <w:sz w:val="32"/>
          <w:szCs w:val="32"/>
          <w:rtl/>
        </w:rPr>
        <w:t>ونحوها:</w:t>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فرّغها حتى قل ماؤها أو نفِذ "نزحت الدموع من عيني "</w:t>
      </w:r>
    </w:p>
    <w:p w14:paraId="782E19A7"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 نزَح الشخص عن </w:t>
      </w:r>
      <w:r w:rsidR="007029D9" w:rsidRPr="00BD6819">
        <w:rPr>
          <w:rFonts w:ascii="Traditional Arabic" w:eastAsia="Calibri" w:hAnsi="Traditional Arabic" w:cs="Traditional Arabic" w:hint="cs"/>
          <w:b/>
          <w:bCs/>
          <w:sz w:val="32"/>
          <w:szCs w:val="32"/>
          <w:rtl/>
        </w:rPr>
        <w:t>دياره:</w:t>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أبعده عنها " نزحهم قهراً ".</w:t>
      </w:r>
    </w:p>
    <w:p w14:paraId="1B9B210B" w14:textId="77777777" w:rsidR="00BD6819" w:rsidRPr="00BD6819" w:rsidRDefault="00BD6819" w:rsidP="00AD75FA">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 xml:space="preserve">نزح الى </w:t>
      </w:r>
      <w:r w:rsidR="007029D9" w:rsidRPr="00BD6819">
        <w:rPr>
          <w:rFonts w:ascii="Traditional Arabic" w:eastAsia="Calibri" w:hAnsi="Traditional Arabic" w:cs="Traditional Arabic" w:hint="cs"/>
          <w:b/>
          <w:bCs/>
          <w:sz w:val="32"/>
          <w:szCs w:val="32"/>
          <w:rtl/>
        </w:rPr>
        <w:t>العاصمة: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انتقل،</w:t>
      </w:r>
      <w:r w:rsidRPr="00BD6819">
        <w:rPr>
          <w:rFonts w:ascii="Traditional Arabic" w:eastAsia="Calibri" w:hAnsi="Traditional Arabic" w:cs="Traditional Arabic" w:hint="cs"/>
          <w:sz w:val="32"/>
          <w:szCs w:val="32"/>
          <w:rtl/>
        </w:rPr>
        <w:t xml:space="preserve"> سافر " نزح من الريف الى المدينة "</w:t>
      </w:r>
    </w:p>
    <w:p w14:paraId="294F62C3" w14:textId="77777777" w:rsidR="00AD75FA" w:rsidRDefault="00BD6819" w:rsidP="00AD75FA">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 نزح الشخص عن </w:t>
      </w:r>
      <w:r w:rsidR="007029D9" w:rsidRPr="00BD6819">
        <w:rPr>
          <w:rFonts w:ascii="Traditional Arabic" w:eastAsia="Calibri" w:hAnsi="Traditional Arabic" w:cs="Traditional Arabic" w:hint="cs"/>
          <w:b/>
          <w:bCs/>
          <w:sz w:val="32"/>
          <w:szCs w:val="32"/>
          <w:rtl/>
        </w:rPr>
        <w:t>أرضه:</w:t>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 xml:space="preserve">بعُد </w:t>
      </w:r>
      <w:r w:rsidR="007029D9" w:rsidRPr="00BD6819">
        <w:rPr>
          <w:rFonts w:ascii="Traditional Arabic" w:eastAsia="Calibri" w:hAnsi="Traditional Arabic" w:cs="Traditional Arabic" w:hint="cs"/>
          <w:sz w:val="32"/>
          <w:szCs w:val="32"/>
          <w:rtl/>
        </w:rPr>
        <w:t>عنها.</w:t>
      </w:r>
    </w:p>
    <w:p w14:paraId="658C9C6B" w14:textId="77777777" w:rsidR="00BD6819" w:rsidRPr="00BD6819" w:rsidRDefault="00AD75FA" w:rsidP="00AD75FA">
      <w:pPr>
        <w:bidi/>
        <w:spacing w:after="0"/>
        <w:ind w:firstLine="340"/>
        <w:jc w:val="both"/>
        <w:rPr>
          <w:rFonts w:ascii="Traditional Arabic" w:eastAsia="Calibri" w:hAnsi="Traditional Arabic" w:cs="Traditional Arabic"/>
          <w:b/>
          <w:bCs/>
          <w:sz w:val="32"/>
          <w:szCs w:val="32"/>
        </w:rPr>
      </w:pPr>
      <w:r w:rsidRPr="00BD6819">
        <w:rPr>
          <w:rFonts w:ascii="Traditional Arabic" w:eastAsia="Calibri" w:hAnsi="Traditional Arabic" w:cs="Traditional Arabic" w:hint="cs"/>
          <w:b/>
          <w:bCs/>
          <w:sz w:val="32"/>
          <w:szCs w:val="32"/>
          <w:rtl/>
        </w:rPr>
        <w:t>*</w:t>
      </w:r>
      <w:r>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b/>
          <w:bCs/>
          <w:sz w:val="32"/>
          <w:szCs w:val="32"/>
          <w:rtl/>
        </w:rPr>
        <w:t xml:space="preserve">نزح </w:t>
      </w:r>
      <w:r w:rsidR="007029D9" w:rsidRPr="00BD6819">
        <w:rPr>
          <w:rFonts w:ascii="Traditional Arabic" w:eastAsia="Calibri" w:hAnsi="Traditional Arabic" w:cs="Traditional Arabic" w:hint="cs"/>
          <w:b/>
          <w:bCs/>
          <w:sz w:val="32"/>
          <w:szCs w:val="32"/>
          <w:rtl/>
        </w:rPr>
        <w:t>عن:</w:t>
      </w:r>
      <w:r w:rsidR="00BD6819" w:rsidRPr="00BD6819">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sz w:val="32"/>
          <w:szCs w:val="32"/>
          <w:rtl/>
        </w:rPr>
        <w:t>ما يُنزح به الماء كالدلو</w:t>
      </w:r>
      <w:r w:rsidR="00204241">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b/>
          <w:bCs/>
          <w:sz w:val="32"/>
          <w:szCs w:val="32"/>
          <w:vertAlign w:val="superscript"/>
          <w:rtl/>
        </w:rPr>
        <w:footnoteReference w:id="22"/>
      </w:r>
      <w:r w:rsidR="00BD6819" w:rsidRPr="00BD6819">
        <w:rPr>
          <w:rFonts w:ascii="Traditional Arabic" w:eastAsia="Calibri" w:hAnsi="Traditional Arabic" w:cs="Traditional Arabic" w:hint="cs"/>
          <w:sz w:val="32"/>
          <w:szCs w:val="32"/>
          <w:rtl/>
        </w:rPr>
        <w:t>.</w:t>
      </w:r>
    </w:p>
    <w:p w14:paraId="1E319768" w14:textId="6F8A45E6" w:rsidR="00123574" w:rsidRPr="00BD6819" w:rsidRDefault="00BD6819" w:rsidP="00123574">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نلاحظ</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مما </w:t>
      </w:r>
      <w:r w:rsidR="007029D9" w:rsidRPr="00BD6819">
        <w:rPr>
          <w:rFonts w:ascii="Traditional Arabic" w:eastAsia="Calibri" w:hAnsi="Traditional Arabic" w:cs="Traditional Arabic" w:hint="cs"/>
          <w:sz w:val="32"/>
          <w:szCs w:val="32"/>
          <w:rtl/>
        </w:rPr>
        <w:t>سبق،</w:t>
      </w:r>
      <w:r w:rsidRPr="00BD6819">
        <w:rPr>
          <w:rFonts w:ascii="Traditional Arabic" w:eastAsia="Calibri" w:hAnsi="Traditional Arabic" w:cs="Traditional Arabic" w:hint="cs"/>
          <w:sz w:val="32"/>
          <w:szCs w:val="32"/>
          <w:rtl/>
        </w:rPr>
        <w:t xml:space="preserve"> تشاركا في التعريف اللغوي من خلال </w:t>
      </w:r>
      <w:r w:rsidR="007029D9" w:rsidRPr="00BD6819">
        <w:rPr>
          <w:rFonts w:ascii="Traditional Arabic" w:eastAsia="Calibri" w:hAnsi="Traditional Arabic" w:cs="Traditional Arabic" w:hint="cs"/>
          <w:sz w:val="32"/>
          <w:szCs w:val="32"/>
          <w:rtl/>
        </w:rPr>
        <w:t>المعاجم؛</w:t>
      </w:r>
      <w:r w:rsidRPr="00BD6819">
        <w:rPr>
          <w:rFonts w:ascii="Traditional Arabic" w:eastAsia="Calibri" w:hAnsi="Traditional Arabic" w:cs="Traditional Arabic" w:hint="cs"/>
          <w:sz w:val="32"/>
          <w:szCs w:val="32"/>
          <w:rtl/>
        </w:rPr>
        <w:t xml:space="preserve"> فدلالة</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كلمة "</w:t>
      </w:r>
      <w:r w:rsidRPr="00BD6819">
        <w:rPr>
          <w:rFonts w:ascii="Traditional Arabic" w:eastAsia="Calibri" w:hAnsi="Traditional Arabic" w:cs="Traditional Arabic" w:hint="cs"/>
          <w:b/>
          <w:bCs/>
          <w:sz w:val="32"/>
          <w:szCs w:val="32"/>
          <w:rtl/>
        </w:rPr>
        <w:t>ن ز ح"</w:t>
      </w:r>
      <w:r w:rsidR="00070B21">
        <w:rPr>
          <w:rFonts w:ascii="Traditional Arabic" w:eastAsia="Calibri" w:hAnsi="Traditional Arabic" w:cs="Traditional Arabic" w:hint="cs"/>
          <w:sz w:val="32"/>
          <w:szCs w:val="32"/>
          <w:rtl/>
        </w:rPr>
        <w:t xml:space="preserve"> تؤكّد </w:t>
      </w:r>
      <w:r w:rsidRPr="00BD6819">
        <w:rPr>
          <w:rFonts w:ascii="Traditional Arabic" w:eastAsia="Calibri" w:hAnsi="Traditional Arabic" w:cs="Traditional Arabic" w:hint="cs"/>
          <w:sz w:val="32"/>
          <w:szCs w:val="32"/>
          <w:rtl/>
        </w:rPr>
        <w:t xml:space="preserve"> التباعد.</w:t>
      </w:r>
    </w:p>
    <w:p w14:paraId="435A1246" w14:textId="77777777" w:rsidR="00123574" w:rsidRDefault="00204241" w:rsidP="00123574">
      <w:pPr>
        <w:bidi/>
        <w:spacing w:after="0"/>
        <w:rPr>
          <w:rFonts w:ascii="Traditional Arabic" w:eastAsia="Calibri" w:hAnsi="Traditional Arabic" w:cs="Traditional Arabic"/>
          <w:sz w:val="32"/>
          <w:szCs w:val="32"/>
          <w:rtl/>
        </w:rPr>
      </w:pPr>
      <w:r>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b/>
          <w:bCs/>
          <w:sz w:val="32"/>
          <w:szCs w:val="32"/>
          <w:rtl/>
        </w:rPr>
        <w:t xml:space="preserve">الانزياح </w:t>
      </w:r>
      <w:r w:rsidR="007029D9" w:rsidRPr="00BD6819">
        <w:rPr>
          <w:rFonts w:ascii="Traditional Arabic" w:eastAsia="Calibri" w:hAnsi="Traditional Arabic" w:cs="Traditional Arabic" w:hint="cs"/>
          <w:b/>
          <w:bCs/>
          <w:sz w:val="32"/>
          <w:szCs w:val="32"/>
          <w:rtl/>
        </w:rPr>
        <w:t>اصطلاحا:</w:t>
      </w:r>
      <w:r w:rsidR="00AD75FA">
        <w:rPr>
          <w:rFonts w:ascii="Traditional Arabic" w:eastAsia="Calibri" w:hAnsi="Traditional Arabic" w:cs="Traditional Arabic"/>
          <w:b/>
          <w:bCs/>
          <w:sz w:val="32"/>
          <w:szCs w:val="32"/>
          <w:rtl/>
        </w:rPr>
        <w:br/>
      </w:r>
      <w:r w:rsidR="00BD6819" w:rsidRPr="00BD6819">
        <w:rPr>
          <w:rFonts w:ascii="Traditional Arabic" w:eastAsia="Calibri" w:hAnsi="Traditional Arabic" w:cs="Traditional Arabic" w:hint="cs"/>
          <w:sz w:val="32"/>
          <w:szCs w:val="32"/>
          <w:rtl/>
        </w:rPr>
        <w:t xml:space="preserve">يكاد الإجماع ينعقد على أن الانزياح هو خروج عن المعتاد </w:t>
      </w:r>
      <w:r w:rsidR="00123574">
        <w:rPr>
          <w:rFonts w:ascii="Traditional Arabic" w:eastAsia="Calibri" w:hAnsi="Traditional Arabic" w:cs="Traditional Arabic" w:hint="cs"/>
          <w:sz w:val="32"/>
          <w:szCs w:val="32"/>
          <w:rtl/>
        </w:rPr>
        <w:t>والمألوف.</w:t>
      </w:r>
    </w:p>
    <w:p w14:paraId="2EE6D538" w14:textId="6551480F" w:rsidR="00BD6819" w:rsidRPr="00BD6819" w:rsidRDefault="00123574" w:rsidP="00123574">
      <w:pPr>
        <w:bidi/>
        <w:spacing w:after="0"/>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lastRenderedPageBreak/>
        <w:t>فالانزياح اصطلاحا :</w:t>
      </w:r>
      <w:r w:rsidR="007029D9" w:rsidRPr="00BD6819">
        <w:rPr>
          <w:rFonts w:ascii="Traditional Arabic" w:eastAsia="Calibri" w:hAnsi="Traditional Arabic" w:cs="Traditional Arabic" w:hint="cs"/>
          <w:sz w:val="32"/>
          <w:szCs w:val="32"/>
          <w:rtl/>
        </w:rPr>
        <w:t xml:space="preserve"> «</w:t>
      </w:r>
      <w:r w:rsidR="0020424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إل</w:t>
      </w:r>
      <w:r w:rsidR="007029D9" w:rsidRPr="00BD6819">
        <w:rPr>
          <w:rFonts w:ascii="Traditional Arabic" w:eastAsia="Calibri" w:hAnsi="Traditional Arabic" w:cs="Traditional Arabic" w:hint="eastAsia"/>
          <w:sz w:val="32"/>
          <w:szCs w:val="32"/>
          <w:rtl/>
        </w:rPr>
        <w:t>ا</w:t>
      </w:r>
      <w:r w:rsidR="00BD6819" w:rsidRPr="00BD6819">
        <w:rPr>
          <w:rFonts w:ascii="Traditional Arabic" w:eastAsia="Calibri" w:hAnsi="Traditional Arabic" w:cs="Traditional Arabic" w:hint="cs"/>
          <w:sz w:val="32"/>
          <w:szCs w:val="32"/>
          <w:rtl/>
        </w:rPr>
        <w:t xml:space="preserve"> استعمال المبدع للغة مفردات وتراكيب </w:t>
      </w:r>
      <w:r w:rsidR="007029D9" w:rsidRPr="00BD6819">
        <w:rPr>
          <w:rFonts w:ascii="Traditional Arabic" w:eastAsia="Calibri" w:hAnsi="Traditional Arabic" w:cs="Traditional Arabic" w:hint="cs"/>
          <w:sz w:val="32"/>
          <w:szCs w:val="32"/>
          <w:rtl/>
        </w:rPr>
        <w:t>وصورا</w:t>
      </w:r>
      <w:r w:rsidR="00BD6819" w:rsidRPr="00BD6819">
        <w:rPr>
          <w:rFonts w:ascii="Traditional Arabic" w:eastAsia="Calibri" w:hAnsi="Traditional Arabic" w:cs="Traditional Arabic" w:hint="cs"/>
          <w:sz w:val="32"/>
          <w:szCs w:val="32"/>
          <w:rtl/>
        </w:rPr>
        <w:t xml:space="preserve"> استعمالا يخرج بها عمّا هو معتاد </w:t>
      </w:r>
      <w:r w:rsidR="007029D9" w:rsidRPr="00BD6819">
        <w:rPr>
          <w:rFonts w:ascii="Traditional Arabic" w:eastAsia="Calibri" w:hAnsi="Traditional Arabic" w:cs="Traditional Arabic" w:hint="cs"/>
          <w:sz w:val="32"/>
          <w:szCs w:val="32"/>
          <w:rtl/>
        </w:rPr>
        <w:t>ومألوف</w:t>
      </w:r>
      <w:r w:rsidR="00204241">
        <w:rPr>
          <w:rFonts w:ascii="Traditional Arabic" w:eastAsia="Calibri" w:hAnsi="Traditional Arabic" w:cs="Traditional Arabic" w:hint="cs"/>
          <w:sz w:val="32"/>
          <w:szCs w:val="32"/>
          <w:rtl/>
        </w:rPr>
        <w:t xml:space="preserve"> بحيث يؤدي ما ينبغي له أن يتصف به من تفرّد وإ</w:t>
      </w:r>
      <w:r w:rsidR="00BD6819" w:rsidRPr="00BD6819">
        <w:rPr>
          <w:rFonts w:ascii="Traditional Arabic" w:eastAsia="Calibri" w:hAnsi="Traditional Arabic" w:cs="Traditional Arabic" w:hint="cs"/>
          <w:sz w:val="32"/>
          <w:szCs w:val="32"/>
          <w:rtl/>
        </w:rPr>
        <w:t xml:space="preserve">بداع وقوة جذب </w:t>
      </w:r>
      <w:r w:rsidR="007029D9" w:rsidRPr="00BD6819">
        <w:rPr>
          <w:rFonts w:ascii="Traditional Arabic" w:eastAsia="Calibri" w:hAnsi="Traditional Arabic" w:cs="Traditional Arabic" w:hint="cs"/>
          <w:sz w:val="32"/>
          <w:szCs w:val="32"/>
          <w:rtl/>
        </w:rPr>
        <w:t>وأسر</w:t>
      </w:r>
      <w:r w:rsidR="0020424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b/>
          <w:bCs/>
          <w:sz w:val="32"/>
          <w:szCs w:val="32"/>
          <w:vertAlign w:val="superscript"/>
          <w:rtl/>
        </w:rPr>
        <w:footnoteReference w:id="23"/>
      </w:r>
      <w:r w:rsidR="00BD6819" w:rsidRPr="00BD6819">
        <w:rPr>
          <w:rFonts w:ascii="Traditional Arabic" w:eastAsia="Calibri" w:hAnsi="Traditional Arabic" w:cs="Traditional Arabic" w:hint="cs"/>
          <w:sz w:val="32"/>
          <w:szCs w:val="32"/>
          <w:rtl/>
        </w:rPr>
        <w:t>.</w:t>
      </w:r>
    </w:p>
    <w:p w14:paraId="688E8EFF" w14:textId="77777777" w:rsidR="00BD6819" w:rsidRPr="00BD6819" w:rsidRDefault="00BD6819" w:rsidP="00AD75FA">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يرى </w:t>
      </w:r>
      <w:r w:rsidRPr="00085260">
        <w:rPr>
          <w:rFonts w:ascii="Traditional Arabic" w:eastAsia="Calibri" w:hAnsi="Traditional Arabic" w:cs="Traditional Arabic" w:hint="cs"/>
          <w:b/>
          <w:bCs/>
          <w:sz w:val="32"/>
          <w:szCs w:val="32"/>
          <w:rtl/>
        </w:rPr>
        <w:t>جان كوهن</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أن:</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085260">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الانزياح</w:t>
      </w:r>
      <w:r w:rsidRPr="00BD6819">
        <w:rPr>
          <w:rFonts w:ascii="Traditional Arabic" w:eastAsia="Calibri" w:hAnsi="Traditional Arabic" w:cs="Traditional Arabic" w:hint="cs"/>
          <w:sz w:val="32"/>
          <w:szCs w:val="32"/>
          <w:rtl/>
        </w:rPr>
        <w:t xml:space="preserve"> هو الشرط الضروري </w:t>
      </w:r>
      <w:r w:rsidR="007029D9" w:rsidRPr="00BD6819">
        <w:rPr>
          <w:rFonts w:ascii="Traditional Arabic" w:eastAsia="Calibri" w:hAnsi="Traditional Arabic" w:cs="Traditional Arabic" w:hint="cs"/>
          <w:sz w:val="32"/>
          <w:szCs w:val="32"/>
          <w:rtl/>
        </w:rPr>
        <w:t>للشعر،</w:t>
      </w:r>
      <w:r w:rsidRPr="00BD6819">
        <w:rPr>
          <w:rFonts w:ascii="Traditional Arabic" w:eastAsia="Calibri" w:hAnsi="Traditional Arabic" w:cs="Traditional Arabic" w:hint="cs"/>
          <w:sz w:val="32"/>
          <w:szCs w:val="32"/>
          <w:rtl/>
        </w:rPr>
        <w:t xml:space="preserve"> فلا يوجد شعر بلا </w:t>
      </w:r>
      <w:r w:rsidR="007029D9" w:rsidRPr="00BD6819">
        <w:rPr>
          <w:rFonts w:ascii="Traditional Arabic" w:eastAsia="Calibri" w:hAnsi="Traditional Arabic" w:cs="Traditional Arabic" w:hint="cs"/>
          <w:sz w:val="32"/>
          <w:szCs w:val="32"/>
          <w:rtl/>
        </w:rPr>
        <w:t>انزياح،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وأن</w:t>
      </w:r>
      <w:r w:rsidRPr="00BD6819">
        <w:rPr>
          <w:rFonts w:ascii="Traditional Arabic" w:eastAsia="Calibri" w:hAnsi="Traditional Arabic" w:cs="Traditional Arabic" w:hint="cs"/>
          <w:sz w:val="32"/>
          <w:szCs w:val="32"/>
          <w:rtl/>
        </w:rPr>
        <w:t xml:space="preserve"> الشعر هو عبارة عن خروج عن </w:t>
      </w:r>
      <w:r w:rsidR="007029D9" w:rsidRPr="00BD6819">
        <w:rPr>
          <w:rFonts w:ascii="Traditional Arabic" w:eastAsia="Calibri" w:hAnsi="Traditional Arabic" w:cs="Traditional Arabic" w:hint="cs"/>
          <w:sz w:val="32"/>
          <w:szCs w:val="32"/>
          <w:rtl/>
        </w:rPr>
        <w:t>القاعدة،</w:t>
      </w:r>
      <w:r w:rsidRPr="00BD6819">
        <w:rPr>
          <w:rFonts w:ascii="Traditional Arabic" w:eastAsia="Calibri" w:hAnsi="Traditional Arabic" w:cs="Traditional Arabic" w:hint="cs"/>
          <w:sz w:val="32"/>
          <w:szCs w:val="32"/>
          <w:rtl/>
        </w:rPr>
        <w:t xml:space="preserve"> ولكن هذا الخروج ليس </w:t>
      </w:r>
      <w:r w:rsidR="007029D9" w:rsidRPr="00BD6819">
        <w:rPr>
          <w:rFonts w:ascii="Traditional Arabic" w:eastAsia="Calibri" w:hAnsi="Traditional Arabic" w:cs="Traditional Arabic" w:hint="cs"/>
          <w:sz w:val="32"/>
          <w:szCs w:val="32"/>
          <w:rtl/>
        </w:rPr>
        <w:t>عشوائيا،</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وانما</w:t>
      </w:r>
      <w:r w:rsidRPr="00BD6819">
        <w:rPr>
          <w:rFonts w:ascii="Traditional Arabic" w:eastAsia="Calibri" w:hAnsi="Traditional Arabic" w:cs="Traditional Arabic" w:hint="cs"/>
          <w:sz w:val="32"/>
          <w:szCs w:val="32"/>
          <w:rtl/>
        </w:rPr>
        <w:t xml:space="preserve"> ضمن قواعد وأسس </w:t>
      </w:r>
      <w:r w:rsidR="007029D9" w:rsidRPr="00BD6819">
        <w:rPr>
          <w:rFonts w:ascii="Traditional Arabic" w:eastAsia="Calibri" w:hAnsi="Traditional Arabic" w:cs="Traditional Arabic" w:hint="cs"/>
          <w:sz w:val="32"/>
          <w:szCs w:val="32"/>
          <w:rtl/>
        </w:rPr>
        <w:t>مضبوطة</w:t>
      </w:r>
      <w:r w:rsidR="00085260">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24"/>
      </w:r>
      <w:r w:rsidRPr="00BD6819">
        <w:rPr>
          <w:rFonts w:ascii="Traditional Arabic" w:eastAsia="Calibri" w:hAnsi="Traditional Arabic" w:cs="Traditional Arabic" w:hint="cs"/>
          <w:sz w:val="32"/>
          <w:szCs w:val="32"/>
          <w:rtl/>
        </w:rPr>
        <w:t>.</w:t>
      </w:r>
    </w:p>
    <w:p w14:paraId="6CAC63B8" w14:textId="0D01CA87" w:rsidR="00BD6819" w:rsidRPr="00BD6819" w:rsidRDefault="00BD6819" w:rsidP="000E1792">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ممّا سبق يتبين لنا أن ظاهرة الانزياح أصبحت بمثابة المركز من </w:t>
      </w:r>
      <w:r w:rsidR="007029D9" w:rsidRPr="00BD6819">
        <w:rPr>
          <w:rFonts w:ascii="Traditional Arabic" w:eastAsia="Calibri" w:hAnsi="Traditional Arabic" w:cs="Traditional Arabic" w:hint="cs"/>
          <w:sz w:val="32"/>
          <w:szCs w:val="32"/>
          <w:rtl/>
        </w:rPr>
        <w:t>الذات؛</w:t>
      </w:r>
      <w:r w:rsidRPr="00BD6819">
        <w:rPr>
          <w:rFonts w:ascii="Traditional Arabic" w:eastAsia="Calibri" w:hAnsi="Traditional Arabic" w:cs="Traditional Arabic" w:hint="cs"/>
          <w:sz w:val="32"/>
          <w:szCs w:val="32"/>
          <w:rtl/>
        </w:rPr>
        <w:t xml:space="preserve"> ذلك أن حضورها صار أكثر إلحاحا على مستوى </w:t>
      </w:r>
      <w:r w:rsidR="007029D9" w:rsidRPr="00BD6819">
        <w:rPr>
          <w:rFonts w:ascii="Traditional Arabic" w:eastAsia="Calibri" w:hAnsi="Traditional Arabic" w:cs="Traditional Arabic" w:hint="cs"/>
          <w:sz w:val="32"/>
          <w:szCs w:val="32"/>
          <w:rtl/>
        </w:rPr>
        <w:t>الممارسة؛</w:t>
      </w:r>
      <w:r w:rsidRPr="00BD6819">
        <w:rPr>
          <w:rFonts w:ascii="Traditional Arabic" w:eastAsia="Calibri" w:hAnsi="Traditional Arabic" w:cs="Traditional Arabic" w:hint="cs"/>
          <w:sz w:val="32"/>
          <w:szCs w:val="32"/>
          <w:rtl/>
        </w:rPr>
        <w:t xml:space="preserve"> خاصة </w:t>
      </w:r>
      <w:r w:rsidR="007029D9" w:rsidRPr="00BD6819">
        <w:rPr>
          <w:rFonts w:ascii="Traditional Arabic" w:eastAsia="Calibri" w:hAnsi="Traditional Arabic" w:cs="Traditional Arabic" w:hint="cs"/>
          <w:sz w:val="32"/>
          <w:szCs w:val="32"/>
          <w:rtl/>
        </w:rPr>
        <w:t>وأن</w:t>
      </w:r>
      <w:r w:rsidRPr="00BD6819">
        <w:rPr>
          <w:rFonts w:ascii="Traditional Arabic" w:eastAsia="Calibri" w:hAnsi="Traditional Arabic" w:cs="Traditional Arabic" w:hint="cs"/>
          <w:sz w:val="32"/>
          <w:szCs w:val="32"/>
          <w:rtl/>
        </w:rPr>
        <w:t xml:space="preserve"> المتكلم خرق نظام </w:t>
      </w:r>
      <w:r w:rsidR="007029D9" w:rsidRPr="00BD6819">
        <w:rPr>
          <w:rFonts w:ascii="Traditional Arabic" w:eastAsia="Calibri" w:hAnsi="Traditional Arabic" w:cs="Traditional Arabic" w:hint="cs"/>
          <w:sz w:val="32"/>
          <w:szCs w:val="32"/>
          <w:rtl/>
        </w:rPr>
        <w:t>اللغة،</w:t>
      </w:r>
      <w:r w:rsidRPr="00BD6819">
        <w:rPr>
          <w:rFonts w:ascii="Traditional Arabic" w:eastAsia="Calibri" w:hAnsi="Traditional Arabic" w:cs="Traditional Arabic" w:hint="cs"/>
          <w:sz w:val="32"/>
          <w:szCs w:val="32"/>
          <w:rtl/>
        </w:rPr>
        <w:t xml:space="preserve"> وانتهك قواعدها ساعيا إلى الارتقاء بكلامه درجات </w:t>
      </w:r>
      <w:r w:rsidR="00F176A1">
        <w:rPr>
          <w:rFonts w:ascii="Traditional Arabic" w:eastAsia="Calibri" w:hAnsi="Traditional Arabic" w:cs="Traditional Arabic" w:hint="cs"/>
          <w:sz w:val="32"/>
          <w:szCs w:val="32"/>
          <w:rtl/>
        </w:rPr>
        <w:t xml:space="preserve">الإبداع </w:t>
      </w:r>
      <w:r w:rsidR="000E1792">
        <w:rPr>
          <w:rFonts w:ascii="Traditional Arabic" w:eastAsia="Calibri" w:hAnsi="Traditional Arabic" w:cs="Traditional Arabic" w:hint="cs"/>
          <w:sz w:val="32"/>
          <w:szCs w:val="32"/>
          <w:rtl/>
        </w:rPr>
        <w:t xml:space="preserve">، </w:t>
      </w:r>
      <w:r w:rsidR="00F176A1">
        <w:rPr>
          <w:rFonts w:ascii="Traditional Arabic" w:eastAsia="Calibri" w:hAnsi="Traditional Arabic" w:cs="Traditional Arabic" w:hint="cs"/>
          <w:sz w:val="32"/>
          <w:szCs w:val="32"/>
          <w:rtl/>
        </w:rPr>
        <w:t>وقد لفتت هذه الظاهرة</w:t>
      </w:r>
      <w:r w:rsidRPr="00BD6819">
        <w:rPr>
          <w:rFonts w:ascii="Traditional Arabic" w:eastAsia="Calibri" w:hAnsi="Traditional Arabic" w:cs="Traditional Arabic" w:hint="cs"/>
          <w:sz w:val="32"/>
          <w:szCs w:val="32"/>
          <w:rtl/>
        </w:rPr>
        <w:t xml:space="preserve"> انتباه المنشغلين بالد</w:t>
      </w:r>
      <w:r w:rsidR="00F176A1">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رس اللغوي والبلاغي على مرّ </w:t>
      </w:r>
      <w:r w:rsidR="007029D9" w:rsidRPr="00BD6819">
        <w:rPr>
          <w:rFonts w:ascii="Traditional Arabic" w:eastAsia="Calibri" w:hAnsi="Traditional Arabic" w:cs="Traditional Arabic" w:hint="cs"/>
          <w:sz w:val="32"/>
          <w:szCs w:val="32"/>
          <w:rtl/>
        </w:rPr>
        <w:t>العصور،</w:t>
      </w:r>
      <w:r w:rsidRPr="00BD6819">
        <w:rPr>
          <w:rFonts w:ascii="Traditional Arabic" w:eastAsia="Calibri" w:hAnsi="Traditional Arabic" w:cs="Traditional Arabic" w:hint="cs"/>
          <w:sz w:val="32"/>
          <w:szCs w:val="32"/>
          <w:rtl/>
        </w:rPr>
        <w:t xml:space="preserve"> و</w:t>
      </w:r>
      <w:r w:rsidR="00F176A1">
        <w:rPr>
          <w:rFonts w:ascii="Traditional Arabic" w:eastAsia="Calibri" w:hAnsi="Traditional Arabic" w:cs="Traditional Arabic" w:hint="cs"/>
          <w:sz w:val="32"/>
          <w:szCs w:val="32"/>
          <w:rtl/>
        </w:rPr>
        <w:t xml:space="preserve">هذا ما حرص </w:t>
      </w:r>
      <w:r w:rsidRPr="00537C7F">
        <w:rPr>
          <w:rFonts w:ascii="Traditional Arabic" w:eastAsia="Calibri" w:hAnsi="Traditional Arabic" w:cs="Traditional Arabic" w:hint="cs"/>
          <w:b/>
          <w:bCs/>
          <w:sz w:val="32"/>
          <w:szCs w:val="32"/>
          <w:rtl/>
        </w:rPr>
        <w:t>عبد السلام المسدّي</w:t>
      </w:r>
      <w:r w:rsidR="00F176A1">
        <w:rPr>
          <w:rFonts w:ascii="Traditional Arabic" w:eastAsia="Calibri" w:hAnsi="Traditional Arabic" w:cs="Traditional Arabic" w:hint="cs"/>
          <w:sz w:val="32"/>
          <w:szCs w:val="32"/>
          <w:rtl/>
        </w:rPr>
        <w:t xml:space="preserve"> على تأكيده بتبيان تجلّيات الانزياح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537C7F">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ولئن</w:t>
      </w:r>
      <w:r w:rsidRPr="00BD6819">
        <w:rPr>
          <w:rFonts w:ascii="Traditional Arabic" w:eastAsia="Calibri" w:hAnsi="Traditional Arabic" w:cs="Traditional Arabic" w:hint="cs"/>
          <w:sz w:val="32"/>
          <w:szCs w:val="32"/>
          <w:rtl/>
        </w:rPr>
        <w:t xml:space="preserve"> استقام له أن يكون عنصرا فارّا في التفكير الأسلوبي فلأنه يستمد دلالته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لامع الخطاب الأصغر كالنص والرسالة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وإنما يستمد تصوّره من علاقة الخطاب الأصغر بالخطاب الأكبر وهو اللغة التي فيها يُسبك</w:t>
      </w:r>
      <w:r w:rsidR="00537C7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25"/>
      </w:r>
      <w:r w:rsidRPr="00BD6819">
        <w:rPr>
          <w:rFonts w:ascii="Traditional Arabic" w:eastAsia="Calibri" w:hAnsi="Traditional Arabic" w:cs="Traditional Arabic" w:hint="cs"/>
          <w:sz w:val="32"/>
          <w:szCs w:val="32"/>
          <w:rtl/>
        </w:rPr>
        <w:t>.</w:t>
      </w:r>
    </w:p>
    <w:p w14:paraId="2C7A755E"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كما أكّد على </w:t>
      </w:r>
      <w:r w:rsidR="007029D9" w:rsidRPr="00BD6819">
        <w:rPr>
          <w:rFonts w:ascii="Traditional Arabic" w:eastAsia="Calibri" w:hAnsi="Traditional Arabic" w:cs="Traditional Arabic" w:hint="cs"/>
          <w:sz w:val="32"/>
          <w:szCs w:val="32"/>
          <w:rtl/>
        </w:rPr>
        <w:t>أن:</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«الانزياح</w:t>
      </w:r>
      <w:r w:rsidRPr="00BD6819">
        <w:rPr>
          <w:rFonts w:ascii="Traditional Arabic" w:eastAsia="Calibri" w:hAnsi="Traditional Arabic" w:cs="Traditional Arabic" w:hint="cs"/>
          <w:sz w:val="32"/>
          <w:szCs w:val="32"/>
          <w:rtl/>
        </w:rPr>
        <w:t xml:space="preserve"> مصطلح عسير الترجمة</w:t>
      </w:r>
      <w:r w:rsidR="00D44BF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لأنه غير مستقر في متصوّره ... كما يعتبر الأسلوبيون أنه كلما تصرف مستعمل اللغة في هياكل دلالاتها أو أشكال تراكيبها بما يخرج عن المألوف انتقل كلامه م</w:t>
      </w:r>
      <w:r w:rsidR="00537C7F">
        <w:rPr>
          <w:rFonts w:ascii="Traditional Arabic" w:eastAsia="Calibri" w:hAnsi="Traditional Arabic" w:cs="Traditional Arabic" w:hint="cs"/>
          <w:sz w:val="32"/>
          <w:szCs w:val="32"/>
          <w:rtl/>
        </w:rPr>
        <w:t>ن السمة الإخبارية إ</w:t>
      </w:r>
      <w:r w:rsidRPr="00BD6819">
        <w:rPr>
          <w:rFonts w:ascii="Traditional Arabic" w:eastAsia="Calibri" w:hAnsi="Traditional Arabic" w:cs="Traditional Arabic" w:hint="cs"/>
          <w:sz w:val="32"/>
          <w:szCs w:val="32"/>
          <w:rtl/>
        </w:rPr>
        <w:t xml:space="preserve">لى السمة </w:t>
      </w:r>
      <w:r w:rsidR="00537C7F">
        <w:rPr>
          <w:rFonts w:ascii="Traditional Arabic" w:eastAsia="Calibri" w:hAnsi="Traditional Arabic" w:cs="Traditional Arabic" w:hint="cs"/>
          <w:sz w:val="32"/>
          <w:szCs w:val="32"/>
          <w:rtl/>
        </w:rPr>
        <w:t>الإ</w:t>
      </w:r>
      <w:r w:rsidR="007029D9" w:rsidRPr="00BD6819">
        <w:rPr>
          <w:rFonts w:ascii="Traditional Arabic" w:eastAsia="Calibri" w:hAnsi="Traditional Arabic" w:cs="Traditional Arabic" w:hint="cs"/>
          <w:sz w:val="32"/>
          <w:szCs w:val="32"/>
          <w:rtl/>
        </w:rPr>
        <w:t>نشائية</w:t>
      </w:r>
      <w:r w:rsidR="00537C7F">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26"/>
      </w:r>
      <w:r w:rsidRPr="00BD6819">
        <w:rPr>
          <w:rFonts w:ascii="Traditional Arabic" w:eastAsia="Calibri" w:hAnsi="Traditional Arabic" w:cs="Traditional Arabic" w:hint="cs"/>
          <w:sz w:val="32"/>
          <w:szCs w:val="32"/>
          <w:rtl/>
        </w:rPr>
        <w:t>.</w:t>
      </w:r>
    </w:p>
    <w:p w14:paraId="11028259" w14:textId="074630C7" w:rsidR="00BD6819" w:rsidRPr="00123574" w:rsidRDefault="00BD6819" w:rsidP="00123574">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ممّا سبق يتضح لنا أن الانزياح هو إظهار النص الأدبي في صورة خطاب مغاير </w:t>
      </w:r>
      <w:r w:rsidR="007029D9" w:rsidRPr="00BD6819">
        <w:rPr>
          <w:rFonts w:ascii="Traditional Arabic" w:eastAsia="Calibri" w:hAnsi="Traditional Arabic" w:cs="Traditional Arabic" w:hint="cs"/>
          <w:sz w:val="32"/>
          <w:szCs w:val="32"/>
          <w:rtl/>
        </w:rPr>
        <w:t>للعادي،</w:t>
      </w:r>
      <w:r w:rsidRPr="00BD6819">
        <w:rPr>
          <w:rFonts w:ascii="Traditional Arabic" w:eastAsia="Calibri" w:hAnsi="Traditional Arabic" w:cs="Traditional Arabic" w:hint="cs"/>
          <w:sz w:val="32"/>
          <w:szCs w:val="32"/>
          <w:rtl/>
        </w:rPr>
        <w:t xml:space="preserve"> مع الحرص على عدم تجاوز الحد الذي قد يخرج الكلام </w:t>
      </w:r>
      <w:r w:rsidR="007029D9" w:rsidRPr="00BD6819">
        <w:rPr>
          <w:rFonts w:ascii="Traditional Arabic" w:eastAsia="Calibri" w:hAnsi="Traditional Arabic" w:cs="Traditional Arabic" w:hint="cs"/>
          <w:sz w:val="32"/>
          <w:szCs w:val="32"/>
          <w:rtl/>
        </w:rPr>
        <w:t>والعمل</w:t>
      </w:r>
      <w:r w:rsidR="004E62B3">
        <w:rPr>
          <w:rFonts w:ascii="Traditional Arabic" w:eastAsia="Calibri" w:hAnsi="Traditional Arabic" w:cs="Traditional Arabic" w:hint="cs"/>
          <w:sz w:val="32"/>
          <w:szCs w:val="32"/>
          <w:rtl/>
        </w:rPr>
        <w:t xml:space="preserve"> الإ</w:t>
      </w:r>
      <w:r w:rsidRPr="00BD6819">
        <w:rPr>
          <w:rFonts w:ascii="Traditional Arabic" w:eastAsia="Calibri" w:hAnsi="Traditional Arabic" w:cs="Traditional Arabic" w:hint="cs"/>
          <w:sz w:val="32"/>
          <w:szCs w:val="32"/>
          <w:rtl/>
        </w:rPr>
        <w:t xml:space="preserve">بداعي الأدبي عما </w:t>
      </w:r>
      <w:r w:rsidR="00123574">
        <w:rPr>
          <w:rFonts w:ascii="Traditional Arabic" w:eastAsia="Calibri" w:hAnsi="Traditional Arabic" w:cs="Traditional Arabic" w:hint="cs"/>
          <w:sz w:val="32"/>
          <w:szCs w:val="32"/>
          <w:rtl/>
        </w:rPr>
        <w:t>يتقبله العقل أي حصره في المعقول ،</w:t>
      </w:r>
      <w:r w:rsidR="00B010B3">
        <w:rPr>
          <w:rFonts w:ascii="Traditional Arabic" w:eastAsia="Calibri" w:hAnsi="Traditional Arabic" w:cs="Traditional Arabic" w:hint="cs"/>
          <w:sz w:val="32"/>
          <w:szCs w:val="32"/>
          <w:rtl/>
        </w:rPr>
        <w:t xml:space="preserve"> </w:t>
      </w:r>
      <w:r w:rsidR="00123574">
        <w:rPr>
          <w:rFonts w:ascii="Traditional Arabic" w:eastAsia="Calibri" w:hAnsi="Traditional Arabic" w:cs="Traditional Arabic" w:hint="cs"/>
          <w:sz w:val="32"/>
          <w:szCs w:val="32"/>
          <w:rtl/>
        </w:rPr>
        <w:t>ف</w:t>
      </w:r>
      <w:r w:rsidR="00B010B3">
        <w:rPr>
          <w:rFonts w:ascii="Traditional Arabic" w:eastAsia="Calibri" w:hAnsi="Traditional Arabic" w:cs="Traditional Arabic" w:hint="cs"/>
          <w:sz w:val="32"/>
          <w:szCs w:val="32"/>
          <w:rtl/>
        </w:rPr>
        <w:t>الانزياح بخروجه عن المألوف إن</w:t>
      </w:r>
      <w:r w:rsidRPr="00BD6819">
        <w:rPr>
          <w:rFonts w:ascii="Traditional Arabic" w:eastAsia="Calibri" w:hAnsi="Traditional Arabic" w:cs="Traditional Arabic" w:hint="cs"/>
          <w:sz w:val="32"/>
          <w:szCs w:val="32"/>
          <w:rtl/>
        </w:rPr>
        <w:t xml:space="preserve">ما تقوى </w:t>
      </w:r>
      <w:r w:rsidR="007029D9" w:rsidRPr="00BD6819">
        <w:rPr>
          <w:rFonts w:ascii="Traditional Arabic" w:eastAsia="Calibri" w:hAnsi="Traditional Arabic" w:cs="Traditional Arabic" w:hint="cs"/>
          <w:sz w:val="32"/>
          <w:szCs w:val="32"/>
          <w:rtl/>
        </w:rPr>
        <w:t>دلالته، ويحدث</w:t>
      </w:r>
      <w:r w:rsidRPr="00BD6819">
        <w:rPr>
          <w:rFonts w:ascii="Traditional Arabic" w:eastAsia="Calibri" w:hAnsi="Traditional Arabic" w:cs="Traditional Arabic" w:hint="cs"/>
          <w:sz w:val="32"/>
          <w:szCs w:val="32"/>
          <w:rtl/>
        </w:rPr>
        <w:t xml:space="preserve"> جمالية</w:t>
      </w:r>
      <w:r w:rsidR="004E62B3">
        <w:rPr>
          <w:rFonts w:ascii="Traditional Arabic" w:eastAsia="Calibri" w:hAnsi="Traditional Arabic" w:cs="Traditional Arabic" w:hint="cs"/>
          <w:sz w:val="32"/>
          <w:szCs w:val="32"/>
          <w:rtl/>
        </w:rPr>
        <w:t xml:space="preserve"> لا نظير لها في العمل الأدبي الإ</w:t>
      </w:r>
      <w:r w:rsidRPr="00BD6819">
        <w:rPr>
          <w:rFonts w:ascii="Traditional Arabic" w:eastAsia="Calibri" w:hAnsi="Traditional Arabic" w:cs="Traditional Arabic" w:hint="cs"/>
          <w:sz w:val="32"/>
          <w:szCs w:val="32"/>
          <w:rtl/>
        </w:rPr>
        <w:t>بداعي.</w:t>
      </w:r>
    </w:p>
    <w:p w14:paraId="284F3FEA" w14:textId="77777777" w:rsidR="00BD6819" w:rsidRPr="00BD6819" w:rsidRDefault="00BD6819" w:rsidP="00AD75FA">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في حين أن </w:t>
      </w:r>
      <w:r w:rsidRPr="003D6B41">
        <w:rPr>
          <w:rFonts w:ascii="Traditional Arabic" w:eastAsia="Calibri" w:hAnsi="Traditional Arabic" w:cs="Traditional Arabic" w:hint="cs"/>
          <w:b/>
          <w:bCs/>
          <w:sz w:val="32"/>
          <w:szCs w:val="32"/>
          <w:rtl/>
        </w:rPr>
        <w:t>ابن جني</w:t>
      </w:r>
      <w:r w:rsidRPr="00BD6819">
        <w:rPr>
          <w:rFonts w:ascii="Traditional Arabic" w:eastAsia="Calibri" w:hAnsi="Traditional Arabic" w:cs="Traditional Arabic" w:hint="cs"/>
          <w:sz w:val="32"/>
          <w:szCs w:val="32"/>
          <w:rtl/>
        </w:rPr>
        <w:t xml:space="preserve"> أورد قديما مصطلح الخرق دالاّ بذلك على شذوذ الشاعر في توظيفه </w:t>
      </w:r>
      <w:r w:rsidR="007029D9" w:rsidRPr="00BD6819">
        <w:rPr>
          <w:rFonts w:ascii="Traditional Arabic" w:eastAsia="Calibri" w:hAnsi="Traditional Arabic" w:cs="Traditional Arabic" w:hint="cs"/>
          <w:sz w:val="32"/>
          <w:szCs w:val="32"/>
          <w:rtl/>
        </w:rPr>
        <w:t>للغة،</w:t>
      </w:r>
      <w:r w:rsidRPr="00BD6819">
        <w:rPr>
          <w:rFonts w:ascii="Traditional Arabic" w:eastAsia="Calibri" w:hAnsi="Traditional Arabic" w:cs="Traditional Arabic" w:hint="cs"/>
          <w:sz w:val="32"/>
          <w:szCs w:val="32"/>
          <w:rtl/>
        </w:rPr>
        <w:t xml:space="preserve"> وهو بذلك انتهاك وانحراف </w:t>
      </w:r>
      <w:r w:rsidR="007029D9"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إذا</w:t>
      </w:r>
      <w:r w:rsidRPr="00BD6819">
        <w:rPr>
          <w:rFonts w:ascii="Traditional Arabic" w:eastAsia="Calibri" w:hAnsi="Traditional Arabic" w:cs="Traditional Arabic" w:hint="cs"/>
          <w:sz w:val="32"/>
          <w:szCs w:val="32"/>
          <w:rtl/>
        </w:rPr>
        <w:t xml:space="preserve"> كانت الألفاظ أدل</w:t>
      </w:r>
      <w:r w:rsidR="00B010B3">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ة </w:t>
      </w:r>
      <w:r w:rsidR="007029D9" w:rsidRPr="00BD6819">
        <w:rPr>
          <w:rFonts w:ascii="Traditional Arabic" w:eastAsia="Calibri" w:hAnsi="Traditional Arabic" w:cs="Traditional Arabic" w:hint="cs"/>
          <w:sz w:val="32"/>
          <w:szCs w:val="32"/>
          <w:rtl/>
        </w:rPr>
        <w:t>المعاني،</w:t>
      </w:r>
      <w:r w:rsidRPr="00BD6819">
        <w:rPr>
          <w:rFonts w:ascii="Traditional Arabic" w:eastAsia="Calibri" w:hAnsi="Traditional Arabic" w:cs="Traditional Arabic" w:hint="cs"/>
          <w:sz w:val="32"/>
          <w:szCs w:val="32"/>
          <w:rtl/>
        </w:rPr>
        <w:t xml:space="preserve"> ثم زِيدَ فيها </w:t>
      </w:r>
      <w:r w:rsidR="007029D9" w:rsidRPr="00BD6819">
        <w:rPr>
          <w:rFonts w:ascii="Traditional Arabic" w:eastAsia="Calibri" w:hAnsi="Traditional Arabic" w:cs="Traditional Arabic" w:hint="cs"/>
          <w:sz w:val="32"/>
          <w:szCs w:val="32"/>
          <w:rtl/>
        </w:rPr>
        <w:t>شيء،</w:t>
      </w:r>
      <w:r w:rsidRPr="00BD6819">
        <w:rPr>
          <w:rFonts w:ascii="Traditional Arabic" w:eastAsia="Calibri" w:hAnsi="Traditional Arabic" w:cs="Traditional Arabic" w:hint="cs"/>
          <w:sz w:val="32"/>
          <w:szCs w:val="32"/>
          <w:rtl/>
        </w:rPr>
        <w:t xml:space="preserve"> أوجبت القسمة له زيادة المعنى </w:t>
      </w:r>
      <w:r w:rsidR="007029D9" w:rsidRPr="00BD6819">
        <w:rPr>
          <w:rFonts w:ascii="Traditional Arabic" w:eastAsia="Calibri" w:hAnsi="Traditional Arabic" w:cs="Traditional Arabic" w:hint="cs"/>
          <w:sz w:val="32"/>
          <w:szCs w:val="32"/>
          <w:rtl/>
        </w:rPr>
        <w:t>به،</w:t>
      </w:r>
      <w:r w:rsidR="00AC6B3C">
        <w:rPr>
          <w:rFonts w:ascii="Traditional Arabic" w:eastAsia="Calibri" w:hAnsi="Traditional Arabic" w:cs="Traditional Arabic" w:hint="cs"/>
          <w:sz w:val="32"/>
          <w:szCs w:val="32"/>
          <w:rtl/>
        </w:rPr>
        <w:t xml:space="preserve"> وكذلك إ</w:t>
      </w:r>
      <w:r w:rsidRPr="00BD6819">
        <w:rPr>
          <w:rFonts w:ascii="Traditional Arabic" w:eastAsia="Calibri" w:hAnsi="Traditional Arabic" w:cs="Traditional Arabic" w:hint="cs"/>
          <w:sz w:val="32"/>
          <w:szCs w:val="32"/>
          <w:rtl/>
        </w:rPr>
        <w:t xml:space="preserve">ن انحرف به عن سمته وهديته كان ذلك دليلا على حادث متجدّد </w:t>
      </w:r>
      <w:r w:rsidR="007029D9" w:rsidRPr="00BD6819">
        <w:rPr>
          <w:rFonts w:ascii="Traditional Arabic" w:eastAsia="Calibri" w:hAnsi="Traditional Arabic" w:cs="Traditional Arabic" w:hint="cs"/>
          <w:sz w:val="32"/>
          <w:szCs w:val="32"/>
          <w:rtl/>
        </w:rPr>
        <w:t>له،</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وأكثر</w:t>
      </w:r>
      <w:r w:rsidRPr="00BD6819">
        <w:rPr>
          <w:rFonts w:ascii="Traditional Arabic" w:eastAsia="Calibri" w:hAnsi="Traditional Arabic" w:cs="Traditional Arabic" w:hint="cs"/>
          <w:sz w:val="32"/>
          <w:szCs w:val="32"/>
          <w:rtl/>
        </w:rPr>
        <w:t xml:space="preserve"> ذلك أن يكون ما حدث له زائدا </w:t>
      </w:r>
      <w:r w:rsidR="007029D9" w:rsidRPr="00BD6819">
        <w:rPr>
          <w:rFonts w:ascii="Traditional Arabic" w:eastAsia="Calibri" w:hAnsi="Traditional Arabic" w:cs="Traditional Arabic" w:hint="cs"/>
          <w:sz w:val="32"/>
          <w:szCs w:val="32"/>
          <w:rtl/>
        </w:rPr>
        <w:t>فيه،</w:t>
      </w:r>
      <w:r w:rsidRPr="00BD6819">
        <w:rPr>
          <w:rFonts w:ascii="Traditional Arabic" w:eastAsia="Calibri" w:hAnsi="Traditional Arabic" w:cs="Traditional Arabic" w:hint="cs"/>
          <w:sz w:val="32"/>
          <w:szCs w:val="32"/>
          <w:rtl/>
        </w:rPr>
        <w:t xml:space="preserve"> لا منتقصا منه...تكثير اللفظ للتكثير </w:t>
      </w:r>
      <w:r w:rsidR="007029D9" w:rsidRPr="00BD6819">
        <w:rPr>
          <w:rFonts w:ascii="Traditional Arabic" w:eastAsia="Calibri" w:hAnsi="Traditional Arabic" w:cs="Traditional Arabic" w:hint="cs"/>
          <w:sz w:val="32"/>
          <w:szCs w:val="32"/>
          <w:rtl/>
        </w:rPr>
        <w:t>المعنى،</w:t>
      </w:r>
      <w:r w:rsidRPr="00BD6819">
        <w:rPr>
          <w:rFonts w:ascii="Traditional Arabic" w:eastAsia="Calibri" w:hAnsi="Traditional Arabic" w:cs="Traditional Arabic" w:hint="cs"/>
          <w:sz w:val="32"/>
          <w:szCs w:val="32"/>
          <w:rtl/>
        </w:rPr>
        <w:t xml:space="preserve"> العدول عن معتاد حاله</w:t>
      </w:r>
      <w:r w:rsidR="00B010B3">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27"/>
      </w:r>
      <w:r w:rsidRPr="00BD6819">
        <w:rPr>
          <w:rFonts w:ascii="Traditional Arabic" w:eastAsia="Calibri" w:hAnsi="Traditional Arabic" w:cs="Traditional Arabic" w:hint="cs"/>
          <w:sz w:val="32"/>
          <w:szCs w:val="32"/>
          <w:rtl/>
        </w:rPr>
        <w:t>.</w:t>
      </w:r>
    </w:p>
    <w:p w14:paraId="0353B49A" w14:textId="6D545241"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ذهب </w:t>
      </w:r>
      <w:r w:rsidRPr="003D6B41">
        <w:rPr>
          <w:rFonts w:ascii="Traditional Arabic" w:eastAsia="Calibri" w:hAnsi="Traditional Arabic" w:cs="Traditional Arabic" w:hint="cs"/>
          <w:b/>
          <w:bCs/>
          <w:sz w:val="32"/>
          <w:szCs w:val="32"/>
          <w:rtl/>
        </w:rPr>
        <w:t>أحمد محمد ويس</w:t>
      </w:r>
      <w:r w:rsidR="00B010B3">
        <w:rPr>
          <w:rFonts w:ascii="Traditional Arabic" w:eastAsia="Calibri" w:hAnsi="Traditional Arabic" w:cs="Traditional Arabic" w:hint="cs"/>
          <w:sz w:val="32"/>
          <w:szCs w:val="32"/>
          <w:rtl/>
        </w:rPr>
        <w:t xml:space="preserve"> إ</w:t>
      </w:r>
      <w:r w:rsidRPr="00BD6819">
        <w:rPr>
          <w:rFonts w:ascii="Traditional Arabic" w:eastAsia="Calibri" w:hAnsi="Traditional Arabic" w:cs="Traditional Arabic" w:hint="cs"/>
          <w:sz w:val="32"/>
          <w:szCs w:val="32"/>
          <w:rtl/>
        </w:rPr>
        <w:t>لى كثرة المصطلحات التي شاركت مصطلح الانزياح في الد</w:t>
      </w:r>
      <w:r w:rsidR="00B010B3">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لالة الاصطلاحية </w:t>
      </w:r>
      <w:r w:rsidR="007029D9"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«ولئن</w:t>
      </w:r>
      <w:r w:rsidRPr="00BD6819">
        <w:rPr>
          <w:rFonts w:ascii="Traditional Arabic" w:eastAsia="Calibri" w:hAnsi="Traditional Arabic" w:cs="Traditional Arabic" w:hint="cs"/>
          <w:sz w:val="32"/>
          <w:szCs w:val="32"/>
          <w:rtl/>
        </w:rPr>
        <w:t xml:space="preserve"> كان لهذه ا</w:t>
      </w:r>
      <w:r w:rsidR="00AC6B3C">
        <w:rPr>
          <w:rFonts w:ascii="Traditional Arabic" w:eastAsia="Calibri" w:hAnsi="Traditional Arabic" w:cs="Traditional Arabic" w:hint="cs"/>
          <w:sz w:val="32"/>
          <w:szCs w:val="32"/>
          <w:rtl/>
        </w:rPr>
        <w:t>لكثرة من الدلالة فإنما هي تشير إ</w:t>
      </w:r>
      <w:r w:rsidRPr="00BD6819">
        <w:rPr>
          <w:rFonts w:ascii="Traditional Arabic" w:eastAsia="Calibri" w:hAnsi="Traditional Arabic" w:cs="Traditional Arabic" w:hint="cs"/>
          <w:sz w:val="32"/>
          <w:szCs w:val="32"/>
          <w:rtl/>
        </w:rPr>
        <w:t xml:space="preserve">لى مدى أهمية ما تحمله من </w:t>
      </w:r>
      <w:r w:rsidR="007029D9" w:rsidRPr="00BD6819">
        <w:rPr>
          <w:rFonts w:ascii="Traditional Arabic" w:eastAsia="Calibri" w:hAnsi="Traditional Arabic" w:cs="Traditional Arabic" w:hint="cs"/>
          <w:sz w:val="32"/>
          <w:szCs w:val="32"/>
          <w:rtl/>
        </w:rPr>
        <w:t>مفهوم</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28"/>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b/>
          <w:bCs/>
          <w:sz w:val="32"/>
          <w:szCs w:val="32"/>
          <w:rtl/>
        </w:rPr>
        <w:t xml:space="preserve"> </w:t>
      </w:r>
    </w:p>
    <w:p w14:paraId="3D441B16" w14:textId="77777777" w:rsidR="00BD6819" w:rsidRPr="00BD6819" w:rsidRDefault="00BD6819" w:rsidP="00AD75FA">
      <w:pPr>
        <w:bidi/>
        <w:spacing w:after="0"/>
        <w:ind w:firstLine="340"/>
        <w:jc w:val="both"/>
        <w:rPr>
          <w:rFonts w:ascii="Traditional Arabic" w:eastAsia="Calibri" w:hAnsi="Traditional Arabic" w:cs="Traditional Arabic"/>
          <w:b/>
          <w:bCs/>
          <w:sz w:val="32"/>
          <w:szCs w:val="32"/>
        </w:rPr>
      </w:pPr>
      <w:r w:rsidRPr="00BD6819">
        <w:rPr>
          <w:rFonts w:ascii="Traditional Arabic" w:eastAsia="Calibri" w:hAnsi="Traditional Arabic" w:cs="Traditional Arabic" w:hint="cs"/>
          <w:sz w:val="32"/>
          <w:szCs w:val="32"/>
          <w:rtl/>
        </w:rPr>
        <w:t xml:space="preserve">ولازال اختلاف النقاد والباحثين المعاصرين قائما في تعدد تسمياته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الانزياح- نذكر من </w:t>
      </w:r>
      <w:r w:rsidR="007029D9" w:rsidRPr="00BD6819">
        <w:rPr>
          <w:rFonts w:ascii="Traditional Arabic" w:eastAsia="Calibri" w:hAnsi="Traditional Arabic" w:cs="Traditional Arabic" w:hint="cs"/>
          <w:sz w:val="32"/>
          <w:szCs w:val="32"/>
          <w:rtl/>
        </w:rPr>
        <w:t>ذلك:</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b/>
          <w:bCs/>
          <w:sz w:val="32"/>
          <w:szCs w:val="32"/>
          <w:rtl/>
        </w:rPr>
        <w:t>" كوهن "</w:t>
      </w:r>
      <w:r w:rsidRPr="00BD6819">
        <w:rPr>
          <w:rFonts w:ascii="Traditional Arabic" w:eastAsia="Calibri" w:hAnsi="Traditional Arabic" w:cs="Traditional Arabic" w:hint="cs"/>
          <w:sz w:val="32"/>
          <w:szCs w:val="32"/>
          <w:rtl/>
        </w:rPr>
        <w:t xml:space="preserve"> سماه </w:t>
      </w:r>
      <w:r w:rsidR="007029D9" w:rsidRPr="00BD6819">
        <w:rPr>
          <w:rFonts w:ascii="Traditional Arabic" w:eastAsia="Calibri" w:hAnsi="Traditional Arabic" w:cs="Traditional Arabic" w:hint="cs"/>
          <w:sz w:val="32"/>
          <w:szCs w:val="32"/>
          <w:rtl/>
        </w:rPr>
        <w:t>انتهاكا،</w:t>
      </w:r>
      <w:r w:rsidRPr="00BD6819">
        <w:rPr>
          <w:rFonts w:ascii="Traditional Arabic" w:eastAsia="Calibri" w:hAnsi="Traditional Arabic" w:cs="Traditional Arabic" w:hint="cs"/>
          <w:sz w:val="32"/>
          <w:szCs w:val="32"/>
          <w:rtl/>
        </w:rPr>
        <w:t xml:space="preserve"> و</w:t>
      </w:r>
      <w:r w:rsidRPr="00BD6819">
        <w:rPr>
          <w:rFonts w:ascii="Traditional Arabic" w:eastAsia="Calibri" w:hAnsi="Traditional Arabic" w:cs="Traditional Arabic" w:hint="cs"/>
          <w:b/>
          <w:bCs/>
          <w:sz w:val="32"/>
          <w:szCs w:val="32"/>
          <w:rtl/>
        </w:rPr>
        <w:t>" تودروف "</w:t>
      </w:r>
      <w:r w:rsidRPr="00BD6819">
        <w:rPr>
          <w:rFonts w:ascii="Traditional Arabic" w:eastAsia="Calibri" w:hAnsi="Traditional Arabic" w:cs="Traditional Arabic" w:hint="cs"/>
          <w:sz w:val="32"/>
          <w:szCs w:val="32"/>
          <w:rtl/>
        </w:rPr>
        <w:t xml:space="preserve"> - سماه شذوذا -، و</w:t>
      </w:r>
      <w:r w:rsidRPr="00BD6819">
        <w:rPr>
          <w:rFonts w:ascii="Traditional Arabic" w:eastAsia="Calibri" w:hAnsi="Traditional Arabic" w:cs="Traditional Arabic" w:hint="cs"/>
          <w:b/>
          <w:bCs/>
          <w:sz w:val="32"/>
          <w:szCs w:val="32"/>
          <w:rtl/>
        </w:rPr>
        <w:t>" رولان بارت "</w:t>
      </w:r>
      <w:r w:rsidRPr="00BD6819">
        <w:rPr>
          <w:rFonts w:ascii="Traditional Arabic" w:eastAsia="Calibri" w:hAnsi="Traditional Arabic" w:cs="Traditional Arabic" w:hint="cs"/>
          <w:sz w:val="32"/>
          <w:szCs w:val="32"/>
          <w:rtl/>
        </w:rPr>
        <w:t xml:space="preserve"> - سماه فضيحة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 </w:t>
      </w:r>
      <w:r w:rsidRPr="00BD6819">
        <w:rPr>
          <w:rFonts w:ascii="Traditional Arabic" w:eastAsia="Calibri" w:hAnsi="Traditional Arabic" w:cs="Traditional Arabic" w:hint="cs"/>
          <w:b/>
          <w:bCs/>
          <w:sz w:val="32"/>
          <w:szCs w:val="32"/>
          <w:rtl/>
        </w:rPr>
        <w:t xml:space="preserve">" ريني </w:t>
      </w:r>
      <w:r w:rsidR="007029D9" w:rsidRPr="00BD6819">
        <w:rPr>
          <w:rFonts w:ascii="Traditional Arabic" w:eastAsia="Calibri" w:hAnsi="Traditional Arabic" w:cs="Traditional Arabic" w:hint="cs"/>
          <w:b/>
          <w:bCs/>
          <w:sz w:val="32"/>
          <w:szCs w:val="32"/>
          <w:rtl/>
        </w:rPr>
        <w:t>وبليك</w:t>
      </w:r>
      <w:r w:rsidRPr="00BD6819">
        <w:rPr>
          <w:rFonts w:ascii="Traditional Arabic" w:eastAsia="Calibri" w:hAnsi="Traditional Arabic" w:cs="Traditional Arabic" w:hint="cs"/>
          <w:b/>
          <w:bCs/>
          <w:sz w:val="32"/>
          <w:szCs w:val="32"/>
          <w:rtl/>
        </w:rPr>
        <w:t xml:space="preserve"> " - </w:t>
      </w:r>
      <w:r w:rsidRPr="00BD6819">
        <w:rPr>
          <w:rFonts w:ascii="Traditional Arabic" w:eastAsia="Calibri" w:hAnsi="Traditional Arabic" w:cs="Traditional Arabic" w:hint="cs"/>
          <w:sz w:val="32"/>
          <w:szCs w:val="32"/>
          <w:rtl/>
        </w:rPr>
        <w:t xml:space="preserve">سماه انحرافا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 </w:t>
      </w:r>
      <w:r w:rsidRPr="00BD6819">
        <w:rPr>
          <w:rFonts w:ascii="Traditional Arabic" w:eastAsia="Calibri" w:hAnsi="Traditional Arabic" w:cs="Traditional Arabic" w:hint="cs"/>
          <w:b/>
          <w:bCs/>
          <w:sz w:val="32"/>
          <w:szCs w:val="32"/>
          <w:rtl/>
        </w:rPr>
        <w:t>" جوليا كريستيفيا "</w:t>
      </w:r>
      <w:r w:rsidRPr="00BD6819">
        <w:rPr>
          <w:rFonts w:ascii="Traditional Arabic" w:eastAsia="Calibri" w:hAnsi="Traditional Arabic" w:cs="Traditional Arabic" w:hint="cs"/>
          <w:sz w:val="32"/>
          <w:szCs w:val="32"/>
          <w:rtl/>
        </w:rPr>
        <w:t xml:space="preserve"> سمته خرقا</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29"/>
      </w:r>
      <w:r w:rsidRPr="00BD6819">
        <w:rPr>
          <w:rFonts w:ascii="Traditional Arabic" w:eastAsia="Calibri" w:hAnsi="Traditional Arabic" w:cs="Traditional Arabic" w:hint="cs"/>
          <w:sz w:val="32"/>
          <w:szCs w:val="32"/>
          <w:rtl/>
        </w:rPr>
        <w:t>.</w:t>
      </w:r>
    </w:p>
    <w:p w14:paraId="78CFFC19" w14:textId="77777777" w:rsidR="00BD6819" w:rsidRPr="00BD6819" w:rsidRDefault="00BD6819" w:rsidP="00D44BFF">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تأكد لنا مما سبق أن الانزياح ذو قيمة </w:t>
      </w:r>
      <w:r w:rsidR="007029D9" w:rsidRPr="00BD6819">
        <w:rPr>
          <w:rFonts w:ascii="Traditional Arabic" w:eastAsia="Calibri" w:hAnsi="Traditional Arabic" w:cs="Traditional Arabic" w:hint="cs"/>
          <w:sz w:val="32"/>
          <w:szCs w:val="32"/>
          <w:rtl/>
        </w:rPr>
        <w:t>فنية،</w:t>
      </w:r>
      <w:r w:rsidRPr="00BD6819">
        <w:rPr>
          <w:rFonts w:ascii="Traditional Arabic" w:eastAsia="Calibri" w:hAnsi="Traditional Arabic" w:cs="Traditional Arabic" w:hint="cs"/>
          <w:sz w:val="32"/>
          <w:szCs w:val="32"/>
          <w:rtl/>
        </w:rPr>
        <w:t xml:space="preserve"> يسهم في تشكيل الظاهرة الأسلوبية معززا شعرية </w:t>
      </w:r>
      <w:r w:rsidR="007029D9" w:rsidRPr="00BD6819">
        <w:rPr>
          <w:rFonts w:ascii="Traditional Arabic" w:eastAsia="Calibri" w:hAnsi="Traditional Arabic" w:cs="Traditional Arabic" w:hint="cs"/>
          <w:sz w:val="32"/>
          <w:szCs w:val="32"/>
          <w:rtl/>
        </w:rPr>
        <w:t>النص،</w:t>
      </w:r>
      <w:r w:rsidRPr="00BD6819">
        <w:rPr>
          <w:rFonts w:ascii="Traditional Arabic" w:eastAsia="Calibri" w:hAnsi="Traditional Arabic" w:cs="Traditional Arabic" w:hint="cs"/>
          <w:sz w:val="32"/>
          <w:szCs w:val="32"/>
          <w:rtl/>
        </w:rPr>
        <w:t xml:space="preserve"> ويسمو به جماليا متجاوزا </w:t>
      </w:r>
      <w:r w:rsidR="007029D9" w:rsidRPr="00BD6819">
        <w:rPr>
          <w:rFonts w:ascii="Traditional Arabic" w:eastAsia="Calibri" w:hAnsi="Traditional Arabic" w:cs="Traditional Arabic" w:hint="cs"/>
          <w:sz w:val="32"/>
          <w:szCs w:val="32"/>
          <w:rtl/>
        </w:rPr>
        <w:t>المألوف،</w:t>
      </w:r>
      <w:r w:rsidRPr="00BD6819">
        <w:rPr>
          <w:rFonts w:ascii="Traditional Arabic" w:eastAsia="Calibri" w:hAnsi="Traditional Arabic" w:cs="Traditional Arabic" w:hint="cs"/>
          <w:sz w:val="32"/>
          <w:szCs w:val="32"/>
          <w:rtl/>
        </w:rPr>
        <w:t xml:space="preserve"> مع تحفظنا على أن ليس كل انزياح محتوٍ لقيمة </w:t>
      </w:r>
      <w:r w:rsidR="007029D9" w:rsidRPr="00BD6819">
        <w:rPr>
          <w:rFonts w:ascii="Traditional Arabic" w:eastAsia="Calibri" w:hAnsi="Traditional Arabic" w:cs="Traditional Arabic" w:hint="cs"/>
          <w:sz w:val="32"/>
          <w:szCs w:val="32"/>
          <w:rtl/>
        </w:rPr>
        <w:t>أسلوبية،</w:t>
      </w:r>
      <w:r w:rsidRPr="00BD6819">
        <w:rPr>
          <w:rFonts w:ascii="Traditional Arabic" w:eastAsia="Calibri" w:hAnsi="Traditional Arabic" w:cs="Traditional Arabic" w:hint="cs"/>
          <w:sz w:val="32"/>
          <w:szCs w:val="32"/>
          <w:rtl/>
        </w:rPr>
        <w:t xml:space="preserve"> وليست كل قيمة أسلوبية متوقف كيانها على تحقيق </w:t>
      </w:r>
      <w:r w:rsidR="007029D9" w:rsidRPr="00BD6819">
        <w:rPr>
          <w:rFonts w:ascii="Traditional Arabic" w:eastAsia="Calibri" w:hAnsi="Traditional Arabic" w:cs="Traditional Arabic" w:hint="cs"/>
          <w:sz w:val="32"/>
          <w:szCs w:val="32"/>
          <w:rtl/>
        </w:rPr>
        <w:t>الانزياح</w:t>
      </w:r>
      <w:r w:rsidR="00B010B3">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وما</w:t>
      </w:r>
      <w:r w:rsidRPr="00BD6819">
        <w:rPr>
          <w:rFonts w:ascii="Traditional Arabic" w:eastAsia="Calibri" w:hAnsi="Traditional Arabic" w:cs="Traditional Arabic" w:hint="cs"/>
          <w:sz w:val="32"/>
          <w:szCs w:val="32"/>
          <w:rtl/>
        </w:rPr>
        <w:t xml:space="preserve"> النّص إلّا تولّد عضوي تامٌّ لهذه اللغة التي تحتويه في علاقة جدلية </w:t>
      </w:r>
      <w:r w:rsidR="007029D9" w:rsidRPr="00BD6819">
        <w:rPr>
          <w:rFonts w:ascii="Traditional Arabic" w:eastAsia="Calibri" w:hAnsi="Traditional Arabic" w:cs="Traditional Arabic" w:hint="cs"/>
          <w:sz w:val="32"/>
          <w:szCs w:val="32"/>
          <w:rtl/>
        </w:rPr>
        <w:t>أزلية،</w:t>
      </w:r>
      <w:r w:rsidRPr="00BD6819">
        <w:rPr>
          <w:rFonts w:ascii="Traditional Arabic" w:eastAsia="Calibri" w:hAnsi="Traditional Arabic" w:cs="Traditional Arabic" w:hint="cs"/>
          <w:sz w:val="32"/>
          <w:szCs w:val="32"/>
          <w:rtl/>
        </w:rPr>
        <w:t xml:space="preserve"> فهو يصنعها كما أنّها </w:t>
      </w:r>
      <w:r w:rsidR="007029D9" w:rsidRPr="00BD6819">
        <w:rPr>
          <w:rFonts w:ascii="Traditional Arabic" w:eastAsia="Calibri" w:hAnsi="Traditional Arabic" w:cs="Traditional Arabic" w:hint="cs"/>
          <w:sz w:val="32"/>
          <w:szCs w:val="32"/>
          <w:rtl/>
        </w:rPr>
        <w:t>تصنعه</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0"/>
      </w:r>
      <w:r w:rsidRPr="00BD6819">
        <w:rPr>
          <w:rFonts w:ascii="Traditional Arabic" w:eastAsia="Calibri" w:hAnsi="Traditional Arabic" w:cs="Traditional Arabic" w:hint="cs"/>
          <w:sz w:val="32"/>
          <w:szCs w:val="32"/>
          <w:rtl/>
        </w:rPr>
        <w:t>.</w:t>
      </w:r>
    </w:p>
    <w:p w14:paraId="5E074B82"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فالعالم الشعريّ الانزياحي كسْر </w:t>
      </w:r>
      <w:r w:rsidR="007029D9" w:rsidRPr="00BD6819">
        <w:rPr>
          <w:rFonts w:ascii="Traditional Arabic" w:eastAsia="Calibri" w:hAnsi="Traditional Arabic" w:cs="Traditional Arabic" w:hint="cs"/>
          <w:sz w:val="32"/>
          <w:szCs w:val="32"/>
          <w:rtl/>
        </w:rPr>
        <w:t>للنمطية،</w:t>
      </w:r>
      <w:r w:rsidRPr="00BD6819">
        <w:rPr>
          <w:rFonts w:ascii="Traditional Arabic" w:eastAsia="Calibri" w:hAnsi="Traditional Arabic" w:cs="Traditional Arabic" w:hint="cs"/>
          <w:sz w:val="32"/>
          <w:szCs w:val="32"/>
          <w:rtl/>
        </w:rPr>
        <w:t xml:space="preserve"> انحراف عن الأسلوب </w:t>
      </w:r>
      <w:r w:rsidR="007029D9" w:rsidRPr="00BD6819">
        <w:rPr>
          <w:rFonts w:ascii="Traditional Arabic" w:eastAsia="Calibri" w:hAnsi="Traditional Arabic" w:cs="Traditional Arabic" w:hint="cs"/>
          <w:sz w:val="32"/>
          <w:szCs w:val="32"/>
          <w:rtl/>
        </w:rPr>
        <w:t>التقليدي،</w:t>
      </w:r>
      <w:r w:rsidRPr="00BD6819">
        <w:rPr>
          <w:rFonts w:ascii="Traditional Arabic" w:eastAsia="Calibri" w:hAnsi="Traditional Arabic" w:cs="Traditional Arabic" w:hint="cs"/>
          <w:sz w:val="32"/>
          <w:szCs w:val="32"/>
          <w:rtl/>
        </w:rPr>
        <w:t xml:space="preserve"> ومتجاوز </w:t>
      </w:r>
      <w:r w:rsidR="007029D9" w:rsidRPr="00BD6819">
        <w:rPr>
          <w:rFonts w:ascii="Traditional Arabic" w:eastAsia="Calibri" w:hAnsi="Traditional Arabic" w:cs="Traditional Arabic" w:hint="cs"/>
          <w:sz w:val="32"/>
          <w:szCs w:val="32"/>
          <w:rtl/>
        </w:rPr>
        <w:t>للمألوف،</w:t>
      </w:r>
      <w:r w:rsidRPr="00BD6819">
        <w:rPr>
          <w:rFonts w:ascii="Traditional Arabic" w:eastAsia="Calibri" w:hAnsi="Traditional Arabic" w:cs="Traditional Arabic" w:hint="cs"/>
          <w:sz w:val="32"/>
          <w:szCs w:val="32"/>
          <w:rtl/>
        </w:rPr>
        <w:t xml:space="preserve"> متعمق في </w:t>
      </w:r>
      <w:r w:rsidR="007029D9" w:rsidRPr="00BD6819">
        <w:rPr>
          <w:rFonts w:ascii="Traditional Arabic" w:eastAsia="Calibri" w:hAnsi="Traditional Arabic" w:cs="Traditional Arabic" w:hint="cs"/>
          <w:sz w:val="32"/>
          <w:szCs w:val="32"/>
          <w:rtl/>
        </w:rPr>
        <w:t>الدلالات،</w:t>
      </w:r>
      <w:r w:rsidRPr="00BD6819">
        <w:rPr>
          <w:rFonts w:ascii="Traditional Arabic" w:eastAsia="Calibri" w:hAnsi="Traditional Arabic" w:cs="Traditional Arabic" w:hint="cs"/>
          <w:sz w:val="32"/>
          <w:szCs w:val="32"/>
          <w:rtl/>
        </w:rPr>
        <w:t xml:space="preserve"> متفرّد عما </w:t>
      </w:r>
      <w:r w:rsidR="007029D9" w:rsidRPr="00BD6819">
        <w:rPr>
          <w:rFonts w:ascii="Traditional Arabic" w:eastAsia="Calibri" w:hAnsi="Traditional Arabic" w:cs="Traditional Arabic" w:hint="cs"/>
          <w:sz w:val="32"/>
          <w:szCs w:val="32"/>
          <w:rtl/>
        </w:rPr>
        <w:t>سبقه،</w:t>
      </w:r>
      <w:r w:rsidRPr="00BD6819">
        <w:rPr>
          <w:rFonts w:ascii="Traditional Arabic" w:eastAsia="Calibri" w:hAnsi="Traditional Arabic" w:cs="Traditional Arabic" w:hint="cs"/>
          <w:sz w:val="32"/>
          <w:szCs w:val="32"/>
          <w:rtl/>
        </w:rPr>
        <w:t xml:space="preserve"> يهدف إلى التعبير عن المعاني والأفكار بطريقة جديدة ومميزة بإضفاء لمسة جمالية على الشعر من أجل لفت انتباه القارئ واستمتاعه </w:t>
      </w:r>
      <w:r w:rsidR="007029D9" w:rsidRPr="00BD6819">
        <w:rPr>
          <w:rFonts w:ascii="Traditional Arabic" w:eastAsia="Calibri" w:hAnsi="Traditional Arabic" w:cs="Traditional Arabic" w:hint="cs"/>
          <w:sz w:val="32"/>
          <w:szCs w:val="32"/>
          <w:rtl/>
        </w:rPr>
        <w:t>بمكنوناته.</w:t>
      </w:r>
      <w:r w:rsidR="00912B1D">
        <w:rPr>
          <w:rFonts w:ascii="Traditional Arabic" w:eastAsia="Calibri" w:hAnsi="Traditional Arabic" w:cs="Traditional Arabic" w:hint="cs"/>
          <w:sz w:val="32"/>
          <w:szCs w:val="32"/>
          <w:rtl/>
        </w:rPr>
        <w:t xml:space="preserve"> </w:t>
      </w:r>
    </w:p>
    <w:p w14:paraId="58E8A0F4" w14:textId="77777777" w:rsidR="00BD6819" w:rsidRPr="00843953" w:rsidRDefault="007029D9" w:rsidP="00843953">
      <w:pPr>
        <w:pStyle w:val="Titre2"/>
        <w:bidi/>
        <w:jc w:val="left"/>
        <w:rPr>
          <w:sz w:val="32"/>
          <w:szCs w:val="36"/>
          <w:rtl/>
        </w:rPr>
      </w:pPr>
      <w:bookmarkStart w:id="13" w:name="_Toc176640628"/>
      <w:r w:rsidRPr="00843953">
        <w:rPr>
          <w:rFonts w:hint="cs"/>
          <w:sz w:val="32"/>
          <w:szCs w:val="36"/>
          <w:rtl/>
        </w:rPr>
        <w:t>ثـانيا:</w:t>
      </w:r>
      <w:r w:rsidR="00BD6819" w:rsidRPr="00843953">
        <w:rPr>
          <w:rFonts w:hint="cs"/>
          <w:sz w:val="32"/>
          <w:szCs w:val="36"/>
          <w:rtl/>
        </w:rPr>
        <w:t xml:space="preserve"> </w:t>
      </w:r>
      <w:r w:rsidR="00843953" w:rsidRPr="00843953">
        <w:rPr>
          <w:rFonts w:hint="cs"/>
          <w:sz w:val="32"/>
          <w:szCs w:val="36"/>
          <w:rtl/>
        </w:rPr>
        <w:t>أشكال</w:t>
      </w:r>
      <w:r w:rsidR="00BD6819" w:rsidRPr="00843953">
        <w:rPr>
          <w:rFonts w:hint="cs"/>
          <w:sz w:val="32"/>
          <w:szCs w:val="36"/>
          <w:rtl/>
        </w:rPr>
        <w:t xml:space="preserve"> الانزياح</w:t>
      </w:r>
      <w:r w:rsidR="00702886" w:rsidRPr="00843953">
        <w:rPr>
          <w:rFonts w:hint="cs"/>
          <w:sz w:val="32"/>
          <w:szCs w:val="36"/>
          <w:rtl/>
        </w:rPr>
        <w:t>.</w:t>
      </w:r>
      <w:bookmarkEnd w:id="13"/>
      <w:r w:rsidR="00BD6819" w:rsidRPr="00843953">
        <w:rPr>
          <w:rFonts w:hint="cs"/>
          <w:sz w:val="32"/>
          <w:szCs w:val="36"/>
          <w:rtl/>
        </w:rPr>
        <w:t xml:space="preserve"> </w:t>
      </w:r>
    </w:p>
    <w:p w14:paraId="6F738B9A"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t>الانزياح</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والخروج</w:t>
      </w:r>
      <w:r w:rsidRPr="00BD6819">
        <w:rPr>
          <w:rFonts w:ascii="Traditional Arabic" w:eastAsia="Calibri" w:hAnsi="Traditional Arabic" w:cs="Traditional Arabic" w:hint="cs"/>
          <w:sz w:val="32"/>
          <w:szCs w:val="32"/>
          <w:rtl/>
        </w:rPr>
        <w:t xml:space="preserve"> عن المألوف خاصية </w:t>
      </w:r>
      <w:r w:rsidR="007029D9" w:rsidRPr="00BD6819">
        <w:rPr>
          <w:rFonts w:ascii="Traditional Arabic" w:eastAsia="Calibri" w:hAnsi="Traditional Arabic" w:cs="Traditional Arabic" w:hint="cs"/>
          <w:sz w:val="32"/>
          <w:szCs w:val="32"/>
          <w:rtl/>
        </w:rPr>
        <w:t>جوهرية،</w:t>
      </w:r>
      <w:r w:rsidRPr="00BD6819">
        <w:rPr>
          <w:rFonts w:ascii="Traditional Arabic" w:eastAsia="Calibri" w:hAnsi="Traditional Arabic" w:cs="Traditional Arabic" w:hint="cs"/>
          <w:sz w:val="32"/>
          <w:szCs w:val="32"/>
          <w:rtl/>
        </w:rPr>
        <w:t xml:space="preserve"> تمنح النصوص الأدبية الإبداعية عمقا لغويا يتجل</w:t>
      </w:r>
      <w:r w:rsidR="00AC6B3C">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ى في دلالة الألفاظ </w:t>
      </w:r>
      <w:r w:rsidR="007029D9" w:rsidRPr="00BD6819">
        <w:rPr>
          <w:rFonts w:ascii="Traditional Arabic" w:eastAsia="Calibri" w:hAnsi="Traditional Arabic" w:cs="Traditional Arabic" w:hint="cs"/>
          <w:sz w:val="32"/>
          <w:szCs w:val="32"/>
          <w:rtl/>
        </w:rPr>
        <w:t>والتعابير؛</w:t>
      </w:r>
      <w:r w:rsidRPr="00BD6819">
        <w:rPr>
          <w:rFonts w:ascii="Traditional Arabic" w:eastAsia="Calibri" w:hAnsi="Traditional Arabic" w:cs="Traditional Arabic" w:hint="cs"/>
          <w:sz w:val="32"/>
          <w:szCs w:val="32"/>
          <w:rtl/>
        </w:rPr>
        <w:t xml:space="preserve"> ذلك أنه يمنح الأديب أو الشاعر تفرّدا </w:t>
      </w:r>
      <w:r w:rsidR="007029D9" w:rsidRPr="00BD6819">
        <w:rPr>
          <w:rFonts w:ascii="Traditional Arabic" w:eastAsia="Calibri" w:hAnsi="Traditional Arabic" w:cs="Traditional Arabic" w:hint="cs"/>
          <w:sz w:val="32"/>
          <w:szCs w:val="32"/>
          <w:rtl/>
        </w:rPr>
        <w:t>لغويا،</w:t>
      </w:r>
      <w:r w:rsidRPr="00BD6819">
        <w:rPr>
          <w:rFonts w:ascii="Traditional Arabic" w:eastAsia="Calibri" w:hAnsi="Traditional Arabic" w:cs="Traditional Arabic" w:hint="cs"/>
          <w:sz w:val="32"/>
          <w:szCs w:val="32"/>
          <w:rtl/>
        </w:rPr>
        <w:t xml:space="preserve"> وتميزا </w:t>
      </w:r>
      <w:r w:rsidR="007029D9" w:rsidRPr="00BD6819">
        <w:rPr>
          <w:rFonts w:ascii="Traditional Arabic" w:eastAsia="Calibri" w:hAnsi="Traditional Arabic" w:cs="Traditional Arabic" w:hint="cs"/>
          <w:sz w:val="32"/>
          <w:szCs w:val="32"/>
          <w:rtl/>
        </w:rPr>
        <w:t>شخصيا.</w:t>
      </w:r>
      <w:r w:rsidRPr="00BD6819">
        <w:rPr>
          <w:rFonts w:ascii="Traditional Arabic" w:eastAsia="Calibri" w:hAnsi="Traditional Arabic" w:cs="Traditional Arabic" w:hint="cs"/>
          <w:sz w:val="32"/>
          <w:szCs w:val="32"/>
          <w:rtl/>
        </w:rPr>
        <w:t xml:space="preserve"> </w:t>
      </w:r>
    </w:p>
    <w:p w14:paraId="0BCA4B06" w14:textId="77777777" w:rsidR="002565B4" w:rsidRDefault="00BD6819" w:rsidP="002565B4">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وبذلك فهو يتربع على قسمين على حد قول </w:t>
      </w:r>
      <w:r w:rsidRPr="00B010B3">
        <w:rPr>
          <w:rFonts w:ascii="Traditional Arabic" w:eastAsia="Calibri" w:hAnsi="Traditional Arabic" w:cs="Traditional Arabic" w:hint="cs"/>
          <w:b/>
          <w:bCs/>
          <w:sz w:val="32"/>
          <w:szCs w:val="32"/>
          <w:rtl/>
        </w:rPr>
        <w:t>أحمد محمد ويس</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تنطوي</w:t>
      </w:r>
      <w:r w:rsidRPr="00BD6819">
        <w:rPr>
          <w:rFonts w:ascii="Traditional Arabic" w:eastAsia="Calibri" w:hAnsi="Traditional Arabic" w:cs="Traditional Arabic" w:hint="cs"/>
          <w:sz w:val="32"/>
          <w:szCs w:val="32"/>
          <w:rtl/>
        </w:rPr>
        <w:t xml:space="preserve"> فيهما كل أشكال </w:t>
      </w:r>
      <w:r w:rsidR="007029D9" w:rsidRPr="00BD6819">
        <w:rPr>
          <w:rFonts w:ascii="Traditional Arabic" w:eastAsia="Calibri" w:hAnsi="Traditional Arabic" w:cs="Traditional Arabic" w:hint="cs"/>
          <w:sz w:val="32"/>
          <w:szCs w:val="32"/>
          <w:rtl/>
        </w:rPr>
        <w:t>الانزياح،</w:t>
      </w:r>
      <w:r w:rsidRPr="00BD6819">
        <w:rPr>
          <w:rFonts w:ascii="Traditional Arabic" w:eastAsia="Calibri" w:hAnsi="Traditional Arabic" w:cs="Traditional Arabic" w:hint="cs"/>
          <w:sz w:val="32"/>
          <w:szCs w:val="32"/>
          <w:rtl/>
        </w:rPr>
        <w:t xml:space="preserve"> فأما النوع الأول فهو ما يكون فيه الانزياح </w:t>
      </w:r>
      <w:r w:rsidRPr="00BD6819">
        <w:rPr>
          <w:rFonts w:ascii="Traditional Arabic" w:eastAsia="Calibri" w:hAnsi="Traditional Arabic" w:cs="Traditional Arabic" w:hint="cs"/>
          <w:sz w:val="32"/>
          <w:szCs w:val="32"/>
          <w:u w:val="single"/>
          <w:rtl/>
        </w:rPr>
        <w:t xml:space="preserve">متعلقا بجوهر المادة </w:t>
      </w:r>
      <w:r w:rsidR="007029D9" w:rsidRPr="00BD6819">
        <w:rPr>
          <w:rFonts w:ascii="Traditional Arabic" w:eastAsia="Calibri" w:hAnsi="Traditional Arabic" w:cs="Traditional Arabic" w:hint="cs"/>
          <w:sz w:val="32"/>
          <w:szCs w:val="32"/>
          <w:u w:val="single"/>
          <w:rtl/>
        </w:rPr>
        <w:t>اللغوية</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مما سماه </w:t>
      </w:r>
      <w:r w:rsidR="007029D9" w:rsidRPr="00BD6819">
        <w:rPr>
          <w:rFonts w:ascii="Traditional Arabic" w:eastAsia="Calibri" w:hAnsi="Traditional Arabic" w:cs="Traditional Arabic" w:hint="cs"/>
          <w:b/>
          <w:bCs/>
          <w:sz w:val="32"/>
          <w:szCs w:val="32"/>
          <w:rtl/>
        </w:rPr>
        <w:t>كوهن</w:t>
      </w:r>
      <w:r w:rsidR="002565B4">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p>
    <w:p w14:paraId="3EBF806A" w14:textId="6AACCF23" w:rsidR="00BD6819" w:rsidRPr="002565B4" w:rsidRDefault="00BD6819" w:rsidP="002565B4">
      <w:pPr>
        <w:bidi/>
        <w:spacing w:after="0"/>
        <w:ind w:firstLine="340"/>
        <w:jc w:val="both"/>
        <w:rPr>
          <w:rFonts w:ascii="Traditional Arabic" w:eastAsia="Calibri" w:hAnsi="Traditional Arabic" w:cs="Traditional Arabic"/>
          <w:b/>
          <w:bCs/>
          <w:sz w:val="32"/>
          <w:szCs w:val="32"/>
        </w:rPr>
      </w:pP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 xml:space="preserve">الانزياح </w:t>
      </w:r>
      <w:r w:rsidR="007029D9" w:rsidRPr="00BD6819">
        <w:rPr>
          <w:rFonts w:ascii="Traditional Arabic" w:eastAsia="Calibri" w:hAnsi="Traditional Arabic" w:cs="Traditional Arabic" w:hint="cs"/>
          <w:b/>
          <w:bCs/>
          <w:sz w:val="32"/>
          <w:szCs w:val="32"/>
          <w:rtl/>
        </w:rPr>
        <w:t>الاستبدالي،</w:t>
      </w:r>
      <w:r w:rsidRPr="00BD6819">
        <w:rPr>
          <w:rFonts w:ascii="Traditional Arabic" w:eastAsia="Calibri" w:hAnsi="Traditional Arabic" w:cs="Traditional Arabic" w:hint="cs"/>
          <w:sz w:val="32"/>
          <w:szCs w:val="32"/>
          <w:rtl/>
        </w:rPr>
        <w:t xml:space="preserve"> وأما النوع الثاني فهو </w:t>
      </w:r>
      <w:r w:rsidRPr="00BD6819">
        <w:rPr>
          <w:rFonts w:ascii="Traditional Arabic" w:eastAsia="Calibri" w:hAnsi="Traditional Arabic" w:cs="Traditional Arabic" w:hint="cs"/>
          <w:sz w:val="32"/>
          <w:szCs w:val="32"/>
          <w:u w:val="single"/>
          <w:rtl/>
        </w:rPr>
        <w:t>يتعلق بتركيب هذه مع جارتها في السياق</w:t>
      </w:r>
      <w:r w:rsidRPr="00BD6819">
        <w:rPr>
          <w:rFonts w:ascii="Traditional Arabic" w:eastAsia="Calibri" w:hAnsi="Traditional Arabic" w:cs="Traditional Arabic" w:hint="cs"/>
          <w:sz w:val="32"/>
          <w:szCs w:val="32"/>
          <w:rtl/>
        </w:rPr>
        <w:t xml:space="preserve">، الذي ترد فيه سياقا قد يطول أو </w:t>
      </w:r>
      <w:r w:rsidR="007029D9" w:rsidRPr="00BD6819">
        <w:rPr>
          <w:rFonts w:ascii="Traditional Arabic" w:eastAsia="Calibri" w:hAnsi="Traditional Arabic" w:cs="Traditional Arabic" w:hint="cs"/>
          <w:sz w:val="32"/>
          <w:szCs w:val="32"/>
          <w:rtl/>
        </w:rPr>
        <w:t>يقصر،</w:t>
      </w:r>
      <w:r w:rsidRPr="00BD6819">
        <w:rPr>
          <w:rFonts w:ascii="Traditional Arabic" w:eastAsia="Calibri" w:hAnsi="Traditional Arabic" w:cs="Traditional Arabic" w:hint="cs"/>
          <w:sz w:val="32"/>
          <w:szCs w:val="32"/>
          <w:rtl/>
        </w:rPr>
        <w:t xml:space="preserve"> وهذا ما سمي بـ: </w:t>
      </w:r>
      <w:r w:rsidRPr="00BD6819">
        <w:rPr>
          <w:rFonts w:ascii="Traditional Arabic" w:eastAsia="Calibri" w:hAnsi="Traditional Arabic" w:cs="Traditional Arabic" w:hint="cs"/>
          <w:b/>
          <w:bCs/>
          <w:sz w:val="32"/>
          <w:szCs w:val="32"/>
          <w:rtl/>
        </w:rPr>
        <w:t>الانزياح التركيبي</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31"/>
      </w:r>
      <w:r w:rsidRPr="00BD6819">
        <w:rPr>
          <w:rFonts w:ascii="Traditional Arabic" w:eastAsia="Calibri" w:hAnsi="Traditional Arabic" w:cs="Traditional Arabic" w:hint="cs"/>
          <w:sz w:val="32"/>
          <w:szCs w:val="32"/>
          <w:rtl/>
        </w:rPr>
        <w:t>.</w:t>
      </w:r>
    </w:p>
    <w:p w14:paraId="53AE4AE2"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كما تكتمل هذه الأنواع</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بنوع ثالث ألا وهو </w:t>
      </w:r>
      <w:r w:rsidRPr="00BD6819">
        <w:rPr>
          <w:rFonts w:ascii="Traditional Arabic" w:eastAsia="Calibri" w:hAnsi="Traditional Arabic" w:cs="Traditional Arabic" w:hint="cs"/>
          <w:b/>
          <w:bCs/>
          <w:sz w:val="32"/>
          <w:szCs w:val="32"/>
          <w:rtl/>
        </w:rPr>
        <w:t xml:space="preserve">الانزياح الصوتي </w:t>
      </w:r>
      <w:r w:rsidR="00B010B3">
        <w:rPr>
          <w:rFonts w:ascii="Traditional Arabic" w:eastAsia="Calibri" w:hAnsi="Traditional Arabic" w:cs="Traditional Arabic" w:hint="cs"/>
          <w:b/>
          <w:bCs/>
          <w:sz w:val="32"/>
          <w:szCs w:val="32"/>
          <w:rtl/>
        </w:rPr>
        <w:t>الإ</w:t>
      </w:r>
      <w:r w:rsidR="007029D9" w:rsidRPr="00BD6819">
        <w:rPr>
          <w:rFonts w:ascii="Traditional Arabic" w:eastAsia="Calibri" w:hAnsi="Traditional Arabic" w:cs="Traditional Arabic" w:hint="cs"/>
          <w:b/>
          <w:bCs/>
          <w:sz w:val="32"/>
          <w:szCs w:val="32"/>
          <w:rtl/>
        </w:rPr>
        <w:t>يقاعي</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قاصدين به </w:t>
      </w:r>
      <w:r w:rsidR="007029D9" w:rsidRPr="00BD6819">
        <w:rPr>
          <w:rFonts w:ascii="Traditional Arabic" w:eastAsia="Calibri" w:hAnsi="Traditional Arabic" w:cs="Traditional Arabic" w:hint="cs"/>
          <w:sz w:val="32"/>
          <w:szCs w:val="32"/>
          <w:rtl/>
        </w:rPr>
        <w:t>«</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خروج</w:t>
      </w:r>
      <w:r w:rsidRPr="00BD6819">
        <w:rPr>
          <w:rFonts w:ascii="Traditional Arabic" w:eastAsia="Calibri" w:hAnsi="Traditional Arabic" w:cs="Traditional Arabic" w:hint="cs"/>
          <w:sz w:val="32"/>
          <w:szCs w:val="32"/>
          <w:rtl/>
        </w:rPr>
        <w:t xml:space="preserve"> الشاعر عن القواعد الشعرية</w:t>
      </w:r>
      <w:r w:rsidR="00B010B3">
        <w:rPr>
          <w:rFonts w:ascii="Traditional Arabic" w:eastAsia="Calibri" w:hAnsi="Traditional Arabic" w:cs="Traditional Arabic" w:hint="cs"/>
          <w:sz w:val="32"/>
          <w:szCs w:val="32"/>
          <w:rtl/>
        </w:rPr>
        <w:t xml:space="preserve"> المتعلقة بالوزن والقافية أي الإ</w:t>
      </w:r>
      <w:r w:rsidRPr="00BD6819">
        <w:rPr>
          <w:rFonts w:ascii="Traditional Arabic" w:eastAsia="Calibri" w:hAnsi="Traditional Arabic" w:cs="Traditional Arabic" w:hint="cs"/>
          <w:sz w:val="32"/>
          <w:szCs w:val="32"/>
          <w:rtl/>
        </w:rPr>
        <w:t xml:space="preserve">يقاع </w:t>
      </w:r>
      <w:r w:rsidR="007029D9" w:rsidRPr="00BD6819">
        <w:rPr>
          <w:rFonts w:ascii="Traditional Arabic" w:eastAsia="Calibri" w:hAnsi="Traditional Arabic" w:cs="Traditional Arabic" w:hint="cs"/>
          <w:sz w:val="32"/>
          <w:szCs w:val="32"/>
          <w:rtl/>
        </w:rPr>
        <w:t>عموما</w:t>
      </w:r>
      <w:r w:rsidR="00B010B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2"/>
      </w:r>
      <w:r w:rsidRPr="00BD6819">
        <w:rPr>
          <w:rFonts w:ascii="Traditional Arabic" w:eastAsia="Calibri" w:hAnsi="Traditional Arabic" w:cs="Traditional Arabic" w:hint="cs"/>
          <w:sz w:val="32"/>
          <w:szCs w:val="32"/>
          <w:rtl/>
        </w:rPr>
        <w:t xml:space="preserve">. داخليا كان أو </w:t>
      </w:r>
      <w:r w:rsidR="007029D9" w:rsidRPr="00BD6819">
        <w:rPr>
          <w:rFonts w:ascii="Traditional Arabic" w:eastAsia="Calibri" w:hAnsi="Traditional Arabic" w:cs="Traditional Arabic" w:hint="cs"/>
          <w:sz w:val="32"/>
          <w:szCs w:val="32"/>
          <w:rtl/>
        </w:rPr>
        <w:t>خارجيا.</w:t>
      </w:r>
      <w:r w:rsidRPr="00BD6819">
        <w:rPr>
          <w:rFonts w:ascii="Traditional Arabic" w:eastAsia="Calibri" w:hAnsi="Traditional Arabic" w:cs="Traditional Arabic" w:hint="cs"/>
          <w:sz w:val="32"/>
          <w:szCs w:val="32"/>
          <w:rtl/>
        </w:rPr>
        <w:t xml:space="preserve"> </w:t>
      </w:r>
    </w:p>
    <w:p w14:paraId="607B9AEA" w14:textId="77777777" w:rsid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وهذه الأنواع ناجمة عن تعدد مستويات النص </w:t>
      </w:r>
      <w:r w:rsidR="007029D9" w:rsidRPr="00BD6819">
        <w:rPr>
          <w:rFonts w:ascii="Traditional Arabic" w:eastAsia="Calibri" w:hAnsi="Traditional Arabic" w:cs="Traditional Arabic" w:hint="cs"/>
          <w:sz w:val="32"/>
          <w:szCs w:val="32"/>
          <w:rtl/>
        </w:rPr>
        <w:t>الأدبي.</w:t>
      </w:r>
      <w:r w:rsidRPr="00BD6819">
        <w:rPr>
          <w:rFonts w:ascii="Traditional Arabic" w:eastAsia="Calibri" w:hAnsi="Traditional Arabic" w:cs="Traditional Arabic" w:hint="cs"/>
          <w:sz w:val="32"/>
          <w:szCs w:val="32"/>
          <w:rtl/>
        </w:rPr>
        <w:t xml:space="preserve"> </w:t>
      </w:r>
    </w:p>
    <w:p w14:paraId="78570D9C" w14:textId="77777777" w:rsidR="00123574" w:rsidRPr="00BD6819" w:rsidRDefault="00123574" w:rsidP="00123574">
      <w:pPr>
        <w:bidi/>
        <w:spacing w:after="0"/>
        <w:ind w:firstLine="340"/>
        <w:jc w:val="both"/>
        <w:rPr>
          <w:rFonts w:ascii="Traditional Arabic" w:eastAsia="Calibri" w:hAnsi="Traditional Arabic" w:cs="Traditional Arabic"/>
          <w:sz w:val="32"/>
          <w:szCs w:val="32"/>
          <w:rtl/>
        </w:rPr>
      </w:pPr>
    </w:p>
    <w:p w14:paraId="00F2E28C" w14:textId="77777777" w:rsidR="00BD6819" w:rsidRPr="00BD6819" w:rsidRDefault="00BD6819" w:rsidP="00BD6819">
      <w:pPr>
        <w:bidi/>
        <w:rPr>
          <w:rFonts w:ascii="Traditional Arabic" w:eastAsia="Calibri" w:hAnsi="Traditional Arabic" w:cs="Traditional Arabic"/>
          <w:sz w:val="32"/>
          <w:szCs w:val="32"/>
        </w:rPr>
      </w:pPr>
      <w:r w:rsidRPr="00BD6819">
        <w:rPr>
          <w:rFonts w:ascii="Traditional Arabic" w:eastAsia="Calibri" w:hAnsi="Traditional Arabic" w:cs="Traditional Arabic" w:hint="cs"/>
          <w:b/>
          <w:bCs/>
          <w:i/>
          <w:iCs/>
          <w:sz w:val="32"/>
          <w:szCs w:val="32"/>
          <w:rtl/>
        </w:rPr>
        <w:t xml:space="preserve">أ </w:t>
      </w:r>
      <w:r w:rsidRPr="00BD6819">
        <w:rPr>
          <w:rFonts w:ascii="Traditional Arabic" w:eastAsia="Calibri" w:hAnsi="Traditional Arabic" w:cs="Traditional Arabic"/>
          <w:b/>
          <w:bCs/>
          <w:i/>
          <w:iCs/>
          <w:sz w:val="32"/>
          <w:szCs w:val="32"/>
          <w:rtl/>
        </w:rPr>
        <w:t>–</w:t>
      </w:r>
      <w:r w:rsidRPr="00BD6819">
        <w:rPr>
          <w:rFonts w:ascii="Traditional Arabic" w:eastAsia="Calibri" w:hAnsi="Traditional Arabic" w:cs="Traditional Arabic" w:hint="cs"/>
          <w:b/>
          <w:bCs/>
          <w:i/>
          <w:iCs/>
          <w:sz w:val="32"/>
          <w:szCs w:val="32"/>
          <w:rtl/>
        </w:rPr>
        <w:t xml:space="preserve"> الانزياح </w:t>
      </w:r>
      <w:r w:rsidR="007029D9" w:rsidRPr="00BD6819">
        <w:rPr>
          <w:rFonts w:ascii="Traditional Arabic" w:eastAsia="Calibri" w:hAnsi="Traditional Arabic" w:cs="Traditional Arabic" w:hint="cs"/>
          <w:b/>
          <w:bCs/>
          <w:i/>
          <w:iCs/>
          <w:sz w:val="32"/>
          <w:szCs w:val="32"/>
          <w:rtl/>
        </w:rPr>
        <w:t>التركيبي:</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يتم فيه خرق القوانين المعيارية للنحو من أجل تحقيق سمات شعرية </w:t>
      </w:r>
      <w:r w:rsidR="007029D9" w:rsidRPr="00BD6819">
        <w:rPr>
          <w:rFonts w:ascii="Traditional Arabic" w:eastAsia="Calibri" w:hAnsi="Traditional Arabic" w:cs="Traditional Arabic" w:hint="cs"/>
          <w:sz w:val="32"/>
          <w:szCs w:val="32"/>
          <w:rtl/>
        </w:rPr>
        <w:t>جديدة،</w:t>
      </w:r>
      <w:r w:rsidRPr="00BD6819">
        <w:rPr>
          <w:rFonts w:ascii="Traditional Arabic" w:eastAsia="Calibri" w:hAnsi="Traditional Arabic" w:cs="Traditional Arabic" w:hint="cs"/>
          <w:sz w:val="32"/>
          <w:szCs w:val="32"/>
          <w:rtl/>
        </w:rPr>
        <w:t xml:space="preserve"> يقول </w:t>
      </w:r>
      <w:r w:rsidR="007029D9" w:rsidRPr="00BD6819">
        <w:rPr>
          <w:rFonts w:ascii="Traditional Arabic" w:eastAsia="Calibri" w:hAnsi="Traditional Arabic" w:cs="Traditional Arabic" w:hint="cs"/>
          <w:b/>
          <w:bCs/>
          <w:sz w:val="32"/>
          <w:szCs w:val="32"/>
          <w:rtl/>
        </w:rPr>
        <w:t>أراغون</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لا</w:t>
      </w:r>
      <w:r w:rsidR="00D44BFF">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يتحقق</w:t>
      </w:r>
      <w:r w:rsidRPr="00BD6819">
        <w:rPr>
          <w:rFonts w:ascii="Traditional Arabic" w:eastAsia="Calibri" w:hAnsi="Traditional Arabic" w:cs="Traditional Arabic" w:hint="cs"/>
          <w:sz w:val="32"/>
          <w:szCs w:val="32"/>
          <w:rtl/>
        </w:rPr>
        <w:t xml:space="preserve"> الشعر إلاّ بقدر تأمل اللغة </w:t>
      </w:r>
      <w:r w:rsidR="007029D9" w:rsidRPr="00BD6819">
        <w:rPr>
          <w:rFonts w:ascii="Traditional Arabic" w:eastAsia="Calibri" w:hAnsi="Traditional Arabic" w:cs="Traditional Arabic" w:hint="cs"/>
          <w:sz w:val="32"/>
          <w:szCs w:val="32"/>
          <w:rtl/>
        </w:rPr>
        <w:t>وإعادة</w:t>
      </w:r>
      <w:r w:rsidRPr="00BD6819">
        <w:rPr>
          <w:rFonts w:ascii="Traditional Arabic" w:eastAsia="Calibri" w:hAnsi="Traditional Arabic" w:cs="Traditional Arabic" w:hint="cs"/>
          <w:sz w:val="32"/>
          <w:szCs w:val="32"/>
          <w:rtl/>
        </w:rPr>
        <w:t xml:space="preserve"> خلق اللغة مع كل </w:t>
      </w:r>
      <w:r w:rsidR="007029D9" w:rsidRPr="00BD6819">
        <w:rPr>
          <w:rFonts w:ascii="Traditional Arabic" w:eastAsia="Calibri" w:hAnsi="Traditional Arabic" w:cs="Traditional Arabic" w:hint="cs"/>
          <w:sz w:val="32"/>
          <w:szCs w:val="32"/>
          <w:rtl/>
        </w:rPr>
        <w:t>خطوة،</w:t>
      </w:r>
      <w:r w:rsidRPr="00BD6819">
        <w:rPr>
          <w:rFonts w:ascii="Traditional Arabic" w:eastAsia="Calibri" w:hAnsi="Traditional Arabic" w:cs="Traditional Arabic" w:hint="cs"/>
          <w:sz w:val="32"/>
          <w:szCs w:val="32"/>
          <w:rtl/>
        </w:rPr>
        <w:t xml:space="preserve"> وهذا يَفترض تكسير الهياكل الثابتة </w:t>
      </w:r>
      <w:r w:rsidR="007029D9" w:rsidRPr="00BD6819">
        <w:rPr>
          <w:rFonts w:ascii="Traditional Arabic" w:eastAsia="Calibri" w:hAnsi="Traditional Arabic" w:cs="Traditional Arabic" w:hint="cs"/>
          <w:sz w:val="32"/>
          <w:szCs w:val="32"/>
          <w:rtl/>
        </w:rPr>
        <w:t>للغة،</w:t>
      </w:r>
      <w:r w:rsidRPr="00BD6819">
        <w:rPr>
          <w:rFonts w:ascii="Traditional Arabic" w:eastAsia="Calibri" w:hAnsi="Traditional Arabic" w:cs="Traditional Arabic" w:hint="cs"/>
          <w:sz w:val="32"/>
          <w:szCs w:val="32"/>
          <w:rtl/>
        </w:rPr>
        <w:t xml:space="preserve"> وقواعد </w:t>
      </w:r>
      <w:r w:rsidR="007029D9" w:rsidRPr="00BD6819">
        <w:rPr>
          <w:rFonts w:ascii="Traditional Arabic" w:eastAsia="Calibri" w:hAnsi="Traditional Arabic" w:cs="Traditional Arabic" w:hint="cs"/>
          <w:sz w:val="32"/>
          <w:szCs w:val="32"/>
          <w:rtl/>
        </w:rPr>
        <w:t>النحو،</w:t>
      </w:r>
      <w:r w:rsidRPr="00BD6819">
        <w:rPr>
          <w:rFonts w:ascii="Traditional Arabic" w:eastAsia="Calibri" w:hAnsi="Traditional Arabic" w:cs="Traditional Arabic" w:hint="cs"/>
          <w:sz w:val="32"/>
          <w:szCs w:val="32"/>
          <w:rtl/>
        </w:rPr>
        <w:t xml:space="preserve"> وقوانين </w:t>
      </w:r>
      <w:r w:rsidR="007029D9" w:rsidRPr="00BD6819">
        <w:rPr>
          <w:rFonts w:ascii="Traditional Arabic" w:eastAsia="Calibri" w:hAnsi="Traditional Arabic" w:cs="Traditional Arabic" w:hint="cs"/>
          <w:sz w:val="32"/>
          <w:szCs w:val="32"/>
          <w:rtl/>
        </w:rPr>
        <w:t>الخطاب</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3"/>
      </w:r>
      <w:r w:rsidRPr="00BD6819">
        <w:rPr>
          <w:rFonts w:ascii="Traditional Arabic" w:eastAsia="Calibri" w:hAnsi="Traditional Arabic" w:cs="Traditional Arabic" w:hint="cs"/>
          <w:sz w:val="32"/>
          <w:szCs w:val="32"/>
          <w:rtl/>
        </w:rPr>
        <w:t>.</w:t>
      </w:r>
    </w:p>
    <w:p w14:paraId="00E9B8AE"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يتجلّى لنا مما سبق أن الانزياح التركيبي خاص بتركيب الجملة اللغوية نحويا صرفيا، وازاحتها عن التركيب التقليدي للجملة في نسق فني يتلاءم والرؤية الشعرية معبرا عن الحالة الشعورية </w:t>
      </w:r>
      <w:r w:rsidR="007029D9" w:rsidRPr="00BD6819">
        <w:rPr>
          <w:rFonts w:ascii="Traditional Arabic" w:eastAsia="Calibri" w:hAnsi="Traditional Arabic" w:cs="Traditional Arabic" w:hint="cs"/>
          <w:sz w:val="32"/>
          <w:szCs w:val="32"/>
          <w:rtl/>
        </w:rPr>
        <w:t>للمبدع.</w:t>
      </w:r>
      <w:r w:rsidRPr="00BD6819">
        <w:rPr>
          <w:rFonts w:ascii="Traditional Arabic" w:eastAsia="Calibri" w:hAnsi="Traditional Arabic" w:cs="Traditional Arabic" w:hint="cs"/>
          <w:sz w:val="32"/>
          <w:szCs w:val="32"/>
          <w:rtl/>
        </w:rPr>
        <w:t xml:space="preserve"> </w:t>
      </w:r>
    </w:p>
    <w:p w14:paraId="215E97F2"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يترجم الانزياح التركيبي عن قدرة المبدع على استخدام اللغة وتفجير طاقاتها ا</w:t>
      </w:r>
      <w:r w:rsidR="004C2254">
        <w:rPr>
          <w:rFonts w:ascii="Traditional Arabic" w:eastAsia="Calibri" w:hAnsi="Traditional Arabic" w:cs="Traditional Arabic" w:hint="cs"/>
          <w:sz w:val="32"/>
          <w:szCs w:val="32"/>
          <w:rtl/>
        </w:rPr>
        <w:t>لمؤدي إ</w:t>
      </w:r>
      <w:r w:rsidRPr="00BD6819">
        <w:rPr>
          <w:rFonts w:ascii="Traditional Arabic" w:eastAsia="Calibri" w:hAnsi="Traditional Arabic" w:cs="Traditional Arabic" w:hint="cs"/>
          <w:sz w:val="32"/>
          <w:szCs w:val="32"/>
          <w:rtl/>
        </w:rPr>
        <w:t xml:space="preserve">لى توسيع </w:t>
      </w:r>
      <w:r w:rsidR="007029D9" w:rsidRPr="00BD6819">
        <w:rPr>
          <w:rFonts w:ascii="Traditional Arabic" w:eastAsia="Calibri" w:hAnsi="Traditional Arabic" w:cs="Traditional Arabic" w:hint="cs"/>
          <w:sz w:val="32"/>
          <w:szCs w:val="32"/>
          <w:rtl/>
        </w:rPr>
        <w:t>الدلالات؛</w:t>
      </w:r>
      <w:r w:rsidR="004C2254">
        <w:rPr>
          <w:rFonts w:ascii="Traditional Arabic" w:eastAsia="Calibri" w:hAnsi="Traditional Arabic" w:cs="Traditional Arabic" w:hint="cs"/>
          <w:sz w:val="32"/>
          <w:szCs w:val="32"/>
          <w:rtl/>
        </w:rPr>
        <w:t xml:space="preserve"> ذلك أن المبدع يسعى إ</w:t>
      </w:r>
      <w:r w:rsidRPr="00BD6819">
        <w:rPr>
          <w:rFonts w:ascii="Traditional Arabic" w:eastAsia="Calibri" w:hAnsi="Traditional Arabic" w:cs="Traditional Arabic" w:hint="cs"/>
          <w:sz w:val="32"/>
          <w:szCs w:val="32"/>
          <w:rtl/>
        </w:rPr>
        <w:t xml:space="preserve">لى تشكيل اللغة حسبما تقتضي حاجته متخطيا كل الحدود </w:t>
      </w:r>
      <w:r w:rsidR="007029D9" w:rsidRPr="00BD6819">
        <w:rPr>
          <w:rFonts w:ascii="Traditional Arabic" w:eastAsia="Calibri" w:hAnsi="Traditional Arabic" w:cs="Traditional Arabic" w:hint="cs"/>
          <w:sz w:val="32"/>
          <w:szCs w:val="32"/>
          <w:rtl/>
        </w:rPr>
        <w:t>والأنظمة</w:t>
      </w:r>
      <w:r w:rsidRPr="00BD6819">
        <w:rPr>
          <w:rFonts w:ascii="Traditional Arabic" w:eastAsia="Calibri" w:hAnsi="Traditional Arabic" w:cs="Traditional Arabic" w:hint="cs"/>
          <w:sz w:val="32"/>
          <w:szCs w:val="32"/>
          <w:rtl/>
        </w:rPr>
        <w:t xml:space="preserve"> والدلالات </w:t>
      </w:r>
      <w:r w:rsidR="007029D9" w:rsidRPr="00BD6819">
        <w:rPr>
          <w:rFonts w:ascii="Traditional Arabic" w:eastAsia="Calibri" w:hAnsi="Traditional Arabic" w:cs="Traditional Arabic" w:hint="cs"/>
          <w:sz w:val="32"/>
          <w:szCs w:val="32"/>
          <w:rtl/>
        </w:rPr>
        <w:t>الوضعية.</w:t>
      </w:r>
      <w:r w:rsidRPr="00BD6819">
        <w:rPr>
          <w:rFonts w:ascii="Traditional Arabic" w:eastAsia="Calibri" w:hAnsi="Traditional Arabic" w:cs="Traditional Arabic" w:hint="cs"/>
          <w:sz w:val="32"/>
          <w:szCs w:val="32"/>
          <w:rtl/>
        </w:rPr>
        <w:t xml:space="preserve"> خاصة </w:t>
      </w:r>
      <w:r w:rsidR="007029D9" w:rsidRPr="00BD6819">
        <w:rPr>
          <w:rFonts w:ascii="Traditional Arabic" w:eastAsia="Calibri" w:hAnsi="Traditional Arabic" w:cs="Traditional Arabic" w:hint="cs"/>
          <w:sz w:val="32"/>
          <w:szCs w:val="32"/>
          <w:rtl/>
        </w:rPr>
        <w:t>وأن</w:t>
      </w:r>
      <w:r w:rsidRPr="00BD6819">
        <w:rPr>
          <w:rFonts w:ascii="Traditional Arabic" w:eastAsia="Calibri" w:hAnsi="Traditional Arabic" w:cs="Traditional Arabic" w:hint="cs"/>
          <w:sz w:val="32"/>
          <w:szCs w:val="32"/>
          <w:rtl/>
        </w:rPr>
        <w:t xml:space="preserve"> الانزياح التركيبي </w:t>
      </w:r>
      <w:r w:rsidR="00EB59D3">
        <w:rPr>
          <w:rFonts w:ascii="Traditional Arabic" w:eastAsia="Calibri" w:hAnsi="Traditional Arabic" w:cs="Traditional Arabic" w:hint="cs"/>
          <w:sz w:val="32"/>
          <w:szCs w:val="32"/>
          <w:rtl/>
        </w:rPr>
        <w:t>يحدث؛</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من</w:t>
      </w:r>
      <w:r w:rsidRPr="00BD6819">
        <w:rPr>
          <w:rFonts w:ascii="Traditional Arabic" w:eastAsia="Calibri" w:hAnsi="Traditional Arabic" w:cs="Traditional Arabic" w:hint="cs"/>
          <w:sz w:val="32"/>
          <w:szCs w:val="32"/>
          <w:rtl/>
        </w:rPr>
        <w:t xml:space="preserve"> خلال طريقة في الربط بين الدّوال بعضها ببعضٍ في العبارة الواحدة أو التركيب أو </w:t>
      </w:r>
      <w:r w:rsidR="007029D9" w:rsidRPr="00BD6819">
        <w:rPr>
          <w:rFonts w:ascii="Traditional Arabic" w:eastAsia="Calibri" w:hAnsi="Traditional Arabic" w:cs="Traditional Arabic" w:hint="cs"/>
          <w:sz w:val="32"/>
          <w:szCs w:val="32"/>
          <w:rtl/>
        </w:rPr>
        <w:t>الفقرة</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4"/>
      </w:r>
      <w:r w:rsidRPr="00BD6819">
        <w:rPr>
          <w:rFonts w:ascii="Traditional Arabic" w:eastAsia="Calibri" w:hAnsi="Traditional Arabic" w:cs="Traditional Arabic" w:hint="cs"/>
          <w:sz w:val="32"/>
          <w:szCs w:val="32"/>
          <w:rtl/>
        </w:rPr>
        <w:t xml:space="preserve"> ، مشكّلا </w:t>
      </w:r>
      <w:r w:rsidR="007029D9" w:rsidRPr="00BD6819">
        <w:rPr>
          <w:rFonts w:ascii="Traditional Arabic" w:eastAsia="Calibri" w:hAnsi="Traditional Arabic" w:cs="Traditional Arabic" w:hint="cs"/>
          <w:sz w:val="32"/>
          <w:szCs w:val="32"/>
          <w:rtl/>
        </w:rPr>
        <w:t>«</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اللغة</w:t>
      </w:r>
      <w:r w:rsidRPr="00BD6819">
        <w:rPr>
          <w:rFonts w:ascii="Traditional Arabic" w:eastAsia="Calibri" w:hAnsi="Traditional Arabic" w:cs="Traditional Arabic" w:hint="cs"/>
          <w:sz w:val="32"/>
          <w:szCs w:val="32"/>
          <w:rtl/>
        </w:rPr>
        <w:t xml:space="preserve"> حسبما تقتضي حاجته غير آبه بالحدود </w:t>
      </w:r>
      <w:r w:rsidR="007029D9" w:rsidRPr="00BD6819">
        <w:rPr>
          <w:rFonts w:ascii="Traditional Arabic" w:eastAsia="Calibri" w:hAnsi="Traditional Arabic" w:cs="Traditional Arabic" w:hint="cs"/>
          <w:sz w:val="32"/>
          <w:szCs w:val="32"/>
          <w:rtl/>
        </w:rPr>
        <w:t>والأنظمة</w:t>
      </w:r>
      <w:r w:rsidRPr="00BD6819">
        <w:rPr>
          <w:rFonts w:ascii="Traditional Arabic" w:eastAsia="Calibri" w:hAnsi="Traditional Arabic" w:cs="Traditional Arabic" w:hint="cs"/>
          <w:sz w:val="32"/>
          <w:szCs w:val="32"/>
          <w:rtl/>
        </w:rPr>
        <w:t xml:space="preserve"> والدلالات </w:t>
      </w:r>
      <w:r w:rsidR="007029D9" w:rsidRPr="00BD6819">
        <w:rPr>
          <w:rFonts w:ascii="Traditional Arabic" w:eastAsia="Calibri" w:hAnsi="Traditional Arabic" w:cs="Traditional Arabic" w:hint="cs"/>
          <w:sz w:val="32"/>
          <w:szCs w:val="32"/>
          <w:rtl/>
        </w:rPr>
        <w:t>الوضعية،</w:t>
      </w:r>
      <w:r w:rsidRPr="00BD6819">
        <w:rPr>
          <w:rFonts w:ascii="Traditional Arabic" w:eastAsia="Calibri" w:hAnsi="Traditional Arabic" w:cs="Traditional Arabic" w:hint="cs"/>
          <w:sz w:val="32"/>
          <w:szCs w:val="32"/>
          <w:rtl/>
        </w:rPr>
        <w:t xml:space="preserve"> فهو</w:t>
      </w:r>
      <w:r w:rsidR="00EB59D3">
        <w:rPr>
          <w:rFonts w:ascii="Traditional Arabic" w:eastAsia="Calibri" w:hAnsi="Traditional Arabic" w:cs="Traditional Arabic" w:hint="cs"/>
          <w:sz w:val="32"/>
          <w:szCs w:val="32"/>
          <w:rtl/>
        </w:rPr>
        <w:t xml:space="preserve"> يعمد إ</w:t>
      </w:r>
      <w:r w:rsidR="004C2254">
        <w:rPr>
          <w:rFonts w:ascii="Traditional Arabic" w:eastAsia="Calibri" w:hAnsi="Traditional Arabic" w:cs="Traditional Arabic" w:hint="cs"/>
          <w:sz w:val="32"/>
          <w:szCs w:val="32"/>
          <w:rtl/>
        </w:rPr>
        <w:t>لى الانتقال ممّا هو ممكن إ</w:t>
      </w:r>
      <w:r w:rsidRPr="00BD6819">
        <w:rPr>
          <w:rFonts w:ascii="Traditional Arabic" w:eastAsia="Calibri" w:hAnsi="Traditional Arabic" w:cs="Traditional Arabic" w:hint="cs"/>
          <w:sz w:val="32"/>
          <w:szCs w:val="32"/>
          <w:rtl/>
        </w:rPr>
        <w:t xml:space="preserve">لى ما هو غير ممكن من خلال استخدامه الخاص </w:t>
      </w:r>
      <w:r w:rsidR="007029D9" w:rsidRPr="00BD6819">
        <w:rPr>
          <w:rFonts w:ascii="Traditional Arabic" w:eastAsia="Calibri" w:hAnsi="Traditional Arabic" w:cs="Traditional Arabic" w:hint="cs"/>
          <w:sz w:val="32"/>
          <w:szCs w:val="32"/>
          <w:rtl/>
        </w:rPr>
        <w:t>للغة</w:t>
      </w:r>
      <w:r w:rsidR="00EB59D3">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5"/>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ذلك أن أبعاد الدلالة في السياق الشعري جامعة لمعاني الوحدات اللغوية الوضعية مع كيفية تركيبها وترتيبها.</w:t>
      </w:r>
    </w:p>
    <w:p w14:paraId="44F7EEBF"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يتّضح لنا ممّا سبق أن الانزياح التركيبي هو خروج الشاعر عن القواعد النحوية الصرفية </w:t>
      </w:r>
      <w:r w:rsidR="007029D9" w:rsidRPr="00BD6819">
        <w:rPr>
          <w:rFonts w:ascii="Traditional Arabic" w:eastAsia="Calibri" w:hAnsi="Traditional Arabic" w:cs="Traditional Arabic" w:hint="cs"/>
          <w:sz w:val="32"/>
          <w:szCs w:val="32"/>
          <w:rtl/>
        </w:rPr>
        <w:t>المألوفة،</w:t>
      </w:r>
      <w:r w:rsidRPr="00BD6819">
        <w:rPr>
          <w:rFonts w:ascii="Traditional Arabic" w:eastAsia="Calibri" w:hAnsi="Traditional Arabic" w:cs="Traditional Arabic" w:hint="cs"/>
          <w:sz w:val="32"/>
          <w:szCs w:val="32"/>
          <w:rtl/>
        </w:rPr>
        <w:t xml:space="preserve"> وتجاوز وخرق أصولها؛ بإنشاء واستخدام التراكيب غير المعتادة </w:t>
      </w:r>
      <w:r w:rsidR="007029D9" w:rsidRPr="00BD6819">
        <w:rPr>
          <w:rFonts w:ascii="Traditional Arabic" w:eastAsia="Calibri" w:hAnsi="Traditional Arabic" w:cs="Traditional Arabic" w:hint="cs"/>
          <w:sz w:val="32"/>
          <w:szCs w:val="32"/>
          <w:rtl/>
        </w:rPr>
        <w:t>والجديدة، تدهشك</w:t>
      </w:r>
      <w:r w:rsidRPr="00BD6819">
        <w:rPr>
          <w:rFonts w:ascii="Traditional Arabic" w:eastAsia="Calibri" w:hAnsi="Traditional Arabic" w:cs="Traditional Arabic" w:hint="cs"/>
          <w:sz w:val="32"/>
          <w:szCs w:val="32"/>
          <w:rtl/>
        </w:rPr>
        <w:t xml:space="preserve"> بتجلياتها في النص الأدبي وعمق </w:t>
      </w:r>
      <w:r w:rsidR="007029D9" w:rsidRPr="00BD6819">
        <w:rPr>
          <w:rFonts w:ascii="Traditional Arabic" w:eastAsia="Calibri" w:hAnsi="Traditional Arabic" w:cs="Traditional Arabic" w:hint="cs"/>
          <w:sz w:val="32"/>
          <w:szCs w:val="32"/>
          <w:rtl/>
        </w:rPr>
        <w:t>إيحاءاتها،</w:t>
      </w:r>
      <w:r w:rsidRPr="00BD6819">
        <w:rPr>
          <w:rFonts w:ascii="Traditional Arabic" w:eastAsia="Calibri" w:hAnsi="Traditional Arabic" w:cs="Traditional Arabic" w:hint="cs"/>
          <w:sz w:val="32"/>
          <w:szCs w:val="32"/>
          <w:rtl/>
        </w:rPr>
        <w:t xml:space="preserve"> واستعمال خاص </w:t>
      </w:r>
      <w:r w:rsidR="007029D9" w:rsidRPr="00BD6819">
        <w:rPr>
          <w:rFonts w:ascii="Traditional Arabic" w:eastAsia="Calibri" w:hAnsi="Traditional Arabic" w:cs="Traditional Arabic" w:hint="cs"/>
          <w:sz w:val="32"/>
          <w:szCs w:val="32"/>
          <w:rtl/>
        </w:rPr>
        <w:t>للغة،</w:t>
      </w:r>
      <w:r w:rsidRPr="00BD6819">
        <w:rPr>
          <w:rFonts w:ascii="Traditional Arabic" w:eastAsia="Calibri" w:hAnsi="Traditional Arabic" w:cs="Traditional Arabic" w:hint="cs"/>
          <w:sz w:val="32"/>
          <w:szCs w:val="32"/>
          <w:rtl/>
        </w:rPr>
        <w:t xml:space="preserve"> وكذا استخدام كلمات في غير معناها </w:t>
      </w:r>
      <w:r w:rsidR="007029D9" w:rsidRPr="00BD6819">
        <w:rPr>
          <w:rFonts w:ascii="Traditional Arabic" w:eastAsia="Calibri" w:hAnsi="Traditional Arabic" w:cs="Traditional Arabic" w:hint="cs"/>
          <w:sz w:val="32"/>
          <w:szCs w:val="32"/>
          <w:rtl/>
        </w:rPr>
        <w:t>الأصلي.</w:t>
      </w:r>
      <w:r w:rsidR="00912B1D">
        <w:rPr>
          <w:rFonts w:ascii="Traditional Arabic" w:eastAsia="Calibri" w:hAnsi="Traditional Arabic" w:cs="Traditional Arabic" w:hint="cs"/>
          <w:sz w:val="32"/>
          <w:szCs w:val="32"/>
          <w:rtl/>
        </w:rPr>
        <w:t xml:space="preserve"> </w:t>
      </w:r>
    </w:p>
    <w:p w14:paraId="02936722" w14:textId="7A465C7C" w:rsidR="002565B4" w:rsidRPr="00BD6819" w:rsidRDefault="00BD6819" w:rsidP="00123574">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يتشكّل الانزياح التركيبي في أساليب تركيب الكلام </w:t>
      </w:r>
      <w:r w:rsidR="007029D9" w:rsidRPr="00BD6819">
        <w:rPr>
          <w:rFonts w:ascii="Traditional Arabic" w:eastAsia="Calibri" w:hAnsi="Traditional Arabic" w:cs="Traditional Arabic" w:hint="cs"/>
          <w:sz w:val="32"/>
          <w:szCs w:val="32"/>
          <w:rtl/>
        </w:rPr>
        <w:t>على:</w:t>
      </w:r>
      <w:r w:rsidRPr="00BD6819">
        <w:rPr>
          <w:rFonts w:ascii="Traditional Arabic" w:eastAsia="Calibri" w:hAnsi="Traditional Arabic" w:cs="Traditional Arabic" w:hint="cs"/>
          <w:sz w:val="32"/>
          <w:szCs w:val="32"/>
          <w:rtl/>
        </w:rPr>
        <w:t xml:space="preserve"> </w:t>
      </w:r>
    </w:p>
    <w:p w14:paraId="6701A8AB"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t>1</w:t>
      </w:r>
      <w:r w:rsidRPr="00BD6819">
        <w:rPr>
          <w:rFonts w:ascii="Traditional Arabic" w:eastAsia="Calibri" w:hAnsi="Traditional Arabic" w:cs="Traditional Arabic" w:hint="cs"/>
          <w:b/>
          <w:bCs/>
          <w:sz w:val="32"/>
          <w:szCs w:val="32"/>
          <w:rtl/>
        </w:rPr>
        <w:t>-</w:t>
      </w:r>
      <w:r w:rsidRPr="00BD6819">
        <w:rPr>
          <w:rFonts w:ascii="Traditional Arabic" w:eastAsia="Calibri" w:hAnsi="Traditional Arabic" w:cs="Traditional Arabic"/>
          <w:b/>
          <w:bCs/>
          <w:sz w:val="32"/>
          <w:szCs w:val="32"/>
          <w:rtl/>
        </w:rPr>
        <w:t xml:space="preserve"> </w:t>
      </w:r>
      <w:r w:rsidRPr="00BD6819">
        <w:rPr>
          <w:rFonts w:ascii="Traditional Arabic" w:eastAsia="Calibri" w:hAnsi="Traditional Arabic" w:cs="Traditional Arabic" w:hint="cs"/>
          <w:b/>
          <w:bCs/>
          <w:sz w:val="32"/>
          <w:szCs w:val="32"/>
          <w:rtl/>
        </w:rPr>
        <w:t xml:space="preserve">التقديم والتأخير: </w:t>
      </w:r>
    </w:p>
    <w:p w14:paraId="45B09FEE" w14:textId="77777777" w:rsidR="00BD6819" w:rsidRPr="00BD6819" w:rsidRDefault="00BD6819" w:rsidP="00AD75FA">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sz w:val="32"/>
          <w:szCs w:val="32"/>
          <w:rtl/>
        </w:rPr>
        <w:lastRenderedPageBreak/>
        <w:t xml:space="preserve">من أساسيات الانزياح التركيبي </w:t>
      </w:r>
      <w:r w:rsidR="007029D9" w:rsidRPr="00BD6819">
        <w:rPr>
          <w:rFonts w:ascii="Traditional Arabic" w:eastAsia="Calibri" w:hAnsi="Traditional Arabic" w:cs="Traditional Arabic" w:hint="cs"/>
          <w:sz w:val="32"/>
          <w:szCs w:val="32"/>
          <w:rtl/>
        </w:rPr>
        <w:t xml:space="preserve">وهو </w:t>
      </w:r>
      <w:r w:rsidR="007029D9" w:rsidRPr="00BD6819">
        <w:rPr>
          <w:rFonts w:ascii="Traditional Arabic" w:eastAsia="Calibri" w:hAnsi="Traditional Arabic" w:cs="Traditional Arabic" w:hint="eastAsia"/>
          <w:sz w:val="32"/>
          <w:szCs w:val="32"/>
          <w:rtl/>
        </w:rPr>
        <w:t>«</w:t>
      </w:r>
      <w:r w:rsidR="00651EC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الذي</w:t>
      </w:r>
      <w:r w:rsidRPr="00BD6819">
        <w:rPr>
          <w:rFonts w:ascii="Traditional Arabic" w:eastAsia="Calibri" w:hAnsi="Traditional Arabic" w:cs="Traditional Arabic" w:hint="cs"/>
          <w:sz w:val="32"/>
          <w:szCs w:val="32"/>
          <w:rtl/>
        </w:rPr>
        <w:t xml:space="preserve"> يمثل بدوره عاملا مهما في إثراء اللغة </w:t>
      </w:r>
      <w:r w:rsidR="007029D9" w:rsidRPr="00BD6819">
        <w:rPr>
          <w:rFonts w:ascii="Traditional Arabic" w:eastAsia="Calibri" w:hAnsi="Traditional Arabic" w:cs="Traditional Arabic" w:hint="cs"/>
          <w:sz w:val="32"/>
          <w:szCs w:val="32"/>
          <w:rtl/>
        </w:rPr>
        <w:t>الشعرية،</w:t>
      </w:r>
      <w:r w:rsidRPr="00BD6819">
        <w:rPr>
          <w:rFonts w:ascii="Traditional Arabic" w:eastAsia="Calibri" w:hAnsi="Traditional Arabic" w:cs="Traditional Arabic" w:hint="cs"/>
          <w:sz w:val="32"/>
          <w:szCs w:val="32"/>
          <w:rtl/>
        </w:rPr>
        <w:t xml:space="preserve"> وإغناء التحولات الاسنادية التركيبية في النص </w:t>
      </w:r>
      <w:r w:rsidR="007029D9" w:rsidRPr="00BD6819">
        <w:rPr>
          <w:rFonts w:ascii="Traditional Arabic" w:eastAsia="Calibri" w:hAnsi="Traditional Arabic" w:cs="Traditional Arabic" w:hint="cs"/>
          <w:sz w:val="32"/>
          <w:szCs w:val="32"/>
          <w:rtl/>
        </w:rPr>
        <w:t>الشعري،</w:t>
      </w:r>
      <w:r w:rsidRPr="00BD6819">
        <w:rPr>
          <w:rFonts w:ascii="Traditional Arabic" w:eastAsia="Calibri" w:hAnsi="Traditional Arabic" w:cs="Traditional Arabic" w:hint="cs"/>
          <w:sz w:val="32"/>
          <w:szCs w:val="32"/>
          <w:rtl/>
        </w:rPr>
        <w:t xml:space="preserve"> مما يجعله أكثر </w:t>
      </w:r>
      <w:r w:rsidR="007029D9" w:rsidRPr="00BD6819">
        <w:rPr>
          <w:rFonts w:ascii="Traditional Arabic" w:eastAsia="Calibri" w:hAnsi="Traditional Arabic" w:cs="Traditional Arabic" w:hint="cs"/>
          <w:sz w:val="32"/>
          <w:szCs w:val="32"/>
          <w:rtl/>
        </w:rPr>
        <w:t>حيوية،</w:t>
      </w:r>
      <w:r w:rsidRPr="00BD6819">
        <w:rPr>
          <w:rFonts w:ascii="Traditional Arabic" w:eastAsia="Calibri" w:hAnsi="Traditional Arabic" w:cs="Traditional Arabic" w:hint="cs"/>
          <w:sz w:val="32"/>
          <w:szCs w:val="32"/>
          <w:rtl/>
        </w:rPr>
        <w:t xml:space="preserve"> ويبعث في نفس القارئ الحرص على مداومة النظر في </w:t>
      </w:r>
      <w:r w:rsidR="007029D9" w:rsidRPr="00BD6819">
        <w:rPr>
          <w:rFonts w:ascii="Traditional Arabic" w:eastAsia="Calibri" w:hAnsi="Traditional Arabic" w:cs="Traditional Arabic" w:hint="cs"/>
          <w:sz w:val="32"/>
          <w:szCs w:val="32"/>
          <w:rtl/>
        </w:rPr>
        <w:t>التركيب؛</w:t>
      </w:r>
      <w:r w:rsidR="00651EC1">
        <w:rPr>
          <w:rFonts w:ascii="Traditional Arabic" w:eastAsia="Calibri" w:hAnsi="Traditional Arabic" w:cs="Traditional Arabic" w:hint="cs"/>
          <w:sz w:val="32"/>
          <w:szCs w:val="32"/>
          <w:rtl/>
        </w:rPr>
        <w:t xml:space="preserve"> بغية الوصول إ</w:t>
      </w:r>
      <w:r w:rsidRPr="00BD6819">
        <w:rPr>
          <w:rFonts w:ascii="Traditional Arabic" w:eastAsia="Calibri" w:hAnsi="Traditional Arabic" w:cs="Traditional Arabic" w:hint="cs"/>
          <w:sz w:val="32"/>
          <w:szCs w:val="32"/>
          <w:rtl/>
        </w:rPr>
        <w:t xml:space="preserve">لى الدلالة بل إلى الدّلالات الكامنة وراء هذا الاختلاف أو الانتهاك أو الشذوذ بلغة </w:t>
      </w:r>
      <w:r w:rsidR="007029D9" w:rsidRPr="00BD6819">
        <w:rPr>
          <w:rFonts w:ascii="Traditional Arabic" w:eastAsia="Calibri" w:hAnsi="Traditional Arabic" w:cs="Traditional Arabic" w:hint="cs"/>
          <w:b/>
          <w:bCs/>
          <w:sz w:val="32"/>
          <w:szCs w:val="32"/>
          <w:rtl/>
        </w:rPr>
        <w:t>كوهن</w:t>
      </w:r>
      <w:r w:rsidR="00651EC1">
        <w:rPr>
          <w:rFonts w:ascii="Traditional Arabic" w:eastAsia="Calibri" w:hAnsi="Traditional Arabic" w:cs="Traditional Arabic" w:hint="cs"/>
          <w:b/>
          <w:b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6"/>
      </w:r>
      <w:r w:rsidRPr="00BD6819">
        <w:rPr>
          <w:rFonts w:ascii="Traditional Arabic" w:eastAsia="Calibri" w:hAnsi="Traditional Arabic" w:cs="Traditional Arabic" w:hint="cs"/>
          <w:sz w:val="32"/>
          <w:szCs w:val="32"/>
          <w:rtl/>
        </w:rPr>
        <w:t>.</w:t>
      </w:r>
    </w:p>
    <w:p w14:paraId="23F45850" w14:textId="77777777" w:rsidR="00BD6819" w:rsidRPr="00BD6819" w:rsidRDefault="00BD6819" w:rsidP="00AD75FA">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كما أن التقديم والتأخير </w:t>
      </w:r>
      <w:r w:rsidR="007029D9" w:rsidRPr="00BD6819">
        <w:rPr>
          <w:rFonts w:ascii="Traditional Arabic" w:eastAsia="Calibri" w:hAnsi="Traditional Arabic" w:cs="Traditional Arabic" w:hint="cs"/>
          <w:sz w:val="32"/>
          <w:szCs w:val="32"/>
          <w:rtl/>
        </w:rPr>
        <w:t>«</w:t>
      </w:r>
      <w:r w:rsidR="00651EC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انزياح</w:t>
      </w:r>
      <w:r w:rsidRPr="00BD6819">
        <w:rPr>
          <w:rFonts w:ascii="Traditional Arabic" w:eastAsia="Calibri" w:hAnsi="Traditional Arabic" w:cs="Traditional Arabic" w:hint="cs"/>
          <w:sz w:val="32"/>
          <w:szCs w:val="32"/>
          <w:rtl/>
        </w:rPr>
        <w:t xml:space="preserve"> عن القاعدة الخاصة بترتيب </w:t>
      </w:r>
      <w:r w:rsidR="007029D9" w:rsidRPr="00BD6819">
        <w:rPr>
          <w:rFonts w:ascii="Traditional Arabic" w:eastAsia="Calibri" w:hAnsi="Traditional Arabic" w:cs="Traditional Arabic" w:hint="cs"/>
          <w:sz w:val="32"/>
          <w:szCs w:val="32"/>
          <w:rtl/>
        </w:rPr>
        <w:t>الكلام،</w:t>
      </w:r>
      <w:r w:rsidRPr="00BD6819">
        <w:rPr>
          <w:rFonts w:ascii="Traditional Arabic" w:eastAsia="Calibri" w:hAnsi="Traditional Arabic" w:cs="Traditional Arabic" w:hint="cs"/>
          <w:sz w:val="32"/>
          <w:szCs w:val="32"/>
          <w:rtl/>
        </w:rPr>
        <w:t xml:space="preserve"> ليُكسِبَ الشاعر القدرة على التعبير الدقيق </w:t>
      </w:r>
      <w:r w:rsidR="007029D9" w:rsidRPr="00BD6819">
        <w:rPr>
          <w:rFonts w:ascii="Traditional Arabic" w:eastAsia="Calibri" w:hAnsi="Traditional Arabic" w:cs="Traditional Arabic" w:hint="cs"/>
          <w:sz w:val="32"/>
          <w:szCs w:val="32"/>
          <w:rtl/>
        </w:rPr>
        <w:t>المعبّر،</w:t>
      </w:r>
      <w:r w:rsidRPr="00BD6819">
        <w:rPr>
          <w:rFonts w:ascii="Traditional Arabic" w:eastAsia="Calibri" w:hAnsi="Traditional Arabic" w:cs="Traditional Arabic" w:hint="cs"/>
          <w:sz w:val="32"/>
          <w:szCs w:val="32"/>
          <w:rtl/>
        </w:rPr>
        <w:t xml:space="preserve"> وعلى التصوير </w:t>
      </w:r>
      <w:r w:rsidR="007029D9" w:rsidRPr="00BD6819">
        <w:rPr>
          <w:rFonts w:ascii="Traditional Arabic" w:eastAsia="Calibri" w:hAnsi="Traditional Arabic" w:cs="Traditional Arabic" w:hint="cs"/>
          <w:sz w:val="32"/>
          <w:szCs w:val="32"/>
          <w:rtl/>
        </w:rPr>
        <w:t>المؤثر،</w:t>
      </w:r>
      <w:r w:rsidRPr="00BD6819">
        <w:rPr>
          <w:rFonts w:ascii="Traditional Arabic" w:eastAsia="Calibri" w:hAnsi="Traditional Arabic" w:cs="Traditional Arabic" w:hint="cs"/>
          <w:sz w:val="32"/>
          <w:szCs w:val="32"/>
          <w:rtl/>
        </w:rPr>
        <w:t xml:space="preserve"> والابداع </w:t>
      </w:r>
      <w:r w:rsidR="007029D9" w:rsidRPr="00BD6819">
        <w:rPr>
          <w:rFonts w:ascii="Traditional Arabic" w:eastAsia="Calibri" w:hAnsi="Traditional Arabic" w:cs="Traditional Arabic" w:hint="cs"/>
          <w:sz w:val="32"/>
          <w:szCs w:val="32"/>
          <w:rtl/>
        </w:rPr>
        <w:t>المتميز</w:t>
      </w:r>
      <w:r w:rsidR="00651EC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7"/>
      </w:r>
      <w:r w:rsidRPr="00BD6819">
        <w:rPr>
          <w:rFonts w:ascii="Traditional Arabic" w:eastAsia="Calibri" w:hAnsi="Traditional Arabic" w:cs="Traditional Arabic" w:hint="cs"/>
          <w:sz w:val="32"/>
          <w:szCs w:val="32"/>
          <w:rtl/>
        </w:rPr>
        <w:t xml:space="preserve">؛ الذي كان وليدا للتجاوزات والانتهاكات الحاصلة في نظام الرتبة في اللغة.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حيث يعمد المبدع على تحريك الكلمات عن أماكنها الأصلية ، فيقدّم ما حقّه التأخير كالخبر أو المفعول به ، ويؤخر ما حقّه واستحقّ التقديم كالمبتدأ أو الفعل ، ويكون ذلك لغرض جمالي يودّ تحقيقه ، كما تمنح ظاهرة التقديم والتأخير الحريّة كي ينسّق ، وينظّم الدوال داخل الجملة وفق ما يحتاجه ، ويحقق من خلاله التأثير المبتغى ، ويعدّ التقديم و التأخير من أبرز الامكانيات اللغوية التي بكا عليها الشعراء في صياغة العبارات الشعرية فكثيرا ما يُقدَّمُ الخبر على المبتدأ أو الفاعل على الفعل أو الظرف والشبه جملة على عامليها ، وخبر كان أو إنّ على اسمها ، وهذا مجاراةً للدوافع النفسية ، أو ظروف القول و ملابسته ؛ ذلك أنّ الشاعر يبتغي التأثير في السامع ، لا نقل الأخبار فحسب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38"/>
      </w:r>
      <w:r w:rsidRPr="00BD6819">
        <w:rPr>
          <w:rFonts w:ascii="Traditional Arabic" w:eastAsia="Calibri" w:hAnsi="Traditional Arabic" w:cs="Traditional Arabic" w:hint="cs"/>
          <w:sz w:val="32"/>
          <w:szCs w:val="32"/>
          <w:rtl/>
        </w:rPr>
        <w:t>.</w:t>
      </w:r>
    </w:p>
    <w:p w14:paraId="6FECA949" w14:textId="77777777" w:rsidR="00BD6819" w:rsidRPr="00BD6819" w:rsidRDefault="00BD6819" w:rsidP="00D44BFF">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وقد طرق اللّغويون </w:t>
      </w:r>
      <w:r w:rsidR="007029D9" w:rsidRPr="00BD6819">
        <w:rPr>
          <w:rFonts w:ascii="Traditional Arabic" w:eastAsia="Calibri" w:hAnsi="Traditional Arabic" w:cs="Traditional Arabic" w:hint="cs"/>
          <w:sz w:val="32"/>
          <w:szCs w:val="32"/>
          <w:rtl/>
        </w:rPr>
        <w:t>والبلاغيون</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والنّقاد</w:t>
      </w:r>
      <w:r w:rsidRPr="00BD6819">
        <w:rPr>
          <w:rFonts w:ascii="Traditional Arabic" w:eastAsia="Calibri" w:hAnsi="Traditional Arabic" w:cs="Traditional Arabic" w:hint="cs"/>
          <w:sz w:val="32"/>
          <w:szCs w:val="32"/>
          <w:rtl/>
        </w:rPr>
        <w:t xml:space="preserve"> القدامى باب التقديم </w:t>
      </w:r>
      <w:r w:rsidR="007029D9" w:rsidRPr="00BD6819">
        <w:rPr>
          <w:rFonts w:ascii="Traditional Arabic" w:eastAsia="Calibri" w:hAnsi="Traditional Arabic" w:cs="Traditional Arabic" w:hint="cs"/>
          <w:sz w:val="32"/>
          <w:szCs w:val="32"/>
          <w:rtl/>
        </w:rPr>
        <w:t>والتأخير</w:t>
      </w:r>
      <w:r w:rsidR="00D44BF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حيث قال </w:t>
      </w:r>
      <w:r w:rsidR="007029D9" w:rsidRPr="00BD6819">
        <w:rPr>
          <w:rFonts w:ascii="Traditional Arabic" w:eastAsia="Calibri" w:hAnsi="Traditional Arabic" w:cs="Traditional Arabic" w:hint="cs"/>
          <w:b/>
          <w:bCs/>
          <w:sz w:val="32"/>
          <w:szCs w:val="32"/>
          <w:rtl/>
        </w:rPr>
        <w:t>سيبويه</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651EC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كأنهم</w:t>
      </w:r>
      <w:r w:rsidRPr="00BD6819">
        <w:rPr>
          <w:rFonts w:ascii="Traditional Arabic" w:eastAsia="Calibri" w:hAnsi="Traditional Arabic" w:cs="Traditional Arabic" w:hint="cs"/>
          <w:sz w:val="32"/>
          <w:szCs w:val="32"/>
          <w:rtl/>
        </w:rPr>
        <w:t xml:space="preserve"> إنما يقدمون الذي بيانه أهمّ </w:t>
      </w:r>
      <w:r w:rsidR="007029D9" w:rsidRPr="00BD6819">
        <w:rPr>
          <w:rFonts w:ascii="Traditional Arabic" w:eastAsia="Calibri" w:hAnsi="Traditional Arabic" w:cs="Traditional Arabic" w:hint="cs"/>
          <w:sz w:val="32"/>
          <w:szCs w:val="32"/>
          <w:rtl/>
        </w:rPr>
        <w:t>لهم،</w:t>
      </w:r>
      <w:r w:rsidR="00651EC1">
        <w:rPr>
          <w:rFonts w:ascii="Traditional Arabic" w:eastAsia="Calibri" w:hAnsi="Traditional Arabic" w:cs="Traditional Arabic" w:hint="cs"/>
          <w:sz w:val="32"/>
          <w:szCs w:val="32"/>
          <w:rtl/>
        </w:rPr>
        <w:t xml:space="preserve"> وهم ببيانه أعنى </w:t>
      </w:r>
      <w:r w:rsidRPr="00BD6819">
        <w:rPr>
          <w:rFonts w:ascii="Traditional Arabic" w:eastAsia="Calibri" w:hAnsi="Traditional Arabic" w:cs="Traditional Arabic" w:hint="cs"/>
          <w:sz w:val="32"/>
          <w:szCs w:val="32"/>
          <w:rtl/>
        </w:rPr>
        <w:t xml:space="preserve">، في حين سمّاه </w:t>
      </w:r>
      <w:r w:rsidRPr="00651EC1">
        <w:rPr>
          <w:rFonts w:ascii="Traditional Arabic" w:eastAsia="Calibri" w:hAnsi="Traditional Arabic" w:cs="Traditional Arabic" w:hint="cs"/>
          <w:b/>
          <w:bCs/>
          <w:sz w:val="32"/>
          <w:szCs w:val="32"/>
          <w:rtl/>
        </w:rPr>
        <w:t xml:space="preserve">ابن </w:t>
      </w:r>
      <w:r w:rsidR="007029D9" w:rsidRPr="00651EC1">
        <w:rPr>
          <w:rFonts w:ascii="Traditional Arabic" w:eastAsia="Calibri" w:hAnsi="Traditional Arabic" w:cs="Traditional Arabic" w:hint="cs"/>
          <w:b/>
          <w:bCs/>
          <w:sz w:val="32"/>
          <w:szCs w:val="32"/>
          <w:rtl/>
        </w:rPr>
        <w:t>جني</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بالشجاعة </w:t>
      </w:r>
      <w:r w:rsidR="007029D9" w:rsidRPr="00BD6819">
        <w:rPr>
          <w:rFonts w:ascii="Traditional Arabic" w:eastAsia="Calibri" w:hAnsi="Traditional Arabic" w:cs="Traditional Arabic" w:hint="cs"/>
          <w:sz w:val="32"/>
          <w:szCs w:val="32"/>
          <w:rtl/>
        </w:rPr>
        <w:t>العربية،</w:t>
      </w:r>
      <w:r w:rsidRPr="00BD6819">
        <w:rPr>
          <w:rFonts w:ascii="Traditional Arabic" w:eastAsia="Calibri" w:hAnsi="Traditional Arabic" w:cs="Traditional Arabic" w:hint="cs"/>
          <w:sz w:val="32"/>
          <w:szCs w:val="32"/>
          <w:rtl/>
        </w:rPr>
        <w:t xml:space="preserve"> ذلك أنه درسه في طابع نحويّ صرف مهملا </w:t>
      </w:r>
      <w:r w:rsidR="007029D9" w:rsidRPr="00BD6819">
        <w:rPr>
          <w:rFonts w:ascii="Traditional Arabic" w:eastAsia="Calibri" w:hAnsi="Traditional Arabic" w:cs="Traditional Arabic" w:hint="cs"/>
          <w:sz w:val="32"/>
          <w:szCs w:val="32"/>
          <w:rtl/>
        </w:rPr>
        <w:t>جماليته،</w:t>
      </w:r>
      <w:r w:rsidRPr="00BD6819">
        <w:rPr>
          <w:rFonts w:ascii="Traditional Arabic" w:eastAsia="Calibri" w:hAnsi="Traditional Arabic" w:cs="Traditional Arabic" w:hint="cs"/>
          <w:sz w:val="32"/>
          <w:szCs w:val="32"/>
          <w:rtl/>
        </w:rPr>
        <w:t xml:space="preserve"> في حين رفضه بعض النقّاد القدامى كا</w:t>
      </w:r>
      <w:r w:rsidRPr="00651EC1">
        <w:rPr>
          <w:rFonts w:ascii="Traditional Arabic" w:eastAsia="Calibri" w:hAnsi="Traditional Arabic" w:cs="Traditional Arabic" w:hint="cs"/>
          <w:b/>
          <w:bCs/>
          <w:sz w:val="32"/>
          <w:szCs w:val="32"/>
          <w:rtl/>
        </w:rPr>
        <w:t xml:space="preserve">بن طباطبا </w:t>
      </w:r>
      <w:r w:rsidRPr="00BD6819">
        <w:rPr>
          <w:rFonts w:ascii="Traditional Arabic" w:eastAsia="Calibri" w:hAnsi="Traditional Arabic" w:cs="Traditional Arabic" w:hint="cs"/>
          <w:sz w:val="32"/>
          <w:szCs w:val="32"/>
          <w:rtl/>
        </w:rPr>
        <w:t xml:space="preserve">الذي رأى أنّ فيه غَثاثة يجب الاحتراز </w:t>
      </w:r>
      <w:r w:rsidR="007029D9" w:rsidRPr="00BD6819">
        <w:rPr>
          <w:rFonts w:ascii="Traditional Arabic" w:eastAsia="Calibri" w:hAnsi="Traditional Arabic" w:cs="Traditional Arabic" w:hint="cs"/>
          <w:sz w:val="32"/>
          <w:szCs w:val="32"/>
          <w:rtl/>
        </w:rPr>
        <w:t>منها</w:t>
      </w:r>
      <w:r w:rsidR="00651EC1">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39"/>
      </w:r>
      <w:r w:rsidRPr="00BD6819">
        <w:rPr>
          <w:rFonts w:ascii="Traditional Arabic" w:eastAsia="Calibri" w:hAnsi="Traditional Arabic" w:cs="Traditional Arabic" w:hint="cs"/>
          <w:sz w:val="32"/>
          <w:szCs w:val="32"/>
          <w:rtl/>
        </w:rPr>
        <w:t>.</w:t>
      </w:r>
    </w:p>
    <w:p w14:paraId="65274682" w14:textId="77777777" w:rsid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على الرغم من ذلك ذاع صيت هذا الأسلوب في لغتنا شعرا </w:t>
      </w:r>
      <w:r w:rsidR="007029D9" w:rsidRPr="00BD6819">
        <w:rPr>
          <w:rFonts w:ascii="Traditional Arabic" w:eastAsia="Calibri" w:hAnsi="Traditional Arabic" w:cs="Traditional Arabic" w:hint="cs"/>
          <w:sz w:val="32"/>
          <w:szCs w:val="32"/>
          <w:rtl/>
        </w:rPr>
        <w:t>ونثرا؛</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 xml:space="preserve">ذلك </w:t>
      </w:r>
      <w:r w:rsidR="007029D9" w:rsidRPr="00BD6819">
        <w:rPr>
          <w:rFonts w:ascii="Traditional Arabic" w:eastAsia="Calibri" w:hAnsi="Traditional Arabic" w:cs="Traditional Arabic" w:hint="eastAsia"/>
          <w:sz w:val="32"/>
          <w:szCs w:val="32"/>
          <w:rtl/>
        </w:rPr>
        <w:t>«</w:t>
      </w:r>
      <w:r w:rsidR="00EE73A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أنّ</w:t>
      </w:r>
      <w:r w:rsidRPr="00BD6819">
        <w:rPr>
          <w:rFonts w:ascii="Traditional Arabic" w:eastAsia="Calibri" w:hAnsi="Traditional Arabic" w:cs="Traditional Arabic" w:hint="cs"/>
          <w:sz w:val="32"/>
          <w:szCs w:val="32"/>
          <w:rtl/>
        </w:rPr>
        <w:t xml:space="preserve"> الجملة العربية لا تتميز بحتمية في ترتيب أجزائها .... والعدول عن هذه الرّتب يمثل خروجا عن اللغة النفعية إلى اللغة </w:t>
      </w:r>
      <w:r w:rsidR="00EE73A2">
        <w:rPr>
          <w:rFonts w:ascii="Traditional Arabic" w:eastAsia="Calibri" w:hAnsi="Traditional Arabic" w:cs="Traditional Arabic" w:hint="cs"/>
          <w:sz w:val="32"/>
          <w:szCs w:val="32"/>
          <w:rtl/>
        </w:rPr>
        <w:t>الإ</w:t>
      </w:r>
      <w:r w:rsidR="007029D9" w:rsidRPr="00BD6819">
        <w:rPr>
          <w:rFonts w:ascii="Traditional Arabic" w:eastAsia="Calibri" w:hAnsi="Traditional Arabic" w:cs="Traditional Arabic" w:hint="cs"/>
          <w:sz w:val="32"/>
          <w:szCs w:val="32"/>
          <w:rtl/>
        </w:rPr>
        <w:t>بداعية</w:t>
      </w:r>
      <w:r w:rsidR="00EE73A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40"/>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 xml:space="preserve">المؤدية إلى الإبداع الأدبي النابع من الدلالات العميقة </w:t>
      </w:r>
      <w:r w:rsidR="007029D9" w:rsidRPr="00BD6819">
        <w:rPr>
          <w:rFonts w:ascii="Traditional Arabic" w:eastAsia="Calibri" w:hAnsi="Traditional Arabic" w:cs="Traditional Arabic" w:hint="cs"/>
          <w:sz w:val="32"/>
          <w:szCs w:val="32"/>
          <w:rtl/>
        </w:rPr>
        <w:t>المتجددة.</w:t>
      </w:r>
      <w:r w:rsidRPr="00BD6819">
        <w:rPr>
          <w:rFonts w:ascii="Traditional Arabic" w:eastAsia="Calibri" w:hAnsi="Traditional Arabic" w:cs="Traditional Arabic" w:hint="cs"/>
          <w:sz w:val="32"/>
          <w:szCs w:val="32"/>
          <w:rtl/>
        </w:rPr>
        <w:t xml:space="preserve"> </w:t>
      </w:r>
    </w:p>
    <w:p w14:paraId="3EB21095" w14:textId="77777777" w:rsidR="00123574" w:rsidRDefault="00123574" w:rsidP="00123574">
      <w:pPr>
        <w:bidi/>
        <w:spacing w:after="0"/>
        <w:ind w:firstLine="340"/>
        <w:jc w:val="both"/>
        <w:rPr>
          <w:rFonts w:ascii="Traditional Arabic" w:eastAsia="Calibri" w:hAnsi="Traditional Arabic" w:cs="Traditional Arabic"/>
          <w:sz w:val="32"/>
          <w:szCs w:val="32"/>
          <w:rtl/>
        </w:rPr>
      </w:pPr>
    </w:p>
    <w:p w14:paraId="50330828" w14:textId="77777777" w:rsidR="00123574" w:rsidRDefault="00123574" w:rsidP="00123574">
      <w:pPr>
        <w:bidi/>
        <w:spacing w:after="0"/>
        <w:ind w:firstLine="340"/>
        <w:jc w:val="both"/>
        <w:rPr>
          <w:rFonts w:ascii="Traditional Arabic" w:eastAsia="Calibri" w:hAnsi="Traditional Arabic" w:cs="Traditional Arabic"/>
          <w:sz w:val="32"/>
          <w:szCs w:val="32"/>
          <w:rtl/>
        </w:rPr>
      </w:pPr>
    </w:p>
    <w:p w14:paraId="50CCD32D" w14:textId="77777777" w:rsidR="00123574" w:rsidRDefault="00123574" w:rsidP="00123574">
      <w:pPr>
        <w:bidi/>
        <w:spacing w:after="0"/>
        <w:ind w:firstLine="340"/>
        <w:jc w:val="both"/>
        <w:rPr>
          <w:rFonts w:ascii="Traditional Arabic" w:eastAsia="Calibri" w:hAnsi="Traditional Arabic" w:cs="Traditional Arabic"/>
          <w:sz w:val="32"/>
          <w:szCs w:val="32"/>
          <w:rtl/>
        </w:rPr>
      </w:pPr>
    </w:p>
    <w:p w14:paraId="5CCE4DB9" w14:textId="77777777" w:rsidR="00123574" w:rsidRPr="00BD6819" w:rsidRDefault="00123574" w:rsidP="00123574">
      <w:pPr>
        <w:bidi/>
        <w:spacing w:after="0"/>
        <w:ind w:firstLine="340"/>
        <w:jc w:val="both"/>
        <w:rPr>
          <w:rFonts w:ascii="Traditional Arabic" w:eastAsia="Calibri" w:hAnsi="Traditional Arabic" w:cs="Traditional Arabic"/>
          <w:sz w:val="32"/>
          <w:szCs w:val="32"/>
        </w:rPr>
      </w:pPr>
    </w:p>
    <w:p w14:paraId="2EC8E622" w14:textId="77777777" w:rsidR="00BD6819" w:rsidRPr="00BD6819" w:rsidRDefault="00BD6819" w:rsidP="00BD6819">
      <w:pPr>
        <w:bidi/>
        <w:rPr>
          <w:rFonts w:ascii="Traditional Arabic" w:eastAsia="Calibri" w:hAnsi="Traditional Arabic" w:cs="Traditional Arabic"/>
          <w:b/>
          <w:bCs/>
          <w:sz w:val="32"/>
          <w:szCs w:val="32"/>
        </w:rPr>
      </w:pPr>
      <w:r w:rsidRPr="00BD6819">
        <w:rPr>
          <w:rFonts w:ascii="Traditional Arabic" w:eastAsia="Calibri" w:hAnsi="Traditional Arabic" w:cs="Traditional Arabic" w:hint="cs"/>
          <w:b/>
          <w:bCs/>
          <w:sz w:val="32"/>
          <w:szCs w:val="32"/>
          <w:rtl/>
        </w:rPr>
        <w:t xml:space="preserve">2- </w:t>
      </w:r>
      <w:r w:rsidR="007029D9" w:rsidRPr="00BD6819">
        <w:rPr>
          <w:rFonts w:ascii="Traditional Arabic" w:eastAsia="Calibri" w:hAnsi="Traditional Arabic" w:cs="Traditional Arabic" w:hint="cs"/>
          <w:b/>
          <w:bCs/>
          <w:sz w:val="32"/>
          <w:szCs w:val="32"/>
          <w:rtl/>
        </w:rPr>
        <w:t>الحذف:</w:t>
      </w:r>
      <w:r w:rsidRPr="00BD6819">
        <w:rPr>
          <w:rFonts w:ascii="Traditional Arabic" w:eastAsia="Calibri" w:hAnsi="Traditional Arabic" w:cs="Traditional Arabic" w:hint="cs"/>
          <w:b/>
          <w:bCs/>
          <w:sz w:val="32"/>
          <w:szCs w:val="32"/>
          <w:rtl/>
        </w:rPr>
        <w:t xml:space="preserve"> </w:t>
      </w:r>
    </w:p>
    <w:p w14:paraId="6C317852" w14:textId="77777777" w:rsidR="00BD6819" w:rsidRPr="00BD6819" w:rsidRDefault="00BD6819" w:rsidP="005E4021">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hint="cs"/>
          <w:sz w:val="32"/>
          <w:szCs w:val="32"/>
          <w:rtl/>
        </w:rPr>
        <w:t xml:space="preserve">ظاهرة أسلوبية انزياحية </w:t>
      </w:r>
      <w:r w:rsidR="007029D9" w:rsidRPr="00BD6819">
        <w:rPr>
          <w:rFonts w:ascii="Traditional Arabic" w:eastAsia="Calibri" w:hAnsi="Traditional Arabic" w:cs="Traditional Arabic" w:hint="cs"/>
          <w:sz w:val="32"/>
          <w:szCs w:val="32"/>
          <w:rtl/>
        </w:rPr>
        <w:t>تركيبية،</w:t>
      </w:r>
      <w:r w:rsidRPr="00BD6819">
        <w:rPr>
          <w:rFonts w:ascii="Traditional Arabic" w:eastAsia="Calibri" w:hAnsi="Traditional Arabic" w:cs="Traditional Arabic" w:hint="cs"/>
          <w:sz w:val="32"/>
          <w:szCs w:val="32"/>
          <w:rtl/>
        </w:rPr>
        <w:t xml:space="preserve"> تمنح النّص الشعري </w:t>
      </w:r>
      <w:r w:rsidR="007029D9" w:rsidRPr="00BD6819">
        <w:rPr>
          <w:rFonts w:ascii="Traditional Arabic" w:eastAsia="Calibri" w:hAnsi="Traditional Arabic" w:cs="Traditional Arabic" w:hint="cs"/>
          <w:sz w:val="32"/>
          <w:szCs w:val="32"/>
          <w:rtl/>
        </w:rPr>
        <w:t>جمالية،</w:t>
      </w:r>
      <w:r w:rsidRPr="00BD6819">
        <w:rPr>
          <w:rFonts w:ascii="Traditional Arabic" w:eastAsia="Calibri" w:hAnsi="Traditional Arabic" w:cs="Traditional Arabic" w:hint="cs"/>
          <w:sz w:val="32"/>
          <w:szCs w:val="32"/>
          <w:rtl/>
        </w:rPr>
        <w:t xml:space="preserve"> لا نظير لها </w:t>
      </w:r>
      <w:r w:rsidR="007029D9" w:rsidRPr="00BD6819">
        <w:rPr>
          <w:rFonts w:ascii="Traditional Arabic" w:eastAsia="Calibri" w:hAnsi="Traditional Arabic" w:cs="Traditional Arabic" w:hint="cs"/>
          <w:sz w:val="32"/>
          <w:szCs w:val="32"/>
          <w:rtl/>
        </w:rPr>
        <w:t>وهو</w:t>
      </w:r>
      <w:r w:rsidR="00D44BFF">
        <w:rPr>
          <w:rFonts w:ascii="Traditional Arabic" w:eastAsia="Calibri" w:hAnsi="Traditional Arabic" w:cs="Traditional Arabic" w:hint="cs"/>
          <w:sz w:val="32"/>
          <w:szCs w:val="32"/>
          <w:rtl/>
        </w:rPr>
        <w:t>:</w:t>
      </w:r>
      <w:r w:rsidR="007029D9"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eastAsia"/>
          <w:sz w:val="32"/>
          <w:szCs w:val="32"/>
          <w:rtl/>
        </w:rPr>
        <w:t>«</w:t>
      </w:r>
      <w:r w:rsidR="007029D9" w:rsidRPr="00BD6819">
        <w:rPr>
          <w:rFonts w:ascii="Traditional Arabic" w:eastAsia="Calibri" w:hAnsi="Traditional Arabic" w:cs="Traditional Arabic" w:hint="cs"/>
          <w:sz w:val="32"/>
          <w:szCs w:val="32"/>
          <w:rtl/>
        </w:rPr>
        <w:t>من</w:t>
      </w:r>
      <w:r w:rsidRPr="00BD6819">
        <w:rPr>
          <w:rFonts w:ascii="Traditional Arabic" w:eastAsia="Calibri" w:hAnsi="Traditional Arabic" w:cs="Traditional Arabic" w:hint="cs"/>
          <w:sz w:val="32"/>
          <w:szCs w:val="32"/>
          <w:rtl/>
        </w:rPr>
        <w:t xml:space="preserve"> أبرز الوسائل الشعرية التي يستند</w:t>
      </w:r>
      <w:r w:rsidR="00EE73A2">
        <w:rPr>
          <w:rFonts w:ascii="Traditional Arabic" w:eastAsia="Calibri" w:hAnsi="Traditional Arabic" w:cs="Traditional Arabic" w:hint="cs"/>
          <w:sz w:val="32"/>
          <w:szCs w:val="32"/>
          <w:rtl/>
        </w:rPr>
        <w:t xml:space="preserve"> إل</w:t>
      </w:r>
      <w:r w:rsidRPr="00BD6819">
        <w:rPr>
          <w:rFonts w:ascii="Traditional Arabic" w:eastAsia="Calibri" w:hAnsi="Traditional Arabic" w:cs="Traditional Arabic" w:hint="cs"/>
          <w:sz w:val="32"/>
          <w:szCs w:val="32"/>
          <w:rtl/>
        </w:rPr>
        <w:t xml:space="preserve">يها </w:t>
      </w:r>
      <w:r w:rsidR="007029D9" w:rsidRPr="00BD6819">
        <w:rPr>
          <w:rFonts w:ascii="Traditional Arabic" w:eastAsia="Calibri" w:hAnsi="Traditional Arabic" w:cs="Traditional Arabic" w:hint="cs"/>
          <w:sz w:val="32"/>
          <w:szCs w:val="32"/>
          <w:rtl/>
        </w:rPr>
        <w:t>المبدع،</w:t>
      </w:r>
      <w:r w:rsidRPr="00BD6819">
        <w:rPr>
          <w:rFonts w:ascii="Traditional Arabic" w:eastAsia="Calibri" w:hAnsi="Traditional Arabic" w:cs="Traditional Arabic" w:hint="cs"/>
          <w:sz w:val="32"/>
          <w:szCs w:val="32"/>
          <w:rtl/>
        </w:rPr>
        <w:t xml:space="preserve"> من أجل اثراء نصّه </w:t>
      </w:r>
      <w:r w:rsidR="007029D9" w:rsidRPr="00BD6819">
        <w:rPr>
          <w:rFonts w:ascii="Traditional Arabic" w:eastAsia="Calibri" w:hAnsi="Traditional Arabic" w:cs="Traditional Arabic" w:hint="cs"/>
          <w:sz w:val="32"/>
          <w:szCs w:val="32"/>
          <w:rtl/>
        </w:rPr>
        <w:t>أدبيّا،</w:t>
      </w:r>
      <w:r w:rsidRPr="00BD6819">
        <w:rPr>
          <w:rFonts w:ascii="Traditional Arabic" w:eastAsia="Calibri" w:hAnsi="Traditional Arabic" w:cs="Traditional Arabic" w:hint="cs"/>
          <w:sz w:val="32"/>
          <w:szCs w:val="32"/>
          <w:rtl/>
        </w:rPr>
        <w:t xml:space="preserve"> وتتمثّل هذه الوسيلة بإسقاط عنصر من عناصر البناء </w:t>
      </w:r>
      <w:r w:rsidR="007029D9" w:rsidRPr="00BD6819">
        <w:rPr>
          <w:rFonts w:ascii="Traditional Arabic" w:eastAsia="Calibri" w:hAnsi="Traditional Arabic" w:cs="Traditional Arabic" w:hint="cs"/>
          <w:sz w:val="32"/>
          <w:szCs w:val="32"/>
          <w:rtl/>
        </w:rPr>
        <w:t>اللغوي،</w:t>
      </w:r>
      <w:r w:rsidRPr="00BD6819">
        <w:rPr>
          <w:rFonts w:ascii="Traditional Arabic" w:eastAsia="Calibri" w:hAnsi="Traditional Arabic" w:cs="Traditional Arabic" w:hint="cs"/>
          <w:sz w:val="32"/>
          <w:szCs w:val="32"/>
          <w:rtl/>
        </w:rPr>
        <w:t xml:space="preserve"> ويكون على الأغلب أحد طرفي </w:t>
      </w:r>
      <w:r w:rsidR="00EE73A2">
        <w:rPr>
          <w:rFonts w:ascii="Traditional Arabic" w:eastAsia="Calibri" w:hAnsi="Traditional Arabic" w:cs="Traditional Arabic" w:hint="cs"/>
          <w:sz w:val="32"/>
          <w:szCs w:val="32"/>
          <w:rtl/>
        </w:rPr>
        <w:t>الإ</w:t>
      </w:r>
      <w:r w:rsidR="007029D9" w:rsidRPr="00BD6819">
        <w:rPr>
          <w:rFonts w:ascii="Traditional Arabic" w:eastAsia="Calibri" w:hAnsi="Traditional Arabic" w:cs="Traditional Arabic" w:hint="cs"/>
          <w:sz w:val="32"/>
          <w:szCs w:val="32"/>
          <w:rtl/>
        </w:rPr>
        <w:t>سناد</w:t>
      </w:r>
      <w:r w:rsidR="00EE73A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41"/>
      </w:r>
      <w:r w:rsidRPr="00BD6819">
        <w:rPr>
          <w:rFonts w:ascii="Traditional Arabic" w:eastAsia="Calibri" w:hAnsi="Traditional Arabic" w:cs="Traditional Arabic" w:hint="cs"/>
          <w:sz w:val="32"/>
          <w:szCs w:val="32"/>
          <w:rtl/>
        </w:rPr>
        <w:t>.</w:t>
      </w:r>
    </w:p>
    <w:p w14:paraId="40E1D70D"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والحذف على مستوى التعبير العادي يساهم في تنشيط خيال </w:t>
      </w:r>
      <w:r w:rsidR="007029D9" w:rsidRPr="00BD6819">
        <w:rPr>
          <w:rFonts w:ascii="Traditional Arabic" w:eastAsia="Calibri" w:hAnsi="Traditional Arabic" w:cs="Traditional Arabic" w:hint="cs"/>
          <w:sz w:val="32"/>
          <w:szCs w:val="32"/>
          <w:rtl/>
        </w:rPr>
        <w:t>المتلقي،</w:t>
      </w:r>
      <w:r w:rsidRPr="00BD6819">
        <w:rPr>
          <w:rFonts w:ascii="Traditional Arabic" w:eastAsia="Calibri" w:hAnsi="Traditional Arabic" w:cs="Traditional Arabic" w:hint="cs"/>
          <w:sz w:val="32"/>
          <w:szCs w:val="32"/>
          <w:rtl/>
        </w:rPr>
        <w:t xml:space="preserve"> فهو ذلك الحافز الحاضر على الدّوام في </w:t>
      </w:r>
      <w:r w:rsidR="007029D9" w:rsidRPr="00BD6819">
        <w:rPr>
          <w:rFonts w:ascii="Traditional Arabic" w:eastAsia="Calibri" w:hAnsi="Traditional Arabic" w:cs="Traditional Arabic" w:hint="cs"/>
          <w:sz w:val="32"/>
          <w:szCs w:val="32"/>
          <w:rtl/>
        </w:rPr>
        <w:t>الخطاب.</w:t>
      </w:r>
      <w:r w:rsidRPr="00BD6819">
        <w:rPr>
          <w:rFonts w:ascii="Traditional Arabic" w:eastAsia="Calibri" w:hAnsi="Traditional Arabic" w:cs="Traditional Arabic" w:hint="cs"/>
          <w:sz w:val="32"/>
          <w:szCs w:val="32"/>
          <w:rtl/>
        </w:rPr>
        <w:t xml:space="preserve"> كما له غايات يحققها من </w:t>
      </w:r>
      <w:r w:rsidR="007029D9" w:rsidRPr="00BD6819">
        <w:rPr>
          <w:rFonts w:ascii="Traditional Arabic" w:eastAsia="Calibri" w:hAnsi="Traditional Arabic" w:cs="Traditional Arabic" w:hint="cs"/>
          <w:sz w:val="32"/>
          <w:szCs w:val="32"/>
          <w:rtl/>
        </w:rPr>
        <w:t>ذلك:</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EE73A2">
        <w:rPr>
          <w:rFonts w:ascii="Traditional Arabic" w:eastAsia="Calibri" w:hAnsi="Traditional Arabic" w:cs="Traditional Arabic" w:hint="cs"/>
          <w:sz w:val="32"/>
          <w:szCs w:val="32"/>
          <w:rtl/>
        </w:rPr>
        <w:t xml:space="preserve"> الإ</w:t>
      </w:r>
      <w:r w:rsidR="007029D9" w:rsidRPr="00BD6819">
        <w:rPr>
          <w:rFonts w:ascii="Traditional Arabic" w:eastAsia="Calibri" w:hAnsi="Traditional Arabic" w:cs="Traditional Arabic" w:hint="cs"/>
          <w:sz w:val="32"/>
          <w:szCs w:val="32"/>
          <w:rtl/>
        </w:rPr>
        <w:t>متاع</w:t>
      </w:r>
      <w:r w:rsidRPr="00BD6819">
        <w:rPr>
          <w:rFonts w:ascii="Traditional Arabic" w:eastAsia="Calibri" w:hAnsi="Traditional Arabic" w:cs="Traditional Arabic" w:hint="cs"/>
          <w:sz w:val="32"/>
          <w:szCs w:val="32"/>
          <w:rtl/>
        </w:rPr>
        <w:t xml:space="preserve"> الفني...لأنه بذلك يتيح عنصرا م</w:t>
      </w:r>
      <w:r w:rsidR="00EE73A2">
        <w:rPr>
          <w:rFonts w:ascii="Traditional Arabic" w:eastAsia="Calibri" w:hAnsi="Traditional Arabic" w:cs="Traditional Arabic" w:hint="cs"/>
          <w:sz w:val="32"/>
          <w:szCs w:val="32"/>
          <w:rtl/>
        </w:rPr>
        <w:t>همّا في بناء القراءة باعتبارها إ</w:t>
      </w:r>
      <w:r w:rsidRPr="00BD6819">
        <w:rPr>
          <w:rFonts w:ascii="Traditional Arabic" w:eastAsia="Calibri" w:hAnsi="Traditional Arabic" w:cs="Traditional Arabic" w:hint="cs"/>
          <w:sz w:val="32"/>
          <w:szCs w:val="32"/>
          <w:rtl/>
        </w:rPr>
        <w:t xml:space="preserve">بداعا </w:t>
      </w:r>
      <w:r w:rsidR="007029D9" w:rsidRPr="00BD6819">
        <w:rPr>
          <w:rFonts w:ascii="Traditional Arabic" w:eastAsia="Calibri" w:hAnsi="Traditional Arabic" w:cs="Traditional Arabic" w:hint="cs"/>
          <w:sz w:val="32"/>
          <w:szCs w:val="32"/>
          <w:rtl/>
        </w:rPr>
        <w:t>إضافيًّا،</w:t>
      </w:r>
      <w:r w:rsidRPr="00BD6819">
        <w:rPr>
          <w:rFonts w:ascii="Traditional Arabic" w:eastAsia="Calibri" w:hAnsi="Traditional Arabic" w:cs="Traditional Arabic" w:hint="cs"/>
          <w:sz w:val="32"/>
          <w:szCs w:val="32"/>
          <w:rtl/>
        </w:rPr>
        <w:t xml:space="preserve"> حيث يتمّ ادماج المتلقي بطريقة </w:t>
      </w:r>
      <w:r w:rsidR="007029D9" w:rsidRPr="00BD6819">
        <w:rPr>
          <w:rFonts w:ascii="Traditional Arabic" w:eastAsia="Calibri" w:hAnsi="Traditional Arabic" w:cs="Traditional Arabic" w:hint="cs"/>
          <w:sz w:val="32"/>
          <w:szCs w:val="32"/>
          <w:rtl/>
        </w:rPr>
        <w:t>إسقاطية،</w:t>
      </w:r>
      <w:r w:rsidRPr="00BD6819">
        <w:rPr>
          <w:rFonts w:ascii="Traditional Arabic" w:eastAsia="Calibri" w:hAnsi="Traditional Arabic" w:cs="Traditional Arabic" w:hint="cs"/>
          <w:sz w:val="32"/>
          <w:szCs w:val="32"/>
          <w:rtl/>
        </w:rPr>
        <w:t xml:space="preserve"> وفي ذلك إشارة جديدة إلى القيم التي تتدعّم بفعل العدول لأنّ الحذف إحدى </w:t>
      </w:r>
      <w:r w:rsidR="007029D9" w:rsidRPr="00BD6819">
        <w:rPr>
          <w:rFonts w:ascii="Traditional Arabic" w:eastAsia="Calibri" w:hAnsi="Traditional Arabic" w:cs="Traditional Arabic" w:hint="cs"/>
          <w:sz w:val="32"/>
          <w:szCs w:val="32"/>
          <w:rtl/>
        </w:rPr>
        <w:t>محصلاته</w:t>
      </w:r>
      <w:r w:rsidR="00EE73A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42"/>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b/>
          <w:bCs/>
          <w:sz w:val="32"/>
          <w:szCs w:val="32"/>
          <w:vertAlign w:val="superscript"/>
          <w:rtl/>
        </w:rPr>
        <w:t xml:space="preserve"> </w:t>
      </w:r>
    </w:p>
    <w:p w14:paraId="3303F1E7" w14:textId="77777777" w:rsidR="00BD6819" w:rsidRPr="00BD6819" w:rsidRDefault="00F369A1" w:rsidP="005E4021">
      <w:pPr>
        <w:bidi/>
        <w:spacing w:after="0"/>
        <w:ind w:firstLine="340"/>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الساعية إل</w:t>
      </w:r>
      <w:r w:rsidR="00BD6819" w:rsidRPr="00BD6819">
        <w:rPr>
          <w:rFonts w:ascii="Traditional Arabic" w:eastAsia="Calibri" w:hAnsi="Traditional Arabic" w:cs="Traditional Arabic" w:hint="cs"/>
          <w:sz w:val="32"/>
          <w:szCs w:val="32"/>
          <w:rtl/>
        </w:rPr>
        <w:t>ى الر</w:t>
      </w:r>
      <w:r>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قي بالخطاب تعبيريّا واستغلال الس</w:t>
      </w:r>
      <w:r>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مات </w:t>
      </w:r>
      <w:r w:rsidR="007029D9" w:rsidRPr="00BD6819">
        <w:rPr>
          <w:rFonts w:ascii="Traditional Arabic" w:eastAsia="Calibri" w:hAnsi="Traditional Arabic" w:cs="Traditional Arabic" w:hint="cs"/>
          <w:sz w:val="32"/>
          <w:szCs w:val="32"/>
          <w:rtl/>
        </w:rPr>
        <w:t>الجمالية،</w:t>
      </w:r>
      <w:r>
        <w:rPr>
          <w:rFonts w:ascii="Traditional Arabic" w:eastAsia="Calibri" w:hAnsi="Traditional Arabic" w:cs="Traditional Arabic" w:hint="cs"/>
          <w:sz w:val="32"/>
          <w:szCs w:val="32"/>
          <w:rtl/>
        </w:rPr>
        <w:t xml:space="preserve"> وصولا إ</w:t>
      </w:r>
      <w:r w:rsidR="00BD6819" w:rsidRPr="00BD6819">
        <w:rPr>
          <w:rFonts w:ascii="Traditional Arabic" w:eastAsia="Calibri" w:hAnsi="Traditional Arabic" w:cs="Traditional Arabic" w:hint="cs"/>
          <w:sz w:val="32"/>
          <w:szCs w:val="32"/>
          <w:rtl/>
        </w:rPr>
        <w:t xml:space="preserve">لى انفتاحية الخطاب </w:t>
      </w:r>
      <w:r w:rsidR="007029D9" w:rsidRPr="00BD6819">
        <w:rPr>
          <w:rFonts w:ascii="Traditional Arabic" w:eastAsia="Calibri" w:hAnsi="Traditional Arabic" w:cs="Traditional Arabic" w:hint="cs"/>
          <w:sz w:val="32"/>
          <w:szCs w:val="32"/>
          <w:rtl/>
        </w:rPr>
        <w:t>وتعد</w:t>
      </w:r>
      <w:r>
        <w:rPr>
          <w:rFonts w:ascii="Traditional Arabic" w:eastAsia="Calibri" w:hAnsi="Traditional Arabic" w:cs="Traditional Arabic" w:hint="cs"/>
          <w:sz w:val="32"/>
          <w:szCs w:val="32"/>
          <w:rtl/>
        </w:rPr>
        <w:t>ّ</w:t>
      </w:r>
      <w:r w:rsidR="007029D9" w:rsidRPr="00BD6819">
        <w:rPr>
          <w:rFonts w:ascii="Traditional Arabic" w:eastAsia="Calibri" w:hAnsi="Traditional Arabic" w:cs="Traditional Arabic" w:hint="cs"/>
          <w:sz w:val="32"/>
          <w:szCs w:val="32"/>
          <w:rtl/>
        </w:rPr>
        <w:t>دية</w:t>
      </w:r>
      <w:r>
        <w:rPr>
          <w:rFonts w:ascii="Traditional Arabic" w:eastAsia="Calibri" w:hAnsi="Traditional Arabic" w:cs="Traditional Arabic" w:hint="cs"/>
          <w:sz w:val="32"/>
          <w:szCs w:val="32"/>
          <w:rtl/>
        </w:rPr>
        <w:t xml:space="preserve"> دلالاته بعد العمد إلى الإخفاء والإ</w:t>
      </w:r>
      <w:r w:rsidR="00BD6819" w:rsidRPr="00BD6819">
        <w:rPr>
          <w:rFonts w:ascii="Traditional Arabic" w:eastAsia="Calibri" w:hAnsi="Traditional Arabic" w:cs="Traditional Arabic" w:hint="cs"/>
          <w:sz w:val="32"/>
          <w:szCs w:val="32"/>
          <w:rtl/>
        </w:rPr>
        <w:t>ستبعاد.</w:t>
      </w:r>
      <w:r w:rsidR="007029D9" w:rsidRPr="00BD6819">
        <w:rPr>
          <w:rFonts w:ascii="Traditional Arabic" w:eastAsia="Calibri" w:hAnsi="Traditional Arabic" w:cs="Traditional Arabic" w:hint="cs"/>
          <w:sz w:val="32"/>
          <w:szCs w:val="32"/>
          <w:rtl/>
        </w:rPr>
        <w:t>«</w:t>
      </w:r>
      <w:r>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ويعدّ</w:t>
      </w:r>
      <w:r w:rsidR="00BD6819" w:rsidRPr="00BD6819">
        <w:rPr>
          <w:rFonts w:ascii="Traditional Arabic" w:eastAsia="Calibri" w:hAnsi="Traditional Arabic" w:cs="Traditional Arabic" w:hint="cs"/>
          <w:sz w:val="32"/>
          <w:szCs w:val="32"/>
          <w:rtl/>
        </w:rPr>
        <w:t xml:space="preserve"> الحذف انزياحا تركيبيا </w:t>
      </w:r>
      <w:r w:rsidR="007029D9" w:rsidRPr="00BD6819">
        <w:rPr>
          <w:rFonts w:ascii="Traditional Arabic" w:eastAsia="Calibri" w:hAnsi="Traditional Arabic" w:cs="Traditional Arabic" w:hint="cs"/>
          <w:sz w:val="32"/>
          <w:szCs w:val="32"/>
          <w:rtl/>
        </w:rPr>
        <w:t>إذا</w:t>
      </w:r>
      <w:r w:rsidR="004F7E32">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hint="cs"/>
          <w:sz w:val="32"/>
          <w:szCs w:val="32"/>
          <w:rtl/>
        </w:rPr>
        <w:t xml:space="preserve">حقق الغرابة </w:t>
      </w:r>
      <w:r w:rsidR="007029D9" w:rsidRPr="00BD6819">
        <w:rPr>
          <w:rFonts w:ascii="Traditional Arabic" w:eastAsia="Calibri" w:hAnsi="Traditional Arabic" w:cs="Traditional Arabic" w:hint="cs"/>
          <w:sz w:val="32"/>
          <w:szCs w:val="32"/>
          <w:rtl/>
        </w:rPr>
        <w:t>والمفاجئة</w:t>
      </w:r>
      <w:r w:rsidR="004F7E32">
        <w:rPr>
          <w:rFonts w:ascii="Traditional Arabic" w:eastAsia="Calibri" w:hAnsi="Traditional Arabic" w:cs="Traditional Arabic" w:hint="cs"/>
          <w:sz w:val="32"/>
          <w:szCs w:val="32"/>
          <w:rtl/>
        </w:rPr>
        <w:t xml:space="preserve"> أو</w:t>
      </w:r>
      <w:r w:rsidR="00BD6819" w:rsidRPr="00BD6819">
        <w:rPr>
          <w:rFonts w:ascii="Traditional Arabic" w:eastAsia="Calibri" w:hAnsi="Traditional Arabic" w:cs="Traditional Arabic" w:hint="cs"/>
          <w:sz w:val="32"/>
          <w:szCs w:val="32"/>
          <w:rtl/>
        </w:rPr>
        <w:t>حمل قيمة جمالية</w:t>
      </w:r>
      <w:r>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b/>
          <w:bCs/>
          <w:sz w:val="32"/>
          <w:szCs w:val="32"/>
          <w:vertAlign w:val="superscript"/>
          <w:rtl/>
        </w:rPr>
        <w:footnoteReference w:id="43"/>
      </w:r>
      <w:r w:rsidR="00BD6819" w:rsidRPr="00BD6819">
        <w:rPr>
          <w:rFonts w:ascii="Traditional Arabic" w:eastAsia="Calibri" w:hAnsi="Traditional Arabic" w:cs="Traditional Arabic" w:hint="cs"/>
          <w:sz w:val="32"/>
          <w:szCs w:val="32"/>
          <w:rtl/>
        </w:rPr>
        <w:t>.</w:t>
      </w:r>
    </w:p>
    <w:p w14:paraId="3963FF23"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في حين يمكن تعداد مظاهر </w:t>
      </w:r>
      <w:r w:rsidR="007029D9" w:rsidRPr="00BD6819">
        <w:rPr>
          <w:rFonts w:ascii="Traditional Arabic" w:eastAsia="Calibri" w:hAnsi="Traditional Arabic" w:cs="Traditional Arabic" w:hint="cs"/>
          <w:sz w:val="32"/>
          <w:szCs w:val="32"/>
          <w:rtl/>
        </w:rPr>
        <w:t>الحذف،</w:t>
      </w:r>
      <w:r w:rsidRPr="00BD6819">
        <w:rPr>
          <w:rFonts w:ascii="Traditional Arabic" w:eastAsia="Calibri" w:hAnsi="Traditional Arabic" w:cs="Traditional Arabic" w:hint="cs"/>
          <w:sz w:val="32"/>
          <w:szCs w:val="32"/>
          <w:rtl/>
        </w:rPr>
        <w:t xml:space="preserve"> واختلافها من خلال عديد </w:t>
      </w:r>
      <w:r w:rsidR="007029D9" w:rsidRPr="00BD6819">
        <w:rPr>
          <w:rFonts w:ascii="Traditional Arabic" w:eastAsia="Calibri" w:hAnsi="Traditional Arabic" w:cs="Traditional Arabic" w:hint="cs"/>
          <w:sz w:val="32"/>
          <w:szCs w:val="32"/>
          <w:rtl/>
        </w:rPr>
        <w:t>السياقات،</w:t>
      </w:r>
      <w:r w:rsidRPr="00BD6819">
        <w:rPr>
          <w:rFonts w:ascii="Traditional Arabic" w:eastAsia="Calibri" w:hAnsi="Traditional Arabic" w:cs="Traditional Arabic" w:hint="cs"/>
          <w:sz w:val="32"/>
          <w:szCs w:val="32"/>
          <w:rtl/>
        </w:rPr>
        <w:t xml:space="preserve"> فتنوع الحذف </w:t>
      </w:r>
      <w:r w:rsidR="007029D9" w:rsidRPr="00BD6819">
        <w:rPr>
          <w:rFonts w:ascii="Traditional Arabic" w:eastAsia="Calibri" w:hAnsi="Traditional Arabic" w:cs="Traditional Arabic" w:hint="cs"/>
          <w:sz w:val="32"/>
          <w:szCs w:val="32"/>
          <w:rtl/>
        </w:rPr>
        <w:t>و</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اختلاف</w:t>
      </w:r>
      <w:r w:rsidRPr="00BD6819">
        <w:rPr>
          <w:rFonts w:ascii="Traditional Arabic" w:eastAsia="Calibri" w:hAnsi="Traditional Arabic" w:cs="Traditional Arabic" w:hint="cs"/>
          <w:sz w:val="32"/>
          <w:szCs w:val="32"/>
          <w:rtl/>
        </w:rPr>
        <w:t xml:space="preserve"> سياقاته يزيد في القيم التعبيرية المحم</w:t>
      </w:r>
      <w:r w:rsidR="004F7E32">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لة بالمعاني والدلالات </w:t>
      </w:r>
      <w:r w:rsidR="007029D9" w:rsidRPr="00BD6819">
        <w:rPr>
          <w:rFonts w:ascii="Traditional Arabic" w:eastAsia="Calibri" w:hAnsi="Traditional Arabic" w:cs="Traditional Arabic" w:hint="cs"/>
          <w:sz w:val="32"/>
          <w:szCs w:val="32"/>
          <w:rtl/>
        </w:rPr>
        <w:t>المنبثقة،</w:t>
      </w:r>
      <w:r w:rsidRPr="00BD6819">
        <w:rPr>
          <w:rFonts w:ascii="Traditional Arabic" w:eastAsia="Calibri" w:hAnsi="Traditional Arabic" w:cs="Traditional Arabic" w:hint="cs"/>
          <w:sz w:val="32"/>
          <w:szCs w:val="32"/>
          <w:rtl/>
        </w:rPr>
        <w:t xml:space="preserve"> مع اشراك القارئ في العملية </w:t>
      </w:r>
      <w:r w:rsidR="007029D9" w:rsidRPr="00BD6819">
        <w:rPr>
          <w:rFonts w:ascii="Traditional Arabic" w:eastAsia="Calibri" w:hAnsi="Traditional Arabic" w:cs="Traditional Arabic" w:hint="cs"/>
          <w:sz w:val="32"/>
          <w:szCs w:val="32"/>
          <w:rtl/>
        </w:rPr>
        <w:t>التوصيلية،</w:t>
      </w:r>
      <w:r w:rsidRPr="00BD6819">
        <w:rPr>
          <w:rFonts w:ascii="Traditional Arabic" w:eastAsia="Calibri" w:hAnsi="Traditional Arabic" w:cs="Traditional Arabic" w:hint="cs"/>
          <w:sz w:val="32"/>
          <w:szCs w:val="32"/>
          <w:rtl/>
        </w:rPr>
        <w:t xml:space="preserve"> من خلال منحه مساحة للتأويل </w:t>
      </w:r>
      <w:r w:rsidR="007029D9" w:rsidRPr="00BD6819">
        <w:rPr>
          <w:rFonts w:ascii="Traditional Arabic" w:eastAsia="Calibri" w:hAnsi="Traditional Arabic" w:cs="Traditional Arabic" w:hint="cs"/>
          <w:sz w:val="32"/>
          <w:szCs w:val="32"/>
          <w:rtl/>
        </w:rPr>
        <w:t>والتقدير.</w:t>
      </w:r>
    </w:p>
    <w:p w14:paraId="4C3FC1D9"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ويحدث الحذف على مستويات عدّة </w:t>
      </w:r>
      <w:r w:rsidR="007029D9" w:rsidRPr="00BD6819">
        <w:rPr>
          <w:rFonts w:ascii="Traditional Arabic" w:eastAsia="Calibri" w:hAnsi="Traditional Arabic" w:cs="Traditional Arabic" w:hint="cs"/>
          <w:sz w:val="32"/>
          <w:szCs w:val="32"/>
          <w:rtl/>
        </w:rPr>
        <w:t>وهي:</w:t>
      </w:r>
      <w:r w:rsidRPr="00BD6819">
        <w:rPr>
          <w:rFonts w:ascii="Traditional Arabic" w:eastAsia="Calibri" w:hAnsi="Traditional Arabic" w:cs="Traditional Arabic" w:hint="cs"/>
          <w:sz w:val="32"/>
          <w:szCs w:val="32"/>
          <w:rtl/>
        </w:rPr>
        <w:t xml:space="preserve"> </w:t>
      </w:r>
    </w:p>
    <w:p w14:paraId="44FC7D65" w14:textId="77777777" w:rsidR="00BD6819" w:rsidRPr="00BD6819" w:rsidRDefault="00BD6819" w:rsidP="005E4021">
      <w:pPr>
        <w:bidi/>
        <w:spacing w:after="0"/>
        <w:ind w:left="340" w:hanging="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 xml:space="preserve">الحذف في الجملة </w:t>
      </w:r>
      <w:r w:rsidR="007029D9" w:rsidRPr="00BD6819">
        <w:rPr>
          <w:rFonts w:ascii="Traditional Arabic" w:eastAsia="Calibri" w:hAnsi="Traditional Arabic" w:cs="Traditional Arabic" w:hint="cs"/>
          <w:sz w:val="32"/>
          <w:szCs w:val="32"/>
          <w:rtl/>
        </w:rPr>
        <w:t>الاسمية:</w:t>
      </w:r>
      <w:r w:rsidRPr="00BD6819">
        <w:rPr>
          <w:rFonts w:ascii="Traditional Arabic" w:eastAsia="Calibri" w:hAnsi="Traditional Arabic" w:cs="Traditional Arabic" w:hint="cs"/>
          <w:sz w:val="32"/>
          <w:szCs w:val="32"/>
          <w:rtl/>
        </w:rPr>
        <w:t xml:space="preserve"> حذف </w:t>
      </w:r>
      <w:r w:rsidR="007029D9" w:rsidRPr="00BD6819">
        <w:rPr>
          <w:rFonts w:ascii="Traditional Arabic" w:eastAsia="Calibri" w:hAnsi="Traditional Arabic" w:cs="Traditional Arabic" w:hint="cs"/>
          <w:sz w:val="32"/>
          <w:szCs w:val="32"/>
          <w:rtl/>
        </w:rPr>
        <w:t>المبتدأ،</w:t>
      </w:r>
      <w:r w:rsidRPr="00BD6819">
        <w:rPr>
          <w:rFonts w:ascii="Traditional Arabic" w:eastAsia="Calibri" w:hAnsi="Traditional Arabic" w:cs="Traditional Arabic" w:hint="cs"/>
          <w:sz w:val="32"/>
          <w:szCs w:val="32"/>
          <w:rtl/>
        </w:rPr>
        <w:t xml:space="preserve"> حذف </w:t>
      </w:r>
      <w:r w:rsidR="007029D9" w:rsidRPr="00BD6819">
        <w:rPr>
          <w:rFonts w:ascii="Traditional Arabic" w:eastAsia="Calibri" w:hAnsi="Traditional Arabic" w:cs="Traditional Arabic" w:hint="cs"/>
          <w:sz w:val="32"/>
          <w:szCs w:val="32"/>
          <w:rtl/>
        </w:rPr>
        <w:t>الخبر،</w:t>
      </w:r>
      <w:r w:rsidRPr="00BD6819">
        <w:rPr>
          <w:rFonts w:ascii="Traditional Arabic" w:eastAsia="Calibri" w:hAnsi="Traditional Arabic" w:cs="Traditional Arabic" w:hint="cs"/>
          <w:sz w:val="32"/>
          <w:szCs w:val="32"/>
          <w:rtl/>
        </w:rPr>
        <w:t xml:space="preserve"> حذف </w:t>
      </w:r>
      <w:r w:rsidR="007029D9" w:rsidRPr="00BD6819">
        <w:rPr>
          <w:rFonts w:ascii="Traditional Arabic" w:eastAsia="Calibri" w:hAnsi="Traditional Arabic" w:cs="Traditional Arabic" w:hint="cs"/>
          <w:sz w:val="32"/>
          <w:szCs w:val="32"/>
          <w:rtl/>
        </w:rPr>
        <w:t>الموصوف،</w:t>
      </w:r>
      <w:r w:rsidRPr="00BD6819">
        <w:rPr>
          <w:rFonts w:ascii="Traditional Arabic" w:eastAsia="Calibri" w:hAnsi="Traditional Arabic" w:cs="Traditional Arabic" w:hint="cs"/>
          <w:sz w:val="32"/>
          <w:szCs w:val="32"/>
          <w:rtl/>
        </w:rPr>
        <w:t xml:space="preserve"> حذف المضاف.</w:t>
      </w:r>
    </w:p>
    <w:p w14:paraId="2563642F" w14:textId="77777777" w:rsidR="00BD6819" w:rsidRPr="00BD6819" w:rsidRDefault="00BD6819" w:rsidP="005E4021">
      <w:pPr>
        <w:bidi/>
        <w:spacing w:after="0"/>
        <w:ind w:left="340" w:hanging="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الحذف في الجملة </w:t>
      </w:r>
      <w:r w:rsidR="007029D9" w:rsidRPr="00BD6819">
        <w:rPr>
          <w:rFonts w:ascii="Traditional Arabic" w:eastAsia="Calibri" w:hAnsi="Traditional Arabic" w:cs="Traditional Arabic" w:hint="cs"/>
          <w:sz w:val="32"/>
          <w:szCs w:val="32"/>
          <w:rtl/>
        </w:rPr>
        <w:t>الفعلية:</w:t>
      </w:r>
      <w:r w:rsidRPr="00BD6819">
        <w:rPr>
          <w:rFonts w:ascii="Traditional Arabic" w:eastAsia="Calibri" w:hAnsi="Traditional Arabic" w:cs="Traditional Arabic" w:hint="cs"/>
          <w:sz w:val="32"/>
          <w:szCs w:val="32"/>
          <w:rtl/>
        </w:rPr>
        <w:t xml:space="preserve"> حذف </w:t>
      </w:r>
      <w:r w:rsidR="007029D9" w:rsidRPr="00BD6819">
        <w:rPr>
          <w:rFonts w:ascii="Traditional Arabic" w:eastAsia="Calibri" w:hAnsi="Traditional Arabic" w:cs="Traditional Arabic" w:hint="cs"/>
          <w:sz w:val="32"/>
          <w:szCs w:val="32"/>
          <w:rtl/>
        </w:rPr>
        <w:t>الفعل،</w:t>
      </w:r>
      <w:r w:rsidRPr="00BD6819">
        <w:rPr>
          <w:rFonts w:ascii="Traditional Arabic" w:eastAsia="Calibri" w:hAnsi="Traditional Arabic" w:cs="Traditional Arabic" w:hint="cs"/>
          <w:sz w:val="32"/>
          <w:szCs w:val="32"/>
          <w:rtl/>
        </w:rPr>
        <w:t xml:space="preserve"> حذف </w:t>
      </w:r>
      <w:r w:rsidR="007029D9" w:rsidRPr="00BD6819">
        <w:rPr>
          <w:rFonts w:ascii="Traditional Arabic" w:eastAsia="Calibri" w:hAnsi="Traditional Arabic" w:cs="Traditional Arabic" w:hint="cs"/>
          <w:sz w:val="32"/>
          <w:szCs w:val="32"/>
          <w:rtl/>
        </w:rPr>
        <w:t>الفاعل،</w:t>
      </w:r>
      <w:r w:rsidRPr="00BD6819">
        <w:rPr>
          <w:rFonts w:ascii="Traditional Arabic" w:eastAsia="Calibri" w:hAnsi="Traditional Arabic" w:cs="Traditional Arabic" w:hint="cs"/>
          <w:sz w:val="32"/>
          <w:szCs w:val="32"/>
          <w:rtl/>
        </w:rPr>
        <w:t xml:space="preserve"> حذف المفعول به.</w:t>
      </w:r>
    </w:p>
    <w:p w14:paraId="71072667" w14:textId="77777777" w:rsidR="00531ACE" w:rsidRDefault="00BD6819" w:rsidP="00D44BFF">
      <w:pPr>
        <w:bidi/>
        <w:spacing w:after="0"/>
        <w:ind w:left="340" w:hanging="340"/>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الحذف في الكلمة.</w:t>
      </w:r>
    </w:p>
    <w:p w14:paraId="3A593AA0"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3- الالتفات: </w:t>
      </w:r>
    </w:p>
    <w:p w14:paraId="0C2AD3AF"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يعرف الالتفات </w:t>
      </w:r>
      <w:r w:rsidRPr="004F7E32">
        <w:rPr>
          <w:rFonts w:ascii="Traditional Arabic" w:eastAsia="Calibri" w:hAnsi="Traditional Arabic" w:cs="Traditional Arabic" w:hint="cs"/>
          <w:b/>
          <w:bCs/>
          <w:sz w:val="32"/>
          <w:szCs w:val="32"/>
          <w:rtl/>
        </w:rPr>
        <w:t>لغة</w:t>
      </w:r>
      <w:r w:rsidR="00D44BF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اللّامُ</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والفاءُ</w:t>
      </w:r>
      <w:r w:rsidRPr="00BD6819">
        <w:rPr>
          <w:rFonts w:ascii="Traditional Arabic" w:eastAsia="Calibri" w:hAnsi="Traditional Arabic" w:cs="Traditional Arabic" w:hint="cs"/>
          <w:sz w:val="32"/>
          <w:szCs w:val="32"/>
          <w:rtl/>
        </w:rPr>
        <w:t xml:space="preserve"> والتّاءُ كلمةٌ واحدةٌ تدلّ على اللَّيِّ </w:t>
      </w:r>
      <w:r w:rsidR="007029D9" w:rsidRPr="00BD6819">
        <w:rPr>
          <w:rFonts w:ascii="Traditional Arabic" w:eastAsia="Calibri" w:hAnsi="Traditional Arabic" w:cs="Traditional Arabic" w:hint="cs"/>
          <w:sz w:val="32"/>
          <w:szCs w:val="32"/>
          <w:rtl/>
        </w:rPr>
        <w:t>وصَرْفِ</w:t>
      </w:r>
      <w:r w:rsidRPr="00BD6819">
        <w:rPr>
          <w:rFonts w:ascii="Traditional Arabic" w:eastAsia="Calibri" w:hAnsi="Traditional Arabic" w:cs="Traditional Arabic" w:hint="cs"/>
          <w:sz w:val="32"/>
          <w:szCs w:val="32"/>
          <w:rtl/>
        </w:rPr>
        <w:t xml:space="preserve"> الشّيء عن وُجْهتهِ </w:t>
      </w:r>
      <w:r w:rsidR="007029D9" w:rsidRPr="00BD6819">
        <w:rPr>
          <w:rFonts w:ascii="Traditional Arabic" w:eastAsia="Calibri" w:hAnsi="Traditional Arabic" w:cs="Traditional Arabic" w:hint="cs"/>
          <w:sz w:val="32"/>
          <w:szCs w:val="32"/>
          <w:rtl/>
        </w:rPr>
        <w:t>المستقيمة،</w:t>
      </w:r>
      <w:r w:rsidRPr="00BD6819">
        <w:rPr>
          <w:rFonts w:ascii="Traditional Arabic" w:eastAsia="Calibri" w:hAnsi="Traditional Arabic" w:cs="Traditional Arabic" w:hint="cs"/>
          <w:sz w:val="32"/>
          <w:szCs w:val="32"/>
          <w:rtl/>
        </w:rPr>
        <w:t xml:space="preserve"> منه لَفَتُّ الشّيء </w:t>
      </w:r>
      <w:r w:rsidR="007029D9" w:rsidRPr="00BD6819">
        <w:rPr>
          <w:rFonts w:ascii="Traditional Arabic" w:eastAsia="Calibri" w:hAnsi="Traditional Arabic" w:cs="Traditional Arabic" w:hint="cs"/>
          <w:sz w:val="32"/>
          <w:szCs w:val="32"/>
          <w:rtl/>
        </w:rPr>
        <w:t>لوَيْتُهُ،</w:t>
      </w:r>
      <w:r w:rsidRPr="00BD6819">
        <w:rPr>
          <w:rFonts w:ascii="Traditional Arabic" w:eastAsia="Calibri" w:hAnsi="Traditional Arabic" w:cs="Traditional Arabic" w:hint="cs"/>
          <w:sz w:val="32"/>
          <w:szCs w:val="32"/>
          <w:rtl/>
        </w:rPr>
        <w:t xml:space="preserve"> ولَفَتَ فُلانًا عن رأْيه </w:t>
      </w:r>
      <w:r w:rsidR="007029D9" w:rsidRPr="00BD6819">
        <w:rPr>
          <w:rFonts w:ascii="Traditional Arabic" w:eastAsia="Calibri" w:hAnsi="Traditional Arabic" w:cs="Traditional Arabic" w:hint="cs"/>
          <w:sz w:val="32"/>
          <w:szCs w:val="32"/>
          <w:rtl/>
        </w:rPr>
        <w:t>صَرَفتُهُ،</w:t>
      </w:r>
      <w:r w:rsidRPr="00BD6819">
        <w:rPr>
          <w:rFonts w:ascii="Traditional Arabic" w:eastAsia="Calibri" w:hAnsi="Traditional Arabic" w:cs="Traditional Arabic" w:hint="cs"/>
          <w:sz w:val="32"/>
          <w:szCs w:val="32"/>
          <w:rtl/>
        </w:rPr>
        <w:t xml:space="preserve"> وامرأة لَفُوتٌ لها زوجٌ ولها ولدٌ من غيرِه فهي تَلْفِتُ إلى </w:t>
      </w:r>
      <w:r w:rsidR="007029D9" w:rsidRPr="00BD6819">
        <w:rPr>
          <w:rFonts w:ascii="Traditional Arabic" w:eastAsia="Calibri" w:hAnsi="Traditional Arabic" w:cs="Traditional Arabic" w:hint="cs"/>
          <w:sz w:val="32"/>
          <w:szCs w:val="32"/>
          <w:rtl/>
        </w:rPr>
        <w:t>ولدِها</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44"/>
      </w:r>
      <w:r w:rsidRPr="00BD6819">
        <w:rPr>
          <w:rFonts w:ascii="Traditional Arabic" w:eastAsia="Calibri" w:hAnsi="Traditional Arabic" w:cs="Traditional Arabic" w:hint="cs"/>
          <w:sz w:val="32"/>
          <w:szCs w:val="32"/>
          <w:rtl/>
        </w:rPr>
        <w:t>.</w:t>
      </w:r>
    </w:p>
    <w:p w14:paraId="6207A5F5"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أمّا عن </w:t>
      </w:r>
      <w:r w:rsidRPr="00BD6819">
        <w:rPr>
          <w:rFonts w:ascii="Traditional Arabic" w:eastAsia="Calibri" w:hAnsi="Traditional Arabic" w:cs="Traditional Arabic" w:hint="cs"/>
          <w:b/>
          <w:bCs/>
          <w:sz w:val="32"/>
          <w:szCs w:val="32"/>
          <w:rtl/>
        </w:rPr>
        <w:t>ابن منظور</w:t>
      </w:r>
      <w:r w:rsidRPr="00BD6819">
        <w:rPr>
          <w:rFonts w:ascii="Traditional Arabic" w:eastAsia="Calibri" w:hAnsi="Traditional Arabic" w:cs="Traditional Arabic" w:hint="cs"/>
          <w:sz w:val="32"/>
          <w:szCs w:val="32"/>
          <w:rtl/>
        </w:rPr>
        <w:t xml:space="preserve"> فقد أورد </w:t>
      </w:r>
      <w:r w:rsidR="007029D9" w:rsidRPr="00BD6819">
        <w:rPr>
          <w:rFonts w:ascii="Traditional Arabic" w:eastAsia="Calibri" w:hAnsi="Traditional Arabic" w:cs="Traditional Arabic" w:hint="cs"/>
          <w:sz w:val="32"/>
          <w:szCs w:val="32"/>
          <w:rtl/>
        </w:rPr>
        <w:t>قائلا:</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لَفَتَ</w:t>
      </w:r>
      <w:r w:rsidRPr="00BD6819">
        <w:rPr>
          <w:rFonts w:ascii="Traditional Arabic" w:eastAsia="Calibri" w:hAnsi="Traditional Arabic" w:cs="Traditional Arabic" w:hint="cs"/>
          <w:sz w:val="32"/>
          <w:szCs w:val="32"/>
          <w:rtl/>
        </w:rPr>
        <w:t xml:space="preserve"> وجْهه عن القوم </w:t>
      </w:r>
      <w:r w:rsidR="007029D9" w:rsidRPr="00BD6819">
        <w:rPr>
          <w:rFonts w:ascii="Traditional Arabic" w:eastAsia="Calibri" w:hAnsi="Traditional Arabic" w:cs="Traditional Arabic" w:hint="cs"/>
          <w:sz w:val="32"/>
          <w:szCs w:val="32"/>
          <w:rtl/>
        </w:rPr>
        <w:t>صَرَفَه،</w:t>
      </w:r>
      <w:r w:rsidRPr="00BD6819">
        <w:rPr>
          <w:rFonts w:ascii="Traditional Arabic" w:eastAsia="Calibri" w:hAnsi="Traditional Arabic" w:cs="Traditional Arabic" w:hint="cs"/>
          <w:sz w:val="32"/>
          <w:szCs w:val="32"/>
          <w:rtl/>
        </w:rPr>
        <w:t xml:space="preserve"> والْتَفَتَ </w:t>
      </w:r>
      <w:r w:rsidR="007029D9" w:rsidRPr="00BD6819">
        <w:rPr>
          <w:rFonts w:ascii="Traditional Arabic" w:eastAsia="Calibri" w:hAnsi="Traditional Arabic" w:cs="Traditional Arabic" w:hint="cs"/>
          <w:sz w:val="32"/>
          <w:szCs w:val="32"/>
          <w:rtl/>
        </w:rPr>
        <w:t>التفَاتًا،</w:t>
      </w:r>
      <w:r w:rsidRPr="00BD6819">
        <w:rPr>
          <w:rFonts w:ascii="Traditional Arabic" w:eastAsia="Calibri" w:hAnsi="Traditional Arabic" w:cs="Traditional Arabic" w:hint="cs"/>
          <w:sz w:val="32"/>
          <w:szCs w:val="32"/>
          <w:rtl/>
        </w:rPr>
        <w:t xml:space="preserve"> والتّلفُّتُ أكثَرُ منه. </w:t>
      </w:r>
      <w:r w:rsidR="007029D9" w:rsidRPr="00BD6819">
        <w:rPr>
          <w:rFonts w:ascii="Traditional Arabic" w:eastAsia="Calibri" w:hAnsi="Traditional Arabic" w:cs="Traditional Arabic" w:hint="cs"/>
          <w:sz w:val="32"/>
          <w:szCs w:val="32"/>
          <w:rtl/>
        </w:rPr>
        <w:t>وتَلَفَّتَ</w:t>
      </w:r>
      <w:r w:rsidRPr="00BD6819">
        <w:rPr>
          <w:rFonts w:ascii="Traditional Arabic" w:eastAsia="Calibri" w:hAnsi="Traditional Arabic" w:cs="Traditional Arabic" w:hint="cs"/>
          <w:sz w:val="32"/>
          <w:szCs w:val="32"/>
          <w:rtl/>
        </w:rPr>
        <w:t xml:space="preserve"> إلى الشّيء </w:t>
      </w:r>
      <w:r w:rsidR="007029D9" w:rsidRPr="00BD6819">
        <w:rPr>
          <w:rFonts w:ascii="Traditional Arabic" w:eastAsia="Calibri" w:hAnsi="Traditional Arabic" w:cs="Traditional Arabic" w:hint="cs"/>
          <w:sz w:val="32"/>
          <w:szCs w:val="32"/>
          <w:rtl/>
        </w:rPr>
        <w:t>والْتَفَتَ</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إليه:</w:t>
      </w:r>
      <w:r w:rsidRPr="00BD6819">
        <w:rPr>
          <w:rFonts w:ascii="Traditional Arabic" w:eastAsia="Calibri" w:hAnsi="Traditional Arabic" w:cs="Traditional Arabic" w:hint="cs"/>
          <w:sz w:val="32"/>
          <w:szCs w:val="32"/>
          <w:rtl/>
        </w:rPr>
        <w:t xml:space="preserve"> صَرَفَ وجهَهُ إليهِ. </w:t>
      </w:r>
    </w:p>
    <w:p w14:paraId="62F32850" w14:textId="7CF46C4D" w:rsidR="00BD6819" w:rsidRPr="00BD6819" w:rsidRDefault="007029D9" w:rsidP="009458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وقال:</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اللَّفْتُ</w:t>
      </w:r>
      <w:r w:rsidR="00D44BFF">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الصَّرْفُ،</w:t>
      </w:r>
      <w:r w:rsidR="00BD6819" w:rsidRPr="00BD6819">
        <w:rPr>
          <w:rFonts w:ascii="Traditional Arabic" w:eastAsia="Calibri" w:hAnsi="Traditional Arabic" w:cs="Traditional Arabic" w:hint="cs"/>
          <w:sz w:val="32"/>
          <w:szCs w:val="32"/>
          <w:rtl/>
        </w:rPr>
        <w:t xml:space="preserve"> يقال ما لفَتَكَ عن فلانٍ أي ما صَرَفَكَ </w:t>
      </w:r>
      <w:r w:rsidRPr="00BD6819">
        <w:rPr>
          <w:rFonts w:ascii="Traditional Arabic" w:eastAsia="Calibri" w:hAnsi="Traditional Arabic" w:cs="Traditional Arabic" w:hint="cs"/>
          <w:sz w:val="32"/>
          <w:szCs w:val="32"/>
          <w:rtl/>
        </w:rPr>
        <w:t>عنه؟</w:t>
      </w:r>
      <w:r w:rsidR="00BD6819" w:rsidRPr="00BD6819">
        <w:rPr>
          <w:rFonts w:ascii="Traditional Arabic" w:eastAsia="Calibri" w:hAnsi="Traditional Arabic" w:cs="Traditional Arabic" w:hint="cs"/>
          <w:sz w:val="32"/>
          <w:szCs w:val="32"/>
          <w:rtl/>
        </w:rPr>
        <w:t xml:space="preserve"> اللّفْتُ ليُّ الشّيء عن جهتهِ كما تَقْبضُ على عنقِ إنسانٍ </w:t>
      </w:r>
      <w:r w:rsidRPr="00BD6819">
        <w:rPr>
          <w:rFonts w:ascii="Traditional Arabic" w:eastAsia="Calibri" w:hAnsi="Traditional Arabic" w:cs="Traditional Arabic" w:hint="cs"/>
          <w:sz w:val="32"/>
          <w:szCs w:val="32"/>
          <w:rtl/>
        </w:rPr>
        <w:t>فتَلْفِتُهُ»</w:t>
      </w:r>
      <w:r w:rsidR="00BD6819" w:rsidRPr="00BD6819">
        <w:rPr>
          <w:rFonts w:ascii="Traditional Arabic" w:eastAsia="Calibri" w:hAnsi="Traditional Arabic" w:cs="Traditional Arabic"/>
          <w:sz w:val="32"/>
          <w:szCs w:val="32"/>
          <w:vertAlign w:val="superscript"/>
          <w:rtl/>
        </w:rPr>
        <w:footnoteReference w:id="45"/>
      </w:r>
      <w:r w:rsidR="00BD6819" w:rsidRPr="00BD6819">
        <w:rPr>
          <w:rFonts w:ascii="Traditional Arabic" w:eastAsia="Calibri" w:hAnsi="Traditional Arabic" w:cs="Traditional Arabic" w:hint="cs"/>
          <w:sz w:val="32"/>
          <w:szCs w:val="32"/>
          <w:rtl/>
        </w:rPr>
        <w:t>.</w:t>
      </w:r>
    </w:p>
    <w:p w14:paraId="255E7981"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مّا سبق يتأكّد لنا أنّ الالتفات لغة مأخوذ من لَفَتَ وهو بمعنى كثرة التَّلفُّتِ.</w:t>
      </w:r>
    </w:p>
    <w:p w14:paraId="346807AE"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والالتفات </w:t>
      </w:r>
      <w:r w:rsidR="007029D9" w:rsidRPr="004F7E32">
        <w:rPr>
          <w:rFonts w:ascii="Traditional Arabic" w:eastAsia="Calibri" w:hAnsi="Traditional Arabic" w:cs="Traditional Arabic" w:hint="cs"/>
          <w:b/>
          <w:bCs/>
          <w:sz w:val="32"/>
          <w:szCs w:val="32"/>
          <w:u w:val="single"/>
          <w:rtl/>
        </w:rPr>
        <w:t>ا</w:t>
      </w:r>
      <w:r w:rsidR="007029D9" w:rsidRPr="004F7E32">
        <w:rPr>
          <w:rFonts w:ascii="Traditional Arabic" w:eastAsia="Calibri" w:hAnsi="Traditional Arabic" w:cs="Traditional Arabic" w:hint="cs"/>
          <w:b/>
          <w:bCs/>
          <w:sz w:val="32"/>
          <w:szCs w:val="32"/>
          <w:rtl/>
        </w:rPr>
        <w:t>صطلاحا</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اعتمدنا ههنا تعريف </w:t>
      </w:r>
      <w:r w:rsidRPr="00BD6819">
        <w:rPr>
          <w:rFonts w:ascii="Traditional Arabic" w:eastAsia="Calibri" w:hAnsi="Traditional Arabic" w:cs="Traditional Arabic" w:hint="cs"/>
          <w:b/>
          <w:bCs/>
          <w:sz w:val="32"/>
          <w:szCs w:val="32"/>
          <w:rtl/>
        </w:rPr>
        <w:t>ابن المعتز في كتابه البديع</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بقوله:</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هو</w:t>
      </w:r>
      <w:r w:rsidRPr="00BD6819">
        <w:rPr>
          <w:rFonts w:ascii="Traditional Arabic" w:eastAsia="Calibri" w:hAnsi="Traditional Arabic" w:cs="Traditional Arabic" w:hint="cs"/>
          <w:sz w:val="32"/>
          <w:szCs w:val="32"/>
          <w:rtl/>
        </w:rPr>
        <w:t xml:space="preserve"> انصرافُ المتكلّمِ عن المخاطبةِ إلى </w:t>
      </w:r>
      <w:r w:rsidR="007029D9" w:rsidRPr="00BD6819">
        <w:rPr>
          <w:rFonts w:ascii="Traditional Arabic" w:eastAsia="Calibri" w:hAnsi="Traditional Arabic" w:cs="Traditional Arabic" w:hint="cs"/>
          <w:sz w:val="32"/>
          <w:szCs w:val="32"/>
          <w:rtl/>
        </w:rPr>
        <w:t>الإخبار،</w:t>
      </w:r>
      <w:r w:rsidRPr="00BD6819">
        <w:rPr>
          <w:rFonts w:ascii="Traditional Arabic" w:eastAsia="Calibri" w:hAnsi="Traditional Arabic" w:cs="Traditional Arabic" w:hint="cs"/>
          <w:sz w:val="32"/>
          <w:szCs w:val="32"/>
          <w:rtl/>
        </w:rPr>
        <w:t xml:space="preserve"> وعن الإخبار إلى </w:t>
      </w:r>
      <w:r w:rsidR="007029D9" w:rsidRPr="00BD6819">
        <w:rPr>
          <w:rFonts w:ascii="Traditional Arabic" w:eastAsia="Calibri" w:hAnsi="Traditional Arabic" w:cs="Traditional Arabic" w:hint="cs"/>
          <w:sz w:val="32"/>
          <w:szCs w:val="32"/>
          <w:rtl/>
        </w:rPr>
        <w:t>المخاطبةِ،</w:t>
      </w:r>
      <w:r w:rsidRPr="00BD6819">
        <w:rPr>
          <w:rFonts w:ascii="Traditional Arabic" w:eastAsia="Calibri" w:hAnsi="Traditional Arabic" w:cs="Traditional Arabic" w:hint="cs"/>
          <w:sz w:val="32"/>
          <w:szCs w:val="32"/>
          <w:rtl/>
        </w:rPr>
        <w:t xml:space="preserve"> وما يشبه ذلك من الالتفاتِ </w:t>
      </w:r>
      <w:r w:rsidR="007029D9" w:rsidRPr="00BD6819">
        <w:rPr>
          <w:rFonts w:ascii="Traditional Arabic" w:eastAsia="Calibri" w:hAnsi="Traditional Arabic" w:cs="Traditional Arabic" w:hint="cs"/>
          <w:sz w:val="32"/>
          <w:szCs w:val="32"/>
          <w:rtl/>
        </w:rPr>
        <w:t>والانصراف</w:t>
      </w:r>
      <w:r w:rsidRPr="00BD6819">
        <w:rPr>
          <w:rFonts w:ascii="Traditional Arabic" w:eastAsia="Calibri" w:hAnsi="Traditional Arabic" w:cs="Traditional Arabic" w:hint="cs"/>
          <w:sz w:val="32"/>
          <w:szCs w:val="32"/>
          <w:rtl/>
        </w:rPr>
        <w:t xml:space="preserve"> عن معنى يكون فيه إلى معنى آخر</w:t>
      </w:r>
      <w:r w:rsidR="004F7E32">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sz w:val="32"/>
          <w:szCs w:val="32"/>
          <w:vertAlign w:val="superscript"/>
          <w:rtl/>
        </w:rPr>
        <w:footnoteReference w:id="46"/>
      </w:r>
      <w:r w:rsidRPr="00BD6819">
        <w:rPr>
          <w:rFonts w:ascii="Traditional Arabic" w:eastAsia="Calibri" w:hAnsi="Traditional Arabic" w:cs="Traditional Arabic" w:hint="cs"/>
          <w:sz w:val="32"/>
          <w:szCs w:val="32"/>
          <w:rtl/>
        </w:rPr>
        <w:t>.</w:t>
      </w:r>
    </w:p>
    <w:p w14:paraId="15FB726F" w14:textId="77777777" w:rsidR="00BD6819" w:rsidRPr="00BD6819" w:rsidRDefault="00BD6819" w:rsidP="005E4021">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t xml:space="preserve">في حين ذهب </w:t>
      </w:r>
      <w:r w:rsidRPr="00BD6819">
        <w:rPr>
          <w:rFonts w:ascii="Traditional Arabic" w:eastAsia="Calibri" w:hAnsi="Traditional Arabic" w:cs="Traditional Arabic" w:hint="cs"/>
          <w:b/>
          <w:bCs/>
          <w:sz w:val="32"/>
          <w:szCs w:val="32"/>
          <w:rtl/>
        </w:rPr>
        <w:t>السّيوطي</w:t>
      </w:r>
      <w:r w:rsidRPr="00BD6819">
        <w:rPr>
          <w:rFonts w:ascii="Traditional Arabic" w:eastAsia="Calibri" w:hAnsi="Traditional Arabic" w:cs="Traditional Arabic" w:hint="cs"/>
          <w:sz w:val="32"/>
          <w:szCs w:val="32"/>
          <w:rtl/>
        </w:rPr>
        <w:t xml:space="preserve"> ليقول </w:t>
      </w:r>
      <w:r w:rsidR="007029D9" w:rsidRPr="00BD6819">
        <w:rPr>
          <w:rFonts w:ascii="Traditional Arabic" w:eastAsia="Calibri" w:hAnsi="Traditional Arabic" w:cs="Traditional Arabic" w:hint="cs"/>
          <w:sz w:val="32"/>
          <w:szCs w:val="32"/>
          <w:rtl/>
        </w:rPr>
        <w:t>بأنّه:</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نقل</w:t>
      </w:r>
      <w:r w:rsidRPr="00BD6819">
        <w:rPr>
          <w:rFonts w:ascii="Traditional Arabic" w:eastAsia="Calibri" w:hAnsi="Traditional Arabic" w:cs="Traditional Arabic" w:hint="cs"/>
          <w:sz w:val="32"/>
          <w:szCs w:val="32"/>
          <w:rtl/>
        </w:rPr>
        <w:t xml:space="preserve"> الكلام من المتكلّمِ أو الخطاب أو الغَيْبَةِ إلى آخر </w:t>
      </w:r>
      <w:r w:rsidR="007029D9" w:rsidRPr="00BD6819">
        <w:rPr>
          <w:rFonts w:ascii="Traditional Arabic" w:eastAsia="Calibri" w:hAnsi="Traditional Arabic" w:cs="Traditional Arabic" w:hint="cs"/>
          <w:sz w:val="32"/>
          <w:szCs w:val="32"/>
          <w:rtl/>
        </w:rPr>
        <w:t>منها</w:t>
      </w:r>
      <w:r w:rsidR="004F7E32">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47"/>
      </w:r>
      <w:r w:rsidRPr="00BD6819">
        <w:rPr>
          <w:rFonts w:ascii="Traditional Arabic" w:eastAsia="Calibri" w:hAnsi="Traditional Arabic" w:cs="Traditional Arabic" w:hint="cs"/>
          <w:sz w:val="32"/>
          <w:szCs w:val="32"/>
          <w:rtl/>
        </w:rPr>
        <w:t>.</w:t>
      </w:r>
    </w:p>
    <w:p w14:paraId="6A61C617" w14:textId="1365D912" w:rsidR="00531ACE" w:rsidRPr="00BD6819" w:rsidRDefault="00BD6819" w:rsidP="00D44BFF">
      <w:pPr>
        <w:bidi/>
        <w:ind w:firstLine="340"/>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مما سبق يتأكد لنا أنّ الالتفات اصطلاحا هو أن يعَبَّر في العمل الأدبي الإبداعي عن معنى بضمير المتكلّم أو المخاطب أو </w:t>
      </w:r>
      <w:r w:rsidR="007029D9" w:rsidRPr="00BD6819">
        <w:rPr>
          <w:rFonts w:ascii="Traditional Arabic" w:eastAsia="Calibri" w:hAnsi="Traditional Arabic" w:cs="Traditional Arabic" w:hint="cs"/>
          <w:sz w:val="32"/>
          <w:szCs w:val="32"/>
          <w:rtl/>
        </w:rPr>
        <w:t>الغائب،</w:t>
      </w:r>
      <w:r w:rsidRPr="00BD6819">
        <w:rPr>
          <w:rFonts w:ascii="Traditional Arabic" w:eastAsia="Calibri" w:hAnsi="Traditional Arabic" w:cs="Traditional Arabic" w:hint="cs"/>
          <w:sz w:val="32"/>
          <w:szCs w:val="32"/>
          <w:rtl/>
        </w:rPr>
        <w:t xml:space="preserve"> مع الالتفات بين أزمنة الأفعال وعديد الصّيغ مثال المثنّى والمفرد </w:t>
      </w:r>
      <w:r w:rsidR="007029D9" w:rsidRPr="00BD6819">
        <w:rPr>
          <w:rFonts w:ascii="Traditional Arabic" w:eastAsia="Calibri" w:hAnsi="Traditional Arabic" w:cs="Traditional Arabic" w:hint="cs"/>
          <w:sz w:val="32"/>
          <w:szCs w:val="32"/>
          <w:rtl/>
        </w:rPr>
        <w:t>والجمع</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وغيرها.</w:t>
      </w:r>
      <w:r w:rsidRPr="00BD6819">
        <w:rPr>
          <w:rFonts w:ascii="Traditional Arabic" w:eastAsia="Calibri" w:hAnsi="Traditional Arabic" w:cs="Traditional Arabic" w:hint="cs"/>
          <w:sz w:val="32"/>
          <w:szCs w:val="32"/>
          <w:rtl/>
        </w:rPr>
        <w:t xml:space="preserve"> وهو أسلوب انزياحيّ تجلّى في مرثية الخنساء التي سنوليها بالدّراسة.</w:t>
      </w:r>
      <w:r w:rsidR="00945821">
        <w:rPr>
          <w:rFonts w:ascii="Traditional Arabic" w:eastAsia="Calibri" w:hAnsi="Traditional Arabic" w:cs="Traditional Arabic" w:hint="cs"/>
          <w:sz w:val="32"/>
          <w:szCs w:val="32"/>
          <w:rtl/>
        </w:rPr>
        <w:t xml:space="preserve"> </w:t>
      </w:r>
    </w:p>
    <w:p w14:paraId="43F96248" w14:textId="77777777" w:rsidR="00BD6819" w:rsidRPr="00BD6819" w:rsidRDefault="00BD6819" w:rsidP="00BD6819">
      <w:pPr>
        <w:bidi/>
        <w:rPr>
          <w:rFonts w:ascii="Traditional Arabic" w:eastAsia="Calibri" w:hAnsi="Traditional Arabic" w:cs="Traditional Arabic"/>
          <w:b/>
          <w:bCs/>
          <w:i/>
          <w:iCs/>
          <w:sz w:val="32"/>
          <w:szCs w:val="32"/>
          <w:rtl/>
        </w:rPr>
      </w:pPr>
      <w:r w:rsidRPr="00BD6819">
        <w:rPr>
          <w:rFonts w:ascii="Traditional Arabic" w:eastAsia="Calibri" w:hAnsi="Traditional Arabic" w:cs="Traditional Arabic" w:hint="cs"/>
          <w:b/>
          <w:bCs/>
          <w:i/>
          <w:iCs/>
          <w:sz w:val="32"/>
          <w:szCs w:val="32"/>
          <w:rtl/>
        </w:rPr>
        <w:t xml:space="preserve">ب </w:t>
      </w:r>
      <w:r w:rsidRPr="00D44BFF">
        <w:rPr>
          <w:rFonts w:ascii="Traditional Arabic" w:eastAsia="Calibri" w:hAnsi="Traditional Arabic" w:cs="Traditional Arabic"/>
          <w:b/>
          <w:bCs/>
          <w:sz w:val="32"/>
          <w:szCs w:val="32"/>
          <w:rtl/>
        </w:rPr>
        <w:t>–</w:t>
      </w:r>
      <w:r w:rsidRPr="00D44BFF">
        <w:rPr>
          <w:rFonts w:ascii="Traditional Arabic" w:eastAsia="Calibri" w:hAnsi="Traditional Arabic" w:cs="Traditional Arabic" w:hint="cs"/>
          <w:b/>
          <w:bCs/>
          <w:sz w:val="32"/>
          <w:szCs w:val="32"/>
          <w:rtl/>
        </w:rPr>
        <w:t xml:space="preserve"> الانزياح </w:t>
      </w:r>
      <w:r w:rsidR="007029D9" w:rsidRPr="00D44BFF">
        <w:rPr>
          <w:rFonts w:ascii="Traditional Arabic" w:eastAsia="Calibri" w:hAnsi="Traditional Arabic" w:cs="Traditional Arabic" w:hint="cs"/>
          <w:b/>
          <w:bCs/>
          <w:sz w:val="32"/>
          <w:szCs w:val="32"/>
          <w:rtl/>
        </w:rPr>
        <w:t>الد</w:t>
      </w:r>
      <w:r w:rsidR="00D44BFF">
        <w:rPr>
          <w:rFonts w:ascii="Traditional Arabic" w:eastAsia="Calibri" w:hAnsi="Traditional Arabic" w:cs="Traditional Arabic" w:hint="cs"/>
          <w:b/>
          <w:bCs/>
          <w:sz w:val="32"/>
          <w:szCs w:val="32"/>
          <w:rtl/>
        </w:rPr>
        <w:t>ّ</w:t>
      </w:r>
      <w:r w:rsidR="007029D9" w:rsidRPr="00D44BFF">
        <w:rPr>
          <w:rFonts w:ascii="Traditional Arabic" w:eastAsia="Calibri" w:hAnsi="Traditional Arabic" w:cs="Traditional Arabic" w:hint="cs"/>
          <w:b/>
          <w:bCs/>
          <w:sz w:val="32"/>
          <w:szCs w:val="32"/>
          <w:rtl/>
        </w:rPr>
        <w:t>لالي:</w:t>
      </w:r>
    </w:p>
    <w:p w14:paraId="47EBC4FA" w14:textId="45454701" w:rsidR="00945821" w:rsidRPr="00BD6819" w:rsidRDefault="00BD6819" w:rsidP="00E7446C">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يتمثل الانزياح الدلالي في استثمار العناصر البلاغية من تشبيه واستعارة وكناية </w:t>
      </w:r>
      <w:r w:rsidR="007029D9" w:rsidRPr="00BD6819">
        <w:rPr>
          <w:rFonts w:ascii="Traditional Arabic" w:eastAsia="Calibri" w:hAnsi="Traditional Arabic" w:cs="Traditional Arabic" w:hint="cs"/>
          <w:sz w:val="32"/>
          <w:szCs w:val="32"/>
          <w:rtl/>
        </w:rPr>
        <w:t>ومجاز،</w:t>
      </w:r>
      <w:r w:rsidRPr="00BD6819">
        <w:rPr>
          <w:rFonts w:ascii="Traditional Arabic" w:eastAsia="Calibri" w:hAnsi="Traditional Arabic" w:cs="Traditional Arabic" w:hint="cs"/>
          <w:sz w:val="32"/>
          <w:szCs w:val="32"/>
          <w:rtl/>
        </w:rPr>
        <w:t xml:space="preserve"> ف</w:t>
      </w:r>
      <w:r w:rsidR="004F7E32">
        <w:rPr>
          <w:rFonts w:ascii="Traditional Arabic" w:eastAsia="Calibri" w:hAnsi="Traditional Arabic" w:cs="Traditional Arabic" w:hint="cs"/>
          <w:sz w:val="32"/>
          <w:szCs w:val="32"/>
          <w:rtl/>
        </w:rPr>
        <w:t>ي تكاملية بنية الخطاب الأدبي الإ</w:t>
      </w:r>
      <w:r w:rsidRPr="00BD6819">
        <w:rPr>
          <w:rFonts w:ascii="Traditional Arabic" w:eastAsia="Calibri" w:hAnsi="Traditional Arabic" w:cs="Traditional Arabic" w:hint="cs"/>
          <w:sz w:val="32"/>
          <w:szCs w:val="32"/>
          <w:rtl/>
        </w:rPr>
        <w:t>بداعي.</w:t>
      </w:r>
    </w:p>
    <w:p w14:paraId="0EEF73A4"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يمثل الانزياح الدل</w:t>
      </w:r>
      <w:r w:rsidR="00D4425B">
        <w:rPr>
          <w:rFonts w:ascii="Traditional Arabic" w:eastAsia="Calibri" w:hAnsi="Traditional Arabic" w:cs="Traditional Arabic" w:hint="cs"/>
          <w:sz w:val="32"/>
          <w:szCs w:val="32"/>
          <w:rtl/>
        </w:rPr>
        <w:t xml:space="preserve">الي في الدراسات النقدية الحديثة؛ </w:t>
      </w:r>
      <w:r w:rsidRPr="00BD6819">
        <w:rPr>
          <w:rFonts w:ascii="Traditional Arabic" w:eastAsia="Calibri" w:hAnsi="Traditional Arabic" w:cs="Traditional Arabic"/>
          <w:sz w:val="32"/>
          <w:szCs w:val="32"/>
          <w:rtl/>
        </w:rPr>
        <w:t>«</w:t>
      </w:r>
      <w:r w:rsidR="00D4425B">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عملية التحوّل الدلالي التي ترتبط بجوهر الوحدة اللغوية أو بدلالتها الأصلية </w:t>
      </w:r>
      <w:r w:rsidR="007029D9" w:rsidRPr="00BD6819">
        <w:rPr>
          <w:rFonts w:ascii="Traditional Arabic" w:eastAsia="Calibri" w:hAnsi="Traditional Arabic" w:cs="Traditional Arabic" w:hint="cs"/>
          <w:sz w:val="32"/>
          <w:szCs w:val="32"/>
          <w:rtl/>
        </w:rPr>
        <w:t>والفرعية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مثل:</w:t>
      </w:r>
      <w:r w:rsidRPr="00BD6819">
        <w:rPr>
          <w:rFonts w:ascii="Traditional Arabic" w:eastAsia="Calibri" w:hAnsi="Traditional Arabic" w:cs="Traditional Arabic" w:hint="cs"/>
          <w:sz w:val="32"/>
          <w:szCs w:val="32"/>
          <w:rtl/>
        </w:rPr>
        <w:t xml:space="preserve"> التشبيه </w:t>
      </w:r>
      <w:r w:rsidR="007029D9" w:rsidRPr="00BD6819">
        <w:rPr>
          <w:rFonts w:ascii="Traditional Arabic" w:eastAsia="Calibri" w:hAnsi="Traditional Arabic" w:cs="Traditional Arabic" w:hint="cs"/>
          <w:sz w:val="32"/>
          <w:szCs w:val="32"/>
          <w:rtl/>
        </w:rPr>
        <w:t>والاستعارة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والكناية</w:t>
      </w:r>
      <w:r w:rsidRPr="00BD6819">
        <w:rPr>
          <w:rFonts w:ascii="Traditional Arabic" w:eastAsia="Calibri" w:hAnsi="Traditional Arabic" w:cs="Traditional Arabic" w:hint="cs"/>
          <w:sz w:val="32"/>
          <w:szCs w:val="32"/>
          <w:rtl/>
        </w:rPr>
        <w:t xml:space="preserve"> والمجاز ... ذلك أن الصور البلاغية قائمة في جوهرها على </w:t>
      </w:r>
      <w:r w:rsidR="007029D9" w:rsidRPr="00BD6819">
        <w:rPr>
          <w:rFonts w:ascii="Traditional Arabic" w:eastAsia="Calibri" w:hAnsi="Traditional Arabic" w:cs="Traditional Arabic" w:hint="cs"/>
          <w:sz w:val="32"/>
          <w:szCs w:val="32"/>
          <w:rtl/>
        </w:rPr>
        <w:t>الانزياح،</w:t>
      </w:r>
      <w:r w:rsidRPr="00BD6819">
        <w:rPr>
          <w:rFonts w:ascii="Traditional Arabic" w:eastAsia="Calibri" w:hAnsi="Traditional Arabic" w:cs="Traditional Arabic" w:hint="cs"/>
          <w:sz w:val="32"/>
          <w:szCs w:val="32"/>
          <w:rtl/>
        </w:rPr>
        <w:t xml:space="preserve"> فهو يمثل موضعها من البنية النصية عملية إجراء عدولي عن المعنى الحقيقي</w:t>
      </w:r>
      <w:r w:rsidR="00D4425B">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48"/>
      </w:r>
      <w:r w:rsidRPr="00BD6819">
        <w:rPr>
          <w:rFonts w:ascii="Traditional Arabic" w:eastAsia="Calibri" w:hAnsi="Traditional Arabic" w:cs="Traditional Arabic" w:hint="cs"/>
          <w:sz w:val="32"/>
          <w:szCs w:val="32"/>
          <w:rtl/>
        </w:rPr>
        <w:t>.</w:t>
      </w:r>
    </w:p>
    <w:p w14:paraId="13340B0F"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فالأديب أو الشاعر يسعى لإيصال حقائق تعجز اللغة العادية عن </w:t>
      </w:r>
      <w:r w:rsidR="007029D9" w:rsidRPr="00BD6819">
        <w:rPr>
          <w:rFonts w:ascii="Traditional Arabic" w:eastAsia="Calibri" w:hAnsi="Traditional Arabic" w:cs="Traditional Arabic" w:hint="cs"/>
          <w:sz w:val="32"/>
          <w:szCs w:val="32"/>
          <w:rtl/>
        </w:rPr>
        <w:t>ايصالها،</w:t>
      </w:r>
      <w:r w:rsidRPr="00BD6819">
        <w:rPr>
          <w:rFonts w:ascii="Traditional Arabic" w:eastAsia="Calibri" w:hAnsi="Traditional Arabic" w:cs="Traditional Arabic" w:hint="cs"/>
          <w:sz w:val="32"/>
          <w:szCs w:val="32"/>
          <w:rtl/>
        </w:rPr>
        <w:t xml:space="preserve"> معبّرا عن حالات لا يمكن فهمها إلا </w:t>
      </w:r>
      <w:r w:rsidR="007029D9" w:rsidRPr="00BD6819">
        <w:rPr>
          <w:rFonts w:ascii="Traditional Arabic" w:eastAsia="Calibri" w:hAnsi="Traditional Arabic" w:cs="Traditional Arabic" w:hint="cs"/>
          <w:sz w:val="32"/>
          <w:szCs w:val="32"/>
          <w:rtl/>
        </w:rPr>
        <w:t>إذا</w:t>
      </w:r>
      <w:r w:rsidRPr="00BD6819">
        <w:rPr>
          <w:rFonts w:ascii="Traditional Arabic" w:eastAsia="Calibri" w:hAnsi="Traditional Arabic" w:cs="Traditional Arabic" w:hint="cs"/>
          <w:sz w:val="32"/>
          <w:szCs w:val="32"/>
          <w:rtl/>
        </w:rPr>
        <w:t xml:space="preserve"> اقترنت بهذه الصور التي </w:t>
      </w:r>
      <w:r w:rsidR="007029D9" w:rsidRPr="00BD6819">
        <w:rPr>
          <w:rFonts w:ascii="Traditional Arabic" w:eastAsia="Calibri" w:hAnsi="Traditional Arabic" w:cs="Traditional Arabic" w:hint="cs"/>
          <w:sz w:val="32"/>
          <w:szCs w:val="32"/>
          <w:rtl/>
        </w:rPr>
        <w:t>تجسدها،</w:t>
      </w:r>
      <w:r w:rsidRPr="00BD6819">
        <w:rPr>
          <w:rFonts w:ascii="Traditional Arabic" w:eastAsia="Calibri" w:hAnsi="Traditional Arabic" w:cs="Traditional Arabic" w:hint="cs"/>
          <w:sz w:val="32"/>
          <w:szCs w:val="32"/>
          <w:rtl/>
        </w:rPr>
        <w:t xml:space="preserve"> فتكوّن بذلك تجربة جمالية </w:t>
      </w:r>
      <w:r w:rsidR="007029D9" w:rsidRPr="00BD6819">
        <w:rPr>
          <w:rFonts w:ascii="Traditional Arabic" w:eastAsia="Calibri" w:hAnsi="Traditional Arabic" w:cs="Traditional Arabic" w:hint="cs"/>
          <w:sz w:val="32"/>
          <w:szCs w:val="32"/>
          <w:rtl/>
        </w:rPr>
        <w:t>ابداعية،</w:t>
      </w:r>
      <w:r w:rsidRPr="00BD6819">
        <w:rPr>
          <w:rFonts w:ascii="Traditional Arabic" w:eastAsia="Calibri" w:hAnsi="Traditional Arabic" w:cs="Traditional Arabic" w:hint="cs"/>
          <w:sz w:val="32"/>
          <w:szCs w:val="32"/>
          <w:rtl/>
        </w:rPr>
        <w:t xml:space="preserve"> يعمل فيها المبدع على تطويع اللغة لتتناسب ومبتغى </w:t>
      </w:r>
      <w:r w:rsidR="007029D9" w:rsidRPr="00BD6819">
        <w:rPr>
          <w:rFonts w:ascii="Traditional Arabic" w:eastAsia="Calibri" w:hAnsi="Traditional Arabic" w:cs="Traditional Arabic" w:hint="cs"/>
          <w:sz w:val="32"/>
          <w:szCs w:val="32"/>
          <w:rtl/>
        </w:rPr>
        <w:t>المبدع،</w:t>
      </w:r>
      <w:r w:rsidRPr="00BD6819">
        <w:rPr>
          <w:rFonts w:ascii="Traditional Arabic" w:eastAsia="Calibri" w:hAnsi="Traditional Arabic" w:cs="Traditional Arabic" w:hint="cs"/>
          <w:sz w:val="32"/>
          <w:szCs w:val="32"/>
          <w:rtl/>
        </w:rPr>
        <w:t xml:space="preserve"> الغني </w:t>
      </w:r>
      <w:r w:rsidR="007029D9" w:rsidRPr="00BD6819">
        <w:rPr>
          <w:rFonts w:ascii="Traditional Arabic" w:eastAsia="Calibri" w:hAnsi="Traditional Arabic" w:cs="Traditional Arabic" w:hint="cs"/>
          <w:sz w:val="32"/>
          <w:szCs w:val="32"/>
          <w:rtl/>
        </w:rPr>
        <w:t>بالرمزية.</w:t>
      </w:r>
      <w:r w:rsidRPr="00BD6819">
        <w:rPr>
          <w:rFonts w:ascii="Traditional Arabic" w:eastAsia="Calibri" w:hAnsi="Traditional Arabic" w:cs="Traditional Arabic"/>
          <w:sz w:val="32"/>
          <w:szCs w:val="32"/>
          <w:rtl/>
        </w:rPr>
        <w:t xml:space="preserve"> </w:t>
      </w:r>
      <w:r w:rsidR="007029D9" w:rsidRPr="00BD6819">
        <w:rPr>
          <w:rFonts w:ascii="Traditional Arabic" w:eastAsia="Calibri" w:hAnsi="Traditional Arabic" w:cs="Traditional Arabic" w:hint="cs"/>
          <w:sz w:val="32"/>
          <w:szCs w:val="32"/>
          <w:rtl/>
        </w:rPr>
        <w:t>«</w:t>
      </w:r>
      <w:r w:rsidR="00D4425B">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فالانزياح</w:t>
      </w:r>
      <w:r w:rsidRPr="00BD6819">
        <w:rPr>
          <w:rFonts w:ascii="Traditional Arabic" w:eastAsia="Calibri" w:hAnsi="Traditional Arabic" w:cs="Traditional Arabic" w:hint="cs"/>
          <w:sz w:val="32"/>
          <w:szCs w:val="32"/>
          <w:rtl/>
        </w:rPr>
        <w:t xml:space="preserve"> الدلالي من أبرز أشكال الانزياح الذي تضع الشعر في أقصى الطرف المقابل للنثر </w:t>
      </w:r>
      <w:r w:rsidR="007029D9" w:rsidRPr="00BD6819">
        <w:rPr>
          <w:rFonts w:ascii="Traditional Arabic" w:eastAsia="Calibri" w:hAnsi="Traditional Arabic" w:cs="Traditional Arabic" w:hint="cs"/>
          <w:sz w:val="32"/>
          <w:szCs w:val="32"/>
          <w:rtl/>
        </w:rPr>
        <w:t>.... ذل</w:t>
      </w:r>
      <w:r w:rsidR="007029D9" w:rsidRPr="00BD6819">
        <w:rPr>
          <w:rFonts w:ascii="Traditional Arabic" w:eastAsia="Calibri" w:hAnsi="Traditional Arabic" w:cs="Traditional Arabic" w:hint="eastAsia"/>
          <w:sz w:val="32"/>
          <w:szCs w:val="32"/>
          <w:rtl/>
        </w:rPr>
        <w:t>ك</w:t>
      </w:r>
      <w:r w:rsidRPr="00BD6819">
        <w:rPr>
          <w:rFonts w:ascii="Traditional Arabic" w:eastAsia="Calibri" w:hAnsi="Traditional Arabic" w:cs="Traditional Arabic" w:hint="cs"/>
          <w:sz w:val="32"/>
          <w:szCs w:val="32"/>
          <w:rtl/>
        </w:rPr>
        <w:t xml:space="preserve"> أن الدّال الواحد في اللغة الشعرية يحمل مدلولات متباينة تختلف باختلاف السياق الذي ينشأ فيه </w:t>
      </w:r>
      <w:r w:rsidR="007029D9" w:rsidRPr="00BD6819">
        <w:rPr>
          <w:rFonts w:ascii="Traditional Arabic" w:eastAsia="Calibri" w:hAnsi="Traditional Arabic" w:cs="Traditional Arabic" w:hint="cs"/>
          <w:sz w:val="32"/>
          <w:szCs w:val="32"/>
          <w:rtl/>
        </w:rPr>
        <w:t>الانزياح</w:t>
      </w:r>
      <w:r w:rsidR="00D4425B">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49"/>
      </w:r>
      <w:r w:rsidRPr="00BD6819">
        <w:rPr>
          <w:rFonts w:ascii="Traditional Arabic" w:eastAsia="Calibri" w:hAnsi="Traditional Arabic" w:cs="Traditional Arabic" w:hint="cs"/>
          <w:sz w:val="32"/>
          <w:szCs w:val="32"/>
          <w:rtl/>
        </w:rPr>
        <w:t>.</w:t>
      </w:r>
    </w:p>
    <w:p w14:paraId="4E9905EE" w14:textId="77777777" w:rsidR="00BD6819" w:rsidRPr="00BD6819" w:rsidRDefault="00D4425B" w:rsidP="005E4021">
      <w:pPr>
        <w:bidi/>
        <w:spacing w:after="0"/>
        <w:ind w:firstLine="340"/>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وبهذا فالانزياح الدلالي يذهب إ</w:t>
      </w:r>
      <w:r w:rsidR="00BD6819" w:rsidRPr="00BD6819">
        <w:rPr>
          <w:rFonts w:ascii="Traditional Arabic" w:eastAsia="Calibri" w:hAnsi="Traditional Arabic" w:cs="Traditional Arabic" w:hint="cs"/>
          <w:sz w:val="32"/>
          <w:szCs w:val="32"/>
          <w:rtl/>
        </w:rPr>
        <w:t xml:space="preserve">لى تشفير النّص الأدبي عن طريق الصور </w:t>
      </w:r>
      <w:r w:rsidR="007029D9" w:rsidRPr="00BD6819">
        <w:rPr>
          <w:rFonts w:ascii="Traditional Arabic" w:eastAsia="Calibri" w:hAnsi="Traditional Arabic" w:cs="Traditional Arabic" w:hint="cs"/>
          <w:sz w:val="32"/>
          <w:szCs w:val="32"/>
          <w:rtl/>
        </w:rPr>
        <w:t>البلاغية.</w:t>
      </w:r>
      <w:r w:rsidR="00BD6819" w:rsidRPr="00BD6819">
        <w:rPr>
          <w:rFonts w:ascii="Traditional Arabic" w:eastAsia="Calibri" w:hAnsi="Traditional Arabic" w:cs="Traditional Arabic" w:hint="cs"/>
          <w:sz w:val="32"/>
          <w:szCs w:val="32"/>
          <w:rtl/>
        </w:rPr>
        <w:t xml:space="preserve"> خاصة وأنه متعلّق بجوهر المادة اللغوية المحملة بالدلالات الشعرية ذات الصور المعقدة الجامعة للواقع </w:t>
      </w:r>
      <w:r w:rsidR="007029D9" w:rsidRPr="00BD6819">
        <w:rPr>
          <w:rFonts w:ascii="Traditional Arabic" w:eastAsia="Calibri" w:hAnsi="Traditional Arabic" w:cs="Traditional Arabic" w:hint="cs"/>
          <w:sz w:val="32"/>
          <w:szCs w:val="32"/>
          <w:rtl/>
        </w:rPr>
        <w:t>والخيال.</w:t>
      </w:r>
    </w:p>
    <w:p w14:paraId="5F85603D"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تتعدّد الانزياحات الد</w:t>
      </w:r>
      <w:r w:rsidR="00D44BF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لالية </w:t>
      </w:r>
      <w:r w:rsidR="007029D9" w:rsidRPr="00BD6819">
        <w:rPr>
          <w:rFonts w:ascii="Traditional Arabic" w:eastAsia="Calibri" w:hAnsi="Traditional Arabic" w:cs="Traditional Arabic" w:hint="cs"/>
          <w:sz w:val="32"/>
          <w:szCs w:val="32"/>
          <w:rtl/>
        </w:rPr>
        <w:t>والتي</w:t>
      </w:r>
      <w:r w:rsidRPr="00BD6819">
        <w:rPr>
          <w:rFonts w:ascii="Traditional Arabic" w:eastAsia="Calibri" w:hAnsi="Traditional Arabic" w:cs="Traditional Arabic" w:hint="cs"/>
          <w:sz w:val="32"/>
          <w:szCs w:val="32"/>
          <w:rtl/>
        </w:rPr>
        <w:t xml:space="preserve"> أخرجت الش</w:t>
      </w:r>
      <w:r w:rsidR="00D44BF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عر من </w:t>
      </w:r>
      <w:r w:rsidR="007029D9" w:rsidRPr="00BD6819">
        <w:rPr>
          <w:rFonts w:ascii="Traditional Arabic" w:eastAsia="Calibri" w:hAnsi="Traditional Arabic" w:cs="Traditional Arabic" w:hint="cs"/>
          <w:sz w:val="32"/>
          <w:szCs w:val="32"/>
          <w:rtl/>
        </w:rPr>
        <w:t>نمطيته،</w:t>
      </w:r>
      <w:r w:rsidRPr="00BD6819">
        <w:rPr>
          <w:rFonts w:ascii="Traditional Arabic" w:eastAsia="Calibri" w:hAnsi="Traditional Arabic" w:cs="Traditional Arabic" w:hint="cs"/>
          <w:sz w:val="32"/>
          <w:szCs w:val="32"/>
          <w:rtl/>
        </w:rPr>
        <w:t xml:space="preserve"> ومنحته جاذبية </w:t>
      </w:r>
      <w:r w:rsidR="007029D9" w:rsidRPr="00BD6819">
        <w:rPr>
          <w:rFonts w:ascii="Traditional Arabic" w:eastAsia="Calibri" w:hAnsi="Traditional Arabic" w:cs="Traditional Arabic" w:hint="cs"/>
          <w:sz w:val="32"/>
          <w:szCs w:val="32"/>
          <w:rtl/>
        </w:rPr>
        <w:t>شعرية،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وحركية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وحيوية</w:t>
      </w:r>
      <w:r w:rsidRPr="00BD6819">
        <w:rPr>
          <w:rFonts w:ascii="Traditional Arabic" w:eastAsia="Calibri" w:hAnsi="Traditional Arabic" w:cs="Traditional Arabic" w:hint="cs"/>
          <w:sz w:val="32"/>
          <w:szCs w:val="32"/>
          <w:rtl/>
        </w:rPr>
        <w:t xml:space="preserve"> والتي سنتطرق </w:t>
      </w:r>
      <w:r w:rsidR="00D4425B">
        <w:rPr>
          <w:rFonts w:ascii="Traditional Arabic" w:eastAsia="Calibri" w:hAnsi="Traditional Arabic" w:cs="Traditional Arabic" w:hint="cs"/>
          <w:sz w:val="32"/>
          <w:szCs w:val="32"/>
          <w:rtl/>
        </w:rPr>
        <w:t>إلي</w:t>
      </w:r>
      <w:r w:rsidRPr="00BD6819">
        <w:rPr>
          <w:rFonts w:ascii="Traditional Arabic" w:eastAsia="Calibri" w:hAnsi="Traditional Arabic" w:cs="Traditional Arabic" w:hint="cs"/>
          <w:sz w:val="32"/>
          <w:szCs w:val="32"/>
          <w:rtl/>
        </w:rPr>
        <w:t xml:space="preserve">ها وهي </w:t>
      </w:r>
      <w:r w:rsidR="007029D9" w:rsidRPr="00BD6819">
        <w:rPr>
          <w:rFonts w:ascii="Traditional Arabic" w:eastAsia="Calibri" w:hAnsi="Traditional Arabic" w:cs="Traditional Arabic" w:hint="cs"/>
          <w:sz w:val="32"/>
          <w:szCs w:val="32"/>
          <w:rtl/>
        </w:rPr>
        <w:t>كالتالي:</w:t>
      </w:r>
      <w:r w:rsidRPr="00BD6819">
        <w:rPr>
          <w:rFonts w:ascii="Traditional Arabic" w:eastAsia="Calibri" w:hAnsi="Traditional Arabic" w:cs="Traditional Arabic" w:hint="cs"/>
          <w:sz w:val="32"/>
          <w:szCs w:val="32"/>
          <w:rtl/>
        </w:rPr>
        <w:t xml:space="preserve"> </w:t>
      </w:r>
    </w:p>
    <w:p w14:paraId="1AC9E9C4" w14:textId="77777777" w:rsidR="00BD6819" w:rsidRPr="00BD6819" w:rsidRDefault="00BD6819"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1- </w:t>
      </w:r>
      <w:r w:rsidR="007029D9" w:rsidRPr="00BD6819">
        <w:rPr>
          <w:rFonts w:ascii="Traditional Arabic" w:eastAsia="Calibri" w:hAnsi="Traditional Arabic" w:cs="Traditional Arabic" w:hint="cs"/>
          <w:b/>
          <w:bCs/>
          <w:sz w:val="32"/>
          <w:szCs w:val="32"/>
          <w:rtl/>
        </w:rPr>
        <w:t>التشبيه:</w:t>
      </w:r>
      <w:r w:rsidRPr="00BD6819">
        <w:rPr>
          <w:rFonts w:ascii="Traditional Arabic" w:eastAsia="Calibri" w:hAnsi="Traditional Arabic" w:cs="Traditional Arabic" w:hint="cs"/>
          <w:b/>
          <w:bCs/>
          <w:sz w:val="32"/>
          <w:szCs w:val="32"/>
          <w:rtl/>
        </w:rPr>
        <w:t xml:space="preserve"> </w:t>
      </w:r>
    </w:p>
    <w:p w14:paraId="4F19C35E" w14:textId="77777777" w:rsidR="00BD6819" w:rsidRPr="00BD6819" w:rsidRDefault="00BD6819" w:rsidP="005E4021">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هو تلك الوسيلة الانزياحية </w:t>
      </w:r>
      <w:r w:rsidR="007029D9" w:rsidRPr="00BD6819">
        <w:rPr>
          <w:rFonts w:ascii="Traditional Arabic" w:eastAsia="Calibri" w:hAnsi="Traditional Arabic" w:cs="Traditional Arabic" w:hint="cs"/>
          <w:sz w:val="32"/>
          <w:szCs w:val="32"/>
          <w:rtl/>
        </w:rPr>
        <w:t>الجوهرية،</w:t>
      </w:r>
      <w:r w:rsidRPr="00BD6819">
        <w:rPr>
          <w:rFonts w:ascii="Traditional Arabic" w:eastAsia="Calibri" w:hAnsi="Traditional Arabic" w:cs="Traditional Arabic" w:hint="cs"/>
          <w:sz w:val="32"/>
          <w:szCs w:val="32"/>
          <w:rtl/>
        </w:rPr>
        <w:t xml:space="preserve"> التي تمثل التجربة الشعرية لما تكتنزه من عمق وتوسع دلالي إيحائي </w:t>
      </w:r>
      <w:r w:rsidR="007029D9" w:rsidRPr="00BD6819">
        <w:rPr>
          <w:rFonts w:ascii="Traditional Arabic" w:eastAsia="Calibri" w:hAnsi="Traditional Arabic" w:cs="Traditional Arabic" w:hint="cs"/>
          <w:sz w:val="32"/>
          <w:szCs w:val="32"/>
          <w:rtl/>
        </w:rPr>
        <w:t>شعري،</w:t>
      </w:r>
      <w:r w:rsidRPr="00BD6819">
        <w:rPr>
          <w:rFonts w:ascii="Traditional Arabic" w:eastAsia="Calibri" w:hAnsi="Traditional Arabic" w:cs="Traditional Arabic" w:hint="cs"/>
          <w:sz w:val="32"/>
          <w:szCs w:val="32"/>
          <w:rtl/>
        </w:rPr>
        <w:t xml:space="preserve"> فهو ذلك العامل الفعّال الحيوي العا</w:t>
      </w:r>
      <w:r w:rsidR="00D4425B">
        <w:rPr>
          <w:rFonts w:ascii="Traditional Arabic" w:eastAsia="Calibri" w:hAnsi="Traditional Arabic" w:cs="Traditional Arabic" w:hint="cs"/>
          <w:sz w:val="32"/>
          <w:szCs w:val="32"/>
          <w:rtl/>
        </w:rPr>
        <w:t>مل على بعث الإثارة والجاذبية الإ</w:t>
      </w:r>
      <w:r w:rsidRPr="00BD6819">
        <w:rPr>
          <w:rFonts w:ascii="Traditional Arabic" w:eastAsia="Calibri" w:hAnsi="Traditional Arabic" w:cs="Traditional Arabic" w:hint="cs"/>
          <w:sz w:val="32"/>
          <w:szCs w:val="32"/>
          <w:rtl/>
        </w:rPr>
        <w:t xml:space="preserve">بداعية التي تسهم في جعل اللغة تتخطى </w:t>
      </w:r>
      <w:r w:rsidR="007029D9" w:rsidRPr="00BD6819">
        <w:rPr>
          <w:rFonts w:ascii="Traditional Arabic" w:eastAsia="Calibri" w:hAnsi="Traditional Arabic" w:cs="Traditional Arabic" w:hint="cs"/>
          <w:sz w:val="32"/>
          <w:szCs w:val="32"/>
          <w:rtl/>
        </w:rPr>
        <w:t>حدودها،</w:t>
      </w:r>
      <w:r w:rsidRPr="00BD6819">
        <w:rPr>
          <w:rFonts w:ascii="Traditional Arabic" w:eastAsia="Calibri" w:hAnsi="Traditional Arabic" w:cs="Traditional Arabic" w:hint="cs"/>
          <w:sz w:val="32"/>
          <w:szCs w:val="32"/>
          <w:rtl/>
        </w:rPr>
        <w:t xml:space="preserve"> ساعية </w:t>
      </w:r>
      <w:r w:rsidR="00D4425B">
        <w:rPr>
          <w:rFonts w:ascii="Traditional Arabic" w:eastAsia="Calibri" w:hAnsi="Traditional Arabic" w:cs="Traditional Arabic" w:hint="cs"/>
          <w:sz w:val="32"/>
          <w:szCs w:val="32"/>
          <w:rtl/>
        </w:rPr>
        <w:t>إلى</w:t>
      </w:r>
      <w:r w:rsidRPr="00BD6819">
        <w:rPr>
          <w:rFonts w:ascii="Traditional Arabic" w:eastAsia="Calibri" w:hAnsi="Traditional Arabic" w:cs="Traditional Arabic" w:hint="cs"/>
          <w:sz w:val="32"/>
          <w:szCs w:val="32"/>
          <w:rtl/>
        </w:rPr>
        <w:t xml:space="preserve"> تحقيق </w:t>
      </w:r>
      <w:r w:rsidR="00D4425B">
        <w:rPr>
          <w:rFonts w:ascii="Traditional Arabic" w:eastAsia="Calibri" w:hAnsi="Traditional Arabic" w:cs="Traditional Arabic" w:hint="cs"/>
          <w:sz w:val="32"/>
          <w:szCs w:val="32"/>
          <w:rtl/>
        </w:rPr>
        <w:t>الإث</w:t>
      </w:r>
      <w:r w:rsidRPr="00BD6819">
        <w:rPr>
          <w:rFonts w:ascii="Traditional Arabic" w:eastAsia="Calibri" w:hAnsi="Traditional Arabic" w:cs="Traditional Arabic" w:hint="cs"/>
          <w:sz w:val="32"/>
          <w:szCs w:val="32"/>
          <w:rtl/>
        </w:rPr>
        <w:t xml:space="preserve">ارة الفنية </w:t>
      </w:r>
      <w:r w:rsidR="007029D9" w:rsidRPr="00BD6819">
        <w:rPr>
          <w:rFonts w:ascii="Traditional Arabic" w:eastAsia="Calibri" w:hAnsi="Traditional Arabic" w:cs="Traditional Arabic" w:hint="cs"/>
          <w:sz w:val="32"/>
          <w:szCs w:val="32"/>
          <w:rtl/>
        </w:rPr>
        <w:t>والجمالية</w:t>
      </w:r>
      <w:r w:rsidRPr="00BD6819">
        <w:rPr>
          <w:rFonts w:ascii="Traditional Arabic" w:eastAsia="Calibri" w:hAnsi="Traditional Arabic" w:cs="Traditional Arabic" w:hint="cs"/>
          <w:sz w:val="32"/>
          <w:szCs w:val="32"/>
          <w:rtl/>
        </w:rPr>
        <w:t xml:space="preserve"> لاستمالة </w:t>
      </w:r>
      <w:r w:rsidR="007029D9" w:rsidRPr="00BD6819">
        <w:rPr>
          <w:rFonts w:ascii="Traditional Arabic" w:eastAsia="Calibri" w:hAnsi="Traditional Arabic" w:cs="Traditional Arabic" w:hint="cs"/>
          <w:sz w:val="32"/>
          <w:szCs w:val="32"/>
          <w:rtl/>
        </w:rPr>
        <w:t>المتلقي،</w:t>
      </w:r>
      <w:r w:rsidRPr="00BD6819">
        <w:rPr>
          <w:rFonts w:ascii="Traditional Arabic" w:eastAsia="Calibri" w:hAnsi="Traditional Arabic" w:cs="Traditional Arabic" w:hint="cs"/>
          <w:sz w:val="32"/>
          <w:szCs w:val="32"/>
          <w:rtl/>
        </w:rPr>
        <w:t xml:space="preserve"> و</w:t>
      </w:r>
      <w:r w:rsidR="00D4425B">
        <w:rPr>
          <w:rFonts w:ascii="Traditional Arabic" w:eastAsia="Calibri" w:hAnsi="Traditional Arabic" w:cs="Traditional Arabic" w:hint="cs"/>
          <w:sz w:val="32"/>
          <w:szCs w:val="32"/>
          <w:rtl/>
        </w:rPr>
        <w:t>إب</w:t>
      </w:r>
      <w:r w:rsidRPr="00BD6819">
        <w:rPr>
          <w:rFonts w:ascii="Traditional Arabic" w:eastAsia="Calibri" w:hAnsi="Traditional Arabic" w:cs="Traditional Arabic" w:hint="cs"/>
          <w:sz w:val="32"/>
          <w:szCs w:val="32"/>
          <w:rtl/>
        </w:rPr>
        <w:t xml:space="preserve">هاره بالحركة والحيوية المنبعثة من هذه الصور </w:t>
      </w:r>
      <w:r w:rsidR="007029D9" w:rsidRPr="00BD6819">
        <w:rPr>
          <w:rFonts w:ascii="Traditional Arabic" w:eastAsia="Calibri" w:hAnsi="Traditional Arabic" w:cs="Traditional Arabic" w:hint="cs"/>
          <w:sz w:val="32"/>
          <w:szCs w:val="32"/>
          <w:rtl/>
        </w:rPr>
        <w:t>البلاغية.</w:t>
      </w:r>
      <w:r w:rsidRPr="00BD6819">
        <w:rPr>
          <w:rFonts w:ascii="Traditional Arabic" w:eastAsia="Calibri" w:hAnsi="Traditional Arabic" w:cs="Traditional Arabic" w:hint="cs"/>
          <w:sz w:val="32"/>
          <w:szCs w:val="32"/>
          <w:rtl/>
        </w:rPr>
        <w:t xml:space="preserve"> وعلى حدّ قول </w:t>
      </w:r>
      <w:r w:rsidRPr="00BD6819">
        <w:rPr>
          <w:rFonts w:ascii="Traditional Arabic" w:eastAsia="Calibri" w:hAnsi="Traditional Arabic" w:cs="Traditional Arabic" w:hint="cs"/>
          <w:b/>
          <w:bCs/>
          <w:sz w:val="32"/>
          <w:szCs w:val="32"/>
          <w:rtl/>
        </w:rPr>
        <w:t>جابر عصفور</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فإنّ:</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w:t>
      </w:r>
      <w:r w:rsidR="00D4425B">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التشبيه</w:t>
      </w:r>
      <w:r w:rsidRPr="00BD6819">
        <w:rPr>
          <w:rFonts w:ascii="Traditional Arabic" w:eastAsia="Calibri" w:hAnsi="Traditional Arabic" w:cs="Traditional Arabic" w:hint="cs"/>
          <w:sz w:val="32"/>
          <w:szCs w:val="32"/>
          <w:rtl/>
        </w:rPr>
        <w:t xml:space="preserve"> احتلّ مكانة </w:t>
      </w:r>
      <w:r w:rsidR="007029D9" w:rsidRPr="00BD6819">
        <w:rPr>
          <w:rFonts w:ascii="Traditional Arabic" w:eastAsia="Calibri" w:hAnsi="Traditional Arabic" w:cs="Traditional Arabic" w:hint="cs"/>
          <w:sz w:val="32"/>
          <w:szCs w:val="32"/>
          <w:rtl/>
        </w:rPr>
        <w:t>كبيرة،</w:t>
      </w:r>
      <w:r w:rsidRPr="00BD6819">
        <w:rPr>
          <w:rFonts w:ascii="Traditional Arabic" w:eastAsia="Calibri" w:hAnsi="Traditional Arabic" w:cs="Traditional Arabic" w:hint="cs"/>
          <w:sz w:val="32"/>
          <w:szCs w:val="32"/>
          <w:rtl/>
        </w:rPr>
        <w:t xml:space="preserve"> وشغل حيّزا </w:t>
      </w:r>
      <w:r w:rsidR="007029D9" w:rsidRPr="00BD6819">
        <w:rPr>
          <w:rFonts w:ascii="Traditional Arabic" w:eastAsia="Calibri" w:hAnsi="Traditional Arabic" w:cs="Traditional Arabic" w:hint="cs"/>
          <w:sz w:val="32"/>
          <w:szCs w:val="32"/>
          <w:rtl/>
        </w:rPr>
        <w:t>واسعا،</w:t>
      </w:r>
      <w:r w:rsidRPr="00BD6819">
        <w:rPr>
          <w:rFonts w:ascii="Traditional Arabic" w:eastAsia="Calibri" w:hAnsi="Traditional Arabic" w:cs="Traditional Arabic" w:hint="cs"/>
          <w:sz w:val="32"/>
          <w:szCs w:val="32"/>
          <w:rtl/>
        </w:rPr>
        <w:t xml:space="preserve"> في الد</w:t>
      </w:r>
      <w:r w:rsidR="00D4425B">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راسات </w:t>
      </w:r>
      <w:r w:rsidR="007029D9" w:rsidRPr="00BD6819">
        <w:rPr>
          <w:rFonts w:ascii="Traditional Arabic" w:eastAsia="Calibri" w:hAnsi="Traditional Arabic" w:cs="Traditional Arabic" w:hint="cs"/>
          <w:sz w:val="32"/>
          <w:szCs w:val="32"/>
          <w:rtl/>
        </w:rPr>
        <w:t>الأدبية،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والبلاغية،</w:t>
      </w:r>
      <w:r w:rsidRPr="00BD6819">
        <w:rPr>
          <w:rFonts w:ascii="Traditional Arabic" w:eastAsia="Calibri" w:hAnsi="Traditional Arabic" w:cs="Traditional Arabic" w:hint="cs"/>
          <w:sz w:val="32"/>
          <w:szCs w:val="32"/>
          <w:rtl/>
        </w:rPr>
        <w:t xml:space="preserve"> </w:t>
      </w:r>
      <w:r w:rsidR="007029D9" w:rsidRPr="00BD6819">
        <w:rPr>
          <w:rFonts w:ascii="Traditional Arabic" w:eastAsia="Calibri" w:hAnsi="Traditional Arabic" w:cs="Traditional Arabic" w:hint="cs"/>
          <w:sz w:val="32"/>
          <w:szCs w:val="32"/>
          <w:rtl/>
        </w:rPr>
        <w:t>والنقديّة،</w:t>
      </w:r>
      <w:r w:rsidRPr="00BD6819">
        <w:rPr>
          <w:rFonts w:ascii="Traditional Arabic" w:eastAsia="Calibri" w:hAnsi="Traditional Arabic" w:cs="Traditional Arabic" w:hint="cs"/>
          <w:sz w:val="32"/>
          <w:szCs w:val="32"/>
          <w:rtl/>
        </w:rPr>
        <w:t xml:space="preserve"> منذ </w:t>
      </w:r>
      <w:r w:rsidR="007029D9" w:rsidRPr="00BD6819">
        <w:rPr>
          <w:rFonts w:ascii="Traditional Arabic" w:eastAsia="Calibri" w:hAnsi="Traditional Arabic" w:cs="Traditional Arabic" w:hint="cs"/>
          <w:sz w:val="32"/>
          <w:szCs w:val="32"/>
          <w:rtl/>
        </w:rPr>
        <w:t>القدم،</w:t>
      </w:r>
      <w:r w:rsidRPr="00BD6819">
        <w:rPr>
          <w:rFonts w:ascii="Traditional Arabic" w:eastAsia="Calibri" w:hAnsi="Traditional Arabic" w:cs="Traditional Arabic" w:hint="cs"/>
          <w:sz w:val="32"/>
          <w:szCs w:val="32"/>
          <w:rtl/>
        </w:rPr>
        <w:t xml:space="preserve"> حتى وقتنا </w:t>
      </w:r>
      <w:r w:rsidR="007029D9" w:rsidRPr="00BD6819">
        <w:rPr>
          <w:rFonts w:ascii="Traditional Arabic" w:eastAsia="Calibri" w:hAnsi="Traditional Arabic" w:cs="Traditional Arabic" w:hint="cs"/>
          <w:sz w:val="32"/>
          <w:szCs w:val="32"/>
          <w:rtl/>
        </w:rPr>
        <w:t>الحاضر،</w:t>
      </w:r>
      <w:r w:rsidRPr="00BD6819">
        <w:rPr>
          <w:rFonts w:ascii="Traditional Arabic" w:eastAsia="Calibri" w:hAnsi="Traditional Arabic" w:cs="Traditional Arabic" w:hint="cs"/>
          <w:sz w:val="32"/>
          <w:szCs w:val="32"/>
          <w:rtl/>
        </w:rPr>
        <w:t xml:space="preserve"> فهو الأساس الذي يعتمد عليه في تقييم موهبة </w:t>
      </w:r>
      <w:r w:rsidR="00FE649F" w:rsidRPr="00BD6819">
        <w:rPr>
          <w:rFonts w:ascii="Traditional Arabic" w:eastAsia="Calibri" w:hAnsi="Traditional Arabic" w:cs="Traditional Arabic" w:hint="cs"/>
          <w:sz w:val="32"/>
          <w:szCs w:val="32"/>
          <w:rtl/>
        </w:rPr>
        <w:t>الشاعر،</w:t>
      </w:r>
      <w:r w:rsidRPr="00BD6819">
        <w:rPr>
          <w:rFonts w:ascii="Traditional Arabic" w:eastAsia="Calibri" w:hAnsi="Traditional Arabic" w:cs="Traditional Arabic" w:hint="cs"/>
          <w:sz w:val="32"/>
          <w:szCs w:val="32"/>
          <w:rtl/>
        </w:rPr>
        <w:t xml:space="preserve"> وكشف أصالته </w:t>
      </w:r>
      <w:r w:rsidR="00FE649F" w:rsidRPr="00BD6819">
        <w:rPr>
          <w:rFonts w:ascii="Traditional Arabic" w:eastAsia="Calibri" w:hAnsi="Traditional Arabic" w:cs="Traditional Arabic" w:hint="cs"/>
          <w:sz w:val="32"/>
          <w:szCs w:val="32"/>
          <w:rtl/>
        </w:rPr>
        <w:t>وسبر</w:t>
      </w:r>
      <w:r w:rsidRPr="00BD6819">
        <w:rPr>
          <w:rFonts w:ascii="Traditional Arabic" w:eastAsia="Calibri" w:hAnsi="Traditional Arabic" w:cs="Traditional Arabic" w:hint="cs"/>
          <w:sz w:val="32"/>
          <w:szCs w:val="32"/>
          <w:rtl/>
        </w:rPr>
        <w:t xml:space="preserve"> أغواره </w:t>
      </w:r>
      <w:r w:rsidR="00FE649F" w:rsidRPr="00BD6819">
        <w:rPr>
          <w:rFonts w:ascii="Traditional Arabic" w:eastAsia="Calibri" w:hAnsi="Traditional Arabic" w:cs="Traditional Arabic" w:hint="cs"/>
          <w:sz w:val="32"/>
          <w:szCs w:val="32"/>
          <w:rtl/>
        </w:rPr>
        <w:t>الشعوريّة،</w:t>
      </w:r>
      <w:r w:rsidRPr="00BD6819">
        <w:rPr>
          <w:rFonts w:ascii="Traditional Arabic" w:eastAsia="Calibri" w:hAnsi="Traditional Arabic" w:cs="Traditional Arabic" w:hint="cs"/>
          <w:sz w:val="32"/>
          <w:szCs w:val="32"/>
          <w:rtl/>
        </w:rPr>
        <w:t xml:space="preserve"> وقدرته على التوغّل بحسّه الممتد في قلب الطبيعة وارتياد عالم الإنسان بكل طموحاته </w:t>
      </w:r>
      <w:r w:rsidR="00FE649F" w:rsidRPr="00BD6819">
        <w:rPr>
          <w:rFonts w:ascii="Traditional Arabic" w:eastAsia="Calibri" w:hAnsi="Traditional Arabic" w:cs="Traditional Arabic" w:hint="cs"/>
          <w:sz w:val="32"/>
          <w:szCs w:val="32"/>
          <w:rtl/>
        </w:rPr>
        <w:t>وأشواقه</w:t>
      </w:r>
      <w:r w:rsidR="00D4425B">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0"/>
      </w:r>
      <w:r w:rsidRPr="00BD6819">
        <w:rPr>
          <w:rFonts w:ascii="Traditional Arabic" w:eastAsia="Calibri" w:hAnsi="Traditional Arabic" w:cs="Traditional Arabic" w:hint="cs"/>
          <w:sz w:val="32"/>
          <w:szCs w:val="32"/>
          <w:rtl/>
        </w:rPr>
        <w:t>.</w:t>
      </w:r>
    </w:p>
    <w:p w14:paraId="2A68CBB6"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التشبيه جعل من قصائد الرثاء -خاصة- تمتلك كثافة </w:t>
      </w:r>
      <w:r w:rsidR="00FE649F" w:rsidRPr="00BD6819">
        <w:rPr>
          <w:rFonts w:ascii="Traditional Arabic" w:eastAsia="Calibri" w:hAnsi="Traditional Arabic" w:cs="Traditional Arabic" w:hint="cs"/>
          <w:sz w:val="32"/>
          <w:szCs w:val="32"/>
          <w:rtl/>
        </w:rPr>
        <w:t>دلالية،</w:t>
      </w:r>
      <w:r w:rsidRPr="00BD6819">
        <w:rPr>
          <w:rFonts w:ascii="Traditional Arabic" w:eastAsia="Calibri" w:hAnsi="Traditional Arabic" w:cs="Traditional Arabic" w:hint="cs"/>
          <w:sz w:val="32"/>
          <w:szCs w:val="32"/>
          <w:rtl/>
        </w:rPr>
        <w:t xml:space="preserve"> وتدفقا </w:t>
      </w:r>
      <w:r w:rsidR="00FE649F" w:rsidRPr="00BD6819">
        <w:rPr>
          <w:rFonts w:ascii="Traditional Arabic" w:eastAsia="Calibri" w:hAnsi="Traditional Arabic" w:cs="Traditional Arabic" w:hint="cs"/>
          <w:sz w:val="32"/>
          <w:szCs w:val="32"/>
          <w:rtl/>
        </w:rPr>
        <w:t>للمعاني،</w:t>
      </w:r>
      <w:r w:rsidRPr="00BD6819">
        <w:rPr>
          <w:rFonts w:ascii="Traditional Arabic" w:eastAsia="Calibri" w:hAnsi="Traditional Arabic" w:cs="Traditional Arabic" w:hint="cs"/>
          <w:sz w:val="32"/>
          <w:szCs w:val="32"/>
          <w:rtl/>
        </w:rPr>
        <w:t xml:space="preserve"> وحركية لا نظير لها تتجلى على مستوى الوحدات اللغوية التي تمنح القصيدة الشعرية الرثائية بريقا </w:t>
      </w:r>
      <w:r w:rsidR="00FE649F" w:rsidRPr="00BD6819">
        <w:rPr>
          <w:rFonts w:ascii="Traditional Arabic" w:eastAsia="Calibri" w:hAnsi="Traditional Arabic" w:cs="Traditional Arabic" w:hint="cs"/>
          <w:sz w:val="32"/>
          <w:szCs w:val="32"/>
          <w:rtl/>
        </w:rPr>
        <w:t>ورونقا</w:t>
      </w:r>
      <w:r w:rsidRPr="00BD6819">
        <w:rPr>
          <w:rFonts w:ascii="Traditional Arabic" w:eastAsia="Calibri" w:hAnsi="Traditional Arabic" w:cs="Traditional Arabic" w:hint="cs"/>
          <w:sz w:val="32"/>
          <w:szCs w:val="32"/>
          <w:rtl/>
        </w:rPr>
        <w:t xml:space="preserve"> تصويريا غارقا </w:t>
      </w:r>
      <w:r w:rsidR="00FE649F" w:rsidRPr="00BD6819">
        <w:rPr>
          <w:rFonts w:ascii="Traditional Arabic" w:eastAsia="Calibri" w:hAnsi="Traditional Arabic" w:cs="Traditional Arabic" w:hint="cs"/>
          <w:sz w:val="32"/>
          <w:szCs w:val="32"/>
          <w:rtl/>
        </w:rPr>
        <w:t>بالإيحائية؛</w:t>
      </w:r>
      <w:r w:rsidRPr="00BD6819">
        <w:rPr>
          <w:rFonts w:ascii="Traditional Arabic" w:eastAsia="Calibri" w:hAnsi="Traditional Arabic" w:cs="Traditional Arabic" w:hint="cs"/>
          <w:sz w:val="32"/>
          <w:szCs w:val="32"/>
          <w:rtl/>
        </w:rPr>
        <w:t xml:space="preserve"> ذلك أن هذه </w:t>
      </w:r>
      <w:r w:rsidRPr="00BD6819">
        <w:rPr>
          <w:rFonts w:ascii="Traditional Arabic" w:eastAsia="Calibri" w:hAnsi="Traditional Arabic" w:cs="Traditional Arabic" w:hint="cs"/>
          <w:sz w:val="32"/>
          <w:szCs w:val="32"/>
          <w:rtl/>
        </w:rPr>
        <w:lastRenderedPageBreak/>
        <w:t xml:space="preserve">الصورة البلاغية تنحرف عن أصلها وتنزاح لتتشبّع بالغموض خاصّة </w:t>
      </w:r>
      <w:r w:rsidR="00FE649F" w:rsidRPr="00BD6819">
        <w:rPr>
          <w:rFonts w:ascii="Traditional Arabic" w:eastAsia="Calibri" w:hAnsi="Traditional Arabic" w:cs="Traditional Arabic" w:hint="cs"/>
          <w:sz w:val="32"/>
          <w:szCs w:val="32"/>
          <w:rtl/>
        </w:rPr>
        <w:t>وأنّ</w:t>
      </w:r>
      <w:r w:rsidRPr="00BD6819">
        <w:rPr>
          <w:rFonts w:ascii="Traditional Arabic" w:eastAsia="Calibri" w:hAnsi="Traditional Arabic" w:cs="Traditional Arabic" w:hint="cs"/>
          <w:sz w:val="32"/>
          <w:szCs w:val="32"/>
          <w:rtl/>
        </w:rPr>
        <w:t xml:space="preserve"> </w:t>
      </w:r>
      <w:r w:rsidRPr="002F3183">
        <w:rPr>
          <w:rFonts w:ascii="Traditional Arabic" w:eastAsia="Calibri" w:hAnsi="Traditional Arabic" w:cs="Traditional Arabic" w:hint="cs"/>
          <w:b/>
          <w:bCs/>
          <w:sz w:val="32"/>
          <w:szCs w:val="32"/>
          <w:rtl/>
        </w:rPr>
        <w:t>عبد القاهر الجرجاني</w:t>
      </w:r>
      <w:r w:rsidRPr="00BD6819">
        <w:rPr>
          <w:rFonts w:ascii="Traditional Arabic" w:eastAsia="Calibri" w:hAnsi="Traditional Arabic" w:cs="Traditional Arabic" w:hint="cs"/>
          <w:sz w:val="32"/>
          <w:szCs w:val="32"/>
          <w:rtl/>
        </w:rPr>
        <w:t xml:space="preserve"> يرى </w:t>
      </w:r>
      <w:r w:rsidR="00FE649F" w:rsidRPr="00BD6819">
        <w:rPr>
          <w:rFonts w:ascii="Traditional Arabic" w:eastAsia="Calibri" w:hAnsi="Traditional Arabic" w:cs="Traditional Arabic" w:hint="cs"/>
          <w:sz w:val="32"/>
          <w:szCs w:val="32"/>
          <w:rtl/>
        </w:rPr>
        <w:t>أنّ:</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«سرّ</w:t>
      </w:r>
      <w:r w:rsidRPr="00BD6819">
        <w:rPr>
          <w:rFonts w:ascii="Traditional Arabic" w:eastAsia="Calibri" w:hAnsi="Traditional Arabic" w:cs="Traditional Arabic" w:hint="cs"/>
          <w:sz w:val="32"/>
          <w:szCs w:val="32"/>
          <w:rtl/>
        </w:rPr>
        <w:t xml:space="preserve"> الشعرية هو- المجاز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وأن</w:t>
      </w:r>
      <w:r w:rsidRPr="00BD6819">
        <w:rPr>
          <w:rFonts w:ascii="Traditional Arabic" w:eastAsia="Calibri" w:hAnsi="Traditional Arabic" w:cs="Traditional Arabic" w:hint="cs"/>
          <w:sz w:val="32"/>
          <w:szCs w:val="32"/>
          <w:rtl/>
        </w:rPr>
        <w:t xml:space="preserve"> محاسن الكلام في معظمها متفرعة عن صناعة المجاز </w:t>
      </w:r>
      <w:r w:rsidR="00FE649F" w:rsidRPr="00BD6819">
        <w:rPr>
          <w:rFonts w:ascii="Traditional Arabic" w:eastAsia="Calibri" w:hAnsi="Traditional Arabic" w:cs="Traditional Arabic" w:hint="cs"/>
          <w:sz w:val="32"/>
          <w:szCs w:val="32"/>
          <w:rtl/>
        </w:rPr>
        <w:t>وأدواته،</w:t>
      </w:r>
      <w:r w:rsidRPr="00BD6819">
        <w:rPr>
          <w:rFonts w:ascii="Traditional Arabic" w:eastAsia="Calibri" w:hAnsi="Traditional Arabic" w:cs="Traditional Arabic" w:hint="cs"/>
          <w:sz w:val="32"/>
          <w:szCs w:val="32"/>
          <w:rtl/>
        </w:rPr>
        <w:t xml:space="preserve"> وراجعة </w:t>
      </w:r>
      <w:r w:rsidR="00FE649F" w:rsidRPr="00BD6819">
        <w:rPr>
          <w:rFonts w:ascii="Traditional Arabic" w:eastAsia="Calibri" w:hAnsi="Traditional Arabic" w:cs="Traditional Arabic" w:hint="cs"/>
          <w:sz w:val="32"/>
          <w:szCs w:val="32"/>
          <w:rtl/>
        </w:rPr>
        <w:t>إليه</w:t>
      </w:r>
      <w:r w:rsidR="002F3183">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1"/>
      </w:r>
      <w:r w:rsidRPr="00BD6819">
        <w:rPr>
          <w:rFonts w:ascii="Traditional Arabic" w:eastAsia="Calibri" w:hAnsi="Traditional Arabic" w:cs="Traditional Arabic" w:hint="cs"/>
          <w:b/>
          <w:bCs/>
          <w:sz w:val="32"/>
          <w:szCs w:val="32"/>
          <w:rtl/>
        </w:rPr>
        <w:t>.</w:t>
      </w:r>
    </w:p>
    <w:p w14:paraId="115BC170" w14:textId="77777777" w:rsidR="00BD6819" w:rsidRPr="00BD6819" w:rsidRDefault="00BD6819" w:rsidP="006937FE">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فالمجاز عموما انحراف </w:t>
      </w:r>
      <w:r w:rsidR="00FE649F" w:rsidRPr="00BD6819">
        <w:rPr>
          <w:rFonts w:ascii="Traditional Arabic" w:eastAsia="Calibri" w:hAnsi="Traditional Arabic" w:cs="Traditional Arabic" w:hint="cs"/>
          <w:sz w:val="32"/>
          <w:szCs w:val="32"/>
          <w:rtl/>
        </w:rPr>
        <w:t>وانزياح</w:t>
      </w:r>
      <w:r w:rsidRPr="00BD6819">
        <w:rPr>
          <w:rFonts w:ascii="Traditional Arabic" w:eastAsia="Calibri" w:hAnsi="Traditional Arabic" w:cs="Traditional Arabic" w:hint="cs"/>
          <w:sz w:val="32"/>
          <w:szCs w:val="32"/>
          <w:rtl/>
        </w:rPr>
        <w:t xml:space="preserve"> في الدلالات </w:t>
      </w:r>
      <w:r w:rsidR="00FE649F" w:rsidRPr="00BD6819">
        <w:rPr>
          <w:rFonts w:ascii="Traditional Arabic" w:eastAsia="Calibri" w:hAnsi="Traditional Arabic" w:cs="Traditional Arabic" w:hint="cs"/>
          <w:sz w:val="32"/>
          <w:szCs w:val="32"/>
          <w:rtl/>
        </w:rPr>
        <w:t>الثابتة،</w:t>
      </w:r>
      <w:r w:rsidRPr="00BD6819">
        <w:rPr>
          <w:rFonts w:ascii="Traditional Arabic" w:eastAsia="Calibri" w:hAnsi="Traditional Arabic" w:cs="Traditional Arabic" w:hint="cs"/>
          <w:sz w:val="32"/>
          <w:szCs w:val="32"/>
          <w:rtl/>
        </w:rPr>
        <w:t xml:space="preserve"> والسعي لتجاوزها لما هو جديد، وبالتالي فإن وظيفة التشبيه في الشعر العربي هو </w:t>
      </w:r>
      <w:r w:rsidR="00FE649F" w:rsidRPr="00BD6819">
        <w:rPr>
          <w:rFonts w:ascii="Traditional Arabic" w:eastAsia="Calibri" w:hAnsi="Traditional Arabic" w:cs="Traditional Arabic" w:hint="cs"/>
          <w:sz w:val="32"/>
          <w:szCs w:val="32"/>
          <w:rtl/>
        </w:rPr>
        <w:t>«</w:t>
      </w:r>
      <w:r w:rsidR="002F3183">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انجاز</w:t>
      </w:r>
      <w:r w:rsidRPr="00BD6819">
        <w:rPr>
          <w:rFonts w:ascii="Traditional Arabic" w:eastAsia="Calibri" w:hAnsi="Traditional Arabic" w:cs="Traditional Arabic" w:hint="cs"/>
          <w:sz w:val="32"/>
          <w:szCs w:val="32"/>
          <w:rtl/>
        </w:rPr>
        <w:t xml:space="preserve"> قدر ِمن الحقيقة الشعرية عن طريق المحاكاة التصويرية أي بمعدل فني من نوع </w:t>
      </w:r>
      <w:r w:rsidR="00FE649F" w:rsidRPr="00BD6819">
        <w:rPr>
          <w:rFonts w:ascii="Traditional Arabic" w:eastAsia="Calibri" w:hAnsi="Traditional Arabic" w:cs="Traditional Arabic" w:hint="cs"/>
          <w:sz w:val="32"/>
          <w:szCs w:val="32"/>
          <w:rtl/>
        </w:rPr>
        <w:t>متميز،</w:t>
      </w:r>
      <w:r w:rsidRPr="00BD6819">
        <w:rPr>
          <w:rFonts w:ascii="Traditional Arabic" w:eastAsia="Calibri" w:hAnsi="Traditional Arabic" w:cs="Traditional Arabic" w:hint="cs"/>
          <w:sz w:val="32"/>
          <w:szCs w:val="32"/>
          <w:rtl/>
        </w:rPr>
        <w:t xml:space="preserve"> لا يقاس بشكل </w:t>
      </w:r>
      <w:r w:rsidR="00FE649F" w:rsidRPr="00BD6819">
        <w:rPr>
          <w:rFonts w:ascii="Traditional Arabic" w:eastAsia="Calibri" w:hAnsi="Traditional Arabic" w:cs="Traditional Arabic" w:hint="cs"/>
          <w:sz w:val="32"/>
          <w:szCs w:val="32"/>
          <w:rtl/>
        </w:rPr>
        <w:t>كمي،</w:t>
      </w:r>
      <w:r w:rsidRPr="00BD6819">
        <w:rPr>
          <w:rFonts w:ascii="Traditional Arabic" w:eastAsia="Calibri" w:hAnsi="Traditional Arabic" w:cs="Traditional Arabic" w:hint="cs"/>
          <w:sz w:val="32"/>
          <w:szCs w:val="32"/>
          <w:rtl/>
        </w:rPr>
        <w:t xml:space="preserve"> مثل القياس المنطقي </w:t>
      </w:r>
      <w:r w:rsidR="00FE649F" w:rsidRPr="00BD6819">
        <w:rPr>
          <w:rFonts w:ascii="Traditional Arabic" w:eastAsia="Calibri" w:hAnsi="Traditional Arabic" w:cs="Traditional Arabic" w:hint="cs"/>
          <w:sz w:val="32"/>
          <w:szCs w:val="32"/>
          <w:rtl/>
        </w:rPr>
        <w:t>وإنما</w:t>
      </w:r>
      <w:r w:rsidRPr="00BD6819">
        <w:rPr>
          <w:rFonts w:ascii="Traditional Arabic" w:eastAsia="Calibri" w:hAnsi="Traditional Arabic" w:cs="Traditional Arabic" w:hint="cs"/>
          <w:sz w:val="32"/>
          <w:szCs w:val="32"/>
          <w:rtl/>
        </w:rPr>
        <w:t xml:space="preserve"> بمدى قدرته على التعبير عمّا لا يعبَّر عنه </w:t>
      </w:r>
      <w:r w:rsidR="00FE649F" w:rsidRPr="00BD6819">
        <w:rPr>
          <w:rFonts w:ascii="Traditional Arabic" w:eastAsia="Calibri" w:hAnsi="Traditional Arabic" w:cs="Traditional Arabic" w:hint="cs"/>
          <w:sz w:val="32"/>
          <w:szCs w:val="32"/>
          <w:rtl/>
        </w:rPr>
        <w:t>نثرا</w:t>
      </w:r>
      <w:r w:rsidR="006937F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أي بمعدل قدرته </w:t>
      </w:r>
      <w:r w:rsidR="00FE649F" w:rsidRPr="00BD6819">
        <w:rPr>
          <w:rFonts w:ascii="Traditional Arabic" w:eastAsia="Calibri" w:hAnsi="Traditional Arabic" w:cs="Traditional Arabic" w:hint="cs"/>
          <w:sz w:val="32"/>
          <w:szCs w:val="32"/>
          <w:rtl/>
        </w:rPr>
        <w:t>الت</w:t>
      </w:r>
      <w:r w:rsidR="006937FE">
        <w:rPr>
          <w:rFonts w:ascii="Traditional Arabic" w:eastAsia="Calibri" w:hAnsi="Traditional Arabic" w:cs="Traditional Arabic" w:hint="cs"/>
          <w:sz w:val="32"/>
          <w:szCs w:val="32"/>
          <w:rtl/>
        </w:rPr>
        <w:t>ّ</w:t>
      </w:r>
      <w:r w:rsidR="00FE649F" w:rsidRPr="00BD6819">
        <w:rPr>
          <w:rFonts w:ascii="Traditional Arabic" w:eastAsia="Calibri" w:hAnsi="Traditional Arabic" w:cs="Traditional Arabic" w:hint="cs"/>
          <w:sz w:val="32"/>
          <w:szCs w:val="32"/>
          <w:rtl/>
        </w:rPr>
        <w:t>خييلية</w:t>
      </w:r>
      <w:r w:rsidR="002F3183">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2"/>
      </w:r>
      <w:r w:rsidRPr="00BD6819">
        <w:rPr>
          <w:rFonts w:ascii="Traditional Arabic" w:eastAsia="Calibri" w:hAnsi="Traditional Arabic" w:cs="Traditional Arabic" w:hint="cs"/>
          <w:sz w:val="32"/>
          <w:szCs w:val="32"/>
          <w:rtl/>
        </w:rPr>
        <w:t>.</w:t>
      </w:r>
    </w:p>
    <w:p w14:paraId="0818A1A2"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2- </w:t>
      </w:r>
      <w:r w:rsidR="00FE649F" w:rsidRPr="00BD6819">
        <w:rPr>
          <w:rFonts w:ascii="Traditional Arabic" w:eastAsia="Calibri" w:hAnsi="Traditional Arabic" w:cs="Traditional Arabic" w:hint="cs"/>
          <w:b/>
          <w:bCs/>
          <w:sz w:val="32"/>
          <w:szCs w:val="32"/>
          <w:rtl/>
        </w:rPr>
        <w:t>الاستعارة:</w:t>
      </w:r>
      <w:r w:rsidRPr="00BD6819">
        <w:rPr>
          <w:rFonts w:ascii="Traditional Arabic" w:eastAsia="Calibri" w:hAnsi="Traditional Arabic" w:cs="Traditional Arabic" w:hint="cs"/>
          <w:b/>
          <w:bCs/>
          <w:sz w:val="32"/>
          <w:szCs w:val="32"/>
          <w:rtl/>
        </w:rPr>
        <w:tab/>
      </w:r>
    </w:p>
    <w:p w14:paraId="33FD8351"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تعتبر الاستعارة </w:t>
      </w:r>
      <w:r w:rsidR="00FE649F" w:rsidRPr="00BD6819">
        <w:rPr>
          <w:rFonts w:ascii="Traditional Arabic" w:eastAsia="Calibri" w:hAnsi="Traditional Arabic" w:cs="Traditional Arabic" w:hint="cs"/>
          <w:sz w:val="32"/>
          <w:szCs w:val="32"/>
          <w:rtl/>
        </w:rPr>
        <w:t>«</w:t>
      </w:r>
      <w:r w:rsidR="002F3183">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من</w:t>
      </w:r>
      <w:r w:rsidRPr="00BD6819">
        <w:rPr>
          <w:rFonts w:ascii="Traditional Arabic" w:eastAsia="Calibri" w:hAnsi="Traditional Arabic" w:cs="Traditional Arabic" w:hint="cs"/>
          <w:sz w:val="32"/>
          <w:szCs w:val="32"/>
          <w:rtl/>
        </w:rPr>
        <w:t xml:space="preserve"> أهم المنبّهات </w:t>
      </w:r>
      <w:r w:rsidR="00FE649F" w:rsidRPr="00BD6819">
        <w:rPr>
          <w:rFonts w:ascii="Traditional Arabic" w:eastAsia="Calibri" w:hAnsi="Traditional Arabic" w:cs="Traditional Arabic" w:hint="cs"/>
          <w:sz w:val="32"/>
          <w:szCs w:val="32"/>
          <w:rtl/>
        </w:rPr>
        <w:t>الأسلوبية،</w:t>
      </w:r>
      <w:r w:rsidRPr="00BD6819">
        <w:rPr>
          <w:rFonts w:ascii="Traditional Arabic" w:eastAsia="Calibri" w:hAnsi="Traditional Arabic" w:cs="Traditional Arabic" w:hint="cs"/>
          <w:sz w:val="32"/>
          <w:szCs w:val="32"/>
          <w:rtl/>
        </w:rPr>
        <w:t xml:space="preserve"> فهي القائمة على العلاقات التجاورية الجديدة للإسناد المألوف بين </w:t>
      </w:r>
      <w:r w:rsidR="00FE649F" w:rsidRPr="00BD6819">
        <w:rPr>
          <w:rFonts w:ascii="Traditional Arabic" w:eastAsia="Calibri" w:hAnsi="Traditional Arabic" w:cs="Traditional Arabic" w:hint="cs"/>
          <w:sz w:val="32"/>
          <w:szCs w:val="32"/>
          <w:rtl/>
        </w:rPr>
        <w:t>المفردات،</w:t>
      </w:r>
      <w:r w:rsidRPr="00BD6819">
        <w:rPr>
          <w:rFonts w:ascii="Traditional Arabic" w:eastAsia="Calibri" w:hAnsi="Traditional Arabic" w:cs="Traditional Arabic" w:hint="cs"/>
          <w:sz w:val="32"/>
          <w:szCs w:val="32"/>
          <w:rtl/>
        </w:rPr>
        <w:t xml:space="preserve"> في حين أنها أيضا علاقة لغوية قائمة على المقارنة كالتشبيه </w:t>
      </w:r>
      <w:r w:rsidR="00FE649F" w:rsidRPr="00BD6819">
        <w:rPr>
          <w:rFonts w:ascii="Traditional Arabic" w:eastAsia="Calibri" w:hAnsi="Traditional Arabic" w:cs="Traditional Arabic" w:hint="cs"/>
          <w:sz w:val="32"/>
          <w:szCs w:val="32"/>
          <w:rtl/>
        </w:rPr>
        <w:t>ولذلك</w:t>
      </w:r>
      <w:r w:rsidRPr="00BD6819">
        <w:rPr>
          <w:rFonts w:ascii="Traditional Arabic" w:eastAsia="Calibri" w:hAnsi="Traditional Arabic" w:cs="Traditional Arabic" w:hint="cs"/>
          <w:sz w:val="32"/>
          <w:szCs w:val="32"/>
          <w:rtl/>
        </w:rPr>
        <w:t xml:space="preserve"> عرّفها بعض البلاغيين بأنها تشبيه حذف أحد </w:t>
      </w:r>
      <w:r w:rsidR="00FE649F" w:rsidRPr="00BD6819">
        <w:rPr>
          <w:rFonts w:ascii="Traditional Arabic" w:eastAsia="Calibri" w:hAnsi="Traditional Arabic" w:cs="Traditional Arabic" w:hint="cs"/>
          <w:sz w:val="32"/>
          <w:szCs w:val="32"/>
          <w:rtl/>
        </w:rPr>
        <w:t>طرفيه</w:t>
      </w:r>
      <w:r w:rsidR="002F3183">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3"/>
      </w:r>
      <w:r w:rsidR="002F3183">
        <w:rPr>
          <w:rFonts w:ascii="Traditional Arabic" w:eastAsia="Calibri" w:hAnsi="Traditional Arabic" w:cs="Traditional Arabic" w:hint="cs"/>
          <w:sz w:val="32"/>
          <w:szCs w:val="32"/>
          <w:rtl/>
        </w:rPr>
        <w:t xml:space="preserve"> ، وأشهر ما انتهى إل</w:t>
      </w:r>
      <w:r w:rsidRPr="00BD6819">
        <w:rPr>
          <w:rFonts w:ascii="Traditional Arabic" w:eastAsia="Calibri" w:hAnsi="Traditional Arabic" w:cs="Traditional Arabic" w:hint="cs"/>
          <w:sz w:val="32"/>
          <w:szCs w:val="32"/>
          <w:rtl/>
        </w:rPr>
        <w:t xml:space="preserve">يه النقاد </w:t>
      </w:r>
      <w:r w:rsidR="00FE649F" w:rsidRPr="00BD6819">
        <w:rPr>
          <w:rFonts w:ascii="Traditional Arabic" w:eastAsia="Calibri" w:hAnsi="Traditional Arabic" w:cs="Traditional Arabic" w:hint="cs"/>
          <w:sz w:val="32"/>
          <w:szCs w:val="32"/>
          <w:rtl/>
        </w:rPr>
        <w:t>والبلاغيون</w:t>
      </w:r>
      <w:r w:rsidRPr="00BD6819">
        <w:rPr>
          <w:rFonts w:ascii="Traditional Arabic" w:eastAsia="Calibri" w:hAnsi="Traditional Arabic" w:cs="Traditional Arabic" w:hint="cs"/>
          <w:sz w:val="32"/>
          <w:szCs w:val="32"/>
          <w:rtl/>
        </w:rPr>
        <w:t xml:space="preserve"> من تعريفاتها </w:t>
      </w:r>
      <w:r w:rsidR="00FE649F" w:rsidRPr="00BD6819">
        <w:rPr>
          <w:rFonts w:ascii="Traditional Arabic" w:eastAsia="Calibri" w:hAnsi="Traditional Arabic" w:cs="Traditional Arabic" w:hint="cs"/>
          <w:sz w:val="32"/>
          <w:szCs w:val="32"/>
          <w:rtl/>
        </w:rPr>
        <w:t>أنها:</w:t>
      </w:r>
    </w:p>
    <w:p w14:paraId="1FA38E7F" w14:textId="77777777" w:rsidR="00BD6819" w:rsidRPr="00BD6819" w:rsidRDefault="00FE649F" w:rsidP="001B0F0B">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t>«</w:t>
      </w:r>
      <w:r w:rsidR="002F3183">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استعمال</w:t>
      </w:r>
      <w:r w:rsidR="00BD6819" w:rsidRPr="00BD6819">
        <w:rPr>
          <w:rFonts w:ascii="Traditional Arabic" w:eastAsia="Calibri" w:hAnsi="Traditional Arabic" w:cs="Traditional Arabic" w:hint="cs"/>
          <w:sz w:val="32"/>
          <w:szCs w:val="32"/>
          <w:rtl/>
        </w:rPr>
        <w:t xml:space="preserve"> اللفظ في غير ما وضع له في أصل اللغة لعلاقة </w:t>
      </w:r>
      <w:r w:rsidRPr="00BD6819">
        <w:rPr>
          <w:rFonts w:ascii="Traditional Arabic" w:eastAsia="Calibri" w:hAnsi="Traditional Arabic" w:cs="Traditional Arabic" w:hint="cs"/>
          <w:sz w:val="32"/>
          <w:szCs w:val="32"/>
          <w:rtl/>
        </w:rPr>
        <w:t>المشابهة</w:t>
      </w:r>
      <w:r w:rsidR="002F3183">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sz w:val="32"/>
          <w:szCs w:val="32"/>
          <w:vertAlign w:val="superscript"/>
          <w:rtl/>
        </w:rPr>
        <w:footnoteReference w:id="54"/>
      </w:r>
      <w:r w:rsidR="00912B1D">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hint="cs"/>
          <w:sz w:val="32"/>
          <w:szCs w:val="32"/>
          <w:rtl/>
        </w:rPr>
        <w:t xml:space="preserve">. كما قيل </w:t>
      </w:r>
      <w:r w:rsidRPr="00BD6819">
        <w:rPr>
          <w:rFonts w:ascii="Traditional Arabic" w:eastAsia="Calibri" w:hAnsi="Traditional Arabic" w:cs="Traditional Arabic" w:hint="cs"/>
          <w:sz w:val="32"/>
          <w:szCs w:val="32"/>
          <w:rtl/>
        </w:rPr>
        <w:t>أنها:</w:t>
      </w:r>
      <w:r w:rsidR="00BD6819"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w:t>
      </w:r>
      <w:r w:rsidR="002F3183">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رأس</w:t>
      </w:r>
      <w:r w:rsidR="00BD6819" w:rsidRPr="00BD6819">
        <w:rPr>
          <w:rFonts w:ascii="Traditional Arabic" w:eastAsia="Calibri" w:hAnsi="Traditional Arabic" w:cs="Traditional Arabic" w:hint="cs"/>
          <w:sz w:val="32"/>
          <w:szCs w:val="32"/>
          <w:rtl/>
        </w:rPr>
        <w:t xml:space="preserve"> البديع </w:t>
      </w:r>
      <w:r w:rsidRPr="00BD6819">
        <w:rPr>
          <w:rFonts w:ascii="Traditional Arabic" w:eastAsia="Calibri" w:hAnsi="Traditional Arabic" w:cs="Traditional Arabic" w:hint="cs"/>
          <w:sz w:val="32"/>
          <w:szCs w:val="32"/>
          <w:rtl/>
        </w:rPr>
        <w:t>وأفضل</w:t>
      </w:r>
      <w:r w:rsidR="00BD6819" w:rsidRPr="00BD6819">
        <w:rPr>
          <w:rFonts w:ascii="Traditional Arabic" w:eastAsia="Calibri" w:hAnsi="Traditional Arabic" w:cs="Traditional Arabic" w:hint="cs"/>
          <w:sz w:val="32"/>
          <w:szCs w:val="32"/>
          <w:rtl/>
        </w:rPr>
        <w:t xml:space="preserve"> المجاز. رأى </w:t>
      </w:r>
      <w:r w:rsidR="00BD6819" w:rsidRPr="00BD6819">
        <w:rPr>
          <w:rFonts w:ascii="Traditional Arabic" w:eastAsia="Calibri" w:hAnsi="Traditional Arabic" w:cs="Traditional Arabic" w:hint="cs"/>
          <w:b/>
          <w:bCs/>
          <w:sz w:val="32"/>
          <w:szCs w:val="32"/>
          <w:rtl/>
        </w:rPr>
        <w:t>جان كوهن</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أنها:</w:t>
      </w:r>
      <w:r w:rsidR="00BD6819" w:rsidRPr="00BD6819">
        <w:rPr>
          <w:rFonts w:ascii="Traditional Arabic" w:eastAsia="Calibri" w:hAnsi="Traditional Arabic" w:cs="Traditional Arabic" w:hint="cs"/>
          <w:sz w:val="32"/>
          <w:szCs w:val="32"/>
          <w:rtl/>
        </w:rPr>
        <w:t xml:space="preserve"> خرق لقانون اللغة ... ومكملة لكل الأنواع الأخرى من الصور</w:t>
      </w:r>
      <w:r w:rsidR="00992C9F">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sz w:val="32"/>
          <w:szCs w:val="32"/>
          <w:vertAlign w:val="superscript"/>
          <w:rtl/>
        </w:rPr>
        <w:footnoteReference w:id="55"/>
      </w:r>
      <w:r w:rsidR="00BD6819" w:rsidRPr="00BD6819">
        <w:rPr>
          <w:rFonts w:ascii="Traditional Arabic" w:eastAsia="Calibri" w:hAnsi="Traditional Arabic" w:cs="Traditional Arabic" w:hint="cs"/>
          <w:b/>
          <w:bCs/>
          <w:sz w:val="32"/>
          <w:szCs w:val="32"/>
          <w:rtl/>
        </w:rPr>
        <w:t>.</w:t>
      </w:r>
    </w:p>
    <w:p w14:paraId="609E7055" w14:textId="77777777" w:rsidR="00531ACE" w:rsidRPr="00BD6819" w:rsidRDefault="00BD6819" w:rsidP="00531ACE">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تعتبر الاستعارة تكثير لدلالة </w:t>
      </w:r>
      <w:r w:rsidR="00FE649F" w:rsidRPr="00BD6819">
        <w:rPr>
          <w:rFonts w:ascii="Traditional Arabic" w:eastAsia="Calibri" w:hAnsi="Traditional Arabic" w:cs="Traditional Arabic" w:hint="cs"/>
          <w:sz w:val="32"/>
          <w:szCs w:val="32"/>
          <w:rtl/>
        </w:rPr>
        <w:t>الكلمة،</w:t>
      </w:r>
      <w:r w:rsidRPr="00BD6819">
        <w:rPr>
          <w:rFonts w:ascii="Traditional Arabic" w:eastAsia="Calibri" w:hAnsi="Traditional Arabic" w:cs="Traditional Arabic" w:hint="cs"/>
          <w:sz w:val="32"/>
          <w:szCs w:val="32"/>
          <w:rtl/>
        </w:rPr>
        <w:t xml:space="preserve"> وهي أبلغ من التشبيه في توكيد الصفات </w:t>
      </w:r>
      <w:r w:rsidR="00FE649F" w:rsidRPr="00BD6819">
        <w:rPr>
          <w:rFonts w:ascii="Traditional Arabic" w:eastAsia="Calibri" w:hAnsi="Traditional Arabic" w:cs="Traditional Arabic" w:hint="cs"/>
          <w:sz w:val="32"/>
          <w:szCs w:val="32"/>
          <w:rtl/>
        </w:rPr>
        <w:t>للمعنى،</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وذلك</w:t>
      </w:r>
      <w:r w:rsidRPr="00BD6819">
        <w:rPr>
          <w:rFonts w:ascii="Traditional Arabic" w:eastAsia="Calibri" w:hAnsi="Traditional Arabic" w:cs="Traditional Arabic" w:hint="cs"/>
          <w:sz w:val="32"/>
          <w:szCs w:val="32"/>
          <w:rtl/>
        </w:rPr>
        <w:t xml:space="preserve"> ناتج عن تفاعل المستعار </w:t>
      </w:r>
      <w:r w:rsidR="00FE649F" w:rsidRPr="00BD6819">
        <w:rPr>
          <w:rFonts w:ascii="Traditional Arabic" w:eastAsia="Calibri" w:hAnsi="Traditional Arabic" w:cs="Traditional Arabic" w:hint="cs"/>
          <w:sz w:val="32"/>
          <w:szCs w:val="32"/>
          <w:rtl/>
        </w:rPr>
        <w:t>والمستعار</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له.</w:t>
      </w:r>
      <w:r w:rsidR="00992C9F">
        <w:rPr>
          <w:rFonts w:ascii="Traditional Arabic" w:eastAsia="Calibri" w:hAnsi="Traditional Arabic" w:cs="Traditional Arabic" w:hint="cs"/>
          <w:sz w:val="32"/>
          <w:szCs w:val="32"/>
          <w:rtl/>
        </w:rPr>
        <w:t xml:space="preserve"> فهي أحد أهم وسائل الإ</w:t>
      </w:r>
      <w:r w:rsidRPr="00BD6819">
        <w:rPr>
          <w:rFonts w:ascii="Traditional Arabic" w:eastAsia="Calibri" w:hAnsi="Traditional Arabic" w:cs="Traditional Arabic" w:hint="cs"/>
          <w:sz w:val="32"/>
          <w:szCs w:val="32"/>
          <w:rtl/>
        </w:rPr>
        <w:t>دراك ال</w:t>
      </w:r>
      <w:r w:rsidR="00992C9F">
        <w:rPr>
          <w:rFonts w:ascii="Traditional Arabic" w:eastAsia="Calibri" w:hAnsi="Traditional Arabic" w:cs="Traditional Arabic" w:hint="cs"/>
          <w:sz w:val="32"/>
          <w:szCs w:val="32"/>
          <w:rtl/>
        </w:rPr>
        <w:t>خيالي لتعبيرها المتجاوز وصولا إل</w:t>
      </w:r>
      <w:r w:rsidRPr="00BD6819">
        <w:rPr>
          <w:rFonts w:ascii="Traditional Arabic" w:eastAsia="Calibri" w:hAnsi="Traditional Arabic" w:cs="Traditional Arabic" w:hint="cs"/>
          <w:sz w:val="32"/>
          <w:szCs w:val="32"/>
          <w:rtl/>
        </w:rPr>
        <w:t xml:space="preserve">ى </w:t>
      </w:r>
      <w:r w:rsidR="00FE649F" w:rsidRPr="00BD6819">
        <w:rPr>
          <w:rFonts w:ascii="Traditional Arabic" w:eastAsia="Calibri" w:hAnsi="Traditional Arabic" w:cs="Traditional Arabic" w:hint="cs"/>
          <w:sz w:val="32"/>
          <w:szCs w:val="32"/>
          <w:rtl/>
        </w:rPr>
        <w:t>التأمل،</w:t>
      </w:r>
      <w:r w:rsidRPr="00BD6819">
        <w:rPr>
          <w:rFonts w:ascii="Traditional Arabic" w:eastAsia="Calibri" w:hAnsi="Traditional Arabic" w:cs="Traditional Arabic" w:hint="cs"/>
          <w:sz w:val="32"/>
          <w:szCs w:val="32"/>
          <w:rtl/>
        </w:rPr>
        <w:t xml:space="preserve"> خاصة </w:t>
      </w:r>
      <w:r w:rsidR="00FE649F" w:rsidRPr="00BD6819">
        <w:rPr>
          <w:rFonts w:ascii="Traditional Arabic" w:eastAsia="Calibri" w:hAnsi="Traditional Arabic" w:cs="Traditional Arabic" w:hint="cs"/>
          <w:sz w:val="32"/>
          <w:szCs w:val="32"/>
          <w:rtl/>
        </w:rPr>
        <w:t>وأنها</w:t>
      </w:r>
      <w:r w:rsidRPr="00BD6819">
        <w:rPr>
          <w:rFonts w:ascii="Traditional Arabic" w:eastAsia="Calibri" w:hAnsi="Traditional Arabic" w:cs="Traditional Arabic" w:hint="cs"/>
          <w:sz w:val="32"/>
          <w:szCs w:val="32"/>
          <w:rtl/>
        </w:rPr>
        <w:t xml:space="preserve"> تمثل لنا الصورة الاستعارية القابلة </w:t>
      </w:r>
      <w:r w:rsidR="00FE649F" w:rsidRPr="00BD6819">
        <w:rPr>
          <w:rFonts w:ascii="Traditional Arabic" w:eastAsia="Calibri" w:hAnsi="Traditional Arabic" w:cs="Traditional Arabic" w:hint="cs"/>
          <w:sz w:val="32"/>
          <w:szCs w:val="32"/>
          <w:rtl/>
        </w:rPr>
        <w:t>للإدراك،</w:t>
      </w:r>
      <w:r w:rsidRPr="00BD6819">
        <w:rPr>
          <w:rFonts w:ascii="Traditional Arabic" w:eastAsia="Calibri" w:hAnsi="Traditional Arabic" w:cs="Traditional Arabic" w:hint="cs"/>
          <w:sz w:val="32"/>
          <w:szCs w:val="32"/>
          <w:rtl/>
        </w:rPr>
        <w:t xml:space="preserve"> والمجسدة للصورة </w:t>
      </w:r>
      <w:r w:rsidR="00FE649F" w:rsidRPr="00BD6819">
        <w:rPr>
          <w:rFonts w:ascii="Traditional Arabic" w:eastAsia="Calibri" w:hAnsi="Traditional Arabic" w:cs="Traditional Arabic" w:hint="cs"/>
          <w:sz w:val="32"/>
          <w:szCs w:val="32"/>
          <w:rtl/>
        </w:rPr>
        <w:t>الرّمزية.</w:t>
      </w:r>
      <w:r w:rsidRPr="00BD6819">
        <w:rPr>
          <w:rFonts w:ascii="Traditional Arabic" w:eastAsia="Calibri" w:hAnsi="Traditional Arabic" w:cs="Traditional Arabic" w:hint="cs"/>
          <w:sz w:val="32"/>
          <w:szCs w:val="32"/>
          <w:rtl/>
        </w:rPr>
        <w:t xml:space="preserve"> فهي الوسيلة الأسمى في التشخيص </w:t>
      </w:r>
      <w:r w:rsidR="00FE649F" w:rsidRPr="00BD6819">
        <w:rPr>
          <w:rFonts w:ascii="Traditional Arabic" w:eastAsia="Calibri" w:hAnsi="Traditional Arabic" w:cs="Traditional Arabic" w:hint="cs"/>
          <w:sz w:val="32"/>
          <w:szCs w:val="32"/>
          <w:rtl/>
        </w:rPr>
        <w:t>والتجسيد،</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وهي</w:t>
      </w:r>
      <w:r w:rsidR="00992C9F">
        <w:rPr>
          <w:rFonts w:ascii="Traditional Arabic" w:eastAsia="Calibri" w:hAnsi="Traditional Arabic" w:cs="Traditional Arabic" w:hint="cs"/>
          <w:sz w:val="32"/>
          <w:szCs w:val="32"/>
          <w:rtl/>
        </w:rPr>
        <w:t xml:space="preserve"> أحد وسائل النفوذ إ</w:t>
      </w:r>
      <w:r w:rsidRPr="00BD6819">
        <w:rPr>
          <w:rFonts w:ascii="Traditional Arabic" w:eastAsia="Calibri" w:hAnsi="Traditional Arabic" w:cs="Traditional Arabic" w:hint="cs"/>
          <w:sz w:val="32"/>
          <w:szCs w:val="32"/>
          <w:rtl/>
        </w:rPr>
        <w:t xml:space="preserve">لى عوالم </w:t>
      </w:r>
      <w:r w:rsidR="00FE649F" w:rsidRPr="00BD6819">
        <w:rPr>
          <w:rFonts w:ascii="Traditional Arabic" w:eastAsia="Calibri" w:hAnsi="Traditional Arabic" w:cs="Traditional Arabic" w:hint="cs"/>
          <w:sz w:val="32"/>
          <w:szCs w:val="32"/>
          <w:rtl/>
        </w:rPr>
        <w:t>أخرى.</w:t>
      </w:r>
      <w:r w:rsidRPr="00BD6819">
        <w:rPr>
          <w:rFonts w:ascii="Traditional Arabic" w:eastAsia="Calibri" w:hAnsi="Traditional Arabic" w:cs="Traditional Arabic" w:hint="cs"/>
          <w:sz w:val="32"/>
          <w:szCs w:val="32"/>
          <w:rtl/>
        </w:rPr>
        <w:t xml:space="preserve"> وهي تمثل خلاصة الانزياح المتعلق بجوهر الوحدة اللغوية أو بدلالاتها.</w:t>
      </w:r>
    </w:p>
    <w:p w14:paraId="394850AF" w14:textId="77777777" w:rsidR="00BD6819" w:rsidRPr="00531ACE" w:rsidRDefault="00BD6819" w:rsidP="00531ACE">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3- </w:t>
      </w:r>
      <w:r w:rsidR="00FE649F" w:rsidRPr="00BD6819">
        <w:rPr>
          <w:rFonts w:ascii="Traditional Arabic" w:eastAsia="Calibri" w:hAnsi="Traditional Arabic" w:cs="Traditional Arabic" w:hint="cs"/>
          <w:b/>
          <w:bCs/>
          <w:sz w:val="32"/>
          <w:szCs w:val="32"/>
          <w:rtl/>
        </w:rPr>
        <w:t>الكناية:</w:t>
      </w:r>
    </w:p>
    <w:p w14:paraId="264C2151"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تعرف الكناية بأنّها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كل لفظة دلّت على معنى يجوز حمله على جانبي الحقيقة </w:t>
      </w:r>
      <w:r w:rsidR="00FE649F" w:rsidRPr="00BD6819">
        <w:rPr>
          <w:rFonts w:ascii="Traditional Arabic" w:eastAsia="Calibri" w:hAnsi="Traditional Arabic" w:cs="Traditional Arabic" w:hint="cs"/>
          <w:sz w:val="32"/>
          <w:szCs w:val="32"/>
          <w:rtl/>
        </w:rPr>
        <w:t>والمجاز</w:t>
      </w:r>
      <w:r w:rsidRPr="00BD6819">
        <w:rPr>
          <w:rFonts w:ascii="Traditional Arabic" w:eastAsia="Calibri" w:hAnsi="Traditional Arabic" w:cs="Traditional Arabic" w:hint="cs"/>
          <w:sz w:val="32"/>
          <w:szCs w:val="32"/>
          <w:rtl/>
        </w:rPr>
        <w:t xml:space="preserve"> بوصفٍ جامع </w:t>
      </w:r>
      <w:r w:rsidR="00FE649F" w:rsidRPr="00BD6819">
        <w:rPr>
          <w:rFonts w:ascii="Traditional Arabic" w:eastAsia="Calibri" w:hAnsi="Traditional Arabic" w:cs="Traditional Arabic" w:hint="cs"/>
          <w:sz w:val="32"/>
          <w:szCs w:val="32"/>
          <w:rtl/>
        </w:rPr>
        <w:t>بينهما»</w:t>
      </w:r>
      <w:r w:rsidRPr="00BD6819">
        <w:rPr>
          <w:rFonts w:ascii="Traditional Arabic" w:eastAsia="Calibri" w:hAnsi="Traditional Arabic" w:cs="Traditional Arabic"/>
          <w:b/>
          <w:bCs/>
          <w:sz w:val="32"/>
          <w:szCs w:val="32"/>
          <w:vertAlign w:val="superscript"/>
          <w:rtl/>
        </w:rPr>
        <w:footnoteReference w:id="56"/>
      </w:r>
      <w:r w:rsidR="00531ACE">
        <w:rPr>
          <w:rFonts w:ascii="Traditional Arabic" w:eastAsia="Calibri" w:hAnsi="Traditional Arabic" w:cs="Traditional Arabic" w:hint="cs"/>
          <w:sz w:val="32"/>
          <w:szCs w:val="32"/>
          <w:rtl/>
        </w:rPr>
        <w:t>.</w:t>
      </w:r>
    </w:p>
    <w:p w14:paraId="51A6EECD" w14:textId="77777777" w:rsidR="00BD6819" w:rsidRPr="00BD6819" w:rsidRDefault="00FE649F"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وهي:</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أن</w:t>
      </w:r>
      <w:r w:rsidR="00BD6819" w:rsidRPr="00BD6819">
        <w:rPr>
          <w:rFonts w:ascii="Traditional Arabic" w:eastAsia="Calibri" w:hAnsi="Traditional Arabic" w:cs="Traditional Arabic" w:hint="cs"/>
          <w:sz w:val="32"/>
          <w:szCs w:val="32"/>
          <w:rtl/>
        </w:rPr>
        <w:t xml:space="preserve"> يريد الشاعر دلالة على معنى من </w:t>
      </w:r>
      <w:r w:rsidRPr="00BD6819">
        <w:rPr>
          <w:rFonts w:ascii="Traditional Arabic" w:eastAsia="Calibri" w:hAnsi="Traditional Arabic" w:cs="Traditional Arabic" w:hint="cs"/>
          <w:sz w:val="32"/>
          <w:szCs w:val="32"/>
          <w:rtl/>
        </w:rPr>
        <w:t>المعاني.</w:t>
      </w:r>
      <w:r w:rsidR="00BD6819" w:rsidRPr="00BD6819">
        <w:rPr>
          <w:rFonts w:ascii="Traditional Arabic" w:eastAsia="Calibri" w:hAnsi="Traditional Arabic" w:cs="Traditional Arabic" w:hint="cs"/>
          <w:sz w:val="32"/>
          <w:szCs w:val="32"/>
          <w:rtl/>
        </w:rPr>
        <w:t xml:space="preserve"> فلا يأتي باللفظ الدّال على ذلك </w:t>
      </w:r>
      <w:r w:rsidRPr="00BD6819">
        <w:rPr>
          <w:rFonts w:ascii="Traditional Arabic" w:eastAsia="Calibri" w:hAnsi="Traditional Arabic" w:cs="Traditional Arabic" w:hint="cs"/>
          <w:sz w:val="32"/>
          <w:szCs w:val="32"/>
          <w:rtl/>
        </w:rPr>
        <w:t>المعنى،</w:t>
      </w:r>
      <w:r w:rsidR="00BD6819" w:rsidRPr="00BD6819">
        <w:rPr>
          <w:rFonts w:ascii="Traditional Arabic" w:eastAsia="Calibri" w:hAnsi="Traditional Arabic" w:cs="Traditional Arabic" w:hint="cs"/>
          <w:sz w:val="32"/>
          <w:szCs w:val="32"/>
          <w:rtl/>
        </w:rPr>
        <w:t xml:space="preserve"> بل بلفظ يدلّ على معنى هو </w:t>
      </w:r>
      <w:r w:rsidRPr="00BD6819">
        <w:rPr>
          <w:rFonts w:ascii="Traditional Arabic" w:eastAsia="Calibri" w:hAnsi="Traditional Arabic" w:cs="Traditional Arabic" w:hint="cs"/>
          <w:sz w:val="32"/>
          <w:szCs w:val="32"/>
          <w:rtl/>
        </w:rPr>
        <w:t>ردْفه،</w:t>
      </w:r>
      <w:r w:rsidR="00BD6819" w:rsidRPr="00BD6819">
        <w:rPr>
          <w:rFonts w:ascii="Traditional Arabic" w:eastAsia="Calibri" w:hAnsi="Traditional Arabic" w:cs="Traditional Arabic" w:hint="cs"/>
          <w:sz w:val="32"/>
          <w:szCs w:val="32"/>
          <w:rtl/>
        </w:rPr>
        <w:t xml:space="preserve"> وتابعه فإذا دلّ </w:t>
      </w:r>
      <w:r w:rsidRPr="00BD6819">
        <w:rPr>
          <w:rFonts w:ascii="Traditional Arabic" w:eastAsia="Calibri" w:hAnsi="Traditional Arabic" w:cs="Traditional Arabic" w:hint="cs"/>
          <w:sz w:val="32"/>
          <w:szCs w:val="32"/>
          <w:rtl/>
        </w:rPr>
        <w:t>التابع،</w:t>
      </w:r>
      <w:r w:rsidR="00BD6819" w:rsidRPr="00BD6819">
        <w:rPr>
          <w:rFonts w:ascii="Traditional Arabic" w:eastAsia="Calibri" w:hAnsi="Traditional Arabic" w:cs="Traditional Arabic" w:hint="cs"/>
          <w:sz w:val="32"/>
          <w:szCs w:val="32"/>
          <w:rtl/>
        </w:rPr>
        <w:t xml:space="preserve"> أبان عن </w:t>
      </w:r>
      <w:r w:rsidRPr="00BD6819">
        <w:rPr>
          <w:rFonts w:ascii="Traditional Arabic" w:eastAsia="Calibri" w:hAnsi="Traditional Arabic" w:cs="Traditional Arabic" w:hint="cs"/>
          <w:sz w:val="32"/>
          <w:szCs w:val="32"/>
          <w:rtl/>
        </w:rPr>
        <w:t>المتبوع</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b/>
          <w:bCs/>
          <w:sz w:val="32"/>
          <w:szCs w:val="32"/>
          <w:vertAlign w:val="superscript"/>
          <w:rtl/>
        </w:rPr>
        <w:footnoteReference w:id="57"/>
      </w:r>
      <w:r w:rsidR="00BD6819"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ab/>
      </w:r>
    </w:p>
    <w:p w14:paraId="0C24082A" w14:textId="77777777" w:rsidR="00BD6819" w:rsidRPr="00BD6819" w:rsidRDefault="00BD6819" w:rsidP="001B0F0B">
      <w:pPr>
        <w:bidi/>
        <w:spacing w:after="0"/>
        <w:ind w:firstLine="340"/>
        <w:jc w:val="both"/>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lastRenderedPageBreak/>
        <w:t xml:space="preserve">وهي </w:t>
      </w:r>
      <w:r w:rsidR="00FE649F" w:rsidRPr="00BD6819">
        <w:rPr>
          <w:rFonts w:ascii="Traditional Arabic" w:eastAsia="Calibri" w:hAnsi="Traditional Arabic" w:cs="Traditional Arabic" w:hint="cs"/>
          <w:sz w:val="32"/>
          <w:szCs w:val="32"/>
          <w:rtl/>
        </w:rPr>
        <w:t>أيضا:</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ترك</w:t>
      </w:r>
      <w:r w:rsidRPr="00BD6819">
        <w:rPr>
          <w:rFonts w:ascii="Traditional Arabic" w:eastAsia="Calibri" w:hAnsi="Traditional Arabic" w:cs="Traditional Arabic" w:hint="cs"/>
          <w:sz w:val="32"/>
          <w:szCs w:val="32"/>
          <w:rtl/>
        </w:rPr>
        <w:t xml:space="preserve"> التصريح بذكر </w:t>
      </w:r>
      <w:r w:rsidR="00FE649F" w:rsidRPr="00BD6819">
        <w:rPr>
          <w:rFonts w:ascii="Traditional Arabic" w:eastAsia="Calibri" w:hAnsi="Traditional Arabic" w:cs="Traditional Arabic" w:hint="cs"/>
          <w:sz w:val="32"/>
          <w:szCs w:val="32"/>
          <w:rtl/>
        </w:rPr>
        <w:t>الشيء،</w:t>
      </w:r>
      <w:r w:rsidRPr="00BD6819">
        <w:rPr>
          <w:rFonts w:ascii="Traditional Arabic" w:eastAsia="Calibri" w:hAnsi="Traditional Arabic" w:cs="Traditional Arabic" w:hint="cs"/>
          <w:sz w:val="32"/>
          <w:szCs w:val="32"/>
          <w:rtl/>
        </w:rPr>
        <w:t xml:space="preserve"> إلى ذكر ما </w:t>
      </w:r>
      <w:r w:rsidR="00FE649F" w:rsidRPr="00BD6819">
        <w:rPr>
          <w:rFonts w:ascii="Traditional Arabic" w:eastAsia="Calibri" w:hAnsi="Traditional Arabic" w:cs="Traditional Arabic" w:hint="cs"/>
          <w:sz w:val="32"/>
          <w:szCs w:val="32"/>
          <w:rtl/>
        </w:rPr>
        <w:t>يلزمه،</w:t>
      </w:r>
      <w:r w:rsidRPr="00BD6819">
        <w:rPr>
          <w:rFonts w:ascii="Traditional Arabic" w:eastAsia="Calibri" w:hAnsi="Traditional Arabic" w:cs="Traditional Arabic" w:hint="cs"/>
          <w:sz w:val="32"/>
          <w:szCs w:val="32"/>
          <w:rtl/>
        </w:rPr>
        <w:t xml:space="preserve"> ليُنتقَلَ من </w:t>
      </w:r>
      <w:r w:rsidR="00FE649F" w:rsidRPr="00BD6819">
        <w:rPr>
          <w:rFonts w:ascii="Traditional Arabic" w:eastAsia="Calibri" w:hAnsi="Traditional Arabic" w:cs="Traditional Arabic" w:hint="cs"/>
          <w:sz w:val="32"/>
          <w:szCs w:val="32"/>
          <w:rtl/>
        </w:rPr>
        <w:t>المذكور،</w:t>
      </w:r>
      <w:r w:rsidRPr="00BD6819">
        <w:rPr>
          <w:rFonts w:ascii="Traditional Arabic" w:eastAsia="Calibri" w:hAnsi="Traditional Arabic" w:cs="Traditional Arabic" w:hint="cs"/>
          <w:sz w:val="32"/>
          <w:szCs w:val="32"/>
          <w:rtl/>
        </w:rPr>
        <w:t xml:space="preserve"> إلى </w:t>
      </w:r>
      <w:r w:rsidR="00FE649F" w:rsidRPr="00BD6819">
        <w:rPr>
          <w:rFonts w:ascii="Traditional Arabic" w:eastAsia="Calibri" w:hAnsi="Traditional Arabic" w:cs="Traditional Arabic" w:hint="cs"/>
          <w:sz w:val="32"/>
          <w:szCs w:val="32"/>
          <w:rtl/>
        </w:rPr>
        <w:t>المتروك</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8"/>
      </w:r>
      <w:r w:rsidRPr="00BD6819">
        <w:rPr>
          <w:rFonts w:ascii="Traditional Arabic" w:eastAsia="Calibri" w:hAnsi="Traditional Arabic" w:cs="Traditional Arabic" w:hint="cs"/>
          <w:sz w:val="32"/>
          <w:szCs w:val="32"/>
          <w:rtl/>
        </w:rPr>
        <w:t>.</w:t>
      </w:r>
    </w:p>
    <w:p w14:paraId="5D59F6FE"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والمتأم</w:t>
      </w:r>
      <w:r w:rsidR="00992C9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ل لما سبق يتجل</w:t>
      </w:r>
      <w:r w:rsidR="00992C9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ى أمامه أنّ للكناية دور فعّال في البناء الشعري إذا حسُن توظيفها لأداء دور </w:t>
      </w:r>
      <w:r w:rsidR="00FE649F" w:rsidRPr="00BD6819">
        <w:rPr>
          <w:rFonts w:ascii="Traditional Arabic" w:eastAsia="Calibri" w:hAnsi="Traditional Arabic" w:cs="Traditional Arabic" w:hint="cs"/>
          <w:sz w:val="32"/>
          <w:szCs w:val="32"/>
          <w:rtl/>
        </w:rPr>
        <w:t>معيّن،</w:t>
      </w:r>
      <w:r w:rsidRPr="00BD6819">
        <w:rPr>
          <w:rFonts w:ascii="Traditional Arabic" w:eastAsia="Calibri" w:hAnsi="Traditional Arabic" w:cs="Traditional Arabic" w:hint="cs"/>
          <w:sz w:val="32"/>
          <w:szCs w:val="32"/>
          <w:rtl/>
        </w:rPr>
        <w:t xml:space="preserve"> والسرّ في بلاغتها إنّما يكمن في أنّها كلام </w:t>
      </w:r>
      <w:r w:rsidR="00FE649F" w:rsidRPr="00BD6819">
        <w:rPr>
          <w:rFonts w:ascii="Traditional Arabic" w:eastAsia="Calibri" w:hAnsi="Traditional Arabic" w:cs="Traditional Arabic" w:hint="cs"/>
          <w:sz w:val="32"/>
          <w:szCs w:val="32"/>
          <w:rtl/>
        </w:rPr>
        <w:t>مجازيٌّ،</w:t>
      </w:r>
      <w:r w:rsidRPr="00BD6819">
        <w:rPr>
          <w:rFonts w:ascii="Traditional Arabic" w:eastAsia="Calibri" w:hAnsi="Traditional Arabic" w:cs="Traditional Arabic" w:hint="cs"/>
          <w:sz w:val="32"/>
          <w:szCs w:val="32"/>
          <w:rtl/>
        </w:rPr>
        <w:t xml:space="preserve"> يؤدّي معنى مجازيّا </w:t>
      </w:r>
      <w:r w:rsidR="00FE649F" w:rsidRPr="00BD6819">
        <w:rPr>
          <w:rFonts w:ascii="Traditional Arabic" w:eastAsia="Calibri" w:hAnsi="Traditional Arabic" w:cs="Traditional Arabic" w:hint="cs"/>
          <w:sz w:val="32"/>
          <w:szCs w:val="32"/>
          <w:rtl/>
        </w:rPr>
        <w:t>بدوره،</w:t>
      </w:r>
      <w:r w:rsidRPr="00BD6819">
        <w:rPr>
          <w:rFonts w:ascii="Traditional Arabic" w:eastAsia="Calibri" w:hAnsi="Traditional Arabic" w:cs="Traditional Arabic" w:hint="cs"/>
          <w:sz w:val="32"/>
          <w:szCs w:val="32"/>
          <w:rtl/>
        </w:rPr>
        <w:t xml:space="preserve"> مع إمكانية إيراد المعنى الحقيقي القريب </w:t>
      </w:r>
      <w:r w:rsidR="00FE649F" w:rsidRPr="00BD6819">
        <w:rPr>
          <w:rFonts w:ascii="Traditional Arabic" w:eastAsia="Calibri" w:hAnsi="Traditional Arabic" w:cs="Traditional Arabic" w:hint="cs"/>
          <w:sz w:val="32"/>
          <w:szCs w:val="32"/>
          <w:rtl/>
        </w:rPr>
        <w:t>الظّاهر،</w:t>
      </w:r>
      <w:r w:rsidRPr="00BD6819">
        <w:rPr>
          <w:rFonts w:ascii="Traditional Arabic" w:eastAsia="Calibri" w:hAnsi="Traditional Arabic" w:cs="Traditional Arabic" w:hint="cs"/>
          <w:sz w:val="32"/>
          <w:szCs w:val="32"/>
          <w:rtl/>
        </w:rPr>
        <w:t xml:space="preserve"> وهي تسعى بدورها لتعميق المعرفة </w:t>
      </w:r>
      <w:r w:rsidR="00FE649F" w:rsidRPr="00BD6819">
        <w:rPr>
          <w:rFonts w:ascii="Traditional Arabic" w:eastAsia="Calibri" w:hAnsi="Traditional Arabic" w:cs="Traditional Arabic" w:hint="cs"/>
          <w:sz w:val="32"/>
          <w:szCs w:val="32"/>
          <w:rtl/>
        </w:rPr>
        <w:t>بالمراد،</w:t>
      </w:r>
      <w:r w:rsidRPr="00BD6819">
        <w:rPr>
          <w:rFonts w:ascii="Traditional Arabic" w:eastAsia="Calibri" w:hAnsi="Traditional Arabic" w:cs="Traditional Arabic" w:hint="cs"/>
          <w:sz w:val="32"/>
          <w:szCs w:val="32"/>
          <w:rtl/>
        </w:rPr>
        <w:t xml:space="preserve"> مع حضّ العقل على </w:t>
      </w:r>
      <w:r w:rsidR="00FE649F" w:rsidRPr="00BD6819">
        <w:rPr>
          <w:rFonts w:ascii="Traditional Arabic" w:eastAsia="Calibri" w:hAnsi="Traditional Arabic" w:cs="Traditional Arabic" w:hint="cs"/>
          <w:sz w:val="32"/>
          <w:szCs w:val="32"/>
          <w:rtl/>
        </w:rPr>
        <w:t>التفكير.</w:t>
      </w:r>
    </w:p>
    <w:p w14:paraId="5F654FE7"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والكناية عدول عن التصريح بالمعنى المراد إثباته إلى ذكر ما يلزم عن هذا </w:t>
      </w:r>
      <w:r w:rsidR="00FE649F" w:rsidRPr="00BD6819">
        <w:rPr>
          <w:rFonts w:ascii="Traditional Arabic" w:eastAsia="Calibri" w:hAnsi="Traditional Arabic" w:cs="Traditional Arabic" w:hint="cs"/>
          <w:sz w:val="32"/>
          <w:szCs w:val="32"/>
          <w:rtl/>
        </w:rPr>
        <w:t>المعنى،</w:t>
      </w:r>
      <w:r w:rsidRPr="00BD6819">
        <w:rPr>
          <w:rFonts w:ascii="Traditional Arabic" w:eastAsia="Calibri" w:hAnsi="Traditional Arabic" w:cs="Traditional Arabic" w:hint="cs"/>
          <w:sz w:val="32"/>
          <w:szCs w:val="32"/>
          <w:rtl/>
        </w:rPr>
        <w:t xml:space="preserve"> فيتم بذلك الاستعانة بألفاظ ذات دلالات تمهّد للمعنى المراد إيصاله للمتلقي بعد أن تُجسّد في ذهن </w:t>
      </w:r>
      <w:r w:rsidR="00FE649F" w:rsidRPr="00BD6819">
        <w:rPr>
          <w:rFonts w:ascii="Traditional Arabic" w:eastAsia="Calibri" w:hAnsi="Traditional Arabic" w:cs="Traditional Arabic" w:hint="cs"/>
          <w:sz w:val="32"/>
          <w:szCs w:val="32"/>
          <w:rtl/>
        </w:rPr>
        <w:t>المتكلم.</w:t>
      </w:r>
      <w:r w:rsidRPr="00BD6819">
        <w:rPr>
          <w:rFonts w:ascii="Traditional Arabic" w:eastAsia="Calibri" w:hAnsi="Traditional Arabic" w:cs="Traditional Arabic" w:hint="cs"/>
          <w:sz w:val="32"/>
          <w:szCs w:val="32"/>
          <w:rtl/>
        </w:rPr>
        <w:t xml:space="preserve"> </w:t>
      </w:r>
    </w:p>
    <w:p w14:paraId="2DD59946" w14:textId="3F3933AF" w:rsidR="00992C9F" w:rsidRDefault="00BD6819" w:rsidP="007B0B5E">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في حين تكمن قيمتها الفنية البلاغية أنها تُكنِّي المعنى </w:t>
      </w:r>
      <w:r w:rsidR="00FE649F" w:rsidRPr="00BD6819">
        <w:rPr>
          <w:rFonts w:ascii="Traditional Arabic" w:eastAsia="Calibri" w:hAnsi="Traditional Arabic" w:cs="Traditional Arabic" w:hint="cs"/>
          <w:sz w:val="32"/>
          <w:szCs w:val="32"/>
          <w:rtl/>
        </w:rPr>
        <w:t>وتعرِّض</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به،</w:t>
      </w:r>
      <w:r w:rsidRPr="00BD6819">
        <w:rPr>
          <w:rFonts w:ascii="Traditional Arabic" w:eastAsia="Calibri" w:hAnsi="Traditional Arabic" w:cs="Traditional Arabic" w:hint="cs"/>
          <w:sz w:val="32"/>
          <w:szCs w:val="32"/>
          <w:rtl/>
        </w:rPr>
        <w:t xml:space="preserve"> دونما تصريح ٍ، ولا </w:t>
      </w:r>
      <w:r w:rsidR="00FE649F" w:rsidRPr="00BD6819">
        <w:rPr>
          <w:rFonts w:ascii="Traditional Arabic" w:eastAsia="Calibri" w:hAnsi="Traditional Arabic" w:cs="Traditional Arabic" w:hint="cs"/>
          <w:sz w:val="32"/>
          <w:szCs w:val="32"/>
          <w:rtl/>
        </w:rPr>
        <w:t>إفصاح،</w:t>
      </w:r>
      <w:r w:rsidRPr="00BD6819">
        <w:rPr>
          <w:rFonts w:ascii="Traditional Arabic" w:eastAsia="Calibri" w:hAnsi="Traditional Arabic" w:cs="Traditional Arabic" w:hint="cs"/>
          <w:sz w:val="32"/>
          <w:szCs w:val="32"/>
          <w:rtl/>
        </w:rPr>
        <w:t xml:space="preserve"> وهذا </w:t>
      </w:r>
      <w:r w:rsidR="00FE649F" w:rsidRPr="00BD6819">
        <w:rPr>
          <w:rFonts w:ascii="Traditional Arabic" w:eastAsia="Calibri" w:hAnsi="Traditional Arabic" w:cs="Traditional Arabic" w:hint="cs"/>
          <w:sz w:val="32"/>
          <w:szCs w:val="32"/>
          <w:rtl/>
        </w:rPr>
        <w:t>أبلغ،</w:t>
      </w:r>
      <w:r w:rsidRPr="00BD6819">
        <w:rPr>
          <w:rFonts w:ascii="Traditional Arabic" w:eastAsia="Calibri" w:hAnsi="Traditional Arabic" w:cs="Traditional Arabic" w:hint="cs"/>
          <w:sz w:val="32"/>
          <w:szCs w:val="32"/>
          <w:rtl/>
        </w:rPr>
        <w:t xml:space="preserve"> لأنه يعطي النّصوص الأدبيّة </w:t>
      </w:r>
      <w:r w:rsidR="00FE649F" w:rsidRPr="00BD6819">
        <w:rPr>
          <w:rFonts w:ascii="Traditional Arabic" w:eastAsia="Calibri" w:hAnsi="Traditional Arabic" w:cs="Traditional Arabic" w:hint="cs"/>
          <w:sz w:val="32"/>
          <w:szCs w:val="32"/>
          <w:rtl/>
        </w:rPr>
        <w:t>حيوية،</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وفاعليّة،</w:t>
      </w:r>
      <w:r w:rsidRPr="00BD6819">
        <w:rPr>
          <w:rFonts w:ascii="Traditional Arabic" w:eastAsia="Calibri" w:hAnsi="Traditional Arabic" w:cs="Traditional Arabic" w:hint="cs"/>
          <w:sz w:val="32"/>
          <w:szCs w:val="32"/>
          <w:rtl/>
        </w:rPr>
        <w:t xml:space="preserve"> وثراءً في </w:t>
      </w:r>
      <w:r w:rsidR="00FE649F" w:rsidRPr="00BD6819">
        <w:rPr>
          <w:rFonts w:ascii="Traditional Arabic" w:eastAsia="Calibri" w:hAnsi="Traditional Arabic" w:cs="Traditional Arabic" w:hint="cs"/>
          <w:sz w:val="32"/>
          <w:szCs w:val="32"/>
          <w:rtl/>
        </w:rPr>
        <w:t>المعنى،</w:t>
      </w:r>
      <w:r w:rsidRPr="00BD6819">
        <w:rPr>
          <w:rFonts w:ascii="Traditional Arabic" w:eastAsia="Calibri" w:hAnsi="Traditional Arabic" w:cs="Traditional Arabic" w:hint="cs"/>
          <w:sz w:val="32"/>
          <w:szCs w:val="32"/>
          <w:rtl/>
        </w:rPr>
        <w:t xml:space="preserve"> وعمقا </w:t>
      </w:r>
      <w:r w:rsidR="00FE649F" w:rsidRPr="00BD6819">
        <w:rPr>
          <w:rFonts w:ascii="Traditional Arabic" w:eastAsia="Calibri" w:hAnsi="Traditional Arabic" w:cs="Traditional Arabic" w:hint="cs"/>
          <w:sz w:val="32"/>
          <w:szCs w:val="32"/>
          <w:rtl/>
        </w:rPr>
        <w:t>به،</w:t>
      </w:r>
      <w:r w:rsidRPr="00BD6819">
        <w:rPr>
          <w:rFonts w:ascii="Traditional Arabic" w:eastAsia="Calibri" w:hAnsi="Traditional Arabic" w:cs="Traditional Arabic" w:hint="cs"/>
          <w:sz w:val="32"/>
          <w:szCs w:val="32"/>
          <w:rtl/>
        </w:rPr>
        <w:t xml:space="preserve"> وتكثيفا </w:t>
      </w:r>
      <w:r w:rsidR="00FE649F" w:rsidRPr="00BD6819">
        <w:rPr>
          <w:rFonts w:ascii="Traditional Arabic" w:eastAsia="Calibri" w:hAnsi="Traditional Arabic" w:cs="Traditional Arabic" w:hint="cs"/>
          <w:sz w:val="32"/>
          <w:szCs w:val="32"/>
          <w:rtl/>
        </w:rPr>
        <w:t>له،</w:t>
      </w:r>
      <w:r w:rsidRPr="00BD6819">
        <w:rPr>
          <w:rFonts w:ascii="Traditional Arabic" w:eastAsia="Calibri" w:hAnsi="Traditional Arabic" w:cs="Traditional Arabic" w:hint="cs"/>
          <w:sz w:val="32"/>
          <w:szCs w:val="32"/>
          <w:rtl/>
        </w:rPr>
        <w:t xml:space="preserve"> مع جمالية تجذب المتلقي مأثرة </w:t>
      </w:r>
      <w:r w:rsidR="00FE649F" w:rsidRPr="00BD6819">
        <w:rPr>
          <w:rFonts w:ascii="Traditional Arabic" w:eastAsia="Calibri" w:hAnsi="Traditional Arabic" w:cs="Traditional Arabic" w:hint="cs"/>
          <w:sz w:val="32"/>
          <w:szCs w:val="32"/>
          <w:rtl/>
        </w:rPr>
        <w:t>به.</w:t>
      </w:r>
    </w:p>
    <w:p w14:paraId="66A55969" w14:textId="77777777" w:rsidR="005123AA" w:rsidRPr="00BD6819" w:rsidRDefault="005123AA" w:rsidP="005123AA">
      <w:pPr>
        <w:bidi/>
        <w:spacing w:after="0"/>
        <w:ind w:firstLine="340"/>
        <w:jc w:val="both"/>
        <w:rPr>
          <w:rFonts w:ascii="Traditional Arabic" w:eastAsia="Calibri" w:hAnsi="Traditional Arabic" w:cs="Traditional Arabic"/>
          <w:sz w:val="32"/>
          <w:szCs w:val="32"/>
          <w:rtl/>
        </w:rPr>
      </w:pPr>
    </w:p>
    <w:p w14:paraId="7665E140" w14:textId="77777777" w:rsidR="00BD6819" w:rsidRPr="00BD6819" w:rsidRDefault="00BD6819" w:rsidP="00BD6819">
      <w:pPr>
        <w:bidi/>
        <w:rPr>
          <w:rFonts w:ascii="Traditional Arabic" w:eastAsia="Calibri" w:hAnsi="Traditional Arabic" w:cs="Traditional Arabic"/>
          <w:b/>
          <w:bCs/>
          <w:i/>
          <w:iCs/>
          <w:sz w:val="32"/>
          <w:szCs w:val="32"/>
          <w:rtl/>
        </w:rPr>
      </w:pPr>
      <w:r w:rsidRPr="00BD6819">
        <w:rPr>
          <w:rFonts w:ascii="Traditional Arabic" w:eastAsia="Calibri" w:hAnsi="Traditional Arabic" w:cs="Traditional Arabic" w:hint="cs"/>
          <w:b/>
          <w:bCs/>
          <w:i/>
          <w:iCs/>
          <w:sz w:val="32"/>
          <w:szCs w:val="32"/>
          <w:rtl/>
        </w:rPr>
        <w:t xml:space="preserve">ت </w:t>
      </w:r>
      <w:r w:rsidRPr="00BD6819">
        <w:rPr>
          <w:rFonts w:ascii="Traditional Arabic" w:eastAsia="Calibri" w:hAnsi="Traditional Arabic" w:cs="Traditional Arabic"/>
          <w:b/>
          <w:bCs/>
          <w:i/>
          <w:iCs/>
          <w:sz w:val="32"/>
          <w:szCs w:val="32"/>
          <w:rtl/>
        </w:rPr>
        <w:t>–</w:t>
      </w:r>
      <w:r w:rsidRPr="00BD6819">
        <w:rPr>
          <w:rFonts w:ascii="Traditional Arabic" w:eastAsia="Calibri" w:hAnsi="Traditional Arabic" w:cs="Traditional Arabic" w:hint="cs"/>
          <w:b/>
          <w:bCs/>
          <w:i/>
          <w:iCs/>
          <w:sz w:val="32"/>
          <w:szCs w:val="32"/>
          <w:rtl/>
        </w:rPr>
        <w:t xml:space="preserve"> الانزياح الصوتي </w:t>
      </w:r>
      <w:r w:rsidR="00FE649F" w:rsidRPr="00BD6819">
        <w:rPr>
          <w:rFonts w:ascii="Traditional Arabic" w:eastAsia="Calibri" w:hAnsi="Traditional Arabic" w:cs="Traditional Arabic" w:hint="cs"/>
          <w:b/>
          <w:bCs/>
          <w:i/>
          <w:iCs/>
          <w:sz w:val="32"/>
          <w:szCs w:val="32"/>
          <w:rtl/>
        </w:rPr>
        <w:t>الإيقاعي:</w:t>
      </w:r>
    </w:p>
    <w:p w14:paraId="3D7F57C0"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أقامت الأسلوبية تحليلاتها على بعض المستويات من بينها المستوى </w:t>
      </w:r>
      <w:r w:rsidR="00FE649F" w:rsidRPr="00BD6819">
        <w:rPr>
          <w:rFonts w:ascii="Traditional Arabic" w:eastAsia="Calibri" w:hAnsi="Traditional Arabic" w:cs="Traditional Arabic" w:hint="cs"/>
          <w:sz w:val="32"/>
          <w:szCs w:val="32"/>
          <w:rtl/>
        </w:rPr>
        <w:t>الصوتي، «</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ففي</w:t>
      </w:r>
      <w:r w:rsidRPr="00BD6819">
        <w:rPr>
          <w:rFonts w:ascii="Traditional Arabic" w:eastAsia="Calibri" w:hAnsi="Traditional Arabic" w:cs="Traditional Arabic" w:hint="cs"/>
          <w:sz w:val="32"/>
          <w:szCs w:val="32"/>
          <w:rtl/>
        </w:rPr>
        <w:t xml:space="preserve"> هذا المستوى يمكن دراسة الإيقاع والعناصر التي تعمل على تشكيله </w:t>
      </w:r>
      <w:r w:rsidR="00FE649F" w:rsidRPr="00BD6819">
        <w:rPr>
          <w:rFonts w:ascii="Traditional Arabic" w:eastAsia="Calibri" w:hAnsi="Traditional Arabic" w:cs="Traditional Arabic" w:hint="cs"/>
          <w:sz w:val="32"/>
          <w:szCs w:val="32"/>
          <w:rtl/>
        </w:rPr>
        <w:t>والأثر</w:t>
      </w:r>
      <w:r w:rsidRPr="00BD6819">
        <w:rPr>
          <w:rFonts w:ascii="Traditional Arabic" w:eastAsia="Calibri" w:hAnsi="Traditional Arabic" w:cs="Traditional Arabic" w:hint="cs"/>
          <w:sz w:val="32"/>
          <w:szCs w:val="32"/>
          <w:rtl/>
        </w:rPr>
        <w:t xml:space="preserve"> الجمالي الذي يحدثه .... كذلك يمكن دراسة الأصوات والدلالات الموحية التي تنتج </w:t>
      </w:r>
      <w:r w:rsidR="00FE649F" w:rsidRPr="00BD6819">
        <w:rPr>
          <w:rFonts w:ascii="Traditional Arabic" w:eastAsia="Calibri" w:hAnsi="Traditional Arabic" w:cs="Traditional Arabic" w:hint="cs"/>
          <w:sz w:val="32"/>
          <w:szCs w:val="32"/>
          <w:rtl/>
        </w:rPr>
        <w:t>عنه</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59"/>
      </w:r>
      <w:r w:rsidRPr="00BD6819">
        <w:rPr>
          <w:rFonts w:ascii="Traditional Arabic" w:eastAsia="Calibri" w:hAnsi="Traditional Arabic" w:cs="Traditional Arabic" w:hint="cs"/>
          <w:sz w:val="32"/>
          <w:szCs w:val="32"/>
          <w:rtl/>
        </w:rPr>
        <w:t>.</w:t>
      </w:r>
    </w:p>
    <w:p w14:paraId="59563232"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ويعدّ عنصر الإيقاع من العناصر الهامة في الشعر؛ لما يحدثه من أثر سحري في المتلقي فينجذب له ويتأثر به. </w:t>
      </w:r>
      <w:r w:rsidR="00FE649F" w:rsidRPr="00BD6819">
        <w:rPr>
          <w:rFonts w:ascii="Traditional Arabic" w:eastAsia="Calibri" w:hAnsi="Traditional Arabic" w:cs="Traditional Arabic" w:hint="cs"/>
          <w:sz w:val="32"/>
          <w:szCs w:val="32"/>
          <w:rtl/>
        </w:rPr>
        <w:t>و«</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يقصد</w:t>
      </w:r>
      <w:r w:rsidRPr="00BD6819">
        <w:rPr>
          <w:rFonts w:ascii="Traditional Arabic" w:eastAsia="Calibri" w:hAnsi="Traditional Arabic" w:cs="Traditional Arabic" w:hint="cs"/>
          <w:sz w:val="32"/>
          <w:szCs w:val="32"/>
          <w:rtl/>
        </w:rPr>
        <w:t xml:space="preserve"> به وحدة النّغمة التي تتكرّر على نحو ما في الكلام أو في </w:t>
      </w:r>
      <w:r w:rsidR="00FE649F" w:rsidRPr="00BD6819">
        <w:rPr>
          <w:rFonts w:ascii="Traditional Arabic" w:eastAsia="Calibri" w:hAnsi="Traditional Arabic" w:cs="Traditional Arabic" w:hint="cs"/>
          <w:sz w:val="32"/>
          <w:szCs w:val="32"/>
          <w:rtl/>
        </w:rPr>
        <w:t>البيت،</w:t>
      </w:r>
      <w:r w:rsidRPr="00BD6819">
        <w:rPr>
          <w:rFonts w:ascii="Traditional Arabic" w:eastAsia="Calibri" w:hAnsi="Traditional Arabic" w:cs="Traditional Arabic" w:hint="cs"/>
          <w:sz w:val="32"/>
          <w:szCs w:val="32"/>
          <w:rtl/>
        </w:rPr>
        <w:t xml:space="preserve"> أي توالي الحركات والسكنات على نحو منتظم في فقرتين أو أكثر من فقر </w:t>
      </w:r>
      <w:r w:rsidR="00FE649F" w:rsidRPr="00BD6819">
        <w:rPr>
          <w:rFonts w:ascii="Traditional Arabic" w:eastAsia="Calibri" w:hAnsi="Traditional Arabic" w:cs="Traditional Arabic" w:hint="cs"/>
          <w:sz w:val="32"/>
          <w:szCs w:val="32"/>
          <w:rtl/>
        </w:rPr>
        <w:t>الكلام،</w:t>
      </w:r>
      <w:r w:rsidRPr="00BD6819">
        <w:rPr>
          <w:rFonts w:ascii="Traditional Arabic" w:eastAsia="Calibri" w:hAnsi="Traditional Arabic" w:cs="Traditional Arabic" w:hint="cs"/>
          <w:sz w:val="32"/>
          <w:szCs w:val="32"/>
          <w:rtl/>
        </w:rPr>
        <w:t xml:space="preserve"> او في أبيات </w:t>
      </w:r>
      <w:r w:rsidR="00FE649F" w:rsidRPr="00BD6819">
        <w:rPr>
          <w:rFonts w:ascii="Traditional Arabic" w:eastAsia="Calibri" w:hAnsi="Traditional Arabic" w:cs="Traditional Arabic" w:hint="cs"/>
          <w:sz w:val="32"/>
          <w:szCs w:val="32"/>
          <w:rtl/>
        </w:rPr>
        <w:t>القصيدة</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60"/>
      </w:r>
      <w:r w:rsidRPr="00BD6819">
        <w:rPr>
          <w:rFonts w:ascii="Traditional Arabic" w:eastAsia="Calibri" w:hAnsi="Traditional Arabic" w:cs="Traditional Arabic" w:hint="cs"/>
          <w:sz w:val="32"/>
          <w:szCs w:val="32"/>
          <w:rtl/>
        </w:rPr>
        <w:t>.</w:t>
      </w:r>
    </w:p>
    <w:p w14:paraId="5AD09303" w14:textId="77777777" w:rsidR="00BD6819" w:rsidRPr="00BD6819" w:rsidRDefault="00FE649F"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والإيقاع</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أيضا:</w:t>
      </w:r>
      <w:r w:rsidR="00BD6819"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الانسجام</w:t>
      </w:r>
      <w:r w:rsidR="00BD6819" w:rsidRPr="00BD6819">
        <w:rPr>
          <w:rFonts w:ascii="Traditional Arabic" w:eastAsia="Calibri" w:hAnsi="Traditional Arabic" w:cs="Traditional Arabic" w:hint="cs"/>
          <w:sz w:val="32"/>
          <w:szCs w:val="32"/>
          <w:rtl/>
        </w:rPr>
        <w:t xml:space="preserve"> الصوتي الداخلي الذي ينبع من هذا التوافق الموسيقي بين الكلمات ودلالاتها حينا أو بين الكلمات بعضها وبعض حينا آخر</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b/>
          <w:bCs/>
          <w:sz w:val="32"/>
          <w:szCs w:val="32"/>
          <w:vertAlign w:val="superscript"/>
          <w:rtl/>
        </w:rPr>
        <w:footnoteReference w:id="61"/>
      </w:r>
      <w:r w:rsidR="00BD6819" w:rsidRPr="00BD6819">
        <w:rPr>
          <w:rFonts w:ascii="Traditional Arabic" w:eastAsia="Calibri" w:hAnsi="Traditional Arabic" w:cs="Traditional Arabic" w:hint="cs"/>
          <w:sz w:val="32"/>
          <w:szCs w:val="32"/>
          <w:rtl/>
        </w:rPr>
        <w:t>.</w:t>
      </w:r>
    </w:p>
    <w:p w14:paraId="0EA4B4AE"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يمثل الانزياح الإيقاعي الصوتي نوعا ثالثا من أنواع </w:t>
      </w:r>
      <w:r w:rsidR="00FE649F" w:rsidRPr="00BD6819">
        <w:rPr>
          <w:rFonts w:ascii="Traditional Arabic" w:eastAsia="Calibri" w:hAnsi="Traditional Arabic" w:cs="Traditional Arabic" w:hint="cs"/>
          <w:sz w:val="32"/>
          <w:szCs w:val="32"/>
          <w:rtl/>
        </w:rPr>
        <w:t>الانزياح،</w:t>
      </w:r>
      <w:r w:rsidRPr="00BD6819">
        <w:rPr>
          <w:rFonts w:ascii="Traditional Arabic" w:eastAsia="Calibri" w:hAnsi="Traditional Arabic" w:cs="Traditional Arabic" w:hint="cs"/>
          <w:sz w:val="32"/>
          <w:szCs w:val="32"/>
          <w:rtl/>
        </w:rPr>
        <w:t xml:space="preserve"> كما يعدّ أداة جمالية مهمّة يستخدمها الشعراء لإضفاء الجمال </w:t>
      </w:r>
      <w:r w:rsidR="00FE649F" w:rsidRPr="00BD6819">
        <w:rPr>
          <w:rFonts w:ascii="Traditional Arabic" w:eastAsia="Calibri" w:hAnsi="Traditional Arabic" w:cs="Traditional Arabic" w:hint="cs"/>
          <w:sz w:val="32"/>
          <w:szCs w:val="32"/>
          <w:rtl/>
        </w:rPr>
        <w:t>والفن</w:t>
      </w:r>
      <w:r w:rsidRPr="00BD6819">
        <w:rPr>
          <w:rFonts w:ascii="Traditional Arabic" w:eastAsia="Calibri" w:hAnsi="Traditional Arabic" w:cs="Traditional Arabic" w:hint="cs"/>
          <w:sz w:val="32"/>
          <w:szCs w:val="32"/>
          <w:rtl/>
        </w:rPr>
        <w:t xml:space="preserve"> على قصائدهم </w:t>
      </w:r>
      <w:r w:rsidR="00FE649F" w:rsidRPr="00BD6819">
        <w:rPr>
          <w:rFonts w:ascii="Traditional Arabic" w:eastAsia="Calibri" w:hAnsi="Traditional Arabic" w:cs="Traditional Arabic" w:hint="cs"/>
          <w:sz w:val="32"/>
          <w:szCs w:val="32"/>
          <w:rtl/>
        </w:rPr>
        <w:t>الشعرية،</w:t>
      </w:r>
      <w:r w:rsidRPr="00BD6819">
        <w:rPr>
          <w:rFonts w:ascii="Traditional Arabic" w:eastAsia="Calibri" w:hAnsi="Traditional Arabic" w:cs="Traditional Arabic" w:hint="cs"/>
          <w:sz w:val="32"/>
          <w:szCs w:val="32"/>
          <w:rtl/>
        </w:rPr>
        <w:t xml:space="preserve"> باستعمال لغة خاصة </w:t>
      </w:r>
      <w:r w:rsidR="00FE649F" w:rsidRPr="00BD6819">
        <w:rPr>
          <w:rFonts w:ascii="Traditional Arabic" w:eastAsia="Calibri" w:hAnsi="Traditional Arabic" w:cs="Traditional Arabic" w:hint="cs"/>
          <w:sz w:val="32"/>
          <w:szCs w:val="32"/>
          <w:rtl/>
        </w:rPr>
        <w:t>بهم،</w:t>
      </w:r>
      <w:r w:rsidRPr="00BD6819">
        <w:rPr>
          <w:rFonts w:ascii="Traditional Arabic" w:eastAsia="Calibri" w:hAnsi="Traditional Arabic" w:cs="Traditional Arabic" w:hint="cs"/>
          <w:sz w:val="32"/>
          <w:szCs w:val="32"/>
          <w:rtl/>
        </w:rPr>
        <w:t xml:space="preserve"> من خلال تغيير نطق الحروف </w:t>
      </w:r>
      <w:r w:rsidR="00FE649F" w:rsidRPr="00BD6819">
        <w:rPr>
          <w:rFonts w:ascii="Traditional Arabic" w:eastAsia="Calibri" w:hAnsi="Traditional Arabic" w:cs="Traditional Arabic" w:hint="cs"/>
          <w:sz w:val="32"/>
          <w:szCs w:val="32"/>
          <w:rtl/>
        </w:rPr>
        <w:t>والكلمات،</w:t>
      </w:r>
      <w:r w:rsidRPr="00BD6819">
        <w:rPr>
          <w:rFonts w:ascii="Traditional Arabic" w:eastAsia="Calibri" w:hAnsi="Traditional Arabic" w:cs="Traditional Arabic" w:hint="cs"/>
          <w:sz w:val="32"/>
          <w:szCs w:val="32"/>
          <w:rtl/>
        </w:rPr>
        <w:t xml:space="preserve"> وتحريف الوزن </w:t>
      </w:r>
      <w:r w:rsidR="00FE649F" w:rsidRPr="00BD6819">
        <w:rPr>
          <w:rFonts w:ascii="Traditional Arabic" w:eastAsia="Calibri" w:hAnsi="Traditional Arabic" w:cs="Traditional Arabic" w:hint="cs"/>
          <w:sz w:val="32"/>
          <w:szCs w:val="32"/>
          <w:rtl/>
        </w:rPr>
        <w:t>والقافية،</w:t>
      </w:r>
      <w:r w:rsidRPr="00BD6819">
        <w:rPr>
          <w:rFonts w:ascii="Traditional Arabic" w:eastAsia="Calibri" w:hAnsi="Traditional Arabic" w:cs="Traditional Arabic" w:hint="cs"/>
          <w:sz w:val="32"/>
          <w:szCs w:val="32"/>
          <w:rtl/>
        </w:rPr>
        <w:t xml:space="preserve"> والتلاعب بإيقاع وموسيقى </w:t>
      </w:r>
      <w:r w:rsidR="00FE649F" w:rsidRPr="00BD6819">
        <w:rPr>
          <w:rFonts w:ascii="Traditional Arabic" w:eastAsia="Calibri" w:hAnsi="Traditional Arabic" w:cs="Traditional Arabic" w:hint="cs"/>
          <w:sz w:val="32"/>
          <w:szCs w:val="32"/>
          <w:rtl/>
        </w:rPr>
        <w:t>القصيدة.</w:t>
      </w:r>
    </w:p>
    <w:p w14:paraId="5FB441D7"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sz w:val="32"/>
          <w:szCs w:val="32"/>
          <w:rtl/>
        </w:rPr>
        <w:lastRenderedPageBreak/>
        <w:t xml:space="preserve">فمفهوم </w:t>
      </w:r>
      <w:r w:rsidR="00FE649F" w:rsidRPr="00BD6819">
        <w:rPr>
          <w:rFonts w:ascii="Traditional Arabic" w:eastAsia="Calibri" w:hAnsi="Traditional Arabic" w:cs="Traditional Arabic" w:hint="cs"/>
          <w:sz w:val="32"/>
          <w:szCs w:val="32"/>
          <w:rtl/>
        </w:rPr>
        <w:t>الشعر؛ «</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هو</w:t>
      </w:r>
      <w:r w:rsidRPr="00BD6819">
        <w:rPr>
          <w:rFonts w:ascii="Traditional Arabic" w:eastAsia="Calibri" w:hAnsi="Traditional Arabic" w:cs="Traditional Arabic" w:hint="cs"/>
          <w:sz w:val="32"/>
          <w:szCs w:val="32"/>
          <w:rtl/>
        </w:rPr>
        <w:t xml:space="preserve"> الكلام الموزون المقفى الذي يدل على </w:t>
      </w:r>
      <w:r w:rsidR="00FE649F" w:rsidRPr="00BD6819">
        <w:rPr>
          <w:rFonts w:ascii="Traditional Arabic" w:eastAsia="Calibri" w:hAnsi="Traditional Arabic" w:cs="Traditional Arabic" w:hint="cs"/>
          <w:sz w:val="32"/>
          <w:szCs w:val="32"/>
          <w:rtl/>
        </w:rPr>
        <w:t>معنى،</w:t>
      </w:r>
      <w:r w:rsidRPr="00BD6819">
        <w:rPr>
          <w:rFonts w:ascii="Traditional Arabic" w:eastAsia="Calibri" w:hAnsi="Traditional Arabic" w:cs="Traditional Arabic" w:hint="cs"/>
          <w:sz w:val="32"/>
          <w:szCs w:val="32"/>
          <w:rtl/>
        </w:rPr>
        <w:t xml:space="preserve"> والكلام الموزون ذو النغم الموسيقي يثير فينا انتباها </w:t>
      </w:r>
      <w:r w:rsidR="00FE649F" w:rsidRPr="00BD6819">
        <w:rPr>
          <w:rFonts w:ascii="Traditional Arabic" w:eastAsia="Calibri" w:hAnsi="Traditional Arabic" w:cs="Traditional Arabic" w:hint="cs"/>
          <w:sz w:val="32"/>
          <w:szCs w:val="32"/>
          <w:rtl/>
        </w:rPr>
        <w:t>عجيبا،</w:t>
      </w:r>
      <w:r w:rsidRPr="00BD6819">
        <w:rPr>
          <w:rFonts w:ascii="Traditional Arabic" w:eastAsia="Calibri" w:hAnsi="Traditional Arabic" w:cs="Traditional Arabic" w:hint="cs"/>
          <w:sz w:val="32"/>
          <w:szCs w:val="32"/>
          <w:rtl/>
        </w:rPr>
        <w:t xml:space="preserve"> وذلك لما فيه من توقع لمقاطع </w:t>
      </w:r>
      <w:r w:rsidR="00FE649F" w:rsidRPr="00BD6819">
        <w:rPr>
          <w:rFonts w:ascii="Traditional Arabic" w:eastAsia="Calibri" w:hAnsi="Traditional Arabic" w:cs="Traditional Arabic" w:hint="cs"/>
          <w:sz w:val="32"/>
          <w:szCs w:val="32"/>
          <w:rtl/>
        </w:rPr>
        <w:t>خاصة،</w:t>
      </w:r>
      <w:r w:rsidRPr="00BD6819">
        <w:rPr>
          <w:rFonts w:ascii="Traditional Arabic" w:eastAsia="Calibri" w:hAnsi="Traditional Arabic" w:cs="Traditional Arabic" w:hint="cs"/>
          <w:sz w:val="32"/>
          <w:szCs w:val="32"/>
          <w:rtl/>
        </w:rPr>
        <w:t xml:space="preserve"> تنسجم مع ما نسمع من </w:t>
      </w:r>
      <w:r w:rsidR="00FE649F" w:rsidRPr="00BD6819">
        <w:rPr>
          <w:rFonts w:ascii="Traditional Arabic" w:eastAsia="Calibri" w:hAnsi="Traditional Arabic" w:cs="Traditional Arabic" w:hint="cs"/>
          <w:sz w:val="32"/>
          <w:szCs w:val="32"/>
          <w:rtl/>
        </w:rPr>
        <w:t>مقاطع</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62"/>
      </w:r>
      <w:r w:rsidRPr="00BD6819">
        <w:rPr>
          <w:rFonts w:ascii="Traditional Arabic" w:eastAsia="Calibri" w:hAnsi="Traditional Arabic" w:cs="Traditional Arabic" w:hint="cs"/>
          <w:sz w:val="32"/>
          <w:szCs w:val="32"/>
          <w:rtl/>
        </w:rPr>
        <w:t>.</w:t>
      </w:r>
      <w:r w:rsidR="00912B1D">
        <w:rPr>
          <w:rFonts w:ascii="Traditional Arabic" w:eastAsia="Calibri" w:hAnsi="Traditional Arabic" w:cs="Traditional Arabic" w:hint="cs"/>
          <w:sz w:val="32"/>
          <w:szCs w:val="32"/>
          <w:rtl/>
        </w:rPr>
        <w:t xml:space="preserve"> </w:t>
      </w:r>
    </w:p>
    <w:p w14:paraId="214EABA6"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ولدراسة البنية الإيقاعية والصوتية لقصيدة ما نعني بها دراسة الموسيقى الخاصة بها لما تتركه من أثر ون</w:t>
      </w:r>
      <w:r w:rsidR="00992C9F">
        <w:rPr>
          <w:rFonts w:ascii="Traditional Arabic" w:eastAsia="Calibri" w:hAnsi="Traditional Arabic" w:cs="Traditional Arabic" w:hint="cs"/>
          <w:sz w:val="32"/>
          <w:szCs w:val="32"/>
          <w:rtl/>
        </w:rPr>
        <w:t>غم في الأذن ووقع في نفس المتلقي؛</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فالموسيقى</w:t>
      </w:r>
      <w:r w:rsidRPr="00BD6819">
        <w:rPr>
          <w:rFonts w:ascii="Traditional Arabic" w:eastAsia="Calibri" w:hAnsi="Traditional Arabic" w:cs="Traditional Arabic" w:hint="cs"/>
          <w:sz w:val="32"/>
          <w:szCs w:val="32"/>
          <w:rtl/>
        </w:rPr>
        <w:t xml:space="preserve"> عنصر أساسي من عناصر </w:t>
      </w:r>
      <w:r w:rsidR="00FE649F" w:rsidRPr="00BD6819">
        <w:rPr>
          <w:rFonts w:ascii="Traditional Arabic" w:eastAsia="Calibri" w:hAnsi="Traditional Arabic" w:cs="Traditional Arabic" w:hint="cs"/>
          <w:sz w:val="32"/>
          <w:szCs w:val="32"/>
          <w:rtl/>
        </w:rPr>
        <w:t>الشعر،</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وأداة</w:t>
      </w:r>
      <w:r w:rsidRPr="00BD6819">
        <w:rPr>
          <w:rFonts w:ascii="Traditional Arabic" w:eastAsia="Calibri" w:hAnsi="Traditional Arabic" w:cs="Traditional Arabic" w:hint="cs"/>
          <w:sz w:val="32"/>
          <w:szCs w:val="32"/>
          <w:rtl/>
        </w:rPr>
        <w:t xml:space="preserve"> من أبرز الأدوات التي يستخدمها الشاعر في بناء </w:t>
      </w:r>
      <w:r w:rsidR="00FE649F" w:rsidRPr="00BD6819">
        <w:rPr>
          <w:rFonts w:ascii="Traditional Arabic" w:eastAsia="Calibri" w:hAnsi="Traditional Arabic" w:cs="Traditional Arabic" w:hint="cs"/>
          <w:sz w:val="32"/>
          <w:szCs w:val="32"/>
          <w:rtl/>
        </w:rPr>
        <w:t>قصيدته.. والموسيقى</w:t>
      </w:r>
      <w:r w:rsidRPr="00BD6819">
        <w:rPr>
          <w:rFonts w:ascii="Traditional Arabic" w:eastAsia="Calibri" w:hAnsi="Traditional Arabic" w:cs="Traditional Arabic" w:hint="cs"/>
          <w:sz w:val="32"/>
          <w:szCs w:val="32"/>
          <w:rtl/>
        </w:rPr>
        <w:t xml:space="preserve"> في الشعر ليست حلبة خارجية تضاف إليه، وإنما هي وسيلة من أقوى وسائل </w:t>
      </w:r>
      <w:r w:rsidR="00FE649F" w:rsidRPr="00BD6819">
        <w:rPr>
          <w:rFonts w:ascii="Traditional Arabic" w:eastAsia="Calibri" w:hAnsi="Traditional Arabic" w:cs="Traditional Arabic" w:hint="cs"/>
          <w:sz w:val="32"/>
          <w:szCs w:val="32"/>
          <w:rtl/>
        </w:rPr>
        <w:t>الإيحاء،</w:t>
      </w:r>
      <w:r w:rsidRPr="00BD6819">
        <w:rPr>
          <w:rFonts w:ascii="Traditional Arabic" w:eastAsia="Calibri" w:hAnsi="Traditional Arabic" w:cs="Traditional Arabic" w:hint="cs"/>
          <w:sz w:val="32"/>
          <w:szCs w:val="32"/>
          <w:rtl/>
        </w:rPr>
        <w:t xml:space="preserve"> وأقدرها على التعبير عن كل ما هو عميق وخفي في النفس ممّا لا يستطيع الكلام أن يعبر </w:t>
      </w:r>
      <w:r w:rsidR="00FE649F" w:rsidRPr="00BD6819">
        <w:rPr>
          <w:rFonts w:ascii="Traditional Arabic" w:eastAsia="Calibri" w:hAnsi="Traditional Arabic" w:cs="Traditional Arabic" w:hint="cs"/>
          <w:sz w:val="32"/>
          <w:szCs w:val="32"/>
          <w:rtl/>
        </w:rPr>
        <w:t>عنه</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63"/>
      </w:r>
      <w:r w:rsidRPr="00BD6819">
        <w:rPr>
          <w:rFonts w:ascii="Traditional Arabic" w:eastAsia="Calibri" w:hAnsi="Traditional Arabic" w:cs="Traditional Arabic" w:hint="cs"/>
          <w:sz w:val="32"/>
          <w:szCs w:val="32"/>
          <w:rtl/>
        </w:rPr>
        <w:t>.</w:t>
      </w:r>
    </w:p>
    <w:p w14:paraId="621BD146"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ويرتكز الانزياح الصوتي الإيقاعي على مستويين اثنين من الموسيقى الفنية للشعر: </w:t>
      </w:r>
    </w:p>
    <w:p w14:paraId="60385FB1"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u w:val="single"/>
          <w:rtl/>
        </w:rPr>
        <w:t>مستوى داخلي</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ومستوى</w:t>
      </w:r>
      <w:r w:rsidRPr="00BD6819">
        <w:rPr>
          <w:rFonts w:ascii="Traditional Arabic" w:eastAsia="Calibri" w:hAnsi="Traditional Arabic" w:cs="Traditional Arabic" w:hint="cs"/>
          <w:sz w:val="32"/>
          <w:szCs w:val="32"/>
          <w:u w:val="single"/>
          <w:rtl/>
        </w:rPr>
        <w:t xml:space="preserve"> </w:t>
      </w:r>
      <w:r w:rsidR="00FE649F" w:rsidRPr="00BD6819">
        <w:rPr>
          <w:rFonts w:ascii="Traditional Arabic" w:eastAsia="Calibri" w:hAnsi="Traditional Arabic" w:cs="Traditional Arabic" w:hint="cs"/>
          <w:sz w:val="32"/>
          <w:szCs w:val="32"/>
          <w:u w:val="single"/>
          <w:rtl/>
        </w:rPr>
        <w:t>خارجي</w:t>
      </w:r>
      <w:r w:rsidR="00FE649F" w:rsidRPr="00BD6819">
        <w:rPr>
          <w:rFonts w:ascii="Traditional Arabic" w:eastAsia="Calibri" w:hAnsi="Traditional Arabic" w:cs="Traditional Arabic" w:hint="cs"/>
          <w:sz w:val="32"/>
          <w:szCs w:val="32"/>
          <w:rtl/>
        </w:rPr>
        <w:t>.</w:t>
      </w:r>
    </w:p>
    <w:p w14:paraId="6DBBED67"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يقول </w:t>
      </w:r>
      <w:r w:rsidRPr="00BD6819">
        <w:rPr>
          <w:rFonts w:ascii="Traditional Arabic" w:eastAsia="Calibri" w:hAnsi="Traditional Arabic" w:cs="Traditional Arabic" w:hint="cs"/>
          <w:b/>
          <w:bCs/>
          <w:sz w:val="32"/>
          <w:szCs w:val="32"/>
          <w:rtl/>
        </w:rPr>
        <w:t xml:space="preserve">محمد </w:t>
      </w:r>
      <w:r w:rsidR="00FE649F" w:rsidRPr="00BD6819">
        <w:rPr>
          <w:rFonts w:ascii="Traditional Arabic" w:eastAsia="Calibri" w:hAnsi="Traditional Arabic" w:cs="Traditional Arabic" w:hint="cs"/>
          <w:b/>
          <w:bCs/>
          <w:sz w:val="32"/>
          <w:szCs w:val="32"/>
          <w:rtl/>
        </w:rPr>
        <w:t>الطرابلسي</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وليس</w:t>
      </w:r>
      <w:r w:rsidRPr="00BD6819">
        <w:rPr>
          <w:rFonts w:ascii="Traditional Arabic" w:eastAsia="Calibri" w:hAnsi="Traditional Arabic" w:cs="Traditional Arabic" w:hint="cs"/>
          <w:sz w:val="32"/>
          <w:szCs w:val="32"/>
          <w:rtl/>
        </w:rPr>
        <w:t xml:space="preserve"> الوزن والقافية كل موسيقى </w:t>
      </w:r>
      <w:r w:rsidR="00FE649F" w:rsidRPr="00BD6819">
        <w:rPr>
          <w:rFonts w:ascii="Traditional Arabic" w:eastAsia="Calibri" w:hAnsi="Traditional Arabic" w:cs="Traditional Arabic" w:hint="cs"/>
          <w:sz w:val="32"/>
          <w:szCs w:val="32"/>
          <w:rtl/>
        </w:rPr>
        <w:t>الشعر،</w:t>
      </w:r>
      <w:r w:rsidRPr="00BD6819">
        <w:rPr>
          <w:rFonts w:ascii="Traditional Arabic" w:eastAsia="Calibri" w:hAnsi="Traditional Arabic" w:cs="Traditional Arabic" w:hint="cs"/>
          <w:sz w:val="32"/>
          <w:szCs w:val="32"/>
          <w:rtl/>
        </w:rPr>
        <w:t xml:space="preserve"> فللشعر ألوان من الموسيقى تعرض في </w:t>
      </w:r>
      <w:r w:rsidR="00FE649F" w:rsidRPr="00BD6819">
        <w:rPr>
          <w:rFonts w:ascii="Traditional Arabic" w:eastAsia="Calibri" w:hAnsi="Traditional Arabic" w:cs="Traditional Arabic" w:hint="cs"/>
          <w:sz w:val="32"/>
          <w:szCs w:val="32"/>
          <w:rtl/>
        </w:rPr>
        <w:t>حشوه،</w:t>
      </w:r>
      <w:r w:rsidRPr="00BD6819">
        <w:rPr>
          <w:rFonts w:ascii="Traditional Arabic" w:eastAsia="Calibri" w:hAnsi="Traditional Arabic" w:cs="Traditional Arabic" w:hint="cs"/>
          <w:sz w:val="32"/>
          <w:szCs w:val="32"/>
          <w:rtl/>
        </w:rPr>
        <w:t xml:space="preserve"> وشأن موسيقى الإطار تحتضن موسيقى الحشو في الشعر شأن النغمة الواحدة تؤلّف فيها الألحان المختلفة في موسيقى الغناء</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sz w:val="32"/>
          <w:szCs w:val="32"/>
          <w:vertAlign w:val="superscript"/>
          <w:rtl/>
        </w:rPr>
        <w:footnoteReference w:id="64"/>
      </w:r>
      <w:r w:rsidRPr="00BD6819">
        <w:rPr>
          <w:rFonts w:ascii="Traditional Arabic" w:eastAsia="Calibri" w:hAnsi="Traditional Arabic" w:cs="Traditional Arabic" w:hint="cs"/>
          <w:sz w:val="32"/>
          <w:szCs w:val="32"/>
          <w:rtl/>
        </w:rPr>
        <w:t xml:space="preserve"> ، فالموسيقى الدّاخليّة والخارجيّة جانبان</w:t>
      </w:r>
      <w:r w:rsidR="00992C9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متلاحمان</w:t>
      </w:r>
      <w:r w:rsidRPr="00BD6819">
        <w:rPr>
          <w:rFonts w:ascii="Traditional Arabic" w:eastAsia="Calibri" w:hAnsi="Traditional Arabic" w:cs="Traditional Arabic" w:hint="cs"/>
          <w:sz w:val="32"/>
          <w:szCs w:val="32"/>
          <w:rtl/>
        </w:rPr>
        <w:t xml:space="preserve"> متكاتفان في إبراز موسيقى القصيدة الجميلة المؤثرة الجذابة </w:t>
      </w:r>
      <w:r w:rsidR="00FE649F" w:rsidRPr="00BD6819">
        <w:rPr>
          <w:rFonts w:ascii="Traditional Arabic" w:eastAsia="Calibri" w:hAnsi="Traditional Arabic" w:cs="Traditional Arabic" w:hint="cs"/>
          <w:sz w:val="32"/>
          <w:szCs w:val="32"/>
          <w:rtl/>
        </w:rPr>
        <w:t>للمتلقين.</w:t>
      </w:r>
      <w:r w:rsidRPr="00BD6819">
        <w:rPr>
          <w:rFonts w:ascii="Traditional Arabic" w:eastAsia="Calibri" w:hAnsi="Traditional Arabic" w:cs="Traditional Arabic" w:hint="cs"/>
          <w:sz w:val="32"/>
          <w:szCs w:val="32"/>
          <w:rtl/>
        </w:rPr>
        <w:t xml:space="preserve"> وتشمل الموسيقى الخارجية الأوزان الشعرية والقوافي </w:t>
      </w:r>
      <w:r w:rsidR="00FE649F" w:rsidRPr="00BD6819">
        <w:rPr>
          <w:rFonts w:ascii="Traditional Arabic" w:eastAsia="Calibri" w:hAnsi="Traditional Arabic" w:cs="Traditional Arabic" w:hint="cs"/>
          <w:sz w:val="32"/>
          <w:szCs w:val="32"/>
          <w:rtl/>
        </w:rPr>
        <w:t>والتفعيلات</w:t>
      </w:r>
      <w:r w:rsidRPr="00BD6819">
        <w:rPr>
          <w:rFonts w:ascii="Traditional Arabic" w:eastAsia="Calibri" w:hAnsi="Traditional Arabic" w:cs="Traditional Arabic" w:hint="cs"/>
          <w:sz w:val="32"/>
          <w:szCs w:val="32"/>
          <w:rtl/>
        </w:rPr>
        <w:t xml:space="preserve"> وعددها وأثرها الموسيقي </w:t>
      </w:r>
      <w:r w:rsidR="00FE649F" w:rsidRPr="00BD6819">
        <w:rPr>
          <w:rFonts w:ascii="Traditional Arabic" w:eastAsia="Calibri" w:hAnsi="Traditional Arabic" w:cs="Traditional Arabic" w:hint="cs"/>
          <w:sz w:val="32"/>
          <w:szCs w:val="32"/>
          <w:rtl/>
        </w:rPr>
        <w:t>وجوانب</w:t>
      </w:r>
      <w:r w:rsidRPr="00BD6819">
        <w:rPr>
          <w:rFonts w:ascii="Traditional Arabic" w:eastAsia="Calibri" w:hAnsi="Traditional Arabic" w:cs="Traditional Arabic" w:hint="cs"/>
          <w:sz w:val="32"/>
          <w:szCs w:val="32"/>
          <w:rtl/>
        </w:rPr>
        <w:t xml:space="preserve"> أخرى كالتدوير </w:t>
      </w:r>
      <w:r w:rsidR="00FE649F" w:rsidRPr="00BD6819">
        <w:rPr>
          <w:rFonts w:ascii="Traditional Arabic" w:eastAsia="Calibri" w:hAnsi="Traditional Arabic" w:cs="Traditional Arabic" w:hint="cs"/>
          <w:sz w:val="32"/>
          <w:szCs w:val="32"/>
          <w:rtl/>
        </w:rPr>
        <w:t>مثلا،</w:t>
      </w:r>
      <w:r w:rsidRPr="00BD6819">
        <w:rPr>
          <w:rFonts w:ascii="Traditional Arabic" w:eastAsia="Calibri" w:hAnsi="Traditional Arabic" w:cs="Traditional Arabic" w:hint="cs"/>
          <w:sz w:val="32"/>
          <w:szCs w:val="32"/>
          <w:rtl/>
        </w:rPr>
        <w:t xml:space="preserve"> أما الموسيقى الداخلية فهي الموسيقى التي تنبعث من الحرف </w:t>
      </w:r>
      <w:r w:rsidR="00FE649F" w:rsidRPr="00BD6819">
        <w:rPr>
          <w:rFonts w:ascii="Traditional Arabic" w:eastAsia="Calibri" w:hAnsi="Traditional Arabic" w:cs="Traditional Arabic" w:hint="cs"/>
          <w:sz w:val="32"/>
          <w:szCs w:val="32"/>
          <w:rtl/>
        </w:rPr>
        <w:t>والكلمة</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والجملة،</w:t>
      </w:r>
      <w:r w:rsidRPr="00BD6819">
        <w:rPr>
          <w:rFonts w:ascii="Traditional Arabic" w:eastAsia="Calibri" w:hAnsi="Traditional Arabic" w:cs="Traditional Arabic" w:hint="cs"/>
          <w:sz w:val="32"/>
          <w:szCs w:val="32"/>
          <w:rtl/>
        </w:rPr>
        <w:t xml:space="preserve"> وتعنى بدراسة موسيقى النفس التي تنبعث من صوت الحرف والكلمة والعلل </w:t>
      </w:r>
      <w:r w:rsidR="00FE649F" w:rsidRPr="00BD6819">
        <w:rPr>
          <w:rFonts w:ascii="Traditional Arabic" w:eastAsia="Calibri" w:hAnsi="Traditional Arabic" w:cs="Traditional Arabic" w:hint="cs"/>
          <w:sz w:val="32"/>
          <w:szCs w:val="32"/>
          <w:rtl/>
        </w:rPr>
        <w:t>والزحافات،</w:t>
      </w:r>
      <w:r w:rsidRPr="00BD6819">
        <w:rPr>
          <w:rFonts w:ascii="Traditional Arabic" w:eastAsia="Calibri" w:hAnsi="Traditional Arabic" w:cs="Traditional Arabic" w:hint="cs"/>
          <w:sz w:val="32"/>
          <w:szCs w:val="32"/>
          <w:rtl/>
        </w:rPr>
        <w:t xml:space="preserve"> وهي موسيقى عميقة لا ضابط لها تتفاعل مع الحرف في حركاته وجهره </w:t>
      </w:r>
      <w:r w:rsidR="00FE649F" w:rsidRPr="00BD6819">
        <w:rPr>
          <w:rFonts w:ascii="Traditional Arabic" w:eastAsia="Calibri" w:hAnsi="Traditional Arabic" w:cs="Traditional Arabic" w:hint="cs"/>
          <w:sz w:val="32"/>
          <w:szCs w:val="32"/>
          <w:rtl/>
        </w:rPr>
        <w:t>وصمته</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ومدّه،</w:t>
      </w:r>
      <w:r w:rsidRPr="00BD6819">
        <w:rPr>
          <w:rFonts w:ascii="Traditional Arabic" w:eastAsia="Calibri" w:hAnsi="Traditional Arabic" w:cs="Traditional Arabic" w:hint="cs"/>
          <w:sz w:val="32"/>
          <w:szCs w:val="32"/>
          <w:rtl/>
        </w:rPr>
        <w:t xml:space="preserve"> وتنبعث وفق حالة الشاعر النفسية فتتأثر </w:t>
      </w:r>
      <w:r w:rsidR="00FE649F" w:rsidRPr="00BD6819">
        <w:rPr>
          <w:rFonts w:ascii="Traditional Arabic" w:eastAsia="Calibri" w:hAnsi="Traditional Arabic" w:cs="Traditional Arabic" w:hint="cs"/>
          <w:sz w:val="32"/>
          <w:szCs w:val="32"/>
          <w:rtl/>
        </w:rPr>
        <w:t>بها</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65"/>
      </w:r>
      <w:r w:rsidRPr="00BD6819">
        <w:rPr>
          <w:rFonts w:ascii="Traditional Arabic" w:eastAsia="Calibri" w:hAnsi="Traditional Arabic" w:cs="Traditional Arabic" w:hint="cs"/>
          <w:sz w:val="32"/>
          <w:szCs w:val="32"/>
          <w:rtl/>
        </w:rPr>
        <w:t>.</w:t>
      </w:r>
    </w:p>
    <w:p w14:paraId="2FD286AC" w14:textId="0529E784" w:rsidR="00945821" w:rsidRPr="00BD6819" w:rsidRDefault="00BD6819" w:rsidP="00B97883">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نَخلُص</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إلى أنّ الموسيقى الداخلية والخارجية أدوات جمالية </w:t>
      </w:r>
      <w:r w:rsidR="00FE649F" w:rsidRPr="00BD6819">
        <w:rPr>
          <w:rFonts w:ascii="Traditional Arabic" w:eastAsia="Calibri" w:hAnsi="Traditional Arabic" w:cs="Traditional Arabic" w:hint="cs"/>
          <w:sz w:val="32"/>
          <w:szCs w:val="32"/>
          <w:rtl/>
        </w:rPr>
        <w:t>مهمة،</w:t>
      </w:r>
      <w:r w:rsidRPr="00BD6819">
        <w:rPr>
          <w:rFonts w:ascii="Traditional Arabic" w:eastAsia="Calibri" w:hAnsi="Traditional Arabic" w:cs="Traditional Arabic" w:hint="cs"/>
          <w:sz w:val="32"/>
          <w:szCs w:val="32"/>
          <w:rtl/>
        </w:rPr>
        <w:t xml:space="preserve"> يستخدمها </w:t>
      </w:r>
      <w:r w:rsidR="00FE649F" w:rsidRPr="00BD6819">
        <w:rPr>
          <w:rFonts w:ascii="Traditional Arabic" w:eastAsia="Calibri" w:hAnsi="Traditional Arabic" w:cs="Traditional Arabic" w:hint="cs"/>
          <w:sz w:val="32"/>
          <w:szCs w:val="32"/>
          <w:rtl/>
        </w:rPr>
        <w:t>الشعراء؛</w:t>
      </w:r>
      <w:r w:rsidRPr="00BD6819">
        <w:rPr>
          <w:rFonts w:ascii="Traditional Arabic" w:eastAsia="Calibri" w:hAnsi="Traditional Arabic" w:cs="Traditional Arabic" w:hint="cs"/>
          <w:sz w:val="32"/>
          <w:szCs w:val="32"/>
          <w:rtl/>
        </w:rPr>
        <w:t xml:space="preserve"> فهما يتكاملان معا في اضفاء لمسة فنية سحرية متجددة على القصيدة وكسر قيود </w:t>
      </w:r>
      <w:r w:rsidR="00FE649F" w:rsidRPr="00BD6819">
        <w:rPr>
          <w:rFonts w:ascii="Traditional Arabic" w:eastAsia="Calibri" w:hAnsi="Traditional Arabic" w:cs="Traditional Arabic" w:hint="cs"/>
          <w:sz w:val="32"/>
          <w:szCs w:val="32"/>
          <w:rtl/>
        </w:rPr>
        <w:t>التقليد، كما</w:t>
      </w:r>
      <w:r w:rsidRPr="00BD6819">
        <w:rPr>
          <w:rFonts w:ascii="Traditional Arabic" w:eastAsia="Calibri" w:hAnsi="Traditional Arabic" w:cs="Traditional Arabic" w:hint="cs"/>
          <w:sz w:val="32"/>
          <w:szCs w:val="32"/>
          <w:rtl/>
        </w:rPr>
        <w:t xml:space="preserve"> يساعدان الشاعر على التعبير عن مشاعره بعمق </w:t>
      </w:r>
      <w:r w:rsidR="00FE649F" w:rsidRPr="00BD6819">
        <w:rPr>
          <w:rFonts w:ascii="Traditional Arabic" w:eastAsia="Calibri" w:hAnsi="Traditional Arabic" w:cs="Traditional Arabic" w:hint="cs"/>
          <w:sz w:val="32"/>
          <w:szCs w:val="32"/>
          <w:rtl/>
        </w:rPr>
        <w:t>وصدق. مما</w:t>
      </w:r>
      <w:r w:rsidR="00992C9F">
        <w:rPr>
          <w:rFonts w:ascii="Traditional Arabic" w:eastAsia="Calibri" w:hAnsi="Traditional Arabic" w:cs="Traditional Arabic" w:hint="cs"/>
          <w:sz w:val="32"/>
          <w:szCs w:val="32"/>
          <w:rtl/>
        </w:rPr>
        <w:t xml:space="preserve"> يشكلان لدينا انزياحا صوتيا إي</w:t>
      </w:r>
      <w:r w:rsidRPr="00BD6819">
        <w:rPr>
          <w:rFonts w:ascii="Traditional Arabic" w:eastAsia="Calibri" w:hAnsi="Traditional Arabic" w:cs="Traditional Arabic" w:hint="cs"/>
          <w:sz w:val="32"/>
          <w:szCs w:val="32"/>
          <w:rtl/>
        </w:rPr>
        <w:t>قاعيا.</w:t>
      </w:r>
    </w:p>
    <w:p w14:paraId="6496233C"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1- المستوى الخارجي للانزياح </w:t>
      </w:r>
      <w:r w:rsidR="00FE649F" w:rsidRPr="00BD6819">
        <w:rPr>
          <w:rFonts w:ascii="Traditional Arabic" w:eastAsia="Calibri" w:hAnsi="Traditional Arabic" w:cs="Traditional Arabic" w:hint="cs"/>
          <w:b/>
          <w:bCs/>
          <w:sz w:val="32"/>
          <w:szCs w:val="32"/>
          <w:rtl/>
        </w:rPr>
        <w:t>الإيقاعي:</w:t>
      </w:r>
    </w:p>
    <w:p w14:paraId="6ED296F3" w14:textId="77777777" w:rsidR="00BD6819" w:rsidRPr="00BD6819" w:rsidRDefault="00BD6819" w:rsidP="006937FE">
      <w:pPr>
        <w:bidi/>
        <w:spacing w:after="0"/>
        <w:ind w:firstLine="340"/>
        <w:jc w:val="both"/>
        <w:rPr>
          <w:rFonts w:ascii="Traditional Arabic" w:eastAsia="Calibri" w:hAnsi="Traditional Arabic" w:cs="Traditional Arabic"/>
          <w:sz w:val="32"/>
          <w:szCs w:val="32"/>
        </w:rPr>
      </w:pPr>
      <w:r w:rsidRPr="00BD6819">
        <w:rPr>
          <w:rFonts w:ascii="Traditional Arabic" w:eastAsia="Calibri" w:hAnsi="Traditional Arabic" w:cs="Traditional Arabic"/>
          <w:sz w:val="32"/>
          <w:szCs w:val="32"/>
          <w:rtl/>
        </w:rPr>
        <w:t>من أساسياته الموسيقى</w:t>
      </w:r>
      <w:r w:rsidR="00992C9F">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لقد</w:t>
      </w:r>
      <w:r w:rsidRPr="00BD6819">
        <w:rPr>
          <w:rFonts w:ascii="Traditional Arabic" w:eastAsia="Calibri" w:hAnsi="Traditional Arabic" w:cs="Traditional Arabic" w:hint="cs"/>
          <w:sz w:val="32"/>
          <w:szCs w:val="32"/>
          <w:rtl/>
        </w:rPr>
        <w:t xml:space="preserve"> حظيت الموسيقى في القصيدة العربية الموروثة باهتمام مبالغ فيه إلى حدّ أنّها احتلّت </w:t>
      </w:r>
      <w:r w:rsidR="00FE649F" w:rsidRPr="00BD6819">
        <w:rPr>
          <w:rFonts w:ascii="Traditional Arabic" w:eastAsia="Calibri" w:hAnsi="Traditional Arabic" w:cs="Traditional Arabic" w:hint="cs"/>
          <w:sz w:val="32"/>
          <w:szCs w:val="32"/>
          <w:rtl/>
        </w:rPr>
        <w:t xml:space="preserve">بعنصريها، </w:t>
      </w:r>
      <w:r w:rsidR="00FE649F"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الوزن والقافية- نصف المفهوم الذي حدّده </w:t>
      </w:r>
      <w:r w:rsidRPr="00BD6819">
        <w:rPr>
          <w:rFonts w:ascii="Traditional Arabic" w:eastAsia="Calibri" w:hAnsi="Traditional Arabic" w:cs="Traditional Arabic" w:hint="cs"/>
          <w:b/>
          <w:bCs/>
          <w:sz w:val="32"/>
          <w:szCs w:val="32"/>
          <w:rtl/>
        </w:rPr>
        <w:t>قدامة بن جعفر</w:t>
      </w:r>
      <w:r w:rsidRPr="00BD6819">
        <w:rPr>
          <w:rFonts w:ascii="Traditional Arabic" w:eastAsia="Calibri" w:hAnsi="Traditional Arabic" w:cs="Traditional Arabic" w:hint="cs"/>
          <w:sz w:val="32"/>
          <w:szCs w:val="32"/>
          <w:rtl/>
        </w:rPr>
        <w:t xml:space="preserve"> للشعر في كتابه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نقد الشعر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lastRenderedPageBreak/>
        <w:t xml:space="preserve">ذلك المفهوم الذي ترك بصماته لفترة طويلة من الزمن على اتجاه النقاد العرب في تحديد مفهوم </w:t>
      </w:r>
      <w:r w:rsidR="00FE649F" w:rsidRPr="00BD6819">
        <w:rPr>
          <w:rFonts w:ascii="Traditional Arabic" w:eastAsia="Calibri" w:hAnsi="Traditional Arabic" w:cs="Traditional Arabic" w:hint="cs"/>
          <w:sz w:val="32"/>
          <w:szCs w:val="32"/>
          <w:rtl/>
        </w:rPr>
        <w:t>الشعر،</w:t>
      </w:r>
      <w:r w:rsidRPr="00BD6819">
        <w:rPr>
          <w:rFonts w:ascii="Traditional Arabic" w:eastAsia="Calibri" w:hAnsi="Traditional Arabic" w:cs="Traditional Arabic" w:hint="cs"/>
          <w:sz w:val="32"/>
          <w:szCs w:val="32"/>
          <w:rtl/>
        </w:rPr>
        <w:t xml:space="preserve"> فقد عرّف قدامة الشعر </w:t>
      </w:r>
      <w:r w:rsidR="00FE649F" w:rsidRPr="00BD6819">
        <w:rPr>
          <w:rFonts w:ascii="Traditional Arabic" w:eastAsia="Calibri" w:hAnsi="Traditional Arabic" w:cs="Traditional Arabic" w:hint="cs"/>
          <w:sz w:val="32"/>
          <w:szCs w:val="32"/>
          <w:rtl/>
        </w:rPr>
        <w:t>بأنه:</w:t>
      </w:r>
      <w:r w:rsidRPr="00BD6819">
        <w:rPr>
          <w:rFonts w:ascii="Traditional Arabic" w:eastAsia="Calibri" w:hAnsi="Traditional Arabic" w:cs="Traditional Arabic" w:hint="cs"/>
          <w:sz w:val="32"/>
          <w:szCs w:val="32"/>
          <w:rtl/>
        </w:rPr>
        <w:t xml:space="preserve"> قول موزون مقفى يدل على </w:t>
      </w:r>
      <w:r w:rsidR="00FE649F" w:rsidRPr="00BD6819">
        <w:rPr>
          <w:rFonts w:ascii="Traditional Arabic" w:eastAsia="Calibri" w:hAnsi="Traditional Arabic" w:cs="Traditional Arabic" w:hint="cs"/>
          <w:sz w:val="32"/>
          <w:szCs w:val="32"/>
          <w:rtl/>
        </w:rPr>
        <w:t>معنى،</w:t>
      </w:r>
      <w:r w:rsidR="00992C9F">
        <w:rPr>
          <w:rFonts w:ascii="Traditional Arabic" w:eastAsia="Calibri" w:hAnsi="Traditional Arabic" w:cs="Traditional Arabic" w:hint="cs"/>
          <w:sz w:val="32"/>
          <w:szCs w:val="32"/>
          <w:rtl/>
        </w:rPr>
        <w:t xml:space="preserve"> ويحلل قدامة هذا التعريف إ</w:t>
      </w:r>
      <w:r w:rsidRPr="00BD6819">
        <w:rPr>
          <w:rFonts w:ascii="Traditional Arabic" w:eastAsia="Calibri" w:hAnsi="Traditional Arabic" w:cs="Traditional Arabic" w:hint="cs"/>
          <w:sz w:val="32"/>
          <w:szCs w:val="32"/>
          <w:rtl/>
        </w:rPr>
        <w:t xml:space="preserve">لى عناصره الأولية الأربعة: اللفظ والمعنى والوزن والقافية التي تمثل الموسيقى عنصرين منهما هما الوزن </w:t>
      </w:r>
      <w:r w:rsidR="00FE649F" w:rsidRPr="00BD6819">
        <w:rPr>
          <w:rFonts w:ascii="Traditional Arabic" w:eastAsia="Calibri" w:hAnsi="Traditional Arabic" w:cs="Traditional Arabic" w:hint="cs"/>
          <w:sz w:val="32"/>
          <w:szCs w:val="32"/>
          <w:rtl/>
        </w:rPr>
        <w:t>والقافية</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66"/>
      </w:r>
      <w:r w:rsidRPr="00BD6819">
        <w:rPr>
          <w:rFonts w:ascii="Traditional Arabic" w:eastAsia="Calibri" w:hAnsi="Traditional Arabic" w:cs="Traditional Arabic" w:hint="cs"/>
          <w:sz w:val="32"/>
          <w:szCs w:val="32"/>
          <w:rtl/>
        </w:rPr>
        <w:t>.</w:t>
      </w:r>
    </w:p>
    <w:p w14:paraId="1FF5E689"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1-1- </w:t>
      </w:r>
      <w:r w:rsidR="00FE649F" w:rsidRPr="00BD6819">
        <w:rPr>
          <w:rFonts w:ascii="Traditional Arabic" w:eastAsia="Calibri" w:hAnsi="Traditional Arabic" w:cs="Traditional Arabic" w:hint="cs"/>
          <w:b/>
          <w:bCs/>
          <w:sz w:val="32"/>
          <w:szCs w:val="32"/>
          <w:rtl/>
        </w:rPr>
        <w:t>الوزن:</w:t>
      </w:r>
      <w:r w:rsidR="00912B1D">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يقوم</w:t>
      </w:r>
      <w:r w:rsidRPr="00BD6819">
        <w:rPr>
          <w:rFonts w:ascii="Traditional Arabic" w:eastAsia="Calibri" w:hAnsi="Traditional Arabic" w:cs="Traditional Arabic" w:hint="cs"/>
          <w:sz w:val="32"/>
          <w:szCs w:val="32"/>
          <w:rtl/>
        </w:rPr>
        <w:t xml:space="preserve"> الوزن في العربية على ترتيب عدد من المقاطع على أساس </w:t>
      </w:r>
      <w:r w:rsidR="00FE649F" w:rsidRPr="00BD6819">
        <w:rPr>
          <w:rFonts w:ascii="Traditional Arabic" w:eastAsia="Calibri" w:hAnsi="Traditional Arabic" w:cs="Traditional Arabic" w:hint="cs"/>
          <w:sz w:val="32"/>
          <w:szCs w:val="32"/>
          <w:rtl/>
        </w:rPr>
        <w:t>الكم،</w:t>
      </w:r>
      <w:r w:rsidRPr="00BD6819">
        <w:rPr>
          <w:rFonts w:ascii="Traditional Arabic" w:eastAsia="Calibri" w:hAnsi="Traditional Arabic" w:cs="Traditional Arabic" w:hint="cs"/>
          <w:sz w:val="32"/>
          <w:szCs w:val="32"/>
          <w:rtl/>
        </w:rPr>
        <w:t xml:space="preserve"> ويختلف هذا الترتيب من بحر إلى </w:t>
      </w:r>
      <w:r w:rsidR="00FE649F" w:rsidRPr="00BD6819">
        <w:rPr>
          <w:rFonts w:ascii="Traditional Arabic" w:eastAsia="Calibri" w:hAnsi="Traditional Arabic" w:cs="Traditional Arabic" w:hint="cs"/>
          <w:sz w:val="32"/>
          <w:szCs w:val="32"/>
          <w:rtl/>
        </w:rPr>
        <w:t>بحر،</w:t>
      </w:r>
      <w:r w:rsidRPr="00BD6819">
        <w:rPr>
          <w:rFonts w:ascii="Traditional Arabic" w:eastAsia="Calibri" w:hAnsi="Traditional Arabic" w:cs="Traditional Arabic" w:hint="cs"/>
          <w:sz w:val="32"/>
          <w:szCs w:val="32"/>
          <w:rtl/>
        </w:rPr>
        <w:t xml:space="preserve"> بل من تكوين إلى تكوين آخر</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67"/>
      </w:r>
      <w:r w:rsidRPr="00BD6819">
        <w:rPr>
          <w:rFonts w:ascii="Traditional Arabic" w:eastAsia="Calibri" w:hAnsi="Traditional Arabic" w:cs="Traditional Arabic" w:hint="cs"/>
          <w:sz w:val="32"/>
          <w:szCs w:val="32"/>
          <w:rtl/>
        </w:rPr>
        <w:t>.</w:t>
      </w:r>
    </w:p>
    <w:p w14:paraId="3799CBCB"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والوزن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هو</w:t>
      </w:r>
      <w:r w:rsidRPr="00BD6819">
        <w:rPr>
          <w:rFonts w:ascii="Traditional Arabic" w:eastAsia="Calibri" w:hAnsi="Traditional Arabic" w:cs="Traditional Arabic" w:hint="cs"/>
          <w:sz w:val="32"/>
          <w:szCs w:val="32"/>
          <w:rtl/>
        </w:rPr>
        <w:t xml:space="preserve"> مجموع التفعيلات التي يتألف منها </w:t>
      </w:r>
      <w:r w:rsidR="00FE649F" w:rsidRPr="00BD6819">
        <w:rPr>
          <w:rFonts w:ascii="Traditional Arabic" w:eastAsia="Calibri" w:hAnsi="Traditional Arabic" w:cs="Traditional Arabic" w:hint="cs"/>
          <w:sz w:val="32"/>
          <w:szCs w:val="32"/>
          <w:rtl/>
        </w:rPr>
        <w:t>البيت،</w:t>
      </w:r>
      <w:r w:rsidRPr="00BD6819">
        <w:rPr>
          <w:rFonts w:ascii="Traditional Arabic" w:eastAsia="Calibri" w:hAnsi="Traditional Arabic" w:cs="Traditional Arabic" w:hint="cs"/>
          <w:sz w:val="32"/>
          <w:szCs w:val="32"/>
          <w:rtl/>
        </w:rPr>
        <w:t xml:space="preserve"> وقد كان البيت هو الوحدة الموسيقية للقصيدة </w:t>
      </w:r>
      <w:r w:rsidR="00FE649F" w:rsidRPr="00BD6819">
        <w:rPr>
          <w:rFonts w:ascii="Traditional Arabic" w:eastAsia="Calibri" w:hAnsi="Traditional Arabic" w:cs="Traditional Arabic" w:hint="cs"/>
          <w:sz w:val="32"/>
          <w:szCs w:val="32"/>
          <w:rtl/>
        </w:rPr>
        <w:t>العربية»</w:t>
      </w:r>
      <w:r w:rsidRPr="00BD6819">
        <w:rPr>
          <w:rFonts w:ascii="Traditional Arabic" w:eastAsia="Calibri" w:hAnsi="Traditional Arabic" w:cs="Traditional Arabic"/>
          <w:sz w:val="32"/>
          <w:szCs w:val="32"/>
          <w:vertAlign w:val="superscript"/>
          <w:rtl/>
        </w:rPr>
        <w:footnoteReference w:id="68"/>
      </w:r>
      <w:r w:rsidRPr="00BD6819">
        <w:rPr>
          <w:rFonts w:ascii="Traditional Arabic" w:eastAsia="Calibri" w:hAnsi="Traditional Arabic" w:cs="Traditional Arabic" w:hint="cs"/>
          <w:sz w:val="32"/>
          <w:szCs w:val="32"/>
          <w:rtl/>
        </w:rPr>
        <w:t>.</w:t>
      </w:r>
    </w:p>
    <w:p w14:paraId="222C032A"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فللوزن أهمية كبيرة في الشعر ويعتبر النواة الأساسية له وله أثر كبير في تأدية </w:t>
      </w:r>
      <w:r w:rsidR="00FE649F" w:rsidRPr="00BD6819">
        <w:rPr>
          <w:rFonts w:ascii="Traditional Arabic" w:eastAsia="Calibri" w:hAnsi="Traditional Arabic" w:cs="Traditional Arabic" w:hint="cs"/>
          <w:sz w:val="32"/>
          <w:szCs w:val="32"/>
          <w:rtl/>
        </w:rPr>
        <w:t>المعنى،</w:t>
      </w:r>
      <w:r w:rsidRPr="00BD6819">
        <w:rPr>
          <w:rFonts w:ascii="Traditional Arabic" w:eastAsia="Calibri" w:hAnsi="Traditional Arabic" w:cs="Traditional Arabic" w:hint="cs"/>
          <w:sz w:val="32"/>
          <w:szCs w:val="32"/>
          <w:rtl/>
        </w:rPr>
        <w:t xml:space="preserve"> فلكل وزن من الأوزان الشعرية نغم خاص به يتوافق والعواطف </w:t>
      </w:r>
      <w:r w:rsidR="00FE649F" w:rsidRPr="00BD6819">
        <w:rPr>
          <w:rFonts w:ascii="Traditional Arabic" w:eastAsia="Calibri" w:hAnsi="Traditional Arabic" w:cs="Traditional Arabic" w:hint="cs"/>
          <w:sz w:val="32"/>
          <w:szCs w:val="32"/>
          <w:rtl/>
        </w:rPr>
        <w:t>والأحاسيس</w:t>
      </w:r>
      <w:r w:rsidRPr="00BD6819">
        <w:rPr>
          <w:rFonts w:ascii="Traditional Arabic" w:eastAsia="Calibri" w:hAnsi="Traditional Arabic" w:cs="Traditional Arabic" w:hint="cs"/>
          <w:sz w:val="32"/>
          <w:szCs w:val="32"/>
          <w:rtl/>
        </w:rPr>
        <w:t xml:space="preserve"> التي يريد الشاعر التعبير عنها، وكل بحر من بحور الشعر يتميز بوزن خاص يميزه عن البحور </w:t>
      </w:r>
      <w:r w:rsidR="00FE649F" w:rsidRPr="00BD6819">
        <w:rPr>
          <w:rFonts w:ascii="Traditional Arabic" w:eastAsia="Calibri" w:hAnsi="Traditional Arabic" w:cs="Traditional Arabic" w:hint="cs"/>
          <w:sz w:val="32"/>
          <w:szCs w:val="32"/>
          <w:rtl/>
        </w:rPr>
        <w:t>الأخرى.</w:t>
      </w:r>
    </w:p>
    <w:p w14:paraId="0D8222A0" w14:textId="77777777" w:rsidR="00BD6819" w:rsidRPr="00BD6819" w:rsidRDefault="00FE649F"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وكل</w:t>
      </w:r>
      <w:r w:rsidR="00BD6819" w:rsidRPr="00BD6819">
        <w:rPr>
          <w:rFonts w:ascii="Traditional Arabic" w:eastAsia="Calibri" w:hAnsi="Traditional Arabic" w:cs="Traditional Arabic" w:hint="cs"/>
          <w:sz w:val="32"/>
          <w:szCs w:val="32"/>
          <w:rtl/>
        </w:rPr>
        <w:t xml:space="preserve"> بحر يتحكم فيه مبدأ التشاكل </w:t>
      </w:r>
      <w:r w:rsidRPr="00BD6819">
        <w:rPr>
          <w:rFonts w:ascii="Traditional Arabic" w:eastAsia="Calibri" w:hAnsi="Traditional Arabic" w:cs="Traditional Arabic" w:hint="cs"/>
          <w:sz w:val="32"/>
          <w:szCs w:val="32"/>
          <w:rtl/>
        </w:rPr>
        <w:t>المقنن،</w:t>
      </w:r>
      <w:r w:rsidR="00BD6819" w:rsidRPr="00BD6819">
        <w:rPr>
          <w:rFonts w:ascii="Traditional Arabic" w:eastAsia="Calibri" w:hAnsi="Traditional Arabic" w:cs="Traditional Arabic" w:hint="cs"/>
          <w:sz w:val="32"/>
          <w:szCs w:val="32"/>
          <w:rtl/>
        </w:rPr>
        <w:t xml:space="preserve"> والتباين سواء</w:t>
      </w:r>
      <w:r w:rsidR="00992C9F">
        <w:rPr>
          <w:rFonts w:ascii="Traditional Arabic" w:eastAsia="Calibri" w:hAnsi="Traditional Arabic" w:cs="Traditional Arabic" w:hint="cs"/>
          <w:sz w:val="32"/>
          <w:szCs w:val="32"/>
          <w:rtl/>
        </w:rPr>
        <w:t xml:space="preserve"> عن طريق التفعلة أو النبر أو الإ</w:t>
      </w:r>
      <w:r w:rsidR="00BD6819" w:rsidRPr="00BD6819">
        <w:rPr>
          <w:rFonts w:ascii="Traditional Arabic" w:eastAsia="Calibri" w:hAnsi="Traditional Arabic" w:cs="Traditional Arabic" w:hint="cs"/>
          <w:sz w:val="32"/>
          <w:szCs w:val="32"/>
          <w:rtl/>
        </w:rPr>
        <w:t xml:space="preserve">يقاع التي هي عناصر متداخلة لا يمكن الفصل </w:t>
      </w:r>
      <w:r w:rsidRPr="00BD6819">
        <w:rPr>
          <w:rFonts w:ascii="Traditional Arabic" w:eastAsia="Calibri" w:hAnsi="Traditional Arabic" w:cs="Traditional Arabic" w:hint="cs"/>
          <w:sz w:val="32"/>
          <w:szCs w:val="32"/>
          <w:rtl/>
        </w:rPr>
        <w:t>بينها،</w:t>
      </w:r>
      <w:r w:rsidR="00BD6819" w:rsidRPr="00BD6819">
        <w:rPr>
          <w:rFonts w:ascii="Traditional Arabic" w:eastAsia="Calibri" w:hAnsi="Traditional Arabic" w:cs="Traditional Arabic" w:hint="cs"/>
          <w:sz w:val="32"/>
          <w:szCs w:val="32"/>
          <w:rtl/>
        </w:rPr>
        <w:t xml:space="preserve"> ولكن العروضيين العرب لم يهتموا إلا بالتفع</w:t>
      </w:r>
      <w:r w:rsidR="006937FE">
        <w:rPr>
          <w:rFonts w:ascii="Traditional Arabic" w:eastAsia="Calibri" w:hAnsi="Traditional Arabic" w:cs="Traditional Arabic" w:hint="cs"/>
          <w:sz w:val="32"/>
          <w:szCs w:val="32"/>
          <w:rtl/>
        </w:rPr>
        <w:t>ي</w:t>
      </w:r>
      <w:r w:rsidR="00BD6819" w:rsidRPr="00BD6819">
        <w:rPr>
          <w:rFonts w:ascii="Traditional Arabic" w:eastAsia="Calibri" w:hAnsi="Traditional Arabic" w:cs="Traditional Arabic" w:hint="cs"/>
          <w:sz w:val="32"/>
          <w:szCs w:val="32"/>
          <w:rtl/>
        </w:rPr>
        <w:t>لة وبما يطرأ عليها من زحافات وعلل ولم يبينوا بكيفية و</w:t>
      </w:r>
      <w:r w:rsidR="00992C9F">
        <w:rPr>
          <w:rFonts w:ascii="Traditional Arabic" w:eastAsia="Calibri" w:hAnsi="Traditional Arabic" w:cs="Traditional Arabic" w:hint="cs"/>
          <w:sz w:val="32"/>
          <w:szCs w:val="32"/>
          <w:rtl/>
        </w:rPr>
        <w:t>اضحة دور الزحافات في التشكيل الإ</w:t>
      </w:r>
      <w:r w:rsidR="00BD6819" w:rsidRPr="00BD6819">
        <w:rPr>
          <w:rFonts w:ascii="Traditional Arabic" w:eastAsia="Calibri" w:hAnsi="Traditional Arabic" w:cs="Traditional Arabic" w:hint="cs"/>
          <w:sz w:val="32"/>
          <w:szCs w:val="32"/>
          <w:rtl/>
        </w:rPr>
        <w:t xml:space="preserve">يقاعي </w:t>
      </w:r>
      <w:r w:rsidRPr="00BD6819">
        <w:rPr>
          <w:rFonts w:ascii="Traditional Arabic" w:eastAsia="Calibri" w:hAnsi="Traditional Arabic" w:cs="Traditional Arabic" w:hint="cs"/>
          <w:sz w:val="32"/>
          <w:szCs w:val="32"/>
          <w:rtl/>
        </w:rPr>
        <w:t>والمعنوي</w:t>
      </w:r>
      <w:r w:rsidR="00BD6819" w:rsidRPr="00BD6819">
        <w:rPr>
          <w:rFonts w:ascii="Traditional Arabic" w:eastAsia="Calibri" w:hAnsi="Traditional Arabic" w:cs="Traditional Arabic" w:hint="cs"/>
          <w:sz w:val="32"/>
          <w:szCs w:val="32"/>
          <w:rtl/>
        </w:rPr>
        <w:t xml:space="preserve"> ناسين ارتباط الشعر العربي بالغناء </w:t>
      </w:r>
      <w:r w:rsidRPr="00BD6819">
        <w:rPr>
          <w:rFonts w:ascii="Traditional Arabic" w:eastAsia="Calibri" w:hAnsi="Traditional Arabic" w:cs="Traditional Arabic" w:hint="cs"/>
          <w:sz w:val="32"/>
          <w:szCs w:val="32"/>
          <w:rtl/>
        </w:rPr>
        <w:t>والرقص</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b/>
          <w:bCs/>
          <w:sz w:val="32"/>
          <w:szCs w:val="32"/>
          <w:vertAlign w:val="superscript"/>
          <w:rtl/>
        </w:rPr>
        <w:footnoteReference w:id="69"/>
      </w:r>
      <w:r w:rsidR="00BD6819" w:rsidRPr="00BD6819">
        <w:rPr>
          <w:rFonts w:ascii="Traditional Arabic" w:eastAsia="Calibri" w:hAnsi="Traditional Arabic" w:cs="Traditional Arabic" w:hint="cs"/>
          <w:sz w:val="32"/>
          <w:szCs w:val="32"/>
          <w:rtl/>
        </w:rPr>
        <w:t>.</w:t>
      </w:r>
    </w:p>
    <w:p w14:paraId="547708B9"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1-2- </w:t>
      </w:r>
      <w:r w:rsidR="00FE649F" w:rsidRPr="00BD6819">
        <w:rPr>
          <w:rFonts w:ascii="Traditional Arabic" w:eastAsia="Calibri" w:hAnsi="Traditional Arabic" w:cs="Traditional Arabic" w:hint="cs"/>
          <w:b/>
          <w:bCs/>
          <w:sz w:val="32"/>
          <w:szCs w:val="32"/>
          <w:rtl/>
        </w:rPr>
        <w:t>القافية:</w:t>
      </w:r>
      <w:r w:rsidR="00912B1D">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hint="cs"/>
          <w:sz w:val="32"/>
          <w:szCs w:val="32"/>
          <w:rtl/>
        </w:rPr>
        <w:t>تعرف القافية بأنها اتفاق حروف الروي في آخر أبيات القصيدة:</w:t>
      </w:r>
    </w:p>
    <w:p w14:paraId="75968EAD" w14:textId="77777777" w:rsidR="00BD6819" w:rsidRPr="00BD6819" w:rsidRDefault="00FE649F"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إن</w:t>
      </w:r>
      <w:r w:rsidR="00BD6819" w:rsidRPr="00BD6819">
        <w:rPr>
          <w:rFonts w:ascii="Traditional Arabic" w:eastAsia="Calibri" w:hAnsi="Traditional Arabic" w:cs="Traditional Arabic" w:hint="cs"/>
          <w:sz w:val="32"/>
          <w:szCs w:val="32"/>
          <w:rtl/>
        </w:rPr>
        <w:t xml:space="preserve"> القافية عبارة عن الساكنين اللّذين في آخر البيت مع ما</w:t>
      </w:r>
      <w:r w:rsidR="00BD6819" w:rsidRPr="00BD6819">
        <w:rPr>
          <w:rFonts w:ascii="Traditional Arabic" w:eastAsia="Calibri" w:hAnsi="Traditional Arabic" w:cs="Traditional Arabic"/>
          <w:sz w:val="32"/>
          <w:szCs w:val="32"/>
        </w:rPr>
        <w:t xml:space="preserve"> </w:t>
      </w:r>
      <w:r w:rsidR="00BD6819" w:rsidRPr="00BD6819">
        <w:rPr>
          <w:rFonts w:ascii="Traditional Arabic" w:eastAsia="Calibri" w:hAnsi="Traditional Arabic" w:cs="Traditional Arabic" w:hint="cs"/>
          <w:sz w:val="32"/>
          <w:szCs w:val="32"/>
          <w:rtl/>
        </w:rPr>
        <w:t xml:space="preserve">بينهما من الحروف </w:t>
      </w:r>
      <w:r w:rsidRPr="00BD6819">
        <w:rPr>
          <w:rFonts w:ascii="Traditional Arabic" w:eastAsia="Calibri" w:hAnsi="Traditional Arabic" w:cs="Traditional Arabic" w:hint="cs"/>
          <w:sz w:val="32"/>
          <w:szCs w:val="32"/>
          <w:rtl/>
        </w:rPr>
        <w:t>المتحركة،</w:t>
      </w:r>
      <w:r w:rsidR="00BD6819" w:rsidRPr="00BD6819">
        <w:rPr>
          <w:rFonts w:ascii="Traditional Arabic" w:eastAsia="Calibri" w:hAnsi="Traditional Arabic" w:cs="Traditional Arabic" w:hint="cs"/>
          <w:sz w:val="32"/>
          <w:szCs w:val="32"/>
          <w:rtl/>
        </w:rPr>
        <w:t xml:space="preserve"> ومع المتحرّك الذي قبل الساكن الأول وهو تعريف </w:t>
      </w:r>
      <w:r w:rsidR="00BD6819" w:rsidRPr="00BD6819">
        <w:rPr>
          <w:rFonts w:ascii="Traditional Arabic" w:eastAsia="Calibri" w:hAnsi="Traditional Arabic" w:cs="Traditional Arabic" w:hint="cs"/>
          <w:b/>
          <w:bCs/>
          <w:sz w:val="32"/>
          <w:szCs w:val="32"/>
          <w:rtl/>
        </w:rPr>
        <w:t>الخليل</w:t>
      </w:r>
      <w:r w:rsidR="00BD6819" w:rsidRPr="00BD6819">
        <w:rPr>
          <w:rFonts w:ascii="Traditional Arabic" w:eastAsia="Calibri" w:hAnsi="Traditional Arabic" w:cs="Traditional Arabic" w:hint="cs"/>
          <w:sz w:val="32"/>
          <w:szCs w:val="32"/>
          <w:rtl/>
        </w:rPr>
        <w:t>.</w:t>
      </w:r>
    </w:p>
    <w:p w14:paraId="2BEC6B26"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إنها آخر الكلمة في البيت </w:t>
      </w:r>
      <w:r w:rsidR="00FE649F" w:rsidRPr="00BD6819">
        <w:rPr>
          <w:rFonts w:ascii="Traditional Arabic" w:eastAsia="Calibri" w:hAnsi="Traditional Arabic" w:cs="Traditional Arabic" w:hint="cs"/>
          <w:sz w:val="32"/>
          <w:szCs w:val="32"/>
          <w:rtl/>
        </w:rPr>
        <w:t>أجمع،</w:t>
      </w:r>
      <w:r w:rsidRPr="00BD6819">
        <w:rPr>
          <w:rFonts w:ascii="Traditional Arabic" w:eastAsia="Calibri" w:hAnsi="Traditional Arabic" w:cs="Traditional Arabic" w:hint="cs"/>
          <w:sz w:val="32"/>
          <w:szCs w:val="32"/>
          <w:rtl/>
        </w:rPr>
        <w:t xml:space="preserve"> وإنّما سمّيت قافية لأنّها تقفوا </w:t>
      </w:r>
      <w:r w:rsidR="00FE649F" w:rsidRPr="00BD6819">
        <w:rPr>
          <w:rFonts w:ascii="Traditional Arabic" w:eastAsia="Calibri" w:hAnsi="Traditional Arabic" w:cs="Traditional Arabic" w:hint="cs"/>
          <w:sz w:val="32"/>
          <w:szCs w:val="32"/>
          <w:rtl/>
        </w:rPr>
        <w:t>لكلام،</w:t>
      </w:r>
      <w:r w:rsidRPr="00BD6819">
        <w:rPr>
          <w:rFonts w:ascii="Traditional Arabic" w:eastAsia="Calibri" w:hAnsi="Traditional Arabic" w:cs="Traditional Arabic" w:hint="cs"/>
          <w:sz w:val="32"/>
          <w:szCs w:val="32"/>
          <w:rtl/>
        </w:rPr>
        <w:t xml:space="preserve"> أي تجيء في </w:t>
      </w:r>
      <w:r w:rsidR="00FE649F" w:rsidRPr="00BD6819">
        <w:rPr>
          <w:rFonts w:ascii="Traditional Arabic" w:eastAsia="Calibri" w:hAnsi="Traditional Arabic" w:cs="Traditional Arabic" w:hint="cs"/>
          <w:sz w:val="32"/>
          <w:szCs w:val="32"/>
          <w:rtl/>
        </w:rPr>
        <w:t>آخره.</w:t>
      </w:r>
      <w:r w:rsidRPr="00BD6819">
        <w:rPr>
          <w:rFonts w:ascii="Traditional Arabic" w:eastAsia="Calibri" w:hAnsi="Traditional Arabic" w:cs="Traditional Arabic" w:hint="cs"/>
          <w:sz w:val="32"/>
          <w:szCs w:val="32"/>
          <w:rtl/>
        </w:rPr>
        <w:t xml:space="preserve"> وهذا تعريف </w:t>
      </w:r>
      <w:r w:rsidR="00FE649F" w:rsidRPr="00BD6819">
        <w:rPr>
          <w:rFonts w:ascii="Traditional Arabic" w:eastAsia="Calibri" w:hAnsi="Traditional Arabic" w:cs="Traditional Arabic" w:hint="cs"/>
          <w:b/>
          <w:bCs/>
          <w:sz w:val="32"/>
          <w:szCs w:val="32"/>
          <w:rtl/>
        </w:rPr>
        <w:t>الأخفش</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والتعريف الأول هو الذي نال حظوة لدى العروضيين ودارسي موسيقى الشعر</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70"/>
      </w:r>
      <w:r w:rsidRPr="00BD6819">
        <w:rPr>
          <w:rFonts w:ascii="Traditional Arabic" w:eastAsia="Calibri" w:hAnsi="Traditional Arabic" w:cs="Traditional Arabic" w:hint="cs"/>
          <w:sz w:val="32"/>
          <w:szCs w:val="32"/>
          <w:rtl/>
        </w:rPr>
        <w:t>.</w:t>
      </w:r>
    </w:p>
    <w:p w14:paraId="27D764A7" w14:textId="77777777" w:rsid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ويضيف </w:t>
      </w:r>
      <w:r w:rsidR="00FE649F" w:rsidRPr="00BD6819">
        <w:rPr>
          <w:rFonts w:ascii="Traditional Arabic" w:eastAsia="Calibri" w:hAnsi="Traditional Arabic" w:cs="Traditional Arabic" w:hint="cs"/>
          <w:b/>
          <w:bCs/>
          <w:sz w:val="32"/>
          <w:szCs w:val="32"/>
          <w:rtl/>
        </w:rPr>
        <w:t>كوهن</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فليست</w:t>
      </w:r>
      <w:r w:rsidRPr="00BD6819">
        <w:rPr>
          <w:rFonts w:ascii="Traditional Arabic" w:eastAsia="Calibri" w:hAnsi="Traditional Arabic" w:cs="Traditional Arabic" w:hint="cs"/>
          <w:sz w:val="32"/>
          <w:szCs w:val="32"/>
          <w:rtl/>
        </w:rPr>
        <w:t xml:space="preserve"> القافية هي التي تحدد نهاية </w:t>
      </w:r>
      <w:r w:rsidR="00FE649F" w:rsidRPr="00BD6819">
        <w:rPr>
          <w:rFonts w:ascii="Traditional Arabic" w:eastAsia="Calibri" w:hAnsi="Traditional Arabic" w:cs="Traditional Arabic" w:hint="cs"/>
          <w:sz w:val="32"/>
          <w:szCs w:val="32"/>
          <w:rtl/>
        </w:rPr>
        <w:t>البيت،</w:t>
      </w:r>
      <w:r w:rsidRPr="00BD6819">
        <w:rPr>
          <w:rFonts w:ascii="Traditional Arabic" w:eastAsia="Calibri" w:hAnsi="Traditional Arabic" w:cs="Traditional Arabic" w:hint="cs"/>
          <w:sz w:val="32"/>
          <w:szCs w:val="32"/>
          <w:rtl/>
        </w:rPr>
        <w:t xml:space="preserve"> بل نهاية البيت هو الذي يحدد القافية فهي في حدّ </w:t>
      </w:r>
      <w:r w:rsidR="00FE649F" w:rsidRPr="00BD6819">
        <w:rPr>
          <w:rFonts w:ascii="Traditional Arabic" w:eastAsia="Calibri" w:hAnsi="Traditional Arabic" w:cs="Traditional Arabic" w:hint="cs"/>
          <w:sz w:val="32"/>
          <w:szCs w:val="32"/>
          <w:rtl/>
        </w:rPr>
        <w:t>ذاتها،</w:t>
      </w:r>
      <w:r w:rsidRPr="00BD6819">
        <w:rPr>
          <w:rFonts w:ascii="Traditional Arabic" w:eastAsia="Calibri" w:hAnsi="Traditional Arabic" w:cs="Traditional Arabic" w:hint="cs"/>
          <w:sz w:val="32"/>
          <w:szCs w:val="32"/>
          <w:rtl/>
        </w:rPr>
        <w:t xml:space="preserve"> ليست عاجزة عن إنهاء البيت </w:t>
      </w:r>
      <w:r w:rsidR="00FE649F" w:rsidRPr="00BD6819">
        <w:rPr>
          <w:rFonts w:ascii="Traditional Arabic" w:eastAsia="Calibri" w:hAnsi="Traditional Arabic" w:cs="Traditional Arabic" w:hint="cs"/>
          <w:sz w:val="32"/>
          <w:szCs w:val="32"/>
          <w:rtl/>
        </w:rPr>
        <w:t>وحسب،</w:t>
      </w:r>
      <w:r w:rsidRPr="00BD6819">
        <w:rPr>
          <w:rFonts w:ascii="Traditional Arabic" w:eastAsia="Calibri" w:hAnsi="Traditional Arabic" w:cs="Traditional Arabic" w:hint="cs"/>
          <w:sz w:val="32"/>
          <w:szCs w:val="32"/>
          <w:rtl/>
        </w:rPr>
        <w:t xml:space="preserve"> بل إنها لا تكتسب صفتها إلا بوقوع النبر عليها ونضيف إلى ذلك أن تتبع </w:t>
      </w:r>
      <w:r w:rsidR="00FE649F" w:rsidRPr="00BD6819">
        <w:rPr>
          <w:rFonts w:ascii="Traditional Arabic" w:eastAsia="Calibri" w:hAnsi="Traditional Arabic" w:cs="Traditional Arabic" w:hint="cs"/>
          <w:sz w:val="32"/>
          <w:szCs w:val="32"/>
          <w:rtl/>
        </w:rPr>
        <w:t>بوقفة،</w:t>
      </w:r>
      <w:r w:rsidRPr="00BD6819">
        <w:rPr>
          <w:rFonts w:ascii="Traditional Arabic" w:eastAsia="Calibri" w:hAnsi="Traditional Arabic" w:cs="Traditional Arabic" w:hint="cs"/>
          <w:sz w:val="32"/>
          <w:szCs w:val="32"/>
          <w:rtl/>
        </w:rPr>
        <w:t xml:space="preserve"> وبدون ذلك يتعذر تمييزها عن المجانسة الصّوتية </w:t>
      </w:r>
      <w:r w:rsidR="00FE649F" w:rsidRPr="00BD6819">
        <w:rPr>
          <w:rFonts w:ascii="Traditional Arabic" w:eastAsia="Calibri" w:hAnsi="Traditional Arabic" w:cs="Traditional Arabic" w:hint="cs"/>
          <w:sz w:val="32"/>
          <w:szCs w:val="32"/>
          <w:rtl/>
        </w:rPr>
        <w:t>الدّاخلية»</w:t>
      </w:r>
      <w:r w:rsidRPr="00BD6819">
        <w:rPr>
          <w:rFonts w:ascii="Traditional Arabic" w:eastAsia="Calibri" w:hAnsi="Traditional Arabic" w:cs="Traditional Arabic"/>
          <w:b/>
          <w:bCs/>
          <w:sz w:val="32"/>
          <w:szCs w:val="32"/>
          <w:vertAlign w:val="superscript"/>
          <w:rtl/>
        </w:rPr>
        <w:footnoteReference w:id="71"/>
      </w:r>
      <w:r w:rsidRPr="00BD6819">
        <w:rPr>
          <w:rFonts w:ascii="Traditional Arabic" w:eastAsia="Calibri" w:hAnsi="Traditional Arabic" w:cs="Traditional Arabic" w:hint="cs"/>
          <w:sz w:val="32"/>
          <w:szCs w:val="32"/>
          <w:rtl/>
        </w:rPr>
        <w:t>.</w:t>
      </w:r>
    </w:p>
    <w:p w14:paraId="33A376EA" w14:textId="77777777" w:rsidR="00B97883" w:rsidRPr="00BD6819" w:rsidRDefault="00B97883" w:rsidP="00B97883">
      <w:pPr>
        <w:bidi/>
        <w:spacing w:after="0"/>
        <w:ind w:firstLine="340"/>
        <w:jc w:val="both"/>
        <w:rPr>
          <w:rFonts w:ascii="Traditional Arabic" w:eastAsia="Calibri" w:hAnsi="Traditional Arabic" w:cs="Traditional Arabic"/>
          <w:sz w:val="32"/>
          <w:szCs w:val="32"/>
          <w:rtl/>
        </w:rPr>
      </w:pPr>
    </w:p>
    <w:p w14:paraId="0D3D17F6"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فالقافية سحر ونغم يختتم الأبيات </w:t>
      </w:r>
      <w:r w:rsidR="00FE649F" w:rsidRPr="00BD6819">
        <w:rPr>
          <w:rFonts w:ascii="Traditional Arabic" w:eastAsia="Calibri" w:hAnsi="Traditional Arabic" w:cs="Traditional Arabic" w:hint="cs"/>
          <w:sz w:val="32"/>
          <w:szCs w:val="32"/>
          <w:rtl/>
        </w:rPr>
        <w:t>الشعرية،</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فهي</w:t>
      </w:r>
      <w:r w:rsidRPr="00BD6819">
        <w:rPr>
          <w:rFonts w:ascii="Traditional Arabic" w:eastAsia="Calibri" w:hAnsi="Traditional Arabic" w:cs="Traditional Arabic" w:hint="cs"/>
          <w:sz w:val="32"/>
          <w:szCs w:val="32"/>
          <w:rtl/>
        </w:rPr>
        <w:t xml:space="preserve"> دراسة ما يتبعه الشاعر في أواخر </w:t>
      </w:r>
      <w:r w:rsidR="00FE649F" w:rsidRPr="00BD6819">
        <w:rPr>
          <w:rFonts w:ascii="Traditional Arabic" w:eastAsia="Calibri" w:hAnsi="Traditional Arabic" w:cs="Traditional Arabic" w:hint="cs"/>
          <w:sz w:val="32"/>
          <w:szCs w:val="32"/>
          <w:rtl/>
        </w:rPr>
        <w:t>الأبيات،</w:t>
      </w:r>
      <w:r w:rsidRPr="00BD6819">
        <w:rPr>
          <w:rFonts w:ascii="Traditional Arabic" w:eastAsia="Calibri" w:hAnsi="Traditional Arabic" w:cs="Traditional Arabic" w:hint="cs"/>
          <w:sz w:val="32"/>
          <w:szCs w:val="32"/>
          <w:rtl/>
        </w:rPr>
        <w:t xml:space="preserve"> بحيث يلزم بذلك نفسه حتى يحدث نوعا ما من التناسق والتناسب الموسيقي بين أواخر أبياته</w:t>
      </w:r>
      <w:r w:rsidR="00992C9F">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72"/>
      </w:r>
      <w:r w:rsidRPr="00BD6819">
        <w:rPr>
          <w:rFonts w:ascii="Traditional Arabic" w:eastAsia="Calibri" w:hAnsi="Traditional Arabic" w:cs="Traditional Arabic" w:hint="cs"/>
          <w:sz w:val="32"/>
          <w:szCs w:val="32"/>
          <w:rtl/>
        </w:rPr>
        <w:t>.</w:t>
      </w:r>
    </w:p>
    <w:p w14:paraId="7BCD022B" w14:textId="77777777" w:rsidR="00BD6819" w:rsidRPr="00BD6819" w:rsidRDefault="00BD6819"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1-3- أحرف </w:t>
      </w:r>
      <w:r w:rsidR="00FE649F" w:rsidRPr="00BD6819">
        <w:rPr>
          <w:rFonts w:ascii="Traditional Arabic" w:eastAsia="Calibri" w:hAnsi="Traditional Arabic" w:cs="Traditional Arabic" w:hint="cs"/>
          <w:b/>
          <w:bCs/>
          <w:sz w:val="32"/>
          <w:szCs w:val="32"/>
          <w:rtl/>
        </w:rPr>
        <w:t>القافية:</w:t>
      </w:r>
    </w:p>
    <w:p w14:paraId="02D9289B" w14:textId="77777777" w:rsidR="00BD6819" w:rsidRPr="00BD6819" w:rsidRDefault="00BD6819"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992C9F">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لقد</w:t>
      </w:r>
      <w:r w:rsidRPr="00BD6819">
        <w:rPr>
          <w:rFonts w:ascii="Traditional Arabic" w:eastAsia="Calibri" w:hAnsi="Traditional Arabic" w:cs="Traditional Arabic" w:hint="cs"/>
          <w:sz w:val="32"/>
          <w:szCs w:val="32"/>
          <w:rtl/>
        </w:rPr>
        <w:t xml:space="preserve"> تناول التراث العروضي القافية باعتبار </w:t>
      </w:r>
      <w:r w:rsidR="00FE649F" w:rsidRPr="00BD6819">
        <w:rPr>
          <w:rFonts w:ascii="Traditional Arabic" w:eastAsia="Calibri" w:hAnsi="Traditional Arabic" w:cs="Traditional Arabic" w:hint="cs"/>
          <w:sz w:val="32"/>
          <w:szCs w:val="32"/>
          <w:rtl/>
        </w:rPr>
        <w:t>الروي،</w:t>
      </w:r>
      <w:r w:rsidRPr="00BD6819">
        <w:rPr>
          <w:rFonts w:ascii="Traditional Arabic" w:eastAsia="Calibri" w:hAnsi="Traditional Arabic" w:cs="Traditional Arabic" w:hint="cs"/>
          <w:sz w:val="32"/>
          <w:szCs w:val="32"/>
          <w:rtl/>
        </w:rPr>
        <w:t xml:space="preserve"> وباعتبار </w:t>
      </w:r>
      <w:r w:rsidR="00FE649F" w:rsidRPr="00BD6819">
        <w:rPr>
          <w:rFonts w:ascii="Traditional Arabic" w:eastAsia="Calibri" w:hAnsi="Traditional Arabic" w:cs="Traditional Arabic" w:hint="cs"/>
          <w:sz w:val="32"/>
          <w:szCs w:val="32"/>
          <w:rtl/>
        </w:rPr>
        <w:t>ماقبله،</w:t>
      </w:r>
      <w:r w:rsidRPr="00BD6819">
        <w:rPr>
          <w:rFonts w:ascii="Traditional Arabic" w:eastAsia="Calibri" w:hAnsi="Traditional Arabic" w:cs="Traditional Arabic" w:hint="cs"/>
          <w:sz w:val="32"/>
          <w:szCs w:val="32"/>
          <w:rtl/>
        </w:rPr>
        <w:t xml:space="preserve"> وباعتبار </w:t>
      </w:r>
      <w:r w:rsidR="00FE649F" w:rsidRPr="00BD6819">
        <w:rPr>
          <w:rFonts w:ascii="Traditional Arabic" w:eastAsia="Calibri" w:hAnsi="Traditional Arabic" w:cs="Traditional Arabic" w:hint="cs"/>
          <w:sz w:val="32"/>
          <w:szCs w:val="32"/>
          <w:rtl/>
        </w:rPr>
        <w:t>مابعده،</w:t>
      </w:r>
      <w:r w:rsidRPr="00BD6819">
        <w:rPr>
          <w:rFonts w:ascii="Traditional Arabic" w:eastAsia="Calibri" w:hAnsi="Traditional Arabic" w:cs="Traditional Arabic" w:hint="cs"/>
          <w:sz w:val="32"/>
          <w:szCs w:val="32"/>
          <w:rtl/>
        </w:rPr>
        <w:t xml:space="preserve"> وللعروضيين في ذلك مصطلحات عديدة مبثوثة في </w:t>
      </w:r>
      <w:r w:rsidR="00FE649F" w:rsidRPr="00BD6819">
        <w:rPr>
          <w:rFonts w:ascii="Traditional Arabic" w:eastAsia="Calibri" w:hAnsi="Traditional Arabic" w:cs="Traditional Arabic" w:hint="cs"/>
          <w:sz w:val="32"/>
          <w:szCs w:val="32"/>
          <w:rtl/>
        </w:rPr>
        <w:t>كتبهم.</w:t>
      </w:r>
      <w:r w:rsidRPr="00BD6819">
        <w:rPr>
          <w:rFonts w:ascii="Traditional Arabic" w:eastAsia="Calibri" w:hAnsi="Traditional Arabic" w:cs="Traditional Arabic" w:hint="cs"/>
          <w:sz w:val="32"/>
          <w:szCs w:val="32"/>
          <w:rtl/>
        </w:rPr>
        <w:t xml:space="preserve"> ويمكن للباحث أن يستخلص من أبحاثهم بعض المقاييس التي كانت تحكم </w:t>
      </w:r>
      <w:r w:rsidR="00FE649F" w:rsidRPr="00BD6819">
        <w:rPr>
          <w:rFonts w:ascii="Traditional Arabic" w:eastAsia="Calibri" w:hAnsi="Traditional Arabic" w:cs="Traditional Arabic" w:hint="cs"/>
          <w:sz w:val="32"/>
          <w:szCs w:val="32"/>
          <w:rtl/>
        </w:rPr>
        <w:t>آراءهم،</w:t>
      </w:r>
      <w:r w:rsidRPr="00BD6819">
        <w:rPr>
          <w:rFonts w:ascii="Traditional Arabic" w:eastAsia="Calibri" w:hAnsi="Traditional Arabic" w:cs="Traditional Arabic" w:hint="cs"/>
          <w:sz w:val="32"/>
          <w:szCs w:val="32"/>
          <w:rtl/>
        </w:rPr>
        <w:t xml:space="preserve"> وأهمها </w:t>
      </w:r>
      <w:r w:rsidR="00FE649F" w:rsidRPr="00BD6819">
        <w:rPr>
          <w:rFonts w:ascii="Traditional Arabic" w:eastAsia="Calibri" w:hAnsi="Traditional Arabic" w:cs="Traditional Arabic" w:hint="cs"/>
          <w:sz w:val="32"/>
          <w:szCs w:val="32"/>
          <w:rtl/>
        </w:rPr>
        <w:t>نوعان:</w:t>
      </w:r>
      <w:r w:rsidRPr="00BD6819">
        <w:rPr>
          <w:rFonts w:ascii="Traditional Arabic" w:eastAsia="Calibri" w:hAnsi="Traditional Arabic" w:cs="Traditional Arabic" w:hint="cs"/>
          <w:sz w:val="32"/>
          <w:szCs w:val="32"/>
          <w:rtl/>
        </w:rPr>
        <w:t xml:space="preserve"> * المقياس </w:t>
      </w:r>
      <w:r w:rsidR="00FE649F" w:rsidRPr="00BD6819">
        <w:rPr>
          <w:rFonts w:ascii="Traditional Arabic" w:eastAsia="Calibri" w:hAnsi="Traditional Arabic" w:cs="Traditional Arabic" w:hint="cs"/>
          <w:sz w:val="32"/>
          <w:szCs w:val="32"/>
          <w:rtl/>
        </w:rPr>
        <w:t>الجمالي،</w:t>
      </w:r>
      <w:r w:rsidRPr="00BD6819">
        <w:rPr>
          <w:rFonts w:ascii="Traditional Arabic" w:eastAsia="Calibri" w:hAnsi="Traditional Arabic" w:cs="Traditional Arabic" w:hint="cs"/>
          <w:sz w:val="32"/>
          <w:szCs w:val="32"/>
          <w:rtl/>
        </w:rPr>
        <w:t xml:space="preserve"> وقد عبروا عنه برعاية التناسب في </w:t>
      </w:r>
      <w:r w:rsidR="00FE649F" w:rsidRPr="00BD6819">
        <w:rPr>
          <w:rFonts w:ascii="Traditional Arabic" w:eastAsia="Calibri" w:hAnsi="Traditional Arabic" w:cs="Traditional Arabic" w:hint="cs"/>
          <w:sz w:val="32"/>
          <w:szCs w:val="32"/>
          <w:rtl/>
        </w:rPr>
        <w:t>الصوت،</w:t>
      </w:r>
      <w:r w:rsidRPr="00BD6819">
        <w:rPr>
          <w:rFonts w:ascii="Traditional Arabic" w:eastAsia="Calibri" w:hAnsi="Traditional Arabic" w:cs="Traditional Arabic" w:hint="cs"/>
          <w:sz w:val="32"/>
          <w:szCs w:val="32"/>
          <w:rtl/>
        </w:rPr>
        <w:t xml:space="preserve"> وهذا المقياس يعني تكرار حركة الروي أو حركة ما قبله أو ما قبل </w:t>
      </w:r>
      <w:r w:rsidR="00FE649F" w:rsidRPr="00BD6819">
        <w:rPr>
          <w:rFonts w:ascii="Traditional Arabic" w:eastAsia="Calibri" w:hAnsi="Traditional Arabic" w:cs="Traditional Arabic" w:hint="cs"/>
          <w:sz w:val="32"/>
          <w:szCs w:val="32"/>
          <w:rtl/>
        </w:rPr>
        <w:t>هذا،</w:t>
      </w:r>
      <w:r w:rsidRPr="00BD6819">
        <w:rPr>
          <w:rFonts w:ascii="Traditional Arabic" w:eastAsia="Calibri" w:hAnsi="Traditional Arabic" w:cs="Traditional Arabic" w:hint="cs"/>
          <w:sz w:val="32"/>
          <w:szCs w:val="32"/>
          <w:rtl/>
        </w:rPr>
        <w:t xml:space="preserve"> فإذا لم يحصل هذا التكرار فهناك عيب في القافية (كالاقواء </w:t>
      </w:r>
      <w:r w:rsidR="00FE649F" w:rsidRPr="00BD6819">
        <w:rPr>
          <w:rFonts w:ascii="Traditional Arabic" w:eastAsia="Calibri" w:hAnsi="Traditional Arabic" w:cs="Traditional Arabic" w:hint="cs"/>
          <w:sz w:val="32"/>
          <w:szCs w:val="32"/>
          <w:rtl/>
        </w:rPr>
        <w:t>والاصراف</w:t>
      </w:r>
      <w:r w:rsidRPr="00BD6819">
        <w:rPr>
          <w:rFonts w:ascii="Traditional Arabic" w:eastAsia="Calibri" w:hAnsi="Traditional Arabic" w:cs="Traditional Arabic" w:hint="cs"/>
          <w:sz w:val="32"/>
          <w:szCs w:val="32"/>
          <w:rtl/>
        </w:rPr>
        <w:t xml:space="preserve">، والتوجه والاشباع </w:t>
      </w:r>
      <w:r w:rsidR="00FE649F" w:rsidRPr="00BD6819">
        <w:rPr>
          <w:rFonts w:ascii="Traditional Arabic" w:eastAsia="Calibri" w:hAnsi="Traditional Arabic" w:cs="Traditional Arabic" w:hint="cs"/>
          <w:sz w:val="32"/>
          <w:szCs w:val="32"/>
          <w:rtl/>
        </w:rPr>
        <w:t>والتجريد،</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والردف،</w:t>
      </w:r>
      <w:r w:rsidRPr="00BD6819">
        <w:rPr>
          <w:rFonts w:ascii="Traditional Arabic" w:eastAsia="Calibri" w:hAnsi="Traditional Arabic" w:cs="Traditional Arabic" w:hint="cs"/>
          <w:sz w:val="32"/>
          <w:szCs w:val="32"/>
          <w:rtl/>
        </w:rPr>
        <w:t xml:space="preserve"> والاكتفاء </w:t>
      </w:r>
      <w:r w:rsidR="00FE649F" w:rsidRPr="00BD6819">
        <w:rPr>
          <w:rFonts w:ascii="Traditional Arabic" w:eastAsia="Calibri" w:hAnsi="Traditional Arabic" w:cs="Traditional Arabic" w:hint="cs"/>
          <w:sz w:val="32"/>
          <w:szCs w:val="32"/>
          <w:rtl/>
        </w:rPr>
        <w:t>والاجازة)،</w:t>
      </w:r>
      <w:r w:rsidRPr="00BD6819">
        <w:rPr>
          <w:rFonts w:ascii="Traditional Arabic" w:eastAsia="Calibri" w:hAnsi="Traditional Arabic" w:cs="Traditional Arabic" w:hint="cs"/>
          <w:sz w:val="32"/>
          <w:szCs w:val="32"/>
          <w:rtl/>
        </w:rPr>
        <w:t xml:space="preserve"> ولذلك عدوا زيادة التناسب فضيلة مثل لزوم مالا </w:t>
      </w:r>
      <w:r w:rsidR="00FE649F" w:rsidRPr="00BD6819">
        <w:rPr>
          <w:rFonts w:ascii="Traditional Arabic" w:eastAsia="Calibri" w:hAnsi="Traditional Arabic" w:cs="Traditional Arabic" w:hint="cs"/>
          <w:sz w:val="32"/>
          <w:szCs w:val="32"/>
          <w:rtl/>
        </w:rPr>
        <w:t>يلزم.</w:t>
      </w:r>
      <w:r w:rsidRPr="00BD6819">
        <w:rPr>
          <w:rFonts w:ascii="Traditional Arabic" w:eastAsia="Calibri" w:hAnsi="Traditional Arabic" w:cs="Traditional Arabic" w:hint="cs"/>
          <w:sz w:val="32"/>
          <w:szCs w:val="32"/>
          <w:rtl/>
        </w:rPr>
        <w:t xml:space="preserve"> و * المقياس المعنوي بمعنى أن يكون لكل قافية </w:t>
      </w:r>
      <w:r w:rsidR="00FE649F" w:rsidRPr="00BD6819">
        <w:rPr>
          <w:rFonts w:ascii="Traditional Arabic" w:eastAsia="Calibri" w:hAnsi="Traditional Arabic" w:cs="Traditional Arabic" w:hint="cs"/>
          <w:sz w:val="32"/>
          <w:szCs w:val="32"/>
          <w:rtl/>
        </w:rPr>
        <w:t>معنى،</w:t>
      </w:r>
      <w:r w:rsidRPr="00BD6819">
        <w:rPr>
          <w:rFonts w:ascii="Traditional Arabic" w:eastAsia="Calibri" w:hAnsi="Traditional Arabic" w:cs="Traditional Arabic" w:hint="cs"/>
          <w:sz w:val="32"/>
          <w:szCs w:val="32"/>
          <w:rtl/>
        </w:rPr>
        <w:t xml:space="preserve"> ولذلك عدوا الإيطاء عيبا </w:t>
      </w:r>
      <w:r w:rsidR="00FE649F" w:rsidRPr="00BD6819">
        <w:rPr>
          <w:rFonts w:ascii="Traditional Arabic" w:eastAsia="Calibri" w:hAnsi="Traditional Arabic" w:cs="Traditional Arabic" w:hint="cs"/>
          <w:sz w:val="32"/>
          <w:szCs w:val="32"/>
          <w:rtl/>
        </w:rPr>
        <w:t>أي:</w:t>
      </w:r>
      <w:r w:rsidRPr="00BD6819">
        <w:rPr>
          <w:rFonts w:ascii="Traditional Arabic" w:eastAsia="Calibri" w:hAnsi="Traditional Arabic" w:cs="Traditional Arabic" w:hint="cs"/>
          <w:sz w:val="32"/>
          <w:szCs w:val="32"/>
          <w:rtl/>
        </w:rPr>
        <w:t xml:space="preserve"> (إعادة الكلمة التي فيها الروي بلفظها </w:t>
      </w:r>
      <w:r w:rsidR="00FE649F" w:rsidRPr="00BD6819">
        <w:rPr>
          <w:rFonts w:ascii="Traditional Arabic" w:eastAsia="Calibri" w:hAnsi="Traditional Arabic" w:cs="Traditional Arabic" w:hint="cs"/>
          <w:sz w:val="32"/>
          <w:szCs w:val="32"/>
          <w:rtl/>
        </w:rPr>
        <w:t>ومعناها)»</w:t>
      </w:r>
      <w:r w:rsidRPr="00BD6819">
        <w:rPr>
          <w:rFonts w:ascii="Traditional Arabic" w:eastAsia="Calibri" w:hAnsi="Traditional Arabic" w:cs="Traditional Arabic"/>
          <w:b/>
          <w:bCs/>
          <w:sz w:val="32"/>
          <w:szCs w:val="32"/>
          <w:vertAlign w:val="superscript"/>
          <w:rtl/>
        </w:rPr>
        <w:footnoteReference w:id="73"/>
      </w:r>
      <w:r w:rsidRPr="00BD6819">
        <w:rPr>
          <w:rFonts w:ascii="Traditional Arabic" w:eastAsia="Calibri" w:hAnsi="Traditional Arabic" w:cs="Traditional Arabic" w:hint="cs"/>
          <w:sz w:val="32"/>
          <w:szCs w:val="32"/>
          <w:rtl/>
        </w:rPr>
        <w:t>.</w:t>
      </w:r>
      <w:r w:rsidR="00A06D87">
        <w:rPr>
          <w:rFonts w:ascii="Traditional Arabic" w:eastAsia="Calibri" w:hAnsi="Traditional Arabic" w:cs="Traditional Arabic" w:hint="cs"/>
          <w:sz w:val="32"/>
          <w:szCs w:val="32"/>
          <w:rtl/>
        </w:rPr>
        <w:t xml:space="preserve"> ومن أحرف القافية :</w:t>
      </w:r>
    </w:p>
    <w:p w14:paraId="5FF774E2" w14:textId="77777777" w:rsidR="00BD6819" w:rsidRPr="00BD6819" w:rsidRDefault="00A06D87"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b/>
          <w:bCs/>
          <w:sz w:val="32"/>
          <w:szCs w:val="32"/>
          <w:rtl/>
        </w:rPr>
        <w:t xml:space="preserve"> </w:t>
      </w:r>
      <w:r w:rsidR="00FE649F" w:rsidRPr="00BD6819">
        <w:rPr>
          <w:rFonts w:ascii="Traditional Arabic" w:eastAsia="Calibri" w:hAnsi="Traditional Arabic" w:cs="Traditional Arabic" w:hint="cs"/>
          <w:b/>
          <w:bCs/>
          <w:sz w:val="32"/>
          <w:szCs w:val="32"/>
          <w:rtl/>
        </w:rPr>
        <w:t>الرّوي</w:t>
      </w:r>
      <w:r w:rsidR="00FE649F"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هو الحرف الذي تبنى عليه القصيدة ويتكرر في جميع أبياتها وإلى هذا الحرف تنتسب.</w:t>
      </w:r>
    </w:p>
    <w:p w14:paraId="334BF33F" w14:textId="77777777" w:rsidR="00BD6819" w:rsidRPr="00BD6819" w:rsidRDefault="00BD6819"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b/>
          <w:bCs/>
          <w:sz w:val="32"/>
          <w:szCs w:val="32"/>
          <w:rtl/>
        </w:rPr>
        <w:t>الوصل:</w:t>
      </w:r>
      <w:r w:rsidRPr="00BD6819">
        <w:rPr>
          <w:rFonts w:ascii="Traditional Arabic" w:eastAsia="Calibri" w:hAnsi="Traditional Arabic" w:cs="Traditional Arabic" w:hint="cs"/>
          <w:sz w:val="32"/>
          <w:szCs w:val="32"/>
          <w:rtl/>
        </w:rPr>
        <w:t xml:space="preserve"> وهو حرف مدّ ناشئ عن إشباع حركة </w:t>
      </w:r>
      <w:r w:rsidR="00FE649F" w:rsidRPr="00BD6819">
        <w:rPr>
          <w:rFonts w:ascii="Traditional Arabic" w:eastAsia="Calibri" w:hAnsi="Traditional Arabic" w:cs="Traditional Arabic" w:hint="cs"/>
          <w:sz w:val="32"/>
          <w:szCs w:val="32"/>
          <w:rtl/>
        </w:rPr>
        <w:t>الرّوي،</w:t>
      </w:r>
      <w:r w:rsidRPr="00BD6819">
        <w:rPr>
          <w:rFonts w:ascii="Traditional Arabic" w:eastAsia="Calibri" w:hAnsi="Traditional Arabic" w:cs="Traditional Arabic" w:hint="cs"/>
          <w:sz w:val="32"/>
          <w:szCs w:val="32"/>
          <w:rtl/>
        </w:rPr>
        <w:t xml:space="preserve"> أو هاء تلي حرف </w:t>
      </w:r>
      <w:r w:rsidR="00FE649F" w:rsidRPr="00BD6819">
        <w:rPr>
          <w:rFonts w:ascii="Traditional Arabic" w:eastAsia="Calibri" w:hAnsi="Traditional Arabic" w:cs="Traditional Arabic" w:hint="cs"/>
          <w:sz w:val="32"/>
          <w:szCs w:val="32"/>
          <w:rtl/>
        </w:rPr>
        <w:t>الرّوي،</w:t>
      </w:r>
      <w:r w:rsidRPr="00BD6819">
        <w:rPr>
          <w:rFonts w:ascii="Traditional Arabic" w:eastAsia="Calibri" w:hAnsi="Traditional Arabic" w:cs="Traditional Arabic" w:hint="cs"/>
          <w:sz w:val="32"/>
          <w:szCs w:val="32"/>
          <w:rtl/>
        </w:rPr>
        <w:t xml:space="preserve"> والاقتصار على ذلك بالنظر إلى الكثير وإلا فقد يكون الوصل غير ذلك كألف </w:t>
      </w:r>
      <w:r w:rsidR="00FE649F" w:rsidRPr="00BD6819">
        <w:rPr>
          <w:rFonts w:ascii="Traditional Arabic" w:eastAsia="Calibri" w:hAnsi="Traditional Arabic" w:cs="Traditional Arabic" w:hint="cs"/>
          <w:sz w:val="32"/>
          <w:szCs w:val="32"/>
          <w:rtl/>
        </w:rPr>
        <w:t>الضمير،</w:t>
      </w:r>
      <w:r w:rsidRPr="00BD6819">
        <w:rPr>
          <w:rFonts w:ascii="Traditional Arabic" w:eastAsia="Calibri" w:hAnsi="Traditional Arabic" w:cs="Traditional Arabic" w:hint="cs"/>
          <w:sz w:val="32"/>
          <w:szCs w:val="32"/>
          <w:rtl/>
        </w:rPr>
        <w:t xml:space="preserve"> وواوه المضموم </w:t>
      </w:r>
      <w:r w:rsidR="00FE649F" w:rsidRPr="00BD6819">
        <w:rPr>
          <w:rFonts w:ascii="Traditional Arabic" w:eastAsia="Calibri" w:hAnsi="Traditional Arabic" w:cs="Traditional Arabic" w:hint="cs"/>
          <w:sz w:val="32"/>
          <w:szCs w:val="32"/>
          <w:rtl/>
        </w:rPr>
        <w:t>ماقبلها،</w:t>
      </w:r>
      <w:r w:rsidRPr="00BD6819">
        <w:rPr>
          <w:rFonts w:ascii="Traditional Arabic" w:eastAsia="Calibri" w:hAnsi="Traditional Arabic" w:cs="Traditional Arabic" w:hint="cs"/>
          <w:sz w:val="32"/>
          <w:szCs w:val="32"/>
          <w:rtl/>
        </w:rPr>
        <w:t xml:space="preserve"> ويائه المكسور ما </w:t>
      </w:r>
      <w:r w:rsidR="00FE649F" w:rsidRPr="00BD6819">
        <w:rPr>
          <w:rFonts w:ascii="Traditional Arabic" w:eastAsia="Calibri" w:hAnsi="Traditional Arabic" w:cs="Traditional Arabic" w:hint="cs"/>
          <w:sz w:val="32"/>
          <w:szCs w:val="32"/>
          <w:rtl/>
        </w:rPr>
        <w:t>قبلها.</w:t>
      </w:r>
    </w:p>
    <w:p w14:paraId="03BF8D02" w14:textId="77777777" w:rsidR="00BD6819" w:rsidRPr="00BD6819" w:rsidRDefault="00BD6819"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 </w:t>
      </w:r>
      <w:r w:rsidR="00FE649F" w:rsidRPr="00BD6819">
        <w:rPr>
          <w:rFonts w:ascii="Traditional Arabic" w:eastAsia="Calibri" w:hAnsi="Traditional Arabic" w:cs="Traditional Arabic" w:hint="cs"/>
          <w:b/>
          <w:bCs/>
          <w:sz w:val="32"/>
          <w:szCs w:val="32"/>
          <w:rtl/>
        </w:rPr>
        <w:t>الخروج:</w:t>
      </w:r>
      <w:r w:rsidRPr="00BD6819">
        <w:rPr>
          <w:rFonts w:ascii="Traditional Arabic" w:eastAsia="Calibri" w:hAnsi="Traditional Arabic" w:cs="Traditional Arabic" w:hint="cs"/>
          <w:sz w:val="32"/>
          <w:szCs w:val="32"/>
          <w:rtl/>
        </w:rPr>
        <w:t xml:space="preserve"> وهو حرف مدّ ناشئ عن إشباع حركة هاء الوصل إذا كانت محركة بإحدى الحركات </w:t>
      </w:r>
      <w:r w:rsidR="00FE649F" w:rsidRPr="00BD6819">
        <w:rPr>
          <w:rFonts w:ascii="Traditional Arabic" w:eastAsia="Calibri" w:hAnsi="Traditional Arabic" w:cs="Traditional Arabic" w:hint="cs"/>
          <w:sz w:val="32"/>
          <w:szCs w:val="32"/>
          <w:rtl/>
        </w:rPr>
        <w:t>الثلاث.</w:t>
      </w:r>
    </w:p>
    <w:p w14:paraId="66914663" w14:textId="77777777" w:rsidR="00BD6819" w:rsidRPr="00BD6819" w:rsidRDefault="00BD6819"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 xml:space="preserve">التأسيس </w:t>
      </w:r>
      <w:r w:rsidR="00FE649F" w:rsidRPr="00BD6819">
        <w:rPr>
          <w:rFonts w:ascii="Traditional Arabic" w:eastAsia="Calibri" w:hAnsi="Traditional Arabic" w:cs="Traditional Arabic" w:hint="cs"/>
          <w:b/>
          <w:bCs/>
          <w:sz w:val="32"/>
          <w:szCs w:val="32"/>
          <w:rtl/>
        </w:rPr>
        <w:t>والدخيل:</w:t>
      </w:r>
      <w:r w:rsidRPr="00BD6819">
        <w:rPr>
          <w:rFonts w:ascii="Traditional Arabic" w:eastAsia="Calibri" w:hAnsi="Traditional Arabic" w:cs="Traditional Arabic" w:hint="cs"/>
          <w:sz w:val="32"/>
          <w:szCs w:val="32"/>
          <w:rtl/>
        </w:rPr>
        <w:t xml:space="preserve"> ألف بينها وبين الرّوي حرف </w:t>
      </w:r>
      <w:r w:rsidR="00FE649F" w:rsidRPr="00BD6819">
        <w:rPr>
          <w:rFonts w:ascii="Traditional Arabic" w:eastAsia="Calibri" w:hAnsi="Traditional Arabic" w:cs="Traditional Arabic" w:hint="cs"/>
          <w:sz w:val="32"/>
          <w:szCs w:val="32"/>
          <w:rtl/>
        </w:rPr>
        <w:t>واحد،</w:t>
      </w:r>
      <w:r w:rsidRPr="00BD6819">
        <w:rPr>
          <w:rFonts w:ascii="Traditional Arabic" w:eastAsia="Calibri" w:hAnsi="Traditional Arabic" w:cs="Traditional Arabic" w:hint="cs"/>
          <w:sz w:val="32"/>
          <w:szCs w:val="32"/>
          <w:rtl/>
        </w:rPr>
        <w:t xml:space="preserve"> هذا الحرف هو </w:t>
      </w:r>
      <w:r w:rsidR="00FE649F" w:rsidRPr="00BD6819">
        <w:rPr>
          <w:rFonts w:ascii="Traditional Arabic" w:eastAsia="Calibri" w:hAnsi="Traditional Arabic" w:cs="Traditional Arabic" w:hint="cs"/>
          <w:sz w:val="32"/>
          <w:szCs w:val="32"/>
          <w:rtl/>
        </w:rPr>
        <w:t>الدّخيل.</w:t>
      </w:r>
    </w:p>
    <w:p w14:paraId="6E463ACC" w14:textId="77777777" w:rsidR="00FF355C" w:rsidRPr="006937FE" w:rsidRDefault="00BD6819" w:rsidP="006937FE">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b/>
          <w:bCs/>
          <w:sz w:val="32"/>
          <w:szCs w:val="32"/>
          <w:rtl/>
        </w:rPr>
        <w:t>الرّدف:</w:t>
      </w:r>
      <w:r w:rsidRPr="00BD6819">
        <w:rPr>
          <w:rFonts w:ascii="Traditional Arabic" w:eastAsia="Calibri" w:hAnsi="Traditional Arabic" w:cs="Traditional Arabic" w:hint="cs"/>
          <w:sz w:val="32"/>
          <w:szCs w:val="32"/>
          <w:rtl/>
        </w:rPr>
        <w:t xml:space="preserve"> وهو حرف مدّ يسبق حرف الرّوي سواء أكان ألفا أم واوا أم </w:t>
      </w:r>
      <w:r w:rsidR="00FE649F" w:rsidRPr="00BD6819">
        <w:rPr>
          <w:rFonts w:ascii="Traditional Arabic" w:eastAsia="Calibri" w:hAnsi="Traditional Arabic" w:cs="Traditional Arabic" w:hint="cs"/>
          <w:sz w:val="32"/>
          <w:szCs w:val="32"/>
          <w:rtl/>
        </w:rPr>
        <w:t>ياء»</w:t>
      </w:r>
      <w:r w:rsidRPr="00BD6819">
        <w:rPr>
          <w:rFonts w:ascii="Traditional Arabic" w:eastAsia="Calibri" w:hAnsi="Traditional Arabic" w:cs="Traditional Arabic"/>
          <w:b/>
          <w:bCs/>
          <w:sz w:val="32"/>
          <w:szCs w:val="32"/>
          <w:vertAlign w:val="superscript"/>
          <w:rtl/>
        </w:rPr>
        <w:footnoteReference w:id="74"/>
      </w:r>
      <w:r w:rsidRPr="00BD6819">
        <w:rPr>
          <w:rFonts w:ascii="Traditional Arabic" w:eastAsia="Calibri" w:hAnsi="Traditional Arabic" w:cs="Traditional Arabic" w:hint="cs"/>
          <w:sz w:val="32"/>
          <w:szCs w:val="32"/>
          <w:rtl/>
        </w:rPr>
        <w:t>.</w:t>
      </w:r>
    </w:p>
    <w:p w14:paraId="174AA776"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2- المستوى الداخلي للانزياح </w:t>
      </w:r>
      <w:r w:rsidR="00FE649F" w:rsidRPr="00BD6819">
        <w:rPr>
          <w:rFonts w:ascii="Traditional Arabic" w:eastAsia="Calibri" w:hAnsi="Traditional Arabic" w:cs="Traditional Arabic" w:hint="cs"/>
          <w:b/>
          <w:bCs/>
          <w:sz w:val="32"/>
          <w:szCs w:val="32"/>
          <w:rtl/>
        </w:rPr>
        <w:t>الإيقاعي:</w:t>
      </w:r>
      <w:r w:rsidRPr="00BD6819">
        <w:rPr>
          <w:rFonts w:ascii="Traditional Arabic" w:eastAsia="Calibri" w:hAnsi="Traditional Arabic" w:cs="Traditional Arabic" w:hint="cs"/>
          <w:b/>
          <w:bCs/>
          <w:sz w:val="32"/>
          <w:szCs w:val="32"/>
          <w:rtl/>
        </w:rPr>
        <w:t xml:space="preserve"> </w:t>
      </w:r>
    </w:p>
    <w:p w14:paraId="26071D61"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تعدّ الموسيقى الدّاخلية نغمات خفية تضفي سحرا في القصيدة حيث يحرّف الشاعر النغمات الموسيقية التي تضفيها خصائص الكلمات دون الاعتماد على الوزن </w:t>
      </w:r>
      <w:r w:rsidR="00FE649F" w:rsidRPr="00BD6819">
        <w:rPr>
          <w:rFonts w:ascii="Traditional Arabic" w:eastAsia="Calibri" w:hAnsi="Traditional Arabic" w:cs="Traditional Arabic" w:hint="cs"/>
          <w:sz w:val="32"/>
          <w:szCs w:val="32"/>
          <w:rtl/>
        </w:rPr>
        <w:t>والقافية، «إن</w:t>
      </w:r>
      <w:r w:rsidRPr="00BD6819">
        <w:rPr>
          <w:rFonts w:ascii="Traditional Arabic" w:eastAsia="Calibri" w:hAnsi="Traditional Arabic" w:cs="Traditional Arabic" w:hint="cs"/>
          <w:sz w:val="32"/>
          <w:szCs w:val="32"/>
          <w:rtl/>
        </w:rPr>
        <w:t xml:space="preserve"> الموسيقى الدّاخلية سرّ العبقريّة عند الشعراء </w:t>
      </w:r>
      <w:r w:rsidR="00FE649F" w:rsidRPr="00BD6819">
        <w:rPr>
          <w:rFonts w:ascii="Traditional Arabic" w:eastAsia="Calibri" w:hAnsi="Traditional Arabic" w:cs="Traditional Arabic" w:hint="cs"/>
          <w:sz w:val="32"/>
          <w:szCs w:val="32"/>
          <w:rtl/>
        </w:rPr>
        <w:t>والأدباء،</w:t>
      </w:r>
      <w:r w:rsidRPr="00BD6819">
        <w:rPr>
          <w:rFonts w:ascii="Traditional Arabic" w:eastAsia="Calibri" w:hAnsi="Traditional Arabic" w:cs="Traditional Arabic" w:hint="cs"/>
          <w:sz w:val="32"/>
          <w:szCs w:val="32"/>
          <w:rtl/>
        </w:rPr>
        <w:t xml:space="preserve"> هي السحر الذي ينشأ حين تتجاوز الكلمات على نحوٍ </w:t>
      </w:r>
      <w:r w:rsidR="00FE649F" w:rsidRPr="00BD6819">
        <w:rPr>
          <w:rFonts w:ascii="Traditional Arabic" w:eastAsia="Calibri" w:hAnsi="Traditional Arabic" w:cs="Traditional Arabic" w:hint="cs"/>
          <w:sz w:val="32"/>
          <w:szCs w:val="32"/>
          <w:rtl/>
        </w:rPr>
        <w:t>مخصوص،</w:t>
      </w:r>
      <w:r w:rsidRPr="00BD6819">
        <w:rPr>
          <w:rFonts w:ascii="Traditional Arabic" w:eastAsia="Calibri" w:hAnsi="Traditional Arabic" w:cs="Traditional Arabic" w:hint="cs"/>
          <w:sz w:val="32"/>
          <w:szCs w:val="32"/>
          <w:rtl/>
        </w:rPr>
        <w:t xml:space="preserve"> هي طريقة الاستهواء الصّوتي في اللغة</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75"/>
      </w:r>
      <w:r w:rsidRPr="00BD6819">
        <w:rPr>
          <w:rFonts w:ascii="Traditional Arabic" w:eastAsia="Calibri" w:hAnsi="Traditional Arabic" w:cs="Traditional Arabic" w:hint="cs"/>
          <w:sz w:val="32"/>
          <w:szCs w:val="32"/>
          <w:rtl/>
        </w:rPr>
        <w:t>.</w:t>
      </w:r>
    </w:p>
    <w:p w14:paraId="79FEDEF6" w14:textId="77777777" w:rsidR="00BD6819" w:rsidRPr="00BD6819" w:rsidRDefault="00BD6819" w:rsidP="001B0F0B">
      <w:pPr>
        <w:bidi/>
        <w:ind w:firstLine="340"/>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وتتعدّد الانزياحات الصّوتية على مستوى الإيقاع الدّاخلي في القصيدة نذكر </w:t>
      </w:r>
      <w:r w:rsidR="00FE649F" w:rsidRPr="00BD6819">
        <w:rPr>
          <w:rFonts w:ascii="Traditional Arabic" w:eastAsia="Calibri" w:hAnsi="Traditional Arabic" w:cs="Traditional Arabic" w:hint="cs"/>
          <w:sz w:val="32"/>
          <w:szCs w:val="32"/>
          <w:rtl/>
        </w:rPr>
        <w:t>أهمها:</w:t>
      </w:r>
      <w:r w:rsidRPr="00BD6819">
        <w:rPr>
          <w:rFonts w:ascii="Traditional Arabic" w:eastAsia="Calibri" w:hAnsi="Traditional Arabic" w:cs="Traditional Arabic" w:hint="cs"/>
          <w:sz w:val="32"/>
          <w:szCs w:val="32"/>
          <w:rtl/>
        </w:rPr>
        <w:t xml:space="preserve"> </w:t>
      </w:r>
    </w:p>
    <w:p w14:paraId="41BC8392"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2-1- </w:t>
      </w:r>
      <w:r w:rsidR="00FE649F" w:rsidRPr="00BD6819">
        <w:rPr>
          <w:rFonts w:ascii="Traditional Arabic" w:eastAsia="Calibri" w:hAnsi="Traditional Arabic" w:cs="Traditional Arabic" w:hint="cs"/>
          <w:b/>
          <w:bCs/>
          <w:sz w:val="32"/>
          <w:szCs w:val="32"/>
          <w:rtl/>
        </w:rPr>
        <w:t>التكرار:</w:t>
      </w:r>
    </w:p>
    <w:p w14:paraId="781049C8"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يعدّ </w:t>
      </w:r>
      <w:r w:rsidR="00FE649F" w:rsidRPr="00BD6819">
        <w:rPr>
          <w:rFonts w:ascii="Traditional Arabic" w:eastAsia="Calibri" w:hAnsi="Traditional Arabic" w:cs="Traditional Arabic" w:hint="cs"/>
          <w:sz w:val="32"/>
          <w:szCs w:val="32"/>
          <w:rtl/>
        </w:rPr>
        <w:t xml:space="preserve">التّكرار </w:t>
      </w:r>
      <w:r w:rsidR="00FE649F" w:rsidRPr="00BD6819">
        <w:rPr>
          <w:rFonts w:ascii="Traditional Arabic" w:eastAsia="Calibri" w:hAnsi="Traditional Arabic" w:cs="Traditional Arabic" w:hint="eastAsia"/>
          <w:sz w:val="32"/>
          <w:szCs w:val="32"/>
          <w:rtl/>
        </w:rPr>
        <w:t>«</w:t>
      </w:r>
      <w:r w:rsidR="00FE649F" w:rsidRPr="00BD6819">
        <w:rPr>
          <w:rFonts w:ascii="Traditional Arabic" w:eastAsia="Calibri" w:hAnsi="Traditional Arabic" w:cs="Traditional Arabic" w:hint="cs"/>
          <w:sz w:val="32"/>
          <w:szCs w:val="32"/>
          <w:rtl/>
        </w:rPr>
        <w:t>ظاهرة</w:t>
      </w:r>
      <w:r w:rsidRPr="00BD6819">
        <w:rPr>
          <w:rFonts w:ascii="Traditional Arabic" w:eastAsia="Calibri" w:hAnsi="Traditional Arabic" w:cs="Traditional Arabic" w:hint="cs"/>
          <w:sz w:val="32"/>
          <w:szCs w:val="32"/>
          <w:rtl/>
        </w:rPr>
        <w:t xml:space="preserve"> أسلوبية لها فاعليتها في الأثر </w:t>
      </w:r>
      <w:r w:rsidR="00FE649F" w:rsidRPr="00BD6819">
        <w:rPr>
          <w:rFonts w:ascii="Traditional Arabic" w:eastAsia="Calibri" w:hAnsi="Traditional Arabic" w:cs="Traditional Arabic" w:hint="cs"/>
          <w:sz w:val="32"/>
          <w:szCs w:val="32"/>
          <w:rtl/>
        </w:rPr>
        <w:t>الشعري،</w:t>
      </w:r>
      <w:r w:rsidRPr="00BD6819">
        <w:rPr>
          <w:rFonts w:ascii="Traditional Arabic" w:eastAsia="Calibri" w:hAnsi="Traditional Arabic" w:cs="Traditional Arabic" w:hint="cs"/>
          <w:sz w:val="32"/>
          <w:szCs w:val="32"/>
          <w:rtl/>
        </w:rPr>
        <w:t xml:space="preserve"> وتكثيف الإيقاع </w:t>
      </w:r>
      <w:r w:rsidR="00FE649F" w:rsidRPr="00BD6819">
        <w:rPr>
          <w:rFonts w:ascii="Traditional Arabic" w:eastAsia="Calibri" w:hAnsi="Traditional Arabic" w:cs="Traditional Arabic" w:hint="cs"/>
          <w:sz w:val="32"/>
          <w:szCs w:val="32"/>
          <w:rtl/>
        </w:rPr>
        <w:t>الموسيقي،</w:t>
      </w:r>
      <w:r w:rsidRPr="00BD6819">
        <w:rPr>
          <w:rFonts w:ascii="Traditional Arabic" w:eastAsia="Calibri" w:hAnsi="Traditional Arabic" w:cs="Traditional Arabic" w:hint="cs"/>
          <w:sz w:val="32"/>
          <w:szCs w:val="32"/>
          <w:rtl/>
        </w:rPr>
        <w:t xml:space="preserve"> عرفها العرب منذ القدم وحفل بها شعرهم بتكرار الأسماء </w:t>
      </w:r>
      <w:r w:rsidR="00FE649F" w:rsidRPr="00BD6819">
        <w:rPr>
          <w:rFonts w:ascii="Traditional Arabic" w:eastAsia="Calibri" w:hAnsi="Traditional Arabic" w:cs="Traditional Arabic" w:hint="cs"/>
          <w:sz w:val="32"/>
          <w:szCs w:val="32"/>
          <w:rtl/>
        </w:rPr>
        <w:t>والمواضع</w:t>
      </w:r>
      <w:r w:rsidRPr="00BD6819">
        <w:rPr>
          <w:rFonts w:ascii="Traditional Arabic" w:eastAsia="Calibri" w:hAnsi="Traditional Arabic" w:cs="Traditional Arabic" w:hint="cs"/>
          <w:sz w:val="32"/>
          <w:szCs w:val="32"/>
          <w:rtl/>
        </w:rPr>
        <w:t xml:space="preserve"> في مواقف </w:t>
      </w:r>
      <w:r w:rsidR="00FE649F" w:rsidRPr="00BD6819">
        <w:rPr>
          <w:rFonts w:ascii="Traditional Arabic" w:eastAsia="Calibri" w:hAnsi="Traditional Arabic" w:cs="Traditional Arabic" w:hint="cs"/>
          <w:sz w:val="32"/>
          <w:szCs w:val="32"/>
          <w:rtl/>
        </w:rPr>
        <w:t>مختلفة،</w:t>
      </w:r>
      <w:r w:rsidRPr="00BD6819">
        <w:rPr>
          <w:rFonts w:ascii="Traditional Arabic" w:eastAsia="Calibri" w:hAnsi="Traditional Arabic" w:cs="Traditional Arabic" w:hint="cs"/>
          <w:sz w:val="32"/>
          <w:szCs w:val="32"/>
          <w:rtl/>
        </w:rPr>
        <w:t xml:space="preserve"> والتكرار هو تناوب الألفاظ وإعادتها في سياق التعبير بحيث تشكّل نغما </w:t>
      </w:r>
      <w:r w:rsidR="00FE649F" w:rsidRPr="00BD6819">
        <w:rPr>
          <w:rFonts w:ascii="Traditional Arabic" w:eastAsia="Calibri" w:hAnsi="Traditional Arabic" w:cs="Traditional Arabic" w:hint="cs"/>
          <w:sz w:val="32"/>
          <w:szCs w:val="32"/>
          <w:rtl/>
        </w:rPr>
        <w:t>موسيقيّا»</w:t>
      </w:r>
      <w:r w:rsidRPr="00BD6819">
        <w:rPr>
          <w:rFonts w:ascii="Traditional Arabic" w:eastAsia="Calibri" w:hAnsi="Traditional Arabic" w:cs="Traditional Arabic"/>
          <w:b/>
          <w:bCs/>
          <w:sz w:val="32"/>
          <w:szCs w:val="32"/>
          <w:vertAlign w:val="superscript"/>
          <w:rtl/>
        </w:rPr>
        <w:footnoteReference w:id="76"/>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w:t>
      </w:r>
      <w:r w:rsidR="00912B1D">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والتكرار</w:t>
      </w:r>
      <w:r w:rsidR="00FE649F">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w:t>
      </w:r>
      <w:r w:rsidR="00FE649F">
        <w:rPr>
          <w:rFonts w:ascii="Traditional Arabic" w:eastAsia="Calibri" w:hAnsi="Traditional Arabic" w:cs="Traditional Arabic" w:hint="cs"/>
          <w:sz w:val="32"/>
          <w:szCs w:val="32"/>
          <w:rtl/>
        </w:rPr>
        <w:t>يقترن</w:t>
      </w:r>
      <w:r w:rsidRPr="00BD6819">
        <w:rPr>
          <w:rFonts w:ascii="Traditional Arabic" w:eastAsia="Calibri" w:hAnsi="Traditional Arabic" w:cs="Traditional Arabic" w:hint="cs"/>
          <w:sz w:val="32"/>
          <w:szCs w:val="32"/>
          <w:rtl/>
        </w:rPr>
        <w:t xml:space="preserve"> دائما بالهواجس </w:t>
      </w:r>
      <w:r w:rsidR="00FE649F" w:rsidRPr="00BD6819">
        <w:rPr>
          <w:rFonts w:ascii="Traditional Arabic" w:eastAsia="Calibri" w:hAnsi="Traditional Arabic" w:cs="Traditional Arabic" w:hint="cs"/>
          <w:sz w:val="32"/>
          <w:szCs w:val="32"/>
          <w:rtl/>
        </w:rPr>
        <w:t>والأحاسيس</w:t>
      </w:r>
      <w:r w:rsidRPr="00BD6819">
        <w:rPr>
          <w:rFonts w:ascii="Traditional Arabic" w:eastAsia="Calibri" w:hAnsi="Traditional Arabic" w:cs="Traditional Arabic" w:hint="cs"/>
          <w:sz w:val="32"/>
          <w:szCs w:val="32"/>
          <w:rtl/>
        </w:rPr>
        <w:t xml:space="preserve"> الأساسية التي تدمن الحضور في البيئة</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النفسية للشاعر</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77"/>
      </w:r>
      <w:r w:rsidRPr="00BD6819">
        <w:rPr>
          <w:rFonts w:ascii="Traditional Arabic" w:eastAsia="Calibri" w:hAnsi="Traditional Arabic" w:cs="Traditional Arabic" w:hint="cs"/>
          <w:sz w:val="32"/>
          <w:szCs w:val="32"/>
          <w:rtl/>
        </w:rPr>
        <w:t>.</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 ومن مظاهر التكرار في </w:t>
      </w:r>
      <w:r w:rsidR="00FE649F" w:rsidRPr="00BD6819">
        <w:rPr>
          <w:rFonts w:ascii="Traditional Arabic" w:eastAsia="Calibri" w:hAnsi="Traditional Arabic" w:cs="Traditional Arabic" w:hint="cs"/>
          <w:sz w:val="32"/>
          <w:szCs w:val="32"/>
          <w:rtl/>
        </w:rPr>
        <w:t>الشعر:</w:t>
      </w:r>
      <w:r w:rsidRPr="00BD6819">
        <w:rPr>
          <w:rFonts w:ascii="Traditional Arabic" w:eastAsia="Calibri" w:hAnsi="Traditional Arabic" w:cs="Traditional Arabic" w:hint="cs"/>
          <w:sz w:val="32"/>
          <w:szCs w:val="32"/>
          <w:rtl/>
        </w:rPr>
        <w:t xml:space="preserve"> </w:t>
      </w:r>
    </w:p>
    <w:p w14:paraId="23EB8461" w14:textId="77777777" w:rsidR="00BD6819" w:rsidRPr="00BD6819" w:rsidRDefault="00531ACE" w:rsidP="001B0F0B">
      <w:pPr>
        <w:bidi/>
        <w:spacing w:after="0"/>
        <w:ind w:firstLine="340"/>
        <w:jc w:val="both"/>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  </w:t>
      </w:r>
      <w:r w:rsidR="00BD6819" w:rsidRPr="00BD6819">
        <w:rPr>
          <w:rFonts w:ascii="Traditional Arabic" w:eastAsia="Calibri" w:hAnsi="Traditional Arabic" w:cs="Traditional Arabic" w:hint="cs"/>
          <w:b/>
          <w:bCs/>
          <w:sz w:val="32"/>
          <w:szCs w:val="32"/>
          <w:rtl/>
        </w:rPr>
        <w:t xml:space="preserve">تكرار </w:t>
      </w:r>
      <w:r w:rsidR="00FE649F" w:rsidRPr="00BD6819">
        <w:rPr>
          <w:rFonts w:ascii="Traditional Arabic" w:eastAsia="Calibri" w:hAnsi="Traditional Arabic" w:cs="Traditional Arabic" w:hint="cs"/>
          <w:b/>
          <w:bCs/>
          <w:sz w:val="32"/>
          <w:szCs w:val="32"/>
          <w:rtl/>
        </w:rPr>
        <w:t>الحروف:</w:t>
      </w:r>
      <w:r w:rsidR="00BD6819"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«حتى</w:t>
      </w:r>
      <w:r w:rsidR="00BD6819" w:rsidRPr="00BD6819">
        <w:rPr>
          <w:rFonts w:ascii="Traditional Arabic" w:eastAsia="Calibri" w:hAnsi="Traditional Arabic" w:cs="Traditional Arabic" w:hint="cs"/>
          <w:sz w:val="32"/>
          <w:szCs w:val="32"/>
          <w:rtl/>
        </w:rPr>
        <w:t xml:space="preserve"> أن المرء ليحسّ أن وعي الشاعر كان وراء هذا التكرار </w:t>
      </w:r>
      <w:r w:rsidR="00FE649F" w:rsidRPr="00BD6819">
        <w:rPr>
          <w:rFonts w:ascii="Traditional Arabic" w:eastAsia="Calibri" w:hAnsi="Traditional Arabic" w:cs="Traditional Arabic" w:hint="cs"/>
          <w:sz w:val="32"/>
          <w:szCs w:val="32"/>
          <w:rtl/>
        </w:rPr>
        <w:t>وكأنه</w:t>
      </w:r>
      <w:r w:rsidR="00A06D87">
        <w:rPr>
          <w:rFonts w:ascii="Traditional Arabic" w:eastAsia="Calibri" w:hAnsi="Traditional Arabic" w:cs="Traditional Arabic" w:hint="cs"/>
          <w:sz w:val="32"/>
          <w:szCs w:val="32"/>
          <w:rtl/>
        </w:rPr>
        <w:t xml:space="preserve"> يتعمّده من أجل أن يصل إل</w:t>
      </w:r>
      <w:r w:rsidR="00BD6819" w:rsidRPr="00BD6819">
        <w:rPr>
          <w:rFonts w:ascii="Traditional Arabic" w:eastAsia="Calibri" w:hAnsi="Traditional Arabic" w:cs="Traditional Arabic" w:hint="cs"/>
          <w:sz w:val="32"/>
          <w:szCs w:val="32"/>
          <w:rtl/>
        </w:rPr>
        <w:t xml:space="preserve">ى </w:t>
      </w:r>
      <w:r w:rsidR="00FE649F" w:rsidRPr="00BD6819">
        <w:rPr>
          <w:rFonts w:ascii="Traditional Arabic" w:eastAsia="Calibri" w:hAnsi="Traditional Arabic" w:cs="Traditional Arabic" w:hint="cs"/>
          <w:sz w:val="32"/>
          <w:szCs w:val="32"/>
          <w:rtl/>
        </w:rPr>
        <w:t>غرضه،</w:t>
      </w:r>
      <w:r w:rsidR="00BD6819" w:rsidRPr="00BD6819">
        <w:rPr>
          <w:rFonts w:ascii="Traditional Arabic" w:eastAsia="Calibri" w:hAnsi="Traditional Arabic" w:cs="Traditional Arabic" w:hint="cs"/>
          <w:sz w:val="32"/>
          <w:szCs w:val="32"/>
          <w:rtl/>
        </w:rPr>
        <w:t xml:space="preserve"> ف</w:t>
      </w:r>
      <w:r w:rsidR="00A06D87">
        <w:rPr>
          <w:rFonts w:ascii="Traditional Arabic" w:eastAsia="Calibri" w:hAnsi="Traditional Arabic" w:cs="Traditional Arabic" w:hint="cs"/>
          <w:sz w:val="32"/>
          <w:szCs w:val="32"/>
          <w:rtl/>
        </w:rPr>
        <w:t>هو من خلال تكراره للحروف يبتدع إ</w:t>
      </w:r>
      <w:r w:rsidR="00BD6819" w:rsidRPr="00BD6819">
        <w:rPr>
          <w:rFonts w:ascii="Traditional Arabic" w:eastAsia="Calibri" w:hAnsi="Traditional Arabic" w:cs="Traditional Arabic" w:hint="cs"/>
          <w:sz w:val="32"/>
          <w:szCs w:val="32"/>
          <w:rtl/>
        </w:rPr>
        <w:t xml:space="preserve">لى جانب البحر العروضي إيقاعا موسيقيا </w:t>
      </w:r>
      <w:r w:rsidR="00FE649F" w:rsidRPr="00BD6819">
        <w:rPr>
          <w:rFonts w:ascii="Traditional Arabic" w:eastAsia="Calibri" w:hAnsi="Traditional Arabic" w:cs="Traditional Arabic" w:hint="cs"/>
          <w:sz w:val="32"/>
          <w:szCs w:val="32"/>
          <w:rtl/>
        </w:rPr>
        <w:t>داخليا،</w:t>
      </w:r>
      <w:r w:rsidR="00BD6819" w:rsidRPr="00BD6819">
        <w:rPr>
          <w:rFonts w:ascii="Traditional Arabic" w:eastAsia="Calibri" w:hAnsi="Traditional Arabic" w:cs="Traditional Arabic" w:hint="cs"/>
          <w:sz w:val="32"/>
          <w:szCs w:val="32"/>
          <w:rtl/>
        </w:rPr>
        <w:t xml:space="preserve"> وهذا الإيقاع الموسيقي الدّاخلي يدل </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hint="cs"/>
          <w:sz w:val="32"/>
          <w:szCs w:val="32"/>
          <w:rtl/>
        </w:rPr>
        <w:t xml:space="preserve"> على الأقل </w:t>
      </w:r>
      <w:r w:rsidR="00BD6819" w:rsidRPr="00BD6819">
        <w:rPr>
          <w:rFonts w:ascii="Traditional Arabic" w:eastAsia="Calibri" w:hAnsi="Traditional Arabic" w:cs="Traditional Arabic"/>
          <w:sz w:val="32"/>
          <w:szCs w:val="32"/>
          <w:rtl/>
        </w:rPr>
        <w:t>–</w:t>
      </w:r>
      <w:r w:rsidR="00912B1D">
        <w:rPr>
          <w:rFonts w:ascii="Traditional Arabic" w:eastAsia="Calibri" w:hAnsi="Traditional Arabic" w:cs="Traditional Arabic" w:hint="cs"/>
          <w:sz w:val="32"/>
          <w:szCs w:val="32"/>
          <w:rtl/>
        </w:rPr>
        <w:t xml:space="preserve"> </w:t>
      </w:r>
      <w:r w:rsidR="00BD6819" w:rsidRPr="00BD6819">
        <w:rPr>
          <w:rFonts w:ascii="Traditional Arabic" w:eastAsia="Calibri" w:hAnsi="Traditional Arabic" w:cs="Traditional Arabic" w:hint="cs"/>
          <w:sz w:val="32"/>
          <w:szCs w:val="32"/>
          <w:rtl/>
        </w:rPr>
        <w:t xml:space="preserve">على النغمة الانفعالية التي يقصدها </w:t>
      </w:r>
      <w:r w:rsidR="00FE649F" w:rsidRPr="00BD6819">
        <w:rPr>
          <w:rFonts w:ascii="Traditional Arabic" w:eastAsia="Calibri" w:hAnsi="Traditional Arabic" w:cs="Traditional Arabic" w:hint="cs"/>
          <w:sz w:val="32"/>
          <w:szCs w:val="32"/>
          <w:rtl/>
        </w:rPr>
        <w:t>الشاعر»</w:t>
      </w:r>
      <w:r w:rsidR="00BD6819" w:rsidRPr="00BD6819">
        <w:rPr>
          <w:rFonts w:ascii="Traditional Arabic" w:eastAsia="Calibri" w:hAnsi="Traditional Arabic" w:cs="Traditional Arabic"/>
          <w:b/>
          <w:bCs/>
          <w:sz w:val="32"/>
          <w:szCs w:val="32"/>
          <w:vertAlign w:val="superscript"/>
          <w:rtl/>
        </w:rPr>
        <w:footnoteReference w:id="78"/>
      </w:r>
      <w:r w:rsidR="00BD6819" w:rsidRPr="00BD6819">
        <w:rPr>
          <w:rFonts w:ascii="Traditional Arabic" w:eastAsia="Calibri" w:hAnsi="Traditional Arabic" w:cs="Traditional Arabic" w:hint="cs"/>
          <w:sz w:val="32"/>
          <w:szCs w:val="32"/>
          <w:rtl/>
        </w:rPr>
        <w:t>.</w:t>
      </w:r>
    </w:p>
    <w:p w14:paraId="1D42477F"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 xml:space="preserve">تكرار الحركات </w:t>
      </w:r>
      <w:r w:rsidR="00FE649F" w:rsidRPr="00BD6819">
        <w:rPr>
          <w:rFonts w:ascii="Traditional Arabic" w:eastAsia="Calibri" w:hAnsi="Traditional Arabic" w:cs="Traditional Arabic" w:hint="cs"/>
          <w:b/>
          <w:bCs/>
          <w:sz w:val="32"/>
          <w:szCs w:val="32"/>
          <w:rtl/>
        </w:rPr>
        <w:t>المتجانسة:</w:t>
      </w:r>
      <w:r w:rsidRPr="00BD6819">
        <w:rPr>
          <w:rFonts w:ascii="Traditional Arabic" w:eastAsia="Calibri" w:hAnsi="Traditional Arabic" w:cs="Traditional Arabic"/>
          <w:sz w:val="32"/>
          <w:szCs w:val="32"/>
          <w:rtl/>
        </w:rPr>
        <w:t xml:space="preserve"> </w:t>
      </w:r>
      <w:r w:rsidR="00FE649F" w:rsidRPr="00BD6819">
        <w:rPr>
          <w:rFonts w:ascii="Traditional Arabic" w:eastAsia="Calibri" w:hAnsi="Traditional Arabic" w:cs="Traditional Arabic" w:hint="cs"/>
          <w:sz w:val="32"/>
          <w:szCs w:val="32"/>
          <w:rtl/>
        </w:rPr>
        <w:t>«وهذا</w:t>
      </w:r>
      <w:r w:rsidRPr="00BD6819">
        <w:rPr>
          <w:rFonts w:ascii="Traditional Arabic" w:eastAsia="Calibri" w:hAnsi="Traditional Arabic" w:cs="Traditional Arabic" w:hint="cs"/>
          <w:sz w:val="32"/>
          <w:szCs w:val="32"/>
          <w:rtl/>
        </w:rPr>
        <w:t xml:space="preserve"> التكرار ليس بأقل أهمية من الأنواع </w:t>
      </w:r>
      <w:r w:rsidR="00FE649F" w:rsidRPr="00BD6819">
        <w:rPr>
          <w:rFonts w:ascii="Traditional Arabic" w:eastAsia="Calibri" w:hAnsi="Traditional Arabic" w:cs="Traditional Arabic" w:hint="cs"/>
          <w:sz w:val="32"/>
          <w:szCs w:val="32"/>
          <w:rtl/>
        </w:rPr>
        <w:t>الأخرى،</w:t>
      </w:r>
      <w:r w:rsidRPr="00BD6819">
        <w:rPr>
          <w:rFonts w:ascii="Traditional Arabic" w:eastAsia="Calibri" w:hAnsi="Traditional Arabic" w:cs="Traditional Arabic" w:hint="cs"/>
          <w:sz w:val="32"/>
          <w:szCs w:val="32"/>
          <w:rtl/>
        </w:rPr>
        <w:t xml:space="preserve"> لأن الحركات لها وظيفة</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دلالية ايحائية فضلا عن كونها تساعد على النطق </w:t>
      </w:r>
      <w:r w:rsidR="00FE649F" w:rsidRPr="00BD6819">
        <w:rPr>
          <w:rFonts w:ascii="Traditional Arabic" w:eastAsia="Calibri" w:hAnsi="Traditional Arabic" w:cs="Traditional Arabic" w:hint="cs"/>
          <w:sz w:val="32"/>
          <w:szCs w:val="32"/>
          <w:rtl/>
        </w:rPr>
        <w:t>بالساكن.</w:t>
      </w:r>
      <w:r w:rsidRPr="00BD6819">
        <w:rPr>
          <w:rFonts w:ascii="Traditional Arabic" w:eastAsia="Calibri" w:hAnsi="Traditional Arabic" w:cs="Traditional Arabic" w:hint="cs"/>
          <w:sz w:val="32"/>
          <w:szCs w:val="32"/>
          <w:rtl/>
        </w:rPr>
        <w:t xml:space="preserve"> كما يقول </w:t>
      </w:r>
      <w:r w:rsidRPr="00BD6819">
        <w:rPr>
          <w:rFonts w:ascii="Traditional Arabic" w:eastAsia="Calibri" w:hAnsi="Traditional Arabic" w:cs="Traditional Arabic" w:hint="cs"/>
          <w:b/>
          <w:bCs/>
          <w:sz w:val="32"/>
          <w:szCs w:val="32"/>
          <w:rtl/>
        </w:rPr>
        <w:t>سيبويه</w:t>
      </w:r>
      <w:r w:rsidRPr="00BD6819">
        <w:rPr>
          <w:rFonts w:ascii="Traditional Arabic" w:eastAsia="Calibri" w:hAnsi="Traditional Arabic" w:cs="Traditional Arabic" w:hint="cs"/>
          <w:sz w:val="32"/>
          <w:szCs w:val="32"/>
          <w:rtl/>
        </w:rPr>
        <w:t xml:space="preserve"> يلحقن الحرف ليوصل </w:t>
      </w:r>
      <w:r w:rsidR="00A06D87">
        <w:rPr>
          <w:rFonts w:ascii="Traditional Arabic" w:eastAsia="Calibri" w:hAnsi="Traditional Arabic" w:cs="Traditional Arabic" w:hint="cs"/>
          <w:sz w:val="32"/>
          <w:szCs w:val="32"/>
          <w:rtl/>
        </w:rPr>
        <w:t xml:space="preserve">إلى </w:t>
      </w:r>
      <w:r w:rsidRPr="00BD6819">
        <w:rPr>
          <w:rFonts w:ascii="Traditional Arabic" w:eastAsia="Calibri" w:hAnsi="Traditional Arabic" w:cs="Traditional Arabic" w:hint="cs"/>
          <w:sz w:val="32"/>
          <w:szCs w:val="32"/>
          <w:rtl/>
        </w:rPr>
        <w:t xml:space="preserve">التكلم </w:t>
      </w:r>
      <w:r w:rsidR="00FE649F" w:rsidRPr="00BD6819">
        <w:rPr>
          <w:rFonts w:ascii="Traditional Arabic" w:eastAsia="Calibri" w:hAnsi="Traditional Arabic" w:cs="Traditional Arabic" w:hint="cs"/>
          <w:sz w:val="32"/>
          <w:szCs w:val="32"/>
          <w:rtl/>
        </w:rPr>
        <w:t>به.</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نحو:</w:t>
      </w:r>
      <w:r w:rsidRPr="00BD6819">
        <w:rPr>
          <w:rFonts w:ascii="Traditional Arabic" w:eastAsia="Calibri" w:hAnsi="Traditional Arabic" w:cs="Traditional Arabic" w:hint="cs"/>
          <w:sz w:val="32"/>
          <w:szCs w:val="32"/>
          <w:rtl/>
        </w:rPr>
        <w:t xml:space="preserve"> مكرٍ مفرٍ مقبلٍ </w:t>
      </w:r>
      <w:r w:rsidR="00FE649F" w:rsidRPr="00BD6819">
        <w:rPr>
          <w:rFonts w:ascii="Traditional Arabic" w:eastAsia="Calibri" w:hAnsi="Traditional Arabic" w:cs="Traditional Arabic" w:hint="cs"/>
          <w:sz w:val="32"/>
          <w:szCs w:val="32"/>
          <w:rtl/>
        </w:rPr>
        <w:t>مدبرٍ،</w:t>
      </w:r>
      <w:r w:rsidRPr="00BD6819">
        <w:rPr>
          <w:rFonts w:ascii="Traditional Arabic" w:eastAsia="Calibri" w:hAnsi="Traditional Arabic" w:cs="Traditional Arabic" w:hint="cs"/>
          <w:sz w:val="32"/>
          <w:szCs w:val="32"/>
          <w:rtl/>
        </w:rPr>
        <w:t xml:space="preserve"> ساهم بشكل جيّد في إحداث الجرس </w:t>
      </w:r>
      <w:r w:rsidR="00FE649F" w:rsidRPr="00BD6819">
        <w:rPr>
          <w:rFonts w:ascii="Traditional Arabic" w:eastAsia="Calibri" w:hAnsi="Traditional Arabic" w:cs="Traditional Arabic" w:hint="cs"/>
          <w:sz w:val="32"/>
          <w:szCs w:val="32"/>
          <w:rtl/>
        </w:rPr>
        <w:t>الموسيقي،</w:t>
      </w:r>
      <w:r w:rsidRPr="00BD6819">
        <w:rPr>
          <w:rFonts w:ascii="Traditional Arabic" w:eastAsia="Calibri" w:hAnsi="Traditional Arabic" w:cs="Traditional Arabic" w:hint="cs"/>
          <w:sz w:val="32"/>
          <w:szCs w:val="32"/>
          <w:rtl/>
        </w:rPr>
        <w:t xml:space="preserve"> وبالتالي إحداث انزياح في المستوى الصوتي ألا وهو تكرار الحركات بحيث يلفت انتباه </w:t>
      </w:r>
      <w:r w:rsidR="00FE649F" w:rsidRPr="00BD6819">
        <w:rPr>
          <w:rFonts w:ascii="Traditional Arabic" w:eastAsia="Calibri" w:hAnsi="Traditional Arabic" w:cs="Traditional Arabic" w:hint="cs"/>
          <w:sz w:val="32"/>
          <w:szCs w:val="32"/>
          <w:rtl/>
        </w:rPr>
        <w:t>القارئ</w:t>
      </w:r>
      <w:r w:rsidR="00A06D87">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79"/>
      </w:r>
      <w:r w:rsidRPr="00BD6819">
        <w:rPr>
          <w:rFonts w:ascii="Traditional Arabic" w:eastAsia="Calibri" w:hAnsi="Traditional Arabic" w:cs="Traditional Arabic" w:hint="cs"/>
          <w:sz w:val="32"/>
          <w:szCs w:val="32"/>
          <w:rtl/>
        </w:rPr>
        <w:t>.</w:t>
      </w:r>
    </w:p>
    <w:p w14:paraId="12BD86D7"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تكرار </w:t>
      </w:r>
      <w:r w:rsidR="00FE649F" w:rsidRPr="00BD6819">
        <w:rPr>
          <w:rFonts w:ascii="Traditional Arabic" w:eastAsia="Calibri" w:hAnsi="Traditional Arabic" w:cs="Traditional Arabic" w:hint="cs"/>
          <w:b/>
          <w:bCs/>
          <w:sz w:val="32"/>
          <w:szCs w:val="32"/>
          <w:rtl/>
        </w:rPr>
        <w:t>الكلمة:</w:t>
      </w:r>
      <w:r w:rsidRPr="00BD6819">
        <w:rPr>
          <w:rFonts w:ascii="Traditional Arabic" w:eastAsia="Calibri" w:hAnsi="Traditional Arabic" w:cs="Traditional Arabic" w:hint="cs"/>
          <w:b/>
          <w:bCs/>
          <w:sz w:val="32"/>
          <w:szCs w:val="32"/>
          <w:rtl/>
        </w:rPr>
        <w:t xml:space="preserve"> </w:t>
      </w:r>
      <w:r w:rsidR="00FE649F" w:rsidRPr="00BD6819">
        <w:rPr>
          <w:rFonts w:ascii="Traditional Arabic" w:eastAsia="Calibri" w:hAnsi="Traditional Arabic" w:cs="Traditional Arabic" w:hint="cs"/>
          <w:sz w:val="32"/>
          <w:szCs w:val="32"/>
          <w:rtl/>
        </w:rPr>
        <w:t>«وهو</w:t>
      </w:r>
      <w:r w:rsidRPr="00BD6819">
        <w:rPr>
          <w:rFonts w:ascii="Traditional Arabic" w:eastAsia="Calibri" w:hAnsi="Traditional Arabic" w:cs="Traditional Arabic" w:hint="cs"/>
          <w:sz w:val="32"/>
          <w:szCs w:val="32"/>
          <w:rtl/>
        </w:rPr>
        <w:t xml:space="preserve"> تكرار كلمة معيّنة على مستوى البيت أو على مستوى النص ممّا يحقّق بعدا إيقاعيا </w:t>
      </w:r>
      <w:r w:rsidR="00FE649F" w:rsidRPr="00BD6819">
        <w:rPr>
          <w:rFonts w:ascii="Traditional Arabic" w:eastAsia="Calibri" w:hAnsi="Traditional Arabic" w:cs="Traditional Arabic" w:hint="cs"/>
          <w:sz w:val="32"/>
          <w:szCs w:val="32"/>
          <w:rtl/>
        </w:rPr>
        <w:t>ودلاليا،</w:t>
      </w:r>
      <w:r w:rsidRPr="00BD6819">
        <w:rPr>
          <w:rFonts w:ascii="Traditional Arabic" w:eastAsia="Calibri" w:hAnsi="Traditional Arabic" w:cs="Traditional Arabic" w:hint="cs"/>
          <w:sz w:val="32"/>
          <w:szCs w:val="32"/>
          <w:rtl/>
        </w:rPr>
        <w:t xml:space="preserve"> فالتكرار يسلّط الضوء على نقطة حسّاسة في العبارة ويكشف عن اهتمام المتكلّم </w:t>
      </w:r>
      <w:r w:rsidR="00FE649F" w:rsidRPr="00BD6819">
        <w:rPr>
          <w:rFonts w:ascii="Traditional Arabic" w:eastAsia="Calibri" w:hAnsi="Traditional Arabic" w:cs="Traditional Arabic" w:hint="cs"/>
          <w:sz w:val="32"/>
          <w:szCs w:val="32"/>
          <w:rtl/>
        </w:rPr>
        <w:t>بها،</w:t>
      </w:r>
      <w:r w:rsidRPr="00BD6819">
        <w:rPr>
          <w:rFonts w:ascii="Traditional Arabic" w:eastAsia="Calibri" w:hAnsi="Traditional Arabic" w:cs="Traditional Arabic" w:hint="cs"/>
          <w:sz w:val="32"/>
          <w:szCs w:val="32"/>
          <w:rtl/>
        </w:rPr>
        <w:t xml:space="preserve"> فضلا عن أهميته في الإيقاع</w:t>
      </w:r>
      <w:r w:rsidR="006937FE">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لأن ا</w:t>
      </w:r>
      <w:r w:rsidR="000206C0">
        <w:rPr>
          <w:rFonts w:ascii="Traditional Arabic" w:eastAsia="Calibri" w:hAnsi="Traditional Arabic" w:cs="Traditional Arabic" w:hint="cs"/>
          <w:sz w:val="32"/>
          <w:szCs w:val="32"/>
          <w:rtl/>
        </w:rPr>
        <w:t>لإي</w:t>
      </w:r>
      <w:r w:rsidRPr="00BD6819">
        <w:rPr>
          <w:rFonts w:ascii="Traditional Arabic" w:eastAsia="Calibri" w:hAnsi="Traditional Arabic" w:cs="Traditional Arabic" w:hint="cs"/>
          <w:sz w:val="32"/>
          <w:szCs w:val="32"/>
          <w:rtl/>
        </w:rPr>
        <w:t xml:space="preserve">قاع يتحقّق بالتكرار مهما كان عدد مرات هذا </w:t>
      </w:r>
      <w:r w:rsidR="00FE649F" w:rsidRPr="00BD6819">
        <w:rPr>
          <w:rFonts w:ascii="Traditional Arabic" w:eastAsia="Calibri" w:hAnsi="Traditional Arabic" w:cs="Traditional Arabic" w:hint="cs"/>
          <w:sz w:val="32"/>
          <w:szCs w:val="32"/>
          <w:rtl/>
        </w:rPr>
        <w:t>التكرار»</w:t>
      </w:r>
      <w:r w:rsidRPr="00BD6819">
        <w:rPr>
          <w:rFonts w:ascii="Traditional Arabic" w:eastAsia="Calibri" w:hAnsi="Traditional Arabic" w:cs="Traditional Arabic"/>
          <w:b/>
          <w:bCs/>
          <w:sz w:val="32"/>
          <w:szCs w:val="32"/>
          <w:vertAlign w:val="superscript"/>
          <w:rtl/>
        </w:rPr>
        <w:footnoteReference w:id="80"/>
      </w:r>
      <w:r w:rsidRPr="00BD6819">
        <w:rPr>
          <w:rFonts w:ascii="Traditional Arabic" w:eastAsia="Calibri" w:hAnsi="Traditional Arabic" w:cs="Traditional Arabic" w:hint="cs"/>
          <w:sz w:val="32"/>
          <w:szCs w:val="32"/>
          <w:rtl/>
        </w:rPr>
        <w:t>.</w:t>
      </w:r>
    </w:p>
    <w:p w14:paraId="0BEAA653"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lastRenderedPageBreak/>
        <w:t xml:space="preserve">فالتكرار نغم موسيقي يضفي رونقا وجمالا على الشعر </w:t>
      </w:r>
      <w:r w:rsidR="00FE649F" w:rsidRPr="00BD6819">
        <w:rPr>
          <w:rFonts w:ascii="Traditional Arabic" w:eastAsia="Calibri" w:hAnsi="Traditional Arabic" w:cs="Traditional Arabic" w:hint="cs"/>
          <w:sz w:val="32"/>
          <w:szCs w:val="32"/>
          <w:rtl/>
        </w:rPr>
        <w:t>العربي؛</w:t>
      </w:r>
      <w:r w:rsidRPr="00BD6819">
        <w:rPr>
          <w:rFonts w:ascii="Traditional Arabic" w:eastAsia="Calibri" w:hAnsi="Traditional Arabic" w:cs="Traditional Arabic" w:hint="cs"/>
          <w:sz w:val="32"/>
          <w:szCs w:val="32"/>
          <w:rtl/>
        </w:rPr>
        <w:t xml:space="preserve"> حيث يستعمل الشاعر التكرار ليجسد مختلف </w:t>
      </w:r>
      <w:r w:rsidR="00FE649F" w:rsidRPr="00BD6819">
        <w:rPr>
          <w:rFonts w:ascii="Traditional Arabic" w:eastAsia="Calibri" w:hAnsi="Traditional Arabic" w:cs="Traditional Arabic" w:hint="cs"/>
          <w:sz w:val="32"/>
          <w:szCs w:val="32"/>
          <w:rtl/>
        </w:rPr>
        <w:t>المعاني،</w:t>
      </w:r>
      <w:r w:rsidRPr="00BD6819">
        <w:rPr>
          <w:rFonts w:ascii="Traditional Arabic" w:eastAsia="Calibri" w:hAnsi="Traditional Arabic" w:cs="Traditional Arabic" w:hint="cs"/>
          <w:sz w:val="32"/>
          <w:szCs w:val="32"/>
          <w:rtl/>
        </w:rPr>
        <w:t xml:space="preserve"> معبّرا عن </w:t>
      </w:r>
      <w:r w:rsidR="00FE649F" w:rsidRPr="00BD6819">
        <w:rPr>
          <w:rFonts w:ascii="Traditional Arabic" w:eastAsia="Calibri" w:hAnsi="Traditional Arabic" w:cs="Traditional Arabic" w:hint="cs"/>
          <w:sz w:val="32"/>
          <w:szCs w:val="32"/>
          <w:rtl/>
        </w:rPr>
        <w:t>أحاسيسه،</w:t>
      </w:r>
      <w:r w:rsidRPr="00BD6819">
        <w:rPr>
          <w:rFonts w:ascii="Traditional Arabic" w:eastAsia="Calibri" w:hAnsi="Traditional Arabic" w:cs="Traditional Arabic" w:hint="cs"/>
          <w:sz w:val="32"/>
          <w:szCs w:val="32"/>
          <w:rtl/>
        </w:rPr>
        <w:t xml:space="preserve"> ملامسا بها مشاعر المتلقي </w:t>
      </w:r>
      <w:r w:rsidR="00FE649F" w:rsidRPr="00BD6819">
        <w:rPr>
          <w:rFonts w:ascii="Traditional Arabic" w:eastAsia="Calibri" w:hAnsi="Traditional Arabic" w:cs="Traditional Arabic" w:hint="cs"/>
          <w:sz w:val="32"/>
          <w:szCs w:val="32"/>
          <w:rtl/>
        </w:rPr>
        <w:t>وإثارته.</w:t>
      </w:r>
    </w:p>
    <w:p w14:paraId="43FB64D1"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2-2- </w:t>
      </w:r>
      <w:r w:rsidR="00FE649F" w:rsidRPr="00BD6819">
        <w:rPr>
          <w:rFonts w:ascii="Traditional Arabic" w:eastAsia="Calibri" w:hAnsi="Traditional Arabic" w:cs="Traditional Arabic" w:hint="cs"/>
          <w:b/>
          <w:bCs/>
          <w:sz w:val="32"/>
          <w:szCs w:val="32"/>
          <w:rtl/>
        </w:rPr>
        <w:t>التوازي:</w:t>
      </w:r>
    </w:p>
    <w:p w14:paraId="1E577547"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 يعرف التّوازي بأنّه</w:t>
      </w:r>
      <w:r w:rsidR="000206C0">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«مصطلح</w:t>
      </w:r>
      <w:r w:rsidRPr="00BD6819">
        <w:rPr>
          <w:rFonts w:ascii="Traditional Arabic" w:eastAsia="Calibri" w:hAnsi="Traditional Arabic" w:cs="Traditional Arabic" w:hint="cs"/>
          <w:sz w:val="32"/>
          <w:szCs w:val="32"/>
          <w:rtl/>
        </w:rPr>
        <w:t xml:space="preserve"> التوازي من المصطلحات النقدية التي شاعت في النقد الحديث وقد تناوله النقاد العرب القدماء تحت مسميات متعدّدة </w:t>
      </w:r>
      <w:r w:rsidR="00FE649F" w:rsidRPr="00BD6819">
        <w:rPr>
          <w:rFonts w:ascii="Traditional Arabic" w:eastAsia="Calibri" w:hAnsi="Traditional Arabic" w:cs="Traditional Arabic" w:hint="cs"/>
          <w:sz w:val="32"/>
          <w:szCs w:val="32"/>
          <w:rtl/>
        </w:rPr>
        <w:t>مثل:</w:t>
      </w:r>
      <w:r w:rsidRPr="00BD6819">
        <w:rPr>
          <w:rFonts w:ascii="Traditional Arabic" w:eastAsia="Calibri" w:hAnsi="Traditional Arabic" w:cs="Traditional Arabic" w:hint="cs"/>
          <w:sz w:val="32"/>
          <w:szCs w:val="32"/>
          <w:rtl/>
        </w:rPr>
        <w:t xml:space="preserve"> الترصيع </w:t>
      </w:r>
      <w:r w:rsidR="00FE649F" w:rsidRPr="00BD6819">
        <w:rPr>
          <w:rFonts w:ascii="Traditional Arabic" w:eastAsia="Calibri" w:hAnsi="Traditional Arabic" w:cs="Traditional Arabic" w:hint="cs"/>
          <w:sz w:val="32"/>
          <w:szCs w:val="32"/>
          <w:rtl/>
        </w:rPr>
        <w:t>والتشطير</w:t>
      </w:r>
      <w:r w:rsidRPr="00BD6819">
        <w:rPr>
          <w:rFonts w:ascii="Traditional Arabic" w:eastAsia="Calibri" w:hAnsi="Traditional Arabic" w:cs="Traditional Arabic" w:hint="cs"/>
          <w:sz w:val="32"/>
          <w:szCs w:val="32"/>
          <w:rtl/>
        </w:rPr>
        <w:t xml:space="preserve"> والتجنيس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والتوازي من المفاهيم اللسانية التي تسربت إلى النقد الأدبي </w:t>
      </w:r>
      <w:r w:rsidR="00FE649F" w:rsidRPr="00BD6819">
        <w:rPr>
          <w:rFonts w:ascii="Traditional Arabic" w:eastAsia="Calibri" w:hAnsi="Traditional Arabic" w:cs="Traditional Arabic" w:hint="cs"/>
          <w:sz w:val="32"/>
          <w:szCs w:val="32"/>
          <w:rtl/>
        </w:rPr>
        <w:t>الحديث»</w:t>
      </w:r>
      <w:r w:rsidRPr="00BD6819">
        <w:rPr>
          <w:rFonts w:ascii="Traditional Arabic" w:eastAsia="Calibri" w:hAnsi="Traditional Arabic" w:cs="Traditional Arabic"/>
          <w:b/>
          <w:bCs/>
          <w:sz w:val="32"/>
          <w:szCs w:val="32"/>
          <w:vertAlign w:val="superscript"/>
          <w:rtl/>
        </w:rPr>
        <w:footnoteReference w:id="81"/>
      </w:r>
      <w:r w:rsidRPr="00BD6819">
        <w:rPr>
          <w:rFonts w:ascii="Traditional Arabic" w:eastAsia="Calibri" w:hAnsi="Traditional Arabic" w:cs="Traditional Arabic" w:hint="cs"/>
          <w:b/>
          <w:bCs/>
          <w:sz w:val="32"/>
          <w:szCs w:val="32"/>
          <w:rtl/>
        </w:rPr>
        <w:t>.</w:t>
      </w:r>
      <w:r w:rsidR="000206C0">
        <w:rPr>
          <w:rFonts w:ascii="Traditional Arabic" w:eastAsia="Calibri" w:hAnsi="Traditional Arabic" w:cs="Traditional Arabic" w:hint="cs"/>
          <w:sz w:val="32"/>
          <w:szCs w:val="32"/>
          <w:rtl/>
        </w:rPr>
        <w:t xml:space="preserve"> ويضيف</w:t>
      </w:r>
      <w:r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ياكبسون</w:t>
      </w:r>
      <w:r w:rsidRPr="00BD6819">
        <w:rPr>
          <w:rFonts w:ascii="Traditional Arabic" w:eastAsia="Calibri" w:hAnsi="Traditional Arabic" w:cs="Traditional Arabic" w:hint="cs"/>
          <w:sz w:val="32"/>
          <w:szCs w:val="32"/>
          <w:rtl/>
        </w:rPr>
        <w:t xml:space="preserve"> مفهومه للتعادل أو التواز</w:t>
      </w:r>
      <w:r w:rsidR="000206C0">
        <w:rPr>
          <w:rFonts w:ascii="Traditional Arabic" w:eastAsia="Calibri" w:hAnsi="Traditional Arabic" w:cs="Traditional Arabic" w:hint="cs"/>
          <w:sz w:val="32"/>
          <w:szCs w:val="32"/>
          <w:rtl/>
        </w:rPr>
        <w:t>ي فيقول بأنه</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rtl/>
        </w:rPr>
        <w:t xml:space="preserve"> «</w:t>
      </w:r>
      <w:r w:rsidRPr="00BD6819">
        <w:rPr>
          <w:rFonts w:ascii="Traditional Arabic" w:eastAsia="Calibri" w:hAnsi="Traditional Arabic" w:cs="Traditional Arabic" w:hint="cs"/>
          <w:sz w:val="32"/>
          <w:szCs w:val="32"/>
          <w:rtl/>
        </w:rPr>
        <w:t xml:space="preserve">كل مقطع في الشعر له علاقة توازن مع المقاطع الأخرى في نفس </w:t>
      </w:r>
      <w:r w:rsidR="00FE649F" w:rsidRPr="00BD6819">
        <w:rPr>
          <w:rFonts w:ascii="Traditional Arabic" w:eastAsia="Calibri" w:hAnsi="Traditional Arabic" w:cs="Traditional Arabic" w:hint="cs"/>
          <w:sz w:val="32"/>
          <w:szCs w:val="32"/>
          <w:rtl/>
        </w:rPr>
        <w:t>المتتالية،</w:t>
      </w:r>
      <w:r w:rsidRPr="00BD6819">
        <w:rPr>
          <w:rFonts w:ascii="Traditional Arabic" w:eastAsia="Calibri" w:hAnsi="Traditional Arabic" w:cs="Traditional Arabic" w:hint="cs"/>
          <w:sz w:val="32"/>
          <w:szCs w:val="32"/>
          <w:rtl/>
        </w:rPr>
        <w:t xml:space="preserve"> وكل نبر يفترض أن يكون مساويا لنبر كلمة </w:t>
      </w:r>
      <w:r w:rsidR="00FE649F" w:rsidRPr="00BD6819">
        <w:rPr>
          <w:rFonts w:ascii="Traditional Arabic" w:eastAsia="Calibri" w:hAnsi="Traditional Arabic" w:cs="Traditional Arabic" w:hint="cs"/>
          <w:sz w:val="32"/>
          <w:szCs w:val="32"/>
          <w:rtl/>
        </w:rPr>
        <w:t>أخرى،</w:t>
      </w:r>
      <w:r w:rsidRPr="00BD6819">
        <w:rPr>
          <w:rFonts w:ascii="Traditional Arabic" w:eastAsia="Calibri" w:hAnsi="Traditional Arabic" w:cs="Traditional Arabic" w:hint="cs"/>
          <w:sz w:val="32"/>
          <w:szCs w:val="32"/>
          <w:rtl/>
        </w:rPr>
        <w:t xml:space="preserve"> كذلك فإن المقطع غير المنبور يساوي المقطع غير </w:t>
      </w:r>
      <w:r w:rsidR="00FE649F" w:rsidRPr="00BD6819">
        <w:rPr>
          <w:rFonts w:ascii="Traditional Arabic" w:eastAsia="Calibri" w:hAnsi="Traditional Arabic" w:cs="Traditional Arabic" w:hint="cs"/>
          <w:sz w:val="32"/>
          <w:szCs w:val="32"/>
          <w:rtl/>
        </w:rPr>
        <w:t>المنبور،</w:t>
      </w:r>
      <w:r w:rsidRPr="00BD6819">
        <w:rPr>
          <w:rFonts w:ascii="Traditional Arabic" w:eastAsia="Calibri" w:hAnsi="Traditional Arabic" w:cs="Traditional Arabic" w:hint="cs"/>
          <w:sz w:val="32"/>
          <w:szCs w:val="32"/>
          <w:rtl/>
        </w:rPr>
        <w:t xml:space="preserve"> والطويل عروضيا يساوي </w:t>
      </w:r>
      <w:r w:rsidR="00FE649F" w:rsidRPr="00BD6819">
        <w:rPr>
          <w:rFonts w:ascii="Traditional Arabic" w:eastAsia="Calibri" w:hAnsi="Traditional Arabic" w:cs="Traditional Arabic" w:hint="cs"/>
          <w:sz w:val="32"/>
          <w:szCs w:val="32"/>
          <w:rtl/>
        </w:rPr>
        <w:t>الطويل،</w:t>
      </w:r>
      <w:r w:rsidRPr="00BD6819">
        <w:rPr>
          <w:rFonts w:ascii="Traditional Arabic" w:eastAsia="Calibri" w:hAnsi="Traditional Arabic" w:cs="Traditional Arabic" w:hint="cs"/>
          <w:sz w:val="32"/>
          <w:szCs w:val="32"/>
          <w:rtl/>
        </w:rPr>
        <w:t xml:space="preserve"> والقصير يساوي </w:t>
      </w:r>
      <w:r w:rsidR="00FE649F" w:rsidRPr="00BD6819">
        <w:rPr>
          <w:rFonts w:ascii="Traditional Arabic" w:eastAsia="Calibri" w:hAnsi="Traditional Arabic" w:cs="Traditional Arabic" w:hint="cs"/>
          <w:sz w:val="32"/>
          <w:szCs w:val="32"/>
          <w:rtl/>
        </w:rPr>
        <w:t>القصير،</w:t>
      </w:r>
      <w:r w:rsidRPr="00BD6819">
        <w:rPr>
          <w:rFonts w:ascii="Traditional Arabic" w:eastAsia="Calibri" w:hAnsi="Traditional Arabic" w:cs="Traditional Arabic" w:hint="cs"/>
          <w:sz w:val="32"/>
          <w:szCs w:val="32"/>
          <w:rtl/>
        </w:rPr>
        <w:t xml:space="preserve"> وحدود الكلمة تساوي حدود </w:t>
      </w:r>
      <w:r w:rsidR="00FE649F" w:rsidRPr="00BD6819">
        <w:rPr>
          <w:rFonts w:ascii="Traditional Arabic" w:eastAsia="Calibri" w:hAnsi="Traditional Arabic" w:cs="Traditional Arabic" w:hint="cs"/>
          <w:sz w:val="32"/>
          <w:szCs w:val="32"/>
          <w:rtl/>
        </w:rPr>
        <w:t>الكلمة»</w:t>
      </w:r>
      <w:r w:rsidRPr="00BD6819">
        <w:rPr>
          <w:rFonts w:ascii="Traditional Arabic" w:eastAsia="Calibri" w:hAnsi="Traditional Arabic" w:cs="Traditional Arabic"/>
          <w:b/>
          <w:bCs/>
          <w:sz w:val="32"/>
          <w:szCs w:val="32"/>
          <w:vertAlign w:val="superscript"/>
          <w:rtl/>
        </w:rPr>
        <w:footnoteReference w:id="82"/>
      </w:r>
      <w:r w:rsidRPr="00BD6819">
        <w:rPr>
          <w:rFonts w:ascii="Traditional Arabic" w:eastAsia="Calibri" w:hAnsi="Traditional Arabic" w:cs="Traditional Arabic" w:hint="cs"/>
          <w:sz w:val="32"/>
          <w:szCs w:val="32"/>
          <w:rtl/>
        </w:rPr>
        <w:t xml:space="preserve">. عرفه </w:t>
      </w:r>
      <w:r w:rsidRPr="00BD6819">
        <w:rPr>
          <w:rFonts w:ascii="Traditional Arabic" w:eastAsia="Calibri" w:hAnsi="Traditional Arabic" w:cs="Traditional Arabic" w:hint="cs"/>
          <w:b/>
          <w:bCs/>
          <w:sz w:val="32"/>
          <w:szCs w:val="32"/>
          <w:rtl/>
        </w:rPr>
        <w:t xml:space="preserve">محمد </w:t>
      </w:r>
      <w:r w:rsidR="00FE649F" w:rsidRPr="00BD6819">
        <w:rPr>
          <w:rFonts w:ascii="Traditional Arabic" w:eastAsia="Calibri" w:hAnsi="Traditional Arabic" w:cs="Traditional Arabic" w:hint="cs"/>
          <w:b/>
          <w:bCs/>
          <w:sz w:val="32"/>
          <w:szCs w:val="32"/>
          <w:rtl/>
        </w:rPr>
        <w:t>مفتاح</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000206C0">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بأنه</w:t>
      </w:r>
      <w:r w:rsidRPr="00BD6819">
        <w:rPr>
          <w:rFonts w:ascii="Traditional Arabic" w:eastAsia="Calibri" w:hAnsi="Traditional Arabic" w:cs="Traditional Arabic" w:hint="cs"/>
          <w:sz w:val="32"/>
          <w:szCs w:val="32"/>
          <w:rtl/>
        </w:rPr>
        <w:t xml:space="preserve"> تكرار بنيوي في بيت شعري أو مجموعة </w:t>
      </w:r>
      <w:r w:rsidR="00FE649F" w:rsidRPr="00BD6819">
        <w:rPr>
          <w:rFonts w:ascii="Traditional Arabic" w:eastAsia="Calibri" w:hAnsi="Traditional Arabic" w:cs="Traditional Arabic" w:hint="cs"/>
          <w:sz w:val="32"/>
          <w:szCs w:val="32"/>
          <w:rtl/>
        </w:rPr>
        <w:t>شعرية،</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ويعرفه </w:t>
      </w:r>
      <w:r w:rsidR="00FE649F" w:rsidRPr="00BD6819">
        <w:rPr>
          <w:rFonts w:ascii="Traditional Arabic" w:eastAsia="Calibri" w:hAnsi="Traditional Arabic" w:cs="Traditional Arabic" w:hint="cs"/>
          <w:b/>
          <w:bCs/>
          <w:sz w:val="32"/>
          <w:szCs w:val="32"/>
          <w:rtl/>
        </w:rPr>
        <w:t>د. عبد</w:t>
      </w:r>
      <w:r w:rsidRPr="00BD6819">
        <w:rPr>
          <w:rFonts w:ascii="Traditional Arabic" w:eastAsia="Calibri" w:hAnsi="Traditional Arabic" w:cs="Traditional Arabic" w:hint="cs"/>
          <w:b/>
          <w:bCs/>
          <w:sz w:val="32"/>
          <w:szCs w:val="32"/>
          <w:rtl/>
        </w:rPr>
        <w:t xml:space="preserve"> الواحد حسن الشيخ</w:t>
      </w:r>
      <w:r w:rsidRPr="00BD6819">
        <w:rPr>
          <w:rFonts w:ascii="Traditional Arabic" w:eastAsia="Calibri" w:hAnsi="Traditional Arabic" w:cs="Traditional Arabic" w:hint="cs"/>
          <w:sz w:val="32"/>
          <w:szCs w:val="32"/>
          <w:rtl/>
        </w:rPr>
        <w:t xml:space="preserve"> بأنه تماثل أو تعادل المباني أو المعاني في سطور متطابقة </w:t>
      </w:r>
      <w:r w:rsidR="00FE649F" w:rsidRPr="00BD6819">
        <w:rPr>
          <w:rFonts w:ascii="Traditional Arabic" w:eastAsia="Calibri" w:hAnsi="Traditional Arabic" w:cs="Traditional Arabic" w:hint="cs"/>
          <w:sz w:val="32"/>
          <w:szCs w:val="32"/>
          <w:rtl/>
        </w:rPr>
        <w:t>الكلمات،</w:t>
      </w:r>
      <w:r w:rsidRPr="00BD6819">
        <w:rPr>
          <w:rFonts w:ascii="Traditional Arabic" w:eastAsia="Calibri" w:hAnsi="Traditional Arabic" w:cs="Traditional Arabic" w:hint="cs"/>
          <w:sz w:val="32"/>
          <w:szCs w:val="32"/>
          <w:rtl/>
        </w:rPr>
        <w:t xml:space="preserve"> أو العبارات القائمة على الازدواج الفني وترتبط بعضها ببعض وتسمى عندئذ بالمطابقة أو المتعادلة أو </w:t>
      </w:r>
      <w:r w:rsidR="00FE649F" w:rsidRPr="00BD6819">
        <w:rPr>
          <w:rFonts w:ascii="Traditional Arabic" w:eastAsia="Calibri" w:hAnsi="Traditional Arabic" w:cs="Traditional Arabic" w:hint="cs"/>
          <w:sz w:val="32"/>
          <w:szCs w:val="32"/>
          <w:rtl/>
        </w:rPr>
        <w:t>المتوازية،</w:t>
      </w:r>
      <w:r w:rsidRPr="00BD6819">
        <w:rPr>
          <w:rFonts w:ascii="Traditional Arabic" w:eastAsia="Calibri" w:hAnsi="Traditional Arabic" w:cs="Traditional Arabic" w:hint="cs"/>
          <w:sz w:val="32"/>
          <w:szCs w:val="32"/>
          <w:rtl/>
        </w:rPr>
        <w:t xml:space="preserve"> سواء في الشعر أو في </w:t>
      </w:r>
      <w:r w:rsidR="00FE649F" w:rsidRPr="00BD6819">
        <w:rPr>
          <w:rFonts w:ascii="Traditional Arabic" w:eastAsia="Calibri" w:hAnsi="Traditional Arabic" w:cs="Traditional Arabic" w:hint="cs"/>
          <w:sz w:val="32"/>
          <w:szCs w:val="32"/>
          <w:rtl/>
        </w:rPr>
        <w:t>النثر»</w:t>
      </w:r>
      <w:r w:rsidRPr="00BD6819">
        <w:rPr>
          <w:rFonts w:ascii="Traditional Arabic" w:eastAsia="Calibri" w:hAnsi="Traditional Arabic" w:cs="Traditional Arabic"/>
          <w:b/>
          <w:bCs/>
          <w:sz w:val="32"/>
          <w:szCs w:val="32"/>
          <w:vertAlign w:val="superscript"/>
          <w:rtl/>
        </w:rPr>
        <w:footnoteReference w:id="83"/>
      </w:r>
      <w:r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b/>
          <w:bCs/>
          <w:sz w:val="32"/>
          <w:szCs w:val="32"/>
          <w:rtl/>
        </w:rPr>
        <w:t xml:space="preserve"> </w:t>
      </w:r>
    </w:p>
    <w:p w14:paraId="1C3AE5FC"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فالتوازي هو أن يماثل الشاعر بين لفظتين</w:t>
      </w:r>
      <w:r w:rsidR="00912B1D">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 xml:space="preserve">أو أكثر داخل البيت الشعري من حيث البنية النحوية أو الدلالية أو </w:t>
      </w:r>
      <w:r w:rsidR="00FE649F" w:rsidRPr="00BD6819">
        <w:rPr>
          <w:rFonts w:ascii="Traditional Arabic" w:eastAsia="Calibri" w:hAnsi="Traditional Arabic" w:cs="Traditional Arabic" w:hint="cs"/>
          <w:sz w:val="32"/>
          <w:szCs w:val="32"/>
          <w:rtl/>
        </w:rPr>
        <w:t>المعنوية؛</w:t>
      </w:r>
      <w:r w:rsidRPr="00BD6819">
        <w:rPr>
          <w:rFonts w:ascii="Traditional Arabic" w:eastAsia="Calibri" w:hAnsi="Traditional Arabic" w:cs="Traditional Arabic" w:hint="cs"/>
          <w:sz w:val="32"/>
          <w:szCs w:val="32"/>
          <w:rtl/>
        </w:rPr>
        <w:t xml:space="preserve"> مما يشكل نغما موسيقيا </w:t>
      </w:r>
      <w:r w:rsidR="00FE649F" w:rsidRPr="00BD6819">
        <w:rPr>
          <w:rFonts w:ascii="Traditional Arabic" w:eastAsia="Calibri" w:hAnsi="Traditional Arabic" w:cs="Traditional Arabic" w:hint="cs"/>
          <w:sz w:val="32"/>
          <w:szCs w:val="32"/>
          <w:rtl/>
        </w:rPr>
        <w:t>وإيقاعا</w:t>
      </w:r>
      <w:r w:rsidRPr="00BD6819">
        <w:rPr>
          <w:rFonts w:ascii="Traditional Arabic" w:eastAsia="Calibri" w:hAnsi="Traditional Arabic" w:cs="Traditional Arabic" w:hint="cs"/>
          <w:sz w:val="32"/>
          <w:szCs w:val="32"/>
          <w:rtl/>
        </w:rPr>
        <w:t xml:space="preserve"> داخليا </w:t>
      </w:r>
      <w:r w:rsidR="00FE649F" w:rsidRPr="00BD6819">
        <w:rPr>
          <w:rFonts w:ascii="Traditional Arabic" w:eastAsia="Calibri" w:hAnsi="Traditional Arabic" w:cs="Traditional Arabic" w:hint="cs"/>
          <w:sz w:val="32"/>
          <w:szCs w:val="32"/>
          <w:rtl/>
        </w:rPr>
        <w:t>للقصيدة.</w:t>
      </w:r>
    </w:p>
    <w:p w14:paraId="1A95A913" w14:textId="77777777" w:rsidR="00BD6819" w:rsidRPr="00BD6819" w:rsidRDefault="00BD6819"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b/>
          <w:bCs/>
          <w:sz w:val="32"/>
          <w:szCs w:val="32"/>
          <w:rtl/>
        </w:rPr>
        <w:t xml:space="preserve">2-3- </w:t>
      </w:r>
      <w:r w:rsidR="00FE649F" w:rsidRPr="00BD6819">
        <w:rPr>
          <w:rFonts w:ascii="Traditional Arabic" w:eastAsia="Calibri" w:hAnsi="Traditional Arabic" w:cs="Traditional Arabic" w:hint="cs"/>
          <w:b/>
          <w:bCs/>
          <w:sz w:val="32"/>
          <w:szCs w:val="32"/>
          <w:rtl/>
        </w:rPr>
        <w:t>الجناس:</w:t>
      </w:r>
      <w:r w:rsidRPr="00BD6819">
        <w:rPr>
          <w:rFonts w:ascii="Traditional Arabic" w:eastAsia="Calibri" w:hAnsi="Traditional Arabic" w:cs="Traditional Arabic" w:hint="cs"/>
          <w:sz w:val="32"/>
          <w:szCs w:val="32"/>
          <w:rtl/>
        </w:rPr>
        <w:t xml:space="preserve"> </w:t>
      </w:r>
    </w:p>
    <w:p w14:paraId="7A83FE0A" w14:textId="77777777"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يعرف الجناس عامة بأنه محسن بديعي وهو اتفاق الكلمتين أو تشابههما في اللفظ واختلافهما في المعنى.</w:t>
      </w:r>
    </w:p>
    <w:p w14:paraId="34B5B20E" w14:textId="77777777" w:rsidR="00BD6819" w:rsidRPr="00BD6819" w:rsidRDefault="00FE649F" w:rsidP="001B0F0B">
      <w:pPr>
        <w:bidi/>
        <w:spacing w:after="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«وهو</w:t>
      </w:r>
      <w:r w:rsidR="00BD6819" w:rsidRPr="00BD6819">
        <w:rPr>
          <w:rFonts w:ascii="Traditional Arabic" w:eastAsia="Calibri" w:hAnsi="Traditional Arabic" w:cs="Traditional Arabic" w:hint="cs"/>
          <w:sz w:val="32"/>
          <w:szCs w:val="32"/>
          <w:rtl/>
        </w:rPr>
        <w:t xml:space="preserve"> أن تجيء الكلمة تجانس أخرى في بيت شعرٍ وكلام، ومجانَسَتُها لها أن تشبهها في تأليف حروفها</w:t>
      </w:r>
      <w:r w:rsidR="00BD6819" w:rsidRPr="00BD6819">
        <w:rPr>
          <w:rFonts w:ascii="Traditional Arabic" w:eastAsia="Calibri" w:hAnsi="Traditional Arabic" w:cs="Traditional Arabic"/>
          <w:sz w:val="32"/>
          <w:szCs w:val="32"/>
          <w:rtl/>
        </w:rPr>
        <w:t>»</w:t>
      </w:r>
      <w:r w:rsidR="00BD6819" w:rsidRPr="00BD6819">
        <w:rPr>
          <w:rFonts w:ascii="Traditional Arabic" w:eastAsia="Calibri" w:hAnsi="Traditional Arabic" w:cs="Traditional Arabic"/>
          <w:b/>
          <w:bCs/>
          <w:sz w:val="32"/>
          <w:szCs w:val="32"/>
          <w:vertAlign w:val="superscript"/>
          <w:rtl/>
        </w:rPr>
        <w:footnoteReference w:id="84"/>
      </w:r>
      <w:r w:rsidR="00BD6819" w:rsidRPr="00BD6819">
        <w:rPr>
          <w:rFonts w:ascii="Traditional Arabic" w:eastAsia="Calibri" w:hAnsi="Traditional Arabic" w:cs="Traditional Arabic" w:hint="cs"/>
          <w:b/>
          <w:bCs/>
          <w:sz w:val="32"/>
          <w:szCs w:val="32"/>
          <w:rtl/>
        </w:rPr>
        <w:t xml:space="preserve"> </w:t>
      </w:r>
    </w:p>
    <w:p w14:paraId="397C96A2" w14:textId="072594AC" w:rsidR="00BD6819" w:rsidRPr="00BD6819" w:rsidRDefault="00BD6819" w:rsidP="001B0F0B">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 xml:space="preserve">والمجانسة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هي من الفنون التي من شأنها أن تزيد جمال الموسيقى في الشعر ، لأنه يعتمد تكرار أصوات بعينها في البيت الشعري ، فيخلق بذلك نوعا من التوافق والانسجام النغمي الناجم عن تردد الأصوات ، موفّرا إيقاعا موسيقيا تطرب له الآذان ، </w:t>
      </w:r>
      <w:r w:rsidR="000206C0">
        <w:rPr>
          <w:rFonts w:ascii="Traditional Arabic" w:eastAsia="Calibri" w:hAnsi="Traditional Arabic" w:cs="Traditional Arabic" w:hint="cs"/>
          <w:sz w:val="32"/>
          <w:szCs w:val="32"/>
          <w:rtl/>
        </w:rPr>
        <w:t>ولعل هذه الفكرة هي الأساس في الإ</w:t>
      </w:r>
      <w:r w:rsidRPr="00BD6819">
        <w:rPr>
          <w:rFonts w:ascii="Traditional Arabic" w:eastAsia="Calibri" w:hAnsi="Traditional Arabic" w:cs="Traditional Arabic" w:hint="cs"/>
          <w:sz w:val="32"/>
          <w:szCs w:val="32"/>
          <w:rtl/>
        </w:rPr>
        <w:t xml:space="preserve">يقاع بشكل عام ، فالوزن أساسه تردد تفعيلات متماثلة و متباينة بين حين و آخر ، وكذلك الحال في القافية ؛ الفاصلة الموسيقية التي تكرر في نهاية الأبيات ، إلا </w:t>
      </w:r>
      <w:r w:rsidRPr="00BD6819">
        <w:rPr>
          <w:rFonts w:ascii="Traditional Arabic" w:eastAsia="Calibri" w:hAnsi="Traditional Arabic" w:cs="Traditional Arabic" w:hint="cs"/>
          <w:sz w:val="32"/>
          <w:szCs w:val="32"/>
          <w:rtl/>
        </w:rPr>
        <w:lastRenderedPageBreak/>
        <w:t xml:space="preserve">أن التجنيس يعمل داخل البيت ويحقّق إيقاعا من كلمة لكلمة ، في حين تحققه القافية من بيت لبيت </w:t>
      </w:r>
      <w:r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b/>
          <w:bCs/>
          <w:sz w:val="32"/>
          <w:szCs w:val="32"/>
          <w:vertAlign w:val="superscript"/>
          <w:rtl/>
        </w:rPr>
        <w:footnoteReference w:id="85"/>
      </w:r>
      <w:r w:rsidRPr="00BD6819">
        <w:rPr>
          <w:rFonts w:ascii="Traditional Arabic" w:eastAsia="Calibri" w:hAnsi="Traditional Arabic" w:cs="Traditional Arabic" w:hint="cs"/>
          <w:sz w:val="32"/>
          <w:szCs w:val="32"/>
          <w:rtl/>
        </w:rPr>
        <w:t>. فالجناس زينة لفظية تزيد جمالا في موسيقى الشعر من خلال مقابلة الشاعر بين كلمتين أو أكثر؛ وهذا الاشتراك الصوتي بين ا</w:t>
      </w:r>
      <w:r w:rsidR="005B5E11">
        <w:rPr>
          <w:rFonts w:ascii="Traditional Arabic" w:eastAsia="Calibri" w:hAnsi="Traditional Arabic" w:cs="Traditional Arabic" w:hint="cs"/>
          <w:sz w:val="32"/>
          <w:szCs w:val="32"/>
          <w:rtl/>
        </w:rPr>
        <w:t>لكلمتين يمثل انزياحا صوتيا يؤدي إ</w:t>
      </w:r>
      <w:r w:rsidR="000206C0">
        <w:rPr>
          <w:rFonts w:ascii="Traditional Arabic" w:eastAsia="Calibri" w:hAnsi="Traditional Arabic" w:cs="Traditional Arabic" w:hint="cs"/>
          <w:sz w:val="32"/>
          <w:szCs w:val="32"/>
          <w:rtl/>
        </w:rPr>
        <w:t>لى تعميق</w:t>
      </w:r>
      <w:r w:rsidR="005B5E11">
        <w:rPr>
          <w:rFonts w:ascii="Traditional Arabic" w:eastAsia="Calibri" w:hAnsi="Traditional Arabic" w:cs="Traditional Arabic" w:hint="cs"/>
          <w:sz w:val="32"/>
          <w:szCs w:val="32"/>
          <w:rtl/>
        </w:rPr>
        <w:t xml:space="preserve"> </w:t>
      </w:r>
      <w:r w:rsidR="000206C0">
        <w:rPr>
          <w:rFonts w:ascii="Traditional Arabic" w:eastAsia="Calibri" w:hAnsi="Traditional Arabic" w:cs="Traditional Arabic" w:hint="cs"/>
          <w:sz w:val="32"/>
          <w:szCs w:val="32"/>
          <w:rtl/>
        </w:rPr>
        <w:t>الإ</w:t>
      </w:r>
      <w:r w:rsidRPr="00BD6819">
        <w:rPr>
          <w:rFonts w:ascii="Traditional Arabic" w:eastAsia="Calibri" w:hAnsi="Traditional Arabic" w:cs="Traditional Arabic" w:hint="cs"/>
          <w:sz w:val="32"/>
          <w:szCs w:val="32"/>
          <w:rtl/>
        </w:rPr>
        <w:t xml:space="preserve">يقاع الداخلي </w:t>
      </w:r>
      <w:r w:rsidR="00FE649F" w:rsidRPr="00BD6819">
        <w:rPr>
          <w:rFonts w:ascii="Traditional Arabic" w:eastAsia="Calibri" w:hAnsi="Traditional Arabic" w:cs="Traditional Arabic" w:hint="cs"/>
          <w:sz w:val="32"/>
          <w:szCs w:val="32"/>
          <w:rtl/>
        </w:rPr>
        <w:t>للقصيدة،</w:t>
      </w:r>
      <w:r w:rsidRPr="00BD6819">
        <w:rPr>
          <w:rFonts w:ascii="Traditional Arabic" w:eastAsia="Calibri" w:hAnsi="Traditional Arabic" w:cs="Traditional Arabic" w:hint="cs"/>
          <w:sz w:val="32"/>
          <w:szCs w:val="32"/>
          <w:rtl/>
        </w:rPr>
        <w:t xml:space="preserve"> وينقسم </w:t>
      </w:r>
      <w:r w:rsidR="00FE649F" w:rsidRPr="00BD6819">
        <w:rPr>
          <w:rFonts w:ascii="Traditional Arabic" w:eastAsia="Calibri" w:hAnsi="Traditional Arabic" w:cs="Traditional Arabic" w:hint="cs"/>
          <w:sz w:val="32"/>
          <w:szCs w:val="32"/>
          <w:rtl/>
        </w:rPr>
        <w:t>إلى:</w:t>
      </w:r>
    </w:p>
    <w:p w14:paraId="7BAB8CA1" w14:textId="77777777" w:rsidR="00BD6819" w:rsidRPr="00BD6819" w:rsidRDefault="00FE649F"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w:t>
      </w:r>
      <w:r w:rsidR="000206C0">
        <w:rPr>
          <w:rFonts w:ascii="Traditional Arabic" w:eastAsia="Calibri" w:hAnsi="Traditional Arabic" w:cs="Traditional Arabic" w:hint="cs"/>
          <w:sz w:val="32"/>
          <w:szCs w:val="32"/>
          <w:rtl/>
        </w:rPr>
        <w:t xml:space="preserve"> </w:t>
      </w:r>
      <w:r w:rsidRPr="00531ACE">
        <w:rPr>
          <w:rFonts w:ascii="Traditional Arabic" w:eastAsia="Calibri" w:hAnsi="Traditional Arabic" w:cs="Traditional Arabic" w:hint="cs"/>
          <w:sz w:val="32"/>
          <w:szCs w:val="32"/>
          <w:u w:val="single"/>
          <w:rtl/>
        </w:rPr>
        <w:t>الجناس</w:t>
      </w:r>
      <w:r w:rsidR="00BD6819" w:rsidRPr="00BD6819">
        <w:rPr>
          <w:rFonts w:ascii="Traditional Arabic" w:eastAsia="Calibri" w:hAnsi="Traditional Arabic" w:cs="Traditional Arabic" w:hint="cs"/>
          <w:sz w:val="32"/>
          <w:szCs w:val="32"/>
          <w:u w:val="single"/>
          <w:rtl/>
        </w:rPr>
        <w:t xml:space="preserve"> </w:t>
      </w:r>
      <w:r w:rsidRPr="00BD6819">
        <w:rPr>
          <w:rFonts w:ascii="Traditional Arabic" w:eastAsia="Calibri" w:hAnsi="Traditional Arabic" w:cs="Traditional Arabic" w:hint="cs"/>
          <w:sz w:val="32"/>
          <w:szCs w:val="32"/>
          <w:u w:val="single"/>
          <w:rtl/>
        </w:rPr>
        <w:t>التّام</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يكون اللّفظ واحدا والمعنى </w:t>
      </w:r>
      <w:r w:rsidRPr="00BD6819">
        <w:rPr>
          <w:rFonts w:ascii="Traditional Arabic" w:eastAsia="Calibri" w:hAnsi="Traditional Arabic" w:cs="Traditional Arabic" w:hint="cs"/>
          <w:sz w:val="32"/>
          <w:szCs w:val="32"/>
          <w:rtl/>
        </w:rPr>
        <w:t>مختلفا،</w:t>
      </w:r>
      <w:r w:rsidR="00BD6819" w:rsidRPr="00BD6819">
        <w:rPr>
          <w:rFonts w:ascii="Traditional Arabic" w:eastAsia="Calibri" w:hAnsi="Traditional Arabic" w:cs="Traditional Arabic" w:hint="cs"/>
          <w:sz w:val="32"/>
          <w:szCs w:val="32"/>
          <w:rtl/>
        </w:rPr>
        <w:t xml:space="preserve"> وفيه تتّفق اللّفظتان من حيث نوع الحروف وعددها وهيأتها وترتيبها، ويختلف المعنى.</w:t>
      </w:r>
    </w:p>
    <w:p w14:paraId="7F3EFD23" w14:textId="77777777" w:rsidR="00BD6819" w:rsidRPr="00BD6819" w:rsidRDefault="00BD6819"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u w:val="single"/>
          <w:rtl/>
        </w:rPr>
        <w:t xml:space="preserve">الجناس </w:t>
      </w:r>
      <w:r w:rsidR="00FE649F" w:rsidRPr="00BD6819">
        <w:rPr>
          <w:rFonts w:ascii="Traditional Arabic" w:eastAsia="Calibri" w:hAnsi="Traditional Arabic" w:cs="Traditional Arabic" w:hint="cs"/>
          <w:sz w:val="32"/>
          <w:szCs w:val="32"/>
          <w:u w:val="single"/>
          <w:rtl/>
        </w:rPr>
        <w:t>النّاقص</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وهو الذي تختلف فيه اللّفظتان في أحد الأمور الأربعة </w:t>
      </w:r>
      <w:r w:rsidR="00FE649F" w:rsidRPr="00BD6819">
        <w:rPr>
          <w:rFonts w:ascii="Traditional Arabic" w:eastAsia="Calibri" w:hAnsi="Traditional Arabic" w:cs="Traditional Arabic" w:hint="cs"/>
          <w:sz w:val="32"/>
          <w:szCs w:val="32"/>
          <w:rtl/>
        </w:rPr>
        <w:t>(نوع</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الحروف،</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وعددها،</w:t>
      </w:r>
      <w:r w:rsidRPr="00BD6819">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وهيأتها،</w:t>
      </w:r>
      <w:r w:rsidRPr="00BD6819">
        <w:rPr>
          <w:rFonts w:ascii="Traditional Arabic" w:eastAsia="Calibri" w:hAnsi="Traditional Arabic" w:cs="Traditional Arabic" w:hint="cs"/>
          <w:sz w:val="32"/>
          <w:szCs w:val="32"/>
          <w:rtl/>
        </w:rPr>
        <w:t xml:space="preserve"> وترتيبها).</w:t>
      </w:r>
    </w:p>
    <w:p w14:paraId="2E822346" w14:textId="77777777" w:rsidR="00BD6819" w:rsidRPr="00BD6819" w:rsidRDefault="00BD6819" w:rsidP="00BD6819">
      <w:pPr>
        <w:bidi/>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u w:val="single"/>
          <w:rtl/>
        </w:rPr>
        <w:t xml:space="preserve">التجنيس </w:t>
      </w:r>
      <w:r w:rsidR="00FE649F" w:rsidRPr="00BD6819">
        <w:rPr>
          <w:rFonts w:ascii="Traditional Arabic" w:eastAsia="Calibri" w:hAnsi="Traditional Arabic" w:cs="Traditional Arabic" w:hint="cs"/>
          <w:sz w:val="32"/>
          <w:szCs w:val="32"/>
          <w:u w:val="single"/>
          <w:rtl/>
        </w:rPr>
        <w:t>الاشتقاقي</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وهو الذي تتّفق فيه اللّفظتان بعض الاتّفاق في حروفها </w:t>
      </w:r>
      <w:r w:rsidR="00FE649F" w:rsidRPr="00BD6819">
        <w:rPr>
          <w:rFonts w:ascii="Traditional Arabic" w:eastAsia="Calibri" w:hAnsi="Traditional Arabic" w:cs="Traditional Arabic" w:hint="cs"/>
          <w:sz w:val="32"/>
          <w:szCs w:val="32"/>
          <w:rtl/>
        </w:rPr>
        <w:t>الأصليّة،</w:t>
      </w:r>
      <w:r w:rsidRPr="00BD6819">
        <w:rPr>
          <w:rFonts w:ascii="Traditional Arabic" w:eastAsia="Calibri" w:hAnsi="Traditional Arabic" w:cs="Traditional Arabic" w:hint="cs"/>
          <w:sz w:val="32"/>
          <w:szCs w:val="32"/>
          <w:rtl/>
        </w:rPr>
        <w:t xml:space="preserve"> وفي أصل المعنى الذي انحدرا </w:t>
      </w:r>
      <w:r w:rsidR="00FE649F" w:rsidRPr="00BD6819">
        <w:rPr>
          <w:rFonts w:ascii="Traditional Arabic" w:eastAsia="Calibri" w:hAnsi="Traditional Arabic" w:cs="Traditional Arabic" w:hint="cs"/>
          <w:sz w:val="32"/>
          <w:szCs w:val="32"/>
          <w:rtl/>
        </w:rPr>
        <w:t>منه،</w:t>
      </w:r>
      <w:r w:rsidRPr="00BD6819">
        <w:rPr>
          <w:rFonts w:ascii="Traditional Arabic" w:eastAsia="Calibri" w:hAnsi="Traditional Arabic" w:cs="Traditional Arabic" w:hint="cs"/>
          <w:sz w:val="32"/>
          <w:szCs w:val="32"/>
          <w:rtl/>
        </w:rPr>
        <w:t xml:space="preserve"> والاشتقاق هو تجانس بين كلمتين من أصلٍ معجمي </w:t>
      </w:r>
      <w:r w:rsidR="00FE649F" w:rsidRPr="00BD6819">
        <w:rPr>
          <w:rFonts w:ascii="Traditional Arabic" w:eastAsia="Calibri" w:hAnsi="Traditional Arabic" w:cs="Traditional Arabic" w:hint="cs"/>
          <w:sz w:val="32"/>
          <w:szCs w:val="32"/>
          <w:rtl/>
        </w:rPr>
        <w:t>واحد</w:t>
      </w:r>
      <w:r w:rsidR="000206C0">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86"/>
      </w:r>
      <w:r w:rsidRPr="00BD6819">
        <w:rPr>
          <w:rFonts w:ascii="Traditional Arabic" w:eastAsia="Calibri" w:hAnsi="Traditional Arabic" w:cs="Traditional Arabic" w:hint="cs"/>
          <w:sz w:val="32"/>
          <w:szCs w:val="32"/>
          <w:rtl/>
        </w:rPr>
        <w:t>. وهذه الأنواع تسهم في</w:t>
      </w:r>
      <w:r w:rsidR="000206C0">
        <w:rPr>
          <w:rFonts w:ascii="Traditional Arabic" w:eastAsia="Calibri" w:hAnsi="Traditional Arabic" w:cs="Traditional Arabic" w:hint="cs"/>
          <w:sz w:val="32"/>
          <w:szCs w:val="32"/>
          <w:rtl/>
        </w:rPr>
        <w:t xml:space="preserve"> تشكيل نوعا ما من الانزياح الإ</w:t>
      </w:r>
      <w:r w:rsidRPr="00BD6819">
        <w:rPr>
          <w:rFonts w:ascii="Traditional Arabic" w:eastAsia="Calibri" w:hAnsi="Traditional Arabic" w:cs="Traditional Arabic" w:hint="cs"/>
          <w:sz w:val="32"/>
          <w:szCs w:val="32"/>
          <w:rtl/>
        </w:rPr>
        <w:t>يقاعي داخل القصيدة.</w:t>
      </w:r>
    </w:p>
    <w:p w14:paraId="518FFC23" w14:textId="77777777" w:rsidR="00BD6819" w:rsidRPr="00BD6819" w:rsidRDefault="00BD6819" w:rsidP="00BD6819">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b/>
          <w:bCs/>
          <w:sz w:val="32"/>
          <w:szCs w:val="32"/>
          <w:rtl/>
        </w:rPr>
        <w:t xml:space="preserve">2-4- </w:t>
      </w:r>
      <w:r w:rsidR="00FE649F" w:rsidRPr="00BD6819">
        <w:rPr>
          <w:rFonts w:ascii="Traditional Arabic" w:eastAsia="Calibri" w:hAnsi="Traditional Arabic" w:cs="Traditional Arabic" w:hint="cs"/>
          <w:b/>
          <w:bCs/>
          <w:sz w:val="32"/>
          <w:szCs w:val="32"/>
          <w:rtl/>
        </w:rPr>
        <w:t>الطباق:</w:t>
      </w:r>
      <w:r w:rsidRPr="00BD6819">
        <w:rPr>
          <w:rFonts w:ascii="Traditional Arabic" w:eastAsia="Calibri" w:hAnsi="Traditional Arabic" w:cs="Traditional Arabic" w:hint="cs"/>
          <w:b/>
          <w:bCs/>
          <w:sz w:val="32"/>
          <w:szCs w:val="32"/>
          <w:rtl/>
        </w:rPr>
        <w:t xml:space="preserve"> </w:t>
      </w:r>
    </w:p>
    <w:p w14:paraId="1BC89E0A" w14:textId="77777777" w:rsidR="00BD6819" w:rsidRPr="00BD6819" w:rsidRDefault="00BD6819" w:rsidP="006F4DA5">
      <w:pPr>
        <w:bidi/>
        <w:spacing w:after="0"/>
        <w:ind w:firstLine="340"/>
        <w:jc w:val="both"/>
        <w:rPr>
          <w:rFonts w:ascii="Traditional Arabic" w:eastAsia="Calibri" w:hAnsi="Traditional Arabic" w:cs="Traditional Arabic"/>
          <w:sz w:val="32"/>
          <w:szCs w:val="32"/>
          <w:rtl/>
        </w:rPr>
      </w:pPr>
      <w:r w:rsidRPr="00BD6819">
        <w:rPr>
          <w:rFonts w:ascii="Traditional Arabic" w:eastAsia="Calibri" w:hAnsi="Traditional Arabic" w:cs="Traditional Arabic" w:hint="cs"/>
          <w:sz w:val="32"/>
          <w:szCs w:val="32"/>
          <w:rtl/>
        </w:rPr>
        <w:t>الطباق أو ما يسمّى بالت</w:t>
      </w:r>
      <w:r w:rsidR="006F4DA5">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ضاد محسن معنوي يعرف </w:t>
      </w:r>
      <w:r w:rsidR="00FE649F" w:rsidRPr="00BD6819">
        <w:rPr>
          <w:rFonts w:ascii="Traditional Arabic" w:eastAsia="Calibri" w:hAnsi="Traditional Arabic" w:cs="Traditional Arabic" w:hint="cs"/>
          <w:sz w:val="32"/>
          <w:szCs w:val="32"/>
          <w:rtl/>
        </w:rPr>
        <w:t>بأنّه</w:t>
      </w:r>
      <w:r w:rsidR="006F4DA5">
        <w:rPr>
          <w:rFonts w:ascii="Traditional Arabic" w:eastAsia="Calibri" w:hAnsi="Traditional Arabic" w:cs="Traditional Arabic" w:hint="cs"/>
          <w:sz w:val="32"/>
          <w:szCs w:val="32"/>
          <w:rtl/>
        </w:rPr>
        <w:t>:</w:t>
      </w:r>
      <w:r w:rsidR="00FE649F" w:rsidRPr="00BD6819">
        <w:rPr>
          <w:rFonts w:ascii="Traditional Arabic" w:eastAsia="Calibri" w:hAnsi="Traditional Arabic" w:cs="Traditional Arabic" w:hint="cs"/>
          <w:sz w:val="32"/>
          <w:szCs w:val="32"/>
          <w:rtl/>
        </w:rPr>
        <w:t xml:space="preserve"> «</w:t>
      </w:r>
      <w:r w:rsidR="000206C0">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لغة</w:t>
      </w:r>
      <w:r w:rsidRPr="00BD6819">
        <w:rPr>
          <w:rFonts w:ascii="Traditional Arabic" w:eastAsia="Calibri" w:hAnsi="Traditional Arabic" w:cs="Traditional Arabic" w:hint="cs"/>
          <w:sz w:val="32"/>
          <w:szCs w:val="32"/>
          <w:rtl/>
        </w:rPr>
        <w:t xml:space="preserve"> هو الجمع بين </w:t>
      </w:r>
      <w:r w:rsidR="00FE649F" w:rsidRPr="00BD6819">
        <w:rPr>
          <w:rFonts w:ascii="Traditional Arabic" w:eastAsia="Calibri" w:hAnsi="Traditional Arabic" w:cs="Traditional Arabic" w:hint="cs"/>
          <w:sz w:val="32"/>
          <w:szCs w:val="32"/>
          <w:rtl/>
        </w:rPr>
        <w:t>شيئين،</w:t>
      </w:r>
      <w:r w:rsidRPr="00BD6819">
        <w:rPr>
          <w:rFonts w:ascii="Traditional Arabic" w:eastAsia="Calibri" w:hAnsi="Traditional Arabic" w:cs="Traditional Arabic" w:hint="cs"/>
          <w:sz w:val="32"/>
          <w:szCs w:val="32"/>
          <w:rtl/>
        </w:rPr>
        <w:t xml:space="preserve"> واصطلاحا هو الجمع بين معنيين متقابلين سواء أكان ذلك التقابل تقابل تضاد أو الإيجاب </w:t>
      </w:r>
      <w:r w:rsidR="00FE649F" w:rsidRPr="00BD6819">
        <w:rPr>
          <w:rFonts w:ascii="Traditional Arabic" w:eastAsia="Calibri" w:hAnsi="Traditional Arabic" w:cs="Traditional Arabic" w:hint="cs"/>
          <w:sz w:val="32"/>
          <w:szCs w:val="32"/>
          <w:rtl/>
        </w:rPr>
        <w:t>والسّلب</w:t>
      </w:r>
      <w:r w:rsidRPr="00BD6819">
        <w:rPr>
          <w:rFonts w:ascii="Traditional Arabic" w:eastAsia="Calibri" w:hAnsi="Traditional Arabic" w:cs="Traditional Arabic" w:hint="cs"/>
          <w:sz w:val="32"/>
          <w:szCs w:val="32"/>
          <w:rtl/>
        </w:rPr>
        <w:t xml:space="preserve"> أو العدم </w:t>
      </w:r>
      <w:r w:rsidR="00FE649F" w:rsidRPr="00BD6819">
        <w:rPr>
          <w:rFonts w:ascii="Traditional Arabic" w:eastAsia="Calibri" w:hAnsi="Traditional Arabic" w:cs="Traditional Arabic" w:hint="cs"/>
          <w:sz w:val="32"/>
          <w:szCs w:val="32"/>
          <w:rtl/>
        </w:rPr>
        <w:t>والملكة</w:t>
      </w:r>
      <w:r w:rsidRPr="00BD6819">
        <w:rPr>
          <w:rFonts w:ascii="Traditional Arabic" w:eastAsia="Calibri" w:hAnsi="Traditional Arabic" w:cs="Traditional Arabic" w:hint="cs"/>
          <w:sz w:val="32"/>
          <w:szCs w:val="32"/>
          <w:rtl/>
        </w:rPr>
        <w:t xml:space="preserve"> أو </w:t>
      </w:r>
      <w:r w:rsidR="00FE649F" w:rsidRPr="00BD6819">
        <w:rPr>
          <w:rFonts w:ascii="Traditional Arabic" w:eastAsia="Calibri" w:hAnsi="Traditional Arabic" w:cs="Traditional Arabic" w:hint="cs"/>
          <w:sz w:val="32"/>
          <w:szCs w:val="32"/>
          <w:rtl/>
        </w:rPr>
        <w:t>التضايف،</w:t>
      </w:r>
      <w:r w:rsidRPr="00BD6819">
        <w:rPr>
          <w:rFonts w:ascii="Traditional Arabic" w:eastAsia="Calibri" w:hAnsi="Traditional Arabic" w:cs="Traditional Arabic" w:hint="cs"/>
          <w:sz w:val="32"/>
          <w:szCs w:val="32"/>
          <w:rtl/>
        </w:rPr>
        <w:t xml:space="preserve"> أو ما شابه </w:t>
      </w:r>
      <w:r w:rsidR="00FE649F" w:rsidRPr="00BD6819">
        <w:rPr>
          <w:rFonts w:ascii="Traditional Arabic" w:eastAsia="Calibri" w:hAnsi="Traditional Arabic" w:cs="Traditional Arabic" w:hint="cs"/>
          <w:sz w:val="32"/>
          <w:szCs w:val="32"/>
          <w:rtl/>
        </w:rPr>
        <w:t>ذلك،</w:t>
      </w:r>
      <w:r w:rsidRPr="00BD6819">
        <w:rPr>
          <w:rFonts w:ascii="Traditional Arabic" w:eastAsia="Calibri" w:hAnsi="Traditional Arabic" w:cs="Traditional Arabic" w:hint="cs"/>
          <w:sz w:val="32"/>
          <w:szCs w:val="32"/>
          <w:rtl/>
        </w:rPr>
        <w:t xml:space="preserve"> وسواء كان ذلك المعنى حقيقيّا أو </w:t>
      </w:r>
      <w:r w:rsidR="00FE649F" w:rsidRPr="00BD6819">
        <w:rPr>
          <w:rFonts w:ascii="Traditional Arabic" w:eastAsia="Calibri" w:hAnsi="Traditional Arabic" w:cs="Traditional Arabic" w:hint="cs"/>
          <w:sz w:val="32"/>
          <w:szCs w:val="32"/>
          <w:rtl/>
        </w:rPr>
        <w:t>مجازيّا</w:t>
      </w:r>
      <w:r w:rsidR="000206C0">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b/>
          <w:bCs/>
          <w:sz w:val="32"/>
          <w:szCs w:val="32"/>
          <w:vertAlign w:val="superscript"/>
          <w:rtl/>
        </w:rPr>
        <w:footnoteReference w:id="87"/>
      </w:r>
      <w:r w:rsidRPr="00BD6819">
        <w:rPr>
          <w:rFonts w:ascii="Traditional Arabic" w:eastAsia="Calibri" w:hAnsi="Traditional Arabic" w:cs="Traditional Arabic" w:hint="cs"/>
          <w:sz w:val="32"/>
          <w:szCs w:val="32"/>
          <w:rtl/>
        </w:rPr>
        <w:t xml:space="preserve"> .فالطباق هو الجمع بين معنيين متقابلين وينقسم إلى: </w:t>
      </w:r>
    </w:p>
    <w:p w14:paraId="7A639882" w14:textId="77777777" w:rsidR="00BD6819" w:rsidRPr="00BD6819" w:rsidRDefault="00FE649F" w:rsidP="006F4DA5">
      <w:pPr>
        <w:bidi/>
        <w:rPr>
          <w:rFonts w:ascii="Traditional Arabic" w:eastAsia="Calibri" w:hAnsi="Traditional Arabic" w:cs="Traditional Arabic"/>
          <w:b/>
          <w:bCs/>
          <w:sz w:val="32"/>
          <w:szCs w:val="32"/>
          <w:rtl/>
        </w:rPr>
      </w:pPr>
      <w:r w:rsidRPr="00BD6819">
        <w:rPr>
          <w:rFonts w:ascii="Traditional Arabic" w:eastAsia="Calibri" w:hAnsi="Traditional Arabic" w:cs="Traditional Arabic" w:hint="cs"/>
          <w:sz w:val="32"/>
          <w:szCs w:val="32"/>
          <w:rtl/>
        </w:rPr>
        <w:t>«</w:t>
      </w:r>
      <w:r w:rsidR="000206C0">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sz w:val="32"/>
          <w:szCs w:val="32"/>
          <w:rtl/>
        </w:rPr>
        <w:t>طباق</w:t>
      </w:r>
      <w:r w:rsidR="00BD6819" w:rsidRPr="00BD6819">
        <w:rPr>
          <w:rFonts w:ascii="Traditional Arabic" w:eastAsia="Calibri" w:hAnsi="Traditional Arabic" w:cs="Traditional Arabic" w:hint="cs"/>
          <w:sz w:val="32"/>
          <w:szCs w:val="32"/>
          <w:u w:val="single"/>
          <w:rtl/>
        </w:rPr>
        <w:t xml:space="preserve"> </w:t>
      </w:r>
      <w:r w:rsidR="000206C0">
        <w:rPr>
          <w:rFonts w:ascii="Traditional Arabic" w:eastAsia="Calibri" w:hAnsi="Traditional Arabic" w:cs="Traditional Arabic" w:hint="cs"/>
          <w:sz w:val="32"/>
          <w:szCs w:val="32"/>
          <w:u w:val="single"/>
          <w:rtl/>
        </w:rPr>
        <w:t>الإي</w:t>
      </w:r>
      <w:r w:rsidRPr="00BD6819">
        <w:rPr>
          <w:rFonts w:ascii="Traditional Arabic" w:eastAsia="Calibri" w:hAnsi="Traditional Arabic" w:cs="Traditional Arabic" w:hint="cs"/>
          <w:sz w:val="32"/>
          <w:szCs w:val="32"/>
          <w:u w:val="single"/>
          <w:rtl/>
        </w:rPr>
        <w:t>جاب</w:t>
      </w:r>
      <w:r w:rsidRPr="00BD6819">
        <w:rPr>
          <w:rFonts w:ascii="Traditional Arabic" w:eastAsia="Calibri" w:hAnsi="Traditional Arabic" w:cs="Traditional Arabic" w:hint="cs"/>
          <w:sz w:val="32"/>
          <w:szCs w:val="32"/>
          <w:rtl/>
        </w:rPr>
        <w:t>:</w:t>
      </w:r>
      <w:r w:rsidR="00BD6819" w:rsidRPr="00BD6819">
        <w:rPr>
          <w:rFonts w:ascii="Traditional Arabic" w:eastAsia="Calibri" w:hAnsi="Traditional Arabic" w:cs="Traditional Arabic" w:hint="cs"/>
          <w:sz w:val="32"/>
          <w:szCs w:val="32"/>
          <w:rtl/>
        </w:rPr>
        <w:t xml:space="preserve"> وهو الجمع بين المعنى وضدّه في لفظين </w:t>
      </w:r>
      <w:r w:rsidRPr="00BD6819">
        <w:rPr>
          <w:rFonts w:ascii="Traditional Arabic" w:eastAsia="Calibri" w:hAnsi="Traditional Arabic" w:cs="Traditional Arabic" w:hint="cs"/>
          <w:sz w:val="32"/>
          <w:szCs w:val="32"/>
          <w:rtl/>
        </w:rPr>
        <w:t>مختلفين،</w:t>
      </w:r>
      <w:r w:rsidR="00BD6819" w:rsidRPr="00BD6819">
        <w:rPr>
          <w:rFonts w:ascii="Traditional Arabic" w:eastAsia="Calibri" w:hAnsi="Traditional Arabic" w:cs="Traditional Arabic" w:hint="cs"/>
          <w:sz w:val="32"/>
          <w:szCs w:val="32"/>
          <w:rtl/>
        </w:rPr>
        <w:t xml:space="preserve"> كما في قوله </w:t>
      </w:r>
      <w:r w:rsidRPr="00BD6819">
        <w:rPr>
          <w:rFonts w:ascii="Traditional Arabic" w:eastAsia="Calibri" w:hAnsi="Traditional Arabic" w:cs="Traditional Arabic" w:hint="cs"/>
          <w:sz w:val="32"/>
          <w:szCs w:val="32"/>
          <w:rtl/>
        </w:rPr>
        <w:t>تعالى:</w:t>
      </w:r>
      <w:r w:rsidR="00BD6819" w:rsidRPr="00BD6819">
        <w:rPr>
          <w:rFonts w:ascii="Traditional Arabic" w:eastAsia="Calibri" w:hAnsi="Traditional Arabic" w:cs="Traditional Arabic" w:hint="cs"/>
          <w:sz w:val="32"/>
          <w:szCs w:val="32"/>
          <w:rtl/>
        </w:rPr>
        <w:t xml:space="preserve"> </w:t>
      </w:r>
      <w:r w:rsidRPr="00BD6819">
        <w:rPr>
          <w:rFonts w:ascii="Traditional Arabic" w:eastAsia="Calibri" w:hAnsi="Traditional Arabic" w:cs="Traditional Arabic" w:hint="cs"/>
          <w:b/>
          <w:bCs/>
          <w:sz w:val="32"/>
          <w:szCs w:val="32"/>
          <w:rtl/>
        </w:rPr>
        <w:t>﴿أولئك</w:t>
      </w:r>
      <w:r w:rsidR="00BD6819" w:rsidRPr="00BD6819">
        <w:rPr>
          <w:rFonts w:ascii="Traditional Arabic" w:eastAsia="Calibri" w:hAnsi="Traditional Arabic" w:cs="Traditional Arabic" w:hint="cs"/>
          <w:b/>
          <w:bCs/>
          <w:sz w:val="32"/>
          <w:szCs w:val="32"/>
          <w:rtl/>
        </w:rPr>
        <w:t xml:space="preserve"> الذين اشتروا الضّلالة بالهدىَ</w:t>
      </w:r>
      <w:r w:rsidR="00BD6819" w:rsidRPr="00BD6819">
        <w:rPr>
          <w:rFonts w:ascii="Traditional Arabic" w:eastAsia="Calibri" w:hAnsi="Traditional Arabic" w:cs="Traditional Arabic"/>
          <w:b/>
          <w:bCs/>
          <w:sz w:val="32"/>
          <w:szCs w:val="32"/>
          <w:rtl/>
        </w:rPr>
        <w:t>﴾</w:t>
      </w:r>
      <w:r w:rsidR="00BD6819" w:rsidRPr="00BD6819">
        <w:rPr>
          <w:rFonts w:ascii="Traditional Arabic" w:eastAsia="Calibri" w:hAnsi="Traditional Arabic" w:cs="Traditional Arabic" w:hint="cs"/>
          <w:b/>
          <w:bCs/>
          <w:sz w:val="32"/>
          <w:szCs w:val="32"/>
          <w:rtl/>
        </w:rPr>
        <w:t xml:space="preserve"> </w:t>
      </w:r>
      <w:r w:rsidR="00BD6819" w:rsidRPr="000206C0">
        <w:rPr>
          <w:rFonts w:ascii="Traditional Arabic" w:eastAsia="Calibri" w:hAnsi="Traditional Arabic" w:cs="Traditional Arabic"/>
          <w:b/>
          <w:bCs/>
          <w:sz w:val="32"/>
          <w:szCs w:val="32"/>
          <w:rtl/>
        </w:rPr>
        <w:t>[ال</w:t>
      </w:r>
      <w:r w:rsidR="00BD6819" w:rsidRPr="000206C0">
        <w:rPr>
          <w:rFonts w:ascii="Traditional Arabic" w:eastAsia="Calibri" w:hAnsi="Traditional Arabic" w:cs="Traditional Arabic" w:hint="cs"/>
          <w:b/>
          <w:bCs/>
          <w:sz w:val="32"/>
          <w:szCs w:val="32"/>
          <w:rtl/>
        </w:rPr>
        <w:t>بقرة</w:t>
      </w:r>
      <w:r w:rsidR="00BD6819" w:rsidRPr="000206C0">
        <w:rPr>
          <w:rFonts w:ascii="Traditional Arabic" w:eastAsia="Calibri" w:hAnsi="Traditional Arabic" w:cs="Traditional Arabic"/>
          <w:b/>
          <w:bCs/>
          <w:sz w:val="32"/>
          <w:szCs w:val="32"/>
          <w:rtl/>
        </w:rPr>
        <w:t xml:space="preserve"> </w:t>
      </w:r>
      <w:r w:rsidR="00BD6819" w:rsidRPr="000206C0">
        <w:rPr>
          <w:rFonts w:ascii="Traditional Arabic" w:eastAsia="Calibri" w:hAnsi="Traditional Arabic" w:cs="Traditional Arabic" w:hint="cs"/>
          <w:b/>
          <w:bCs/>
          <w:sz w:val="32"/>
          <w:szCs w:val="32"/>
          <w:rtl/>
        </w:rPr>
        <w:t>16</w:t>
      </w:r>
      <w:r w:rsidR="00BD6819" w:rsidRPr="000206C0">
        <w:rPr>
          <w:rFonts w:ascii="Traditional Arabic" w:eastAsia="Calibri" w:hAnsi="Traditional Arabic" w:cs="Traditional Arabic"/>
          <w:b/>
          <w:bCs/>
          <w:sz w:val="32"/>
          <w:szCs w:val="32"/>
          <w:rtl/>
        </w:rPr>
        <w:t>]</w:t>
      </w:r>
      <w:r w:rsidR="00BD6819" w:rsidRPr="000206C0">
        <w:rPr>
          <w:rFonts w:ascii="Traditional Arabic" w:eastAsia="Calibri" w:hAnsi="Traditional Arabic" w:cs="Traditional Arabic" w:hint="cs"/>
          <w:b/>
          <w:bCs/>
          <w:sz w:val="32"/>
          <w:szCs w:val="32"/>
          <w:rtl/>
        </w:rPr>
        <w:t>.</w:t>
      </w:r>
    </w:p>
    <w:p w14:paraId="59DE99E1" w14:textId="77777777" w:rsidR="00BC13DD" w:rsidRPr="00DC51F8" w:rsidRDefault="00BD6819" w:rsidP="00DC51F8">
      <w:pPr>
        <w:bidi/>
        <w:rPr>
          <w:rFonts w:ascii="Traditional Arabic" w:eastAsia="Calibri" w:hAnsi="Traditional Arabic" w:cs="Traditional Arabic"/>
          <w:b/>
          <w:bCs/>
          <w:sz w:val="32"/>
          <w:szCs w:val="32"/>
          <w:rtl/>
        </w:rPr>
        <w:sectPr w:rsidR="00BC13DD" w:rsidRPr="00DC51F8" w:rsidSect="00BA48FA">
          <w:headerReference w:type="default" r:id="rId30"/>
          <w:footerReference w:type="default" r:id="rId31"/>
          <w:footnotePr>
            <w:numRestart w:val="eachPage"/>
          </w:footnotePr>
          <w:endnotePr>
            <w:numFmt w:val="arabicAlpha"/>
          </w:endnotePr>
          <w:pgSz w:w="11906" w:h="16838" w:code="9"/>
          <w:pgMar w:top="1418" w:right="1985" w:bottom="1418" w:left="851" w:header="709" w:footer="709" w:gutter="0"/>
          <w:cols w:space="708"/>
          <w:docGrid w:linePitch="360"/>
        </w:sectPr>
      </w:pPr>
      <w:r w:rsidRPr="00BD6819">
        <w:rPr>
          <w:rFonts w:ascii="Traditional Arabic" w:eastAsia="Calibri" w:hAnsi="Traditional Arabic" w:cs="Traditional Arabic" w:hint="cs"/>
          <w:sz w:val="32"/>
          <w:szCs w:val="32"/>
          <w:u w:val="single"/>
          <w:rtl/>
        </w:rPr>
        <w:t xml:space="preserve">طباق </w:t>
      </w:r>
      <w:r w:rsidR="00FE649F" w:rsidRPr="00BD6819">
        <w:rPr>
          <w:rFonts w:ascii="Traditional Arabic" w:eastAsia="Calibri" w:hAnsi="Traditional Arabic" w:cs="Traditional Arabic" w:hint="cs"/>
          <w:sz w:val="32"/>
          <w:szCs w:val="32"/>
          <w:u w:val="single"/>
          <w:rtl/>
        </w:rPr>
        <w:t>السّلب</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hint="cs"/>
          <w:sz w:val="32"/>
          <w:szCs w:val="32"/>
          <w:rtl/>
        </w:rPr>
        <w:t xml:space="preserve"> وهو أن يكون أحد اللّفظين مثبتًا والآخر </w:t>
      </w:r>
      <w:r w:rsidR="00FE649F" w:rsidRPr="00BD6819">
        <w:rPr>
          <w:rFonts w:ascii="Traditional Arabic" w:eastAsia="Calibri" w:hAnsi="Traditional Arabic" w:cs="Traditional Arabic" w:hint="cs"/>
          <w:sz w:val="32"/>
          <w:szCs w:val="32"/>
          <w:rtl/>
        </w:rPr>
        <w:t>منفيّا،</w:t>
      </w:r>
      <w:r w:rsidRPr="00BD6819">
        <w:rPr>
          <w:rFonts w:ascii="Traditional Arabic" w:eastAsia="Calibri" w:hAnsi="Traditional Arabic" w:cs="Traditional Arabic" w:hint="cs"/>
          <w:sz w:val="32"/>
          <w:szCs w:val="32"/>
          <w:rtl/>
        </w:rPr>
        <w:t xml:space="preserve"> كقوله </w:t>
      </w:r>
      <w:r w:rsidR="00FE649F" w:rsidRPr="00BD6819">
        <w:rPr>
          <w:rFonts w:ascii="Traditional Arabic" w:eastAsia="Calibri" w:hAnsi="Traditional Arabic" w:cs="Traditional Arabic" w:hint="cs"/>
          <w:sz w:val="32"/>
          <w:szCs w:val="32"/>
          <w:rtl/>
        </w:rPr>
        <w:t>تعالى:</w:t>
      </w:r>
      <w:r w:rsidR="00912B1D">
        <w:rPr>
          <w:rFonts w:ascii="Traditional Arabic" w:eastAsia="Calibri" w:hAnsi="Traditional Arabic" w:cs="Traditional Arabic" w:hint="cs"/>
          <w:sz w:val="32"/>
          <w:szCs w:val="32"/>
          <w:rtl/>
        </w:rPr>
        <w:t xml:space="preserve"> </w:t>
      </w:r>
      <w:r w:rsidR="00FE649F" w:rsidRPr="00BD6819">
        <w:rPr>
          <w:rFonts w:ascii="Traditional Arabic" w:eastAsia="Calibri" w:hAnsi="Traditional Arabic" w:cs="Traditional Arabic" w:hint="cs"/>
          <w:b/>
          <w:bCs/>
          <w:sz w:val="32"/>
          <w:szCs w:val="32"/>
          <w:rtl/>
        </w:rPr>
        <w:t>﴿تعلم</w:t>
      </w:r>
      <w:r w:rsidRPr="00BD6819">
        <w:rPr>
          <w:rFonts w:ascii="Traditional Arabic" w:eastAsia="Calibri" w:hAnsi="Traditional Arabic" w:cs="Traditional Arabic" w:hint="cs"/>
          <w:b/>
          <w:bCs/>
          <w:sz w:val="32"/>
          <w:szCs w:val="32"/>
          <w:rtl/>
        </w:rPr>
        <w:t xml:space="preserve"> ما في نفسي ولا أعلم ما في </w:t>
      </w:r>
      <w:r w:rsidR="00FE649F" w:rsidRPr="00BD6819">
        <w:rPr>
          <w:rFonts w:ascii="Traditional Arabic" w:eastAsia="Calibri" w:hAnsi="Traditional Arabic" w:cs="Traditional Arabic" w:hint="cs"/>
          <w:b/>
          <w:bCs/>
          <w:sz w:val="32"/>
          <w:szCs w:val="32"/>
          <w:rtl/>
        </w:rPr>
        <w:t>نفسك﴾</w:t>
      </w:r>
      <w:r w:rsidRPr="00BD6819">
        <w:rPr>
          <w:rFonts w:ascii="Traditional Arabic" w:eastAsia="Calibri" w:hAnsi="Traditional Arabic" w:cs="Traditional Arabic" w:hint="cs"/>
          <w:b/>
          <w:bCs/>
          <w:sz w:val="32"/>
          <w:szCs w:val="32"/>
          <w:rtl/>
        </w:rPr>
        <w:t xml:space="preserve"> </w:t>
      </w:r>
      <w:r w:rsidRPr="00BD6819">
        <w:rPr>
          <w:rFonts w:ascii="Traditional Arabic" w:eastAsia="Calibri" w:hAnsi="Traditional Arabic" w:cs="Traditional Arabic"/>
          <w:b/>
          <w:bCs/>
          <w:sz w:val="32"/>
          <w:szCs w:val="32"/>
          <w:rtl/>
        </w:rPr>
        <w:t>[</w:t>
      </w:r>
      <w:r w:rsidRPr="00BD6819">
        <w:rPr>
          <w:rFonts w:ascii="Traditional Arabic" w:eastAsia="Calibri" w:hAnsi="Traditional Arabic" w:cs="Traditional Arabic" w:hint="cs"/>
          <w:b/>
          <w:bCs/>
          <w:sz w:val="32"/>
          <w:szCs w:val="32"/>
          <w:rtl/>
        </w:rPr>
        <w:t>المائدة</w:t>
      </w:r>
      <w:r w:rsidRPr="00BD6819">
        <w:rPr>
          <w:rFonts w:ascii="Traditional Arabic" w:eastAsia="Calibri" w:hAnsi="Traditional Arabic" w:cs="Traditional Arabic"/>
          <w:b/>
          <w:bCs/>
          <w:sz w:val="32"/>
          <w:szCs w:val="32"/>
          <w:rtl/>
        </w:rPr>
        <w:t xml:space="preserve"> </w:t>
      </w:r>
      <w:r w:rsidRPr="00BD6819">
        <w:rPr>
          <w:rFonts w:ascii="Traditional Arabic" w:eastAsia="Calibri" w:hAnsi="Traditional Arabic" w:cs="Traditional Arabic" w:hint="cs"/>
          <w:b/>
          <w:bCs/>
          <w:sz w:val="32"/>
          <w:szCs w:val="32"/>
          <w:rtl/>
        </w:rPr>
        <w:t>116</w:t>
      </w:r>
      <w:r w:rsidR="00FE649F" w:rsidRPr="00BD6819">
        <w:rPr>
          <w:rFonts w:ascii="Traditional Arabic" w:eastAsia="Calibri" w:hAnsi="Traditional Arabic" w:cs="Traditional Arabic" w:hint="cs"/>
          <w:b/>
          <w:bCs/>
          <w:sz w:val="32"/>
          <w:szCs w:val="32"/>
          <w:rtl/>
        </w:rPr>
        <w:t>]</w:t>
      </w:r>
      <w:r w:rsidR="000206C0">
        <w:rPr>
          <w:rFonts w:ascii="Traditional Arabic" w:eastAsia="Calibri" w:hAnsi="Traditional Arabic" w:cs="Traditional Arabic" w:hint="cs"/>
          <w:b/>
          <w:bCs/>
          <w:sz w:val="32"/>
          <w:szCs w:val="32"/>
          <w:rtl/>
        </w:rPr>
        <w:t xml:space="preserve"> </w:t>
      </w:r>
      <w:r w:rsidR="00FE649F" w:rsidRPr="00BD6819">
        <w:rPr>
          <w:rFonts w:ascii="Traditional Arabic" w:eastAsia="Calibri" w:hAnsi="Traditional Arabic" w:cs="Traditional Arabic" w:hint="cs"/>
          <w:sz w:val="32"/>
          <w:szCs w:val="32"/>
          <w:rtl/>
        </w:rPr>
        <w:t>»</w:t>
      </w:r>
      <w:r w:rsidRPr="00BD6819">
        <w:rPr>
          <w:rFonts w:ascii="Traditional Arabic" w:eastAsia="Calibri" w:hAnsi="Traditional Arabic" w:cs="Traditional Arabic"/>
          <w:sz w:val="32"/>
          <w:szCs w:val="32"/>
          <w:vertAlign w:val="superscript"/>
          <w:rtl/>
        </w:rPr>
        <w:footnoteReference w:id="88"/>
      </w:r>
      <w:r w:rsidRPr="00BD6819">
        <w:rPr>
          <w:rFonts w:ascii="Traditional Arabic" w:eastAsia="Calibri" w:hAnsi="Traditional Arabic" w:cs="Traditional Arabic" w:hint="cs"/>
          <w:sz w:val="32"/>
          <w:szCs w:val="32"/>
          <w:rtl/>
        </w:rPr>
        <w:t xml:space="preserve"> ، فالمطابقة بين لفظين اثنين تخلق نوعا من الجماليّة في الشعر، باعتبارها لونا من ألوان </w:t>
      </w:r>
      <w:r w:rsidR="00FE649F" w:rsidRPr="00BD6819">
        <w:rPr>
          <w:rFonts w:ascii="Traditional Arabic" w:eastAsia="Calibri" w:hAnsi="Traditional Arabic" w:cs="Traditional Arabic" w:hint="cs"/>
          <w:sz w:val="32"/>
          <w:szCs w:val="32"/>
          <w:rtl/>
        </w:rPr>
        <w:t>البديع</w:t>
      </w:r>
      <w:r w:rsidR="00FE649F" w:rsidRPr="00BD6819">
        <w:rPr>
          <w:rFonts w:ascii="Traditional Arabic" w:eastAsia="Calibri" w:hAnsi="Traditional Arabic" w:cs="Traditional Arabic"/>
          <w:sz w:val="32"/>
          <w:szCs w:val="32"/>
          <w:rtl/>
        </w:rPr>
        <w:t>؛</w:t>
      </w:r>
      <w:r w:rsidRPr="00BD6819">
        <w:rPr>
          <w:rFonts w:ascii="Traditional Arabic" w:eastAsia="Calibri" w:hAnsi="Traditional Arabic" w:cs="Traditional Arabic" w:hint="cs"/>
          <w:sz w:val="32"/>
          <w:szCs w:val="32"/>
          <w:rtl/>
        </w:rPr>
        <w:t xml:space="preserve"> وبالتالي تعتبر انزياحا تسهم في تعميق الإيقاع الداخلي </w:t>
      </w:r>
      <w:r w:rsidR="00977A97">
        <w:rPr>
          <w:rFonts w:ascii="Traditional Arabic" w:eastAsia="Calibri" w:hAnsi="Traditional Arabic" w:cs="Traditional Arabic" w:hint="cs"/>
          <w:sz w:val="32"/>
          <w:szCs w:val="32"/>
          <w:rtl/>
        </w:rPr>
        <w:t>للقصيدة</w:t>
      </w:r>
      <w:r w:rsidR="00694574">
        <w:rPr>
          <w:rFonts w:ascii="Traditional Arabic" w:eastAsia="Calibri" w:hAnsi="Traditional Arabic" w:cs="Traditional Arabic" w:hint="cs"/>
          <w:sz w:val="32"/>
          <w:szCs w:val="32"/>
          <w:rtl/>
        </w:rPr>
        <w:t>.</w:t>
      </w:r>
    </w:p>
    <w:p w14:paraId="4BC220E2" w14:textId="77777777" w:rsidR="00E7248D" w:rsidRDefault="00E7248D" w:rsidP="00E7248D">
      <w:pPr>
        <w:jc w:val="right"/>
        <w:rPr>
          <w:rFonts w:ascii="Traditional Arabic" w:hAnsi="Traditional Arabic" w:cs="Traditional Arabic"/>
          <w:sz w:val="32"/>
          <w:szCs w:val="32"/>
        </w:rPr>
      </w:pPr>
    </w:p>
    <w:p w14:paraId="71745743" w14:textId="77777777" w:rsidR="00E7248D" w:rsidRDefault="00E7248D" w:rsidP="00E7248D">
      <w:pPr>
        <w:jc w:val="right"/>
        <w:rPr>
          <w:rFonts w:ascii="Traditional Arabic" w:hAnsi="Traditional Arabic" w:cs="Traditional Arabic"/>
          <w:sz w:val="32"/>
          <w:szCs w:val="32"/>
        </w:rPr>
      </w:pPr>
    </w:p>
    <w:p w14:paraId="1744AB64" w14:textId="77777777" w:rsidR="00E7248D" w:rsidRDefault="00E7248D" w:rsidP="00E7248D">
      <w:pPr>
        <w:jc w:val="right"/>
        <w:rPr>
          <w:rFonts w:ascii="Traditional Arabic" w:hAnsi="Traditional Arabic" w:cs="Traditional Arabic"/>
          <w:sz w:val="32"/>
          <w:szCs w:val="32"/>
        </w:rPr>
      </w:pPr>
    </w:p>
    <w:p w14:paraId="406FCD28" w14:textId="77777777" w:rsidR="00E7248D" w:rsidRDefault="00E7248D" w:rsidP="00E7248D">
      <w:pPr>
        <w:jc w:val="right"/>
        <w:rPr>
          <w:rFonts w:ascii="Traditional Arabic" w:hAnsi="Traditional Arabic" w:cs="Traditional Arabic"/>
          <w:b/>
          <w:bCs/>
          <w:sz w:val="32"/>
          <w:szCs w:val="32"/>
        </w:rPr>
      </w:pPr>
    </w:p>
    <w:p w14:paraId="1C1E495B" w14:textId="77777777" w:rsidR="00E7248D" w:rsidRDefault="00E7248D" w:rsidP="00E7248D">
      <w:pPr>
        <w:jc w:val="right"/>
        <w:rPr>
          <w:rFonts w:ascii="Traditional Arabic" w:hAnsi="Traditional Arabic" w:cs="Traditional Arabic"/>
          <w:b/>
          <w:bCs/>
          <w:sz w:val="32"/>
          <w:szCs w:val="32"/>
        </w:rPr>
      </w:pPr>
    </w:p>
    <w:p w14:paraId="50F0E905" w14:textId="77777777" w:rsidR="00E7248D" w:rsidRDefault="00E7248D" w:rsidP="00E7248D">
      <w:pPr>
        <w:jc w:val="right"/>
        <w:rPr>
          <w:rFonts w:ascii="Traditional Arabic" w:hAnsi="Traditional Arabic" w:cs="Traditional Arabic"/>
          <w:b/>
          <w:bCs/>
          <w:sz w:val="32"/>
          <w:szCs w:val="32"/>
        </w:rPr>
      </w:pPr>
    </w:p>
    <w:p w14:paraId="4528512A" w14:textId="77777777" w:rsidR="00E7248D" w:rsidRDefault="00E7248D" w:rsidP="00E7248D">
      <w:pPr>
        <w:jc w:val="right"/>
        <w:rPr>
          <w:rFonts w:ascii="Traditional Arabic" w:hAnsi="Traditional Arabic" w:cs="Traditional Arabic"/>
          <w:sz w:val="32"/>
          <w:szCs w:val="32"/>
        </w:rPr>
      </w:pPr>
      <w:r>
        <w:rPr>
          <w:rFonts w:ascii="Traditional Arabic" w:hAnsi="Traditional Arabic" w:cs="Traditional Arabic" w:hint="cs"/>
          <w:b/>
          <w:bCs/>
          <w:sz w:val="32"/>
          <w:szCs w:val="32"/>
          <w:rtl/>
        </w:rPr>
        <w:t>أولا:</w:t>
      </w:r>
      <w:r>
        <w:rPr>
          <w:rFonts w:ascii="Traditional Arabic" w:hAnsi="Traditional Arabic" w:cs="Traditional Arabic"/>
          <w:sz w:val="32"/>
          <w:szCs w:val="32"/>
          <w:rtl/>
        </w:rPr>
        <w:t xml:space="preserve"> الانزياح التركيبي في القصيدة. </w:t>
      </w:r>
    </w:p>
    <w:p w14:paraId="36BE84C3" w14:textId="77777777" w:rsidR="00E7248D" w:rsidRDefault="00E7248D" w:rsidP="00E7248D">
      <w:pPr>
        <w:jc w:val="right"/>
        <w:rPr>
          <w:rFonts w:ascii="Traditional Arabic" w:hAnsi="Traditional Arabic" w:cs="Traditional Arabic"/>
          <w:sz w:val="32"/>
          <w:szCs w:val="32"/>
          <w:rtl/>
        </w:rPr>
      </w:pPr>
      <w:r w:rsidRPr="006D46C9">
        <w:rPr>
          <w:rFonts w:ascii="Calibri" w:eastAsia="Calibri" w:hAnsi="Calibri" w:cs="Arial"/>
          <w:noProof/>
          <w:lang w:val="en-US"/>
        </w:rPr>
        <mc:AlternateContent>
          <mc:Choice Requires="wps">
            <w:drawing>
              <wp:anchor distT="0" distB="0" distL="114300" distR="114300" simplePos="0" relativeHeight="251648000" behindDoc="0" locked="0" layoutInCell="1" allowOverlap="1" wp14:anchorId="1B635BEB" wp14:editId="4DCA175E">
                <wp:simplePos x="514350" y="2209800"/>
                <wp:positionH relativeFrom="margin">
                  <wp:align>center</wp:align>
                </wp:positionH>
                <wp:positionV relativeFrom="margin">
                  <wp:align>center</wp:align>
                </wp:positionV>
                <wp:extent cx="5048250" cy="3457575"/>
                <wp:effectExtent l="0" t="0" r="19050" b="0"/>
                <wp:wrapSquare wrapText="bothSides"/>
                <wp:docPr id="792971717" name="Zone de texte 792971717"/>
                <wp:cNvGraphicFramePr/>
                <a:graphic xmlns:a="http://schemas.openxmlformats.org/drawingml/2006/main">
                  <a:graphicData uri="http://schemas.microsoft.com/office/word/2010/wordprocessingShape">
                    <wps:wsp>
                      <wps:cNvSpPr txBox="1"/>
                      <wps:spPr>
                        <a:xfrm>
                          <a:off x="0" y="0"/>
                          <a:ext cx="5048250" cy="3457575"/>
                        </a:xfrm>
                        <a:prstGeom prst="flowChartDocument">
                          <a:avLst/>
                        </a:prstGeom>
                        <a:solidFill>
                          <a:srgbClr val="ED7D31">
                            <a:lumMod val="20000"/>
                            <a:lumOff val="80000"/>
                          </a:srgbClr>
                        </a:solidFill>
                        <a:ln>
                          <a:solidFill>
                            <a:srgbClr val="ED7D31">
                              <a:lumMod val="50000"/>
                            </a:srgbClr>
                          </a:solidFill>
                        </a:ln>
                        <a:effectLst/>
                      </wps:spPr>
                      <wps:txbx>
                        <w:txbxContent>
                          <w:p w14:paraId="7961E05C" w14:textId="77777777" w:rsidR="009E647C" w:rsidRPr="00E7248D" w:rsidRDefault="009E647C" w:rsidP="003D3F19">
                            <w:pPr>
                              <w:pStyle w:val="Titre1"/>
                              <w:bidi/>
                              <w:spacing w:line="240" w:lineRule="auto"/>
                              <w:jc w:val="center"/>
                              <w:rPr>
                                <w:sz w:val="96"/>
                                <w:szCs w:val="96"/>
                              </w:rPr>
                            </w:pPr>
                            <w:bookmarkStart w:id="14" w:name="_Toc176640629"/>
                            <w:r w:rsidRPr="004B1338">
                              <w:rPr>
                                <w:sz w:val="96"/>
                                <w:szCs w:val="96"/>
                                <w:rtl/>
                              </w:rPr>
                              <w:t>المبحث الثاني</w:t>
                            </w:r>
                            <w:r w:rsidRPr="004B1338">
                              <w:rPr>
                                <w:sz w:val="96"/>
                                <w:szCs w:val="96"/>
                                <w:rtl/>
                              </w:rPr>
                              <w:br/>
                            </w:r>
                            <w:r w:rsidRPr="003D3F19">
                              <w:rPr>
                                <w:sz w:val="56"/>
                                <w:szCs w:val="72"/>
                                <w:rtl/>
                              </w:rPr>
                              <w:t>ت</w:t>
                            </w:r>
                            <w:r w:rsidRPr="003D3F19">
                              <w:rPr>
                                <w:rFonts w:hint="cs"/>
                                <w:sz w:val="56"/>
                                <w:szCs w:val="72"/>
                                <w:rtl/>
                              </w:rPr>
                              <w:t>ــ</w:t>
                            </w:r>
                            <w:r w:rsidRPr="003D3F19">
                              <w:rPr>
                                <w:sz w:val="56"/>
                                <w:szCs w:val="72"/>
                                <w:rtl/>
                              </w:rPr>
                              <w:t>جلي</w:t>
                            </w:r>
                            <w:r w:rsidRPr="003D3F19">
                              <w:rPr>
                                <w:rFonts w:hint="cs"/>
                                <w:sz w:val="56"/>
                                <w:szCs w:val="72"/>
                                <w:rtl/>
                              </w:rPr>
                              <w:t>ــ</w:t>
                            </w:r>
                            <w:r w:rsidRPr="003D3F19">
                              <w:rPr>
                                <w:sz w:val="56"/>
                                <w:szCs w:val="72"/>
                                <w:rtl/>
                              </w:rPr>
                              <w:t>ات الان</w:t>
                            </w:r>
                            <w:r w:rsidRPr="003D3F19">
                              <w:rPr>
                                <w:rFonts w:hint="cs"/>
                                <w:sz w:val="56"/>
                                <w:szCs w:val="72"/>
                                <w:rtl/>
                              </w:rPr>
                              <w:t>ــــــ</w:t>
                            </w:r>
                            <w:r w:rsidRPr="003D3F19">
                              <w:rPr>
                                <w:sz w:val="56"/>
                                <w:szCs w:val="72"/>
                                <w:rtl/>
                              </w:rPr>
                              <w:t>زياح في مرثي</w:t>
                            </w:r>
                            <w:r w:rsidRPr="003D3F19">
                              <w:rPr>
                                <w:rFonts w:hint="cs"/>
                                <w:sz w:val="56"/>
                                <w:szCs w:val="72"/>
                                <w:rtl/>
                              </w:rPr>
                              <w:t>ـــــ</w:t>
                            </w:r>
                            <w:r w:rsidRPr="003D3F19">
                              <w:rPr>
                                <w:sz w:val="56"/>
                                <w:szCs w:val="72"/>
                                <w:rtl/>
                              </w:rPr>
                              <w:t>ة الخن</w:t>
                            </w:r>
                            <w:r w:rsidRPr="003D3F19">
                              <w:rPr>
                                <w:rFonts w:hint="cs"/>
                                <w:sz w:val="56"/>
                                <w:szCs w:val="72"/>
                                <w:rtl/>
                              </w:rPr>
                              <w:t>ـــــــ</w:t>
                            </w:r>
                            <w:r w:rsidRPr="003D3F19">
                              <w:rPr>
                                <w:sz w:val="56"/>
                                <w:szCs w:val="72"/>
                                <w:rtl/>
                              </w:rPr>
                              <w:t>ساء (ق</w:t>
                            </w:r>
                            <w:r w:rsidRPr="003D3F19">
                              <w:rPr>
                                <w:rFonts w:hint="cs"/>
                                <w:sz w:val="56"/>
                                <w:szCs w:val="72"/>
                                <w:rtl/>
                              </w:rPr>
                              <w:t>ــــ</w:t>
                            </w:r>
                            <w:r w:rsidRPr="003D3F19">
                              <w:rPr>
                                <w:sz w:val="56"/>
                                <w:szCs w:val="72"/>
                                <w:rtl/>
                              </w:rPr>
                              <w:t>ذى بعين</w:t>
                            </w:r>
                            <w:r w:rsidRPr="003D3F19">
                              <w:rPr>
                                <w:rFonts w:hint="cs"/>
                                <w:sz w:val="56"/>
                                <w:szCs w:val="72"/>
                                <w:rtl/>
                              </w:rPr>
                              <w:t>ـــ</w:t>
                            </w:r>
                            <w:r w:rsidRPr="003D3F19">
                              <w:rPr>
                                <w:sz w:val="56"/>
                                <w:szCs w:val="72"/>
                                <w:rtl/>
                              </w:rPr>
                              <w:t>ك)</w:t>
                            </w:r>
                            <w:bookmarkEnd w:id="14"/>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1B635BEB" id="Zone de texte 792971717" o:spid="_x0000_s1036" type="#_x0000_t114" style="position:absolute;left:0;text-align:left;margin-left:0;margin-top:0;width:397.5pt;height:272.25pt;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" fillcolor="#fbe5d6" strokecolor="#843c0c">
                <v:textbox>
                  <w:txbxContent>
                    <w:p w14:paraId="7961E05C" w14:textId="77777777" w:rsidR="009E647C" w:rsidRPr="00E7248D" w:rsidRDefault="009E647C" w:rsidP="003D3F19">
                      <w:pPr>
                        <w:pStyle w:val="Titre1"/>
                        <w:bidi/>
                        <w:spacing w:line="240" w:lineRule="auto"/>
                        <w:jc w:val="center"/>
                        <w:rPr>
                          <w:sz w:val="96"/>
                          <w:szCs w:val="96"/>
                        </w:rPr>
                      </w:pPr>
                      <w:bookmarkStart w:id="15" w:name="_Toc176640629"/>
                      <w:r w:rsidRPr="004B1338">
                        <w:rPr>
                          <w:sz w:val="96"/>
                          <w:szCs w:val="96"/>
                          <w:rtl/>
                        </w:rPr>
                        <w:t>المبحث الثاني</w:t>
                      </w:r>
                      <w:r w:rsidRPr="004B1338">
                        <w:rPr>
                          <w:sz w:val="96"/>
                          <w:szCs w:val="96"/>
                          <w:rtl/>
                        </w:rPr>
                        <w:br/>
                      </w:r>
                      <w:r w:rsidRPr="003D3F19">
                        <w:rPr>
                          <w:sz w:val="56"/>
                          <w:szCs w:val="72"/>
                          <w:rtl/>
                        </w:rPr>
                        <w:t>ت</w:t>
                      </w:r>
                      <w:r w:rsidRPr="003D3F19">
                        <w:rPr>
                          <w:rFonts w:hint="cs"/>
                          <w:sz w:val="56"/>
                          <w:szCs w:val="72"/>
                          <w:rtl/>
                        </w:rPr>
                        <w:t>ــ</w:t>
                      </w:r>
                      <w:r w:rsidRPr="003D3F19">
                        <w:rPr>
                          <w:sz w:val="56"/>
                          <w:szCs w:val="72"/>
                          <w:rtl/>
                        </w:rPr>
                        <w:t>جلي</w:t>
                      </w:r>
                      <w:r w:rsidRPr="003D3F19">
                        <w:rPr>
                          <w:rFonts w:hint="cs"/>
                          <w:sz w:val="56"/>
                          <w:szCs w:val="72"/>
                          <w:rtl/>
                        </w:rPr>
                        <w:t>ــ</w:t>
                      </w:r>
                      <w:r w:rsidRPr="003D3F19">
                        <w:rPr>
                          <w:sz w:val="56"/>
                          <w:szCs w:val="72"/>
                          <w:rtl/>
                        </w:rPr>
                        <w:t>ات الان</w:t>
                      </w:r>
                      <w:r w:rsidRPr="003D3F19">
                        <w:rPr>
                          <w:rFonts w:hint="cs"/>
                          <w:sz w:val="56"/>
                          <w:szCs w:val="72"/>
                          <w:rtl/>
                        </w:rPr>
                        <w:t>ــــــ</w:t>
                      </w:r>
                      <w:r w:rsidRPr="003D3F19">
                        <w:rPr>
                          <w:sz w:val="56"/>
                          <w:szCs w:val="72"/>
                          <w:rtl/>
                        </w:rPr>
                        <w:t>زياح في مرثي</w:t>
                      </w:r>
                      <w:r w:rsidRPr="003D3F19">
                        <w:rPr>
                          <w:rFonts w:hint="cs"/>
                          <w:sz w:val="56"/>
                          <w:szCs w:val="72"/>
                          <w:rtl/>
                        </w:rPr>
                        <w:t>ـــــ</w:t>
                      </w:r>
                      <w:r w:rsidRPr="003D3F19">
                        <w:rPr>
                          <w:sz w:val="56"/>
                          <w:szCs w:val="72"/>
                          <w:rtl/>
                        </w:rPr>
                        <w:t>ة الخن</w:t>
                      </w:r>
                      <w:r w:rsidRPr="003D3F19">
                        <w:rPr>
                          <w:rFonts w:hint="cs"/>
                          <w:sz w:val="56"/>
                          <w:szCs w:val="72"/>
                          <w:rtl/>
                        </w:rPr>
                        <w:t>ـــــــ</w:t>
                      </w:r>
                      <w:r w:rsidRPr="003D3F19">
                        <w:rPr>
                          <w:sz w:val="56"/>
                          <w:szCs w:val="72"/>
                          <w:rtl/>
                        </w:rPr>
                        <w:t>ساء (ق</w:t>
                      </w:r>
                      <w:r w:rsidRPr="003D3F19">
                        <w:rPr>
                          <w:rFonts w:hint="cs"/>
                          <w:sz w:val="56"/>
                          <w:szCs w:val="72"/>
                          <w:rtl/>
                        </w:rPr>
                        <w:t>ــــ</w:t>
                      </w:r>
                      <w:r w:rsidRPr="003D3F19">
                        <w:rPr>
                          <w:sz w:val="56"/>
                          <w:szCs w:val="72"/>
                          <w:rtl/>
                        </w:rPr>
                        <w:t>ذى بعين</w:t>
                      </w:r>
                      <w:r w:rsidRPr="003D3F19">
                        <w:rPr>
                          <w:rFonts w:hint="cs"/>
                          <w:sz w:val="56"/>
                          <w:szCs w:val="72"/>
                          <w:rtl/>
                        </w:rPr>
                        <w:t>ـــ</w:t>
                      </w:r>
                      <w:r w:rsidRPr="003D3F19">
                        <w:rPr>
                          <w:sz w:val="56"/>
                          <w:szCs w:val="72"/>
                          <w:rtl/>
                        </w:rPr>
                        <w:t>ك)</w:t>
                      </w:r>
                      <w:bookmarkEnd w:id="15"/>
                    </w:p>
                  </w:txbxContent>
                </v:textbox>
                <w10:wrap type="square" anchorx="margin" anchory="margin"/>
              </v:shape>
            </w:pict>
          </mc:Fallback>
        </mc:AlternateContent>
      </w:r>
      <w:r>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ثانيا:</w:t>
      </w:r>
      <w:r>
        <w:rPr>
          <w:rFonts w:ascii="Traditional Arabic" w:hAnsi="Traditional Arabic" w:cs="Traditional Arabic"/>
          <w:b/>
          <w:bCs/>
          <w:sz w:val="32"/>
          <w:szCs w:val="32"/>
          <w:rtl/>
        </w:rPr>
        <w:t xml:space="preserve"> </w:t>
      </w:r>
      <w:r>
        <w:rPr>
          <w:rFonts w:ascii="Traditional Arabic" w:hAnsi="Traditional Arabic" w:cs="Traditional Arabic"/>
          <w:sz w:val="32"/>
          <w:szCs w:val="32"/>
          <w:rtl/>
        </w:rPr>
        <w:t xml:space="preserve">الانزياح الدلالي في القصيدة. </w:t>
      </w:r>
    </w:p>
    <w:p w14:paraId="45F7F1C6" w14:textId="77777777" w:rsidR="00E7248D" w:rsidRDefault="00E7248D" w:rsidP="00E7248D">
      <w:pPr>
        <w:jc w:val="right"/>
        <w:rPr>
          <w:rFonts w:ascii="Traditional Arabic" w:hAnsi="Traditional Arabic" w:cs="Traditional Arabic"/>
          <w:sz w:val="32"/>
          <w:szCs w:val="32"/>
          <w:rtl/>
        </w:rPr>
      </w:pPr>
      <w:r>
        <w:rPr>
          <w:rFonts w:ascii="Traditional Arabic" w:hAnsi="Traditional Arabic" w:cs="Traditional Arabic"/>
          <w:sz w:val="32"/>
          <w:szCs w:val="32"/>
          <w:rtl/>
        </w:rPr>
        <w:t xml:space="preserve"> </w:t>
      </w:r>
      <w:r>
        <w:rPr>
          <w:rFonts w:ascii="Traditional Arabic" w:hAnsi="Traditional Arabic" w:cs="Traditional Arabic" w:hint="cs"/>
          <w:b/>
          <w:bCs/>
          <w:sz w:val="32"/>
          <w:szCs w:val="32"/>
          <w:rtl/>
        </w:rPr>
        <w:t>ثالثا:</w:t>
      </w:r>
      <w:r>
        <w:rPr>
          <w:rFonts w:ascii="Traditional Arabic" w:hAnsi="Traditional Arabic" w:cs="Traditional Arabic"/>
          <w:sz w:val="32"/>
          <w:szCs w:val="32"/>
          <w:rtl/>
        </w:rPr>
        <w:t xml:space="preserve"> الانزياح الإيقاعي الصوتي في القصيدة.</w:t>
      </w:r>
    </w:p>
    <w:p w14:paraId="540316F7" w14:textId="77777777" w:rsidR="00D8299A" w:rsidRPr="00DC51F8" w:rsidRDefault="00D8299A" w:rsidP="00DC51F8">
      <w:pPr>
        <w:bidi/>
        <w:spacing w:after="0" w:line="360" w:lineRule="auto"/>
        <w:jc w:val="both"/>
        <w:rPr>
          <w:rFonts w:ascii="Traditional Arabic" w:eastAsia="Calibri" w:hAnsi="Traditional Arabic" w:cs="Traditional Arabic"/>
          <w:b/>
          <w:bCs/>
          <w:sz w:val="36"/>
          <w:szCs w:val="36"/>
          <w:rtl/>
          <w:lang w:val="en-US"/>
        </w:rPr>
        <w:sectPr w:rsidR="00D8299A" w:rsidRPr="00DC51F8" w:rsidSect="006D46C9">
          <w:headerReference w:type="default" r:id="rId32"/>
          <w:footerReference w:type="default" r:id="rId33"/>
          <w:footnotePr>
            <w:numRestart w:val="eachPage"/>
          </w:footnotePr>
          <w:pgSz w:w="11906" w:h="16838"/>
          <w:pgMar w:top="1418" w:right="1985" w:bottom="1418" w:left="851" w:header="709" w:footer="709" w:gutter="0"/>
          <w:cols w:space="708"/>
          <w:bidi/>
          <w:rtlGutter/>
          <w:docGrid w:linePitch="360"/>
        </w:sectPr>
      </w:pPr>
    </w:p>
    <w:p w14:paraId="1594DA00" w14:textId="77777777" w:rsidR="002C470B" w:rsidRPr="003D3F19" w:rsidRDefault="00DC51F8" w:rsidP="003D3F19">
      <w:pPr>
        <w:pStyle w:val="Titre2"/>
        <w:bidi/>
        <w:jc w:val="left"/>
        <w:rPr>
          <w:sz w:val="32"/>
          <w:szCs w:val="36"/>
          <w:rtl/>
        </w:rPr>
      </w:pPr>
      <w:r w:rsidRPr="003D3F19">
        <w:rPr>
          <w:sz w:val="32"/>
          <w:szCs w:val="36"/>
          <w:rtl/>
        </w:rPr>
        <w:lastRenderedPageBreak/>
        <w:t xml:space="preserve"> </w:t>
      </w:r>
      <w:bookmarkStart w:id="16" w:name="_Toc176640630"/>
      <w:r w:rsidR="00D83E1C" w:rsidRPr="003D3F19">
        <w:rPr>
          <w:rFonts w:hint="cs"/>
          <w:sz w:val="32"/>
          <w:szCs w:val="36"/>
          <w:rtl/>
        </w:rPr>
        <w:t>أولا:</w:t>
      </w:r>
      <w:r w:rsidR="002C470B" w:rsidRPr="003D3F19">
        <w:rPr>
          <w:sz w:val="32"/>
          <w:szCs w:val="36"/>
          <w:rtl/>
        </w:rPr>
        <w:t xml:space="preserve"> الانزياح التركيبي</w:t>
      </w:r>
      <w:r w:rsidR="002C470B" w:rsidRPr="003D3F19">
        <w:rPr>
          <w:rFonts w:hint="cs"/>
          <w:sz w:val="32"/>
          <w:szCs w:val="36"/>
          <w:rtl/>
        </w:rPr>
        <w:t xml:space="preserve"> في القصيدة.</w:t>
      </w:r>
      <w:bookmarkEnd w:id="16"/>
      <w:r w:rsidR="002C470B" w:rsidRPr="003D3F19">
        <w:rPr>
          <w:sz w:val="32"/>
          <w:szCs w:val="36"/>
          <w:rtl/>
        </w:rPr>
        <w:t xml:space="preserve"> </w:t>
      </w:r>
    </w:p>
    <w:p w14:paraId="0A7BE46E" w14:textId="77777777" w:rsidR="002C470B" w:rsidRPr="002C470B" w:rsidRDefault="00E7248D" w:rsidP="00CA0587">
      <w:pPr>
        <w:suppressAutoHyphens/>
        <w:autoSpaceDN w:val="0"/>
        <w:bidi/>
        <w:spacing w:line="254" w:lineRule="auto"/>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t>تطرقنا ف</w:t>
      </w:r>
      <w:r w:rsidR="000206C0">
        <w:rPr>
          <w:rFonts w:ascii="Traditional Arabic" w:eastAsia="Calibri" w:hAnsi="Traditional Arabic" w:cs="Traditional Arabic" w:hint="cs"/>
          <w:sz w:val="32"/>
          <w:szCs w:val="32"/>
          <w:rtl/>
          <w:lang w:val="en-US"/>
        </w:rPr>
        <w:t>ي</w:t>
      </w:r>
      <w:r>
        <w:rPr>
          <w:rFonts w:ascii="Traditional Arabic" w:eastAsia="Calibri" w:hAnsi="Traditional Arabic" w:cs="Traditional Arabic" w:hint="cs"/>
          <w:sz w:val="32"/>
          <w:szCs w:val="32"/>
          <w:rtl/>
          <w:lang w:val="en-US"/>
        </w:rPr>
        <w:t xml:space="preserve"> الجانب النظري إلى الانزياح التر</w:t>
      </w:r>
      <w:r w:rsidR="00CA0587">
        <w:rPr>
          <w:rFonts w:ascii="Traditional Arabic" w:eastAsia="Calibri" w:hAnsi="Traditional Arabic" w:cs="Traditional Arabic" w:hint="cs"/>
          <w:sz w:val="32"/>
          <w:szCs w:val="32"/>
          <w:rtl/>
          <w:lang w:val="en-US"/>
        </w:rPr>
        <w:t xml:space="preserve">كيبي؛ ولاحظنا في أنه يتشكل </w:t>
      </w:r>
      <w:r w:rsidRPr="002C470B">
        <w:rPr>
          <w:rFonts w:ascii="Traditional Arabic" w:eastAsia="Calibri" w:hAnsi="Traditional Arabic" w:cs="Traditional Arabic" w:hint="cs"/>
          <w:sz w:val="32"/>
          <w:szCs w:val="32"/>
          <w:rtl/>
          <w:lang w:val="en-US"/>
        </w:rPr>
        <w:t>في</w:t>
      </w:r>
      <w:r w:rsidR="002C470B" w:rsidRPr="002C470B">
        <w:rPr>
          <w:rFonts w:ascii="Traditional Arabic" w:eastAsia="Calibri" w:hAnsi="Traditional Arabic" w:cs="Traditional Arabic"/>
          <w:sz w:val="32"/>
          <w:szCs w:val="32"/>
          <w:rtl/>
          <w:lang w:val="en-US"/>
        </w:rPr>
        <w:t xml:space="preserve"> أساليب تركيب الكلام </w:t>
      </w:r>
      <w:r w:rsidR="002C470B" w:rsidRPr="002C470B">
        <w:rPr>
          <w:rFonts w:ascii="Traditional Arabic" w:eastAsia="Calibri" w:hAnsi="Traditional Arabic" w:cs="Traditional Arabic" w:hint="cs"/>
          <w:sz w:val="32"/>
          <w:szCs w:val="32"/>
          <w:rtl/>
          <w:lang w:val="en-US"/>
        </w:rPr>
        <w:t xml:space="preserve">من </w:t>
      </w:r>
      <w:r w:rsidR="00D83E1C" w:rsidRPr="002C470B">
        <w:rPr>
          <w:rFonts w:ascii="Traditional Arabic" w:eastAsia="Calibri" w:hAnsi="Traditional Arabic" w:cs="Traditional Arabic" w:hint="cs"/>
          <w:sz w:val="32"/>
          <w:szCs w:val="32"/>
          <w:rtl/>
          <w:lang w:val="en-US"/>
        </w:rPr>
        <w:t>خلال:</w:t>
      </w:r>
    </w:p>
    <w:p w14:paraId="4DF70CC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i/>
          <w:iCs/>
          <w:sz w:val="32"/>
          <w:szCs w:val="32"/>
          <w:rtl/>
          <w:lang w:val="en-US"/>
        </w:rPr>
        <w:t>أ -</w:t>
      </w:r>
      <w:r w:rsidR="00912B1D">
        <w:rPr>
          <w:rFonts w:ascii="Traditional Arabic" w:eastAsia="Calibri" w:hAnsi="Traditional Arabic" w:cs="Traditional Arabic" w:hint="cs"/>
          <w:b/>
          <w:bCs/>
          <w:i/>
          <w:iCs/>
          <w:sz w:val="32"/>
          <w:szCs w:val="32"/>
          <w:rtl/>
          <w:lang w:val="en-US"/>
        </w:rPr>
        <w:t xml:space="preserve"> </w:t>
      </w:r>
      <w:r w:rsidRPr="002C470B">
        <w:rPr>
          <w:rFonts w:ascii="Traditional Arabic" w:eastAsia="Calibri" w:hAnsi="Traditional Arabic" w:cs="Traditional Arabic" w:hint="cs"/>
          <w:b/>
          <w:bCs/>
          <w:i/>
          <w:iCs/>
          <w:sz w:val="32"/>
          <w:szCs w:val="32"/>
          <w:rtl/>
          <w:lang w:val="en-US"/>
        </w:rPr>
        <w:t xml:space="preserve">التقديم </w:t>
      </w:r>
      <w:r w:rsidR="00D83E1C" w:rsidRPr="002C470B">
        <w:rPr>
          <w:rFonts w:ascii="Traditional Arabic" w:eastAsia="Calibri" w:hAnsi="Traditional Arabic" w:cs="Traditional Arabic" w:hint="cs"/>
          <w:b/>
          <w:bCs/>
          <w:i/>
          <w:iCs/>
          <w:sz w:val="32"/>
          <w:szCs w:val="32"/>
          <w:rtl/>
          <w:lang w:val="en-US"/>
        </w:rPr>
        <w:t>والتأخير:</w:t>
      </w:r>
    </w:p>
    <w:p w14:paraId="19B30132"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تناول البلاغيون القدماء التقديم والتأخير في </w:t>
      </w:r>
      <w:r w:rsidR="00D83E1C" w:rsidRPr="002C470B">
        <w:rPr>
          <w:rFonts w:ascii="Traditional Arabic" w:eastAsia="Calibri" w:hAnsi="Traditional Arabic" w:cs="Traditional Arabic" w:hint="cs"/>
          <w:sz w:val="32"/>
          <w:szCs w:val="32"/>
          <w:rtl/>
          <w:lang w:val="en-US"/>
        </w:rPr>
        <w:t>مؤلفاتهم،</w:t>
      </w:r>
      <w:r w:rsidRPr="002C470B">
        <w:rPr>
          <w:rFonts w:ascii="Traditional Arabic" w:eastAsia="Calibri" w:hAnsi="Traditional Arabic" w:cs="Traditional Arabic" w:hint="cs"/>
          <w:sz w:val="32"/>
          <w:szCs w:val="32"/>
          <w:rtl/>
          <w:lang w:val="en-US"/>
        </w:rPr>
        <w:t xml:space="preserve"> ومن أبرزهم </w:t>
      </w:r>
      <w:r w:rsidRPr="002C470B">
        <w:rPr>
          <w:rFonts w:ascii="Traditional Arabic" w:eastAsia="Calibri" w:hAnsi="Traditional Arabic" w:cs="Traditional Arabic" w:hint="cs"/>
          <w:b/>
          <w:bCs/>
          <w:sz w:val="32"/>
          <w:szCs w:val="32"/>
          <w:rtl/>
          <w:lang w:val="en-US"/>
        </w:rPr>
        <w:t>عبد القاهر الجرجاني</w:t>
      </w:r>
      <w:r w:rsidR="00912B1D">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sz w:val="32"/>
          <w:szCs w:val="32"/>
          <w:rtl/>
          <w:lang w:val="en-US"/>
        </w:rPr>
        <w:t>القائل:</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«هُو</w:t>
      </w:r>
      <w:r w:rsidRPr="002C470B">
        <w:rPr>
          <w:rFonts w:ascii="Traditional Arabic" w:eastAsia="Calibri" w:hAnsi="Traditional Arabic" w:cs="Traditional Arabic" w:hint="cs"/>
          <w:sz w:val="32"/>
          <w:szCs w:val="32"/>
          <w:rtl/>
          <w:lang w:val="en-US"/>
        </w:rPr>
        <w:t xml:space="preserve"> باب كثير </w:t>
      </w:r>
      <w:r w:rsidR="00D83E1C" w:rsidRPr="002C470B">
        <w:rPr>
          <w:rFonts w:ascii="Traditional Arabic" w:eastAsia="Calibri" w:hAnsi="Traditional Arabic" w:cs="Traditional Arabic" w:hint="cs"/>
          <w:sz w:val="32"/>
          <w:szCs w:val="32"/>
          <w:rtl/>
          <w:lang w:val="en-US"/>
        </w:rPr>
        <w:t>الفوائد،</w:t>
      </w:r>
      <w:r w:rsidRPr="002C470B">
        <w:rPr>
          <w:rFonts w:ascii="Traditional Arabic" w:eastAsia="Calibri" w:hAnsi="Traditional Arabic" w:cs="Traditional Arabic" w:hint="cs"/>
          <w:sz w:val="32"/>
          <w:szCs w:val="32"/>
          <w:rtl/>
          <w:lang w:val="en-US"/>
        </w:rPr>
        <w:t xml:space="preserve"> جمّ </w:t>
      </w:r>
      <w:r w:rsidR="00D83E1C" w:rsidRPr="002C470B">
        <w:rPr>
          <w:rFonts w:ascii="Traditional Arabic" w:eastAsia="Calibri" w:hAnsi="Traditional Arabic" w:cs="Traditional Arabic" w:hint="cs"/>
          <w:sz w:val="32"/>
          <w:szCs w:val="32"/>
          <w:rtl/>
          <w:lang w:val="en-US"/>
        </w:rPr>
        <w:t>المحاسن،</w:t>
      </w:r>
      <w:r w:rsidRPr="002C470B">
        <w:rPr>
          <w:rFonts w:ascii="Traditional Arabic" w:eastAsia="Calibri" w:hAnsi="Traditional Arabic" w:cs="Traditional Arabic" w:hint="cs"/>
          <w:sz w:val="32"/>
          <w:szCs w:val="32"/>
          <w:rtl/>
          <w:lang w:val="en-US"/>
        </w:rPr>
        <w:t xml:space="preserve"> واسع التصرف بعيد </w:t>
      </w:r>
      <w:r w:rsidR="00D83E1C" w:rsidRPr="002C470B">
        <w:rPr>
          <w:rFonts w:ascii="Traditional Arabic" w:eastAsia="Calibri" w:hAnsi="Traditional Arabic" w:cs="Traditional Arabic" w:hint="cs"/>
          <w:sz w:val="32"/>
          <w:szCs w:val="32"/>
          <w:rtl/>
          <w:lang w:val="en-US"/>
        </w:rPr>
        <w:t>الغاية،</w:t>
      </w:r>
      <w:r w:rsidRPr="002C470B">
        <w:rPr>
          <w:rFonts w:ascii="Traditional Arabic" w:eastAsia="Calibri" w:hAnsi="Traditional Arabic" w:cs="Traditional Arabic" w:hint="cs"/>
          <w:sz w:val="32"/>
          <w:szCs w:val="32"/>
          <w:rtl/>
          <w:lang w:val="en-US"/>
        </w:rPr>
        <w:t xml:space="preserve"> ثم تنظر فتجد سبب أن راقك </w:t>
      </w:r>
      <w:r w:rsidR="00D83E1C" w:rsidRPr="002C470B">
        <w:rPr>
          <w:rFonts w:ascii="Traditional Arabic" w:eastAsia="Calibri" w:hAnsi="Traditional Arabic" w:cs="Traditional Arabic" w:hint="cs"/>
          <w:sz w:val="32"/>
          <w:szCs w:val="32"/>
          <w:rtl/>
          <w:lang w:val="en-US"/>
        </w:rPr>
        <w:t>ولَطُفَ</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عِندَك؛</w:t>
      </w:r>
      <w:r w:rsidRPr="002C470B">
        <w:rPr>
          <w:rFonts w:ascii="Traditional Arabic" w:eastAsia="Calibri" w:hAnsi="Traditional Arabic" w:cs="Traditional Arabic" w:hint="cs"/>
          <w:sz w:val="32"/>
          <w:szCs w:val="32"/>
          <w:rtl/>
          <w:lang w:val="en-US"/>
        </w:rPr>
        <w:t xml:space="preserve"> أن قُدّم فيه </w:t>
      </w:r>
      <w:r w:rsidR="00D83E1C" w:rsidRPr="002C470B">
        <w:rPr>
          <w:rFonts w:ascii="Traditional Arabic" w:eastAsia="Calibri" w:hAnsi="Traditional Arabic" w:cs="Traditional Arabic" w:hint="cs"/>
          <w:sz w:val="32"/>
          <w:szCs w:val="32"/>
          <w:rtl/>
          <w:lang w:val="en-US"/>
        </w:rPr>
        <w:t>شيء،</w:t>
      </w:r>
      <w:r w:rsidRPr="002C470B">
        <w:rPr>
          <w:rFonts w:ascii="Traditional Arabic" w:eastAsia="Calibri" w:hAnsi="Traditional Arabic" w:cs="Traditional Arabic" w:hint="cs"/>
          <w:sz w:val="32"/>
          <w:szCs w:val="32"/>
          <w:rtl/>
          <w:lang w:val="en-US"/>
        </w:rPr>
        <w:t xml:space="preserve"> وحُوّل اللّفظ عن مكانٍ إلى </w:t>
      </w:r>
      <w:r w:rsidR="00D83E1C" w:rsidRPr="002C470B">
        <w:rPr>
          <w:rFonts w:ascii="Traditional Arabic" w:eastAsia="Calibri" w:hAnsi="Traditional Arabic" w:cs="Traditional Arabic" w:hint="cs"/>
          <w:sz w:val="32"/>
          <w:szCs w:val="32"/>
          <w:rtl/>
          <w:lang w:val="en-US"/>
        </w:rPr>
        <w:t>مكانٍ»</w:t>
      </w:r>
      <w:r w:rsidRPr="002C470B">
        <w:rPr>
          <w:rFonts w:ascii="Traditional Arabic" w:eastAsia="Calibri" w:hAnsi="Traditional Arabic" w:cs="Traditional Arabic"/>
          <w:sz w:val="32"/>
          <w:szCs w:val="32"/>
          <w:vertAlign w:val="superscript"/>
          <w:rtl/>
          <w:lang w:val="en-US"/>
        </w:rPr>
        <w:footnoteReference w:id="89"/>
      </w:r>
      <w:r w:rsidRPr="002C470B">
        <w:rPr>
          <w:rFonts w:ascii="Traditional Arabic" w:eastAsia="Calibri" w:hAnsi="Traditional Arabic" w:cs="Traditional Arabic" w:hint="cs"/>
          <w:sz w:val="32"/>
          <w:szCs w:val="32"/>
          <w:rtl/>
          <w:lang w:val="en-US"/>
        </w:rPr>
        <w:t>.</w:t>
      </w:r>
    </w:p>
    <w:p w14:paraId="0341A426"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عُنِيت دراستنا التّطبيقيّة في مرثيّة الخنساء " قذى بعينك </w:t>
      </w:r>
      <w:r w:rsidR="007C70BB" w:rsidRPr="00BD6819">
        <w:rPr>
          <w:rFonts w:ascii="Traditional Arabic" w:eastAsia="Calibri" w:hAnsi="Traditional Arabic" w:cs="Traditional Arabic" w:hint="cs"/>
          <w:sz w:val="32"/>
          <w:szCs w:val="32"/>
          <w:rtl/>
        </w:rPr>
        <w:t>"</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بالتّقديم والتّأخير المُنزاح عن القاعدة النّحويّة من حيث ترتيب الجملة </w:t>
      </w:r>
      <w:r w:rsidR="00D83E1C" w:rsidRPr="002C470B">
        <w:rPr>
          <w:rFonts w:ascii="Traditional Arabic" w:eastAsia="Calibri" w:hAnsi="Traditional Arabic" w:cs="Traditional Arabic" w:hint="cs"/>
          <w:sz w:val="32"/>
          <w:szCs w:val="32"/>
          <w:rtl/>
          <w:lang w:val="en-US"/>
        </w:rPr>
        <w:t>العربيّة؛</w:t>
      </w:r>
      <w:r w:rsidRPr="002C470B">
        <w:rPr>
          <w:rFonts w:ascii="Traditional Arabic" w:eastAsia="Calibri" w:hAnsi="Traditional Arabic" w:cs="Traditional Arabic" w:hint="cs"/>
          <w:sz w:val="32"/>
          <w:szCs w:val="32"/>
          <w:rtl/>
          <w:lang w:val="en-US"/>
        </w:rPr>
        <w:t xml:space="preserve"> فالشّاعر كلّما قلّ خُضوعُه للنّظام النّحوي أضْفى إبداعاً وجماليةً بنصّه الشّعري.</w:t>
      </w:r>
    </w:p>
    <w:p w14:paraId="0842F623"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وسنسعى للإلمام ببعض أشكال التقديم والتأخير في هذه </w:t>
      </w:r>
      <w:r w:rsidR="00D83E1C" w:rsidRPr="002C470B">
        <w:rPr>
          <w:rFonts w:ascii="Traditional Arabic" w:eastAsia="Calibri" w:hAnsi="Traditional Arabic" w:cs="Traditional Arabic" w:hint="cs"/>
          <w:sz w:val="32"/>
          <w:szCs w:val="32"/>
          <w:rtl/>
          <w:lang w:val="en-US"/>
        </w:rPr>
        <w:t>المرثيّة؛</w:t>
      </w:r>
      <w:r w:rsidRPr="002C470B">
        <w:rPr>
          <w:rFonts w:ascii="Traditional Arabic" w:eastAsia="Calibri" w:hAnsi="Traditional Arabic" w:cs="Traditional Arabic" w:hint="cs"/>
          <w:sz w:val="32"/>
          <w:szCs w:val="32"/>
          <w:rtl/>
          <w:lang w:val="en-US"/>
        </w:rPr>
        <w:t xml:space="preserve"> والتي عبّرت الشّاعرة المخضرمة من </w:t>
      </w:r>
      <w:r w:rsidR="00D83E1C" w:rsidRPr="002C470B">
        <w:rPr>
          <w:rFonts w:ascii="Traditional Arabic" w:eastAsia="Calibri" w:hAnsi="Traditional Arabic" w:cs="Traditional Arabic" w:hint="cs"/>
          <w:sz w:val="32"/>
          <w:szCs w:val="32"/>
          <w:rtl/>
          <w:lang w:val="en-US"/>
        </w:rPr>
        <w:t>خلالها،</w:t>
      </w:r>
      <w:r w:rsidRPr="002C470B">
        <w:rPr>
          <w:rFonts w:ascii="Traditional Arabic" w:eastAsia="Calibri" w:hAnsi="Traditional Arabic" w:cs="Traditional Arabic" w:hint="cs"/>
          <w:sz w:val="32"/>
          <w:szCs w:val="32"/>
          <w:rtl/>
          <w:lang w:val="en-US"/>
        </w:rPr>
        <w:t xml:space="preserve"> عن مدى عمق الحزن </w:t>
      </w:r>
      <w:r w:rsidR="00D83E1C" w:rsidRPr="002C470B">
        <w:rPr>
          <w:rFonts w:ascii="Traditional Arabic" w:eastAsia="Calibri" w:hAnsi="Traditional Arabic" w:cs="Traditional Arabic" w:hint="cs"/>
          <w:sz w:val="32"/>
          <w:szCs w:val="32"/>
          <w:rtl/>
          <w:lang w:val="en-US"/>
        </w:rPr>
        <w:t>والأسى</w:t>
      </w:r>
      <w:r w:rsidRPr="002C470B">
        <w:rPr>
          <w:rFonts w:ascii="Traditional Arabic" w:eastAsia="Calibri" w:hAnsi="Traditional Arabic" w:cs="Traditional Arabic" w:hint="cs"/>
          <w:sz w:val="32"/>
          <w:szCs w:val="32"/>
          <w:rtl/>
          <w:lang w:val="en-US"/>
        </w:rPr>
        <w:t xml:space="preserve"> الذي كابدَته بعد فراق أخيها، مُنزاحةً من خلال هذه الظّاهرة ــــ التّقديم والتّأخير ـــ</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عن القاعدة النّحويّة لِتُترجم عن عمق الفقد.</w:t>
      </w:r>
    </w:p>
    <w:p w14:paraId="0BE95644"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1-</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تقديم الجار </w:t>
      </w:r>
      <w:r w:rsidR="00D83E1C" w:rsidRPr="002C470B">
        <w:rPr>
          <w:rFonts w:ascii="Traditional Arabic" w:eastAsia="Calibri" w:hAnsi="Traditional Arabic" w:cs="Traditional Arabic" w:hint="cs"/>
          <w:b/>
          <w:bCs/>
          <w:sz w:val="32"/>
          <w:szCs w:val="32"/>
          <w:rtl/>
          <w:lang w:val="en-US"/>
        </w:rPr>
        <w:t>والمجرور:</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كثرت هذه الظاهرة في نصّ المرثية وتعدّدت فاعتبرت الأكثر شيوعا والتي </w:t>
      </w:r>
      <w:r w:rsidR="00D83E1C" w:rsidRPr="002C470B">
        <w:rPr>
          <w:rFonts w:ascii="Traditional Arabic" w:eastAsia="Calibri" w:hAnsi="Traditional Arabic" w:cs="Traditional Arabic" w:hint="cs"/>
          <w:sz w:val="32"/>
          <w:szCs w:val="32"/>
          <w:rtl/>
          <w:lang w:val="en-US"/>
        </w:rPr>
        <w:t>منها:</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00D83E1C" w:rsidRPr="00ED19CE">
        <w:rPr>
          <w:rFonts w:ascii="Traditional Arabic" w:eastAsia="Calibri" w:hAnsi="Traditional Arabic" w:cs="Traditional Arabic" w:hint="cs"/>
          <w:b/>
          <w:bCs/>
          <w:sz w:val="32"/>
          <w:szCs w:val="32"/>
          <w:rtl/>
          <w:lang w:val="en-US"/>
        </w:rPr>
        <w:t>بالعين</w:t>
      </w:r>
      <w:r w:rsidRPr="00ED19CE">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عوّار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وفي الحروب </w:t>
      </w:r>
      <w:r w:rsidR="00D83E1C" w:rsidRPr="002C470B">
        <w:rPr>
          <w:rFonts w:ascii="Traditional Arabic" w:eastAsia="Calibri" w:hAnsi="Traditional Arabic" w:cs="Traditional Arabic" w:hint="cs"/>
          <w:b/>
          <w:bCs/>
          <w:sz w:val="32"/>
          <w:szCs w:val="32"/>
          <w:rtl/>
          <w:lang w:val="en-US"/>
        </w:rPr>
        <w:t>جريء</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للدّهر إحلاء </w:t>
      </w:r>
      <w:r w:rsidR="00D83E1C" w:rsidRPr="002C470B">
        <w:rPr>
          <w:rFonts w:ascii="Traditional Arabic" w:eastAsia="Calibri" w:hAnsi="Traditional Arabic" w:cs="Traditional Arabic" w:hint="cs"/>
          <w:b/>
          <w:bCs/>
          <w:sz w:val="32"/>
          <w:szCs w:val="32"/>
          <w:rtl/>
          <w:lang w:val="en-US"/>
        </w:rPr>
        <w:t>وإمرار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للحروب </w:t>
      </w:r>
      <w:r w:rsidR="00D83E1C" w:rsidRPr="002C470B">
        <w:rPr>
          <w:rFonts w:ascii="Traditional Arabic" w:eastAsia="Calibri" w:hAnsi="Traditional Arabic" w:cs="Traditional Arabic" w:hint="cs"/>
          <w:b/>
          <w:bCs/>
          <w:sz w:val="32"/>
          <w:szCs w:val="32"/>
          <w:rtl/>
          <w:lang w:val="en-US"/>
        </w:rPr>
        <w:t>مسعار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لها عليها </w:t>
      </w:r>
      <w:r w:rsidR="00D83E1C" w:rsidRPr="002C470B">
        <w:rPr>
          <w:rFonts w:ascii="Traditional Arabic" w:eastAsia="Calibri" w:hAnsi="Traditional Arabic" w:cs="Traditional Arabic" w:hint="cs"/>
          <w:b/>
          <w:bCs/>
          <w:sz w:val="32"/>
          <w:szCs w:val="32"/>
          <w:rtl/>
          <w:lang w:val="en-US"/>
        </w:rPr>
        <w:t>رنين</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في صرفها </w:t>
      </w:r>
      <w:r w:rsidR="00D83E1C" w:rsidRPr="002C470B">
        <w:rPr>
          <w:rFonts w:ascii="Traditional Arabic" w:eastAsia="Calibri" w:hAnsi="Traditional Arabic" w:cs="Traditional Arabic" w:hint="cs"/>
          <w:b/>
          <w:bCs/>
          <w:sz w:val="32"/>
          <w:szCs w:val="32"/>
          <w:rtl/>
          <w:lang w:val="en-US"/>
        </w:rPr>
        <w:t>غِيَر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للجيش </w:t>
      </w:r>
      <w:r w:rsidR="00D83E1C" w:rsidRPr="002C470B">
        <w:rPr>
          <w:rFonts w:ascii="Traditional Arabic" w:eastAsia="Calibri" w:hAnsi="Traditional Arabic" w:cs="Traditional Arabic" w:hint="cs"/>
          <w:b/>
          <w:bCs/>
          <w:sz w:val="32"/>
          <w:szCs w:val="32"/>
          <w:rtl/>
          <w:lang w:val="en-US"/>
        </w:rPr>
        <w:t>جرّار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للعظيم </w:t>
      </w:r>
      <w:r w:rsidR="00D83E1C" w:rsidRPr="002C470B">
        <w:rPr>
          <w:rFonts w:ascii="Traditional Arabic" w:eastAsia="Calibri" w:hAnsi="Traditional Arabic" w:cs="Traditional Arabic" w:hint="cs"/>
          <w:b/>
          <w:bCs/>
          <w:sz w:val="32"/>
          <w:szCs w:val="32"/>
          <w:rtl/>
          <w:lang w:val="en-US"/>
        </w:rPr>
        <w:t>جبّار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في رأسه </w:t>
      </w:r>
      <w:r w:rsidR="00D83E1C" w:rsidRPr="002C470B">
        <w:rPr>
          <w:rFonts w:ascii="Traditional Arabic" w:eastAsia="Calibri" w:hAnsi="Traditional Arabic" w:cs="Traditional Arabic" w:hint="cs"/>
          <w:b/>
          <w:bCs/>
          <w:sz w:val="32"/>
          <w:szCs w:val="32"/>
          <w:rtl/>
          <w:lang w:val="en-US"/>
        </w:rPr>
        <w:t>نار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بالصّحن </w:t>
      </w:r>
      <w:r w:rsidR="00D83E1C" w:rsidRPr="002C470B">
        <w:rPr>
          <w:rFonts w:ascii="Traditional Arabic" w:eastAsia="Calibri" w:hAnsi="Traditional Arabic" w:cs="Traditional Arabic" w:hint="cs"/>
          <w:b/>
          <w:bCs/>
          <w:sz w:val="32"/>
          <w:szCs w:val="32"/>
          <w:rtl/>
          <w:lang w:val="en-US"/>
        </w:rPr>
        <w:t>مهمار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لا يجاوزه بالليل </w:t>
      </w:r>
      <w:r w:rsidR="00D83E1C" w:rsidRPr="002C470B">
        <w:rPr>
          <w:rFonts w:ascii="Traditional Arabic" w:eastAsia="Calibri" w:hAnsi="Traditional Arabic" w:cs="Traditional Arabic" w:hint="cs"/>
          <w:b/>
          <w:bCs/>
          <w:sz w:val="32"/>
          <w:szCs w:val="32"/>
          <w:rtl/>
          <w:lang w:val="en-US"/>
        </w:rPr>
        <w:t>مُرّار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لريبةٍ</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للعيش أوطار </w:t>
      </w:r>
      <w:r w:rsidR="00D83E1C" w:rsidRPr="002C470B">
        <w:rPr>
          <w:rFonts w:ascii="Traditional Arabic" w:eastAsia="Calibri" w:hAnsi="Traditional Arabic" w:cs="Traditional Arabic" w:hint="cs"/>
          <w:b/>
          <w:bCs/>
          <w:sz w:val="32"/>
          <w:szCs w:val="32"/>
          <w:rtl/>
          <w:lang w:val="en-US"/>
        </w:rPr>
        <w:t>...</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b/>
          <w:bCs/>
          <w:sz w:val="32"/>
          <w:szCs w:val="32"/>
          <w:vertAlign w:val="superscript"/>
          <w:rtl/>
          <w:lang w:val="en-US"/>
        </w:rPr>
        <w:footnoteReference w:id="90"/>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الخ </w:t>
      </w:r>
      <w:r w:rsidR="00ED19CE">
        <w:rPr>
          <w:rFonts w:ascii="Traditional Arabic" w:eastAsia="Calibri" w:hAnsi="Traditional Arabic" w:cs="Traditional Arabic" w:hint="cs"/>
          <w:sz w:val="32"/>
          <w:szCs w:val="32"/>
          <w:rtl/>
          <w:lang w:val="en-US"/>
        </w:rPr>
        <w:t>.</w:t>
      </w:r>
    </w:p>
    <w:p w14:paraId="119F25FE" w14:textId="545906D6"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لجأت الخنساء</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لهذه </w:t>
      </w:r>
      <w:r w:rsidR="00D83E1C" w:rsidRPr="002C470B">
        <w:rPr>
          <w:rFonts w:ascii="Traditional Arabic" w:eastAsia="Calibri" w:hAnsi="Traditional Arabic" w:cs="Traditional Arabic" w:hint="cs"/>
          <w:sz w:val="32"/>
          <w:szCs w:val="32"/>
          <w:rtl/>
          <w:lang w:val="en-US"/>
        </w:rPr>
        <w:t>الظاهرة؛</w:t>
      </w:r>
      <w:r w:rsidR="00C87F6F">
        <w:rPr>
          <w:rFonts w:ascii="Traditional Arabic" w:eastAsia="Calibri" w:hAnsi="Traditional Arabic" w:cs="Traditional Arabic" w:hint="cs"/>
          <w:sz w:val="32"/>
          <w:szCs w:val="32"/>
          <w:rtl/>
          <w:lang w:val="en-US"/>
        </w:rPr>
        <w:t xml:space="preserve"> </w:t>
      </w:r>
      <w:r w:rsidR="00C20900">
        <w:rPr>
          <w:rFonts w:ascii="Traditional Arabic" w:eastAsia="Calibri" w:hAnsi="Traditional Arabic" w:cs="Traditional Arabic" w:hint="cs"/>
          <w:sz w:val="32"/>
          <w:szCs w:val="32"/>
          <w:rtl/>
          <w:lang w:val="en-US"/>
        </w:rPr>
        <w:t xml:space="preserve">وهي تقديم الجار على المجرور، </w:t>
      </w:r>
      <w:r w:rsidR="00C87F6F">
        <w:rPr>
          <w:rFonts w:ascii="Traditional Arabic" w:eastAsia="Calibri" w:hAnsi="Traditional Arabic" w:cs="Traditional Arabic" w:hint="cs"/>
          <w:sz w:val="32"/>
          <w:szCs w:val="32"/>
          <w:rtl/>
          <w:lang w:val="en-US"/>
        </w:rPr>
        <w:t xml:space="preserve">سعيا منها لتبيان مدى </w:t>
      </w:r>
      <w:r w:rsidR="00C87F6F">
        <w:rPr>
          <w:rFonts w:ascii="Traditional Arabic" w:eastAsia="Calibri" w:hAnsi="Traditional Arabic" w:cs="Traditional Arabic" w:hint="cs"/>
          <w:sz w:val="32"/>
          <w:szCs w:val="32"/>
          <w:rtl/>
          <w:lang w:val="en-US" w:bidi="ar-DZ"/>
        </w:rPr>
        <w:t xml:space="preserve">حسرتها </w:t>
      </w:r>
      <w:r w:rsidR="00C20900">
        <w:rPr>
          <w:rFonts w:ascii="Traditional Arabic" w:eastAsia="Calibri" w:hAnsi="Traditional Arabic" w:cs="Traditional Arabic" w:hint="cs"/>
          <w:sz w:val="32"/>
          <w:szCs w:val="32"/>
          <w:rtl/>
          <w:lang w:val="en-US"/>
        </w:rPr>
        <w:t xml:space="preserve">على </w:t>
      </w:r>
      <w:r w:rsidR="00C20900" w:rsidRPr="00C20900">
        <w:rPr>
          <w:rFonts w:ascii="Traditional Arabic" w:eastAsia="Calibri" w:hAnsi="Traditional Arabic" w:cs="Traditional Arabic" w:hint="cs"/>
          <w:sz w:val="32"/>
          <w:szCs w:val="32"/>
          <w:shd w:val="clear" w:color="auto" w:fill="FFFFFF" w:themeFill="background1"/>
          <w:rtl/>
          <w:lang w:val="en-US"/>
        </w:rPr>
        <w:t>المتقدّم</w:t>
      </w:r>
      <w:r w:rsidR="00D83E1C" w:rsidRPr="00C20900">
        <w:rPr>
          <w:rFonts w:ascii="Traditional Arabic" w:eastAsia="Calibri" w:hAnsi="Traditional Arabic" w:cs="Traditional Arabic" w:hint="cs"/>
          <w:sz w:val="32"/>
          <w:szCs w:val="32"/>
          <w:shd w:val="clear" w:color="auto" w:fill="FFFFFF" w:themeFill="background1"/>
          <w:rtl/>
          <w:lang w:val="en-US"/>
        </w:rPr>
        <w:t xml:space="preserve"> أل</w:t>
      </w:r>
      <w:r w:rsidR="00D83E1C" w:rsidRPr="00C20900">
        <w:rPr>
          <w:rFonts w:ascii="Traditional Arabic" w:eastAsia="Calibri" w:hAnsi="Traditional Arabic" w:cs="Traditional Arabic" w:hint="eastAsia"/>
          <w:sz w:val="32"/>
          <w:szCs w:val="32"/>
          <w:shd w:val="clear" w:color="auto" w:fill="FFFFFF" w:themeFill="background1"/>
          <w:rtl/>
          <w:lang w:val="en-US"/>
        </w:rPr>
        <w:t>ا</w:t>
      </w:r>
      <w:r w:rsidR="00C87F6F" w:rsidRPr="00C20900">
        <w:rPr>
          <w:rFonts w:ascii="Traditional Arabic" w:eastAsia="Calibri" w:hAnsi="Traditional Arabic" w:cs="Traditional Arabic" w:hint="cs"/>
          <w:sz w:val="32"/>
          <w:szCs w:val="32"/>
          <w:shd w:val="clear" w:color="auto" w:fill="FFFFFF" w:themeFill="background1"/>
          <w:rtl/>
          <w:lang w:val="en-US"/>
        </w:rPr>
        <w:t xml:space="preserve"> وهو</w:t>
      </w:r>
      <w:r w:rsidRPr="00C20900">
        <w:rPr>
          <w:rFonts w:ascii="Traditional Arabic" w:eastAsia="Calibri" w:hAnsi="Traditional Arabic" w:cs="Traditional Arabic" w:hint="cs"/>
          <w:sz w:val="32"/>
          <w:szCs w:val="32"/>
          <w:shd w:val="clear" w:color="auto" w:fill="FFFFFF" w:themeFill="background1"/>
          <w:rtl/>
          <w:lang w:val="en-US"/>
        </w:rPr>
        <w:t xml:space="preserve"> </w:t>
      </w:r>
      <w:r w:rsidR="00C87F6F" w:rsidRPr="00C20900">
        <w:rPr>
          <w:rFonts w:ascii="Traditional Arabic" w:eastAsia="Calibri" w:hAnsi="Traditional Arabic" w:cs="Traditional Arabic" w:hint="cs"/>
          <w:sz w:val="32"/>
          <w:szCs w:val="32"/>
          <w:shd w:val="clear" w:color="auto" w:fill="FFFFFF" w:themeFill="background1"/>
          <w:rtl/>
          <w:lang w:val="en-US"/>
        </w:rPr>
        <w:t>صخر.</w:t>
      </w:r>
      <w:r w:rsidR="00C87F6F" w:rsidRPr="00C20900">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مبرزة بذلك صفاته التي زادتها حسرة وبُكاءً </w:t>
      </w:r>
      <w:r w:rsidR="00D83E1C" w:rsidRPr="002C470B">
        <w:rPr>
          <w:rFonts w:ascii="Traditional Arabic" w:eastAsia="Calibri" w:hAnsi="Traditional Arabic" w:cs="Traditional Arabic" w:hint="cs"/>
          <w:sz w:val="32"/>
          <w:szCs w:val="32"/>
          <w:rtl/>
          <w:lang w:val="en-US"/>
        </w:rPr>
        <w:t>عليه،</w:t>
      </w:r>
      <w:r w:rsidRPr="002C470B">
        <w:rPr>
          <w:rFonts w:ascii="Traditional Arabic" w:eastAsia="Calibri" w:hAnsi="Traditional Arabic" w:cs="Traditional Arabic" w:hint="cs"/>
          <w:sz w:val="32"/>
          <w:szCs w:val="32"/>
          <w:rtl/>
          <w:lang w:val="en-US"/>
        </w:rPr>
        <w:t xml:space="preserve"> مجسّدة ذلك من خلال التقديم والتأخير الحاصل في شبه </w:t>
      </w:r>
      <w:r w:rsidR="00D83E1C" w:rsidRPr="002C470B">
        <w:rPr>
          <w:rFonts w:ascii="Traditional Arabic" w:eastAsia="Calibri" w:hAnsi="Traditional Arabic" w:cs="Traditional Arabic" w:hint="cs"/>
          <w:sz w:val="32"/>
          <w:szCs w:val="32"/>
          <w:rtl/>
          <w:lang w:val="en-US"/>
        </w:rPr>
        <w:t>الجملة،</w:t>
      </w:r>
      <w:r w:rsidRPr="002C470B">
        <w:rPr>
          <w:rFonts w:ascii="Traditional Arabic" w:eastAsia="Calibri" w:hAnsi="Traditional Arabic" w:cs="Traditional Arabic" w:hint="cs"/>
          <w:sz w:val="32"/>
          <w:szCs w:val="32"/>
          <w:rtl/>
          <w:lang w:val="en-US"/>
        </w:rPr>
        <w:t xml:space="preserve"> منزاحة عن المعيار النحوي </w:t>
      </w:r>
      <w:r w:rsidR="00D83E1C" w:rsidRPr="002C470B">
        <w:rPr>
          <w:rFonts w:ascii="Traditional Arabic" w:eastAsia="Calibri" w:hAnsi="Traditional Arabic" w:cs="Traditional Arabic" w:hint="cs"/>
          <w:sz w:val="32"/>
          <w:szCs w:val="32"/>
          <w:rtl/>
          <w:lang w:val="en-US"/>
        </w:rPr>
        <w:t>العربي،</w:t>
      </w:r>
      <w:r w:rsidRPr="002C470B">
        <w:rPr>
          <w:rFonts w:ascii="Traditional Arabic" w:eastAsia="Calibri" w:hAnsi="Traditional Arabic" w:cs="Traditional Arabic" w:hint="cs"/>
          <w:sz w:val="32"/>
          <w:szCs w:val="32"/>
          <w:rtl/>
          <w:lang w:val="en-US"/>
        </w:rPr>
        <w:t xml:space="preserve"> ساعية إلى تشكيل بُنية نصّية عميقة </w:t>
      </w:r>
      <w:r w:rsidR="00D83E1C" w:rsidRPr="002C470B">
        <w:rPr>
          <w:rFonts w:ascii="Traditional Arabic" w:eastAsia="Calibri" w:hAnsi="Traditional Arabic" w:cs="Traditional Arabic" w:hint="cs"/>
          <w:sz w:val="32"/>
          <w:szCs w:val="32"/>
          <w:rtl/>
          <w:lang w:val="en-US"/>
        </w:rPr>
        <w:t>الدلالة،</w:t>
      </w:r>
      <w:r w:rsidRPr="002C470B">
        <w:rPr>
          <w:rFonts w:ascii="Traditional Arabic" w:eastAsia="Calibri" w:hAnsi="Traditional Arabic" w:cs="Traditional Arabic" w:hint="cs"/>
          <w:sz w:val="32"/>
          <w:szCs w:val="32"/>
          <w:rtl/>
          <w:lang w:val="en-US"/>
        </w:rPr>
        <w:t xml:space="preserve"> ذات إيحائية </w:t>
      </w:r>
      <w:r w:rsidR="00D83E1C" w:rsidRPr="002C470B">
        <w:rPr>
          <w:rFonts w:ascii="Traditional Arabic" w:eastAsia="Calibri" w:hAnsi="Traditional Arabic" w:cs="Traditional Arabic" w:hint="cs"/>
          <w:sz w:val="32"/>
          <w:szCs w:val="32"/>
          <w:rtl/>
          <w:lang w:val="en-US"/>
        </w:rPr>
        <w:t>مكثّفة،</w:t>
      </w:r>
      <w:r w:rsidRPr="002C470B">
        <w:rPr>
          <w:rFonts w:ascii="Traditional Arabic" w:eastAsia="Calibri" w:hAnsi="Traditional Arabic" w:cs="Traditional Arabic" w:hint="cs"/>
          <w:sz w:val="32"/>
          <w:szCs w:val="32"/>
          <w:rtl/>
          <w:lang w:val="en-US"/>
        </w:rPr>
        <w:t xml:space="preserve"> من أمثلة ذلك قولها في البيت </w:t>
      </w:r>
      <w:r w:rsidR="00D83E1C" w:rsidRPr="002C470B">
        <w:rPr>
          <w:rFonts w:ascii="Traditional Arabic" w:eastAsia="Calibri" w:hAnsi="Traditional Arabic" w:cs="Traditional Arabic" w:hint="cs"/>
          <w:sz w:val="32"/>
          <w:szCs w:val="32"/>
          <w:rtl/>
          <w:lang w:val="en-US"/>
        </w:rPr>
        <w:t>32:</w:t>
      </w:r>
      <w:r w:rsidR="00D83E1C">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في</w:t>
      </w:r>
      <w:r w:rsidRPr="002C470B">
        <w:rPr>
          <w:rFonts w:ascii="Traditional Arabic" w:eastAsia="Calibri" w:hAnsi="Traditional Arabic" w:cs="Traditional Arabic" w:hint="cs"/>
          <w:b/>
          <w:bCs/>
          <w:sz w:val="32"/>
          <w:szCs w:val="32"/>
          <w:rtl/>
          <w:lang w:val="en-US"/>
        </w:rPr>
        <w:t xml:space="preserve"> جوف لحدٍ مقيمٌ</w:t>
      </w:r>
      <w:r w:rsidRPr="002C470B">
        <w:rPr>
          <w:rFonts w:ascii="Traditional Arabic" w:eastAsia="Calibri" w:hAnsi="Traditional Arabic" w:cs="Traditional Arabic"/>
          <w:b/>
          <w:bCs/>
          <w:sz w:val="32"/>
          <w:szCs w:val="32"/>
          <w:vertAlign w:val="superscript"/>
          <w:rtl/>
          <w:lang w:val="en-US"/>
        </w:rPr>
        <w:footnoteReference w:id="91"/>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 قدّمت الشاعرة شبه الجملة الدّال على إقامة </w:t>
      </w:r>
      <w:r w:rsidR="00D83E1C" w:rsidRPr="002C470B">
        <w:rPr>
          <w:rFonts w:ascii="Traditional Arabic" w:eastAsia="Calibri" w:hAnsi="Traditional Arabic" w:cs="Traditional Arabic" w:hint="cs"/>
          <w:sz w:val="32"/>
          <w:szCs w:val="32"/>
          <w:rtl/>
          <w:lang w:val="en-US"/>
        </w:rPr>
        <w:t>صخر،</w:t>
      </w:r>
      <w:r w:rsidRPr="002C470B">
        <w:rPr>
          <w:rFonts w:ascii="Traditional Arabic" w:eastAsia="Calibri" w:hAnsi="Traditional Arabic" w:cs="Traditional Arabic" w:hint="cs"/>
          <w:sz w:val="32"/>
          <w:szCs w:val="32"/>
          <w:rtl/>
          <w:lang w:val="en-US"/>
        </w:rPr>
        <w:t xml:space="preserve"> والنزول به في قبره وحيدا على ما فيه من حجارة على المبتدأ </w:t>
      </w:r>
      <w:r w:rsidR="00D83E1C" w:rsidRPr="002C470B">
        <w:rPr>
          <w:rFonts w:ascii="Traditional Arabic" w:eastAsia="Calibri" w:hAnsi="Traditional Arabic" w:cs="Traditional Arabic" w:hint="cs"/>
          <w:sz w:val="32"/>
          <w:szCs w:val="32"/>
          <w:rtl/>
          <w:lang w:val="en-US"/>
        </w:rPr>
        <w:t>مقيمٌ.</w:t>
      </w:r>
      <w:r w:rsidRPr="002C470B">
        <w:rPr>
          <w:rFonts w:ascii="Traditional Arabic" w:eastAsia="Calibri" w:hAnsi="Traditional Arabic" w:cs="Traditional Arabic" w:hint="cs"/>
          <w:sz w:val="32"/>
          <w:szCs w:val="32"/>
          <w:rtl/>
          <w:lang w:val="en-US"/>
        </w:rPr>
        <w:t xml:space="preserve"> استذكارًا منها للمكان</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اللّحد</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الذي لا عودة </w:t>
      </w:r>
      <w:r w:rsidR="00D83E1C" w:rsidRPr="002C470B">
        <w:rPr>
          <w:rFonts w:ascii="Traditional Arabic" w:eastAsia="Calibri" w:hAnsi="Traditional Arabic" w:cs="Traditional Arabic" w:hint="cs"/>
          <w:sz w:val="32"/>
          <w:szCs w:val="32"/>
          <w:rtl/>
          <w:lang w:val="en-US"/>
        </w:rPr>
        <w:t>منه،</w:t>
      </w:r>
      <w:r w:rsidRPr="002C470B">
        <w:rPr>
          <w:rFonts w:ascii="Traditional Arabic" w:eastAsia="Calibri" w:hAnsi="Traditional Arabic" w:cs="Traditional Arabic" w:hint="cs"/>
          <w:sz w:val="32"/>
          <w:szCs w:val="32"/>
          <w:rtl/>
          <w:lang w:val="en-US"/>
        </w:rPr>
        <w:t xml:space="preserve"> والذي تبثث فيه إقامته </w:t>
      </w:r>
      <w:r w:rsidR="00D83E1C" w:rsidRPr="002C470B">
        <w:rPr>
          <w:rFonts w:ascii="Traditional Arabic" w:eastAsia="Calibri" w:hAnsi="Traditional Arabic" w:cs="Traditional Arabic" w:hint="cs"/>
          <w:sz w:val="32"/>
          <w:szCs w:val="32"/>
          <w:rtl/>
          <w:lang w:val="en-US"/>
        </w:rPr>
        <w:t>الأبدية.</w:t>
      </w:r>
    </w:p>
    <w:p w14:paraId="21814DCE"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وفي البيت الرّابع</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لها عليها رنينٌ</w:t>
      </w:r>
      <w:r w:rsidRPr="002C470B">
        <w:rPr>
          <w:rFonts w:ascii="Traditional Arabic" w:eastAsia="Calibri" w:hAnsi="Traditional Arabic" w:cs="Traditional Arabic"/>
          <w:b/>
          <w:bCs/>
          <w:sz w:val="32"/>
          <w:szCs w:val="32"/>
          <w:vertAlign w:val="superscript"/>
          <w:rtl/>
          <w:lang w:val="en-US"/>
        </w:rPr>
        <w:footnoteReference w:id="92"/>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 قدّمت الشاعرة شبه الجملة على المبتدأ لتبيان مكانة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صخر- في </w:t>
      </w:r>
      <w:r w:rsidR="00D83E1C" w:rsidRPr="002C470B">
        <w:rPr>
          <w:rFonts w:ascii="Traditional Arabic" w:eastAsia="Calibri" w:hAnsi="Traditional Arabic" w:cs="Traditional Arabic" w:hint="cs"/>
          <w:sz w:val="32"/>
          <w:szCs w:val="32"/>
          <w:rtl/>
          <w:lang w:val="en-US"/>
        </w:rPr>
        <w:t>نفسها،</w:t>
      </w:r>
      <w:r w:rsidRPr="002C470B">
        <w:rPr>
          <w:rFonts w:ascii="Traditional Arabic" w:eastAsia="Calibri" w:hAnsi="Traditional Arabic" w:cs="Traditional Arabic" w:hint="cs"/>
          <w:sz w:val="32"/>
          <w:szCs w:val="32"/>
          <w:rtl/>
          <w:lang w:val="en-US"/>
        </w:rPr>
        <w:t xml:space="preserve"> وهي التي لازمت البكاء </w:t>
      </w:r>
      <w:r w:rsidR="00D83E1C" w:rsidRPr="002C470B">
        <w:rPr>
          <w:rFonts w:ascii="Traditional Arabic" w:eastAsia="Calibri" w:hAnsi="Traditional Arabic" w:cs="Traditional Arabic" w:hint="cs"/>
          <w:sz w:val="32"/>
          <w:szCs w:val="32"/>
          <w:rtl/>
          <w:lang w:val="en-US"/>
        </w:rPr>
        <w:t>والصّياح</w:t>
      </w:r>
      <w:r w:rsidRPr="002C470B">
        <w:rPr>
          <w:rFonts w:ascii="Traditional Arabic" w:eastAsia="Calibri" w:hAnsi="Traditional Arabic" w:cs="Traditional Arabic" w:hint="cs"/>
          <w:sz w:val="32"/>
          <w:szCs w:val="32"/>
          <w:rtl/>
          <w:lang w:val="en-US"/>
        </w:rPr>
        <w:t xml:space="preserve"> ما عاشت بهذه </w:t>
      </w:r>
      <w:r w:rsidR="00D83E1C" w:rsidRPr="002C470B">
        <w:rPr>
          <w:rFonts w:ascii="Traditional Arabic" w:eastAsia="Calibri" w:hAnsi="Traditional Arabic" w:cs="Traditional Arabic" w:hint="cs"/>
          <w:sz w:val="32"/>
          <w:szCs w:val="32"/>
          <w:rtl/>
          <w:lang w:val="en-US"/>
        </w:rPr>
        <w:t>الحياة،</w:t>
      </w:r>
      <w:r w:rsidRPr="002C470B">
        <w:rPr>
          <w:rFonts w:ascii="Traditional Arabic" w:eastAsia="Calibri" w:hAnsi="Traditional Arabic" w:cs="Traditional Arabic" w:hint="cs"/>
          <w:sz w:val="32"/>
          <w:szCs w:val="32"/>
          <w:rtl/>
          <w:lang w:val="en-US"/>
        </w:rPr>
        <w:t xml:space="preserve"> لشدّة تحسّرها على ما أصابها من ضعف </w:t>
      </w:r>
      <w:r w:rsidR="00D83E1C" w:rsidRPr="002C470B">
        <w:rPr>
          <w:rFonts w:ascii="Traditional Arabic" w:eastAsia="Calibri" w:hAnsi="Traditional Arabic" w:cs="Traditional Arabic" w:hint="cs"/>
          <w:sz w:val="32"/>
          <w:szCs w:val="32"/>
          <w:rtl/>
          <w:lang w:val="en-US"/>
        </w:rPr>
        <w:t>وانكسار</w:t>
      </w:r>
      <w:r w:rsidRPr="002C470B">
        <w:rPr>
          <w:rFonts w:ascii="Traditional Arabic" w:eastAsia="Calibri" w:hAnsi="Traditional Arabic" w:cs="Traditional Arabic" w:hint="cs"/>
          <w:sz w:val="32"/>
          <w:szCs w:val="32"/>
          <w:rtl/>
          <w:lang w:val="en-US"/>
        </w:rPr>
        <w:t xml:space="preserve"> لفراق أخيها؛ فهي التي ظلّت تبكيه وحيدةً على الدّوام. </w:t>
      </w:r>
    </w:p>
    <w:p w14:paraId="7892A42F"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وقد سعت الخنساء إلى تقديم الجار والمجرور في حالات معينة إصرارًا منها لتبيان عَديدِ الصّفات الثابتة التي رافقت فقيدَها، كالشجاعة </w:t>
      </w:r>
      <w:r w:rsidR="00D83E1C" w:rsidRPr="002C470B">
        <w:rPr>
          <w:rFonts w:ascii="Traditional Arabic" w:eastAsia="Calibri" w:hAnsi="Traditional Arabic" w:cs="Traditional Arabic" w:hint="cs"/>
          <w:sz w:val="32"/>
          <w:szCs w:val="32"/>
          <w:rtl/>
          <w:lang w:val="en-US"/>
        </w:rPr>
        <w:t>والكرم،</w:t>
      </w:r>
      <w:r w:rsidRPr="002C470B">
        <w:rPr>
          <w:rFonts w:ascii="Traditional Arabic" w:eastAsia="Calibri" w:hAnsi="Traditional Arabic" w:cs="Traditional Arabic" w:hint="cs"/>
          <w:sz w:val="32"/>
          <w:szCs w:val="32"/>
          <w:rtl/>
          <w:lang w:val="en-US"/>
        </w:rPr>
        <w:t xml:space="preserve"> وحبه </w:t>
      </w:r>
      <w:r w:rsidR="00D83E1C" w:rsidRPr="002C470B">
        <w:rPr>
          <w:rFonts w:ascii="Traditional Arabic" w:eastAsia="Calibri" w:hAnsi="Traditional Arabic" w:cs="Traditional Arabic" w:hint="cs"/>
          <w:sz w:val="32"/>
          <w:szCs w:val="32"/>
          <w:rtl/>
          <w:lang w:val="en-US"/>
        </w:rPr>
        <w:t>للخير،</w:t>
      </w:r>
      <w:r w:rsidRPr="002C470B">
        <w:rPr>
          <w:rFonts w:ascii="Traditional Arabic" w:eastAsia="Calibri" w:hAnsi="Traditional Arabic" w:cs="Traditional Arabic" w:hint="cs"/>
          <w:sz w:val="32"/>
          <w:szCs w:val="32"/>
          <w:rtl/>
          <w:lang w:val="en-US"/>
        </w:rPr>
        <w:t xml:space="preserve"> علاوةً على ما قد يفيده من إِبراز عظم المصيبة بفقدان هذا العزيز المحبّ </w:t>
      </w:r>
      <w:r w:rsidR="00D83E1C" w:rsidRPr="002C470B">
        <w:rPr>
          <w:rFonts w:ascii="Traditional Arabic" w:eastAsia="Calibri" w:hAnsi="Traditional Arabic" w:cs="Traditional Arabic" w:hint="cs"/>
          <w:sz w:val="32"/>
          <w:szCs w:val="32"/>
          <w:rtl/>
          <w:lang w:val="en-US"/>
        </w:rPr>
        <w:t>للخير،</w:t>
      </w:r>
      <w:r w:rsidRPr="002C470B">
        <w:rPr>
          <w:rFonts w:ascii="Traditional Arabic" w:eastAsia="Calibri" w:hAnsi="Traditional Arabic" w:cs="Traditional Arabic" w:hint="cs"/>
          <w:sz w:val="32"/>
          <w:szCs w:val="32"/>
          <w:rtl/>
          <w:lang w:val="en-US"/>
        </w:rPr>
        <w:t xml:space="preserve"> وهنا يَخدم التقديم </w:t>
      </w:r>
      <w:r w:rsidR="00D83E1C" w:rsidRPr="002C470B">
        <w:rPr>
          <w:rFonts w:ascii="Traditional Arabic" w:eastAsia="Calibri" w:hAnsi="Traditional Arabic" w:cs="Traditional Arabic" w:hint="cs"/>
          <w:sz w:val="32"/>
          <w:szCs w:val="32"/>
          <w:rtl/>
          <w:lang w:val="en-US"/>
        </w:rPr>
        <w:t>والتأخير</w:t>
      </w:r>
      <w:r w:rsidRPr="002C470B">
        <w:rPr>
          <w:rFonts w:ascii="Traditional Arabic" w:eastAsia="Calibri" w:hAnsi="Traditional Arabic" w:cs="Traditional Arabic" w:hint="cs"/>
          <w:sz w:val="32"/>
          <w:szCs w:val="32"/>
          <w:rtl/>
          <w:lang w:val="en-US"/>
        </w:rPr>
        <w:t xml:space="preserve"> غرض </w:t>
      </w:r>
      <w:r w:rsidR="00D83E1C" w:rsidRPr="002C470B">
        <w:rPr>
          <w:rFonts w:ascii="Traditional Arabic" w:eastAsia="Calibri" w:hAnsi="Traditional Arabic" w:cs="Traditional Arabic" w:hint="cs"/>
          <w:sz w:val="32"/>
          <w:szCs w:val="32"/>
          <w:rtl/>
          <w:lang w:val="en-US"/>
        </w:rPr>
        <w:t>الرّثاء،</w:t>
      </w:r>
      <w:r w:rsidRPr="002C470B">
        <w:rPr>
          <w:rFonts w:ascii="Traditional Arabic" w:eastAsia="Calibri" w:hAnsi="Traditional Arabic" w:cs="Traditional Arabic" w:hint="cs"/>
          <w:sz w:val="32"/>
          <w:szCs w:val="32"/>
          <w:rtl/>
          <w:lang w:val="en-US"/>
        </w:rPr>
        <w:t xml:space="preserve"> وبالتّالي يُجلي اهتمامه بالمرثيّ مُذّكراً </w:t>
      </w:r>
      <w:r w:rsidR="00D83E1C" w:rsidRPr="002C470B">
        <w:rPr>
          <w:rFonts w:ascii="Traditional Arabic" w:eastAsia="Calibri" w:hAnsi="Traditional Arabic" w:cs="Traditional Arabic" w:hint="cs"/>
          <w:sz w:val="32"/>
          <w:szCs w:val="32"/>
          <w:rtl/>
          <w:lang w:val="en-US"/>
        </w:rPr>
        <w:t>صفاته، رادفاً</w:t>
      </w:r>
      <w:r w:rsidRPr="002C470B">
        <w:rPr>
          <w:rFonts w:ascii="Traditional Arabic" w:eastAsia="Calibri" w:hAnsi="Traditional Arabic" w:cs="Traditional Arabic" w:hint="cs"/>
          <w:sz w:val="32"/>
          <w:szCs w:val="32"/>
          <w:rtl/>
          <w:lang w:val="en-US"/>
        </w:rPr>
        <w:t xml:space="preserve"> عظمة الحدثِ والوقع الجلل الذي تكبّدته </w:t>
      </w:r>
      <w:r w:rsidR="00D83E1C" w:rsidRPr="002C470B">
        <w:rPr>
          <w:rFonts w:ascii="Traditional Arabic" w:eastAsia="Calibri" w:hAnsi="Traditional Arabic" w:cs="Traditional Arabic" w:hint="cs"/>
          <w:sz w:val="32"/>
          <w:szCs w:val="32"/>
          <w:rtl/>
          <w:lang w:val="en-US"/>
        </w:rPr>
        <w:t>الشاعرة،</w:t>
      </w:r>
      <w:r w:rsidRPr="002C470B">
        <w:rPr>
          <w:rFonts w:ascii="Traditional Arabic" w:eastAsia="Calibri" w:hAnsi="Traditional Arabic" w:cs="Traditional Arabic" w:hint="cs"/>
          <w:sz w:val="32"/>
          <w:szCs w:val="32"/>
          <w:rtl/>
          <w:lang w:val="en-US"/>
        </w:rPr>
        <w:t xml:space="preserve"> منبّها المتلقي لعظمة الفقد </w:t>
      </w:r>
      <w:r w:rsidR="00D83E1C" w:rsidRPr="002C470B">
        <w:rPr>
          <w:rFonts w:ascii="Traditional Arabic" w:eastAsia="Calibri" w:hAnsi="Traditional Arabic" w:cs="Traditional Arabic" w:hint="cs"/>
          <w:sz w:val="32"/>
          <w:szCs w:val="32"/>
          <w:rtl/>
          <w:lang w:val="en-US"/>
        </w:rPr>
        <w:t>الحاصل.</w:t>
      </w:r>
      <w:r w:rsidRPr="002C470B">
        <w:rPr>
          <w:rFonts w:ascii="Traditional Arabic" w:eastAsia="Calibri" w:hAnsi="Traditional Arabic" w:cs="Traditional Arabic" w:hint="cs"/>
          <w:sz w:val="32"/>
          <w:szCs w:val="32"/>
          <w:rtl/>
          <w:lang w:val="en-US"/>
        </w:rPr>
        <w:t xml:space="preserve"> ومن الصفات الثابتة نجد:</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b/>
          <w:bCs/>
          <w:sz w:val="32"/>
          <w:szCs w:val="32"/>
          <w:rtl/>
          <w:lang w:val="en-US"/>
        </w:rPr>
        <w:t xml:space="preserve">في العزاء </w:t>
      </w:r>
      <w:r w:rsidR="00D83E1C" w:rsidRPr="002C470B">
        <w:rPr>
          <w:rFonts w:ascii="Traditional Arabic" w:eastAsia="Calibri" w:hAnsi="Traditional Arabic" w:cs="Traditional Arabic" w:hint="cs"/>
          <w:b/>
          <w:bCs/>
          <w:sz w:val="32"/>
          <w:szCs w:val="32"/>
          <w:rtl/>
          <w:lang w:val="en-US"/>
        </w:rPr>
        <w:t>مغوار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عند الجمع </w:t>
      </w:r>
      <w:r w:rsidR="00D83E1C" w:rsidRPr="002C470B">
        <w:rPr>
          <w:rFonts w:ascii="Traditional Arabic" w:eastAsia="Calibri" w:hAnsi="Traditional Arabic" w:cs="Traditional Arabic" w:hint="cs"/>
          <w:b/>
          <w:bCs/>
          <w:sz w:val="32"/>
          <w:szCs w:val="32"/>
          <w:rtl/>
          <w:lang w:val="en-US"/>
        </w:rPr>
        <w:t>مفخار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بالخيرات </w:t>
      </w:r>
      <w:r w:rsidR="00D83E1C" w:rsidRPr="002C470B">
        <w:rPr>
          <w:rFonts w:ascii="Traditional Arabic" w:eastAsia="Calibri" w:hAnsi="Traditional Arabic" w:cs="Traditional Arabic" w:hint="cs"/>
          <w:b/>
          <w:bCs/>
          <w:sz w:val="32"/>
          <w:szCs w:val="32"/>
          <w:rtl/>
          <w:lang w:val="en-US"/>
        </w:rPr>
        <w:t>أمّار</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في الجذوب كريم</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93"/>
      </w:r>
      <w:r w:rsidRPr="002C470B">
        <w:rPr>
          <w:rFonts w:ascii="Traditional Arabic" w:eastAsia="Calibri" w:hAnsi="Traditional Arabic" w:cs="Traditional Arabic" w:hint="cs"/>
          <w:sz w:val="32"/>
          <w:szCs w:val="32"/>
          <w:rtl/>
          <w:lang w:val="en-US"/>
        </w:rPr>
        <w:t xml:space="preserve"> ، كما أنّ تقديم الجار والمجرور كان نابعا من كونِ الخنساء أضحت تعيش في عالم ناقص بعد فقدان </w:t>
      </w:r>
      <w:r w:rsidR="00D83E1C" w:rsidRPr="002C470B">
        <w:rPr>
          <w:rFonts w:ascii="Traditional Arabic" w:eastAsia="Calibri" w:hAnsi="Traditional Arabic" w:cs="Traditional Arabic" w:hint="cs"/>
          <w:sz w:val="32"/>
          <w:szCs w:val="32"/>
          <w:rtl/>
          <w:lang w:val="en-US"/>
        </w:rPr>
        <w:t>أخيها؛</w:t>
      </w:r>
      <w:r w:rsidRPr="002C470B">
        <w:rPr>
          <w:rFonts w:ascii="Traditional Arabic" w:eastAsia="Calibri" w:hAnsi="Traditional Arabic" w:cs="Traditional Arabic" w:hint="cs"/>
          <w:sz w:val="32"/>
          <w:szCs w:val="32"/>
          <w:rtl/>
          <w:lang w:val="en-US"/>
        </w:rPr>
        <w:t xml:space="preserve"> فحينا يخيّل لها أنه لازال على قيد </w:t>
      </w:r>
      <w:r w:rsidR="00D83E1C" w:rsidRPr="002C470B">
        <w:rPr>
          <w:rFonts w:ascii="Traditional Arabic" w:eastAsia="Calibri" w:hAnsi="Traditional Arabic" w:cs="Traditional Arabic" w:hint="cs"/>
          <w:sz w:val="32"/>
          <w:szCs w:val="32"/>
          <w:rtl/>
          <w:lang w:val="en-US"/>
        </w:rPr>
        <w:t>الحياة،</w:t>
      </w:r>
      <w:r w:rsidRPr="002C470B">
        <w:rPr>
          <w:rFonts w:ascii="Traditional Arabic" w:eastAsia="Calibri" w:hAnsi="Traditional Arabic" w:cs="Traditional Arabic" w:hint="cs"/>
          <w:sz w:val="32"/>
          <w:szCs w:val="32"/>
          <w:rtl/>
          <w:lang w:val="en-US"/>
        </w:rPr>
        <w:t xml:space="preserve"> وهي في واقع الأمر تصرّ على ذلك في </w:t>
      </w:r>
      <w:r w:rsidR="00D83E1C" w:rsidRPr="002C470B">
        <w:rPr>
          <w:rFonts w:ascii="Traditional Arabic" w:eastAsia="Calibri" w:hAnsi="Traditional Arabic" w:cs="Traditional Arabic" w:hint="cs"/>
          <w:sz w:val="32"/>
          <w:szCs w:val="32"/>
          <w:rtl/>
          <w:lang w:val="en-US"/>
        </w:rPr>
        <w:t>أعماقها،</w:t>
      </w:r>
      <w:r w:rsidRPr="002C470B">
        <w:rPr>
          <w:rFonts w:ascii="Traditional Arabic" w:eastAsia="Calibri" w:hAnsi="Traditional Arabic" w:cs="Traditional Arabic" w:hint="cs"/>
          <w:sz w:val="32"/>
          <w:szCs w:val="32"/>
          <w:rtl/>
          <w:lang w:val="en-US"/>
        </w:rPr>
        <w:t xml:space="preserve"> فَتُجْلي ذاكرتها </w:t>
      </w:r>
      <w:r w:rsidR="00D83E1C" w:rsidRPr="002C470B">
        <w:rPr>
          <w:rFonts w:ascii="Traditional Arabic" w:eastAsia="Calibri" w:hAnsi="Traditional Arabic" w:cs="Traditional Arabic" w:hint="cs"/>
          <w:sz w:val="32"/>
          <w:szCs w:val="32"/>
          <w:rtl/>
          <w:lang w:val="en-US"/>
        </w:rPr>
        <w:t>ذلك،</w:t>
      </w:r>
      <w:r w:rsidRPr="002C470B">
        <w:rPr>
          <w:rFonts w:ascii="Traditional Arabic" w:eastAsia="Calibri" w:hAnsi="Traditional Arabic" w:cs="Traditional Arabic" w:hint="cs"/>
          <w:sz w:val="32"/>
          <w:szCs w:val="32"/>
          <w:rtl/>
          <w:lang w:val="en-US"/>
        </w:rPr>
        <w:t xml:space="preserve"> وحينا آخر تستذكر مآثره التي تبقيه حيّا في ذاكرتها. فتَعيش التشتّت الذي جعلها تقدّم الجار والمجرور تأكيدا منها على مآثره التي لا يمكن مقارنتها بغيره من وجهة نظرها.</w:t>
      </w:r>
    </w:p>
    <w:p w14:paraId="2CB1A2C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 xml:space="preserve">2- تقديم المفعول به على </w:t>
      </w:r>
      <w:r w:rsidR="00D83E1C" w:rsidRPr="002C470B">
        <w:rPr>
          <w:rFonts w:ascii="Traditional Arabic" w:eastAsia="Calibri" w:hAnsi="Traditional Arabic" w:cs="Traditional Arabic" w:hint="cs"/>
          <w:b/>
          <w:bCs/>
          <w:sz w:val="32"/>
          <w:szCs w:val="32"/>
          <w:rtl/>
          <w:lang w:val="en-US"/>
        </w:rPr>
        <w:t>الفاعل:</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يعدّ تقديم المفعول به على الفاعل انزياحيّا أسلوبا نحويّا يُضفي قوّة تعبيرية على النّص</w:t>
      </w:r>
      <w:r w:rsidR="00912B1D">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الشعري،</w:t>
      </w:r>
      <w:r w:rsidRPr="002C470B">
        <w:rPr>
          <w:rFonts w:ascii="Traditional Arabic" w:eastAsia="Calibri" w:hAnsi="Traditional Arabic" w:cs="Traditional Arabic" w:hint="cs"/>
          <w:sz w:val="32"/>
          <w:szCs w:val="32"/>
          <w:rtl/>
          <w:lang w:val="en-US"/>
        </w:rPr>
        <w:t xml:space="preserve"> وهذا ما يقتضي تقدّم المفعول به وتأخير الفاعل </w:t>
      </w:r>
      <w:r w:rsidR="00D83E1C" w:rsidRPr="002C470B">
        <w:rPr>
          <w:rFonts w:ascii="Traditional Arabic" w:eastAsia="Calibri" w:hAnsi="Traditional Arabic" w:cs="Traditional Arabic" w:hint="cs"/>
          <w:sz w:val="32"/>
          <w:szCs w:val="32"/>
          <w:rtl/>
          <w:lang w:val="en-US"/>
        </w:rPr>
        <w:t>بالضرورة،</w:t>
      </w:r>
      <w:r w:rsidRPr="002C470B">
        <w:rPr>
          <w:rFonts w:ascii="Traditional Arabic" w:eastAsia="Calibri" w:hAnsi="Traditional Arabic" w:cs="Traditional Arabic" w:hint="cs"/>
          <w:sz w:val="32"/>
          <w:szCs w:val="32"/>
          <w:rtl/>
          <w:lang w:val="en-US"/>
        </w:rPr>
        <w:t xml:space="preserve"> مع تعدّد حالات وُجوبه </w:t>
      </w:r>
      <w:r w:rsidR="00D83E1C" w:rsidRPr="002C470B">
        <w:rPr>
          <w:rFonts w:ascii="Traditional Arabic" w:eastAsia="Calibri" w:hAnsi="Traditional Arabic" w:cs="Traditional Arabic" w:hint="cs"/>
          <w:sz w:val="32"/>
          <w:szCs w:val="32"/>
          <w:rtl/>
          <w:lang w:val="en-US"/>
        </w:rPr>
        <w:t>وجوازه،</w:t>
      </w:r>
      <w:r w:rsidRPr="002C470B">
        <w:rPr>
          <w:rFonts w:ascii="Traditional Arabic" w:eastAsia="Calibri" w:hAnsi="Traditional Arabic" w:cs="Traditional Arabic" w:hint="cs"/>
          <w:sz w:val="32"/>
          <w:szCs w:val="32"/>
          <w:rtl/>
          <w:lang w:val="en-US"/>
        </w:rPr>
        <w:t xml:space="preserve"> وهذا ما أثبتته الخنساء في </w:t>
      </w:r>
      <w:r w:rsidR="00D83E1C"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sz w:val="32"/>
          <w:szCs w:val="32"/>
          <w:rtl/>
          <w:lang w:val="en-US"/>
        </w:rPr>
        <w:t xml:space="preserve"> </w:t>
      </w:r>
    </w:p>
    <w:p w14:paraId="35BF528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في البيت </w:t>
      </w:r>
      <w:r w:rsidR="00D83E1C" w:rsidRPr="002C470B">
        <w:rPr>
          <w:rFonts w:ascii="Traditional Arabic" w:eastAsia="Calibri" w:hAnsi="Traditional Arabic" w:cs="Traditional Arabic" w:hint="cs"/>
          <w:sz w:val="32"/>
          <w:szCs w:val="32"/>
          <w:rtl/>
          <w:lang w:val="en-US"/>
        </w:rPr>
        <w:t>التّاسع:</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تناذره أهل الموارد</w:t>
      </w:r>
      <w:r w:rsidRPr="002C470B">
        <w:rPr>
          <w:rFonts w:ascii="Traditional Arabic" w:eastAsia="Calibri" w:hAnsi="Traditional Arabic" w:cs="Traditional Arabic"/>
          <w:b/>
          <w:bCs/>
          <w:sz w:val="32"/>
          <w:szCs w:val="32"/>
          <w:vertAlign w:val="superscript"/>
          <w:rtl/>
          <w:lang w:val="en-US"/>
        </w:rPr>
        <w:footnoteReference w:id="94"/>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 قدّمت المفعول به لمجيئه ضميرا متصلا بالفعل </w:t>
      </w:r>
      <w:r w:rsidR="00D83E1C" w:rsidRPr="002C470B">
        <w:rPr>
          <w:rFonts w:ascii="Traditional Arabic" w:eastAsia="Calibri" w:hAnsi="Traditional Arabic" w:cs="Traditional Arabic" w:hint="cs"/>
          <w:sz w:val="32"/>
          <w:szCs w:val="32"/>
          <w:rtl/>
          <w:lang w:val="en-US"/>
        </w:rPr>
        <w:t>وأخّرت</w:t>
      </w:r>
      <w:r w:rsidRPr="002C470B">
        <w:rPr>
          <w:rFonts w:ascii="Traditional Arabic" w:eastAsia="Calibri" w:hAnsi="Traditional Arabic" w:cs="Traditional Arabic" w:hint="cs"/>
          <w:sz w:val="32"/>
          <w:szCs w:val="32"/>
          <w:rtl/>
          <w:lang w:val="en-US"/>
        </w:rPr>
        <w:t xml:space="preserve"> الفاعل أهلُ. مستذكرة بذلك بطولات أخيها الذي </w:t>
      </w:r>
      <w:r w:rsidR="00D83E1C" w:rsidRPr="002C470B">
        <w:rPr>
          <w:rFonts w:ascii="Traditional Arabic" w:eastAsia="Calibri" w:hAnsi="Traditional Arabic" w:cs="Traditional Arabic" w:hint="cs"/>
          <w:sz w:val="32"/>
          <w:szCs w:val="32"/>
          <w:rtl/>
          <w:lang w:val="en-US"/>
        </w:rPr>
        <w:t>«</w:t>
      </w:r>
      <w:r w:rsidR="00D83E1C">
        <w:rPr>
          <w:rFonts w:ascii="Traditional Arabic" w:eastAsia="Calibri" w:hAnsi="Traditional Arabic" w:cs="Traditional Arabic" w:hint="cs"/>
          <w:sz w:val="32"/>
          <w:szCs w:val="32"/>
          <w:rtl/>
          <w:lang w:val="en-US"/>
        </w:rPr>
        <w:t>شرب</w:t>
      </w:r>
      <w:r w:rsidRPr="002C470B">
        <w:rPr>
          <w:rFonts w:ascii="Traditional Arabic" w:eastAsia="Calibri" w:hAnsi="Traditional Arabic" w:cs="Traditional Arabic" w:hint="cs"/>
          <w:sz w:val="32"/>
          <w:szCs w:val="32"/>
          <w:rtl/>
          <w:lang w:val="en-US"/>
        </w:rPr>
        <w:t xml:space="preserve"> كأس الميتة التي حذّر الناس بعضهم </w:t>
      </w:r>
      <w:r w:rsidR="00D83E1C" w:rsidRPr="002C470B">
        <w:rPr>
          <w:rFonts w:ascii="Traditional Arabic" w:eastAsia="Calibri" w:hAnsi="Traditional Arabic" w:cs="Traditional Arabic" w:hint="cs"/>
          <w:sz w:val="32"/>
          <w:szCs w:val="32"/>
          <w:rtl/>
          <w:lang w:val="en-US"/>
        </w:rPr>
        <w:t>منها،</w:t>
      </w:r>
      <w:r w:rsidRPr="002C470B">
        <w:rPr>
          <w:rFonts w:ascii="Traditional Arabic" w:eastAsia="Calibri" w:hAnsi="Traditional Arabic" w:cs="Traditional Arabic" w:hint="cs"/>
          <w:sz w:val="32"/>
          <w:szCs w:val="32"/>
          <w:rtl/>
          <w:lang w:val="en-US"/>
        </w:rPr>
        <w:t xml:space="preserve"> والتي ليس في شربها عيبٌ </w:t>
      </w:r>
      <w:r w:rsidR="00D83E1C" w:rsidRPr="002C470B">
        <w:rPr>
          <w:rFonts w:ascii="Traditional Arabic" w:eastAsia="Calibri" w:hAnsi="Traditional Arabic" w:cs="Traditional Arabic" w:hint="cs"/>
          <w:sz w:val="32"/>
          <w:szCs w:val="32"/>
          <w:rtl/>
          <w:lang w:val="en-US"/>
        </w:rPr>
        <w:t>ومذمّةٌ»</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vertAlign w:val="superscript"/>
          <w:rtl/>
          <w:lang w:val="en-US"/>
        </w:rPr>
        <w:footnoteReference w:id="95"/>
      </w:r>
      <w:r w:rsidRPr="002C470B">
        <w:rPr>
          <w:rFonts w:ascii="Traditional Arabic" w:eastAsia="Calibri" w:hAnsi="Traditional Arabic" w:cs="Traditional Arabic" w:hint="cs"/>
          <w:sz w:val="32"/>
          <w:szCs w:val="32"/>
          <w:rtl/>
          <w:lang w:val="en-US"/>
        </w:rPr>
        <w:t>.</w:t>
      </w:r>
    </w:p>
    <w:p w14:paraId="07CE373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ممّا سبق أكّدت الخنساء أنّها ضحيّةٌ للدّهر الذي أفقدها </w:t>
      </w:r>
      <w:r w:rsidR="00D83E1C" w:rsidRPr="002C470B">
        <w:rPr>
          <w:rFonts w:ascii="Traditional Arabic" w:eastAsia="Calibri" w:hAnsi="Traditional Arabic" w:cs="Traditional Arabic" w:hint="cs"/>
          <w:sz w:val="32"/>
          <w:szCs w:val="32"/>
          <w:rtl/>
          <w:lang w:val="en-US"/>
        </w:rPr>
        <w:t>عزيزها،</w:t>
      </w:r>
      <w:r w:rsidRPr="002C470B">
        <w:rPr>
          <w:rFonts w:ascii="Traditional Arabic" w:eastAsia="Calibri" w:hAnsi="Traditional Arabic" w:cs="Traditional Arabic" w:hint="cs"/>
          <w:sz w:val="32"/>
          <w:szCs w:val="32"/>
          <w:rtl/>
          <w:lang w:val="en-US"/>
        </w:rPr>
        <w:t xml:space="preserve"> وبذلك فقدت العيش الهنيء.</w:t>
      </w:r>
    </w:p>
    <w:p w14:paraId="0D295D4D"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ومن أمثلة ذلك قولها أيضا في البيت </w:t>
      </w:r>
      <w:r w:rsidR="00D83E1C" w:rsidRPr="002C470B">
        <w:rPr>
          <w:rFonts w:ascii="Traditional Arabic" w:eastAsia="Calibri" w:hAnsi="Traditional Arabic" w:cs="Traditional Arabic" w:hint="cs"/>
          <w:sz w:val="32"/>
          <w:szCs w:val="32"/>
          <w:rtl/>
          <w:lang w:val="en-US"/>
        </w:rPr>
        <w:t>24:</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لم تره جارة</w:t>
      </w:r>
      <w:r w:rsidRPr="002C470B">
        <w:rPr>
          <w:rFonts w:ascii="Traditional Arabic" w:eastAsia="Calibri" w:hAnsi="Traditional Arabic" w:cs="Traditional Arabic"/>
          <w:b/>
          <w:bCs/>
          <w:sz w:val="32"/>
          <w:szCs w:val="32"/>
          <w:vertAlign w:val="superscript"/>
          <w:rtl/>
          <w:lang w:val="en-US"/>
        </w:rPr>
        <w:footnoteReference w:id="96"/>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 قدّم المفعول به الكامن في الضمير المتّصل عن الفاعل جارة. تأكيدا لأمانة </w:t>
      </w:r>
      <w:r w:rsidR="00D83E1C" w:rsidRPr="002C470B">
        <w:rPr>
          <w:rFonts w:ascii="Traditional Arabic" w:eastAsia="Calibri" w:hAnsi="Traditional Arabic" w:cs="Traditional Arabic" w:hint="cs"/>
          <w:sz w:val="32"/>
          <w:szCs w:val="32"/>
          <w:rtl/>
          <w:lang w:val="en-US"/>
        </w:rPr>
        <w:t>المرثي،</w:t>
      </w:r>
      <w:r w:rsidRPr="002C470B">
        <w:rPr>
          <w:rFonts w:ascii="Traditional Arabic" w:eastAsia="Calibri" w:hAnsi="Traditional Arabic" w:cs="Traditional Arabic" w:hint="cs"/>
          <w:sz w:val="32"/>
          <w:szCs w:val="32"/>
          <w:rtl/>
          <w:lang w:val="en-US"/>
        </w:rPr>
        <w:t xml:space="preserve"> وصونه لعرض غيره حضورا أو </w:t>
      </w:r>
      <w:r w:rsidR="00D83E1C" w:rsidRPr="002C470B">
        <w:rPr>
          <w:rFonts w:ascii="Traditional Arabic" w:eastAsia="Calibri" w:hAnsi="Traditional Arabic" w:cs="Traditional Arabic" w:hint="cs"/>
          <w:sz w:val="32"/>
          <w:szCs w:val="32"/>
          <w:rtl/>
          <w:lang w:val="en-US"/>
        </w:rPr>
        <w:t>غيابا.</w:t>
      </w:r>
      <w:r w:rsidRPr="002C470B">
        <w:rPr>
          <w:rFonts w:ascii="Traditional Arabic" w:eastAsia="Calibri" w:hAnsi="Traditional Arabic" w:cs="Traditional Arabic" w:hint="cs"/>
          <w:sz w:val="32"/>
          <w:szCs w:val="32"/>
          <w:rtl/>
          <w:lang w:val="en-US"/>
        </w:rPr>
        <w:t xml:space="preserve"> وهذا ما يزيد تمكّن الشاعرة من ترجمة </w:t>
      </w:r>
      <w:r w:rsidR="00D83E1C" w:rsidRPr="002C470B">
        <w:rPr>
          <w:rFonts w:ascii="Traditional Arabic" w:eastAsia="Calibri" w:hAnsi="Traditional Arabic" w:cs="Traditional Arabic" w:hint="cs"/>
          <w:sz w:val="32"/>
          <w:szCs w:val="32"/>
          <w:rtl/>
          <w:lang w:val="en-US"/>
        </w:rPr>
        <w:t>فقده،</w:t>
      </w:r>
      <w:r w:rsidRPr="002C470B">
        <w:rPr>
          <w:rFonts w:ascii="Traditional Arabic" w:eastAsia="Calibri" w:hAnsi="Traditional Arabic" w:cs="Traditional Arabic" w:hint="cs"/>
          <w:sz w:val="32"/>
          <w:szCs w:val="32"/>
          <w:rtl/>
          <w:lang w:val="en-US"/>
        </w:rPr>
        <w:t xml:space="preserve"> وعمق </w:t>
      </w:r>
      <w:r w:rsidR="00D83E1C" w:rsidRPr="002C470B">
        <w:rPr>
          <w:rFonts w:ascii="Traditional Arabic" w:eastAsia="Calibri" w:hAnsi="Traditional Arabic" w:cs="Traditional Arabic" w:hint="cs"/>
          <w:sz w:val="32"/>
          <w:szCs w:val="32"/>
          <w:rtl/>
          <w:lang w:val="en-US"/>
        </w:rPr>
        <w:t>ألمها،</w:t>
      </w:r>
      <w:r w:rsidRPr="002C470B">
        <w:rPr>
          <w:rFonts w:ascii="Traditional Arabic" w:eastAsia="Calibri" w:hAnsi="Traditional Arabic" w:cs="Traditional Arabic" w:hint="cs"/>
          <w:sz w:val="32"/>
          <w:szCs w:val="32"/>
          <w:rtl/>
          <w:lang w:val="en-US"/>
        </w:rPr>
        <w:t xml:space="preserve"> ومعاناتها النّابعة من حبّها </w:t>
      </w:r>
      <w:r w:rsidR="00D83E1C" w:rsidRPr="002C470B">
        <w:rPr>
          <w:rFonts w:ascii="Traditional Arabic" w:eastAsia="Calibri" w:hAnsi="Traditional Arabic" w:cs="Traditional Arabic" w:hint="cs"/>
          <w:sz w:val="32"/>
          <w:szCs w:val="32"/>
          <w:rtl/>
          <w:lang w:val="en-US"/>
        </w:rPr>
        <w:t>لأخيها،</w:t>
      </w:r>
      <w:r w:rsidRPr="002C470B">
        <w:rPr>
          <w:rFonts w:ascii="Traditional Arabic" w:eastAsia="Calibri" w:hAnsi="Traditional Arabic" w:cs="Traditional Arabic" w:hint="cs"/>
          <w:sz w:val="32"/>
          <w:szCs w:val="32"/>
          <w:rtl/>
          <w:lang w:val="en-US"/>
        </w:rPr>
        <w:t xml:space="preserve"> ولتأسّيها على فقدانه وهو الذي يحمل أخلاقا كريمة تزيد من حسرتها عليه.</w:t>
      </w:r>
    </w:p>
    <w:p w14:paraId="06ED136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كما </w:t>
      </w:r>
      <w:r w:rsidR="00D83E1C" w:rsidRPr="002C470B">
        <w:rPr>
          <w:rFonts w:ascii="Traditional Arabic" w:eastAsia="Calibri" w:hAnsi="Traditional Arabic" w:cs="Traditional Arabic" w:hint="cs"/>
          <w:sz w:val="32"/>
          <w:szCs w:val="32"/>
          <w:rtl/>
          <w:lang w:val="en-US"/>
        </w:rPr>
        <w:t>نَجِدُ:</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00D83E1C" w:rsidRPr="002C470B">
        <w:rPr>
          <w:rFonts w:ascii="Traditional Arabic" w:eastAsia="Calibri" w:hAnsi="Traditional Arabic" w:cs="Traditional Arabic" w:hint="cs"/>
          <w:b/>
          <w:bCs/>
          <w:sz w:val="32"/>
          <w:szCs w:val="32"/>
          <w:rtl/>
          <w:lang w:val="en-US"/>
        </w:rPr>
        <w:t>حين</w:t>
      </w:r>
      <w:r w:rsidRPr="002C470B">
        <w:rPr>
          <w:rFonts w:ascii="Traditional Arabic" w:eastAsia="Calibri" w:hAnsi="Traditional Arabic" w:cs="Traditional Arabic" w:hint="cs"/>
          <w:b/>
          <w:bCs/>
          <w:sz w:val="32"/>
          <w:szCs w:val="32"/>
          <w:rtl/>
          <w:lang w:val="en-US"/>
        </w:rPr>
        <w:t xml:space="preserve"> يخلي بيته </w:t>
      </w:r>
      <w:r w:rsidR="00D83E1C" w:rsidRPr="002C470B">
        <w:rPr>
          <w:rFonts w:ascii="Traditional Arabic" w:eastAsia="Calibri" w:hAnsi="Traditional Arabic" w:cs="Traditional Arabic" w:hint="cs"/>
          <w:b/>
          <w:bCs/>
          <w:sz w:val="32"/>
          <w:szCs w:val="32"/>
          <w:rtl/>
          <w:lang w:val="en-US"/>
        </w:rPr>
        <w:t>الجار،</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لِيبْكِهِ </w:t>
      </w:r>
      <w:r w:rsidR="00D83E1C" w:rsidRPr="002C470B">
        <w:rPr>
          <w:rFonts w:ascii="Traditional Arabic" w:eastAsia="Calibri" w:hAnsi="Traditional Arabic" w:cs="Traditional Arabic" w:hint="cs"/>
          <w:b/>
          <w:bCs/>
          <w:sz w:val="32"/>
          <w:szCs w:val="32"/>
          <w:rtl/>
          <w:lang w:val="en-US"/>
        </w:rPr>
        <w:t>مُقترٌ،</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أفنى </w:t>
      </w:r>
      <w:r w:rsidR="00D83E1C" w:rsidRPr="002C470B">
        <w:rPr>
          <w:rFonts w:ascii="Traditional Arabic" w:eastAsia="Calibri" w:hAnsi="Traditional Arabic" w:cs="Traditional Arabic" w:hint="cs"/>
          <w:b/>
          <w:bCs/>
          <w:sz w:val="32"/>
          <w:szCs w:val="32"/>
          <w:rtl/>
          <w:lang w:val="en-US"/>
        </w:rPr>
        <w:t>حريبته</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 xml:space="preserve">وحالفه </w:t>
      </w:r>
      <w:r w:rsidR="00D83E1C" w:rsidRPr="002C470B">
        <w:rPr>
          <w:rFonts w:ascii="Traditional Arabic" w:eastAsia="Calibri" w:hAnsi="Traditional Arabic" w:cs="Traditional Arabic" w:hint="cs"/>
          <w:b/>
          <w:bCs/>
          <w:sz w:val="32"/>
          <w:szCs w:val="32"/>
          <w:rtl/>
          <w:lang w:val="en-US"/>
        </w:rPr>
        <w:t>بؤس</w:t>
      </w:r>
      <w:r w:rsidR="00D83E1C">
        <w:rPr>
          <w:rFonts w:ascii="Traditional Arabic" w:eastAsia="Calibri" w:hAnsi="Traditional Arabic" w:cs="Traditional Arabic" w:hint="cs"/>
          <w:b/>
          <w:bCs/>
          <w:sz w:val="32"/>
          <w:szCs w:val="32"/>
          <w:rtl/>
          <w:lang w:val="en-US"/>
        </w:rPr>
        <w:t>،</w:t>
      </w:r>
      <w:r w:rsidR="00912B1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ولا يجاوزه مرّار</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97"/>
      </w:r>
      <w:r w:rsidRPr="002C470B">
        <w:rPr>
          <w:rFonts w:ascii="Traditional Arabic" w:eastAsia="Calibri" w:hAnsi="Traditional Arabic" w:cs="Traditional Arabic" w:hint="cs"/>
          <w:sz w:val="32"/>
          <w:szCs w:val="32"/>
          <w:rtl/>
          <w:lang w:val="en-US"/>
        </w:rPr>
        <w:t xml:space="preserve"> ، تعدّ هذه الحالات تابعة لما سبق </w:t>
      </w:r>
      <w:r w:rsidR="00D83E1C" w:rsidRPr="002C470B">
        <w:rPr>
          <w:rFonts w:ascii="Traditional Arabic" w:eastAsia="Calibri" w:hAnsi="Traditional Arabic" w:cs="Traditional Arabic" w:hint="cs"/>
          <w:sz w:val="32"/>
          <w:szCs w:val="32"/>
          <w:rtl/>
          <w:lang w:val="en-US"/>
        </w:rPr>
        <w:t>ذكره؛</w:t>
      </w:r>
      <w:r w:rsidRPr="002C470B">
        <w:rPr>
          <w:rFonts w:ascii="Traditional Arabic" w:eastAsia="Calibri" w:hAnsi="Traditional Arabic" w:cs="Traditional Arabic" w:hint="cs"/>
          <w:sz w:val="32"/>
          <w:szCs w:val="32"/>
          <w:rtl/>
          <w:lang w:val="en-US"/>
        </w:rPr>
        <w:t xml:space="preserve"> وهو تقديم المفعول به لاتّصاله بالفعل.</w:t>
      </w:r>
    </w:p>
    <w:p w14:paraId="500E8513"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ترآى لنا ممّا سبق أنّ الشاعرة قدّمت المفعول </w:t>
      </w:r>
      <w:r w:rsidR="00D83E1C" w:rsidRPr="002C470B">
        <w:rPr>
          <w:rFonts w:ascii="Traditional Arabic" w:eastAsia="Calibri" w:hAnsi="Traditional Arabic" w:cs="Traditional Arabic" w:hint="cs"/>
          <w:sz w:val="32"/>
          <w:szCs w:val="32"/>
          <w:rtl/>
          <w:lang w:val="en-US"/>
        </w:rPr>
        <w:t>به،</w:t>
      </w:r>
      <w:r w:rsidRPr="002C470B">
        <w:rPr>
          <w:rFonts w:ascii="Traditional Arabic" w:eastAsia="Calibri" w:hAnsi="Traditional Arabic" w:cs="Traditional Arabic" w:hint="cs"/>
          <w:sz w:val="32"/>
          <w:szCs w:val="32"/>
          <w:rtl/>
          <w:lang w:val="en-US"/>
        </w:rPr>
        <w:t xml:space="preserve"> وأخّرت </w:t>
      </w:r>
      <w:r w:rsidR="00D83E1C" w:rsidRPr="002C470B">
        <w:rPr>
          <w:rFonts w:ascii="Traditional Arabic" w:eastAsia="Calibri" w:hAnsi="Traditional Arabic" w:cs="Traditional Arabic" w:hint="cs"/>
          <w:sz w:val="32"/>
          <w:szCs w:val="32"/>
          <w:rtl/>
          <w:lang w:val="en-US"/>
        </w:rPr>
        <w:t>الفاعل،</w:t>
      </w:r>
      <w:r w:rsidRPr="002C470B">
        <w:rPr>
          <w:rFonts w:ascii="Traditional Arabic" w:eastAsia="Calibri" w:hAnsi="Traditional Arabic" w:cs="Traditional Arabic" w:hint="cs"/>
          <w:sz w:val="32"/>
          <w:szCs w:val="32"/>
          <w:rtl/>
          <w:lang w:val="en-US"/>
        </w:rPr>
        <w:t xml:space="preserve"> سعياً منها لترْجمة آلام </w:t>
      </w:r>
      <w:r w:rsidR="00D83E1C" w:rsidRPr="002C470B">
        <w:rPr>
          <w:rFonts w:ascii="Traditional Arabic" w:eastAsia="Calibri" w:hAnsi="Traditional Arabic" w:cs="Traditional Arabic" w:hint="cs"/>
          <w:sz w:val="32"/>
          <w:szCs w:val="32"/>
          <w:rtl/>
          <w:lang w:val="en-US"/>
        </w:rPr>
        <w:t>الفقد،</w:t>
      </w:r>
      <w:r w:rsidRPr="002C470B">
        <w:rPr>
          <w:rFonts w:ascii="Traditional Arabic" w:eastAsia="Calibri" w:hAnsi="Traditional Arabic" w:cs="Traditional Arabic" w:hint="cs"/>
          <w:sz w:val="32"/>
          <w:szCs w:val="32"/>
          <w:rtl/>
          <w:lang w:val="en-US"/>
        </w:rPr>
        <w:t xml:space="preserve"> والمعاناةِ </w:t>
      </w:r>
      <w:r w:rsidR="00D83E1C" w:rsidRPr="002C470B">
        <w:rPr>
          <w:rFonts w:ascii="Traditional Arabic" w:eastAsia="Calibri" w:hAnsi="Traditional Arabic" w:cs="Traditional Arabic" w:hint="cs"/>
          <w:sz w:val="32"/>
          <w:szCs w:val="32"/>
          <w:rtl/>
          <w:lang w:val="en-US"/>
        </w:rPr>
        <w:t>الحاصلة،</w:t>
      </w:r>
      <w:r w:rsidRPr="002C470B">
        <w:rPr>
          <w:rFonts w:ascii="Traditional Arabic" w:eastAsia="Calibri" w:hAnsi="Traditional Arabic" w:cs="Traditional Arabic" w:hint="cs"/>
          <w:sz w:val="32"/>
          <w:szCs w:val="32"/>
          <w:rtl/>
          <w:lang w:val="en-US"/>
        </w:rPr>
        <w:t xml:space="preserve"> وهذا إنّما برز </w:t>
      </w:r>
      <w:r w:rsidR="00D83E1C" w:rsidRPr="002C470B">
        <w:rPr>
          <w:rFonts w:ascii="Traditional Arabic" w:eastAsia="Calibri" w:hAnsi="Traditional Arabic" w:cs="Traditional Arabic" w:hint="cs"/>
          <w:sz w:val="32"/>
          <w:szCs w:val="32"/>
          <w:rtl/>
          <w:lang w:val="en-US"/>
        </w:rPr>
        <w:t>وتجلّى</w:t>
      </w:r>
      <w:r w:rsidRPr="002C470B">
        <w:rPr>
          <w:rFonts w:ascii="Traditional Arabic" w:eastAsia="Calibri" w:hAnsi="Traditional Arabic" w:cs="Traditional Arabic" w:hint="cs"/>
          <w:sz w:val="32"/>
          <w:szCs w:val="32"/>
          <w:rtl/>
          <w:lang w:val="en-US"/>
        </w:rPr>
        <w:t xml:space="preserve"> بمُخالفتها للتّرتيب الأصلي </w:t>
      </w:r>
      <w:r w:rsidR="00D83E1C" w:rsidRPr="002C470B">
        <w:rPr>
          <w:rFonts w:ascii="Traditional Arabic" w:eastAsia="Calibri" w:hAnsi="Traditional Arabic" w:cs="Traditional Arabic" w:hint="cs"/>
          <w:sz w:val="32"/>
          <w:szCs w:val="32"/>
          <w:rtl/>
          <w:lang w:val="en-US"/>
        </w:rPr>
        <w:t>للجملة؛</w:t>
      </w:r>
      <w:r w:rsidRPr="002C470B">
        <w:rPr>
          <w:rFonts w:ascii="Traditional Arabic" w:eastAsia="Calibri" w:hAnsi="Traditional Arabic" w:cs="Traditional Arabic" w:hint="cs"/>
          <w:sz w:val="32"/>
          <w:szCs w:val="32"/>
          <w:rtl/>
          <w:lang w:val="en-US"/>
        </w:rPr>
        <w:t xml:space="preserve"> فاتحة بذلك أفاقا تأويلية عديدة </w:t>
      </w:r>
      <w:r w:rsidR="00D83E1C" w:rsidRPr="002C470B">
        <w:rPr>
          <w:rFonts w:ascii="Traditional Arabic" w:eastAsia="Calibri" w:hAnsi="Traditional Arabic" w:cs="Traditional Arabic" w:hint="cs"/>
          <w:sz w:val="32"/>
          <w:szCs w:val="32"/>
          <w:rtl/>
          <w:lang w:val="en-US"/>
        </w:rPr>
        <w:t>للمتلقي؛</w:t>
      </w:r>
      <w:r w:rsidRPr="002C470B">
        <w:rPr>
          <w:rFonts w:ascii="Traditional Arabic" w:eastAsia="Calibri" w:hAnsi="Traditional Arabic" w:cs="Traditional Arabic" w:hint="cs"/>
          <w:sz w:val="32"/>
          <w:szCs w:val="32"/>
          <w:rtl/>
          <w:lang w:val="en-US"/>
        </w:rPr>
        <w:t xml:space="preserve"> ذلك أنّها حرّكت موقع الوحدات اللغويّة وأعتبر ذلك انزياحا إبداعيّا، وصلت به حدّ تحريك تفكير المتلقي </w:t>
      </w:r>
      <w:r w:rsidR="00D83E1C" w:rsidRPr="002C470B">
        <w:rPr>
          <w:rFonts w:ascii="Traditional Arabic" w:eastAsia="Calibri" w:hAnsi="Traditional Arabic" w:cs="Traditional Arabic" w:hint="cs"/>
          <w:sz w:val="32"/>
          <w:szCs w:val="32"/>
          <w:rtl/>
          <w:lang w:val="en-US"/>
        </w:rPr>
        <w:t>وتنشيطه،</w:t>
      </w:r>
      <w:r w:rsidRPr="002C470B">
        <w:rPr>
          <w:rFonts w:ascii="Traditional Arabic" w:eastAsia="Calibri" w:hAnsi="Traditional Arabic" w:cs="Traditional Arabic" w:hint="cs"/>
          <w:sz w:val="32"/>
          <w:szCs w:val="32"/>
          <w:rtl/>
          <w:lang w:val="en-US"/>
        </w:rPr>
        <w:t xml:space="preserve"> لتفتح طريقا ّ</w:t>
      </w:r>
      <w:r w:rsidR="00D83E1C" w:rsidRPr="002C470B">
        <w:rPr>
          <w:rFonts w:ascii="Traditional Arabic" w:eastAsia="Calibri" w:hAnsi="Traditional Arabic" w:cs="Traditional Arabic" w:hint="cs"/>
          <w:sz w:val="32"/>
          <w:szCs w:val="32"/>
          <w:rtl/>
          <w:lang w:val="en-US"/>
        </w:rPr>
        <w:t>للتّأويلات؛</w:t>
      </w:r>
      <w:r w:rsidRPr="002C470B">
        <w:rPr>
          <w:rFonts w:ascii="Traditional Arabic" w:eastAsia="Calibri" w:hAnsi="Traditional Arabic" w:cs="Traditional Arabic" w:hint="cs"/>
          <w:sz w:val="32"/>
          <w:szCs w:val="32"/>
          <w:rtl/>
          <w:lang w:val="en-US"/>
        </w:rPr>
        <w:t xml:space="preserve"> لإكساب العمل الإبداعيّ الشعري ثراءً </w:t>
      </w:r>
      <w:r w:rsidR="00D83E1C" w:rsidRPr="002C470B">
        <w:rPr>
          <w:rFonts w:ascii="Traditional Arabic" w:eastAsia="Calibri" w:hAnsi="Traditional Arabic" w:cs="Traditional Arabic" w:hint="cs"/>
          <w:sz w:val="32"/>
          <w:szCs w:val="32"/>
          <w:rtl/>
          <w:lang w:val="en-US"/>
        </w:rPr>
        <w:t>وكثافة</w:t>
      </w:r>
      <w:r w:rsidRPr="002C470B">
        <w:rPr>
          <w:rFonts w:ascii="Traditional Arabic" w:eastAsia="Calibri" w:hAnsi="Traditional Arabic" w:cs="Traditional Arabic" w:hint="cs"/>
          <w:sz w:val="32"/>
          <w:szCs w:val="32"/>
          <w:rtl/>
          <w:lang w:val="en-US"/>
        </w:rPr>
        <w:t xml:space="preserve"> إيحائية متعدّدة </w:t>
      </w:r>
      <w:r w:rsidR="00D83E1C" w:rsidRPr="002C470B">
        <w:rPr>
          <w:rFonts w:ascii="Traditional Arabic" w:eastAsia="Calibri" w:hAnsi="Traditional Arabic" w:cs="Traditional Arabic" w:hint="cs"/>
          <w:sz w:val="32"/>
          <w:szCs w:val="32"/>
          <w:rtl/>
          <w:lang w:val="en-US"/>
        </w:rPr>
        <w:t>القراءات.</w:t>
      </w:r>
      <w:r w:rsidRPr="002C470B">
        <w:rPr>
          <w:rFonts w:ascii="Traditional Arabic" w:eastAsia="Calibri" w:hAnsi="Traditional Arabic" w:cs="Traditional Arabic" w:hint="cs"/>
          <w:sz w:val="32"/>
          <w:szCs w:val="32"/>
          <w:rtl/>
          <w:lang w:val="en-US"/>
        </w:rPr>
        <w:t xml:space="preserve"> ومحقّقة بدورها شاعريّة النّص من خلال:</w:t>
      </w:r>
      <w:r w:rsidRPr="002C470B">
        <w:rPr>
          <w:rFonts w:ascii="Traditional Arabic" w:eastAsia="Calibri" w:hAnsi="Traditional Arabic" w:cs="Traditional Arabic"/>
          <w:sz w:val="32"/>
          <w:szCs w:val="32"/>
          <w:rtl/>
          <w:lang w:val="en-US"/>
        </w:rPr>
        <w:t xml:space="preserve"> </w:t>
      </w:r>
      <w:r w:rsidR="00D83E1C" w:rsidRPr="002C470B">
        <w:rPr>
          <w:rFonts w:ascii="Traditional Arabic" w:eastAsia="Calibri" w:hAnsi="Traditional Arabic" w:cs="Traditional Arabic" w:hint="cs"/>
          <w:sz w:val="32"/>
          <w:szCs w:val="32"/>
          <w:rtl/>
          <w:lang w:val="en-US"/>
        </w:rPr>
        <w:t>«إسقاط</w:t>
      </w:r>
      <w:r w:rsidRPr="002C470B">
        <w:rPr>
          <w:rFonts w:ascii="Traditional Arabic" w:eastAsia="Calibri" w:hAnsi="Traditional Arabic" w:cs="Traditional Arabic" w:hint="cs"/>
          <w:sz w:val="32"/>
          <w:szCs w:val="32"/>
          <w:rtl/>
          <w:lang w:val="en-US"/>
        </w:rPr>
        <w:t xml:space="preserve"> مبدأ </w:t>
      </w:r>
      <w:r w:rsidR="00D83E1C" w:rsidRPr="002C470B">
        <w:rPr>
          <w:rFonts w:ascii="Traditional Arabic" w:eastAsia="Calibri" w:hAnsi="Traditional Arabic" w:cs="Traditional Arabic" w:hint="cs"/>
          <w:sz w:val="32"/>
          <w:szCs w:val="32"/>
          <w:rtl/>
          <w:lang w:val="en-US"/>
        </w:rPr>
        <w:t>المماثلة،</w:t>
      </w:r>
      <w:r w:rsidRPr="002C470B">
        <w:rPr>
          <w:rFonts w:ascii="Traditional Arabic" w:eastAsia="Calibri" w:hAnsi="Traditional Arabic" w:cs="Traditional Arabic" w:hint="cs"/>
          <w:sz w:val="32"/>
          <w:szCs w:val="32"/>
          <w:rtl/>
          <w:lang w:val="en-US"/>
        </w:rPr>
        <w:t xml:space="preserve"> من محور الاختيار على محور </w:t>
      </w:r>
      <w:r w:rsidR="00D83E1C" w:rsidRPr="002C470B">
        <w:rPr>
          <w:rFonts w:ascii="Traditional Arabic" w:eastAsia="Calibri" w:hAnsi="Traditional Arabic" w:cs="Traditional Arabic" w:hint="cs"/>
          <w:sz w:val="32"/>
          <w:szCs w:val="32"/>
          <w:rtl/>
          <w:lang w:val="en-US"/>
        </w:rPr>
        <w:t>التأليف»</w:t>
      </w:r>
      <w:r w:rsidRPr="002C470B">
        <w:rPr>
          <w:rFonts w:ascii="Traditional Arabic" w:eastAsia="Calibri" w:hAnsi="Traditional Arabic" w:cs="Traditional Arabic"/>
          <w:sz w:val="32"/>
          <w:szCs w:val="32"/>
          <w:vertAlign w:val="superscript"/>
          <w:rtl/>
          <w:lang w:val="en-US"/>
        </w:rPr>
        <w:footnoteReference w:id="98"/>
      </w:r>
    </w:p>
    <w:p w14:paraId="58141340"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Pr>
      </w:pPr>
      <w:r w:rsidRPr="002C470B">
        <w:rPr>
          <w:rFonts w:ascii="Traditional Arabic" w:eastAsia="Calibri" w:hAnsi="Traditional Arabic" w:cs="Traditional Arabic" w:hint="cs"/>
          <w:b/>
          <w:bCs/>
          <w:sz w:val="32"/>
          <w:szCs w:val="32"/>
          <w:rtl/>
          <w:lang w:val="en-US"/>
        </w:rPr>
        <w:t xml:space="preserve">3- تقديم </w:t>
      </w:r>
      <w:r w:rsidR="00D83E1C" w:rsidRPr="002C470B">
        <w:rPr>
          <w:rFonts w:ascii="Traditional Arabic" w:eastAsia="Calibri" w:hAnsi="Traditional Arabic" w:cs="Traditional Arabic" w:hint="cs"/>
          <w:b/>
          <w:bCs/>
          <w:sz w:val="32"/>
          <w:szCs w:val="32"/>
          <w:rtl/>
          <w:lang w:val="en-US"/>
        </w:rPr>
        <w:t>إنّما:</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إنّما أداة حصر مركّبة من إنّ </w:t>
      </w:r>
      <w:r w:rsidR="00D83E1C" w:rsidRPr="002C470B">
        <w:rPr>
          <w:rFonts w:ascii="Traditional Arabic" w:eastAsia="Calibri" w:hAnsi="Traditional Arabic" w:cs="Traditional Arabic" w:hint="cs"/>
          <w:sz w:val="32"/>
          <w:szCs w:val="32"/>
          <w:rtl/>
          <w:lang w:val="en-US"/>
        </w:rPr>
        <w:t>وما</w:t>
      </w:r>
      <w:r w:rsidRPr="002C470B">
        <w:rPr>
          <w:rFonts w:ascii="Traditional Arabic" w:eastAsia="Calibri" w:hAnsi="Traditional Arabic" w:cs="Traditional Arabic" w:hint="cs"/>
          <w:sz w:val="32"/>
          <w:szCs w:val="32"/>
          <w:rtl/>
          <w:lang w:val="en-US"/>
        </w:rPr>
        <w:t xml:space="preserve"> الكافّة </w:t>
      </w:r>
      <w:r w:rsidR="00D83E1C" w:rsidRPr="002C470B">
        <w:rPr>
          <w:rFonts w:ascii="Traditional Arabic" w:eastAsia="Calibri" w:hAnsi="Traditional Arabic" w:cs="Traditional Arabic" w:hint="cs"/>
          <w:sz w:val="32"/>
          <w:szCs w:val="32"/>
          <w:rtl/>
          <w:lang w:val="en-US"/>
        </w:rPr>
        <w:t>الزائدة؛</w:t>
      </w:r>
      <w:r w:rsidRPr="002C470B">
        <w:rPr>
          <w:rFonts w:ascii="Traditional Arabic" w:eastAsia="Calibri" w:hAnsi="Traditional Arabic" w:cs="Traditional Arabic" w:hint="cs"/>
          <w:sz w:val="32"/>
          <w:szCs w:val="32"/>
          <w:rtl/>
          <w:lang w:val="en-US"/>
        </w:rPr>
        <w:t xml:space="preserve"> التي أوقفت </w:t>
      </w:r>
      <w:r w:rsidR="00D83E1C" w:rsidRPr="002C470B">
        <w:rPr>
          <w:rFonts w:ascii="Traditional Arabic" w:eastAsia="Calibri" w:hAnsi="Traditional Arabic" w:cs="Traditional Arabic" w:hint="cs"/>
          <w:sz w:val="32"/>
          <w:szCs w:val="32"/>
          <w:rtl/>
          <w:lang w:val="en-US"/>
        </w:rPr>
        <w:t>عملها،</w:t>
      </w:r>
      <w:r w:rsidRPr="002C470B">
        <w:rPr>
          <w:rFonts w:ascii="Traditional Arabic" w:eastAsia="Calibri" w:hAnsi="Traditional Arabic" w:cs="Traditional Arabic" w:hint="cs"/>
          <w:sz w:val="32"/>
          <w:szCs w:val="32"/>
          <w:rtl/>
          <w:lang w:val="en-US"/>
        </w:rPr>
        <w:t xml:space="preserve"> وتفيد التّوكيد مثاله قوله </w:t>
      </w:r>
      <w:r w:rsidR="00D83E1C" w:rsidRPr="002C470B">
        <w:rPr>
          <w:rFonts w:ascii="Traditional Arabic" w:eastAsia="Calibri" w:hAnsi="Traditional Arabic" w:cs="Traditional Arabic" w:hint="cs"/>
          <w:sz w:val="32"/>
          <w:szCs w:val="32"/>
          <w:rtl/>
          <w:lang w:val="en-US"/>
        </w:rPr>
        <w:t>تعالى:</w:t>
      </w:r>
      <w:r w:rsidR="00D83E1C">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إنّما</w:t>
      </w:r>
      <w:r w:rsidRPr="002C470B">
        <w:rPr>
          <w:rFonts w:ascii="Traditional Arabic" w:eastAsia="Calibri" w:hAnsi="Traditional Arabic" w:cs="Traditional Arabic" w:hint="cs"/>
          <w:b/>
          <w:bCs/>
          <w:sz w:val="32"/>
          <w:szCs w:val="32"/>
          <w:rtl/>
          <w:lang w:val="en-US"/>
        </w:rPr>
        <w:t xml:space="preserve"> أنا بشر </w:t>
      </w:r>
      <w:r w:rsidR="00D83E1C" w:rsidRPr="002C470B">
        <w:rPr>
          <w:rFonts w:ascii="Traditional Arabic" w:eastAsia="Calibri" w:hAnsi="Traditional Arabic" w:cs="Traditional Arabic" w:hint="cs"/>
          <w:b/>
          <w:bCs/>
          <w:sz w:val="32"/>
          <w:szCs w:val="32"/>
          <w:rtl/>
          <w:lang w:val="en-US"/>
        </w:rPr>
        <w:t>مثلكم﴾</w:t>
      </w:r>
      <w:r w:rsidRPr="002C470B">
        <w:rPr>
          <w:rFonts w:ascii="Traditional Arabic" w:eastAsia="Calibri" w:hAnsi="Traditional Arabic" w:cs="Traditional Arabic"/>
          <w:b/>
          <w:bCs/>
          <w:sz w:val="32"/>
          <w:szCs w:val="32"/>
          <w:rtl/>
          <w:lang w:val="en-US"/>
        </w:rPr>
        <w:t xml:space="preserve"> [ال</w:t>
      </w:r>
      <w:r w:rsidRPr="002C470B">
        <w:rPr>
          <w:rFonts w:ascii="Traditional Arabic" w:eastAsia="Calibri" w:hAnsi="Traditional Arabic" w:cs="Traditional Arabic" w:hint="cs"/>
          <w:b/>
          <w:bCs/>
          <w:sz w:val="32"/>
          <w:szCs w:val="32"/>
          <w:rtl/>
          <w:lang w:val="en-US"/>
        </w:rPr>
        <w:t>كهف 110</w:t>
      </w:r>
      <w:r w:rsidRPr="002C470B">
        <w:rPr>
          <w:rFonts w:ascii="Traditional Arabic" w:eastAsia="Calibri" w:hAnsi="Traditional Arabic" w:cs="Traditional Arabic"/>
          <w:b/>
          <w:bCs/>
          <w:sz w:val="32"/>
          <w:szCs w:val="32"/>
          <w:rtl/>
          <w:lang w:val="en-US"/>
        </w:rPr>
        <w:t>].</w:t>
      </w:r>
    </w:p>
    <w:p w14:paraId="153366EE"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sz w:val="32"/>
          <w:szCs w:val="32"/>
          <w:rtl/>
          <w:lang w:val="en-US"/>
        </w:rPr>
        <w:t xml:space="preserve">تمّ التأكيد في الآية القرآنية الكريمة على أنّ المصطفى عليه صلاة الله وسلامه ما هو إلاّ بشر مثل غيره وقد أوتي العلم </w:t>
      </w:r>
      <w:r w:rsidR="00D83E1C" w:rsidRPr="002C470B">
        <w:rPr>
          <w:rFonts w:ascii="Traditional Arabic" w:eastAsia="Calibri" w:hAnsi="Traditional Arabic" w:cs="Traditional Arabic" w:hint="cs"/>
          <w:sz w:val="32"/>
          <w:szCs w:val="32"/>
          <w:rtl/>
          <w:lang w:val="en-US"/>
        </w:rPr>
        <w:t>والحكمة،</w:t>
      </w:r>
      <w:r w:rsidRPr="002C470B">
        <w:rPr>
          <w:rFonts w:ascii="Traditional Arabic" w:eastAsia="Calibri" w:hAnsi="Traditional Arabic" w:cs="Traditional Arabic" w:hint="cs"/>
          <w:sz w:val="32"/>
          <w:szCs w:val="32"/>
          <w:rtl/>
          <w:lang w:val="en-US"/>
        </w:rPr>
        <w:t xml:space="preserve"> وقد اصطفاه</w:t>
      </w:r>
      <w:r w:rsidR="00912B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المولى عزّ </w:t>
      </w:r>
      <w:r w:rsidR="00D83E1C" w:rsidRPr="002C470B">
        <w:rPr>
          <w:rFonts w:ascii="Traditional Arabic" w:eastAsia="Calibri" w:hAnsi="Traditional Arabic" w:cs="Traditional Arabic" w:hint="cs"/>
          <w:sz w:val="32"/>
          <w:szCs w:val="32"/>
          <w:rtl/>
          <w:lang w:val="en-US"/>
        </w:rPr>
        <w:t>وجلّ</w:t>
      </w:r>
      <w:r w:rsidRPr="002C470B">
        <w:rPr>
          <w:rFonts w:ascii="Traditional Arabic" w:eastAsia="Calibri" w:hAnsi="Traditional Arabic" w:cs="Traditional Arabic" w:hint="cs"/>
          <w:sz w:val="32"/>
          <w:szCs w:val="32"/>
          <w:rtl/>
          <w:lang w:val="en-US"/>
        </w:rPr>
        <w:t xml:space="preserve"> لتبليغ الرّسالة </w:t>
      </w:r>
      <w:r w:rsidR="00D83E1C" w:rsidRPr="002C470B">
        <w:rPr>
          <w:rFonts w:ascii="Traditional Arabic" w:eastAsia="Calibri" w:hAnsi="Traditional Arabic" w:cs="Traditional Arabic" w:hint="cs"/>
          <w:sz w:val="32"/>
          <w:szCs w:val="32"/>
          <w:rtl/>
          <w:lang w:val="en-US"/>
        </w:rPr>
        <w:t>وتأدية</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الأمانة.</w:t>
      </w:r>
      <w:r w:rsidRPr="002C470B">
        <w:rPr>
          <w:rFonts w:ascii="Traditional Arabic" w:eastAsia="Calibri" w:hAnsi="Traditional Arabic" w:cs="Traditional Arabic" w:hint="cs"/>
          <w:sz w:val="32"/>
          <w:szCs w:val="32"/>
          <w:rtl/>
          <w:lang w:val="en-US"/>
        </w:rPr>
        <w:t xml:space="preserve"> في حين تحمل إنّما معنى بل </w:t>
      </w:r>
      <w:r w:rsidR="00D83E1C" w:rsidRPr="002C470B">
        <w:rPr>
          <w:rFonts w:ascii="Traditional Arabic" w:eastAsia="Calibri" w:hAnsi="Traditional Arabic" w:cs="Traditional Arabic" w:hint="cs"/>
          <w:sz w:val="32"/>
          <w:szCs w:val="32"/>
          <w:rtl/>
          <w:lang w:val="en-US"/>
        </w:rPr>
        <w:t>ولكن،</w:t>
      </w:r>
      <w:r w:rsidRPr="002C470B">
        <w:rPr>
          <w:rFonts w:ascii="Traditional Arabic" w:eastAsia="Calibri" w:hAnsi="Traditional Arabic" w:cs="Traditional Arabic" w:hint="cs"/>
          <w:sz w:val="32"/>
          <w:szCs w:val="32"/>
          <w:rtl/>
          <w:lang w:val="en-US"/>
        </w:rPr>
        <w:t xml:space="preserve"> وقد ذهب أهل البلاغة إلى أنّ دلالتها الأصلية إنّما تتمثّل في </w:t>
      </w:r>
      <w:r w:rsidR="00D83E1C" w:rsidRPr="002C470B">
        <w:rPr>
          <w:rFonts w:ascii="Traditional Arabic" w:eastAsia="Calibri" w:hAnsi="Traditional Arabic" w:cs="Traditional Arabic" w:hint="cs"/>
          <w:sz w:val="32"/>
          <w:szCs w:val="32"/>
          <w:rtl/>
          <w:lang w:val="en-US"/>
        </w:rPr>
        <w:t>الحصر؛</w:t>
      </w:r>
      <w:r w:rsidRPr="002C470B">
        <w:rPr>
          <w:rFonts w:ascii="Traditional Arabic" w:eastAsia="Calibri" w:hAnsi="Traditional Arabic" w:cs="Traditional Arabic" w:hint="cs"/>
          <w:sz w:val="32"/>
          <w:szCs w:val="32"/>
          <w:rtl/>
          <w:lang w:val="en-US"/>
        </w:rPr>
        <w:t xml:space="preserve"> ذلك أنها تُثبت الحكم </w:t>
      </w:r>
      <w:r w:rsidR="00D83E1C" w:rsidRPr="002C470B">
        <w:rPr>
          <w:rFonts w:ascii="Traditional Arabic" w:eastAsia="Calibri" w:hAnsi="Traditional Arabic" w:cs="Traditional Arabic" w:hint="cs"/>
          <w:sz w:val="32"/>
          <w:szCs w:val="32"/>
          <w:rtl/>
          <w:lang w:val="en-US"/>
        </w:rPr>
        <w:t>المذكور،</w:t>
      </w:r>
      <w:r w:rsidRPr="002C470B">
        <w:rPr>
          <w:rFonts w:ascii="Traditional Arabic" w:eastAsia="Calibri" w:hAnsi="Traditional Arabic" w:cs="Traditional Arabic" w:hint="cs"/>
          <w:sz w:val="32"/>
          <w:szCs w:val="32"/>
          <w:rtl/>
          <w:lang w:val="en-US"/>
        </w:rPr>
        <w:t xml:space="preserve"> وتنفيه عمّا عداه. ومثاله قوله </w:t>
      </w:r>
      <w:r w:rsidR="00D83E1C" w:rsidRPr="002C470B">
        <w:rPr>
          <w:rFonts w:ascii="Traditional Arabic" w:eastAsia="Calibri" w:hAnsi="Traditional Arabic" w:cs="Traditional Arabic" w:hint="cs"/>
          <w:sz w:val="32"/>
          <w:szCs w:val="32"/>
          <w:rtl/>
          <w:lang w:val="en-US"/>
        </w:rPr>
        <w:t>تعالى:</w:t>
      </w:r>
      <w:r w:rsidR="00912B1D">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w:t>
      </w:r>
      <w:r w:rsidR="00D83E1C">
        <w:rPr>
          <w:rFonts w:ascii="Traditional Arabic" w:eastAsia="Calibri" w:hAnsi="Traditional Arabic" w:cs="Traditional Arabic" w:hint="cs"/>
          <w:b/>
          <w:bCs/>
          <w:sz w:val="32"/>
          <w:szCs w:val="32"/>
          <w:rtl/>
          <w:lang w:val="en-US"/>
        </w:rPr>
        <w:t>إنّما</w:t>
      </w:r>
      <w:r w:rsidRPr="002C470B">
        <w:rPr>
          <w:rFonts w:ascii="Traditional Arabic" w:eastAsia="Calibri" w:hAnsi="Traditional Arabic" w:cs="Traditional Arabic" w:hint="cs"/>
          <w:b/>
          <w:bCs/>
          <w:sz w:val="32"/>
          <w:szCs w:val="32"/>
          <w:rtl/>
          <w:lang w:val="en-US"/>
        </w:rPr>
        <w:t xml:space="preserve"> المؤمنون </w:t>
      </w:r>
      <w:r w:rsidR="00D83E1C" w:rsidRPr="002C470B">
        <w:rPr>
          <w:rFonts w:ascii="Traditional Arabic" w:eastAsia="Calibri" w:hAnsi="Traditional Arabic" w:cs="Traditional Arabic" w:hint="cs"/>
          <w:b/>
          <w:bCs/>
          <w:sz w:val="32"/>
          <w:szCs w:val="32"/>
          <w:rtl/>
          <w:lang w:val="en-US"/>
        </w:rPr>
        <w:t>إخوة﴾</w:t>
      </w:r>
      <w:r w:rsidRPr="002C470B">
        <w:rPr>
          <w:rFonts w:ascii="Traditional Arabic" w:eastAsia="Calibri" w:hAnsi="Traditional Arabic" w:cs="Traditional Arabic"/>
          <w:b/>
          <w:bCs/>
          <w:sz w:val="32"/>
          <w:szCs w:val="32"/>
          <w:rtl/>
          <w:lang w:val="en-US"/>
        </w:rPr>
        <w:t xml:space="preserve"> [ال</w:t>
      </w:r>
      <w:r w:rsidRPr="002C470B">
        <w:rPr>
          <w:rFonts w:ascii="Traditional Arabic" w:eastAsia="Calibri" w:hAnsi="Traditional Arabic" w:cs="Traditional Arabic" w:hint="cs"/>
          <w:b/>
          <w:bCs/>
          <w:sz w:val="32"/>
          <w:szCs w:val="32"/>
          <w:rtl/>
          <w:lang w:val="en-US"/>
        </w:rPr>
        <w:t xml:space="preserve">حجرات </w:t>
      </w:r>
      <w:r w:rsidRPr="002C470B">
        <w:rPr>
          <w:rFonts w:ascii="Traditional Arabic" w:eastAsia="Calibri" w:hAnsi="Traditional Arabic" w:cs="Traditional Arabic"/>
          <w:b/>
          <w:bCs/>
          <w:sz w:val="32"/>
          <w:szCs w:val="32"/>
          <w:rtl/>
          <w:lang w:val="en-US"/>
        </w:rPr>
        <w:t>1</w:t>
      </w:r>
      <w:r w:rsidRPr="002C470B">
        <w:rPr>
          <w:rFonts w:ascii="Traditional Arabic" w:eastAsia="Calibri" w:hAnsi="Traditional Arabic" w:cs="Traditional Arabic" w:hint="cs"/>
          <w:b/>
          <w:bCs/>
          <w:sz w:val="32"/>
          <w:szCs w:val="32"/>
          <w:rtl/>
          <w:lang w:val="en-US"/>
        </w:rPr>
        <w:t>0</w:t>
      </w:r>
      <w:r w:rsidRPr="002C470B">
        <w:rPr>
          <w:rFonts w:ascii="Traditional Arabic" w:eastAsia="Calibri" w:hAnsi="Traditional Arabic" w:cs="Traditional Arabic"/>
          <w:b/>
          <w:bCs/>
          <w:sz w:val="32"/>
          <w:szCs w:val="32"/>
          <w:rtl/>
          <w:lang w:val="en-US"/>
        </w:rPr>
        <w:t>].</w:t>
      </w:r>
      <w:r w:rsidRPr="002C470B">
        <w:rPr>
          <w:rFonts w:ascii="Traditional Arabic" w:eastAsia="Calibri" w:hAnsi="Traditional Arabic" w:cs="Traditional Arabic" w:hint="cs"/>
          <w:sz w:val="32"/>
          <w:szCs w:val="32"/>
          <w:rtl/>
          <w:lang w:val="en-US"/>
        </w:rPr>
        <w:t xml:space="preserve"> إذ حصر المؤمنين في الأخوّة التي تربطهم ببعضهم البعْضَ.</w:t>
      </w:r>
    </w:p>
    <w:p w14:paraId="7000626B"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أما عن الخنساء فقد ذهبت لاستعمال هذا الأسلوب مرّتين </w:t>
      </w:r>
      <w:r w:rsidR="00D83E1C" w:rsidRPr="002C470B">
        <w:rPr>
          <w:rFonts w:ascii="Traditional Arabic" w:eastAsia="Calibri" w:hAnsi="Traditional Arabic" w:cs="Traditional Arabic" w:hint="cs"/>
          <w:sz w:val="32"/>
          <w:szCs w:val="32"/>
          <w:rtl/>
          <w:lang w:val="en-US"/>
        </w:rPr>
        <w:t>قائلة:</w:t>
      </w:r>
    </w:p>
    <w:p w14:paraId="59CC9848"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تَرتَعُ ما رَتَعَت حَتّى إِذا اِدَّكَرَت                                  فَإِنَّما هِيَ إِقبالٌ وَإِدبار</w:t>
      </w:r>
    </w:p>
    <w:p w14:paraId="18FAF44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لا تَسمَنُ الدَهرَ في أَرضٍ وَإِن رَتَعَت                          فَإِنَّما هِيَ تَحنانٌ وَتَسجارُ</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vertAlign w:val="superscript"/>
          <w:rtl/>
          <w:lang w:val="en-US"/>
        </w:rPr>
        <w:footnoteReference w:id="99"/>
      </w:r>
      <w:r w:rsidRPr="002C470B">
        <w:rPr>
          <w:rFonts w:ascii="Traditional Arabic" w:eastAsia="Calibri" w:hAnsi="Traditional Arabic" w:cs="Traditional Arabic" w:hint="cs"/>
          <w:sz w:val="32"/>
          <w:szCs w:val="32"/>
          <w:rtl/>
          <w:lang w:val="en-US"/>
        </w:rPr>
        <w:t xml:space="preserve">  </w:t>
      </w:r>
    </w:p>
    <w:p w14:paraId="6E79ED68"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عدلتِ الشّاعرة المخضرمة فحصرت الإقبال والإدبار في </w:t>
      </w:r>
      <w:r w:rsidR="00D83E1C" w:rsidRPr="002C470B">
        <w:rPr>
          <w:rFonts w:ascii="Traditional Arabic" w:eastAsia="Calibri" w:hAnsi="Traditional Arabic" w:cs="Traditional Arabic" w:hint="cs"/>
          <w:sz w:val="32"/>
          <w:szCs w:val="32"/>
          <w:rtl/>
          <w:lang w:val="en-US"/>
        </w:rPr>
        <w:t>الناقة؛</w:t>
      </w:r>
      <w:r w:rsidRPr="002C470B">
        <w:rPr>
          <w:rFonts w:ascii="Traditional Arabic" w:eastAsia="Calibri" w:hAnsi="Traditional Arabic" w:cs="Traditional Arabic" w:hint="cs"/>
          <w:sz w:val="32"/>
          <w:szCs w:val="32"/>
          <w:rtl/>
          <w:lang w:val="en-US"/>
        </w:rPr>
        <w:t xml:space="preserve"> التي عانت </w:t>
      </w:r>
      <w:r w:rsidR="00D83E1C" w:rsidRPr="002C470B">
        <w:rPr>
          <w:rFonts w:ascii="Traditional Arabic" w:eastAsia="Calibri" w:hAnsi="Traditional Arabic" w:cs="Traditional Arabic" w:hint="cs"/>
          <w:sz w:val="32"/>
          <w:szCs w:val="32"/>
          <w:rtl/>
          <w:lang w:val="en-US"/>
        </w:rPr>
        <w:t>الفقد،</w:t>
      </w:r>
      <w:r w:rsidRPr="002C470B">
        <w:rPr>
          <w:rFonts w:ascii="Traditional Arabic" w:eastAsia="Calibri" w:hAnsi="Traditional Arabic" w:cs="Traditional Arabic" w:hint="cs"/>
          <w:sz w:val="32"/>
          <w:szCs w:val="32"/>
          <w:rtl/>
          <w:lang w:val="en-US"/>
        </w:rPr>
        <w:t xml:space="preserve"> وعاشت الحيرة التي لازمتها كلّما اذّكرت </w:t>
      </w:r>
      <w:r w:rsidR="00D83E1C" w:rsidRPr="002C470B">
        <w:rPr>
          <w:rFonts w:ascii="Traditional Arabic" w:eastAsia="Calibri" w:hAnsi="Traditional Arabic" w:cs="Traditional Arabic" w:hint="cs"/>
          <w:sz w:val="32"/>
          <w:szCs w:val="32"/>
          <w:rtl/>
          <w:lang w:val="en-US"/>
        </w:rPr>
        <w:t>فقيدها،</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ونسبت</w:t>
      </w:r>
      <w:r w:rsidRPr="002C470B">
        <w:rPr>
          <w:rFonts w:ascii="Traditional Arabic" w:eastAsia="Calibri" w:hAnsi="Traditional Arabic" w:cs="Traditional Arabic" w:hint="cs"/>
          <w:sz w:val="32"/>
          <w:szCs w:val="32"/>
          <w:rtl/>
          <w:lang w:val="en-US"/>
        </w:rPr>
        <w:t xml:space="preserve"> تحنانها وتسجارها الذي ألمّ بها كلّما حنّت </w:t>
      </w:r>
      <w:r w:rsidR="00D83E1C" w:rsidRPr="002C470B">
        <w:rPr>
          <w:rFonts w:ascii="Traditional Arabic" w:eastAsia="Calibri" w:hAnsi="Traditional Arabic" w:cs="Traditional Arabic" w:hint="cs"/>
          <w:sz w:val="32"/>
          <w:szCs w:val="32"/>
          <w:rtl/>
          <w:lang w:val="en-US"/>
        </w:rPr>
        <w:t>واشتاقت</w:t>
      </w:r>
      <w:r w:rsidRPr="002C470B">
        <w:rPr>
          <w:rFonts w:ascii="Traditional Arabic" w:eastAsia="Calibri" w:hAnsi="Traditional Arabic" w:cs="Traditional Arabic" w:hint="cs"/>
          <w:sz w:val="32"/>
          <w:szCs w:val="32"/>
          <w:rtl/>
          <w:lang w:val="en-US"/>
        </w:rPr>
        <w:t xml:space="preserve"> لرفيق روحها في النّاقة</w:t>
      </w:r>
      <w:r w:rsidR="0026322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0026322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وكان</w:t>
      </w:r>
      <w:r w:rsidRPr="002C470B">
        <w:rPr>
          <w:rFonts w:ascii="Traditional Arabic" w:eastAsia="Calibri" w:hAnsi="Traditional Arabic" w:cs="Traditional Arabic" w:hint="cs"/>
          <w:sz w:val="32"/>
          <w:szCs w:val="32"/>
          <w:rtl/>
          <w:lang w:val="en-US"/>
        </w:rPr>
        <w:t xml:space="preserve"> لها أن </w:t>
      </w:r>
      <w:r w:rsidR="00D83E1C" w:rsidRPr="002C470B">
        <w:rPr>
          <w:rFonts w:ascii="Traditional Arabic" w:eastAsia="Calibri" w:hAnsi="Traditional Arabic" w:cs="Traditional Arabic" w:hint="cs"/>
          <w:sz w:val="32"/>
          <w:szCs w:val="32"/>
          <w:rtl/>
          <w:lang w:val="en-US"/>
        </w:rPr>
        <w:t>تقول:</w:t>
      </w:r>
    </w:p>
    <w:p w14:paraId="56958FA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تَرتَعُ ما رَتَعَت حَتّى إِذا اِ</w:t>
      </w:r>
      <w:r w:rsidRPr="002C470B">
        <w:rPr>
          <w:rFonts w:ascii="Traditional Arabic" w:eastAsia="Calibri" w:hAnsi="Traditional Arabic" w:cs="Traditional Arabic" w:hint="cs"/>
          <w:sz w:val="32"/>
          <w:szCs w:val="32"/>
          <w:rtl/>
          <w:lang w:val="en-US"/>
        </w:rPr>
        <w:t>ذّ</w:t>
      </w:r>
      <w:r w:rsidRPr="002C470B">
        <w:rPr>
          <w:rFonts w:ascii="Traditional Arabic" w:eastAsia="Calibri" w:hAnsi="Traditional Arabic" w:cs="Traditional Arabic"/>
          <w:sz w:val="32"/>
          <w:szCs w:val="32"/>
          <w:rtl/>
          <w:lang w:val="en-US"/>
        </w:rPr>
        <w:t>كَرَت                                  فَإِنَّما هِيَ تَحنانٌ وَتَسجارُ</w:t>
      </w:r>
    </w:p>
    <w:p w14:paraId="42B5415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lastRenderedPageBreak/>
        <w:t xml:space="preserve">لا تَسمَنُ الدَهرَ في أَرضٍ وَإِن رَتَعَت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فَإِنَّما هِيَ إِقبالٌ </w:t>
      </w:r>
      <w:r w:rsidR="00D83E1C" w:rsidRPr="002C470B">
        <w:rPr>
          <w:rFonts w:ascii="Traditional Arabic" w:eastAsia="Calibri" w:hAnsi="Traditional Arabic" w:cs="Traditional Arabic" w:hint="cs"/>
          <w:sz w:val="32"/>
          <w:szCs w:val="32"/>
          <w:rtl/>
          <w:lang w:val="en-US"/>
        </w:rPr>
        <w:t>وَإِدبارٌ»</w:t>
      </w:r>
      <w:r w:rsidRPr="002C470B">
        <w:rPr>
          <w:rFonts w:ascii="Traditional Arabic" w:eastAsia="Calibri" w:hAnsi="Traditional Arabic" w:cs="Traditional Arabic"/>
          <w:sz w:val="32"/>
          <w:szCs w:val="32"/>
          <w:vertAlign w:val="superscript"/>
          <w:rtl/>
          <w:lang w:val="en-US"/>
        </w:rPr>
        <w:footnoteReference w:id="100"/>
      </w:r>
    </w:p>
    <w:p w14:paraId="3E98F64F" w14:textId="77777777" w:rsidR="002C470B" w:rsidRPr="002C470B" w:rsidRDefault="001A4090" w:rsidP="007877D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t>فا</w:t>
      </w:r>
      <w:r w:rsidR="007877D5">
        <w:rPr>
          <w:rFonts w:ascii="Traditional Arabic" w:eastAsia="Calibri" w:hAnsi="Traditional Arabic" w:cs="Traditional Arabic" w:hint="cs"/>
          <w:sz w:val="32"/>
          <w:szCs w:val="32"/>
          <w:rtl/>
          <w:lang w:val="en-US"/>
        </w:rPr>
        <w:t>لشاعرة هنا</w:t>
      </w:r>
      <w:r>
        <w:rPr>
          <w:rFonts w:ascii="Traditional Arabic" w:eastAsia="Calibri" w:hAnsi="Traditional Arabic" w:cs="Traditional Arabic" w:hint="cs"/>
          <w:sz w:val="32"/>
          <w:szCs w:val="32"/>
          <w:rtl/>
          <w:lang w:val="en-US"/>
        </w:rPr>
        <w:t xml:space="preserve"> قدّمت الفعل المضارع ترتع على الفعل الماضي م</w:t>
      </w:r>
      <w:r w:rsidR="007877D5">
        <w:rPr>
          <w:rFonts w:ascii="Traditional Arabic" w:eastAsia="Calibri" w:hAnsi="Traditional Arabic" w:cs="Traditional Arabic" w:hint="cs"/>
          <w:sz w:val="32"/>
          <w:szCs w:val="32"/>
          <w:rtl/>
          <w:lang w:val="en-US"/>
        </w:rPr>
        <w:t>ا رتعت وهذا التقديم يشكل نوعا من الحركة ؛ فالشّاعرة شبّهت الدنيا بالناقة ترتع في المرعى تذهب وت</w:t>
      </w:r>
      <w:r w:rsidR="00F90CFB">
        <w:rPr>
          <w:rFonts w:ascii="Traditional Arabic" w:eastAsia="Calibri" w:hAnsi="Traditional Arabic" w:cs="Traditional Arabic" w:hint="cs"/>
          <w:sz w:val="32"/>
          <w:szCs w:val="32"/>
          <w:rtl/>
          <w:lang w:val="en-US"/>
        </w:rPr>
        <w:t>جيء دون توقّف. أ</w:t>
      </w:r>
      <w:r w:rsidRPr="002C470B">
        <w:rPr>
          <w:rFonts w:ascii="Traditional Arabic" w:eastAsia="Calibri" w:hAnsi="Traditional Arabic" w:cs="Traditional Arabic" w:hint="cs"/>
          <w:sz w:val="32"/>
          <w:szCs w:val="32"/>
          <w:rtl/>
          <w:lang w:val="en-US"/>
        </w:rPr>
        <w:t xml:space="preserve">ي: أن تنسب الحنين والاشتياق لنفسها كلّما تذكّرت، وتنسب الإدبار والإقبال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الذهاب والإياب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للناقة التي ساءت حالتها،</w:t>
      </w:r>
      <w:r w:rsidR="00777490">
        <w:rPr>
          <w:rFonts w:ascii="Traditional Arabic" w:eastAsia="Calibri" w:hAnsi="Traditional Arabic" w:cs="Traditional Arabic"/>
          <w:sz w:val="32"/>
          <w:szCs w:val="32"/>
          <w:lang w:val="en-US"/>
        </w:rPr>
        <w:t xml:space="preserve"> </w:t>
      </w:r>
      <w:r w:rsidR="002C470B" w:rsidRPr="002C470B">
        <w:rPr>
          <w:rFonts w:ascii="Traditional Arabic" w:eastAsia="Calibri" w:hAnsi="Traditional Arabic" w:cs="Traditional Arabic" w:hint="cs"/>
          <w:sz w:val="32"/>
          <w:szCs w:val="32"/>
          <w:rtl/>
          <w:lang w:val="en-US"/>
        </w:rPr>
        <w:t xml:space="preserve">حتى في حالة رتوعها في أرض ترعى </w:t>
      </w:r>
      <w:r w:rsidR="00D83E1C" w:rsidRPr="002C470B">
        <w:rPr>
          <w:rFonts w:ascii="Traditional Arabic" w:eastAsia="Calibri" w:hAnsi="Traditional Arabic" w:cs="Traditional Arabic" w:hint="cs"/>
          <w:sz w:val="32"/>
          <w:szCs w:val="32"/>
          <w:rtl/>
          <w:lang w:val="en-US"/>
        </w:rPr>
        <w:t>بها،</w:t>
      </w:r>
      <w:r w:rsidR="002C470B" w:rsidRPr="002C470B">
        <w:rPr>
          <w:rFonts w:ascii="Traditional Arabic" w:eastAsia="Calibri" w:hAnsi="Traditional Arabic" w:cs="Traditional Arabic" w:hint="cs"/>
          <w:sz w:val="32"/>
          <w:szCs w:val="32"/>
          <w:rtl/>
          <w:lang w:val="en-US"/>
        </w:rPr>
        <w:t xml:space="preserve"> بسبب تذكّرها لصغيرها </w:t>
      </w:r>
      <w:r w:rsidR="00D83E1C" w:rsidRPr="002C470B">
        <w:rPr>
          <w:rFonts w:ascii="Traditional Arabic" w:eastAsia="Calibri" w:hAnsi="Traditional Arabic" w:cs="Traditional Arabic" w:hint="cs"/>
          <w:sz w:val="32"/>
          <w:szCs w:val="32"/>
          <w:rtl/>
          <w:lang w:val="en-US"/>
        </w:rPr>
        <w:t>(عجلا،</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حُوارا،</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فصيل،</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حِقٌ).</w:t>
      </w:r>
      <w:r w:rsidR="002C470B" w:rsidRPr="002C470B">
        <w:rPr>
          <w:rFonts w:ascii="Traditional Arabic" w:eastAsia="Calibri" w:hAnsi="Traditional Arabic" w:cs="Traditional Arabic" w:hint="cs"/>
          <w:sz w:val="32"/>
          <w:szCs w:val="32"/>
          <w:rtl/>
          <w:lang w:val="en-US"/>
        </w:rPr>
        <w:t xml:space="preserve"> قابلت الخنساء صورة النّاقة الفاقدة </w:t>
      </w:r>
      <w:r w:rsidR="00D83E1C" w:rsidRPr="002C470B">
        <w:rPr>
          <w:rFonts w:ascii="Traditional Arabic" w:eastAsia="Calibri" w:hAnsi="Traditional Arabic" w:cs="Traditional Arabic" w:hint="cs"/>
          <w:sz w:val="32"/>
          <w:szCs w:val="32"/>
          <w:rtl/>
          <w:lang w:val="en-US"/>
        </w:rPr>
        <w:t>لصغيرها،</w:t>
      </w:r>
      <w:r w:rsidR="002C470B" w:rsidRPr="002C470B">
        <w:rPr>
          <w:rFonts w:ascii="Traditional Arabic" w:eastAsia="Calibri" w:hAnsi="Traditional Arabic" w:cs="Traditional Arabic" w:hint="cs"/>
          <w:sz w:val="32"/>
          <w:szCs w:val="32"/>
          <w:rtl/>
          <w:lang w:val="en-US"/>
        </w:rPr>
        <w:t xml:space="preserve"> والتي لازمها الحزن والألم في كلّ أوقاتها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الرّعي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والتي طالما ساءت حالتها من جرّاء الفقد بصورتها التي جمعت ذكرى </w:t>
      </w:r>
      <w:r w:rsidR="00D83E1C" w:rsidRPr="002C470B">
        <w:rPr>
          <w:rFonts w:ascii="Traditional Arabic" w:eastAsia="Calibri" w:hAnsi="Traditional Arabic" w:cs="Traditional Arabic" w:hint="cs"/>
          <w:sz w:val="32"/>
          <w:szCs w:val="32"/>
          <w:rtl/>
          <w:lang w:val="en-US"/>
        </w:rPr>
        <w:t>فقيدها،</w:t>
      </w:r>
      <w:r w:rsidR="002C470B" w:rsidRPr="002C470B">
        <w:rPr>
          <w:rFonts w:ascii="Traditional Arabic" w:eastAsia="Calibri" w:hAnsi="Traditional Arabic" w:cs="Traditional Arabic" w:hint="cs"/>
          <w:sz w:val="32"/>
          <w:szCs w:val="32"/>
          <w:rtl/>
          <w:lang w:val="en-US"/>
        </w:rPr>
        <w:t xml:space="preserve"> وحنينها </w:t>
      </w:r>
      <w:r w:rsidR="00D83E1C" w:rsidRPr="002C470B">
        <w:rPr>
          <w:rFonts w:ascii="Traditional Arabic" w:eastAsia="Calibri" w:hAnsi="Traditional Arabic" w:cs="Traditional Arabic" w:hint="cs"/>
          <w:sz w:val="32"/>
          <w:szCs w:val="32"/>
          <w:rtl/>
          <w:lang w:val="en-US"/>
        </w:rPr>
        <w:t>اللّامتناهي،</w:t>
      </w:r>
      <w:r w:rsidR="002C470B" w:rsidRPr="002C470B">
        <w:rPr>
          <w:rFonts w:ascii="Traditional Arabic" w:eastAsia="Calibri" w:hAnsi="Traditional Arabic" w:cs="Traditional Arabic" w:hint="cs"/>
          <w:sz w:val="32"/>
          <w:szCs w:val="32"/>
          <w:rtl/>
          <w:lang w:val="en-US"/>
        </w:rPr>
        <w:t xml:space="preserve"> الذي رافقها طيلة </w:t>
      </w:r>
      <w:r w:rsidR="00D83E1C" w:rsidRPr="002C470B">
        <w:rPr>
          <w:rFonts w:ascii="Traditional Arabic" w:eastAsia="Calibri" w:hAnsi="Traditional Arabic" w:cs="Traditional Arabic" w:hint="cs"/>
          <w:sz w:val="32"/>
          <w:szCs w:val="32"/>
          <w:rtl/>
          <w:lang w:val="en-US"/>
        </w:rPr>
        <w:t>حياتها.</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واشتركتِ</w:t>
      </w:r>
      <w:r w:rsidR="002C470B" w:rsidRPr="002C470B">
        <w:rPr>
          <w:rFonts w:ascii="Traditional Arabic" w:eastAsia="Calibri" w:hAnsi="Traditional Arabic" w:cs="Traditional Arabic" w:hint="cs"/>
          <w:sz w:val="32"/>
          <w:szCs w:val="32"/>
          <w:rtl/>
          <w:lang w:val="en-US"/>
        </w:rPr>
        <w:t xml:space="preserve"> الخنساء </w:t>
      </w:r>
      <w:r w:rsidR="00D83E1C" w:rsidRPr="002C470B">
        <w:rPr>
          <w:rFonts w:ascii="Traditional Arabic" w:eastAsia="Calibri" w:hAnsi="Traditional Arabic" w:cs="Traditional Arabic" w:hint="cs"/>
          <w:sz w:val="32"/>
          <w:szCs w:val="32"/>
          <w:rtl/>
          <w:lang w:val="en-US"/>
        </w:rPr>
        <w:t>والنّاقة</w:t>
      </w:r>
      <w:r w:rsidR="002C470B" w:rsidRPr="002C470B">
        <w:rPr>
          <w:rFonts w:ascii="Traditional Arabic" w:eastAsia="Calibri" w:hAnsi="Traditional Arabic" w:cs="Traditional Arabic" w:hint="cs"/>
          <w:sz w:val="32"/>
          <w:szCs w:val="32"/>
          <w:rtl/>
          <w:lang w:val="en-US"/>
        </w:rPr>
        <w:t xml:space="preserve"> في الشوق الذي أرهقهما كُلاًّ لفقيدها. فتشكّلت بذلك صورة عمّتها الحركة سعت من خلالها الخنساء إلى العدول إلى معانٍ ذات عمقٍ وكثافة إيحائيّة من </w:t>
      </w:r>
      <w:r w:rsidR="00D83E1C" w:rsidRPr="002C470B">
        <w:rPr>
          <w:rFonts w:ascii="Traditional Arabic" w:eastAsia="Calibri" w:hAnsi="Traditional Arabic" w:cs="Traditional Arabic" w:hint="cs"/>
          <w:sz w:val="32"/>
          <w:szCs w:val="32"/>
          <w:rtl/>
          <w:lang w:val="en-US"/>
        </w:rPr>
        <w:t>خلال:</w:t>
      </w:r>
      <w:r w:rsidR="002C470B" w:rsidRPr="002C470B">
        <w:rPr>
          <w:rFonts w:ascii="Traditional Arabic" w:eastAsia="Calibri" w:hAnsi="Traditional Arabic" w:cs="Traditional Arabic" w:hint="cs"/>
          <w:sz w:val="32"/>
          <w:szCs w:val="32"/>
          <w:rtl/>
          <w:lang w:val="en-US"/>
        </w:rPr>
        <w:t xml:space="preserve"> التعبير عن </w:t>
      </w:r>
      <w:r w:rsidR="00D83E1C" w:rsidRPr="002C470B">
        <w:rPr>
          <w:rFonts w:ascii="Traditional Arabic" w:eastAsia="Calibri" w:hAnsi="Traditional Arabic" w:cs="Traditional Arabic" w:hint="cs"/>
          <w:sz w:val="32"/>
          <w:szCs w:val="32"/>
          <w:rtl/>
          <w:lang w:val="en-US"/>
        </w:rPr>
        <w:t>عمق حزنها،</w:t>
      </w:r>
      <w:r w:rsidR="002C470B" w:rsidRPr="002C470B">
        <w:rPr>
          <w:rFonts w:ascii="Traditional Arabic" w:eastAsia="Calibri" w:hAnsi="Traditional Arabic" w:cs="Traditional Arabic" w:hint="cs"/>
          <w:sz w:val="32"/>
          <w:szCs w:val="32"/>
          <w:rtl/>
          <w:lang w:val="en-US"/>
        </w:rPr>
        <w:t xml:space="preserve"> وجسارة فقدها الذي لا يضاهيه </w:t>
      </w:r>
      <w:r w:rsidR="00D83E1C" w:rsidRPr="002C470B">
        <w:rPr>
          <w:rFonts w:ascii="Traditional Arabic" w:eastAsia="Calibri" w:hAnsi="Traditional Arabic" w:cs="Traditional Arabic" w:hint="cs"/>
          <w:sz w:val="32"/>
          <w:szCs w:val="32"/>
          <w:rtl/>
          <w:lang w:val="en-US"/>
        </w:rPr>
        <w:t>فقد،</w:t>
      </w:r>
      <w:r w:rsidR="002C470B" w:rsidRPr="002C470B">
        <w:rPr>
          <w:rFonts w:ascii="Traditional Arabic" w:eastAsia="Calibri" w:hAnsi="Traditional Arabic" w:cs="Traditional Arabic" w:hint="cs"/>
          <w:sz w:val="32"/>
          <w:szCs w:val="32"/>
          <w:rtl/>
          <w:lang w:val="en-US"/>
        </w:rPr>
        <w:t xml:space="preserve"> ذلك أنّ الناقة ظلّت تُسرُّ بعض </w:t>
      </w:r>
      <w:r w:rsidR="00D83E1C" w:rsidRPr="002C470B">
        <w:rPr>
          <w:rFonts w:ascii="Traditional Arabic" w:eastAsia="Calibri" w:hAnsi="Traditional Arabic" w:cs="Traditional Arabic" w:hint="cs"/>
          <w:sz w:val="32"/>
          <w:szCs w:val="32"/>
          <w:rtl/>
          <w:lang w:val="en-US"/>
        </w:rPr>
        <w:t>حنينها.</w:t>
      </w:r>
      <w:r w:rsidR="002C470B" w:rsidRPr="002C470B">
        <w:rPr>
          <w:rFonts w:ascii="Traditional Arabic" w:eastAsia="Calibri" w:hAnsi="Traditional Arabic" w:cs="Traditional Arabic" w:hint="cs"/>
          <w:sz w:val="32"/>
          <w:szCs w:val="32"/>
          <w:rtl/>
          <w:lang w:val="en-US"/>
        </w:rPr>
        <w:t xml:space="preserve"> وتجهر ببعضه الآخر </w:t>
      </w:r>
      <w:r w:rsidR="00D83E1C" w:rsidRPr="002C470B">
        <w:rPr>
          <w:rFonts w:ascii="Traditional Arabic" w:eastAsia="Calibri" w:hAnsi="Traditional Arabic" w:cs="Traditional Arabic" w:hint="cs"/>
          <w:sz w:val="32"/>
          <w:szCs w:val="32"/>
          <w:rtl/>
          <w:lang w:val="en-US"/>
        </w:rPr>
        <w:t>لفقيدها،</w:t>
      </w:r>
      <w:r w:rsidR="002C470B" w:rsidRPr="002C470B">
        <w:rPr>
          <w:rFonts w:ascii="Traditional Arabic" w:eastAsia="Calibri" w:hAnsi="Traditional Arabic" w:cs="Traditional Arabic" w:hint="cs"/>
          <w:sz w:val="32"/>
          <w:szCs w:val="32"/>
          <w:rtl/>
          <w:lang w:val="en-US"/>
        </w:rPr>
        <w:t xml:space="preserve"> مع حرصها على محافظتها على </w:t>
      </w:r>
      <w:r w:rsidR="00D83E1C" w:rsidRPr="002C470B">
        <w:rPr>
          <w:rFonts w:ascii="Traditional Arabic" w:eastAsia="Calibri" w:hAnsi="Traditional Arabic" w:cs="Traditional Arabic" w:hint="cs"/>
          <w:sz w:val="32"/>
          <w:szCs w:val="32"/>
          <w:rtl/>
          <w:lang w:val="en-US"/>
        </w:rPr>
        <w:t>حياتها،</w:t>
      </w:r>
      <w:r w:rsidR="002C470B" w:rsidRPr="002C470B">
        <w:rPr>
          <w:rFonts w:ascii="Traditional Arabic" w:eastAsia="Calibri" w:hAnsi="Traditional Arabic" w:cs="Traditional Arabic" w:hint="cs"/>
          <w:sz w:val="32"/>
          <w:szCs w:val="32"/>
          <w:rtl/>
          <w:lang w:val="en-US"/>
        </w:rPr>
        <w:t xml:space="preserve"> ولو بِتناول ما يسدّ </w:t>
      </w:r>
      <w:r w:rsidR="00D83E1C" w:rsidRPr="002C470B">
        <w:rPr>
          <w:rFonts w:ascii="Traditional Arabic" w:eastAsia="Calibri" w:hAnsi="Traditional Arabic" w:cs="Traditional Arabic" w:hint="cs"/>
          <w:sz w:val="32"/>
          <w:szCs w:val="32"/>
          <w:rtl/>
          <w:lang w:val="en-US"/>
        </w:rPr>
        <w:t>جوعها،</w:t>
      </w:r>
      <w:r w:rsidR="002C470B" w:rsidRPr="002C470B">
        <w:rPr>
          <w:rFonts w:ascii="Traditional Arabic" w:eastAsia="Calibri" w:hAnsi="Traditional Arabic" w:cs="Traditional Arabic" w:hint="cs"/>
          <w:sz w:val="32"/>
          <w:szCs w:val="32"/>
          <w:rtl/>
          <w:lang w:val="en-US"/>
        </w:rPr>
        <w:t xml:space="preserve"> ويقيها مصيرا </w:t>
      </w:r>
      <w:r w:rsidR="00D83E1C" w:rsidRPr="002C470B">
        <w:rPr>
          <w:rFonts w:ascii="Traditional Arabic" w:eastAsia="Calibri" w:hAnsi="Traditional Arabic" w:cs="Traditional Arabic" w:hint="cs"/>
          <w:sz w:val="32"/>
          <w:szCs w:val="32"/>
          <w:rtl/>
          <w:lang w:val="en-US"/>
        </w:rPr>
        <w:t>كفقيدها،</w:t>
      </w:r>
      <w:r w:rsidR="002C470B" w:rsidRPr="002C470B">
        <w:rPr>
          <w:rFonts w:ascii="Traditional Arabic" w:eastAsia="Calibri" w:hAnsi="Traditional Arabic" w:cs="Traditional Arabic" w:hint="cs"/>
          <w:sz w:val="32"/>
          <w:szCs w:val="32"/>
          <w:rtl/>
          <w:lang w:val="en-US"/>
        </w:rPr>
        <w:t xml:space="preserve"> رغم عجزها عن تناسي ما ألمّ </w:t>
      </w:r>
      <w:r w:rsidR="00D83E1C" w:rsidRPr="002C470B">
        <w:rPr>
          <w:rFonts w:ascii="Traditional Arabic" w:eastAsia="Calibri" w:hAnsi="Traditional Arabic" w:cs="Traditional Arabic" w:hint="cs"/>
          <w:sz w:val="32"/>
          <w:szCs w:val="32"/>
          <w:rtl/>
          <w:lang w:val="en-US"/>
        </w:rPr>
        <w:t>بصغيرها؛</w:t>
      </w:r>
      <w:r w:rsidR="002C470B" w:rsidRPr="002C470B">
        <w:rPr>
          <w:rFonts w:ascii="Traditional Arabic" w:eastAsia="Calibri" w:hAnsi="Traditional Arabic" w:cs="Traditional Arabic" w:hint="cs"/>
          <w:sz w:val="32"/>
          <w:szCs w:val="32"/>
          <w:rtl/>
          <w:lang w:val="en-US"/>
        </w:rPr>
        <w:t xml:space="preserve"> لذلك فقد تزامن حزنها بين إقبال </w:t>
      </w:r>
      <w:r w:rsidR="00D83E1C" w:rsidRPr="002C470B">
        <w:rPr>
          <w:rFonts w:ascii="Traditional Arabic" w:eastAsia="Calibri" w:hAnsi="Traditional Arabic" w:cs="Traditional Arabic" w:hint="cs"/>
          <w:sz w:val="32"/>
          <w:szCs w:val="32"/>
          <w:rtl/>
          <w:lang w:val="en-US"/>
        </w:rPr>
        <w:t>وإدبار</w:t>
      </w:r>
      <w:r w:rsidR="002C470B" w:rsidRPr="002C470B">
        <w:rPr>
          <w:rFonts w:ascii="Traditional Arabic" w:eastAsia="Calibri" w:hAnsi="Traditional Arabic" w:cs="Traditional Arabic" w:hint="cs"/>
          <w:sz w:val="32"/>
          <w:szCs w:val="32"/>
          <w:rtl/>
          <w:lang w:val="en-US"/>
        </w:rPr>
        <w:t xml:space="preserve"> عن كلّ شيء من مأكل </w:t>
      </w:r>
      <w:r w:rsidR="00D83E1C" w:rsidRPr="002C470B">
        <w:rPr>
          <w:rFonts w:ascii="Traditional Arabic" w:eastAsia="Calibri" w:hAnsi="Traditional Arabic" w:cs="Traditional Arabic" w:hint="cs"/>
          <w:sz w:val="32"/>
          <w:szCs w:val="32"/>
          <w:rtl/>
          <w:lang w:val="en-US"/>
        </w:rPr>
        <w:t>ومشرب</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وحزن</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وحياة. فجاءت</w:t>
      </w:r>
      <w:r w:rsidR="002C470B" w:rsidRPr="002C470B">
        <w:rPr>
          <w:rFonts w:ascii="Traditional Arabic" w:eastAsia="Calibri" w:hAnsi="Traditional Arabic" w:cs="Traditional Arabic" w:hint="cs"/>
          <w:sz w:val="32"/>
          <w:szCs w:val="32"/>
          <w:rtl/>
          <w:lang w:val="en-US"/>
        </w:rPr>
        <w:t xml:space="preserve"> الخنساء في الطّرف المقابل لتثبت أنّ الناقة في قمّة </w:t>
      </w:r>
      <w:r w:rsidR="00D83E1C" w:rsidRPr="002C470B">
        <w:rPr>
          <w:rFonts w:ascii="Traditional Arabic" w:eastAsia="Calibri" w:hAnsi="Traditional Arabic" w:cs="Traditional Arabic" w:hint="cs"/>
          <w:sz w:val="32"/>
          <w:szCs w:val="32"/>
          <w:rtl/>
          <w:lang w:val="en-US"/>
        </w:rPr>
        <w:t>أساها،</w:t>
      </w:r>
      <w:r w:rsidR="002C470B" w:rsidRPr="002C470B">
        <w:rPr>
          <w:rFonts w:ascii="Traditional Arabic" w:eastAsia="Calibri" w:hAnsi="Traditional Arabic" w:cs="Traditional Arabic" w:hint="cs"/>
          <w:sz w:val="32"/>
          <w:szCs w:val="32"/>
          <w:rtl/>
          <w:lang w:val="en-US"/>
        </w:rPr>
        <w:t xml:space="preserve"> وتأسّيها على </w:t>
      </w:r>
      <w:r w:rsidR="00D83E1C" w:rsidRPr="002C470B">
        <w:rPr>
          <w:rFonts w:ascii="Traditional Arabic" w:eastAsia="Calibri" w:hAnsi="Traditional Arabic" w:cs="Traditional Arabic" w:hint="cs"/>
          <w:sz w:val="32"/>
          <w:szCs w:val="32"/>
          <w:rtl/>
          <w:lang w:val="en-US"/>
        </w:rPr>
        <w:t>صغيرها،</w:t>
      </w:r>
      <w:r w:rsidR="002C470B" w:rsidRPr="002C470B">
        <w:rPr>
          <w:rFonts w:ascii="Traditional Arabic" w:eastAsia="Calibri" w:hAnsi="Traditional Arabic" w:cs="Traditional Arabic" w:hint="cs"/>
          <w:sz w:val="32"/>
          <w:szCs w:val="32"/>
          <w:rtl/>
          <w:lang w:val="en-US"/>
        </w:rPr>
        <w:t xml:space="preserve"> ليست بأشدّ حزنا </w:t>
      </w:r>
      <w:r w:rsidR="00D83E1C" w:rsidRPr="002C470B">
        <w:rPr>
          <w:rFonts w:ascii="Traditional Arabic" w:eastAsia="Calibri" w:hAnsi="Traditional Arabic" w:cs="Traditional Arabic" w:hint="cs"/>
          <w:sz w:val="32"/>
          <w:szCs w:val="32"/>
          <w:rtl/>
          <w:lang w:val="en-US"/>
        </w:rPr>
        <w:t>منها،</w:t>
      </w:r>
      <w:r w:rsidR="002C470B" w:rsidRPr="002C470B">
        <w:rPr>
          <w:rFonts w:ascii="Traditional Arabic" w:eastAsia="Calibri" w:hAnsi="Traditional Arabic" w:cs="Traditional Arabic" w:hint="cs"/>
          <w:sz w:val="32"/>
          <w:szCs w:val="32"/>
          <w:rtl/>
          <w:lang w:val="en-US"/>
        </w:rPr>
        <w:t xml:space="preserve"> خاصّة </w:t>
      </w:r>
      <w:r w:rsidR="00D83E1C" w:rsidRPr="002C470B">
        <w:rPr>
          <w:rFonts w:ascii="Traditional Arabic" w:eastAsia="Calibri" w:hAnsi="Traditional Arabic" w:cs="Traditional Arabic" w:hint="cs"/>
          <w:sz w:val="32"/>
          <w:szCs w:val="32"/>
          <w:rtl/>
          <w:lang w:val="en-US"/>
        </w:rPr>
        <w:t>وأنّ</w:t>
      </w:r>
      <w:r w:rsidR="002C470B" w:rsidRPr="002C470B">
        <w:rPr>
          <w:rFonts w:ascii="Traditional Arabic" w:eastAsia="Calibri" w:hAnsi="Traditional Arabic" w:cs="Traditional Arabic" w:hint="cs"/>
          <w:sz w:val="32"/>
          <w:szCs w:val="32"/>
          <w:rtl/>
          <w:lang w:val="en-US"/>
        </w:rPr>
        <w:t xml:space="preserve"> فقدها الجلل جعل من حياتها الهانئة السّعيدة </w:t>
      </w:r>
      <w:r w:rsidR="00D83E1C" w:rsidRPr="002C470B">
        <w:rPr>
          <w:rFonts w:ascii="Traditional Arabic" w:eastAsia="Calibri" w:hAnsi="Traditional Arabic" w:cs="Traditional Arabic" w:hint="cs"/>
          <w:sz w:val="32"/>
          <w:szCs w:val="32"/>
          <w:rtl/>
          <w:lang w:val="en-US"/>
        </w:rPr>
        <w:t>المطمئنّة،</w:t>
      </w:r>
      <w:r w:rsidR="002C470B" w:rsidRPr="002C470B">
        <w:rPr>
          <w:rFonts w:ascii="Traditional Arabic" w:eastAsia="Calibri" w:hAnsi="Traditional Arabic" w:cs="Traditional Arabic" w:hint="cs"/>
          <w:sz w:val="32"/>
          <w:szCs w:val="32"/>
          <w:rtl/>
          <w:lang w:val="en-US"/>
        </w:rPr>
        <w:t xml:space="preserve"> حياة تعيسة تملؤها المرارة </w:t>
      </w:r>
      <w:r w:rsidR="00D83E1C" w:rsidRPr="002C470B">
        <w:rPr>
          <w:rFonts w:ascii="Traditional Arabic" w:eastAsia="Calibri" w:hAnsi="Traditional Arabic" w:cs="Traditional Arabic" w:hint="cs"/>
          <w:sz w:val="32"/>
          <w:szCs w:val="32"/>
          <w:rtl/>
          <w:lang w:val="en-US"/>
        </w:rPr>
        <w:t>والأسى</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فهو؛</w:t>
      </w:r>
      <w:r w:rsidR="002C470B" w:rsidRPr="002C470B">
        <w:rPr>
          <w:rFonts w:ascii="Traditional Arabic" w:eastAsia="Calibri" w:hAnsi="Traditional Arabic" w:cs="Traditional Arabic" w:hint="cs"/>
          <w:sz w:val="32"/>
          <w:szCs w:val="32"/>
          <w:rtl/>
          <w:lang w:val="en-US"/>
        </w:rPr>
        <w:t xml:space="preserve"> ذلك السّند الذي لا يعوّض أبدا بالنّسبة لها. </w:t>
      </w:r>
    </w:p>
    <w:p w14:paraId="0D2DFBA9"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وبهذا رسمت الشّاعرة لوحةً فنّية عميقة لتظهر عمق </w:t>
      </w:r>
      <w:r w:rsidR="00D83E1C" w:rsidRPr="002C470B">
        <w:rPr>
          <w:rFonts w:ascii="Traditional Arabic" w:eastAsia="Calibri" w:hAnsi="Traditional Arabic" w:cs="Traditional Arabic" w:hint="cs"/>
          <w:sz w:val="32"/>
          <w:szCs w:val="32"/>
          <w:rtl/>
          <w:lang w:val="en-US"/>
        </w:rPr>
        <w:t>تأثّرها،</w:t>
      </w:r>
      <w:r w:rsidRPr="002C470B">
        <w:rPr>
          <w:rFonts w:ascii="Traditional Arabic" w:eastAsia="Calibri" w:hAnsi="Traditional Arabic" w:cs="Traditional Arabic" w:hint="cs"/>
          <w:sz w:val="32"/>
          <w:szCs w:val="32"/>
          <w:rtl/>
          <w:lang w:val="en-US"/>
        </w:rPr>
        <w:t xml:space="preserve"> مشكّلة تكاملا قصصيّا </w:t>
      </w:r>
      <w:r w:rsidR="00D83E1C" w:rsidRPr="002C470B">
        <w:rPr>
          <w:rFonts w:ascii="Traditional Arabic" w:eastAsia="Calibri" w:hAnsi="Traditional Arabic" w:cs="Traditional Arabic" w:hint="cs"/>
          <w:sz w:val="32"/>
          <w:szCs w:val="32"/>
          <w:rtl/>
          <w:lang w:val="en-US"/>
        </w:rPr>
        <w:t>شعريّا،</w:t>
      </w:r>
      <w:r w:rsidRPr="002C470B">
        <w:rPr>
          <w:rFonts w:ascii="Traditional Arabic" w:eastAsia="Calibri" w:hAnsi="Traditional Arabic" w:cs="Traditional Arabic" w:hint="cs"/>
          <w:sz w:val="32"/>
          <w:szCs w:val="32"/>
          <w:rtl/>
          <w:lang w:val="en-US"/>
        </w:rPr>
        <w:t xml:space="preserve"> باستذكار قوّة التّحمّل لدى </w:t>
      </w:r>
      <w:r w:rsidR="00D83E1C" w:rsidRPr="002C470B">
        <w:rPr>
          <w:rFonts w:ascii="Traditional Arabic" w:eastAsia="Calibri" w:hAnsi="Traditional Arabic" w:cs="Traditional Arabic" w:hint="cs"/>
          <w:sz w:val="32"/>
          <w:szCs w:val="32"/>
          <w:rtl/>
          <w:lang w:val="en-US"/>
        </w:rPr>
        <w:t>النّاقة،</w:t>
      </w:r>
      <w:r w:rsidRPr="002C470B">
        <w:rPr>
          <w:rFonts w:ascii="Traditional Arabic" w:eastAsia="Calibri" w:hAnsi="Traditional Arabic" w:cs="Traditional Arabic" w:hint="cs"/>
          <w:sz w:val="32"/>
          <w:szCs w:val="32"/>
          <w:rtl/>
          <w:lang w:val="en-US"/>
        </w:rPr>
        <w:t xml:space="preserve"> والأسى </w:t>
      </w:r>
      <w:r w:rsidR="00D83E1C" w:rsidRPr="002C470B">
        <w:rPr>
          <w:rFonts w:ascii="Traditional Arabic" w:eastAsia="Calibri" w:hAnsi="Traditional Arabic" w:cs="Traditional Arabic" w:hint="cs"/>
          <w:sz w:val="32"/>
          <w:szCs w:val="32"/>
          <w:rtl/>
          <w:lang w:val="en-US"/>
        </w:rPr>
        <w:t>والتّأسي</w:t>
      </w:r>
      <w:r w:rsidRPr="002C470B">
        <w:rPr>
          <w:rFonts w:ascii="Traditional Arabic" w:eastAsia="Calibri" w:hAnsi="Traditional Arabic" w:cs="Traditional Arabic" w:hint="cs"/>
          <w:sz w:val="32"/>
          <w:szCs w:val="32"/>
          <w:rtl/>
          <w:lang w:val="en-US"/>
        </w:rPr>
        <w:t xml:space="preserve"> لديها </w:t>
      </w:r>
      <w:r w:rsidR="00D83E1C" w:rsidRPr="002C470B">
        <w:rPr>
          <w:rFonts w:ascii="Traditional Arabic" w:eastAsia="Calibri" w:hAnsi="Traditional Arabic" w:cs="Traditional Arabic" w:hint="cs"/>
          <w:sz w:val="32"/>
          <w:szCs w:val="32"/>
          <w:rtl/>
          <w:lang w:val="en-US"/>
        </w:rPr>
        <w:t>(الخنساء</w:t>
      </w:r>
      <w:r w:rsidRPr="002C470B">
        <w:rPr>
          <w:rFonts w:ascii="Traditional Arabic" w:eastAsia="Calibri" w:hAnsi="Traditional Arabic" w:cs="Traditional Arabic" w:hint="cs"/>
          <w:sz w:val="32"/>
          <w:szCs w:val="32"/>
          <w:rtl/>
          <w:lang w:val="en-US"/>
        </w:rPr>
        <w:t xml:space="preserve">). أتكمل حياةً خلت من </w:t>
      </w:r>
      <w:r w:rsidR="00D83E1C" w:rsidRPr="002C470B">
        <w:rPr>
          <w:rFonts w:ascii="Traditional Arabic" w:eastAsia="Calibri" w:hAnsi="Traditional Arabic" w:cs="Traditional Arabic" w:hint="cs"/>
          <w:sz w:val="32"/>
          <w:szCs w:val="32"/>
          <w:rtl/>
          <w:lang w:val="en-US"/>
        </w:rPr>
        <w:t>سندها؟</w:t>
      </w:r>
      <w:r w:rsidRPr="002C470B">
        <w:rPr>
          <w:rFonts w:ascii="Traditional Arabic" w:eastAsia="Calibri" w:hAnsi="Traditional Arabic" w:cs="Traditional Arabic" w:hint="cs"/>
          <w:sz w:val="32"/>
          <w:szCs w:val="32"/>
          <w:rtl/>
          <w:lang w:val="en-US"/>
        </w:rPr>
        <w:t xml:space="preserve"> أم تعيشها بين بكاء </w:t>
      </w:r>
      <w:r w:rsidR="00D83E1C" w:rsidRPr="002C470B">
        <w:rPr>
          <w:rFonts w:ascii="Traditional Arabic" w:eastAsia="Calibri" w:hAnsi="Traditional Arabic" w:cs="Traditional Arabic" w:hint="cs"/>
          <w:sz w:val="32"/>
          <w:szCs w:val="32"/>
          <w:rtl/>
          <w:lang w:val="en-US"/>
        </w:rPr>
        <w:t>وحصرة</w:t>
      </w:r>
      <w:r w:rsidRPr="002C470B">
        <w:rPr>
          <w:rFonts w:ascii="Traditional Arabic" w:eastAsia="Calibri" w:hAnsi="Traditional Arabic" w:cs="Traditional Arabic" w:hint="cs"/>
          <w:sz w:val="32"/>
          <w:szCs w:val="32"/>
          <w:rtl/>
          <w:lang w:val="en-US"/>
        </w:rPr>
        <w:t xml:space="preserve"> وحيدة...</w:t>
      </w:r>
      <w:r w:rsidR="00D83E1C" w:rsidRPr="002C470B">
        <w:rPr>
          <w:rFonts w:ascii="Traditional Arabic" w:eastAsia="Calibri" w:hAnsi="Traditional Arabic" w:cs="Traditional Arabic" w:hint="cs"/>
          <w:sz w:val="32"/>
          <w:szCs w:val="32"/>
          <w:rtl/>
          <w:lang w:val="en-US"/>
        </w:rPr>
        <w:t>.. عل</w:t>
      </w:r>
      <w:r w:rsidR="00D83E1C" w:rsidRPr="002C470B">
        <w:rPr>
          <w:rFonts w:ascii="Traditional Arabic" w:eastAsia="Calibri" w:hAnsi="Traditional Arabic" w:cs="Traditional Arabic" w:hint="eastAsia"/>
          <w:sz w:val="32"/>
          <w:szCs w:val="32"/>
          <w:rtl/>
          <w:lang w:val="en-US"/>
        </w:rPr>
        <w:t>ى</w:t>
      </w:r>
      <w:r w:rsidRPr="002C470B">
        <w:rPr>
          <w:rFonts w:ascii="Traditional Arabic" w:eastAsia="Calibri" w:hAnsi="Traditional Arabic" w:cs="Traditional Arabic" w:hint="cs"/>
          <w:sz w:val="32"/>
          <w:szCs w:val="32"/>
          <w:rtl/>
          <w:lang w:val="en-US"/>
        </w:rPr>
        <w:t xml:space="preserve"> أنّ المنيّة لا تعيد من أسلمت روحه </w:t>
      </w:r>
      <w:r w:rsidR="00D83E1C" w:rsidRPr="002C470B">
        <w:rPr>
          <w:rFonts w:ascii="Traditional Arabic" w:eastAsia="Calibri" w:hAnsi="Traditional Arabic" w:cs="Traditional Arabic" w:hint="cs"/>
          <w:sz w:val="32"/>
          <w:szCs w:val="32"/>
          <w:rtl/>
          <w:lang w:val="en-US"/>
        </w:rPr>
        <w:t>لبارئِها.</w:t>
      </w:r>
      <w:r w:rsidRPr="002C470B">
        <w:rPr>
          <w:rFonts w:ascii="Traditional Arabic" w:eastAsia="Calibri" w:hAnsi="Traditional Arabic" w:cs="Traditional Arabic" w:hint="cs"/>
          <w:sz w:val="32"/>
          <w:szCs w:val="32"/>
          <w:rtl/>
          <w:lang w:val="en-US"/>
        </w:rPr>
        <w:t xml:space="preserve"> عامدة إلى استعمال الحصر </w:t>
      </w:r>
      <w:r w:rsidR="00D83E1C" w:rsidRPr="002C470B">
        <w:rPr>
          <w:rFonts w:ascii="Traditional Arabic" w:eastAsia="Calibri" w:hAnsi="Traditional Arabic" w:cs="Traditional Arabic" w:hint="cs"/>
          <w:sz w:val="32"/>
          <w:szCs w:val="32"/>
          <w:rtl/>
          <w:lang w:val="en-US"/>
        </w:rPr>
        <w:t>بإنّما.</w:t>
      </w:r>
      <w:r w:rsidRPr="002C470B">
        <w:rPr>
          <w:rFonts w:ascii="Traditional Arabic" w:eastAsia="Calibri" w:hAnsi="Traditional Arabic" w:cs="Traditional Arabic" w:hint="cs"/>
          <w:sz w:val="32"/>
          <w:szCs w:val="32"/>
          <w:rtl/>
          <w:lang w:val="en-US"/>
        </w:rPr>
        <w:t xml:space="preserve"> والتّوكيد في آن واحدٍ.</w:t>
      </w:r>
    </w:p>
    <w:p w14:paraId="381C3665" w14:textId="77777777" w:rsidR="002255C4" w:rsidRDefault="002C470B" w:rsidP="00935BC6">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بهذا يكون التّقديم </w:t>
      </w:r>
      <w:r w:rsidR="00D83E1C" w:rsidRPr="002C470B">
        <w:rPr>
          <w:rFonts w:ascii="Traditional Arabic" w:eastAsia="Calibri" w:hAnsi="Traditional Arabic" w:cs="Traditional Arabic" w:hint="cs"/>
          <w:sz w:val="32"/>
          <w:szCs w:val="32"/>
          <w:rtl/>
          <w:lang w:val="en-US"/>
        </w:rPr>
        <w:t>والتّأخير</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«تحوّل</w:t>
      </w:r>
      <w:r w:rsidRPr="002C470B">
        <w:rPr>
          <w:rFonts w:ascii="Traditional Arabic" w:eastAsia="Calibri" w:hAnsi="Traditional Arabic" w:cs="Traditional Arabic" w:hint="cs"/>
          <w:sz w:val="32"/>
          <w:szCs w:val="32"/>
          <w:rtl/>
          <w:lang w:val="en-US"/>
        </w:rPr>
        <w:t xml:space="preserve"> حاصل في بنية </w:t>
      </w:r>
      <w:r w:rsidR="00D83E1C" w:rsidRPr="002C470B">
        <w:rPr>
          <w:rFonts w:ascii="Traditional Arabic" w:eastAsia="Calibri" w:hAnsi="Traditional Arabic" w:cs="Traditional Arabic" w:hint="cs"/>
          <w:sz w:val="32"/>
          <w:szCs w:val="32"/>
          <w:rtl/>
          <w:lang w:val="en-US"/>
        </w:rPr>
        <w:t>الجملة،</w:t>
      </w:r>
      <w:r w:rsidRPr="002C470B">
        <w:rPr>
          <w:rFonts w:ascii="Traditional Arabic" w:eastAsia="Calibri" w:hAnsi="Traditional Arabic" w:cs="Traditional Arabic" w:hint="cs"/>
          <w:sz w:val="32"/>
          <w:szCs w:val="32"/>
          <w:rtl/>
          <w:lang w:val="en-US"/>
        </w:rPr>
        <w:t xml:space="preserve"> نحو إعادة ترتيب المفردات </w:t>
      </w:r>
      <w:r w:rsidR="00D83E1C" w:rsidRPr="002C470B">
        <w:rPr>
          <w:rFonts w:ascii="Traditional Arabic" w:eastAsia="Calibri" w:hAnsi="Traditional Arabic" w:cs="Traditional Arabic" w:hint="cs"/>
          <w:sz w:val="32"/>
          <w:szCs w:val="32"/>
          <w:rtl/>
          <w:lang w:val="en-US"/>
        </w:rPr>
        <w:t>وتركيبها</w:t>
      </w:r>
      <w:r w:rsidRPr="002C470B">
        <w:rPr>
          <w:rFonts w:ascii="Traditional Arabic" w:eastAsia="Calibri" w:hAnsi="Traditional Arabic" w:cs="Traditional Arabic" w:hint="cs"/>
          <w:sz w:val="32"/>
          <w:szCs w:val="32"/>
          <w:rtl/>
          <w:lang w:val="en-US"/>
        </w:rPr>
        <w:t xml:space="preserve"> في الجملة على نحوٍ يرتبط أسلوبيّا </w:t>
      </w:r>
      <w:r w:rsidR="00D83E1C" w:rsidRPr="002C470B">
        <w:rPr>
          <w:rFonts w:ascii="Traditional Arabic" w:eastAsia="Calibri" w:hAnsi="Traditional Arabic" w:cs="Traditional Arabic" w:hint="cs"/>
          <w:sz w:val="32"/>
          <w:szCs w:val="32"/>
          <w:rtl/>
          <w:lang w:val="en-US"/>
        </w:rPr>
        <w:t>وفكريّا</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بالمنشئ،</w:t>
      </w:r>
      <w:r w:rsidRPr="002C470B">
        <w:rPr>
          <w:rFonts w:ascii="Traditional Arabic" w:eastAsia="Calibri" w:hAnsi="Traditional Arabic" w:cs="Traditional Arabic" w:hint="cs"/>
          <w:sz w:val="32"/>
          <w:szCs w:val="32"/>
          <w:rtl/>
          <w:lang w:val="en-US"/>
        </w:rPr>
        <w:t xml:space="preserve"> منحرفا لا تقليديّا </w:t>
      </w:r>
      <w:r w:rsidR="00D83E1C" w:rsidRPr="002C470B">
        <w:rPr>
          <w:rFonts w:ascii="Traditional Arabic" w:eastAsia="Calibri" w:hAnsi="Traditional Arabic" w:cs="Traditional Arabic" w:hint="cs"/>
          <w:sz w:val="32"/>
          <w:szCs w:val="32"/>
          <w:rtl/>
          <w:lang w:val="en-US"/>
        </w:rPr>
        <w:t>رتيبا،</w:t>
      </w:r>
      <w:r w:rsidRPr="002C470B">
        <w:rPr>
          <w:rFonts w:ascii="Traditional Arabic" w:eastAsia="Calibri" w:hAnsi="Traditional Arabic" w:cs="Traditional Arabic" w:hint="cs"/>
          <w:sz w:val="32"/>
          <w:szCs w:val="32"/>
          <w:rtl/>
          <w:lang w:val="en-US"/>
        </w:rPr>
        <w:t xml:space="preserve"> محمّلا بالدّلالة التّعبيريّة ذات الطّاقة المشحونة بالتّأكيد </w:t>
      </w:r>
      <w:r w:rsidR="00D83E1C" w:rsidRPr="002C470B">
        <w:rPr>
          <w:rFonts w:ascii="Traditional Arabic" w:eastAsia="Calibri" w:hAnsi="Traditional Arabic" w:cs="Traditional Arabic" w:hint="cs"/>
          <w:sz w:val="32"/>
          <w:szCs w:val="32"/>
          <w:rtl/>
          <w:lang w:val="en-US"/>
        </w:rPr>
        <w:t>والحصر»</w:t>
      </w:r>
      <w:r w:rsidRPr="002C470B">
        <w:rPr>
          <w:rFonts w:ascii="Traditional Arabic" w:eastAsia="Calibri" w:hAnsi="Traditional Arabic" w:cs="Traditional Arabic"/>
          <w:sz w:val="32"/>
          <w:szCs w:val="32"/>
          <w:vertAlign w:val="superscript"/>
          <w:rtl/>
          <w:lang w:val="en-US"/>
        </w:rPr>
        <w:footnoteReference w:id="101"/>
      </w:r>
      <w:r w:rsidR="0026322B">
        <w:rPr>
          <w:rFonts w:ascii="Traditional Arabic" w:eastAsia="Calibri" w:hAnsi="Traditional Arabic" w:cs="Traditional Arabic" w:hint="cs"/>
          <w:sz w:val="32"/>
          <w:szCs w:val="32"/>
          <w:rtl/>
          <w:lang w:val="en-US"/>
        </w:rPr>
        <w:t>.</w:t>
      </w:r>
    </w:p>
    <w:p w14:paraId="2D5F9CC8" w14:textId="77777777" w:rsidR="00F90CFB" w:rsidRDefault="00F90CFB" w:rsidP="00F90CFB">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p>
    <w:p w14:paraId="480E6133" w14:textId="77777777" w:rsidR="0026322B" w:rsidRPr="002C470B" w:rsidRDefault="0026322B" w:rsidP="0026322B">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p>
    <w:p w14:paraId="6AB3B25F"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i/>
          <w:iCs/>
          <w:sz w:val="32"/>
          <w:szCs w:val="32"/>
          <w:rtl/>
          <w:lang w:val="en-US"/>
        </w:rPr>
      </w:pPr>
      <w:r w:rsidRPr="002C470B">
        <w:rPr>
          <w:rFonts w:ascii="Traditional Arabic" w:eastAsia="Calibri" w:hAnsi="Traditional Arabic" w:cs="Traditional Arabic" w:hint="cs"/>
          <w:b/>
          <w:bCs/>
          <w:i/>
          <w:iCs/>
          <w:sz w:val="32"/>
          <w:szCs w:val="32"/>
          <w:rtl/>
          <w:lang w:val="en-US"/>
        </w:rPr>
        <w:t xml:space="preserve"> ب- </w:t>
      </w:r>
      <w:r w:rsidR="00D83E1C" w:rsidRPr="002C470B">
        <w:rPr>
          <w:rFonts w:ascii="Traditional Arabic" w:eastAsia="Calibri" w:hAnsi="Traditional Arabic" w:cs="Traditional Arabic" w:hint="cs"/>
          <w:b/>
          <w:bCs/>
          <w:i/>
          <w:iCs/>
          <w:sz w:val="32"/>
          <w:szCs w:val="32"/>
          <w:rtl/>
          <w:lang w:val="en-US"/>
        </w:rPr>
        <w:t>الحذف:</w:t>
      </w:r>
      <w:r w:rsidRPr="002C470B">
        <w:rPr>
          <w:rFonts w:ascii="Traditional Arabic" w:eastAsia="Calibri" w:hAnsi="Traditional Arabic" w:cs="Traditional Arabic" w:hint="cs"/>
          <w:b/>
          <w:bCs/>
          <w:i/>
          <w:iCs/>
          <w:sz w:val="32"/>
          <w:szCs w:val="32"/>
          <w:rtl/>
          <w:lang w:val="en-US"/>
        </w:rPr>
        <w:t xml:space="preserve"> </w:t>
      </w:r>
    </w:p>
    <w:p w14:paraId="0ACEE658"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ذكرنا آنفا أنّ الحذف انزياح تركيبي يجمع بين المفاجئة </w:t>
      </w:r>
      <w:r w:rsidR="00D83E1C" w:rsidRPr="002C470B">
        <w:rPr>
          <w:rFonts w:ascii="Traditional Arabic" w:eastAsia="Calibri" w:hAnsi="Traditional Arabic" w:cs="Traditional Arabic" w:hint="cs"/>
          <w:sz w:val="32"/>
          <w:szCs w:val="32"/>
          <w:rtl/>
          <w:lang w:val="en-US"/>
        </w:rPr>
        <w:t>والغرابة</w:t>
      </w:r>
      <w:r w:rsidRPr="002C470B">
        <w:rPr>
          <w:rFonts w:ascii="Traditional Arabic" w:eastAsia="Calibri" w:hAnsi="Traditional Arabic" w:cs="Traditional Arabic" w:hint="cs"/>
          <w:sz w:val="32"/>
          <w:szCs w:val="32"/>
          <w:rtl/>
          <w:lang w:val="en-US"/>
        </w:rPr>
        <w:t xml:space="preserve"> فيحقّق جماليّة أدبيّة تستميل </w:t>
      </w:r>
      <w:r w:rsidR="00D83E1C" w:rsidRPr="002C470B">
        <w:rPr>
          <w:rFonts w:ascii="Traditional Arabic" w:eastAsia="Calibri" w:hAnsi="Traditional Arabic" w:cs="Traditional Arabic" w:hint="cs"/>
          <w:sz w:val="32"/>
          <w:szCs w:val="32"/>
          <w:rtl/>
          <w:lang w:val="en-US"/>
        </w:rPr>
        <w:t>المتلقّي،</w:t>
      </w:r>
      <w:r w:rsidRPr="002C470B">
        <w:rPr>
          <w:rFonts w:ascii="Traditional Arabic" w:eastAsia="Calibri" w:hAnsi="Traditional Arabic" w:cs="Traditional Arabic" w:hint="cs"/>
          <w:sz w:val="32"/>
          <w:szCs w:val="32"/>
          <w:rtl/>
          <w:lang w:val="en-US"/>
        </w:rPr>
        <w:t xml:space="preserve"> وتحقّق الغاية التي أراد المتكلّم أن يبلغها من استمالة للمتلقّي </w:t>
      </w:r>
      <w:r w:rsidR="00D83E1C" w:rsidRPr="002C470B">
        <w:rPr>
          <w:rFonts w:ascii="Traditional Arabic" w:eastAsia="Calibri" w:hAnsi="Traditional Arabic" w:cs="Traditional Arabic" w:hint="cs"/>
          <w:sz w:val="32"/>
          <w:szCs w:val="32"/>
          <w:rtl/>
          <w:lang w:val="en-US"/>
        </w:rPr>
        <w:t>وإيقاظٍ</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لذهنه،</w:t>
      </w:r>
      <w:r w:rsidRPr="002C470B">
        <w:rPr>
          <w:rFonts w:ascii="Traditional Arabic" w:eastAsia="Calibri" w:hAnsi="Traditional Arabic" w:cs="Traditional Arabic" w:hint="cs"/>
          <w:sz w:val="32"/>
          <w:szCs w:val="32"/>
          <w:rtl/>
          <w:lang w:val="en-US"/>
        </w:rPr>
        <w:t xml:space="preserve"> جاعلا منه طرفا مشاركا في الرّسالة المبتغى </w:t>
      </w:r>
      <w:r w:rsidR="00D83E1C" w:rsidRPr="002C470B">
        <w:rPr>
          <w:rFonts w:ascii="Traditional Arabic" w:eastAsia="Calibri" w:hAnsi="Traditional Arabic" w:cs="Traditional Arabic" w:hint="cs"/>
          <w:sz w:val="32"/>
          <w:szCs w:val="32"/>
          <w:rtl/>
          <w:lang w:val="en-US"/>
        </w:rPr>
        <w:t>إيصالها،</w:t>
      </w:r>
      <w:r w:rsidRPr="002C470B">
        <w:rPr>
          <w:rFonts w:ascii="Traditional Arabic" w:eastAsia="Calibri" w:hAnsi="Traditional Arabic" w:cs="Traditional Arabic" w:hint="cs"/>
          <w:sz w:val="32"/>
          <w:szCs w:val="32"/>
          <w:rtl/>
          <w:lang w:val="en-US"/>
        </w:rPr>
        <w:t xml:space="preserve"> لتكتمل غايته.</w:t>
      </w:r>
    </w:p>
    <w:p w14:paraId="3E676CCD" w14:textId="77777777" w:rsidR="002C470B" w:rsidRPr="00A67EA2" w:rsidRDefault="002C470B" w:rsidP="00A67EA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lang w:val="en-US"/>
        </w:rPr>
      </w:pPr>
      <w:r w:rsidRPr="002C470B">
        <w:rPr>
          <w:rFonts w:ascii="Traditional Arabic" w:eastAsia="Calibri" w:hAnsi="Traditional Arabic" w:cs="Traditional Arabic" w:hint="cs"/>
          <w:sz w:val="32"/>
          <w:szCs w:val="32"/>
          <w:rtl/>
          <w:lang w:val="en-US"/>
        </w:rPr>
        <w:t xml:space="preserve">وقد تنوّعت مظاهر الحذف في مرثيّة </w:t>
      </w:r>
      <w:r w:rsidR="00D83E1C" w:rsidRPr="002C470B">
        <w:rPr>
          <w:rFonts w:ascii="Traditional Arabic" w:eastAsia="Calibri" w:hAnsi="Traditional Arabic" w:cs="Traditional Arabic" w:hint="cs"/>
          <w:sz w:val="32"/>
          <w:szCs w:val="32"/>
          <w:rtl/>
          <w:lang w:val="en-US"/>
        </w:rPr>
        <w:t>الخنساء.</w:t>
      </w:r>
      <w:r w:rsidRPr="002C470B">
        <w:rPr>
          <w:rFonts w:ascii="Traditional Arabic" w:eastAsia="Calibri" w:hAnsi="Traditional Arabic" w:cs="Traditional Arabic" w:hint="cs"/>
          <w:sz w:val="32"/>
          <w:szCs w:val="32"/>
          <w:rtl/>
          <w:lang w:val="en-US"/>
        </w:rPr>
        <w:t xml:space="preserve"> والتي سنذكر بعضها. </w:t>
      </w:r>
    </w:p>
    <w:p w14:paraId="20C5BC1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i/>
          <w:iCs/>
          <w:sz w:val="32"/>
          <w:szCs w:val="32"/>
          <w:rtl/>
          <w:lang w:val="en-US"/>
        </w:rPr>
      </w:pPr>
      <w:r w:rsidRPr="002C470B">
        <w:rPr>
          <w:rFonts w:ascii="Traditional Arabic" w:eastAsia="Calibri" w:hAnsi="Traditional Arabic" w:cs="Traditional Arabic" w:hint="cs"/>
          <w:b/>
          <w:bCs/>
          <w:i/>
          <w:iCs/>
          <w:sz w:val="32"/>
          <w:szCs w:val="32"/>
          <w:rtl/>
          <w:lang w:val="en-US"/>
        </w:rPr>
        <w:t xml:space="preserve">1- حذف </w:t>
      </w:r>
      <w:r w:rsidR="00D83E1C" w:rsidRPr="002C470B">
        <w:rPr>
          <w:rFonts w:ascii="Traditional Arabic" w:eastAsia="Calibri" w:hAnsi="Traditional Arabic" w:cs="Traditional Arabic" w:hint="cs"/>
          <w:b/>
          <w:bCs/>
          <w:i/>
          <w:iCs/>
          <w:sz w:val="32"/>
          <w:szCs w:val="32"/>
          <w:rtl/>
          <w:lang w:val="en-US"/>
        </w:rPr>
        <w:t>الحرف:</w:t>
      </w:r>
    </w:p>
    <w:p w14:paraId="5CCE242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sz w:val="32"/>
          <w:szCs w:val="32"/>
          <w:rtl/>
          <w:lang w:val="en-US"/>
        </w:rPr>
        <w:t xml:space="preserve"> " همزة الاستفهام " </w:t>
      </w:r>
    </w:p>
    <w:p w14:paraId="6B4E1641"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وردت همزة الاستفهام مرّة واحدة لا </w:t>
      </w:r>
      <w:r w:rsidR="00D83E1C" w:rsidRPr="002C470B">
        <w:rPr>
          <w:rFonts w:ascii="Traditional Arabic" w:eastAsia="Calibri" w:hAnsi="Traditional Arabic" w:cs="Traditional Arabic" w:hint="cs"/>
          <w:sz w:val="32"/>
          <w:szCs w:val="32"/>
          <w:rtl/>
          <w:lang w:val="en-US"/>
        </w:rPr>
        <w:t>غير،</w:t>
      </w:r>
      <w:r w:rsidRPr="002C470B">
        <w:rPr>
          <w:rFonts w:ascii="Traditional Arabic" w:eastAsia="Calibri" w:hAnsi="Traditional Arabic" w:cs="Traditional Arabic" w:hint="cs"/>
          <w:sz w:val="32"/>
          <w:szCs w:val="32"/>
          <w:rtl/>
          <w:lang w:val="en-US"/>
        </w:rPr>
        <w:t xml:space="preserve"> وقد </w:t>
      </w:r>
      <w:r w:rsidR="00D83E1C" w:rsidRPr="002C470B">
        <w:rPr>
          <w:rFonts w:ascii="Traditional Arabic" w:eastAsia="Calibri" w:hAnsi="Traditional Arabic" w:cs="Traditional Arabic" w:hint="cs"/>
          <w:sz w:val="32"/>
          <w:szCs w:val="32"/>
          <w:rtl/>
          <w:lang w:val="en-US"/>
        </w:rPr>
        <w:t>حذفت،</w:t>
      </w:r>
      <w:r w:rsidRPr="002C470B">
        <w:rPr>
          <w:rFonts w:ascii="Traditional Arabic" w:eastAsia="Calibri" w:hAnsi="Traditional Arabic" w:cs="Traditional Arabic" w:hint="cs"/>
          <w:sz w:val="32"/>
          <w:szCs w:val="32"/>
          <w:rtl/>
          <w:lang w:val="en-US"/>
        </w:rPr>
        <w:t xml:space="preserve"> وكان حذفها ذا دلالة </w:t>
      </w:r>
      <w:r w:rsidR="00D83E1C" w:rsidRPr="002C470B">
        <w:rPr>
          <w:rFonts w:ascii="Traditional Arabic" w:eastAsia="Calibri" w:hAnsi="Traditional Arabic" w:cs="Traditional Arabic" w:hint="cs"/>
          <w:sz w:val="32"/>
          <w:szCs w:val="32"/>
          <w:rtl/>
          <w:lang w:val="en-US"/>
        </w:rPr>
        <w:t>عميقةٍ.</w:t>
      </w:r>
      <w:r w:rsidRPr="002C470B">
        <w:rPr>
          <w:rFonts w:ascii="Traditional Arabic" w:eastAsia="Calibri" w:hAnsi="Traditional Arabic" w:cs="Traditional Arabic" w:hint="cs"/>
          <w:sz w:val="32"/>
          <w:szCs w:val="32"/>
          <w:rtl/>
          <w:lang w:val="en-US"/>
        </w:rPr>
        <w:t xml:space="preserve"> خاصّة </w:t>
      </w:r>
      <w:r w:rsidR="00D83E1C" w:rsidRPr="002C470B">
        <w:rPr>
          <w:rFonts w:ascii="Traditional Arabic" w:eastAsia="Calibri" w:hAnsi="Traditional Arabic" w:cs="Traditional Arabic" w:hint="cs"/>
          <w:sz w:val="32"/>
          <w:szCs w:val="32"/>
          <w:rtl/>
          <w:lang w:val="en-US"/>
        </w:rPr>
        <w:t>وأنّه</w:t>
      </w:r>
      <w:r w:rsidRPr="002C470B">
        <w:rPr>
          <w:rFonts w:ascii="Traditional Arabic" w:eastAsia="Calibri" w:hAnsi="Traditional Arabic" w:cs="Traditional Arabic" w:hint="cs"/>
          <w:sz w:val="32"/>
          <w:szCs w:val="32"/>
          <w:rtl/>
          <w:lang w:val="en-US"/>
        </w:rPr>
        <w:t xml:space="preserve"> يجوز حذف همزة </w:t>
      </w:r>
      <w:r w:rsidR="00D83E1C" w:rsidRPr="002C470B">
        <w:rPr>
          <w:rFonts w:ascii="Traditional Arabic" w:eastAsia="Calibri" w:hAnsi="Traditional Arabic" w:cs="Traditional Arabic" w:hint="cs"/>
          <w:sz w:val="32"/>
          <w:szCs w:val="32"/>
          <w:rtl/>
          <w:lang w:val="en-US"/>
        </w:rPr>
        <w:t>الاستفهام؛</w:t>
      </w:r>
      <w:r w:rsidRPr="002C470B">
        <w:rPr>
          <w:rFonts w:ascii="Traditional Arabic" w:eastAsia="Calibri" w:hAnsi="Traditional Arabic" w:cs="Traditional Arabic" w:hint="cs"/>
          <w:sz w:val="32"/>
          <w:szCs w:val="32"/>
          <w:rtl/>
          <w:lang w:val="en-US"/>
        </w:rPr>
        <w:t xml:space="preserve"> على أن تُوضع علامة الاستفهام في ختام الجملة، كي </w:t>
      </w:r>
      <w:r w:rsidR="00D83E1C" w:rsidRPr="002C470B">
        <w:rPr>
          <w:rFonts w:ascii="Traditional Arabic" w:eastAsia="Calibri" w:hAnsi="Traditional Arabic" w:cs="Traditional Arabic" w:hint="cs"/>
          <w:sz w:val="32"/>
          <w:szCs w:val="32"/>
          <w:rtl/>
          <w:lang w:val="en-US"/>
        </w:rPr>
        <w:t>لا يفه</w:t>
      </w:r>
      <w:r w:rsidR="00D83E1C" w:rsidRPr="002C470B">
        <w:rPr>
          <w:rFonts w:ascii="Traditional Arabic" w:eastAsia="Calibri" w:hAnsi="Traditional Arabic" w:cs="Traditional Arabic" w:hint="eastAsia"/>
          <w:sz w:val="32"/>
          <w:szCs w:val="32"/>
          <w:rtl/>
          <w:lang w:val="en-US"/>
        </w:rPr>
        <w:t>م</w:t>
      </w:r>
      <w:r w:rsidRPr="002C470B">
        <w:rPr>
          <w:rFonts w:ascii="Traditional Arabic" w:eastAsia="Calibri" w:hAnsi="Traditional Arabic" w:cs="Traditional Arabic" w:hint="cs"/>
          <w:sz w:val="32"/>
          <w:szCs w:val="32"/>
          <w:rtl/>
          <w:lang w:val="en-US"/>
        </w:rPr>
        <w:t xml:space="preserve"> من الجملة أنّ السّؤال المطروح الذي حذفت همزته بمثابة إخبار عمّا </w:t>
      </w:r>
      <w:r w:rsidR="00D83E1C" w:rsidRPr="002C470B">
        <w:rPr>
          <w:rFonts w:ascii="Traditional Arabic" w:eastAsia="Calibri" w:hAnsi="Traditional Arabic" w:cs="Traditional Arabic" w:hint="cs"/>
          <w:sz w:val="32"/>
          <w:szCs w:val="32"/>
          <w:rtl/>
          <w:lang w:val="en-US"/>
        </w:rPr>
        <w:t>حدث.</w:t>
      </w:r>
    </w:p>
    <w:p w14:paraId="2DB8A1E4"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وقد ورد حذف همزة الاستفهام في قول </w:t>
      </w:r>
      <w:r w:rsidR="00D83E1C" w:rsidRPr="002C470B">
        <w:rPr>
          <w:rFonts w:ascii="Traditional Arabic" w:eastAsia="Calibri" w:hAnsi="Traditional Arabic" w:cs="Traditional Arabic" w:hint="cs"/>
          <w:sz w:val="32"/>
          <w:szCs w:val="32"/>
          <w:rtl/>
          <w:lang w:val="en-US"/>
        </w:rPr>
        <w:t>الخنساء:</w:t>
      </w:r>
      <w:r w:rsidRPr="002C470B">
        <w:rPr>
          <w:rFonts w:ascii="Traditional Arabic" w:eastAsia="Calibri" w:hAnsi="Traditional Arabic" w:cs="Traditional Arabic" w:hint="cs"/>
          <w:sz w:val="32"/>
          <w:szCs w:val="32"/>
          <w:rtl/>
          <w:lang w:val="en-US"/>
        </w:rPr>
        <w:t xml:space="preserve"> </w:t>
      </w:r>
    </w:p>
    <w:p w14:paraId="1F277F6C"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Pr>
      </w:pPr>
      <w:r w:rsidRPr="002C470B">
        <w:rPr>
          <w:rFonts w:ascii="Traditional Arabic" w:eastAsia="Calibri" w:hAnsi="Traditional Arabic" w:cs="Traditional Arabic"/>
          <w:sz w:val="32"/>
          <w:szCs w:val="32"/>
          <w:rtl/>
          <w:lang w:val="en-US"/>
        </w:rPr>
        <w:t xml:space="preserve">قَذىً بِعَينِكِ أَم بِالعَينِ عُوّارُ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أَم ذَرَفَت إِذ خَلَت مِن أَهلِها الدارُ</w:t>
      </w:r>
      <w:r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02"/>
      </w:r>
    </w:p>
    <w:p w14:paraId="495012AC" w14:textId="77777777" w:rsid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حذفت الخنساء </w:t>
      </w:r>
      <w:r w:rsidR="00D83E1C" w:rsidRPr="002C470B">
        <w:rPr>
          <w:rFonts w:ascii="Traditional Arabic" w:eastAsia="Calibri" w:hAnsi="Traditional Arabic" w:cs="Traditional Arabic" w:hint="cs"/>
          <w:sz w:val="32"/>
          <w:szCs w:val="32"/>
          <w:rtl/>
          <w:lang w:val="en-US"/>
        </w:rPr>
        <w:t>الهمزة،</w:t>
      </w:r>
      <w:r w:rsidRPr="002C470B">
        <w:rPr>
          <w:rFonts w:ascii="Traditional Arabic" w:eastAsia="Calibri" w:hAnsi="Traditional Arabic" w:cs="Traditional Arabic" w:hint="cs"/>
          <w:sz w:val="32"/>
          <w:szCs w:val="32"/>
          <w:rtl/>
          <w:lang w:val="en-US"/>
        </w:rPr>
        <w:t xml:space="preserve"> وكان الأجدر </w:t>
      </w:r>
      <w:r w:rsidR="00D83E1C" w:rsidRPr="002C470B">
        <w:rPr>
          <w:rFonts w:ascii="Traditional Arabic" w:eastAsia="Calibri" w:hAnsi="Traditional Arabic" w:cs="Traditional Arabic" w:hint="cs"/>
          <w:sz w:val="32"/>
          <w:szCs w:val="32"/>
          <w:rtl/>
          <w:lang w:val="en-US"/>
        </w:rPr>
        <w:t>فيها:</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أقذى بعينك</w:t>
      </w:r>
      <w:r w:rsidR="00D83E1C" w:rsidRPr="002C470B">
        <w:rPr>
          <w:rFonts w:ascii="Traditional Arabic" w:eastAsia="Calibri" w:hAnsi="Traditional Arabic" w:cs="Traditional Arabic" w:hint="cs"/>
          <w:b/>
          <w:bCs/>
          <w:sz w:val="32"/>
          <w:szCs w:val="32"/>
          <w:rtl/>
          <w:lang w:val="en-US"/>
        </w:rPr>
        <w:t>؟</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لكن تركت أحد اللّوازم الدّالة على الاستفهام ألا </w:t>
      </w:r>
      <w:r w:rsidR="00D83E1C" w:rsidRPr="002C470B">
        <w:rPr>
          <w:rFonts w:ascii="Traditional Arabic" w:eastAsia="Calibri" w:hAnsi="Traditional Arabic" w:cs="Traditional Arabic" w:hint="cs"/>
          <w:sz w:val="32"/>
          <w:szCs w:val="32"/>
          <w:rtl/>
          <w:lang w:val="en-US"/>
        </w:rPr>
        <w:t>وهي:</w:t>
      </w:r>
      <w:r w:rsidRPr="002C470B">
        <w:rPr>
          <w:rFonts w:ascii="Traditional Arabic" w:eastAsia="Calibri" w:hAnsi="Traditional Arabic" w:cs="Traditional Arabic" w:hint="cs"/>
          <w:sz w:val="32"/>
          <w:szCs w:val="32"/>
          <w:rtl/>
          <w:lang w:val="en-US"/>
        </w:rPr>
        <w:t xml:space="preserve"> أم التي جمعت بين القذى </w:t>
      </w:r>
      <w:r w:rsidR="00D83E1C" w:rsidRPr="002C470B">
        <w:rPr>
          <w:rFonts w:ascii="Traditional Arabic" w:eastAsia="Calibri" w:hAnsi="Traditional Arabic" w:cs="Traditional Arabic" w:hint="cs"/>
          <w:sz w:val="32"/>
          <w:szCs w:val="32"/>
          <w:rtl/>
          <w:lang w:val="en-US"/>
        </w:rPr>
        <w:t>والعوّار</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والدّمع،</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وكانت</w:t>
      </w:r>
      <w:r w:rsidRPr="002C470B">
        <w:rPr>
          <w:rFonts w:ascii="Traditional Arabic" w:eastAsia="Calibri" w:hAnsi="Traditional Arabic" w:cs="Traditional Arabic" w:hint="cs"/>
          <w:sz w:val="32"/>
          <w:szCs w:val="32"/>
          <w:rtl/>
          <w:lang w:val="en-US"/>
        </w:rPr>
        <w:t xml:space="preserve"> " أم " بذلك متربّعة </w:t>
      </w:r>
      <w:r w:rsidR="00D83E1C" w:rsidRPr="002C470B">
        <w:rPr>
          <w:rFonts w:ascii="Traditional Arabic" w:eastAsia="Calibri" w:hAnsi="Traditional Arabic" w:cs="Traditional Arabic" w:hint="cs"/>
          <w:sz w:val="32"/>
          <w:szCs w:val="32"/>
          <w:rtl/>
          <w:lang w:val="en-US"/>
        </w:rPr>
        <w:t>ودالّة</w:t>
      </w:r>
      <w:r w:rsidRPr="002C470B">
        <w:rPr>
          <w:rFonts w:ascii="Traditional Arabic" w:eastAsia="Calibri" w:hAnsi="Traditional Arabic" w:cs="Traditional Arabic" w:hint="cs"/>
          <w:sz w:val="32"/>
          <w:szCs w:val="32"/>
          <w:rtl/>
          <w:lang w:val="en-US"/>
        </w:rPr>
        <w:t xml:space="preserve"> على الاختيار. رغم أنّ المتمعّن يذهب بتصوّره وتفكيره العميق إلى أنّ الشّاعرة ذهبت إلى جمع </w:t>
      </w:r>
      <w:r w:rsidR="00D83E1C" w:rsidRPr="002C470B">
        <w:rPr>
          <w:rFonts w:ascii="Traditional Arabic" w:eastAsia="Calibri" w:hAnsi="Traditional Arabic" w:cs="Traditional Arabic" w:hint="cs"/>
          <w:sz w:val="32"/>
          <w:szCs w:val="32"/>
          <w:rtl/>
          <w:lang w:val="en-US"/>
        </w:rPr>
        <w:t>القذى،</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والدّمع،</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والعوّار</w:t>
      </w:r>
      <w:r w:rsidRPr="002C470B">
        <w:rPr>
          <w:rFonts w:ascii="Traditional Arabic" w:eastAsia="Calibri" w:hAnsi="Traditional Arabic" w:cs="Traditional Arabic" w:hint="cs"/>
          <w:sz w:val="32"/>
          <w:szCs w:val="32"/>
          <w:rtl/>
          <w:lang w:val="en-US"/>
        </w:rPr>
        <w:t xml:space="preserve"> مع بعضٍ لترسم لنا تصوّراً تجعلنا نرى من خلاله إلى أنّ حزنها أعمق </w:t>
      </w:r>
      <w:r w:rsidR="00D83E1C" w:rsidRPr="002C470B">
        <w:rPr>
          <w:rFonts w:ascii="Traditional Arabic" w:eastAsia="Calibri" w:hAnsi="Traditional Arabic" w:cs="Traditional Arabic" w:hint="cs"/>
          <w:sz w:val="32"/>
          <w:szCs w:val="32"/>
          <w:rtl/>
          <w:lang w:val="en-US"/>
        </w:rPr>
        <w:t>وأعظم</w:t>
      </w:r>
      <w:r w:rsidRPr="002C470B">
        <w:rPr>
          <w:rFonts w:ascii="Traditional Arabic" w:eastAsia="Calibri" w:hAnsi="Traditional Arabic" w:cs="Traditional Arabic" w:hint="cs"/>
          <w:sz w:val="32"/>
          <w:szCs w:val="32"/>
          <w:rtl/>
          <w:lang w:val="en-US"/>
        </w:rPr>
        <w:t xml:space="preserve"> ممّا ذُكِر آنفاً   - </w:t>
      </w:r>
      <w:r w:rsidR="00D83E1C" w:rsidRPr="002C470B">
        <w:rPr>
          <w:rFonts w:ascii="Traditional Arabic" w:eastAsia="Calibri" w:hAnsi="Traditional Arabic" w:cs="Traditional Arabic" w:hint="cs"/>
          <w:sz w:val="32"/>
          <w:szCs w:val="32"/>
          <w:rtl/>
          <w:lang w:val="en-US"/>
        </w:rPr>
        <w:t>القذى،</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العوّار،</w:t>
      </w:r>
      <w:r w:rsidRPr="002C470B">
        <w:rPr>
          <w:rFonts w:ascii="Traditional Arabic" w:eastAsia="Calibri" w:hAnsi="Traditional Arabic" w:cs="Traditional Arabic" w:hint="cs"/>
          <w:sz w:val="32"/>
          <w:szCs w:val="32"/>
          <w:rtl/>
          <w:lang w:val="en-US"/>
        </w:rPr>
        <w:t xml:space="preserve"> الدّمع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فلجأت إلى حذف </w:t>
      </w:r>
      <w:r w:rsidR="00D83E1C" w:rsidRPr="002C470B">
        <w:rPr>
          <w:rFonts w:ascii="Traditional Arabic" w:eastAsia="Calibri" w:hAnsi="Traditional Arabic" w:cs="Traditional Arabic" w:hint="cs"/>
          <w:sz w:val="32"/>
          <w:szCs w:val="32"/>
          <w:rtl/>
          <w:lang w:val="en-US"/>
        </w:rPr>
        <w:t>الاستفهام.</w:t>
      </w:r>
      <w:r w:rsidRPr="002C470B">
        <w:rPr>
          <w:rFonts w:ascii="Traditional Arabic" w:eastAsia="Calibri" w:hAnsi="Traditional Arabic" w:cs="Traditional Arabic" w:hint="cs"/>
          <w:sz w:val="32"/>
          <w:szCs w:val="32"/>
          <w:rtl/>
          <w:lang w:val="en-US"/>
        </w:rPr>
        <w:t xml:space="preserve"> واجلائه في نفس الوقت بـــــ </w:t>
      </w:r>
      <w:r w:rsidR="00D83E1C" w:rsidRPr="002C470B">
        <w:rPr>
          <w:rFonts w:ascii="Traditional Arabic" w:eastAsia="Calibri" w:hAnsi="Traditional Arabic" w:cs="Traditional Arabic" w:hint="cs"/>
          <w:sz w:val="32"/>
          <w:szCs w:val="32"/>
          <w:rtl/>
          <w:lang w:val="en-US"/>
        </w:rPr>
        <w:t>أم؟</w:t>
      </w:r>
      <w:r w:rsidRPr="002C470B">
        <w:rPr>
          <w:rFonts w:ascii="Traditional Arabic" w:eastAsia="Calibri" w:hAnsi="Traditional Arabic" w:cs="Traditional Arabic" w:hint="cs"/>
          <w:sz w:val="32"/>
          <w:szCs w:val="32"/>
          <w:rtl/>
          <w:lang w:val="en-US"/>
        </w:rPr>
        <w:t xml:space="preserve"> علما بأنّ الشاعرة مدركةٌ لما أصاب عينيها من </w:t>
      </w:r>
      <w:r w:rsidR="00D83E1C" w:rsidRPr="002C470B">
        <w:rPr>
          <w:rFonts w:ascii="Traditional Arabic" w:eastAsia="Calibri" w:hAnsi="Traditional Arabic" w:cs="Traditional Arabic" w:hint="cs"/>
          <w:sz w:val="32"/>
          <w:szCs w:val="32"/>
          <w:rtl/>
          <w:lang w:val="en-US"/>
        </w:rPr>
        <w:t>مسخٍ،</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ورمًدٍ،</w:t>
      </w:r>
      <w:r w:rsidRPr="002C470B">
        <w:rPr>
          <w:rFonts w:ascii="Traditional Arabic" w:eastAsia="Calibri" w:hAnsi="Traditional Arabic" w:cs="Traditional Arabic" w:hint="cs"/>
          <w:sz w:val="32"/>
          <w:szCs w:val="32"/>
          <w:rtl/>
          <w:lang w:val="en-US"/>
        </w:rPr>
        <w:t xml:space="preserve"> لكنّها أرادت العدول لتجعل منّا طرفا ثالثا مشاركا </w:t>
      </w:r>
      <w:r w:rsidR="00D83E1C" w:rsidRPr="002C470B">
        <w:rPr>
          <w:rFonts w:ascii="Traditional Arabic" w:eastAsia="Calibri" w:hAnsi="Traditional Arabic" w:cs="Traditional Arabic" w:hint="cs"/>
          <w:sz w:val="32"/>
          <w:szCs w:val="32"/>
          <w:rtl/>
          <w:lang w:val="en-US"/>
        </w:rPr>
        <w:t>بألمها،</w:t>
      </w:r>
      <w:r w:rsidRPr="002C470B">
        <w:rPr>
          <w:rFonts w:ascii="Traditional Arabic" w:eastAsia="Calibri" w:hAnsi="Traditional Arabic" w:cs="Traditional Arabic" w:hint="cs"/>
          <w:sz w:val="32"/>
          <w:szCs w:val="32"/>
          <w:rtl/>
          <w:lang w:val="en-US"/>
        </w:rPr>
        <w:t xml:space="preserve"> نعيش حالتها المكلّلة بالألم </w:t>
      </w:r>
      <w:r w:rsidR="00D83E1C" w:rsidRPr="002C470B">
        <w:rPr>
          <w:rFonts w:ascii="Traditional Arabic" w:eastAsia="Calibri" w:hAnsi="Traditional Arabic" w:cs="Traditional Arabic" w:hint="cs"/>
          <w:sz w:val="32"/>
          <w:szCs w:val="32"/>
          <w:rtl/>
          <w:lang w:val="en-US"/>
        </w:rPr>
        <w:t>والفقد</w:t>
      </w:r>
      <w:r w:rsidRPr="002C470B">
        <w:rPr>
          <w:rFonts w:ascii="Traditional Arabic" w:eastAsia="Calibri" w:hAnsi="Traditional Arabic" w:cs="Traditional Arabic" w:hint="cs"/>
          <w:sz w:val="32"/>
          <w:szCs w:val="32"/>
          <w:rtl/>
          <w:lang w:val="en-US"/>
        </w:rPr>
        <w:t xml:space="preserve"> حدّ </w:t>
      </w:r>
      <w:r w:rsidR="00D83E1C" w:rsidRPr="002C470B">
        <w:rPr>
          <w:rFonts w:ascii="Traditional Arabic" w:eastAsia="Calibri" w:hAnsi="Traditional Arabic" w:cs="Traditional Arabic" w:hint="cs"/>
          <w:sz w:val="32"/>
          <w:szCs w:val="32"/>
          <w:rtl/>
          <w:lang w:val="en-US"/>
        </w:rPr>
        <w:t>التّفاعل.</w:t>
      </w:r>
      <w:r w:rsidRPr="002C470B">
        <w:rPr>
          <w:rFonts w:ascii="Traditional Arabic" w:eastAsia="Calibri" w:hAnsi="Traditional Arabic" w:cs="Traditional Arabic" w:hint="cs"/>
          <w:sz w:val="32"/>
          <w:szCs w:val="32"/>
          <w:rtl/>
          <w:lang w:val="en-US"/>
        </w:rPr>
        <w:t xml:space="preserve"> وهذا ما جعلها تلجأ </w:t>
      </w:r>
      <w:r w:rsidR="00D83E1C" w:rsidRPr="002C470B">
        <w:rPr>
          <w:rFonts w:ascii="Traditional Arabic" w:eastAsia="Calibri" w:hAnsi="Traditional Arabic" w:cs="Traditional Arabic" w:hint="cs"/>
          <w:sz w:val="32"/>
          <w:szCs w:val="32"/>
          <w:rtl/>
          <w:lang w:val="en-US"/>
        </w:rPr>
        <w:t>للتّقرير،</w:t>
      </w:r>
      <w:r w:rsidRPr="002C470B">
        <w:rPr>
          <w:rFonts w:ascii="Traditional Arabic" w:eastAsia="Calibri" w:hAnsi="Traditional Arabic" w:cs="Traditional Arabic" w:hint="cs"/>
          <w:sz w:val="32"/>
          <w:szCs w:val="32"/>
          <w:rtl/>
          <w:lang w:val="en-US"/>
        </w:rPr>
        <w:t xml:space="preserve"> الذي ذهب بنا لنعيش فقد الشّاعرة لرفيق روحها </w:t>
      </w:r>
      <w:r w:rsidR="00D83E1C" w:rsidRPr="002C470B">
        <w:rPr>
          <w:rFonts w:ascii="Traditional Arabic" w:eastAsia="Calibri" w:hAnsi="Traditional Arabic" w:cs="Traditional Arabic" w:hint="cs"/>
          <w:sz w:val="32"/>
          <w:szCs w:val="32"/>
          <w:rtl/>
          <w:lang w:val="en-US"/>
        </w:rPr>
        <w:t>صخر.</w:t>
      </w:r>
      <w:r w:rsidRPr="002C470B">
        <w:rPr>
          <w:rFonts w:ascii="Traditional Arabic" w:eastAsia="Calibri" w:hAnsi="Traditional Arabic" w:cs="Traditional Arabic" w:hint="cs"/>
          <w:sz w:val="32"/>
          <w:szCs w:val="32"/>
          <w:rtl/>
          <w:lang w:val="en-US"/>
        </w:rPr>
        <w:t xml:space="preserve"> لنتأسّى على </w:t>
      </w:r>
      <w:r w:rsidR="00D83E1C" w:rsidRPr="002C470B">
        <w:rPr>
          <w:rFonts w:ascii="Traditional Arabic" w:eastAsia="Calibri" w:hAnsi="Traditional Arabic" w:cs="Traditional Arabic" w:hint="cs"/>
          <w:sz w:val="32"/>
          <w:szCs w:val="32"/>
          <w:rtl/>
          <w:lang w:val="en-US"/>
        </w:rPr>
        <w:t>حالها،</w:t>
      </w:r>
      <w:r w:rsidRPr="002C470B">
        <w:rPr>
          <w:rFonts w:ascii="Traditional Arabic" w:eastAsia="Calibri" w:hAnsi="Traditional Arabic" w:cs="Traditional Arabic" w:hint="cs"/>
          <w:sz w:val="32"/>
          <w:szCs w:val="32"/>
          <w:rtl/>
          <w:lang w:val="en-US"/>
        </w:rPr>
        <w:t xml:space="preserve"> ولينال منّا فضولنا لمعرفة ما ألمّ بها على التّوالي.</w:t>
      </w:r>
    </w:p>
    <w:p w14:paraId="54955D23" w14:textId="77777777" w:rsidR="00436D1E" w:rsidRPr="002C470B" w:rsidRDefault="00436D1E" w:rsidP="00436D1E">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p>
    <w:p w14:paraId="1FE9326B" w14:textId="77777777" w:rsid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واصلتِ الخنساء حذفها على مستوى </w:t>
      </w:r>
      <w:r w:rsidR="00D83E1C" w:rsidRPr="002C470B">
        <w:rPr>
          <w:rFonts w:ascii="Traditional Arabic" w:eastAsia="Calibri" w:hAnsi="Traditional Arabic" w:cs="Traditional Arabic" w:hint="cs"/>
          <w:sz w:val="32"/>
          <w:szCs w:val="32"/>
          <w:rtl/>
          <w:lang w:val="en-US"/>
        </w:rPr>
        <w:t>الحروف،</w:t>
      </w:r>
      <w:r w:rsidRPr="002C470B">
        <w:rPr>
          <w:rFonts w:ascii="Traditional Arabic" w:eastAsia="Calibri" w:hAnsi="Traditional Arabic" w:cs="Traditional Arabic" w:hint="cs"/>
          <w:sz w:val="32"/>
          <w:szCs w:val="32"/>
          <w:rtl/>
          <w:lang w:val="en-US"/>
        </w:rPr>
        <w:t xml:space="preserve"> لتذهب </w:t>
      </w:r>
      <w:r w:rsidR="00D83E1C" w:rsidRPr="002C470B">
        <w:rPr>
          <w:rFonts w:ascii="Traditional Arabic" w:eastAsia="Calibri" w:hAnsi="Traditional Arabic" w:cs="Traditional Arabic" w:hint="cs"/>
          <w:sz w:val="32"/>
          <w:szCs w:val="32"/>
          <w:rtl/>
          <w:lang w:val="en-US"/>
        </w:rPr>
        <w:t>وتحذف:</w:t>
      </w:r>
    </w:p>
    <w:p w14:paraId="0122F3C4" w14:textId="77777777" w:rsidR="00436D1E" w:rsidRPr="002C470B" w:rsidRDefault="00436D1E" w:rsidP="00436D1E">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p>
    <w:p w14:paraId="503FF5DB" w14:textId="77777777" w:rsidR="0026322B" w:rsidRDefault="002C470B" w:rsidP="0026322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 </w:t>
      </w:r>
      <w:r w:rsidRPr="002C470B">
        <w:rPr>
          <w:rFonts w:ascii="Traditional Arabic" w:eastAsia="Calibri" w:hAnsi="Traditional Arabic" w:cs="Traditional Arabic" w:hint="cs"/>
          <w:b/>
          <w:bCs/>
          <w:sz w:val="32"/>
          <w:szCs w:val="32"/>
          <w:rtl/>
          <w:lang w:val="en-US"/>
        </w:rPr>
        <w:t>" حرف النّداء " الياء "</w:t>
      </w:r>
      <w:r w:rsidRPr="002C470B">
        <w:rPr>
          <w:rFonts w:ascii="Traditional Arabic" w:eastAsia="Calibri" w:hAnsi="Traditional Arabic" w:cs="Traditional Arabic" w:hint="cs"/>
          <w:sz w:val="32"/>
          <w:szCs w:val="32"/>
          <w:rtl/>
          <w:lang w:val="en-US"/>
        </w:rPr>
        <w:t xml:space="preserve">: وياء النّداء تستعمل لنداء البعيد </w:t>
      </w:r>
      <w:r w:rsidR="00D83E1C" w:rsidRPr="002C470B">
        <w:rPr>
          <w:rFonts w:ascii="Traditional Arabic" w:eastAsia="Calibri" w:hAnsi="Traditional Arabic" w:cs="Traditional Arabic" w:hint="cs"/>
          <w:sz w:val="32"/>
          <w:szCs w:val="32"/>
          <w:rtl/>
          <w:lang w:val="en-US"/>
        </w:rPr>
        <w:t>«إذا</w:t>
      </w:r>
      <w:r w:rsidRPr="002C470B">
        <w:rPr>
          <w:rFonts w:ascii="Traditional Arabic" w:eastAsia="Calibri" w:hAnsi="Traditional Arabic" w:cs="Traditional Arabic" w:hint="cs"/>
          <w:sz w:val="32"/>
          <w:szCs w:val="32"/>
          <w:rtl/>
          <w:lang w:val="en-US"/>
        </w:rPr>
        <w:t xml:space="preserve"> أرادوا أن يَمُدّوا أصواتهم للشيء المتراخي </w:t>
      </w:r>
      <w:r w:rsidR="00D83E1C" w:rsidRPr="002C470B">
        <w:rPr>
          <w:rFonts w:ascii="Traditional Arabic" w:eastAsia="Calibri" w:hAnsi="Traditional Arabic" w:cs="Traditional Arabic" w:hint="cs"/>
          <w:sz w:val="32"/>
          <w:szCs w:val="32"/>
          <w:rtl/>
          <w:lang w:val="en-US"/>
        </w:rPr>
        <w:t>عنهم،</w:t>
      </w:r>
      <w:r w:rsidRPr="002C470B">
        <w:rPr>
          <w:rFonts w:ascii="Traditional Arabic" w:eastAsia="Calibri" w:hAnsi="Traditional Arabic" w:cs="Traditional Arabic" w:hint="cs"/>
          <w:sz w:val="32"/>
          <w:szCs w:val="32"/>
          <w:rtl/>
          <w:lang w:val="en-US"/>
        </w:rPr>
        <w:t xml:space="preserve"> والإنسان المعرض عنهم ... أو النّائم </w:t>
      </w:r>
      <w:r w:rsidR="00D83E1C" w:rsidRPr="002C470B">
        <w:rPr>
          <w:rFonts w:ascii="Traditional Arabic" w:eastAsia="Calibri" w:hAnsi="Traditional Arabic" w:cs="Traditional Arabic" w:hint="cs"/>
          <w:sz w:val="32"/>
          <w:szCs w:val="32"/>
          <w:rtl/>
          <w:lang w:val="en-US"/>
        </w:rPr>
        <w:t>المستثقل»</w:t>
      </w:r>
      <w:r w:rsidRPr="002C470B">
        <w:rPr>
          <w:rFonts w:ascii="Traditional Arabic" w:eastAsia="Calibri" w:hAnsi="Traditional Arabic" w:cs="Traditional Arabic"/>
          <w:sz w:val="32"/>
          <w:szCs w:val="32"/>
          <w:vertAlign w:val="superscript"/>
          <w:rtl/>
          <w:lang w:val="en-US"/>
        </w:rPr>
        <w:footnoteReference w:id="103"/>
      </w:r>
      <w:r w:rsidRPr="002C470B">
        <w:rPr>
          <w:rFonts w:ascii="Traditional Arabic" w:eastAsia="Calibri" w:hAnsi="Traditional Arabic" w:cs="Traditional Arabic" w:hint="cs"/>
          <w:sz w:val="32"/>
          <w:szCs w:val="32"/>
          <w:rtl/>
          <w:lang w:val="en-US"/>
        </w:rPr>
        <w:t xml:space="preserve">. </w:t>
      </w:r>
    </w:p>
    <w:p w14:paraId="40C7BB3C" w14:textId="77777777" w:rsidR="002C470B" w:rsidRPr="002C470B" w:rsidRDefault="002C470B" w:rsidP="0026322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كما يمكن أن </w:t>
      </w:r>
      <w:r w:rsidR="00D83E1C" w:rsidRPr="002C470B">
        <w:rPr>
          <w:rFonts w:ascii="Traditional Arabic" w:eastAsia="Calibri" w:hAnsi="Traditional Arabic" w:cs="Traditional Arabic" w:hint="cs"/>
          <w:sz w:val="32"/>
          <w:szCs w:val="32"/>
          <w:rtl/>
          <w:lang w:val="en-US"/>
        </w:rPr>
        <w:t>«نستعملها</w:t>
      </w:r>
      <w:r w:rsidRPr="002C470B">
        <w:rPr>
          <w:rFonts w:ascii="Traditional Arabic" w:eastAsia="Calibri" w:hAnsi="Traditional Arabic" w:cs="Traditional Arabic" w:hint="cs"/>
          <w:sz w:val="32"/>
          <w:szCs w:val="32"/>
          <w:rtl/>
          <w:lang w:val="en-US"/>
        </w:rPr>
        <w:t xml:space="preserve"> لنداء القريب مجازا أو </w:t>
      </w:r>
      <w:r w:rsidR="00D83E1C" w:rsidRPr="002C470B">
        <w:rPr>
          <w:rFonts w:ascii="Traditional Arabic" w:eastAsia="Calibri" w:hAnsi="Traditional Arabic" w:cs="Traditional Arabic" w:hint="cs"/>
          <w:sz w:val="32"/>
          <w:szCs w:val="32"/>
          <w:rtl/>
          <w:lang w:val="en-US"/>
        </w:rPr>
        <w:t>توكيدا»</w:t>
      </w:r>
      <w:r w:rsidRPr="002C470B">
        <w:rPr>
          <w:rFonts w:ascii="Traditional Arabic" w:eastAsia="Calibri" w:hAnsi="Traditional Arabic" w:cs="Traditional Arabic"/>
          <w:sz w:val="32"/>
          <w:szCs w:val="32"/>
          <w:vertAlign w:val="superscript"/>
          <w:rtl/>
          <w:lang w:val="en-US"/>
        </w:rPr>
        <w:footnoteReference w:id="104"/>
      </w:r>
      <w:r w:rsidRPr="002C470B">
        <w:rPr>
          <w:rFonts w:ascii="Traditional Arabic" w:eastAsia="Calibri" w:hAnsi="Traditional Arabic" w:cs="Traditional Arabic" w:hint="cs"/>
          <w:sz w:val="32"/>
          <w:szCs w:val="32"/>
          <w:rtl/>
          <w:lang w:val="en-US"/>
        </w:rPr>
        <w:t xml:space="preserve"> .</w:t>
      </w:r>
    </w:p>
    <w:p w14:paraId="4966BD1F"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وياء النّداء: هي صوت مرتبط بالفطرة </w:t>
      </w:r>
      <w:r w:rsidR="00D83E1C" w:rsidRPr="002C470B">
        <w:rPr>
          <w:rFonts w:ascii="Traditional Arabic" w:eastAsia="Calibri" w:hAnsi="Traditional Arabic" w:cs="Traditional Arabic" w:hint="cs"/>
          <w:sz w:val="32"/>
          <w:szCs w:val="32"/>
          <w:rtl/>
          <w:lang w:val="en-US"/>
        </w:rPr>
        <w:t>والغريزة،</w:t>
      </w:r>
      <w:r w:rsidRPr="002C470B">
        <w:rPr>
          <w:rFonts w:ascii="Traditional Arabic" w:eastAsia="Calibri" w:hAnsi="Traditional Arabic" w:cs="Traditional Arabic" w:hint="cs"/>
          <w:sz w:val="32"/>
          <w:szCs w:val="32"/>
          <w:rtl/>
          <w:lang w:val="en-US"/>
        </w:rPr>
        <w:t xml:space="preserve"> يعود لمراحل قديمة فضلا على أنّها حرف نداء وتنبيه كثر استعماله حتّى في التّعجّب </w:t>
      </w:r>
      <w:r w:rsidR="00D83E1C" w:rsidRPr="002C470B">
        <w:rPr>
          <w:rFonts w:ascii="Traditional Arabic" w:eastAsia="Calibri" w:hAnsi="Traditional Arabic" w:cs="Traditional Arabic" w:hint="cs"/>
          <w:sz w:val="32"/>
          <w:szCs w:val="32"/>
          <w:rtl/>
          <w:lang w:val="en-US"/>
        </w:rPr>
        <w:t>والاستغاثة.</w:t>
      </w:r>
    </w:p>
    <w:p w14:paraId="05721D51" w14:textId="77777777" w:rsidR="002C470B" w:rsidRPr="002C470B" w:rsidRDefault="002C470B" w:rsidP="00490AB5">
      <w:pPr>
        <w:suppressAutoHyphens/>
        <w:autoSpaceDN w:val="0"/>
        <w:bidi/>
        <w:spacing w:line="254" w:lineRule="auto"/>
        <w:ind w:firstLine="340"/>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وقد لجأت الخنساء لاستعماله مرّة واحدة في </w:t>
      </w:r>
      <w:r w:rsidR="00D83E1C" w:rsidRPr="002C470B">
        <w:rPr>
          <w:rFonts w:ascii="Traditional Arabic" w:eastAsia="Calibri" w:hAnsi="Traditional Arabic" w:cs="Traditional Arabic" w:hint="cs"/>
          <w:sz w:val="32"/>
          <w:szCs w:val="32"/>
          <w:rtl/>
          <w:lang w:val="en-US"/>
        </w:rPr>
        <w:t>مرثيتها،</w:t>
      </w:r>
      <w:r w:rsidRPr="002C470B">
        <w:rPr>
          <w:rFonts w:ascii="Traditional Arabic" w:eastAsia="Calibri" w:hAnsi="Traditional Arabic" w:cs="Traditional Arabic" w:hint="cs"/>
          <w:sz w:val="32"/>
          <w:szCs w:val="32"/>
          <w:rtl/>
          <w:lang w:val="en-US"/>
        </w:rPr>
        <w:t xml:space="preserve"> وكان ذلك ظاهرا في </w:t>
      </w:r>
      <w:r w:rsidR="00D83E1C"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sz w:val="32"/>
          <w:szCs w:val="32"/>
          <w:rtl/>
          <w:lang w:val="en-US"/>
        </w:rPr>
        <w:t xml:space="preserve"> </w:t>
      </w:r>
    </w:p>
    <w:p w14:paraId="05DB51BE"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يا صَخرُ وَرّادَ ماءٍ قَد تَناذَرَهُ                                     أَهلُ المَوارِدِ ما في وِردِهِ عار</w:t>
      </w:r>
      <w:r w:rsidRPr="002C470B">
        <w:rPr>
          <w:rFonts w:ascii="Traditional Arabic" w:eastAsia="Calibri" w:hAnsi="Traditional Arabic" w:cs="Traditional Arabic"/>
          <w:sz w:val="32"/>
          <w:szCs w:val="32"/>
          <w:vertAlign w:val="superscript"/>
          <w:rtl/>
          <w:lang w:val="en-US"/>
        </w:rPr>
        <w:footnoteReference w:id="105"/>
      </w:r>
    </w:p>
    <w:p w14:paraId="49DBAB08"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قامت الخنساء بنداء أخيها </w:t>
      </w:r>
      <w:r w:rsidR="00D83E1C" w:rsidRPr="002C470B">
        <w:rPr>
          <w:rFonts w:ascii="Traditional Arabic" w:eastAsia="Calibri" w:hAnsi="Traditional Arabic" w:cs="Traditional Arabic" w:hint="cs"/>
          <w:sz w:val="32"/>
          <w:szCs w:val="32"/>
          <w:rtl/>
          <w:lang w:val="en-US"/>
        </w:rPr>
        <w:t>صخر، نداءً</w:t>
      </w:r>
      <w:r w:rsidRPr="002C470B">
        <w:rPr>
          <w:rFonts w:ascii="Traditional Arabic" w:eastAsia="Calibri" w:hAnsi="Traditional Arabic" w:cs="Traditional Arabic" w:hint="cs"/>
          <w:sz w:val="32"/>
          <w:szCs w:val="32"/>
          <w:rtl/>
          <w:lang w:val="en-US"/>
        </w:rPr>
        <w:t xml:space="preserve"> جليّا </w:t>
      </w:r>
      <w:r w:rsidR="00D83E1C" w:rsidRPr="002C470B">
        <w:rPr>
          <w:rFonts w:ascii="Traditional Arabic" w:eastAsia="Calibri" w:hAnsi="Traditional Arabic" w:cs="Traditional Arabic" w:hint="cs"/>
          <w:sz w:val="32"/>
          <w:szCs w:val="32"/>
          <w:rtl/>
          <w:lang w:val="en-US"/>
        </w:rPr>
        <w:t>ظاهرا،</w:t>
      </w:r>
      <w:r w:rsidRPr="002C470B">
        <w:rPr>
          <w:rFonts w:ascii="Traditional Arabic" w:eastAsia="Calibri" w:hAnsi="Traditional Arabic" w:cs="Traditional Arabic" w:hint="cs"/>
          <w:sz w:val="32"/>
          <w:szCs w:val="32"/>
          <w:rtl/>
          <w:lang w:val="en-US"/>
        </w:rPr>
        <w:t xml:space="preserve"> مخاطبةً إياه لَكَأنّه حيٌّ تراه </w:t>
      </w:r>
      <w:r w:rsidR="00D83E1C" w:rsidRPr="002C470B">
        <w:rPr>
          <w:rFonts w:ascii="Traditional Arabic" w:eastAsia="Calibri" w:hAnsi="Traditional Arabic" w:cs="Traditional Arabic" w:hint="cs"/>
          <w:sz w:val="32"/>
          <w:szCs w:val="32"/>
          <w:rtl/>
          <w:lang w:val="en-US"/>
        </w:rPr>
        <w:t>بعينيها،</w:t>
      </w:r>
      <w:r w:rsidRPr="002C470B">
        <w:rPr>
          <w:rFonts w:ascii="Traditional Arabic" w:eastAsia="Calibri" w:hAnsi="Traditional Arabic" w:cs="Traditional Arabic" w:hint="cs"/>
          <w:sz w:val="32"/>
          <w:szCs w:val="32"/>
          <w:rtl/>
          <w:lang w:val="en-US"/>
        </w:rPr>
        <w:t xml:space="preserve"> مستعملة حرف النّداء </w:t>
      </w:r>
      <w:r w:rsidR="00D83E1C" w:rsidRPr="002C470B">
        <w:rPr>
          <w:rFonts w:ascii="Traditional Arabic" w:eastAsia="Calibri" w:hAnsi="Traditional Arabic" w:cs="Traditional Arabic" w:hint="cs"/>
          <w:sz w:val="32"/>
          <w:szCs w:val="32"/>
          <w:rtl/>
          <w:lang w:val="en-US"/>
        </w:rPr>
        <w:t>الياء؛</w:t>
      </w:r>
      <w:r w:rsidRPr="002C470B">
        <w:rPr>
          <w:rFonts w:ascii="Traditional Arabic" w:eastAsia="Calibri" w:hAnsi="Traditional Arabic" w:cs="Traditional Arabic" w:hint="cs"/>
          <w:sz w:val="32"/>
          <w:szCs w:val="32"/>
          <w:rtl/>
          <w:lang w:val="en-US"/>
        </w:rPr>
        <w:t xml:space="preserve"> الذي كما ذُكر سابقا وهو النداء الجامع بين نداء القريب والبعيد </w:t>
      </w:r>
      <w:r w:rsidR="00D83E1C" w:rsidRPr="002C470B">
        <w:rPr>
          <w:rFonts w:ascii="Traditional Arabic" w:eastAsia="Calibri" w:hAnsi="Traditional Arabic" w:cs="Traditional Arabic" w:hint="cs"/>
          <w:sz w:val="32"/>
          <w:szCs w:val="32"/>
          <w:rtl/>
          <w:lang w:val="en-US"/>
        </w:rPr>
        <w:t>معًا.</w:t>
      </w:r>
      <w:r w:rsidRPr="002C470B">
        <w:rPr>
          <w:rFonts w:ascii="Traditional Arabic" w:eastAsia="Calibri" w:hAnsi="Traditional Arabic" w:cs="Traditional Arabic" w:hint="cs"/>
          <w:sz w:val="32"/>
          <w:szCs w:val="32"/>
          <w:rtl/>
          <w:lang w:val="en-US"/>
        </w:rPr>
        <w:t xml:space="preserve"> وقد استعملت الخنساء ياء النّداء في </w:t>
      </w:r>
      <w:r w:rsidR="00D83E1C"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xml:space="preserve"> يا صخر </w:t>
      </w:r>
      <w:r w:rsidRPr="002C470B">
        <w:rPr>
          <w:rFonts w:ascii="Traditional Arabic" w:eastAsia="Calibri" w:hAnsi="Traditional Arabic" w:cs="Traditional Arabic" w:hint="cs"/>
          <w:sz w:val="32"/>
          <w:szCs w:val="32"/>
          <w:rtl/>
          <w:lang w:val="en-US"/>
        </w:rPr>
        <w:t xml:space="preserve">فهو بالنّسبة لها ذلك البعيد الذي مدّت صوتها </w:t>
      </w:r>
      <w:r w:rsidR="00D83E1C" w:rsidRPr="002C470B">
        <w:rPr>
          <w:rFonts w:ascii="Traditional Arabic" w:eastAsia="Calibri" w:hAnsi="Traditional Arabic" w:cs="Traditional Arabic" w:hint="cs"/>
          <w:sz w:val="32"/>
          <w:szCs w:val="32"/>
          <w:rtl/>
          <w:lang w:val="en-US"/>
        </w:rPr>
        <w:t>لتستميله،</w:t>
      </w:r>
      <w:r w:rsidRPr="002C470B">
        <w:rPr>
          <w:rFonts w:ascii="Traditional Arabic" w:eastAsia="Calibri" w:hAnsi="Traditional Arabic" w:cs="Traditional Arabic" w:hint="cs"/>
          <w:sz w:val="32"/>
          <w:szCs w:val="32"/>
          <w:rtl/>
          <w:lang w:val="en-US"/>
        </w:rPr>
        <w:t xml:space="preserve"> وهو ذلك </w:t>
      </w:r>
      <w:r w:rsidR="00D83E1C" w:rsidRPr="002C470B">
        <w:rPr>
          <w:rFonts w:ascii="Traditional Arabic" w:eastAsia="Calibri" w:hAnsi="Traditional Arabic" w:cs="Traditional Arabic" w:hint="cs"/>
          <w:sz w:val="32"/>
          <w:szCs w:val="32"/>
          <w:rtl/>
          <w:lang w:val="en-US"/>
        </w:rPr>
        <w:t>النّائم؛</w:t>
      </w:r>
      <w:r w:rsidRPr="002C470B">
        <w:rPr>
          <w:rFonts w:ascii="Traditional Arabic" w:eastAsia="Calibri" w:hAnsi="Traditional Arabic" w:cs="Traditional Arabic" w:hint="cs"/>
          <w:sz w:val="32"/>
          <w:szCs w:val="32"/>
          <w:rtl/>
          <w:lang w:val="en-US"/>
        </w:rPr>
        <w:t xml:space="preserve"> لكن للأسف نام نوما أبديّا لا عودة له منه.</w:t>
      </w:r>
    </w:p>
    <w:p w14:paraId="0B3D36E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حين حذفت حرف </w:t>
      </w:r>
      <w:r w:rsidR="00D83E1C" w:rsidRPr="002C470B">
        <w:rPr>
          <w:rFonts w:ascii="Traditional Arabic" w:eastAsia="Calibri" w:hAnsi="Traditional Arabic" w:cs="Traditional Arabic" w:hint="cs"/>
          <w:sz w:val="32"/>
          <w:szCs w:val="32"/>
          <w:rtl/>
          <w:lang w:val="en-US"/>
        </w:rPr>
        <w:t>النّداء،</w:t>
      </w:r>
      <w:r w:rsidRPr="002C470B">
        <w:rPr>
          <w:rFonts w:ascii="Traditional Arabic" w:eastAsia="Calibri" w:hAnsi="Traditional Arabic" w:cs="Traditional Arabic" w:hint="cs"/>
          <w:sz w:val="32"/>
          <w:szCs w:val="32"/>
          <w:rtl/>
          <w:lang w:val="en-US"/>
        </w:rPr>
        <w:t xml:space="preserve"> حين أردفت أحد </w:t>
      </w:r>
      <w:r w:rsidR="00D83E1C" w:rsidRPr="002C470B">
        <w:rPr>
          <w:rFonts w:ascii="Traditional Arabic" w:eastAsia="Calibri" w:hAnsi="Traditional Arabic" w:cs="Traditional Arabic" w:hint="cs"/>
          <w:sz w:val="32"/>
          <w:szCs w:val="32"/>
          <w:rtl/>
          <w:lang w:val="en-US"/>
        </w:rPr>
        <w:t>صفاته،</w:t>
      </w:r>
      <w:r w:rsidRPr="002C470B">
        <w:rPr>
          <w:rFonts w:ascii="Traditional Arabic" w:eastAsia="Calibri" w:hAnsi="Traditional Arabic" w:cs="Traditional Arabic" w:hint="cs"/>
          <w:sz w:val="32"/>
          <w:szCs w:val="32"/>
          <w:rtl/>
          <w:lang w:val="en-US"/>
        </w:rPr>
        <w:t xml:space="preserve"> تبكيه بها ألا وهي </w:t>
      </w:r>
      <w:r w:rsidR="00D83E1C"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xml:space="preserve"> ورّاد </w:t>
      </w:r>
      <w:r w:rsidR="00D83E1C" w:rsidRPr="002C470B">
        <w:rPr>
          <w:rFonts w:ascii="Traditional Arabic" w:eastAsia="Calibri" w:hAnsi="Traditional Arabic" w:cs="Traditional Arabic" w:hint="cs"/>
          <w:b/>
          <w:bCs/>
          <w:sz w:val="32"/>
          <w:szCs w:val="32"/>
          <w:rtl/>
          <w:lang w:val="en-US"/>
        </w:rPr>
        <w:t>ماء،</w:t>
      </w:r>
      <w:r w:rsidRPr="002C470B">
        <w:rPr>
          <w:rFonts w:ascii="Traditional Arabic" w:eastAsia="Calibri" w:hAnsi="Traditional Arabic" w:cs="Traditional Arabic" w:hint="cs"/>
          <w:sz w:val="32"/>
          <w:szCs w:val="32"/>
          <w:rtl/>
          <w:lang w:val="en-US"/>
        </w:rPr>
        <w:t xml:space="preserve"> والأجدر </w:t>
      </w:r>
      <w:r w:rsidR="00D83E1C"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xml:space="preserve"> يا ورّاد </w:t>
      </w:r>
      <w:r w:rsidR="00D83E1C" w:rsidRPr="002C470B">
        <w:rPr>
          <w:rFonts w:ascii="Traditional Arabic" w:eastAsia="Calibri" w:hAnsi="Traditional Arabic" w:cs="Traditional Arabic" w:hint="cs"/>
          <w:b/>
          <w:bCs/>
          <w:sz w:val="32"/>
          <w:szCs w:val="32"/>
          <w:rtl/>
          <w:lang w:val="en-US"/>
        </w:rPr>
        <w:t>الماء.</w:t>
      </w:r>
      <w:r w:rsidR="006F4DA5">
        <w:rPr>
          <w:rFonts w:ascii="Traditional Arabic" w:eastAsia="Calibri" w:hAnsi="Traditional Arabic" w:cs="Traditional Arabic" w:hint="cs"/>
          <w:sz w:val="32"/>
          <w:szCs w:val="32"/>
          <w:rtl/>
          <w:lang w:val="en-US"/>
        </w:rPr>
        <w:t xml:space="preserve"> وقد أرادت بــ</w:t>
      </w:r>
      <w:r w:rsidRPr="002C470B">
        <w:rPr>
          <w:rFonts w:ascii="Traditional Arabic" w:eastAsia="Calibri" w:hAnsi="Traditional Arabic" w:cs="Traditional Arabic" w:hint="cs"/>
          <w:sz w:val="32"/>
          <w:szCs w:val="32"/>
          <w:rtl/>
          <w:lang w:val="en-US"/>
        </w:rPr>
        <w:t xml:space="preserve"> </w:t>
      </w:r>
      <w:r w:rsidR="006F4DA5">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ورّاد الماء</w:t>
      </w:r>
      <w:r w:rsidR="006F4DA5">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هنا:</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إقباله،</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وإقدامه</w:t>
      </w:r>
      <w:r w:rsidRPr="002C470B">
        <w:rPr>
          <w:rFonts w:ascii="Traditional Arabic" w:eastAsia="Calibri" w:hAnsi="Traditional Arabic" w:cs="Traditional Arabic" w:hint="cs"/>
          <w:sz w:val="32"/>
          <w:szCs w:val="32"/>
          <w:rtl/>
          <w:lang w:val="en-US"/>
        </w:rPr>
        <w:t xml:space="preserve"> عن </w:t>
      </w:r>
      <w:r w:rsidR="00D83E1C" w:rsidRPr="002C470B">
        <w:rPr>
          <w:rFonts w:ascii="Traditional Arabic" w:eastAsia="Calibri" w:hAnsi="Traditional Arabic" w:cs="Traditional Arabic" w:hint="cs"/>
          <w:sz w:val="32"/>
          <w:szCs w:val="32"/>
          <w:rtl/>
          <w:lang w:val="en-US"/>
        </w:rPr>
        <w:t>المنيّة،</w:t>
      </w:r>
      <w:r w:rsidRPr="002C470B">
        <w:rPr>
          <w:rFonts w:ascii="Traditional Arabic" w:eastAsia="Calibri" w:hAnsi="Traditional Arabic" w:cs="Traditional Arabic" w:hint="cs"/>
          <w:sz w:val="32"/>
          <w:szCs w:val="32"/>
          <w:rtl/>
          <w:lang w:val="en-US"/>
        </w:rPr>
        <w:t xml:space="preserve"> دونما خوف ولا </w:t>
      </w:r>
      <w:r w:rsidR="00D83E1C" w:rsidRPr="002C470B">
        <w:rPr>
          <w:rFonts w:ascii="Traditional Arabic" w:eastAsia="Calibri" w:hAnsi="Traditional Arabic" w:cs="Traditional Arabic" w:hint="cs"/>
          <w:sz w:val="32"/>
          <w:szCs w:val="32"/>
          <w:rtl/>
          <w:lang w:val="en-US"/>
        </w:rPr>
        <w:t>تردّد؛</w:t>
      </w:r>
      <w:r w:rsidRPr="002C470B">
        <w:rPr>
          <w:rFonts w:ascii="Traditional Arabic" w:eastAsia="Calibri" w:hAnsi="Traditional Arabic" w:cs="Traditional Arabic" w:hint="cs"/>
          <w:sz w:val="32"/>
          <w:szCs w:val="32"/>
          <w:rtl/>
          <w:lang w:val="en-US"/>
        </w:rPr>
        <w:t xml:space="preserve"> فهو المقدام </w:t>
      </w:r>
      <w:r w:rsidR="00D83E1C" w:rsidRPr="002C470B">
        <w:rPr>
          <w:rFonts w:ascii="Traditional Arabic" w:eastAsia="Calibri" w:hAnsi="Traditional Arabic" w:cs="Traditional Arabic" w:hint="cs"/>
          <w:sz w:val="32"/>
          <w:szCs w:val="32"/>
          <w:rtl/>
          <w:lang w:val="en-US"/>
        </w:rPr>
        <w:t>والعقّار،</w:t>
      </w:r>
      <w:r w:rsidRPr="002C470B">
        <w:rPr>
          <w:rFonts w:ascii="Traditional Arabic" w:eastAsia="Calibri" w:hAnsi="Traditional Arabic" w:cs="Traditional Arabic" w:hint="cs"/>
          <w:sz w:val="32"/>
          <w:szCs w:val="32"/>
          <w:rtl/>
          <w:lang w:val="en-US"/>
        </w:rPr>
        <w:t xml:space="preserve"> والنصّارُ.</w:t>
      </w:r>
    </w:p>
    <w:p w14:paraId="46705CC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كما بدت على الخنساء رهبة الوحدة بعد فقد </w:t>
      </w:r>
      <w:r w:rsidR="00D83E1C" w:rsidRPr="002C470B">
        <w:rPr>
          <w:rFonts w:ascii="Traditional Arabic" w:eastAsia="Calibri" w:hAnsi="Traditional Arabic" w:cs="Traditional Arabic" w:hint="cs"/>
          <w:sz w:val="32"/>
          <w:szCs w:val="32"/>
          <w:rtl/>
          <w:lang w:val="en-US"/>
        </w:rPr>
        <w:t>سندها،</w:t>
      </w:r>
      <w:r w:rsidRPr="002C470B">
        <w:rPr>
          <w:rFonts w:ascii="Traditional Arabic" w:eastAsia="Calibri" w:hAnsi="Traditional Arabic" w:cs="Traditional Arabic" w:hint="cs"/>
          <w:sz w:val="32"/>
          <w:szCs w:val="32"/>
          <w:rtl/>
          <w:lang w:val="en-US"/>
        </w:rPr>
        <w:t xml:space="preserve"> فكان نداؤها له ظاهرا مرّة واحدة في مرثيتها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ياء النّداء</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فهو بالنّسبة لها الأخ الذي لن تعوّضه </w:t>
      </w:r>
      <w:r w:rsidR="00D83E1C" w:rsidRPr="002C470B">
        <w:rPr>
          <w:rFonts w:ascii="Traditional Arabic" w:eastAsia="Calibri" w:hAnsi="Traditional Arabic" w:cs="Traditional Arabic" w:hint="cs"/>
          <w:sz w:val="32"/>
          <w:szCs w:val="32"/>
          <w:rtl/>
          <w:lang w:val="en-US"/>
        </w:rPr>
        <w:t>الحياة،</w:t>
      </w:r>
      <w:r w:rsidRPr="002C470B">
        <w:rPr>
          <w:rFonts w:ascii="Traditional Arabic" w:eastAsia="Calibri" w:hAnsi="Traditional Arabic" w:cs="Traditional Arabic" w:hint="cs"/>
          <w:sz w:val="32"/>
          <w:szCs w:val="32"/>
          <w:rtl/>
          <w:lang w:val="en-US"/>
        </w:rPr>
        <w:t xml:space="preserve"> ولكن ما إن استوعبت أنّ المنيّة لن تعيده </w:t>
      </w:r>
      <w:r w:rsidR="00D83E1C" w:rsidRPr="002C470B">
        <w:rPr>
          <w:rFonts w:ascii="Traditional Arabic" w:eastAsia="Calibri" w:hAnsi="Traditional Arabic" w:cs="Traditional Arabic" w:hint="cs"/>
          <w:sz w:val="32"/>
          <w:szCs w:val="32"/>
          <w:rtl/>
          <w:lang w:val="en-US"/>
        </w:rPr>
        <w:t>إليها،</w:t>
      </w:r>
      <w:r w:rsidRPr="002C470B">
        <w:rPr>
          <w:rFonts w:ascii="Traditional Arabic" w:eastAsia="Calibri" w:hAnsi="Traditional Arabic" w:cs="Traditional Arabic" w:hint="cs"/>
          <w:sz w:val="32"/>
          <w:szCs w:val="32"/>
          <w:rtl/>
          <w:lang w:val="en-US"/>
        </w:rPr>
        <w:t xml:space="preserve"> حذفت حرف النّداء.</w:t>
      </w:r>
    </w:p>
    <w:p w14:paraId="5FA48A8C"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هذا جعل الخنساء تعيش فجيعة الفقد والحزن </w:t>
      </w:r>
      <w:r w:rsidR="00D83E1C" w:rsidRPr="002C470B">
        <w:rPr>
          <w:rFonts w:ascii="Traditional Arabic" w:eastAsia="Calibri" w:hAnsi="Traditional Arabic" w:cs="Traditional Arabic" w:hint="cs"/>
          <w:sz w:val="32"/>
          <w:szCs w:val="32"/>
          <w:rtl/>
          <w:lang w:val="en-US"/>
        </w:rPr>
        <w:t>والآلام،</w:t>
      </w:r>
      <w:r w:rsidRPr="002C470B">
        <w:rPr>
          <w:rFonts w:ascii="Traditional Arabic" w:eastAsia="Calibri" w:hAnsi="Traditional Arabic" w:cs="Traditional Arabic" w:hint="cs"/>
          <w:sz w:val="32"/>
          <w:szCs w:val="32"/>
          <w:rtl/>
          <w:lang w:val="en-US"/>
        </w:rPr>
        <w:t xml:space="preserve"> تتصبّر أحيانا </w:t>
      </w:r>
      <w:r w:rsidR="00D83E1C" w:rsidRPr="002C470B">
        <w:rPr>
          <w:rFonts w:ascii="Traditional Arabic" w:eastAsia="Calibri" w:hAnsi="Traditional Arabic" w:cs="Traditional Arabic" w:hint="cs"/>
          <w:sz w:val="32"/>
          <w:szCs w:val="32"/>
          <w:rtl/>
          <w:lang w:val="en-US"/>
        </w:rPr>
        <w:t>وتيأس</w:t>
      </w:r>
      <w:r w:rsidRPr="002C470B">
        <w:rPr>
          <w:rFonts w:ascii="Traditional Arabic" w:eastAsia="Calibri" w:hAnsi="Traditional Arabic" w:cs="Traditional Arabic" w:hint="cs"/>
          <w:sz w:val="32"/>
          <w:szCs w:val="32"/>
          <w:rtl/>
          <w:lang w:val="en-US"/>
        </w:rPr>
        <w:t xml:space="preserve"> أحيانا أخرى.</w:t>
      </w:r>
    </w:p>
    <w:p w14:paraId="4663FC8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i/>
          <w:iCs/>
          <w:sz w:val="32"/>
          <w:szCs w:val="32"/>
          <w:rtl/>
          <w:lang w:val="en-US"/>
        </w:rPr>
      </w:pPr>
      <w:r w:rsidRPr="002C470B">
        <w:rPr>
          <w:rFonts w:ascii="Traditional Arabic" w:eastAsia="Calibri" w:hAnsi="Traditional Arabic" w:cs="Traditional Arabic" w:hint="cs"/>
          <w:b/>
          <w:bCs/>
          <w:i/>
          <w:iCs/>
          <w:sz w:val="32"/>
          <w:szCs w:val="32"/>
          <w:rtl/>
          <w:lang w:val="en-US"/>
        </w:rPr>
        <w:t xml:space="preserve">2- حذف </w:t>
      </w:r>
      <w:r w:rsidR="00D83E1C" w:rsidRPr="002C470B">
        <w:rPr>
          <w:rFonts w:ascii="Traditional Arabic" w:eastAsia="Calibri" w:hAnsi="Traditional Arabic" w:cs="Traditional Arabic" w:hint="cs"/>
          <w:b/>
          <w:bCs/>
          <w:i/>
          <w:iCs/>
          <w:sz w:val="32"/>
          <w:szCs w:val="32"/>
          <w:rtl/>
          <w:lang w:val="en-US"/>
        </w:rPr>
        <w:t>الاسم:</w:t>
      </w:r>
      <w:r w:rsidRPr="002C470B">
        <w:rPr>
          <w:rFonts w:ascii="Traditional Arabic" w:eastAsia="Calibri" w:hAnsi="Traditional Arabic" w:cs="Traditional Arabic" w:hint="cs"/>
          <w:b/>
          <w:bCs/>
          <w:i/>
          <w:iCs/>
          <w:sz w:val="32"/>
          <w:szCs w:val="32"/>
          <w:rtl/>
          <w:lang w:val="en-US"/>
        </w:rPr>
        <w:t xml:space="preserve"> </w:t>
      </w:r>
    </w:p>
    <w:p w14:paraId="04DC389E"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استعانت الشّاعرة بحذف الاسم فحقّقت </w:t>
      </w:r>
      <w:r w:rsidR="0026322B">
        <w:rPr>
          <w:rFonts w:ascii="Traditional Arabic" w:eastAsia="Calibri" w:hAnsi="Traditional Arabic" w:cs="Traditional Arabic" w:hint="cs"/>
          <w:sz w:val="32"/>
          <w:szCs w:val="32"/>
          <w:rtl/>
          <w:lang w:val="en-US"/>
        </w:rPr>
        <w:t>الإ</w:t>
      </w:r>
      <w:r w:rsidR="00D83E1C" w:rsidRPr="002C470B">
        <w:rPr>
          <w:rFonts w:ascii="Traditional Arabic" w:eastAsia="Calibri" w:hAnsi="Traditional Arabic" w:cs="Traditional Arabic" w:hint="cs"/>
          <w:sz w:val="32"/>
          <w:szCs w:val="32"/>
          <w:rtl/>
          <w:lang w:val="en-US"/>
        </w:rPr>
        <w:t>يجاز،</w:t>
      </w:r>
      <w:r w:rsidRPr="002C470B">
        <w:rPr>
          <w:rFonts w:ascii="Traditional Arabic" w:eastAsia="Calibri" w:hAnsi="Traditional Arabic" w:cs="Traditional Arabic" w:hint="cs"/>
          <w:sz w:val="32"/>
          <w:szCs w:val="32"/>
          <w:rtl/>
          <w:lang w:val="en-US"/>
        </w:rPr>
        <w:t xml:space="preserve"> وتفادت </w:t>
      </w:r>
      <w:r w:rsidR="0026322B">
        <w:rPr>
          <w:rFonts w:ascii="Traditional Arabic" w:eastAsia="Calibri" w:hAnsi="Traditional Arabic" w:cs="Traditional Arabic" w:hint="cs"/>
          <w:sz w:val="32"/>
          <w:szCs w:val="32"/>
          <w:rtl/>
          <w:lang w:val="en-US"/>
        </w:rPr>
        <w:t>الإ</w:t>
      </w:r>
      <w:r w:rsidR="00D83E1C" w:rsidRPr="002C470B">
        <w:rPr>
          <w:rFonts w:ascii="Traditional Arabic" w:eastAsia="Calibri" w:hAnsi="Traditional Arabic" w:cs="Traditional Arabic" w:hint="cs"/>
          <w:sz w:val="32"/>
          <w:szCs w:val="32"/>
          <w:rtl/>
          <w:lang w:val="en-US"/>
        </w:rPr>
        <w:t>طناب،</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w:t>
      </w:r>
      <w:r w:rsidR="0026322B">
        <w:rPr>
          <w:rFonts w:ascii="Traditional Arabic" w:eastAsia="Calibri" w:hAnsi="Traditional Arabic" w:cs="Traditional Arabic" w:hint="cs"/>
          <w:sz w:val="32"/>
          <w:szCs w:val="32"/>
          <w:rtl/>
          <w:lang w:val="en-US"/>
        </w:rPr>
        <w:t>الإ</w:t>
      </w:r>
      <w:r w:rsidR="00D83E1C" w:rsidRPr="002C470B">
        <w:rPr>
          <w:rFonts w:ascii="Traditional Arabic" w:eastAsia="Calibri" w:hAnsi="Traditional Arabic" w:cs="Traditional Arabic" w:hint="cs"/>
          <w:sz w:val="32"/>
          <w:szCs w:val="32"/>
          <w:rtl/>
          <w:lang w:val="en-US"/>
        </w:rPr>
        <w:t>طالة.</w:t>
      </w:r>
      <w:r w:rsidRPr="002C470B">
        <w:rPr>
          <w:rFonts w:ascii="Traditional Arabic" w:eastAsia="Calibri" w:hAnsi="Traditional Arabic" w:cs="Traditional Arabic" w:hint="cs"/>
          <w:sz w:val="32"/>
          <w:szCs w:val="32"/>
          <w:rtl/>
          <w:lang w:val="en-US"/>
        </w:rPr>
        <w:t xml:space="preserve"> ذلك أنّه ظّاهرة لغويّة </w:t>
      </w:r>
      <w:r w:rsidR="00D83E1C" w:rsidRPr="002C470B">
        <w:rPr>
          <w:rFonts w:ascii="Traditional Arabic" w:eastAsia="Calibri" w:hAnsi="Traditional Arabic" w:cs="Traditional Arabic" w:hint="cs"/>
          <w:sz w:val="32"/>
          <w:szCs w:val="32"/>
          <w:rtl/>
          <w:lang w:val="en-US"/>
        </w:rPr>
        <w:t>وبلاغيّة،</w:t>
      </w:r>
      <w:r w:rsidRPr="002C470B">
        <w:rPr>
          <w:rFonts w:ascii="Traditional Arabic" w:eastAsia="Calibri" w:hAnsi="Traditional Arabic" w:cs="Traditional Arabic" w:hint="cs"/>
          <w:sz w:val="32"/>
          <w:szCs w:val="32"/>
          <w:rtl/>
          <w:lang w:val="en-US"/>
        </w:rPr>
        <w:t xml:space="preserve"> أسهمت في تِبيان جوانب خفيّة يريد الشّاعر أن يبلّغها للمتلقّي.</w:t>
      </w:r>
    </w:p>
    <w:p w14:paraId="0F74A9E4"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فكان بذلك الانزياح بالحذف في مرثية الخنساء على مستوى </w:t>
      </w:r>
      <w:r w:rsidR="00D83E1C" w:rsidRPr="002C470B">
        <w:rPr>
          <w:rFonts w:ascii="Traditional Arabic" w:eastAsia="Calibri" w:hAnsi="Traditional Arabic" w:cs="Traditional Arabic" w:hint="cs"/>
          <w:sz w:val="32"/>
          <w:szCs w:val="32"/>
          <w:rtl/>
          <w:lang w:val="en-US"/>
        </w:rPr>
        <w:t>الاسم،</w:t>
      </w:r>
      <w:r w:rsidRPr="002C470B">
        <w:rPr>
          <w:rFonts w:ascii="Traditional Arabic" w:eastAsia="Calibri" w:hAnsi="Traditional Arabic" w:cs="Traditional Arabic" w:hint="cs"/>
          <w:sz w:val="32"/>
          <w:szCs w:val="32"/>
          <w:rtl/>
          <w:lang w:val="en-US"/>
        </w:rPr>
        <w:t xml:space="preserve"> سمة أسلوبيّة تجلّت من خلال: </w:t>
      </w:r>
    </w:p>
    <w:p w14:paraId="09A654E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lastRenderedPageBreak/>
        <w:t xml:space="preserve">" حذف </w:t>
      </w:r>
      <w:r w:rsidR="00D83E1C" w:rsidRPr="002C470B">
        <w:rPr>
          <w:rFonts w:ascii="Traditional Arabic" w:eastAsia="Calibri" w:hAnsi="Traditional Arabic" w:cs="Traditional Arabic" w:hint="cs"/>
          <w:b/>
          <w:bCs/>
          <w:sz w:val="32"/>
          <w:szCs w:val="32"/>
          <w:rtl/>
          <w:lang w:val="en-US"/>
        </w:rPr>
        <w:t xml:space="preserve">المبتدأ </w:t>
      </w:r>
      <w:r w:rsidR="00490AB5" w:rsidRPr="002C470B">
        <w:rPr>
          <w:rFonts w:ascii="Traditional Arabic" w:eastAsia="Calibri" w:hAnsi="Traditional Arabic" w:cs="Traditional Arabic" w:hint="cs"/>
          <w:b/>
          <w:bCs/>
          <w:sz w:val="32"/>
          <w:szCs w:val="32"/>
          <w:rtl/>
          <w:lang w:val="en-US"/>
        </w:rPr>
        <w:t>"</w:t>
      </w:r>
      <w:r w:rsidR="00D83E1C" w:rsidRPr="002C470B">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sz w:val="32"/>
          <w:szCs w:val="32"/>
          <w:rtl/>
          <w:lang w:val="en-US"/>
        </w:rPr>
        <w:t>فنجد</w:t>
      </w:r>
      <w:r w:rsidR="00D83E1C" w:rsidRPr="002C470B">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sz w:val="32"/>
          <w:szCs w:val="32"/>
          <w:rtl/>
          <w:lang w:val="en-US"/>
        </w:rPr>
        <w:t xml:space="preserve"> </w:t>
      </w:r>
      <w:r w:rsidR="00D83E1C" w:rsidRPr="002C470B">
        <w:rPr>
          <w:rFonts w:ascii="Traditional Arabic" w:eastAsia="Calibri" w:hAnsi="Traditional Arabic" w:cs="Traditional Arabic" w:hint="cs"/>
          <w:sz w:val="32"/>
          <w:szCs w:val="32"/>
          <w:rtl/>
          <w:lang w:val="en-US"/>
        </w:rPr>
        <w:t>«</w:t>
      </w:r>
      <w:r w:rsidR="00D83E1C" w:rsidRPr="002C470B">
        <w:rPr>
          <w:rFonts w:ascii="Traditional Arabic" w:eastAsia="Calibri" w:hAnsi="Traditional Arabic" w:cs="Traditional Arabic" w:hint="cs"/>
          <w:b/>
          <w:bCs/>
          <w:sz w:val="32"/>
          <w:szCs w:val="32"/>
          <w:rtl/>
          <w:lang w:val="en-US"/>
        </w:rPr>
        <w:t>صلب</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النّحيزة،</w:t>
      </w:r>
      <w:r w:rsidRPr="002C470B">
        <w:rPr>
          <w:rFonts w:ascii="Traditional Arabic" w:eastAsia="Calibri" w:hAnsi="Traditional Arabic" w:cs="Traditional Arabic" w:hint="cs"/>
          <w:b/>
          <w:bCs/>
          <w:sz w:val="32"/>
          <w:szCs w:val="32"/>
          <w:rtl/>
          <w:lang w:val="en-US"/>
        </w:rPr>
        <w:t xml:space="preserve"> ... وهّاب </w:t>
      </w:r>
      <w:r w:rsidR="00D83E1C" w:rsidRPr="002C470B">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 جميل </w:t>
      </w:r>
      <w:r w:rsidR="00D83E1C" w:rsidRPr="002C470B">
        <w:rPr>
          <w:rFonts w:ascii="Traditional Arabic" w:eastAsia="Calibri" w:hAnsi="Traditional Arabic" w:cs="Traditional Arabic" w:hint="cs"/>
          <w:b/>
          <w:bCs/>
          <w:sz w:val="32"/>
          <w:szCs w:val="32"/>
          <w:rtl/>
          <w:lang w:val="en-US"/>
        </w:rPr>
        <w:t>المحيّا،</w:t>
      </w:r>
      <w:r w:rsidRPr="002C470B">
        <w:rPr>
          <w:rFonts w:ascii="Traditional Arabic" w:eastAsia="Calibri" w:hAnsi="Traditional Arabic" w:cs="Traditional Arabic" w:hint="cs"/>
          <w:b/>
          <w:bCs/>
          <w:sz w:val="32"/>
          <w:szCs w:val="32"/>
          <w:rtl/>
          <w:lang w:val="en-US"/>
        </w:rPr>
        <w:t xml:space="preserve"> ... </w:t>
      </w:r>
      <w:r w:rsidR="00D83E1C" w:rsidRPr="002C470B">
        <w:rPr>
          <w:rFonts w:ascii="Traditional Arabic" w:eastAsia="Calibri" w:hAnsi="Traditional Arabic" w:cs="Traditional Arabic" w:hint="cs"/>
          <w:b/>
          <w:bCs/>
          <w:sz w:val="32"/>
          <w:szCs w:val="32"/>
          <w:rtl/>
          <w:lang w:val="en-US"/>
        </w:rPr>
        <w:t>كامل،</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وَرعٌ، مسعارٌ</w:t>
      </w:r>
      <w:r w:rsidRPr="002C470B">
        <w:rPr>
          <w:rFonts w:ascii="Traditional Arabic" w:eastAsia="Calibri" w:hAnsi="Traditional Arabic" w:cs="Traditional Arabic" w:hint="cs"/>
          <w:b/>
          <w:bCs/>
          <w:sz w:val="32"/>
          <w:szCs w:val="32"/>
          <w:rtl/>
          <w:lang w:val="en-US"/>
        </w:rPr>
        <w:t xml:space="preserve"> </w:t>
      </w:r>
      <w:r w:rsidR="003330DD">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م</w:t>
      </w:r>
      <w:r w:rsidR="003330DD">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لجاء </w:t>
      </w:r>
      <w:r w:rsidR="00D83E1C" w:rsidRPr="002C470B">
        <w:rPr>
          <w:rFonts w:ascii="Traditional Arabic" w:eastAsia="Calibri" w:hAnsi="Traditional Arabic" w:cs="Traditional Arabic" w:hint="cs"/>
          <w:b/>
          <w:bCs/>
          <w:sz w:val="32"/>
          <w:szCs w:val="32"/>
          <w:rtl/>
          <w:lang w:val="en-US"/>
        </w:rPr>
        <w:t>طاغية،</w:t>
      </w:r>
      <w:r w:rsidRPr="002C470B">
        <w:rPr>
          <w:rFonts w:ascii="Traditional Arabic" w:eastAsia="Calibri" w:hAnsi="Traditional Arabic" w:cs="Traditional Arabic" w:hint="cs"/>
          <w:b/>
          <w:bCs/>
          <w:sz w:val="32"/>
          <w:szCs w:val="32"/>
          <w:rtl/>
          <w:lang w:val="en-US"/>
        </w:rPr>
        <w:t xml:space="preserve"> </w:t>
      </w:r>
      <w:r w:rsidR="003330DD">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فكّاك </w:t>
      </w:r>
      <w:r w:rsidR="00D83E1C" w:rsidRPr="002C470B">
        <w:rPr>
          <w:rFonts w:ascii="Traditional Arabic" w:eastAsia="Calibri" w:hAnsi="Traditional Arabic" w:cs="Traditional Arabic" w:hint="cs"/>
          <w:b/>
          <w:bCs/>
          <w:sz w:val="32"/>
          <w:szCs w:val="32"/>
          <w:rtl/>
          <w:lang w:val="en-US"/>
        </w:rPr>
        <w:t>عانيةٍ،</w:t>
      </w:r>
      <w:r w:rsidRPr="002C470B">
        <w:rPr>
          <w:rFonts w:ascii="Traditional Arabic" w:eastAsia="Calibri" w:hAnsi="Traditional Arabic" w:cs="Traditional Arabic" w:hint="cs"/>
          <w:b/>
          <w:bCs/>
          <w:sz w:val="32"/>
          <w:szCs w:val="32"/>
          <w:rtl/>
          <w:lang w:val="en-US"/>
        </w:rPr>
        <w:t xml:space="preserve">... جبّارٌ </w:t>
      </w:r>
      <w:r w:rsidR="00D83E1C" w:rsidRPr="002C470B">
        <w:rPr>
          <w:rFonts w:ascii="Traditional Arabic" w:eastAsia="Calibri" w:hAnsi="Traditional Arabic" w:cs="Traditional Arabic" w:hint="cs"/>
          <w:b/>
          <w:bCs/>
          <w:sz w:val="32"/>
          <w:szCs w:val="32"/>
          <w:rtl/>
          <w:lang w:val="en-US"/>
        </w:rPr>
        <w:t>للعظم،</w:t>
      </w:r>
      <w:r w:rsidRPr="002C470B">
        <w:rPr>
          <w:rFonts w:ascii="Traditional Arabic" w:eastAsia="Calibri" w:hAnsi="Traditional Arabic" w:cs="Traditional Arabic" w:hint="cs"/>
          <w:b/>
          <w:bCs/>
          <w:sz w:val="32"/>
          <w:szCs w:val="32"/>
          <w:rtl/>
          <w:lang w:val="en-US"/>
        </w:rPr>
        <w:t xml:space="preserve">...مطعم </w:t>
      </w:r>
      <w:r w:rsidR="00D83E1C" w:rsidRPr="002C470B">
        <w:rPr>
          <w:rFonts w:ascii="Traditional Arabic" w:eastAsia="Calibri" w:hAnsi="Traditional Arabic" w:cs="Traditional Arabic" w:hint="cs"/>
          <w:b/>
          <w:bCs/>
          <w:sz w:val="32"/>
          <w:szCs w:val="32"/>
          <w:rtl/>
          <w:lang w:val="en-US"/>
        </w:rPr>
        <w:t>القوم،</w:t>
      </w:r>
      <w:r w:rsidRPr="002C470B">
        <w:rPr>
          <w:rFonts w:ascii="Traditional Arabic" w:eastAsia="Calibri" w:hAnsi="Traditional Arabic" w:cs="Traditional Arabic" w:hint="cs"/>
          <w:b/>
          <w:bCs/>
          <w:sz w:val="32"/>
          <w:szCs w:val="32"/>
          <w:rtl/>
          <w:lang w:val="en-US"/>
        </w:rPr>
        <w:t xml:space="preserve"> </w:t>
      </w:r>
      <w:r w:rsidR="003330DD">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في الجذوب كريم </w:t>
      </w:r>
      <w:r w:rsidR="00D83E1C" w:rsidRPr="002C470B">
        <w:rPr>
          <w:rFonts w:ascii="Traditional Arabic" w:eastAsia="Calibri" w:hAnsi="Traditional Arabic" w:cs="Traditional Arabic" w:hint="cs"/>
          <w:b/>
          <w:bCs/>
          <w:sz w:val="32"/>
          <w:szCs w:val="32"/>
          <w:rtl/>
          <w:lang w:val="en-US"/>
        </w:rPr>
        <w:t>الجذّ،</w:t>
      </w:r>
      <w:r w:rsidRPr="002C470B">
        <w:rPr>
          <w:rFonts w:ascii="Traditional Arabic" w:eastAsia="Calibri" w:hAnsi="Traditional Arabic" w:cs="Traditional Arabic" w:hint="cs"/>
          <w:b/>
          <w:bCs/>
          <w:sz w:val="32"/>
          <w:szCs w:val="32"/>
          <w:rtl/>
          <w:lang w:val="en-US"/>
        </w:rPr>
        <w:t xml:space="preserve"> ... نحّار </w:t>
      </w:r>
      <w:r w:rsidR="00D83E1C" w:rsidRPr="002C470B">
        <w:rPr>
          <w:rFonts w:ascii="Traditional Arabic" w:eastAsia="Calibri" w:hAnsi="Traditional Arabic" w:cs="Traditional Arabic" w:hint="cs"/>
          <w:b/>
          <w:bCs/>
          <w:sz w:val="32"/>
          <w:szCs w:val="32"/>
          <w:rtl/>
          <w:lang w:val="en-US"/>
        </w:rPr>
        <w:t>راغيةٍ،</w:t>
      </w:r>
      <w:r w:rsidRPr="002C470B">
        <w:rPr>
          <w:rFonts w:ascii="Traditional Arabic" w:eastAsia="Calibri" w:hAnsi="Traditional Arabic" w:cs="Traditional Arabic" w:hint="cs"/>
          <w:b/>
          <w:bCs/>
          <w:sz w:val="32"/>
          <w:szCs w:val="32"/>
          <w:rtl/>
          <w:lang w:val="en-US"/>
        </w:rPr>
        <w:t xml:space="preserve"> ... ميسارٌ، ... مثل </w:t>
      </w:r>
      <w:r w:rsidR="003330DD">
        <w:rPr>
          <w:rFonts w:ascii="Traditional Arabic" w:eastAsia="Calibri" w:hAnsi="Traditional Arabic" w:cs="Traditional Arabic" w:hint="cs"/>
          <w:b/>
          <w:bCs/>
          <w:sz w:val="32"/>
          <w:szCs w:val="32"/>
          <w:rtl/>
          <w:lang w:val="en-US"/>
        </w:rPr>
        <w:t>الرّديني،</w:t>
      </w:r>
      <w:r w:rsidRPr="002C470B">
        <w:rPr>
          <w:rFonts w:ascii="Traditional Arabic" w:eastAsia="Calibri" w:hAnsi="Traditional Arabic" w:cs="Traditional Arabic" w:hint="cs"/>
          <w:b/>
          <w:bCs/>
          <w:sz w:val="32"/>
          <w:szCs w:val="32"/>
          <w:rtl/>
          <w:lang w:val="en-US"/>
        </w:rPr>
        <w:t xml:space="preserve">... جلدُ </w:t>
      </w:r>
      <w:r w:rsidR="00D83E1C" w:rsidRPr="002C470B">
        <w:rPr>
          <w:rFonts w:ascii="Traditional Arabic" w:eastAsia="Calibri" w:hAnsi="Traditional Arabic" w:cs="Traditional Arabic" w:hint="cs"/>
          <w:b/>
          <w:bCs/>
          <w:sz w:val="32"/>
          <w:szCs w:val="32"/>
          <w:rtl/>
          <w:lang w:val="en-US"/>
        </w:rPr>
        <w:t>المريرة،</w:t>
      </w:r>
      <w:r w:rsidRPr="002C470B">
        <w:rPr>
          <w:rFonts w:ascii="Traditional Arabic" w:eastAsia="Calibri" w:hAnsi="Traditional Arabic" w:cs="Traditional Arabic" w:hint="cs"/>
          <w:b/>
          <w:bCs/>
          <w:sz w:val="32"/>
          <w:szCs w:val="32"/>
          <w:rtl/>
          <w:lang w:val="en-US"/>
        </w:rPr>
        <w:t xml:space="preserve"> ... طلق </w:t>
      </w:r>
      <w:r w:rsidR="00D83E1C" w:rsidRPr="002C470B">
        <w:rPr>
          <w:rFonts w:ascii="Traditional Arabic" w:eastAsia="Calibri" w:hAnsi="Traditional Arabic" w:cs="Traditional Arabic" w:hint="cs"/>
          <w:b/>
          <w:bCs/>
          <w:sz w:val="32"/>
          <w:szCs w:val="32"/>
          <w:rtl/>
          <w:lang w:val="en-US"/>
        </w:rPr>
        <w:t>اليدين،</w:t>
      </w:r>
      <w:r w:rsidRPr="002C470B">
        <w:rPr>
          <w:rFonts w:ascii="Traditional Arabic" w:eastAsia="Calibri" w:hAnsi="Traditional Arabic" w:cs="Traditional Arabic" w:hint="cs"/>
          <w:b/>
          <w:bCs/>
          <w:sz w:val="32"/>
          <w:szCs w:val="32"/>
          <w:rtl/>
          <w:lang w:val="en-US"/>
        </w:rPr>
        <w:t xml:space="preserve"> ... ضخم </w:t>
      </w:r>
      <w:r w:rsidR="00D83E1C" w:rsidRPr="002C470B">
        <w:rPr>
          <w:rFonts w:ascii="Traditional Arabic" w:eastAsia="Calibri" w:hAnsi="Traditional Arabic" w:cs="Traditional Arabic" w:hint="cs"/>
          <w:b/>
          <w:bCs/>
          <w:sz w:val="32"/>
          <w:szCs w:val="32"/>
          <w:rtl/>
          <w:lang w:val="en-US"/>
        </w:rPr>
        <w:t>الدّسيعة،</w:t>
      </w:r>
      <w:r w:rsidR="003330DD">
        <w:rPr>
          <w:rFonts w:ascii="Traditional Arabic" w:eastAsia="Calibri" w:hAnsi="Traditional Arabic" w:cs="Traditional Arabic" w:hint="cs"/>
          <w:b/>
          <w:bCs/>
          <w:sz w:val="32"/>
          <w:szCs w:val="32"/>
          <w:rtl/>
          <w:lang w:val="en-US"/>
        </w:rPr>
        <w:t xml:space="preserve"> ... ح</w:t>
      </w:r>
      <w:r w:rsidRPr="002C470B">
        <w:rPr>
          <w:rFonts w:ascii="Traditional Arabic" w:eastAsia="Calibri" w:hAnsi="Traditional Arabic" w:cs="Traditional Arabic" w:hint="cs"/>
          <w:b/>
          <w:bCs/>
          <w:sz w:val="32"/>
          <w:szCs w:val="32"/>
          <w:rtl/>
          <w:lang w:val="en-US"/>
        </w:rPr>
        <w:t xml:space="preserve">مّال ألويةٍ </w:t>
      </w:r>
      <w:r w:rsidR="00D83E1C" w:rsidRPr="002C470B">
        <w:rPr>
          <w:rFonts w:ascii="Traditional Arabic" w:eastAsia="Calibri" w:hAnsi="Traditional Arabic" w:cs="Traditional Arabic" w:hint="cs"/>
          <w:b/>
          <w:bCs/>
          <w:sz w:val="32"/>
          <w:szCs w:val="32"/>
          <w:rtl/>
          <w:lang w:val="en-US"/>
        </w:rPr>
        <w:t>...</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06"/>
      </w:r>
      <w:r w:rsidR="003330DD">
        <w:rPr>
          <w:rFonts w:ascii="Traditional Arabic" w:eastAsia="Calibri" w:hAnsi="Traditional Arabic" w:cs="Traditional Arabic" w:hint="cs"/>
          <w:b/>
          <w:bCs/>
          <w:sz w:val="32"/>
          <w:szCs w:val="32"/>
          <w:rtl/>
          <w:lang w:val="en-US"/>
        </w:rPr>
        <w:t xml:space="preserve"> </w:t>
      </w:r>
      <w:r w:rsidR="003330DD" w:rsidRPr="003330DD">
        <w:rPr>
          <w:rFonts w:ascii="Traditional Arabic" w:eastAsia="Calibri" w:hAnsi="Traditional Arabic" w:cs="Traditional Arabic" w:hint="cs"/>
          <w:sz w:val="32"/>
          <w:szCs w:val="32"/>
          <w:rtl/>
          <w:lang w:val="en-US"/>
        </w:rPr>
        <w:t>حذف المبتدأ هنا ؛ ألا وهو صخر ، وهذا ما تجلّى فيما أوردناه سابقا.</w:t>
      </w:r>
    </w:p>
    <w:p w14:paraId="4D145A9E"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فقد جاء شبه الجملة " جاراً </w:t>
      </w:r>
      <w:r w:rsidR="00914B23">
        <w:rPr>
          <w:rFonts w:ascii="Traditional Arabic" w:eastAsia="Calibri" w:hAnsi="Traditional Arabic" w:cs="Traditional Arabic" w:hint="cs"/>
          <w:sz w:val="32"/>
          <w:szCs w:val="32"/>
          <w:rtl/>
          <w:lang w:val="en-US"/>
        </w:rPr>
        <w:t>أ</w:t>
      </w:r>
      <w:r w:rsidR="00D83E1C" w:rsidRPr="002C470B">
        <w:rPr>
          <w:rFonts w:ascii="Traditional Arabic" w:eastAsia="Calibri" w:hAnsi="Traditional Arabic" w:cs="Traditional Arabic" w:hint="cs"/>
          <w:sz w:val="32"/>
          <w:szCs w:val="32"/>
          <w:rtl/>
          <w:lang w:val="en-US"/>
        </w:rPr>
        <w:t>ومجرورا،</w:t>
      </w:r>
      <w:r w:rsidRPr="002C470B">
        <w:rPr>
          <w:rFonts w:ascii="Traditional Arabic" w:eastAsia="Calibri" w:hAnsi="Traditional Arabic" w:cs="Traditional Arabic" w:hint="cs"/>
          <w:sz w:val="32"/>
          <w:szCs w:val="32"/>
          <w:rtl/>
          <w:lang w:val="en-US"/>
        </w:rPr>
        <w:t xml:space="preserve"> </w:t>
      </w:r>
      <w:r w:rsidR="00914B23">
        <w:rPr>
          <w:rFonts w:ascii="Traditional Arabic" w:eastAsia="Calibri" w:hAnsi="Traditional Arabic" w:cs="Traditional Arabic" w:hint="cs"/>
          <w:sz w:val="32"/>
          <w:szCs w:val="32"/>
          <w:rtl/>
          <w:lang w:val="en-US"/>
        </w:rPr>
        <w:t xml:space="preserve">أو </w:t>
      </w:r>
      <w:r w:rsidRPr="002C470B">
        <w:rPr>
          <w:rFonts w:ascii="Traditional Arabic" w:eastAsia="Calibri" w:hAnsi="Traditional Arabic" w:cs="Traditional Arabic" w:hint="cs"/>
          <w:sz w:val="32"/>
          <w:szCs w:val="32"/>
          <w:rtl/>
          <w:lang w:val="en-US"/>
        </w:rPr>
        <w:t>مجرور</w:t>
      </w:r>
      <w:r w:rsidR="00914B23">
        <w:rPr>
          <w:rFonts w:ascii="Traditional Arabic" w:eastAsia="Calibri" w:hAnsi="Traditional Arabic" w:cs="Traditional Arabic" w:hint="cs"/>
          <w:sz w:val="32"/>
          <w:szCs w:val="32"/>
          <w:rtl/>
          <w:lang w:val="en-US"/>
        </w:rPr>
        <w:t>اً</w:t>
      </w:r>
      <w:r w:rsidRPr="002C470B">
        <w:rPr>
          <w:rFonts w:ascii="Traditional Arabic" w:eastAsia="Calibri" w:hAnsi="Traditional Arabic" w:cs="Traditional Arabic" w:hint="cs"/>
          <w:sz w:val="32"/>
          <w:szCs w:val="32"/>
          <w:rtl/>
          <w:lang w:val="en-US"/>
        </w:rPr>
        <w:t xml:space="preserve"> بالإضافة " في محلّ رفع </w:t>
      </w:r>
      <w:r w:rsidR="00D83E1C" w:rsidRPr="002C470B">
        <w:rPr>
          <w:rFonts w:ascii="Traditional Arabic" w:eastAsia="Calibri" w:hAnsi="Traditional Arabic" w:cs="Traditional Arabic" w:hint="cs"/>
          <w:sz w:val="32"/>
          <w:szCs w:val="32"/>
          <w:rtl/>
          <w:lang w:val="en-US"/>
        </w:rPr>
        <w:t>خبر،</w:t>
      </w:r>
      <w:r w:rsidRPr="002C470B">
        <w:rPr>
          <w:rFonts w:ascii="Traditional Arabic" w:eastAsia="Calibri" w:hAnsi="Traditional Arabic" w:cs="Traditional Arabic" w:hint="cs"/>
          <w:sz w:val="32"/>
          <w:szCs w:val="32"/>
          <w:rtl/>
          <w:lang w:val="en-US"/>
        </w:rPr>
        <w:t xml:space="preserve"> حذف المبتدأ </w:t>
      </w:r>
      <w:r w:rsidR="00D83E1C" w:rsidRPr="002C470B">
        <w:rPr>
          <w:rFonts w:ascii="Traditional Arabic" w:eastAsia="Calibri" w:hAnsi="Traditional Arabic" w:cs="Traditional Arabic" w:hint="cs"/>
          <w:sz w:val="32"/>
          <w:szCs w:val="32"/>
          <w:rtl/>
          <w:lang w:val="en-US"/>
        </w:rPr>
        <w:t>فيه،</w:t>
      </w:r>
      <w:r w:rsidRPr="002C470B">
        <w:rPr>
          <w:rFonts w:ascii="Traditional Arabic" w:eastAsia="Calibri" w:hAnsi="Traditional Arabic" w:cs="Traditional Arabic" w:hint="cs"/>
          <w:sz w:val="32"/>
          <w:szCs w:val="32"/>
          <w:rtl/>
          <w:lang w:val="en-US"/>
        </w:rPr>
        <w:t xml:space="preserve"> وعوّض بالضّمير "</w:t>
      </w:r>
      <w:r w:rsidRPr="002C470B">
        <w:rPr>
          <w:rFonts w:ascii="Traditional Arabic" w:eastAsia="Calibri" w:hAnsi="Traditional Arabic" w:cs="Traditional Arabic" w:hint="cs"/>
          <w:b/>
          <w:bCs/>
          <w:sz w:val="32"/>
          <w:szCs w:val="32"/>
          <w:rtl/>
          <w:lang w:val="en-US"/>
        </w:rPr>
        <w:t>هو</w:t>
      </w:r>
      <w:r w:rsidR="00D83E1C" w:rsidRPr="002C470B">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sz w:val="32"/>
          <w:szCs w:val="32"/>
          <w:rtl/>
          <w:lang w:val="en-US"/>
        </w:rPr>
        <w:t xml:space="preserve"> الذي يعود على المرثي </w:t>
      </w:r>
      <w:r w:rsidR="00D83E1C" w:rsidRPr="002C470B">
        <w:rPr>
          <w:rFonts w:ascii="Traditional Arabic" w:eastAsia="Calibri" w:hAnsi="Traditional Arabic" w:cs="Traditional Arabic" w:hint="cs"/>
          <w:sz w:val="32"/>
          <w:szCs w:val="32"/>
          <w:rtl/>
          <w:lang w:val="en-US"/>
        </w:rPr>
        <w:t>صخر،</w:t>
      </w:r>
      <w:r w:rsidRPr="002C470B">
        <w:rPr>
          <w:rFonts w:ascii="Traditional Arabic" w:eastAsia="Calibri" w:hAnsi="Traditional Arabic" w:cs="Traditional Arabic" w:hint="cs"/>
          <w:sz w:val="32"/>
          <w:szCs w:val="32"/>
          <w:rtl/>
          <w:lang w:val="en-US"/>
        </w:rPr>
        <w:t xml:space="preserve"> الذي تجاوز ذكره بتضمينه في الضّمير </w:t>
      </w:r>
      <w:r w:rsidR="00093278">
        <w:rPr>
          <w:rFonts w:ascii="Traditional Arabic" w:eastAsia="Calibri" w:hAnsi="Traditional Arabic" w:cs="Traditional Arabic" w:hint="cs"/>
          <w:sz w:val="32"/>
          <w:szCs w:val="32"/>
          <w:rtl/>
          <w:lang w:val="en-US"/>
        </w:rPr>
        <w:t>المقدّر؛</w:t>
      </w:r>
      <w:r w:rsidRPr="002C470B">
        <w:rPr>
          <w:rFonts w:ascii="Traditional Arabic" w:eastAsia="Calibri" w:hAnsi="Traditional Arabic" w:cs="Traditional Arabic" w:hint="cs"/>
          <w:sz w:val="32"/>
          <w:szCs w:val="32"/>
          <w:rtl/>
          <w:lang w:val="en-US"/>
        </w:rPr>
        <w:t xml:space="preserve"> أكثر من تلاثين </w:t>
      </w:r>
      <w:r w:rsidR="00D83E1C" w:rsidRPr="002C470B">
        <w:rPr>
          <w:rFonts w:ascii="Traditional Arabic" w:eastAsia="Calibri" w:hAnsi="Traditional Arabic" w:cs="Traditional Arabic" w:hint="cs"/>
          <w:sz w:val="32"/>
          <w:szCs w:val="32"/>
          <w:rtl/>
          <w:lang w:val="en-US"/>
        </w:rPr>
        <w:t>مرّة،</w:t>
      </w:r>
      <w:r w:rsidRPr="002C470B">
        <w:rPr>
          <w:rFonts w:ascii="Traditional Arabic" w:eastAsia="Calibri" w:hAnsi="Traditional Arabic" w:cs="Traditional Arabic" w:hint="cs"/>
          <w:sz w:val="32"/>
          <w:szCs w:val="32"/>
          <w:rtl/>
          <w:lang w:val="en-US"/>
        </w:rPr>
        <w:t xml:space="preserve"> فكان بذلك مضمّناً في </w:t>
      </w:r>
      <w:r w:rsidR="00D83E1C"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من أوّلها لآخر</w:t>
      </w:r>
      <w:r w:rsidR="00093278">
        <w:rPr>
          <w:rFonts w:ascii="Traditional Arabic" w:eastAsia="Calibri" w:hAnsi="Traditional Arabic" w:cs="Traditional Arabic" w:hint="cs"/>
          <w:sz w:val="32"/>
          <w:szCs w:val="32"/>
          <w:rtl/>
          <w:lang w:val="en-US"/>
        </w:rPr>
        <w:t>ِها</w:t>
      </w:r>
      <w:r w:rsidRPr="002C470B">
        <w:rPr>
          <w:rFonts w:ascii="Traditional Arabic" w:eastAsia="Calibri" w:hAnsi="Traditional Arabic" w:cs="Traditional Arabic" w:hint="cs"/>
          <w:sz w:val="32"/>
          <w:szCs w:val="32"/>
          <w:rtl/>
          <w:lang w:val="en-US"/>
        </w:rPr>
        <w:t xml:space="preserve">. خاصّة </w:t>
      </w:r>
      <w:r w:rsidR="00D83E1C" w:rsidRPr="002C470B">
        <w:rPr>
          <w:rFonts w:ascii="Traditional Arabic" w:eastAsia="Calibri" w:hAnsi="Traditional Arabic" w:cs="Traditional Arabic" w:hint="cs"/>
          <w:sz w:val="32"/>
          <w:szCs w:val="32"/>
          <w:rtl/>
          <w:lang w:val="en-US"/>
        </w:rPr>
        <w:t>وأنّ</w:t>
      </w:r>
      <w:r w:rsidRPr="002C470B">
        <w:rPr>
          <w:rFonts w:ascii="Traditional Arabic" w:eastAsia="Calibri" w:hAnsi="Traditional Arabic" w:cs="Traditional Arabic" w:hint="cs"/>
          <w:sz w:val="32"/>
          <w:szCs w:val="32"/>
          <w:rtl/>
          <w:lang w:val="en-US"/>
        </w:rPr>
        <w:t xml:space="preserve"> ذِكْره قارب عدد أبيات القصيدة السّتّ</w:t>
      </w:r>
      <w:r w:rsidR="00093278">
        <w:rPr>
          <w:rFonts w:ascii="Traditional Arabic" w:eastAsia="Calibri" w:hAnsi="Traditional Arabic" w:cs="Traditional Arabic" w:hint="cs"/>
          <w:sz w:val="32"/>
          <w:szCs w:val="32"/>
          <w:rtl/>
          <w:lang w:val="en-US"/>
        </w:rPr>
        <w:t>ة</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والث</w:t>
      </w:r>
      <w:r w:rsidR="00093278">
        <w:rPr>
          <w:rFonts w:ascii="Traditional Arabic" w:eastAsia="Calibri" w:hAnsi="Traditional Arabic" w:cs="Traditional Arabic" w:hint="cs"/>
          <w:sz w:val="32"/>
          <w:szCs w:val="32"/>
          <w:rtl/>
          <w:lang w:val="en-US"/>
        </w:rPr>
        <w:t>ّ</w:t>
      </w:r>
      <w:r w:rsidR="00D83E1C" w:rsidRPr="002C470B">
        <w:rPr>
          <w:rFonts w:ascii="Traditional Arabic" w:eastAsia="Calibri" w:hAnsi="Traditional Arabic" w:cs="Traditional Arabic" w:hint="cs"/>
          <w:sz w:val="32"/>
          <w:szCs w:val="32"/>
          <w:rtl/>
          <w:lang w:val="en-US"/>
        </w:rPr>
        <w:t>لاثين.</w:t>
      </w:r>
    </w:p>
    <w:p w14:paraId="20E52F6D" w14:textId="77777777" w:rsidR="002C470B" w:rsidRPr="002C470B" w:rsidRDefault="00093278"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t xml:space="preserve">استذكار الخنساء لصفات أخيها ، وأخلاقه الفاضلة </w:t>
      </w:r>
      <w:r w:rsidR="00D83E1C" w:rsidRPr="002C470B">
        <w:rPr>
          <w:rFonts w:ascii="Traditional Arabic" w:eastAsia="Calibri" w:hAnsi="Traditional Arabic" w:cs="Traditional Arabic" w:hint="cs"/>
          <w:sz w:val="32"/>
          <w:szCs w:val="32"/>
          <w:rtl/>
          <w:lang w:val="en-US"/>
        </w:rPr>
        <w:t>،</w:t>
      </w:r>
      <w:r>
        <w:rPr>
          <w:rFonts w:ascii="Traditional Arabic" w:eastAsia="Calibri" w:hAnsi="Traditional Arabic" w:cs="Traditional Arabic" w:hint="cs"/>
          <w:sz w:val="32"/>
          <w:szCs w:val="32"/>
          <w:rtl/>
          <w:lang w:val="en-US"/>
        </w:rPr>
        <w:t xml:space="preserve"> وت</w:t>
      </w:r>
      <w:r w:rsidR="002C470B" w:rsidRPr="002C470B">
        <w:rPr>
          <w:rFonts w:ascii="Traditional Arabic" w:eastAsia="Calibri" w:hAnsi="Traditional Arabic" w:cs="Traditional Arabic" w:hint="cs"/>
          <w:sz w:val="32"/>
          <w:szCs w:val="32"/>
          <w:rtl/>
          <w:lang w:val="en-US"/>
        </w:rPr>
        <w:t>حصّر</w:t>
      </w:r>
      <w:r>
        <w:rPr>
          <w:rFonts w:ascii="Traditional Arabic" w:eastAsia="Calibri" w:hAnsi="Traditional Arabic" w:cs="Traditional Arabic" w:hint="cs"/>
          <w:sz w:val="32"/>
          <w:szCs w:val="32"/>
          <w:rtl/>
          <w:lang w:val="en-US"/>
        </w:rPr>
        <w:t>ها عليه، دلالة على أنّها تعيش مرارة الفقد بكلّ سار طيفهُ بخيالها</w:t>
      </w:r>
      <w:r w:rsidR="00D83E1C" w:rsidRPr="002C470B">
        <w:rPr>
          <w:rFonts w:ascii="Traditional Arabic" w:eastAsia="Calibri" w:hAnsi="Traditional Arabic" w:cs="Traditional Arabic" w:hint="cs"/>
          <w:sz w:val="32"/>
          <w:szCs w:val="32"/>
          <w:rtl/>
          <w:lang w:val="en-US"/>
        </w:rPr>
        <w:t>.</w:t>
      </w:r>
      <w:r>
        <w:rPr>
          <w:rFonts w:ascii="Traditional Arabic" w:eastAsia="Calibri" w:hAnsi="Traditional Arabic" w:cs="Traditional Arabic" w:hint="cs"/>
          <w:sz w:val="32"/>
          <w:szCs w:val="32"/>
          <w:rtl/>
          <w:lang w:val="en-US"/>
        </w:rPr>
        <w:t xml:space="preserve"> فكأ</w:t>
      </w:r>
      <w:r w:rsidR="002C470B" w:rsidRPr="002C470B">
        <w:rPr>
          <w:rFonts w:ascii="Traditional Arabic" w:eastAsia="Calibri" w:hAnsi="Traditional Arabic" w:cs="Traditional Arabic" w:hint="cs"/>
          <w:sz w:val="32"/>
          <w:szCs w:val="32"/>
          <w:rtl/>
          <w:lang w:val="en-US"/>
        </w:rPr>
        <w:t xml:space="preserve">ن بذلك </w:t>
      </w:r>
      <w:r w:rsidR="00D83E1C" w:rsidRPr="002C470B">
        <w:rPr>
          <w:rFonts w:ascii="Traditional Arabic" w:eastAsia="Calibri" w:hAnsi="Traditional Arabic" w:cs="Traditional Arabic" w:hint="cs"/>
          <w:sz w:val="32"/>
          <w:szCs w:val="32"/>
          <w:rtl/>
          <w:lang w:val="en-US"/>
        </w:rPr>
        <w:t>«البيت</w:t>
      </w:r>
      <w:r w:rsidR="002C470B" w:rsidRPr="002C470B">
        <w:rPr>
          <w:rFonts w:ascii="Traditional Arabic" w:eastAsia="Calibri" w:hAnsi="Traditional Arabic" w:cs="Traditional Arabic" w:hint="cs"/>
          <w:sz w:val="32"/>
          <w:szCs w:val="32"/>
          <w:rtl/>
          <w:lang w:val="en-US"/>
        </w:rPr>
        <w:t xml:space="preserve"> عِندها </w:t>
      </w:r>
      <w:r w:rsidR="00D83E1C" w:rsidRPr="002C470B">
        <w:rPr>
          <w:rFonts w:ascii="Traditional Arabic" w:eastAsia="Calibri" w:hAnsi="Traditional Arabic" w:cs="Traditional Arabic" w:hint="cs"/>
          <w:sz w:val="32"/>
          <w:szCs w:val="32"/>
          <w:rtl/>
          <w:lang w:val="en-US"/>
        </w:rPr>
        <w:t>نعْشٌ،</w:t>
      </w:r>
      <w:r w:rsidR="002C470B" w:rsidRPr="002C470B">
        <w:rPr>
          <w:rFonts w:ascii="Traditional Arabic" w:eastAsia="Calibri" w:hAnsi="Traditional Arabic" w:cs="Traditional Arabic" w:hint="cs"/>
          <w:sz w:val="32"/>
          <w:szCs w:val="32"/>
          <w:rtl/>
          <w:lang w:val="en-US"/>
        </w:rPr>
        <w:t xml:space="preserve"> والقصيدة قبرٌ لفقيدها </w:t>
      </w:r>
      <w:r w:rsidR="00D83E1C" w:rsidRPr="002C470B">
        <w:rPr>
          <w:rFonts w:ascii="Traditional Arabic" w:eastAsia="Calibri" w:hAnsi="Traditional Arabic" w:cs="Traditional Arabic" w:hint="cs"/>
          <w:sz w:val="32"/>
          <w:szCs w:val="32"/>
          <w:rtl/>
          <w:lang w:val="en-US"/>
        </w:rPr>
        <w:t>وسندها»</w:t>
      </w:r>
      <w:r w:rsidR="002C470B" w:rsidRPr="002C470B">
        <w:rPr>
          <w:rFonts w:ascii="Traditional Arabic" w:eastAsia="Calibri" w:hAnsi="Traditional Arabic" w:cs="Traditional Arabic"/>
          <w:sz w:val="32"/>
          <w:szCs w:val="32"/>
          <w:vertAlign w:val="superscript"/>
          <w:rtl/>
          <w:lang w:val="en-US"/>
        </w:rPr>
        <w:footnoteReference w:id="107"/>
      </w:r>
      <w:r>
        <w:rPr>
          <w:rFonts w:ascii="Traditional Arabic" w:eastAsia="Calibri" w:hAnsi="Traditional Arabic" w:cs="Traditional Arabic" w:hint="cs"/>
          <w:sz w:val="32"/>
          <w:szCs w:val="32"/>
          <w:rtl/>
          <w:lang w:val="en-US"/>
        </w:rPr>
        <w:t>.</w:t>
      </w:r>
    </w:p>
    <w:p w14:paraId="13591BC7"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بإمكاننا القول</w:t>
      </w:r>
      <w:r w:rsidR="00D01A37">
        <w:rPr>
          <w:rFonts w:ascii="Traditional Arabic" w:eastAsia="Calibri" w:hAnsi="Traditional Arabic" w:cs="Traditional Arabic" w:hint="cs"/>
          <w:sz w:val="32"/>
          <w:szCs w:val="32"/>
          <w:rtl/>
          <w:lang w:val="en-US"/>
        </w:rPr>
        <w:t xml:space="preserve"> بأنّ حذف المبتدأ صخر، قد أفاد أكثر من ذِكره </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وجعلت من أبيات القصيدة مترابطةً </w:t>
      </w:r>
      <w:r w:rsidR="00D83E1C" w:rsidRPr="002C470B">
        <w:rPr>
          <w:rFonts w:ascii="Traditional Arabic" w:eastAsia="Calibri" w:hAnsi="Traditional Arabic" w:cs="Traditional Arabic" w:hint="cs"/>
          <w:sz w:val="32"/>
          <w:szCs w:val="32"/>
          <w:rtl/>
          <w:lang w:val="en-US"/>
        </w:rPr>
        <w:t>متّسقةً،</w:t>
      </w:r>
      <w:r w:rsidRPr="002C470B">
        <w:rPr>
          <w:rFonts w:ascii="Traditional Arabic" w:eastAsia="Calibri" w:hAnsi="Traditional Arabic" w:cs="Traditional Arabic" w:hint="cs"/>
          <w:sz w:val="32"/>
          <w:szCs w:val="32"/>
          <w:rtl/>
          <w:lang w:val="en-US"/>
        </w:rPr>
        <w:t xml:space="preserve"> كما زادها رفعة وعلوّا </w:t>
      </w:r>
      <w:r w:rsidR="00D83E1C" w:rsidRPr="002C470B">
        <w:rPr>
          <w:rFonts w:ascii="Traditional Arabic" w:eastAsia="Calibri" w:hAnsi="Traditional Arabic" w:cs="Traditional Arabic" w:hint="cs"/>
          <w:sz w:val="32"/>
          <w:szCs w:val="32"/>
          <w:rtl/>
          <w:lang w:val="en-US"/>
        </w:rPr>
        <w:t>وهذا</w:t>
      </w:r>
      <w:r w:rsidRPr="002C470B">
        <w:rPr>
          <w:rFonts w:ascii="Traditional Arabic" w:eastAsia="Calibri" w:hAnsi="Traditional Arabic" w:cs="Traditional Arabic" w:hint="cs"/>
          <w:sz w:val="32"/>
          <w:szCs w:val="32"/>
          <w:rtl/>
          <w:lang w:val="en-US"/>
        </w:rPr>
        <w:t xml:space="preserve"> ما جاء على لسان الشّاعرة المخضرمة التي بكت </w:t>
      </w:r>
      <w:r w:rsidR="00D83E1C" w:rsidRPr="002C470B">
        <w:rPr>
          <w:rFonts w:ascii="Traditional Arabic" w:eastAsia="Calibri" w:hAnsi="Traditional Arabic" w:cs="Traditional Arabic" w:hint="cs"/>
          <w:sz w:val="32"/>
          <w:szCs w:val="32"/>
          <w:rtl/>
          <w:lang w:val="en-US"/>
        </w:rPr>
        <w:t>وأبكت.</w:t>
      </w:r>
    </w:p>
    <w:p w14:paraId="5C8B5717" w14:textId="77777777" w:rsidR="002C470B" w:rsidRPr="002C470B" w:rsidRDefault="002C470B" w:rsidP="00490AB5">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 xml:space="preserve">" حذف الفاعل ": </w:t>
      </w:r>
      <w:r w:rsidRPr="002C470B">
        <w:rPr>
          <w:rFonts w:ascii="Traditional Arabic" w:eastAsia="Calibri" w:hAnsi="Traditional Arabic" w:cs="Traditional Arabic" w:hint="cs"/>
          <w:sz w:val="32"/>
          <w:szCs w:val="32"/>
          <w:rtl/>
          <w:lang w:val="en-US"/>
        </w:rPr>
        <w:t xml:space="preserve">ذهبت الخنساء إلى حذف المسند إليه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صخر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الفاعل حيث أقا</w:t>
      </w:r>
      <w:r w:rsidR="00D01A37">
        <w:rPr>
          <w:rFonts w:ascii="Traditional Arabic" w:eastAsia="Calibri" w:hAnsi="Traditional Arabic" w:cs="Traditional Arabic" w:hint="cs"/>
          <w:sz w:val="32"/>
          <w:szCs w:val="32"/>
          <w:rtl/>
          <w:lang w:val="en-US"/>
        </w:rPr>
        <w:t>مت بنائها الشعري على حذف الفاعل. فجاءت الجملة الفعلية مضمّنةً ل</w:t>
      </w:r>
      <w:r w:rsidRPr="002C470B">
        <w:rPr>
          <w:rFonts w:ascii="Traditional Arabic" w:eastAsia="Calibri" w:hAnsi="Traditional Arabic" w:cs="Traditional Arabic" w:hint="cs"/>
          <w:sz w:val="32"/>
          <w:szCs w:val="32"/>
          <w:rtl/>
          <w:lang w:val="en-US"/>
        </w:rPr>
        <w:t xml:space="preserve">دلالة </w:t>
      </w:r>
      <w:r w:rsidR="00D83E1C" w:rsidRPr="002C470B">
        <w:rPr>
          <w:rFonts w:ascii="Traditional Arabic" w:eastAsia="Calibri" w:hAnsi="Traditional Arabic" w:cs="Traditional Arabic" w:hint="cs"/>
          <w:sz w:val="32"/>
          <w:szCs w:val="32"/>
          <w:rtl/>
          <w:lang w:val="en-US"/>
        </w:rPr>
        <w:t>الفاعل.</w:t>
      </w:r>
      <w:r w:rsidRPr="002C470B">
        <w:rPr>
          <w:rFonts w:ascii="Traditional Arabic" w:eastAsia="Calibri" w:hAnsi="Traditional Arabic" w:cs="Traditional Arabic" w:hint="cs"/>
          <w:sz w:val="32"/>
          <w:szCs w:val="32"/>
          <w:rtl/>
          <w:lang w:val="en-US"/>
        </w:rPr>
        <w:t xml:space="preserve"> واكتفت بالإشارة له بالضمير المستتر </w:t>
      </w:r>
      <w:r w:rsidR="00D83E1C" w:rsidRPr="002C470B">
        <w:rPr>
          <w:rFonts w:ascii="Traditional Arabic" w:eastAsia="Calibri" w:hAnsi="Traditional Arabic" w:cs="Traditional Arabic" w:hint="cs"/>
          <w:b/>
          <w:bCs/>
          <w:sz w:val="32"/>
          <w:szCs w:val="32"/>
          <w:rtl/>
          <w:lang w:val="en-US"/>
        </w:rPr>
        <w:t>هو</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أو الضمير المتصل </w:t>
      </w:r>
      <w:r w:rsidR="00D83E1C" w:rsidRPr="002C470B">
        <w:rPr>
          <w:rFonts w:ascii="Traditional Arabic" w:eastAsia="Calibri" w:hAnsi="Traditional Arabic" w:cs="Traditional Arabic" w:hint="cs"/>
          <w:b/>
          <w:bCs/>
          <w:sz w:val="32"/>
          <w:szCs w:val="32"/>
          <w:rtl/>
          <w:lang w:val="en-US"/>
        </w:rPr>
        <w:t>الهاء</w:t>
      </w:r>
      <w:r w:rsidR="00D83E1C" w:rsidRPr="002C470B">
        <w:rPr>
          <w:rFonts w:ascii="Traditional Arabic" w:eastAsia="Calibri" w:hAnsi="Traditional Arabic" w:cs="Traditional Arabic" w:hint="cs"/>
          <w:sz w:val="32"/>
          <w:szCs w:val="32"/>
          <w:rtl/>
          <w:lang w:val="en-US"/>
        </w:rPr>
        <w:t>؛</w:t>
      </w:r>
      <w:r w:rsidR="00D01A37">
        <w:rPr>
          <w:rFonts w:ascii="Traditional Arabic" w:eastAsia="Calibri" w:hAnsi="Traditional Arabic" w:cs="Traditional Arabic" w:hint="cs"/>
          <w:sz w:val="32"/>
          <w:szCs w:val="32"/>
          <w:rtl/>
          <w:lang w:val="en-US"/>
        </w:rPr>
        <w:t xml:space="preserve"> رغبة منها ؛ لإثارة المتلقّي لشيء من الإبداع</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الفنّي،</w:t>
      </w:r>
      <w:r w:rsidRPr="002C470B">
        <w:rPr>
          <w:rFonts w:ascii="Traditional Arabic" w:eastAsia="Calibri" w:hAnsi="Traditional Arabic" w:cs="Traditional Arabic" w:hint="cs"/>
          <w:sz w:val="32"/>
          <w:szCs w:val="32"/>
          <w:rtl/>
          <w:lang w:val="en-US"/>
        </w:rPr>
        <w:t xml:space="preserve"> فضلا عن إحداثها فجوة في نفسه تذهب به للبحث عن المسند </w:t>
      </w:r>
      <w:r w:rsidR="00D83E1C" w:rsidRPr="002C470B">
        <w:rPr>
          <w:rFonts w:ascii="Traditional Arabic" w:eastAsia="Calibri" w:hAnsi="Traditional Arabic" w:cs="Traditional Arabic" w:hint="cs"/>
          <w:sz w:val="32"/>
          <w:szCs w:val="32"/>
          <w:rtl/>
          <w:lang w:val="en-US"/>
        </w:rPr>
        <w:t>إليه،</w:t>
      </w:r>
      <w:r w:rsidRPr="002C470B">
        <w:rPr>
          <w:rFonts w:ascii="Traditional Arabic" w:eastAsia="Calibri" w:hAnsi="Traditional Arabic" w:cs="Traditional Arabic" w:hint="cs"/>
          <w:sz w:val="32"/>
          <w:szCs w:val="32"/>
          <w:rtl/>
          <w:lang w:val="en-US"/>
        </w:rPr>
        <w:t xml:space="preserve"> ومتجنّبة بذلك الملل </w:t>
      </w:r>
      <w:r w:rsidR="00D83E1C" w:rsidRPr="002C470B">
        <w:rPr>
          <w:rFonts w:ascii="Traditional Arabic" w:eastAsia="Calibri" w:hAnsi="Traditional Arabic" w:cs="Traditional Arabic" w:hint="cs"/>
          <w:sz w:val="32"/>
          <w:szCs w:val="32"/>
          <w:rtl/>
          <w:lang w:val="en-US"/>
        </w:rPr>
        <w:t>والتّكرار.</w:t>
      </w:r>
    </w:p>
    <w:p w14:paraId="6898F73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جعلت الخنساء ا</w:t>
      </w:r>
      <w:r w:rsidR="00E73FB4">
        <w:rPr>
          <w:rFonts w:ascii="Traditional Arabic" w:eastAsia="Calibri" w:hAnsi="Traditional Arabic" w:cs="Traditional Arabic" w:hint="cs"/>
          <w:sz w:val="32"/>
          <w:szCs w:val="32"/>
          <w:rtl/>
          <w:lang w:val="en-US"/>
        </w:rPr>
        <w:t xml:space="preserve">لضمير المستتر أو المتّصل يكون مبتدأً </w:t>
      </w:r>
      <w:r w:rsidR="00D83E1C" w:rsidRPr="002C470B">
        <w:rPr>
          <w:rFonts w:ascii="Traditional Arabic" w:eastAsia="Calibri" w:hAnsi="Traditional Arabic" w:cs="Traditional Arabic" w:hint="cs"/>
          <w:sz w:val="32"/>
          <w:szCs w:val="32"/>
          <w:rtl/>
          <w:lang w:val="en-US"/>
        </w:rPr>
        <w:t>أحيانا،</w:t>
      </w:r>
      <w:r w:rsidRPr="002C470B">
        <w:rPr>
          <w:rFonts w:ascii="Traditional Arabic" w:eastAsia="Calibri" w:hAnsi="Traditional Arabic" w:cs="Traditional Arabic" w:hint="cs"/>
          <w:sz w:val="32"/>
          <w:szCs w:val="32"/>
          <w:rtl/>
          <w:lang w:val="en-US"/>
        </w:rPr>
        <w:t xml:space="preserve"> وفاعلا أحيانا أخرى ومن ذلك نجد: </w:t>
      </w:r>
      <w:r w:rsidR="00D83E1C" w:rsidRPr="002C470B">
        <w:rPr>
          <w:rFonts w:ascii="Traditional Arabic" w:eastAsia="Calibri" w:hAnsi="Traditional Arabic" w:cs="Traditional Arabic" w:hint="cs"/>
          <w:sz w:val="32"/>
          <w:szCs w:val="32"/>
          <w:rtl/>
          <w:lang w:val="en-US"/>
        </w:rPr>
        <w:t>«ذرّفت</w:t>
      </w:r>
      <w:r w:rsidR="00D83E1C" w:rsidRPr="002C470B">
        <w:rPr>
          <w:rFonts w:ascii="Traditional Arabic" w:eastAsia="Calibri" w:hAnsi="Traditional Arabic" w:cs="Traditional Arabic" w:hint="cs"/>
          <w:b/>
          <w:bCs/>
          <w:sz w:val="32"/>
          <w:szCs w:val="32"/>
          <w:rtl/>
          <w:lang w:val="en-US"/>
        </w:rPr>
        <w:t>، تبكي، يسيل، ادّكرت، تسمن، رتعت، تمشي، أصيب، يمنع، تضيء، تضمّنه، يجاوزه، فارقني، ترهُ، يأكله، تناذره</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08"/>
      </w:r>
      <w:r w:rsidRPr="002C470B">
        <w:rPr>
          <w:rFonts w:ascii="Traditional Arabic" w:eastAsia="Calibri" w:hAnsi="Traditional Arabic" w:cs="Traditional Arabic" w:hint="cs"/>
          <w:sz w:val="32"/>
          <w:szCs w:val="32"/>
          <w:rtl/>
          <w:lang w:val="en-US"/>
        </w:rPr>
        <w:t xml:space="preserve"> لم تذكر </w:t>
      </w:r>
      <w:r w:rsidR="00D83E1C" w:rsidRPr="002C470B">
        <w:rPr>
          <w:rFonts w:ascii="Traditional Arabic" w:eastAsia="Calibri" w:hAnsi="Traditional Arabic" w:cs="Traditional Arabic" w:hint="cs"/>
          <w:sz w:val="32"/>
          <w:szCs w:val="32"/>
          <w:rtl/>
          <w:lang w:val="en-US"/>
        </w:rPr>
        <w:t>فواعلها،</w:t>
      </w:r>
      <w:r w:rsidRPr="002C470B">
        <w:rPr>
          <w:rFonts w:ascii="Traditional Arabic" w:eastAsia="Calibri" w:hAnsi="Traditional Arabic" w:cs="Traditional Arabic" w:hint="cs"/>
          <w:sz w:val="32"/>
          <w:szCs w:val="32"/>
          <w:rtl/>
          <w:lang w:val="en-US"/>
        </w:rPr>
        <w:t xml:space="preserve"> ودلّ على حذفها </w:t>
      </w:r>
      <w:r w:rsidR="00D83E1C" w:rsidRPr="002C470B">
        <w:rPr>
          <w:rFonts w:ascii="Traditional Arabic" w:eastAsia="Calibri" w:hAnsi="Traditional Arabic" w:cs="Traditional Arabic" w:hint="cs"/>
          <w:sz w:val="32"/>
          <w:szCs w:val="32"/>
          <w:rtl/>
          <w:lang w:val="en-US"/>
        </w:rPr>
        <w:t>السّياق؛</w:t>
      </w:r>
      <w:r w:rsidRPr="002C470B">
        <w:rPr>
          <w:rFonts w:ascii="Traditional Arabic" w:eastAsia="Calibri" w:hAnsi="Traditional Arabic" w:cs="Traditional Arabic" w:hint="cs"/>
          <w:sz w:val="32"/>
          <w:szCs w:val="32"/>
          <w:rtl/>
          <w:lang w:val="en-US"/>
        </w:rPr>
        <w:t xml:space="preserve"> حيث ضمّن الفاعل في الضّمير المستتر </w:t>
      </w:r>
      <w:r w:rsidRPr="002C470B">
        <w:rPr>
          <w:rFonts w:ascii="Traditional Arabic" w:eastAsia="Calibri" w:hAnsi="Traditional Arabic" w:cs="Traditional Arabic" w:hint="cs"/>
          <w:b/>
          <w:bCs/>
          <w:sz w:val="32"/>
          <w:szCs w:val="32"/>
          <w:rtl/>
          <w:lang w:val="en-US"/>
        </w:rPr>
        <w:t>هو</w:t>
      </w:r>
      <w:r w:rsidRPr="002C470B">
        <w:rPr>
          <w:rFonts w:ascii="Traditional Arabic" w:eastAsia="Calibri" w:hAnsi="Traditional Arabic" w:cs="Traditional Arabic" w:hint="cs"/>
          <w:sz w:val="32"/>
          <w:szCs w:val="32"/>
          <w:rtl/>
          <w:lang w:val="en-US"/>
        </w:rPr>
        <w:t xml:space="preserve"> أو الضمير المتّصل </w:t>
      </w:r>
      <w:r w:rsidRPr="002C470B">
        <w:rPr>
          <w:rFonts w:ascii="Traditional Arabic" w:eastAsia="Calibri" w:hAnsi="Traditional Arabic" w:cs="Traditional Arabic" w:hint="cs"/>
          <w:b/>
          <w:bCs/>
          <w:sz w:val="32"/>
          <w:szCs w:val="32"/>
          <w:rtl/>
          <w:lang w:val="en-US"/>
        </w:rPr>
        <w:t>الهاء.</w:t>
      </w:r>
      <w:r w:rsidRPr="002C470B">
        <w:rPr>
          <w:rFonts w:ascii="Traditional Arabic" w:eastAsia="Calibri" w:hAnsi="Traditional Arabic" w:cs="Traditional Arabic" w:hint="cs"/>
          <w:sz w:val="32"/>
          <w:szCs w:val="32"/>
          <w:rtl/>
          <w:lang w:val="en-US"/>
        </w:rPr>
        <w:t xml:space="preserve"> </w:t>
      </w:r>
    </w:p>
    <w:p w14:paraId="4F515F29" w14:textId="77777777" w:rsidR="002C470B" w:rsidRPr="002C470B" w:rsidRDefault="002C470B" w:rsidP="006F4DA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حذف الفاعل هنا دالّ على عظمة مكانة المرثي في وجدان </w:t>
      </w:r>
      <w:r w:rsidR="00D83E1C" w:rsidRPr="002C470B">
        <w:rPr>
          <w:rFonts w:ascii="Traditional Arabic" w:eastAsia="Calibri" w:hAnsi="Traditional Arabic" w:cs="Traditional Arabic" w:hint="cs"/>
          <w:sz w:val="32"/>
          <w:szCs w:val="32"/>
          <w:rtl/>
          <w:lang w:val="en-US"/>
        </w:rPr>
        <w:t>الشاعرة؛</w:t>
      </w:r>
      <w:r w:rsidRPr="002C470B">
        <w:rPr>
          <w:rFonts w:ascii="Traditional Arabic" w:eastAsia="Calibri" w:hAnsi="Traditional Arabic" w:cs="Traditional Arabic" w:hint="cs"/>
          <w:sz w:val="32"/>
          <w:szCs w:val="32"/>
          <w:rtl/>
          <w:lang w:val="en-US"/>
        </w:rPr>
        <w:t xml:space="preserve"> وكأنّه بالنسبة لها الوحيد الجدير بكلّ الصّفات </w:t>
      </w:r>
      <w:r w:rsidR="00D83E1C" w:rsidRPr="002C470B">
        <w:rPr>
          <w:rFonts w:ascii="Traditional Arabic" w:eastAsia="Calibri" w:hAnsi="Traditional Arabic" w:cs="Traditional Arabic" w:hint="cs"/>
          <w:sz w:val="32"/>
          <w:szCs w:val="32"/>
          <w:rtl/>
          <w:lang w:val="en-US"/>
        </w:rPr>
        <w:t>والأخلاق</w:t>
      </w:r>
      <w:r w:rsidRPr="002C470B">
        <w:rPr>
          <w:rFonts w:ascii="Traditional Arabic" w:eastAsia="Calibri" w:hAnsi="Traditional Arabic" w:cs="Traditional Arabic" w:hint="cs"/>
          <w:sz w:val="32"/>
          <w:szCs w:val="32"/>
          <w:rtl/>
          <w:lang w:val="en-US"/>
        </w:rPr>
        <w:t xml:space="preserve"> </w:t>
      </w:r>
      <w:r w:rsidR="00E73FB4">
        <w:rPr>
          <w:rFonts w:ascii="Traditional Arabic" w:eastAsia="Calibri" w:hAnsi="Traditional Arabic" w:cs="Traditional Arabic" w:hint="cs"/>
          <w:sz w:val="32"/>
          <w:szCs w:val="32"/>
          <w:rtl/>
          <w:lang w:val="en-US"/>
        </w:rPr>
        <w:t>الفاضلة</w:t>
      </w:r>
      <w:r w:rsidR="006F4DA5">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لذلك عمدت</w:t>
      </w:r>
      <w:r w:rsidR="00E73FB4">
        <w:rPr>
          <w:rFonts w:ascii="Traditional Arabic" w:eastAsia="Calibri" w:hAnsi="Traditional Arabic" w:cs="Traditional Arabic" w:hint="cs"/>
          <w:sz w:val="32"/>
          <w:szCs w:val="32"/>
          <w:rtl/>
          <w:lang w:val="en-US"/>
        </w:rPr>
        <w:t xml:space="preserve"> عدم تِبيانه</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واكتفت </w:t>
      </w:r>
      <w:r w:rsidR="00D83E1C" w:rsidRPr="002C470B">
        <w:rPr>
          <w:rFonts w:ascii="Traditional Arabic" w:eastAsia="Calibri" w:hAnsi="Traditional Arabic" w:cs="Traditional Arabic" w:hint="cs"/>
          <w:sz w:val="32"/>
          <w:szCs w:val="32"/>
          <w:rtl/>
          <w:lang w:val="en-US"/>
        </w:rPr>
        <w:t>بتضمينه،</w:t>
      </w:r>
      <w:r w:rsidRPr="002C470B">
        <w:rPr>
          <w:rFonts w:ascii="Traditional Arabic" w:eastAsia="Calibri" w:hAnsi="Traditional Arabic" w:cs="Traditional Arabic" w:hint="cs"/>
          <w:sz w:val="32"/>
          <w:szCs w:val="32"/>
          <w:rtl/>
          <w:lang w:val="en-US"/>
        </w:rPr>
        <w:t xml:space="preserve"> كما أنّ حذفه ظاهرا جسّد صورة </w:t>
      </w:r>
      <w:r w:rsidR="00855CB7">
        <w:rPr>
          <w:rFonts w:ascii="Traditional Arabic" w:eastAsia="Calibri" w:hAnsi="Traditional Arabic" w:cs="Traditional Arabic" w:hint="cs"/>
          <w:sz w:val="32"/>
          <w:szCs w:val="32"/>
          <w:rtl/>
          <w:lang w:val="en-US"/>
        </w:rPr>
        <w:t>وفاته</w:t>
      </w:r>
      <w:r w:rsidRPr="002C470B">
        <w:rPr>
          <w:rFonts w:ascii="Traditional Arabic" w:eastAsia="Calibri" w:hAnsi="Traditional Arabic" w:cs="Traditional Arabic" w:hint="cs"/>
          <w:sz w:val="32"/>
          <w:szCs w:val="32"/>
          <w:rtl/>
          <w:lang w:val="en-US"/>
        </w:rPr>
        <w:t xml:space="preserve"> التي قابلتها الخنساء بحياتها التي أضحت جسدا بلا </w:t>
      </w:r>
      <w:r w:rsidR="00D83E1C" w:rsidRPr="002C470B">
        <w:rPr>
          <w:rFonts w:ascii="Traditional Arabic" w:eastAsia="Calibri" w:hAnsi="Traditional Arabic" w:cs="Traditional Arabic" w:hint="cs"/>
          <w:sz w:val="32"/>
          <w:szCs w:val="32"/>
          <w:rtl/>
          <w:lang w:val="en-US"/>
        </w:rPr>
        <w:t>روح؛</w:t>
      </w:r>
      <w:r w:rsidRPr="002C470B">
        <w:rPr>
          <w:rFonts w:ascii="Traditional Arabic" w:eastAsia="Calibri" w:hAnsi="Traditional Arabic" w:cs="Traditional Arabic" w:hint="cs"/>
          <w:sz w:val="32"/>
          <w:szCs w:val="32"/>
          <w:rtl/>
          <w:lang w:val="en-US"/>
        </w:rPr>
        <w:t xml:space="preserve"> بس</w:t>
      </w:r>
      <w:r w:rsidR="00BF6D69">
        <w:rPr>
          <w:rFonts w:ascii="Traditional Arabic" w:eastAsia="Calibri" w:hAnsi="Traditional Arabic" w:cs="Traditional Arabic" w:hint="cs"/>
          <w:sz w:val="32"/>
          <w:szCs w:val="32"/>
          <w:rtl/>
          <w:lang w:val="en-US"/>
        </w:rPr>
        <w:t>بب طغيان فقدها على رغبتها في الإ</w:t>
      </w:r>
      <w:r w:rsidRPr="002C470B">
        <w:rPr>
          <w:rFonts w:ascii="Traditional Arabic" w:eastAsia="Calibri" w:hAnsi="Traditional Arabic" w:cs="Traditional Arabic" w:hint="cs"/>
          <w:sz w:val="32"/>
          <w:szCs w:val="32"/>
          <w:rtl/>
          <w:lang w:val="en-US"/>
        </w:rPr>
        <w:t xml:space="preserve">قبال على </w:t>
      </w:r>
      <w:r w:rsidR="00D83E1C" w:rsidRPr="002C470B">
        <w:rPr>
          <w:rFonts w:ascii="Traditional Arabic" w:eastAsia="Calibri" w:hAnsi="Traditional Arabic" w:cs="Traditional Arabic" w:hint="cs"/>
          <w:sz w:val="32"/>
          <w:szCs w:val="32"/>
          <w:rtl/>
          <w:lang w:val="en-US"/>
        </w:rPr>
        <w:t>الحياة.</w:t>
      </w:r>
    </w:p>
    <w:p w14:paraId="7FBC81BB" w14:textId="77777777" w:rsidR="00BF6D69" w:rsidRPr="002C470B" w:rsidRDefault="002C470B" w:rsidP="002255C4">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كلّ ما يصبُّ في مضما</w:t>
      </w:r>
      <w:r w:rsidR="00BF6D69">
        <w:rPr>
          <w:rFonts w:ascii="Traditional Arabic" w:eastAsia="Calibri" w:hAnsi="Traditional Arabic" w:cs="Traditional Arabic" w:hint="cs"/>
          <w:sz w:val="32"/>
          <w:szCs w:val="32"/>
          <w:rtl/>
          <w:lang w:val="en-US"/>
        </w:rPr>
        <w:t>ر الحذف قدّم فرصة للمتلقّي ل</w:t>
      </w:r>
      <w:r w:rsidR="00D83E1C" w:rsidRPr="002C470B">
        <w:rPr>
          <w:rFonts w:ascii="Traditional Arabic" w:eastAsia="Calibri" w:hAnsi="Traditional Arabic" w:cs="Traditional Arabic" w:hint="cs"/>
          <w:sz w:val="32"/>
          <w:szCs w:val="32"/>
          <w:rtl/>
          <w:lang w:val="en-US"/>
        </w:rPr>
        <w:t>إشراكه</w:t>
      </w:r>
      <w:r w:rsidRPr="002C470B">
        <w:rPr>
          <w:rFonts w:ascii="Traditional Arabic" w:eastAsia="Calibri" w:hAnsi="Traditional Arabic" w:cs="Traditional Arabic" w:hint="cs"/>
          <w:sz w:val="32"/>
          <w:szCs w:val="32"/>
          <w:rtl/>
          <w:lang w:val="en-US"/>
        </w:rPr>
        <w:t xml:space="preserve"> في العمل الأدبي </w:t>
      </w:r>
      <w:r w:rsidR="00BF6D69">
        <w:rPr>
          <w:rFonts w:ascii="Traditional Arabic" w:eastAsia="Calibri" w:hAnsi="Traditional Arabic" w:cs="Traditional Arabic" w:hint="cs"/>
          <w:sz w:val="32"/>
          <w:szCs w:val="32"/>
          <w:rtl/>
          <w:lang w:val="en-US"/>
        </w:rPr>
        <w:t>الإ</w:t>
      </w:r>
      <w:r w:rsidR="00D83E1C" w:rsidRPr="002C470B">
        <w:rPr>
          <w:rFonts w:ascii="Traditional Arabic" w:eastAsia="Calibri" w:hAnsi="Traditional Arabic" w:cs="Traditional Arabic" w:hint="cs"/>
          <w:sz w:val="32"/>
          <w:szCs w:val="32"/>
          <w:rtl/>
          <w:lang w:val="en-US"/>
        </w:rPr>
        <w:t>بداعي،</w:t>
      </w:r>
      <w:r w:rsidRPr="002C470B">
        <w:rPr>
          <w:rFonts w:ascii="Traditional Arabic" w:eastAsia="Calibri" w:hAnsi="Traditional Arabic" w:cs="Traditional Arabic" w:hint="cs"/>
          <w:sz w:val="32"/>
          <w:szCs w:val="32"/>
          <w:rtl/>
          <w:lang w:val="en-US"/>
        </w:rPr>
        <w:t xml:space="preserve"> وهذا ما سعى إليه الانزياح </w:t>
      </w:r>
      <w:r w:rsidR="00D83E1C" w:rsidRPr="002C470B">
        <w:rPr>
          <w:rFonts w:ascii="Traditional Arabic" w:eastAsia="Calibri" w:hAnsi="Traditional Arabic" w:cs="Traditional Arabic" w:hint="cs"/>
          <w:sz w:val="32"/>
          <w:szCs w:val="32"/>
          <w:rtl/>
          <w:lang w:val="en-US"/>
        </w:rPr>
        <w:t>عموماً،</w:t>
      </w:r>
      <w:r w:rsidR="00BF6D69">
        <w:rPr>
          <w:rFonts w:ascii="Traditional Arabic" w:eastAsia="Calibri" w:hAnsi="Traditional Arabic" w:cs="Traditional Arabic" w:hint="cs"/>
          <w:sz w:val="32"/>
          <w:szCs w:val="32"/>
          <w:rtl/>
          <w:lang w:val="en-US"/>
        </w:rPr>
        <w:t xml:space="preserve"> كما أنّ الحذف خصوصا منحَ</w:t>
      </w:r>
      <w:r w:rsidRPr="002C470B">
        <w:rPr>
          <w:rFonts w:ascii="Traditional Arabic" w:eastAsia="Calibri" w:hAnsi="Traditional Arabic" w:cs="Traditional Arabic" w:hint="cs"/>
          <w:sz w:val="32"/>
          <w:szCs w:val="32"/>
          <w:rtl/>
          <w:lang w:val="en-US"/>
        </w:rPr>
        <w:t xml:space="preserve"> البنية التركيبيّة </w:t>
      </w:r>
      <w:r w:rsidR="00D83E1C" w:rsidRPr="002C470B">
        <w:rPr>
          <w:rFonts w:ascii="Traditional Arabic" w:eastAsia="Calibri" w:hAnsi="Traditional Arabic" w:cs="Traditional Arabic" w:hint="cs"/>
          <w:sz w:val="32"/>
          <w:szCs w:val="32"/>
          <w:rtl/>
          <w:lang w:val="en-US"/>
        </w:rPr>
        <w:t>خصوصيّةً،</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وتفرّدا؛</w:t>
      </w:r>
      <w:r w:rsidR="00BF6D69">
        <w:rPr>
          <w:rFonts w:ascii="Traditional Arabic" w:eastAsia="Calibri" w:hAnsi="Traditional Arabic" w:cs="Traditional Arabic" w:hint="cs"/>
          <w:sz w:val="32"/>
          <w:szCs w:val="32"/>
          <w:rtl/>
          <w:lang w:val="en-US"/>
        </w:rPr>
        <w:t xml:space="preserve"> لأنّه كان نتاجا لعدول حاصلٍ في </w:t>
      </w:r>
      <w:r w:rsidRPr="002C470B">
        <w:rPr>
          <w:rFonts w:ascii="Traditional Arabic" w:eastAsia="Calibri" w:hAnsi="Traditional Arabic" w:cs="Traditional Arabic" w:hint="cs"/>
          <w:sz w:val="32"/>
          <w:szCs w:val="32"/>
          <w:rtl/>
          <w:lang w:val="en-US"/>
        </w:rPr>
        <w:t xml:space="preserve">البناء </w:t>
      </w:r>
      <w:r w:rsidR="00D83E1C" w:rsidRPr="002C470B">
        <w:rPr>
          <w:rFonts w:ascii="Traditional Arabic" w:eastAsia="Calibri" w:hAnsi="Traditional Arabic" w:cs="Traditional Arabic" w:hint="cs"/>
          <w:sz w:val="32"/>
          <w:szCs w:val="32"/>
          <w:rtl/>
          <w:lang w:val="en-US"/>
        </w:rPr>
        <w:t>التركيبي،</w:t>
      </w:r>
      <w:r w:rsidRPr="002C470B">
        <w:rPr>
          <w:rFonts w:ascii="Traditional Arabic" w:eastAsia="Calibri" w:hAnsi="Traditional Arabic" w:cs="Traditional Arabic" w:hint="cs"/>
          <w:sz w:val="32"/>
          <w:szCs w:val="32"/>
          <w:rtl/>
          <w:lang w:val="en-US"/>
        </w:rPr>
        <w:t xml:space="preserve"> من خلال إخفاء جزء من بنيته </w:t>
      </w:r>
      <w:r w:rsidR="00D83E1C" w:rsidRPr="002C470B">
        <w:rPr>
          <w:rFonts w:ascii="Traditional Arabic" w:eastAsia="Calibri" w:hAnsi="Traditional Arabic" w:cs="Traditional Arabic" w:hint="cs"/>
          <w:sz w:val="32"/>
          <w:szCs w:val="32"/>
          <w:rtl/>
          <w:lang w:val="en-US"/>
        </w:rPr>
        <w:t>النّصيّة.</w:t>
      </w:r>
    </w:p>
    <w:p w14:paraId="7DC9DAF7"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i/>
          <w:iCs/>
          <w:sz w:val="32"/>
          <w:szCs w:val="32"/>
          <w:rtl/>
          <w:lang w:val="en-US"/>
        </w:rPr>
      </w:pPr>
      <w:r w:rsidRPr="002C470B">
        <w:rPr>
          <w:rFonts w:ascii="Traditional Arabic" w:eastAsia="Calibri" w:hAnsi="Traditional Arabic" w:cs="Traditional Arabic" w:hint="cs"/>
          <w:b/>
          <w:bCs/>
          <w:i/>
          <w:iCs/>
          <w:sz w:val="32"/>
          <w:szCs w:val="32"/>
          <w:rtl/>
          <w:lang w:val="en-US"/>
        </w:rPr>
        <w:t xml:space="preserve">ت- </w:t>
      </w:r>
      <w:r w:rsidR="00D83E1C" w:rsidRPr="002C470B">
        <w:rPr>
          <w:rFonts w:ascii="Traditional Arabic" w:eastAsia="Calibri" w:hAnsi="Traditional Arabic" w:cs="Traditional Arabic" w:hint="cs"/>
          <w:b/>
          <w:bCs/>
          <w:i/>
          <w:iCs/>
          <w:sz w:val="32"/>
          <w:szCs w:val="32"/>
          <w:rtl/>
          <w:lang w:val="en-US"/>
        </w:rPr>
        <w:t>الالتفات:</w:t>
      </w:r>
      <w:r w:rsidRPr="002C470B">
        <w:rPr>
          <w:rFonts w:ascii="Traditional Arabic" w:eastAsia="Calibri" w:hAnsi="Traditional Arabic" w:cs="Traditional Arabic" w:hint="cs"/>
          <w:b/>
          <w:bCs/>
          <w:i/>
          <w:iCs/>
          <w:sz w:val="32"/>
          <w:szCs w:val="32"/>
          <w:rtl/>
          <w:lang w:val="en-US"/>
        </w:rPr>
        <w:t xml:space="preserve"> </w:t>
      </w:r>
    </w:p>
    <w:p w14:paraId="43E235A2"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1-الالتفات بين صيغ الضمائر</w:t>
      </w:r>
      <w:r w:rsidRPr="002C470B">
        <w:rPr>
          <w:rFonts w:ascii="Traditional Arabic" w:eastAsia="Calibri" w:hAnsi="Traditional Arabic" w:cs="Traditional Arabic" w:hint="cs"/>
          <w:sz w:val="32"/>
          <w:szCs w:val="32"/>
          <w:rtl/>
          <w:lang w:val="en-US"/>
        </w:rPr>
        <w:t>: يُسهم</w:t>
      </w:r>
      <w:r w:rsidRPr="002C470B">
        <w:rPr>
          <w:rFonts w:ascii="Traditional Arabic" w:eastAsia="Calibri" w:hAnsi="Traditional Arabic" w:cs="Traditional Arabic" w:hint="cs"/>
          <w:b/>
          <w:bCs/>
          <w:i/>
          <w:iCs/>
          <w:sz w:val="32"/>
          <w:szCs w:val="32"/>
          <w:rtl/>
          <w:lang w:val="en-US"/>
        </w:rPr>
        <w:t xml:space="preserve"> </w:t>
      </w:r>
      <w:r w:rsidRPr="002C470B">
        <w:rPr>
          <w:rFonts w:ascii="Traditional Arabic" w:eastAsia="Calibri" w:hAnsi="Traditional Arabic" w:cs="Traditional Arabic" w:hint="cs"/>
          <w:sz w:val="32"/>
          <w:szCs w:val="32"/>
          <w:rtl/>
          <w:lang w:val="en-US"/>
        </w:rPr>
        <w:t xml:space="preserve">في تجاوز الملل من خلال الانتقال بين </w:t>
      </w:r>
      <w:r w:rsidR="00D83E1C" w:rsidRPr="002C470B">
        <w:rPr>
          <w:rFonts w:ascii="Traditional Arabic" w:eastAsia="Calibri" w:hAnsi="Traditional Arabic" w:cs="Traditional Arabic" w:hint="cs"/>
          <w:sz w:val="32"/>
          <w:szCs w:val="32"/>
          <w:rtl/>
          <w:lang w:val="en-US"/>
        </w:rPr>
        <w:t>الغائب،</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والمتكلم،</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والمخاطب؛</w:t>
      </w:r>
      <w:r w:rsidRPr="002C470B">
        <w:rPr>
          <w:rFonts w:ascii="Traditional Arabic" w:eastAsia="Calibri" w:hAnsi="Traditional Arabic" w:cs="Traditional Arabic" w:hint="cs"/>
          <w:sz w:val="32"/>
          <w:szCs w:val="32"/>
          <w:rtl/>
          <w:lang w:val="en-US"/>
        </w:rPr>
        <w:t xml:space="preserve"> و</w:t>
      </w:r>
      <w:r w:rsidR="00BB7F86">
        <w:rPr>
          <w:rFonts w:ascii="Traditional Arabic" w:eastAsia="Calibri" w:hAnsi="Traditional Arabic" w:cs="Traditional Arabic" w:hint="cs"/>
          <w:sz w:val="32"/>
          <w:szCs w:val="32"/>
          <w:rtl/>
          <w:lang w:val="en-US"/>
        </w:rPr>
        <w:t>هو الالتفات النّوعي الضميري الذي ك</w:t>
      </w:r>
      <w:r w:rsidRPr="002C470B">
        <w:rPr>
          <w:rFonts w:ascii="Traditional Arabic" w:eastAsia="Calibri" w:hAnsi="Traditional Arabic" w:cs="Traditional Arabic" w:hint="cs"/>
          <w:sz w:val="32"/>
          <w:szCs w:val="32"/>
          <w:rtl/>
          <w:lang w:val="en-US"/>
        </w:rPr>
        <w:t xml:space="preserve">ان لمرثية الخنساء منه الحظّ </w:t>
      </w:r>
      <w:r w:rsidR="00D83E1C" w:rsidRPr="002C470B">
        <w:rPr>
          <w:rFonts w:ascii="Traditional Arabic" w:eastAsia="Calibri" w:hAnsi="Traditional Arabic" w:cs="Traditional Arabic" w:hint="cs"/>
          <w:sz w:val="32"/>
          <w:szCs w:val="32"/>
          <w:rtl/>
          <w:lang w:val="en-US"/>
        </w:rPr>
        <w:t>الأوفر،</w:t>
      </w:r>
      <w:r w:rsidR="00BB7F86">
        <w:rPr>
          <w:rFonts w:ascii="Traditional Arabic" w:eastAsia="Calibri" w:hAnsi="Traditional Arabic" w:cs="Traditional Arabic" w:hint="cs"/>
          <w:sz w:val="32"/>
          <w:szCs w:val="32"/>
          <w:rtl/>
          <w:lang w:val="en-US"/>
        </w:rPr>
        <w:t xml:space="preserve"> الآتي ذكرها والتي يوضّحها </w:t>
      </w:r>
      <w:r w:rsidRPr="002C470B">
        <w:rPr>
          <w:rFonts w:ascii="Traditional Arabic" w:eastAsia="Calibri" w:hAnsi="Traditional Arabic" w:cs="Traditional Arabic" w:hint="cs"/>
          <w:sz w:val="32"/>
          <w:szCs w:val="32"/>
          <w:rtl/>
          <w:lang w:val="en-US"/>
        </w:rPr>
        <w:t xml:space="preserve">الجدول </w:t>
      </w:r>
      <w:r w:rsidR="00D83E1C" w:rsidRPr="002C470B">
        <w:rPr>
          <w:rFonts w:ascii="Traditional Arabic" w:eastAsia="Calibri" w:hAnsi="Traditional Arabic" w:cs="Traditional Arabic" w:hint="cs"/>
          <w:sz w:val="32"/>
          <w:szCs w:val="32"/>
          <w:rtl/>
          <w:lang w:val="en-US"/>
        </w:rPr>
        <w:t>الآتي:</w:t>
      </w:r>
    </w:p>
    <w:tbl>
      <w:tblPr>
        <w:tblStyle w:val="Grilledutableau"/>
        <w:tblW w:w="0" w:type="auto"/>
        <w:tblLook w:val="04A0" w:firstRow="1" w:lastRow="0" w:firstColumn="1" w:lastColumn="0" w:noHBand="0" w:noVBand="1"/>
      </w:tblPr>
      <w:tblGrid>
        <w:gridCol w:w="4321"/>
        <w:gridCol w:w="3615"/>
        <w:gridCol w:w="707"/>
        <w:gridCol w:w="38"/>
      </w:tblGrid>
      <w:tr w:rsidR="002C470B" w:rsidRPr="002C470B" w14:paraId="15DE728C" w14:textId="77777777" w:rsidTr="00157BC5">
        <w:trPr>
          <w:gridAfter w:val="1"/>
          <w:wAfter w:w="38" w:type="dxa"/>
        </w:trPr>
        <w:tc>
          <w:tcPr>
            <w:tcW w:w="4321" w:type="dxa"/>
          </w:tcPr>
          <w:p w14:paraId="5830641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صيغ الالتفات الضّميري</w:t>
            </w:r>
          </w:p>
        </w:tc>
        <w:tc>
          <w:tcPr>
            <w:tcW w:w="3615" w:type="dxa"/>
          </w:tcPr>
          <w:p w14:paraId="537C90D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ما دلّ على الالتفات</w:t>
            </w:r>
          </w:p>
        </w:tc>
        <w:tc>
          <w:tcPr>
            <w:tcW w:w="707" w:type="dxa"/>
          </w:tcPr>
          <w:p w14:paraId="6CCD2A5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رقم البيت</w:t>
            </w:r>
          </w:p>
        </w:tc>
      </w:tr>
      <w:tr w:rsidR="002C470B" w:rsidRPr="002C470B" w14:paraId="280E2625" w14:textId="77777777" w:rsidTr="00157BC5">
        <w:trPr>
          <w:gridAfter w:val="1"/>
          <w:wAfter w:w="38" w:type="dxa"/>
        </w:trPr>
        <w:tc>
          <w:tcPr>
            <w:tcW w:w="4321" w:type="dxa"/>
          </w:tcPr>
          <w:p w14:paraId="11DD330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أنت" صخر" === هو" صخر"</w:t>
            </w:r>
          </w:p>
          <w:p w14:paraId="6DFABED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المخاطب إلى الغائب.</w:t>
            </w:r>
          </w:p>
        </w:tc>
        <w:tc>
          <w:tcPr>
            <w:tcW w:w="3615" w:type="dxa"/>
          </w:tcPr>
          <w:p w14:paraId="4779677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قذى بعينك ... أم ذرّفت ...</w:t>
            </w:r>
          </w:p>
        </w:tc>
        <w:tc>
          <w:tcPr>
            <w:tcW w:w="707" w:type="dxa"/>
          </w:tcPr>
          <w:p w14:paraId="17836D8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01</w:t>
            </w:r>
          </w:p>
        </w:tc>
      </w:tr>
      <w:tr w:rsidR="002C470B" w:rsidRPr="002C470B" w14:paraId="78756011" w14:textId="77777777" w:rsidTr="00157BC5">
        <w:trPr>
          <w:gridAfter w:val="1"/>
          <w:wAfter w:w="38" w:type="dxa"/>
        </w:trPr>
        <w:tc>
          <w:tcPr>
            <w:tcW w:w="4321" w:type="dxa"/>
          </w:tcPr>
          <w:p w14:paraId="41DA193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أنا " عيني "=== لذكراه " هو "</w:t>
            </w:r>
          </w:p>
          <w:p w14:paraId="6705CFD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المتكلّم إلى الغائب.</w:t>
            </w:r>
          </w:p>
        </w:tc>
        <w:tc>
          <w:tcPr>
            <w:tcW w:w="3615" w:type="dxa"/>
          </w:tcPr>
          <w:p w14:paraId="6503067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كأنّ عيني لذكراه إذا خطرت ...</w:t>
            </w:r>
          </w:p>
        </w:tc>
        <w:tc>
          <w:tcPr>
            <w:tcW w:w="707" w:type="dxa"/>
          </w:tcPr>
          <w:p w14:paraId="401B757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02</w:t>
            </w:r>
          </w:p>
        </w:tc>
      </w:tr>
      <w:tr w:rsidR="002C470B" w:rsidRPr="002C470B" w14:paraId="5E02C9CB" w14:textId="77777777" w:rsidTr="00157BC5">
        <w:trPr>
          <w:gridAfter w:val="1"/>
          <w:wAfter w:w="38" w:type="dxa"/>
          <w:trHeight w:val="1052"/>
        </w:trPr>
        <w:tc>
          <w:tcPr>
            <w:tcW w:w="4321" w:type="dxa"/>
          </w:tcPr>
          <w:p w14:paraId="49F35B3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أنا " الخنساء " === هو " صخر "</w:t>
            </w:r>
          </w:p>
          <w:p w14:paraId="17FF54A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المتكلّم إلى الغائب.</w:t>
            </w:r>
          </w:p>
        </w:tc>
        <w:tc>
          <w:tcPr>
            <w:tcW w:w="3615" w:type="dxa"/>
          </w:tcPr>
          <w:p w14:paraId="396048D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وقد ولهت ... ودونه من جديد التّرب أستار</w:t>
            </w:r>
          </w:p>
        </w:tc>
        <w:tc>
          <w:tcPr>
            <w:tcW w:w="707" w:type="dxa"/>
          </w:tcPr>
          <w:p w14:paraId="3DD636D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03</w:t>
            </w:r>
          </w:p>
        </w:tc>
      </w:tr>
      <w:tr w:rsidR="002C470B" w:rsidRPr="002C470B" w14:paraId="28BBCC2B" w14:textId="77777777" w:rsidTr="00157BC5">
        <w:trPr>
          <w:gridAfter w:val="1"/>
          <w:wAfter w:w="38" w:type="dxa"/>
        </w:trPr>
        <w:tc>
          <w:tcPr>
            <w:tcW w:w="4321" w:type="dxa"/>
          </w:tcPr>
          <w:p w14:paraId="2C045BF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هو " صخر " === أنت</w:t>
            </w:r>
          </w:p>
          <w:p w14:paraId="3E49102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الغائب " وهّاب " إلى " يا صخر" المخاطب.</w:t>
            </w:r>
          </w:p>
        </w:tc>
        <w:tc>
          <w:tcPr>
            <w:tcW w:w="3615" w:type="dxa"/>
          </w:tcPr>
          <w:p w14:paraId="13FDD14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صلب النّحيزة وهّاب إذا منعوا ... إلى البيت الموالي</w:t>
            </w:r>
          </w:p>
          <w:p w14:paraId="0B528F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يا صخر ورّاد ماءٍ قد تناذره</w:t>
            </w:r>
          </w:p>
        </w:tc>
        <w:tc>
          <w:tcPr>
            <w:tcW w:w="707" w:type="dxa"/>
          </w:tcPr>
          <w:p w14:paraId="795ABAC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08-09</w:t>
            </w:r>
          </w:p>
        </w:tc>
      </w:tr>
      <w:tr w:rsidR="002C470B" w:rsidRPr="002C470B" w14:paraId="4994DC77" w14:textId="77777777" w:rsidTr="00157BC5">
        <w:trPr>
          <w:gridAfter w:val="1"/>
          <w:wAfter w:w="38" w:type="dxa"/>
        </w:trPr>
        <w:tc>
          <w:tcPr>
            <w:tcW w:w="4321" w:type="dxa"/>
          </w:tcPr>
          <w:p w14:paraId="479454E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هو "صخر" === أنا "الخنساء" === هو"صخر"</w:t>
            </w:r>
          </w:p>
          <w:p w14:paraId="20890B9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الغائب "مشى" التفت إلى المتكلّم </w:t>
            </w:r>
            <w:r w:rsidRPr="002C470B">
              <w:rPr>
                <w:rFonts w:ascii="Traditional Arabic" w:eastAsia="Calibri" w:hAnsi="Traditional Arabic" w:cs="Traditional Arabic"/>
                <w:sz w:val="32"/>
                <w:szCs w:val="32"/>
                <w:rtl/>
              </w:rPr>
              <w:t>–</w:t>
            </w:r>
            <w:r w:rsidRPr="002C470B">
              <w:rPr>
                <w:rFonts w:ascii="Traditional Arabic" w:eastAsia="Calibri" w:hAnsi="Traditional Arabic" w:cs="Traditional Arabic" w:hint="cs"/>
                <w:sz w:val="32"/>
                <w:szCs w:val="32"/>
                <w:rtl/>
              </w:rPr>
              <w:t xml:space="preserve"> نفسها الخنساء </w:t>
            </w:r>
            <w:r w:rsidRPr="002C470B">
              <w:rPr>
                <w:rFonts w:ascii="Traditional Arabic" w:eastAsia="Calibri" w:hAnsi="Traditional Arabic" w:cs="Traditional Arabic"/>
                <w:sz w:val="32"/>
                <w:szCs w:val="32"/>
                <w:rtl/>
              </w:rPr>
              <w:t>–</w:t>
            </w:r>
            <w:r w:rsidRPr="002C470B">
              <w:rPr>
                <w:rFonts w:ascii="Traditional Arabic" w:eastAsia="Calibri" w:hAnsi="Traditional Arabic" w:cs="Traditional Arabic" w:hint="cs"/>
                <w:sz w:val="32"/>
                <w:szCs w:val="32"/>
                <w:rtl/>
              </w:rPr>
              <w:t xml:space="preserve"> ثمّ عاودت الالتفات لفقيدها "صخر</w:t>
            </w:r>
            <w:r w:rsidR="00D83E1C" w:rsidRPr="002C470B">
              <w:rPr>
                <w:rFonts w:ascii="Traditional Arabic" w:eastAsia="Calibri" w:hAnsi="Traditional Arabic" w:cs="Traditional Arabic" w:hint="cs"/>
                <w:sz w:val="32"/>
                <w:szCs w:val="32"/>
                <w:rtl/>
              </w:rPr>
              <w:t>"،</w:t>
            </w:r>
            <w:r w:rsidRPr="002C470B">
              <w:rPr>
                <w:rFonts w:ascii="Traditional Arabic" w:eastAsia="Calibri" w:hAnsi="Traditional Arabic" w:cs="Traditional Arabic" w:hint="cs"/>
                <w:sz w:val="32"/>
                <w:szCs w:val="32"/>
                <w:rtl/>
              </w:rPr>
              <w:t xml:space="preserve"> ثمّ عاودت الالتفات لنفسها مؤكّدة على </w:t>
            </w:r>
            <w:r w:rsidR="00D83E1C" w:rsidRPr="002C470B">
              <w:rPr>
                <w:rFonts w:ascii="Traditional Arabic" w:eastAsia="Calibri" w:hAnsi="Traditional Arabic" w:cs="Traditional Arabic" w:hint="cs"/>
                <w:sz w:val="32"/>
                <w:szCs w:val="32"/>
                <w:rtl/>
              </w:rPr>
              <w:t>لسانها؛</w:t>
            </w:r>
            <w:r w:rsidRPr="002C470B">
              <w:rPr>
                <w:rFonts w:ascii="Traditional Arabic" w:eastAsia="Calibri" w:hAnsi="Traditional Arabic" w:cs="Traditional Arabic" w:hint="cs"/>
                <w:sz w:val="32"/>
                <w:szCs w:val="32"/>
                <w:rtl/>
              </w:rPr>
              <w:t xml:space="preserve"> أنّ صخرا هو سيّد قومه.</w:t>
            </w:r>
          </w:p>
        </w:tc>
        <w:tc>
          <w:tcPr>
            <w:tcW w:w="3615" w:type="dxa"/>
          </w:tcPr>
          <w:p w14:paraId="448F51A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 xml:space="preserve">مشى السّبنتى </w:t>
            </w:r>
            <w:r w:rsidRPr="002C470B">
              <w:rPr>
                <w:rFonts w:ascii="Traditional Arabic" w:eastAsia="Calibri" w:hAnsi="Traditional Arabic" w:cs="Traditional Arabic"/>
                <w:sz w:val="32"/>
                <w:szCs w:val="32"/>
                <w:rtl/>
              </w:rPr>
              <w:t>–</w:t>
            </w:r>
            <w:r w:rsidRPr="002C470B">
              <w:rPr>
                <w:rFonts w:ascii="Traditional Arabic" w:eastAsia="Calibri" w:hAnsi="Traditional Arabic" w:cs="Traditional Arabic" w:hint="cs"/>
                <w:sz w:val="32"/>
                <w:szCs w:val="32"/>
                <w:rtl/>
              </w:rPr>
              <w:t xml:space="preserve"> البيت 10- ... إلى البيت 14</w:t>
            </w:r>
          </w:p>
          <w:p w14:paraId="493BBE9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 xml:space="preserve">... وإنّ صخرا لوالينا وسيّدنا </w:t>
            </w:r>
            <w:r w:rsidRPr="002C470B">
              <w:rPr>
                <w:rFonts w:ascii="Traditional Arabic" w:eastAsia="Calibri" w:hAnsi="Traditional Arabic" w:cs="Traditional Arabic"/>
                <w:sz w:val="32"/>
                <w:szCs w:val="32"/>
                <w:rtl/>
              </w:rPr>
              <w:t>–</w:t>
            </w:r>
            <w:r w:rsidRPr="002C470B">
              <w:rPr>
                <w:rFonts w:ascii="Traditional Arabic" w:eastAsia="Calibri" w:hAnsi="Traditional Arabic" w:cs="Traditional Arabic" w:hint="cs"/>
                <w:sz w:val="32"/>
                <w:szCs w:val="32"/>
                <w:rtl/>
              </w:rPr>
              <w:t xml:space="preserve"> البيت 15 -</w:t>
            </w:r>
          </w:p>
          <w:p w14:paraId="140C9C8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707" w:type="dxa"/>
          </w:tcPr>
          <w:p w14:paraId="42DD94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10-15</w:t>
            </w:r>
          </w:p>
        </w:tc>
      </w:tr>
      <w:tr w:rsidR="002C470B" w:rsidRPr="002C470B" w14:paraId="00D1CC9E" w14:textId="77777777" w:rsidTr="00157BC5">
        <w:trPr>
          <w:gridAfter w:val="1"/>
          <w:wAfter w:w="38" w:type="dxa"/>
        </w:trPr>
        <w:tc>
          <w:tcPr>
            <w:tcW w:w="4321" w:type="dxa"/>
          </w:tcPr>
          <w:p w14:paraId="6EDA8F2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lastRenderedPageBreak/>
              <w:t>أنا "الخنساء" === هو "صخر"</w:t>
            </w:r>
          </w:p>
          <w:p w14:paraId="51B2C7C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المتكلّم إلى </w:t>
            </w:r>
            <w:r w:rsidR="00D83E1C" w:rsidRPr="002C470B">
              <w:rPr>
                <w:rFonts w:ascii="Traditional Arabic" w:eastAsia="Calibri" w:hAnsi="Traditional Arabic" w:cs="Traditional Arabic" w:hint="cs"/>
                <w:sz w:val="32"/>
                <w:szCs w:val="32"/>
                <w:rtl/>
              </w:rPr>
              <w:t>الغائب.</w:t>
            </w:r>
            <w:r w:rsidRPr="002C470B">
              <w:rPr>
                <w:rFonts w:ascii="Traditional Arabic" w:eastAsia="Calibri" w:hAnsi="Traditional Arabic" w:cs="Traditional Arabic" w:hint="cs"/>
                <w:sz w:val="32"/>
                <w:szCs w:val="32"/>
                <w:rtl/>
              </w:rPr>
              <w:t xml:space="preserve">                           ا</w:t>
            </w:r>
          </w:p>
        </w:tc>
        <w:tc>
          <w:tcPr>
            <w:tcW w:w="3615" w:type="dxa"/>
          </w:tcPr>
          <w:p w14:paraId="52A6D37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فقلت لمّا رأيت الدّهر ليس له</w:t>
            </w:r>
          </w:p>
        </w:tc>
        <w:tc>
          <w:tcPr>
            <w:tcW w:w="707" w:type="dxa"/>
          </w:tcPr>
          <w:p w14:paraId="650B629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21</w:t>
            </w:r>
          </w:p>
        </w:tc>
      </w:tr>
      <w:tr w:rsidR="002C470B" w:rsidRPr="002C470B" w14:paraId="38F8E821" w14:textId="77777777" w:rsidTr="00157BC5">
        <w:trPr>
          <w:gridAfter w:val="1"/>
          <w:wAfter w:w="38" w:type="dxa"/>
        </w:trPr>
        <w:tc>
          <w:tcPr>
            <w:tcW w:w="4321" w:type="dxa"/>
          </w:tcPr>
          <w:p w14:paraId="0BA37EC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أنا " الخنساء" === هو "صخر" === أنت "صخر" === أنا "الخنساء" === هو "صخر"</w:t>
            </w:r>
          </w:p>
          <w:p w14:paraId="1A424BD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قامت الخنساء بالالتفات من المتكلّم إلى الغائب ثم المخاطب ثمّ عادت لنفسها </w:t>
            </w:r>
            <w:r w:rsidR="00D83E1C" w:rsidRPr="002C470B">
              <w:rPr>
                <w:rFonts w:ascii="Traditional Arabic" w:eastAsia="Calibri" w:hAnsi="Traditional Arabic" w:cs="Traditional Arabic" w:hint="cs"/>
                <w:sz w:val="32"/>
                <w:szCs w:val="32"/>
                <w:rtl/>
              </w:rPr>
              <w:t>بقولها؛</w:t>
            </w:r>
            <w:r w:rsidRPr="002C470B">
              <w:rPr>
                <w:rFonts w:ascii="Traditional Arabic" w:eastAsia="Calibri" w:hAnsi="Traditional Arabic" w:cs="Traditional Arabic" w:hint="cs"/>
                <w:sz w:val="32"/>
                <w:szCs w:val="32"/>
                <w:rtl/>
              </w:rPr>
              <w:t xml:space="preserve"> </w:t>
            </w:r>
            <w:r w:rsidR="00D83E1C" w:rsidRPr="002C470B">
              <w:rPr>
                <w:rFonts w:ascii="Traditional Arabic" w:eastAsia="Calibri" w:hAnsi="Traditional Arabic" w:cs="Traditional Arabic" w:hint="cs"/>
                <w:sz w:val="32"/>
                <w:szCs w:val="32"/>
                <w:rtl/>
              </w:rPr>
              <w:t>فبتُّ،</w:t>
            </w:r>
            <w:r w:rsidRPr="002C470B">
              <w:rPr>
                <w:rFonts w:ascii="Traditional Arabic" w:eastAsia="Calibri" w:hAnsi="Traditional Arabic" w:cs="Traditional Arabic" w:hint="cs"/>
                <w:sz w:val="32"/>
                <w:szCs w:val="32"/>
                <w:rtl/>
              </w:rPr>
              <w:t xml:space="preserve"> ثمّ توجّهت لفقيدها الغائب </w:t>
            </w:r>
            <w:r w:rsidR="00D83E1C" w:rsidRPr="002C470B">
              <w:rPr>
                <w:rFonts w:ascii="Traditional Arabic" w:eastAsia="Calibri" w:hAnsi="Traditional Arabic" w:cs="Traditional Arabic" w:hint="cs"/>
                <w:sz w:val="32"/>
                <w:szCs w:val="32"/>
                <w:rtl/>
              </w:rPr>
              <w:t>بقولها؛</w:t>
            </w:r>
            <w:r w:rsidRPr="002C470B">
              <w:rPr>
                <w:rFonts w:ascii="Traditional Arabic" w:eastAsia="Calibri" w:hAnsi="Traditional Arabic" w:cs="Traditional Arabic" w:hint="cs"/>
                <w:sz w:val="32"/>
                <w:szCs w:val="32"/>
                <w:rtl/>
              </w:rPr>
              <w:t xml:space="preserve"> أرقُبُهُ.</w:t>
            </w:r>
          </w:p>
        </w:tc>
        <w:tc>
          <w:tcPr>
            <w:tcW w:w="3615" w:type="dxa"/>
          </w:tcPr>
          <w:p w14:paraId="7C635B8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لقد نعى ابن نهيك لى أخا ثقة ... كانت ترجّم عنه قبل أخبار ... فبِتُّ ساهرةً للنّجم أرقُبهُ ...</w:t>
            </w:r>
          </w:p>
        </w:tc>
        <w:tc>
          <w:tcPr>
            <w:tcW w:w="707" w:type="dxa"/>
          </w:tcPr>
          <w:p w14:paraId="0ABABD3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22</w:t>
            </w:r>
          </w:p>
        </w:tc>
      </w:tr>
      <w:tr w:rsidR="002C470B" w:rsidRPr="002C470B" w14:paraId="2EDE0EC3" w14:textId="77777777" w:rsidTr="00157BC5">
        <w:tc>
          <w:tcPr>
            <w:tcW w:w="4321" w:type="dxa"/>
          </w:tcPr>
          <w:p w14:paraId="3FEDFFF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هو "صخر" === أنا "الخنساء"</w:t>
            </w:r>
          </w:p>
          <w:p w14:paraId="2881BFF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الغائب "ترَه" إلى المتكلّم "خالِصتي".</w:t>
            </w:r>
          </w:p>
        </w:tc>
        <w:tc>
          <w:tcPr>
            <w:tcW w:w="3615" w:type="dxa"/>
          </w:tcPr>
          <w:p w14:paraId="14AE054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لم ترَه جارةٌ يمشي بساحتها ...</w:t>
            </w:r>
          </w:p>
          <w:p w14:paraId="730E390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قد كان خالصتي من كلّ ذي نسبٍ</w:t>
            </w:r>
          </w:p>
        </w:tc>
        <w:tc>
          <w:tcPr>
            <w:tcW w:w="745" w:type="dxa"/>
            <w:gridSpan w:val="2"/>
          </w:tcPr>
          <w:p w14:paraId="03ADD9F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24</w:t>
            </w:r>
          </w:p>
          <w:p w14:paraId="3F90BE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27</w:t>
            </w:r>
          </w:p>
        </w:tc>
      </w:tr>
    </w:tbl>
    <w:p w14:paraId="17E90CF5" w14:textId="77777777" w:rsidR="002C470B" w:rsidRPr="002C470B" w:rsidRDefault="002C470B" w:rsidP="008E235D">
      <w:pPr>
        <w:suppressAutoHyphens/>
        <w:autoSpaceDN w:val="0"/>
        <w:bidi/>
        <w:spacing w:before="100" w:beforeAutospacing="1"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ممّا سبق نلاحظ </w:t>
      </w:r>
      <w:r w:rsidR="00D83E1C" w:rsidRPr="002C470B">
        <w:rPr>
          <w:rFonts w:ascii="Traditional Arabic" w:eastAsia="Calibri" w:hAnsi="Traditional Arabic" w:cs="Traditional Arabic" w:hint="cs"/>
          <w:sz w:val="32"/>
          <w:szCs w:val="32"/>
          <w:rtl/>
          <w:lang w:val="en-US"/>
        </w:rPr>
        <w:t>أنّ:</w:t>
      </w:r>
      <w:r w:rsidRPr="002C470B">
        <w:rPr>
          <w:rFonts w:ascii="Traditional Arabic" w:eastAsia="Calibri" w:hAnsi="Traditional Arabic" w:cs="Traditional Arabic" w:hint="cs"/>
          <w:sz w:val="32"/>
          <w:szCs w:val="32"/>
          <w:rtl/>
          <w:lang w:val="en-US"/>
        </w:rPr>
        <w:t xml:space="preserve"> صيغة الغائب امتدّت لكلّ أبيات القصيدة التي لم نشر </w:t>
      </w:r>
      <w:r w:rsidR="008E235D">
        <w:rPr>
          <w:rFonts w:ascii="Traditional Arabic" w:eastAsia="Calibri" w:hAnsi="Traditional Arabic" w:cs="Traditional Arabic" w:hint="cs"/>
          <w:sz w:val="32"/>
          <w:szCs w:val="32"/>
          <w:rtl/>
          <w:lang w:val="en-US"/>
        </w:rPr>
        <w:t>إليها</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وهذا دالّ على مدى تعلّق الشّاعرة بمرثيّها.</w:t>
      </w:r>
    </w:p>
    <w:p w14:paraId="62A2DCBB" w14:textId="77777777" w:rsidR="002C470B" w:rsidRPr="002C470B" w:rsidRDefault="00BB7F86"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t>انتقال الخنساء من صيغة الغائب</w:t>
      </w:r>
      <w:r w:rsidR="002C470B" w:rsidRPr="002C470B">
        <w:rPr>
          <w:rFonts w:ascii="Traditional Arabic" w:eastAsia="Calibri" w:hAnsi="Traditional Arabic" w:cs="Traditional Arabic" w:hint="cs"/>
          <w:sz w:val="32"/>
          <w:szCs w:val="32"/>
          <w:rtl/>
          <w:lang w:val="en-US"/>
        </w:rPr>
        <w:t xml:space="preserve"> التي كان لها الحظّ الأوفر إلى صيغة المتكلّم التي عبّرت عن مدى حزن الشّاعرة </w:t>
      </w:r>
      <w:r w:rsidR="00D83E1C" w:rsidRPr="002C470B">
        <w:rPr>
          <w:rFonts w:ascii="Traditional Arabic" w:eastAsia="Calibri" w:hAnsi="Traditional Arabic" w:cs="Traditional Arabic" w:hint="cs"/>
          <w:sz w:val="32"/>
          <w:szCs w:val="32"/>
          <w:rtl/>
          <w:lang w:val="en-US"/>
        </w:rPr>
        <w:t>نفسها،</w:t>
      </w:r>
      <w:r w:rsidR="002C470B"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وقلقها،</w:t>
      </w:r>
      <w:r w:rsidR="002C470B" w:rsidRPr="002C470B">
        <w:rPr>
          <w:rFonts w:ascii="Traditional Arabic" w:eastAsia="Calibri" w:hAnsi="Traditional Arabic" w:cs="Traditional Arabic" w:hint="cs"/>
          <w:sz w:val="32"/>
          <w:szCs w:val="32"/>
          <w:rtl/>
          <w:lang w:val="en-US"/>
        </w:rPr>
        <w:t xml:space="preserve"> وعمق </w:t>
      </w:r>
      <w:r w:rsidR="00D83E1C" w:rsidRPr="002C470B">
        <w:rPr>
          <w:rFonts w:ascii="Traditional Arabic" w:eastAsia="Calibri" w:hAnsi="Traditional Arabic" w:cs="Traditional Arabic" w:hint="cs"/>
          <w:sz w:val="32"/>
          <w:szCs w:val="32"/>
          <w:rtl/>
          <w:lang w:val="en-US"/>
        </w:rPr>
        <w:t>ألمها،</w:t>
      </w:r>
      <w:r w:rsidR="002C470B" w:rsidRPr="002C470B">
        <w:rPr>
          <w:rFonts w:ascii="Traditional Arabic" w:eastAsia="Calibri" w:hAnsi="Traditional Arabic" w:cs="Traditional Arabic" w:hint="cs"/>
          <w:sz w:val="32"/>
          <w:szCs w:val="32"/>
          <w:rtl/>
          <w:lang w:val="en-US"/>
        </w:rPr>
        <w:t xml:space="preserve"> وعظم </w:t>
      </w:r>
      <w:r w:rsidR="00D83E1C" w:rsidRPr="002C470B">
        <w:rPr>
          <w:rFonts w:ascii="Traditional Arabic" w:eastAsia="Calibri" w:hAnsi="Traditional Arabic" w:cs="Traditional Arabic" w:hint="cs"/>
          <w:sz w:val="32"/>
          <w:szCs w:val="32"/>
          <w:rtl/>
          <w:lang w:val="en-US"/>
        </w:rPr>
        <w:t>فجيعتها،</w:t>
      </w:r>
      <w:r w:rsidR="002C470B" w:rsidRPr="002C470B">
        <w:rPr>
          <w:rFonts w:ascii="Traditional Arabic" w:eastAsia="Calibri" w:hAnsi="Traditional Arabic" w:cs="Traditional Arabic" w:hint="cs"/>
          <w:sz w:val="32"/>
          <w:szCs w:val="32"/>
          <w:rtl/>
          <w:lang w:val="en-US"/>
        </w:rPr>
        <w:t xml:space="preserve"> ومعاناتها </w:t>
      </w:r>
      <w:r w:rsidR="00D83E1C" w:rsidRPr="002C470B">
        <w:rPr>
          <w:rFonts w:ascii="Traditional Arabic" w:eastAsia="Calibri" w:hAnsi="Traditional Arabic" w:cs="Traditional Arabic" w:hint="cs"/>
          <w:sz w:val="32"/>
          <w:szCs w:val="32"/>
          <w:rtl/>
          <w:lang w:val="en-US"/>
        </w:rPr>
        <w:t>نفسيّا؛</w:t>
      </w:r>
      <w:r w:rsidR="002C470B" w:rsidRPr="002C470B">
        <w:rPr>
          <w:rFonts w:ascii="Traditional Arabic" w:eastAsia="Calibri" w:hAnsi="Traditional Arabic" w:cs="Traditional Arabic" w:hint="cs"/>
          <w:sz w:val="32"/>
          <w:szCs w:val="32"/>
          <w:rtl/>
          <w:lang w:val="en-US"/>
        </w:rPr>
        <w:t xml:space="preserve"> كلّما تصوّرت أخاها </w:t>
      </w:r>
      <w:r w:rsidR="00D83E1C" w:rsidRPr="002C470B">
        <w:rPr>
          <w:rFonts w:ascii="Traditional Arabic" w:eastAsia="Calibri" w:hAnsi="Traditional Arabic" w:cs="Traditional Arabic" w:hint="cs"/>
          <w:sz w:val="32"/>
          <w:szCs w:val="32"/>
          <w:rtl/>
          <w:lang w:val="en-US"/>
        </w:rPr>
        <w:t>وصفاته</w:t>
      </w:r>
      <w:r>
        <w:rPr>
          <w:rFonts w:ascii="Traditional Arabic" w:eastAsia="Calibri" w:hAnsi="Traditional Arabic" w:cs="Traditional Arabic" w:hint="cs"/>
          <w:sz w:val="32"/>
          <w:szCs w:val="32"/>
          <w:rtl/>
          <w:lang w:val="en-US"/>
        </w:rPr>
        <w:t xml:space="preserve"> وفضائلَه التي حصرتها فيه</w:t>
      </w:r>
      <w:r w:rsidR="002C470B" w:rsidRPr="002C470B">
        <w:rPr>
          <w:rFonts w:ascii="Traditional Arabic" w:eastAsia="Calibri" w:hAnsi="Traditional Arabic" w:cs="Traditional Arabic" w:hint="cs"/>
          <w:sz w:val="32"/>
          <w:szCs w:val="32"/>
          <w:rtl/>
          <w:lang w:val="en-US"/>
        </w:rPr>
        <w:t xml:space="preserve"> لا </w:t>
      </w:r>
      <w:r w:rsidR="00D83E1C" w:rsidRPr="002C470B">
        <w:rPr>
          <w:rFonts w:ascii="Traditional Arabic" w:eastAsia="Calibri" w:hAnsi="Traditional Arabic" w:cs="Traditional Arabic" w:hint="cs"/>
          <w:sz w:val="32"/>
          <w:szCs w:val="32"/>
          <w:rtl/>
          <w:lang w:val="en-US"/>
        </w:rPr>
        <w:t>غير.</w:t>
      </w:r>
      <w:r w:rsidR="002C470B" w:rsidRPr="002C470B">
        <w:rPr>
          <w:rFonts w:ascii="Traditional Arabic" w:eastAsia="Calibri" w:hAnsi="Traditional Arabic" w:cs="Traditional Arabic" w:hint="cs"/>
          <w:sz w:val="32"/>
          <w:szCs w:val="32"/>
          <w:rtl/>
          <w:lang w:val="en-US"/>
        </w:rPr>
        <w:t xml:space="preserve"> فكانت بذلك صيغة الغائب والمتكلّم ملائمة للتّعبير عن عمق </w:t>
      </w:r>
      <w:r w:rsidR="00D83E1C" w:rsidRPr="002C470B">
        <w:rPr>
          <w:rFonts w:ascii="Traditional Arabic" w:eastAsia="Calibri" w:hAnsi="Traditional Arabic" w:cs="Traditional Arabic" w:hint="cs"/>
          <w:sz w:val="32"/>
          <w:szCs w:val="32"/>
          <w:rtl/>
          <w:lang w:val="en-US"/>
        </w:rPr>
        <w:t>الفقد.</w:t>
      </w:r>
    </w:p>
    <w:p w14:paraId="1CFAE7F3" w14:textId="77777777" w:rsidR="002C470B" w:rsidRDefault="00BB7F86" w:rsidP="00490AB5">
      <w:pPr>
        <w:suppressAutoHyphens/>
        <w:autoSpaceDN w:val="0"/>
        <w:bidi/>
        <w:spacing w:before="100" w:beforeAutospacing="1" w:after="100" w:afterAutospacing="1"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t xml:space="preserve">أمّا عن صيغة المخاطب فقد كان الالتفات فيها دالّا </w:t>
      </w:r>
      <w:r w:rsidR="002C470B" w:rsidRPr="002C470B">
        <w:rPr>
          <w:rFonts w:ascii="Traditional Arabic" w:eastAsia="Calibri" w:hAnsi="Traditional Arabic" w:cs="Traditional Arabic" w:hint="cs"/>
          <w:sz w:val="32"/>
          <w:szCs w:val="32"/>
          <w:rtl/>
          <w:lang w:val="en-US"/>
        </w:rPr>
        <w:t xml:space="preserve">على غياب المرثيّ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صخر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عن هذه </w:t>
      </w:r>
      <w:r w:rsidR="00D83E1C" w:rsidRPr="002C470B">
        <w:rPr>
          <w:rFonts w:ascii="Traditional Arabic" w:eastAsia="Calibri" w:hAnsi="Traditional Arabic" w:cs="Traditional Arabic" w:hint="cs"/>
          <w:sz w:val="32"/>
          <w:szCs w:val="32"/>
          <w:rtl/>
          <w:lang w:val="en-US"/>
        </w:rPr>
        <w:t>الحياة،</w:t>
      </w:r>
      <w:r w:rsidR="002C470B" w:rsidRPr="002C470B">
        <w:rPr>
          <w:rFonts w:ascii="Traditional Arabic" w:eastAsia="Calibri" w:hAnsi="Traditional Arabic" w:cs="Traditional Arabic" w:hint="cs"/>
          <w:sz w:val="32"/>
          <w:szCs w:val="32"/>
          <w:rtl/>
          <w:lang w:val="en-US"/>
        </w:rPr>
        <w:t xml:space="preserve"> والتي استعملتها الشّاعرة نظرا لصراعها النّفسي </w:t>
      </w:r>
      <w:r w:rsidR="00D83E1C" w:rsidRPr="002C470B">
        <w:rPr>
          <w:rFonts w:ascii="Traditional Arabic" w:eastAsia="Calibri" w:hAnsi="Traditional Arabic" w:cs="Traditional Arabic" w:hint="cs"/>
          <w:sz w:val="32"/>
          <w:szCs w:val="32"/>
          <w:rtl/>
          <w:lang w:val="en-US"/>
        </w:rPr>
        <w:t>الدّاخلي،</w:t>
      </w:r>
      <w:r>
        <w:rPr>
          <w:rFonts w:ascii="Traditional Arabic" w:eastAsia="Calibri" w:hAnsi="Traditional Arabic" w:cs="Traditional Arabic" w:hint="cs"/>
          <w:sz w:val="32"/>
          <w:szCs w:val="32"/>
          <w:rtl/>
          <w:lang w:val="en-US"/>
        </w:rPr>
        <w:t xml:space="preserve"> بين وفاة </w:t>
      </w:r>
      <w:r w:rsidR="00D83E1C" w:rsidRPr="002C470B">
        <w:rPr>
          <w:rFonts w:ascii="Traditional Arabic" w:eastAsia="Calibri" w:hAnsi="Traditional Arabic" w:cs="Traditional Arabic" w:hint="cs"/>
          <w:sz w:val="32"/>
          <w:szCs w:val="32"/>
          <w:rtl/>
          <w:lang w:val="en-US"/>
        </w:rPr>
        <w:t>أخيها،</w:t>
      </w:r>
      <w:r w:rsidR="002C470B" w:rsidRPr="002C470B">
        <w:rPr>
          <w:rFonts w:ascii="Traditional Arabic" w:eastAsia="Calibri" w:hAnsi="Traditional Arabic" w:cs="Traditional Arabic" w:hint="cs"/>
          <w:sz w:val="32"/>
          <w:szCs w:val="32"/>
          <w:rtl/>
          <w:lang w:val="en-US"/>
        </w:rPr>
        <w:t xml:space="preserve"> وبقائه حيّا في مخيّلتها بين الحين </w:t>
      </w:r>
      <w:r>
        <w:rPr>
          <w:rFonts w:ascii="Traditional Arabic" w:eastAsia="Calibri" w:hAnsi="Traditional Arabic" w:cs="Traditional Arabic" w:hint="cs"/>
          <w:sz w:val="32"/>
          <w:szCs w:val="32"/>
          <w:rtl/>
          <w:lang w:val="en-US"/>
        </w:rPr>
        <w:t>والآخر؛</w:t>
      </w:r>
      <w:r w:rsidR="002C470B" w:rsidRPr="002C470B">
        <w:rPr>
          <w:rFonts w:ascii="Traditional Arabic" w:eastAsia="Calibri" w:hAnsi="Traditional Arabic" w:cs="Traditional Arabic" w:hint="cs"/>
          <w:sz w:val="32"/>
          <w:szCs w:val="32"/>
          <w:rtl/>
          <w:lang w:val="en-US"/>
        </w:rPr>
        <w:t xml:space="preserve"> لشدّة تعلّقها به.</w:t>
      </w:r>
    </w:p>
    <w:p w14:paraId="3C5C20B7" w14:textId="77777777" w:rsidR="00436D1E" w:rsidRDefault="00436D1E" w:rsidP="00436D1E">
      <w:pPr>
        <w:suppressAutoHyphens/>
        <w:autoSpaceDN w:val="0"/>
        <w:bidi/>
        <w:spacing w:before="100" w:beforeAutospacing="1" w:after="100" w:afterAutospacing="1" w:line="254" w:lineRule="auto"/>
        <w:ind w:firstLine="340"/>
        <w:jc w:val="both"/>
        <w:textAlignment w:val="baseline"/>
        <w:rPr>
          <w:rFonts w:ascii="Traditional Arabic" w:eastAsia="Calibri" w:hAnsi="Traditional Arabic" w:cs="Traditional Arabic"/>
          <w:sz w:val="32"/>
          <w:szCs w:val="32"/>
          <w:rtl/>
          <w:lang w:val="en-US"/>
        </w:rPr>
      </w:pPr>
    </w:p>
    <w:p w14:paraId="355FEF9D" w14:textId="77777777" w:rsidR="00436D1E" w:rsidRDefault="00436D1E" w:rsidP="00436D1E">
      <w:pPr>
        <w:suppressAutoHyphens/>
        <w:autoSpaceDN w:val="0"/>
        <w:bidi/>
        <w:spacing w:before="100" w:beforeAutospacing="1" w:after="100" w:afterAutospacing="1" w:line="254" w:lineRule="auto"/>
        <w:ind w:firstLine="340"/>
        <w:jc w:val="both"/>
        <w:textAlignment w:val="baseline"/>
        <w:rPr>
          <w:rFonts w:ascii="Traditional Arabic" w:eastAsia="Calibri" w:hAnsi="Traditional Arabic" w:cs="Traditional Arabic"/>
          <w:sz w:val="32"/>
          <w:szCs w:val="32"/>
          <w:rtl/>
          <w:lang w:val="en-US"/>
        </w:rPr>
      </w:pPr>
    </w:p>
    <w:p w14:paraId="3C78196D" w14:textId="77777777" w:rsidR="00436D1E" w:rsidRPr="002C470B" w:rsidRDefault="00436D1E" w:rsidP="00436D1E">
      <w:pPr>
        <w:suppressAutoHyphens/>
        <w:autoSpaceDN w:val="0"/>
        <w:bidi/>
        <w:spacing w:before="100" w:beforeAutospacing="1" w:after="100" w:afterAutospacing="1" w:line="254" w:lineRule="auto"/>
        <w:ind w:firstLine="340"/>
        <w:jc w:val="both"/>
        <w:textAlignment w:val="baseline"/>
        <w:rPr>
          <w:rFonts w:ascii="Traditional Arabic" w:eastAsia="Calibri" w:hAnsi="Traditional Arabic" w:cs="Traditional Arabic"/>
          <w:sz w:val="32"/>
          <w:szCs w:val="32"/>
          <w:rtl/>
          <w:lang w:val="en-US"/>
        </w:rPr>
      </w:pPr>
    </w:p>
    <w:p w14:paraId="60A10BF9" w14:textId="77777777" w:rsidR="002C470B" w:rsidRPr="002C470B" w:rsidRDefault="002C470B" w:rsidP="00490AB5">
      <w:pPr>
        <w:suppressAutoHyphens/>
        <w:autoSpaceDN w:val="0"/>
        <w:bidi/>
        <w:spacing w:before="100" w:beforeAutospacing="1" w:after="100" w:afterAutospacing="1"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lastRenderedPageBreak/>
        <w:t xml:space="preserve">2-الالتفات بين صيغ </w:t>
      </w:r>
      <w:r w:rsidR="00D83E1C" w:rsidRPr="002C470B">
        <w:rPr>
          <w:rFonts w:ascii="Traditional Arabic" w:eastAsia="Calibri" w:hAnsi="Traditional Arabic" w:cs="Traditional Arabic" w:hint="cs"/>
          <w:b/>
          <w:bCs/>
          <w:i/>
          <w:iCs/>
          <w:sz w:val="32"/>
          <w:szCs w:val="32"/>
          <w:rtl/>
          <w:lang w:val="en-US"/>
        </w:rPr>
        <w:t>الأفعال:</w:t>
      </w:r>
    </w:p>
    <w:p w14:paraId="1D55403A" w14:textId="77777777" w:rsidR="002C470B" w:rsidRPr="002C470B" w:rsidRDefault="002C470B" w:rsidP="00490AB5">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يكون الالتفات بين صيغ الأفعال إمّا </w:t>
      </w:r>
      <w:r w:rsidR="00D83E1C" w:rsidRPr="002C470B">
        <w:rPr>
          <w:rFonts w:ascii="Traditional Arabic" w:eastAsia="Calibri" w:hAnsi="Traditional Arabic" w:cs="Traditional Arabic" w:hint="cs"/>
          <w:sz w:val="32"/>
          <w:szCs w:val="32"/>
          <w:rtl/>
          <w:lang w:val="en-US"/>
        </w:rPr>
        <w:t>من:</w:t>
      </w:r>
      <w:r w:rsidRPr="002C470B">
        <w:rPr>
          <w:rFonts w:ascii="Traditional Arabic" w:eastAsia="Calibri" w:hAnsi="Traditional Arabic" w:cs="Traditional Arabic" w:hint="cs"/>
          <w:sz w:val="32"/>
          <w:szCs w:val="32"/>
          <w:rtl/>
          <w:lang w:val="en-US"/>
        </w:rPr>
        <w:t xml:space="preserve"> الماضي إلى </w:t>
      </w:r>
      <w:r w:rsidR="00D83E1C" w:rsidRPr="002C470B">
        <w:rPr>
          <w:rFonts w:ascii="Traditional Arabic" w:eastAsia="Calibri" w:hAnsi="Traditional Arabic" w:cs="Traditional Arabic" w:hint="cs"/>
          <w:sz w:val="32"/>
          <w:szCs w:val="32"/>
          <w:rtl/>
          <w:lang w:val="en-US"/>
        </w:rPr>
        <w:t>الأمر،</w:t>
      </w:r>
      <w:r w:rsidRPr="002C470B">
        <w:rPr>
          <w:rFonts w:ascii="Traditional Arabic" w:eastAsia="Calibri" w:hAnsi="Traditional Arabic" w:cs="Traditional Arabic" w:hint="cs"/>
          <w:sz w:val="32"/>
          <w:szCs w:val="32"/>
          <w:rtl/>
          <w:lang w:val="en-US"/>
        </w:rPr>
        <w:t xml:space="preserve"> أ</w:t>
      </w:r>
      <w:r w:rsidR="00BB7F86">
        <w:rPr>
          <w:rFonts w:ascii="Traditional Arabic" w:eastAsia="Calibri" w:hAnsi="Traditional Arabic" w:cs="Traditional Arabic" w:hint="cs"/>
          <w:sz w:val="32"/>
          <w:szCs w:val="32"/>
          <w:rtl/>
          <w:lang w:val="en-US"/>
        </w:rPr>
        <w:t>و من المضارع إلى الأمر أو بصفة إ</w:t>
      </w:r>
      <w:r w:rsidRPr="002C470B">
        <w:rPr>
          <w:rFonts w:ascii="Traditional Arabic" w:eastAsia="Calibri" w:hAnsi="Traditional Arabic" w:cs="Traditional Arabic" w:hint="cs"/>
          <w:sz w:val="32"/>
          <w:szCs w:val="32"/>
          <w:rtl/>
          <w:lang w:val="en-US"/>
        </w:rPr>
        <w:t>خباري</w:t>
      </w:r>
      <w:r w:rsidR="00BB7F86">
        <w:rPr>
          <w:rFonts w:ascii="Traditional Arabic" w:eastAsia="Calibri" w:hAnsi="Traditional Arabic" w:cs="Traditional Arabic" w:hint="cs"/>
          <w:sz w:val="32"/>
          <w:szCs w:val="32"/>
          <w:rtl/>
          <w:lang w:val="en-US"/>
        </w:rPr>
        <w:t>ة عن صيغة ماض بالمضارع أو بصفة إ</w:t>
      </w:r>
      <w:r w:rsidRPr="002C470B">
        <w:rPr>
          <w:rFonts w:ascii="Traditional Arabic" w:eastAsia="Calibri" w:hAnsi="Traditional Arabic" w:cs="Traditional Arabic" w:hint="cs"/>
          <w:sz w:val="32"/>
          <w:szCs w:val="32"/>
          <w:rtl/>
          <w:lang w:val="en-US"/>
        </w:rPr>
        <w:t xml:space="preserve">خبارية عن صيغة المضارع </w:t>
      </w:r>
      <w:r w:rsidR="00D83E1C" w:rsidRPr="002C470B">
        <w:rPr>
          <w:rFonts w:ascii="Traditional Arabic" w:eastAsia="Calibri" w:hAnsi="Traditional Arabic" w:cs="Traditional Arabic" w:hint="cs"/>
          <w:sz w:val="32"/>
          <w:szCs w:val="32"/>
          <w:rtl/>
          <w:lang w:val="en-US"/>
        </w:rPr>
        <w:t>بالماضي،</w:t>
      </w:r>
      <w:r w:rsidRPr="002C470B">
        <w:rPr>
          <w:rFonts w:ascii="Traditional Arabic" w:eastAsia="Calibri" w:hAnsi="Traditional Arabic" w:cs="Traditional Arabic" w:hint="cs"/>
          <w:sz w:val="32"/>
          <w:szCs w:val="32"/>
          <w:rtl/>
          <w:lang w:val="en-US"/>
        </w:rPr>
        <w:t xml:space="preserve"> والجدول الآتي س</w:t>
      </w:r>
      <w:r w:rsidR="00BB7F86">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يبر</w:t>
      </w:r>
      <w:r w:rsidR="00BB7F86">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ز</w:t>
      </w:r>
      <w:r w:rsidR="00BB7F86">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الالتفات بين صيغ الأفعال الحاصل في قصيدة قذى بعين</w:t>
      </w:r>
      <w:r w:rsidR="00BB7F86">
        <w:rPr>
          <w:rFonts w:ascii="Traditional Arabic" w:eastAsia="Calibri" w:hAnsi="Traditional Arabic" w:cs="Traditional Arabic" w:hint="cs"/>
          <w:sz w:val="32"/>
          <w:szCs w:val="32"/>
          <w:rtl/>
          <w:lang w:val="en-US"/>
        </w:rPr>
        <w:t>ي</w:t>
      </w:r>
      <w:r w:rsidRPr="002C470B">
        <w:rPr>
          <w:rFonts w:ascii="Traditional Arabic" w:eastAsia="Calibri" w:hAnsi="Traditional Arabic" w:cs="Traditional Arabic" w:hint="cs"/>
          <w:sz w:val="32"/>
          <w:szCs w:val="32"/>
          <w:rtl/>
          <w:lang w:val="en-US"/>
        </w:rPr>
        <w:t xml:space="preserve">ك للخنساء. </w:t>
      </w:r>
    </w:p>
    <w:tbl>
      <w:tblPr>
        <w:tblStyle w:val="Grilledutableau"/>
        <w:tblW w:w="0" w:type="auto"/>
        <w:tblLook w:val="04A0" w:firstRow="1" w:lastRow="0" w:firstColumn="1" w:lastColumn="0" w:noHBand="0" w:noVBand="1"/>
      </w:tblPr>
      <w:tblGrid>
        <w:gridCol w:w="4211"/>
        <w:gridCol w:w="3410"/>
        <w:gridCol w:w="1098"/>
      </w:tblGrid>
      <w:tr w:rsidR="002C470B" w:rsidRPr="002C470B" w14:paraId="323A08A9" w14:textId="77777777" w:rsidTr="00157BC5">
        <w:tc>
          <w:tcPr>
            <w:tcW w:w="4211" w:type="dxa"/>
          </w:tcPr>
          <w:p w14:paraId="6A8DB2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i/>
                <w:iCs/>
                <w:sz w:val="32"/>
                <w:szCs w:val="32"/>
                <w:lang w:val="fr-FR"/>
              </w:rPr>
            </w:pPr>
            <w:r w:rsidRPr="002C470B">
              <w:rPr>
                <w:rFonts w:ascii="Traditional Arabic" w:eastAsia="Calibri" w:hAnsi="Traditional Arabic" w:cs="Traditional Arabic" w:hint="cs"/>
                <w:b/>
                <w:bCs/>
                <w:i/>
                <w:iCs/>
                <w:sz w:val="32"/>
                <w:szCs w:val="32"/>
                <w:rtl/>
              </w:rPr>
              <w:t>الأزمنة</w:t>
            </w:r>
          </w:p>
        </w:tc>
        <w:tc>
          <w:tcPr>
            <w:tcW w:w="3410" w:type="dxa"/>
          </w:tcPr>
          <w:p w14:paraId="590DA81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مواضع الالتفات</w:t>
            </w:r>
          </w:p>
        </w:tc>
        <w:tc>
          <w:tcPr>
            <w:tcW w:w="1098" w:type="dxa"/>
          </w:tcPr>
          <w:p w14:paraId="7BF6482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 xml:space="preserve">رقم البيت </w:t>
            </w:r>
          </w:p>
        </w:tc>
      </w:tr>
      <w:tr w:rsidR="002C470B" w:rsidRPr="002C470B" w14:paraId="6D34DB8F" w14:textId="77777777" w:rsidTr="00157BC5">
        <w:tc>
          <w:tcPr>
            <w:tcW w:w="4211" w:type="dxa"/>
          </w:tcPr>
          <w:p w14:paraId="776AF9C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  الإخبار عن الماضي </w:t>
            </w:r>
            <w:r w:rsidR="00D83E1C" w:rsidRPr="002C470B">
              <w:rPr>
                <w:rFonts w:ascii="Traditional Arabic" w:eastAsia="Calibri" w:hAnsi="Traditional Arabic" w:cs="Traditional Arabic" w:hint="cs"/>
                <w:sz w:val="32"/>
                <w:szCs w:val="32"/>
                <w:rtl/>
              </w:rPr>
              <w:t>والالتفات</w:t>
            </w:r>
            <w:r w:rsidRPr="002C470B">
              <w:rPr>
                <w:rFonts w:ascii="Traditional Arabic" w:eastAsia="Calibri" w:hAnsi="Traditional Arabic" w:cs="Traditional Arabic" w:hint="cs"/>
                <w:sz w:val="32"/>
                <w:szCs w:val="32"/>
                <w:rtl/>
              </w:rPr>
              <w:t xml:space="preserve"> للمستقبل</w:t>
            </w:r>
          </w:p>
        </w:tc>
        <w:tc>
          <w:tcPr>
            <w:tcW w:w="3410" w:type="dxa"/>
          </w:tcPr>
          <w:p w14:paraId="5DFE5FC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خطرت التفتت ل يسيل </w:t>
            </w:r>
          </w:p>
        </w:tc>
        <w:tc>
          <w:tcPr>
            <w:tcW w:w="1098" w:type="dxa"/>
          </w:tcPr>
          <w:p w14:paraId="02AE210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w:t>
            </w:r>
          </w:p>
        </w:tc>
      </w:tr>
      <w:tr w:rsidR="002C470B" w:rsidRPr="002C470B" w14:paraId="594E31E7" w14:textId="77777777" w:rsidTr="00157BC5">
        <w:tc>
          <w:tcPr>
            <w:tcW w:w="4211" w:type="dxa"/>
          </w:tcPr>
          <w:p w14:paraId="1FD7DFA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المضارع للإخبار عن الماضي</w:t>
            </w:r>
          </w:p>
        </w:tc>
        <w:tc>
          <w:tcPr>
            <w:tcW w:w="3410" w:type="dxa"/>
          </w:tcPr>
          <w:p w14:paraId="37AB1CC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تبكي التفتت ل</w:t>
            </w:r>
            <w:r w:rsidR="00766D1D">
              <w:rPr>
                <w:rFonts w:ascii="Traditional Arabic" w:eastAsia="Calibri" w:hAnsi="Traditional Arabic" w:cs="Traditional Arabic" w:hint="cs"/>
                <w:sz w:val="32"/>
                <w:szCs w:val="32"/>
                <w:rtl/>
              </w:rPr>
              <w:t>ـ:</w:t>
            </w:r>
            <w:r w:rsidRPr="002C470B">
              <w:rPr>
                <w:rFonts w:ascii="Traditional Arabic" w:eastAsia="Calibri" w:hAnsi="Traditional Arabic" w:cs="Traditional Arabic" w:hint="cs"/>
                <w:sz w:val="32"/>
                <w:szCs w:val="32"/>
                <w:rtl/>
              </w:rPr>
              <w:t xml:space="preserve"> ولهت</w:t>
            </w:r>
          </w:p>
        </w:tc>
        <w:tc>
          <w:tcPr>
            <w:tcW w:w="1098" w:type="dxa"/>
          </w:tcPr>
          <w:p w14:paraId="3A7C9AD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w:t>
            </w:r>
          </w:p>
        </w:tc>
      </w:tr>
      <w:tr w:rsidR="002C470B" w:rsidRPr="002C470B" w14:paraId="04094679" w14:textId="77777777" w:rsidTr="00157BC5">
        <w:tc>
          <w:tcPr>
            <w:tcW w:w="4211" w:type="dxa"/>
          </w:tcPr>
          <w:p w14:paraId="27DD636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بصفة اخباريّة عن صيغة المضارع بالماضي</w:t>
            </w:r>
          </w:p>
        </w:tc>
        <w:tc>
          <w:tcPr>
            <w:tcW w:w="3410" w:type="dxa"/>
          </w:tcPr>
          <w:p w14:paraId="733B434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تبكي فتنفكّ التفتت لــ</w:t>
            </w:r>
            <w:r w:rsidR="00766D1D">
              <w:rPr>
                <w:rFonts w:ascii="Traditional Arabic" w:eastAsia="Calibri" w:hAnsi="Traditional Arabic" w:cs="Traditional Arabic" w:hint="cs"/>
                <w:sz w:val="32"/>
                <w:szCs w:val="32"/>
                <w:rtl/>
              </w:rPr>
              <w:t>:</w:t>
            </w:r>
            <w:r w:rsidRPr="002C470B">
              <w:rPr>
                <w:rFonts w:ascii="Traditional Arabic" w:eastAsia="Calibri" w:hAnsi="Traditional Arabic" w:cs="Traditional Arabic" w:hint="cs"/>
                <w:sz w:val="32"/>
                <w:szCs w:val="32"/>
                <w:rtl/>
              </w:rPr>
              <w:t xml:space="preserve"> عمرت ـ</w:t>
            </w:r>
          </w:p>
        </w:tc>
        <w:tc>
          <w:tcPr>
            <w:tcW w:w="1098" w:type="dxa"/>
          </w:tcPr>
          <w:p w14:paraId="438FF07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4</w:t>
            </w:r>
          </w:p>
        </w:tc>
      </w:tr>
      <w:tr w:rsidR="002C470B" w:rsidRPr="002C470B" w14:paraId="539E837A" w14:textId="77777777" w:rsidTr="00157BC5">
        <w:tc>
          <w:tcPr>
            <w:tcW w:w="4211" w:type="dxa"/>
          </w:tcPr>
          <w:p w14:paraId="72E154B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الالتفات من المضارع للماضي المبني للمجهول </w:t>
            </w:r>
          </w:p>
        </w:tc>
        <w:tc>
          <w:tcPr>
            <w:tcW w:w="3410" w:type="dxa"/>
          </w:tcPr>
          <w:p w14:paraId="497CCD1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تبكي التفتت لــــ حقّ لها </w:t>
            </w:r>
          </w:p>
        </w:tc>
        <w:tc>
          <w:tcPr>
            <w:tcW w:w="1098" w:type="dxa"/>
          </w:tcPr>
          <w:p w14:paraId="53D5FED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5</w:t>
            </w:r>
          </w:p>
        </w:tc>
      </w:tr>
      <w:tr w:rsidR="002C470B" w:rsidRPr="002C470B" w14:paraId="4C4559A7" w14:textId="77777777" w:rsidTr="00157BC5">
        <w:tc>
          <w:tcPr>
            <w:tcW w:w="4211" w:type="dxa"/>
          </w:tcPr>
          <w:p w14:paraId="0326C57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الالتفات من الماضي الناقص للمضارع </w:t>
            </w:r>
          </w:p>
        </w:tc>
        <w:tc>
          <w:tcPr>
            <w:tcW w:w="3410" w:type="dxa"/>
          </w:tcPr>
          <w:p w14:paraId="0171965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كان التفتت لــــ يسودكُمُ</w:t>
            </w:r>
          </w:p>
        </w:tc>
        <w:tc>
          <w:tcPr>
            <w:tcW w:w="1098" w:type="dxa"/>
          </w:tcPr>
          <w:p w14:paraId="7DA2092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7</w:t>
            </w:r>
          </w:p>
        </w:tc>
      </w:tr>
      <w:tr w:rsidR="002C470B" w:rsidRPr="002C470B" w14:paraId="7E20FE4F" w14:textId="77777777" w:rsidTr="00157BC5">
        <w:tc>
          <w:tcPr>
            <w:tcW w:w="4211" w:type="dxa"/>
          </w:tcPr>
          <w:p w14:paraId="1B8D2F8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الالتفات من الماضي إلى المضارع المبني للمجهول </w:t>
            </w:r>
          </w:p>
        </w:tc>
        <w:tc>
          <w:tcPr>
            <w:tcW w:w="3410" w:type="dxa"/>
          </w:tcPr>
          <w:p w14:paraId="1264983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مشى التفتت إلى تطيف به</w:t>
            </w:r>
          </w:p>
        </w:tc>
        <w:tc>
          <w:tcPr>
            <w:tcW w:w="1098" w:type="dxa"/>
          </w:tcPr>
          <w:p w14:paraId="383172B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10 11</w:t>
            </w:r>
          </w:p>
          <w:p w14:paraId="5C09C6E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7EB61F22" w14:textId="77777777" w:rsidTr="00157BC5">
        <w:tc>
          <w:tcPr>
            <w:tcW w:w="4211" w:type="dxa"/>
          </w:tcPr>
          <w:p w14:paraId="52C90DD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المضارع إلى الماضي</w:t>
            </w:r>
          </w:p>
        </w:tc>
        <w:tc>
          <w:tcPr>
            <w:tcW w:w="3410" w:type="dxa"/>
          </w:tcPr>
          <w:p w14:paraId="0624D5B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ترتع التفتت إلى اذّكرت </w:t>
            </w:r>
          </w:p>
        </w:tc>
        <w:tc>
          <w:tcPr>
            <w:tcW w:w="1098" w:type="dxa"/>
          </w:tcPr>
          <w:p w14:paraId="4E2864F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12</w:t>
            </w:r>
          </w:p>
        </w:tc>
      </w:tr>
      <w:tr w:rsidR="002C470B" w:rsidRPr="002C470B" w14:paraId="2DB5901F" w14:textId="77777777" w:rsidTr="00157BC5">
        <w:tc>
          <w:tcPr>
            <w:tcW w:w="4211" w:type="dxa"/>
          </w:tcPr>
          <w:p w14:paraId="2BD55F8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الماضي إلى المضارع</w:t>
            </w:r>
          </w:p>
        </w:tc>
        <w:tc>
          <w:tcPr>
            <w:tcW w:w="3410" w:type="dxa"/>
          </w:tcPr>
          <w:p w14:paraId="33BE816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فارقني التفتت إلى نشتوا</w:t>
            </w:r>
          </w:p>
        </w:tc>
        <w:tc>
          <w:tcPr>
            <w:tcW w:w="1098" w:type="dxa"/>
          </w:tcPr>
          <w:p w14:paraId="2E7731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14 15</w:t>
            </w:r>
          </w:p>
        </w:tc>
      </w:tr>
      <w:tr w:rsidR="002C470B" w:rsidRPr="002C470B" w14:paraId="58F04EFA" w14:textId="77777777" w:rsidTr="00157BC5">
        <w:tc>
          <w:tcPr>
            <w:tcW w:w="4211" w:type="dxa"/>
          </w:tcPr>
          <w:p w14:paraId="2966C63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الماضي إلى المضارع</w:t>
            </w:r>
          </w:p>
        </w:tc>
        <w:tc>
          <w:tcPr>
            <w:tcW w:w="3410" w:type="dxa"/>
          </w:tcPr>
          <w:p w14:paraId="66CDD98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قلت التفتت إلى يسدي  </w:t>
            </w:r>
          </w:p>
        </w:tc>
        <w:tc>
          <w:tcPr>
            <w:tcW w:w="1098" w:type="dxa"/>
          </w:tcPr>
          <w:p w14:paraId="021E214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21</w:t>
            </w:r>
          </w:p>
        </w:tc>
      </w:tr>
      <w:tr w:rsidR="002C470B" w:rsidRPr="002C470B" w14:paraId="0A6FCB20" w14:textId="77777777" w:rsidTr="00157BC5">
        <w:tc>
          <w:tcPr>
            <w:tcW w:w="4211" w:type="dxa"/>
          </w:tcPr>
          <w:p w14:paraId="1612BC0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الماضي للمضارع والعودة للماضي</w:t>
            </w:r>
          </w:p>
        </w:tc>
        <w:tc>
          <w:tcPr>
            <w:tcW w:w="3410" w:type="dxa"/>
          </w:tcPr>
          <w:p w14:paraId="67C3C53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من بتُّ التفتت إلى أرقُبُه ثمّ التفتت في نفس البيت إلى أتى</w:t>
            </w:r>
          </w:p>
        </w:tc>
        <w:tc>
          <w:tcPr>
            <w:tcW w:w="1098" w:type="dxa"/>
          </w:tcPr>
          <w:p w14:paraId="5C7187B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23 24</w:t>
            </w:r>
          </w:p>
        </w:tc>
      </w:tr>
      <w:tr w:rsidR="002C470B" w:rsidRPr="002C470B" w14:paraId="7AE3E519" w14:textId="77777777" w:rsidTr="00157BC5">
        <w:tc>
          <w:tcPr>
            <w:tcW w:w="4211" w:type="dxa"/>
          </w:tcPr>
          <w:p w14:paraId="7DD0501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الاخبار عن صيغة الماضي بالمضارع</w:t>
            </w:r>
          </w:p>
          <w:p w14:paraId="3B9D1E1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الماضي المحمّل بالمضارع للمضارع المبني للمجهول</w:t>
            </w:r>
          </w:p>
        </w:tc>
        <w:tc>
          <w:tcPr>
            <w:tcW w:w="3410" w:type="dxa"/>
          </w:tcPr>
          <w:p w14:paraId="1597C73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sz w:val="32"/>
                <w:szCs w:val="32"/>
                <w:rtl/>
              </w:rPr>
              <w:tab/>
            </w:r>
            <w:r w:rsidRPr="002C470B">
              <w:rPr>
                <w:rFonts w:ascii="Traditional Arabic" w:eastAsia="Calibri" w:hAnsi="Traditional Arabic" w:cs="Traditional Arabic" w:hint="cs"/>
                <w:sz w:val="32"/>
                <w:szCs w:val="32"/>
                <w:rtl/>
              </w:rPr>
              <w:t>لم تره</w:t>
            </w:r>
          </w:p>
          <w:p w14:paraId="7AC1B28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لم تره التفتت ل يمشي ل يخلي </w:t>
            </w:r>
          </w:p>
        </w:tc>
        <w:tc>
          <w:tcPr>
            <w:tcW w:w="1098" w:type="dxa"/>
          </w:tcPr>
          <w:p w14:paraId="73EA344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24</w:t>
            </w:r>
          </w:p>
        </w:tc>
      </w:tr>
      <w:tr w:rsidR="002C470B" w:rsidRPr="002C470B" w14:paraId="76ACB4C6" w14:textId="77777777" w:rsidTr="00157BC5">
        <w:tc>
          <w:tcPr>
            <w:tcW w:w="4211" w:type="dxa"/>
          </w:tcPr>
          <w:p w14:paraId="13D8EC8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الاخبار عن صيغة الماضي بالمضارع إلى المضارع</w:t>
            </w:r>
          </w:p>
        </w:tc>
        <w:tc>
          <w:tcPr>
            <w:tcW w:w="3410" w:type="dxa"/>
          </w:tcPr>
          <w:p w14:paraId="03F738B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لا تراه التفتت ليأكله </w:t>
            </w:r>
          </w:p>
        </w:tc>
        <w:tc>
          <w:tcPr>
            <w:tcW w:w="1098" w:type="dxa"/>
          </w:tcPr>
          <w:p w14:paraId="3E484C8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25</w:t>
            </w:r>
          </w:p>
        </w:tc>
      </w:tr>
      <w:tr w:rsidR="002C470B" w:rsidRPr="002C470B" w14:paraId="70F4382C" w14:textId="77777777" w:rsidTr="00157BC5">
        <w:tc>
          <w:tcPr>
            <w:tcW w:w="4211" w:type="dxa"/>
          </w:tcPr>
          <w:p w14:paraId="5AA0190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المضارع إلى الاخبار عن صيغة الماضي بالمضارع</w:t>
            </w:r>
          </w:p>
        </w:tc>
        <w:tc>
          <w:tcPr>
            <w:tcW w:w="3410" w:type="dxa"/>
          </w:tcPr>
          <w:p w14:paraId="4AEDCAC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تضيء التفتت ل تضمّنه</w:t>
            </w:r>
          </w:p>
        </w:tc>
        <w:tc>
          <w:tcPr>
            <w:tcW w:w="1098" w:type="dxa"/>
          </w:tcPr>
          <w:p w14:paraId="1F894A4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29 32</w:t>
            </w:r>
          </w:p>
        </w:tc>
      </w:tr>
      <w:tr w:rsidR="002C470B" w:rsidRPr="002C470B" w14:paraId="0B7EE05B" w14:textId="77777777" w:rsidTr="00157BC5">
        <w:tc>
          <w:tcPr>
            <w:tcW w:w="4211" w:type="dxa"/>
          </w:tcPr>
          <w:p w14:paraId="641BE5C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صيغة المضارع المقرون بلام الأمر إلى الماضي</w:t>
            </w:r>
          </w:p>
        </w:tc>
        <w:tc>
          <w:tcPr>
            <w:tcW w:w="3410" w:type="dxa"/>
          </w:tcPr>
          <w:p w14:paraId="1D4AA517" w14:textId="77777777" w:rsidR="002C470B" w:rsidRPr="002C470B" w:rsidRDefault="00203F35"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Pr>
                <w:rFonts w:ascii="Traditional Arabic" w:eastAsia="Calibri" w:hAnsi="Traditional Arabic" w:cs="Traditional Arabic" w:hint="cs"/>
                <w:sz w:val="32"/>
                <w:szCs w:val="32"/>
                <w:rtl/>
              </w:rPr>
              <w:t>التفتت من لِي</w:t>
            </w:r>
            <w:r w:rsidR="002C470B" w:rsidRPr="002C470B">
              <w:rPr>
                <w:rFonts w:ascii="Traditional Arabic" w:eastAsia="Calibri" w:hAnsi="Traditional Arabic" w:cs="Traditional Arabic" w:hint="cs"/>
                <w:sz w:val="32"/>
                <w:szCs w:val="32"/>
                <w:rtl/>
              </w:rPr>
              <w:t xml:space="preserve">بكه مقتر إلى أفنى </w:t>
            </w:r>
          </w:p>
        </w:tc>
        <w:tc>
          <w:tcPr>
            <w:tcW w:w="1098" w:type="dxa"/>
          </w:tcPr>
          <w:p w14:paraId="53AC13C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34</w:t>
            </w:r>
          </w:p>
        </w:tc>
      </w:tr>
      <w:tr w:rsidR="002C470B" w:rsidRPr="002C470B" w14:paraId="35D6CD08" w14:textId="77777777" w:rsidTr="00157BC5">
        <w:tc>
          <w:tcPr>
            <w:tcW w:w="4211" w:type="dxa"/>
          </w:tcPr>
          <w:p w14:paraId="1D71C59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المضارع للإخبار عن صيغة الماضي ثمّ التفتت للمضارع مرّة أخرى</w:t>
            </w:r>
          </w:p>
        </w:tc>
        <w:tc>
          <w:tcPr>
            <w:tcW w:w="3410" w:type="dxa"/>
          </w:tcPr>
          <w:p w14:paraId="30B63D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من لا يمنع القوم التفتت لـــ سألوه ثمّ عادت </w:t>
            </w:r>
            <w:r w:rsidR="00D83E1C" w:rsidRPr="002C470B">
              <w:rPr>
                <w:rFonts w:ascii="Traditional Arabic" w:eastAsia="Calibri" w:hAnsi="Traditional Arabic" w:cs="Traditional Arabic" w:hint="cs"/>
                <w:sz w:val="32"/>
                <w:szCs w:val="32"/>
                <w:rtl/>
              </w:rPr>
              <w:t>والتفتت</w:t>
            </w:r>
            <w:r w:rsidRPr="002C470B">
              <w:rPr>
                <w:rFonts w:ascii="Traditional Arabic" w:eastAsia="Calibri" w:hAnsi="Traditional Arabic" w:cs="Traditional Arabic" w:hint="cs"/>
                <w:sz w:val="32"/>
                <w:szCs w:val="32"/>
                <w:rtl/>
              </w:rPr>
              <w:t xml:space="preserve"> مرّة أخرى لــــ يجاوزه</w:t>
            </w:r>
          </w:p>
        </w:tc>
        <w:tc>
          <w:tcPr>
            <w:tcW w:w="1098" w:type="dxa"/>
          </w:tcPr>
          <w:p w14:paraId="5A60277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36</w:t>
            </w:r>
          </w:p>
        </w:tc>
      </w:tr>
    </w:tbl>
    <w:p w14:paraId="0C848CB8"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تعتبر هذه جلّ الالتفاتات الزّمنية التي لجأت لها الخنساء بانتقالها من الماضي </w:t>
      </w:r>
      <w:r w:rsidR="00203F35">
        <w:rPr>
          <w:rFonts w:ascii="Traditional Arabic" w:eastAsia="Calibri" w:hAnsi="Traditional Arabic" w:cs="Traditional Arabic" w:hint="cs"/>
          <w:sz w:val="32"/>
          <w:szCs w:val="32"/>
          <w:rtl/>
          <w:lang w:val="en-US"/>
        </w:rPr>
        <w:t>إلى ال</w:t>
      </w:r>
      <w:r w:rsidR="00D83E1C" w:rsidRPr="002C470B">
        <w:rPr>
          <w:rFonts w:ascii="Traditional Arabic" w:eastAsia="Calibri" w:hAnsi="Traditional Arabic" w:cs="Traditional Arabic" w:hint="cs"/>
          <w:sz w:val="32"/>
          <w:szCs w:val="32"/>
          <w:rtl/>
          <w:lang w:val="en-US"/>
        </w:rPr>
        <w:t>مضارع،</w:t>
      </w:r>
      <w:r w:rsidR="00203F35">
        <w:rPr>
          <w:rFonts w:ascii="Traditional Arabic" w:eastAsia="Calibri" w:hAnsi="Traditional Arabic" w:cs="Traditional Arabic" w:hint="cs"/>
          <w:sz w:val="32"/>
          <w:szCs w:val="32"/>
          <w:rtl/>
          <w:lang w:val="en-US"/>
        </w:rPr>
        <w:t xml:space="preserve"> وحتى الأمر؛ رغبة منها في إ</w:t>
      </w:r>
      <w:r w:rsidRPr="002C470B">
        <w:rPr>
          <w:rFonts w:ascii="Traditional Arabic" w:eastAsia="Calibri" w:hAnsi="Traditional Arabic" w:cs="Traditional Arabic" w:hint="cs"/>
          <w:sz w:val="32"/>
          <w:szCs w:val="32"/>
          <w:rtl/>
          <w:lang w:val="en-US"/>
        </w:rPr>
        <w:t xml:space="preserve">شراكنا في ذلك الشعور المفجع الذي </w:t>
      </w:r>
      <w:r w:rsidR="00203F35">
        <w:rPr>
          <w:rFonts w:ascii="Traditional Arabic" w:eastAsia="Calibri" w:hAnsi="Traditional Arabic" w:cs="Traditional Arabic" w:hint="cs"/>
          <w:sz w:val="32"/>
          <w:szCs w:val="32"/>
          <w:rtl/>
          <w:lang w:val="en-US"/>
        </w:rPr>
        <w:t>تعيشه ؛ فهي في حيرة دائمةٍ لِ</w:t>
      </w:r>
      <w:r w:rsidRPr="002C470B">
        <w:rPr>
          <w:rFonts w:ascii="Traditional Arabic" w:eastAsia="Calibri" w:hAnsi="Traditional Arabic" w:cs="Traditional Arabic" w:hint="cs"/>
          <w:sz w:val="32"/>
          <w:szCs w:val="32"/>
          <w:rtl/>
          <w:lang w:val="en-US"/>
        </w:rPr>
        <w:t xml:space="preserve">فقد </w:t>
      </w:r>
      <w:r w:rsidR="00D83E1C" w:rsidRPr="002C470B">
        <w:rPr>
          <w:rFonts w:ascii="Traditional Arabic" w:eastAsia="Calibri" w:hAnsi="Traditional Arabic" w:cs="Traditional Arabic" w:hint="cs"/>
          <w:sz w:val="32"/>
          <w:szCs w:val="32"/>
          <w:rtl/>
          <w:lang w:val="en-US"/>
        </w:rPr>
        <w:t>أخيها؛</w:t>
      </w:r>
      <w:r w:rsidRPr="002C470B">
        <w:rPr>
          <w:rFonts w:ascii="Traditional Arabic" w:eastAsia="Calibri" w:hAnsi="Traditional Arabic" w:cs="Traditional Arabic" w:hint="cs"/>
          <w:sz w:val="32"/>
          <w:szCs w:val="32"/>
          <w:rtl/>
          <w:lang w:val="en-US"/>
        </w:rPr>
        <w:t xml:space="preserve"> الذي يتراءى لها أحيانا بأنه لا زال على قيد </w:t>
      </w:r>
      <w:r w:rsidR="00D83E1C" w:rsidRPr="002C470B">
        <w:rPr>
          <w:rFonts w:ascii="Traditional Arabic" w:eastAsia="Calibri" w:hAnsi="Traditional Arabic" w:cs="Traditional Arabic" w:hint="cs"/>
          <w:sz w:val="32"/>
          <w:szCs w:val="32"/>
          <w:rtl/>
          <w:lang w:val="en-US"/>
        </w:rPr>
        <w:t>الحياة،</w:t>
      </w:r>
      <w:r w:rsidRPr="002C470B">
        <w:rPr>
          <w:rFonts w:ascii="Traditional Arabic" w:eastAsia="Calibri" w:hAnsi="Traditional Arabic" w:cs="Traditional Arabic" w:hint="cs"/>
          <w:sz w:val="32"/>
          <w:szCs w:val="32"/>
          <w:rtl/>
          <w:lang w:val="en-US"/>
        </w:rPr>
        <w:t xml:space="preserve"> فتلجأ </w:t>
      </w:r>
      <w:r w:rsidR="00D83E1C" w:rsidRPr="002C470B">
        <w:rPr>
          <w:rFonts w:ascii="Traditional Arabic" w:eastAsia="Calibri" w:hAnsi="Traditional Arabic" w:cs="Traditional Arabic" w:hint="cs"/>
          <w:sz w:val="32"/>
          <w:szCs w:val="32"/>
          <w:rtl/>
          <w:lang w:val="en-US"/>
        </w:rPr>
        <w:t>للمضارع؛</w:t>
      </w:r>
      <w:r w:rsidRPr="002C470B">
        <w:rPr>
          <w:rFonts w:ascii="Traditional Arabic" w:eastAsia="Calibri" w:hAnsi="Traditional Arabic" w:cs="Traditional Arabic" w:hint="cs"/>
          <w:sz w:val="32"/>
          <w:szCs w:val="32"/>
          <w:rtl/>
          <w:lang w:val="en-US"/>
        </w:rPr>
        <w:t xml:space="preserve"> لكنها سرعان ما يتأكد لها بأنه صار مجرد ذكرى بالماضي، تعيش ألمها </w:t>
      </w:r>
      <w:r w:rsidR="00D83E1C" w:rsidRPr="002C470B">
        <w:rPr>
          <w:rFonts w:ascii="Traditional Arabic" w:eastAsia="Calibri" w:hAnsi="Traditional Arabic" w:cs="Traditional Arabic" w:hint="cs"/>
          <w:sz w:val="32"/>
          <w:szCs w:val="32"/>
          <w:rtl/>
          <w:lang w:val="en-US"/>
        </w:rPr>
        <w:t>الدائم.</w:t>
      </w:r>
    </w:p>
    <w:p w14:paraId="54171608" w14:textId="77777777" w:rsidR="002C470B" w:rsidRPr="002C470B" w:rsidRDefault="002C470B" w:rsidP="005A1D23">
      <w:pPr>
        <w:suppressAutoHyphens/>
        <w:autoSpaceDN w:val="0"/>
        <w:bidi/>
        <w:spacing w:before="100" w:beforeAutospacing="1" w:after="100" w:afterAutospacing="1"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2-الالتفات على مستوى الصّرف </w:t>
      </w:r>
      <w:r w:rsidR="00D83E1C" w:rsidRPr="002C470B">
        <w:rPr>
          <w:rFonts w:ascii="Traditional Arabic" w:eastAsia="Calibri" w:hAnsi="Traditional Arabic" w:cs="Traditional Arabic" w:hint="cs"/>
          <w:b/>
          <w:bCs/>
          <w:i/>
          <w:iCs/>
          <w:sz w:val="32"/>
          <w:szCs w:val="32"/>
          <w:rtl/>
          <w:lang w:val="en-US"/>
        </w:rPr>
        <w:t>والتّحويلات</w:t>
      </w:r>
      <w:r w:rsidRPr="002C470B">
        <w:rPr>
          <w:rFonts w:ascii="Traditional Arabic" w:eastAsia="Calibri" w:hAnsi="Traditional Arabic" w:cs="Traditional Arabic" w:hint="cs"/>
          <w:b/>
          <w:bCs/>
          <w:i/>
          <w:iCs/>
          <w:sz w:val="32"/>
          <w:szCs w:val="32"/>
          <w:rtl/>
          <w:lang w:val="en-US"/>
        </w:rPr>
        <w:t xml:space="preserve"> في </w:t>
      </w:r>
      <w:r w:rsidR="00D83E1C" w:rsidRPr="002C470B">
        <w:rPr>
          <w:rFonts w:ascii="Traditional Arabic" w:eastAsia="Calibri" w:hAnsi="Traditional Arabic" w:cs="Traditional Arabic" w:hint="cs"/>
          <w:b/>
          <w:bCs/>
          <w:i/>
          <w:iCs/>
          <w:sz w:val="32"/>
          <w:szCs w:val="32"/>
          <w:rtl/>
          <w:lang w:val="en-US"/>
        </w:rPr>
        <w:t>الأسماء:</w:t>
      </w:r>
    </w:p>
    <w:p w14:paraId="14B50AAC" w14:textId="77777777" w:rsidR="002C470B" w:rsidRPr="002C470B" w:rsidRDefault="002C470B" w:rsidP="00766D1D">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زخَرت مرثية الخنساء بالصّيغ الصّرفيّة </w:t>
      </w:r>
      <w:r w:rsidR="00D83E1C" w:rsidRPr="002C470B">
        <w:rPr>
          <w:rFonts w:ascii="Traditional Arabic" w:eastAsia="Calibri" w:hAnsi="Traditional Arabic" w:cs="Traditional Arabic" w:hint="cs"/>
          <w:sz w:val="32"/>
          <w:szCs w:val="32"/>
          <w:rtl/>
          <w:lang w:val="en-US"/>
        </w:rPr>
        <w:t>العديدة</w:t>
      </w:r>
      <w:r w:rsidR="00766D1D">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w:t>
      </w:r>
      <w:r w:rsidR="00766D1D">
        <w:rPr>
          <w:rFonts w:ascii="Traditional Arabic" w:eastAsia="Calibri" w:hAnsi="Traditional Arabic" w:cs="Traditional Arabic" w:hint="cs"/>
          <w:sz w:val="32"/>
          <w:szCs w:val="32"/>
          <w:rtl/>
          <w:lang w:val="en-US"/>
        </w:rPr>
        <w:t>بحيث تراوحت</w:t>
      </w:r>
      <w:r w:rsidRPr="002C470B">
        <w:rPr>
          <w:rFonts w:ascii="Traditional Arabic" w:eastAsia="Calibri" w:hAnsi="Traditional Arabic" w:cs="Traditional Arabic" w:hint="cs"/>
          <w:sz w:val="32"/>
          <w:szCs w:val="32"/>
          <w:rtl/>
          <w:lang w:val="en-US"/>
        </w:rPr>
        <w:t xml:space="preserve"> بين</w:t>
      </w:r>
      <w:r w:rsidR="00766D1D">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المفرد </w:t>
      </w:r>
      <w:r w:rsidR="00D83E1C" w:rsidRPr="002C470B">
        <w:rPr>
          <w:rFonts w:ascii="Traditional Arabic" w:eastAsia="Calibri" w:hAnsi="Traditional Arabic" w:cs="Traditional Arabic" w:hint="cs"/>
          <w:sz w:val="32"/>
          <w:szCs w:val="32"/>
          <w:rtl/>
          <w:lang w:val="en-US"/>
        </w:rPr>
        <w:t>والمثنى</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والجمع</w:t>
      </w:r>
      <w:r w:rsidRPr="002C470B">
        <w:rPr>
          <w:rFonts w:ascii="Traditional Arabic" w:eastAsia="Calibri" w:hAnsi="Traditional Arabic" w:cs="Traditional Arabic" w:hint="cs"/>
          <w:sz w:val="32"/>
          <w:szCs w:val="32"/>
          <w:rtl/>
          <w:lang w:val="en-US"/>
        </w:rPr>
        <w:t>.</w:t>
      </w:r>
    </w:p>
    <w:p w14:paraId="00673331"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والجدول الآتي شمل جلّ التفاتاتها على مستوى الصّيغ.</w:t>
      </w:r>
    </w:p>
    <w:tbl>
      <w:tblPr>
        <w:tblStyle w:val="Grilledutableau"/>
        <w:tblW w:w="0" w:type="auto"/>
        <w:tblLook w:val="04A0" w:firstRow="1" w:lastRow="0" w:firstColumn="1" w:lastColumn="0" w:noHBand="0" w:noVBand="1"/>
      </w:tblPr>
      <w:tblGrid>
        <w:gridCol w:w="3652"/>
        <w:gridCol w:w="3832"/>
        <w:gridCol w:w="1159"/>
        <w:gridCol w:w="10"/>
      </w:tblGrid>
      <w:tr w:rsidR="002C470B" w:rsidRPr="002C470B" w14:paraId="036E1839" w14:textId="77777777" w:rsidTr="00157BC5">
        <w:tc>
          <w:tcPr>
            <w:tcW w:w="3652" w:type="dxa"/>
          </w:tcPr>
          <w:p w14:paraId="122395F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صيغ الالتفات الصّرفيّة</w:t>
            </w:r>
          </w:p>
        </w:tc>
        <w:tc>
          <w:tcPr>
            <w:tcW w:w="3832" w:type="dxa"/>
          </w:tcPr>
          <w:p w14:paraId="7A3C592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مواضع الالتفات</w:t>
            </w:r>
          </w:p>
        </w:tc>
        <w:tc>
          <w:tcPr>
            <w:tcW w:w="1169" w:type="dxa"/>
            <w:gridSpan w:val="2"/>
          </w:tcPr>
          <w:p w14:paraId="783424A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رقم البيت</w:t>
            </w:r>
          </w:p>
        </w:tc>
      </w:tr>
      <w:tr w:rsidR="002C470B" w:rsidRPr="002C470B" w14:paraId="77AD2A42" w14:textId="77777777" w:rsidTr="00157BC5">
        <w:tc>
          <w:tcPr>
            <w:tcW w:w="3652" w:type="dxa"/>
          </w:tcPr>
          <w:p w14:paraId="31A3ED3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المثنّى</w:t>
            </w:r>
          </w:p>
        </w:tc>
        <w:tc>
          <w:tcPr>
            <w:tcW w:w="3832" w:type="dxa"/>
          </w:tcPr>
          <w:p w14:paraId="78CF4A4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كأنّ عيني ....... على الخدّين</w:t>
            </w:r>
          </w:p>
        </w:tc>
        <w:tc>
          <w:tcPr>
            <w:tcW w:w="1169" w:type="dxa"/>
            <w:gridSpan w:val="2"/>
          </w:tcPr>
          <w:p w14:paraId="4360E7E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02</w:t>
            </w:r>
          </w:p>
        </w:tc>
      </w:tr>
      <w:tr w:rsidR="002C470B" w:rsidRPr="002C470B" w14:paraId="22178AE5" w14:textId="77777777" w:rsidTr="00157BC5">
        <w:trPr>
          <w:trHeight w:val="729"/>
        </w:trPr>
        <w:tc>
          <w:tcPr>
            <w:tcW w:w="3652" w:type="dxa"/>
          </w:tcPr>
          <w:p w14:paraId="493B1FA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الالتفات من المفرد إلى المثنى</w:t>
            </w:r>
          </w:p>
          <w:p w14:paraId="7C3A6FA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3832" w:type="dxa"/>
          </w:tcPr>
          <w:p w14:paraId="68D9808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هي العبرى ....... الترب أستار</w:t>
            </w:r>
          </w:p>
        </w:tc>
        <w:tc>
          <w:tcPr>
            <w:tcW w:w="1169" w:type="dxa"/>
            <w:gridSpan w:val="2"/>
          </w:tcPr>
          <w:p w14:paraId="7B23A90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03</w:t>
            </w:r>
          </w:p>
        </w:tc>
      </w:tr>
      <w:tr w:rsidR="002C470B" w:rsidRPr="002C470B" w14:paraId="0C4B64E8" w14:textId="77777777" w:rsidTr="00157BC5">
        <w:tc>
          <w:tcPr>
            <w:tcW w:w="3652" w:type="dxa"/>
          </w:tcPr>
          <w:p w14:paraId="7C382CA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121635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من ميتة ... عبر ... أطوار</w:t>
            </w:r>
          </w:p>
        </w:tc>
        <w:tc>
          <w:tcPr>
            <w:tcW w:w="1169" w:type="dxa"/>
            <w:gridSpan w:val="2"/>
          </w:tcPr>
          <w:p w14:paraId="790D3F8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06</w:t>
            </w:r>
          </w:p>
        </w:tc>
      </w:tr>
      <w:tr w:rsidR="002C470B" w:rsidRPr="002C470B" w14:paraId="23454E94" w14:textId="77777777" w:rsidTr="00157BC5">
        <w:tc>
          <w:tcPr>
            <w:tcW w:w="3652" w:type="dxa"/>
          </w:tcPr>
          <w:p w14:paraId="436ACEC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738A9DF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وهاب ... وفي الحروب ...</w:t>
            </w:r>
          </w:p>
        </w:tc>
        <w:tc>
          <w:tcPr>
            <w:tcW w:w="1169" w:type="dxa"/>
            <w:gridSpan w:val="2"/>
          </w:tcPr>
          <w:p w14:paraId="27DB4DD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08</w:t>
            </w:r>
          </w:p>
        </w:tc>
      </w:tr>
      <w:tr w:rsidR="002C470B" w:rsidRPr="002C470B" w14:paraId="0AA79E9E" w14:textId="77777777" w:rsidTr="00157BC5">
        <w:tc>
          <w:tcPr>
            <w:tcW w:w="3652" w:type="dxa"/>
          </w:tcPr>
          <w:p w14:paraId="34E43CB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32F9EDC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ورّاد ... أهل الموارد ...</w:t>
            </w:r>
          </w:p>
        </w:tc>
        <w:tc>
          <w:tcPr>
            <w:tcW w:w="1169" w:type="dxa"/>
            <w:gridSpan w:val="2"/>
          </w:tcPr>
          <w:p w14:paraId="3922E4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09</w:t>
            </w:r>
          </w:p>
        </w:tc>
      </w:tr>
      <w:tr w:rsidR="002C470B" w:rsidRPr="002C470B" w14:paraId="122D26E2" w14:textId="77777777" w:rsidTr="00157BC5">
        <w:tc>
          <w:tcPr>
            <w:tcW w:w="3652" w:type="dxa"/>
          </w:tcPr>
          <w:p w14:paraId="5B7CC44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المثنى</w:t>
            </w:r>
          </w:p>
        </w:tc>
        <w:tc>
          <w:tcPr>
            <w:tcW w:w="3832" w:type="dxa"/>
          </w:tcPr>
          <w:p w14:paraId="5C81B59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 السّبنتى ... له سلاحان أنياب </w:t>
            </w:r>
            <w:r w:rsidR="00D83E1C" w:rsidRPr="002C470B">
              <w:rPr>
                <w:rFonts w:ascii="Traditional Arabic" w:eastAsia="Calibri" w:hAnsi="Traditional Arabic" w:cs="Traditional Arabic" w:hint="cs"/>
                <w:sz w:val="32"/>
                <w:szCs w:val="32"/>
                <w:rtl/>
              </w:rPr>
              <w:t>وأظفار</w:t>
            </w:r>
          </w:p>
        </w:tc>
        <w:tc>
          <w:tcPr>
            <w:tcW w:w="1169" w:type="dxa"/>
            <w:gridSpan w:val="2"/>
          </w:tcPr>
          <w:p w14:paraId="771F98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10</w:t>
            </w:r>
          </w:p>
        </w:tc>
      </w:tr>
      <w:tr w:rsidR="002C470B" w:rsidRPr="002C470B" w14:paraId="6CB349AC" w14:textId="77777777" w:rsidTr="00157BC5">
        <w:tc>
          <w:tcPr>
            <w:tcW w:w="3652" w:type="dxa"/>
          </w:tcPr>
          <w:p w14:paraId="693959B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الالتفات من المفرد إلى المثنى ثم ّالجمع</w:t>
            </w:r>
          </w:p>
        </w:tc>
        <w:tc>
          <w:tcPr>
            <w:tcW w:w="3832" w:type="dxa"/>
          </w:tcPr>
          <w:p w14:paraId="58344C8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عجول ... حنينان ... إسرار</w:t>
            </w:r>
          </w:p>
        </w:tc>
        <w:tc>
          <w:tcPr>
            <w:tcW w:w="1169" w:type="dxa"/>
            <w:gridSpan w:val="2"/>
          </w:tcPr>
          <w:p w14:paraId="6968989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11</w:t>
            </w:r>
          </w:p>
        </w:tc>
      </w:tr>
      <w:tr w:rsidR="002C470B" w:rsidRPr="002C470B" w14:paraId="3DA36A6F" w14:textId="77777777" w:rsidTr="00157BC5">
        <w:tc>
          <w:tcPr>
            <w:tcW w:w="3652" w:type="dxa"/>
          </w:tcPr>
          <w:p w14:paraId="351E43B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6519BE6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صخرا ... الهداة</w:t>
            </w:r>
          </w:p>
        </w:tc>
        <w:tc>
          <w:tcPr>
            <w:tcW w:w="1169" w:type="dxa"/>
            <w:gridSpan w:val="2"/>
          </w:tcPr>
          <w:p w14:paraId="27A9F18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17</w:t>
            </w:r>
          </w:p>
        </w:tc>
      </w:tr>
      <w:tr w:rsidR="002C470B" w:rsidRPr="002C470B" w14:paraId="7D5ED925" w14:textId="77777777" w:rsidTr="00157BC5">
        <w:tc>
          <w:tcPr>
            <w:tcW w:w="3652" w:type="dxa"/>
          </w:tcPr>
          <w:p w14:paraId="41370C7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77E66A3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جميل المحيا ... وللحروب</w:t>
            </w:r>
          </w:p>
        </w:tc>
        <w:tc>
          <w:tcPr>
            <w:tcW w:w="1169" w:type="dxa"/>
            <w:gridSpan w:val="2"/>
          </w:tcPr>
          <w:p w14:paraId="5D861EF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18</w:t>
            </w:r>
          </w:p>
        </w:tc>
      </w:tr>
      <w:tr w:rsidR="002C470B" w:rsidRPr="002C470B" w14:paraId="5820D4F2" w14:textId="77777777" w:rsidTr="00157BC5">
        <w:trPr>
          <w:gridAfter w:val="1"/>
          <w:wAfter w:w="10" w:type="dxa"/>
        </w:trPr>
        <w:tc>
          <w:tcPr>
            <w:tcW w:w="3652" w:type="dxa"/>
          </w:tcPr>
          <w:p w14:paraId="3ABD647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 ثم ّ عادت إلى الالتفات إلى المفرد</w:t>
            </w:r>
          </w:p>
        </w:tc>
        <w:tc>
          <w:tcPr>
            <w:tcW w:w="3832" w:type="dxa"/>
          </w:tcPr>
          <w:p w14:paraId="0EC4052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هباط أودية ... أندية للجيش جرّار</w:t>
            </w:r>
          </w:p>
        </w:tc>
        <w:tc>
          <w:tcPr>
            <w:tcW w:w="1159" w:type="dxa"/>
          </w:tcPr>
          <w:p w14:paraId="1107179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19</w:t>
            </w:r>
          </w:p>
        </w:tc>
      </w:tr>
      <w:tr w:rsidR="002C470B" w:rsidRPr="002C470B" w14:paraId="4617D933" w14:textId="77777777" w:rsidTr="00157BC5">
        <w:trPr>
          <w:gridAfter w:val="1"/>
          <w:wAfter w:w="10" w:type="dxa"/>
        </w:trPr>
        <w:tc>
          <w:tcPr>
            <w:tcW w:w="3652" w:type="dxa"/>
          </w:tcPr>
          <w:p w14:paraId="7E9620A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606E9CB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أخا ... قبل أخبار ...</w:t>
            </w:r>
          </w:p>
        </w:tc>
        <w:tc>
          <w:tcPr>
            <w:tcW w:w="1159" w:type="dxa"/>
          </w:tcPr>
          <w:p w14:paraId="0E7F562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22</w:t>
            </w:r>
          </w:p>
        </w:tc>
      </w:tr>
      <w:tr w:rsidR="002C470B" w:rsidRPr="002C470B" w14:paraId="3CA6A24C" w14:textId="77777777" w:rsidTr="00157BC5">
        <w:trPr>
          <w:gridAfter w:val="1"/>
          <w:wAfter w:w="10" w:type="dxa"/>
        </w:trPr>
        <w:tc>
          <w:tcPr>
            <w:tcW w:w="3652" w:type="dxa"/>
          </w:tcPr>
          <w:p w14:paraId="1BF44F9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069F554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ساهرة للنجم ... أستار</w:t>
            </w:r>
          </w:p>
        </w:tc>
        <w:tc>
          <w:tcPr>
            <w:tcW w:w="1159" w:type="dxa"/>
          </w:tcPr>
          <w:p w14:paraId="2997B92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23</w:t>
            </w:r>
          </w:p>
        </w:tc>
      </w:tr>
      <w:tr w:rsidR="002C470B" w:rsidRPr="002C470B" w14:paraId="1EA53FF7" w14:textId="77777777" w:rsidTr="00157BC5">
        <w:trPr>
          <w:gridAfter w:val="1"/>
          <w:wAfter w:w="10" w:type="dxa"/>
        </w:trPr>
        <w:tc>
          <w:tcPr>
            <w:tcW w:w="3652" w:type="dxa"/>
          </w:tcPr>
          <w:p w14:paraId="5FAD1FF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0FB119B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نسب ... أوطار</w:t>
            </w:r>
          </w:p>
        </w:tc>
        <w:tc>
          <w:tcPr>
            <w:tcW w:w="1159" w:type="dxa"/>
          </w:tcPr>
          <w:p w14:paraId="183404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27</w:t>
            </w:r>
          </w:p>
        </w:tc>
      </w:tr>
      <w:tr w:rsidR="002C470B" w:rsidRPr="002C470B" w14:paraId="2EDA9826" w14:textId="77777777" w:rsidTr="00157BC5">
        <w:trPr>
          <w:gridAfter w:val="1"/>
          <w:wAfter w:w="10" w:type="dxa"/>
        </w:trPr>
        <w:tc>
          <w:tcPr>
            <w:tcW w:w="3652" w:type="dxa"/>
          </w:tcPr>
          <w:p w14:paraId="4493A0A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6E86E9C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الرّديني ... البُرد أسوار</w:t>
            </w:r>
          </w:p>
        </w:tc>
        <w:tc>
          <w:tcPr>
            <w:tcW w:w="1159" w:type="dxa"/>
          </w:tcPr>
          <w:p w14:paraId="48C4541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28</w:t>
            </w:r>
          </w:p>
        </w:tc>
      </w:tr>
      <w:tr w:rsidR="002C470B" w:rsidRPr="002C470B" w14:paraId="5C071D82" w14:textId="77777777" w:rsidTr="00157BC5">
        <w:trPr>
          <w:gridAfter w:val="1"/>
          <w:wAfter w:w="10" w:type="dxa"/>
        </w:trPr>
        <w:tc>
          <w:tcPr>
            <w:tcW w:w="3652" w:type="dxa"/>
          </w:tcPr>
          <w:p w14:paraId="130BC0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44E787E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صورته ... آباؤه ... أحرار</w:t>
            </w:r>
          </w:p>
        </w:tc>
        <w:tc>
          <w:tcPr>
            <w:tcW w:w="1159" w:type="dxa"/>
          </w:tcPr>
          <w:p w14:paraId="015604E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29</w:t>
            </w:r>
          </w:p>
        </w:tc>
      </w:tr>
      <w:tr w:rsidR="002C470B" w:rsidRPr="002C470B" w14:paraId="2D59BC5E" w14:textId="77777777" w:rsidTr="00157BC5">
        <w:trPr>
          <w:gridAfter w:val="1"/>
          <w:wAfter w:w="10" w:type="dxa"/>
        </w:trPr>
        <w:tc>
          <w:tcPr>
            <w:tcW w:w="3652" w:type="dxa"/>
          </w:tcPr>
          <w:p w14:paraId="1803ED4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69B2950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 جريء ... مقمطرات </w:t>
            </w:r>
            <w:r w:rsidR="00D83E1C" w:rsidRPr="002C470B">
              <w:rPr>
                <w:rFonts w:ascii="Traditional Arabic" w:eastAsia="Calibri" w:hAnsi="Traditional Arabic" w:cs="Traditional Arabic" w:hint="cs"/>
                <w:sz w:val="32"/>
                <w:szCs w:val="32"/>
                <w:rtl/>
              </w:rPr>
              <w:t>وأحجار</w:t>
            </w:r>
          </w:p>
        </w:tc>
        <w:tc>
          <w:tcPr>
            <w:tcW w:w="1159" w:type="dxa"/>
          </w:tcPr>
          <w:p w14:paraId="030D393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32</w:t>
            </w:r>
          </w:p>
        </w:tc>
      </w:tr>
      <w:tr w:rsidR="002C470B" w:rsidRPr="002C470B" w14:paraId="188E9742" w14:textId="77777777" w:rsidTr="00157BC5">
        <w:trPr>
          <w:gridAfter w:val="1"/>
          <w:wAfter w:w="10" w:type="dxa"/>
        </w:trPr>
        <w:tc>
          <w:tcPr>
            <w:tcW w:w="3652" w:type="dxa"/>
          </w:tcPr>
          <w:p w14:paraId="669C288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المثنى إلى الجمع</w:t>
            </w:r>
          </w:p>
        </w:tc>
        <w:tc>
          <w:tcPr>
            <w:tcW w:w="3832" w:type="dxa"/>
          </w:tcPr>
          <w:p w14:paraId="0FCAE3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اليدين ... بالخيرات ...</w:t>
            </w:r>
          </w:p>
        </w:tc>
        <w:tc>
          <w:tcPr>
            <w:tcW w:w="1159" w:type="dxa"/>
          </w:tcPr>
          <w:p w14:paraId="757B5C3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33</w:t>
            </w:r>
          </w:p>
        </w:tc>
      </w:tr>
      <w:tr w:rsidR="002C470B" w:rsidRPr="002C470B" w14:paraId="60074BC6" w14:textId="77777777" w:rsidTr="00157BC5">
        <w:trPr>
          <w:gridAfter w:val="1"/>
          <w:wAfter w:w="10" w:type="dxa"/>
        </w:trPr>
        <w:tc>
          <w:tcPr>
            <w:tcW w:w="3652" w:type="dxa"/>
          </w:tcPr>
          <w:p w14:paraId="314D85A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الجمع إلى المفرد</w:t>
            </w:r>
          </w:p>
        </w:tc>
        <w:tc>
          <w:tcPr>
            <w:tcW w:w="3832" w:type="dxa"/>
          </w:tcPr>
          <w:p w14:paraId="060C7C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رفقة ... الطّخية</w:t>
            </w:r>
          </w:p>
        </w:tc>
        <w:tc>
          <w:tcPr>
            <w:tcW w:w="1159" w:type="dxa"/>
          </w:tcPr>
          <w:p w14:paraId="2818F1F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34</w:t>
            </w:r>
          </w:p>
        </w:tc>
      </w:tr>
      <w:tr w:rsidR="002C470B" w:rsidRPr="002C470B" w14:paraId="2949493D" w14:textId="77777777" w:rsidTr="00157BC5">
        <w:trPr>
          <w:gridAfter w:val="1"/>
          <w:wAfter w:w="10" w:type="dxa"/>
        </w:trPr>
        <w:tc>
          <w:tcPr>
            <w:tcW w:w="3652" w:type="dxa"/>
          </w:tcPr>
          <w:p w14:paraId="12F2C9D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الالتفات من المفرد إلى الجمع</w:t>
            </w:r>
          </w:p>
        </w:tc>
        <w:tc>
          <w:tcPr>
            <w:tcW w:w="3832" w:type="dxa"/>
          </w:tcPr>
          <w:p w14:paraId="073702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لا يمنع ... مُرّار</w:t>
            </w:r>
          </w:p>
        </w:tc>
        <w:tc>
          <w:tcPr>
            <w:tcW w:w="1159" w:type="dxa"/>
          </w:tcPr>
          <w:p w14:paraId="64659D1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35</w:t>
            </w:r>
          </w:p>
        </w:tc>
      </w:tr>
    </w:tbl>
    <w:p w14:paraId="7B8B6B9E" w14:textId="77777777" w:rsidR="002C470B" w:rsidRPr="002C470B" w:rsidRDefault="002C470B" w:rsidP="005A1D23">
      <w:pPr>
        <w:suppressAutoHyphens/>
        <w:autoSpaceDN w:val="0"/>
        <w:bidi/>
        <w:spacing w:before="100" w:beforeAutospacing="1"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عمدت الخنساء إلى الالتفات </w:t>
      </w:r>
      <w:r w:rsidR="00D83E1C" w:rsidRPr="002C470B">
        <w:rPr>
          <w:rFonts w:ascii="Traditional Arabic" w:eastAsia="Calibri" w:hAnsi="Traditional Arabic" w:cs="Traditional Arabic" w:hint="cs"/>
          <w:sz w:val="32"/>
          <w:szCs w:val="32"/>
          <w:rtl/>
          <w:lang w:val="en-US"/>
        </w:rPr>
        <w:t>العددي،</w:t>
      </w:r>
      <w:r w:rsidRPr="002C470B">
        <w:rPr>
          <w:rFonts w:ascii="Traditional Arabic" w:eastAsia="Calibri" w:hAnsi="Traditional Arabic" w:cs="Traditional Arabic" w:hint="cs"/>
          <w:sz w:val="32"/>
          <w:szCs w:val="32"/>
          <w:rtl/>
          <w:lang w:val="en-US"/>
        </w:rPr>
        <w:t xml:space="preserve"> فأوردت عديد الكلمات مفردةً من </w:t>
      </w:r>
      <w:r w:rsidR="00D83E1C" w:rsidRPr="002C470B">
        <w:rPr>
          <w:rFonts w:ascii="Traditional Arabic" w:eastAsia="Calibri" w:hAnsi="Traditional Arabic" w:cs="Traditional Arabic" w:hint="cs"/>
          <w:sz w:val="32"/>
          <w:szCs w:val="32"/>
          <w:rtl/>
          <w:lang w:val="en-US"/>
        </w:rPr>
        <w:t>ذلك:</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عيني، العبرى، ميتةٍ، وهّابٌ، ورّادَ، عجولٌ، ساهرةً</w:t>
      </w:r>
      <w:r w:rsidRPr="002C470B">
        <w:rPr>
          <w:rFonts w:ascii="Traditional Arabic" w:eastAsia="Calibri" w:hAnsi="Traditional Arabic" w:cs="Traditional Arabic" w:hint="cs"/>
          <w:b/>
          <w:bCs/>
          <w:sz w:val="32"/>
          <w:szCs w:val="32"/>
          <w:rtl/>
          <w:lang w:val="en-US"/>
        </w:rPr>
        <w:t xml:space="preserve"> </w:t>
      </w:r>
      <w:r w:rsidR="00D83E1C" w:rsidRPr="002C470B">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رغبةً منها في رسم وتجسيد الحالة النّفسيّة الصّعبة التي كانت </w:t>
      </w:r>
      <w:r w:rsidR="00D83E1C" w:rsidRPr="002C470B">
        <w:rPr>
          <w:rFonts w:ascii="Traditional Arabic" w:eastAsia="Calibri" w:hAnsi="Traditional Arabic" w:cs="Traditional Arabic" w:hint="cs"/>
          <w:sz w:val="32"/>
          <w:szCs w:val="32"/>
          <w:rtl/>
          <w:lang w:val="en-US"/>
        </w:rPr>
        <w:t>تعيشها.</w:t>
      </w:r>
      <w:r w:rsidRPr="002C470B">
        <w:rPr>
          <w:rFonts w:ascii="Traditional Arabic" w:eastAsia="Calibri" w:hAnsi="Traditional Arabic" w:cs="Traditional Arabic" w:hint="cs"/>
          <w:sz w:val="32"/>
          <w:szCs w:val="32"/>
          <w:rtl/>
          <w:lang w:val="en-US"/>
        </w:rPr>
        <w:t xml:space="preserve"> وما تكتم في نفسها من أسًى على فقد </w:t>
      </w:r>
      <w:r w:rsidR="00D83E1C" w:rsidRPr="002C470B">
        <w:rPr>
          <w:rFonts w:ascii="Traditional Arabic" w:eastAsia="Calibri" w:hAnsi="Traditional Arabic" w:cs="Traditional Arabic" w:hint="cs"/>
          <w:sz w:val="32"/>
          <w:szCs w:val="32"/>
          <w:rtl/>
          <w:lang w:val="en-US"/>
        </w:rPr>
        <w:t>سندها،</w:t>
      </w:r>
      <w:r w:rsidRPr="002C470B">
        <w:rPr>
          <w:rFonts w:ascii="Traditional Arabic" w:eastAsia="Calibri" w:hAnsi="Traditional Arabic" w:cs="Traditional Arabic" w:hint="cs"/>
          <w:sz w:val="32"/>
          <w:szCs w:val="32"/>
          <w:rtl/>
          <w:lang w:val="en-US"/>
        </w:rPr>
        <w:t xml:space="preserve"> كما لجأت إلى كلمة العين لتعبّر من خلالها على مدى غلاوة أخيها في نفسِها مثله مثل </w:t>
      </w:r>
      <w:r w:rsidR="00D83E1C" w:rsidRPr="002C470B">
        <w:rPr>
          <w:rFonts w:ascii="Traditional Arabic" w:eastAsia="Calibri" w:hAnsi="Traditional Arabic" w:cs="Traditional Arabic" w:hint="cs"/>
          <w:sz w:val="32"/>
          <w:szCs w:val="32"/>
          <w:rtl/>
          <w:lang w:val="en-US"/>
        </w:rPr>
        <w:t>العين،</w:t>
      </w:r>
      <w:r w:rsidRPr="002C470B">
        <w:rPr>
          <w:rFonts w:ascii="Traditional Arabic" w:eastAsia="Calibri" w:hAnsi="Traditional Arabic" w:cs="Traditional Arabic" w:hint="cs"/>
          <w:sz w:val="32"/>
          <w:szCs w:val="32"/>
          <w:rtl/>
          <w:lang w:val="en-US"/>
        </w:rPr>
        <w:t xml:space="preserve"> التي إذا </w:t>
      </w:r>
      <w:r w:rsidR="00D83E1C" w:rsidRPr="002C470B">
        <w:rPr>
          <w:rFonts w:ascii="Traditional Arabic" w:eastAsia="Calibri" w:hAnsi="Traditional Arabic" w:cs="Traditional Arabic" w:hint="cs"/>
          <w:sz w:val="32"/>
          <w:szCs w:val="32"/>
          <w:rtl/>
          <w:lang w:val="en-US"/>
        </w:rPr>
        <w:t>فقِدت،</w:t>
      </w:r>
      <w:r w:rsidRPr="002C470B">
        <w:rPr>
          <w:rFonts w:ascii="Traditional Arabic" w:eastAsia="Calibri" w:hAnsi="Traditional Arabic" w:cs="Traditional Arabic" w:hint="cs"/>
          <w:sz w:val="32"/>
          <w:szCs w:val="32"/>
          <w:rtl/>
          <w:lang w:val="en-US"/>
        </w:rPr>
        <w:t xml:space="preserve"> فُقِد معها طعم </w:t>
      </w:r>
      <w:r w:rsidR="00D83E1C" w:rsidRPr="002C470B">
        <w:rPr>
          <w:rFonts w:ascii="Traditional Arabic" w:eastAsia="Calibri" w:hAnsi="Traditional Arabic" w:cs="Traditional Arabic" w:hint="cs"/>
          <w:sz w:val="32"/>
          <w:szCs w:val="32"/>
          <w:rtl/>
          <w:lang w:val="en-US"/>
        </w:rPr>
        <w:t>الحياة،</w:t>
      </w:r>
      <w:r w:rsidRPr="002C470B">
        <w:rPr>
          <w:rFonts w:ascii="Traditional Arabic" w:eastAsia="Calibri" w:hAnsi="Traditional Arabic" w:cs="Traditional Arabic" w:hint="cs"/>
          <w:sz w:val="32"/>
          <w:szCs w:val="32"/>
          <w:rtl/>
          <w:lang w:val="en-US"/>
        </w:rPr>
        <w:t xml:space="preserve"> وعاش فاقدها في ظلام </w:t>
      </w:r>
      <w:r w:rsidR="00D83E1C" w:rsidRPr="002C470B">
        <w:rPr>
          <w:rFonts w:ascii="Traditional Arabic" w:eastAsia="Calibri" w:hAnsi="Traditional Arabic" w:cs="Traditional Arabic" w:hint="cs"/>
          <w:sz w:val="32"/>
          <w:szCs w:val="32"/>
          <w:rtl/>
          <w:lang w:val="en-US"/>
        </w:rPr>
        <w:t>دامسٍ،</w:t>
      </w:r>
      <w:r w:rsidRPr="002C470B">
        <w:rPr>
          <w:rFonts w:ascii="Traditional Arabic" w:eastAsia="Calibri" w:hAnsi="Traditional Arabic" w:cs="Traditional Arabic" w:hint="cs"/>
          <w:sz w:val="32"/>
          <w:szCs w:val="32"/>
          <w:rtl/>
          <w:lang w:val="en-US"/>
        </w:rPr>
        <w:t xml:space="preserve"> وهذا حال الخنساء بفقدِها </w:t>
      </w:r>
      <w:r w:rsidR="00D83E1C" w:rsidRPr="002C470B">
        <w:rPr>
          <w:rFonts w:ascii="Traditional Arabic" w:eastAsia="Calibri" w:hAnsi="Traditional Arabic" w:cs="Traditional Arabic" w:hint="cs"/>
          <w:sz w:val="32"/>
          <w:szCs w:val="32"/>
          <w:rtl/>
          <w:lang w:val="en-US"/>
        </w:rPr>
        <w:t>لأخيها.</w:t>
      </w:r>
    </w:p>
    <w:p w14:paraId="2EAC9106"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ثمّ تذهب الخنساء لتجول في التفاتاتها السّريعة بين الجمع </w:t>
      </w:r>
      <w:r w:rsidR="00D83E1C" w:rsidRPr="002C470B">
        <w:rPr>
          <w:rFonts w:ascii="Traditional Arabic" w:eastAsia="Calibri" w:hAnsi="Traditional Arabic" w:cs="Traditional Arabic" w:hint="cs"/>
          <w:sz w:val="32"/>
          <w:szCs w:val="32"/>
          <w:rtl/>
          <w:lang w:val="en-US"/>
        </w:rPr>
        <w:t>والمثنّى</w:t>
      </w:r>
      <w:r w:rsidRPr="002C470B">
        <w:rPr>
          <w:rFonts w:ascii="Traditional Arabic" w:eastAsia="Calibri" w:hAnsi="Traditional Arabic" w:cs="Traditional Arabic" w:hint="cs"/>
          <w:sz w:val="32"/>
          <w:szCs w:val="32"/>
          <w:rtl/>
          <w:lang w:val="en-US"/>
        </w:rPr>
        <w:t xml:space="preserve"> مركّزة في الجمع على صفات </w:t>
      </w:r>
      <w:r w:rsidR="00D83E1C" w:rsidRPr="002C470B">
        <w:rPr>
          <w:rFonts w:ascii="Traditional Arabic" w:eastAsia="Calibri" w:hAnsi="Traditional Arabic" w:cs="Traditional Arabic" w:hint="cs"/>
          <w:sz w:val="32"/>
          <w:szCs w:val="32"/>
          <w:rtl/>
          <w:lang w:val="en-US"/>
        </w:rPr>
        <w:t>أخيها؛</w:t>
      </w:r>
      <w:r w:rsidRPr="002C470B">
        <w:rPr>
          <w:rFonts w:ascii="Traditional Arabic" w:eastAsia="Calibri" w:hAnsi="Traditional Arabic" w:cs="Traditional Arabic" w:hint="cs"/>
          <w:sz w:val="32"/>
          <w:szCs w:val="32"/>
          <w:rtl/>
          <w:lang w:val="en-US"/>
        </w:rPr>
        <w:t xml:space="preserve"> وحجم الكارثة التي حلّت </w:t>
      </w:r>
      <w:r w:rsidR="00D83E1C" w:rsidRPr="002C470B">
        <w:rPr>
          <w:rFonts w:ascii="Traditional Arabic" w:eastAsia="Calibri" w:hAnsi="Traditional Arabic" w:cs="Traditional Arabic" w:hint="cs"/>
          <w:sz w:val="32"/>
          <w:szCs w:val="32"/>
          <w:rtl/>
          <w:lang w:val="en-US"/>
        </w:rPr>
        <w:t>بفقدها،</w:t>
      </w:r>
      <w:r w:rsidRPr="002C470B">
        <w:rPr>
          <w:rFonts w:ascii="Traditional Arabic" w:eastAsia="Calibri" w:hAnsi="Traditional Arabic" w:cs="Traditional Arabic" w:hint="cs"/>
          <w:sz w:val="32"/>
          <w:szCs w:val="32"/>
          <w:rtl/>
          <w:lang w:val="en-US"/>
        </w:rPr>
        <w:t xml:space="preserve"> خاصّة </w:t>
      </w:r>
      <w:r w:rsidR="00D83E1C" w:rsidRPr="002C470B">
        <w:rPr>
          <w:rFonts w:ascii="Traditional Arabic" w:eastAsia="Calibri" w:hAnsi="Traditional Arabic" w:cs="Traditional Arabic" w:hint="cs"/>
          <w:sz w:val="32"/>
          <w:szCs w:val="32"/>
          <w:rtl/>
          <w:lang w:val="en-US"/>
        </w:rPr>
        <w:t>وأنّه</w:t>
      </w:r>
      <w:r w:rsidRPr="002C470B">
        <w:rPr>
          <w:rFonts w:ascii="Traditional Arabic" w:eastAsia="Calibri" w:hAnsi="Traditional Arabic" w:cs="Traditional Arabic" w:hint="cs"/>
          <w:sz w:val="32"/>
          <w:szCs w:val="32"/>
          <w:rtl/>
          <w:lang w:val="en-US"/>
        </w:rPr>
        <w:t xml:space="preserve"> كان سيّدا بأخلاقه من </w:t>
      </w:r>
      <w:r w:rsidR="00D83E1C" w:rsidRPr="002C470B">
        <w:rPr>
          <w:rFonts w:ascii="Traditional Arabic" w:eastAsia="Calibri" w:hAnsi="Traditional Arabic" w:cs="Traditional Arabic" w:hint="cs"/>
          <w:sz w:val="32"/>
          <w:szCs w:val="32"/>
          <w:rtl/>
          <w:lang w:val="en-US"/>
        </w:rPr>
        <w:t>كرم،</w:t>
      </w:r>
      <w:r w:rsidRPr="002C470B">
        <w:rPr>
          <w:rFonts w:ascii="Traditional Arabic" w:eastAsia="Calibri" w:hAnsi="Traditional Arabic" w:cs="Traditional Arabic" w:hint="cs"/>
          <w:sz w:val="32"/>
          <w:szCs w:val="32"/>
          <w:rtl/>
          <w:lang w:val="en-US"/>
        </w:rPr>
        <w:t xml:space="preserve"> وصونٍ لعرض </w:t>
      </w:r>
      <w:r w:rsidR="00D83E1C" w:rsidRPr="002C470B">
        <w:rPr>
          <w:rFonts w:ascii="Traditional Arabic" w:eastAsia="Calibri" w:hAnsi="Traditional Arabic" w:cs="Traditional Arabic" w:hint="cs"/>
          <w:sz w:val="32"/>
          <w:szCs w:val="32"/>
          <w:rtl/>
          <w:lang w:val="en-US"/>
        </w:rPr>
        <w:t>جاره،</w:t>
      </w:r>
      <w:r w:rsidRPr="002C470B">
        <w:rPr>
          <w:rFonts w:ascii="Traditional Arabic" w:eastAsia="Calibri" w:hAnsi="Traditional Arabic" w:cs="Traditional Arabic" w:hint="cs"/>
          <w:sz w:val="32"/>
          <w:szCs w:val="32"/>
          <w:rtl/>
          <w:lang w:val="en-US"/>
        </w:rPr>
        <w:t xml:space="preserve"> وبسالةٍ في الحروب </w:t>
      </w:r>
      <w:r w:rsidR="00D83E1C"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كما أسبقت الالتفات إلى المثنى من </w:t>
      </w:r>
      <w:r w:rsidR="00D83E1C" w:rsidRPr="002C470B">
        <w:rPr>
          <w:rFonts w:ascii="Traditional Arabic" w:eastAsia="Calibri" w:hAnsi="Traditional Arabic" w:cs="Traditional Arabic" w:hint="cs"/>
          <w:sz w:val="32"/>
          <w:szCs w:val="32"/>
          <w:rtl/>
          <w:lang w:val="en-US"/>
        </w:rPr>
        <w:t>ذلك:</w:t>
      </w:r>
      <w:r w:rsidRPr="002C470B">
        <w:rPr>
          <w:rFonts w:ascii="Traditional Arabic" w:eastAsia="Calibri" w:hAnsi="Traditional Arabic" w:cs="Traditional Arabic" w:hint="cs"/>
          <w:sz w:val="32"/>
          <w:szCs w:val="32"/>
          <w:rtl/>
          <w:lang w:val="en-US"/>
        </w:rPr>
        <w:t xml:space="preserve"> </w:t>
      </w:r>
      <w:r w:rsidR="00D83E1C" w:rsidRPr="002C470B">
        <w:rPr>
          <w:rFonts w:ascii="Traditional Arabic" w:eastAsia="Calibri" w:hAnsi="Traditional Arabic" w:cs="Traditional Arabic" w:hint="cs"/>
          <w:sz w:val="32"/>
          <w:szCs w:val="32"/>
          <w:rtl/>
          <w:lang w:val="en-US"/>
        </w:rPr>
        <w:t>الخدّين، اليدين؛</w:t>
      </w:r>
      <w:r w:rsidRPr="002C470B">
        <w:rPr>
          <w:rFonts w:ascii="Traditional Arabic" w:eastAsia="Calibri" w:hAnsi="Traditional Arabic" w:cs="Traditional Arabic" w:hint="cs"/>
          <w:sz w:val="32"/>
          <w:szCs w:val="32"/>
          <w:rtl/>
          <w:lang w:val="en-US"/>
        </w:rPr>
        <w:t xml:space="preserve"> دلالةً على عمق حزنها وكثرة دمعِها الذي غمر خدّيها </w:t>
      </w:r>
      <w:r w:rsidRPr="002C470B">
        <w:rPr>
          <w:rFonts w:ascii="Traditional Arabic" w:eastAsia="Calibri" w:hAnsi="Traditional Arabic" w:cs="Traditional Arabic" w:hint="cs"/>
          <w:sz w:val="32"/>
          <w:szCs w:val="32"/>
          <w:rtl/>
          <w:lang w:val="en-US"/>
        </w:rPr>
        <w:lastRenderedPageBreak/>
        <w:t xml:space="preserve">لعمق وشدّة </w:t>
      </w:r>
      <w:r w:rsidR="00D83E1C" w:rsidRPr="002C470B">
        <w:rPr>
          <w:rFonts w:ascii="Traditional Arabic" w:eastAsia="Calibri" w:hAnsi="Traditional Arabic" w:cs="Traditional Arabic" w:hint="cs"/>
          <w:sz w:val="32"/>
          <w:szCs w:val="32"/>
          <w:rtl/>
          <w:lang w:val="en-US"/>
        </w:rPr>
        <w:t>الفاجعة،</w:t>
      </w:r>
      <w:r w:rsidRPr="002C470B">
        <w:rPr>
          <w:rFonts w:ascii="Traditional Arabic" w:eastAsia="Calibri" w:hAnsi="Traditional Arabic" w:cs="Traditional Arabic" w:hint="cs"/>
          <w:sz w:val="32"/>
          <w:szCs w:val="32"/>
          <w:rtl/>
          <w:lang w:val="en-US"/>
        </w:rPr>
        <w:t xml:space="preserve"> ورغبةً منها في إشراكنا في تحصّرها </w:t>
      </w:r>
      <w:r w:rsidR="00D83E1C" w:rsidRPr="002C470B">
        <w:rPr>
          <w:rFonts w:ascii="Traditional Arabic" w:eastAsia="Calibri" w:hAnsi="Traditional Arabic" w:cs="Traditional Arabic" w:hint="cs"/>
          <w:sz w:val="32"/>
          <w:szCs w:val="32"/>
          <w:rtl/>
          <w:lang w:val="en-US"/>
        </w:rPr>
        <w:t>عليه،</w:t>
      </w:r>
      <w:r w:rsidRPr="002C470B">
        <w:rPr>
          <w:rFonts w:ascii="Traditional Arabic" w:eastAsia="Calibri" w:hAnsi="Traditional Arabic" w:cs="Traditional Arabic" w:hint="cs"/>
          <w:sz w:val="32"/>
          <w:szCs w:val="32"/>
          <w:rtl/>
          <w:lang w:val="en-US"/>
        </w:rPr>
        <w:t xml:space="preserve"> لكأنّها تريد منّا أن نبكه معها. أمّا عن المثنّى في اليدين دلالة على كرمه اللّامتناهي بكِلتا يديه.</w:t>
      </w:r>
    </w:p>
    <w:p w14:paraId="2D445A23" w14:textId="77777777" w:rsid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نوّعت الشّاعرة في التفاتاتها فرسمت صورة مكتمِلةَ المعالم. جعلت منّا نقتَنع بأنّ الالتفات أسلوبٌ تعبيريٌّ إبداعيٌّ إيحائيٌّ يتمّ فيه الانتقال من أسلوب لآخَرَ مُنحرفينَ عن السّيرورة العاديّة </w:t>
      </w:r>
      <w:r w:rsidR="00D83E1C" w:rsidRPr="002C470B">
        <w:rPr>
          <w:rFonts w:ascii="Traditional Arabic" w:eastAsia="Calibri" w:hAnsi="Traditional Arabic" w:cs="Traditional Arabic" w:hint="cs"/>
          <w:sz w:val="32"/>
          <w:szCs w:val="32"/>
          <w:rtl/>
          <w:lang w:val="en-US"/>
        </w:rPr>
        <w:t>للجملة،</w:t>
      </w:r>
      <w:r w:rsidRPr="002C470B">
        <w:rPr>
          <w:rFonts w:ascii="Traditional Arabic" w:eastAsia="Calibri" w:hAnsi="Traditional Arabic" w:cs="Traditional Arabic" w:hint="cs"/>
          <w:sz w:val="32"/>
          <w:szCs w:val="32"/>
          <w:rtl/>
          <w:lang w:val="en-US"/>
        </w:rPr>
        <w:t xml:space="preserve"> أي ننزاحُ لنكوِّنَ عملاً أدبيًّا إبداعيُّا فنّيًّا.</w:t>
      </w:r>
    </w:p>
    <w:p w14:paraId="3242CB14" w14:textId="77777777" w:rsidR="002C470B" w:rsidRPr="003D3F19" w:rsidRDefault="00D83E1C" w:rsidP="003D3F19">
      <w:pPr>
        <w:pStyle w:val="Titre2"/>
        <w:bidi/>
        <w:jc w:val="left"/>
        <w:rPr>
          <w:sz w:val="32"/>
          <w:szCs w:val="36"/>
          <w:rtl/>
        </w:rPr>
      </w:pPr>
      <w:bookmarkStart w:id="17" w:name="_Toc176640631"/>
      <w:r w:rsidRPr="003D3F19">
        <w:rPr>
          <w:rFonts w:hint="cs"/>
          <w:sz w:val="32"/>
          <w:szCs w:val="36"/>
          <w:rtl/>
        </w:rPr>
        <w:t>ثانيا:</w:t>
      </w:r>
      <w:r w:rsidR="002C470B" w:rsidRPr="003D3F19">
        <w:rPr>
          <w:sz w:val="32"/>
          <w:szCs w:val="36"/>
          <w:rtl/>
        </w:rPr>
        <w:t xml:space="preserve"> الانزياح ال</w:t>
      </w:r>
      <w:r w:rsidR="002C470B" w:rsidRPr="003D3F19">
        <w:rPr>
          <w:rFonts w:hint="cs"/>
          <w:sz w:val="32"/>
          <w:szCs w:val="36"/>
          <w:rtl/>
        </w:rPr>
        <w:t>دّلالي في القصيدة.</w:t>
      </w:r>
      <w:bookmarkEnd w:id="17"/>
    </w:p>
    <w:p w14:paraId="47759A5A"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الصّور البيانيّة هي أحد أبواب </w:t>
      </w:r>
      <w:r w:rsidR="00D83E1C" w:rsidRPr="002C470B">
        <w:rPr>
          <w:rFonts w:ascii="Traditional Arabic" w:eastAsia="Calibri" w:hAnsi="Traditional Arabic" w:cs="Traditional Arabic" w:hint="cs"/>
          <w:sz w:val="32"/>
          <w:szCs w:val="32"/>
          <w:rtl/>
          <w:lang w:val="en-US"/>
        </w:rPr>
        <w:t>البيان؛</w:t>
      </w:r>
      <w:r w:rsidRPr="002C470B">
        <w:rPr>
          <w:rFonts w:ascii="Traditional Arabic" w:eastAsia="Calibri" w:hAnsi="Traditional Arabic" w:cs="Traditional Arabic" w:hint="cs"/>
          <w:sz w:val="32"/>
          <w:szCs w:val="32"/>
          <w:rtl/>
          <w:lang w:val="en-US"/>
        </w:rPr>
        <w:t xml:space="preserve"> المبرزُ والمجْلي لمواطن الجمال في النّص الأدبي عمومًا والشّعري على </w:t>
      </w:r>
      <w:r w:rsidR="00D83E1C" w:rsidRPr="002C470B">
        <w:rPr>
          <w:rFonts w:ascii="Traditional Arabic" w:eastAsia="Calibri" w:hAnsi="Traditional Arabic" w:cs="Traditional Arabic" w:hint="cs"/>
          <w:sz w:val="32"/>
          <w:szCs w:val="32"/>
          <w:rtl/>
          <w:lang w:val="en-US"/>
        </w:rPr>
        <w:t>الخصوص؛</w:t>
      </w:r>
      <w:r w:rsidRPr="002C470B">
        <w:rPr>
          <w:rFonts w:ascii="Traditional Arabic" w:eastAsia="Calibri" w:hAnsi="Traditional Arabic" w:cs="Traditional Arabic" w:hint="cs"/>
          <w:sz w:val="32"/>
          <w:szCs w:val="32"/>
          <w:rtl/>
          <w:lang w:val="en-US"/>
        </w:rPr>
        <w:t xml:space="preserve"> ذلك أنّ البيان هو الطّريقة الأنسب لترجمة </w:t>
      </w:r>
      <w:r w:rsidR="00D83E1C" w:rsidRPr="002C470B">
        <w:rPr>
          <w:rFonts w:ascii="Traditional Arabic" w:eastAsia="Calibri" w:hAnsi="Traditional Arabic" w:cs="Traditional Arabic" w:hint="cs"/>
          <w:sz w:val="32"/>
          <w:szCs w:val="32"/>
          <w:rtl/>
          <w:lang w:val="en-US"/>
        </w:rPr>
        <w:t>الأفكار،</w:t>
      </w:r>
      <w:r w:rsidRPr="002C470B">
        <w:rPr>
          <w:rFonts w:ascii="Traditional Arabic" w:eastAsia="Calibri" w:hAnsi="Traditional Arabic" w:cs="Traditional Arabic" w:hint="cs"/>
          <w:sz w:val="32"/>
          <w:szCs w:val="32"/>
          <w:rtl/>
          <w:lang w:val="en-US"/>
        </w:rPr>
        <w:t xml:space="preserve"> وصياغة المشاعر في قالبٍ تعبيريٍّ </w:t>
      </w:r>
      <w:r w:rsidR="00D83E1C" w:rsidRPr="002C470B">
        <w:rPr>
          <w:rFonts w:ascii="Traditional Arabic" w:eastAsia="Calibri" w:hAnsi="Traditional Arabic" w:cs="Traditional Arabic" w:hint="cs"/>
          <w:sz w:val="32"/>
          <w:szCs w:val="32"/>
          <w:rtl/>
          <w:lang w:val="en-US"/>
        </w:rPr>
        <w:t>تصويريٍّ،</w:t>
      </w:r>
      <w:r w:rsidRPr="002C470B">
        <w:rPr>
          <w:rFonts w:ascii="Traditional Arabic" w:eastAsia="Calibri" w:hAnsi="Traditional Arabic" w:cs="Traditional Arabic" w:hint="cs"/>
          <w:sz w:val="32"/>
          <w:szCs w:val="32"/>
          <w:rtl/>
          <w:lang w:val="en-US"/>
        </w:rPr>
        <w:t xml:space="preserve"> بعد أن كانت مجرَّدةً في مخيّلةِ المبدع ــــ الشّاعر </w:t>
      </w:r>
      <w:r w:rsidR="00D83E1C" w:rsidRPr="002C470B">
        <w:rPr>
          <w:rFonts w:ascii="Traditional Arabic" w:eastAsia="Calibri" w:hAnsi="Traditional Arabic" w:cs="Traditional Arabic" w:hint="cs"/>
          <w:sz w:val="32"/>
          <w:szCs w:val="32"/>
          <w:rtl/>
          <w:lang w:val="en-US"/>
        </w:rPr>
        <w:t>ـــ،</w:t>
      </w:r>
      <w:r w:rsidRPr="002C470B">
        <w:rPr>
          <w:rFonts w:ascii="Traditional Arabic" w:eastAsia="Calibri" w:hAnsi="Traditional Arabic" w:cs="Traditional Arabic" w:hint="cs"/>
          <w:sz w:val="32"/>
          <w:szCs w:val="32"/>
          <w:rtl/>
          <w:lang w:val="en-US"/>
        </w:rPr>
        <w:t xml:space="preserve"> وبذلك يحقِّقُ الشّاعر براعَته </w:t>
      </w:r>
      <w:r w:rsidR="00D83E1C" w:rsidRPr="002C470B">
        <w:rPr>
          <w:rFonts w:ascii="Traditional Arabic" w:eastAsia="Calibri" w:hAnsi="Traditional Arabic" w:cs="Traditional Arabic" w:hint="cs"/>
          <w:sz w:val="32"/>
          <w:szCs w:val="32"/>
          <w:rtl/>
          <w:lang w:val="en-US"/>
        </w:rPr>
        <w:t>الشّعريّة،</w:t>
      </w:r>
      <w:r w:rsidRPr="002C470B">
        <w:rPr>
          <w:rFonts w:ascii="Traditional Arabic" w:eastAsia="Calibri" w:hAnsi="Traditional Arabic" w:cs="Traditional Arabic" w:hint="cs"/>
          <w:sz w:val="32"/>
          <w:szCs w:val="32"/>
          <w:rtl/>
          <w:lang w:val="en-US"/>
        </w:rPr>
        <w:t xml:space="preserve"> راسِمًا </w:t>
      </w:r>
      <w:r w:rsidR="00D83E1C" w:rsidRPr="002C470B">
        <w:rPr>
          <w:rFonts w:ascii="Traditional Arabic" w:eastAsia="Calibri" w:hAnsi="Traditional Arabic" w:cs="Traditional Arabic" w:hint="cs"/>
          <w:sz w:val="32"/>
          <w:szCs w:val="32"/>
          <w:rtl/>
          <w:lang w:val="en-US"/>
        </w:rPr>
        <w:t>ومجسّدًا</w:t>
      </w:r>
      <w:r w:rsidRPr="002C470B">
        <w:rPr>
          <w:rFonts w:ascii="Traditional Arabic" w:eastAsia="Calibri" w:hAnsi="Traditional Arabic" w:cs="Traditional Arabic" w:hint="cs"/>
          <w:sz w:val="32"/>
          <w:szCs w:val="32"/>
          <w:rtl/>
          <w:lang w:val="en-US"/>
        </w:rPr>
        <w:t xml:space="preserve"> الصّورة البيانيّة في ذهن </w:t>
      </w:r>
      <w:r w:rsidR="00D83E1C" w:rsidRPr="002C470B">
        <w:rPr>
          <w:rFonts w:ascii="Traditional Arabic" w:eastAsia="Calibri" w:hAnsi="Traditional Arabic" w:cs="Traditional Arabic" w:hint="cs"/>
          <w:sz w:val="32"/>
          <w:szCs w:val="32"/>
          <w:rtl/>
          <w:lang w:val="en-US"/>
        </w:rPr>
        <w:t>المتلقّي،</w:t>
      </w:r>
      <w:r w:rsidRPr="002C470B">
        <w:rPr>
          <w:rFonts w:ascii="Traditional Arabic" w:eastAsia="Calibri" w:hAnsi="Traditional Arabic" w:cs="Traditional Arabic" w:hint="cs"/>
          <w:sz w:val="32"/>
          <w:szCs w:val="32"/>
          <w:rtl/>
          <w:lang w:val="en-US"/>
        </w:rPr>
        <w:t xml:space="preserve"> والتي ترآى لها عديد القراءات بما يجعل من القصيدة مُنزاحةً عن الواقع. وقد تربّعت الخنساء على عديد الصّور البيانيّة </w:t>
      </w:r>
      <w:r w:rsidR="00D83E1C" w:rsidRPr="002C470B">
        <w:rPr>
          <w:rFonts w:ascii="Traditional Arabic" w:eastAsia="Calibri" w:hAnsi="Traditional Arabic" w:cs="Traditional Arabic" w:hint="cs"/>
          <w:sz w:val="32"/>
          <w:szCs w:val="32"/>
          <w:rtl/>
          <w:lang w:val="en-US"/>
        </w:rPr>
        <w:t>منها:</w:t>
      </w:r>
      <w:r w:rsidRPr="002C470B">
        <w:rPr>
          <w:rFonts w:ascii="Traditional Arabic" w:eastAsia="Calibri" w:hAnsi="Traditional Arabic" w:cs="Traditional Arabic" w:hint="cs"/>
          <w:sz w:val="32"/>
          <w:szCs w:val="32"/>
          <w:rtl/>
          <w:lang w:val="en-US"/>
        </w:rPr>
        <w:t xml:space="preserve"> </w:t>
      </w:r>
    </w:p>
    <w:p w14:paraId="05AF519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أ- </w:t>
      </w:r>
      <w:r w:rsidR="00D83E1C" w:rsidRPr="002C470B">
        <w:rPr>
          <w:rFonts w:ascii="Traditional Arabic" w:eastAsia="Calibri" w:hAnsi="Traditional Arabic" w:cs="Traditional Arabic" w:hint="cs"/>
          <w:b/>
          <w:bCs/>
          <w:i/>
          <w:iCs/>
          <w:sz w:val="32"/>
          <w:szCs w:val="32"/>
          <w:rtl/>
          <w:lang w:val="en-US"/>
        </w:rPr>
        <w:t>التشبيه:</w:t>
      </w:r>
      <w:r w:rsidRPr="002C470B">
        <w:rPr>
          <w:rFonts w:ascii="Traditional Arabic" w:eastAsia="Calibri" w:hAnsi="Traditional Arabic" w:cs="Traditional Arabic" w:hint="cs"/>
          <w:sz w:val="32"/>
          <w:szCs w:val="32"/>
          <w:rtl/>
          <w:lang w:val="en-US"/>
        </w:rPr>
        <w:t xml:space="preserve"> صورة بيانيّة منح المرثيّة كتافه </w:t>
      </w:r>
      <w:r w:rsidR="00D83E1C" w:rsidRPr="002C470B">
        <w:rPr>
          <w:rFonts w:ascii="Traditional Arabic" w:eastAsia="Calibri" w:hAnsi="Traditional Arabic" w:cs="Traditional Arabic" w:hint="cs"/>
          <w:sz w:val="32"/>
          <w:szCs w:val="32"/>
          <w:rtl/>
          <w:lang w:val="en-US"/>
        </w:rPr>
        <w:t>دلاليّة،</w:t>
      </w:r>
      <w:r w:rsidRPr="002C470B">
        <w:rPr>
          <w:rFonts w:ascii="Traditional Arabic" w:eastAsia="Calibri" w:hAnsi="Traditional Arabic" w:cs="Traditional Arabic" w:hint="cs"/>
          <w:sz w:val="32"/>
          <w:szCs w:val="32"/>
          <w:rtl/>
          <w:lang w:val="en-US"/>
        </w:rPr>
        <w:t xml:space="preserve"> وتدفّقا في </w:t>
      </w:r>
      <w:r w:rsidR="00D83E1C" w:rsidRPr="002C470B">
        <w:rPr>
          <w:rFonts w:ascii="Traditional Arabic" w:eastAsia="Calibri" w:hAnsi="Traditional Arabic" w:cs="Traditional Arabic" w:hint="cs"/>
          <w:sz w:val="32"/>
          <w:szCs w:val="32"/>
          <w:rtl/>
          <w:lang w:val="en-US"/>
        </w:rPr>
        <w:t>المعاني،</w:t>
      </w:r>
      <w:r w:rsidRPr="002C470B">
        <w:rPr>
          <w:rFonts w:ascii="Traditional Arabic" w:eastAsia="Calibri" w:hAnsi="Traditional Arabic" w:cs="Traditional Arabic" w:hint="cs"/>
          <w:sz w:val="32"/>
          <w:szCs w:val="32"/>
          <w:rtl/>
          <w:lang w:val="en-US"/>
        </w:rPr>
        <w:t xml:space="preserve"> صاحبته حركيّة أجْلَتْ الصّورة وجسَّدتها. أوردته الخنساء في البيت الثّاني </w:t>
      </w:r>
      <w:r w:rsidR="00D83E1C" w:rsidRPr="002C470B">
        <w:rPr>
          <w:rFonts w:ascii="Traditional Arabic" w:eastAsia="Calibri" w:hAnsi="Traditional Arabic" w:cs="Traditional Arabic" w:hint="cs"/>
          <w:sz w:val="32"/>
          <w:szCs w:val="32"/>
          <w:rtl/>
          <w:lang w:val="en-US"/>
        </w:rPr>
        <w:t>بقولها:</w:t>
      </w:r>
      <w:r w:rsidRPr="002C470B">
        <w:rPr>
          <w:rFonts w:ascii="Traditional Arabic" w:eastAsia="Calibri" w:hAnsi="Traditional Arabic" w:cs="Traditional Arabic" w:hint="cs"/>
          <w:sz w:val="32"/>
          <w:szCs w:val="32"/>
          <w:rtl/>
          <w:lang w:val="en-US"/>
        </w:rPr>
        <w:t xml:space="preserve"> </w:t>
      </w:r>
    </w:p>
    <w:p w14:paraId="31DA51C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كَأَنَّ عَيني لِذِكراهُ إِذا خَطَرَت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فَيضٌ يَسيلُ عَلى الخَدَّينِ مِدرارُ</w:t>
      </w:r>
      <w:r w:rsidRPr="002C470B">
        <w:rPr>
          <w:rFonts w:ascii="Traditional Arabic" w:eastAsia="Calibri" w:hAnsi="Traditional Arabic" w:cs="Traditional Arabic"/>
          <w:sz w:val="32"/>
          <w:szCs w:val="32"/>
          <w:vertAlign w:val="superscript"/>
          <w:rtl/>
          <w:lang w:val="en-US"/>
        </w:rPr>
        <w:footnoteReference w:id="109"/>
      </w:r>
      <w:r w:rsidRPr="002C470B">
        <w:rPr>
          <w:rFonts w:ascii="Traditional Arabic" w:eastAsia="Calibri" w:hAnsi="Traditional Arabic" w:cs="Traditional Arabic" w:hint="cs"/>
          <w:sz w:val="32"/>
          <w:szCs w:val="32"/>
          <w:rtl/>
          <w:lang w:val="en-US"/>
        </w:rPr>
        <w:t xml:space="preserve">  </w:t>
      </w:r>
    </w:p>
    <w:p w14:paraId="1F80B236" w14:textId="77777777" w:rsidR="002C470B" w:rsidRPr="002C470B" w:rsidRDefault="002C470B" w:rsidP="005A1D23">
      <w:pPr>
        <w:suppressAutoHyphens/>
        <w:autoSpaceDN w:val="0"/>
        <w:bidi/>
        <w:spacing w:line="254" w:lineRule="auto"/>
        <w:ind w:firstLine="340"/>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وهو تشبيه مرسلٌ مفصّلٌ حيث أنّ الشّاعرة ذكرت أركانه الأربعة </w:t>
      </w:r>
    </w:p>
    <w:tbl>
      <w:tblPr>
        <w:tblStyle w:val="Grilledutableau"/>
        <w:tblW w:w="0" w:type="auto"/>
        <w:tblLook w:val="04A0" w:firstRow="1" w:lastRow="0" w:firstColumn="1" w:lastColumn="0" w:noHBand="0" w:noVBand="1"/>
      </w:tblPr>
      <w:tblGrid>
        <w:gridCol w:w="2160"/>
        <w:gridCol w:w="2161"/>
        <w:gridCol w:w="2161"/>
        <w:gridCol w:w="2161"/>
      </w:tblGrid>
      <w:tr w:rsidR="002C470B" w:rsidRPr="002C470B" w14:paraId="189C2358" w14:textId="77777777" w:rsidTr="00157BC5">
        <w:tc>
          <w:tcPr>
            <w:tcW w:w="2160" w:type="dxa"/>
          </w:tcPr>
          <w:p w14:paraId="274196D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وجه الشّبه</w:t>
            </w:r>
          </w:p>
        </w:tc>
        <w:tc>
          <w:tcPr>
            <w:tcW w:w="2161" w:type="dxa"/>
          </w:tcPr>
          <w:p w14:paraId="1A43713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 به</w:t>
            </w:r>
          </w:p>
        </w:tc>
        <w:tc>
          <w:tcPr>
            <w:tcW w:w="2161" w:type="dxa"/>
          </w:tcPr>
          <w:p w14:paraId="285A578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أداة التّشبيه</w:t>
            </w:r>
          </w:p>
        </w:tc>
        <w:tc>
          <w:tcPr>
            <w:tcW w:w="2161" w:type="dxa"/>
          </w:tcPr>
          <w:p w14:paraId="2CDC405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w:t>
            </w:r>
          </w:p>
        </w:tc>
      </w:tr>
      <w:tr w:rsidR="002C470B" w:rsidRPr="002C470B" w14:paraId="71003DB6" w14:textId="77777777" w:rsidTr="00157BC5">
        <w:tc>
          <w:tcPr>
            <w:tcW w:w="2160" w:type="dxa"/>
          </w:tcPr>
          <w:p w14:paraId="3904981F" w14:textId="77777777" w:rsidR="002C470B" w:rsidRPr="002C470B" w:rsidRDefault="00D83E1C"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يسيلُ، مدرارُ</w:t>
            </w:r>
          </w:p>
        </w:tc>
        <w:tc>
          <w:tcPr>
            <w:tcW w:w="2161" w:type="dxa"/>
          </w:tcPr>
          <w:p w14:paraId="004CBD1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فيضٌ</w:t>
            </w:r>
          </w:p>
        </w:tc>
        <w:tc>
          <w:tcPr>
            <w:tcW w:w="2161" w:type="dxa"/>
          </w:tcPr>
          <w:p w14:paraId="1AFF27C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كأنّ</w:t>
            </w:r>
          </w:p>
        </w:tc>
        <w:tc>
          <w:tcPr>
            <w:tcW w:w="2161" w:type="dxa"/>
          </w:tcPr>
          <w:p w14:paraId="49A5998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عيني</w:t>
            </w:r>
          </w:p>
        </w:tc>
      </w:tr>
    </w:tbl>
    <w:p w14:paraId="314C759D"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رسمت الخنساء وجسّدت صورة الحزن الذي ألمّ </w:t>
      </w:r>
      <w:r w:rsidR="004B720F" w:rsidRPr="002C470B">
        <w:rPr>
          <w:rFonts w:ascii="Traditional Arabic" w:eastAsia="Calibri" w:hAnsi="Traditional Arabic" w:cs="Traditional Arabic" w:hint="cs"/>
          <w:sz w:val="32"/>
          <w:szCs w:val="32"/>
          <w:rtl/>
          <w:lang w:val="en-US"/>
        </w:rPr>
        <w:t>بها،</w:t>
      </w:r>
      <w:r w:rsidRPr="002C470B">
        <w:rPr>
          <w:rFonts w:ascii="Traditional Arabic" w:eastAsia="Calibri" w:hAnsi="Traditional Arabic" w:cs="Traditional Arabic" w:hint="cs"/>
          <w:sz w:val="32"/>
          <w:szCs w:val="32"/>
          <w:rtl/>
          <w:lang w:val="en-US"/>
        </w:rPr>
        <w:t xml:space="preserve"> وجعل منها باكيةً بدموع منهمرةً على </w:t>
      </w:r>
      <w:r w:rsidR="004B720F" w:rsidRPr="002C470B">
        <w:rPr>
          <w:rFonts w:ascii="Traditional Arabic" w:eastAsia="Calibri" w:hAnsi="Traditional Arabic" w:cs="Traditional Arabic" w:hint="cs"/>
          <w:sz w:val="32"/>
          <w:szCs w:val="32"/>
          <w:rtl/>
          <w:lang w:val="en-US"/>
        </w:rPr>
        <w:t>الدّوام،</w:t>
      </w:r>
    </w:p>
    <w:p w14:paraId="5D48E3AC"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لكأنّه مطرٌ غزيرٌ بقولها فيضٌ على الخدّين </w:t>
      </w:r>
      <w:r w:rsidR="004B720F" w:rsidRPr="002C470B">
        <w:rPr>
          <w:rFonts w:ascii="Traditional Arabic" w:eastAsia="Calibri" w:hAnsi="Traditional Arabic" w:cs="Traditional Arabic" w:hint="cs"/>
          <w:sz w:val="32"/>
          <w:szCs w:val="32"/>
          <w:rtl/>
          <w:lang w:val="en-US"/>
        </w:rPr>
        <w:t>مدرارُ؛</w:t>
      </w:r>
      <w:r w:rsidRPr="002C470B">
        <w:rPr>
          <w:rFonts w:ascii="Traditional Arabic" w:eastAsia="Calibri" w:hAnsi="Traditional Arabic" w:cs="Traditional Arabic" w:hint="cs"/>
          <w:sz w:val="32"/>
          <w:szCs w:val="32"/>
          <w:rtl/>
          <w:lang w:val="en-US"/>
        </w:rPr>
        <w:t xml:space="preserve"> أي أنّ دموعها لا تتوقّف أبدًا.</w:t>
      </w:r>
    </w:p>
    <w:p w14:paraId="50531CF1"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ورد التّشبيه المرسل المفصّل بأركانه الأربعة في البيت السّابع عشر في </w:t>
      </w:r>
      <w:r w:rsidR="004B720F" w:rsidRPr="002C470B">
        <w:rPr>
          <w:rFonts w:ascii="Traditional Arabic" w:eastAsia="Calibri" w:hAnsi="Traditional Arabic" w:cs="Traditional Arabic" w:hint="cs"/>
          <w:sz w:val="32"/>
          <w:szCs w:val="32"/>
          <w:rtl/>
          <w:lang w:val="en-US"/>
        </w:rPr>
        <w:t>قولها:</w:t>
      </w:r>
    </w:p>
    <w:p w14:paraId="1F8A332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وَإِنَّ صَخراً لَتَأتَمَّ الهُداةُ بِهِ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كَأَنَّهُ عَلَمٌ في رَأسِهِ نارُ</w:t>
      </w:r>
      <w:r w:rsidRPr="002C470B">
        <w:rPr>
          <w:rFonts w:ascii="Traditional Arabic" w:eastAsia="Calibri" w:hAnsi="Traditional Arabic" w:cs="Traditional Arabic"/>
          <w:sz w:val="32"/>
          <w:szCs w:val="32"/>
          <w:vertAlign w:val="superscript"/>
          <w:rtl/>
          <w:lang w:val="en-US"/>
        </w:rPr>
        <w:footnoteReference w:id="110"/>
      </w:r>
    </w:p>
    <w:tbl>
      <w:tblPr>
        <w:tblStyle w:val="Grilledutableau"/>
        <w:bidiVisual/>
        <w:tblW w:w="0" w:type="auto"/>
        <w:tblLook w:val="04A0" w:firstRow="1" w:lastRow="0" w:firstColumn="1" w:lastColumn="0" w:noHBand="0" w:noVBand="1"/>
      </w:tblPr>
      <w:tblGrid>
        <w:gridCol w:w="2160"/>
        <w:gridCol w:w="2161"/>
        <w:gridCol w:w="2161"/>
        <w:gridCol w:w="2161"/>
      </w:tblGrid>
      <w:tr w:rsidR="002C470B" w:rsidRPr="002C470B" w14:paraId="58170B02" w14:textId="77777777" w:rsidTr="00157BC5">
        <w:tc>
          <w:tcPr>
            <w:tcW w:w="2160" w:type="dxa"/>
          </w:tcPr>
          <w:p w14:paraId="13D829D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w:t>
            </w:r>
          </w:p>
        </w:tc>
        <w:tc>
          <w:tcPr>
            <w:tcW w:w="2161" w:type="dxa"/>
          </w:tcPr>
          <w:p w14:paraId="66CA076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أداة التّشبيه</w:t>
            </w:r>
          </w:p>
        </w:tc>
        <w:tc>
          <w:tcPr>
            <w:tcW w:w="2161" w:type="dxa"/>
          </w:tcPr>
          <w:p w14:paraId="6F8BD72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 به</w:t>
            </w:r>
          </w:p>
        </w:tc>
        <w:tc>
          <w:tcPr>
            <w:tcW w:w="2161" w:type="dxa"/>
          </w:tcPr>
          <w:p w14:paraId="62C91AD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وجه الشّبه</w:t>
            </w:r>
          </w:p>
        </w:tc>
      </w:tr>
      <w:tr w:rsidR="002C470B" w:rsidRPr="002C470B" w14:paraId="5BC9010C" w14:textId="77777777" w:rsidTr="00157BC5">
        <w:tc>
          <w:tcPr>
            <w:tcW w:w="2160" w:type="dxa"/>
          </w:tcPr>
          <w:p w14:paraId="070E3D5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lastRenderedPageBreak/>
              <w:t>صخرا</w:t>
            </w:r>
          </w:p>
        </w:tc>
        <w:tc>
          <w:tcPr>
            <w:tcW w:w="2161" w:type="dxa"/>
          </w:tcPr>
          <w:p w14:paraId="4853345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كأنّه</w:t>
            </w:r>
          </w:p>
        </w:tc>
        <w:tc>
          <w:tcPr>
            <w:tcW w:w="2161" w:type="dxa"/>
          </w:tcPr>
          <w:p w14:paraId="3B0C381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علمٌ</w:t>
            </w:r>
          </w:p>
        </w:tc>
        <w:tc>
          <w:tcPr>
            <w:tcW w:w="2161" w:type="dxa"/>
          </w:tcPr>
          <w:p w14:paraId="5ECF8F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تأثمّ الهداة به</w:t>
            </w:r>
          </w:p>
        </w:tc>
      </w:tr>
    </w:tbl>
    <w:p w14:paraId="493A1196"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جعلت الخنساء من التّشبيه المرسل المفصّل وسيلةً لتأّكّد لنا بأنّ صخرا في كلّ </w:t>
      </w:r>
      <w:r w:rsidR="004B720F" w:rsidRPr="002C470B">
        <w:rPr>
          <w:rFonts w:ascii="Traditional Arabic" w:eastAsia="Calibri" w:hAnsi="Traditional Arabic" w:cs="Traditional Arabic" w:hint="cs"/>
          <w:sz w:val="32"/>
          <w:szCs w:val="32"/>
          <w:rtl/>
          <w:lang w:val="en-US"/>
        </w:rPr>
        <w:t>مكانٍ،</w:t>
      </w:r>
      <w:r w:rsidRPr="002C470B">
        <w:rPr>
          <w:rFonts w:ascii="Traditional Arabic" w:eastAsia="Calibri" w:hAnsi="Traditional Arabic" w:cs="Traditional Arabic"/>
          <w:sz w:val="32"/>
          <w:szCs w:val="32"/>
          <w:rtl/>
          <w:lang w:val="en-US"/>
        </w:rPr>
        <w:t xml:space="preserve"> فهو ذلك العلم وراية الحقّ التي يستهدى بها.</w:t>
      </w:r>
    </w:p>
    <w:p w14:paraId="53C1745E" w14:textId="77777777" w:rsidR="002C470B" w:rsidRPr="002C470B" w:rsidRDefault="002C470B" w:rsidP="002A22C1">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كما </w:t>
      </w:r>
      <w:r w:rsidR="0026322B" w:rsidRPr="00BD6819">
        <w:rPr>
          <w:rFonts w:ascii="Traditional Arabic" w:eastAsia="Calibri" w:hAnsi="Traditional Arabic" w:cs="Traditional Arabic" w:hint="cs"/>
          <w:sz w:val="32"/>
          <w:szCs w:val="32"/>
          <w:rtl/>
        </w:rPr>
        <w:t>«</w:t>
      </w:r>
      <w:r w:rsidR="004B720F" w:rsidRPr="002C470B">
        <w:rPr>
          <w:rFonts w:ascii="Traditional Arabic" w:eastAsia="Calibri" w:hAnsi="Traditional Arabic" w:cs="Traditional Arabic" w:hint="cs"/>
          <w:sz w:val="32"/>
          <w:szCs w:val="32"/>
          <w:rtl/>
          <w:lang w:val="en-US"/>
        </w:rPr>
        <w:t>لم</w:t>
      </w:r>
      <w:r w:rsidRPr="002C470B">
        <w:rPr>
          <w:rFonts w:ascii="Traditional Arabic" w:eastAsia="Calibri" w:hAnsi="Traditional Arabic" w:cs="Traditional Arabic"/>
          <w:sz w:val="32"/>
          <w:szCs w:val="32"/>
          <w:rtl/>
          <w:lang w:val="en-US"/>
        </w:rPr>
        <w:t xml:space="preserve"> تكتفِ الخنساء في تشبيه أخيها الذي تأتمّ الهداة به </w:t>
      </w:r>
      <w:r w:rsidR="004B720F" w:rsidRPr="002C470B">
        <w:rPr>
          <w:rFonts w:ascii="Traditional Arabic" w:eastAsia="Calibri" w:hAnsi="Traditional Arabic" w:cs="Traditional Arabic" w:hint="cs"/>
          <w:sz w:val="32"/>
          <w:szCs w:val="32"/>
          <w:rtl/>
          <w:lang w:val="en-US"/>
        </w:rPr>
        <w:t>بالعلم،</w:t>
      </w:r>
      <w:r w:rsidRPr="002C470B">
        <w:rPr>
          <w:rFonts w:ascii="Traditional Arabic" w:eastAsia="Calibri" w:hAnsi="Traditional Arabic" w:cs="Traditional Arabic"/>
          <w:sz w:val="32"/>
          <w:szCs w:val="32"/>
          <w:rtl/>
          <w:lang w:val="en-US"/>
        </w:rPr>
        <w:t xml:space="preserve"> وهو الجبل المرتفع المعروف </w:t>
      </w:r>
      <w:r w:rsidR="004B720F" w:rsidRPr="002C470B">
        <w:rPr>
          <w:rFonts w:ascii="Traditional Arabic" w:eastAsia="Calibri" w:hAnsi="Traditional Arabic" w:cs="Traditional Arabic" w:hint="cs"/>
          <w:sz w:val="32"/>
          <w:szCs w:val="32"/>
          <w:rtl/>
          <w:lang w:val="en-US"/>
        </w:rPr>
        <w:t>بالهداية،</w:t>
      </w:r>
      <w:r w:rsidRPr="002C470B">
        <w:rPr>
          <w:rFonts w:ascii="Traditional Arabic" w:eastAsia="Calibri" w:hAnsi="Traditional Arabic" w:cs="Traditional Arabic"/>
          <w:sz w:val="32"/>
          <w:szCs w:val="32"/>
          <w:rtl/>
          <w:lang w:val="en-US"/>
        </w:rPr>
        <w:t xml:space="preserve"> ولكنّها أوْغلَت بذكر – في رأسه نارُ – فأعْطت البيت بذلك </w:t>
      </w:r>
      <w:r w:rsidR="004B720F" w:rsidRPr="002C470B">
        <w:rPr>
          <w:rFonts w:ascii="Traditional Arabic" w:eastAsia="Calibri" w:hAnsi="Traditional Arabic" w:cs="Traditional Arabic" w:hint="cs"/>
          <w:sz w:val="32"/>
          <w:szCs w:val="32"/>
          <w:rtl/>
          <w:lang w:val="en-US"/>
        </w:rPr>
        <w:t>قافيتَهُ،</w:t>
      </w:r>
      <w:r w:rsidRPr="002C470B">
        <w:rPr>
          <w:rFonts w:ascii="Traditional Arabic" w:eastAsia="Calibri" w:hAnsi="Traditional Arabic" w:cs="Traditional Arabic"/>
          <w:sz w:val="32"/>
          <w:szCs w:val="32"/>
          <w:rtl/>
          <w:lang w:val="en-US"/>
        </w:rPr>
        <w:t xml:space="preserve"> ثمّ أضافت بهذه الزّيادة على معنى البيت التّام معنًى </w:t>
      </w:r>
      <w:r w:rsidR="004B720F" w:rsidRPr="002C470B">
        <w:rPr>
          <w:rFonts w:ascii="Traditional Arabic" w:eastAsia="Calibri" w:hAnsi="Traditional Arabic" w:cs="Traditional Arabic" w:hint="cs"/>
          <w:sz w:val="32"/>
          <w:szCs w:val="32"/>
          <w:rtl/>
          <w:lang w:val="en-US"/>
        </w:rPr>
        <w:t>جديدًا،</w:t>
      </w:r>
      <w:r w:rsidRPr="002C470B">
        <w:rPr>
          <w:rFonts w:ascii="Traditional Arabic" w:eastAsia="Calibri" w:hAnsi="Traditional Arabic" w:cs="Traditional Arabic"/>
          <w:sz w:val="32"/>
          <w:szCs w:val="32"/>
          <w:rtl/>
          <w:lang w:val="en-US"/>
        </w:rPr>
        <w:t xml:space="preserve"> وهو أنّ أخاها لا يُشبه الجبل المرتفع </w:t>
      </w:r>
      <w:r w:rsidR="004B720F" w:rsidRPr="002C470B">
        <w:rPr>
          <w:rFonts w:ascii="Traditional Arabic" w:eastAsia="Calibri" w:hAnsi="Traditional Arabic" w:cs="Traditional Arabic" w:hint="cs"/>
          <w:sz w:val="32"/>
          <w:szCs w:val="32"/>
          <w:rtl/>
          <w:lang w:val="en-US"/>
        </w:rPr>
        <w:t>فقط،</w:t>
      </w:r>
      <w:r w:rsidRPr="002C470B">
        <w:rPr>
          <w:rFonts w:ascii="Traditional Arabic" w:eastAsia="Calibri" w:hAnsi="Traditional Arabic" w:cs="Traditional Arabic"/>
          <w:sz w:val="32"/>
          <w:szCs w:val="32"/>
          <w:rtl/>
          <w:lang w:val="en-US"/>
        </w:rPr>
        <w:t xml:space="preserve"> ولكنّه يشبه الجبل الذي فوق قمّته </w:t>
      </w:r>
      <w:r w:rsidR="004B720F" w:rsidRPr="002C470B">
        <w:rPr>
          <w:rFonts w:ascii="Traditional Arabic" w:eastAsia="Calibri" w:hAnsi="Traditional Arabic" w:cs="Traditional Arabic" w:hint="cs"/>
          <w:sz w:val="32"/>
          <w:szCs w:val="32"/>
          <w:rtl/>
          <w:lang w:val="en-US"/>
        </w:rPr>
        <w:t>نار</w:t>
      </w:r>
      <w:r w:rsidR="002A22C1">
        <w:rPr>
          <w:rFonts w:ascii="Traditional Arabic" w:eastAsia="Calibri" w:hAnsi="Traditional Arabic" w:cs="Traditional Arabic" w:hint="cs"/>
          <w:sz w:val="32"/>
          <w:szCs w:val="32"/>
          <w:rtl/>
          <w:lang w:val="en-US"/>
        </w:rPr>
        <w:t xml:space="preserve"> </w:t>
      </w:r>
      <w:r w:rsidR="002A22C1"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11"/>
      </w:r>
      <w:r w:rsidRPr="002C470B">
        <w:rPr>
          <w:rFonts w:ascii="Traditional Arabic" w:eastAsia="Calibri" w:hAnsi="Traditional Arabic" w:cs="Traditional Arabic"/>
          <w:sz w:val="32"/>
          <w:szCs w:val="32"/>
          <w:rtl/>
          <w:lang w:val="en-US"/>
        </w:rPr>
        <w:t xml:space="preserve">. وبذلك أوغلت إلى معنى أعمق </w:t>
      </w:r>
      <w:r w:rsidR="004B720F" w:rsidRPr="002C470B">
        <w:rPr>
          <w:rFonts w:ascii="Traditional Arabic" w:eastAsia="Calibri" w:hAnsi="Traditional Arabic" w:cs="Traditional Arabic" w:hint="cs"/>
          <w:sz w:val="32"/>
          <w:szCs w:val="32"/>
          <w:rtl/>
          <w:lang w:val="en-US"/>
        </w:rPr>
        <w:t>ودلالة</w:t>
      </w:r>
      <w:r w:rsidRPr="002C470B">
        <w:rPr>
          <w:rFonts w:ascii="Traditional Arabic" w:eastAsia="Calibri" w:hAnsi="Traditional Arabic" w:cs="Traditional Arabic"/>
          <w:sz w:val="32"/>
          <w:szCs w:val="32"/>
          <w:rtl/>
          <w:lang w:val="en-US"/>
        </w:rPr>
        <w:t xml:space="preserve"> </w:t>
      </w:r>
      <w:r w:rsidR="004B720F" w:rsidRPr="002C470B">
        <w:rPr>
          <w:rFonts w:ascii="Traditional Arabic" w:eastAsia="Calibri" w:hAnsi="Traditional Arabic" w:cs="Traditional Arabic" w:hint="cs"/>
          <w:sz w:val="32"/>
          <w:szCs w:val="32"/>
          <w:rtl/>
          <w:lang w:val="en-US"/>
        </w:rPr>
        <w:t>أكثف،</w:t>
      </w:r>
      <w:r w:rsidRPr="002C470B">
        <w:rPr>
          <w:rFonts w:ascii="Traditional Arabic" w:eastAsia="Calibri" w:hAnsi="Traditional Arabic" w:cs="Traditional Arabic"/>
          <w:sz w:val="32"/>
          <w:szCs w:val="32"/>
          <w:rtl/>
          <w:lang w:val="en-US"/>
        </w:rPr>
        <w:t xml:space="preserve"> وهذا التّشبيه كان دالّا على مكانة صخر، وبروزه بين </w:t>
      </w:r>
      <w:r w:rsidR="004B720F" w:rsidRPr="002C470B">
        <w:rPr>
          <w:rFonts w:ascii="Traditional Arabic" w:eastAsia="Calibri" w:hAnsi="Traditional Arabic" w:cs="Traditional Arabic" w:hint="cs"/>
          <w:sz w:val="32"/>
          <w:szCs w:val="32"/>
          <w:rtl/>
          <w:lang w:val="en-US"/>
        </w:rPr>
        <w:t>أقرانه،</w:t>
      </w:r>
      <w:r w:rsidRPr="002C470B">
        <w:rPr>
          <w:rFonts w:ascii="Traditional Arabic" w:eastAsia="Calibri" w:hAnsi="Traditional Arabic" w:cs="Traditional Arabic"/>
          <w:sz w:val="32"/>
          <w:szCs w:val="32"/>
          <w:rtl/>
          <w:lang w:val="en-US"/>
        </w:rPr>
        <w:t xml:space="preserve"> وشهرته التي لا تخطئُها عينٌ ولا </w:t>
      </w:r>
      <w:r w:rsidR="004B720F" w:rsidRPr="002C470B">
        <w:rPr>
          <w:rFonts w:ascii="Traditional Arabic" w:eastAsia="Calibri" w:hAnsi="Traditional Arabic" w:cs="Traditional Arabic" w:hint="cs"/>
          <w:sz w:val="32"/>
          <w:szCs w:val="32"/>
          <w:rtl/>
          <w:lang w:val="en-US"/>
        </w:rPr>
        <w:t>سمعٌ.</w:t>
      </w:r>
      <w:r w:rsidRPr="002C470B">
        <w:rPr>
          <w:rFonts w:ascii="Traditional Arabic" w:eastAsia="Calibri" w:hAnsi="Traditional Arabic" w:cs="Traditional Arabic"/>
          <w:sz w:val="32"/>
          <w:szCs w:val="32"/>
          <w:rtl/>
          <w:lang w:val="en-US"/>
        </w:rPr>
        <w:t xml:space="preserve"> فهو ذلك الجبل الذي تعلوهُ نارٌ يهتدي بها </w:t>
      </w:r>
      <w:r w:rsidR="004B720F" w:rsidRPr="002C470B">
        <w:rPr>
          <w:rFonts w:ascii="Traditional Arabic" w:eastAsia="Calibri" w:hAnsi="Traditional Arabic" w:cs="Traditional Arabic" w:hint="cs"/>
          <w:sz w:val="32"/>
          <w:szCs w:val="32"/>
          <w:rtl/>
          <w:lang w:val="en-US"/>
        </w:rPr>
        <w:t>المسافرين،</w:t>
      </w:r>
      <w:r w:rsidRPr="002C470B">
        <w:rPr>
          <w:rFonts w:ascii="Traditional Arabic" w:eastAsia="Calibri" w:hAnsi="Traditional Arabic" w:cs="Traditional Arabic"/>
          <w:sz w:val="32"/>
          <w:szCs w:val="32"/>
          <w:rtl/>
          <w:lang w:val="en-US"/>
        </w:rPr>
        <w:t xml:space="preserve"> وهذه كانت أحد عاداتِ كرماء العربِ.</w:t>
      </w:r>
    </w:p>
    <w:p w14:paraId="3F9A21ED"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وقد سارت الخنساء وثبت استعمالها للتّشبيه المرسل المفصّل في </w:t>
      </w:r>
      <w:r w:rsidR="004B720F"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sz w:val="32"/>
          <w:szCs w:val="32"/>
          <w:rtl/>
          <w:lang w:val="en-US"/>
        </w:rPr>
        <w:t xml:space="preserve"> </w:t>
      </w:r>
    </w:p>
    <w:p w14:paraId="17144A88"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مِثلَ الرُدَينِيِّ لَم تَنفَذ شَبيبَتُهُ                                   كَأَنَّهُ تَحتَ طَيِّ البُردِ أُسوارُ</w:t>
      </w:r>
      <w:r w:rsidRPr="002C470B">
        <w:rPr>
          <w:rFonts w:ascii="Traditional Arabic" w:eastAsia="Calibri" w:hAnsi="Traditional Arabic" w:cs="Traditional Arabic"/>
          <w:sz w:val="32"/>
          <w:szCs w:val="32"/>
          <w:vertAlign w:val="superscript"/>
          <w:rtl/>
          <w:lang w:val="en-US"/>
        </w:rPr>
        <w:footnoteReference w:id="112"/>
      </w:r>
    </w:p>
    <w:p w14:paraId="007BF730"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هذا البيت شبّهت الخنساء قوام أخيها الممشوق بالرّمح الرّديني ــــ المنسوب إلى </w:t>
      </w:r>
      <w:r w:rsidR="004B720F" w:rsidRPr="002C470B">
        <w:rPr>
          <w:rFonts w:ascii="Traditional Arabic" w:eastAsia="Calibri" w:hAnsi="Traditional Arabic" w:cs="Traditional Arabic" w:hint="cs"/>
          <w:sz w:val="32"/>
          <w:szCs w:val="32"/>
          <w:rtl/>
          <w:lang w:val="en-US"/>
        </w:rPr>
        <w:t>رُدَينة؛</w:t>
      </w:r>
      <w:r w:rsidRPr="002C470B">
        <w:rPr>
          <w:rFonts w:ascii="Traditional Arabic" w:eastAsia="Calibri" w:hAnsi="Traditional Arabic" w:cs="Traditional Arabic" w:hint="cs"/>
          <w:sz w:val="32"/>
          <w:szCs w:val="32"/>
          <w:rtl/>
          <w:lang w:val="en-US"/>
        </w:rPr>
        <w:t xml:space="preserve"> وهي امرأةٌ كانت تقوِّمُ الرِّماح ـــــ المعروف بالشّدّة </w:t>
      </w:r>
      <w:r w:rsidR="004B720F" w:rsidRPr="002C470B">
        <w:rPr>
          <w:rFonts w:ascii="Traditional Arabic" w:eastAsia="Calibri" w:hAnsi="Traditional Arabic" w:cs="Traditional Arabic" w:hint="cs"/>
          <w:sz w:val="32"/>
          <w:szCs w:val="32"/>
          <w:rtl/>
          <w:lang w:val="en-US"/>
        </w:rPr>
        <w:t>والاستقامة،</w:t>
      </w:r>
      <w:r w:rsidRPr="002C470B">
        <w:rPr>
          <w:rFonts w:ascii="Traditional Arabic" w:eastAsia="Calibri" w:hAnsi="Traditional Arabic" w:cs="Traditional Arabic" w:hint="cs"/>
          <w:sz w:val="32"/>
          <w:szCs w:val="32"/>
          <w:rtl/>
          <w:lang w:val="en-US"/>
        </w:rPr>
        <w:t xml:space="preserve"> وهي صفة مشتَرَكةٌ بين الرّمح الرّدينيّ </w:t>
      </w:r>
      <w:r w:rsidR="004B720F" w:rsidRPr="002C470B">
        <w:rPr>
          <w:rFonts w:ascii="Traditional Arabic" w:eastAsia="Calibri" w:hAnsi="Traditional Arabic" w:cs="Traditional Arabic" w:hint="cs"/>
          <w:sz w:val="32"/>
          <w:szCs w:val="32"/>
          <w:rtl/>
          <w:lang w:val="en-US"/>
        </w:rPr>
        <w:t>وصخراً</w:t>
      </w:r>
      <w:r w:rsidRPr="002C470B">
        <w:rPr>
          <w:rFonts w:ascii="Traditional Arabic" w:eastAsia="Calibri" w:hAnsi="Traditional Arabic" w:cs="Traditional Arabic" w:hint="cs"/>
          <w:sz w:val="32"/>
          <w:szCs w:val="32"/>
          <w:rtl/>
          <w:lang w:val="en-US"/>
        </w:rPr>
        <w:t xml:space="preserve"> في ريعان شبابه ونشاطه الذي لا نظير </w:t>
      </w:r>
      <w:r w:rsidR="004B720F" w:rsidRPr="002C470B">
        <w:rPr>
          <w:rFonts w:ascii="Traditional Arabic" w:eastAsia="Calibri" w:hAnsi="Traditional Arabic" w:cs="Traditional Arabic" w:hint="cs"/>
          <w:sz w:val="32"/>
          <w:szCs w:val="32"/>
          <w:rtl/>
          <w:lang w:val="en-US"/>
        </w:rPr>
        <w:t>لهُ،</w:t>
      </w:r>
      <w:r w:rsidRPr="002C470B">
        <w:rPr>
          <w:rFonts w:ascii="Traditional Arabic" w:eastAsia="Calibri" w:hAnsi="Traditional Arabic" w:cs="Traditional Arabic" w:hint="cs"/>
          <w:sz w:val="32"/>
          <w:szCs w:val="32"/>
          <w:rtl/>
          <w:lang w:val="en-US"/>
        </w:rPr>
        <w:t xml:space="preserve"> فتراه إذا ارتدى البُرْدَ كسوارِ فِضَّةٍ للطافة </w:t>
      </w:r>
      <w:r w:rsidR="004B720F" w:rsidRPr="002C470B">
        <w:rPr>
          <w:rFonts w:ascii="Traditional Arabic" w:eastAsia="Calibri" w:hAnsi="Traditional Arabic" w:cs="Traditional Arabic" w:hint="cs"/>
          <w:sz w:val="32"/>
          <w:szCs w:val="32"/>
          <w:rtl/>
          <w:lang w:val="en-US"/>
        </w:rPr>
        <w:t>بطنهِ؛</w:t>
      </w:r>
      <w:r w:rsidRPr="002C470B">
        <w:rPr>
          <w:rFonts w:ascii="Traditional Arabic" w:eastAsia="Calibri" w:hAnsi="Traditional Arabic" w:cs="Traditional Arabic" w:hint="cs"/>
          <w:sz w:val="32"/>
          <w:szCs w:val="32"/>
          <w:rtl/>
          <w:lang w:val="en-US"/>
        </w:rPr>
        <w:t xml:space="preserve"> فهو ممشوق حين يَلْتَفُّ بردائهِ الذي لازال أبيضًا لم يُدنَّس.</w:t>
      </w:r>
    </w:p>
    <w:tbl>
      <w:tblPr>
        <w:tblStyle w:val="Grilledutableau"/>
        <w:bidiVisual/>
        <w:tblW w:w="0" w:type="auto"/>
        <w:tblLook w:val="04A0" w:firstRow="1" w:lastRow="0" w:firstColumn="1" w:lastColumn="0" w:noHBand="0" w:noVBand="1"/>
      </w:tblPr>
      <w:tblGrid>
        <w:gridCol w:w="2160"/>
        <w:gridCol w:w="2161"/>
        <w:gridCol w:w="2161"/>
        <w:gridCol w:w="2161"/>
      </w:tblGrid>
      <w:tr w:rsidR="002C470B" w:rsidRPr="002C470B" w14:paraId="49DB061C" w14:textId="77777777" w:rsidTr="00157BC5">
        <w:tc>
          <w:tcPr>
            <w:tcW w:w="2160" w:type="dxa"/>
          </w:tcPr>
          <w:p w14:paraId="2EC68D4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w:t>
            </w:r>
          </w:p>
        </w:tc>
        <w:tc>
          <w:tcPr>
            <w:tcW w:w="2161" w:type="dxa"/>
          </w:tcPr>
          <w:p w14:paraId="1225E5E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أداة التّشبيه</w:t>
            </w:r>
          </w:p>
        </w:tc>
        <w:tc>
          <w:tcPr>
            <w:tcW w:w="2161" w:type="dxa"/>
          </w:tcPr>
          <w:p w14:paraId="52F0EA5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 به</w:t>
            </w:r>
          </w:p>
        </w:tc>
        <w:tc>
          <w:tcPr>
            <w:tcW w:w="2161" w:type="dxa"/>
          </w:tcPr>
          <w:p w14:paraId="7F5A64D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وجه الشّبه</w:t>
            </w:r>
          </w:p>
        </w:tc>
      </w:tr>
      <w:tr w:rsidR="002C470B" w:rsidRPr="002C470B" w14:paraId="3E779C7D" w14:textId="77777777" w:rsidTr="00157BC5">
        <w:tc>
          <w:tcPr>
            <w:tcW w:w="2160" w:type="dxa"/>
          </w:tcPr>
          <w:p w14:paraId="72864BF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صخر</w:t>
            </w:r>
          </w:p>
        </w:tc>
        <w:tc>
          <w:tcPr>
            <w:tcW w:w="2161" w:type="dxa"/>
          </w:tcPr>
          <w:p w14:paraId="251E37B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مثل</w:t>
            </w:r>
          </w:p>
        </w:tc>
        <w:tc>
          <w:tcPr>
            <w:tcW w:w="2161" w:type="dxa"/>
          </w:tcPr>
          <w:p w14:paraId="134C962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الرّدينيّ</w:t>
            </w:r>
          </w:p>
        </w:tc>
        <w:tc>
          <w:tcPr>
            <w:tcW w:w="2161" w:type="dxa"/>
          </w:tcPr>
          <w:p w14:paraId="7C28A61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لم تنفذ شبيبته</w:t>
            </w:r>
          </w:p>
        </w:tc>
      </w:tr>
    </w:tbl>
    <w:p w14:paraId="0DBB37D0"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ذكرت الخنساء هنا أركان </w:t>
      </w:r>
      <w:r w:rsidR="004B720F" w:rsidRPr="002C470B">
        <w:rPr>
          <w:rFonts w:ascii="Traditional Arabic" w:eastAsia="Calibri" w:hAnsi="Traditional Arabic" w:cs="Traditional Arabic" w:hint="cs"/>
          <w:sz w:val="32"/>
          <w:szCs w:val="32"/>
          <w:rtl/>
          <w:lang w:val="en-US"/>
        </w:rPr>
        <w:t>التّشبيه مرسلة</w:t>
      </w:r>
      <w:r w:rsidRPr="002C470B">
        <w:rPr>
          <w:rFonts w:ascii="Traditional Arabic" w:eastAsia="Calibri" w:hAnsi="Traditional Arabic" w:cs="Traditional Arabic" w:hint="cs"/>
          <w:sz w:val="32"/>
          <w:szCs w:val="32"/>
          <w:rtl/>
          <w:lang w:val="en-US"/>
        </w:rPr>
        <w:t xml:space="preserve"> مفصّلة في صدر </w:t>
      </w:r>
      <w:r w:rsidR="004B720F" w:rsidRPr="002C470B">
        <w:rPr>
          <w:rFonts w:ascii="Traditional Arabic" w:eastAsia="Calibri" w:hAnsi="Traditional Arabic" w:cs="Traditional Arabic" w:hint="cs"/>
          <w:sz w:val="32"/>
          <w:szCs w:val="32"/>
          <w:rtl/>
          <w:lang w:val="en-US"/>
        </w:rPr>
        <w:t>البيت،</w:t>
      </w:r>
      <w:r w:rsidRPr="002C470B">
        <w:rPr>
          <w:rFonts w:ascii="Traditional Arabic" w:eastAsia="Calibri" w:hAnsi="Traditional Arabic" w:cs="Traditional Arabic" w:hint="cs"/>
          <w:sz w:val="32"/>
          <w:szCs w:val="32"/>
          <w:rtl/>
          <w:lang w:val="en-US"/>
        </w:rPr>
        <w:t xml:space="preserve"> وأتبعته في عجز البيت بمشبّه به آخر وهو:</w:t>
      </w:r>
    </w:p>
    <w:tbl>
      <w:tblPr>
        <w:tblStyle w:val="Grilledutableau"/>
        <w:bidiVisual/>
        <w:tblW w:w="0" w:type="auto"/>
        <w:tblLook w:val="04A0" w:firstRow="1" w:lastRow="0" w:firstColumn="1" w:lastColumn="0" w:noHBand="0" w:noVBand="1"/>
      </w:tblPr>
      <w:tblGrid>
        <w:gridCol w:w="2160"/>
        <w:gridCol w:w="2161"/>
        <w:gridCol w:w="1880"/>
        <w:gridCol w:w="2442"/>
      </w:tblGrid>
      <w:tr w:rsidR="002C470B" w:rsidRPr="002C470B" w14:paraId="0ECD6F0C" w14:textId="77777777" w:rsidTr="00157BC5">
        <w:tc>
          <w:tcPr>
            <w:tcW w:w="2160" w:type="dxa"/>
          </w:tcPr>
          <w:p w14:paraId="6258D6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w:t>
            </w:r>
          </w:p>
        </w:tc>
        <w:tc>
          <w:tcPr>
            <w:tcW w:w="2161" w:type="dxa"/>
          </w:tcPr>
          <w:p w14:paraId="051EE9E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أداة التّشبيه</w:t>
            </w:r>
          </w:p>
        </w:tc>
        <w:tc>
          <w:tcPr>
            <w:tcW w:w="1880" w:type="dxa"/>
          </w:tcPr>
          <w:p w14:paraId="0E00084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 به الآخر</w:t>
            </w:r>
          </w:p>
        </w:tc>
        <w:tc>
          <w:tcPr>
            <w:tcW w:w="2442" w:type="dxa"/>
          </w:tcPr>
          <w:p w14:paraId="324B537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وجه الشّبه</w:t>
            </w:r>
          </w:p>
        </w:tc>
      </w:tr>
      <w:tr w:rsidR="002C470B" w:rsidRPr="002C470B" w14:paraId="4CA7D318" w14:textId="77777777" w:rsidTr="00157BC5">
        <w:tc>
          <w:tcPr>
            <w:tcW w:w="2160" w:type="dxa"/>
          </w:tcPr>
          <w:p w14:paraId="7A29D40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صخر " هو "</w:t>
            </w:r>
          </w:p>
        </w:tc>
        <w:tc>
          <w:tcPr>
            <w:tcW w:w="2161" w:type="dxa"/>
          </w:tcPr>
          <w:p w14:paraId="31B82B5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كأنّه</w:t>
            </w:r>
          </w:p>
        </w:tc>
        <w:tc>
          <w:tcPr>
            <w:tcW w:w="1880" w:type="dxa"/>
          </w:tcPr>
          <w:p w14:paraId="0163B34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إسوارُ</w:t>
            </w:r>
          </w:p>
        </w:tc>
        <w:tc>
          <w:tcPr>
            <w:tcW w:w="2442" w:type="dxa"/>
          </w:tcPr>
          <w:p w14:paraId="68E24CC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اللّطافة والجمال في مرحلة الشّباب وامْتِشاقُ القدّ</w:t>
            </w:r>
          </w:p>
        </w:tc>
      </w:tr>
    </w:tbl>
    <w:p w14:paraId="5D5A277E" w14:textId="77777777" w:rsidR="002C470B" w:rsidRPr="002C470B" w:rsidRDefault="002C470B" w:rsidP="005A1D23">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عجز البيت كان التّشبيه مرسلاً ذكرت </w:t>
      </w:r>
      <w:r w:rsidR="004B720F" w:rsidRPr="002C470B">
        <w:rPr>
          <w:rFonts w:ascii="Traditional Arabic" w:eastAsia="Calibri" w:hAnsi="Traditional Arabic" w:cs="Traditional Arabic" w:hint="cs"/>
          <w:sz w:val="32"/>
          <w:szCs w:val="32"/>
          <w:rtl/>
          <w:lang w:val="en-US"/>
        </w:rPr>
        <w:t>أداته،</w:t>
      </w:r>
      <w:r w:rsidRPr="002C470B">
        <w:rPr>
          <w:rFonts w:ascii="Traditional Arabic" w:eastAsia="Calibri" w:hAnsi="Traditional Arabic" w:cs="Traditional Arabic" w:hint="cs"/>
          <w:sz w:val="32"/>
          <w:szCs w:val="32"/>
          <w:rtl/>
          <w:lang w:val="en-US"/>
        </w:rPr>
        <w:t xml:space="preserve"> ومحمّلا حذف وجه الشّبه به.</w:t>
      </w:r>
    </w:p>
    <w:p w14:paraId="66A9FC90" w14:textId="77777777" w:rsidR="002C470B" w:rsidRPr="002C470B" w:rsidRDefault="002C470B" w:rsidP="005A1D23">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وذهبت</w:t>
      </w:r>
      <w:r w:rsidRPr="002C470B">
        <w:rPr>
          <w:rFonts w:ascii="Traditional Arabic" w:eastAsia="Calibri" w:hAnsi="Traditional Arabic" w:cs="Traditional Arabic" w:hint="cs"/>
          <w:sz w:val="32"/>
          <w:szCs w:val="32"/>
          <w:rtl/>
          <w:lang w:val="en-US"/>
        </w:rPr>
        <w:t xml:space="preserve"> الخنساء لكي تورّدَ تشبيها مفصّلا ومرسلاً </w:t>
      </w:r>
      <w:r w:rsidR="004B720F" w:rsidRPr="002C470B">
        <w:rPr>
          <w:rFonts w:ascii="Traditional Arabic" w:eastAsia="Calibri" w:hAnsi="Traditional Arabic" w:cs="Traditional Arabic" w:hint="cs"/>
          <w:sz w:val="32"/>
          <w:szCs w:val="32"/>
          <w:rtl/>
          <w:lang w:val="en-US"/>
        </w:rPr>
        <w:t>آخر،</w:t>
      </w:r>
      <w:r w:rsidRPr="002C470B">
        <w:rPr>
          <w:rFonts w:ascii="Traditional Arabic" w:eastAsia="Calibri" w:hAnsi="Traditional Arabic" w:cs="Traditional Arabic" w:hint="cs"/>
          <w:sz w:val="32"/>
          <w:szCs w:val="32"/>
          <w:rtl/>
          <w:lang w:val="en-US"/>
        </w:rPr>
        <w:t xml:space="preserve"> ختمت به مرثيتها </w:t>
      </w:r>
      <w:r w:rsidR="004B720F" w:rsidRPr="002C470B">
        <w:rPr>
          <w:rFonts w:ascii="Traditional Arabic" w:eastAsia="Calibri" w:hAnsi="Traditional Arabic" w:cs="Traditional Arabic" w:hint="cs"/>
          <w:sz w:val="32"/>
          <w:szCs w:val="32"/>
          <w:rtl/>
          <w:lang w:val="en-US"/>
        </w:rPr>
        <w:t>بقولها:</w:t>
      </w:r>
    </w:p>
    <w:p w14:paraId="224B20D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lastRenderedPageBreak/>
        <w:t>وَرِفقَةٌ حارَ حاديهِم بِمُهلِكَةٍ                                 كَأَنَّ ظُلمَتَها في الطِخيَةِ القارُ</w:t>
      </w:r>
      <w:r w:rsidRPr="002C470B">
        <w:rPr>
          <w:rFonts w:ascii="Traditional Arabic" w:eastAsia="Calibri" w:hAnsi="Traditional Arabic" w:cs="Traditional Arabic"/>
          <w:sz w:val="32"/>
          <w:szCs w:val="32"/>
          <w:vertAlign w:val="superscript"/>
          <w:rtl/>
          <w:lang w:val="en-US"/>
        </w:rPr>
        <w:footnoteReference w:id="113"/>
      </w:r>
    </w:p>
    <w:tbl>
      <w:tblPr>
        <w:tblStyle w:val="Grilledutableau"/>
        <w:bidiVisual/>
        <w:tblW w:w="0" w:type="auto"/>
        <w:tblLook w:val="04A0" w:firstRow="1" w:lastRow="0" w:firstColumn="1" w:lastColumn="0" w:noHBand="0" w:noVBand="1"/>
      </w:tblPr>
      <w:tblGrid>
        <w:gridCol w:w="2160"/>
        <w:gridCol w:w="2161"/>
        <w:gridCol w:w="2161"/>
        <w:gridCol w:w="2161"/>
      </w:tblGrid>
      <w:tr w:rsidR="002C470B" w:rsidRPr="002C470B" w14:paraId="081B0AD6" w14:textId="77777777" w:rsidTr="00157BC5">
        <w:tc>
          <w:tcPr>
            <w:tcW w:w="2160" w:type="dxa"/>
          </w:tcPr>
          <w:p w14:paraId="3736B91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w:t>
            </w:r>
          </w:p>
        </w:tc>
        <w:tc>
          <w:tcPr>
            <w:tcW w:w="2161" w:type="dxa"/>
          </w:tcPr>
          <w:p w14:paraId="4968301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أداة التّشبيه</w:t>
            </w:r>
          </w:p>
        </w:tc>
        <w:tc>
          <w:tcPr>
            <w:tcW w:w="2161" w:type="dxa"/>
          </w:tcPr>
          <w:p w14:paraId="3D093EF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المشبّه به</w:t>
            </w:r>
          </w:p>
        </w:tc>
        <w:tc>
          <w:tcPr>
            <w:tcW w:w="2161" w:type="dxa"/>
          </w:tcPr>
          <w:p w14:paraId="26C253F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وجه الشّبه</w:t>
            </w:r>
          </w:p>
        </w:tc>
      </w:tr>
      <w:tr w:rsidR="002C470B" w:rsidRPr="002C470B" w14:paraId="048130E0" w14:textId="77777777" w:rsidTr="00157BC5">
        <w:tc>
          <w:tcPr>
            <w:tcW w:w="2160" w:type="dxa"/>
          </w:tcPr>
          <w:p w14:paraId="107B75C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بِمُهلكَةٍ</w:t>
            </w:r>
          </w:p>
        </w:tc>
        <w:tc>
          <w:tcPr>
            <w:tcW w:w="2161" w:type="dxa"/>
          </w:tcPr>
          <w:p w14:paraId="6B6147E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كأنّ</w:t>
            </w:r>
          </w:p>
        </w:tc>
        <w:tc>
          <w:tcPr>
            <w:tcW w:w="2161" w:type="dxa"/>
          </w:tcPr>
          <w:p w14:paraId="0E112EA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القارُ</w:t>
            </w:r>
          </w:p>
        </w:tc>
        <w:tc>
          <w:tcPr>
            <w:tcW w:w="2161" w:type="dxa"/>
          </w:tcPr>
          <w:p w14:paraId="4436C71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ظلمَتَها</w:t>
            </w:r>
          </w:p>
        </w:tc>
      </w:tr>
    </w:tbl>
    <w:p w14:paraId="6B3CC19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مهلكة = الصّحراء                                  القارُ = أو الزّفت شيء أسود يُطلى كالقطران</w:t>
      </w:r>
    </w:p>
    <w:p w14:paraId="14DB8AE2"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هذا البيت ذهبت الخنساء لتأكّد لنا أنّ رفقته ــــ صخر ــــ يَبْكونَهُ بعد أن ظلّ في </w:t>
      </w:r>
      <w:r w:rsidR="004B720F" w:rsidRPr="002C470B">
        <w:rPr>
          <w:rFonts w:ascii="Traditional Arabic" w:eastAsia="Calibri" w:hAnsi="Traditional Arabic" w:cs="Traditional Arabic" w:hint="cs"/>
          <w:sz w:val="32"/>
          <w:szCs w:val="32"/>
          <w:rtl/>
          <w:lang w:val="en-US"/>
        </w:rPr>
        <w:t>طريقٍ،</w:t>
      </w:r>
      <w:r w:rsidRPr="002C470B">
        <w:rPr>
          <w:rFonts w:ascii="Traditional Arabic" w:eastAsia="Calibri" w:hAnsi="Traditional Arabic" w:cs="Traditional Arabic" w:hint="cs"/>
          <w:sz w:val="32"/>
          <w:szCs w:val="32"/>
          <w:rtl/>
          <w:lang w:val="en-US"/>
        </w:rPr>
        <w:t xml:space="preserve"> بأرضٍ تهلكُ من </w:t>
      </w:r>
      <w:r w:rsidR="004B720F" w:rsidRPr="002C470B">
        <w:rPr>
          <w:rFonts w:ascii="Traditional Arabic" w:eastAsia="Calibri" w:hAnsi="Traditional Arabic" w:cs="Traditional Arabic" w:hint="cs"/>
          <w:sz w:val="32"/>
          <w:szCs w:val="32"/>
          <w:rtl/>
          <w:lang w:val="en-US"/>
        </w:rPr>
        <w:t>فيها،</w:t>
      </w:r>
      <w:r w:rsidRPr="002C470B">
        <w:rPr>
          <w:rFonts w:ascii="Traditional Arabic" w:eastAsia="Calibri" w:hAnsi="Traditional Arabic" w:cs="Traditional Arabic" w:hint="cs"/>
          <w:sz w:val="32"/>
          <w:szCs w:val="32"/>
          <w:rtl/>
          <w:lang w:val="en-US"/>
        </w:rPr>
        <w:t xml:space="preserve"> وحُجبت نجومُها </w:t>
      </w:r>
      <w:r w:rsidR="004B720F" w:rsidRPr="002C470B">
        <w:rPr>
          <w:rFonts w:ascii="Traditional Arabic" w:eastAsia="Calibri" w:hAnsi="Traditional Arabic" w:cs="Traditional Arabic" w:hint="cs"/>
          <w:sz w:val="32"/>
          <w:szCs w:val="32"/>
          <w:rtl/>
          <w:lang w:val="en-US"/>
        </w:rPr>
        <w:t>بغيمٍ،</w:t>
      </w:r>
      <w:r w:rsidRPr="002C470B">
        <w:rPr>
          <w:rFonts w:ascii="Traditional Arabic" w:eastAsia="Calibri" w:hAnsi="Traditional Arabic" w:cs="Traditional Arabic" w:hint="cs"/>
          <w:sz w:val="32"/>
          <w:szCs w:val="32"/>
          <w:rtl/>
          <w:lang w:val="en-US"/>
        </w:rPr>
        <w:t xml:space="preserve"> فاشتدَّت ظُلْمَتُها.</w:t>
      </w:r>
    </w:p>
    <w:p w14:paraId="456BCF73"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اعتمدتِ الخنساء في مرثيتها على الصّورة العاديّة </w:t>
      </w:r>
      <w:r w:rsidR="004B720F" w:rsidRPr="002C470B">
        <w:rPr>
          <w:rFonts w:ascii="Traditional Arabic" w:eastAsia="Calibri" w:hAnsi="Traditional Arabic" w:cs="Traditional Arabic" w:hint="cs"/>
          <w:sz w:val="32"/>
          <w:szCs w:val="32"/>
          <w:rtl/>
          <w:lang w:val="en-US"/>
        </w:rPr>
        <w:t>للتّشبيه،</w:t>
      </w:r>
      <w:r w:rsidRPr="002C470B">
        <w:rPr>
          <w:rFonts w:ascii="Traditional Arabic" w:eastAsia="Calibri" w:hAnsi="Traditional Arabic" w:cs="Traditional Arabic" w:hint="cs"/>
          <w:sz w:val="32"/>
          <w:szCs w:val="32"/>
          <w:rtl/>
          <w:lang w:val="en-US"/>
        </w:rPr>
        <w:t xml:space="preserve"> فأوردته في مُعظَمه مفصّلاً مُرسلاً </w:t>
      </w:r>
      <w:r w:rsidR="004B720F" w:rsidRPr="002C470B">
        <w:rPr>
          <w:rFonts w:ascii="Traditional Arabic" w:eastAsia="Calibri" w:hAnsi="Traditional Arabic" w:cs="Traditional Arabic" w:hint="cs"/>
          <w:sz w:val="32"/>
          <w:szCs w:val="32"/>
          <w:rtl/>
          <w:lang w:val="en-US"/>
        </w:rPr>
        <w:t>حسيّا،</w:t>
      </w:r>
      <w:r w:rsidRPr="002C470B">
        <w:rPr>
          <w:rFonts w:ascii="Traditional Arabic" w:eastAsia="Calibri" w:hAnsi="Traditional Arabic" w:cs="Traditional Arabic" w:hint="cs"/>
          <w:sz w:val="32"/>
          <w:szCs w:val="32"/>
          <w:rtl/>
          <w:lang w:val="en-US"/>
        </w:rPr>
        <w:t xml:space="preserve"> متّبعةً الشّعراء </w:t>
      </w:r>
      <w:r w:rsidR="004B720F" w:rsidRPr="002C470B">
        <w:rPr>
          <w:rFonts w:ascii="Traditional Arabic" w:eastAsia="Calibri" w:hAnsi="Traditional Arabic" w:cs="Traditional Arabic" w:hint="cs"/>
          <w:sz w:val="32"/>
          <w:szCs w:val="32"/>
          <w:rtl/>
          <w:lang w:val="en-US"/>
        </w:rPr>
        <w:t>الجاهليّين،</w:t>
      </w:r>
      <w:r w:rsidRPr="002C470B">
        <w:rPr>
          <w:rFonts w:ascii="Traditional Arabic" w:eastAsia="Calibri" w:hAnsi="Traditional Arabic" w:cs="Traditional Arabic" w:hint="cs"/>
          <w:sz w:val="32"/>
          <w:szCs w:val="32"/>
          <w:rtl/>
          <w:lang w:val="en-US"/>
        </w:rPr>
        <w:t xml:space="preserve"> رغبةً منها في تبيان صفات أخيها الخَلقيّةِ </w:t>
      </w:r>
      <w:r w:rsidR="004B720F" w:rsidRPr="002C470B">
        <w:rPr>
          <w:rFonts w:ascii="Traditional Arabic" w:eastAsia="Calibri" w:hAnsi="Traditional Arabic" w:cs="Traditional Arabic" w:hint="cs"/>
          <w:sz w:val="32"/>
          <w:szCs w:val="32"/>
          <w:rtl/>
          <w:lang w:val="en-US"/>
        </w:rPr>
        <w:t>والخُلقيَّةِ،</w:t>
      </w:r>
      <w:r w:rsidRPr="002C470B">
        <w:rPr>
          <w:rFonts w:ascii="Traditional Arabic" w:eastAsia="Calibri" w:hAnsi="Traditional Arabic" w:cs="Traditional Arabic" w:hint="cs"/>
          <w:sz w:val="32"/>
          <w:szCs w:val="32"/>
          <w:rtl/>
          <w:lang w:val="en-US"/>
        </w:rPr>
        <w:t xml:space="preserve"> التي صاحبته على </w:t>
      </w:r>
      <w:r w:rsidR="004B720F" w:rsidRPr="002C470B">
        <w:rPr>
          <w:rFonts w:ascii="Traditional Arabic" w:eastAsia="Calibri" w:hAnsi="Traditional Arabic" w:cs="Traditional Arabic" w:hint="cs"/>
          <w:sz w:val="32"/>
          <w:szCs w:val="32"/>
          <w:rtl/>
          <w:lang w:val="en-US"/>
        </w:rPr>
        <w:t>الدّوام.</w:t>
      </w:r>
      <w:r w:rsidRPr="002C470B">
        <w:rPr>
          <w:rFonts w:ascii="Traditional Arabic" w:eastAsia="Calibri" w:hAnsi="Traditional Arabic" w:cs="Traditional Arabic" w:hint="cs"/>
          <w:sz w:val="32"/>
          <w:szCs w:val="32"/>
          <w:rtl/>
          <w:lang w:val="en-US"/>
        </w:rPr>
        <w:t xml:space="preserve"> فارتأت بساطة </w:t>
      </w:r>
      <w:r w:rsidR="004B720F" w:rsidRPr="002C470B">
        <w:rPr>
          <w:rFonts w:ascii="Traditional Arabic" w:eastAsia="Calibri" w:hAnsi="Traditional Arabic" w:cs="Traditional Arabic" w:hint="cs"/>
          <w:sz w:val="32"/>
          <w:szCs w:val="32"/>
          <w:rtl/>
          <w:lang w:val="en-US"/>
        </w:rPr>
        <w:t>الصّورة،</w:t>
      </w:r>
      <w:r w:rsidRPr="002C470B">
        <w:rPr>
          <w:rFonts w:ascii="Traditional Arabic" w:eastAsia="Calibri" w:hAnsi="Traditional Arabic" w:cs="Traditional Arabic" w:hint="cs"/>
          <w:sz w:val="32"/>
          <w:szCs w:val="32"/>
          <w:rtl/>
          <w:lang w:val="en-US"/>
        </w:rPr>
        <w:t xml:space="preserve"> مُستَغْنيةً عن التّشبيه </w:t>
      </w:r>
      <w:r w:rsidR="004B720F" w:rsidRPr="002C470B">
        <w:rPr>
          <w:rFonts w:ascii="Traditional Arabic" w:eastAsia="Calibri" w:hAnsi="Traditional Arabic" w:cs="Traditional Arabic" w:hint="cs"/>
          <w:sz w:val="32"/>
          <w:szCs w:val="32"/>
          <w:rtl/>
          <w:lang w:val="en-US"/>
        </w:rPr>
        <w:t>التّمثيلي،</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والضّمنيّ؛</w:t>
      </w:r>
      <w:r w:rsidRPr="002C470B">
        <w:rPr>
          <w:rFonts w:ascii="Traditional Arabic" w:eastAsia="Calibri" w:hAnsi="Traditional Arabic" w:cs="Traditional Arabic" w:hint="cs"/>
          <w:sz w:val="32"/>
          <w:szCs w:val="32"/>
          <w:rtl/>
          <w:lang w:val="en-US"/>
        </w:rPr>
        <w:t xml:space="preserve"> الذي يأخذ مأْخَذَ التّعقيد وتعميق الصّورة فهو تشبيه مركّب يقابل تركيباً بتركيبٍ آخر. واكتفت بالتّشبيهَات المفردة كلمة </w:t>
      </w:r>
      <w:r w:rsidR="004B720F" w:rsidRPr="002C470B">
        <w:rPr>
          <w:rFonts w:ascii="Traditional Arabic" w:eastAsia="Calibri" w:hAnsi="Traditional Arabic" w:cs="Traditional Arabic" w:hint="cs"/>
          <w:sz w:val="32"/>
          <w:szCs w:val="32"/>
          <w:rtl/>
          <w:lang w:val="en-US"/>
        </w:rPr>
        <w:t>بكلمة،</w:t>
      </w:r>
      <w:r w:rsidRPr="002C470B">
        <w:rPr>
          <w:rFonts w:ascii="Traditional Arabic" w:eastAsia="Calibri" w:hAnsi="Traditional Arabic" w:cs="Traditional Arabic" w:hint="cs"/>
          <w:sz w:val="32"/>
          <w:szCs w:val="32"/>
          <w:rtl/>
          <w:lang w:val="en-US"/>
        </w:rPr>
        <w:t xml:space="preserve"> الملائمة لاستذكار صفات المرثيّ </w:t>
      </w:r>
      <w:r w:rsidR="004B720F" w:rsidRPr="002C470B">
        <w:rPr>
          <w:rFonts w:ascii="Traditional Arabic" w:eastAsia="Calibri" w:hAnsi="Traditional Arabic" w:cs="Traditional Arabic" w:hint="cs"/>
          <w:sz w:val="32"/>
          <w:szCs w:val="32"/>
          <w:rtl/>
          <w:lang w:val="en-US"/>
        </w:rPr>
        <w:t>والمترجمة</w:t>
      </w:r>
      <w:r w:rsidRPr="002C470B">
        <w:rPr>
          <w:rFonts w:ascii="Traditional Arabic" w:eastAsia="Calibri" w:hAnsi="Traditional Arabic" w:cs="Traditional Arabic" w:hint="cs"/>
          <w:sz w:val="32"/>
          <w:szCs w:val="32"/>
          <w:rtl/>
          <w:lang w:val="en-US"/>
        </w:rPr>
        <w:t xml:space="preserve"> لأحاسيس الشّاعرة المتفجِّعَةِ.</w:t>
      </w:r>
    </w:p>
    <w:p w14:paraId="54025654"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ب </w:t>
      </w:r>
      <w:r w:rsidRPr="002C470B">
        <w:rPr>
          <w:rFonts w:ascii="Traditional Arabic" w:eastAsia="Calibri" w:hAnsi="Traditional Arabic" w:cs="Traditional Arabic"/>
          <w:b/>
          <w:bCs/>
          <w:i/>
          <w:iCs/>
          <w:sz w:val="32"/>
          <w:szCs w:val="32"/>
          <w:rtl/>
          <w:lang w:val="en-US"/>
        </w:rPr>
        <w:t>–</w:t>
      </w:r>
      <w:r w:rsidRPr="002C470B">
        <w:rPr>
          <w:rFonts w:ascii="Traditional Arabic" w:eastAsia="Calibri" w:hAnsi="Traditional Arabic" w:cs="Traditional Arabic" w:hint="cs"/>
          <w:b/>
          <w:bCs/>
          <w:i/>
          <w:iCs/>
          <w:sz w:val="32"/>
          <w:szCs w:val="32"/>
          <w:rtl/>
          <w:lang w:val="en-US"/>
        </w:rPr>
        <w:t xml:space="preserve"> </w:t>
      </w:r>
      <w:r w:rsidR="004B720F" w:rsidRPr="002C470B">
        <w:rPr>
          <w:rFonts w:ascii="Traditional Arabic" w:eastAsia="Calibri" w:hAnsi="Traditional Arabic" w:cs="Traditional Arabic" w:hint="cs"/>
          <w:b/>
          <w:bCs/>
          <w:i/>
          <w:iCs/>
          <w:sz w:val="32"/>
          <w:szCs w:val="32"/>
          <w:rtl/>
          <w:lang w:val="en-US"/>
        </w:rPr>
        <w:t xml:space="preserve">الاستعارة: </w:t>
      </w:r>
      <w:r w:rsidR="004B720F" w:rsidRPr="002C470B">
        <w:rPr>
          <w:rFonts w:ascii="Traditional Arabic" w:eastAsia="Calibri" w:hAnsi="Traditional Arabic" w:cs="Traditional Arabic" w:hint="cs"/>
          <w:sz w:val="32"/>
          <w:szCs w:val="32"/>
          <w:rtl/>
          <w:lang w:val="en-US"/>
        </w:rPr>
        <w:t>وهي</w:t>
      </w:r>
      <w:r w:rsidRPr="002C470B">
        <w:rPr>
          <w:rFonts w:ascii="Traditional Arabic" w:eastAsia="Calibri" w:hAnsi="Traditional Arabic" w:cs="Traditional Arabic" w:hint="cs"/>
          <w:b/>
          <w:bCs/>
          <w:i/>
          <w:iCs/>
          <w:sz w:val="32"/>
          <w:szCs w:val="32"/>
          <w:rtl/>
          <w:lang w:val="en-US"/>
        </w:rPr>
        <w:t xml:space="preserve"> </w:t>
      </w:r>
      <w:r w:rsidRPr="002C470B">
        <w:rPr>
          <w:rFonts w:ascii="Traditional Arabic" w:eastAsia="Calibri" w:hAnsi="Traditional Arabic" w:cs="Traditional Arabic" w:hint="cs"/>
          <w:sz w:val="32"/>
          <w:szCs w:val="32"/>
          <w:rtl/>
          <w:lang w:val="en-US"/>
        </w:rPr>
        <w:t xml:space="preserve">تشبيه بليغ حُذِفَ طرفيه وهي </w:t>
      </w:r>
      <w:r w:rsidR="004B720F" w:rsidRPr="002C470B">
        <w:rPr>
          <w:rFonts w:ascii="Traditional Arabic" w:eastAsia="Calibri" w:hAnsi="Traditional Arabic" w:cs="Traditional Arabic" w:hint="cs"/>
          <w:sz w:val="32"/>
          <w:szCs w:val="32"/>
          <w:rtl/>
          <w:lang w:val="en-US"/>
        </w:rPr>
        <w:t>نوعان:</w:t>
      </w:r>
      <w:r w:rsidRPr="002C470B">
        <w:rPr>
          <w:rFonts w:ascii="Traditional Arabic" w:eastAsia="Calibri" w:hAnsi="Traditional Arabic" w:cs="Traditional Arabic" w:hint="cs"/>
          <w:sz w:val="32"/>
          <w:szCs w:val="32"/>
          <w:rtl/>
          <w:lang w:val="en-US"/>
        </w:rPr>
        <w:t xml:space="preserve"> </w:t>
      </w:r>
    </w:p>
    <w:p w14:paraId="78B6AF67" w14:textId="77777777" w:rsidR="002C470B" w:rsidRPr="002C470B" w:rsidRDefault="004B720F" w:rsidP="005A1D23">
      <w:pPr>
        <w:suppressAutoHyphens/>
        <w:autoSpaceDN w:val="0"/>
        <w:bidi/>
        <w:spacing w:after="0" w:line="254" w:lineRule="auto"/>
        <w:ind w:left="340" w:hanging="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التّصريحيّة:</w:t>
      </w:r>
      <w:r w:rsidR="002C470B" w:rsidRPr="002C470B">
        <w:rPr>
          <w:rFonts w:ascii="Traditional Arabic" w:eastAsia="Calibri" w:hAnsi="Traditional Arabic" w:cs="Traditional Arabic" w:hint="cs"/>
          <w:sz w:val="32"/>
          <w:szCs w:val="32"/>
          <w:rtl/>
          <w:lang w:val="en-US"/>
        </w:rPr>
        <w:t xml:space="preserve"> إذا حذف المشبّه </w:t>
      </w:r>
      <w:r w:rsidRPr="002C470B">
        <w:rPr>
          <w:rFonts w:ascii="Traditional Arabic" w:eastAsia="Calibri" w:hAnsi="Traditional Arabic" w:cs="Traditional Arabic" w:hint="cs"/>
          <w:sz w:val="32"/>
          <w:szCs w:val="32"/>
          <w:rtl/>
          <w:lang w:val="en-US"/>
        </w:rPr>
        <w:t>وصُرِّح</w:t>
      </w:r>
      <w:r w:rsidR="002C470B" w:rsidRPr="002C470B">
        <w:rPr>
          <w:rFonts w:ascii="Traditional Arabic" w:eastAsia="Calibri" w:hAnsi="Traditional Arabic" w:cs="Traditional Arabic" w:hint="cs"/>
          <w:sz w:val="32"/>
          <w:szCs w:val="32"/>
          <w:rtl/>
          <w:lang w:val="en-US"/>
        </w:rPr>
        <w:t xml:space="preserve"> بالمشبّه </w:t>
      </w:r>
      <w:r w:rsidRPr="002C470B">
        <w:rPr>
          <w:rFonts w:ascii="Traditional Arabic" w:eastAsia="Calibri" w:hAnsi="Traditional Arabic" w:cs="Traditional Arabic" w:hint="cs"/>
          <w:sz w:val="32"/>
          <w:szCs w:val="32"/>
          <w:rtl/>
          <w:lang w:val="en-US"/>
        </w:rPr>
        <w:t>به.</w:t>
      </w:r>
    </w:p>
    <w:p w14:paraId="1373E8EC" w14:textId="77777777" w:rsidR="002C470B" w:rsidRPr="002C470B" w:rsidRDefault="004B720F" w:rsidP="005A1D23">
      <w:pPr>
        <w:suppressAutoHyphens/>
        <w:autoSpaceDN w:val="0"/>
        <w:bidi/>
        <w:spacing w:after="0" w:line="254" w:lineRule="auto"/>
        <w:ind w:left="340" w:hanging="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المكنيّة:</w:t>
      </w:r>
      <w:r w:rsidR="002C470B" w:rsidRPr="002C470B">
        <w:rPr>
          <w:rFonts w:ascii="Traditional Arabic" w:eastAsia="Calibri" w:hAnsi="Traditional Arabic" w:cs="Traditional Arabic" w:hint="cs"/>
          <w:sz w:val="32"/>
          <w:szCs w:val="32"/>
          <w:rtl/>
          <w:lang w:val="en-US"/>
        </w:rPr>
        <w:t xml:space="preserve"> إذا حذف المشبّه به </w:t>
      </w:r>
      <w:r w:rsidRPr="002C470B">
        <w:rPr>
          <w:rFonts w:ascii="Traditional Arabic" w:eastAsia="Calibri" w:hAnsi="Traditional Arabic" w:cs="Traditional Arabic" w:hint="cs"/>
          <w:sz w:val="32"/>
          <w:szCs w:val="32"/>
          <w:rtl/>
          <w:lang w:val="en-US"/>
        </w:rPr>
        <w:t>وتُرِكَ</w:t>
      </w:r>
      <w:r w:rsidR="002C470B" w:rsidRPr="002C470B">
        <w:rPr>
          <w:rFonts w:ascii="Traditional Arabic" w:eastAsia="Calibri" w:hAnsi="Traditional Arabic" w:cs="Traditional Arabic" w:hint="cs"/>
          <w:sz w:val="32"/>
          <w:szCs w:val="32"/>
          <w:rtl/>
          <w:lang w:val="en-US"/>
        </w:rPr>
        <w:t xml:space="preserve"> أحدُ لوازمه مع الإبقاء على المشبّه.</w:t>
      </w:r>
    </w:p>
    <w:p w14:paraId="60BB6BCA" w14:textId="77777777" w:rsidR="002C470B" w:rsidRPr="002C470B" w:rsidRDefault="002C470B" w:rsidP="005A1D23">
      <w:pPr>
        <w:suppressAutoHyphens/>
        <w:autoSpaceDN w:val="0"/>
        <w:bidi/>
        <w:spacing w:after="0" w:line="254" w:lineRule="auto"/>
        <w:ind w:left="340" w:hanging="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وقد جاءت مرثية الخنساء زاخرةً بالاستعارات التي سنوردها على الترتيب.</w:t>
      </w:r>
    </w:p>
    <w:p w14:paraId="11231E38"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الاستعارة المكنية:</w:t>
      </w:r>
      <w:r w:rsidRPr="002C470B">
        <w:rPr>
          <w:rFonts w:ascii="Traditional Arabic" w:eastAsia="Calibri" w:hAnsi="Traditional Arabic" w:cs="Traditional Arabic" w:hint="cs"/>
          <w:sz w:val="32"/>
          <w:szCs w:val="32"/>
          <w:rtl/>
          <w:lang w:val="en-US"/>
        </w:rPr>
        <w:t xml:space="preserve"> في قول </w:t>
      </w:r>
      <w:r w:rsidR="004B720F" w:rsidRPr="002C470B">
        <w:rPr>
          <w:rFonts w:ascii="Traditional Arabic" w:eastAsia="Calibri" w:hAnsi="Traditional Arabic" w:cs="Traditional Arabic" w:hint="cs"/>
          <w:sz w:val="32"/>
          <w:szCs w:val="32"/>
          <w:rtl/>
          <w:lang w:val="en-US"/>
        </w:rPr>
        <w:t>الشّاعرة:</w:t>
      </w:r>
    </w:p>
    <w:p w14:paraId="0B4B0B2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تَبكي خُناسٌ عَلى صَخرٍ وَحُقَّ لَها                                إِذ رابَها الدَهرُ إِنَّ الدَهرَ ضَرّارُ</w:t>
      </w:r>
      <w:r w:rsidRPr="002C470B">
        <w:rPr>
          <w:rFonts w:ascii="Traditional Arabic" w:eastAsia="Calibri" w:hAnsi="Traditional Arabic" w:cs="Traditional Arabic"/>
          <w:sz w:val="32"/>
          <w:szCs w:val="32"/>
          <w:vertAlign w:val="superscript"/>
          <w:rtl/>
          <w:lang w:val="en-US"/>
        </w:rPr>
        <w:footnoteReference w:id="114"/>
      </w:r>
      <w:r w:rsidRPr="002C470B">
        <w:rPr>
          <w:rFonts w:ascii="Traditional Arabic" w:eastAsia="Calibri" w:hAnsi="Traditional Arabic" w:cs="Traditional Arabic" w:hint="cs"/>
          <w:sz w:val="32"/>
          <w:szCs w:val="32"/>
          <w:rtl/>
          <w:lang w:val="en-US"/>
        </w:rPr>
        <w:t xml:space="preserve"> </w:t>
      </w:r>
    </w:p>
    <w:p w14:paraId="58F7DBF1"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هذا البيت بكت الخنساء </w:t>
      </w:r>
      <w:r w:rsidR="004B720F" w:rsidRPr="002C470B">
        <w:rPr>
          <w:rFonts w:ascii="Traditional Arabic" w:eastAsia="Calibri" w:hAnsi="Traditional Arabic" w:cs="Traditional Arabic" w:hint="cs"/>
          <w:sz w:val="32"/>
          <w:szCs w:val="32"/>
          <w:rtl/>
          <w:lang w:val="en-US"/>
        </w:rPr>
        <w:t>أخاها،</w:t>
      </w:r>
      <w:r w:rsidRPr="002C470B">
        <w:rPr>
          <w:rFonts w:ascii="Traditional Arabic" w:eastAsia="Calibri" w:hAnsi="Traditional Arabic" w:cs="Traditional Arabic" w:hint="cs"/>
          <w:sz w:val="32"/>
          <w:szCs w:val="32"/>
          <w:rtl/>
          <w:lang w:val="en-US"/>
        </w:rPr>
        <w:t xml:space="preserve"> ووَجُب </w:t>
      </w:r>
      <w:r w:rsidR="004B720F" w:rsidRPr="002C470B">
        <w:rPr>
          <w:rFonts w:ascii="Traditional Arabic" w:eastAsia="Calibri" w:hAnsi="Traditional Arabic" w:cs="Traditional Arabic" w:hint="cs"/>
          <w:sz w:val="32"/>
          <w:szCs w:val="32"/>
          <w:rtl/>
          <w:lang w:val="en-US"/>
        </w:rPr>
        <w:t>ذلك؛</w:t>
      </w:r>
      <w:r w:rsidRPr="002C470B">
        <w:rPr>
          <w:rFonts w:ascii="Traditional Arabic" w:eastAsia="Calibri" w:hAnsi="Traditional Arabic" w:cs="Traditional Arabic" w:hint="cs"/>
          <w:sz w:val="32"/>
          <w:szCs w:val="32"/>
          <w:rtl/>
          <w:lang w:val="en-US"/>
        </w:rPr>
        <w:t xml:space="preserve"> ذلك أنّ الزمن آلمها بمصيبة كسرتها </w:t>
      </w:r>
      <w:r w:rsidR="004B720F" w:rsidRPr="002C470B">
        <w:rPr>
          <w:rFonts w:ascii="Traditional Arabic" w:eastAsia="Calibri" w:hAnsi="Traditional Arabic" w:cs="Traditional Arabic" w:hint="cs"/>
          <w:sz w:val="32"/>
          <w:szCs w:val="32"/>
          <w:rtl/>
          <w:lang w:val="en-US"/>
        </w:rPr>
        <w:t>وأفقدتها</w:t>
      </w:r>
      <w:r w:rsidRPr="002C470B">
        <w:rPr>
          <w:rFonts w:ascii="Traditional Arabic" w:eastAsia="Calibri" w:hAnsi="Traditional Arabic" w:cs="Traditional Arabic" w:hint="cs"/>
          <w:sz w:val="32"/>
          <w:szCs w:val="32"/>
          <w:rtl/>
          <w:lang w:val="en-US"/>
        </w:rPr>
        <w:t xml:space="preserve"> سندها.</w:t>
      </w:r>
    </w:p>
    <w:p w14:paraId="37BD814C"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ذهبت الخنساء لتشبّه الدّهر بالقاتل </w:t>
      </w:r>
      <w:r w:rsidR="004B720F" w:rsidRPr="002C470B">
        <w:rPr>
          <w:rFonts w:ascii="Traditional Arabic" w:eastAsia="Calibri" w:hAnsi="Traditional Arabic" w:cs="Traditional Arabic" w:hint="cs"/>
          <w:sz w:val="32"/>
          <w:szCs w:val="32"/>
          <w:rtl/>
          <w:lang w:val="en-US"/>
        </w:rPr>
        <w:t>المأجور،</w:t>
      </w:r>
      <w:r w:rsidRPr="002C470B">
        <w:rPr>
          <w:rFonts w:ascii="Traditional Arabic" w:eastAsia="Calibri" w:hAnsi="Traditional Arabic" w:cs="Traditional Arabic" w:hint="cs"/>
          <w:sz w:val="32"/>
          <w:szCs w:val="32"/>
          <w:rtl/>
          <w:lang w:val="en-US"/>
        </w:rPr>
        <w:t xml:space="preserve"> وقد ذكرت ههنا المشبّه ألا وهو </w:t>
      </w:r>
      <w:r w:rsidR="004B720F" w:rsidRPr="002C470B">
        <w:rPr>
          <w:rFonts w:ascii="Traditional Arabic" w:eastAsia="Calibri" w:hAnsi="Traditional Arabic" w:cs="Traditional Arabic" w:hint="cs"/>
          <w:sz w:val="32"/>
          <w:szCs w:val="32"/>
          <w:rtl/>
          <w:lang w:val="en-US"/>
        </w:rPr>
        <w:t>الدّهر،</w:t>
      </w:r>
      <w:r w:rsidRPr="002C470B">
        <w:rPr>
          <w:rFonts w:ascii="Traditional Arabic" w:eastAsia="Calibri" w:hAnsi="Traditional Arabic" w:cs="Traditional Arabic" w:hint="cs"/>
          <w:sz w:val="32"/>
          <w:szCs w:val="32"/>
          <w:rtl/>
          <w:lang w:val="en-US"/>
        </w:rPr>
        <w:t xml:space="preserve"> وحذفت المشبّه به القاتل تاركة أحد </w:t>
      </w:r>
      <w:r w:rsidR="004B720F" w:rsidRPr="002C470B">
        <w:rPr>
          <w:rFonts w:ascii="Traditional Arabic" w:eastAsia="Calibri" w:hAnsi="Traditional Arabic" w:cs="Traditional Arabic" w:hint="cs"/>
          <w:sz w:val="32"/>
          <w:szCs w:val="32"/>
          <w:rtl/>
          <w:lang w:val="en-US"/>
        </w:rPr>
        <w:t>لوازمه،</w:t>
      </w:r>
      <w:r w:rsidRPr="002C470B">
        <w:rPr>
          <w:rFonts w:ascii="Traditional Arabic" w:eastAsia="Calibri" w:hAnsi="Traditional Arabic" w:cs="Traditional Arabic" w:hint="cs"/>
          <w:sz w:val="32"/>
          <w:szCs w:val="32"/>
          <w:rtl/>
          <w:lang w:val="en-US"/>
        </w:rPr>
        <w:t xml:space="preserve"> وهو الضّرر المُحْدَث الذي راب الشّاعرة فأبكاها على </w:t>
      </w:r>
      <w:r w:rsidR="004B720F" w:rsidRPr="002C470B">
        <w:rPr>
          <w:rFonts w:ascii="Traditional Arabic" w:eastAsia="Calibri" w:hAnsi="Traditional Arabic" w:cs="Traditional Arabic" w:hint="cs"/>
          <w:sz w:val="32"/>
          <w:szCs w:val="32"/>
          <w:rtl/>
          <w:lang w:val="en-US"/>
        </w:rPr>
        <w:t>المدى،</w:t>
      </w:r>
      <w:r w:rsidRPr="002C470B">
        <w:rPr>
          <w:rFonts w:ascii="Traditional Arabic" w:eastAsia="Calibri" w:hAnsi="Traditional Arabic" w:cs="Traditional Arabic" w:hint="cs"/>
          <w:sz w:val="32"/>
          <w:szCs w:val="32"/>
          <w:rtl/>
          <w:lang w:val="en-US"/>
        </w:rPr>
        <w:t xml:space="preserve"> وهي استعارة مكنيّة. </w:t>
      </w:r>
    </w:p>
    <w:p w14:paraId="7C1604C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مَشى السَبَنتى إِلى هَيجاءَ مُعضِلَةٍ                               لَهُ سِلاحانِ أَنيابٌ وَأَظفار</w:t>
      </w:r>
      <w:r w:rsidRPr="002C470B">
        <w:rPr>
          <w:rFonts w:ascii="Traditional Arabic" w:eastAsia="Calibri" w:hAnsi="Traditional Arabic" w:cs="Traditional Arabic"/>
          <w:sz w:val="32"/>
          <w:szCs w:val="32"/>
          <w:vertAlign w:val="superscript"/>
          <w:rtl/>
          <w:lang w:val="en-US"/>
        </w:rPr>
        <w:footnoteReference w:id="115"/>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w:t>
      </w:r>
    </w:p>
    <w:p w14:paraId="73C2C4D2"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 أكّدت الخنساء في هذا البيت بأنّ أخاها جريء في </w:t>
      </w:r>
      <w:r w:rsidR="004B720F" w:rsidRPr="002C470B">
        <w:rPr>
          <w:rFonts w:ascii="Traditional Arabic" w:eastAsia="Calibri" w:hAnsi="Traditional Arabic" w:cs="Traditional Arabic" w:hint="cs"/>
          <w:sz w:val="32"/>
          <w:szCs w:val="32"/>
          <w:rtl/>
          <w:lang w:val="en-US"/>
        </w:rPr>
        <w:t>الحروب،</w:t>
      </w:r>
      <w:r w:rsidRPr="002C470B">
        <w:rPr>
          <w:rFonts w:ascii="Traditional Arabic" w:eastAsia="Calibri" w:hAnsi="Traditional Arabic" w:cs="Traditional Arabic" w:hint="cs"/>
          <w:sz w:val="32"/>
          <w:szCs w:val="32"/>
          <w:rtl/>
          <w:lang w:val="en-US"/>
        </w:rPr>
        <w:t xml:space="preserve"> مقدام </w:t>
      </w:r>
      <w:r w:rsidR="004B720F" w:rsidRPr="002C470B">
        <w:rPr>
          <w:rFonts w:ascii="Traditional Arabic" w:eastAsia="Calibri" w:hAnsi="Traditional Arabic" w:cs="Traditional Arabic" w:hint="cs"/>
          <w:sz w:val="32"/>
          <w:szCs w:val="32"/>
          <w:rtl/>
          <w:lang w:val="en-US"/>
        </w:rPr>
        <w:t>وشجاع</w:t>
      </w:r>
      <w:r w:rsidRPr="002C470B">
        <w:rPr>
          <w:rFonts w:ascii="Traditional Arabic" w:eastAsia="Calibri" w:hAnsi="Traditional Arabic" w:cs="Traditional Arabic" w:hint="cs"/>
          <w:sz w:val="32"/>
          <w:szCs w:val="32"/>
          <w:rtl/>
          <w:lang w:val="en-US"/>
        </w:rPr>
        <w:t xml:space="preserve"> كالنّمر بخطواته </w:t>
      </w:r>
      <w:r w:rsidR="004B720F" w:rsidRPr="002C470B">
        <w:rPr>
          <w:rFonts w:ascii="Traditional Arabic" w:eastAsia="Calibri" w:hAnsi="Traditional Arabic" w:cs="Traditional Arabic" w:hint="cs"/>
          <w:sz w:val="32"/>
          <w:szCs w:val="32"/>
          <w:rtl/>
          <w:lang w:val="en-US"/>
        </w:rPr>
        <w:t>الثّابتة،</w:t>
      </w:r>
      <w:r w:rsidRPr="002C470B">
        <w:rPr>
          <w:rFonts w:ascii="Traditional Arabic" w:eastAsia="Calibri" w:hAnsi="Traditional Arabic" w:cs="Traditional Arabic" w:hint="cs"/>
          <w:sz w:val="32"/>
          <w:szCs w:val="32"/>
          <w:rtl/>
          <w:lang w:val="en-US"/>
        </w:rPr>
        <w:t xml:space="preserve"> يصاحبه سلاحه لقهر </w:t>
      </w:r>
      <w:r w:rsidR="004B720F" w:rsidRPr="002C470B">
        <w:rPr>
          <w:rFonts w:ascii="Traditional Arabic" w:eastAsia="Calibri" w:hAnsi="Traditional Arabic" w:cs="Traditional Arabic" w:hint="cs"/>
          <w:sz w:val="32"/>
          <w:szCs w:val="32"/>
          <w:rtl/>
          <w:lang w:val="en-US"/>
        </w:rPr>
        <w:t>الأعداء.</w:t>
      </w:r>
      <w:r w:rsidRPr="002C470B">
        <w:rPr>
          <w:rFonts w:ascii="Traditional Arabic" w:eastAsia="Calibri" w:hAnsi="Traditional Arabic" w:cs="Traditional Arabic" w:hint="cs"/>
          <w:sz w:val="32"/>
          <w:szCs w:val="32"/>
          <w:rtl/>
          <w:lang w:val="en-US"/>
        </w:rPr>
        <w:t xml:space="preserve"> وقد حذفت الخنساء المشبّه </w:t>
      </w:r>
      <w:r w:rsidR="004B720F" w:rsidRPr="002C470B">
        <w:rPr>
          <w:rFonts w:ascii="Traditional Arabic" w:eastAsia="Calibri" w:hAnsi="Traditional Arabic" w:cs="Traditional Arabic" w:hint="cs"/>
          <w:sz w:val="32"/>
          <w:szCs w:val="32"/>
          <w:rtl/>
          <w:lang w:val="en-US"/>
        </w:rPr>
        <w:t>صخر،</w:t>
      </w:r>
      <w:r w:rsidRPr="002C470B">
        <w:rPr>
          <w:rFonts w:ascii="Traditional Arabic" w:eastAsia="Calibri" w:hAnsi="Traditional Arabic" w:cs="Traditional Arabic" w:hint="cs"/>
          <w:sz w:val="32"/>
          <w:szCs w:val="32"/>
          <w:rtl/>
          <w:lang w:val="en-US"/>
        </w:rPr>
        <w:t xml:space="preserve"> وذكرت المشبّه به وهو السّبنتى " السّبع أو النّمر أو الأسد"، وقد تركت </w:t>
      </w:r>
      <w:r w:rsidR="004B720F" w:rsidRPr="002C470B">
        <w:rPr>
          <w:rFonts w:ascii="Traditional Arabic" w:eastAsia="Calibri" w:hAnsi="Traditional Arabic" w:cs="Traditional Arabic" w:hint="cs"/>
          <w:sz w:val="32"/>
          <w:szCs w:val="32"/>
          <w:rtl/>
          <w:lang w:val="en-US"/>
        </w:rPr>
        <w:t>وأوردت</w:t>
      </w:r>
      <w:r w:rsidRPr="002C470B">
        <w:rPr>
          <w:rFonts w:ascii="Traditional Arabic" w:eastAsia="Calibri" w:hAnsi="Traditional Arabic" w:cs="Traditional Arabic" w:hint="cs"/>
          <w:sz w:val="32"/>
          <w:szCs w:val="32"/>
          <w:rtl/>
          <w:lang w:val="en-US"/>
        </w:rPr>
        <w:t xml:space="preserve"> لوازم المشبّه من إقدامٍ </w:t>
      </w:r>
      <w:r w:rsidR="004B720F" w:rsidRPr="002C470B">
        <w:rPr>
          <w:rFonts w:ascii="Traditional Arabic" w:eastAsia="Calibri" w:hAnsi="Traditional Arabic" w:cs="Traditional Arabic" w:hint="cs"/>
          <w:sz w:val="32"/>
          <w:szCs w:val="32"/>
          <w:rtl/>
          <w:lang w:val="en-US"/>
        </w:rPr>
        <w:t>وشجاعةٍ،</w:t>
      </w:r>
      <w:r w:rsidRPr="002C470B">
        <w:rPr>
          <w:rFonts w:ascii="Traditional Arabic" w:eastAsia="Calibri" w:hAnsi="Traditional Arabic" w:cs="Traditional Arabic" w:hint="cs"/>
          <w:sz w:val="32"/>
          <w:szCs w:val="32"/>
          <w:rtl/>
          <w:lang w:val="en-US"/>
        </w:rPr>
        <w:t xml:space="preserve"> ذاكرةً إياها </w:t>
      </w:r>
      <w:r w:rsidR="004B720F" w:rsidRPr="002C470B">
        <w:rPr>
          <w:rFonts w:ascii="Traditional Arabic" w:eastAsia="Calibri" w:hAnsi="Traditional Arabic" w:cs="Traditional Arabic" w:hint="cs"/>
          <w:sz w:val="32"/>
          <w:szCs w:val="32"/>
          <w:rtl/>
          <w:lang w:val="en-US"/>
        </w:rPr>
        <w:t>بقولها:</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مشى،</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هيجاء،</w:t>
      </w:r>
      <w:r w:rsidRPr="002C470B">
        <w:rPr>
          <w:rFonts w:ascii="Traditional Arabic" w:eastAsia="Calibri" w:hAnsi="Traditional Arabic" w:cs="Traditional Arabic" w:hint="cs"/>
          <w:sz w:val="32"/>
          <w:szCs w:val="32"/>
          <w:rtl/>
          <w:lang w:val="en-US"/>
        </w:rPr>
        <w:t xml:space="preserve"> معضلة = الحرب </w:t>
      </w:r>
      <w:r w:rsidR="004B720F" w:rsidRPr="002C470B">
        <w:rPr>
          <w:rFonts w:ascii="Traditional Arabic" w:eastAsia="Calibri" w:hAnsi="Traditional Arabic" w:cs="Traditional Arabic" w:hint="cs"/>
          <w:sz w:val="32"/>
          <w:szCs w:val="32"/>
          <w:rtl/>
          <w:lang w:val="en-US"/>
        </w:rPr>
        <w:t>الشّديدة،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سلاحانِ؛</w:t>
      </w:r>
      <w:r w:rsidRPr="002C470B">
        <w:rPr>
          <w:rFonts w:ascii="Traditional Arabic" w:eastAsia="Calibri" w:hAnsi="Traditional Arabic" w:cs="Traditional Arabic" w:hint="cs"/>
          <w:sz w:val="32"/>
          <w:szCs w:val="32"/>
          <w:rtl/>
          <w:lang w:val="en-US"/>
        </w:rPr>
        <w:t xml:space="preserve"> وهي قرائن لفظيّة دلّت على الاستعارة التّصريحيّة </w:t>
      </w:r>
    </w:p>
    <w:p w14:paraId="1205ADD8"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يَوماً بِأَوجَدَ مِنّي يَومَ فارَقَني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صَخرٌ وَلِلدَهرِ إِحلاءٌ وَإِمرار</w:t>
      </w:r>
      <w:r w:rsidRPr="002C470B">
        <w:rPr>
          <w:rFonts w:ascii="Traditional Arabic" w:eastAsia="Calibri" w:hAnsi="Traditional Arabic" w:cs="Traditional Arabic"/>
          <w:sz w:val="32"/>
          <w:szCs w:val="32"/>
          <w:vertAlign w:val="superscript"/>
          <w:rtl/>
          <w:lang w:val="en-US"/>
        </w:rPr>
        <w:footnoteReference w:id="116"/>
      </w:r>
      <w:r w:rsidRPr="002C470B">
        <w:rPr>
          <w:rFonts w:ascii="Traditional Arabic" w:eastAsia="Calibri" w:hAnsi="Traditional Arabic" w:cs="Traditional Arabic"/>
          <w:sz w:val="32"/>
          <w:szCs w:val="32"/>
          <w:rtl/>
          <w:lang w:val="en-US"/>
        </w:rPr>
        <w:t>ُ</w:t>
      </w:r>
    </w:p>
    <w:p w14:paraId="7EEAED30" w14:textId="77777777" w:rsidR="002C470B" w:rsidRPr="002C470B" w:rsidRDefault="002C470B" w:rsidP="005A1D2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أكّدت الخنساء في هذا البيت على أنّها عاشت قمّة حزنها </w:t>
      </w:r>
      <w:r w:rsidR="004B720F" w:rsidRPr="002C470B">
        <w:rPr>
          <w:rFonts w:ascii="Traditional Arabic" w:eastAsia="Calibri" w:hAnsi="Traditional Arabic" w:cs="Traditional Arabic" w:hint="cs"/>
          <w:sz w:val="32"/>
          <w:szCs w:val="32"/>
          <w:rtl/>
          <w:lang w:val="en-US"/>
        </w:rPr>
        <w:t>وغمّها</w:t>
      </w:r>
      <w:r w:rsidRPr="002C470B">
        <w:rPr>
          <w:rFonts w:ascii="Traditional Arabic" w:eastAsia="Calibri" w:hAnsi="Traditional Arabic" w:cs="Traditional Arabic" w:hint="cs"/>
          <w:sz w:val="32"/>
          <w:szCs w:val="32"/>
          <w:rtl/>
          <w:lang w:val="en-US"/>
        </w:rPr>
        <w:t xml:space="preserve"> على موت </w:t>
      </w:r>
      <w:r w:rsidR="004B720F" w:rsidRPr="002C470B">
        <w:rPr>
          <w:rFonts w:ascii="Traditional Arabic" w:eastAsia="Calibri" w:hAnsi="Traditional Arabic" w:cs="Traditional Arabic" w:hint="cs"/>
          <w:sz w:val="32"/>
          <w:szCs w:val="32"/>
          <w:rtl/>
          <w:lang w:val="en-US"/>
        </w:rPr>
        <w:t>أخيها،</w:t>
      </w:r>
      <w:r w:rsidRPr="002C470B">
        <w:rPr>
          <w:rFonts w:ascii="Traditional Arabic" w:eastAsia="Calibri" w:hAnsi="Traditional Arabic" w:cs="Traditional Arabic" w:hint="cs"/>
          <w:sz w:val="32"/>
          <w:szCs w:val="32"/>
          <w:rtl/>
          <w:lang w:val="en-US"/>
        </w:rPr>
        <w:t xml:space="preserve"> ولا يوجد شيء يضاهي ذلك </w:t>
      </w:r>
      <w:r w:rsidR="004B720F" w:rsidRPr="002C470B">
        <w:rPr>
          <w:rFonts w:ascii="Traditional Arabic" w:eastAsia="Calibri" w:hAnsi="Traditional Arabic" w:cs="Traditional Arabic" w:hint="cs"/>
          <w:sz w:val="32"/>
          <w:szCs w:val="32"/>
          <w:rtl/>
          <w:lang w:val="en-US"/>
        </w:rPr>
        <w:t>الحزن،</w:t>
      </w:r>
      <w:r w:rsidRPr="002C470B">
        <w:rPr>
          <w:rFonts w:ascii="Traditional Arabic" w:eastAsia="Calibri" w:hAnsi="Traditional Arabic" w:cs="Traditional Arabic" w:hint="cs"/>
          <w:sz w:val="32"/>
          <w:szCs w:val="32"/>
          <w:rtl/>
          <w:lang w:val="en-US"/>
        </w:rPr>
        <w:t xml:space="preserve"> في زمن مُتقلِّبِ </w:t>
      </w:r>
      <w:r w:rsidR="004B720F" w:rsidRPr="002C470B">
        <w:rPr>
          <w:rFonts w:ascii="Traditional Arabic" w:eastAsia="Calibri" w:hAnsi="Traditional Arabic" w:cs="Traditional Arabic" w:hint="cs"/>
          <w:sz w:val="32"/>
          <w:szCs w:val="32"/>
          <w:rtl/>
          <w:lang w:val="en-US"/>
        </w:rPr>
        <w:t>الأحوال،</w:t>
      </w:r>
      <w:r w:rsidRPr="002C470B">
        <w:rPr>
          <w:rFonts w:ascii="Traditional Arabic" w:eastAsia="Calibri" w:hAnsi="Traditional Arabic" w:cs="Traditional Arabic" w:hint="cs"/>
          <w:sz w:val="32"/>
          <w:szCs w:val="32"/>
          <w:rtl/>
          <w:lang w:val="en-US"/>
        </w:rPr>
        <w:t xml:space="preserve"> فتارةً يسعدنا فيكون حلوًا كالشّراب </w:t>
      </w:r>
      <w:r w:rsidR="004B720F" w:rsidRPr="002C470B">
        <w:rPr>
          <w:rFonts w:ascii="Traditional Arabic" w:eastAsia="Calibri" w:hAnsi="Traditional Arabic" w:cs="Traditional Arabic" w:hint="cs"/>
          <w:sz w:val="32"/>
          <w:szCs w:val="32"/>
          <w:rtl/>
          <w:lang w:val="en-US"/>
        </w:rPr>
        <w:t>المحلّى،</w:t>
      </w:r>
      <w:r w:rsidRPr="002C470B">
        <w:rPr>
          <w:rFonts w:ascii="Traditional Arabic" w:eastAsia="Calibri" w:hAnsi="Traditional Arabic" w:cs="Traditional Arabic" w:hint="cs"/>
          <w:sz w:val="32"/>
          <w:szCs w:val="32"/>
          <w:rtl/>
          <w:lang w:val="en-US"/>
        </w:rPr>
        <w:t xml:space="preserve"> وتارةً أخرى يفقدنا لذّة </w:t>
      </w:r>
      <w:r w:rsidR="004B720F" w:rsidRPr="002C470B">
        <w:rPr>
          <w:rFonts w:ascii="Traditional Arabic" w:eastAsia="Calibri" w:hAnsi="Traditional Arabic" w:cs="Traditional Arabic" w:hint="cs"/>
          <w:sz w:val="32"/>
          <w:szCs w:val="32"/>
          <w:rtl/>
          <w:lang w:val="en-US"/>
        </w:rPr>
        <w:t>السّعادة،</w:t>
      </w:r>
      <w:r w:rsidRPr="002C470B">
        <w:rPr>
          <w:rFonts w:ascii="Traditional Arabic" w:eastAsia="Calibri" w:hAnsi="Traditional Arabic" w:cs="Traditional Arabic" w:hint="cs"/>
          <w:sz w:val="32"/>
          <w:szCs w:val="32"/>
          <w:rtl/>
          <w:lang w:val="en-US"/>
        </w:rPr>
        <w:t xml:space="preserve"> فيكون لكأنّه شراب مرٌّ كالعلقم. أتت الشّاعرة على ذكر المشبّه الدّهر </w:t>
      </w:r>
      <w:r w:rsidR="004B720F" w:rsidRPr="002C470B">
        <w:rPr>
          <w:rFonts w:ascii="Traditional Arabic" w:eastAsia="Calibri" w:hAnsi="Traditional Arabic" w:cs="Traditional Arabic" w:hint="cs"/>
          <w:sz w:val="32"/>
          <w:szCs w:val="32"/>
          <w:rtl/>
          <w:lang w:val="en-US"/>
        </w:rPr>
        <w:t>وحذفت</w:t>
      </w:r>
      <w:r w:rsidRPr="002C470B">
        <w:rPr>
          <w:rFonts w:ascii="Traditional Arabic" w:eastAsia="Calibri" w:hAnsi="Traditional Arabic" w:cs="Traditional Arabic" w:hint="cs"/>
          <w:sz w:val="32"/>
          <w:szCs w:val="32"/>
          <w:rtl/>
          <w:lang w:val="en-US"/>
        </w:rPr>
        <w:t xml:space="preserve"> المشبّه به وهو </w:t>
      </w:r>
      <w:r w:rsidR="004B720F" w:rsidRPr="002C470B">
        <w:rPr>
          <w:rFonts w:ascii="Traditional Arabic" w:eastAsia="Calibri" w:hAnsi="Traditional Arabic" w:cs="Traditional Arabic" w:hint="cs"/>
          <w:sz w:val="32"/>
          <w:szCs w:val="32"/>
          <w:rtl/>
          <w:lang w:val="en-US"/>
        </w:rPr>
        <w:t>الشّراب،</w:t>
      </w:r>
      <w:r w:rsidRPr="002C470B">
        <w:rPr>
          <w:rFonts w:ascii="Traditional Arabic" w:eastAsia="Calibri" w:hAnsi="Traditional Arabic" w:cs="Traditional Arabic" w:hint="cs"/>
          <w:sz w:val="32"/>
          <w:szCs w:val="32"/>
          <w:rtl/>
          <w:lang w:val="en-US"/>
        </w:rPr>
        <w:t xml:space="preserve"> تاركةً أحد لوازمه وهو الإحلاء = </w:t>
      </w:r>
      <w:r w:rsidR="004B720F" w:rsidRPr="002C470B">
        <w:rPr>
          <w:rFonts w:ascii="Traditional Arabic" w:eastAsia="Calibri" w:hAnsi="Traditional Arabic" w:cs="Traditional Arabic" w:hint="cs"/>
          <w:sz w:val="32"/>
          <w:szCs w:val="32"/>
          <w:rtl/>
          <w:lang w:val="en-US"/>
        </w:rPr>
        <w:t>الحلاوة،</w:t>
      </w:r>
      <w:r w:rsidRPr="002C470B">
        <w:rPr>
          <w:rFonts w:ascii="Traditional Arabic" w:eastAsia="Calibri" w:hAnsi="Traditional Arabic" w:cs="Traditional Arabic" w:hint="cs"/>
          <w:sz w:val="32"/>
          <w:szCs w:val="32"/>
          <w:rtl/>
          <w:lang w:val="en-US"/>
        </w:rPr>
        <w:t xml:space="preserve"> والإمرار = </w:t>
      </w:r>
      <w:r w:rsidR="004B720F" w:rsidRPr="002C470B">
        <w:rPr>
          <w:rFonts w:ascii="Traditional Arabic" w:eastAsia="Calibri" w:hAnsi="Traditional Arabic" w:cs="Traditional Arabic" w:hint="cs"/>
          <w:sz w:val="32"/>
          <w:szCs w:val="32"/>
          <w:rtl/>
          <w:lang w:val="en-US"/>
        </w:rPr>
        <w:t>المرارة؛</w:t>
      </w:r>
      <w:r w:rsidRPr="002C470B">
        <w:rPr>
          <w:rFonts w:ascii="Traditional Arabic" w:eastAsia="Calibri" w:hAnsi="Traditional Arabic" w:cs="Traditional Arabic" w:hint="cs"/>
          <w:sz w:val="32"/>
          <w:szCs w:val="32"/>
          <w:rtl/>
          <w:lang w:val="en-US"/>
        </w:rPr>
        <w:t xml:space="preserve"> وهي استعارة مكنيّة</w:t>
      </w:r>
    </w:p>
    <w:p w14:paraId="159A53B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جَلدٌ جَميلُ المُحَيّا كامِلٌ وَرِعٌ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وَلِلحُروبِ غَداةَ الرَوعِ مِسعارُ</w:t>
      </w:r>
      <w:r w:rsidRPr="002C470B">
        <w:rPr>
          <w:rFonts w:ascii="Traditional Arabic" w:eastAsia="Calibri" w:hAnsi="Traditional Arabic" w:cs="Traditional Arabic"/>
          <w:sz w:val="32"/>
          <w:szCs w:val="32"/>
          <w:vertAlign w:val="superscript"/>
          <w:rtl/>
          <w:lang w:val="en-US"/>
        </w:rPr>
        <w:footnoteReference w:id="117"/>
      </w:r>
      <w:r w:rsidRPr="002C470B">
        <w:rPr>
          <w:rFonts w:ascii="Traditional Arabic" w:eastAsia="Calibri" w:hAnsi="Traditional Arabic" w:cs="Traditional Arabic" w:hint="cs"/>
          <w:sz w:val="32"/>
          <w:szCs w:val="32"/>
          <w:rtl/>
          <w:lang w:val="en-US"/>
        </w:rPr>
        <w:t xml:space="preserve"> </w:t>
      </w:r>
    </w:p>
    <w:p w14:paraId="5C8A179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تغنّت الخنساء ببسالة </w:t>
      </w:r>
      <w:r w:rsidR="004B720F" w:rsidRPr="002C470B">
        <w:rPr>
          <w:rFonts w:ascii="Traditional Arabic" w:eastAsia="Calibri" w:hAnsi="Traditional Arabic" w:cs="Traditional Arabic" w:hint="cs"/>
          <w:sz w:val="32"/>
          <w:szCs w:val="32"/>
          <w:rtl/>
          <w:lang w:val="en-US"/>
        </w:rPr>
        <w:t>أخيها، وشدّة</w:t>
      </w:r>
      <w:r w:rsidRPr="002C470B">
        <w:rPr>
          <w:rFonts w:ascii="Traditional Arabic" w:eastAsia="Calibri" w:hAnsi="Traditional Arabic" w:cs="Traditional Arabic" w:hint="cs"/>
          <w:sz w:val="32"/>
          <w:szCs w:val="32"/>
          <w:rtl/>
          <w:lang w:val="en-US"/>
        </w:rPr>
        <w:t xml:space="preserve"> بأسه </w:t>
      </w:r>
      <w:r w:rsidR="004B720F" w:rsidRPr="002C470B">
        <w:rPr>
          <w:rFonts w:ascii="Traditional Arabic" w:eastAsia="Calibri" w:hAnsi="Traditional Arabic" w:cs="Traditional Arabic" w:hint="cs"/>
          <w:sz w:val="32"/>
          <w:szCs w:val="32"/>
          <w:rtl/>
          <w:lang w:val="en-US"/>
        </w:rPr>
        <w:t>وصبره</w:t>
      </w:r>
      <w:r w:rsidRPr="002C470B">
        <w:rPr>
          <w:rFonts w:ascii="Traditional Arabic" w:eastAsia="Calibri" w:hAnsi="Traditional Arabic" w:cs="Traditional Arabic" w:hint="cs"/>
          <w:sz w:val="32"/>
          <w:szCs w:val="32"/>
          <w:rtl/>
          <w:lang w:val="en-US"/>
        </w:rPr>
        <w:t xml:space="preserve"> على </w:t>
      </w:r>
      <w:r w:rsidR="004B720F" w:rsidRPr="002C470B">
        <w:rPr>
          <w:rFonts w:ascii="Traditional Arabic" w:eastAsia="Calibri" w:hAnsi="Traditional Arabic" w:cs="Traditional Arabic" w:hint="cs"/>
          <w:sz w:val="32"/>
          <w:szCs w:val="32"/>
          <w:rtl/>
          <w:lang w:val="en-US"/>
        </w:rPr>
        <w:t>الشّدائد،</w:t>
      </w:r>
      <w:r w:rsidRPr="002C470B">
        <w:rPr>
          <w:rFonts w:ascii="Traditional Arabic" w:eastAsia="Calibri" w:hAnsi="Traditional Arabic" w:cs="Traditional Arabic" w:hint="cs"/>
          <w:sz w:val="32"/>
          <w:szCs w:val="32"/>
          <w:rtl/>
          <w:lang w:val="en-US"/>
        </w:rPr>
        <w:t xml:space="preserve"> وابتعاده عن كلّ مايدنّس أخلاقه من شبهات </w:t>
      </w:r>
      <w:r w:rsidR="004B720F" w:rsidRPr="002C470B">
        <w:rPr>
          <w:rFonts w:ascii="Traditional Arabic" w:eastAsia="Calibri" w:hAnsi="Traditional Arabic" w:cs="Traditional Arabic" w:hint="cs"/>
          <w:sz w:val="32"/>
          <w:szCs w:val="32"/>
          <w:rtl/>
          <w:lang w:val="en-US"/>
        </w:rPr>
        <w:t>ومعاصٍ،</w:t>
      </w:r>
      <w:r w:rsidRPr="002C470B">
        <w:rPr>
          <w:rFonts w:ascii="Traditional Arabic" w:eastAsia="Calibri" w:hAnsi="Traditional Arabic" w:cs="Traditional Arabic" w:hint="cs"/>
          <w:sz w:val="32"/>
          <w:szCs w:val="32"/>
          <w:rtl/>
          <w:lang w:val="en-US"/>
        </w:rPr>
        <w:t xml:space="preserve"> وإقدامه في المعارك. ذكرت المشبّه وهو </w:t>
      </w:r>
      <w:r w:rsidR="004B720F" w:rsidRPr="002C470B">
        <w:rPr>
          <w:rFonts w:ascii="Traditional Arabic" w:eastAsia="Calibri" w:hAnsi="Traditional Arabic" w:cs="Traditional Arabic" w:hint="cs"/>
          <w:sz w:val="32"/>
          <w:szCs w:val="32"/>
          <w:rtl/>
          <w:lang w:val="en-US"/>
        </w:rPr>
        <w:t>الحروب،</w:t>
      </w:r>
      <w:r w:rsidRPr="002C470B">
        <w:rPr>
          <w:rFonts w:ascii="Traditional Arabic" w:eastAsia="Calibri" w:hAnsi="Traditional Arabic" w:cs="Traditional Arabic" w:hint="cs"/>
          <w:sz w:val="32"/>
          <w:szCs w:val="32"/>
          <w:rtl/>
          <w:lang w:val="en-US"/>
        </w:rPr>
        <w:t xml:space="preserve"> وحذفت المشبّه به وهو </w:t>
      </w:r>
      <w:r w:rsidR="004B720F" w:rsidRPr="002C470B">
        <w:rPr>
          <w:rFonts w:ascii="Traditional Arabic" w:eastAsia="Calibri" w:hAnsi="Traditional Arabic" w:cs="Traditional Arabic" w:hint="cs"/>
          <w:sz w:val="32"/>
          <w:szCs w:val="32"/>
          <w:rtl/>
          <w:lang w:val="en-US"/>
        </w:rPr>
        <w:t>النّار،</w:t>
      </w:r>
      <w:r w:rsidRPr="002C470B">
        <w:rPr>
          <w:rFonts w:ascii="Traditional Arabic" w:eastAsia="Calibri" w:hAnsi="Traditional Arabic" w:cs="Traditional Arabic" w:hint="cs"/>
          <w:sz w:val="32"/>
          <w:szCs w:val="32"/>
          <w:rtl/>
          <w:lang w:val="en-US"/>
        </w:rPr>
        <w:t xml:space="preserve"> تاركة ما يرمز لها ألا </w:t>
      </w:r>
      <w:r w:rsidR="004B720F" w:rsidRPr="002C470B">
        <w:rPr>
          <w:rFonts w:ascii="Traditional Arabic" w:eastAsia="Calibri" w:hAnsi="Traditional Arabic" w:cs="Traditional Arabic" w:hint="cs"/>
          <w:sz w:val="32"/>
          <w:szCs w:val="32"/>
          <w:rtl/>
          <w:lang w:val="en-US"/>
        </w:rPr>
        <w:t>وهي:</w:t>
      </w:r>
      <w:r w:rsidRPr="002C470B">
        <w:rPr>
          <w:rFonts w:ascii="Traditional Arabic" w:eastAsia="Calibri" w:hAnsi="Traditional Arabic" w:cs="Traditional Arabic" w:hint="cs"/>
          <w:sz w:val="32"/>
          <w:szCs w:val="32"/>
          <w:rtl/>
          <w:lang w:val="en-US"/>
        </w:rPr>
        <w:t xml:space="preserve"> مِسْعارُ الدّالة على كثرة الاشتعال كالنّار في الهشيم. وهي استعارة مكنيّة.</w:t>
      </w:r>
    </w:p>
    <w:p w14:paraId="38B8486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فَقُلتُ لَمّا رَأَيتُ الدَهرَ لَيسَ لَهُ                        مُعاتِبٌ وَحدَهُ يُسدي وَنَيّارُ</w:t>
      </w:r>
      <w:r w:rsidRPr="002C470B">
        <w:rPr>
          <w:rFonts w:ascii="Traditional Arabic" w:eastAsia="Calibri" w:hAnsi="Traditional Arabic" w:cs="Traditional Arabic"/>
          <w:sz w:val="32"/>
          <w:szCs w:val="32"/>
          <w:vertAlign w:val="superscript"/>
          <w:rtl/>
          <w:lang w:val="en-US"/>
        </w:rPr>
        <w:footnoteReference w:id="118"/>
      </w:r>
      <w:r w:rsidRPr="002C470B">
        <w:rPr>
          <w:rFonts w:ascii="Traditional Arabic" w:eastAsia="Calibri" w:hAnsi="Traditional Arabic" w:cs="Traditional Arabic" w:hint="cs"/>
          <w:sz w:val="32"/>
          <w:szCs w:val="32"/>
          <w:rtl/>
          <w:lang w:val="en-US"/>
        </w:rPr>
        <w:t xml:space="preserve"> </w:t>
      </w:r>
    </w:p>
    <w:p w14:paraId="10BEB957"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أقرّت الخنساء بهذا البيت بأنّ الإنسان لا</w:t>
      </w:r>
      <w:r w:rsidR="00766D1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يمكنه لَومُ الدَّهر، وكادت تَجزِم بأنّ أخاها له القدرة على تحكيم وتحكيم </w:t>
      </w:r>
      <w:r w:rsidR="004B720F" w:rsidRPr="002C470B">
        <w:rPr>
          <w:rFonts w:ascii="Traditional Arabic" w:eastAsia="Calibri" w:hAnsi="Traditional Arabic" w:cs="Traditional Arabic" w:hint="cs"/>
          <w:sz w:val="32"/>
          <w:szCs w:val="32"/>
          <w:rtl/>
          <w:lang w:val="en-US"/>
        </w:rPr>
        <w:t>الأمور،</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وحياكتها،</w:t>
      </w:r>
      <w:r w:rsidRPr="002C470B">
        <w:rPr>
          <w:rFonts w:ascii="Traditional Arabic" w:eastAsia="Calibri" w:hAnsi="Traditional Arabic" w:cs="Traditional Arabic" w:hint="cs"/>
          <w:sz w:val="32"/>
          <w:szCs w:val="32"/>
          <w:rtl/>
          <w:lang w:val="en-US"/>
        </w:rPr>
        <w:t xml:space="preserve"> وإقامتها مقامها. وقد أتت عل ذكر المشبّه وهو الدّهر وحذفت المشبّه به وهو الإنسان الذي يمدّ خيوط الثّوب </w:t>
      </w:r>
      <w:r w:rsidR="004B720F" w:rsidRPr="002C470B">
        <w:rPr>
          <w:rFonts w:ascii="Traditional Arabic" w:eastAsia="Calibri" w:hAnsi="Traditional Arabic" w:cs="Traditional Arabic" w:hint="cs"/>
          <w:sz w:val="32"/>
          <w:szCs w:val="32"/>
          <w:rtl/>
          <w:lang w:val="en-US"/>
        </w:rPr>
        <w:t>(الحائك)،</w:t>
      </w:r>
      <w:r w:rsidR="00766D1D">
        <w:rPr>
          <w:rFonts w:ascii="Traditional Arabic" w:eastAsia="Calibri" w:hAnsi="Traditional Arabic" w:cs="Traditional Arabic" w:hint="cs"/>
          <w:sz w:val="32"/>
          <w:szCs w:val="32"/>
          <w:rtl/>
          <w:lang w:val="en-US"/>
        </w:rPr>
        <w:t xml:space="preserve"> رامزةً له بــ:</w:t>
      </w:r>
      <w:r w:rsidRPr="002C470B">
        <w:rPr>
          <w:rFonts w:ascii="Traditional Arabic" w:eastAsia="Calibri" w:hAnsi="Traditional Arabic" w:cs="Traditional Arabic" w:hint="cs"/>
          <w:sz w:val="32"/>
          <w:szCs w:val="32"/>
          <w:rtl/>
          <w:lang w:val="en-US"/>
        </w:rPr>
        <w:t xml:space="preserve"> </w:t>
      </w:r>
      <w:r w:rsidR="00766D1D">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يُسدي </w:t>
      </w:r>
      <w:r w:rsidR="004B720F" w:rsidRPr="002C470B">
        <w:rPr>
          <w:rFonts w:ascii="Traditional Arabic" w:eastAsia="Calibri" w:hAnsi="Traditional Arabic" w:cs="Traditional Arabic" w:hint="cs"/>
          <w:sz w:val="32"/>
          <w:szCs w:val="32"/>
          <w:rtl/>
          <w:lang w:val="en-US"/>
        </w:rPr>
        <w:t>ونيّارُ</w:t>
      </w:r>
      <w:r w:rsidR="00766D1D">
        <w:rPr>
          <w:rFonts w:ascii="Traditional Arabic" w:eastAsia="Calibri" w:hAnsi="Traditional Arabic" w:cs="Traditional Arabic" w:hint="cs"/>
          <w:sz w:val="32"/>
          <w:szCs w:val="32"/>
          <w:rtl/>
          <w:lang w:val="en-US"/>
        </w:rPr>
        <w:t>"</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وهي استعارة مكنيّة.</w:t>
      </w:r>
    </w:p>
    <w:p w14:paraId="7FD9063C"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جَهمُ المُحَيّا تُضيءُ اللَيلَ صورَتُهُ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آباؤُهُ مِن طِوالِ السَمكِ أَحرارُ</w:t>
      </w:r>
      <w:r w:rsidRPr="002C470B">
        <w:rPr>
          <w:rFonts w:ascii="Traditional Arabic" w:eastAsia="Calibri" w:hAnsi="Traditional Arabic" w:cs="Traditional Arabic"/>
          <w:sz w:val="32"/>
          <w:szCs w:val="32"/>
          <w:vertAlign w:val="superscript"/>
          <w:rtl/>
          <w:lang w:val="en-US"/>
        </w:rPr>
        <w:footnoteReference w:id="119"/>
      </w:r>
      <w:r w:rsidRPr="002C470B">
        <w:rPr>
          <w:rFonts w:ascii="Traditional Arabic" w:eastAsia="Calibri" w:hAnsi="Traditional Arabic" w:cs="Traditional Arabic" w:hint="cs"/>
          <w:sz w:val="32"/>
          <w:szCs w:val="32"/>
          <w:rtl/>
          <w:lang w:val="en-US"/>
        </w:rPr>
        <w:t xml:space="preserve"> </w:t>
      </w:r>
    </w:p>
    <w:p w14:paraId="43D11E83"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أكّدت الخنساء في هذا البيت على أنّ صَخرا يعامل ويقابل أعداءه بوجه </w:t>
      </w:r>
      <w:r w:rsidR="004B720F" w:rsidRPr="002C470B">
        <w:rPr>
          <w:rFonts w:ascii="Traditional Arabic" w:eastAsia="Calibri" w:hAnsi="Traditional Arabic" w:cs="Traditional Arabic" w:hint="cs"/>
          <w:sz w:val="32"/>
          <w:szCs w:val="32"/>
          <w:rtl/>
          <w:lang w:val="en-US"/>
        </w:rPr>
        <w:t>عابس،</w:t>
      </w:r>
      <w:r w:rsidRPr="002C470B">
        <w:rPr>
          <w:rFonts w:ascii="Traditional Arabic" w:eastAsia="Calibri" w:hAnsi="Traditional Arabic" w:cs="Traditional Arabic" w:hint="cs"/>
          <w:sz w:val="32"/>
          <w:szCs w:val="32"/>
          <w:rtl/>
          <w:lang w:val="en-US"/>
        </w:rPr>
        <w:t xml:space="preserve"> في حين ينير طريق أهله بوجه كالنّجم أو </w:t>
      </w:r>
      <w:r w:rsidR="004B720F" w:rsidRPr="002C470B">
        <w:rPr>
          <w:rFonts w:ascii="Traditional Arabic" w:eastAsia="Calibri" w:hAnsi="Traditional Arabic" w:cs="Traditional Arabic" w:hint="cs"/>
          <w:sz w:val="32"/>
          <w:szCs w:val="32"/>
          <w:rtl/>
          <w:lang w:val="en-US"/>
        </w:rPr>
        <w:t>المصباح،</w:t>
      </w:r>
      <w:r w:rsidRPr="002C470B">
        <w:rPr>
          <w:rFonts w:ascii="Traditional Arabic" w:eastAsia="Calibri" w:hAnsi="Traditional Arabic" w:cs="Traditional Arabic" w:hint="cs"/>
          <w:sz w:val="32"/>
          <w:szCs w:val="32"/>
          <w:rtl/>
          <w:lang w:val="en-US"/>
        </w:rPr>
        <w:t xml:space="preserve"> مُشيدَةً بآبائه ذوي العقل الرّاجح </w:t>
      </w:r>
      <w:r w:rsidR="004B720F" w:rsidRPr="002C470B">
        <w:rPr>
          <w:rFonts w:ascii="Traditional Arabic" w:eastAsia="Calibri" w:hAnsi="Traditional Arabic" w:cs="Traditional Arabic" w:hint="cs"/>
          <w:sz w:val="32"/>
          <w:szCs w:val="32"/>
          <w:rtl/>
          <w:lang w:val="en-US"/>
        </w:rPr>
        <w:t>والحكمة،</w:t>
      </w:r>
      <w:r w:rsidRPr="002C470B">
        <w:rPr>
          <w:rFonts w:ascii="Traditional Arabic" w:eastAsia="Calibri" w:hAnsi="Traditional Arabic" w:cs="Traditional Arabic" w:hint="cs"/>
          <w:sz w:val="32"/>
          <w:szCs w:val="32"/>
          <w:rtl/>
          <w:lang w:val="en-US"/>
        </w:rPr>
        <w:t xml:space="preserve"> مع طول في القامة.</w:t>
      </w:r>
    </w:p>
    <w:p w14:paraId="488C6506"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وأتَت الخنساء هنا على ذكر المشبّه "صخر" </w:t>
      </w:r>
      <w:r w:rsidR="004B720F" w:rsidRPr="002C470B">
        <w:rPr>
          <w:rFonts w:ascii="Traditional Arabic" w:eastAsia="Calibri" w:hAnsi="Traditional Arabic" w:cs="Traditional Arabic" w:hint="cs"/>
          <w:sz w:val="32"/>
          <w:szCs w:val="32"/>
          <w:rtl/>
          <w:lang w:val="en-US"/>
        </w:rPr>
        <w:t>صورته،</w:t>
      </w:r>
      <w:r w:rsidRPr="002C470B">
        <w:rPr>
          <w:rFonts w:ascii="Traditional Arabic" w:eastAsia="Calibri" w:hAnsi="Traditional Arabic" w:cs="Traditional Arabic" w:hint="cs"/>
          <w:sz w:val="32"/>
          <w:szCs w:val="32"/>
          <w:rtl/>
          <w:lang w:val="en-US"/>
        </w:rPr>
        <w:t xml:space="preserve"> وحذفت المشبّه به ألا وهو النّجم أو </w:t>
      </w:r>
      <w:r w:rsidR="004B720F" w:rsidRPr="002C470B">
        <w:rPr>
          <w:rFonts w:ascii="Traditional Arabic" w:eastAsia="Calibri" w:hAnsi="Traditional Arabic" w:cs="Traditional Arabic" w:hint="cs"/>
          <w:sz w:val="32"/>
          <w:szCs w:val="32"/>
          <w:rtl/>
          <w:lang w:val="en-US"/>
        </w:rPr>
        <w:t>المصباح؛</w:t>
      </w:r>
      <w:r w:rsidRPr="002C470B">
        <w:rPr>
          <w:rFonts w:ascii="Traditional Arabic" w:eastAsia="Calibri" w:hAnsi="Traditional Arabic" w:cs="Traditional Arabic" w:hint="cs"/>
          <w:sz w:val="32"/>
          <w:szCs w:val="32"/>
          <w:rtl/>
          <w:lang w:val="en-US"/>
        </w:rPr>
        <w:t xml:space="preserve"> أي الشيء </w:t>
      </w:r>
      <w:r w:rsidR="004B720F" w:rsidRPr="002C470B">
        <w:rPr>
          <w:rFonts w:ascii="Traditional Arabic" w:eastAsia="Calibri" w:hAnsi="Traditional Arabic" w:cs="Traditional Arabic" w:hint="cs"/>
          <w:sz w:val="32"/>
          <w:szCs w:val="32"/>
          <w:rtl/>
          <w:lang w:val="en-US"/>
        </w:rPr>
        <w:t>المنير،</w:t>
      </w:r>
      <w:r w:rsidRPr="002C470B">
        <w:rPr>
          <w:rFonts w:ascii="Traditional Arabic" w:eastAsia="Calibri" w:hAnsi="Traditional Arabic" w:cs="Traditional Arabic" w:hint="cs"/>
          <w:sz w:val="32"/>
          <w:szCs w:val="32"/>
          <w:rtl/>
          <w:lang w:val="en-US"/>
        </w:rPr>
        <w:t xml:space="preserve"> تاركةَ أحد </w:t>
      </w:r>
      <w:r w:rsidR="004B720F" w:rsidRPr="002C470B">
        <w:rPr>
          <w:rFonts w:ascii="Traditional Arabic" w:eastAsia="Calibri" w:hAnsi="Traditional Arabic" w:cs="Traditional Arabic" w:hint="cs"/>
          <w:sz w:val="32"/>
          <w:szCs w:val="32"/>
          <w:rtl/>
          <w:lang w:val="en-US"/>
        </w:rPr>
        <w:t>لوازمه وهو</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تضيءُ،</w:t>
      </w:r>
      <w:r w:rsidRPr="002C470B">
        <w:rPr>
          <w:rFonts w:ascii="Traditional Arabic" w:eastAsia="Calibri" w:hAnsi="Traditional Arabic" w:cs="Traditional Arabic" w:hint="cs"/>
          <w:sz w:val="32"/>
          <w:szCs w:val="32"/>
          <w:rtl/>
          <w:lang w:val="en-US"/>
        </w:rPr>
        <w:t xml:space="preserve"> وهي استعارة مكنيّة رسمت الشّاعرة من خلالها صورة لأخيها ووسامته في ذهن المتلقّي.</w:t>
      </w:r>
    </w:p>
    <w:p w14:paraId="4D0C846D" w14:textId="77777777" w:rsidR="002C470B" w:rsidRPr="002C470B" w:rsidRDefault="002C470B" w:rsidP="00766D1D">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لَيَبكِهِ </w:t>
      </w:r>
      <w:r w:rsidRPr="002C470B">
        <w:rPr>
          <w:rFonts w:ascii="Traditional Arabic" w:eastAsia="Calibri" w:hAnsi="Traditional Arabic" w:cs="Traditional Arabic" w:hint="cs"/>
          <w:sz w:val="32"/>
          <w:szCs w:val="32"/>
          <w:rtl/>
          <w:lang w:val="en-US"/>
        </w:rPr>
        <w:t>مُقْتِرٌ</w:t>
      </w:r>
      <w:r w:rsidRPr="002C470B">
        <w:rPr>
          <w:rFonts w:ascii="Traditional Arabic" w:eastAsia="Calibri" w:hAnsi="Traditional Arabic" w:cs="Traditional Arabic"/>
          <w:sz w:val="32"/>
          <w:szCs w:val="32"/>
          <w:rtl/>
          <w:lang w:val="en-US"/>
        </w:rPr>
        <w:t> أَفنى حَريبَتَهُ                                     دَهرٌ وَحالَفَهُ بُؤسٌ وَإِقتار</w:t>
      </w:r>
      <w:r w:rsidRPr="002C470B">
        <w:rPr>
          <w:rFonts w:ascii="Traditional Arabic" w:eastAsia="Calibri" w:hAnsi="Traditional Arabic" w:cs="Traditional Arabic"/>
          <w:sz w:val="32"/>
          <w:szCs w:val="32"/>
          <w:vertAlign w:val="superscript"/>
          <w:rtl/>
          <w:lang w:val="en-US"/>
        </w:rPr>
        <w:footnoteReference w:id="120"/>
      </w:r>
    </w:p>
    <w:p w14:paraId="74411CFD"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أكّدت الخنساء أنّ صخرا كان عونًا </w:t>
      </w:r>
      <w:r w:rsidR="004B720F" w:rsidRPr="002C470B">
        <w:rPr>
          <w:rFonts w:ascii="Traditional Arabic" w:eastAsia="Calibri" w:hAnsi="Traditional Arabic" w:cs="Traditional Arabic" w:hint="cs"/>
          <w:sz w:val="32"/>
          <w:szCs w:val="32"/>
          <w:rtl/>
          <w:lang w:val="en-US"/>
        </w:rPr>
        <w:t>وسندًا</w:t>
      </w:r>
      <w:r w:rsidRPr="002C470B">
        <w:rPr>
          <w:rFonts w:ascii="Traditional Arabic" w:eastAsia="Calibri" w:hAnsi="Traditional Arabic" w:cs="Traditional Arabic" w:hint="cs"/>
          <w:sz w:val="32"/>
          <w:szCs w:val="32"/>
          <w:rtl/>
          <w:lang w:val="en-US"/>
        </w:rPr>
        <w:t xml:space="preserve"> لمن ضاق عليهم </w:t>
      </w:r>
      <w:r w:rsidR="004B720F" w:rsidRPr="002C470B">
        <w:rPr>
          <w:rFonts w:ascii="Traditional Arabic" w:eastAsia="Calibri" w:hAnsi="Traditional Arabic" w:cs="Traditional Arabic" w:hint="cs"/>
          <w:sz w:val="32"/>
          <w:szCs w:val="32"/>
          <w:rtl/>
          <w:lang w:val="en-US"/>
        </w:rPr>
        <w:t>العيش؛</w:t>
      </w:r>
      <w:r w:rsidRPr="002C470B">
        <w:rPr>
          <w:rFonts w:ascii="Traditional Arabic" w:eastAsia="Calibri" w:hAnsi="Traditional Arabic" w:cs="Traditional Arabic" w:hint="cs"/>
          <w:sz w:val="32"/>
          <w:szCs w:val="32"/>
          <w:rtl/>
          <w:lang w:val="en-US"/>
        </w:rPr>
        <w:t xml:space="preserve"> ذلك أنّه صرف </w:t>
      </w:r>
      <w:r w:rsidR="004B720F" w:rsidRPr="002C470B">
        <w:rPr>
          <w:rFonts w:ascii="Traditional Arabic" w:eastAsia="Calibri" w:hAnsi="Traditional Arabic" w:cs="Traditional Arabic" w:hint="cs"/>
          <w:sz w:val="32"/>
          <w:szCs w:val="32"/>
          <w:rtl/>
          <w:lang w:val="en-US"/>
        </w:rPr>
        <w:t>وأهدر</w:t>
      </w:r>
      <w:r w:rsidRPr="002C470B">
        <w:rPr>
          <w:rFonts w:ascii="Traditional Arabic" w:eastAsia="Calibri" w:hAnsi="Traditional Arabic" w:cs="Traditional Arabic" w:hint="cs"/>
          <w:sz w:val="32"/>
          <w:szCs w:val="32"/>
          <w:rtl/>
          <w:lang w:val="en-US"/>
        </w:rPr>
        <w:t xml:space="preserve"> ما معه من مال لمساعدتهم. وهذا ما يجعلهم يَبْكُونه على طول </w:t>
      </w:r>
      <w:r w:rsidR="004B720F" w:rsidRPr="002C470B">
        <w:rPr>
          <w:rFonts w:ascii="Traditional Arabic" w:eastAsia="Calibri" w:hAnsi="Traditional Arabic" w:cs="Traditional Arabic" w:hint="cs"/>
          <w:sz w:val="32"/>
          <w:szCs w:val="32"/>
          <w:rtl/>
          <w:lang w:val="en-US"/>
        </w:rPr>
        <w:t>الأيّام،</w:t>
      </w:r>
      <w:r w:rsidRPr="002C470B">
        <w:rPr>
          <w:rFonts w:ascii="Traditional Arabic" w:eastAsia="Calibri" w:hAnsi="Traditional Arabic" w:cs="Traditional Arabic" w:hint="cs"/>
          <w:sz w:val="32"/>
          <w:szCs w:val="32"/>
          <w:rtl/>
          <w:lang w:val="en-US"/>
        </w:rPr>
        <w:t xml:space="preserve"> بعد الفقد المريرِ. ذكرت الخنساء المشبّه وهو: البؤس والاقتار، وحذفت المشبّه به: </w:t>
      </w:r>
      <w:r w:rsidR="004B720F" w:rsidRPr="002C470B">
        <w:rPr>
          <w:rFonts w:ascii="Traditional Arabic" w:eastAsia="Calibri" w:hAnsi="Traditional Arabic" w:cs="Traditional Arabic" w:hint="cs"/>
          <w:sz w:val="32"/>
          <w:szCs w:val="32"/>
          <w:rtl/>
          <w:lang w:val="en-US"/>
        </w:rPr>
        <w:t>الإنسان،</w:t>
      </w:r>
      <w:r w:rsidRPr="002C470B">
        <w:rPr>
          <w:rFonts w:ascii="Traditional Arabic" w:eastAsia="Calibri" w:hAnsi="Traditional Arabic" w:cs="Traditional Arabic" w:hint="cs"/>
          <w:sz w:val="32"/>
          <w:szCs w:val="32"/>
          <w:rtl/>
          <w:lang w:val="en-US"/>
        </w:rPr>
        <w:t xml:space="preserve"> تاركةً أحد لوازمهِ وهو: </w:t>
      </w:r>
      <w:r w:rsidR="004B720F" w:rsidRPr="002C470B">
        <w:rPr>
          <w:rFonts w:ascii="Traditional Arabic" w:eastAsia="Calibri" w:hAnsi="Traditional Arabic" w:cs="Traditional Arabic" w:hint="cs"/>
          <w:sz w:val="32"/>
          <w:szCs w:val="32"/>
          <w:rtl/>
          <w:lang w:val="en-US"/>
        </w:rPr>
        <w:t>حَالَفَهُ:</w:t>
      </w:r>
      <w:r w:rsidRPr="002C470B">
        <w:rPr>
          <w:rFonts w:ascii="Traditional Arabic" w:eastAsia="Calibri" w:hAnsi="Traditional Arabic" w:cs="Traditional Arabic" w:hint="cs"/>
          <w:sz w:val="32"/>
          <w:szCs w:val="32"/>
          <w:rtl/>
          <w:lang w:val="en-US"/>
        </w:rPr>
        <w:t xml:space="preserve"> نقول الإنسان حالف أي التزم بميثاقٍ واجِب التّنفيذ. وهي استعارة مكنيّة بيّنت الخنساء من خلالها مكانة صخْرٍ بين مُقتِرٍ في القوم </w:t>
      </w:r>
      <w:r w:rsidR="004B720F" w:rsidRPr="002C470B">
        <w:rPr>
          <w:rFonts w:ascii="Traditional Arabic" w:eastAsia="Calibri" w:hAnsi="Traditional Arabic" w:cs="Traditional Arabic" w:hint="cs"/>
          <w:sz w:val="32"/>
          <w:szCs w:val="32"/>
          <w:rtl/>
          <w:lang w:val="en-US"/>
        </w:rPr>
        <w:t>وإعانته</w:t>
      </w:r>
      <w:r w:rsidRPr="002C470B">
        <w:rPr>
          <w:rFonts w:ascii="Traditional Arabic" w:eastAsia="Calibri" w:hAnsi="Traditional Arabic" w:cs="Traditional Arabic" w:hint="cs"/>
          <w:sz w:val="32"/>
          <w:szCs w:val="32"/>
          <w:rtl/>
          <w:lang w:val="en-US"/>
        </w:rPr>
        <w:t xml:space="preserve"> لهم على الدّوام.</w:t>
      </w:r>
    </w:p>
    <w:p w14:paraId="01021C7C"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الاستعارة بشِقَّيها تصريحيّة كانت أم مكنيّة في هذه المرثيّة ساهمت في تكثير دلالة </w:t>
      </w:r>
      <w:r w:rsidR="004B720F" w:rsidRPr="002C470B">
        <w:rPr>
          <w:rFonts w:ascii="Traditional Arabic" w:eastAsia="Calibri" w:hAnsi="Traditional Arabic" w:cs="Traditional Arabic" w:hint="cs"/>
          <w:sz w:val="32"/>
          <w:szCs w:val="32"/>
          <w:rtl/>
          <w:lang w:val="en-US"/>
        </w:rPr>
        <w:t>المعنى،</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وأضفت</w:t>
      </w:r>
      <w:r w:rsidRPr="002C470B">
        <w:rPr>
          <w:rFonts w:ascii="Traditional Arabic" w:eastAsia="Calibri" w:hAnsi="Traditional Arabic" w:cs="Traditional Arabic" w:hint="cs"/>
          <w:sz w:val="32"/>
          <w:szCs w:val="32"/>
          <w:rtl/>
          <w:lang w:val="en-US"/>
        </w:rPr>
        <w:t xml:space="preserve"> جماليّة وعمقا </w:t>
      </w:r>
      <w:r w:rsidR="004B720F" w:rsidRPr="002C470B">
        <w:rPr>
          <w:rFonts w:ascii="Traditional Arabic" w:eastAsia="Calibri" w:hAnsi="Traditional Arabic" w:cs="Traditional Arabic" w:hint="cs"/>
          <w:sz w:val="32"/>
          <w:szCs w:val="32"/>
          <w:rtl/>
          <w:lang w:val="en-US"/>
        </w:rPr>
        <w:t>معبّرا،</w:t>
      </w:r>
      <w:r w:rsidRPr="002C470B">
        <w:rPr>
          <w:rFonts w:ascii="Traditional Arabic" w:eastAsia="Calibri" w:hAnsi="Traditional Arabic" w:cs="Traditional Arabic" w:hint="cs"/>
          <w:sz w:val="32"/>
          <w:szCs w:val="32"/>
          <w:rtl/>
          <w:lang w:val="en-US"/>
        </w:rPr>
        <w:t xml:space="preserve"> وكانت منبّها أسلوبيّا لجأت الشّاعرة إليه لتأكّد لنا صفات </w:t>
      </w:r>
      <w:r w:rsidR="004B720F" w:rsidRPr="002C470B">
        <w:rPr>
          <w:rFonts w:ascii="Traditional Arabic" w:eastAsia="Calibri" w:hAnsi="Traditional Arabic" w:cs="Traditional Arabic" w:hint="cs"/>
          <w:sz w:val="32"/>
          <w:szCs w:val="32"/>
          <w:rtl/>
          <w:lang w:val="en-US"/>
        </w:rPr>
        <w:t>أخيها،</w:t>
      </w:r>
      <w:r w:rsidRPr="002C470B">
        <w:rPr>
          <w:rFonts w:ascii="Traditional Arabic" w:eastAsia="Calibri" w:hAnsi="Traditional Arabic" w:cs="Traditional Arabic" w:hint="cs"/>
          <w:sz w:val="32"/>
          <w:szCs w:val="32"/>
          <w:rtl/>
          <w:lang w:val="en-US"/>
        </w:rPr>
        <w:t xml:space="preserve"> فهي أبلغ من </w:t>
      </w:r>
      <w:r w:rsidR="004B720F" w:rsidRPr="002C470B">
        <w:rPr>
          <w:rFonts w:ascii="Traditional Arabic" w:eastAsia="Calibri" w:hAnsi="Traditional Arabic" w:cs="Traditional Arabic" w:hint="cs"/>
          <w:sz w:val="32"/>
          <w:szCs w:val="32"/>
          <w:rtl/>
          <w:lang w:val="en-US"/>
        </w:rPr>
        <w:t>التّشبيه،</w:t>
      </w:r>
      <w:r w:rsidRPr="002C470B">
        <w:rPr>
          <w:rFonts w:ascii="Traditional Arabic" w:eastAsia="Calibri" w:hAnsi="Traditional Arabic" w:cs="Traditional Arabic" w:hint="cs"/>
          <w:sz w:val="32"/>
          <w:szCs w:val="32"/>
          <w:rtl/>
          <w:lang w:val="en-US"/>
        </w:rPr>
        <w:t xml:space="preserve"> سلّطت من خلالها الضوء على العواطف التي تتخبّط </w:t>
      </w:r>
      <w:r w:rsidR="004B720F" w:rsidRPr="002C470B">
        <w:rPr>
          <w:rFonts w:ascii="Traditional Arabic" w:eastAsia="Calibri" w:hAnsi="Traditional Arabic" w:cs="Traditional Arabic" w:hint="cs"/>
          <w:sz w:val="32"/>
          <w:szCs w:val="32"/>
          <w:rtl/>
          <w:lang w:val="en-US"/>
        </w:rPr>
        <w:t>بها،</w:t>
      </w:r>
      <w:r w:rsidRPr="002C470B">
        <w:rPr>
          <w:rFonts w:ascii="Traditional Arabic" w:eastAsia="Calibri" w:hAnsi="Traditional Arabic" w:cs="Traditional Arabic" w:hint="cs"/>
          <w:sz w:val="32"/>
          <w:szCs w:val="32"/>
          <w:rtl/>
          <w:lang w:val="en-US"/>
        </w:rPr>
        <w:t xml:space="preserve"> رغبةً منها في إثارة نفسيّة </w:t>
      </w:r>
      <w:r w:rsidR="004B720F" w:rsidRPr="002C470B">
        <w:rPr>
          <w:rFonts w:ascii="Traditional Arabic" w:eastAsia="Calibri" w:hAnsi="Traditional Arabic" w:cs="Traditional Arabic" w:hint="cs"/>
          <w:sz w:val="32"/>
          <w:szCs w:val="32"/>
          <w:rtl/>
          <w:lang w:val="en-US"/>
        </w:rPr>
        <w:t>المتلقّي،</w:t>
      </w:r>
      <w:r w:rsidRPr="002C470B">
        <w:rPr>
          <w:rFonts w:ascii="Traditional Arabic" w:eastAsia="Calibri" w:hAnsi="Traditional Arabic" w:cs="Traditional Arabic" w:hint="cs"/>
          <w:sz w:val="32"/>
          <w:szCs w:val="32"/>
          <w:rtl/>
          <w:lang w:val="en-US"/>
        </w:rPr>
        <w:t xml:space="preserve"> ومُشاركَتِهِ لها في حالتها </w:t>
      </w:r>
      <w:r w:rsidR="004B720F" w:rsidRPr="002C470B">
        <w:rPr>
          <w:rFonts w:ascii="Traditional Arabic" w:eastAsia="Calibri" w:hAnsi="Traditional Arabic" w:cs="Traditional Arabic" w:hint="cs"/>
          <w:sz w:val="32"/>
          <w:szCs w:val="32"/>
          <w:rtl/>
          <w:lang w:val="en-US"/>
        </w:rPr>
        <w:t>الحزينة،</w:t>
      </w:r>
      <w:r w:rsidRPr="002C470B">
        <w:rPr>
          <w:rFonts w:ascii="Traditional Arabic" w:eastAsia="Calibri" w:hAnsi="Traditional Arabic" w:cs="Traditional Arabic" w:hint="cs"/>
          <w:sz w:val="32"/>
          <w:szCs w:val="32"/>
          <w:rtl/>
          <w:lang w:val="en-US"/>
        </w:rPr>
        <w:t xml:space="preserve"> وحادثتها المأساويّة التي </w:t>
      </w:r>
      <w:r w:rsidR="004B720F" w:rsidRPr="002C470B">
        <w:rPr>
          <w:rFonts w:ascii="Traditional Arabic" w:eastAsia="Calibri" w:hAnsi="Traditional Arabic" w:cs="Traditional Arabic" w:hint="cs"/>
          <w:sz w:val="32"/>
          <w:szCs w:val="32"/>
          <w:rtl/>
          <w:lang w:val="en-US"/>
        </w:rPr>
        <w:t>تعيشها.</w:t>
      </w:r>
      <w:r w:rsidRPr="002C470B">
        <w:rPr>
          <w:rFonts w:ascii="Traditional Arabic" w:eastAsia="Calibri" w:hAnsi="Traditional Arabic" w:cs="Traditional Arabic" w:hint="cs"/>
          <w:sz w:val="32"/>
          <w:szCs w:val="32"/>
          <w:rtl/>
          <w:lang w:val="en-US"/>
        </w:rPr>
        <w:t xml:space="preserve"> طوّعتِ الخنساء الاستعارة في قالب حركيٍّ مَزَجتْ به مخزونها </w:t>
      </w:r>
      <w:r w:rsidR="004B720F" w:rsidRPr="002C470B">
        <w:rPr>
          <w:rFonts w:ascii="Traditional Arabic" w:eastAsia="Calibri" w:hAnsi="Traditional Arabic" w:cs="Traditional Arabic" w:hint="cs"/>
          <w:sz w:val="32"/>
          <w:szCs w:val="32"/>
          <w:rtl/>
          <w:lang w:val="en-US"/>
        </w:rPr>
        <w:t>الفكريّ،</w:t>
      </w:r>
      <w:r w:rsidRPr="002C470B">
        <w:rPr>
          <w:rFonts w:ascii="Traditional Arabic" w:eastAsia="Calibri" w:hAnsi="Traditional Arabic" w:cs="Traditional Arabic" w:hint="cs"/>
          <w:sz w:val="32"/>
          <w:szCs w:val="32"/>
          <w:rtl/>
          <w:lang w:val="en-US"/>
        </w:rPr>
        <w:t xml:space="preserve"> وما جاءت به نفسها من أحاسيس كابدت فيها الشّوق والحزن </w:t>
      </w:r>
      <w:r w:rsidR="004B720F" w:rsidRPr="002C470B">
        <w:rPr>
          <w:rFonts w:ascii="Traditional Arabic" w:eastAsia="Calibri" w:hAnsi="Traditional Arabic" w:cs="Traditional Arabic" w:hint="cs"/>
          <w:sz w:val="32"/>
          <w:szCs w:val="32"/>
          <w:rtl/>
          <w:lang w:val="en-US"/>
        </w:rPr>
        <w:t>والفقد</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والأسى</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والمنيّة،</w:t>
      </w:r>
      <w:r w:rsidRPr="002C470B">
        <w:rPr>
          <w:rFonts w:ascii="Traditional Arabic" w:eastAsia="Calibri" w:hAnsi="Traditional Arabic" w:cs="Traditional Arabic" w:hint="cs"/>
          <w:sz w:val="32"/>
          <w:szCs w:val="32"/>
          <w:rtl/>
          <w:lang w:val="en-US"/>
        </w:rPr>
        <w:t xml:space="preserve"> لِتَرْتَسِم أمامنا صورة متكاملة </w:t>
      </w:r>
      <w:r w:rsidR="004B720F" w:rsidRPr="002C470B">
        <w:rPr>
          <w:rFonts w:ascii="Traditional Arabic" w:eastAsia="Calibri" w:hAnsi="Traditional Arabic" w:cs="Traditional Arabic" w:hint="cs"/>
          <w:sz w:val="32"/>
          <w:szCs w:val="32"/>
          <w:rtl/>
          <w:lang w:val="en-US"/>
        </w:rPr>
        <w:t>الحركيّة،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الفكريّة،</w:t>
      </w:r>
      <w:r w:rsidRPr="002C470B">
        <w:rPr>
          <w:rFonts w:ascii="Traditional Arabic" w:eastAsia="Calibri" w:hAnsi="Traditional Arabic" w:cs="Traditional Arabic" w:hint="cs"/>
          <w:sz w:val="32"/>
          <w:szCs w:val="32"/>
          <w:rtl/>
          <w:lang w:val="en-US"/>
        </w:rPr>
        <w:t xml:space="preserve"> والنّفسيّة. مجسّدةً لنا حالتها الموجوعة </w:t>
      </w:r>
      <w:r w:rsidR="004B720F" w:rsidRPr="002C470B">
        <w:rPr>
          <w:rFonts w:ascii="Traditional Arabic" w:eastAsia="Calibri" w:hAnsi="Traditional Arabic" w:cs="Traditional Arabic" w:hint="cs"/>
          <w:sz w:val="32"/>
          <w:szCs w:val="32"/>
          <w:rtl/>
          <w:lang w:val="en-US"/>
        </w:rPr>
        <w:t>المتحسّرة،</w:t>
      </w:r>
      <w:r w:rsidRPr="002C470B">
        <w:rPr>
          <w:rFonts w:ascii="Traditional Arabic" w:eastAsia="Calibri" w:hAnsi="Traditional Arabic" w:cs="Traditional Arabic" w:hint="cs"/>
          <w:sz w:val="32"/>
          <w:szCs w:val="32"/>
          <w:rtl/>
          <w:lang w:val="en-US"/>
        </w:rPr>
        <w:t xml:space="preserve"> مأثّرة فينا لدرجة أصبحنا نترقّب المزيد من الصّور المجسّدة لمعاناتها.</w:t>
      </w:r>
    </w:p>
    <w:p w14:paraId="490B7D37"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ت </w:t>
      </w:r>
      <w:r w:rsidRPr="002C470B">
        <w:rPr>
          <w:rFonts w:ascii="Traditional Arabic" w:eastAsia="Calibri" w:hAnsi="Traditional Arabic" w:cs="Traditional Arabic"/>
          <w:b/>
          <w:bCs/>
          <w:i/>
          <w:iCs/>
          <w:sz w:val="32"/>
          <w:szCs w:val="32"/>
          <w:rtl/>
          <w:lang w:val="en-US"/>
        </w:rPr>
        <w:t>–</w:t>
      </w:r>
      <w:r w:rsidRPr="002C470B">
        <w:rPr>
          <w:rFonts w:ascii="Traditional Arabic" w:eastAsia="Calibri" w:hAnsi="Traditional Arabic" w:cs="Traditional Arabic" w:hint="cs"/>
          <w:b/>
          <w:bCs/>
          <w:i/>
          <w:iCs/>
          <w:sz w:val="32"/>
          <w:szCs w:val="32"/>
          <w:rtl/>
          <w:lang w:val="en-US"/>
        </w:rPr>
        <w:t xml:space="preserve"> الكناية: </w:t>
      </w:r>
      <w:r w:rsidRPr="002C470B">
        <w:rPr>
          <w:rFonts w:ascii="Traditional Arabic" w:eastAsia="Calibri" w:hAnsi="Traditional Arabic" w:cs="Traditional Arabic" w:hint="cs"/>
          <w:sz w:val="32"/>
          <w:szCs w:val="32"/>
          <w:rtl/>
          <w:lang w:val="en-US"/>
        </w:rPr>
        <w:t xml:space="preserve">الكناية عدولٌ عنِ التّصريحِ بالمعنى المُرادٍ إثباتُهُ إلى ذِكرِ ما يلزم عن هذا المعنى </w:t>
      </w:r>
      <w:r w:rsidR="004B720F" w:rsidRPr="002C470B">
        <w:rPr>
          <w:rFonts w:ascii="Traditional Arabic" w:eastAsia="Calibri" w:hAnsi="Traditional Arabic" w:cs="Traditional Arabic" w:hint="cs"/>
          <w:sz w:val="32"/>
          <w:szCs w:val="32"/>
          <w:rtl/>
          <w:lang w:val="en-US"/>
        </w:rPr>
        <w:t>وهي:</w:t>
      </w:r>
      <w:r w:rsidRPr="002C470B">
        <w:rPr>
          <w:rFonts w:ascii="Traditional Arabic" w:eastAsia="Calibri" w:hAnsi="Traditional Arabic" w:cs="Traditional Arabic"/>
          <w:sz w:val="32"/>
          <w:szCs w:val="32"/>
          <w:rtl/>
          <w:lang w:val="en-US"/>
        </w:rPr>
        <w:t xml:space="preserve"> </w:t>
      </w:r>
      <w:r w:rsidR="004B720F" w:rsidRPr="002C470B">
        <w:rPr>
          <w:rFonts w:ascii="Traditional Arabic" w:eastAsia="Calibri" w:hAnsi="Traditional Arabic" w:cs="Traditional Arabic" w:hint="cs"/>
          <w:sz w:val="32"/>
          <w:szCs w:val="32"/>
          <w:rtl/>
          <w:lang w:val="en-US"/>
        </w:rPr>
        <w:t>«كلّ</w:t>
      </w:r>
      <w:r w:rsidRPr="002C470B">
        <w:rPr>
          <w:rFonts w:ascii="Traditional Arabic" w:eastAsia="Calibri" w:hAnsi="Traditional Arabic" w:cs="Traditional Arabic" w:hint="cs"/>
          <w:sz w:val="32"/>
          <w:szCs w:val="32"/>
          <w:rtl/>
          <w:lang w:val="en-US"/>
        </w:rPr>
        <w:t xml:space="preserve"> لفظةٍ دلّت على معنى يجوز حمله على جانبيْ الحقيقة </w:t>
      </w:r>
      <w:r w:rsidR="004B720F" w:rsidRPr="002C470B">
        <w:rPr>
          <w:rFonts w:ascii="Traditional Arabic" w:eastAsia="Calibri" w:hAnsi="Traditional Arabic" w:cs="Traditional Arabic" w:hint="cs"/>
          <w:sz w:val="32"/>
          <w:szCs w:val="32"/>
          <w:rtl/>
          <w:lang w:val="en-US"/>
        </w:rPr>
        <w:t>والمجاز</w:t>
      </w:r>
      <w:r w:rsidRPr="002C470B">
        <w:rPr>
          <w:rFonts w:ascii="Traditional Arabic" w:eastAsia="Calibri" w:hAnsi="Traditional Arabic" w:cs="Traditional Arabic" w:hint="cs"/>
          <w:sz w:val="32"/>
          <w:szCs w:val="32"/>
          <w:rtl/>
          <w:lang w:val="en-US"/>
        </w:rPr>
        <w:t xml:space="preserve"> بوَصفٍ جامعٍ </w:t>
      </w:r>
      <w:r w:rsidR="004B720F" w:rsidRPr="002C470B">
        <w:rPr>
          <w:rFonts w:ascii="Traditional Arabic" w:eastAsia="Calibri" w:hAnsi="Traditional Arabic" w:cs="Traditional Arabic" w:hint="cs"/>
          <w:sz w:val="32"/>
          <w:szCs w:val="32"/>
          <w:rtl/>
          <w:lang w:val="en-US"/>
        </w:rPr>
        <w:t>بينهما»</w:t>
      </w:r>
      <w:r w:rsidRPr="002C470B">
        <w:rPr>
          <w:rFonts w:ascii="Traditional Arabic" w:eastAsia="Calibri" w:hAnsi="Traditional Arabic" w:cs="Traditional Arabic"/>
          <w:sz w:val="32"/>
          <w:szCs w:val="32"/>
          <w:vertAlign w:val="superscript"/>
          <w:rtl/>
          <w:lang w:val="en-US"/>
        </w:rPr>
        <w:footnoteReference w:id="121"/>
      </w:r>
      <w:r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b/>
          <w:bCs/>
          <w:i/>
          <w:iCs/>
          <w:sz w:val="32"/>
          <w:szCs w:val="32"/>
          <w:rtl/>
          <w:lang w:val="en-US"/>
        </w:rPr>
        <w:t xml:space="preserve"> </w:t>
      </w:r>
    </w:p>
    <w:p w14:paraId="58CF7B5A" w14:textId="77777777" w:rsidR="002C470B" w:rsidRPr="002C470B" w:rsidRDefault="002C470B" w:rsidP="00133F22">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لذلك فقد عمرت مرثية الخنساء بالكناية التي حَسُنَ </w:t>
      </w:r>
      <w:r w:rsidR="004B720F" w:rsidRPr="002C470B">
        <w:rPr>
          <w:rFonts w:ascii="Traditional Arabic" w:eastAsia="Calibri" w:hAnsi="Traditional Arabic" w:cs="Traditional Arabic" w:hint="cs"/>
          <w:sz w:val="32"/>
          <w:szCs w:val="32"/>
          <w:rtl/>
          <w:lang w:val="en-US"/>
        </w:rPr>
        <w:t>توظيفُها،</w:t>
      </w:r>
      <w:r w:rsidRPr="002C470B">
        <w:rPr>
          <w:rFonts w:ascii="Traditional Arabic" w:eastAsia="Calibri" w:hAnsi="Traditional Arabic" w:cs="Traditional Arabic" w:hint="cs"/>
          <w:sz w:val="32"/>
          <w:szCs w:val="32"/>
          <w:rtl/>
          <w:lang w:val="en-US"/>
        </w:rPr>
        <w:t xml:space="preserve"> ممّا أعطى المرثيّة </w:t>
      </w:r>
      <w:r w:rsidR="004B720F" w:rsidRPr="002C470B">
        <w:rPr>
          <w:rFonts w:ascii="Traditional Arabic" w:eastAsia="Calibri" w:hAnsi="Traditional Arabic" w:cs="Traditional Arabic" w:hint="cs"/>
          <w:sz w:val="32"/>
          <w:szCs w:val="32"/>
          <w:rtl/>
          <w:lang w:val="en-US"/>
        </w:rPr>
        <w:t>حيوية،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وفاعليّة،</w:t>
      </w:r>
      <w:r w:rsidRPr="002C470B">
        <w:rPr>
          <w:rFonts w:ascii="Traditional Arabic" w:eastAsia="Calibri" w:hAnsi="Traditional Arabic" w:cs="Traditional Arabic" w:hint="cs"/>
          <w:sz w:val="32"/>
          <w:szCs w:val="32"/>
          <w:rtl/>
          <w:lang w:val="en-US"/>
        </w:rPr>
        <w:t xml:space="preserve"> وثراءً </w:t>
      </w:r>
    </w:p>
    <w:p w14:paraId="2ABBFEDE" w14:textId="77777777" w:rsidR="002C470B" w:rsidRDefault="002C470B" w:rsidP="00133F22">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في </w:t>
      </w:r>
      <w:r w:rsidR="004B720F" w:rsidRPr="002C470B">
        <w:rPr>
          <w:rFonts w:ascii="Traditional Arabic" w:eastAsia="Calibri" w:hAnsi="Traditional Arabic" w:cs="Traditional Arabic" w:hint="cs"/>
          <w:sz w:val="32"/>
          <w:szCs w:val="32"/>
          <w:rtl/>
          <w:lang w:val="en-US"/>
        </w:rPr>
        <w:t>المعنى،</w:t>
      </w:r>
      <w:r w:rsidRPr="002C470B">
        <w:rPr>
          <w:rFonts w:ascii="Traditional Arabic" w:eastAsia="Calibri" w:hAnsi="Traditional Arabic" w:cs="Traditional Arabic" w:hint="cs"/>
          <w:sz w:val="32"/>
          <w:szCs w:val="32"/>
          <w:rtl/>
          <w:lang w:val="en-US"/>
        </w:rPr>
        <w:t xml:space="preserve"> مع عمق دلاليٍّ وجماليّة أسرت </w:t>
      </w:r>
      <w:r w:rsidR="004B720F" w:rsidRPr="002C470B">
        <w:rPr>
          <w:rFonts w:ascii="Traditional Arabic" w:eastAsia="Calibri" w:hAnsi="Traditional Arabic" w:cs="Traditional Arabic" w:hint="cs"/>
          <w:sz w:val="32"/>
          <w:szCs w:val="32"/>
          <w:rtl/>
          <w:lang w:val="en-US"/>
        </w:rPr>
        <w:t>المتلقّي،</w:t>
      </w:r>
      <w:r w:rsidRPr="002C470B">
        <w:rPr>
          <w:rFonts w:ascii="Traditional Arabic" w:eastAsia="Calibri" w:hAnsi="Traditional Arabic" w:cs="Traditional Arabic" w:hint="cs"/>
          <w:sz w:val="32"/>
          <w:szCs w:val="32"/>
          <w:rtl/>
          <w:lang w:val="en-US"/>
        </w:rPr>
        <w:t xml:space="preserve"> وسنذكر على التّوالي ما ورد من كناية في المرثيّة.</w:t>
      </w:r>
      <w:r w:rsidR="003D3F19">
        <w:rPr>
          <w:rFonts w:ascii="Traditional Arabic" w:eastAsia="Calibri" w:hAnsi="Traditional Arabic" w:cs="Traditional Arabic"/>
          <w:sz w:val="32"/>
          <w:szCs w:val="32"/>
          <w:rtl/>
          <w:lang w:val="en-US"/>
        </w:rPr>
        <w:br/>
      </w:r>
    </w:p>
    <w:p w14:paraId="092D55F4" w14:textId="77777777" w:rsidR="00766D1D" w:rsidRDefault="00766D1D" w:rsidP="00766D1D">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p>
    <w:p w14:paraId="662FF939" w14:textId="77777777" w:rsidR="005D4059" w:rsidRPr="002C470B" w:rsidRDefault="005D4059" w:rsidP="005D4059">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p>
    <w:tbl>
      <w:tblPr>
        <w:tblStyle w:val="Grilledutableau"/>
        <w:tblW w:w="9180" w:type="dxa"/>
        <w:tblLayout w:type="fixed"/>
        <w:tblLook w:val="04A0" w:firstRow="1" w:lastRow="0" w:firstColumn="1" w:lastColumn="0" w:noHBand="0" w:noVBand="1"/>
      </w:tblPr>
      <w:tblGrid>
        <w:gridCol w:w="2802"/>
        <w:gridCol w:w="1275"/>
        <w:gridCol w:w="4253"/>
        <w:gridCol w:w="850"/>
      </w:tblGrid>
      <w:tr w:rsidR="002C470B" w:rsidRPr="002C470B" w14:paraId="5EA514E0" w14:textId="77777777" w:rsidTr="00766D1D">
        <w:tc>
          <w:tcPr>
            <w:tcW w:w="2802" w:type="dxa"/>
          </w:tcPr>
          <w:p w14:paraId="2B473A2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شرحها</w:t>
            </w:r>
          </w:p>
        </w:tc>
        <w:tc>
          <w:tcPr>
            <w:tcW w:w="1275" w:type="dxa"/>
          </w:tcPr>
          <w:p w14:paraId="668F7D3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نوعها</w:t>
            </w:r>
          </w:p>
        </w:tc>
        <w:tc>
          <w:tcPr>
            <w:tcW w:w="4253" w:type="dxa"/>
          </w:tcPr>
          <w:p w14:paraId="29C412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الكناية</w:t>
            </w:r>
          </w:p>
        </w:tc>
        <w:tc>
          <w:tcPr>
            <w:tcW w:w="850" w:type="dxa"/>
          </w:tcPr>
          <w:p w14:paraId="620E6E2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رقم البيت</w:t>
            </w:r>
          </w:p>
        </w:tc>
      </w:tr>
      <w:tr w:rsidR="002C470B" w:rsidRPr="002C470B" w14:paraId="63826991" w14:textId="77777777" w:rsidTr="00766D1D">
        <w:tc>
          <w:tcPr>
            <w:tcW w:w="2802" w:type="dxa"/>
          </w:tcPr>
          <w:p w14:paraId="7E1ECA7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 xml:space="preserve">كناية عن صفة الحزن وكثرة البكاء والأسى إثر خلاءِ الدّار من أهلها </w:t>
            </w:r>
            <w:r w:rsidRPr="002C470B">
              <w:rPr>
                <w:rFonts w:ascii="Traditional Arabic" w:eastAsia="Calibri" w:hAnsi="Traditional Arabic" w:cs="Traditional Arabic"/>
                <w:sz w:val="32"/>
                <w:szCs w:val="32"/>
                <w:rtl/>
              </w:rPr>
              <w:t>–</w:t>
            </w:r>
            <w:r w:rsidRPr="002C470B">
              <w:rPr>
                <w:rFonts w:ascii="Traditional Arabic" w:eastAsia="Calibri" w:hAnsi="Traditional Arabic" w:cs="Traditional Arabic" w:hint="cs"/>
                <w:sz w:val="32"/>
                <w:szCs w:val="32"/>
                <w:rtl/>
              </w:rPr>
              <w:t>صخر-</w:t>
            </w:r>
          </w:p>
        </w:tc>
        <w:tc>
          <w:tcPr>
            <w:tcW w:w="1275" w:type="dxa"/>
          </w:tcPr>
          <w:p w14:paraId="7E4AF3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w:t>
            </w:r>
          </w:p>
        </w:tc>
        <w:tc>
          <w:tcPr>
            <w:tcW w:w="4253" w:type="dxa"/>
          </w:tcPr>
          <w:p w14:paraId="1C6F4A6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u w:val="single"/>
                <w:rtl/>
              </w:rPr>
              <w:t>قَذىً بِعَينِكِ</w:t>
            </w:r>
            <w:r w:rsidRPr="002C470B">
              <w:rPr>
                <w:rFonts w:ascii="Traditional Arabic" w:eastAsia="Calibri" w:hAnsi="Traditional Arabic" w:cs="Traditional Arabic"/>
                <w:sz w:val="32"/>
                <w:szCs w:val="32"/>
                <w:rtl/>
              </w:rPr>
              <w:t xml:space="preserve"> أَم </w:t>
            </w:r>
            <w:r w:rsidRPr="002C470B">
              <w:rPr>
                <w:rFonts w:ascii="Traditional Arabic" w:eastAsia="Calibri" w:hAnsi="Traditional Arabic" w:cs="Traditional Arabic"/>
                <w:sz w:val="32"/>
                <w:szCs w:val="32"/>
                <w:u w:val="single"/>
                <w:rtl/>
              </w:rPr>
              <w:t>بِالعَينِ عُوّارُ</w:t>
            </w:r>
            <w:r w:rsidRPr="002C470B">
              <w:rPr>
                <w:rFonts w:ascii="Traditional Arabic" w:eastAsia="Calibri" w:hAnsi="Traditional Arabic" w:cs="Traditional Arabic"/>
                <w:sz w:val="32"/>
                <w:szCs w:val="32"/>
                <w:rtl/>
              </w:rPr>
              <w:t xml:space="preserve">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u w:val="single"/>
                <w:rtl/>
              </w:rPr>
              <w:t>أَم ذَرَفَت</w:t>
            </w:r>
            <w:r w:rsidRPr="002C470B">
              <w:rPr>
                <w:rFonts w:ascii="Traditional Arabic" w:eastAsia="Calibri" w:hAnsi="Traditional Arabic" w:cs="Traditional Arabic"/>
                <w:sz w:val="32"/>
                <w:szCs w:val="32"/>
                <w:rtl/>
              </w:rPr>
              <w:t> إِذ خَلَت مِن أَهلِها الدارُ</w:t>
            </w:r>
            <w:r w:rsidRPr="002C470B">
              <w:rPr>
                <w:rFonts w:ascii="Traditional Arabic" w:eastAsia="Calibri" w:hAnsi="Traditional Arabic" w:cs="Traditional Arabic" w:hint="cs"/>
                <w:sz w:val="32"/>
                <w:szCs w:val="32"/>
                <w:rtl/>
              </w:rPr>
              <w:t xml:space="preserve">  </w:t>
            </w:r>
          </w:p>
        </w:tc>
        <w:tc>
          <w:tcPr>
            <w:tcW w:w="850" w:type="dxa"/>
          </w:tcPr>
          <w:p w14:paraId="7486694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01</w:t>
            </w:r>
          </w:p>
        </w:tc>
      </w:tr>
      <w:tr w:rsidR="002C470B" w:rsidRPr="002C470B" w14:paraId="5ACAE9F6" w14:textId="77777777" w:rsidTr="00766D1D">
        <w:tc>
          <w:tcPr>
            <w:tcW w:w="2802" w:type="dxa"/>
          </w:tcPr>
          <w:p w14:paraId="1D18BB5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موصوف وهو المنيّة القريبة الحدوث في عجز البيت </w:t>
            </w:r>
            <w:r w:rsidR="004B720F" w:rsidRPr="002C470B">
              <w:rPr>
                <w:rFonts w:ascii="Traditional Arabic" w:eastAsia="Calibri" w:hAnsi="Traditional Arabic" w:cs="Traditional Arabic" w:hint="cs"/>
                <w:sz w:val="32"/>
                <w:szCs w:val="32"/>
                <w:rtl/>
              </w:rPr>
              <w:t>والجزع</w:t>
            </w:r>
            <w:r w:rsidRPr="002C470B">
              <w:rPr>
                <w:rFonts w:ascii="Traditional Arabic" w:eastAsia="Calibri" w:hAnsi="Traditional Arabic" w:cs="Traditional Arabic" w:hint="cs"/>
                <w:sz w:val="32"/>
                <w:szCs w:val="32"/>
                <w:rtl/>
              </w:rPr>
              <w:t xml:space="preserve"> الذي أحدثته في نفس الشّاعرة</w:t>
            </w:r>
          </w:p>
        </w:tc>
        <w:tc>
          <w:tcPr>
            <w:tcW w:w="1275" w:type="dxa"/>
          </w:tcPr>
          <w:p w14:paraId="58D6CB8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موصوف</w:t>
            </w:r>
          </w:p>
        </w:tc>
        <w:tc>
          <w:tcPr>
            <w:tcW w:w="4253" w:type="dxa"/>
          </w:tcPr>
          <w:p w14:paraId="434A96E4" w14:textId="77777777" w:rsidR="002C470B" w:rsidRPr="002C470B" w:rsidRDefault="002C470B" w:rsidP="00766D1D">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sz w:val="32"/>
                <w:szCs w:val="32"/>
                <w:rtl/>
              </w:rPr>
              <w:t xml:space="preserve">تَبكي لِصَخرٍ هِيَ العَبرى وَقَد وَلَهَت             </w:t>
            </w:r>
            <w:r w:rsidRPr="002C470B">
              <w:rPr>
                <w:rFonts w:ascii="Traditional Arabic" w:eastAsia="Calibri" w:hAnsi="Traditional Arabic" w:cs="Traditional Arabic"/>
                <w:sz w:val="32"/>
                <w:szCs w:val="32"/>
                <w:lang w:val="fr-FR"/>
              </w:rPr>
              <w:t xml:space="preserve">      </w:t>
            </w:r>
            <w:r w:rsidRPr="002C470B">
              <w:rPr>
                <w:rFonts w:ascii="Traditional Arabic" w:eastAsia="Calibri" w:hAnsi="Traditional Arabic" w:cs="Traditional Arabic"/>
                <w:sz w:val="32"/>
                <w:szCs w:val="32"/>
                <w:rtl/>
              </w:rPr>
              <w:t xml:space="preserve">   </w:t>
            </w:r>
            <w:r w:rsidRPr="002C470B">
              <w:rPr>
                <w:rFonts w:ascii="Traditional Arabic" w:eastAsia="Calibri" w:hAnsi="Traditional Arabic" w:cs="Traditional Arabic"/>
                <w:sz w:val="32"/>
                <w:szCs w:val="32"/>
                <w:u w:val="single"/>
                <w:rtl/>
              </w:rPr>
              <w:t>وَدونَهُ مِن جَديدِ التُربِ أَستارُ</w:t>
            </w:r>
          </w:p>
          <w:p w14:paraId="1F8B800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850" w:type="dxa"/>
          </w:tcPr>
          <w:p w14:paraId="45BC105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03</w:t>
            </w:r>
          </w:p>
        </w:tc>
      </w:tr>
      <w:tr w:rsidR="002C470B" w:rsidRPr="002C470B" w14:paraId="7310061F" w14:textId="77777777" w:rsidTr="00766D1D">
        <w:tc>
          <w:tcPr>
            <w:tcW w:w="2802" w:type="dxa"/>
          </w:tcPr>
          <w:p w14:paraId="357E69D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العطاء </w:t>
            </w:r>
            <w:r w:rsidR="004B720F" w:rsidRPr="002C470B">
              <w:rPr>
                <w:rFonts w:ascii="Traditional Arabic" w:eastAsia="Calibri" w:hAnsi="Traditional Arabic" w:cs="Traditional Arabic" w:hint="cs"/>
                <w:sz w:val="32"/>
                <w:szCs w:val="32"/>
                <w:rtl/>
              </w:rPr>
              <w:t>والسّخاء</w:t>
            </w:r>
            <w:r w:rsidRPr="002C470B">
              <w:rPr>
                <w:rFonts w:ascii="Traditional Arabic" w:eastAsia="Calibri" w:hAnsi="Traditional Arabic" w:cs="Traditional Arabic" w:hint="cs"/>
                <w:sz w:val="32"/>
                <w:szCs w:val="32"/>
                <w:rtl/>
              </w:rPr>
              <w:t xml:space="preserve"> في وقت </w:t>
            </w:r>
            <w:r w:rsidR="004B720F" w:rsidRPr="002C470B">
              <w:rPr>
                <w:rFonts w:ascii="Traditional Arabic" w:eastAsia="Calibri" w:hAnsi="Traditional Arabic" w:cs="Traditional Arabic" w:hint="cs"/>
                <w:sz w:val="32"/>
                <w:szCs w:val="32"/>
                <w:rtl/>
              </w:rPr>
              <w:t>الشّدة،</w:t>
            </w:r>
            <w:r w:rsidRPr="002C470B">
              <w:rPr>
                <w:rFonts w:ascii="Traditional Arabic" w:eastAsia="Calibri" w:hAnsi="Traditional Arabic" w:cs="Traditional Arabic" w:hint="cs"/>
                <w:sz w:val="32"/>
                <w:szCs w:val="32"/>
                <w:rtl/>
              </w:rPr>
              <w:t xml:space="preserve"> وعن صفة الإقدام </w:t>
            </w:r>
            <w:r w:rsidR="004B720F" w:rsidRPr="002C470B">
              <w:rPr>
                <w:rFonts w:ascii="Traditional Arabic" w:eastAsia="Calibri" w:hAnsi="Traditional Arabic" w:cs="Traditional Arabic" w:hint="cs"/>
                <w:sz w:val="32"/>
                <w:szCs w:val="32"/>
                <w:rtl/>
              </w:rPr>
              <w:t>والشّجاعة</w:t>
            </w:r>
            <w:r w:rsidRPr="002C470B">
              <w:rPr>
                <w:rFonts w:ascii="Traditional Arabic" w:eastAsia="Calibri" w:hAnsi="Traditional Arabic" w:cs="Traditional Arabic" w:hint="cs"/>
                <w:sz w:val="32"/>
                <w:szCs w:val="32"/>
                <w:rtl/>
              </w:rPr>
              <w:t xml:space="preserve"> وقت الحروب</w:t>
            </w:r>
          </w:p>
        </w:tc>
        <w:tc>
          <w:tcPr>
            <w:tcW w:w="1275" w:type="dxa"/>
          </w:tcPr>
          <w:p w14:paraId="4DAF576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5AB85B9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u w:val="single"/>
                <w:rtl/>
              </w:rPr>
              <w:t>صُلبُ النَحيزَةِ وَهّابٌ</w:t>
            </w:r>
            <w:r w:rsidRPr="002C470B">
              <w:rPr>
                <w:rFonts w:ascii="Traditional Arabic" w:eastAsia="Calibri" w:hAnsi="Traditional Arabic" w:cs="Traditional Arabic"/>
                <w:sz w:val="32"/>
                <w:szCs w:val="32"/>
                <w:rtl/>
              </w:rPr>
              <w:t xml:space="preserve"> إِذا مَنَعوا                             وَفي الحُروبِ </w:t>
            </w:r>
            <w:r w:rsidRPr="002C470B">
              <w:rPr>
                <w:rFonts w:ascii="Traditional Arabic" w:eastAsia="Calibri" w:hAnsi="Traditional Arabic" w:cs="Traditional Arabic"/>
                <w:sz w:val="32"/>
                <w:szCs w:val="32"/>
                <w:u w:val="single"/>
                <w:rtl/>
              </w:rPr>
              <w:t>جَريءُ الصَدرِ مِهصار</w:t>
            </w:r>
            <w:r w:rsidRPr="002C470B">
              <w:rPr>
                <w:rFonts w:ascii="Traditional Arabic" w:eastAsia="Calibri" w:hAnsi="Traditional Arabic" w:cs="Traditional Arabic"/>
                <w:sz w:val="32"/>
                <w:szCs w:val="32"/>
                <w:rtl/>
              </w:rPr>
              <w:t>ُ</w:t>
            </w:r>
          </w:p>
        </w:tc>
        <w:tc>
          <w:tcPr>
            <w:tcW w:w="850" w:type="dxa"/>
          </w:tcPr>
          <w:p w14:paraId="6D9E758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08</w:t>
            </w:r>
          </w:p>
        </w:tc>
      </w:tr>
      <w:tr w:rsidR="002C470B" w:rsidRPr="002C470B" w14:paraId="46C858A7" w14:textId="77777777" w:rsidTr="00766D1D">
        <w:tc>
          <w:tcPr>
            <w:tcW w:w="2802" w:type="dxa"/>
          </w:tcPr>
          <w:p w14:paraId="48C7CF1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الاكتفاء به عمّن </w:t>
            </w:r>
            <w:r w:rsidR="004B720F" w:rsidRPr="002C470B">
              <w:rPr>
                <w:rFonts w:ascii="Traditional Arabic" w:eastAsia="Calibri" w:hAnsi="Traditional Arabic" w:cs="Traditional Arabic" w:hint="cs"/>
                <w:sz w:val="32"/>
                <w:szCs w:val="32"/>
                <w:rtl/>
              </w:rPr>
              <w:t>سواه،</w:t>
            </w:r>
            <w:r w:rsidRPr="002C470B">
              <w:rPr>
                <w:rFonts w:ascii="Traditional Arabic" w:eastAsia="Calibri" w:hAnsi="Traditional Arabic" w:cs="Traditional Arabic" w:hint="cs"/>
                <w:sz w:val="32"/>
                <w:szCs w:val="32"/>
                <w:rtl/>
              </w:rPr>
              <w:t xml:space="preserve"> وعن سخائه في فصل الشّتاء لإطعام المحتاجين الجِياع</w:t>
            </w:r>
          </w:p>
        </w:tc>
        <w:tc>
          <w:tcPr>
            <w:tcW w:w="1275" w:type="dxa"/>
          </w:tcPr>
          <w:p w14:paraId="3461957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1EB0528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وَإِنَّ صَخراً لَوالِينا وَسَيِّدُنا                                   وَإِنَّ صَخراً إِذا نَشتو لَنَحّارُ</w:t>
            </w:r>
          </w:p>
        </w:tc>
        <w:tc>
          <w:tcPr>
            <w:tcW w:w="850" w:type="dxa"/>
          </w:tcPr>
          <w:p w14:paraId="6D5A930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15</w:t>
            </w:r>
          </w:p>
        </w:tc>
      </w:tr>
      <w:tr w:rsidR="002C470B" w:rsidRPr="002C470B" w14:paraId="116E7EBF" w14:textId="77777777" w:rsidTr="00766D1D">
        <w:tc>
          <w:tcPr>
            <w:tcW w:w="2802" w:type="dxa"/>
          </w:tcPr>
          <w:p w14:paraId="0EFDCD1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الإقدام والشجاعة والبسالة في الحروب في صدر </w:t>
            </w:r>
            <w:r w:rsidR="004B720F" w:rsidRPr="002C470B">
              <w:rPr>
                <w:rFonts w:ascii="Traditional Arabic" w:eastAsia="Calibri" w:hAnsi="Traditional Arabic" w:cs="Traditional Arabic" w:hint="cs"/>
                <w:sz w:val="32"/>
                <w:szCs w:val="32"/>
                <w:rtl/>
              </w:rPr>
              <w:t>البيت،</w:t>
            </w:r>
            <w:r w:rsidRPr="002C470B">
              <w:rPr>
                <w:rFonts w:ascii="Traditional Arabic" w:eastAsia="Calibri" w:hAnsi="Traditional Arabic" w:cs="Traditional Arabic" w:hint="cs"/>
                <w:sz w:val="32"/>
                <w:szCs w:val="32"/>
                <w:rtl/>
              </w:rPr>
              <w:t xml:space="preserve"> أمّا عجز البيت فهو كناية عن صفة السّخاء والكرم لذوي </w:t>
            </w:r>
            <w:r w:rsidR="004B720F" w:rsidRPr="002C470B">
              <w:rPr>
                <w:rFonts w:ascii="Traditional Arabic" w:eastAsia="Calibri" w:hAnsi="Traditional Arabic" w:cs="Traditional Arabic" w:hint="cs"/>
                <w:sz w:val="32"/>
                <w:szCs w:val="32"/>
                <w:rtl/>
              </w:rPr>
              <w:t>الحاجة،</w:t>
            </w:r>
            <w:r w:rsidRPr="002C470B">
              <w:rPr>
                <w:rFonts w:ascii="Traditional Arabic" w:eastAsia="Calibri" w:hAnsi="Traditional Arabic" w:cs="Traditional Arabic" w:hint="cs"/>
                <w:sz w:val="32"/>
                <w:szCs w:val="32"/>
                <w:rtl/>
              </w:rPr>
              <w:t xml:space="preserve"> فهو سبّاقٌ لفعل الخير</w:t>
            </w:r>
          </w:p>
        </w:tc>
        <w:tc>
          <w:tcPr>
            <w:tcW w:w="1275" w:type="dxa"/>
          </w:tcPr>
          <w:p w14:paraId="39B2D88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1D2AA59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وَإِنَّ صَخراً لَمِقدامٌ إِذا رَكِبوا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rtl/>
              </w:rPr>
              <w:t xml:space="preserve">  وَإِنَّ صَخراً إِذا جاعوا لَعَقّارُ</w:t>
            </w:r>
          </w:p>
        </w:tc>
        <w:tc>
          <w:tcPr>
            <w:tcW w:w="850" w:type="dxa"/>
          </w:tcPr>
          <w:p w14:paraId="081E675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16</w:t>
            </w:r>
          </w:p>
        </w:tc>
      </w:tr>
      <w:tr w:rsidR="002C470B" w:rsidRPr="002C470B" w14:paraId="0F32D3F8" w14:textId="77777777" w:rsidTr="00766D1D">
        <w:tc>
          <w:tcPr>
            <w:tcW w:w="2802" w:type="dxa"/>
          </w:tcPr>
          <w:p w14:paraId="5701239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السَّبَقِ في حمل </w:t>
            </w:r>
            <w:r w:rsidR="004B720F" w:rsidRPr="002C470B">
              <w:rPr>
                <w:rFonts w:ascii="Traditional Arabic" w:eastAsia="Calibri" w:hAnsi="Traditional Arabic" w:cs="Traditional Arabic" w:hint="cs"/>
                <w:sz w:val="32"/>
                <w:szCs w:val="32"/>
                <w:rtl/>
              </w:rPr>
              <w:t>اللِّواء،</w:t>
            </w:r>
            <w:r w:rsidRPr="002C470B">
              <w:rPr>
                <w:rFonts w:ascii="Traditional Arabic" w:eastAsia="Calibri" w:hAnsi="Traditional Arabic" w:cs="Traditional Arabic" w:hint="cs"/>
                <w:sz w:val="32"/>
                <w:szCs w:val="32"/>
                <w:rtl/>
              </w:rPr>
              <w:t xml:space="preserve"> سواءً كان لواء حرب أو غير </w:t>
            </w:r>
            <w:r w:rsidR="004B720F" w:rsidRPr="002C470B">
              <w:rPr>
                <w:rFonts w:ascii="Traditional Arabic" w:eastAsia="Calibri" w:hAnsi="Traditional Arabic" w:cs="Traditional Arabic" w:hint="cs"/>
                <w:sz w:val="32"/>
                <w:szCs w:val="32"/>
                <w:rtl/>
              </w:rPr>
              <w:t>ذلك،</w:t>
            </w:r>
            <w:r w:rsidRPr="002C470B">
              <w:rPr>
                <w:rFonts w:ascii="Traditional Arabic" w:eastAsia="Calibri" w:hAnsi="Traditional Arabic" w:cs="Traditional Arabic" w:hint="cs"/>
                <w:sz w:val="32"/>
                <w:szCs w:val="32"/>
                <w:rtl/>
              </w:rPr>
              <w:t xml:space="preserve"> في صدر </w:t>
            </w:r>
            <w:r w:rsidR="004B720F" w:rsidRPr="002C470B">
              <w:rPr>
                <w:rFonts w:ascii="Traditional Arabic" w:eastAsia="Calibri" w:hAnsi="Traditional Arabic" w:cs="Traditional Arabic" w:hint="cs"/>
                <w:sz w:val="32"/>
                <w:szCs w:val="32"/>
                <w:rtl/>
              </w:rPr>
              <w:t>البيت،</w:t>
            </w:r>
            <w:r w:rsidRPr="002C470B">
              <w:rPr>
                <w:rFonts w:ascii="Traditional Arabic" w:eastAsia="Calibri" w:hAnsi="Traditional Arabic" w:cs="Traditional Arabic" w:hint="cs"/>
                <w:sz w:val="32"/>
                <w:szCs w:val="32"/>
                <w:rtl/>
              </w:rPr>
              <w:t xml:space="preserve"> إضافة إلى الكناية عن صفة السّرعة </w:t>
            </w:r>
            <w:r w:rsidR="004B720F" w:rsidRPr="002C470B">
              <w:rPr>
                <w:rFonts w:ascii="Traditional Arabic" w:eastAsia="Calibri" w:hAnsi="Traditional Arabic" w:cs="Traditional Arabic" w:hint="cs"/>
                <w:sz w:val="32"/>
                <w:szCs w:val="32"/>
                <w:rtl/>
              </w:rPr>
              <w:t>الحاضرة؛</w:t>
            </w:r>
            <w:r w:rsidRPr="002C470B">
              <w:rPr>
                <w:rFonts w:ascii="Traditional Arabic" w:eastAsia="Calibri" w:hAnsi="Traditional Arabic" w:cs="Traditional Arabic" w:hint="cs"/>
                <w:sz w:val="32"/>
                <w:szCs w:val="32"/>
                <w:rtl/>
              </w:rPr>
              <w:t xml:space="preserve"> ذلك أنّه كان </w:t>
            </w:r>
            <w:r w:rsidRPr="002C470B">
              <w:rPr>
                <w:rFonts w:ascii="Traditional Arabic" w:eastAsia="Calibri" w:hAnsi="Traditional Arabic" w:cs="Traditional Arabic" w:hint="cs"/>
                <w:sz w:val="32"/>
                <w:szCs w:val="32"/>
                <w:rtl/>
              </w:rPr>
              <w:lastRenderedPageBreak/>
              <w:t xml:space="preserve">يَهْبِطُ الوديان دونما خوف أو هلعٍ في حلّه </w:t>
            </w:r>
            <w:r w:rsidR="004B720F" w:rsidRPr="002C470B">
              <w:rPr>
                <w:rFonts w:ascii="Traditional Arabic" w:eastAsia="Calibri" w:hAnsi="Traditional Arabic" w:cs="Traditional Arabic" w:hint="cs"/>
                <w:sz w:val="32"/>
                <w:szCs w:val="32"/>
                <w:rtl/>
              </w:rPr>
              <w:t>وترحاله</w:t>
            </w:r>
            <w:r w:rsidRPr="002C470B">
              <w:rPr>
                <w:rFonts w:ascii="Traditional Arabic" w:eastAsia="Calibri" w:hAnsi="Traditional Arabic" w:cs="Traditional Arabic" w:hint="cs"/>
                <w:sz w:val="32"/>
                <w:szCs w:val="32"/>
                <w:rtl/>
              </w:rPr>
              <w:t xml:space="preserve">. إضافة إلى الكناية عن صفة السُّمعة والمكانة الطّيّبة الرّفيعة بين قومه. فهو سيّدهم الشّجاع المغوار الذي يقودهم في الحروب على الدّوام وهذا ماورد في عجز البيت. </w:t>
            </w:r>
          </w:p>
        </w:tc>
        <w:tc>
          <w:tcPr>
            <w:tcW w:w="1275" w:type="dxa"/>
          </w:tcPr>
          <w:p w14:paraId="61BEB57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كناية عن صفة</w:t>
            </w:r>
          </w:p>
        </w:tc>
        <w:tc>
          <w:tcPr>
            <w:tcW w:w="4253" w:type="dxa"/>
          </w:tcPr>
          <w:p w14:paraId="6C4461C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حَمّالُ أَلوِيَةٍ هَبّاطُ أَودِيَةٍ                                  شَهّادُ أَندِيَةٍ لِلجَيشِ جَرّارُ</w:t>
            </w:r>
          </w:p>
        </w:tc>
        <w:tc>
          <w:tcPr>
            <w:tcW w:w="850" w:type="dxa"/>
          </w:tcPr>
          <w:p w14:paraId="16672CE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19</w:t>
            </w:r>
          </w:p>
        </w:tc>
      </w:tr>
      <w:tr w:rsidR="002C470B" w:rsidRPr="002C470B" w14:paraId="0CD72B7B" w14:textId="77777777" w:rsidTr="00766D1D">
        <w:tc>
          <w:tcPr>
            <w:tcW w:w="2802" w:type="dxa"/>
          </w:tcPr>
          <w:p w14:paraId="2BFA851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 xml:space="preserve"> كناية عن صفة الكرم </w:t>
            </w:r>
            <w:r w:rsidR="004B720F" w:rsidRPr="002C470B">
              <w:rPr>
                <w:rFonts w:ascii="Traditional Arabic" w:eastAsia="Calibri" w:hAnsi="Traditional Arabic" w:cs="Traditional Arabic" w:hint="cs"/>
                <w:sz w:val="32"/>
                <w:szCs w:val="32"/>
                <w:rtl/>
              </w:rPr>
              <w:t>والسّخاء،</w:t>
            </w:r>
            <w:r w:rsidRPr="002C470B">
              <w:rPr>
                <w:rFonts w:ascii="Traditional Arabic" w:eastAsia="Calibri" w:hAnsi="Traditional Arabic" w:cs="Traditional Arabic" w:hint="cs"/>
                <w:sz w:val="32"/>
                <w:szCs w:val="32"/>
                <w:rtl/>
              </w:rPr>
              <w:t xml:space="preserve"> وكثرة ذبح </w:t>
            </w:r>
            <w:r w:rsidR="004B720F" w:rsidRPr="002C470B">
              <w:rPr>
                <w:rFonts w:ascii="Traditional Arabic" w:eastAsia="Calibri" w:hAnsi="Traditional Arabic" w:cs="Traditional Arabic" w:hint="cs"/>
                <w:sz w:val="32"/>
                <w:szCs w:val="32"/>
                <w:rtl/>
              </w:rPr>
              <w:t>الإبل،</w:t>
            </w:r>
            <w:r w:rsidRPr="002C470B">
              <w:rPr>
                <w:rFonts w:ascii="Traditional Arabic" w:eastAsia="Calibri" w:hAnsi="Traditional Arabic" w:cs="Traditional Arabic" w:hint="cs"/>
                <w:sz w:val="32"/>
                <w:szCs w:val="32"/>
                <w:rtl/>
              </w:rPr>
              <w:t xml:space="preserve"> وصفة نُصرة المظلوم ممّن طغى </w:t>
            </w:r>
            <w:r w:rsidR="004B720F" w:rsidRPr="002C470B">
              <w:rPr>
                <w:rFonts w:ascii="Traditional Arabic" w:eastAsia="Calibri" w:hAnsi="Traditional Arabic" w:cs="Traditional Arabic" w:hint="cs"/>
                <w:sz w:val="32"/>
                <w:szCs w:val="32"/>
                <w:rtl/>
              </w:rPr>
              <w:t>وتجبّر،</w:t>
            </w:r>
            <w:r w:rsidRPr="002C470B">
              <w:rPr>
                <w:rFonts w:ascii="Traditional Arabic" w:eastAsia="Calibri" w:hAnsi="Traditional Arabic" w:cs="Traditional Arabic" w:hint="cs"/>
                <w:sz w:val="32"/>
                <w:szCs w:val="32"/>
                <w:rtl/>
              </w:rPr>
              <w:t xml:space="preserve"> أمّا عن عجز البيت فقد وردت به كناية عن صفة أخرى ألا وهي جَبْرُ الخواطرِ لِمن لجأ </w:t>
            </w:r>
            <w:r w:rsidR="004B720F" w:rsidRPr="002C470B">
              <w:rPr>
                <w:rFonts w:ascii="Traditional Arabic" w:eastAsia="Calibri" w:hAnsi="Traditional Arabic" w:cs="Traditional Arabic" w:hint="cs"/>
                <w:sz w:val="32"/>
                <w:szCs w:val="32"/>
                <w:rtl/>
              </w:rPr>
              <w:t>له،</w:t>
            </w:r>
            <w:r w:rsidRPr="002C470B">
              <w:rPr>
                <w:rFonts w:ascii="Traditional Arabic" w:eastAsia="Calibri" w:hAnsi="Traditional Arabic" w:cs="Traditional Arabic" w:hint="cs"/>
                <w:sz w:val="32"/>
                <w:szCs w:val="32"/>
                <w:rtl/>
              </w:rPr>
              <w:t xml:space="preserve"> واستند </w:t>
            </w:r>
            <w:r w:rsidR="004B720F" w:rsidRPr="002C470B">
              <w:rPr>
                <w:rFonts w:ascii="Traditional Arabic" w:eastAsia="Calibri" w:hAnsi="Traditional Arabic" w:cs="Traditional Arabic" w:hint="cs"/>
                <w:sz w:val="32"/>
                <w:szCs w:val="32"/>
                <w:rtl/>
              </w:rPr>
              <w:t>عليه،</w:t>
            </w:r>
            <w:r w:rsidRPr="002C470B">
              <w:rPr>
                <w:rFonts w:ascii="Traditional Arabic" w:eastAsia="Calibri" w:hAnsi="Traditional Arabic" w:cs="Traditional Arabic" w:hint="cs"/>
                <w:sz w:val="32"/>
                <w:szCs w:val="32"/>
                <w:rtl/>
              </w:rPr>
              <w:t xml:space="preserve"> مُسْتنصِرًا إيّاه بالكلمة الطيّبة. </w:t>
            </w:r>
          </w:p>
        </w:tc>
        <w:tc>
          <w:tcPr>
            <w:tcW w:w="1275" w:type="dxa"/>
          </w:tcPr>
          <w:p w14:paraId="44D0C5C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184152B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نَحّارُ راغِيَةٍ مِلجاءُ طاغِيَةٍ                               فَكّاكُ عانِيَةٍ لِلعَظمِ جَبّارُ</w:t>
            </w:r>
          </w:p>
        </w:tc>
        <w:tc>
          <w:tcPr>
            <w:tcW w:w="850" w:type="dxa"/>
          </w:tcPr>
          <w:p w14:paraId="1D1013E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20</w:t>
            </w:r>
          </w:p>
        </w:tc>
      </w:tr>
      <w:tr w:rsidR="002C470B" w:rsidRPr="002C470B" w14:paraId="02F05772" w14:textId="77777777" w:rsidTr="00766D1D">
        <w:tc>
          <w:tcPr>
            <w:tcW w:w="2802" w:type="dxa"/>
          </w:tcPr>
          <w:p w14:paraId="35ABBC8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تغنّى هذا البيت بكناية عن صفة صَوْن عِرض جاره في </w:t>
            </w:r>
            <w:r w:rsidR="004B720F" w:rsidRPr="002C470B">
              <w:rPr>
                <w:rFonts w:ascii="Traditional Arabic" w:eastAsia="Calibri" w:hAnsi="Traditional Arabic" w:cs="Traditional Arabic" w:hint="cs"/>
                <w:sz w:val="32"/>
                <w:szCs w:val="32"/>
                <w:rtl/>
              </w:rPr>
              <w:t>غيابه،</w:t>
            </w:r>
            <w:r w:rsidRPr="002C470B">
              <w:rPr>
                <w:rFonts w:ascii="Traditional Arabic" w:eastAsia="Calibri" w:hAnsi="Traditional Arabic" w:cs="Traditional Arabic" w:hint="cs"/>
                <w:sz w:val="32"/>
                <w:szCs w:val="32"/>
                <w:rtl/>
              </w:rPr>
              <w:t xml:space="preserve"> فقد كان </w:t>
            </w:r>
            <w:r w:rsidR="004B720F" w:rsidRPr="002C470B">
              <w:rPr>
                <w:rFonts w:ascii="Traditional Arabic" w:eastAsia="Calibri" w:hAnsi="Traditional Arabic" w:cs="Traditional Arabic" w:hint="cs"/>
                <w:sz w:val="32"/>
                <w:szCs w:val="32"/>
                <w:rtl/>
              </w:rPr>
              <w:t>عفيفا،</w:t>
            </w:r>
            <w:r w:rsidRPr="002C470B">
              <w:rPr>
                <w:rFonts w:ascii="Traditional Arabic" w:eastAsia="Calibri" w:hAnsi="Traditional Arabic" w:cs="Traditional Arabic" w:hint="cs"/>
                <w:sz w:val="32"/>
                <w:szCs w:val="32"/>
                <w:rtl/>
              </w:rPr>
              <w:t xml:space="preserve"> ذا مُروءةٍ </w:t>
            </w:r>
            <w:r w:rsidR="004B720F" w:rsidRPr="002C470B">
              <w:rPr>
                <w:rFonts w:ascii="Traditional Arabic" w:eastAsia="Calibri" w:hAnsi="Traditional Arabic" w:cs="Traditional Arabic" w:hint="cs"/>
                <w:sz w:val="32"/>
                <w:szCs w:val="32"/>
                <w:rtl/>
              </w:rPr>
              <w:t>مَأمونا،</w:t>
            </w:r>
            <w:r w:rsidRPr="002C470B">
              <w:rPr>
                <w:rFonts w:ascii="Traditional Arabic" w:eastAsia="Calibri" w:hAnsi="Traditional Arabic" w:cs="Traditional Arabic" w:hint="cs"/>
                <w:sz w:val="32"/>
                <w:szCs w:val="32"/>
                <w:rtl/>
              </w:rPr>
              <w:t xml:space="preserve"> لايترك مجالا للشّك به.</w:t>
            </w:r>
          </w:p>
        </w:tc>
        <w:tc>
          <w:tcPr>
            <w:tcW w:w="1275" w:type="dxa"/>
          </w:tcPr>
          <w:p w14:paraId="186BDB9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7CD3D5D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لَم تَرَهُ جارَةٌ يَمشي بِساحَتِها لِريبَةٍ                 </w:t>
            </w:r>
            <w:r w:rsidRPr="002C470B">
              <w:rPr>
                <w:rFonts w:ascii="Traditional Arabic" w:eastAsia="Calibri" w:hAnsi="Traditional Arabic" w:cs="Traditional Arabic"/>
                <w:sz w:val="32"/>
                <w:szCs w:val="32"/>
                <w:lang w:val="fr-FR"/>
              </w:rPr>
              <w:t xml:space="preserve">   </w:t>
            </w:r>
            <w:r w:rsidRPr="002C470B">
              <w:rPr>
                <w:rFonts w:ascii="Traditional Arabic" w:eastAsia="Calibri" w:hAnsi="Traditional Arabic" w:cs="Traditional Arabic"/>
                <w:sz w:val="32"/>
                <w:szCs w:val="32"/>
                <w:rtl/>
              </w:rPr>
              <w:t xml:space="preserve">      حينَ يُخلي بَيتَهُ الجارُ</w:t>
            </w:r>
          </w:p>
        </w:tc>
        <w:tc>
          <w:tcPr>
            <w:tcW w:w="850" w:type="dxa"/>
          </w:tcPr>
          <w:p w14:paraId="65BF9CD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24</w:t>
            </w:r>
          </w:p>
        </w:tc>
      </w:tr>
      <w:tr w:rsidR="002C470B" w:rsidRPr="002C470B" w14:paraId="4A30FA77" w14:textId="77777777" w:rsidTr="00766D1D">
        <w:tc>
          <w:tcPr>
            <w:tcW w:w="2802" w:type="dxa"/>
          </w:tcPr>
          <w:p w14:paraId="59576F8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القناعة </w:t>
            </w:r>
            <w:r w:rsidR="004B720F" w:rsidRPr="002C470B">
              <w:rPr>
                <w:rFonts w:ascii="Traditional Arabic" w:eastAsia="Calibri" w:hAnsi="Traditional Arabic" w:cs="Traditional Arabic" w:hint="cs"/>
                <w:sz w:val="32"/>
                <w:szCs w:val="32"/>
                <w:rtl/>
              </w:rPr>
              <w:t>والاكتفاء</w:t>
            </w:r>
            <w:r w:rsidRPr="002C470B">
              <w:rPr>
                <w:rFonts w:ascii="Traditional Arabic" w:eastAsia="Calibri" w:hAnsi="Traditional Arabic" w:cs="Traditional Arabic" w:hint="cs"/>
                <w:sz w:val="32"/>
                <w:szCs w:val="32"/>
                <w:rtl/>
              </w:rPr>
              <w:t xml:space="preserve"> بالموجود لنفسه دون </w:t>
            </w:r>
            <w:r w:rsidR="004B720F" w:rsidRPr="002C470B">
              <w:rPr>
                <w:rFonts w:ascii="Traditional Arabic" w:eastAsia="Calibri" w:hAnsi="Traditional Arabic" w:cs="Traditional Arabic" w:hint="cs"/>
                <w:sz w:val="32"/>
                <w:szCs w:val="32"/>
                <w:rtl/>
              </w:rPr>
              <w:t>تكلّفٍ،</w:t>
            </w:r>
            <w:r w:rsidRPr="002C470B">
              <w:rPr>
                <w:rFonts w:ascii="Traditional Arabic" w:eastAsia="Calibri" w:hAnsi="Traditional Arabic" w:cs="Traditional Arabic" w:hint="cs"/>
                <w:sz w:val="32"/>
                <w:szCs w:val="32"/>
                <w:rtl/>
              </w:rPr>
              <w:t xml:space="preserve"> أمّا عن عجز البيت فهي كناية عن </w:t>
            </w:r>
            <w:r w:rsidR="004B720F" w:rsidRPr="002C470B">
              <w:rPr>
                <w:rFonts w:ascii="Traditional Arabic" w:eastAsia="Calibri" w:hAnsi="Traditional Arabic" w:cs="Traditional Arabic" w:hint="cs"/>
                <w:sz w:val="32"/>
                <w:szCs w:val="32"/>
                <w:rtl/>
              </w:rPr>
              <w:t>صفة،</w:t>
            </w:r>
            <w:r w:rsidRPr="002C470B">
              <w:rPr>
                <w:rFonts w:ascii="Traditional Arabic" w:eastAsia="Calibri" w:hAnsi="Traditional Arabic" w:cs="Traditional Arabic" w:hint="cs"/>
                <w:sz w:val="32"/>
                <w:szCs w:val="32"/>
                <w:rtl/>
              </w:rPr>
              <w:t xml:space="preserve"> </w:t>
            </w:r>
            <w:r w:rsidR="004B720F" w:rsidRPr="002C470B">
              <w:rPr>
                <w:rFonts w:ascii="Traditional Arabic" w:eastAsia="Calibri" w:hAnsi="Traditional Arabic" w:cs="Traditional Arabic" w:hint="cs"/>
                <w:sz w:val="32"/>
                <w:szCs w:val="32"/>
                <w:rtl/>
              </w:rPr>
              <w:t>مِعطاء،</w:t>
            </w:r>
            <w:r w:rsidRPr="002C470B">
              <w:rPr>
                <w:rFonts w:ascii="Traditional Arabic" w:eastAsia="Calibri" w:hAnsi="Traditional Arabic" w:cs="Traditional Arabic" w:hint="cs"/>
                <w:sz w:val="32"/>
                <w:szCs w:val="32"/>
                <w:rtl/>
              </w:rPr>
              <w:t xml:space="preserve"> مكثار؛ أي </w:t>
            </w:r>
            <w:r w:rsidR="004B720F" w:rsidRPr="002C470B">
              <w:rPr>
                <w:rFonts w:ascii="Traditional Arabic" w:eastAsia="Calibri" w:hAnsi="Traditional Arabic" w:cs="Traditional Arabic" w:hint="cs"/>
                <w:sz w:val="32"/>
                <w:szCs w:val="32"/>
                <w:rtl/>
              </w:rPr>
              <w:t>أنّه:</w:t>
            </w:r>
            <w:r w:rsidRPr="002C470B">
              <w:rPr>
                <w:rFonts w:ascii="Traditional Arabic" w:eastAsia="Calibri" w:hAnsi="Traditional Arabic" w:cs="Traditional Arabic" w:hint="cs"/>
                <w:sz w:val="32"/>
                <w:szCs w:val="32"/>
                <w:rtl/>
              </w:rPr>
              <w:t xml:space="preserve"> سخيٌّ يبالغ في إطعام ضيوفه ومن </w:t>
            </w:r>
            <w:r w:rsidR="004B720F" w:rsidRPr="002C470B">
              <w:rPr>
                <w:rFonts w:ascii="Traditional Arabic" w:eastAsia="Calibri" w:hAnsi="Traditional Arabic" w:cs="Traditional Arabic" w:hint="cs"/>
                <w:sz w:val="32"/>
                <w:szCs w:val="32"/>
                <w:rtl/>
              </w:rPr>
              <w:t>قصده،</w:t>
            </w:r>
            <w:r w:rsidRPr="002C470B">
              <w:rPr>
                <w:rFonts w:ascii="Traditional Arabic" w:eastAsia="Calibri" w:hAnsi="Traditional Arabic" w:cs="Traditional Arabic" w:hint="cs"/>
                <w:sz w:val="32"/>
                <w:szCs w:val="32"/>
                <w:rtl/>
              </w:rPr>
              <w:t xml:space="preserve"> مادام </w:t>
            </w:r>
            <w:r w:rsidRPr="002C470B">
              <w:rPr>
                <w:rFonts w:ascii="Traditional Arabic" w:eastAsia="Calibri" w:hAnsi="Traditional Arabic" w:cs="Traditional Arabic" w:hint="cs"/>
                <w:sz w:val="32"/>
                <w:szCs w:val="32"/>
                <w:rtl/>
              </w:rPr>
              <w:lastRenderedPageBreak/>
              <w:t>كان حاضرا عنده لا يتأخّر أبدا.</w:t>
            </w:r>
          </w:p>
        </w:tc>
        <w:tc>
          <w:tcPr>
            <w:tcW w:w="1275" w:type="dxa"/>
          </w:tcPr>
          <w:p w14:paraId="0A5D7F7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كناية عن صفة</w:t>
            </w:r>
          </w:p>
        </w:tc>
        <w:tc>
          <w:tcPr>
            <w:tcW w:w="4253" w:type="dxa"/>
          </w:tcPr>
          <w:p w14:paraId="3FEF82F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وَلا تَراهُ وَما في البَيتِ يَأكُلُهُ                             لَكِنَّهُ بارِزٌ بِالصَحنِ مِهمارُ</w:t>
            </w:r>
          </w:p>
        </w:tc>
        <w:tc>
          <w:tcPr>
            <w:tcW w:w="850" w:type="dxa"/>
          </w:tcPr>
          <w:p w14:paraId="627F56C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25</w:t>
            </w:r>
          </w:p>
        </w:tc>
      </w:tr>
      <w:tr w:rsidR="002C470B" w:rsidRPr="002C470B" w14:paraId="64CC67D3" w14:textId="77777777" w:rsidTr="00766D1D">
        <w:tc>
          <w:tcPr>
            <w:tcW w:w="2802" w:type="dxa"/>
            <w:shd w:val="clear" w:color="auto" w:fill="FFFFFF" w:themeFill="background1"/>
          </w:tcPr>
          <w:p w14:paraId="54058FD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 xml:space="preserve">كناية عن صفة </w:t>
            </w:r>
            <w:r w:rsidR="004B720F" w:rsidRPr="002C470B">
              <w:rPr>
                <w:rFonts w:ascii="Traditional Arabic" w:eastAsia="Calibri" w:hAnsi="Traditional Arabic" w:cs="Traditional Arabic" w:hint="cs"/>
                <w:sz w:val="32"/>
                <w:szCs w:val="32"/>
                <w:rtl/>
              </w:rPr>
              <w:t>الايثار،</w:t>
            </w:r>
            <w:r w:rsidRPr="002C470B">
              <w:rPr>
                <w:rFonts w:ascii="Traditional Arabic" w:eastAsia="Calibri" w:hAnsi="Traditional Arabic" w:cs="Traditional Arabic" w:hint="cs"/>
                <w:sz w:val="32"/>
                <w:szCs w:val="32"/>
                <w:rtl/>
              </w:rPr>
              <w:t xml:space="preserve"> والكرم والعطاء الكثير في سبيل مساعدة غيره وقت الجفاف </w:t>
            </w:r>
            <w:r w:rsidR="004B720F" w:rsidRPr="002C470B">
              <w:rPr>
                <w:rFonts w:ascii="Traditional Arabic" w:eastAsia="Calibri" w:hAnsi="Traditional Arabic" w:cs="Traditional Arabic" w:hint="cs"/>
                <w:sz w:val="32"/>
                <w:szCs w:val="32"/>
                <w:rtl/>
              </w:rPr>
              <w:t>والقحط،</w:t>
            </w:r>
            <w:r w:rsidRPr="002C470B">
              <w:rPr>
                <w:rFonts w:ascii="Traditional Arabic" w:eastAsia="Calibri" w:hAnsi="Traditional Arabic" w:cs="Traditional Arabic" w:hint="cs"/>
                <w:sz w:val="32"/>
                <w:szCs w:val="32"/>
                <w:rtl/>
              </w:rPr>
              <w:t xml:space="preserve"> فهو يَبذل ماملكت يده لإسعاد غيره.</w:t>
            </w:r>
          </w:p>
        </w:tc>
        <w:tc>
          <w:tcPr>
            <w:tcW w:w="1275" w:type="dxa"/>
          </w:tcPr>
          <w:p w14:paraId="746BA7B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صفة</w:t>
            </w:r>
          </w:p>
        </w:tc>
        <w:tc>
          <w:tcPr>
            <w:tcW w:w="4253" w:type="dxa"/>
          </w:tcPr>
          <w:p w14:paraId="610EAA7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وَمُطعِمُ القَومِ شَحماً عِندَ مَسغَبِهِم                        وَفي الجُدوبِ كَريمُ الجَدِّ ميسارُ</w:t>
            </w:r>
          </w:p>
        </w:tc>
        <w:tc>
          <w:tcPr>
            <w:tcW w:w="850" w:type="dxa"/>
          </w:tcPr>
          <w:p w14:paraId="0AAE890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26</w:t>
            </w:r>
          </w:p>
        </w:tc>
      </w:tr>
      <w:tr w:rsidR="002C470B" w:rsidRPr="002C470B" w14:paraId="6307C44C" w14:textId="77777777" w:rsidTr="00766D1D">
        <w:tc>
          <w:tcPr>
            <w:tcW w:w="2802" w:type="dxa"/>
          </w:tcPr>
          <w:p w14:paraId="10B7FB0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في عجز البيت وهي كناية عن أصالة نسبه ذلك أنّ آباؤه سادةٌ ذو </w:t>
            </w:r>
            <w:r w:rsidR="004B720F" w:rsidRPr="002C470B">
              <w:rPr>
                <w:rFonts w:ascii="Traditional Arabic" w:eastAsia="Calibri" w:hAnsi="Traditional Arabic" w:cs="Traditional Arabic" w:hint="cs"/>
                <w:sz w:val="32"/>
                <w:szCs w:val="32"/>
                <w:rtl/>
              </w:rPr>
              <w:t>رفعة،</w:t>
            </w:r>
            <w:r w:rsidRPr="002C470B">
              <w:rPr>
                <w:rFonts w:ascii="Traditional Arabic" w:eastAsia="Calibri" w:hAnsi="Traditional Arabic" w:cs="Traditional Arabic" w:hint="cs"/>
                <w:sz w:val="32"/>
                <w:szCs w:val="32"/>
                <w:rtl/>
              </w:rPr>
              <w:t xml:space="preserve"> عُرفوا برجاحة العقل والحريّة.</w:t>
            </w:r>
          </w:p>
        </w:tc>
        <w:tc>
          <w:tcPr>
            <w:tcW w:w="1275" w:type="dxa"/>
          </w:tcPr>
          <w:p w14:paraId="7D25C1D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كناية عن نسبة</w:t>
            </w:r>
          </w:p>
        </w:tc>
        <w:tc>
          <w:tcPr>
            <w:tcW w:w="4253" w:type="dxa"/>
          </w:tcPr>
          <w:p w14:paraId="2C8A127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جَهمُ المُحَيّا تُضيءُ اللَيلَ صورَتُهُ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rtl/>
              </w:rPr>
              <w:t xml:space="preserve">  آباؤُهُ مِن طِوالِ السَمكِ أَحرارُ</w:t>
            </w:r>
          </w:p>
        </w:tc>
        <w:tc>
          <w:tcPr>
            <w:tcW w:w="850" w:type="dxa"/>
          </w:tcPr>
          <w:p w14:paraId="47F37CC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29</w:t>
            </w:r>
          </w:p>
        </w:tc>
      </w:tr>
      <w:tr w:rsidR="002C470B" w:rsidRPr="002C470B" w14:paraId="7092C6C8" w14:textId="77777777" w:rsidTr="00766D1D">
        <w:tc>
          <w:tcPr>
            <w:tcW w:w="2802" w:type="dxa"/>
          </w:tcPr>
          <w:p w14:paraId="3C02932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نسبة في صدر </w:t>
            </w:r>
            <w:r w:rsidR="004B720F" w:rsidRPr="002C470B">
              <w:rPr>
                <w:rFonts w:ascii="Traditional Arabic" w:eastAsia="Calibri" w:hAnsi="Traditional Arabic" w:cs="Traditional Arabic" w:hint="cs"/>
                <w:sz w:val="32"/>
                <w:szCs w:val="32"/>
                <w:rtl/>
              </w:rPr>
              <w:t>البيت؛</w:t>
            </w:r>
            <w:r w:rsidRPr="002C470B">
              <w:rPr>
                <w:rFonts w:ascii="Traditional Arabic" w:eastAsia="Calibri" w:hAnsi="Traditional Arabic" w:cs="Traditional Arabic" w:hint="cs"/>
                <w:sz w:val="32"/>
                <w:szCs w:val="32"/>
                <w:rtl/>
              </w:rPr>
              <w:t xml:space="preserve"> أي عن نسبة الأصيل الرّفيع الغير </w:t>
            </w:r>
            <w:r w:rsidR="004B720F" w:rsidRPr="002C470B">
              <w:rPr>
                <w:rFonts w:ascii="Traditional Arabic" w:eastAsia="Calibri" w:hAnsi="Traditional Arabic" w:cs="Traditional Arabic" w:hint="cs"/>
                <w:sz w:val="32"/>
                <w:szCs w:val="32"/>
                <w:rtl/>
              </w:rPr>
              <w:t>مختلط،</w:t>
            </w:r>
            <w:r w:rsidRPr="002C470B">
              <w:rPr>
                <w:rFonts w:ascii="Traditional Arabic" w:eastAsia="Calibri" w:hAnsi="Traditional Arabic" w:cs="Traditional Arabic" w:hint="cs"/>
                <w:sz w:val="32"/>
                <w:szCs w:val="32"/>
                <w:rtl/>
              </w:rPr>
              <w:t xml:space="preserve"> أمّا عن عجز البيت فهي كناية عن صفة الحكمة وسداد الرّأي.</w:t>
            </w:r>
          </w:p>
        </w:tc>
        <w:tc>
          <w:tcPr>
            <w:tcW w:w="1275" w:type="dxa"/>
          </w:tcPr>
          <w:p w14:paraId="49D4A04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نسبة </w:t>
            </w:r>
            <w:r w:rsidR="004B720F" w:rsidRPr="002C470B">
              <w:rPr>
                <w:rFonts w:ascii="Traditional Arabic" w:eastAsia="Calibri" w:hAnsi="Traditional Arabic" w:cs="Traditional Arabic" w:hint="cs"/>
                <w:sz w:val="32"/>
                <w:szCs w:val="32"/>
                <w:rtl/>
              </w:rPr>
              <w:t>وعن</w:t>
            </w:r>
            <w:r w:rsidRPr="002C470B">
              <w:rPr>
                <w:rFonts w:ascii="Traditional Arabic" w:eastAsia="Calibri" w:hAnsi="Traditional Arabic" w:cs="Traditional Arabic" w:hint="cs"/>
                <w:sz w:val="32"/>
                <w:szCs w:val="32"/>
                <w:rtl/>
              </w:rPr>
              <w:t xml:space="preserve"> صفة</w:t>
            </w:r>
          </w:p>
        </w:tc>
        <w:tc>
          <w:tcPr>
            <w:tcW w:w="4253" w:type="dxa"/>
          </w:tcPr>
          <w:p w14:paraId="7D14A9F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فَرعٌ لِفَرعٍ كَريمٍ غَيرِ مُؤتَشَبٍ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rtl/>
              </w:rPr>
              <w:t xml:space="preserve"> جَلدُ المَريرَةِ عِندَ الجَمعِ فَخّارُ</w:t>
            </w:r>
          </w:p>
        </w:tc>
        <w:tc>
          <w:tcPr>
            <w:tcW w:w="850" w:type="dxa"/>
          </w:tcPr>
          <w:p w14:paraId="1CC9461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31</w:t>
            </w:r>
          </w:p>
        </w:tc>
      </w:tr>
      <w:tr w:rsidR="002C470B" w:rsidRPr="002C470B" w14:paraId="48499FD1" w14:textId="77777777" w:rsidTr="00766D1D">
        <w:tc>
          <w:tcPr>
            <w:tcW w:w="2802" w:type="dxa"/>
          </w:tcPr>
          <w:p w14:paraId="49E0CC1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الكرم </w:t>
            </w:r>
            <w:r w:rsidR="004B720F" w:rsidRPr="002C470B">
              <w:rPr>
                <w:rFonts w:ascii="Traditional Arabic" w:eastAsia="Calibri" w:hAnsi="Traditional Arabic" w:cs="Traditional Arabic" w:hint="cs"/>
                <w:sz w:val="32"/>
                <w:szCs w:val="32"/>
                <w:rtl/>
              </w:rPr>
              <w:t>والعطاء</w:t>
            </w:r>
            <w:r w:rsidRPr="002C470B">
              <w:rPr>
                <w:rFonts w:ascii="Traditional Arabic" w:eastAsia="Calibri" w:hAnsi="Traditional Arabic" w:cs="Traditional Arabic" w:hint="cs"/>
                <w:sz w:val="32"/>
                <w:szCs w:val="32"/>
                <w:rtl/>
              </w:rPr>
              <w:t xml:space="preserve"> دون حدود، أمّا عجز البيت فيه كناية عن صفة حبّ الخير </w:t>
            </w:r>
            <w:r w:rsidR="004B720F" w:rsidRPr="002C470B">
              <w:rPr>
                <w:rFonts w:ascii="Traditional Arabic" w:eastAsia="Calibri" w:hAnsi="Traditional Arabic" w:cs="Traditional Arabic" w:hint="cs"/>
                <w:sz w:val="32"/>
                <w:szCs w:val="32"/>
                <w:rtl/>
              </w:rPr>
              <w:t>والأمر</w:t>
            </w:r>
            <w:r w:rsidRPr="002C470B">
              <w:rPr>
                <w:rFonts w:ascii="Traditional Arabic" w:eastAsia="Calibri" w:hAnsi="Traditional Arabic" w:cs="Traditional Arabic" w:hint="cs"/>
                <w:sz w:val="32"/>
                <w:szCs w:val="32"/>
                <w:rtl/>
              </w:rPr>
              <w:t xml:space="preserve"> به.</w:t>
            </w:r>
          </w:p>
        </w:tc>
        <w:tc>
          <w:tcPr>
            <w:tcW w:w="1275" w:type="dxa"/>
          </w:tcPr>
          <w:p w14:paraId="500325E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كناية عن صفة</w:t>
            </w:r>
          </w:p>
          <w:p w14:paraId="23D2506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4253" w:type="dxa"/>
          </w:tcPr>
          <w:p w14:paraId="5662994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طَلقُ اليَدَينِ لِفِعلِ الخَيرِ ذو فَجرٍ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rtl/>
              </w:rPr>
              <w:t xml:space="preserve">   ضَخمُ الدَسيعَةِ بِالخَيراتِ أَمّارُ</w:t>
            </w:r>
          </w:p>
        </w:tc>
        <w:tc>
          <w:tcPr>
            <w:tcW w:w="850" w:type="dxa"/>
          </w:tcPr>
          <w:p w14:paraId="1F9F95F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33</w:t>
            </w:r>
          </w:p>
        </w:tc>
      </w:tr>
      <w:tr w:rsidR="002C470B" w:rsidRPr="002C470B" w14:paraId="18C148D5" w14:textId="77777777" w:rsidTr="00766D1D">
        <w:tc>
          <w:tcPr>
            <w:tcW w:w="2802" w:type="dxa"/>
          </w:tcPr>
          <w:p w14:paraId="4B84E26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 xml:space="preserve">كناية عن صفة الكرم والسّخاء بلا حدود لدرجة تقديم أعزّ </w:t>
            </w:r>
            <w:r w:rsidR="004B720F" w:rsidRPr="002C470B">
              <w:rPr>
                <w:rFonts w:ascii="Traditional Arabic" w:eastAsia="Calibri" w:hAnsi="Traditional Arabic" w:cs="Traditional Arabic" w:hint="cs"/>
                <w:sz w:val="32"/>
                <w:szCs w:val="32"/>
                <w:rtl/>
              </w:rPr>
              <w:t>ممتلكاته،</w:t>
            </w:r>
            <w:r w:rsidRPr="002C470B">
              <w:rPr>
                <w:rFonts w:ascii="Traditional Arabic" w:eastAsia="Calibri" w:hAnsi="Traditional Arabic" w:cs="Traditional Arabic" w:hint="cs"/>
                <w:sz w:val="32"/>
                <w:szCs w:val="32"/>
                <w:rtl/>
              </w:rPr>
              <w:t xml:space="preserve"> أمّا عجز البيت فكان هو الآخر كناية عن صفة ذُيوع </w:t>
            </w:r>
            <w:r w:rsidRPr="002C470B">
              <w:rPr>
                <w:rFonts w:ascii="Traditional Arabic" w:eastAsia="Calibri" w:hAnsi="Traditional Arabic" w:cs="Traditional Arabic" w:hint="cs"/>
                <w:sz w:val="32"/>
                <w:szCs w:val="32"/>
                <w:rtl/>
              </w:rPr>
              <w:lastRenderedPageBreak/>
              <w:t xml:space="preserve">صيته </w:t>
            </w:r>
            <w:r w:rsidR="004B720F" w:rsidRPr="002C470B">
              <w:rPr>
                <w:rFonts w:ascii="Traditional Arabic" w:eastAsia="Calibri" w:hAnsi="Traditional Arabic" w:cs="Traditional Arabic" w:hint="cs"/>
                <w:sz w:val="32"/>
                <w:szCs w:val="32"/>
                <w:rtl/>
              </w:rPr>
              <w:t>بالكرم،</w:t>
            </w:r>
            <w:r w:rsidRPr="002C470B">
              <w:rPr>
                <w:rFonts w:ascii="Traditional Arabic" w:eastAsia="Calibri" w:hAnsi="Traditional Arabic" w:cs="Traditional Arabic" w:hint="cs"/>
                <w:sz w:val="32"/>
                <w:szCs w:val="32"/>
                <w:rtl/>
              </w:rPr>
              <w:t xml:space="preserve"> لدرجة لا يمرّ به ضيف أو عابرَ سبيل إلّا أكرمه.</w:t>
            </w:r>
          </w:p>
        </w:tc>
        <w:tc>
          <w:tcPr>
            <w:tcW w:w="1275" w:type="dxa"/>
          </w:tcPr>
          <w:p w14:paraId="43EE5C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كناية عن صفة</w:t>
            </w:r>
          </w:p>
        </w:tc>
        <w:tc>
          <w:tcPr>
            <w:tcW w:w="4253" w:type="dxa"/>
          </w:tcPr>
          <w:p w14:paraId="2A5478C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sz w:val="32"/>
                <w:szCs w:val="32"/>
                <w:rtl/>
              </w:rPr>
              <w:t xml:space="preserve">أَلا يَمنَعُ القَومَ إِن سالوهُ خُلعَتَهُ                        </w:t>
            </w:r>
            <w:r w:rsidRPr="002C470B">
              <w:rPr>
                <w:rFonts w:ascii="Traditional Arabic" w:eastAsia="Calibri" w:hAnsi="Traditional Arabic" w:cs="Traditional Arabic" w:hint="cs"/>
                <w:sz w:val="32"/>
                <w:szCs w:val="32"/>
                <w:rtl/>
              </w:rPr>
              <w:t xml:space="preserve"> </w:t>
            </w:r>
            <w:r w:rsidRPr="002C470B">
              <w:rPr>
                <w:rFonts w:ascii="Traditional Arabic" w:eastAsia="Calibri" w:hAnsi="Traditional Arabic" w:cs="Traditional Arabic"/>
                <w:sz w:val="32"/>
                <w:szCs w:val="32"/>
                <w:rtl/>
              </w:rPr>
              <w:t xml:space="preserve">     وَلا يُجاوِزُهُ بِاللَيلِ مُرّارُ</w:t>
            </w:r>
          </w:p>
        </w:tc>
        <w:tc>
          <w:tcPr>
            <w:tcW w:w="850" w:type="dxa"/>
          </w:tcPr>
          <w:p w14:paraId="05AB53F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36</w:t>
            </w:r>
          </w:p>
        </w:tc>
      </w:tr>
    </w:tbl>
    <w:p w14:paraId="4A13D0E5" w14:textId="77777777" w:rsidR="002C470B" w:rsidRPr="002C470B" w:rsidRDefault="002C470B" w:rsidP="00133F22">
      <w:pPr>
        <w:suppressAutoHyphens/>
        <w:autoSpaceDN w:val="0"/>
        <w:bidi/>
        <w:spacing w:before="100" w:beforeAutospacing="1"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يتجلّى أمامنا أنّ الكناية التي عمرت وطغت على المرثيّة كانت الكناية عن </w:t>
      </w:r>
      <w:r w:rsidR="004B720F" w:rsidRPr="002C470B">
        <w:rPr>
          <w:rFonts w:ascii="Traditional Arabic" w:eastAsia="Calibri" w:hAnsi="Traditional Arabic" w:cs="Traditional Arabic" w:hint="cs"/>
          <w:sz w:val="32"/>
          <w:szCs w:val="32"/>
          <w:rtl/>
          <w:lang w:val="en-US"/>
        </w:rPr>
        <w:t>الصفة؛</w:t>
      </w:r>
      <w:r w:rsidRPr="002C470B">
        <w:rPr>
          <w:rFonts w:ascii="Traditional Arabic" w:eastAsia="Calibri" w:hAnsi="Traditional Arabic" w:cs="Traditional Arabic" w:hint="cs"/>
          <w:sz w:val="32"/>
          <w:szCs w:val="32"/>
          <w:rtl/>
          <w:lang w:val="en-US"/>
        </w:rPr>
        <w:t xml:space="preserve"> رغبة من الخنساء في إجلاء صفات أخيها </w:t>
      </w:r>
      <w:r w:rsidR="004B720F" w:rsidRPr="002C470B">
        <w:rPr>
          <w:rFonts w:ascii="Traditional Arabic" w:eastAsia="Calibri" w:hAnsi="Traditional Arabic" w:cs="Traditional Arabic" w:hint="cs"/>
          <w:sz w:val="32"/>
          <w:szCs w:val="32"/>
          <w:rtl/>
          <w:lang w:val="en-US"/>
        </w:rPr>
        <w:t>المعنويّة؛</w:t>
      </w:r>
      <w:r w:rsidRPr="002C470B">
        <w:rPr>
          <w:rFonts w:ascii="Traditional Arabic" w:eastAsia="Calibri" w:hAnsi="Traditional Arabic" w:cs="Traditional Arabic" w:hint="cs"/>
          <w:sz w:val="32"/>
          <w:szCs w:val="32"/>
          <w:rtl/>
          <w:lang w:val="en-US"/>
        </w:rPr>
        <w:t xml:space="preserve"> من جودٍ وكرم وسخاء وبسالة </w:t>
      </w:r>
      <w:r w:rsidR="004B720F" w:rsidRPr="002C470B">
        <w:rPr>
          <w:rFonts w:ascii="Traditional Arabic" w:eastAsia="Calibri" w:hAnsi="Traditional Arabic" w:cs="Traditional Arabic" w:hint="cs"/>
          <w:sz w:val="32"/>
          <w:szCs w:val="32"/>
          <w:rtl/>
          <w:lang w:val="en-US"/>
        </w:rPr>
        <w:t>وشجاعة،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وعفّة،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ومروءة،</w:t>
      </w:r>
      <w:r w:rsidRPr="002C470B">
        <w:rPr>
          <w:rFonts w:ascii="Traditional Arabic" w:eastAsia="Calibri" w:hAnsi="Traditional Arabic" w:cs="Traditional Arabic" w:hint="cs"/>
          <w:sz w:val="32"/>
          <w:szCs w:val="32"/>
          <w:rtl/>
          <w:lang w:val="en-US"/>
        </w:rPr>
        <w:t xml:space="preserve"> وايثار ... فهو بالنّسبة لها المفقود الموجود السّاكن </w:t>
      </w:r>
      <w:r w:rsidR="004B720F" w:rsidRPr="002C470B">
        <w:rPr>
          <w:rFonts w:ascii="Traditional Arabic" w:eastAsia="Calibri" w:hAnsi="Traditional Arabic" w:cs="Traditional Arabic" w:hint="cs"/>
          <w:sz w:val="32"/>
          <w:szCs w:val="32"/>
          <w:rtl/>
          <w:lang w:val="en-US"/>
        </w:rPr>
        <w:t>بقلبها،</w:t>
      </w:r>
      <w:r w:rsidRPr="002C470B">
        <w:rPr>
          <w:rFonts w:ascii="Traditional Arabic" w:eastAsia="Calibri" w:hAnsi="Traditional Arabic" w:cs="Traditional Arabic" w:hint="cs"/>
          <w:sz w:val="32"/>
          <w:szCs w:val="32"/>
          <w:rtl/>
          <w:lang w:val="en-US"/>
        </w:rPr>
        <w:t xml:space="preserve"> الذي يترآى لها على الدّوام، بأخلاقه </w:t>
      </w:r>
      <w:r w:rsidR="004B720F" w:rsidRPr="002C470B">
        <w:rPr>
          <w:rFonts w:ascii="Traditional Arabic" w:eastAsia="Calibri" w:hAnsi="Traditional Arabic" w:cs="Traditional Arabic" w:hint="cs"/>
          <w:sz w:val="32"/>
          <w:szCs w:val="32"/>
          <w:rtl/>
          <w:lang w:val="en-US"/>
        </w:rPr>
        <w:t>الفاضلة.</w:t>
      </w:r>
    </w:p>
    <w:p w14:paraId="7541BFE6" w14:textId="77777777" w:rsidR="002C470B" w:rsidRDefault="002C470B" w:rsidP="003D3F19">
      <w:pPr>
        <w:suppressAutoHyphens/>
        <w:autoSpaceDN w:val="0"/>
        <w:bidi/>
        <w:spacing w:before="100" w:beforeAutospacing="1" w:after="100" w:afterAutospacing="1"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وقد أثبتت الكناية جماليتها في اللّغة بذكر الحقيقة مرافقة ً </w:t>
      </w:r>
      <w:r w:rsidR="004B720F" w:rsidRPr="002C470B">
        <w:rPr>
          <w:rFonts w:ascii="Traditional Arabic" w:eastAsia="Calibri" w:hAnsi="Traditional Arabic" w:cs="Traditional Arabic" w:hint="cs"/>
          <w:sz w:val="32"/>
          <w:szCs w:val="32"/>
          <w:rtl/>
          <w:lang w:val="en-US"/>
        </w:rPr>
        <w:t>للدّليل،</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والبرهان،</w:t>
      </w:r>
      <w:r w:rsidRPr="002C470B">
        <w:rPr>
          <w:rFonts w:ascii="Traditional Arabic" w:eastAsia="Calibri" w:hAnsi="Traditional Arabic" w:cs="Traditional Arabic" w:hint="cs"/>
          <w:sz w:val="32"/>
          <w:szCs w:val="32"/>
          <w:rtl/>
          <w:lang w:val="en-US"/>
        </w:rPr>
        <w:t xml:space="preserve"> كما أنّ الشّاعرة قدّمت المعاني المجرّدة المعنويّة في صور حسيّة. ويمكننا القول بأنّ صفاء قريحة </w:t>
      </w:r>
      <w:r w:rsidR="004B720F" w:rsidRPr="002C470B">
        <w:rPr>
          <w:rFonts w:ascii="Traditional Arabic" w:eastAsia="Calibri" w:hAnsi="Traditional Arabic" w:cs="Traditional Arabic" w:hint="cs"/>
          <w:sz w:val="32"/>
          <w:szCs w:val="32"/>
          <w:rtl/>
          <w:lang w:val="en-US"/>
        </w:rPr>
        <w:t>الشّاعرة،</w:t>
      </w:r>
      <w:r w:rsidRPr="002C470B">
        <w:rPr>
          <w:rFonts w:ascii="Traditional Arabic" w:eastAsia="Calibri" w:hAnsi="Traditional Arabic" w:cs="Traditional Arabic" w:hint="cs"/>
          <w:sz w:val="32"/>
          <w:szCs w:val="32"/>
          <w:rtl/>
          <w:lang w:val="en-US"/>
        </w:rPr>
        <w:t xml:space="preserve"> وترجمتها </w:t>
      </w:r>
      <w:r w:rsidR="004B720F" w:rsidRPr="002C470B">
        <w:rPr>
          <w:rFonts w:ascii="Traditional Arabic" w:eastAsia="Calibri" w:hAnsi="Traditional Arabic" w:cs="Traditional Arabic" w:hint="cs"/>
          <w:sz w:val="32"/>
          <w:szCs w:val="32"/>
          <w:rtl/>
          <w:lang w:val="en-US"/>
        </w:rPr>
        <w:t>لأحاسيسها،</w:t>
      </w:r>
      <w:r w:rsidRPr="002C470B">
        <w:rPr>
          <w:rFonts w:ascii="Traditional Arabic" w:eastAsia="Calibri" w:hAnsi="Traditional Arabic" w:cs="Traditional Arabic" w:hint="cs"/>
          <w:sz w:val="32"/>
          <w:szCs w:val="32"/>
          <w:rtl/>
          <w:lang w:val="en-US"/>
        </w:rPr>
        <w:t xml:space="preserve"> دونما إفراطٍ ولا </w:t>
      </w:r>
      <w:r w:rsidR="004B720F" w:rsidRPr="002C470B">
        <w:rPr>
          <w:rFonts w:ascii="Traditional Arabic" w:eastAsia="Calibri" w:hAnsi="Traditional Arabic" w:cs="Traditional Arabic" w:hint="cs"/>
          <w:sz w:val="32"/>
          <w:szCs w:val="32"/>
          <w:rtl/>
          <w:lang w:val="en-US"/>
        </w:rPr>
        <w:t>تفريطٍ،</w:t>
      </w:r>
      <w:r w:rsidRPr="002C470B">
        <w:rPr>
          <w:rFonts w:ascii="Traditional Arabic" w:eastAsia="Calibri" w:hAnsi="Traditional Arabic" w:cs="Traditional Arabic" w:hint="cs"/>
          <w:sz w:val="32"/>
          <w:szCs w:val="32"/>
          <w:rtl/>
          <w:lang w:val="en-US"/>
        </w:rPr>
        <w:t xml:space="preserve"> جعلها تُحسن توظيف الكناية </w:t>
      </w:r>
      <w:r w:rsidR="004B720F" w:rsidRPr="002C470B">
        <w:rPr>
          <w:rFonts w:ascii="Traditional Arabic" w:eastAsia="Calibri" w:hAnsi="Traditional Arabic" w:cs="Traditional Arabic" w:hint="cs"/>
          <w:sz w:val="32"/>
          <w:szCs w:val="32"/>
          <w:rtl/>
          <w:lang w:val="en-US"/>
        </w:rPr>
        <w:t>بأنواعها،</w:t>
      </w:r>
      <w:r w:rsidRPr="002C470B">
        <w:rPr>
          <w:rFonts w:ascii="Traditional Arabic" w:eastAsia="Calibri" w:hAnsi="Traditional Arabic" w:cs="Traditional Arabic" w:hint="cs"/>
          <w:sz w:val="32"/>
          <w:szCs w:val="32"/>
          <w:rtl/>
          <w:lang w:val="en-US"/>
        </w:rPr>
        <w:t xml:space="preserve"> مع ما فيها من تأكيد وتصوير لحالتها وقوّة تأثير، مستعينةً بالرّموز </w:t>
      </w:r>
      <w:r w:rsidR="004B720F" w:rsidRPr="002C470B">
        <w:rPr>
          <w:rFonts w:ascii="Traditional Arabic" w:eastAsia="Calibri" w:hAnsi="Traditional Arabic" w:cs="Traditional Arabic" w:hint="cs"/>
          <w:sz w:val="32"/>
          <w:szCs w:val="32"/>
          <w:rtl/>
          <w:lang w:val="en-US"/>
        </w:rPr>
        <w:t>والأساليب</w:t>
      </w:r>
      <w:r w:rsidRPr="002C470B">
        <w:rPr>
          <w:rFonts w:ascii="Traditional Arabic" w:eastAsia="Calibri" w:hAnsi="Traditional Arabic" w:cs="Traditional Arabic" w:hint="cs"/>
          <w:sz w:val="32"/>
          <w:szCs w:val="32"/>
          <w:rtl/>
          <w:lang w:val="en-US"/>
        </w:rPr>
        <w:t xml:space="preserve"> العديدة التي أكّدت فجيعتها </w:t>
      </w:r>
      <w:r w:rsidR="004B720F" w:rsidRPr="002C470B">
        <w:rPr>
          <w:rFonts w:ascii="Traditional Arabic" w:eastAsia="Calibri" w:hAnsi="Traditional Arabic" w:cs="Traditional Arabic" w:hint="cs"/>
          <w:sz w:val="32"/>
          <w:szCs w:val="32"/>
          <w:rtl/>
          <w:lang w:val="en-US"/>
        </w:rPr>
        <w:t>وجلل</w:t>
      </w:r>
      <w:r w:rsidRPr="002C470B">
        <w:rPr>
          <w:rFonts w:ascii="Traditional Arabic" w:eastAsia="Calibri" w:hAnsi="Traditional Arabic" w:cs="Traditional Arabic" w:hint="cs"/>
          <w:sz w:val="32"/>
          <w:szCs w:val="32"/>
          <w:rtl/>
          <w:lang w:val="en-US"/>
        </w:rPr>
        <w:t xml:space="preserve"> فقدها. </w:t>
      </w:r>
    </w:p>
    <w:p w14:paraId="766BCB2B" w14:textId="77777777" w:rsidR="002C470B" w:rsidRPr="003D3F19" w:rsidRDefault="004B720F" w:rsidP="003D3F19">
      <w:pPr>
        <w:pStyle w:val="Titre2"/>
        <w:bidi/>
        <w:spacing w:before="100" w:beforeAutospacing="1"/>
        <w:jc w:val="left"/>
        <w:rPr>
          <w:sz w:val="32"/>
          <w:szCs w:val="36"/>
          <w:rtl/>
        </w:rPr>
      </w:pPr>
      <w:bookmarkStart w:id="18" w:name="_Toc176640632"/>
      <w:r w:rsidRPr="003D3F19">
        <w:rPr>
          <w:rFonts w:hint="cs"/>
          <w:sz w:val="32"/>
          <w:szCs w:val="36"/>
          <w:rtl/>
        </w:rPr>
        <w:t>ثالثا:</w:t>
      </w:r>
      <w:r w:rsidR="002C470B" w:rsidRPr="003D3F19">
        <w:rPr>
          <w:sz w:val="32"/>
          <w:szCs w:val="36"/>
          <w:rtl/>
        </w:rPr>
        <w:t xml:space="preserve"> الانزياح ال</w:t>
      </w:r>
      <w:r w:rsidR="002C470B" w:rsidRPr="003D3F19">
        <w:rPr>
          <w:rFonts w:hint="cs"/>
          <w:sz w:val="32"/>
          <w:szCs w:val="36"/>
          <w:rtl/>
        </w:rPr>
        <w:t>إيقاعي الصوتي في القصيدة.</w:t>
      </w:r>
      <w:bookmarkEnd w:id="18"/>
    </w:p>
    <w:p w14:paraId="205E3120" w14:textId="77777777" w:rsidR="002C470B" w:rsidRPr="002C470B" w:rsidRDefault="002C470B" w:rsidP="003D3F19">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يعدّ </w:t>
      </w:r>
      <w:r w:rsidR="00EB6EA6">
        <w:rPr>
          <w:rFonts w:ascii="Traditional Arabic" w:eastAsia="Calibri" w:hAnsi="Traditional Arabic" w:cs="Traditional Arabic" w:hint="cs"/>
          <w:sz w:val="32"/>
          <w:szCs w:val="32"/>
          <w:rtl/>
          <w:lang w:val="en-US"/>
        </w:rPr>
        <w:t>الإي</w:t>
      </w:r>
      <w:r w:rsidRPr="002C470B">
        <w:rPr>
          <w:rFonts w:ascii="Traditional Arabic" w:eastAsia="Calibri" w:hAnsi="Traditional Arabic" w:cs="Traditional Arabic" w:hint="cs"/>
          <w:sz w:val="32"/>
          <w:szCs w:val="32"/>
          <w:rtl/>
          <w:lang w:val="en-US"/>
        </w:rPr>
        <w:t xml:space="preserve">قاع عنصرا هاما في </w:t>
      </w:r>
      <w:r w:rsidR="004B720F" w:rsidRPr="002C470B">
        <w:rPr>
          <w:rFonts w:ascii="Traditional Arabic" w:eastAsia="Calibri" w:hAnsi="Traditional Arabic" w:cs="Traditional Arabic" w:hint="cs"/>
          <w:sz w:val="32"/>
          <w:szCs w:val="32"/>
          <w:rtl/>
          <w:lang w:val="en-US"/>
        </w:rPr>
        <w:t>الشعر؛</w:t>
      </w:r>
      <w:r w:rsidRPr="002C470B">
        <w:rPr>
          <w:rFonts w:ascii="Traditional Arabic" w:eastAsia="Calibri" w:hAnsi="Traditional Arabic" w:cs="Traditional Arabic" w:hint="cs"/>
          <w:sz w:val="32"/>
          <w:szCs w:val="32"/>
          <w:rtl/>
          <w:lang w:val="en-US"/>
        </w:rPr>
        <w:t xml:space="preserve"> فهو ذلك النغم والانسجام الصّوتي الذي يتآلف لِينتج لنا </w:t>
      </w:r>
      <w:r w:rsidR="004B720F" w:rsidRPr="002C470B">
        <w:rPr>
          <w:rFonts w:ascii="Traditional Arabic" w:eastAsia="Calibri" w:hAnsi="Traditional Arabic" w:cs="Traditional Arabic" w:hint="cs"/>
          <w:sz w:val="32"/>
          <w:szCs w:val="32"/>
          <w:rtl/>
          <w:lang w:val="en-US"/>
        </w:rPr>
        <w:t>موسيقى،</w:t>
      </w:r>
      <w:r w:rsidRPr="002C470B">
        <w:rPr>
          <w:rFonts w:ascii="Traditional Arabic" w:eastAsia="Calibri" w:hAnsi="Traditional Arabic" w:cs="Traditional Arabic" w:hint="cs"/>
          <w:sz w:val="32"/>
          <w:szCs w:val="32"/>
          <w:rtl/>
          <w:lang w:val="en-US"/>
        </w:rPr>
        <w:t xml:space="preserve"> وهذه الموسيقى تعتبر وسيلة من أقوى وسائل </w:t>
      </w:r>
      <w:r w:rsidR="004B720F" w:rsidRPr="002C470B">
        <w:rPr>
          <w:rFonts w:ascii="Traditional Arabic" w:eastAsia="Calibri" w:hAnsi="Traditional Arabic" w:cs="Traditional Arabic" w:hint="cs"/>
          <w:sz w:val="32"/>
          <w:szCs w:val="32"/>
          <w:rtl/>
          <w:lang w:val="en-US"/>
        </w:rPr>
        <w:t>الإيحاء؛ حيث</w:t>
      </w:r>
      <w:r w:rsidRPr="002C470B">
        <w:rPr>
          <w:rFonts w:ascii="Traditional Arabic" w:eastAsia="Calibri" w:hAnsi="Traditional Arabic" w:cs="Traditional Arabic" w:hint="cs"/>
          <w:sz w:val="32"/>
          <w:szCs w:val="32"/>
          <w:rtl/>
          <w:lang w:val="en-US"/>
        </w:rPr>
        <w:t xml:space="preserve"> يستعملها الشاعر للتعبير عن حالته </w:t>
      </w:r>
      <w:r w:rsidR="004B720F" w:rsidRPr="002C470B">
        <w:rPr>
          <w:rFonts w:ascii="Traditional Arabic" w:eastAsia="Calibri" w:hAnsi="Traditional Arabic" w:cs="Traditional Arabic" w:hint="cs"/>
          <w:sz w:val="32"/>
          <w:szCs w:val="32"/>
          <w:rtl/>
          <w:lang w:val="en-US"/>
        </w:rPr>
        <w:t>النفسية،</w:t>
      </w:r>
      <w:r w:rsidRPr="002C470B">
        <w:rPr>
          <w:rFonts w:ascii="Traditional Arabic" w:eastAsia="Calibri" w:hAnsi="Traditional Arabic" w:cs="Traditional Arabic" w:hint="cs"/>
          <w:sz w:val="32"/>
          <w:szCs w:val="32"/>
          <w:rtl/>
          <w:lang w:val="en-US"/>
        </w:rPr>
        <w:t xml:space="preserve"> ويتشكل الانزياح الصوتي الإيقاعي من مستويين </w:t>
      </w:r>
      <w:r w:rsidR="004B720F" w:rsidRPr="002C470B">
        <w:rPr>
          <w:rFonts w:ascii="Traditional Arabic" w:eastAsia="Calibri" w:hAnsi="Traditional Arabic" w:cs="Traditional Arabic" w:hint="cs"/>
          <w:sz w:val="32"/>
          <w:szCs w:val="32"/>
          <w:rtl/>
          <w:lang w:val="en-US"/>
        </w:rPr>
        <w:t>للموسيقى؛</w:t>
      </w:r>
      <w:r w:rsidRPr="002C470B">
        <w:rPr>
          <w:rFonts w:ascii="Traditional Arabic" w:eastAsia="Calibri" w:hAnsi="Traditional Arabic" w:cs="Traditional Arabic" w:hint="cs"/>
          <w:sz w:val="32"/>
          <w:szCs w:val="32"/>
          <w:rtl/>
          <w:lang w:val="en-US"/>
        </w:rPr>
        <w:t xml:space="preserve"> داخلية وخارجية ينسجمان فيشكلان لمسة سحرية داخل القصيدة تسحر السامع فينجذب </w:t>
      </w:r>
      <w:r w:rsidR="004B720F" w:rsidRPr="002C470B">
        <w:rPr>
          <w:rFonts w:ascii="Traditional Arabic" w:eastAsia="Calibri" w:hAnsi="Traditional Arabic" w:cs="Traditional Arabic" w:hint="cs"/>
          <w:sz w:val="32"/>
          <w:szCs w:val="32"/>
          <w:rtl/>
          <w:lang w:val="en-US"/>
        </w:rPr>
        <w:t>لها.</w:t>
      </w:r>
      <w:r w:rsidRPr="002C470B">
        <w:rPr>
          <w:rFonts w:ascii="Traditional Arabic" w:eastAsia="Calibri" w:hAnsi="Traditional Arabic" w:cs="Traditional Arabic" w:hint="cs"/>
          <w:sz w:val="32"/>
          <w:szCs w:val="32"/>
          <w:rtl/>
          <w:lang w:val="en-US"/>
        </w:rPr>
        <w:t xml:space="preserve"> فالموسيقى الخارجية </w:t>
      </w:r>
      <w:r w:rsidR="004B720F" w:rsidRPr="002C470B">
        <w:rPr>
          <w:rFonts w:ascii="Traditional Arabic" w:eastAsia="Calibri" w:hAnsi="Traditional Arabic" w:cs="Traditional Arabic" w:hint="cs"/>
          <w:sz w:val="32"/>
          <w:szCs w:val="32"/>
          <w:rtl/>
          <w:lang w:val="en-US"/>
        </w:rPr>
        <w:t>تتشكل من</w:t>
      </w:r>
      <w:r w:rsidRPr="002C470B">
        <w:rPr>
          <w:rFonts w:ascii="Traditional Arabic" w:eastAsia="Calibri" w:hAnsi="Traditional Arabic" w:cs="Traditional Arabic" w:hint="cs"/>
          <w:sz w:val="32"/>
          <w:szCs w:val="32"/>
          <w:rtl/>
          <w:lang w:val="en-US"/>
        </w:rPr>
        <w:t xml:space="preserve"> الأوزان والقوافي وتنوع </w:t>
      </w:r>
      <w:r w:rsidR="004B720F" w:rsidRPr="002C470B">
        <w:rPr>
          <w:rFonts w:ascii="Traditional Arabic" w:eastAsia="Calibri" w:hAnsi="Traditional Arabic" w:cs="Traditional Arabic" w:hint="cs"/>
          <w:sz w:val="32"/>
          <w:szCs w:val="32"/>
          <w:rtl/>
          <w:lang w:val="en-US"/>
        </w:rPr>
        <w:t>التفعيلات،</w:t>
      </w:r>
      <w:r w:rsidRPr="002C470B">
        <w:rPr>
          <w:rFonts w:ascii="Traditional Arabic" w:eastAsia="Calibri" w:hAnsi="Traditional Arabic" w:cs="Traditional Arabic" w:hint="cs"/>
          <w:sz w:val="32"/>
          <w:szCs w:val="32"/>
          <w:rtl/>
          <w:lang w:val="en-US"/>
        </w:rPr>
        <w:t xml:space="preserve"> أمّا الموسيقى الداخلية فتتشكل من تكرار الحروف والكلمات </w:t>
      </w:r>
      <w:r w:rsidR="004B720F" w:rsidRPr="002C470B">
        <w:rPr>
          <w:rFonts w:ascii="Traditional Arabic" w:eastAsia="Calibri" w:hAnsi="Traditional Arabic" w:cs="Traditional Arabic" w:hint="cs"/>
          <w:sz w:val="32"/>
          <w:szCs w:val="32"/>
          <w:rtl/>
          <w:lang w:val="en-US"/>
        </w:rPr>
        <w:t>والجمل،</w:t>
      </w:r>
      <w:r w:rsidRPr="002C470B">
        <w:rPr>
          <w:rFonts w:ascii="Traditional Arabic" w:eastAsia="Calibri" w:hAnsi="Traditional Arabic" w:cs="Traditional Arabic" w:hint="cs"/>
          <w:sz w:val="32"/>
          <w:szCs w:val="32"/>
          <w:rtl/>
          <w:lang w:val="en-US"/>
        </w:rPr>
        <w:t xml:space="preserve"> وكذا التوازي </w:t>
      </w:r>
      <w:r w:rsidR="004B720F" w:rsidRPr="002C470B">
        <w:rPr>
          <w:rFonts w:ascii="Traditional Arabic" w:eastAsia="Calibri" w:hAnsi="Traditional Arabic" w:cs="Traditional Arabic" w:hint="cs"/>
          <w:sz w:val="32"/>
          <w:szCs w:val="32"/>
          <w:rtl/>
          <w:lang w:val="en-US"/>
        </w:rPr>
        <w:t>والجناس</w:t>
      </w:r>
      <w:r w:rsidRPr="002C470B">
        <w:rPr>
          <w:rFonts w:ascii="Traditional Arabic" w:eastAsia="Calibri" w:hAnsi="Traditional Arabic" w:cs="Traditional Arabic" w:hint="cs"/>
          <w:sz w:val="32"/>
          <w:szCs w:val="32"/>
          <w:rtl/>
          <w:lang w:val="en-US"/>
        </w:rPr>
        <w:t xml:space="preserve"> والطباق ... </w:t>
      </w:r>
    </w:p>
    <w:p w14:paraId="588F5FE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أ-</w:t>
      </w:r>
      <w:r w:rsidRPr="002C470B">
        <w:rPr>
          <w:rFonts w:ascii="Traditional Arabic" w:eastAsia="Calibri" w:hAnsi="Traditional Arabic" w:cs="Traditional Arabic"/>
          <w:b/>
          <w:bCs/>
          <w:sz w:val="32"/>
          <w:szCs w:val="32"/>
          <w:rtl/>
          <w:lang w:val="en-US"/>
        </w:rPr>
        <w:t xml:space="preserve"> </w:t>
      </w:r>
      <w:r w:rsidRPr="002C470B">
        <w:rPr>
          <w:rFonts w:ascii="Traditional Arabic" w:eastAsia="Calibri" w:hAnsi="Traditional Arabic" w:cs="Traditional Arabic" w:hint="cs"/>
          <w:b/>
          <w:bCs/>
          <w:sz w:val="32"/>
          <w:szCs w:val="32"/>
          <w:rtl/>
          <w:lang w:val="en-US"/>
        </w:rPr>
        <w:t>الموسيقى الخارجية لقصيدة " قذى بعينيك ":</w:t>
      </w:r>
      <w:r w:rsidRPr="002C470B">
        <w:rPr>
          <w:rFonts w:ascii="Traditional Arabic" w:eastAsia="Calibri" w:hAnsi="Traditional Arabic" w:cs="Traditional Arabic" w:hint="cs"/>
          <w:sz w:val="32"/>
          <w:szCs w:val="32"/>
          <w:rtl/>
          <w:lang w:val="en-US"/>
        </w:rPr>
        <w:t xml:space="preserve"> من خلال دراستنا للمستوى الخارجي لمرثية </w:t>
      </w:r>
      <w:r w:rsidR="004B720F" w:rsidRPr="002C470B">
        <w:rPr>
          <w:rFonts w:ascii="Traditional Arabic" w:eastAsia="Calibri" w:hAnsi="Traditional Arabic" w:cs="Traditional Arabic" w:hint="cs"/>
          <w:sz w:val="32"/>
          <w:szCs w:val="32"/>
          <w:rtl/>
          <w:lang w:val="en-US"/>
        </w:rPr>
        <w:t>الخنساء إرتأينا</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إلى:</w:t>
      </w:r>
      <w:r w:rsidRPr="002C470B">
        <w:rPr>
          <w:rFonts w:ascii="Traditional Arabic" w:eastAsia="Calibri" w:hAnsi="Traditional Arabic" w:cs="Traditional Arabic" w:hint="cs"/>
          <w:sz w:val="32"/>
          <w:szCs w:val="32"/>
          <w:rtl/>
          <w:lang w:val="en-US"/>
        </w:rPr>
        <w:t xml:space="preserve"> </w:t>
      </w:r>
    </w:p>
    <w:p w14:paraId="0F5E30F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 </w:t>
      </w:r>
      <w:r w:rsidR="004B720F" w:rsidRPr="002C470B">
        <w:rPr>
          <w:rFonts w:ascii="Traditional Arabic" w:eastAsia="Calibri" w:hAnsi="Traditional Arabic" w:cs="Traditional Arabic" w:hint="cs"/>
          <w:b/>
          <w:bCs/>
          <w:i/>
          <w:iCs/>
          <w:sz w:val="32"/>
          <w:szCs w:val="32"/>
          <w:rtl/>
          <w:lang w:val="en-US"/>
        </w:rPr>
        <w:t>الوزن</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هو الموسيقى الخارجية للقصيدة وهو أول ما يعنى به المحلّل الأسلوبي من خلال دراسته للجانب الايقاعي لأي </w:t>
      </w:r>
      <w:r w:rsidR="004B720F" w:rsidRPr="002C470B">
        <w:rPr>
          <w:rFonts w:ascii="Traditional Arabic" w:eastAsia="Calibri" w:hAnsi="Traditional Arabic" w:cs="Traditional Arabic" w:hint="cs"/>
          <w:sz w:val="32"/>
          <w:szCs w:val="32"/>
          <w:rtl/>
          <w:lang w:val="en-US"/>
        </w:rPr>
        <w:t>قصيدة؛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«والوزن</w:t>
      </w:r>
      <w:r w:rsidRPr="002C470B">
        <w:rPr>
          <w:rFonts w:ascii="Traditional Arabic" w:eastAsia="Calibri" w:hAnsi="Traditional Arabic" w:cs="Traditional Arabic" w:hint="cs"/>
          <w:sz w:val="32"/>
          <w:szCs w:val="32"/>
          <w:rtl/>
          <w:lang w:val="en-US"/>
        </w:rPr>
        <w:t xml:space="preserve"> أساسه تردّد تفعيلات متماثلة ومتباينة من حين </w:t>
      </w:r>
      <w:r w:rsidR="004B720F" w:rsidRPr="002C470B">
        <w:rPr>
          <w:rFonts w:ascii="Traditional Arabic" w:eastAsia="Calibri" w:hAnsi="Traditional Arabic" w:cs="Traditional Arabic" w:hint="cs"/>
          <w:sz w:val="32"/>
          <w:szCs w:val="32"/>
          <w:rtl/>
          <w:lang w:val="en-US"/>
        </w:rPr>
        <w:t>لآخر»</w:t>
      </w:r>
      <w:r w:rsidRPr="002C470B">
        <w:rPr>
          <w:rFonts w:ascii="Traditional Arabic" w:eastAsia="Calibri" w:hAnsi="Traditional Arabic" w:cs="Traditional Arabic"/>
          <w:sz w:val="32"/>
          <w:szCs w:val="32"/>
          <w:vertAlign w:val="superscript"/>
          <w:rtl/>
          <w:lang w:val="en-US"/>
        </w:rPr>
        <w:footnoteReference w:id="122"/>
      </w:r>
      <w:r w:rsidRPr="002C470B">
        <w:rPr>
          <w:rFonts w:ascii="Traditional Arabic" w:eastAsia="Calibri" w:hAnsi="Traditional Arabic" w:cs="Traditional Arabic" w:hint="cs"/>
          <w:sz w:val="32"/>
          <w:szCs w:val="32"/>
          <w:rtl/>
          <w:lang w:val="en-US"/>
        </w:rPr>
        <w:t>.</w:t>
      </w:r>
    </w:p>
    <w:p w14:paraId="2B89B26D" w14:textId="77777777" w:rsidR="00EB6EA6"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جاءت مرثية الخنساء على </w:t>
      </w:r>
      <w:r w:rsidRPr="002C470B">
        <w:rPr>
          <w:rFonts w:ascii="Traditional Arabic" w:eastAsia="Calibri" w:hAnsi="Traditional Arabic" w:cs="Traditional Arabic" w:hint="cs"/>
          <w:b/>
          <w:bCs/>
          <w:sz w:val="32"/>
          <w:szCs w:val="32"/>
          <w:rtl/>
          <w:lang w:val="en-US"/>
        </w:rPr>
        <w:t xml:space="preserve">بحر </w:t>
      </w:r>
      <w:r w:rsidR="004B720F" w:rsidRPr="002C470B">
        <w:rPr>
          <w:rFonts w:ascii="Traditional Arabic" w:eastAsia="Calibri" w:hAnsi="Traditional Arabic" w:cs="Traditional Arabic" w:hint="cs"/>
          <w:b/>
          <w:bCs/>
          <w:sz w:val="32"/>
          <w:szCs w:val="32"/>
          <w:rtl/>
          <w:lang w:val="en-US"/>
        </w:rPr>
        <w:t xml:space="preserve">البسيط </w:t>
      </w:r>
      <w:r w:rsidR="004B720F" w:rsidRPr="002C470B">
        <w:rPr>
          <w:rFonts w:ascii="Traditional Arabic" w:eastAsia="Calibri" w:hAnsi="Traditional Arabic" w:cs="Traditional Arabic" w:hint="cs"/>
          <w:sz w:val="32"/>
          <w:szCs w:val="32"/>
          <w:rtl/>
          <w:lang w:val="en-US"/>
        </w:rPr>
        <w:t>وهو</w:t>
      </w:r>
      <w:r w:rsidRPr="002C470B">
        <w:rPr>
          <w:rFonts w:ascii="Traditional Arabic" w:eastAsia="Calibri" w:hAnsi="Traditional Arabic" w:cs="Traditional Arabic" w:hint="cs"/>
          <w:sz w:val="32"/>
          <w:szCs w:val="32"/>
          <w:rtl/>
          <w:lang w:val="en-US"/>
        </w:rPr>
        <w:t xml:space="preserve"> أحد أنواع البحور </w:t>
      </w:r>
      <w:r w:rsidR="004B720F" w:rsidRPr="002C470B">
        <w:rPr>
          <w:rFonts w:ascii="Traditional Arabic" w:eastAsia="Calibri" w:hAnsi="Traditional Arabic" w:cs="Traditional Arabic" w:hint="cs"/>
          <w:sz w:val="32"/>
          <w:szCs w:val="32"/>
          <w:rtl/>
          <w:lang w:val="en-US"/>
        </w:rPr>
        <w:t>الخليلية،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ويعدّ من</w:t>
      </w:r>
      <w:r w:rsidRPr="002C470B">
        <w:rPr>
          <w:rFonts w:ascii="Traditional Arabic" w:eastAsia="Calibri" w:hAnsi="Traditional Arabic" w:cs="Traditional Arabic" w:hint="cs"/>
          <w:sz w:val="32"/>
          <w:szCs w:val="32"/>
          <w:rtl/>
          <w:lang w:val="en-US"/>
        </w:rPr>
        <w:t xml:space="preserve"> أبسط وأسهل هذه </w:t>
      </w:r>
      <w:r w:rsidR="004B720F" w:rsidRPr="002C470B">
        <w:rPr>
          <w:rFonts w:ascii="Traditional Arabic" w:eastAsia="Calibri" w:hAnsi="Traditional Arabic" w:cs="Traditional Arabic" w:hint="cs"/>
          <w:sz w:val="32"/>
          <w:szCs w:val="32"/>
          <w:rtl/>
          <w:lang w:val="en-US"/>
        </w:rPr>
        <w:t>الأنواع؛</w:t>
      </w:r>
      <w:r w:rsidRPr="002C470B">
        <w:rPr>
          <w:rFonts w:ascii="Traditional Arabic" w:eastAsia="Calibri" w:hAnsi="Traditional Arabic" w:cs="Traditional Arabic" w:hint="cs"/>
          <w:sz w:val="32"/>
          <w:szCs w:val="32"/>
          <w:rtl/>
          <w:lang w:val="en-US"/>
        </w:rPr>
        <w:t xml:space="preserve"> ممّا يساعد الشاعر ويعطيه حريّة أكبر في التعبير عن مشاعره </w:t>
      </w:r>
      <w:r w:rsidR="004B720F" w:rsidRPr="002C470B">
        <w:rPr>
          <w:rFonts w:ascii="Traditional Arabic" w:eastAsia="Calibri" w:hAnsi="Traditional Arabic" w:cs="Traditional Arabic" w:hint="cs"/>
          <w:sz w:val="32"/>
          <w:szCs w:val="32"/>
          <w:rtl/>
          <w:lang w:val="en-US"/>
        </w:rPr>
        <w:t>وأحاسيسه</w:t>
      </w:r>
      <w:r w:rsidR="00EB6EA6">
        <w:rPr>
          <w:rFonts w:ascii="Traditional Arabic" w:eastAsia="Calibri" w:hAnsi="Traditional Arabic" w:cs="Traditional Arabic" w:hint="cs"/>
          <w:sz w:val="32"/>
          <w:szCs w:val="32"/>
          <w:rtl/>
          <w:lang w:val="en-US"/>
        </w:rPr>
        <w:t xml:space="preserve">. </w:t>
      </w:r>
    </w:p>
    <w:p w14:paraId="5C8EBDA3" w14:textId="77777777" w:rsidR="002C470B" w:rsidRPr="002C470B" w:rsidRDefault="00EB6EA6" w:rsidP="00EB6EA6">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lastRenderedPageBreak/>
        <w:t>ي</w:t>
      </w:r>
      <w:r w:rsidR="002C470B" w:rsidRPr="002C470B">
        <w:rPr>
          <w:rFonts w:ascii="Traditional Arabic" w:eastAsia="Calibri" w:hAnsi="Traditional Arabic" w:cs="Traditional Arabic" w:hint="cs"/>
          <w:sz w:val="32"/>
          <w:szCs w:val="32"/>
          <w:rtl/>
          <w:lang w:val="en-US"/>
        </w:rPr>
        <w:t xml:space="preserve">قول </w:t>
      </w:r>
      <w:r w:rsidR="002C470B" w:rsidRPr="002C470B">
        <w:rPr>
          <w:rFonts w:ascii="Traditional Arabic" w:eastAsia="Calibri" w:hAnsi="Traditional Arabic" w:cs="Traditional Arabic" w:hint="cs"/>
          <w:b/>
          <w:bCs/>
          <w:sz w:val="32"/>
          <w:szCs w:val="32"/>
          <w:rtl/>
          <w:lang w:val="en-US"/>
        </w:rPr>
        <w:t>الدّكتور عبد الله خضر محمّد</w:t>
      </w:r>
      <w:r w:rsidR="002C470B"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«فالشاعر</w:t>
      </w:r>
      <w:r w:rsidR="002C470B" w:rsidRPr="002C470B">
        <w:rPr>
          <w:rFonts w:ascii="Traditional Arabic" w:eastAsia="Calibri" w:hAnsi="Traditional Arabic" w:cs="Traditional Arabic" w:hint="cs"/>
          <w:sz w:val="32"/>
          <w:szCs w:val="32"/>
          <w:rtl/>
          <w:lang w:val="en-US"/>
        </w:rPr>
        <w:t xml:space="preserve"> يختار من الأوزان ما تنسجم مع ما يحسّ به من أحاسيس </w:t>
      </w:r>
      <w:r w:rsidR="004B720F" w:rsidRPr="002C470B">
        <w:rPr>
          <w:rFonts w:ascii="Traditional Arabic" w:eastAsia="Calibri" w:hAnsi="Traditional Arabic" w:cs="Traditional Arabic" w:hint="cs"/>
          <w:sz w:val="32"/>
          <w:szCs w:val="32"/>
          <w:rtl/>
          <w:lang w:val="en-US"/>
        </w:rPr>
        <w:t>ومشاعر»</w:t>
      </w:r>
      <w:r w:rsidR="002C470B" w:rsidRPr="002C470B">
        <w:rPr>
          <w:rFonts w:ascii="Traditional Arabic" w:eastAsia="Calibri" w:hAnsi="Traditional Arabic" w:cs="Traditional Arabic"/>
          <w:sz w:val="32"/>
          <w:szCs w:val="32"/>
          <w:vertAlign w:val="superscript"/>
          <w:rtl/>
          <w:lang w:val="en-US"/>
        </w:rPr>
        <w:footnoteReference w:id="123"/>
      </w:r>
      <w:r w:rsidR="002C470B" w:rsidRPr="002C470B">
        <w:rPr>
          <w:rFonts w:ascii="Traditional Arabic" w:eastAsia="Calibri" w:hAnsi="Traditional Arabic" w:cs="Traditional Arabic" w:hint="cs"/>
          <w:sz w:val="32"/>
          <w:szCs w:val="32"/>
          <w:rtl/>
          <w:lang w:val="en-US"/>
        </w:rPr>
        <w:t xml:space="preserve">. فجاء مناسبا لحالة الشاعرة وغرض الرّثاء في التعبير عن عمق حزنها </w:t>
      </w:r>
      <w:r w:rsidR="004B720F" w:rsidRPr="002C470B">
        <w:rPr>
          <w:rFonts w:ascii="Traditional Arabic" w:eastAsia="Calibri" w:hAnsi="Traditional Arabic" w:cs="Traditional Arabic" w:hint="cs"/>
          <w:sz w:val="32"/>
          <w:szCs w:val="32"/>
          <w:rtl/>
          <w:lang w:val="en-US"/>
        </w:rPr>
        <w:t>وآساها</w:t>
      </w:r>
      <w:r w:rsidR="002C470B" w:rsidRPr="002C470B">
        <w:rPr>
          <w:rFonts w:ascii="Traditional Arabic" w:eastAsia="Calibri" w:hAnsi="Traditional Arabic" w:cs="Traditional Arabic" w:hint="cs"/>
          <w:sz w:val="32"/>
          <w:szCs w:val="32"/>
          <w:rtl/>
          <w:lang w:val="en-US"/>
        </w:rPr>
        <w:t xml:space="preserve"> على أخيها صخر.</w:t>
      </w:r>
    </w:p>
    <w:p w14:paraId="6B0DFF5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sz w:val="32"/>
          <w:szCs w:val="32"/>
          <w:rtl/>
          <w:lang w:val="en-US"/>
        </w:rPr>
        <w:t xml:space="preserve"> وتفعيلاته </w:t>
      </w:r>
      <w:r w:rsidR="004B720F" w:rsidRPr="002C470B">
        <w:rPr>
          <w:rFonts w:ascii="Traditional Arabic" w:eastAsia="Calibri" w:hAnsi="Traditional Arabic" w:cs="Traditional Arabic" w:hint="cs"/>
          <w:sz w:val="32"/>
          <w:szCs w:val="32"/>
          <w:rtl/>
          <w:lang w:val="en-US"/>
        </w:rPr>
        <w:t>هي: مستفعلن</w:t>
      </w:r>
      <w:r w:rsidRPr="002C470B">
        <w:rPr>
          <w:rFonts w:ascii="Traditional Arabic" w:eastAsia="Calibri" w:hAnsi="Traditional Arabic" w:cs="Traditional Arabic" w:hint="cs"/>
          <w:b/>
          <w:bCs/>
          <w:sz w:val="32"/>
          <w:szCs w:val="32"/>
          <w:rtl/>
          <w:lang w:val="en-US"/>
        </w:rPr>
        <w:t xml:space="preserve"> فاعلن مستفعلن فاعلن         مستفعلن فاعلن مستفعلن فاعلن</w:t>
      </w:r>
    </w:p>
    <w:p w14:paraId="13098061" w14:textId="77777777" w:rsidR="002C470B" w:rsidRPr="002C470B" w:rsidRDefault="004B720F"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«ويدخل</w:t>
      </w:r>
      <w:r w:rsidR="002C470B" w:rsidRPr="002C470B">
        <w:rPr>
          <w:rFonts w:ascii="Traditional Arabic" w:eastAsia="Calibri" w:hAnsi="Traditional Arabic" w:cs="Traditional Arabic" w:hint="cs"/>
          <w:sz w:val="32"/>
          <w:szCs w:val="32"/>
          <w:rtl/>
          <w:lang w:val="en-US"/>
        </w:rPr>
        <w:t xml:space="preserve"> هذا البحر من الزحاف ثلاثة أنواع </w:t>
      </w:r>
      <w:r w:rsidRPr="002C470B">
        <w:rPr>
          <w:rFonts w:ascii="Traditional Arabic" w:eastAsia="Calibri" w:hAnsi="Traditional Arabic" w:cs="Traditional Arabic" w:hint="cs"/>
          <w:sz w:val="32"/>
          <w:szCs w:val="32"/>
          <w:rtl/>
          <w:lang w:val="en-US"/>
        </w:rPr>
        <w:t>هي:</w:t>
      </w:r>
      <w:r w:rsidR="002C470B"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i/>
          <w:iCs/>
          <w:sz w:val="32"/>
          <w:szCs w:val="32"/>
          <w:u w:val="single"/>
          <w:rtl/>
          <w:lang w:val="en-US"/>
        </w:rPr>
        <w:t>أولا:</w:t>
      </w:r>
      <w:r w:rsidR="002C470B" w:rsidRPr="002C470B">
        <w:rPr>
          <w:rFonts w:ascii="Traditional Arabic" w:eastAsia="Calibri" w:hAnsi="Traditional Arabic" w:cs="Traditional Arabic" w:hint="cs"/>
          <w:i/>
          <w:iCs/>
          <w:sz w:val="32"/>
          <w:szCs w:val="32"/>
          <w:u w:val="single"/>
          <w:rtl/>
          <w:lang w:val="en-US"/>
        </w:rPr>
        <w:t xml:space="preserve"> </w:t>
      </w:r>
      <w:r w:rsidRPr="002C470B">
        <w:rPr>
          <w:rFonts w:ascii="Traditional Arabic" w:eastAsia="Calibri" w:hAnsi="Traditional Arabic" w:cs="Traditional Arabic" w:hint="cs"/>
          <w:i/>
          <w:iCs/>
          <w:sz w:val="32"/>
          <w:szCs w:val="32"/>
          <w:u w:val="single"/>
          <w:rtl/>
          <w:lang w:val="en-US"/>
        </w:rPr>
        <w:t>الخبن:</w:t>
      </w:r>
      <w:r w:rsidR="002C470B" w:rsidRPr="002C470B">
        <w:rPr>
          <w:rFonts w:ascii="Traditional Arabic" w:eastAsia="Calibri" w:hAnsi="Traditional Arabic" w:cs="Traditional Arabic" w:hint="cs"/>
          <w:sz w:val="32"/>
          <w:szCs w:val="32"/>
          <w:rtl/>
          <w:lang w:val="en-US"/>
        </w:rPr>
        <w:t xml:space="preserve"> وهو حذف الثاني </w:t>
      </w:r>
      <w:r w:rsidRPr="002C470B">
        <w:rPr>
          <w:rFonts w:ascii="Traditional Arabic" w:eastAsia="Calibri" w:hAnsi="Traditional Arabic" w:cs="Traditional Arabic" w:hint="cs"/>
          <w:sz w:val="32"/>
          <w:szCs w:val="32"/>
          <w:rtl/>
          <w:lang w:val="en-US"/>
        </w:rPr>
        <w:t>الساكن.</w:t>
      </w:r>
      <w:r w:rsidR="002C470B" w:rsidRPr="002C470B">
        <w:rPr>
          <w:rFonts w:ascii="Traditional Arabic" w:eastAsia="Calibri" w:hAnsi="Traditional Arabic" w:cs="Traditional Arabic" w:hint="cs"/>
          <w:sz w:val="32"/>
          <w:szCs w:val="32"/>
          <w:rtl/>
          <w:lang w:val="en-US"/>
        </w:rPr>
        <w:t xml:space="preserve"> ويدخل هذا الزحاف في </w:t>
      </w:r>
      <w:r w:rsidRPr="002C470B">
        <w:rPr>
          <w:rFonts w:ascii="Traditional Arabic" w:eastAsia="Calibri" w:hAnsi="Traditional Arabic" w:cs="Traditional Arabic" w:hint="cs"/>
          <w:sz w:val="32"/>
          <w:szCs w:val="32"/>
          <w:rtl/>
          <w:lang w:val="en-US"/>
        </w:rPr>
        <w:t>(فاعلن</w:t>
      </w:r>
      <w:r w:rsidR="002C470B" w:rsidRPr="002C470B">
        <w:rPr>
          <w:rFonts w:ascii="Traditional Arabic" w:eastAsia="Calibri" w:hAnsi="Traditional Arabic" w:cs="Traditional Arabic" w:hint="cs"/>
          <w:sz w:val="32"/>
          <w:szCs w:val="32"/>
          <w:rtl/>
          <w:lang w:val="en-US"/>
        </w:rPr>
        <w:t xml:space="preserve">) فتصير </w:t>
      </w:r>
      <w:r w:rsidRPr="002C470B">
        <w:rPr>
          <w:rFonts w:ascii="Traditional Arabic" w:eastAsia="Calibri" w:hAnsi="Traditional Arabic" w:cs="Traditional Arabic" w:hint="cs"/>
          <w:sz w:val="32"/>
          <w:szCs w:val="32"/>
          <w:rtl/>
          <w:lang w:val="en-US"/>
        </w:rPr>
        <w:t>(فعلنْ).</w:t>
      </w:r>
      <w:r w:rsidR="002C470B" w:rsidRPr="002C470B">
        <w:rPr>
          <w:rFonts w:ascii="Traditional Arabic" w:eastAsia="Calibri" w:hAnsi="Traditional Arabic" w:cs="Traditional Arabic" w:hint="cs"/>
          <w:sz w:val="32"/>
          <w:szCs w:val="32"/>
          <w:rtl/>
          <w:lang w:val="en-US"/>
        </w:rPr>
        <w:t xml:space="preserve"> ويدخل الخبن أيضا </w:t>
      </w:r>
      <w:r w:rsidRPr="002C470B">
        <w:rPr>
          <w:rFonts w:ascii="Traditional Arabic" w:eastAsia="Calibri" w:hAnsi="Traditional Arabic" w:cs="Traditional Arabic" w:hint="cs"/>
          <w:sz w:val="32"/>
          <w:szCs w:val="32"/>
          <w:rtl/>
          <w:lang w:val="en-US"/>
        </w:rPr>
        <w:t>(مستفعلن)</w:t>
      </w:r>
      <w:r w:rsidR="002C470B" w:rsidRPr="002C470B">
        <w:rPr>
          <w:rFonts w:ascii="Traditional Arabic" w:eastAsia="Calibri" w:hAnsi="Traditional Arabic" w:cs="Traditional Arabic" w:hint="cs"/>
          <w:sz w:val="32"/>
          <w:szCs w:val="32"/>
          <w:rtl/>
          <w:lang w:val="en-US"/>
        </w:rPr>
        <w:t xml:space="preserve"> فتحذف السين فتصبح </w:t>
      </w:r>
      <w:r w:rsidRPr="002C470B">
        <w:rPr>
          <w:rFonts w:ascii="Traditional Arabic" w:eastAsia="Calibri" w:hAnsi="Traditional Arabic" w:cs="Traditional Arabic" w:hint="cs"/>
          <w:sz w:val="32"/>
          <w:szCs w:val="32"/>
          <w:rtl/>
          <w:lang w:val="en-US"/>
        </w:rPr>
        <w:t>(مُتَفْعِلُنْ).</w:t>
      </w:r>
      <w:r w:rsidR="002C470B" w:rsidRPr="002C470B">
        <w:rPr>
          <w:rFonts w:ascii="Traditional Arabic" w:eastAsia="Calibri" w:hAnsi="Traditional Arabic" w:cs="Traditional Arabic" w:hint="cs"/>
          <w:sz w:val="32"/>
          <w:szCs w:val="32"/>
          <w:rtl/>
          <w:lang w:val="en-US"/>
        </w:rPr>
        <w:t xml:space="preserve"> </w:t>
      </w:r>
      <w:r w:rsidR="002C470B" w:rsidRPr="002C470B">
        <w:rPr>
          <w:rFonts w:ascii="Traditional Arabic" w:eastAsia="Calibri" w:hAnsi="Traditional Arabic" w:cs="Traditional Arabic" w:hint="cs"/>
          <w:i/>
          <w:iCs/>
          <w:sz w:val="32"/>
          <w:szCs w:val="32"/>
          <w:u w:val="single"/>
          <w:rtl/>
          <w:lang w:val="en-US"/>
        </w:rPr>
        <w:t xml:space="preserve"> </w:t>
      </w:r>
      <w:r w:rsidRPr="002C470B">
        <w:rPr>
          <w:rFonts w:ascii="Traditional Arabic" w:eastAsia="Calibri" w:hAnsi="Traditional Arabic" w:cs="Traditional Arabic" w:hint="cs"/>
          <w:i/>
          <w:iCs/>
          <w:sz w:val="32"/>
          <w:szCs w:val="32"/>
          <w:u w:val="single"/>
          <w:rtl/>
          <w:lang w:val="en-US"/>
        </w:rPr>
        <w:t>ثانيا:</w:t>
      </w:r>
      <w:r w:rsidR="002C470B" w:rsidRPr="002C470B">
        <w:rPr>
          <w:rFonts w:ascii="Traditional Arabic" w:eastAsia="Calibri" w:hAnsi="Traditional Arabic" w:cs="Traditional Arabic" w:hint="cs"/>
          <w:i/>
          <w:iCs/>
          <w:sz w:val="32"/>
          <w:szCs w:val="32"/>
          <w:u w:val="single"/>
          <w:rtl/>
          <w:lang w:val="en-US"/>
        </w:rPr>
        <w:t xml:space="preserve"> </w:t>
      </w:r>
      <w:r w:rsidRPr="002C470B">
        <w:rPr>
          <w:rFonts w:ascii="Traditional Arabic" w:eastAsia="Calibri" w:hAnsi="Traditional Arabic" w:cs="Traditional Arabic" w:hint="cs"/>
          <w:i/>
          <w:iCs/>
          <w:sz w:val="32"/>
          <w:szCs w:val="32"/>
          <w:u w:val="single"/>
          <w:rtl/>
          <w:lang w:val="en-US"/>
        </w:rPr>
        <w:t>الطّي:</w:t>
      </w:r>
      <w:r w:rsidR="002C470B" w:rsidRPr="002C470B">
        <w:rPr>
          <w:rFonts w:ascii="Traditional Arabic" w:eastAsia="Calibri" w:hAnsi="Traditional Arabic" w:cs="Traditional Arabic" w:hint="cs"/>
          <w:sz w:val="32"/>
          <w:szCs w:val="32"/>
          <w:rtl/>
          <w:lang w:val="en-US"/>
        </w:rPr>
        <w:t xml:space="preserve"> وهو حذف الرّابع </w:t>
      </w:r>
      <w:r w:rsidRPr="002C470B">
        <w:rPr>
          <w:rFonts w:ascii="Traditional Arabic" w:eastAsia="Calibri" w:hAnsi="Traditional Arabic" w:cs="Traditional Arabic" w:hint="cs"/>
          <w:sz w:val="32"/>
          <w:szCs w:val="32"/>
          <w:rtl/>
          <w:lang w:val="en-US"/>
        </w:rPr>
        <w:t>السّاكن.</w:t>
      </w:r>
      <w:r w:rsidR="002C470B" w:rsidRPr="002C470B">
        <w:rPr>
          <w:rFonts w:ascii="Traditional Arabic" w:eastAsia="Calibri" w:hAnsi="Traditional Arabic" w:cs="Traditional Arabic" w:hint="cs"/>
          <w:sz w:val="32"/>
          <w:szCs w:val="32"/>
          <w:rtl/>
          <w:lang w:val="en-US"/>
        </w:rPr>
        <w:t xml:space="preserve"> ويدخل هذا الزحاف في مستفعلن كذلك فتصبح التفعيلة مُسْتَعِلُنْ.    </w:t>
      </w:r>
      <w:r w:rsidR="002C470B" w:rsidRPr="002C470B">
        <w:rPr>
          <w:rFonts w:ascii="Traditional Arabic" w:eastAsia="Calibri" w:hAnsi="Traditional Arabic" w:cs="Traditional Arabic" w:hint="cs"/>
          <w:i/>
          <w:iCs/>
          <w:sz w:val="32"/>
          <w:szCs w:val="32"/>
          <w:u w:val="single"/>
          <w:rtl/>
          <w:lang w:val="en-US"/>
        </w:rPr>
        <w:t xml:space="preserve"> </w:t>
      </w:r>
      <w:r w:rsidRPr="002C470B">
        <w:rPr>
          <w:rFonts w:ascii="Traditional Arabic" w:eastAsia="Calibri" w:hAnsi="Traditional Arabic" w:cs="Traditional Arabic" w:hint="cs"/>
          <w:i/>
          <w:iCs/>
          <w:sz w:val="32"/>
          <w:szCs w:val="32"/>
          <w:u w:val="single"/>
          <w:rtl/>
          <w:lang w:val="en-US"/>
        </w:rPr>
        <w:t>ثالثا:</w:t>
      </w:r>
      <w:r w:rsidR="002C470B" w:rsidRPr="002C470B">
        <w:rPr>
          <w:rFonts w:ascii="Traditional Arabic" w:eastAsia="Calibri" w:hAnsi="Traditional Arabic" w:cs="Traditional Arabic" w:hint="cs"/>
          <w:i/>
          <w:iCs/>
          <w:sz w:val="32"/>
          <w:szCs w:val="32"/>
          <w:u w:val="single"/>
          <w:rtl/>
          <w:lang w:val="en-US"/>
        </w:rPr>
        <w:t xml:space="preserve"> </w:t>
      </w:r>
      <w:r w:rsidRPr="002C470B">
        <w:rPr>
          <w:rFonts w:ascii="Traditional Arabic" w:eastAsia="Calibri" w:hAnsi="Traditional Arabic" w:cs="Traditional Arabic" w:hint="cs"/>
          <w:i/>
          <w:iCs/>
          <w:sz w:val="32"/>
          <w:szCs w:val="32"/>
          <w:u w:val="single"/>
          <w:rtl/>
          <w:lang w:val="en-US"/>
        </w:rPr>
        <w:t>الخبل:</w:t>
      </w:r>
      <w:r w:rsidRPr="002C470B">
        <w:rPr>
          <w:rFonts w:ascii="Traditional Arabic" w:eastAsia="Calibri" w:hAnsi="Traditional Arabic" w:cs="Traditional Arabic" w:hint="cs"/>
          <w:i/>
          <w:iCs/>
          <w:sz w:val="32"/>
          <w:szCs w:val="32"/>
          <w:rtl/>
          <w:lang w:val="en-US"/>
        </w:rPr>
        <w:t xml:space="preserve"> وهو</w:t>
      </w:r>
      <w:r w:rsidR="002C470B" w:rsidRPr="002C470B">
        <w:rPr>
          <w:rFonts w:ascii="Traditional Arabic" w:eastAsia="Calibri" w:hAnsi="Traditional Arabic" w:cs="Traditional Arabic" w:hint="cs"/>
          <w:sz w:val="32"/>
          <w:szCs w:val="32"/>
          <w:rtl/>
          <w:lang w:val="en-US"/>
        </w:rPr>
        <w:t xml:space="preserve"> حذف الثاني السّاكن </w:t>
      </w:r>
      <w:r w:rsidRPr="002C470B">
        <w:rPr>
          <w:rFonts w:ascii="Traditional Arabic" w:eastAsia="Calibri" w:hAnsi="Traditional Arabic" w:cs="Traditional Arabic" w:hint="cs"/>
          <w:sz w:val="32"/>
          <w:szCs w:val="32"/>
          <w:rtl/>
          <w:lang w:val="en-US"/>
        </w:rPr>
        <w:t>والرّابع</w:t>
      </w:r>
      <w:r w:rsidR="002C470B" w:rsidRPr="002C470B">
        <w:rPr>
          <w:rFonts w:ascii="Traditional Arabic" w:eastAsia="Calibri" w:hAnsi="Traditional Arabic" w:cs="Traditional Arabic" w:hint="cs"/>
          <w:sz w:val="32"/>
          <w:szCs w:val="32"/>
          <w:rtl/>
          <w:lang w:val="en-US"/>
        </w:rPr>
        <w:t xml:space="preserve"> السّاكن من </w:t>
      </w:r>
      <w:r w:rsidRPr="002C470B">
        <w:rPr>
          <w:rFonts w:ascii="Traditional Arabic" w:eastAsia="Calibri" w:hAnsi="Traditional Arabic" w:cs="Traditional Arabic" w:hint="cs"/>
          <w:sz w:val="32"/>
          <w:szCs w:val="32"/>
          <w:rtl/>
          <w:lang w:val="en-US"/>
        </w:rPr>
        <w:t>(مستفعلن)</w:t>
      </w:r>
      <w:r w:rsidR="002C470B" w:rsidRPr="002C470B">
        <w:rPr>
          <w:rFonts w:ascii="Traditional Arabic" w:eastAsia="Calibri" w:hAnsi="Traditional Arabic" w:cs="Traditional Arabic" w:hint="cs"/>
          <w:sz w:val="32"/>
          <w:szCs w:val="32"/>
          <w:rtl/>
          <w:lang w:val="en-US"/>
        </w:rPr>
        <w:t xml:space="preserve"> فتصبح </w:t>
      </w:r>
      <w:r w:rsidRPr="002C470B">
        <w:rPr>
          <w:rFonts w:ascii="Traditional Arabic" w:eastAsia="Calibri" w:hAnsi="Traditional Arabic" w:cs="Traditional Arabic" w:hint="cs"/>
          <w:sz w:val="32"/>
          <w:szCs w:val="32"/>
          <w:rtl/>
          <w:lang w:val="en-US"/>
        </w:rPr>
        <w:t>(مُتَعِلُنْ)؛</w:t>
      </w:r>
      <w:r w:rsidR="002C470B" w:rsidRPr="002C470B">
        <w:rPr>
          <w:rFonts w:ascii="Traditional Arabic" w:eastAsia="Calibri" w:hAnsi="Traditional Arabic" w:cs="Traditional Arabic" w:hint="cs"/>
          <w:sz w:val="32"/>
          <w:szCs w:val="32"/>
          <w:rtl/>
          <w:lang w:val="en-US"/>
        </w:rPr>
        <w:t xml:space="preserve"> أي أربع متحركات </w:t>
      </w:r>
      <w:r w:rsidRPr="002C470B">
        <w:rPr>
          <w:rFonts w:ascii="Traditional Arabic" w:eastAsia="Calibri" w:hAnsi="Traditional Arabic" w:cs="Traditional Arabic" w:hint="cs"/>
          <w:sz w:val="32"/>
          <w:szCs w:val="32"/>
          <w:rtl/>
          <w:lang w:val="en-US"/>
        </w:rPr>
        <w:t>فساكن»</w:t>
      </w:r>
      <w:r w:rsidR="002C470B" w:rsidRPr="002C470B">
        <w:rPr>
          <w:rFonts w:ascii="Traditional Arabic" w:eastAsia="Calibri" w:hAnsi="Traditional Arabic" w:cs="Traditional Arabic"/>
          <w:sz w:val="32"/>
          <w:szCs w:val="32"/>
          <w:vertAlign w:val="superscript"/>
          <w:rtl/>
          <w:lang w:val="en-US"/>
        </w:rPr>
        <w:footnoteReference w:id="124"/>
      </w:r>
      <w:r w:rsidR="002C470B" w:rsidRPr="002C470B">
        <w:rPr>
          <w:rFonts w:ascii="Traditional Arabic" w:eastAsia="Calibri" w:hAnsi="Traditional Arabic" w:cs="Traditional Arabic" w:hint="cs"/>
          <w:sz w:val="32"/>
          <w:szCs w:val="32"/>
          <w:rtl/>
          <w:lang w:val="en-US"/>
        </w:rPr>
        <w:t xml:space="preserve"> .</w:t>
      </w:r>
    </w:p>
    <w:p w14:paraId="6E8EBFB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تقول الخنساء في مطلع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w:t>
      </w:r>
    </w:p>
    <w:p w14:paraId="755D84F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قَذىً بِعَينِكِ أَم بِالعَينِ عُوّارُ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أَم ذَرَفَت إِذ خَلَت مِن أَهلِها الدارُ</w:t>
      </w:r>
      <w:r w:rsidRPr="002C470B">
        <w:rPr>
          <w:rFonts w:ascii="Traditional Arabic" w:eastAsia="Calibri" w:hAnsi="Traditional Arabic" w:cs="Traditional Arabic"/>
          <w:sz w:val="32"/>
          <w:szCs w:val="32"/>
          <w:vertAlign w:val="superscript"/>
          <w:rtl/>
          <w:lang w:val="en-US"/>
        </w:rPr>
        <w:footnoteReference w:id="125"/>
      </w:r>
    </w:p>
    <w:p w14:paraId="1FC35F5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الكتابة العروضية </w:t>
      </w:r>
      <w:r w:rsidR="004B720F" w:rsidRPr="002C470B">
        <w:rPr>
          <w:rFonts w:ascii="Traditional Arabic" w:eastAsia="Calibri" w:hAnsi="Traditional Arabic" w:cs="Traditional Arabic" w:hint="cs"/>
          <w:sz w:val="32"/>
          <w:szCs w:val="32"/>
          <w:rtl/>
          <w:lang w:val="en-US"/>
        </w:rPr>
        <w:t>للبيت:</w:t>
      </w:r>
      <w:r w:rsidRPr="002C470B">
        <w:rPr>
          <w:rFonts w:ascii="Traditional Arabic" w:eastAsia="Calibri" w:hAnsi="Traditional Arabic" w:cs="Traditional Arabic" w:hint="cs"/>
          <w:sz w:val="32"/>
          <w:szCs w:val="32"/>
          <w:rtl/>
          <w:lang w:val="en-US"/>
        </w:rPr>
        <w:t xml:space="preserve"> </w:t>
      </w:r>
    </w:p>
    <w:p w14:paraId="252D2B1A" w14:textId="77777777" w:rsidR="002C470B" w:rsidRPr="002C470B" w:rsidRDefault="004B720F"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قذن بعينك أم بلعين عوْوَارو</w:t>
      </w:r>
      <w:r w:rsidR="002C470B"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أم ذرْرَفت إذ خلت من</w:t>
      </w:r>
      <w:r w:rsidR="002C470B" w:rsidRPr="002C470B">
        <w:rPr>
          <w:rFonts w:ascii="Traditional Arabic" w:eastAsia="Calibri" w:hAnsi="Traditional Arabic" w:cs="Traditional Arabic" w:hint="cs"/>
          <w:sz w:val="32"/>
          <w:szCs w:val="32"/>
          <w:rtl/>
          <w:lang w:val="en-US"/>
        </w:rPr>
        <w:t xml:space="preserve">    أهلها      دارو</w:t>
      </w:r>
    </w:p>
    <w:p w14:paraId="50DB5B83"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//0  //0//  /0 /0/0/  /0/0/0            /0 /0//0  /0  //0   /0  /0//0   /0/0</w:t>
      </w:r>
    </w:p>
    <w:p w14:paraId="0A528CF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متف  علن  فعـــــــلن  مستفعـــــــــــــلن فعْلن              مستفعلن   فا    علن   مســـــــــــــــــــتفعلن   فعْلن</w:t>
      </w:r>
    </w:p>
    <w:p w14:paraId="1BF72B3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وقولها </w:t>
      </w:r>
      <w:r w:rsidR="004B720F" w:rsidRPr="002C470B">
        <w:rPr>
          <w:rFonts w:ascii="Traditional Arabic" w:eastAsia="Calibri" w:hAnsi="Traditional Arabic" w:cs="Traditional Arabic" w:hint="cs"/>
          <w:sz w:val="32"/>
          <w:szCs w:val="32"/>
          <w:rtl/>
          <w:lang w:val="en-US"/>
        </w:rPr>
        <w:t>أيضا:</w:t>
      </w:r>
      <w:r w:rsidRPr="002C470B">
        <w:rPr>
          <w:rFonts w:ascii="Traditional Arabic" w:eastAsia="Calibri" w:hAnsi="Traditional Arabic" w:cs="Traditional Arabic" w:hint="cs"/>
          <w:sz w:val="32"/>
          <w:szCs w:val="32"/>
          <w:rtl/>
          <w:lang w:val="en-US"/>
        </w:rPr>
        <w:t xml:space="preserve"> </w:t>
      </w:r>
    </w:p>
    <w:p w14:paraId="7442838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كَأَنَّ عَيني لِذِكراهُ إِذا خَطَرَت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فَيضٌ يَسيلُ عَلى الخَدَّينِ مِدرارُ</w:t>
      </w:r>
      <w:r w:rsidRPr="002C470B">
        <w:rPr>
          <w:rFonts w:ascii="Traditional Arabic" w:eastAsia="Calibri" w:hAnsi="Traditional Arabic" w:cs="Traditional Arabic"/>
          <w:sz w:val="32"/>
          <w:szCs w:val="32"/>
          <w:vertAlign w:val="superscript"/>
          <w:rtl/>
          <w:lang w:val="en-US"/>
        </w:rPr>
        <w:t xml:space="preserve"> </w:t>
      </w:r>
      <w:r w:rsidRPr="002C470B">
        <w:rPr>
          <w:rFonts w:ascii="Traditional Arabic" w:eastAsia="Calibri" w:hAnsi="Traditional Arabic" w:cs="Traditional Arabic"/>
          <w:sz w:val="32"/>
          <w:szCs w:val="32"/>
          <w:vertAlign w:val="superscript"/>
          <w:rtl/>
          <w:lang w:val="en-US"/>
        </w:rPr>
        <w:footnoteReference w:id="126"/>
      </w:r>
    </w:p>
    <w:p w14:paraId="36BC86A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الكتابة العروضية </w:t>
      </w:r>
      <w:r w:rsidR="004B720F" w:rsidRPr="002C470B">
        <w:rPr>
          <w:rFonts w:ascii="Traditional Arabic" w:eastAsia="Calibri" w:hAnsi="Traditional Arabic" w:cs="Traditional Arabic" w:hint="cs"/>
          <w:sz w:val="32"/>
          <w:szCs w:val="32"/>
          <w:rtl/>
          <w:lang w:val="en-US"/>
        </w:rPr>
        <w:t>للبيت:</w:t>
      </w:r>
      <w:r w:rsidRPr="002C470B">
        <w:rPr>
          <w:rFonts w:ascii="Traditional Arabic" w:eastAsia="Calibri" w:hAnsi="Traditional Arabic" w:cs="Traditional Arabic" w:hint="cs"/>
          <w:sz w:val="32"/>
          <w:szCs w:val="32"/>
          <w:rtl/>
          <w:lang w:val="en-US"/>
        </w:rPr>
        <w:t xml:space="preserve"> </w:t>
      </w:r>
    </w:p>
    <w:p w14:paraId="79862F32"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كأنن   عيني   لذكراهو   إذا   خطرت           فيضن   يسيل   على الخدْدين   مد رارو </w:t>
      </w:r>
    </w:p>
    <w:p w14:paraId="2BCD8767"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//0/  /0/0   //0/0/0  //0  ///0         /0/0   //0/   //0  /0/0/  /0  /0/0</w:t>
      </w:r>
    </w:p>
    <w:p w14:paraId="06D0462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متفعـــــــــــلن فا      علن مستفــــــــعلن  فعِلن         مستفــــــــــــــــعلن فـــــــــــــــــــــعِــــلن مستفعـــــــــــــــــلن  فعْلن   </w:t>
      </w:r>
      <w:r w:rsidRPr="002C470B">
        <w:rPr>
          <w:rFonts w:ascii="Traditional Arabic" w:eastAsia="Calibri" w:hAnsi="Traditional Arabic" w:cs="Traditional Arabic"/>
          <w:sz w:val="32"/>
          <w:szCs w:val="32"/>
        </w:rPr>
        <w:t xml:space="preserve"> </w:t>
      </w:r>
      <w:r w:rsidR="00EB6EA6">
        <w:rPr>
          <w:rFonts w:ascii="Traditional Arabic" w:eastAsia="Calibri" w:hAnsi="Traditional Arabic" w:cs="Traditional Arabic" w:hint="cs"/>
          <w:sz w:val="32"/>
          <w:szCs w:val="32"/>
          <w:rtl/>
          <w:lang w:val="en-US"/>
        </w:rPr>
        <w:t xml:space="preserve"> </w:t>
      </w:r>
    </w:p>
    <w:p w14:paraId="7F20D1F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فنلاحظ من خلال الكتابة العروضيّة للقصيدة المدروسة أنّ التفعيلات جاءت على النّحو </w:t>
      </w:r>
      <w:r w:rsidR="004B720F" w:rsidRPr="002C470B">
        <w:rPr>
          <w:rFonts w:ascii="Traditional Arabic" w:eastAsia="Calibri" w:hAnsi="Traditional Arabic" w:cs="Traditional Arabic" w:hint="cs"/>
          <w:sz w:val="32"/>
          <w:szCs w:val="32"/>
          <w:rtl/>
          <w:lang w:val="en-US"/>
        </w:rPr>
        <w:t>التّالي:</w:t>
      </w:r>
    </w:p>
    <w:p w14:paraId="2923AB40"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sz w:val="32"/>
          <w:szCs w:val="32"/>
          <w:rtl/>
          <w:lang w:val="en-US"/>
        </w:rPr>
        <w:t xml:space="preserve">متفعلن فاعلن مستفعلن فعِلن          مستفعلن فاعلن مستفعلن   </w:t>
      </w:r>
      <w:r w:rsidR="004B720F" w:rsidRPr="002C470B">
        <w:rPr>
          <w:rFonts w:ascii="Traditional Arabic" w:eastAsia="Calibri" w:hAnsi="Traditional Arabic" w:cs="Traditional Arabic" w:hint="cs"/>
          <w:b/>
          <w:bCs/>
          <w:sz w:val="32"/>
          <w:szCs w:val="32"/>
          <w:rtl/>
          <w:lang w:val="en-US"/>
        </w:rPr>
        <w:t>فعْلن.</w:t>
      </w:r>
    </w:p>
    <w:p w14:paraId="586D8AD8"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فجاءت على العروض مخبونة </w:t>
      </w:r>
      <w:r w:rsidRPr="002C470B">
        <w:rPr>
          <w:rFonts w:ascii="Traditional Arabic" w:eastAsia="Calibri" w:hAnsi="Traditional Arabic" w:cs="Traditional Arabic" w:hint="cs"/>
          <w:b/>
          <w:bCs/>
          <w:sz w:val="32"/>
          <w:szCs w:val="32"/>
          <w:rtl/>
          <w:lang w:val="en-US"/>
        </w:rPr>
        <w:t>فَعِلن</w:t>
      </w:r>
      <w:r w:rsidRPr="002C470B">
        <w:rPr>
          <w:rFonts w:ascii="Traditional Arabic" w:eastAsia="Calibri" w:hAnsi="Traditional Arabic" w:cs="Traditional Arabic" w:hint="cs"/>
          <w:sz w:val="32"/>
          <w:szCs w:val="32"/>
          <w:rtl/>
          <w:lang w:val="en-US"/>
        </w:rPr>
        <w:t xml:space="preserve"> و </w:t>
      </w:r>
      <w:r w:rsidR="004B720F" w:rsidRPr="002C470B">
        <w:rPr>
          <w:rFonts w:ascii="Traditional Arabic" w:eastAsia="Calibri" w:hAnsi="Traditional Arabic" w:cs="Traditional Arabic" w:hint="cs"/>
          <w:b/>
          <w:bCs/>
          <w:sz w:val="32"/>
          <w:szCs w:val="32"/>
          <w:rtl/>
          <w:lang w:val="en-US"/>
        </w:rPr>
        <w:t>مُتَفْعِلُنْ</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والضرب مقطوع </w:t>
      </w:r>
      <w:r w:rsidR="004B720F" w:rsidRPr="002C470B">
        <w:rPr>
          <w:rFonts w:ascii="Traditional Arabic" w:eastAsia="Calibri" w:hAnsi="Traditional Arabic" w:cs="Traditional Arabic" w:hint="cs"/>
          <w:b/>
          <w:bCs/>
          <w:sz w:val="32"/>
          <w:szCs w:val="32"/>
          <w:rtl/>
          <w:lang w:val="en-US"/>
        </w:rPr>
        <w:t>فَعْلن</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وهذه إحدى صور البحر البسيط الذي تدخله تغييرات واختلافات في </w:t>
      </w:r>
      <w:r w:rsidR="00133F22" w:rsidRPr="002C470B">
        <w:rPr>
          <w:rFonts w:ascii="Traditional Arabic" w:eastAsia="Calibri" w:hAnsi="Traditional Arabic" w:cs="Traditional Arabic" w:hint="cs"/>
          <w:sz w:val="32"/>
          <w:szCs w:val="32"/>
          <w:rtl/>
          <w:lang w:val="en-US"/>
        </w:rPr>
        <w:t>تفعيلاته.</w:t>
      </w:r>
      <w:r w:rsidRPr="002C470B">
        <w:rPr>
          <w:rFonts w:ascii="Traditional Arabic" w:eastAsia="Calibri" w:hAnsi="Traditional Arabic" w:cs="Traditional Arabic" w:hint="cs"/>
          <w:sz w:val="32"/>
          <w:szCs w:val="32"/>
          <w:rtl/>
          <w:lang w:val="en-US"/>
        </w:rPr>
        <w:t xml:space="preserve"> يؤدّي تنوّع التّفعيلات إلى إضفاء جوّ غنائيّ وخلق إيقاع متناسق على القصيدة.</w:t>
      </w:r>
    </w:p>
    <w:p w14:paraId="7D745D14" w14:textId="08ADAD5F" w:rsidR="002C470B" w:rsidRPr="002C470B" w:rsidRDefault="002C470B" w:rsidP="00133F22">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 </w:t>
      </w:r>
      <w:r w:rsidR="004B720F" w:rsidRPr="002C470B">
        <w:rPr>
          <w:rFonts w:ascii="Traditional Arabic" w:eastAsia="Calibri" w:hAnsi="Traditional Arabic" w:cs="Traditional Arabic" w:hint="cs"/>
          <w:b/>
          <w:bCs/>
          <w:i/>
          <w:iCs/>
          <w:sz w:val="32"/>
          <w:szCs w:val="32"/>
          <w:rtl/>
          <w:lang w:val="en-US"/>
        </w:rPr>
        <w:t>القافية</w:t>
      </w:r>
      <w:r w:rsidR="004B720F" w:rsidRPr="002C470B">
        <w:rPr>
          <w:rFonts w:ascii="Traditional Arabic" w:eastAsia="Calibri" w:hAnsi="Traditional Arabic" w:cs="Traditional Arabic" w:hint="cs"/>
          <w:sz w:val="32"/>
          <w:szCs w:val="32"/>
          <w:rtl/>
          <w:lang w:val="en-US"/>
        </w:rPr>
        <w:t>:</w:t>
      </w:r>
      <w:r w:rsidR="00677F2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تعدّ القافية أيضا شكلا من أشكال الموسيقى الخارجية للقصيدة باعتبارها تعرّف بأنّها الأحرف التي تتكرّر في نهاية أبيات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وهي شريكة الوزن في اضفاء لمسة جمالية على القصيدة من خلال إحداث نغم موسيقي يشدّ الملتقي. </w:t>
      </w:r>
      <w:r w:rsidR="004B720F" w:rsidRPr="002C470B">
        <w:rPr>
          <w:rFonts w:ascii="Traditional Arabic" w:eastAsia="Calibri" w:hAnsi="Traditional Arabic" w:cs="Traditional Arabic" w:hint="cs"/>
          <w:sz w:val="32"/>
          <w:szCs w:val="32"/>
          <w:rtl/>
          <w:lang w:val="en-US"/>
        </w:rPr>
        <w:t>«إنّ</w:t>
      </w:r>
      <w:r w:rsidRPr="002C470B">
        <w:rPr>
          <w:rFonts w:ascii="Traditional Arabic" w:eastAsia="Calibri" w:hAnsi="Traditional Arabic" w:cs="Traditional Arabic" w:hint="cs"/>
          <w:sz w:val="32"/>
          <w:szCs w:val="32"/>
          <w:rtl/>
          <w:lang w:val="en-US"/>
        </w:rPr>
        <w:t xml:space="preserve"> الشعر قد وجد في الأصل </w:t>
      </w:r>
      <w:r w:rsidR="004B720F" w:rsidRPr="002C470B">
        <w:rPr>
          <w:rFonts w:ascii="Traditional Arabic" w:eastAsia="Calibri" w:hAnsi="Traditional Arabic" w:cs="Traditional Arabic" w:hint="cs"/>
          <w:sz w:val="32"/>
          <w:szCs w:val="32"/>
          <w:rtl/>
          <w:lang w:val="en-US"/>
        </w:rPr>
        <w:t>للغناء،</w:t>
      </w:r>
      <w:r w:rsidRPr="002C470B">
        <w:rPr>
          <w:rFonts w:ascii="Traditional Arabic" w:eastAsia="Calibri" w:hAnsi="Traditional Arabic" w:cs="Traditional Arabic" w:hint="cs"/>
          <w:sz w:val="32"/>
          <w:szCs w:val="32"/>
          <w:rtl/>
          <w:lang w:val="en-US"/>
        </w:rPr>
        <w:t xml:space="preserve"> أي </w:t>
      </w:r>
      <w:r w:rsidR="004B720F" w:rsidRPr="002C470B">
        <w:rPr>
          <w:rFonts w:ascii="Traditional Arabic" w:eastAsia="Calibri" w:hAnsi="Traditional Arabic" w:cs="Traditional Arabic" w:hint="cs"/>
          <w:sz w:val="32"/>
          <w:szCs w:val="32"/>
          <w:rtl/>
          <w:lang w:val="en-US"/>
        </w:rPr>
        <w:t>للتلحين،</w:t>
      </w:r>
      <w:r w:rsidRPr="002C470B">
        <w:rPr>
          <w:rFonts w:ascii="Traditional Arabic" w:eastAsia="Calibri" w:hAnsi="Traditional Arabic" w:cs="Traditional Arabic" w:hint="cs"/>
          <w:sz w:val="32"/>
          <w:szCs w:val="32"/>
          <w:rtl/>
          <w:lang w:val="en-US"/>
        </w:rPr>
        <w:t xml:space="preserve"> واللّحن فيه نقرات </w:t>
      </w:r>
      <w:r w:rsidR="004B720F" w:rsidRPr="002C470B">
        <w:rPr>
          <w:rFonts w:ascii="Traditional Arabic" w:eastAsia="Calibri" w:hAnsi="Traditional Arabic" w:cs="Traditional Arabic" w:hint="cs"/>
          <w:sz w:val="32"/>
          <w:szCs w:val="32"/>
          <w:rtl/>
          <w:lang w:val="en-US"/>
        </w:rPr>
        <w:t>موسيقيّة،</w:t>
      </w:r>
      <w:r w:rsidRPr="002C470B">
        <w:rPr>
          <w:rFonts w:ascii="Traditional Arabic" w:eastAsia="Calibri" w:hAnsi="Traditional Arabic" w:cs="Traditional Arabic" w:hint="cs"/>
          <w:sz w:val="32"/>
          <w:szCs w:val="32"/>
          <w:rtl/>
          <w:lang w:val="en-US"/>
        </w:rPr>
        <w:t xml:space="preserve"> أو نغمات </w:t>
      </w:r>
      <w:r w:rsidR="004B720F" w:rsidRPr="002C470B">
        <w:rPr>
          <w:rFonts w:ascii="Traditional Arabic" w:eastAsia="Calibri" w:hAnsi="Traditional Arabic" w:cs="Traditional Arabic" w:hint="cs"/>
          <w:sz w:val="32"/>
          <w:szCs w:val="32"/>
          <w:rtl/>
          <w:lang w:val="en-US"/>
        </w:rPr>
        <w:t>متكرّرة،</w:t>
      </w:r>
      <w:r w:rsidRPr="002C470B">
        <w:rPr>
          <w:rFonts w:ascii="Traditional Arabic" w:eastAsia="Calibri" w:hAnsi="Traditional Arabic" w:cs="Traditional Arabic" w:hint="cs"/>
          <w:sz w:val="32"/>
          <w:szCs w:val="32"/>
          <w:rtl/>
          <w:lang w:val="en-US"/>
        </w:rPr>
        <w:t xml:space="preserve"> كان من الضروري وجود مثل هذه النقرات في </w:t>
      </w:r>
      <w:r w:rsidR="004B720F" w:rsidRPr="002C470B">
        <w:rPr>
          <w:rFonts w:ascii="Traditional Arabic" w:eastAsia="Calibri" w:hAnsi="Traditional Arabic" w:cs="Traditional Arabic" w:hint="cs"/>
          <w:sz w:val="32"/>
          <w:szCs w:val="32"/>
          <w:rtl/>
          <w:lang w:val="en-US"/>
        </w:rPr>
        <w:t>الشعر،</w:t>
      </w:r>
      <w:r w:rsidRPr="002C470B">
        <w:rPr>
          <w:rFonts w:ascii="Traditional Arabic" w:eastAsia="Calibri" w:hAnsi="Traditional Arabic" w:cs="Traditional Arabic" w:hint="cs"/>
          <w:sz w:val="32"/>
          <w:szCs w:val="32"/>
          <w:rtl/>
          <w:lang w:val="en-US"/>
        </w:rPr>
        <w:t xml:space="preserve"> وما</w:t>
      </w:r>
      <w:r w:rsidR="00677F2D">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 xml:space="preserve">هذه النقرات سوى القوافي المتكرّرة </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vertAlign w:val="superscript"/>
          <w:rtl/>
          <w:lang w:val="en-US"/>
        </w:rPr>
        <w:footnoteReference w:id="127"/>
      </w:r>
    </w:p>
    <w:p w14:paraId="7423B59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للقافية وظيفة موسيقيّة تؤدّيها داخل البيت الشّعري الواحد أو المقطوعة </w:t>
      </w:r>
      <w:r w:rsidR="004B720F" w:rsidRPr="002C470B">
        <w:rPr>
          <w:rFonts w:ascii="Traditional Arabic" w:eastAsia="Calibri" w:hAnsi="Traditional Arabic" w:cs="Traditional Arabic" w:hint="cs"/>
          <w:sz w:val="32"/>
          <w:szCs w:val="32"/>
          <w:rtl/>
          <w:lang w:val="en-US"/>
        </w:rPr>
        <w:t>نفسها. كقول</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الشّاعرة:</w:t>
      </w:r>
    </w:p>
    <w:p w14:paraId="18FA15EF"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حمّال ألوية هبّاط أودية                          شهّاد أندية للجيش جرّار </w:t>
      </w:r>
      <w:r w:rsidRPr="002C470B">
        <w:rPr>
          <w:rFonts w:ascii="Traditional Arabic" w:eastAsia="Calibri" w:hAnsi="Traditional Arabic" w:cs="Traditional Arabic"/>
          <w:sz w:val="32"/>
          <w:szCs w:val="32"/>
          <w:vertAlign w:val="superscript"/>
          <w:rtl/>
          <w:lang w:val="en-US"/>
        </w:rPr>
        <w:footnoteReference w:id="128"/>
      </w:r>
    </w:p>
    <w:p w14:paraId="4D282E97"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نلاحظ تكرّر القافية </w:t>
      </w:r>
      <w:r w:rsidRPr="002C470B">
        <w:rPr>
          <w:rFonts w:ascii="Traditional Arabic" w:eastAsia="Calibri" w:hAnsi="Traditional Arabic" w:cs="Traditional Arabic" w:hint="cs"/>
          <w:b/>
          <w:bCs/>
          <w:sz w:val="32"/>
          <w:szCs w:val="32"/>
          <w:rtl/>
          <w:lang w:val="en-US"/>
        </w:rPr>
        <w:t>ية</w:t>
      </w:r>
      <w:r w:rsidRPr="002C470B">
        <w:rPr>
          <w:rFonts w:ascii="Traditional Arabic" w:eastAsia="Calibri" w:hAnsi="Traditional Arabic" w:cs="Traditional Arabic" w:hint="cs"/>
          <w:sz w:val="32"/>
          <w:szCs w:val="32"/>
          <w:rtl/>
          <w:lang w:val="en-US"/>
        </w:rPr>
        <w:t xml:space="preserve"> في    </w:t>
      </w:r>
      <w:r w:rsidR="004B720F" w:rsidRPr="002C470B">
        <w:rPr>
          <w:rFonts w:ascii="Traditional Arabic" w:eastAsia="Calibri" w:hAnsi="Traditional Arabic" w:cs="Traditional Arabic" w:hint="cs"/>
          <w:sz w:val="32"/>
          <w:szCs w:val="32"/>
          <w:rtl/>
          <w:lang w:val="en-US"/>
        </w:rPr>
        <w:t>ألوية،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أودية،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أندية،</w:t>
      </w:r>
      <w:r w:rsidRPr="002C470B">
        <w:rPr>
          <w:rFonts w:ascii="Traditional Arabic" w:eastAsia="Calibri" w:hAnsi="Traditional Arabic" w:cs="Traditional Arabic" w:hint="cs"/>
          <w:sz w:val="32"/>
          <w:szCs w:val="32"/>
          <w:rtl/>
          <w:lang w:val="en-US"/>
        </w:rPr>
        <w:t xml:space="preserve"> أدّت وظيفة موسيقيّة داخل البيت الواحد؛ </w:t>
      </w:r>
      <w:r w:rsidR="004B720F" w:rsidRPr="002C470B">
        <w:rPr>
          <w:rFonts w:ascii="Traditional Arabic" w:eastAsia="Calibri" w:hAnsi="Traditional Arabic" w:cs="Traditional Arabic" w:hint="cs"/>
          <w:sz w:val="32"/>
          <w:szCs w:val="32"/>
          <w:rtl/>
          <w:lang w:val="en-US"/>
        </w:rPr>
        <w:t>«إذ</w:t>
      </w:r>
      <w:r w:rsidRPr="002C470B">
        <w:rPr>
          <w:rFonts w:ascii="Traditional Arabic" w:eastAsia="Calibri" w:hAnsi="Traditional Arabic" w:cs="Traditional Arabic" w:hint="cs"/>
          <w:sz w:val="32"/>
          <w:szCs w:val="32"/>
          <w:rtl/>
          <w:lang w:val="en-US"/>
        </w:rPr>
        <w:t xml:space="preserve"> تتتابع التكرارات النّمطيّة في القافية لتؤدّي وظيفة إيقاعيّة خاصّة بالمقطوعة </w:t>
      </w:r>
      <w:r w:rsidR="004B720F" w:rsidRPr="002C470B">
        <w:rPr>
          <w:rFonts w:ascii="Traditional Arabic" w:eastAsia="Calibri" w:hAnsi="Traditional Arabic" w:cs="Traditional Arabic" w:hint="cs"/>
          <w:sz w:val="32"/>
          <w:szCs w:val="32"/>
          <w:rtl/>
          <w:lang w:val="en-US"/>
        </w:rPr>
        <w:t>نفسها،</w:t>
      </w:r>
      <w:r w:rsidRPr="002C470B">
        <w:rPr>
          <w:rFonts w:ascii="Traditional Arabic" w:eastAsia="Calibri" w:hAnsi="Traditional Arabic" w:cs="Traditional Arabic" w:hint="cs"/>
          <w:sz w:val="32"/>
          <w:szCs w:val="32"/>
          <w:rtl/>
          <w:lang w:val="en-US"/>
        </w:rPr>
        <w:t xml:space="preserve"> فتؤدّي الى التناغم الموسيقي</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sz w:val="32"/>
          <w:szCs w:val="32"/>
          <w:vertAlign w:val="superscript"/>
          <w:rtl/>
          <w:lang w:val="en-US"/>
        </w:rPr>
        <w:footnoteReference w:id="129"/>
      </w:r>
      <w:r w:rsidRPr="002C470B">
        <w:rPr>
          <w:rFonts w:ascii="Traditional Arabic" w:eastAsia="Calibri" w:hAnsi="Traditional Arabic" w:cs="Traditional Arabic" w:hint="cs"/>
          <w:sz w:val="32"/>
          <w:szCs w:val="32"/>
          <w:rtl/>
          <w:lang w:val="en-US"/>
        </w:rPr>
        <w:t xml:space="preserve"> .</w:t>
      </w:r>
    </w:p>
    <w:p w14:paraId="19903C9C"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من خلال دراستنا لمرثية الشاعرة الحزينة لاحظنا أنّ جميع أبياتها تنتهي بحرف الرّاء والجدول الآتي يبيّن لنا </w:t>
      </w:r>
      <w:r w:rsidR="004B720F" w:rsidRPr="002C470B">
        <w:rPr>
          <w:rFonts w:ascii="Traditional Arabic" w:eastAsia="Calibri" w:hAnsi="Traditional Arabic" w:cs="Traditional Arabic" w:hint="cs"/>
          <w:sz w:val="32"/>
          <w:szCs w:val="32"/>
          <w:rtl/>
          <w:lang w:val="en-US"/>
        </w:rPr>
        <w:t>ذلك:</w:t>
      </w:r>
    </w:p>
    <w:tbl>
      <w:tblPr>
        <w:tblStyle w:val="Grilledutableau"/>
        <w:tblW w:w="8731" w:type="dxa"/>
        <w:tblLook w:val="04A0" w:firstRow="1" w:lastRow="0" w:firstColumn="1" w:lastColumn="0" w:noHBand="0" w:noVBand="1"/>
      </w:tblPr>
      <w:tblGrid>
        <w:gridCol w:w="1091"/>
        <w:gridCol w:w="1084"/>
        <w:gridCol w:w="7"/>
        <w:gridCol w:w="1077"/>
        <w:gridCol w:w="14"/>
        <w:gridCol w:w="1070"/>
        <w:gridCol w:w="21"/>
        <w:gridCol w:w="1063"/>
        <w:gridCol w:w="28"/>
        <w:gridCol w:w="1057"/>
        <w:gridCol w:w="35"/>
        <w:gridCol w:w="1050"/>
        <w:gridCol w:w="42"/>
        <w:gridCol w:w="1043"/>
        <w:gridCol w:w="39"/>
        <w:gridCol w:w="10"/>
      </w:tblGrid>
      <w:tr w:rsidR="002C470B" w:rsidRPr="002C470B" w14:paraId="3F9DF981" w14:textId="77777777" w:rsidTr="00157BC5">
        <w:trPr>
          <w:gridAfter w:val="2"/>
          <w:wAfter w:w="49" w:type="dxa"/>
          <w:trHeight w:val="564"/>
        </w:trPr>
        <w:tc>
          <w:tcPr>
            <w:tcW w:w="1091" w:type="dxa"/>
          </w:tcPr>
          <w:p w14:paraId="4D71F9C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القافية</w:t>
            </w:r>
          </w:p>
        </w:tc>
        <w:tc>
          <w:tcPr>
            <w:tcW w:w="1084" w:type="dxa"/>
          </w:tcPr>
          <w:p w14:paraId="2887F74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البيت</w:t>
            </w:r>
          </w:p>
        </w:tc>
        <w:tc>
          <w:tcPr>
            <w:tcW w:w="1084" w:type="dxa"/>
            <w:gridSpan w:val="2"/>
          </w:tcPr>
          <w:p w14:paraId="03250F5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القافية</w:t>
            </w:r>
          </w:p>
        </w:tc>
        <w:tc>
          <w:tcPr>
            <w:tcW w:w="1084" w:type="dxa"/>
            <w:gridSpan w:val="2"/>
          </w:tcPr>
          <w:p w14:paraId="3FC971B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البيت</w:t>
            </w:r>
          </w:p>
        </w:tc>
        <w:tc>
          <w:tcPr>
            <w:tcW w:w="1084" w:type="dxa"/>
            <w:gridSpan w:val="2"/>
          </w:tcPr>
          <w:p w14:paraId="2E1B4FE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القافية</w:t>
            </w:r>
          </w:p>
        </w:tc>
        <w:tc>
          <w:tcPr>
            <w:tcW w:w="1085" w:type="dxa"/>
            <w:gridSpan w:val="2"/>
          </w:tcPr>
          <w:p w14:paraId="68D5D93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البيت</w:t>
            </w:r>
          </w:p>
        </w:tc>
        <w:tc>
          <w:tcPr>
            <w:tcW w:w="1085" w:type="dxa"/>
            <w:gridSpan w:val="2"/>
          </w:tcPr>
          <w:p w14:paraId="6EF9F91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القافية</w:t>
            </w:r>
          </w:p>
        </w:tc>
        <w:tc>
          <w:tcPr>
            <w:tcW w:w="1085" w:type="dxa"/>
            <w:gridSpan w:val="2"/>
          </w:tcPr>
          <w:p w14:paraId="06D54AA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البيت</w:t>
            </w:r>
          </w:p>
        </w:tc>
      </w:tr>
      <w:tr w:rsidR="002C470B" w:rsidRPr="002C470B" w14:paraId="68EDC31A" w14:textId="77777777" w:rsidTr="00157BC5">
        <w:trPr>
          <w:gridAfter w:val="2"/>
          <w:wAfter w:w="49" w:type="dxa"/>
          <w:trHeight w:val="310"/>
        </w:trPr>
        <w:tc>
          <w:tcPr>
            <w:tcW w:w="1091" w:type="dxa"/>
          </w:tcPr>
          <w:p w14:paraId="2A79A7F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أسوار</w:t>
            </w:r>
          </w:p>
        </w:tc>
        <w:tc>
          <w:tcPr>
            <w:tcW w:w="1084" w:type="dxa"/>
            <w:vMerge w:val="restart"/>
          </w:tcPr>
          <w:p w14:paraId="182DDAB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28</w:t>
            </w:r>
          </w:p>
        </w:tc>
        <w:tc>
          <w:tcPr>
            <w:tcW w:w="1084" w:type="dxa"/>
            <w:gridSpan w:val="2"/>
          </w:tcPr>
          <w:p w14:paraId="322B8CF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جرّار</w:t>
            </w:r>
          </w:p>
        </w:tc>
        <w:tc>
          <w:tcPr>
            <w:tcW w:w="1084" w:type="dxa"/>
            <w:gridSpan w:val="2"/>
            <w:vMerge w:val="restart"/>
          </w:tcPr>
          <w:p w14:paraId="4BCBE9A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19</w:t>
            </w:r>
          </w:p>
        </w:tc>
        <w:tc>
          <w:tcPr>
            <w:tcW w:w="1084" w:type="dxa"/>
            <w:gridSpan w:val="2"/>
          </w:tcPr>
          <w:p w14:paraId="68D054A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أظفار</w:t>
            </w:r>
          </w:p>
        </w:tc>
        <w:tc>
          <w:tcPr>
            <w:tcW w:w="1085" w:type="dxa"/>
            <w:gridSpan w:val="2"/>
            <w:vMerge w:val="restart"/>
          </w:tcPr>
          <w:p w14:paraId="1B4D985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10</w:t>
            </w:r>
          </w:p>
        </w:tc>
        <w:tc>
          <w:tcPr>
            <w:tcW w:w="1085" w:type="dxa"/>
            <w:gridSpan w:val="2"/>
          </w:tcPr>
          <w:p w14:paraId="0AD90DA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الدّار</w:t>
            </w:r>
          </w:p>
        </w:tc>
        <w:tc>
          <w:tcPr>
            <w:tcW w:w="1085" w:type="dxa"/>
            <w:gridSpan w:val="2"/>
            <w:vMerge w:val="restart"/>
          </w:tcPr>
          <w:p w14:paraId="43ECA7C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w:t>
            </w:r>
          </w:p>
        </w:tc>
      </w:tr>
      <w:tr w:rsidR="002C470B" w:rsidRPr="002C470B" w14:paraId="57F0E937" w14:textId="77777777" w:rsidTr="00157BC5">
        <w:trPr>
          <w:gridAfter w:val="2"/>
          <w:wAfter w:w="49" w:type="dxa"/>
          <w:trHeight w:val="274"/>
        </w:trPr>
        <w:tc>
          <w:tcPr>
            <w:tcW w:w="1091" w:type="dxa"/>
          </w:tcPr>
          <w:p w14:paraId="0462AAA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وارو</w:t>
            </w:r>
          </w:p>
        </w:tc>
        <w:tc>
          <w:tcPr>
            <w:tcW w:w="1084" w:type="dxa"/>
            <w:vMerge/>
          </w:tcPr>
          <w:p w14:paraId="583A1D0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4877F3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4" w:type="dxa"/>
            <w:gridSpan w:val="2"/>
            <w:vMerge/>
          </w:tcPr>
          <w:p w14:paraId="3CC36A2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2FCD33A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فارو</w:t>
            </w:r>
          </w:p>
        </w:tc>
        <w:tc>
          <w:tcPr>
            <w:tcW w:w="1085" w:type="dxa"/>
            <w:gridSpan w:val="2"/>
            <w:vMerge/>
          </w:tcPr>
          <w:p w14:paraId="6E43C92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39882F6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دارو</w:t>
            </w:r>
          </w:p>
        </w:tc>
        <w:tc>
          <w:tcPr>
            <w:tcW w:w="1085" w:type="dxa"/>
            <w:gridSpan w:val="2"/>
            <w:vMerge/>
          </w:tcPr>
          <w:p w14:paraId="388EC38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r>
      <w:tr w:rsidR="002C470B" w:rsidRPr="002C470B" w14:paraId="066C3565" w14:textId="77777777" w:rsidTr="00157BC5">
        <w:trPr>
          <w:gridAfter w:val="2"/>
          <w:wAfter w:w="49" w:type="dxa"/>
          <w:trHeight w:val="365"/>
        </w:trPr>
        <w:tc>
          <w:tcPr>
            <w:tcW w:w="1091" w:type="dxa"/>
          </w:tcPr>
          <w:p w14:paraId="502FB98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أحرار</w:t>
            </w:r>
          </w:p>
        </w:tc>
        <w:tc>
          <w:tcPr>
            <w:tcW w:w="1084" w:type="dxa"/>
            <w:vMerge w:val="restart"/>
          </w:tcPr>
          <w:p w14:paraId="51ED1BA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29</w:t>
            </w:r>
          </w:p>
        </w:tc>
        <w:tc>
          <w:tcPr>
            <w:tcW w:w="1084" w:type="dxa"/>
            <w:gridSpan w:val="2"/>
          </w:tcPr>
          <w:p w14:paraId="104AA49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جبّار</w:t>
            </w:r>
          </w:p>
        </w:tc>
        <w:tc>
          <w:tcPr>
            <w:tcW w:w="1084" w:type="dxa"/>
            <w:gridSpan w:val="2"/>
            <w:vMerge w:val="restart"/>
          </w:tcPr>
          <w:p w14:paraId="1A9832C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20</w:t>
            </w:r>
          </w:p>
        </w:tc>
        <w:tc>
          <w:tcPr>
            <w:tcW w:w="1084" w:type="dxa"/>
            <w:gridSpan w:val="2"/>
          </w:tcPr>
          <w:p w14:paraId="5BE0EFE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إسرار</w:t>
            </w:r>
          </w:p>
        </w:tc>
        <w:tc>
          <w:tcPr>
            <w:tcW w:w="1085" w:type="dxa"/>
            <w:gridSpan w:val="2"/>
            <w:vMerge w:val="restart"/>
          </w:tcPr>
          <w:p w14:paraId="5F607B8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11</w:t>
            </w:r>
          </w:p>
        </w:tc>
        <w:tc>
          <w:tcPr>
            <w:tcW w:w="1085" w:type="dxa"/>
            <w:gridSpan w:val="2"/>
          </w:tcPr>
          <w:p w14:paraId="137011F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مدرار</w:t>
            </w:r>
          </w:p>
        </w:tc>
        <w:tc>
          <w:tcPr>
            <w:tcW w:w="1085" w:type="dxa"/>
            <w:gridSpan w:val="2"/>
            <w:vMerge w:val="restart"/>
          </w:tcPr>
          <w:p w14:paraId="4D6DC00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w:t>
            </w:r>
          </w:p>
        </w:tc>
      </w:tr>
      <w:tr w:rsidR="002C470B" w:rsidRPr="002C470B" w14:paraId="172C18C3" w14:textId="77777777" w:rsidTr="00157BC5">
        <w:trPr>
          <w:gridAfter w:val="2"/>
          <w:wAfter w:w="49" w:type="dxa"/>
          <w:trHeight w:val="218"/>
        </w:trPr>
        <w:tc>
          <w:tcPr>
            <w:tcW w:w="1091" w:type="dxa"/>
          </w:tcPr>
          <w:p w14:paraId="0049124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4" w:type="dxa"/>
            <w:vMerge/>
          </w:tcPr>
          <w:p w14:paraId="0E4FC6B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258699B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بارو</w:t>
            </w:r>
          </w:p>
        </w:tc>
        <w:tc>
          <w:tcPr>
            <w:tcW w:w="1084" w:type="dxa"/>
            <w:gridSpan w:val="2"/>
            <w:vMerge/>
          </w:tcPr>
          <w:p w14:paraId="37C4F8A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1A83060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5" w:type="dxa"/>
            <w:gridSpan w:val="2"/>
            <w:vMerge/>
          </w:tcPr>
          <w:p w14:paraId="2F8B876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16D61EC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5" w:type="dxa"/>
            <w:gridSpan w:val="2"/>
            <w:vMerge/>
          </w:tcPr>
          <w:p w14:paraId="2F66D5F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r>
      <w:tr w:rsidR="002C470B" w:rsidRPr="002C470B" w14:paraId="20C3C66F" w14:textId="77777777" w:rsidTr="00157BC5">
        <w:trPr>
          <w:gridAfter w:val="2"/>
          <w:wAfter w:w="49" w:type="dxa"/>
          <w:trHeight w:val="365"/>
        </w:trPr>
        <w:tc>
          <w:tcPr>
            <w:tcW w:w="1091" w:type="dxa"/>
          </w:tcPr>
          <w:p w14:paraId="11BEC01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مغوار</w:t>
            </w:r>
          </w:p>
        </w:tc>
        <w:tc>
          <w:tcPr>
            <w:tcW w:w="1084" w:type="dxa"/>
            <w:vMerge w:val="restart"/>
          </w:tcPr>
          <w:p w14:paraId="5DDCF91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30</w:t>
            </w:r>
          </w:p>
        </w:tc>
        <w:tc>
          <w:tcPr>
            <w:tcW w:w="1084" w:type="dxa"/>
            <w:gridSpan w:val="2"/>
          </w:tcPr>
          <w:p w14:paraId="014DD2E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نيّار</w:t>
            </w:r>
          </w:p>
        </w:tc>
        <w:tc>
          <w:tcPr>
            <w:tcW w:w="1084" w:type="dxa"/>
            <w:gridSpan w:val="2"/>
            <w:vMerge w:val="restart"/>
          </w:tcPr>
          <w:p w14:paraId="21A0F46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21</w:t>
            </w:r>
          </w:p>
        </w:tc>
        <w:tc>
          <w:tcPr>
            <w:tcW w:w="1084" w:type="dxa"/>
            <w:gridSpan w:val="2"/>
          </w:tcPr>
          <w:p w14:paraId="36CD29B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إدبار</w:t>
            </w:r>
          </w:p>
        </w:tc>
        <w:tc>
          <w:tcPr>
            <w:tcW w:w="1085" w:type="dxa"/>
            <w:gridSpan w:val="2"/>
            <w:vMerge w:val="restart"/>
          </w:tcPr>
          <w:p w14:paraId="77C691C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12</w:t>
            </w:r>
          </w:p>
        </w:tc>
        <w:tc>
          <w:tcPr>
            <w:tcW w:w="1085" w:type="dxa"/>
            <w:gridSpan w:val="2"/>
          </w:tcPr>
          <w:p w14:paraId="17D399A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أستار</w:t>
            </w:r>
          </w:p>
        </w:tc>
        <w:tc>
          <w:tcPr>
            <w:tcW w:w="1085" w:type="dxa"/>
            <w:gridSpan w:val="2"/>
            <w:vMerge w:val="restart"/>
          </w:tcPr>
          <w:p w14:paraId="2BBA2FA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w:t>
            </w:r>
          </w:p>
        </w:tc>
      </w:tr>
      <w:tr w:rsidR="002C470B" w:rsidRPr="002C470B" w14:paraId="45E7D96F" w14:textId="77777777" w:rsidTr="00157BC5">
        <w:trPr>
          <w:gridAfter w:val="2"/>
          <w:wAfter w:w="49" w:type="dxa"/>
          <w:trHeight w:val="218"/>
        </w:trPr>
        <w:tc>
          <w:tcPr>
            <w:tcW w:w="1091" w:type="dxa"/>
          </w:tcPr>
          <w:p w14:paraId="11A047D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وارو</w:t>
            </w:r>
          </w:p>
        </w:tc>
        <w:tc>
          <w:tcPr>
            <w:tcW w:w="1084" w:type="dxa"/>
            <w:vMerge/>
          </w:tcPr>
          <w:p w14:paraId="4CF11A2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588577E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يارو</w:t>
            </w:r>
          </w:p>
        </w:tc>
        <w:tc>
          <w:tcPr>
            <w:tcW w:w="1084" w:type="dxa"/>
            <w:gridSpan w:val="2"/>
            <w:vMerge/>
          </w:tcPr>
          <w:p w14:paraId="1356A18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7D8091F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بارو</w:t>
            </w:r>
          </w:p>
        </w:tc>
        <w:tc>
          <w:tcPr>
            <w:tcW w:w="1085" w:type="dxa"/>
            <w:gridSpan w:val="2"/>
            <w:vMerge/>
          </w:tcPr>
          <w:p w14:paraId="486D62B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2771BF9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تارو</w:t>
            </w:r>
          </w:p>
        </w:tc>
        <w:tc>
          <w:tcPr>
            <w:tcW w:w="1085" w:type="dxa"/>
            <w:gridSpan w:val="2"/>
            <w:vMerge/>
          </w:tcPr>
          <w:p w14:paraId="51D07A1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1BE9146E" w14:textId="77777777" w:rsidTr="00157BC5">
        <w:trPr>
          <w:gridAfter w:val="2"/>
          <w:wAfter w:w="49" w:type="dxa"/>
          <w:trHeight w:val="346"/>
        </w:trPr>
        <w:tc>
          <w:tcPr>
            <w:tcW w:w="1091" w:type="dxa"/>
          </w:tcPr>
          <w:p w14:paraId="6A8D497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lastRenderedPageBreak/>
              <w:t>فخّار</w:t>
            </w:r>
          </w:p>
        </w:tc>
        <w:tc>
          <w:tcPr>
            <w:tcW w:w="1084" w:type="dxa"/>
            <w:vMerge w:val="restart"/>
          </w:tcPr>
          <w:p w14:paraId="4947774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31</w:t>
            </w:r>
          </w:p>
        </w:tc>
        <w:tc>
          <w:tcPr>
            <w:tcW w:w="1084" w:type="dxa"/>
            <w:gridSpan w:val="2"/>
          </w:tcPr>
          <w:p w14:paraId="55B6AE1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أخبار</w:t>
            </w:r>
          </w:p>
        </w:tc>
        <w:tc>
          <w:tcPr>
            <w:tcW w:w="1084" w:type="dxa"/>
            <w:gridSpan w:val="2"/>
            <w:vMerge w:val="restart"/>
          </w:tcPr>
          <w:p w14:paraId="5C425C8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22</w:t>
            </w:r>
          </w:p>
        </w:tc>
        <w:tc>
          <w:tcPr>
            <w:tcW w:w="1084" w:type="dxa"/>
            <w:gridSpan w:val="2"/>
          </w:tcPr>
          <w:p w14:paraId="78E4D0F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تسجار</w:t>
            </w:r>
          </w:p>
        </w:tc>
        <w:tc>
          <w:tcPr>
            <w:tcW w:w="1085" w:type="dxa"/>
            <w:gridSpan w:val="2"/>
            <w:vMerge w:val="restart"/>
          </w:tcPr>
          <w:p w14:paraId="7D32058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13</w:t>
            </w:r>
          </w:p>
        </w:tc>
        <w:tc>
          <w:tcPr>
            <w:tcW w:w="1085" w:type="dxa"/>
            <w:gridSpan w:val="2"/>
          </w:tcPr>
          <w:p w14:paraId="030AC58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مفتار</w:t>
            </w:r>
          </w:p>
        </w:tc>
        <w:tc>
          <w:tcPr>
            <w:tcW w:w="1085" w:type="dxa"/>
            <w:gridSpan w:val="2"/>
            <w:vMerge w:val="restart"/>
          </w:tcPr>
          <w:p w14:paraId="4F4818B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4</w:t>
            </w:r>
          </w:p>
        </w:tc>
      </w:tr>
      <w:tr w:rsidR="002C470B" w:rsidRPr="002C470B" w14:paraId="1C9966F9" w14:textId="77777777" w:rsidTr="00157BC5">
        <w:trPr>
          <w:gridAfter w:val="2"/>
          <w:wAfter w:w="49" w:type="dxa"/>
          <w:trHeight w:val="718"/>
        </w:trPr>
        <w:tc>
          <w:tcPr>
            <w:tcW w:w="1091" w:type="dxa"/>
          </w:tcPr>
          <w:p w14:paraId="57C1725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خارو</w:t>
            </w:r>
          </w:p>
        </w:tc>
        <w:tc>
          <w:tcPr>
            <w:tcW w:w="1084" w:type="dxa"/>
            <w:vMerge/>
          </w:tcPr>
          <w:p w14:paraId="334B434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6961AB7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بارو</w:t>
            </w:r>
          </w:p>
        </w:tc>
        <w:tc>
          <w:tcPr>
            <w:tcW w:w="1084" w:type="dxa"/>
            <w:gridSpan w:val="2"/>
            <w:vMerge/>
          </w:tcPr>
          <w:p w14:paraId="62FB49B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5D48FE9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جارو</w:t>
            </w:r>
          </w:p>
        </w:tc>
        <w:tc>
          <w:tcPr>
            <w:tcW w:w="1085" w:type="dxa"/>
            <w:gridSpan w:val="2"/>
            <w:vMerge/>
          </w:tcPr>
          <w:p w14:paraId="545C281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6E7B0BD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تارو</w:t>
            </w:r>
          </w:p>
        </w:tc>
        <w:tc>
          <w:tcPr>
            <w:tcW w:w="1085" w:type="dxa"/>
            <w:gridSpan w:val="2"/>
            <w:vMerge/>
          </w:tcPr>
          <w:p w14:paraId="018313C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0A90FFC6" w14:textId="77777777" w:rsidTr="00157BC5">
        <w:trPr>
          <w:gridAfter w:val="2"/>
          <w:wAfter w:w="49" w:type="dxa"/>
          <w:trHeight w:val="328"/>
        </w:trPr>
        <w:tc>
          <w:tcPr>
            <w:tcW w:w="1091" w:type="dxa"/>
          </w:tcPr>
          <w:p w14:paraId="4410171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أحجار</w:t>
            </w:r>
          </w:p>
        </w:tc>
        <w:tc>
          <w:tcPr>
            <w:tcW w:w="1084" w:type="dxa"/>
            <w:vMerge w:val="restart"/>
          </w:tcPr>
          <w:p w14:paraId="3853321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32</w:t>
            </w:r>
          </w:p>
        </w:tc>
        <w:tc>
          <w:tcPr>
            <w:tcW w:w="1084" w:type="dxa"/>
            <w:gridSpan w:val="2"/>
          </w:tcPr>
          <w:p w14:paraId="6AB4DB2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أستار</w:t>
            </w:r>
          </w:p>
        </w:tc>
        <w:tc>
          <w:tcPr>
            <w:tcW w:w="1084" w:type="dxa"/>
            <w:gridSpan w:val="2"/>
            <w:vMerge w:val="restart"/>
          </w:tcPr>
          <w:p w14:paraId="3748D96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23</w:t>
            </w:r>
          </w:p>
        </w:tc>
        <w:tc>
          <w:tcPr>
            <w:tcW w:w="1084" w:type="dxa"/>
            <w:gridSpan w:val="2"/>
          </w:tcPr>
          <w:p w14:paraId="00C9745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إمرار</w:t>
            </w:r>
          </w:p>
        </w:tc>
        <w:tc>
          <w:tcPr>
            <w:tcW w:w="1085" w:type="dxa"/>
            <w:gridSpan w:val="2"/>
            <w:vMerge w:val="restart"/>
          </w:tcPr>
          <w:p w14:paraId="4B81670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14</w:t>
            </w:r>
          </w:p>
        </w:tc>
        <w:tc>
          <w:tcPr>
            <w:tcW w:w="1085" w:type="dxa"/>
            <w:gridSpan w:val="2"/>
          </w:tcPr>
          <w:p w14:paraId="3E5B4D1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ضرّار</w:t>
            </w:r>
          </w:p>
        </w:tc>
        <w:tc>
          <w:tcPr>
            <w:tcW w:w="1085" w:type="dxa"/>
            <w:gridSpan w:val="2"/>
            <w:vMerge w:val="restart"/>
          </w:tcPr>
          <w:p w14:paraId="4FA8675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5</w:t>
            </w:r>
          </w:p>
        </w:tc>
      </w:tr>
      <w:tr w:rsidR="002C470B" w:rsidRPr="002C470B" w14:paraId="1B9B6751" w14:textId="77777777" w:rsidTr="00157BC5">
        <w:trPr>
          <w:gridAfter w:val="2"/>
          <w:wAfter w:w="49" w:type="dxa"/>
          <w:trHeight w:val="254"/>
        </w:trPr>
        <w:tc>
          <w:tcPr>
            <w:tcW w:w="1091" w:type="dxa"/>
          </w:tcPr>
          <w:p w14:paraId="77B104E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جارو</w:t>
            </w:r>
          </w:p>
        </w:tc>
        <w:tc>
          <w:tcPr>
            <w:tcW w:w="1084" w:type="dxa"/>
            <w:vMerge/>
          </w:tcPr>
          <w:p w14:paraId="5D14FD2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0941DF0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تارو</w:t>
            </w:r>
          </w:p>
        </w:tc>
        <w:tc>
          <w:tcPr>
            <w:tcW w:w="1084" w:type="dxa"/>
            <w:gridSpan w:val="2"/>
            <w:vMerge/>
          </w:tcPr>
          <w:p w14:paraId="3F14BE3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19D14AA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5" w:type="dxa"/>
            <w:gridSpan w:val="2"/>
            <w:vMerge/>
          </w:tcPr>
          <w:p w14:paraId="0D2A7F6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326660D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85" w:type="dxa"/>
            <w:gridSpan w:val="2"/>
            <w:vMerge/>
          </w:tcPr>
          <w:p w14:paraId="1C9F054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r>
      <w:tr w:rsidR="002C470B" w:rsidRPr="002C470B" w14:paraId="69E2F6AA" w14:textId="77777777" w:rsidTr="00157BC5">
        <w:trPr>
          <w:gridAfter w:val="1"/>
          <w:wAfter w:w="10" w:type="dxa"/>
          <w:trHeight w:val="636"/>
        </w:trPr>
        <w:tc>
          <w:tcPr>
            <w:tcW w:w="1091" w:type="dxa"/>
          </w:tcPr>
          <w:p w14:paraId="33D74A1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أمّار</w:t>
            </w:r>
          </w:p>
        </w:tc>
        <w:tc>
          <w:tcPr>
            <w:tcW w:w="1084" w:type="dxa"/>
            <w:vMerge w:val="restart"/>
          </w:tcPr>
          <w:p w14:paraId="65415E7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33</w:t>
            </w:r>
          </w:p>
        </w:tc>
        <w:tc>
          <w:tcPr>
            <w:tcW w:w="1084" w:type="dxa"/>
            <w:gridSpan w:val="2"/>
          </w:tcPr>
          <w:p w14:paraId="17D2EC5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الجار</w:t>
            </w:r>
          </w:p>
        </w:tc>
        <w:tc>
          <w:tcPr>
            <w:tcW w:w="1084" w:type="dxa"/>
            <w:gridSpan w:val="2"/>
            <w:vMerge w:val="restart"/>
          </w:tcPr>
          <w:p w14:paraId="11C123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24</w:t>
            </w:r>
          </w:p>
        </w:tc>
        <w:tc>
          <w:tcPr>
            <w:tcW w:w="1084" w:type="dxa"/>
            <w:gridSpan w:val="2"/>
          </w:tcPr>
          <w:p w14:paraId="3970C08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نحّار</w:t>
            </w:r>
          </w:p>
        </w:tc>
        <w:tc>
          <w:tcPr>
            <w:tcW w:w="1085" w:type="dxa"/>
            <w:gridSpan w:val="2"/>
            <w:vMerge w:val="restart"/>
          </w:tcPr>
          <w:p w14:paraId="359618A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15</w:t>
            </w:r>
          </w:p>
        </w:tc>
        <w:tc>
          <w:tcPr>
            <w:tcW w:w="1085" w:type="dxa"/>
            <w:gridSpan w:val="2"/>
          </w:tcPr>
          <w:p w14:paraId="5A3CF8A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أطوار</w:t>
            </w:r>
          </w:p>
        </w:tc>
        <w:tc>
          <w:tcPr>
            <w:tcW w:w="1124" w:type="dxa"/>
            <w:gridSpan w:val="3"/>
            <w:vMerge w:val="restart"/>
          </w:tcPr>
          <w:p w14:paraId="701B7EF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6</w:t>
            </w:r>
          </w:p>
        </w:tc>
      </w:tr>
      <w:tr w:rsidR="002C470B" w:rsidRPr="002C470B" w14:paraId="00D9AE33" w14:textId="77777777" w:rsidTr="00157BC5">
        <w:trPr>
          <w:gridAfter w:val="1"/>
          <w:wAfter w:w="10" w:type="dxa"/>
          <w:trHeight w:val="589"/>
        </w:trPr>
        <w:tc>
          <w:tcPr>
            <w:tcW w:w="1091" w:type="dxa"/>
          </w:tcPr>
          <w:p w14:paraId="431DBA4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مارو</w:t>
            </w:r>
          </w:p>
        </w:tc>
        <w:tc>
          <w:tcPr>
            <w:tcW w:w="1084" w:type="dxa"/>
            <w:vMerge/>
          </w:tcPr>
          <w:p w14:paraId="66807D4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6A51EE5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جارو</w:t>
            </w:r>
          </w:p>
        </w:tc>
        <w:tc>
          <w:tcPr>
            <w:tcW w:w="1084" w:type="dxa"/>
            <w:gridSpan w:val="2"/>
            <w:vMerge/>
          </w:tcPr>
          <w:p w14:paraId="6430931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3688726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حارو</w:t>
            </w:r>
          </w:p>
        </w:tc>
        <w:tc>
          <w:tcPr>
            <w:tcW w:w="1085" w:type="dxa"/>
            <w:gridSpan w:val="2"/>
            <w:vMerge/>
          </w:tcPr>
          <w:p w14:paraId="2B9A0CC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4FE9C21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وارو</w:t>
            </w:r>
          </w:p>
        </w:tc>
        <w:tc>
          <w:tcPr>
            <w:tcW w:w="1124" w:type="dxa"/>
            <w:gridSpan w:val="3"/>
            <w:vMerge/>
          </w:tcPr>
          <w:p w14:paraId="55C8510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580CBD52" w14:textId="77777777" w:rsidTr="00157BC5">
        <w:trPr>
          <w:gridAfter w:val="1"/>
          <w:wAfter w:w="10" w:type="dxa"/>
          <w:trHeight w:val="270"/>
        </w:trPr>
        <w:tc>
          <w:tcPr>
            <w:tcW w:w="1091" w:type="dxa"/>
          </w:tcPr>
          <w:p w14:paraId="39FC8B8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إقتار</w:t>
            </w:r>
          </w:p>
        </w:tc>
        <w:tc>
          <w:tcPr>
            <w:tcW w:w="1084" w:type="dxa"/>
            <w:vMerge w:val="restart"/>
          </w:tcPr>
          <w:p w14:paraId="2881B24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34</w:t>
            </w:r>
          </w:p>
        </w:tc>
        <w:tc>
          <w:tcPr>
            <w:tcW w:w="1084" w:type="dxa"/>
            <w:gridSpan w:val="2"/>
          </w:tcPr>
          <w:p w14:paraId="12A22DB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مهمار</w:t>
            </w:r>
          </w:p>
        </w:tc>
        <w:tc>
          <w:tcPr>
            <w:tcW w:w="1084" w:type="dxa"/>
            <w:gridSpan w:val="2"/>
            <w:vMerge w:val="restart"/>
          </w:tcPr>
          <w:p w14:paraId="72C13F2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25</w:t>
            </w:r>
          </w:p>
        </w:tc>
        <w:tc>
          <w:tcPr>
            <w:tcW w:w="1084" w:type="dxa"/>
            <w:gridSpan w:val="2"/>
          </w:tcPr>
          <w:p w14:paraId="7AA02A9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عقّار</w:t>
            </w:r>
          </w:p>
        </w:tc>
        <w:tc>
          <w:tcPr>
            <w:tcW w:w="1085" w:type="dxa"/>
            <w:gridSpan w:val="2"/>
            <w:vMerge w:val="restart"/>
          </w:tcPr>
          <w:p w14:paraId="6D8F771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16</w:t>
            </w:r>
          </w:p>
        </w:tc>
        <w:tc>
          <w:tcPr>
            <w:tcW w:w="1085" w:type="dxa"/>
            <w:gridSpan w:val="2"/>
          </w:tcPr>
          <w:p w14:paraId="33D988A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نصّار</w:t>
            </w:r>
          </w:p>
        </w:tc>
        <w:tc>
          <w:tcPr>
            <w:tcW w:w="1124" w:type="dxa"/>
            <w:gridSpan w:val="3"/>
            <w:vMerge w:val="restart"/>
          </w:tcPr>
          <w:p w14:paraId="3B5C1E8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7</w:t>
            </w:r>
          </w:p>
        </w:tc>
      </w:tr>
      <w:tr w:rsidR="002C470B" w:rsidRPr="002C470B" w14:paraId="35E5210B" w14:textId="77777777" w:rsidTr="00157BC5">
        <w:trPr>
          <w:gridAfter w:val="1"/>
          <w:wAfter w:w="10" w:type="dxa"/>
          <w:trHeight w:val="291"/>
        </w:trPr>
        <w:tc>
          <w:tcPr>
            <w:tcW w:w="1091" w:type="dxa"/>
          </w:tcPr>
          <w:p w14:paraId="7BC7D22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تارو</w:t>
            </w:r>
          </w:p>
        </w:tc>
        <w:tc>
          <w:tcPr>
            <w:tcW w:w="1084" w:type="dxa"/>
            <w:vMerge/>
          </w:tcPr>
          <w:p w14:paraId="3BD6C49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3940B032"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مارو</w:t>
            </w:r>
          </w:p>
        </w:tc>
        <w:tc>
          <w:tcPr>
            <w:tcW w:w="1084" w:type="dxa"/>
            <w:gridSpan w:val="2"/>
            <w:vMerge/>
          </w:tcPr>
          <w:p w14:paraId="01B431C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78E56671"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قارو</w:t>
            </w:r>
          </w:p>
        </w:tc>
        <w:tc>
          <w:tcPr>
            <w:tcW w:w="1085" w:type="dxa"/>
            <w:gridSpan w:val="2"/>
            <w:vMerge/>
          </w:tcPr>
          <w:p w14:paraId="1397F92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483D767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صارو</w:t>
            </w:r>
          </w:p>
        </w:tc>
        <w:tc>
          <w:tcPr>
            <w:tcW w:w="1124" w:type="dxa"/>
            <w:gridSpan w:val="3"/>
            <w:vMerge/>
          </w:tcPr>
          <w:p w14:paraId="78F6FA1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0B017B41" w14:textId="77777777" w:rsidTr="00157BC5">
        <w:trPr>
          <w:gridAfter w:val="1"/>
          <w:wAfter w:w="10" w:type="dxa"/>
          <w:trHeight w:val="309"/>
        </w:trPr>
        <w:tc>
          <w:tcPr>
            <w:tcW w:w="1091" w:type="dxa"/>
          </w:tcPr>
          <w:p w14:paraId="323170F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القار</w:t>
            </w:r>
          </w:p>
        </w:tc>
        <w:tc>
          <w:tcPr>
            <w:tcW w:w="1084" w:type="dxa"/>
            <w:vMerge w:val="restart"/>
          </w:tcPr>
          <w:p w14:paraId="2DC8C3D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35</w:t>
            </w:r>
          </w:p>
        </w:tc>
        <w:tc>
          <w:tcPr>
            <w:tcW w:w="1084" w:type="dxa"/>
            <w:gridSpan w:val="2"/>
          </w:tcPr>
          <w:p w14:paraId="0A0E342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مستار</w:t>
            </w:r>
          </w:p>
        </w:tc>
        <w:tc>
          <w:tcPr>
            <w:tcW w:w="1084" w:type="dxa"/>
            <w:gridSpan w:val="2"/>
            <w:vMerge w:val="restart"/>
          </w:tcPr>
          <w:p w14:paraId="5DF45BB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26</w:t>
            </w:r>
          </w:p>
        </w:tc>
        <w:tc>
          <w:tcPr>
            <w:tcW w:w="1084" w:type="dxa"/>
            <w:gridSpan w:val="2"/>
          </w:tcPr>
          <w:p w14:paraId="0270671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نار</w:t>
            </w:r>
          </w:p>
        </w:tc>
        <w:tc>
          <w:tcPr>
            <w:tcW w:w="1085" w:type="dxa"/>
            <w:gridSpan w:val="2"/>
            <w:vMerge w:val="restart"/>
          </w:tcPr>
          <w:p w14:paraId="2D3063E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17</w:t>
            </w:r>
          </w:p>
        </w:tc>
        <w:tc>
          <w:tcPr>
            <w:tcW w:w="1085" w:type="dxa"/>
            <w:gridSpan w:val="2"/>
          </w:tcPr>
          <w:p w14:paraId="347580B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مهصار</w:t>
            </w:r>
          </w:p>
        </w:tc>
        <w:tc>
          <w:tcPr>
            <w:tcW w:w="1124" w:type="dxa"/>
            <w:gridSpan w:val="3"/>
            <w:vMerge w:val="restart"/>
          </w:tcPr>
          <w:p w14:paraId="1AD8D21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8</w:t>
            </w:r>
          </w:p>
        </w:tc>
      </w:tr>
      <w:tr w:rsidR="002C470B" w:rsidRPr="002C470B" w14:paraId="55F0146B" w14:textId="77777777" w:rsidTr="00157BC5">
        <w:trPr>
          <w:gridAfter w:val="1"/>
          <w:wAfter w:w="10" w:type="dxa"/>
          <w:trHeight w:val="252"/>
        </w:trPr>
        <w:tc>
          <w:tcPr>
            <w:tcW w:w="1091" w:type="dxa"/>
          </w:tcPr>
          <w:p w14:paraId="52E2227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قارو</w:t>
            </w:r>
          </w:p>
        </w:tc>
        <w:tc>
          <w:tcPr>
            <w:tcW w:w="1084" w:type="dxa"/>
            <w:vMerge/>
          </w:tcPr>
          <w:p w14:paraId="4851DFE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0806F67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تارو</w:t>
            </w:r>
          </w:p>
        </w:tc>
        <w:tc>
          <w:tcPr>
            <w:tcW w:w="1084" w:type="dxa"/>
            <w:gridSpan w:val="2"/>
            <w:vMerge/>
          </w:tcPr>
          <w:p w14:paraId="0E28DA8B"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4" w:type="dxa"/>
            <w:gridSpan w:val="2"/>
          </w:tcPr>
          <w:p w14:paraId="5054AE4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نارو</w:t>
            </w:r>
          </w:p>
        </w:tc>
        <w:tc>
          <w:tcPr>
            <w:tcW w:w="1085" w:type="dxa"/>
            <w:gridSpan w:val="2"/>
            <w:vMerge/>
          </w:tcPr>
          <w:p w14:paraId="5BAEEB4D"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c>
          <w:tcPr>
            <w:tcW w:w="1085" w:type="dxa"/>
            <w:gridSpan w:val="2"/>
          </w:tcPr>
          <w:p w14:paraId="6085DF6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صارو</w:t>
            </w:r>
          </w:p>
        </w:tc>
        <w:tc>
          <w:tcPr>
            <w:tcW w:w="1124" w:type="dxa"/>
            <w:gridSpan w:val="3"/>
            <w:vMerge/>
          </w:tcPr>
          <w:p w14:paraId="0AD985D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p>
        </w:tc>
      </w:tr>
      <w:tr w:rsidR="002C470B" w:rsidRPr="002C470B" w14:paraId="666C02C3" w14:textId="77777777" w:rsidTr="00157BC5">
        <w:trPr>
          <w:trHeight w:val="418"/>
        </w:trPr>
        <w:tc>
          <w:tcPr>
            <w:tcW w:w="1091" w:type="dxa"/>
          </w:tcPr>
          <w:p w14:paraId="764C371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مرّار</w:t>
            </w:r>
          </w:p>
        </w:tc>
        <w:tc>
          <w:tcPr>
            <w:tcW w:w="1091" w:type="dxa"/>
            <w:gridSpan w:val="2"/>
            <w:vMerge w:val="restart"/>
          </w:tcPr>
          <w:p w14:paraId="64EB697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36</w:t>
            </w:r>
          </w:p>
        </w:tc>
        <w:tc>
          <w:tcPr>
            <w:tcW w:w="1091" w:type="dxa"/>
            <w:gridSpan w:val="2"/>
          </w:tcPr>
          <w:p w14:paraId="3639E5E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أوطار</w:t>
            </w:r>
          </w:p>
        </w:tc>
        <w:tc>
          <w:tcPr>
            <w:tcW w:w="1091" w:type="dxa"/>
            <w:gridSpan w:val="2"/>
            <w:vMerge w:val="restart"/>
          </w:tcPr>
          <w:p w14:paraId="6635A96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27</w:t>
            </w:r>
          </w:p>
        </w:tc>
        <w:tc>
          <w:tcPr>
            <w:tcW w:w="1091" w:type="dxa"/>
            <w:gridSpan w:val="2"/>
          </w:tcPr>
          <w:p w14:paraId="33B1CAF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مسعار</w:t>
            </w:r>
          </w:p>
        </w:tc>
        <w:tc>
          <w:tcPr>
            <w:tcW w:w="1092" w:type="dxa"/>
            <w:gridSpan w:val="2"/>
            <w:vMerge w:val="restart"/>
          </w:tcPr>
          <w:p w14:paraId="46C5003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18</w:t>
            </w:r>
          </w:p>
        </w:tc>
        <w:tc>
          <w:tcPr>
            <w:tcW w:w="1092" w:type="dxa"/>
            <w:gridSpan w:val="2"/>
          </w:tcPr>
          <w:p w14:paraId="0EA5E93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عار</w:t>
            </w:r>
          </w:p>
        </w:tc>
        <w:tc>
          <w:tcPr>
            <w:tcW w:w="1092" w:type="dxa"/>
            <w:gridSpan w:val="3"/>
            <w:vMerge w:val="restart"/>
          </w:tcPr>
          <w:p w14:paraId="0DF0B568"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9</w:t>
            </w:r>
          </w:p>
        </w:tc>
      </w:tr>
      <w:tr w:rsidR="002C470B" w:rsidRPr="002C470B" w14:paraId="7E996A50" w14:textId="77777777" w:rsidTr="00157BC5">
        <w:trPr>
          <w:trHeight w:val="519"/>
        </w:trPr>
        <w:tc>
          <w:tcPr>
            <w:tcW w:w="1091" w:type="dxa"/>
          </w:tcPr>
          <w:p w14:paraId="58B2E49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رارو</w:t>
            </w:r>
          </w:p>
        </w:tc>
        <w:tc>
          <w:tcPr>
            <w:tcW w:w="1091" w:type="dxa"/>
            <w:gridSpan w:val="2"/>
            <w:vMerge/>
          </w:tcPr>
          <w:p w14:paraId="61F7F7A0"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c>
          <w:tcPr>
            <w:tcW w:w="1091" w:type="dxa"/>
            <w:gridSpan w:val="2"/>
          </w:tcPr>
          <w:p w14:paraId="00E3AA9E"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طارو</w:t>
            </w:r>
          </w:p>
        </w:tc>
        <w:tc>
          <w:tcPr>
            <w:tcW w:w="1091" w:type="dxa"/>
            <w:gridSpan w:val="2"/>
            <w:vMerge/>
          </w:tcPr>
          <w:p w14:paraId="39151BA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c>
          <w:tcPr>
            <w:tcW w:w="1091" w:type="dxa"/>
            <w:gridSpan w:val="2"/>
          </w:tcPr>
          <w:p w14:paraId="79D3C97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عارو</w:t>
            </w:r>
          </w:p>
        </w:tc>
        <w:tc>
          <w:tcPr>
            <w:tcW w:w="1092" w:type="dxa"/>
            <w:gridSpan w:val="2"/>
            <w:vMerge/>
          </w:tcPr>
          <w:p w14:paraId="4CE4A4B5"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c>
          <w:tcPr>
            <w:tcW w:w="1092" w:type="dxa"/>
            <w:gridSpan w:val="2"/>
          </w:tcPr>
          <w:p w14:paraId="7A8FA2D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r w:rsidRPr="002C470B">
              <w:rPr>
                <w:rFonts w:ascii="Traditional Arabic" w:eastAsia="Calibri" w:hAnsi="Traditional Arabic" w:cs="Traditional Arabic" w:hint="cs"/>
                <w:sz w:val="32"/>
                <w:szCs w:val="32"/>
                <w:rtl/>
              </w:rPr>
              <w:t>عارو</w:t>
            </w:r>
          </w:p>
        </w:tc>
        <w:tc>
          <w:tcPr>
            <w:tcW w:w="1092" w:type="dxa"/>
            <w:gridSpan w:val="3"/>
            <w:vMerge/>
          </w:tcPr>
          <w:p w14:paraId="73682D2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rtl/>
              </w:rPr>
            </w:pPr>
          </w:p>
        </w:tc>
      </w:tr>
    </w:tbl>
    <w:p w14:paraId="5E9078F8" w14:textId="77777777" w:rsidR="002C470B" w:rsidRPr="002C470B" w:rsidRDefault="002C470B" w:rsidP="00F34B69">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من خلال هذا الجدول يتّضح لنا أنّ الصّوت المكرّر في </w:t>
      </w:r>
      <w:r w:rsidR="004B720F" w:rsidRPr="002C470B">
        <w:rPr>
          <w:rFonts w:ascii="Traditional Arabic" w:eastAsia="Calibri" w:hAnsi="Traditional Arabic" w:cs="Traditional Arabic" w:hint="cs"/>
          <w:sz w:val="32"/>
          <w:szCs w:val="32"/>
          <w:rtl/>
          <w:lang w:val="en-US"/>
        </w:rPr>
        <w:t>القافية والمسيطر</w:t>
      </w:r>
      <w:r w:rsidRPr="002C470B">
        <w:rPr>
          <w:rFonts w:ascii="Traditional Arabic" w:eastAsia="Calibri" w:hAnsi="Traditional Arabic" w:cs="Traditional Arabic" w:hint="cs"/>
          <w:sz w:val="32"/>
          <w:szCs w:val="32"/>
          <w:rtl/>
          <w:lang w:val="en-US"/>
        </w:rPr>
        <w:t xml:space="preserve"> على مرثية الخنساء</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هو </w:t>
      </w:r>
      <w:r w:rsidRPr="002C470B">
        <w:rPr>
          <w:rFonts w:ascii="Traditional Arabic" w:eastAsia="Calibri" w:hAnsi="Traditional Arabic" w:cs="Traditional Arabic" w:hint="cs"/>
          <w:b/>
          <w:bCs/>
          <w:sz w:val="32"/>
          <w:szCs w:val="32"/>
          <w:rtl/>
          <w:lang w:val="en-US"/>
        </w:rPr>
        <w:t>حرف الرّاء</w:t>
      </w:r>
      <w:r w:rsidRPr="002C470B">
        <w:rPr>
          <w:rFonts w:ascii="Traditional Arabic" w:eastAsia="Calibri" w:hAnsi="Traditional Arabic" w:cs="Traditional Arabic" w:hint="cs"/>
          <w:sz w:val="32"/>
          <w:szCs w:val="32"/>
          <w:rtl/>
          <w:lang w:val="en-US"/>
        </w:rPr>
        <w:t xml:space="preserve"> فبها ابتدأت الشّاعرة كلامها وبها </w:t>
      </w:r>
      <w:r w:rsidR="004B720F" w:rsidRPr="002C470B">
        <w:rPr>
          <w:rFonts w:ascii="Traditional Arabic" w:eastAsia="Calibri" w:hAnsi="Traditional Arabic" w:cs="Traditional Arabic" w:hint="cs"/>
          <w:sz w:val="32"/>
          <w:szCs w:val="32"/>
          <w:rtl/>
          <w:lang w:val="en-US"/>
        </w:rPr>
        <w:t>ختمته.</w:t>
      </w:r>
      <w:r w:rsidRPr="002C470B">
        <w:rPr>
          <w:rFonts w:ascii="Traditional Arabic" w:eastAsia="Calibri" w:hAnsi="Traditional Arabic" w:cs="Traditional Arabic" w:hint="cs"/>
          <w:sz w:val="32"/>
          <w:szCs w:val="32"/>
          <w:rtl/>
          <w:lang w:val="en-US"/>
        </w:rPr>
        <w:t xml:space="preserve"> تكرّر صوت</w:t>
      </w:r>
      <w:r w:rsidRPr="002C470B">
        <w:rPr>
          <w:rFonts w:ascii="Traditional Arabic" w:eastAsia="Calibri" w:hAnsi="Traditional Arabic" w:cs="Traditional Arabic" w:hint="cs"/>
          <w:b/>
          <w:bCs/>
          <w:sz w:val="32"/>
          <w:szCs w:val="32"/>
          <w:rtl/>
          <w:lang w:val="en-US"/>
        </w:rPr>
        <w:t xml:space="preserve"> الرّاء</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121</w:t>
      </w:r>
      <w:r w:rsidRPr="002C470B">
        <w:rPr>
          <w:rFonts w:ascii="Traditional Arabic" w:eastAsia="Calibri" w:hAnsi="Traditional Arabic" w:cs="Traditional Arabic" w:hint="cs"/>
          <w:sz w:val="32"/>
          <w:szCs w:val="32"/>
          <w:rtl/>
          <w:lang w:val="en-US"/>
        </w:rPr>
        <w:t xml:space="preserve"> مرّة كعدد في القصيدة ككل و </w:t>
      </w:r>
      <w:r w:rsidRPr="002C470B">
        <w:rPr>
          <w:rFonts w:ascii="Traditional Arabic" w:eastAsia="Calibri" w:hAnsi="Traditional Arabic" w:cs="Traditional Arabic" w:hint="cs"/>
          <w:b/>
          <w:bCs/>
          <w:sz w:val="32"/>
          <w:szCs w:val="32"/>
          <w:rtl/>
          <w:lang w:val="en-US"/>
        </w:rPr>
        <w:t>36</w:t>
      </w:r>
      <w:r w:rsidRPr="002C470B">
        <w:rPr>
          <w:rFonts w:ascii="Traditional Arabic" w:eastAsia="Calibri" w:hAnsi="Traditional Arabic" w:cs="Traditional Arabic" w:hint="cs"/>
          <w:sz w:val="32"/>
          <w:szCs w:val="32"/>
          <w:rtl/>
          <w:lang w:val="en-US"/>
        </w:rPr>
        <w:t xml:space="preserve"> مرّة </w:t>
      </w:r>
      <w:r w:rsidR="004B720F" w:rsidRPr="002C470B">
        <w:rPr>
          <w:rFonts w:ascii="Traditional Arabic" w:eastAsia="Calibri" w:hAnsi="Traditional Arabic" w:cs="Traditional Arabic" w:hint="cs"/>
          <w:sz w:val="32"/>
          <w:szCs w:val="32"/>
          <w:rtl/>
          <w:lang w:val="en-US"/>
        </w:rPr>
        <w:t>كـــــرويّ؛</w:t>
      </w:r>
      <w:r w:rsidRPr="002C470B">
        <w:rPr>
          <w:rFonts w:ascii="Traditional Arabic" w:eastAsia="Calibri" w:hAnsi="Traditional Arabic" w:cs="Traditional Arabic" w:hint="cs"/>
          <w:sz w:val="32"/>
          <w:szCs w:val="32"/>
          <w:rtl/>
          <w:lang w:val="en-US"/>
        </w:rPr>
        <w:t xml:space="preserve"> وهذا التّكرار خلق نوعا من الموسيقى </w:t>
      </w:r>
      <w:r w:rsidR="004B720F" w:rsidRPr="002C470B">
        <w:rPr>
          <w:rFonts w:ascii="Traditional Arabic" w:eastAsia="Calibri" w:hAnsi="Traditional Arabic" w:cs="Traditional Arabic" w:hint="cs"/>
          <w:sz w:val="32"/>
          <w:szCs w:val="32"/>
          <w:rtl/>
          <w:lang w:val="en-US"/>
        </w:rPr>
        <w:t>«فهي</w:t>
      </w:r>
      <w:r w:rsidRPr="002C470B">
        <w:rPr>
          <w:rFonts w:ascii="Traditional Arabic" w:eastAsia="Calibri" w:hAnsi="Traditional Arabic" w:cs="Traditional Arabic" w:hint="cs"/>
          <w:sz w:val="32"/>
          <w:szCs w:val="32"/>
          <w:rtl/>
          <w:lang w:val="en-US"/>
        </w:rPr>
        <w:t xml:space="preserve"> بمثابة الفواصل الموسيقيّة يتوقّع السّامع تردّدها ويستمتع بمثل هذا التردّد الذي يطرق الآذان في فترات زمنيّة </w:t>
      </w:r>
      <w:r w:rsidR="004B720F" w:rsidRPr="002C470B">
        <w:rPr>
          <w:rFonts w:ascii="Traditional Arabic" w:eastAsia="Calibri" w:hAnsi="Traditional Arabic" w:cs="Traditional Arabic" w:hint="cs"/>
          <w:sz w:val="32"/>
          <w:szCs w:val="32"/>
          <w:rtl/>
          <w:lang w:val="en-US"/>
        </w:rPr>
        <w:t>منتظمة،</w:t>
      </w:r>
      <w:r w:rsidRPr="002C470B">
        <w:rPr>
          <w:rFonts w:ascii="Traditional Arabic" w:eastAsia="Calibri" w:hAnsi="Traditional Arabic" w:cs="Traditional Arabic" w:hint="cs"/>
          <w:sz w:val="32"/>
          <w:szCs w:val="32"/>
          <w:rtl/>
          <w:lang w:val="en-US"/>
        </w:rPr>
        <w:t xml:space="preserve"> ولاتّفاق الأصوات المكرّرة في القافية وقْعَا حسَنَا في السّمع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30"/>
      </w:r>
    </w:p>
    <w:p w14:paraId="677DB050"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 xml:space="preserve">- </w:t>
      </w:r>
      <w:r w:rsidR="004B720F" w:rsidRPr="002C470B">
        <w:rPr>
          <w:rFonts w:ascii="Traditional Arabic" w:eastAsia="Calibri" w:hAnsi="Traditional Arabic" w:cs="Traditional Arabic" w:hint="cs"/>
          <w:b/>
          <w:bCs/>
          <w:sz w:val="32"/>
          <w:szCs w:val="32"/>
          <w:rtl/>
          <w:lang w:val="en-US"/>
        </w:rPr>
        <w:t>الرّوي:</w:t>
      </w:r>
      <w:r w:rsidRPr="002C470B">
        <w:rPr>
          <w:rFonts w:ascii="Traditional Arabic" w:eastAsia="Calibri" w:hAnsi="Traditional Arabic" w:cs="Traditional Arabic" w:hint="cs"/>
          <w:sz w:val="32"/>
          <w:szCs w:val="32"/>
          <w:rtl/>
          <w:lang w:val="en-US"/>
        </w:rPr>
        <w:t xml:space="preserve"> يعدّ الرّوي عنصرا هامّا في بناء القصيدة العربيّة. وله علاقة وطيدة بالوزن والقافية </w:t>
      </w:r>
      <w:r w:rsidR="004B720F" w:rsidRPr="002C470B">
        <w:rPr>
          <w:rFonts w:ascii="Traditional Arabic" w:eastAsia="Calibri" w:hAnsi="Traditional Arabic" w:cs="Traditional Arabic" w:hint="cs"/>
          <w:sz w:val="32"/>
          <w:szCs w:val="32"/>
          <w:rtl/>
          <w:lang w:val="en-US"/>
        </w:rPr>
        <w:t>بخاصّة؛</w:t>
      </w:r>
      <w:r w:rsidRPr="002C470B">
        <w:rPr>
          <w:rFonts w:ascii="Traditional Arabic" w:eastAsia="Calibri" w:hAnsi="Traditional Arabic" w:cs="Traditional Arabic" w:hint="cs"/>
          <w:sz w:val="32"/>
          <w:szCs w:val="32"/>
          <w:rtl/>
          <w:lang w:val="en-US"/>
        </w:rPr>
        <w:t xml:space="preserve"> فهو أهم </w:t>
      </w:r>
      <w:r w:rsidR="004B720F" w:rsidRPr="002C470B">
        <w:rPr>
          <w:rFonts w:ascii="Traditional Arabic" w:eastAsia="Calibri" w:hAnsi="Traditional Arabic" w:cs="Traditional Arabic" w:hint="cs"/>
          <w:sz w:val="32"/>
          <w:szCs w:val="32"/>
          <w:rtl/>
          <w:lang w:val="en-US"/>
        </w:rPr>
        <w:t>حروفها.</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جاءت القافية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الرّائيّة في</w:t>
      </w:r>
      <w:r w:rsidRPr="002C470B">
        <w:rPr>
          <w:rFonts w:ascii="Traditional Arabic" w:eastAsia="Calibri" w:hAnsi="Traditional Arabic" w:cs="Traditional Arabic" w:hint="cs"/>
          <w:sz w:val="32"/>
          <w:szCs w:val="32"/>
          <w:rtl/>
          <w:lang w:val="en-US"/>
        </w:rPr>
        <w:t xml:space="preserve"> مرثيّة الخنساء مطلقة غير مقيّدة لأنّ الرّوي فيها جاء متحرّكاً غير ساكنًا</w:t>
      </w:r>
      <w:r w:rsidR="007B1AF0">
        <w:rPr>
          <w:rFonts w:ascii="Traditional Arabic" w:eastAsia="Calibri" w:hAnsi="Traditional Arabic" w:cs="Traditional Arabic" w:hint="cs"/>
          <w:sz w:val="32"/>
          <w:szCs w:val="32"/>
          <w:rtl/>
          <w:lang w:val="en-US"/>
        </w:rPr>
        <w:t xml:space="preserve"> </w:t>
      </w:r>
      <w:r w:rsidR="007B1AF0" w:rsidRPr="002C470B">
        <w:rPr>
          <w:rFonts w:ascii="Traditional Arabic" w:eastAsia="Calibri" w:hAnsi="Traditional Arabic" w:cs="Traditional Arabic" w:hint="cs"/>
          <w:sz w:val="32"/>
          <w:szCs w:val="32"/>
          <w:rtl/>
          <w:lang w:val="en-US"/>
        </w:rPr>
        <w:t xml:space="preserve">فحرف </w:t>
      </w:r>
      <w:r w:rsidR="007B1AF0" w:rsidRPr="002C470B">
        <w:rPr>
          <w:rFonts w:ascii="Traditional Arabic" w:eastAsia="Calibri" w:hAnsi="Traditional Arabic" w:cs="Traditional Arabic" w:hint="cs"/>
          <w:b/>
          <w:bCs/>
          <w:sz w:val="32"/>
          <w:szCs w:val="32"/>
          <w:rtl/>
          <w:lang w:val="en-US"/>
        </w:rPr>
        <w:t>الرّاء</w:t>
      </w:r>
      <w:r w:rsidR="007B1AF0" w:rsidRPr="002C470B">
        <w:rPr>
          <w:rFonts w:ascii="Traditional Arabic" w:eastAsia="Calibri" w:hAnsi="Traditional Arabic" w:cs="Traditional Arabic" w:hint="cs"/>
          <w:sz w:val="32"/>
          <w:szCs w:val="32"/>
          <w:rtl/>
          <w:lang w:val="en-US"/>
        </w:rPr>
        <w:t xml:space="preserve"> هو رويّ القصيدة </w:t>
      </w:r>
      <w:r w:rsidR="007B1AF0">
        <w:rPr>
          <w:rFonts w:ascii="Traditional Arabic" w:eastAsia="Calibri" w:hAnsi="Traditional Arabic" w:cs="Traditional Arabic" w:hint="cs"/>
          <w:sz w:val="32"/>
          <w:szCs w:val="32"/>
          <w:rtl/>
          <w:lang w:val="en-US"/>
        </w:rPr>
        <w:t>جاء متحرّكا</w:t>
      </w:r>
      <w:r w:rsidR="006A63F0">
        <w:rPr>
          <w:rFonts w:ascii="Traditional Arabic" w:eastAsia="Calibri" w:hAnsi="Traditional Arabic" w:cs="Traditional Arabic" w:hint="cs"/>
          <w:sz w:val="32"/>
          <w:szCs w:val="32"/>
          <w:rtl/>
          <w:lang w:val="en-US"/>
        </w:rPr>
        <w:t xml:space="preserve"> بالضّم </w:t>
      </w:r>
      <w:r w:rsidR="007B1AF0">
        <w:rPr>
          <w:rFonts w:ascii="Traditional Arabic" w:eastAsia="Calibri" w:hAnsi="Traditional Arabic" w:cs="Traditional Arabic" w:hint="cs"/>
          <w:sz w:val="32"/>
          <w:szCs w:val="32"/>
          <w:rtl/>
          <w:lang w:val="en-US"/>
        </w:rPr>
        <w:t>، وحرف الرّاء جاء م</w:t>
      </w:r>
      <w:r w:rsidR="007B1AF0" w:rsidRPr="002C470B">
        <w:rPr>
          <w:rFonts w:ascii="Traditional Arabic" w:eastAsia="Calibri" w:hAnsi="Traditional Arabic" w:cs="Traditional Arabic" w:hint="cs"/>
          <w:sz w:val="32"/>
          <w:szCs w:val="32"/>
          <w:rtl/>
          <w:lang w:val="en-US"/>
        </w:rPr>
        <w:t>شبع</w:t>
      </w:r>
      <w:r w:rsidR="007B1AF0">
        <w:rPr>
          <w:rFonts w:ascii="Traditional Arabic" w:eastAsia="Calibri" w:hAnsi="Traditional Arabic" w:cs="Traditional Arabic" w:hint="cs"/>
          <w:sz w:val="32"/>
          <w:szCs w:val="32"/>
          <w:rtl/>
          <w:lang w:val="en-US"/>
        </w:rPr>
        <w:t>ا</w:t>
      </w:r>
      <w:r w:rsidR="007B1AF0" w:rsidRPr="002C470B">
        <w:rPr>
          <w:rFonts w:ascii="Traditional Arabic" w:eastAsia="Calibri" w:hAnsi="Traditional Arabic" w:cs="Traditional Arabic" w:hint="cs"/>
          <w:sz w:val="32"/>
          <w:szCs w:val="32"/>
          <w:rtl/>
          <w:lang w:val="en-US"/>
        </w:rPr>
        <w:t xml:space="preserve"> بـــــــ </w:t>
      </w:r>
      <w:r w:rsidR="007B1AF0">
        <w:rPr>
          <w:rFonts w:ascii="Traditional Arabic" w:eastAsia="Calibri" w:hAnsi="Traditional Arabic" w:cs="Traditional Arabic" w:hint="cs"/>
          <w:sz w:val="32"/>
          <w:szCs w:val="32"/>
          <w:rtl/>
          <w:lang w:val="en-US"/>
        </w:rPr>
        <w:t xml:space="preserve">حرف </w:t>
      </w:r>
      <w:r w:rsidR="007B1AF0" w:rsidRPr="002C470B">
        <w:rPr>
          <w:rFonts w:ascii="Traditional Arabic" w:eastAsia="Calibri" w:hAnsi="Traditional Arabic" w:cs="Traditional Arabic" w:hint="cs"/>
          <w:b/>
          <w:bCs/>
          <w:sz w:val="32"/>
          <w:szCs w:val="32"/>
          <w:rtl/>
          <w:lang w:val="en-US"/>
        </w:rPr>
        <w:t>واو</w:t>
      </w:r>
      <w:r w:rsidR="007B1AF0">
        <w:rPr>
          <w:rFonts w:ascii="Traditional Arabic" w:eastAsia="Calibri" w:hAnsi="Traditional Arabic" w:cs="Traditional Arabic" w:hint="cs"/>
          <w:sz w:val="32"/>
          <w:szCs w:val="32"/>
          <w:rtl/>
          <w:lang w:val="en-US"/>
        </w:rPr>
        <w:t xml:space="preserve">؛ ممّا أضفى نوعا من تعميق الإيقاع </w:t>
      </w:r>
      <w:r w:rsidR="007B1AF0" w:rsidRPr="002C470B">
        <w:rPr>
          <w:rFonts w:ascii="Traditional Arabic" w:eastAsia="Calibri" w:hAnsi="Traditional Arabic" w:cs="Traditional Arabic" w:hint="cs"/>
          <w:sz w:val="32"/>
          <w:szCs w:val="32"/>
          <w:rtl/>
          <w:lang w:val="en-US"/>
        </w:rPr>
        <w:t xml:space="preserve">و </w:t>
      </w:r>
      <w:r w:rsidR="007B1AF0" w:rsidRPr="002C470B">
        <w:rPr>
          <w:rFonts w:ascii="Traditional Arabic" w:eastAsia="Calibri" w:hAnsi="Traditional Arabic" w:cs="Traditional Arabic" w:hint="cs"/>
          <w:b/>
          <w:bCs/>
          <w:sz w:val="32"/>
          <w:szCs w:val="32"/>
          <w:rtl/>
          <w:lang w:val="en-US"/>
        </w:rPr>
        <w:t>الألف</w:t>
      </w:r>
      <w:r w:rsidR="007B1AF0" w:rsidRPr="002C470B">
        <w:rPr>
          <w:rFonts w:ascii="Traditional Arabic" w:eastAsia="Calibri" w:hAnsi="Traditional Arabic" w:cs="Traditional Arabic" w:hint="cs"/>
          <w:sz w:val="32"/>
          <w:szCs w:val="32"/>
          <w:rtl/>
          <w:lang w:val="en-US"/>
        </w:rPr>
        <w:t xml:space="preserve"> قبل الرّوي هي </w:t>
      </w:r>
      <w:r w:rsidR="007B1AF0" w:rsidRPr="002C470B">
        <w:rPr>
          <w:rFonts w:ascii="Traditional Arabic" w:eastAsia="Calibri" w:hAnsi="Traditional Arabic" w:cs="Traditional Arabic" w:hint="cs"/>
          <w:b/>
          <w:bCs/>
          <w:sz w:val="32"/>
          <w:szCs w:val="32"/>
          <w:rtl/>
          <w:lang w:val="en-US"/>
        </w:rPr>
        <w:t>حرف الرّدف</w:t>
      </w:r>
      <w:r w:rsidR="007B1AF0" w:rsidRPr="002C470B">
        <w:rPr>
          <w:rFonts w:ascii="Traditional Arabic" w:eastAsia="Calibri" w:hAnsi="Traditional Arabic" w:cs="Traditional Arabic" w:hint="cs"/>
          <w:sz w:val="32"/>
          <w:szCs w:val="32"/>
          <w:rtl/>
          <w:lang w:val="en-US"/>
        </w:rPr>
        <w:t>.</w:t>
      </w:r>
    </w:p>
    <w:p w14:paraId="5BE1CE51" w14:textId="77777777" w:rsidR="002C470B" w:rsidRPr="002C470B" w:rsidRDefault="002C470B" w:rsidP="00766D1D">
      <w:pPr>
        <w:suppressAutoHyphens/>
        <w:autoSpaceDN w:val="0"/>
        <w:bidi/>
        <w:spacing w:line="254" w:lineRule="auto"/>
        <w:jc w:val="center"/>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دارو</w:t>
      </w:r>
    </w:p>
    <w:p w14:paraId="00B4F0CA" w14:textId="77777777" w:rsidR="002C470B" w:rsidRPr="002C470B" w:rsidRDefault="002C470B" w:rsidP="00766D1D">
      <w:pPr>
        <w:suppressAutoHyphens/>
        <w:autoSpaceDN w:val="0"/>
        <w:bidi/>
        <w:spacing w:line="254" w:lineRule="auto"/>
        <w:jc w:val="center"/>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sz w:val="32"/>
          <w:szCs w:val="32"/>
          <w:rtl/>
          <w:lang w:val="en-US"/>
        </w:rPr>
        <w:lastRenderedPageBreak/>
        <w:t>/0/0</w:t>
      </w:r>
    </w:p>
    <w:p w14:paraId="3886366C" w14:textId="77777777" w:rsidR="002C470B" w:rsidRPr="002C470B" w:rsidRDefault="002C470B" w:rsidP="00766D1D">
      <w:pPr>
        <w:suppressAutoHyphens/>
        <w:autoSpaceDN w:val="0"/>
        <w:bidi/>
        <w:spacing w:line="254" w:lineRule="auto"/>
        <w:jc w:val="center"/>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sz w:val="32"/>
          <w:szCs w:val="32"/>
          <w:rtl/>
          <w:lang w:val="en-US"/>
        </w:rPr>
        <w:t>فعْلن</w:t>
      </w:r>
    </w:p>
    <w:p w14:paraId="0FE29A3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p>
    <w:p w14:paraId="0341F749"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يُعنى الشاعر باختيار حرف الرّوي وما يتلاءم مع حالته في التعبير عن مشاعره وأحاسيسه؛ </w:t>
      </w:r>
      <w:r w:rsidR="004B720F" w:rsidRPr="002C470B">
        <w:rPr>
          <w:rFonts w:ascii="Traditional Arabic" w:eastAsia="Calibri" w:hAnsi="Traditional Arabic" w:cs="Traditional Arabic" w:hint="cs"/>
          <w:sz w:val="32"/>
          <w:szCs w:val="32"/>
          <w:rtl/>
          <w:lang w:val="en-US"/>
        </w:rPr>
        <w:t>«لأنّ</w:t>
      </w:r>
      <w:r w:rsidRPr="002C470B">
        <w:rPr>
          <w:rFonts w:ascii="Traditional Arabic" w:eastAsia="Calibri" w:hAnsi="Traditional Arabic" w:cs="Traditional Arabic" w:hint="cs"/>
          <w:sz w:val="32"/>
          <w:szCs w:val="32"/>
          <w:rtl/>
          <w:lang w:val="en-US"/>
        </w:rPr>
        <w:t xml:space="preserve"> حرف الرّوي صوت وأنّ لكلّ صوت إيحاء </w:t>
      </w:r>
      <w:r w:rsidR="004B720F" w:rsidRPr="002C470B">
        <w:rPr>
          <w:rFonts w:ascii="Traditional Arabic" w:eastAsia="Calibri" w:hAnsi="Traditional Arabic" w:cs="Traditional Arabic" w:hint="cs"/>
          <w:sz w:val="32"/>
          <w:szCs w:val="32"/>
          <w:rtl/>
          <w:lang w:val="en-US"/>
        </w:rPr>
        <w:t>ودلالات يمكن</w:t>
      </w:r>
      <w:r w:rsidRPr="002C470B">
        <w:rPr>
          <w:rFonts w:ascii="Traditional Arabic" w:eastAsia="Calibri" w:hAnsi="Traditional Arabic" w:cs="Traditional Arabic" w:hint="cs"/>
          <w:sz w:val="32"/>
          <w:szCs w:val="32"/>
          <w:rtl/>
          <w:lang w:val="en-US"/>
        </w:rPr>
        <w:t xml:space="preserve"> أن يوظّفها الشّاعر في خدمة أجواء قصيدته </w:t>
      </w:r>
      <w:r w:rsidRPr="002C470B">
        <w:rPr>
          <w:rFonts w:ascii="Traditional Arabic" w:eastAsia="Calibri" w:hAnsi="Traditional Arabic" w:cs="Traditional Arabic"/>
          <w:sz w:val="32"/>
          <w:szCs w:val="32"/>
          <w:rtl/>
          <w:lang w:val="en-US"/>
        </w:rPr>
        <w:t>»</w:t>
      </w:r>
      <w:r w:rsidR="00EB6EA6">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31"/>
      </w:r>
    </w:p>
    <w:p w14:paraId="14B868D0"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نرى أن الشّاعرة اختارت الرّاء حرف رويّ لمرثيتها وما يناسب غرض الرّثاء للتعبير عن الحزن العميق ولرسم معاناتها الشّديدة جرّاء فقدها لأخيها صخر. </w:t>
      </w:r>
      <w:r w:rsidR="004B720F" w:rsidRPr="002C470B">
        <w:rPr>
          <w:rFonts w:ascii="Traditional Arabic" w:eastAsia="Calibri" w:hAnsi="Traditional Arabic" w:cs="Traditional Arabic" w:hint="cs"/>
          <w:sz w:val="32"/>
          <w:szCs w:val="32"/>
          <w:rtl/>
          <w:lang w:val="en-US"/>
        </w:rPr>
        <w:t>«وهذا</w:t>
      </w:r>
      <w:r w:rsidRPr="002C470B">
        <w:rPr>
          <w:rFonts w:ascii="Traditional Arabic" w:eastAsia="Calibri" w:hAnsi="Traditional Arabic" w:cs="Traditional Arabic" w:hint="cs"/>
          <w:sz w:val="32"/>
          <w:szCs w:val="32"/>
          <w:rtl/>
          <w:lang w:val="en-US"/>
        </w:rPr>
        <w:t xml:space="preserve"> الاختيار يتلاءم مع جرس العين من عناء ومرارة وتعبير عن الوجع والجزع والفزع والهلع</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sz w:val="32"/>
          <w:szCs w:val="32"/>
          <w:vertAlign w:val="superscript"/>
          <w:rtl/>
          <w:lang w:val="en-US"/>
        </w:rPr>
        <w:footnoteReference w:id="132"/>
      </w:r>
    </w:p>
    <w:p w14:paraId="0199BD60"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فالشاعرة انزاحت بذلك عن الطابع التقليدي للوزن </w:t>
      </w:r>
      <w:r w:rsidR="004B720F" w:rsidRPr="002C470B">
        <w:rPr>
          <w:rFonts w:ascii="Traditional Arabic" w:eastAsia="Calibri" w:hAnsi="Traditional Arabic" w:cs="Traditional Arabic" w:hint="cs"/>
          <w:sz w:val="32"/>
          <w:szCs w:val="32"/>
          <w:rtl/>
          <w:lang w:val="en-US"/>
        </w:rPr>
        <w:t>والقافية.</w:t>
      </w:r>
    </w:p>
    <w:p w14:paraId="0202ACC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b/>
          <w:bCs/>
          <w:sz w:val="32"/>
          <w:szCs w:val="32"/>
          <w:rtl/>
          <w:lang w:val="en-US"/>
        </w:rPr>
        <w:t>ب-</w:t>
      </w:r>
      <w:r w:rsidRPr="002C470B">
        <w:rPr>
          <w:rFonts w:ascii="Traditional Arabic" w:eastAsia="Calibri" w:hAnsi="Traditional Arabic" w:cs="Traditional Arabic"/>
          <w:b/>
          <w:bCs/>
          <w:sz w:val="32"/>
          <w:szCs w:val="32"/>
          <w:rtl/>
          <w:lang w:val="en-US"/>
        </w:rPr>
        <w:t xml:space="preserve"> </w:t>
      </w:r>
      <w:r w:rsidRPr="002C470B">
        <w:rPr>
          <w:rFonts w:ascii="Traditional Arabic" w:eastAsia="Calibri" w:hAnsi="Traditional Arabic" w:cs="Traditional Arabic" w:hint="cs"/>
          <w:b/>
          <w:bCs/>
          <w:sz w:val="32"/>
          <w:szCs w:val="32"/>
          <w:rtl/>
          <w:lang w:val="en-US"/>
        </w:rPr>
        <w:t>الموسيقى الدّاخليّة لقصيدة " قذى بعينيك ":</w:t>
      </w:r>
    </w:p>
    <w:p w14:paraId="3BAAD171"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تعدّ الموسيقى الدّاخلية عنصرا هامّا في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حيث تضفي عليها جمالا </w:t>
      </w:r>
      <w:r w:rsidR="004B720F" w:rsidRPr="002C470B">
        <w:rPr>
          <w:rFonts w:ascii="Traditional Arabic" w:eastAsia="Calibri" w:hAnsi="Traditional Arabic" w:cs="Traditional Arabic" w:hint="cs"/>
          <w:sz w:val="32"/>
          <w:szCs w:val="32"/>
          <w:rtl/>
          <w:lang w:val="en-US"/>
        </w:rPr>
        <w:t>ورونقا،</w:t>
      </w:r>
      <w:r w:rsidRPr="002C470B">
        <w:rPr>
          <w:rFonts w:ascii="Traditional Arabic" w:eastAsia="Calibri" w:hAnsi="Traditional Arabic" w:cs="Traditional Arabic" w:hint="cs"/>
          <w:sz w:val="32"/>
          <w:szCs w:val="32"/>
          <w:rtl/>
          <w:lang w:val="en-US"/>
        </w:rPr>
        <w:t xml:space="preserve"> كما </w:t>
      </w:r>
      <w:r w:rsidR="004B720F" w:rsidRPr="002C470B">
        <w:rPr>
          <w:rFonts w:ascii="Traditional Arabic" w:eastAsia="Calibri" w:hAnsi="Traditional Arabic" w:cs="Traditional Arabic" w:hint="cs"/>
          <w:sz w:val="32"/>
          <w:szCs w:val="32"/>
          <w:rtl/>
          <w:lang w:val="en-US"/>
        </w:rPr>
        <w:t>تكسبها إيقاعا</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متجدّدا،</w:t>
      </w:r>
      <w:r w:rsidRPr="002C470B">
        <w:rPr>
          <w:rFonts w:ascii="Traditional Arabic" w:eastAsia="Calibri" w:hAnsi="Traditional Arabic" w:cs="Traditional Arabic" w:hint="cs"/>
          <w:sz w:val="32"/>
          <w:szCs w:val="32"/>
          <w:rtl/>
          <w:lang w:val="en-US"/>
        </w:rPr>
        <w:t xml:space="preserve"> ممّا يجذب انتباه المتلقّي فيتفاعل </w:t>
      </w:r>
      <w:r w:rsidR="004B720F" w:rsidRPr="002C470B">
        <w:rPr>
          <w:rFonts w:ascii="Traditional Arabic" w:eastAsia="Calibri" w:hAnsi="Traditional Arabic" w:cs="Traditional Arabic" w:hint="cs"/>
          <w:sz w:val="32"/>
          <w:szCs w:val="32"/>
          <w:rtl/>
          <w:lang w:val="en-US"/>
        </w:rPr>
        <w:t>معها،</w:t>
      </w:r>
      <w:r w:rsidRPr="002C470B">
        <w:rPr>
          <w:rFonts w:ascii="Traditional Arabic" w:eastAsia="Calibri" w:hAnsi="Traditional Arabic" w:cs="Traditional Arabic" w:hint="cs"/>
          <w:sz w:val="32"/>
          <w:szCs w:val="32"/>
          <w:rtl/>
          <w:lang w:val="en-US"/>
        </w:rPr>
        <w:t xml:space="preserve"> وذلك من خلال خروج الشاعر عن الطابع التقليدي المألوف للشعر باستعماله ظواهر أسلوبية متعدّدة تتوافق </w:t>
      </w:r>
      <w:r w:rsidR="004B720F" w:rsidRPr="002C470B">
        <w:rPr>
          <w:rFonts w:ascii="Traditional Arabic" w:eastAsia="Calibri" w:hAnsi="Traditional Arabic" w:cs="Traditional Arabic" w:hint="cs"/>
          <w:sz w:val="32"/>
          <w:szCs w:val="32"/>
          <w:rtl/>
          <w:lang w:val="en-US"/>
        </w:rPr>
        <w:t>وحالته</w:t>
      </w:r>
      <w:r w:rsidRPr="002C470B">
        <w:rPr>
          <w:rFonts w:ascii="Traditional Arabic" w:eastAsia="Calibri" w:hAnsi="Traditional Arabic" w:cs="Traditional Arabic" w:hint="cs"/>
          <w:sz w:val="32"/>
          <w:szCs w:val="32"/>
          <w:rtl/>
          <w:lang w:val="en-US"/>
        </w:rPr>
        <w:t xml:space="preserve">، فالموسيقى الدّاخلية منبعها صوت الحرف </w:t>
      </w:r>
      <w:r w:rsidR="004B720F" w:rsidRPr="002C470B">
        <w:rPr>
          <w:rFonts w:ascii="Traditional Arabic" w:eastAsia="Calibri" w:hAnsi="Traditional Arabic" w:cs="Traditional Arabic" w:hint="cs"/>
          <w:sz w:val="32"/>
          <w:szCs w:val="32"/>
          <w:rtl/>
          <w:lang w:val="en-US"/>
        </w:rPr>
        <w:t>والكلمة</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وبعد</w:t>
      </w:r>
      <w:r w:rsidRPr="002C470B">
        <w:rPr>
          <w:rFonts w:ascii="Traditional Arabic" w:eastAsia="Calibri" w:hAnsi="Traditional Arabic" w:cs="Traditional Arabic" w:hint="cs"/>
          <w:sz w:val="32"/>
          <w:szCs w:val="32"/>
          <w:rtl/>
          <w:lang w:val="en-US"/>
        </w:rPr>
        <w:t xml:space="preserve"> دراستنا للقصيدة تبيّن لنا أنّها زاخرة بعدّة أصوات </w:t>
      </w:r>
      <w:r w:rsidR="004B720F" w:rsidRPr="002C470B">
        <w:rPr>
          <w:rFonts w:ascii="Traditional Arabic" w:eastAsia="Calibri" w:hAnsi="Traditional Arabic" w:cs="Traditional Arabic" w:hint="cs"/>
          <w:sz w:val="32"/>
          <w:szCs w:val="32"/>
          <w:rtl/>
          <w:lang w:val="en-US"/>
        </w:rPr>
        <w:t>وأحرف،</w:t>
      </w:r>
      <w:r w:rsidRPr="002C470B">
        <w:rPr>
          <w:rFonts w:ascii="Traditional Arabic" w:eastAsia="Calibri" w:hAnsi="Traditional Arabic" w:cs="Traditional Arabic" w:hint="cs"/>
          <w:sz w:val="32"/>
          <w:szCs w:val="32"/>
          <w:rtl/>
          <w:lang w:val="en-US"/>
        </w:rPr>
        <w:t xml:space="preserve"> لكل منها سحرها ووظيفتها ودلالاتها العميقة في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فالبنية الصّوتيّة للحرف تُقسم إلى أصوات مجهورة تعادلها أصوات مهموسة. </w:t>
      </w:r>
      <w:r w:rsidR="004B720F" w:rsidRPr="002C470B">
        <w:rPr>
          <w:rFonts w:ascii="Traditional Arabic" w:eastAsia="Calibri" w:hAnsi="Traditional Arabic" w:cs="Traditional Arabic" w:hint="cs"/>
          <w:sz w:val="32"/>
          <w:szCs w:val="32"/>
          <w:rtl/>
          <w:lang w:val="en-US"/>
        </w:rPr>
        <w:t>«ولقد</w:t>
      </w:r>
      <w:r w:rsidRPr="002C470B">
        <w:rPr>
          <w:rFonts w:ascii="Traditional Arabic" w:eastAsia="Calibri" w:hAnsi="Traditional Arabic" w:cs="Traditional Arabic" w:hint="cs"/>
          <w:sz w:val="32"/>
          <w:szCs w:val="32"/>
          <w:rtl/>
          <w:lang w:val="en-US"/>
        </w:rPr>
        <w:t xml:space="preserve"> تبيّن لنا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بعد الإحصاء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أنّ الأحرف المجهورة كانت أكثر تردّدا في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إذ وردت 1130 مرّة من أصل 1450 </w:t>
      </w:r>
      <w:r w:rsidR="004B720F" w:rsidRPr="002C470B">
        <w:rPr>
          <w:rFonts w:ascii="Traditional Arabic" w:eastAsia="Calibri" w:hAnsi="Traditional Arabic" w:cs="Traditional Arabic" w:hint="cs"/>
          <w:sz w:val="32"/>
          <w:szCs w:val="32"/>
          <w:rtl/>
          <w:lang w:val="en-US"/>
        </w:rPr>
        <w:t>صوتا،</w:t>
      </w:r>
      <w:r w:rsidRPr="002C470B">
        <w:rPr>
          <w:rFonts w:ascii="Traditional Arabic" w:eastAsia="Calibri" w:hAnsi="Traditional Arabic" w:cs="Traditional Arabic" w:hint="cs"/>
          <w:sz w:val="32"/>
          <w:szCs w:val="32"/>
          <w:rtl/>
          <w:lang w:val="en-US"/>
        </w:rPr>
        <w:t xml:space="preserve"> بينما وردت الأحرف المهموسة 320 مرّة </w:t>
      </w:r>
      <w:r w:rsidR="004B720F" w:rsidRPr="002C470B">
        <w:rPr>
          <w:rFonts w:ascii="Traditional Arabic" w:eastAsia="Calibri" w:hAnsi="Traditional Arabic" w:cs="Traditional Arabic" w:hint="cs"/>
          <w:sz w:val="32"/>
          <w:szCs w:val="32"/>
          <w:rtl/>
          <w:lang w:val="en-US"/>
        </w:rPr>
        <w:t>فقط؛</w:t>
      </w:r>
      <w:r w:rsidRPr="002C470B">
        <w:rPr>
          <w:rFonts w:ascii="Traditional Arabic" w:eastAsia="Calibri" w:hAnsi="Traditional Arabic" w:cs="Traditional Arabic" w:hint="cs"/>
          <w:sz w:val="32"/>
          <w:szCs w:val="32"/>
          <w:rtl/>
          <w:lang w:val="en-US"/>
        </w:rPr>
        <w:t xml:space="preserve"> وهذا ما يوحي بأنّ الشاعرة تريد الجهر بمصيبتها </w:t>
      </w:r>
      <w:r w:rsidR="004B720F" w:rsidRPr="002C470B">
        <w:rPr>
          <w:rFonts w:ascii="Traditional Arabic" w:eastAsia="Calibri" w:hAnsi="Traditional Arabic" w:cs="Traditional Arabic" w:hint="cs"/>
          <w:sz w:val="32"/>
          <w:szCs w:val="32"/>
          <w:rtl/>
          <w:lang w:val="en-US"/>
        </w:rPr>
        <w:t>المفجعة،</w:t>
      </w:r>
      <w:r w:rsidRPr="002C470B">
        <w:rPr>
          <w:rFonts w:ascii="Traditional Arabic" w:eastAsia="Calibri" w:hAnsi="Traditional Arabic" w:cs="Traditional Arabic" w:hint="cs"/>
          <w:sz w:val="32"/>
          <w:szCs w:val="32"/>
          <w:rtl/>
          <w:lang w:val="en-US"/>
        </w:rPr>
        <w:t xml:space="preserve"> وبخاصّة أنّها ذكرت اسمها واسم مرثيها صراحة في بداية القصيدة </w:t>
      </w:r>
      <w:r w:rsidR="004B720F" w:rsidRPr="002C470B">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sz w:val="32"/>
          <w:szCs w:val="32"/>
          <w:rtl/>
          <w:lang w:val="en-US"/>
        </w:rPr>
        <w:t xml:space="preserve"> وإذا كانت القصيدة بحرا </w:t>
      </w:r>
      <w:r w:rsidR="004B720F" w:rsidRPr="002C470B">
        <w:rPr>
          <w:rFonts w:ascii="Traditional Arabic" w:eastAsia="Calibri" w:hAnsi="Traditional Arabic" w:cs="Traditional Arabic" w:hint="cs"/>
          <w:sz w:val="32"/>
          <w:szCs w:val="32"/>
          <w:rtl/>
          <w:lang w:val="en-US"/>
        </w:rPr>
        <w:t>طاميا؛</w:t>
      </w:r>
      <w:r w:rsidRPr="002C470B">
        <w:rPr>
          <w:rFonts w:ascii="Traditional Arabic" w:eastAsia="Calibri" w:hAnsi="Traditional Arabic" w:cs="Traditional Arabic" w:hint="cs"/>
          <w:sz w:val="32"/>
          <w:szCs w:val="32"/>
          <w:rtl/>
          <w:lang w:val="en-US"/>
        </w:rPr>
        <w:t xml:space="preserve"> فإنّ الأحرف المجهورة هي أمواجه </w:t>
      </w:r>
      <w:r w:rsidR="004B720F" w:rsidRPr="002C470B">
        <w:rPr>
          <w:rFonts w:ascii="Traditional Arabic" w:eastAsia="Calibri" w:hAnsi="Traditional Arabic" w:cs="Traditional Arabic" w:hint="cs"/>
          <w:sz w:val="32"/>
          <w:szCs w:val="32"/>
          <w:rtl/>
          <w:lang w:val="en-US"/>
        </w:rPr>
        <w:t>العاتية،</w:t>
      </w:r>
      <w:r w:rsidRPr="002C470B">
        <w:rPr>
          <w:rFonts w:ascii="Traditional Arabic" w:eastAsia="Calibri" w:hAnsi="Traditional Arabic" w:cs="Traditional Arabic" w:hint="cs"/>
          <w:sz w:val="32"/>
          <w:szCs w:val="32"/>
          <w:rtl/>
          <w:lang w:val="en-US"/>
        </w:rPr>
        <w:t xml:space="preserve"> أمّا الأحرف المهموسة فهي جَزرُه، يتراكب من خلالها ويتراجع</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sz w:val="32"/>
          <w:szCs w:val="32"/>
          <w:vertAlign w:val="superscript"/>
          <w:rtl/>
          <w:lang w:val="en-US"/>
        </w:rPr>
        <w:footnoteReference w:id="133"/>
      </w:r>
      <w:r w:rsidRPr="002C470B">
        <w:rPr>
          <w:rFonts w:ascii="Traditional Arabic" w:eastAsia="Calibri" w:hAnsi="Traditional Arabic" w:cs="Traditional Arabic" w:hint="cs"/>
          <w:sz w:val="32"/>
          <w:szCs w:val="32"/>
          <w:rtl/>
          <w:lang w:val="en-US"/>
        </w:rPr>
        <w:t xml:space="preserve">. فمضمون القصيدة لا يحتمل الهدوء لهذا سيطرت الأصوات المجهورة عليها لتعبّر عن مأساة الشاعرة وحزنها العميق وتفجعها على فقيدها لأنّ الجهر يتناغم مع ارتفاع </w:t>
      </w:r>
      <w:r w:rsidR="004B720F" w:rsidRPr="002C470B">
        <w:rPr>
          <w:rFonts w:ascii="Traditional Arabic" w:eastAsia="Calibri" w:hAnsi="Traditional Arabic" w:cs="Traditional Arabic" w:hint="cs"/>
          <w:sz w:val="32"/>
          <w:szCs w:val="32"/>
          <w:rtl/>
          <w:lang w:val="en-US"/>
        </w:rPr>
        <w:t>الصوت،</w:t>
      </w:r>
      <w:r w:rsidRPr="002C470B">
        <w:rPr>
          <w:rFonts w:ascii="Traditional Arabic" w:eastAsia="Calibri" w:hAnsi="Traditional Arabic" w:cs="Traditional Arabic" w:hint="cs"/>
          <w:sz w:val="32"/>
          <w:szCs w:val="32"/>
          <w:rtl/>
          <w:lang w:val="en-US"/>
        </w:rPr>
        <w:t xml:space="preserve"> ومنه نستنتج أن للأصوات بعدا إيحائيّا عميقا يساعد في تأكيد </w:t>
      </w:r>
      <w:r w:rsidR="004B720F" w:rsidRPr="002C470B">
        <w:rPr>
          <w:rFonts w:ascii="Traditional Arabic" w:eastAsia="Calibri" w:hAnsi="Traditional Arabic" w:cs="Traditional Arabic" w:hint="cs"/>
          <w:sz w:val="32"/>
          <w:szCs w:val="32"/>
          <w:rtl/>
          <w:lang w:val="en-US"/>
        </w:rPr>
        <w:t>المعنى،</w:t>
      </w:r>
      <w:r w:rsidRPr="002C470B">
        <w:rPr>
          <w:rFonts w:ascii="Traditional Arabic" w:eastAsia="Calibri" w:hAnsi="Traditional Arabic" w:cs="Traditional Arabic" w:hint="cs"/>
          <w:sz w:val="32"/>
          <w:szCs w:val="32"/>
          <w:rtl/>
          <w:lang w:val="en-US"/>
        </w:rPr>
        <w:t xml:space="preserve"> ويتناغم مع نفسية الشاعرة الحزينة من خلال تأكيد معاني الحزن العميقة </w:t>
      </w:r>
      <w:r w:rsidR="004B720F" w:rsidRPr="002C470B">
        <w:rPr>
          <w:rFonts w:ascii="Traditional Arabic" w:eastAsia="Calibri" w:hAnsi="Traditional Arabic" w:cs="Traditional Arabic" w:hint="cs"/>
          <w:sz w:val="32"/>
          <w:szCs w:val="32"/>
          <w:rtl/>
          <w:lang w:val="en-US"/>
        </w:rPr>
        <w:t>لديها.</w:t>
      </w:r>
      <w:r w:rsidRPr="002C470B">
        <w:rPr>
          <w:rFonts w:ascii="Traditional Arabic" w:eastAsia="Calibri" w:hAnsi="Traditional Arabic" w:cs="Traditional Arabic" w:hint="cs"/>
          <w:sz w:val="32"/>
          <w:szCs w:val="32"/>
          <w:rtl/>
          <w:lang w:val="en-US"/>
        </w:rPr>
        <w:t xml:space="preserve"> فالموسيقى </w:t>
      </w:r>
      <w:r w:rsidR="004B720F" w:rsidRPr="002C470B">
        <w:rPr>
          <w:rFonts w:ascii="Traditional Arabic" w:eastAsia="Calibri" w:hAnsi="Traditional Arabic" w:cs="Traditional Arabic" w:hint="cs"/>
          <w:sz w:val="32"/>
          <w:szCs w:val="32"/>
          <w:rtl/>
          <w:lang w:val="en-US"/>
        </w:rPr>
        <w:t>الدّاخليّة نغمات</w:t>
      </w:r>
      <w:r w:rsidRPr="002C470B">
        <w:rPr>
          <w:rFonts w:ascii="Traditional Arabic" w:eastAsia="Calibri" w:hAnsi="Traditional Arabic" w:cs="Traditional Arabic" w:hint="cs"/>
          <w:sz w:val="32"/>
          <w:szCs w:val="32"/>
          <w:rtl/>
          <w:lang w:val="en-US"/>
        </w:rPr>
        <w:t xml:space="preserve"> خفية تضفي سحرا داخل </w:t>
      </w:r>
      <w:r w:rsidR="004B720F"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هذا السحر </w:t>
      </w:r>
      <w:r w:rsidRPr="002C470B">
        <w:rPr>
          <w:rFonts w:ascii="Traditional Arabic" w:eastAsia="Calibri" w:hAnsi="Traditional Arabic" w:cs="Traditional Arabic" w:hint="cs"/>
          <w:sz w:val="32"/>
          <w:szCs w:val="32"/>
          <w:rtl/>
          <w:lang w:val="en-US"/>
        </w:rPr>
        <w:lastRenderedPageBreak/>
        <w:t xml:space="preserve">مصدره هو الكلمات والأصوات دون الاعتماد على الوزن </w:t>
      </w:r>
      <w:r w:rsidR="004B720F" w:rsidRPr="002C470B">
        <w:rPr>
          <w:rFonts w:ascii="Traditional Arabic" w:eastAsia="Calibri" w:hAnsi="Traditional Arabic" w:cs="Traditional Arabic" w:hint="cs"/>
          <w:sz w:val="32"/>
          <w:szCs w:val="32"/>
          <w:rtl/>
          <w:lang w:val="en-US"/>
        </w:rPr>
        <w:t>والقافية،</w:t>
      </w:r>
      <w:r w:rsidRPr="002C470B">
        <w:rPr>
          <w:rFonts w:ascii="Traditional Arabic" w:eastAsia="Calibri" w:hAnsi="Traditional Arabic" w:cs="Traditional Arabic" w:hint="cs"/>
          <w:sz w:val="32"/>
          <w:szCs w:val="32"/>
          <w:rtl/>
          <w:lang w:val="en-US"/>
        </w:rPr>
        <w:t xml:space="preserve"> يقول </w:t>
      </w:r>
      <w:r w:rsidRPr="002C470B">
        <w:rPr>
          <w:rFonts w:ascii="Traditional Arabic" w:eastAsia="Calibri" w:hAnsi="Traditional Arabic" w:cs="Traditional Arabic" w:hint="cs"/>
          <w:b/>
          <w:bCs/>
          <w:sz w:val="32"/>
          <w:szCs w:val="32"/>
          <w:rtl/>
          <w:lang w:val="en-US"/>
        </w:rPr>
        <w:t>الدكتور يوسف أبو العدّوس</w:t>
      </w:r>
      <w:r w:rsidRPr="002C470B">
        <w:rPr>
          <w:rFonts w:ascii="Traditional Arabic" w:eastAsia="Calibri" w:hAnsi="Traditional Arabic" w:cs="Traditional Arabic" w:hint="cs"/>
          <w:sz w:val="32"/>
          <w:szCs w:val="32"/>
          <w:rtl/>
          <w:lang w:val="en-US"/>
        </w:rPr>
        <w:t xml:space="preserve"> في هذا الشّأن إنّ هذه </w:t>
      </w:r>
      <w:r w:rsidR="004B720F" w:rsidRPr="002C470B">
        <w:rPr>
          <w:rFonts w:ascii="Traditional Arabic" w:eastAsia="Calibri" w:hAnsi="Traditional Arabic" w:cs="Traditional Arabic" w:hint="cs"/>
          <w:sz w:val="32"/>
          <w:szCs w:val="32"/>
          <w:rtl/>
          <w:lang w:val="en-US"/>
        </w:rPr>
        <w:t>الموسيقى:</w:t>
      </w:r>
      <w:r w:rsidRPr="002C470B">
        <w:rPr>
          <w:rFonts w:ascii="Traditional Arabic" w:eastAsia="Calibri" w:hAnsi="Traditional Arabic" w:cs="Traditional Arabic"/>
          <w:sz w:val="32"/>
          <w:szCs w:val="32"/>
          <w:rtl/>
          <w:lang w:val="en-US"/>
        </w:rPr>
        <w:t xml:space="preserve"> </w:t>
      </w:r>
      <w:r w:rsidR="004B720F" w:rsidRPr="002C470B">
        <w:rPr>
          <w:rFonts w:ascii="Traditional Arabic" w:eastAsia="Calibri" w:hAnsi="Traditional Arabic" w:cs="Traditional Arabic" w:hint="cs"/>
          <w:sz w:val="32"/>
          <w:szCs w:val="32"/>
          <w:rtl/>
          <w:lang w:val="en-US"/>
        </w:rPr>
        <w:t>«موسيقى</w:t>
      </w:r>
      <w:r w:rsidRPr="002C470B">
        <w:rPr>
          <w:rFonts w:ascii="Traditional Arabic" w:eastAsia="Calibri" w:hAnsi="Traditional Arabic" w:cs="Traditional Arabic" w:hint="cs"/>
          <w:sz w:val="32"/>
          <w:szCs w:val="32"/>
          <w:rtl/>
          <w:lang w:val="en-US"/>
        </w:rPr>
        <w:t xml:space="preserve"> عميقة لا ضابط لها تتفاعل مع الحرف في حركاته وجهره وصمته </w:t>
      </w:r>
      <w:r w:rsidR="004B720F" w:rsidRPr="002C470B">
        <w:rPr>
          <w:rFonts w:ascii="Traditional Arabic" w:eastAsia="Calibri" w:hAnsi="Traditional Arabic" w:cs="Traditional Arabic" w:hint="cs"/>
          <w:sz w:val="32"/>
          <w:szCs w:val="32"/>
          <w:rtl/>
          <w:lang w:val="en-US"/>
        </w:rPr>
        <w:t>ومدّه،</w:t>
      </w:r>
      <w:r w:rsidRPr="002C470B">
        <w:rPr>
          <w:rFonts w:ascii="Traditional Arabic" w:eastAsia="Calibri" w:hAnsi="Traditional Arabic" w:cs="Traditional Arabic" w:hint="cs"/>
          <w:sz w:val="32"/>
          <w:szCs w:val="32"/>
          <w:rtl/>
          <w:lang w:val="en-US"/>
        </w:rPr>
        <w:t xml:space="preserve"> وتنبعث وفق حالة الشاعر النّفسيّة فتتأثّر </w:t>
      </w:r>
      <w:r w:rsidR="004B720F" w:rsidRPr="002C470B">
        <w:rPr>
          <w:rFonts w:ascii="Traditional Arabic" w:eastAsia="Calibri" w:hAnsi="Traditional Arabic" w:cs="Traditional Arabic" w:hint="cs"/>
          <w:sz w:val="32"/>
          <w:szCs w:val="32"/>
          <w:rtl/>
          <w:lang w:val="en-US"/>
        </w:rPr>
        <w:t>بها»</w:t>
      </w:r>
      <w:r w:rsidRPr="002C470B">
        <w:rPr>
          <w:rFonts w:ascii="Traditional Arabic" w:eastAsia="Calibri" w:hAnsi="Traditional Arabic" w:cs="Traditional Arabic"/>
          <w:sz w:val="32"/>
          <w:szCs w:val="32"/>
          <w:vertAlign w:val="superscript"/>
          <w:rtl/>
          <w:lang w:val="en-US"/>
        </w:rPr>
        <w:footnoteReference w:id="134"/>
      </w:r>
      <w:r w:rsidRPr="002C470B">
        <w:rPr>
          <w:rFonts w:ascii="Traditional Arabic" w:eastAsia="Calibri" w:hAnsi="Traditional Arabic" w:cs="Traditional Arabic" w:hint="cs"/>
          <w:sz w:val="32"/>
          <w:szCs w:val="32"/>
          <w:rtl/>
          <w:lang w:val="en-US"/>
        </w:rPr>
        <w:t>.</w:t>
      </w:r>
    </w:p>
    <w:p w14:paraId="2331B328" w14:textId="77777777" w:rsidR="002C470B" w:rsidRPr="002C470B" w:rsidRDefault="004B720F"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وإذا</w:t>
      </w:r>
      <w:r w:rsidR="002C470B" w:rsidRPr="002C470B">
        <w:rPr>
          <w:rFonts w:ascii="Traditional Arabic" w:eastAsia="Calibri" w:hAnsi="Traditional Arabic" w:cs="Traditional Arabic" w:hint="cs"/>
          <w:sz w:val="32"/>
          <w:szCs w:val="32"/>
          <w:rtl/>
          <w:lang w:val="en-US"/>
        </w:rPr>
        <w:t xml:space="preserve"> ما واصلنا الحديث عن الموسيقى الدّاخليّة في قذى بعينك فإننا نقف على ظواهر أخرى على غرار </w:t>
      </w:r>
      <w:r w:rsidRPr="002C470B">
        <w:rPr>
          <w:rFonts w:ascii="Traditional Arabic" w:eastAsia="Calibri" w:hAnsi="Traditional Arabic" w:cs="Traditional Arabic" w:hint="cs"/>
          <w:sz w:val="32"/>
          <w:szCs w:val="32"/>
          <w:rtl/>
          <w:lang w:val="en-US"/>
        </w:rPr>
        <w:t>هذا،</w:t>
      </w:r>
      <w:r w:rsidR="002C470B" w:rsidRPr="002C470B">
        <w:rPr>
          <w:rFonts w:ascii="Traditional Arabic" w:eastAsia="Calibri" w:hAnsi="Traditional Arabic" w:cs="Traditional Arabic" w:hint="cs"/>
          <w:sz w:val="32"/>
          <w:szCs w:val="32"/>
          <w:rtl/>
          <w:lang w:val="en-US"/>
        </w:rPr>
        <w:t xml:space="preserve"> تمثّلت في التّكرار </w:t>
      </w:r>
      <w:r w:rsidRPr="002C470B">
        <w:rPr>
          <w:rFonts w:ascii="Traditional Arabic" w:eastAsia="Calibri" w:hAnsi="Traditional Arabic" w:cs="Traditional Arabic" w:hint="cs"/>
          <w:sz w:val="32"/>
          <w:szCs w:val="32"/>
          <w:rtl/>
          <w:lang w:val="en-US"/>
        </w:rPr>
        <w:t>والتجنيس</w:t>
      </w:r>
      <w:r w:rsidR="002C470B" w:rsidRPr="002C470B">
        <w:rPr>
          <w:rFonts w:ascii="Traditional Arabic" w:eastAsia="Calibri" w:hAnsi="Traditional Arabic" w:cs="Traditional Arabic" w:hint="cs"/>
          <w:sz w:val="32"/>
          <w:szCs w:val="32"/>
          <w:rtl/>
          <w:lang w:val="en-US"/>
        </w:rPr>
        <w:t xml:space="preserve"> والطّباق </w:t>
      </w:r>
      <w:r w:rsidRPr="002C470B">
        <w:rPr>
          <w:rFonts w:ascii="Traditional Arabic" w:eastAsia="Calibri" w:hAnsi="Traditional Arabic" w:cs="Traditional Arabic" w:hint="cs"/>
          <w:sz w:val="32"/>
          <w:szCs w:val="32"/>
          <w:rtl/>
          <w:lang w:val="en-US"/>
        </w:rPr>
        <w:t>والتّوازي،</w:t>
      </w:r>
      <w:r w:rsidR="002C470B" w:rsidRPr="002C470B">
        <w:rPr>
          <w:rFonts w:ascii="Traditional Arabic" w:eastAsia="Calibri" w:hAnsi="Traditional Arabic" w:cs="Traditional Arabic" w:hint="cs"/>
          <w:sz w:val="32"/>
          <w:szCs w:val="32"/>
          <w:rtl/>
          <w:lang w:val="en-US"/>
        </w:rPr>
        <w:t xml:space="preserve"> وهي كالآتي من خلال دراستنا للقصيدة.</w:t>
      </w:r>
    </w:p>
    <w:p w14:paraId="44B2BB4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i/>
          <w:iCs/>
          <w:sz w:val="32"/>
          <w:szCs w:val="32"/>
          <w:rtl/>
          <w:lang w:val="en-US"/>
        </w:rPr>
        <w:t xml:space="preserve">- التكرار في قذى </w:t>
      </w:r>
      <w:r w:rsidR="004B720F" w:rsidRPr="002C470B">
        <w:rPr>
          <w:rFonts w:ascii="Traditional Arabic" w:eastAsia="Calibri" w:hAnsi="Traditional Arabic" w:cs="Traditional Arabic" w:hint="cs"/>
          <w:b/>
          <w:bCs/>
          <w:i/>
          <w:iCs/>
          <w:sz w:val="32"/>
          <w:szCs w:val="32"/>
          <w:rtl/>
          <w:lang w:val="en-US"/>
        </w:rPr>
        <w:t>بعينك</w:t>
      </w:r>
      <w:r w:rsidR="004B720F" w:rsidRPr="002C470B">
        <w:rPr>
          <w:rFonts w:ascii="Traditional Arabic" w:eastAsia="Calibri" w:hAnsi="Traditional Arabic" w:cs="Traditional Arabic" w:hint="cs"/>
          <w:sz w:val="32"/>
          <w:szCs w:val="32"/>
          <w:rtl/>
          <w:lang w:val="en-US"/>
        </w:rPr>
        <w:t>:</w:t>
      </w:r>
    </w:p>
    <w:p w14:paraId="17C68F85"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يُعَدُّ التكرار عنصرا أساسيّا إذ يسهم في إحداث موسيقى داخليّة جذّابة تشدّ </w:t>
      </w:r>
      <w:r w:rsidR="004B720F" w:rsidRPr="002C470B">
        <w:rPr>
          <w:rFonts w:ascii="Traditional Arabic" w:eastAsia="Calibri" w:hAnsi="Traditional Arabic" w:cs="Traditional Arabic" w:hint="cs"/>
          <w:sz w:val="32"/>
          <w:szCs w:val="32"/>
          <w:rtl/>
          <w:lang w:val="en-US"/>
        </w:rPr>
        <w:t>المتلقّي. كم</w:t>
      </w:r>
      <w:r w:rsidR="004B720F" w:rsidRPr="002C470B">
        <w:rPr>
          <w:rFonts w:ascii="Traditional Arabic" w:eastAsia="Calibri" w:hAnsi="Traditional Arabic" w:cs="Traditional Arabic" w:hint="eastAsia"/>
          <w:sz w:val="32"/>
          <w:szCs w:val="32"/>
          <w:rtl/>
          <w:lang w:val="en-US"/>
        </w:rPr>
        <w:t>ا</w:t>
      </w:r>
      <w:r w:rsidRPr="002C470B">
        <w:rPr>
          <w:rFonts w:ascii="Traditional Arabic" w:eastAsia="Calibri" w:hAnsi="Traditional Arabic" w:cs="Traditional Arabic" w:hint="cs"/>
          <w:sz w:val="32"/>
          <w:szCs w:val="32"/>
          <w:rtl/>
          <w:lang w:val="en-US"/>
        </w:rPr>
        <w:t xml:space="preserve"> هو معروف بأنّ التكرار يسهم أيضا في تأكيد </w:t>
      </w:r>
      <w:r w:rsidR="004B720F" w:rsidRPr="002C470B">
        <w:rPr>
          <w:rFonts w:ascii="Traditional Arabic" w:eastAsia="Calibri" w:hAnsi="Traditional Arabic" w:cs="Traditional Arabic" w:hint="cs"/>
          <w:sz w:val="32"/>
          <w:szCs w:val="32"/>
          <w:rtl/>
          <w:lang w:val="en-US"/>
        </w:rPr>
        <w:t>المعنى؛</w:t>
      </w:r>
      <w:r w:rsidRPr="002C470B">
        <w:rPr>
          <w:rFonts w:ascii="Traditional Arabic" w:eastAsia="Calibri" w:hAnsi="Traditional Arabic" w:cs="Traditional Arabic" w:hint="cs"/>
          <w:sz w:val="32"/>
          <w:szCs w:val="32"/>
          <w:rtl/>
          <w:lang w:val="en-US"/>
        </w:rPr>
        <w:t xml:space="preserve"> </w:t>
      </w:r>
      <w:r w:rsidR="004B720F" w:rsidRPr="002C470B">
        <w:rPr>
          <w:rFonts w:ascii="Traditional Arabic" w:eastAsia="Calibri" w:hAnsi="Traditional Arabic" w:cs="Traditional Arabic" w:hint="cs"/>
          <w:sz w:val="32"/>
          <w:szCs w:val="32"/>
          <w:rtl/>
          <w:lang w:val="en-US"/>
        </w:rPr>
        <w:t>«فهو</w:t>
      </w:r>
      <w:r w:rsidRPr="002C470B">
        <w:rPr>
          <w:rFonts w:ascii="Traditional Arabic" w:eastAsia="Calibri" w:hAnsi="Traditional Arabic" w:cs="Traditional Arabic" w:hint="cs"/>
          <w:sz w:val="32"/>
          <w:szCs w:val="32"/>
          <w:rtl/>
          <w:lang w:val="en-US"/>
        </w:rPr>
        <w:t xml:space="preserve"> أوّلا يركّز المعنى </w:t>
      </w:r>
      <w:r w:rsidR="004B720F" w:rsidRPr="002C470B">
        <w:rPr>
          <w:rFonts w:ascii="Traditional Arabic" w:eastAsia="Calibri" w:hAnsi="Traditional Arabic" w:cs="Traditional Arabic" w:hint="cs"/>
          <w:sz w:val="32"/>
          <w:szCs w:val="32"/>
          <w:rtl/>
          <w:lang w:val="en-US"/>
        </w:rPr>
        <w:t>ويؤكّده،</w:t>
      </w:r>
      <w:r w:rsidRPr="002C470B">
        <w:rPr>
          <w:rFonts w:ascii="Traditional Arabic" w:eastAsia="Calibri" w:hAnsi="Traditional Arabic" w:cs="Traditional Arabic" w:hint="cs"/>
          <w:sz w:val="32"/>
          <w:szCs w:val="32"/>
          <w:rtl/>
          <w:lang w:val="en-US"/>
        </w:rPr>
        <w:t xml:space="preserve"> وهو ثانيا يمنح النّص نوعا من الموسيقى العذبة المنسجمة مع انفعالات الشّاعر في هدوئه أو غضبه أو فرحه أو </w:t>
      </w:r>
      <w:r w:rsidR="004B720F" w:rsidRPr="002C470B">
        <w:rPr>
          <w:rFonts w:ascii="Traditional Arabic" w:eastAsia="Calibri" w:hAnsi="Traditional Arabic" w:cs="Traditional Arabic" w:hint="cs"/>
          <w:sz w:val="32"/>
          <w:szCs w:val="32"/>
          <w:rtl/>
          <w:lang w:val="en-US"/>
        </w:rPr>
        <w:t>حزنه»</w:t>
      </w:r>
      <w:r w:rsidRPr="002C470B">
        <w:rPr>
          <w:rFonts w:ascii="Traditional Arabic" w:eastAsia="Calibri" w:hAnsi="Traditional Arabic" w:cs="Traditional Arabic"/>
          <w:sz w:val="32"/>
          <w:szCs w:val="32"/>
          <w:vertAlign w:val="superscript"/>
          <w:rtl/>
          <w:lang w:val="en-US"/>
        </w:rPr>
        <w:footnoteReference w:id="135"/>
      </w:r>
      <w:r w:rsidRPr="002C470B">
        <w:rPr>
          <w:rFonts w:ascii="Traditional Arabic" w:eastAsia="Calibri" w:hAnsi="Traditional Arabic" w:cs="Traditional Arabic" w:hint="cs"/>
          <w:sz w:val="32"/>
          <w:szCs w:val="32"/>
          <w:rtl/>
          <w:lang w:val="en-US"/>
        </w:rPr>
        <w:t>.</w:t>
      </w:r>
    </w:p>
    <w:p w14:paraId="377CB22A"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لكل كلمة وظيفتها ودلالتها العميقة داخل السّياق الذي ترد </w:t>
      </w:r>
      <w:r w:rsidR="004B720F" w:rsidRPr="002C470B">
        <w:rPr>
          <w:rFonts w:ascii="Traditional Arabic" w:eastAsia="Calibri" w:hAnsi="Traditional Arabic" w:cs="Traditional Arabic" w:hint="cs"/>
          <w:sz w:val="32"/>
          <w:szCs w:val="32"/>
          <w:rtl/>
          <w:lang w:val="en-US"/>
        </w:rPr>
        <w:t>فيه،</w:t>
      </w:r>
      <w:r w:rsidRPr="002C470B">
        <w:rPr>
          <w:rFonts w:ascii="Traditional Arabic" w:eastAsia="Calibri" w:hAnsi="Traditional Arabic" w:cs="Traditional Arabic" w:hint="cs"/>
          <w:sz w:val="32"/>
          <w:szCs w:val="32"/>
          <w:rtl/>
          <w:lang w:val="en-US"/>
        </w:rPr>
        <w:t xml:space="preserve"> فإذا تكرّرت لفتت انتباه المتلقّي أو </w:t>
      </w:r>
      <w:r w:rsidR="004B720F" w:rsidRPr="002C470B">
        <w:rPr>
          <w:rFonts w:ascii="Traditional Arabic" w:eastAsia="Calibri" w:hAnsi="Traditional Arabic" w:cs="Traditional Arabic" w:hint="cs"/>
          <w:sz w:val="32"/>
          <w:szCs w:val="32"/>
          <w:rtl/>
          <w:lang w:val="en-US"/>
        </w:rPr>
        <w:t>الدّارس.</w:t>
      </w:r>
      <w:r w:rsidRPr="002C470B">
        <w:rPr>
          <w:rFonts w:ascii="Traditional Arabic" w:eastAsia="Calibri" w:hAnsi="Traditional Arabic" w:cs="Traditional Arabic" w:hint="cs"/>
          <w:sz w:val="32"/>
          <w:szCs w:val="32"/>
          <w:rtl/>
          <w:lang w:val="en-US"/>
        </w:rPr>
        <w:t xml:space="preserve"> للتّكرار في قصيدة الخنساء أهمّية </w:t>
      </w:r>
      <w:r w:rsidR="004B720F" w:rsidRPr="002C470B">
        <w:rPr>
          <w:rFonts w:ascii="Traditional Arabic" w:eastAsia="Calibri" w:hAnsi="Traditional Arabic" w:cs="Traditional Arabic" w:hint="cs"/>
          <w:sz w:val="32"/>
          <w:szCs w:val="32"/>
          <w:rtl/>
          <w:lang w:val="en-US"/>
        </w:rPr>
        <w:t>كبيرة؛</w:t>
      </w:r>
      <w:r w:rsidRPr="002C470B">
        <w:rPr>
          <w:rFonts w:ascii="Traditional Arabic" w:eastAsia="Calibri" w:hAnsi="Traditional Arabic" w:cs="Traditional Arabic" w:hint="cs"/>
          <w:sz w:val="32"/>
          <w:szCs w:val="32"/>
          <w:rtl/>
          <w:lang w:val="en-US"/>
        </w:rPr>
        <w:t xml:space="preserve"> إذ ساعد على تأكيد مشاعر الحزن والفقد التي تسيطر على الشّاعرة جرّاء فقدها لأخيها صخر. والجدول الآتي يحصي </w:t>
      </w:r>
      <w:r w:rsidR="004B720F" w:rsidRPr="002C470B">
        <w:rPr>
          <w:rFonts w:ascii="Traditional Arabic" w:eastAsia="Calibri" w:hAnsi="Traditional Arabic" w:cs="Traditional Arabic" w:hint="cs"/>
          <w:sz w:val="32"/>
          <w:szCs w:val="32"/>
          <w:rtl/>
          <w:lang w:val="en-US"/>
        </w:rPr>
        <w:t>لنا ما</w:t>
      </w:r>
      <w:r w:rsidRPr="002C470B">
        <w:rPr>
          <w:rFonts w:ascii="Traditional Arabic" w:eastAsia="Calibri" w:hAnsi="Traditional Arabic" w:cs="Traditional Arabic" w:hint="cs"/>
          <w:sz w:val="32"/>
          <w:szCs w:val="32"/>
          <w:rtl/>
          <w:lang w:val="en-US"/>
        </w:rPr>
        <w:t xml:space="preserve"> تكرّر بقوّة من الكلمات في مرثية </w:t>
      </w:r>
      <w:r w:rsidR="004B720F" w:rsidRPr="002C470B">
        <w:rPr>
          <w:rFonts w:ascii="Traditional Arabic" w:eastAsia="Calibri" w:hAnsi="Traditional Arabic" w:cs="Traditional Arabic" w:hint="cs"/>
          <w:sz w:val="32"/>
          <w:szCs w:val="32"/>
          <w:rtl/>
          <w:lang w:val="en-US"/>
        </w:rPr>
        <w:t>الخنساء:</w:t>
      </w:r>
    </w:p>
    <w:tbl>
      <w:tblPr>
        <w:tblStyle w:val="Grilledutableau"/>
        <w:tblW w:w="0" w:type="auto"/>
        <w:tblLook w:val="04A0" w:firstRow="1" w:lastRow="0" w:firstColumn="1" w:lastColumn="0" w:noHBand="0" w:noVBand="1"/>
      </w:tblPr>
      <w:tblGrid>
        <w:gridCol w:w="4329"/>
        <w:gridCol w:w="4330"/>
      </w:tblGrid>
      <w:tr w:rsidR="002C470B" w:rsidRPr="002C470B" w14:paraId="74068B0C" w14:textId="77777777" w:rsidTr="00157BC5">
        <w:trPr>
          <w:trHeight w:val="572"/>
        </w:trPr>
        <w:tc>
          <w:tcPr>
            <w:tcW w:w="4329" w:type="dxa"/>
          </w:tcPr>
          <w:p w14:paraId="45CBCEB9"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عدد تكرارها</w:t>
            </w:r>
          </w:p>
        </w:tc>
        <w:tc>
          <w:tcPr>
            <w:tcW w:w="4330" w:type="dxa"/>
          </w:tcPr>
          <w:p w14:paraId="36C6646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b/>
                <w:bCs/>
                <w:sz w:val="32"/>
                <w:szCs w:val="32"/>
                <w:lang w:val="fr-FR"/>
              </w:rPr>
            </w:pPr>
            <w:r w:rsidRPr="002C470B">
              <w:rPr>
                <w:rFonts w:ascii="Traditional Arabic" w:eastAsia="Calibri" w:hAnsi="Traditional Arabic" w:cs="Traditional Arabic" w:hint="cs"/>
                <w:b/>
                <w:bCs/>
                <w:sz w:val="32"/>
                <w:szCs w:val="32"/>
                <w:rtl/>
              </w:rPr>
              <w:t>الكلمة</w:t>
            </w:r>
          </w:p>
        </w:tc>
      </w:tr>
      <w:tr w:rsidR="002C470B" w:rsidRPr="002C470B" w14:paraId="59229C7D" w14:textId="77777777" w:rsidTr="00157BC5">
        <w:trPr>
          <w:trHeight w:val="591"/>
        </w:trPr>
        <w:tc>
          <w:tcPr>
            <w:tcW w:w="4329" w:type="dxa"/>
          </w:tcPr>
          <w:p w14:paraId="3A113E13"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09</w:t>
            </w:r>
          </w:p>
        </w:tc>
        <w:tc>
          <w:tcPr>
            <w:tcW w:w="4330" w:type="dxa"/>
          </w:tcPr>
          <w:p w14:paraId="42873C5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صخر</w:t>
            </w:r>
          </w:p>
        </w:tc>
      </w:tr>
      <w:tr w:rsidR="002C470B" w:rsidRPr="002C470B" w14:paraId="5D767586" w14:textId="77777777" w:rsidTr="00157BC5">
        <w:trPr>
          <w:trHeight w:val="572"/>
        </w:trPr>
        <w:tc>
          <w:tcPr>
            <w:tcW w:w="4329" w:type="dxa"/>
          </w:tcPr>
          <w:p w14:paraId="1FDA3ACF"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07</w:t>
            </w:r>
          </w:p>
        </w:tc>
        <w:tc>
          <w:tcPr>
            <w:tcW w:w="4330" w:type="dxa"/>
          </w:tcPr>
          <w:p w14:paraId="120ED10C"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الدّهر</w:t>
            </w:r>
          </w:p>
        </w:tc>
      </w:tr>
      <w:tr w:rsidR="002C470B" w:rsidRPr="002C470B" w14:paraId="697AE34C" w14:textId="77777777" w:rsidTr="00157BC5">
        <w:trPr>
          <w:trHeight w:val="609"/>
        </w:trPr>
        <w:tc>
          <w:tcPr>
            <w:tcW w:w="4329" w:type="dxa"/>
          </w:tcPr>
          <w:p w14:paraId="2487906A"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04</w:t>
            </w:r>
          </w:p>
        </w:tc>
        <w:tc>
          <w:tcPr>
            <w:tcW w:w="4330" w:type="dxa"/>
          </w:tcPr>
          <w:p w14:paraId="7FBBFA36"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بكى</w:t>
            </w:r>
          </w:p>
        </w:tc>
      </w:tr>
      <w:tr w:rsidR="002C470B" w:rsidRPr="002C470B" w14:paraId="5D669B0F" w14:textId="77777777" w:rsidTr="00157BC5">
        <w:tc>
          <w:tcPr>
            <w:tcW w:w="4329" w:type="dxa"/>
          </w:tcPr>
          <w:p w14:paraId="2A6EDA37"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03</w:t>
            </w:r>
          </w:p>
        </w:tc>
        <w:tc>
          <w:tcPr>
            <w:tcW w:w="4330" w:type="dxa"/>
          </w:tcPr>
          <w:p w14:paraId="79B63044" w14:textId="77777777" w:rsidR="002C470B" w:rsidRPr="002C470B" w:rsidRDefault="002C470B" w:rsidP="002C470B">
            <w:pPr>
              <w:suppressAutoHyphens/>
              <w:autoSpaceDN w:val="0"/>
              <w:bidi/>
              <w:spacing w:after="160" w:line="254" w:lineRule="auto"/>
              <w:textAlignment w:val="baseline"/>
              <w:rPr>
                <w:rFonts w:ascii="Traditional Arabic" w:eastAsia="Calibri" w:hAnsi="Traditional Arabic" w:cs="Traditional Arabic"/>
                <w:sz w:val="32"/>
                <w:szCs w:val="32"/>
                <w:lang w:val="fr-FR"/>
              </w:rPr>
            </w:pPr>
            <w:r w:rsidRPr="002C470B">
              <w:rPr>
                <w:rFonts w:ascii="Traditional Arabic" w:eastAsia="Calibri" w:hAnsi="Traditional Arabic" w:cs="Traditional Arabic" w:hint="cs"/>
                <w:sz w:val="32"/>
                <w:szCs w:val="32"/>
                <w:rtl/>
              </w:rPr>
              <w:t>العين</w:t>
            </w:r>
          </w:p>
        </w:tc>
      </w:tr>
    </w:tbl>
    <w:p w14:paraId="4457801E"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من خلال هذا الجدول نرى أنّ كلمة </w:t>
      </w:r>
      <w:r w:rsidR="005963D3">
        <w:rPr>
          <w:rFonts w:ascii="Traditional Arabic" w:eastAsia="Calibri" w:hAnsi="Traditional Arabic" w:cs="Traditional Arabic" w:hint="cs"/>
          <w:sz w:val="32"/>
          <w:szCs w:val="32"/>
          <w:rtl/>
          <w:lang w:val="en-US"/>
        </w:rPr>
        <w:t>"</w:t>
      </w:r>
      <w:r w:rsidRPr="002C470B">
        <w:rPr>
          <w:rFonts w:ascii="Traditional Arabic" w:eastAsia="Calibri" w:hAnsi="Traditional Arabic" w:cs="Traditional Arabic" w:hint="cs"/>
          <w:b/>
          <w:bCs/>
          <w:sz w:val="32"/>
          <w:szCs w:val="32"/>
          <w:rtl/>
          <w:lang w:val="en-US"/>
        </w:rPr>
        <w:t>صخر</w:t>
      </w:r>
      <w:r w:rsidR="005963D3">
        <w:rPr>
          <w:rFonts w:ascii="Traditional Arabic" w:eastAsia="Calibri" w:hAnsi="Traditional Arabic" w:cs="Traditional Arabic" w:hint="cs"/>
          <w:b/>
          <w:bCs/>
          <w:sz w:val="32"/>
          <w:szCs w:val="32"/>
          <w:rtl/>
          <w:lang w:val="en-US"/>
        </w:rPr>
        <w:t>"</w:t>
      </w:r>
      <w:r w:rsidRPr="002C470B">
        <w:rPr>
          <w:rFonts w:ascii="Traditional Arabic" w:eastAsia="Calibri" w:hAnsi="Traditional Arabic" w:cs="Traditional Arabic" w:hint="cs"/>
          <w:sz w:val="32"/>
          <w:szCs w:val="32"/>
          <w:rtl/>
          <w:lang w:val="en-US"/>
        </w:rPr>
        <w:t xml:space="preserve"> هي أكثر ما تكرّر في </w:t>
      </w:r>
      <w:r w:rsidR="008642B9" w:rsidRPr="002C470B">
        <w:rPr>
          <w:rFonts w:ascii="Traditional Arabic" w:eastAsia="Calibri" w:hAnsi="Traditional Arabic" w:cs="Traditional Arabic" w:hint="cs"/>
          <w:sz w:val="32"/>
          <w:szCs w:val="32"/>
          <w:rtl/>
          <w:lang w:val="en-US"/>
        </w:rPr>
        <w:t>القصيدة،</w:t>
      </w:r>
      <w:r w:rsidRPr="002C470B">
        <w:rPr>
          <w:rFonts w:ascii="Traditional Arabic" w:eastAsia="Calibri" w:hAnsi="Traditional Arabic" w:cs="Traditional Arabic" w:hint="cs"/>
          <w:sz w:val="32"/>
          <w:szCs w:val="32"/>
          <w:rtl/>
          <w:lang w:val="en-US"/>
        </w:rPr>
        <w:t xml:space="preserve"> فمحور القصيدة عامّة يتبلور حول رثاء الخنساء لأخيها </w:t>
      </w:r>
      <w:r w:rsidR="008642B9" w:rsidRPr="002C470B">
        <w:rPr>
          <w:rFonts w:ascii="Traditional Arabic" w:eastAsia="Calibri" w:hAnsi="Traditional Arabic" w:cs="Traditional Arabic" w:hint="cs"/>
          <w:sz w:val="32"/>
          <w:szCs w:val="32"/>
          <w:rtl/>
          <w:lang w:val="en-US"/>
        </w:rPr>
        <w:t>صخر؛</w:t>
      </w:r>
      <w:r w:rsidRPr="002C470B">
        <w:rPr>
          <w:rFonts w:ascii="Traditional Arabic" w:eastAsia="Calibri" w:hAnsi="Traditional Arabic" w:cs="Traditional Arabic" w:hint="cs"/>
          <w:sz w:val="32"/>
          <w:szCs w:val="32"/>
          <w:rtl/>
          <w:lang w:val="en-US"/>
        </w:rPr>
        <w:t xml:space="preserve"> فكيف له أن لا يتكرّر وهو مرثيها؛ ومنها ندرك عظمة مصيبة الشّاعرة في فقدها لأخيها؛ </w:t>
      </w:r>
      <w:r w:rsidR="008642B9" w:rsidRPr="002C470B">
        <w:rPr>
          <w:rFonts w:ascii="Traditional Arabic" w:eastAsia="Calibri" w:hAnsi="Traditional Arabic" w:cs="Traditional Arabic" w:hint="cs"/>
          <w:sz w:val="32"/>
          <w:szCs w:val="32"/>
          <w:rtl/>
          <w:lang w:val="en-US"/>
        </w:rPr>
        <w:t>«فقد</w:t>
      </w:r>
      <w:r w:rsidRPr="002C470B">
        <w:rPr>
          <w:rFonts w:ascii="Traditional Arabic" w:eastAsia="Calibri" w:hAnsi="Traditional Arabic" w:cs="Traditional Arabic" w:hint="cs"/>
          <w:sz w:val="32"/>
          <w:szCs w:val="32"/>
          <w:rtl/>
          <w:lang w:val="en-US"/>
        </w:rPr>
        <w:t xml:space="preserve"> ورد تسع </w:t>
      </w:r>
      <w:r w:rsidR="008642B9" w:rsidRPr="002C470B">
        <w:rPr>
          <w:rFonts w:ascii="Traditional Arabic" w:eastAsia="Calibri" w:hAnsi="Traditional Arabic" w:cs="Traditional Arabic" w:hint="cs"/>
          <w:sz w:val="32"/>
          <w:szCs w:val="32"/>
          <w:rtl/>
          <w:lang w:val="en-US"/>
        </w:rPr>
        <w:t>مرّات،</w:t>
      </w:r>
      <w:r w:rsidRPr="002C470B">
        <w:rPr>
          <w:rFonts w:ascii="Traditional Arabic" w:eastAsia="Calibri" w:hAnsi="Traditional Arabic" w:cs="Traditional Arabic" w:hint="cs"/>
          <w:sz w:val="32"/>
          <w:szCs w:val="32"/>
          <w:rtl/>
          <w:lang w:val="en-US"/>
        </w:rPr>
        <w:t xml:space="preserve"> إضافة إلى إحدى وعشرين مرّة بضمير الغائب </w:t>
      </w:r>
      <w:r w:rsidR="008642B9" w:rsidRPr="002C470B">
        <w:rPr>
          <w:rFonts w:ascii="Traditional Arabic" w:eastAsia="Calibri" w:hAnsi="Traditional Arabic" w:cs="Traditional Arabic" w:hint="cs"/>
          <w:sz w:val="32"/>
          <w:szCs w:val="32"/>
          <w:rtl/>
          <w:lang w:val="en-US"/>
        </w:rPr>
        <w:t>وأكثر</w:t>
      </w:r>
      <w:r w:rsidRPr="002C470B">
        <w:rPr>
          <w:rFonts w:ascii="Traditional Arabic" w:eastAsia="Calibri" w:hAnsi="Traditional Arabic" w:cs="Traditional Arabic" w:hint="cs"/>
          <w:sz w:val="32"/>
          <w:szCs w:val="32"/>
          <w:rtl/>
          <w:lang w:val="en-US"/>
        </w:rPr>
        <w:t xml:space="preserve"> من أربعين مرّة كضمير </w:t>
      </w:r>
      <w:r w:rsidR="008642B9" w:rsidRPr="002C470B">
        <w:rPr>
          <w:rFonts w:ascii="Traditional Arabic" w:eastAsia="Calibri" w:hAnsi="Traditional Arabic" w:cs="Traditional Arabic" w:hint="cs"/>
          <w:sz w:val="32"/>
          <w:szCs w:val="32"/>
          <w:rtl/>
          <w:lang w:val="en-US"/>
        </w:rPr>
        <w:t>مستتر،</w:t>
      </w:r>
      <w:r w:rsidRPr="002C470B">
        <w:rPr>
          <w:rFonts w:ascii="Traditional Arabic" w:eastAsia="Calibri" w:hAnsi="Traditional Arabic" w:cs="Traditional Arabic" w:hint="cs"/>
          <w:sz w:val="32"/>
          <w:szCs w:val="32"/>
          <w:rtl/>
          <w:lang w:val="en-US"/>
        </w:rPr>
        <w:t xml:space="preserve"> وهذا يدلّ على أنّ صخرا حاضرا في </w:t>
      </w:r>
      <w:r w:rsidR="008642B9" w:rsidRPr="002C470B">
        <w:rPr>
          <w:rFonts w:ascii="Traditional Arabic" w:eastAsia="Calibri" w:hAnsi="Traditional Arabic" w:cs="Traditional Arabic" w:hint="cs"/>
          <w:sz w:val="32"/>
          <w:szCs w:val="32"/>
          <w:rtl/>
          <w:lang w:val="en-US"/>
        </w:rPr>
        <w:t>النّص،</w:t>
      </w:r>
      <w:r w:rsidRPr="002C470B">
        <w:rPr>
          <w:rFonts w:ascii="Traditional Arabic" w:eastAsia="Calibri" w:hAnsi="Traditional Arabic" w:cs="Traditional Arabic" w:hint="cs"/>
          <w:sz w:val="32"/>
          <w:szCs w:val="32"/>
          <w:rtl/>
          <w:lang w:val="en-US"/>
        </w:rPr>
        <w:t xml:space="preserve"> وفي نفس </w:t>
      </w:r>
      <w:r w:rsidR="008642B9" w:rsidRPr="002C470B">
        <w:rPr>
          <w:rFonts w:ascii="Traditional Arabic" w:eastAsia="Calibri" w:hAnsi="Traditional Arabic" w:cs="Traditional Arabic" w:hint="cs"/>
          <w:sz w:val="32"/>
          <w:szCs w:val="32"/>
          <w:rtl/>
          <w:lang w:val="en-US"/>
        </w:rPr>
        <w:t>الشّاعرة»</w:t>
      </w:r>
      <w:r w:rsidRPr="002C470B">
        <w:rPr>
          <w:rFonts w:ascii="Traditional Arabic" w:eastAsia="Calibri" w:hAnsi="Traditional Arabic" w:cs="Traditional Arabic"/>
          <w:sz w:val="32"/>
          <w:szCs w:val="32"/>
          <w:vertAlign w:val="superscript"/>
          <w:rtl/>
          <w:lang w:val="en-US"/>
        </w:rPr>
        <w:footnoteReference w:id="136"/>
      </w:r>
      <w:r w:rsidRPr="002C470B">
        <w:rPr>
          <w:rFonts w:ascii="Traditional Arabic" w:eastAsia="Calibri" w:hAnsi="Traditional Arabic" w:cs="Traditional Arabic" w:hint="cs"/>
          <w:sz w:val="32"/>
          <w:szCs w:val="32"/>
          <w:rtl/>
          <w:lang w:val="en-US"/>
        </w:rPr>
        <w:t xml:space="preserve"> . تليها كلمة </w:t>
      </w:r>
      <w:r w:rsidRPr="002C470B">
        <w:rPr>
          <w:rFonts w:ascii="Traditional Arabic" w:eastAsia="Calibri" w:hAnsi="Traditional Arabic" w:cs="Traditional Arabic" w:hint="cs"/>
          <w:b/>
          <w:bCs/>
          <w:sz w:val="32"/>
          <w:szCs w:val="32"/>
          <w:rtl/>
          <w:lang w:val="en-US"/>
        </w:rPr>
        <w:t>الدّهر</w:t>
      </w:r>
      <w:r w:rsidRPr="002C470B">
        <w:rPr>
          <w:rFonts w:ascii="Traditional Arabic" w:eastAsia="Calibri" w:hAnsi="Traditional Arabic" w:cs="Traditional Arabic" w:hint="cs"/>
          <w:sz w:val="32"/>
          <w:szCs w:val="32"/>
          <w:rtl/>
          <w:lang w:val="en-US"/>
        </w:rPr>
        <w:t xml:space="preserve"> كأنّما تؤكّد لنا بأنّ الدّهر هو من حال بينها وبين أخيها.</w:t>
      </w:r>
    </w:p>
    <w:p w14:paraId="6BDAC76D"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lastRenderedPageBreak/>
        <w:t xml:space="preserve">ثمّ تأتي كلمتا </w:t>
      </w:r>
      <w:r w:rsidRPr="002C470B">
        <w:rPr>
          <w:rFonts w:ascii="Traditional Arabic" w:eastAsia="Calibri" w:hAnsi="Traditional Arabic" w:cs="Traditional Arabic" w:hint="cs"/>
          <w:b/>
          <w:bCs/>
          <w:sz w:val="32"/>
          <w:szCs w:val="32"/>
          <w:rtl/>
          <w:lang w:val="en-US"/>
        </w:rPr>
        <w:t>بكى</w:t>
      </w:r>
      <w:r w:rsidRPr="002C470B">
        <w:rPr>
          <w:rFonts w:ascii="Traditional Arabic" w:eastAsia="Calibri" w:hAnsi="Traditional Arabic" w:cs="Traditional Arabic" w:hint="cs"/>
          <w:sz w:val="32"/>
          <w:szCs w:val="32"/>
          <w:rtl/>
          <w:lang w:val="en-US"/>
        </w:rPr>
        <w:t xml:space="preserve"> في المرتبة الثالثة </w:t>
      </w:r>
      <w:r w:rsidR="008642B9" w:rsidRPr="002C470B">
        <w:rPr>
          <w:rFonts w:ascii="Traditional Arabic" w:eastAsia="Calibri" w:hAnsi="Traditional Arabic" w:cs="Traditional Arabic" w:hint="cs"/>
          <w:sz w:val="32"/>
          <w:szCs w:val="32"/>
          <w:rtl/>
          <w:lang w:val="en-US"/>
        </w:rPr>
        <w:t>والعين</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في المرتبة الرّابعة كما هو موضّح في </w:t>
      </w:r>
      <w:r w:rsidR="008642B9" w:rsidRPr="002C470B">
        <w:rPr>
          <w:rFonts w:ascii="Traditional Arabic" w:eastAsia="Calibri" w:hAnsi="Traditional Arabic" w:cs="Traditional Arabic" w:hint="cs"/>
          <w:sz w:val="32"/>
          <w:szCs w:val="32"/>
          <w:rtl/>
          <w:lang w:val="en-US"/>
        </w:rPr>
        <w:t>الجدول؛</w:t>
      </w:r>
      <w:r w:rsidRPr="002C470B">
        <w:rPr>
          <w:rFonts w:ascii="Traditional Arabic" w:eastAsia="Calibri" w:hAnsi="Traditional Arabic" w:cs="Traditional Arabic" w:hint="cs"/>
          <w:sz w:val="32"/>
          <w:szCs w:val="32"/>
          <w:rtl/>
          <w:lang w:val="en-US"/>
        </w:rPr>
        <w:t xml:space="preserve"> أي بعد متاعب </w:t>
      </w:r>
      <w:r w:rsidR="008642B9" w:rsidRPr="002C470B">
        <w:rPr>
          <w:rFonts w:ascii="Traditional Arabic" w:eastAsia="Calibri" w:hAnsi="Traditional Arabic" w:cs="Traditional Arabic" w:hint="cs"/>
          <w:sz w:val="32"/>
          <w:szCs w:val="32"/>
          <w:rtl/>
          <w:lang w:val="en-US"/>
        </w:rPr>
        <w:t>وأوجاع</w:t>
      </w:r>
      <w:r w:rsidRPr="002C470B">
        <w:rPr>
          <w:rFonts w:ascii="Traditional Arabic" w:eastAsia="Calibri" w:hAnsi="Traditional Arabic" w:cs="Traditional Arabic" w:hint="cs"/>
          <w:sz w:val="32"/>
          <w:szCs w:val="32"/>
          <w:rtl/>
          <w:lang w:val="en-US"/>
        </w:rPr>
        <w:t xml:space="preserve"> الدّهر للخنساء بعد غياب صخر </w:t>
      </w:r>
      <w:r w:rsidR="008642B9" w:rsidRPr="002C470B">
        <w:rPr>
          <w:rFonts w:ascii="Traditional Arabic" w:eastAsia="Calibri" w:hAnsi="Traditional Arabic" w:cs="Traditional Arabic" w:hint="cs"/>
          <w:sz w:val="32"/>
          <w:szCs w:val="32"/>
          <w:rtl/>
          <w:lang w:val="en-US"/>
        </w:rPr>
        <w:t>وكذا</w:t>
      </w:r>
      <w:r w:rsidRPr="002C470B">
        <w:rPr>
          <w:rFonts w:ascii="Traditional Arabic" w:eastAsia="Calibri" w:hAnsi="Traditional Arabic" w:cs="Traditional Arabic" w:hint="cs"/>
          <w:sz w:val="32"/>
          <w:szCs w:val="32"/>
          <w:rtl/>
          <w:lang w:val="en-US"/>
        </w:rPr>
        <w:t xml:space="preserve"> تقبّلها لحقيقة غيابه الأبدي </w:t>
      </w:r>
      <w:r w:rsidR="008642B9" w:rsidRPr="002C470B">
        <w:rPr>
          <w:rFonts w:ascii="Traditional Arabic" w:eastAsia="Calibri" w:hAnsi="Traditional Arabic" w:cs="Traditional Arabic" w:hint="cs"/>
          <w:sz w:val="32"/>
          <w:szCs w:val="32"/>
          <w:rtl/>
          <w:lang w:val="en-US"/>
        </w:rPr>
        <w:t>عنها، لم</w:t>
      </w:r>
      <w:r w:rsidRPr="002C470B">
        <w:rPr>
          <w:rFonts w:ascii="Traditional Arabic" w:eastAsia="Calibri" w:hAnsi="Traditional Arabic" w:cs="Traditional Arabic" w:hint="cs"/>
          <w:sz w:val="32"/>
          <w:szCs w:val="32"/>
          <w:rtl/>
          <w:lang w:val="en-US"/>
        </w:rPr>
        <w:t xml:space="preserve"> يتبقّ للشاعرة شيئا غير بكاء العين وذرف الدّموع عليه.</w:t>
      </w:r>
    </w:p>
    <w:p w14:paraId="43219A35"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وردت هذه الكلمات في مطلع </w:t>
      </w:r>
      <w:r w:rsidR="008642B9" w:rsidRPr="002C470B">
        <w:rPr>
          <w:rFonts w:ascii="Traditional Arabic" w:eastAsia="Calibri" w:hAnsi="Traditional Arabic" w:cs="Traditional Arabic" w:hint="cs"/>
          <w:sz w:val="32"/>
          <w:szCs w:val="32"/>
          <w:rtl/>
          <w:lang w:val="en-US"/>
        </w:rPr>
        <w:t>القصيدة في</w:t>
      </w:r>
      <w:r w:rsidRPr="002C470B">
        <w:rPr>
          <w:rFonts w:ascii="Traditional Arabic" w:eastAsia="Calibri" w:hAnsi="Traditional Arabic" w:cs="Traditional Arabic" w:hint="cs"/>
          <w:sz w:val="32"/>
          <w:szCs w:val="32"/>
          <w:rtl/>
          <w:lang w:val="en-US"/>
        </w:rPr>
        <w:t xml:space="preserve"> قول </w:t>
      </w:r>
      <w:r w:rsidR="008642B9" w:rsidRPr="002C470B">
        <w:rPr>
          <w:rFonts w:ascii="Traditional Arabic" w:eastAsia="Calibri" w:hAnsi="Traditional Arabic" w:cs="Traditional Arabic" w:hint="cs"/>
          <w:sz w:val="32"/>
          <w:szCs w:val="32"/>
          <w:rtl/>
          <w:lang w:val="en-US"/>
        </w:rPr>
        <w:t>الشّاعرة:</w:t>
      </w:r>
    </w:p>
    <w:p w14:paraId="7B25B59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قَذىً بِعَينِكِ أَم بِالعَينِ عُوّارُ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أَم ذَرَفَت إِذ خَلَت مِن أَهلِها الدارُ</w:t>
      </w:r>
    </w:p>
    <w:p w14:paraId="70B4A052"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كَأَنَّ عَيني لِذِكراهُ إِذا خَطَرَت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فَيضٌ يَسيلُ عَلى الخَدَّينِ مِدرارُ</w:t>
      </w:r>
    </w:p>
    <w:p w14:paraId="5C775FC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تَبكي لِصَخرٍ هِيَ العَبرى وَقَد وَلَهَت                             وَدونَهُ مِن جَديدِ التُربِ أَستارُ</w:t>
      </w:r>
    </w:p>
    <w:p w14:paraId="6AA3189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تَبكي خُناسٌ فَما تَنفَكُّ ما عَمَرَت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لَها عَلَيهِ رَنينٌ وَهيَ مِفتارُ</w:t>
      </w:r>
    </w:p>
    <w:p w14:paraId="0DF3EA0C"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تَبكي خُناسٌ عَلى صَخرٍ وَحُقَّ لَها                                إِذ رابَها الدَهرُ إِنَّ الدَهرَ ضَرّارُ</w:t>
      </w:r>
    </w:p>
    <w:p w14:paraId="61668BE0"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لا بُدَّ مِن ميتَةٍ في صَرفِها عِبَرٌ                                    وَالدَهرُ في صَرفِهِ حَولٌ وَأَطوارُ</w:t>
      </w:r>
      <w:r w:rsidRPr="002C470B">
        <w:rPr>
          <w:rFonts w:ascii="Traditional Arabic" w:eastAsia="Calibri" w:hAnsi="Traditional Arabic" w:cs="Traditional Arabic"/>
          <w:sz w:val="32"/>
          <w:szCs w:val="32"/>
          <w:vertAlign w:val="superscript"/>
          <w:rtl/>
          <w:lang w:val="en-US"/>
        </w:rPr>
        <w:footnoteReference w:id="137"/>
      </w:r>
    </w:p>
    <w:p w14:paraId="3610EF16"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تقول </w:t>
      </w:r>
      <w:r w:rsidRPr="002C470B">
        <w:rPr>
          <w:rFonts w:ascii="Traditional Arabic" w:eastAsia="Calibri" w:hAnsi="Traditional Arabic" w:cs="Traditional Arabic" w:hint="cs"/>
          <w:b/>
          <w:bCs/>
          <w:sz w:val="32"/>
          <w:szCs w:val="32"/>
          <w:rtl/>
          <w:lang w:val="en-US"/>
        </w:rPr>
        <w:t>الدّكتورة مي يوسف خليف</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هنا يبدو التّكرار ذريعة لتعميق الصّيغة و تأكيد دلالتها بما يتّسق من آلام واقعها النّفسي المرير بل تزاد صيغة التعجّب لديها عمقا حين تعمّق الصّورة فتزيد من تأثير المشهد في المتلقّي إذ تقول على لغة التّجريد وهي تقصد نفسها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بالطّبع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بهذا الخطاب : " قذى بعينيك أم بالعين عوّار "  ، نراها تخاطب عينيها وتستعين بهما وتَعْجَب من أمرهما ، فهي تبني صورة البكاء من كلّ العناصر المشكّلة لها والتي تتبلور في هذا المثلث من الموت والدّهر من زاوية و أخيها من زاوية ثانية ثمّ منها في زاوية ثالثة ، وبين هذا المثلّث تتزاحم الأحزان ويظهر البكاء ويسفح الدّمع وتتكرّر الصّياغة بين تعجّب و استنكار ، و يأتي التّكرار بالتّعميق النّفسي في وجدان الشّاعرة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sz w:val="32"/>
          <w:szCs w:val="32"/>
          <w:vertAlign w:val="superscript"/>
          <w:rtl/>
          <w:lang w:val="en-US"/>
        </w:rPr>
        <w:footnoteReference w:id="138"/>
      </w:r>
      <w:r w:rsidRPr="002C470B">
        <w:rPr>
          <w:rFonts w:ascii="Traditional Arabic" w:eastAsia="Calibri" w:hAnsi="Traditional Arabic" w:cs="Traditional Arabic" w:hint="cs"/>
          <w:sz w:val="32"/>
          <w:szCs w:val="32"/>
          <w:rtl/>
          <w:lang w:val="en-US"/>
        </w:rPr>
        <w:t xml:space="preserve">.  </w:t>
      </w:r>
    </w:p>
    <w:p w14:paraId="42B0E93F"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كما </w:t>
      </w:r>
      <w:r w:rsidR="008642B9" w:rsidRPr="002C470B">
        <w:rPr>
          <w:rFonts w:ascii="Traditional Arabic" w:eastAsia="Calibri" w:hAnsi="Traditional Arabic" w:cs="Traditional Arabic" w:hint="cs"/>
          <w:sz w:val="32"/>
          <w:szCs w:val="32"/>
          <w:rtl/>
          <w:lang w:val="en-US"/>
        </w:rPr>
        <w:t>نجد التكرار</w:t>
      </w:r>
      <w:r w:rsidRPr="002C470B">
        <w:rPr>
          <w:rFonts w:ascii="Traditional Arabic" w:eastAsia="Calibri" w:hAnsi="Traditional Arabic" w:cs="Traditional Arabic" w:hint="cs"/>
          <w:sz w:val="32"/>
          <w:szCs w:val="32"/>
          <w:rtl/>
          <w:lang w:val="en-US"/>
        </w:rPr>
        <w:t xml:space="preserve"> في قول الخنساء </w:t>
      </w:r>
      <w:r w:rsidR="008642B9" w:rsidRPr="002C470B">
        <w:rPr>
          <w:rFonts w:ascii="Traditional Arabic" w:eastAsia="Calibri" w:hAnsi="Traditional Arabic" w:cs="Traditional Arabic" w:hint="cs"/>
          <w:sz w:val="32"/>
          <w:szCs w:val="32"/>
          <w:rtl/>
          <w:lang w:val="en-US"/>
        </w:rPr>
        <w:t>أيضا:</w:t>
      </w:r>
      <w:r w:rsidRPr="002C470B">
        <w:rPr>
          <w:rFonts w:ascii="Traditional Arabic" w:eastAsia="Calibri" w:hAnsi="Traditional Arabic" w:cs="Traditional Arabic" w:hint="cs"/>
          <w:sz w:val="32"/>
          <w:szCs w:val="32"/>
          <w:rtl/>
          <w:lang w:val="en-US"/>
        </w:rPr>
        <w:t xml:space="preserve"> </w:t>
      </w:r>
    </w:p>
    <w:p w14:paraId="17F0EFF4"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وَإِنَّ صَخراً لَوالِينا وَسَيِّدُنا                                   وَإِنَّ صَخراً إِذا نَشتو لَنَحّارُ</w:t>
      </w:r>
    </w:p>
    <w:p w14:paraId="113223DB"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وَإِنَّ صَخراً لَمِقدامٌ إِذا رَكِبوا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وَإِنَّ صَخراً إِذا جاعوا لَعَقّارُ</w:t>
      </w:r>
    </w:p>
    <w:p w14:paraId="4B96559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وَإِنَّ صَخراً لَتَأتَمَّ الهُداةُ بِهِ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كَأَنَّهُ عَلَمٌ في رَأسِهِ نارُ</w:t>
      </w:r>
      <w:r w:rsidRPr="002C470B">
        <w:rPr>
          <w:rFonts w:ascii="Traditional Arabic" w:eastAsia="Calibri" w:hAnsi="Traditional Arabic" w:cs="Traditional Arabic"/>
          <w:sz w:val="32"/>
          <w:szCs w:val="32"/>
          <w:vertAlign w:val="superscript"/>
          <w:rtl/>
          <w:lang w:val="en-US"/>
        </w:rPr>
        <w:footnoteReference w:id="139"/>
      </w:r>
      <w:r w:rsidRPr="002C470B">
        <w:rPr>
          <w:rFonts w:ascii="Traditional Arabic" w:eastAsia="Calibri" w:hAnsi="Traditional Arabic" w:cs="Traditional Arabic" w:hint="cs"/>
          <w:sz w:val="32"/>
          <w:szCs w:val="32"/>
          <w:rtl/>
          <w:lang w:val="en-US"/>
        </w:rPr>
        <w:t xml:space="preserve"> </w:t>
      </w:r>
    </w:p>
    <w:p w14:paraId="615E2AD7" w14:textId="77777777" w:rsidR="002C470B" w:rsidRPr="002C470B" w:rsidRDefault="005963D3"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Pr>
          <w:rFonts w:ascii="Traditional Arabic" w:eastAsia="Calibri" w:hAnsi="Traditional Arabic" w:cs="Traditional Arabic" w:hint="cs"/>
          <w:sz w:val="32"/>
          <w:szCs w:val="32"/>
          <w:rtl/>
          <w:lang w:val="en-US"/>
        </w:rPr>
        <w:lastRenderedPageBreak/>
        <w:t>من خلال تكرارها ل</w:t>
      </w:r>
      <w:r w:rsidR="002C470B" w:rsidRPr="002C470B">
        <w:rPr>
          <w:rFonts w:ascii="Traditional Arabic" w:eastAsia="Calibri" w:hAnsi="Traditional Arabic" w:cs="Traditional Arabic" w:hint="cs"/>
          <w:sz w:val="32"/>
          <w:szCs w:val="32"/>
          <w:rtl/>
          <w:lang w:val="en-US"/>
        </w:rPr>
        <w:t xml:space="preserve">جملة </w:t>
      </w:r>
      <w:r>
        <w:rPr>
          <w:rFonts w:ascii="Traditional Arabic" w:eastAsia="Calibri" w:hAnsi="Traditional Arabic" w:cs="Traditional Arabic" w:hint="cs"/>
          <w:sz w:val="32"/>
          <w:szCs w:val="32"/>
          <w:rtl/>
          <w:lang w:val="en-US"/>
        </w:rPr>
        <w:t>"</w:t>
      </w:r>
      <w:r w:rsidR="002C470B" w:rsidRPr="002C470B">
        <w:rPr>
          <w:rFonts w:ascii="Traditional Arabic" w:eastAsia="Calibri" w:hAnsi="Traditional Arabic" w:cs="Traditional Arabic" w:hint="cs"/>
          <w:b/>
          <w:bCs/>
          <w:sz w:val="32"/>
          <w:szCs w:val="32"/>
          <w:rtl/>
          <w:lang w:val="en-US"/>
        </w:rPr>
        <w:t>إنّ صخرا</w:t>
      </w:r>
      <w:r>
        <w:rPr>
          <w:rFonts w:ascii="Traditional Arabic" w:eastAsia="Calibri" w:hAnsi="Traditional Arabic" w:cs="Traditional Arabic" w:hint="cs"/>
          <w:b/>
          <w:bCs/>
          <w:sz w:val="32"/>
          <w:szCs w:val="32"/>
          <w:rtl/>
          <w:lang w:val="en-US"/>
        </w:rPr>
        <w:t>"</w:t>
      </w:r>
      <w:r w:rsidR="002C470B" w:rsidRPr="002C470B">
        <w:rPr>
          <w:rFonts w:ascii="Traditional Arabic" w:eastAsia="Calibri" w:hAnsi="Traditional Arabic" w:cs="Traditional Arabic" w:hint="cs"/>
          <w:sz w:val="32"/>
          <w:szCs w:val="32"/>
          <w:rtl/>
          <w:lang w:val="en-US"/>
        </w:rPr>
        <w:t xml:space="preserve"> فكأنّما تصوّر لنا موقف انفعالي</w:t>
      </w:r>
      <w:r>
        <w:rPr>
          <w:rFonts w:ascii="Traditional Arabic" w:eastAsia="Calibri" w:hAnsi="Traditional Arabic" w:cs="Traditional Arabic" w:hint="cs"/>
          <w:sz w:val="32"/>
          <w:szCs w:val="32"/>
          <w:rtl/>
          <w:lang w:val="en-US"/>
        </w:rPr>
        <w:t>:</w:t>
      </w:r>
      <w:r w:rsidR="002C470B" w:rsidRPr="002C470B">
        <w:rPr>
          <w:rFonts w:ascii="Traditional Arabic" w:eastAsia="Calibri" w:hAnsi="Traditional Arabic" w:cs="Traditional Arabic" w:hint="cs"/>
          <w:sz w:val="32"/>
          <w:szCs w:val="32"/>
          <w:rtl/>
          <w:lang w:val="en-US"/>
        </w:rPr>
        <w:t xml:space="preserve">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للتعبير عن لوعتها وتؤكد حاجتها الى البكاء واصرارها واستمرارها عليه وتكرار لفظ " صخر " لتظهر شدة كلفها به وألم وجدها لفراقه ولوعة قلبها لفقده</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sz w:val="32"/>
          <w:szCs w:val="32"/>
          <w:vertAlign w:val="superscript"/>
          <w:rtl/>
          <w:lang w:val="en-US"/>
        </w:rPr>
        <w:footnoteReference w:id="140"/>
      </w:r>
      <w:r w:rsidR="002C470B" w:rsidRPr="002C470B">
        <w:rPr>
          <w:rFonts w:ascii="Traditional Arabic" w:eastAsia="Calibri" w:hAnsi="Traditional Arabic" w:cs="Traditional Arabic" w:hint="cs"/>
          <w:sz w:val="32"/>
          <w:szCs w:val="32"/>
          <w:rtl/>
          <w:lang w:val="en-US"/>
        </w:rPr>
        <w:t xml:space="preserve"> ؛ أي بمعنى أنّ الشّاعرة تحاول أن تخفّف عن مصيبتها بتعداد مزايا فقيدها وكأنّما تريد أن توصل للمتلقّي عظم مصيبتها وأنّ مرثيها صخرا يستحقّ البكاء لما يحمله من صفات عظيمة . تقول </w:t>
      </w:r>
      <w:r w:rsidR="002C470B" w:rsidRPr="002C470B">
        <w:rPr>
          <w:rFonts w:ascii="Traditional Arabic" w:eastAsia="Calibri" w:hAnsi="Traditional Arabic" w:cs="Traditional Arabic" w:hint="cs"/>
          <w:b/>
          <w:bCs/>
          <w:sz w:val="32"/>
          <w:szCs w:val="32"/>
          <w:rtl/>
          <w:lang w:val="en-US"/>
        </w:rPr>
        <w:t>الدّكتورة مي يوسف خليف</w:t>
      </w:r>
      <w:r w:rsidR="002C470B" w:rsidRPr="002C470B">
        <w:rPr>
          <w:rFonts w:ascii="Traditional Arabic" w:eastAsia="Calibri" w:hAnsi="Traditional Arabic" w:cs="Traditional Arabic" w:hint="cs"/>
          <w:sz w:val="32"/>
          <w:szCs w:val="32"/>
          <w:rtl/>
          <w:lang w:val="en-US"/>
        </w:rPr>
        <w:t xml:space="preserve">: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hint="cs"/>
          <w:sz w:val="32"/>
          <w:szCs w:val="32"/>
          <w:rtl/>
          <w:lang w:val="en-US"/>
        </w:rPr>
        <w:t xml:space="preserve"> تلجئ الشاعرة إلى تكرار يهدّئ من روعها أو يخفّف من حجم الإحساس بالألم خاصّة في التّجربة الرّثائيّة </w:t>
      </w:r>
      <w:r w:rsidR="002C470B" w:rsidRPr="002C470B">
        <w:rPr>
          <w:rFonts w:ascii="Traditional Arabic" w:eastAsia="Calibri" w:hAnsi="Traditional Arabic" w:cs="Traditional Arabic"/>
          <w:sz w:val="32"/>
          <w:szCs w:val="32"/>
          <w:rtl/>
          <w:lang w:val="en-US"/>
        </w:rPr>
        <w:t>»</w:t>
      </w:r>
      <w:r w:rsidR="002C470B" w:rsidRPr="002C470B">
        <w:rPr>
          <w:rFonts w:ascii="Traditional Arabic" w:eastAsia="Calibri" w:hAnsi="Traditional Arabic" w:cs="Traditional Arabic"/>
          <w:sz w:val="32"/>
          <w:szCs w:val="32"/>
          <w:vertAlign w:val="superscript"/>
          <w:rtl/>
          <w:lang w:val="en-US"/>
        </w:rPr>
        <w:footnoteReference w:id="141"/>
      </w:r>
      <w:r w:rsidR="002C470B" w:rsidRPr="002C470B">
        <w:rPr>
          <w:rFonts w:ascii="Traditional Arabic" w:eastAsia="Calibri" w:hAnsi="Traditional Arabic" w:cs="Traditional Arabic" w:hint="cs"/>
          <w:sz w:val="32"/>
          <w:szCs w:val="32"/>
          <w:rtl/>
          <w:lang w:val="en-US"/>
        </w:rPr>
        <w:t xml:space="preserve">. كما يسهم التّكرار زيادة عن كونه يخلق جوّا موسيقيّا عذبا داخل القصيدة في التأثير على المتلقّي </w:t>
      </w:r>
      <w:r w:rsidR="008642B9" w:rsidRPr="002C470B">
        <w:rPr>
          <w:rFonts w:ascii="Traditional Arabic" w:eastAsia="Calibri" w:hAnsi="Traditional Arabic" w:cs="Traditional Arabic" w:hint="cs"/>
          <w:sz w:val="32"/>
          <w:szCs w:val="32"/>
          <w:rtl/>
          <w:lang w:val="en-US"/>
        </w:rPr>
        <w:t>وإثارة</w:t>
      </w:r>
      <w:r w:rsidR="002C470B" w:rsidRPr="002C470B">
        <w:rPr>
          <w:rFonts w:ascii="Traditional Arabic" w:eastAsia="Calibri" w:hAnsi="Traditional Arabic" w:cs="Traditional Arabic" w:hint="cs"/>
          <w:sz w:val="32"/>
          <w:szCs w:val="32"/>
          <w:rtl/>
          <w:lang w:val="en-US"/>
        </w:rPr>
        <w:t xml:space="preserve"> مشاعره وتحريك عواطفه مّا يساعده على التفاعل مع القصيدة.</w:t>
      </w:r>
    </w:p>
    <w:p w14:paraId="749E61A7"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 التوازي في قصيدة قذى </w:t>
      </w:r>
      <w:r w:rsidR="00C412D5" w:rsidRPr="002C470B">
        <w:rPr>
          <w:rFonts w:ascii="Traditional Arabic" w:eastAsia="Calibri" w:hAnsi="Traditional Arabic" w:cs="Traditional Arabic" w:hint="cs"/>
          <w:b/>
          <w:bCs/>
          <w:i/>
          <w:iCs/>
          <w:sz w:val="32"/>
          <w:szCs w:val="32"/>
          <w:rtl/>
          <w:lang w:val="en-US"/>
        </w:rPr>
        <w:t>بعينك</w:t>
      </w:r>
      <w:r w:rsidR="00C412D5" w:rsidRPr="002C470B">
        <w:rPr>
          <w:rFonts w:ascii="Traditional Arabic" w:eastAsia="Calibri" w:hAnsi="Traditional Arabic" w:cs="Traditional Arabic" w:hint="cs"/>
          <w:sz w:val="32"/>
          <w:szCs w:val="32"/>
          <w:rtl/>
          <w:lang w:val="en-US"/>
        </w:rPr>
        <w:t>:</w:t>
      </w:r>
    </w:p>
    <w:p w14:paraId="7B1544EA"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يعرف التوازي بأن يماثل أو يوازي أو يطابق الشّاعر بين كلمتين أو أكثر داخل البيت الشعري ومن أمثلة ذلك في قصيدة " قذى بعينيك " قول </w:t>
      </w:r>
      <w:r w:rsidR="00C412D5" w:rsidRPr="002C470B">
        <w:rPr>
          <w:rFonts w:ascii="Traditional Arabic" w:eastAsia="Calibri" w:hAnsi="Traditional Arabic" w:cs="Traditional Arabic" w:hint="cs"/>
          <w:sz w:val="32"/>
          <w:szCs w:val="32"/>
          <w:rtl/>
          <w:lang w:val="en-US"/>
        </w:rPr>
        <w:t>الشاعرة:</w:t>
      </w:r>
    </w:p>
    <w:p w14:paraId="7A01D1F2"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قَذىً بِعَينِكِ أَم بِالعَينِ عُوّارُ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أَم ذَرَفَت إِذ خَلَت مِن أَهلِها الدارُ</w:t>
      </w:r>
      <w:r w:rsidRPr="002C470B">
        <w:rPr>
          <w:rFonts w:ascii="Traditional Arabic" w:eastAsia="Calibri" w:hAnsi="Traditional Arabic" w:cs="Traditional Arabic"/>
          <w:sz w:val="32"/>
          <w:szCs w:val="32"/>
          <w:vertAlign w:val="superscript"/>
          <w:rtl/>
          <w:lang w:val="en-US"/>
        </w:rPr>
        <w:footnoteReference w:id="142"/>
      </w:r>
      <w:r w:rsidRPr="002C470B">
        <w:rPr>
          <w:rFonts w:ascii="Traditional Arabic" w:eastAsia="Calibri" w:hAnsi="Traditional Arabic" w:cs="Traditional Arabic" w:hint="cs"/>
          <w:sz w:val="32"/>
          <w:szCs w:val="32"/>
          <w:rtl/>
          <w:lang w:val="en-US"/>
        </w:rPr>
        <w:t xml:space="preserve"> </w:t>
      </w:r>
    </w:p>
    <w:p w14:paraId="32E02461" w14:textId="77777777" w:rsidR="00C05AE9" w:rsidRPr="002C470B" w:rsidRDefault="002C470B" w:rsidP="005963D3">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افتتحت الخنساء قصيدتها بأسلوب </w:t>
      </w:r>
      <w:r w:rsidR="00C412D5" w:rsidRPr="002C470B">
        <w:rPr>
          <w:rFonts w:ascii="Traditional Arabic" w:eastAsia="Calibri" w:hAnsi="Traditional Arabic" w:cs="Traditional Arabic" w:hint="cs"/>
          <w:sz w:val="32"/>
          <w:szCs w:val="32"/>
          <w:rtl/>
          <w:lang w:val="en-US"/>
        </w:rPr>
        <w:t>الاستفهام،</w:t>
      </w:r>
      <w:r w:rsidRPr="002C470B">
        <w:rPr>
          <w:rFonts w:ascii="Traditional Arabic" w:eastAsia="Calibri" w:hAnsi="Traditional Arabic" w:cs="Traditional Arabic" w:hint="cs"/>
          <w:sz w:val="32"/>
          <w:szCs w:val="32"/>
          <w:rtl/>
          <w:lang w:val="en-US"/>
        </w:rPr>
        <w:t xml:space="preserve"> واستخدمت أسلوب التّجريد الذي تخاطب به نفسها وكأنّها شخص آخر يسمعها ويتفاعل </w:t>
      </w:r>
      <w:r w:rsidR="00C412D5" w:rsidRPr="002C470B">
        <w:rPr>
          <w:rFonts w:ascii="Traditional Arabic" w:eastAsia="Calibri" w:hAnsi="Traditional Arabic" w:cs="Traditional Arabic" w:hint="cs"/>
          <w:sz w:val="32"/>
          <w:szCs w:val="32"/>
          <w:rtl/>
          <w:lang w:val="en-US"/>
        </w:rPr>
        <w:t>معها،</w:t>
      </w:r>
      <w:r w:rsidRPr="002C470B">
        <w:rPr>
          <w:rFonts w:ascii="Traditional Arabic" w:eastAsia="Calibri" w:hAnsi="Traditional Arabic" w:cs="Traditional Arabic" w:hint="cs"/>
          <w:sz w:val="32"/>
          <w:szCs w:val="32"/>
          <w:rtl/>
          <w:lang w:val="en-US"/>
        </w:rPr>
        <w:t xml:space="preserve"> فتتساءل </w:t>
      </w:r>
      <w:r w:rsidR="00C412D5" w:rsidRPr="002C470B">
        <w:rPr>
          <w:rFonts w:ascii="Traditional Arabic" w:eastAsia="Calibri" w:hAnsi="Traditional Arabic" w:cs="Traditional Arabic" w:hint="cs"/>
          <w:sz w:val="32"/>
          <w:szCs w:val="32"/>
          <w:rtl/>
          <w:lang w:val="en-US"/>
        </w:rPr>
        <w:t>وتقول:</w:t>
      </w:r>
      <w:r w:rsidRPr="002C470B">
        <w:rPr>
          <w:rFonts w:ascii="Traditional Arabic" w:eastAsia="Calibri" w:hAnsi="Traditional Arabic" w:cs="Traditional Arabic" w:hint="cs"/>
          <w:sz w:val="32"/>
          <w:szCs w:val="32"/>
          <w:rtl/>
          <w:lang w:val="en-US"/>
        </w:rPr>
        <w:t xml:space="preserve"> قذى </w:t>
      </w:r>
      <w:r w:rsidR="00C412D5" w:rsidRPr="002C470B">
        <w:rPr>
          <w:rFonts w:ascii="Traditional Arabic" w:eastAsia="Calibri" w:hAnsi="Traditional Arabic" w:cs="Traditional Arabic" w:hint="cs"/>
          <w:sz w:val="32"/>
          <w:szCs w:val="32"/>
          <w:rtl/>
          <w:lang w:val="en-US"/>
        </w:rPr>
        <w:t>بعينيك؟</w:t>
      </w:r>
      <w:r w:rsidRPr="002C470B">
        <w:rPr>
          <w:rFonts w:ascii="Traditional Arabic" w:eastAsia="Calibri" w:hAnsi="Traditional Arabic" w:cs="Traditional Arabic" w:hint="cs"/>
          <w:sz w:val="32"/>
          <w:szCs w:val="32"/>
          <w:rtl/>
          <w:lang w:val="en-US"/>
        </w:rPr>
        <w:t xml:space="preserve"> أم بالعين </w:t>
      </w:r>
      <w:r w:rsidR="00C412D5" w:rsidRPr="002C470B">
        <w:rPr>
          <w:rFonts w:ascii="Traditional Arabic" w:eastAsia="Calibri" w:hAnsi="Traditional Arabic" w:cs="Traditional Arabic" w:hint="cs"/>
          <w:sz w:val="32"/>
          <w:szCs w:val="32"/>
          <w:rtl/>
          <w:lang w:val="en-US"/>
        </w:rPr>
        <w:t>عوّار؟</w:t>
      </w:r>
      <w:r w:rsidRPr="002C470B">
        <w:rPr>
          <w:rFonts w:ascii="Traditional Arabic" w:eastAsia="Calibri" w:hAnsi="Traditional Arabic" w:cs="Traditional Arabic" w:hint="cs"/>
          <w:sz w:val="32"/>
          <w:szCs w:val="32"/>
          <w:rtl/>
          <w:lang w:val="en-US"/>
        </w:rPr>
        <w:t xml:space="preserve"> أم </w:t>
      </w:r>
      <w:r w:rsidR="00C412D5" w:rsidRPr="002C470B">
        <w:rPr>
          <w:rFonts w:ascii="Traditional Arabic" w:eastAsia="Calibri" w:hAnsi="Traditional Arabic" w:cs="Traditional Arabic" w:hint="cs"/>
          <w:sz w:val="32"/>
          <w:szCs w:val="32"/>
          <w:rtl/>
          <w:lang w:val="en-US"/>
        </w:rPr>
        <w:t>ذرّفت؟</w:t>
      </w:r>
      <w:r w:rsidR="005963D3">
        <w:rPr>
          <w:rFonts w:ascii="Traditional Arabic" w:eastAsia="Calibri" w:hAnsi="Traditional Arabic" w:cs="Traditional Arabic" w:hint="cs"/>
          <w:sz w:val="32"/>
          <w:szCs w:val="32"/>
          <w:rtl/>
          <w:lang w:val="en-US"/>
        </w:rPr>
        <w:t xml:space="preserve"> إذ خلت ؟</w:t>
      </w:r>
      <w:r w:rsidRPr="002C470B">
        <w:rPr>
          <w:rFonts w:ascii="Traditional Arabic" w:eastAsia="Calibri" w:hAnsi="Traditional Arabic" w:cs="Traditional Arabic" w:hint="cs"/>
          <w:sz w:val="32"/>
          <w:szCs w:val="32"/>
          <w:rtl/>
          <w:lang w:val="en-US"/>
        </w:rPr>
        <w:t xml:space="preserve">؛ فهذه التساؤلات شكّلت لنا نغما موسيقيّا متوازيا ، وهذا التطابق في التّساؤلات صوّر لنا الحالة التي تعيشها الشّاعرة ، يقول </w:t>
      </w:r>
      <w:r w:rsidRPr="002C470B">
        <w:rPr>
          <w:rFonts w:ascii="Traditional Arabic" w:eastAsia="Calibri" w:hAnsi="Traditional Arabic" w:cs="Traditional Arabic" w:hint="cs"/>
          <w:b/>
          <w:bCs/>
          <w:sz w:val="32"/>
          <w:szCs w:val="32"/>
          <w:rtl/>
          <w:lang w:val="en-US"/>
        </w:rPr>
        <w:t>الدّكتور</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موسى ربابعة</w:t>
      </w:r>
      <w:r w:rsidRPr="002C470B">
        <w:rPr>
          <w:rFonts w:ascii="Traditional Arabic" w:eastAsia="Calibri" w:hAnsi="Traditional Arabic" w:cs="Traditional Arabic" w:hint="cs"/>
          <w:sz w:val="32"/>
          <w:szCs w:val="32"/>
          <w:rtl/>
          <w:lang w:val="en-US"/>
        </w:rPr>
        <w:t xml:space="preserve"> في هذا الشأن :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ويشكّل هذا التكثيف مركز الثّقل في البيت فهو إلى جانب كونه اختيارا ممثّلا للحسّ الانفعالي دلاليّا يجسّد نبرات متوازية لا على صعيد الّلغة وحسب و إنّما على صعيد الشّعور أيضا ، ويكتسب هذا البيت بعدا موسيقيّا داخليّا من خلال اللّجوء إلى التّصريع الذي يعدّ شكلا من أشكال التوازي بما يشكّله من نغمة موسيقيّة متكرّرة ، إذ تصبح نهاية الشّطر الأوّل مُشابهةً لنهاية الشّطر الثاني في النّغمة الموسيقيّة ... ويتمثّل ذلك من خلال التماثل الوزني والإيقاعي الذي يضفيه التّصريع على افتتاحيّة القصيدة بما يوحي بنبرتها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sz w:val="32"/>
          <w:szCs w:val="32"/>
          <w:vertAlign w:val="superscript"/>
          <w:rtl/>
          <w:lang w:val="en-US"/>
        </w:rPr>
        <w:footnoteReference w:id="143"/>
      </w:r>
      <w:r w:rsidRPr="002C470B">
        <w:rPr>
          <w:rFonts w:ascii="Traditional Arabic" w:eastAsia="Calibri" w:hAnsi="Traditional Arabic" w:cs="Traditional Arabic" w:hint="cs"/>
          <w:sz w:val="32"/>
          <w:szCs w:val="32"/>
          <w:rtl/>
          <w:lang w:val="en-US"/>
        </w:rPr>
        <w:t xml:space="preserve"> . نستنتج من هذا أنّ ظاهرة التّوازي في الشّعر هو تشابه </w:t>
      </w:r>
      <w:r w:rsidR="00C412D5" w:rsidRPr="002C470B">
        <w:rPr>
          <w:rFonts w:ascii="Traditional Arabic" w:eastAsia="Calibri" w:hAnsi="Traditional Arabic" w:cs="Traditional Arabic" w:hint="cs"/>
          <w:sz w:val="32"/>
          <w:szCs w:val="32"/>
          <w:rtl/>
          <w:lang w:val="en-US"/>
        </w:rPr>
        <w:t>وتماثل</w:t>
      </w:r>
      <w:r w:rsidRPr="002C470B">
        <w:rPr>
          <w:rFonts w:ascii="Traditional Arabic" w:eastAsia="Calibri" w:hAnsi="Traditional Arabic" w:cs="Traditional Arabic" w:hint="cs"/>
          <w:sz w:val="32"/>
          <w:szCs w:val="32"/>
          <w:rtl/>
          <w:lang w:val="en-US"/>
        </w:rPr>
        <w:t xml:space="preserve"> بين كلمات البيت </w:t>
      </w:r>
      <w:r w:rsidR="00C412D5" w:rsidRPr="002C470B">
        <w:rPr>
          <w:rFonts w:ascii="Traditional Arabic" w:eastAsia="Calibri" w:hAnsi="Traditional Arabic" w:cs="Traditional Arabic" w:hint="cs"/>
          <w:sz w:val="32"/>
          <w:szCs w:val="32"/>
          <w:rtl/>
          <w:lang w:val="en-US"/>
        </w:rPr>
        <w:t>الشّعري؛ «وهذا</w:t>
      </w:r>
      <w:r w:rsidRPr="002C470B">
        <w:rPr>
          <w:rFonts w:ascii="Traditional Arabic" w:eastAsia="Calibri" w:hAnsi="Traditional Arabic" w:cs="Traditional Arabic" w:hint="cs"/>
          <w:sz w:val="32"/>
          <w:szCs w:val="32"/>
          <w:rtl/>
          <w:lang w:val="en-US"/>
        </w:rPr>
        <w:t xml:space="preserve"> التماثل يشكّل ظاهرة داخلة في نسيج البناء الشّعري سواءاً كان هذا التماثل صوتيّا أم دلاليّا أم صوتيّا ودلاليّا في آن </w:t>
      </w:r>
      <w:r w:rsidR="00C412D5" w:rsidRPr="002C470B">
        <w:rPr>
          <w:rFonts w:ascii="Traditional Arabic" w:eastAsia="Calibri" w:hAnsi="Traditional Arabic" w:cs="Traditional Arabic" w:hint="cs"/>
          <w:sz w:val="32"/>
          <w:szCs w:val="32"/>
          <w:rtl/>
          <w:lang w:val="en-US"/>
        </w:rPr>
        <w:t>واحد»</w:t>
      </w:r>
      <w:r w:rsidRPr="002C470B">
        <w:rPr>
          <w:rFonts w:ascii="Traditional Arabic" w:eastAsia="Calibri" w:hAnsi="Traditional Arabic" w:cs="Traditional Arabic"/>
          <w:sz w:val="32"/>
          <w:szCs w:val="32"/>
          <w:vertAlign w:val="superscript"/>
          <w:rtl/>
          <w:lang w:val="en-US"/>
        </w:rPr>
        <w:footnoteReference w:id="144"/>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lastRenderedPageBreak/>
        <w:t xml:space="preserve">. فظاهرة التوازي في الشّعر تشكّل </w:t>
      </w:r>
      <w:r w:rsidR="00C412D5" w:rsidRPr="002C470B">
        <w:rPr>
          <w:rFonts w:ascii="Traditional Arabic" w:eastAsia="Calibri" w:hAnsi="Traditional Arabic" w:cs="Traditional Arabic" w:hint="cs"/>
          <w:sz w:val="32"/>
          <w:szCs w:val="32"/>
          <w:rtl/>
          <w:lang w:val="en-US"/>
        </w:rPr>
        <w:t>لنا نغما</w:t>
      </w:r>
      <w:r w:rsidRPr="002C470B">
        <w:rPr>
          <w:rFonts w:ascii="Traditional Arabic" w:eastAsia="Calibri" w:hAnsi="Traditional Arabic" w:cs="Traditional Arabic" w:hint="cs"/>
          <w:sz w:val="32"/>
          <w:szCs w:val="32"/>
          <w:rtl/>
          <w:lang w:val="en-US"/>
        </w:rPr>
        <w:t xml:space="preserve"> موسيقيا منسجما مصدره التطابق الصّوتي أو الدّلالي للكلمات داخل البيت </w:t>
      </w:r>
      <w:r w:rsidR="00C412D5" w:rsidRPr="002C470B">
        <w:rPr>
          <w:rFonts w:ascii="Traditional Arabic" w:eastAsia="Calibri" w:hAnsi="Traditional Arabic" w:cs="Traditional Arabic" w:hint="cs"/>
          <w:sz w:val="32"/>
          <w:szCs w:val="32"/>
          <w:rtl/>
          <w:lang w:val="en-US"/>
        </w:rPr>
        <w:t>الشّعري؛ ممّا</w:t>
      </w:r>
      <w:r w:rsidRPr="002C470B">
        <w:rPr>
          <w:rFonts w:ascii="Traditional Arabic" w:eastAsia="Calibri" w:hAnsi="Traditional Arabic" w:cs="Traditional Arabic" w:hint="cs"/>
          <w:sz w:val="32"/>
          <w:szCs w:val="32"/>
          <w:rtl/>
          <w:lang w:val="en-US"/>
        </w:rPr>
        <w:t xml:space="preserve"> ينتج إيقاعا داخليا </w:t>
      </w:r>
      <w:r w:rsidR="00C412D5" w:rsidRPr="002C470B">
        <w:rPr>
          <w:rFonts w:ascii="Traditional Arabic" w:eastAsia="Calibri" w:hAnsi="Traditional Arabic" w:cs="Traditional Arabic" w:hint="cs"/>
          <w:sz w:val="32"/>
          <w:szCs w:val="32"/>
          <w:rtl/>
          <w:lang w:val="en-US"/>
        </w:rPr>
        <w:t>للقصيدة.</w:t>
      </w:r>
    </w:p>
    <w:p w14:paraId="5BE073A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 الجناس في قصيدة قذى </w:t>
      </w:r>
      <w:r w:rsidR="00C412D5" w:rsidRPr="002C470B">
        <w:rPr>
          <w:rFonts w:ascii="Traditional Arabic" w:eastAsia="Calibri" w:hAnsi="Traditional Arabic" w:cs="Traditional Arabic" w:hint="cs"/>
          <w:b/>
          <w:bCs/>
          <w:i/>
          <w:iCs/>
          <w:sz w:val="32"/>
          <w:szCs w:val="32"/>
          <w:rtl/>
          <w:lang w:val="en-US"/>
        </w:rPr>
        <w:t>بعينك</w:t>
      </w:r>
      <w:r w:rsidR="00C412D5" w:rsidRPr="002C470B">
        <w:rPr>
          <w:rFonts w:ascii="Traditional Arabic" w:eastAsia="Calibri" w:hAnsi="Traditional Arabic" w:cs="Traditional Arabic" w:hint="cs"/>
          <w:sz w:val="32"/>
          <w:szCs w:val="32"/>
          <w:rtl/>
          <w:lang w:val="en-US"/>
        </w:rPr>
        <w:t>:</w:t>
      </w:r>
    </w:p>
    <w:p w14:paraId="4CC0D1E3" w14:textId="77777777" w:rsidR="002C470B" w:rsidRPr="002C470B" w:rsidRDefault="002C470B" w:rsidP="00133F22">
      <w:pPr>
        <w:suppressAutoHyphens/>
        <w:autoSpaceDN w:val="0"/>
        <w:bidi/>
        <w:spacing w:after="0"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تجلّى لنا ممّا سبق أنّ الجناس زينة لفظيّة تزيد جمالا في موسيقى الشّعر من خلال مقابلة الشّاعر بين كلمتين أو </w:t>
      </w:r>
      <w:r w:rsidR="00C412D5" w:rsidRPr="002C470B">
        <w:rPr>
          <w:rFonts w:ascii="Traditional Arabic" w:eastAsia="Calibri" w:hAnsi="Traditional Arabic" w:cs="Traditional Arabic" w:hint="cs"/>
          <w:sz w:val="32"/>
          <w:szCs w:val="32"/>
          <w:rtl/>
          <w:lang w:val="en-US"/>
        </w:rPr>
        <w:t>أكثر؛</w:t>
      </w:r>
      <w:r w:rsidRPr="002C470B">
        <w:rPr>
          <w:rFonts w:ascii="Traditional Arabic" w:eastAsia="Calibri" w:hAnsi="Traditional Arabic" w:cs="Traditional Arabic" w:hint="cs"/>
          <w:sz w:val="32"/>
          <w:szCs w:val="32"/>
          <w:rtl/>
          <w:lang w:val="en-US"/>
        </w:rPr>
        <w:t xml:space="preserve"> وهذا الاشتراك المنسجم ينتج لنا إيقاعا داخليا عميقا داخل القصيدة تطرب له الآذان ويستشعره </w:t>
      </w:r>
      <w:r w:rsidR="00C412D5" w:rsidRPr="002C470B">
        <w:rPr>
          <w:rFonts w:ascii="Traditional Arabic" w:eastAsia="Calibri" w:hAnsi="Traditional Arabic" w:cs="Traditional Arabic" w:hint="cs"/>
          <w:sz w:val="32"/>
          <w:szCs w:val="32"/>
          <w:rtl/>
          <w:lang w:val="en-US"/>
        </w:rPr>
        <w:t>القارئ.</w:t>
      </w:r>
      <w:r w:rsidRPr="002C470B">
        <w:rPr>
          <w:rFonts w:ascii="Traditional Arabic" w:eastAsia="Calibri" w:hAnsi="Traditional Arabic" w:cs="Traditional Arabic" w:hint="cs"/>
          <w:sz w:val="32"/>
          <w:szCs w:val="32"/>
          <w:rtl/>
          <w:lang w:val="en-US"/>
        </w:rPr>
        <w:t xml:space="preserve"> استخدمته الشّاعرة بأنواعه في مرثيتها ففي قولها:</w:t>
      </w:r>
    </w:p>
    <w:p w14:paraId="1C40C89C"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وَإِنَّ صَخراً لَمِقدامٌ إِذا رَكِبوا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وَإِنَّ صَخراً إِذا جاعوا لَعَقّارُ</w:t>
      </w:r>
    </w:p>
    <w:p w14:paraId="7C5CC5A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وَإِنَّ صَخراً لَتَأتَمَّ الهُداةُ بِهِ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كَأَنَّهُ عَلَمٌ في رَأسِهِ نارُ</w:t>
      </w:r>
    </w:p>
    <w:p w14:paraId="0E17DF0E"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جَلدٌ جَميلُ المُحَيّا كامِلٌ وَرِعٌ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وَلِلحُروبِ غَداةَ الرَوعِ مِسعارُ</w:t>
      </w:r>
    </w:p>
    <w:p w14:paraId="44D4DCE6"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حَمّالُ أَلوِيَةٍ هَبّاطُ أَودِيَةٍ                                  شَهّادُ أَندِيَةٍ لِلجَيشِ جَرّارُ</w:t>
      </w:r>
    </w:p>
    <w:p w14:paraId="352B41F7"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نَحّارُ راغِيَةٍ مِلجاءُ طاغِيَةٍ                               فَكّاكُ عانِيَةٍ لِلعَظمِ جَبّارُ</w:t>
      </w:r>
      <w:r w:rsidRPr="002C470B">
        <w:rPr>
          <w:rFonts w:ascii="Traditional Arabic" w:eastAsia="Calibri" w:hAnsi="Traditional Arabic" w:cs="Traditional Arabic"/>
          <w:sz w:val="32"/>
          <w:szCs w:val="32"/>
          <w:vertAlign w:val="superscript"/>
          <w:rtl/>
          <w:lang w:val="en-US"/>
        </w:rPr>
        <w:footnoteReference w:id="145"/>
      </w:r>
    </w:p>
    <w:p w14:paraId="578E7579"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 xml:space="preserve">وفي قولها </w:t>
      </w:r>
      <w:r w:rsidR="00C412D5" w:rsidRPr="002C470B">
        <w:rPr>
          <w:rFonts w:ascii="Traditional Arabic" w:eastAsia="Calibri" w:hAnsi="Traditional Arabic" w:cs="Traditional Arabic" w:hint="cs"/>
          <w:sz w:val="32"/>
          <w:szCs w:val="32"/>
          <w:rtl/>
          <w:lang w:val="en-US"/>
        </w:rPr>
        <w:t>أيضا:</w:t>
      </w:r>
    </w:p>
    <w:p w14:paraId="0F3D8D82"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صُلبُ النَحيزَةِ وَهّابٌ إِذا مَنَعوا                                   وَفي الحُروبِ جَريءُ الصَدرِ مِهصارُ</w:t>
      </w:r>
    </w:p>
    <w:p w14:paraId="476A72F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يا صَخرُ وَرّادَ ماءٍ قَد تَناذَرَهُ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 xml:space="preserve"> أَهلُ المَوارِدِ ما في وِردِهِ عارُ</w:t>
      </w:r>
      <w:r w:rsidRPr="002C470B">
        <w:rPr>
          <w:rFonts w:ascii="Traditional Arabic" w:eastAsia="Calibri" w:hAnsi="Traditional Arabic" w:cs="Traditional Arabic"/>
          <w:sz w:val="32"/>
          <w:szCs w:val="32"/>
          <w:vertAlign w:val="superscript"/>
          <w:rtl/>
          <w:lang w:val="en-US"/>
        </w:rPr>
        <w:footnoteReference w:id="146"/>
      </w:r>
    </w:p>
    <w:p w14:paraId="59C862AA" w14:textId="77777777" w:rsidR="002C470B" w:rsidRPr="002C470B" w:rsidRDefault="002C470B" w:rsidP="0020744C">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 xml:space="preserve">الجناس </w:t>
      </w:r>
      <w:r w:rsidR="00C412D5" w:rsidRPr="002C470B">
        <w:rPr>
          <w:rFonts w:ascii="Traditional Arabic" w:eastAsia="Calibri" w:hAnsi="Traditional Arabic" w:cs="Traditional Arabic" w:hint="cs"/>
          <w:b/>
          <w:bCs/>
          <w:sz w:val="32"/>
          <w:szCs w:val="32"/>
          <w:rtl/>
          <w:lang w:val="en-US"/>
        </w:rPr>
        <w:t>الناقص:</w:t>
      </w:r>
      <w:r w:rsidRPr="002C470B">
        <w:rPr>
          <w:rFonts w:ascii="Traditional Arabic" w:eastAsia="Calibri" w:hAnsi="Traditional Arabic" w:cs="Traditional Arabic" w:hint="cs"/>
          <w:sz w:val="32"/>
          <w:szCs w:val="32"/>
          <w:rtl/>
          <w:lang w:val="en-US"/>
        </w:rPr>
        <w:t xml:space="preserve"> في </w:t>
      </w:r>
      <w:r w:rsidR="00C412D5"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xml:space="preserve"> </w:t>
      </w:r>
      <w:r w:rsidR="00C412D5" w:rsidRPr="002C470B">
        <w:rPr>
          <w:rFonts w:ascii="Traditional Arabic" w:eastAsia="Calibri" w:hAnsi="Traditional Arabic" w:cs="Traditional Arabic" w:hint="cs"/>
          <w:b/>
          <w:bCs/>
          <w:sz w:val="32"/>
          <w:szCs w:val="32"/>
          <w:rtl/>
          <w:lang w:val="en-US"/>
        </w:rPr>
        <w:t>راغية - طاغية، أندية - أودية، نحّار</w:t>
      </w:r>
      <w:r w:rsidRPr="002C470B">
        <w:rPr>
          <w:rFonts w:ascii="Traditional Arabic" w:eastAsia="Calibri" w:hAnsi="Traditional Arabic" w:cs="Traditional Arabic" w:hint="cs"/>
          <w:b/>
          <w:bCs/>
          <w:sz w:val="32"/>
          <w:szCs w:val="32"/>
          <w:rtl/>
          <w:lang w:val="en-US"/>
        </w:rPr>
        <w:t xml:space="preserve"> - </w:t>
      </w:r>
      <w:r w:rsidR="00C412D5" w:rsidRPr="002C470B">
        <w:rPr>
          <w:rFonts w:ascii="Traditional Arabic" w:eastAsia="Calibri" w:hAnsi="Traditional Arabic" w:cs="Traditional Arabic" w:hint="cs"/>
          <w:b/>
          <w:bCs/>
          <w:sz w:val="32"/>
          <w:szCs w:val="32"/>
          <w:rtl/>
          <w:lang w:val="en-US"/>
        </w:rPr>
        <w:t>عقّار، جرّار</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b/>
          <w:bCs/>
          <w:sz w:val="32"/>
          <w:szCs w:val="32"/>
          <w:rtl/>
          <w:lang w:val="en-US"/>
        </w:rPr>
        <w:t>–</w:t>
      </w:r>
      <w:r w:rsidRPr="002C470B">
        <w:rPr>
          <w:rFonts w:ascii="Traditional Arabic" w:eastAsia="Calibri" w:hAnsi="Traditional Arabic" w:cs="Traditional Arabic" w:hint="cs"/>
          <w:b/>
          <w:bCs/>
          <w:sz w:val="32"/>
          <w:szCs w:val="32"/>
          <w:rtl/>
          <w:lang w:val="en-US"/>
        </w:rPr>
        <w:t xml:space="preserve"> </w:t>
      </w:r>
      <w:r w:rsidR="00C412D5" w:rsidRPr="002C470B">
        <w:rPr>
          <w:rFonts w:ascii="Traditional Arabic" w:eastAsia="Calibri" w:hAnsi="Traditional Arabic" w:cs="Traditional Arabic" w:hint="cs"/>
          <w:b/>
          <w:bCs/>
          <w:sz w:val="32"/>
          <w:szCs w:val="32"/>
          <w:rtl/>
          <w:lang w:val="en-US"/>
        </w:rPr>
        <w:t>مرّار، عار</w:t>
      </w:r>
      <w:r w:rsidRPr="002C470B">
        <w:rPr>
          <w:rFonts w:ascii="Traditional Arabic" w:eastAsia="Calibri" w:hAnsi="Traditional Arabic" w:cs="Traditional Arabic" w:hint="cs"/>
          <w:b/>
          <w:bCs/>
          <w:sz w:val="32"/>
          <w:szCs w:val="32"/>
          <w:rtl/>
          <w:lang w:val="en-US"/>
        </w:rPr>
        <w:t xml:space="preserve"> </w:t>
      </w:r>
      <w:r w:rsidR="00C412D5" w:rsidRPr="002C470B">
        <w:rPr>
          <w:rFonts w:ascii="Traditional Arabic" w:eastAsia="Calibri" w:hAnsi="Traditional Arabic" w:cs="Traditional Arabic" w:hint="cs"/>
          <w:b/>
          <w:bCs/>
          <w:sz w:val="32"/>
          <w:szCs w:val="32"/>
          <w:rtl/>
          <w:lang w:val="en-US"/>
        </w:rPr>
        <w:t>- نار، مهمار</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b/>
          <w:bCs/>
          <w:sz w:val="32"/>
          <w:szCs w:val="32"/>
          <w:rtl/>
          <w:lang w:val="en-US"/>
        </w:rPr>
        <w:t>–</w:t>
      </w:r>
      <w:r w:rsidRPr="002C470B">
        <w:rPr>
          <w:rFonts w:ascii="Traditional Arabic" w:eastAsia="Calibri" w:hAnsi="Traditional Arabic" w:cs="Traditional Arabic" w:hint="cs"/>
          <w:b/>
          <w:bCs/>
          <w:sz w:val="32"/>
          <w:szCs w:val="32"/>
          <w:rtl/>
          <w:lang w:val="en-US"/>
        </w:rPr>
        <w:t xml:space="preserve"> مهصار.  </w:t>
      </w:r>
      <w:r w:rsidRPr="002C470B">
        <w:rPr>
          <w:rFonts w:ascii="Traditional Arabic" w:eastAsia="Calibri" w:hAnsi="Traditional Arabic" w:cs="Traditional Arabic" w:hint="cs"/>
          <w:sz w:val="32"/>
          <w:szCs w:val="32"/>
          <w:rtl/>
          <w:lang w:val="en-US"/>
        </w:rPr>
        <w:t xml:space="preserve">أضاف هذا النوع من الجناس جرسا موسيقيا من خلال اشتراك الكلمات في الحروف </w:t>
      </w:r>
      <w:r w:rsidR="00C412D5" w:rsidRPr="002C470B">
        <w:rPr>
          <w:rFonts w:ascii="Traditional Arabic" w:eastAsia="Calibri" w:hAnsi="Traditional Arabic" w:cs="Traditional Arabic" w:hint="cs"/>
          <w:sz w:val="32"/>
          <w:szCs w:val="32"/>
          <w:rtl/>
          <w:lang w:val="en-US"/>
        </w:rPr>
        <w:t>كـــــ ا</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b/>
          <w:bCs/>
          <w:sz w:val="32"/>
          <w:szCs w:val="32"/>
          <w:rtl/>
          <w:lang w:val="en-US"/>
        </w:rPr>
        <w:t>ر</w:t>
      </w:r>
      <w:r w:rsidRPr="002C470B">
        <w:rPr>
          <w:rFonts w:ascii="Traditional Arabic" w:eastAsia="Calibri" w:hAnsi="Traditional Arabic" w:cs="Traditional Arabic" w:hint="cs"/>
          <w:sz w:val="32"/>
          <w:szCs w:val="32"/>
          <w:rtl/>
          <w:lang w:val="en-US"/>
        </w:rPr>
        <w:t xml:space="preserve"> في نحّار </w:t>
      </w:r>
      <w:r w:rsidR="00C412D5" w:rsidRPr="002C470B">
        <w:rPr>
          <w:rFonts w:ascii="Traditional Arabic" w:eastAsia="Calibri" w:hAnsi="Traditional Arabic" w:cs="Traditional Arabic" w:hint="cs"/>
          <w:sz w:val="32"/>
          <w:szCs w:val="32"/>
          <w:rtl/>
          <w:lang w:val="en-US"/>
        </w:rPr>
        <w:t>وعقّار</w:t>
      </w:r>
      <w:r w:rsidRPr="002C470B">
        <w:rPr>
          <w:rFonts w:ascii="Traditional Arabic" w:eastAsia="Calibri" w:hAnsi="Traditional Arabic" w:cs="Traditional Arabic" w:hint="cs"/>
          <w:sz w:val="32"/>
          <w:szCs w:val="32"/>
          <w:rtl/>
          <w:lang w:val="en-US"/>
        </w:rPr>
        <w:t xml:space="preserve">.... وكذا اشتراكهما في الترتيب فكلاهما على وزن </w:t>
      </w:r>
      <w:r w:rsidR="00C412D5" w:rsidRPr="002C470B">
        <w:rPr>
          <w:rFonts w:ascii="Traditional Arabic" w:eastAsia="Calibri" w:hAnsi="Traditional Arabic" w:cs="Traditional Arabic" w:hint="cs"/>
          <w:sz w:val="32"/>
          <w:szCs w:val="32"/>
          <w:rtl/>
          <w:lang w:val="en-US"/>
        </w:rPr>
        <w:t>فعّال؛</w:t>
      </w:r>
      <w:r w:rsidRPr="002C470B">
        <w:rPr>
          <w:rFonts w:ascii="Traditional Arabic" w:eastAsia="Calibri" w:hAnsi="Traditional Arabic" w:cs="Traditional Arabic" w:hint="cs"/>
          <w:sz w:val="32"/>
          <w:szCs w:val="32"/>
          <w:rtl/>
          <w:lang w:val="en-US"/>
        </w:rPr>
        <w:t xml:space="preserve"> وهذا الاشتراك والانسجام النّغمي النّاجم عن تردّد الأصوات أدّى إلى تعميق الإيقاع الدّاخلي </w:t>
      </w:r>
      <w:r w:rsidR="00C412D5" w:rsidRPr="002C470B">
        <w:rPr>
          <w:rFonts w:ascii="Traditional Arabic" w:eastAsia="Calibri" w:hAnsi="Traditional Arabic" w:cs="Traditional Arabic" w:hint="cs"/>
          <w:sz w:val="32"/>
          <w:szCs w:val="32"/>
          <w:rtl/>
          <w:lang w:val="en-US"/>
        </w:rPr>
        <w:t>للقصيدة،</w:t>
      </w:r>
      <w:r w:rsidRPr="002C470B">
        <w:rPr>
          <w:rFonts w:ascii="Traditional Arabic" w:eastAsia="Calibri" w:hAnsi="Traditional Arabic" w:cs="Traditional Arabic" w:hint="cs"/>
          <w:sz w:val="32"/>
          <w:szCs w:val="32"/>
          <w:rtl/>
          <w:lang w:val="en-US"/>
        </w:rPr>
        <w:t xml:space="preserve"> ممّا أكسبها رونقا </w:t>
      </w:r>
      <w:r w:rsidR="00C412D5" w:rsidRPr="002C470B">
        <w:rPr>
          <w:rFonts w:ascii="Traditional Arabic" w:eastAsia="Calibri" w:hAnsi="Traditional Arabic" w:cs="Traditional Arabic" w:hint="cs"/>
          <w:sz w:val="32"/>
          <w:szCs w:val="32"/>
          <w:rtl/>
          <w:lang w:val="en-US"/>
        </w:rPr>
        <w:t>وجمالا، يقول</w:t>
      </w:r>
      <w:r w:rsidRPr="002C470B">
        <w:rPr>
          <w:rFonts w:ascii="Traditional Arabic" w:eastAsia="Calibri" w:hAnsi="Traditional Arabic" w:cs="Traditional Arabic" w:hint="cs"/>
          <w:b/>
          <w:bCs/>
          <w:sz w:val="32"/>
          <w:szCs w:val="32"/>
          <w:rtl/>
          <w:lang w:val="en-US"/>
        </w:rPr>
        <w:t xml:space="preserve"> الدّكتور يوسف أبو العدّوس</w:t>
      </w:r>
      <w:r w:rsidRPr="002C470B">
        <w:rPr>
          <w:rFonts w:ascii="Traditional Arabic" w:eastAsia="Calibri" w:hAnsi="Traditional Arabic" w:cs="Traditional Arabic" w:hint="cs"/>
          <w:sz w:val="32"/>
          <w:szCs w:val="32"/>
          <w:rtl/>
          <w:lang w:val="en-US"/>
        </w:rPr>
        <w:t xml:space="preserve"> عن الجناس في القصيدة: </w:t>
      </w:r>
      <w:r w:rsidR="00C412D5" w:rsidRPr="002C470B">
        <w:rPr>
          <w:rFonts w:ascii="Traditional Arabic" w:eastAsia="Calibri" w:hAnsi="Traditional Arabic" w:cs="Traditional Arabic" w:hint="cs"/>
          <w:sz w:val="32"/>
          <w:szCs w:val="32"/>
          <w:rtl/>
          <w:lang w:val="en-US"/>
        </w:rPr>
        <w:t>«جاء</w:t>
      </w:r>
      <w:r w:rsidRPr="002C470B">
        <w:rPr>
          <w:rFonts w:ascii="Traditional Arabic" w:eastAsia="Calibri" w:hAnsi="Traditional Arabic" w:cs="Traditional Arabic" w:hint="cs"/>
          <w:sz w:val="32"/>
          <w:szCs w:val="32"/>
          <w:rtl/>
          <w:lang w:val="en-US"/>
        </w:rPr>
        <w:t xml:space="preserve"> موزّعا بصورة شبه منتظمة في نهاية كلّ تفعيلة ليحسّن من الإيقاع </w:t>
      </w:r>
      <w:r w:rsidR="00C412D5" w:rsidRPr="002C470B">
        <w:rPr>
          <w:rFonts w:ascii="Traditional Arabic" w:eastAsia="Calibri" w:hAnsi="Traditional Arabic" w:cs="Traditional Arabic" w:hint="cs"/>
          <w:sz w:val="32"/>
          <w:szCs w:val="32"/>
          <w:rtl/>
          <w:lang w:val="en-US"/>
        </w:rPr>
        <w:t>الموسيقيّ،</w:t>
      </w:r>
      <w:r w:rsidRPr="002C470B">
        <w:rPr>
          <w:rFonts w:ascii="Traditional Arabic" w:eastAsia="Calibri" w:hAnsi="Traditional Arabic" w:cs="Traditional Arabic" w:hint="cs"/>
          <w:sz w:val="32"/>
          <w:szCs w:val="32"/>
          <w:rtl/>
          <w:lang w:val="en-US"/>
        </w:rPr>
        <w:t xml:space="preserve"> وليعمل على إيجاد توازن توزيعي صوتي رائع بين كلّ مقطع </w:t>
      </w:r>
      <w:r w:rsidR="00C412D5" w:rsidRPr="002C470B">
        <w:rPr>
          <w:rFonts w:ascii="Traditional Arabic" w:eastAsia="Calibri" w:hAnsi="Traditional Arabic" w:cs="Traditional Arabic" w:hint="cs"/>
          <w:sz w:val="32"/>
          <w:szCs w:val="32"/>
          <w:rtl/>
          <w:lang w:val="en-US"/>
        </w:rPr>
        <w:t>وآخر»</w:t>
      </w:r>
      <w:r w:rsidRPr="002C470B">
        <w:rPr>
          <w:rFonts w:ascii="Traditional Arabic" w:eastAsia="Calibri" w:hAnsi="Traditional Arabic" w:cs="Traditional Arabic"/>
          <w:sz w:val="32"/>
          <w:szCs w:val="32"/>
          <w:vertAlign w:val="superscript"/>
          <w:rtl/>
          <w:lang w:val="en-US"/>
        </w:rPr>
        <w:footnoteReference w:id="147"/>
      </w:r>
    </w:p>
    <w:p w14:paraId="777DE8CC" w14:textId="77777777" w:rsidR="002C470B" w:rsidRPr="002C470B" w:rsidRDefault="002C470B" w:rsidP="0020744C">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sz w:val="32"/>
          <w:szCs w:val="32"/>
          <w:rtl/>
          <w:lang w:val="en-US"/>
        </w:rPr>
        <w:t xml:space="preserve">جناس </w:t>
      </w:r>
      <w:r w:rsidR="00C412D5" w:rsidRPr="002C470B">
        <w:rPr>
          <w:rFonts w:ascii="Traditional Arabic" w:eastAsia="Calibri" w:hAnsi="Traditional Arabic" w:cs="Traditional Arabic" w:hint="cs"/>
          <w:b/>
          <w:bCs/>
          <w:sz w:val="32"/>
          <w:szCs w:val="32"/>
          <w:rtl/>
          <w:lang w:val="en-US"/>
        </w:rPr>
        <w:t>الاشتقاق:</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sz w:val="32"/>
          <w:szCs w:val="32"/>
          <w:rtl/>
          <w:lang w:val="en-US"/>
        </w:rPr>
        <w:t xml:space="preserve">جاء في قولها في البيت </w:t>
      </w:r>
      <w:r w:rsidR="00C412D5" w:rsidRPr="002C470B">
        <w:rPr>
          <w:rFonts w:ascii="Traditional Arabic" w:eastAsia="Calibri" w:hAnsi="Traditional Arabic" w:cs="Traditional Arabic" w:hint="cs"/>
          <w:sz w:val="32"/>
          <w:szCs w:val="32"/>
          <w:rtl/>
          <w:lang w:val="en-US"/>
        </w:rPr>
        <w:t>التالي:</w:t>
      </w:r>
    </w:p>
    <w:p w14:paraId="3458E088"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sz w:val="32"/>
          <w:szCs w:val="32"/>
          <w:rtl/>
          <w:lang w:val="en-US"/>
        </w:rPr>
        <w:lastRenderedPageBreak/>
        <w:t>يا صَخرُ وَرّادَ ماءٍ قَد تَناذَرَهُ                                     أَهلُ المَوارِدِ ما في وِردِهِ عارُ</w:t>
      </w:r>
      <w:r w:rsidRPr="002C470B">
        <w:rPr>
          <w:rFonts w:ascii="Traditional Arabic" w:eastAsia="Calibri" w:hAnsi="Traditional Arabic" w:cs="Traditional Arabic"/>
          <w:sz w:val="32"/>
          <w:szCs w:val="32"/>
          <w:vertAlign w:val="superscript"/>
          <w:rtl/>
          <w:lang w:val="en-US"/>
        </w:rPr>
        <w:footnoteReference w:id="148"/>
      </w:r>
      <w:r w:rsidRPr="002C470B">
        <w:rPr>
          <w:rFonts w:ascii="Traditional Arabic" w:eastAsia="Calibri" w:hAnsi="Traditional Arabic" w:cs="Traditional Arabic" w:hint="cs"/>
          <w:b/>
          <w:bCs/>
          <w:sz w:val="32"/>
          <w:szCs w:val="32"/>
          <w:rtl/>
          <w:lang w:val="en-US"/>
        </w:rPr>
        <w:t xml:space="preserve"> </w:t>
      </w:r>
    </w:p>
    <w:p w14:paraId="50AA9626" w14:textId="77777777" w:rsidR="002C470B" w:rsidRPr="002C470B" w:rsidRDefault="00C412D5" w:rsidP="0020744C">
      <w:pPr>
        <w:suppressAutoHyphens/>
        <w:autoSpaceDN w:val="0"/>
        <w:bidi/>
        <w:spacing w:after="0" w:line="254" w:lineRule="auto"/>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«فورّاد</w:t>
      </w:r>
      <w:r w:rsidR="002C470B" w:rsidRPr="002C470B">
        <w:rPr>
          <w:rFonts w:ascii="Traditional Arabic" w:eastAsia="Calibri" w:hAnsi="Traditional Arabic" w:cs="Traditional Arabic" w:hint="cs"/>
          <w:sz w:val="32"/>
          <w:szCs w:val="32"/>
          <w:rtl/>
          <w:lang w:val="en-US"/>
        </w:rPr>
        <w:t xml:space="preserve"> تعود إلى صخر لتميّزه </w:t>
      </w:r>
      <w:r w:rsidRPr="002C470B">
        <w:rPr>
          <w:rFonts w:ascii="Traditional Arabic" w:eastAsia="Calibri" w:hAnsi="Traditional Arabic" w:cs="Traditional Arabic" w:hint="cs"/>
          <w:sz w:val="32"/>
          <w:szCs w:val="32"/>
          <w:rtl/>
          <w:lang w:val="en-US"/>
        </w:rPr>
        <w:t>وتعظّمه،</w:t>
      </w:r>
      <w:r w:rsidR="002C470B" w:rsidRPr="002C470B">
        <w:rPr>
          <w:rFonts w:ascii="Traditional Arabic" w:eastAsia="Calibri" w:hAnsi="Traditional Arabic" w:cs="Traditional Arabic" w:hint="cs"/>
          <w:sz w:val="32"/>
          <w:szCs w:val="32"/>
          <w:rtl/>
          <w:lang w:val="en-US"/>
        </w:rPr>
        <w:t xml:space="preserve"> والموارد تعود إلى أهل لتعني أولئك النّفر الذين اعتادوا ورود </w:t>
      </w:r>
      <w:r w:rsidRPr="002C470B">
        <w:rPr>
          <w:rFonts w:ascii="Traditional Arabic" w:eastAsia="Calibri" w:hAnsi="Traditional Arabic" w:cs="Traditional Arabic" w:hint="cs"/>
          <w:sz w:val="32"/>
          <w:szCs w:val="32"/>
          <w:rtl/>
          <w:lang w:val="en-US"/>
        </w:rPr>
        <w:t>الماء،</w:t>
      </w:r>
      <w:r w:rsidR="002C470B" w:rsidRPr="002C470B">
        <w:rPr>
          <w:rFonts w:ascii="Traditional Arabic" w:eastAsia="Calibri" w:hAnsi="Traditional Arabic" w:cs="Traditional Arabic" w:hint="cs"/>
          <w:sz w:val="32"/>
          <w:szCs w:val="32"/>
          <w:rtl/>
          <w:lang w:val="en-US"/>
        </w:rPr>
        <w:t xml:space="preserve"> وكلمة ورده ترتبط </w:t>
      </w:r>
      <w:r w:rsidRPr="002C470B">
        <w:rPr>
          <w:rFonts w:ascii="Traditional Arabic" w:eastAsia="Calibri" w:hAnsi="Traditional Arabic" w:cs="Traditional Arabic" w:hint="cs"/>
          <w:sz w:val="32"/>
          <w:szCs w:val="32"/>
          <w:rtl/>
          <w:lang w:val="en-US"/>
        </w:rPr>
        <w:t>بالعار؛</w:t>
      </w:r>
      <w:r w:rsidR="002C470B" w:rsidRPr="002C470B">
        <w:rPr>
          <w:rFonts w:ascii="Traditional Arabic" w:eastAsia="Calibri" w:hAnsi="Traditional Arabic" w:cs="Traditional Arabic" w:hint="cs"/>
          <w:sz w:val="32"/>
          <w:szCs w:val="32"/>
          <w:rtl/>
          <w:lang w:val="en-US"/>
        </w:rPr>
        <w:t xml:space="preserve"> إذ عندما يعجز الآخرون عن أن يردوا </w:t>
      </w:r>
      <w:r w:rsidRPr="002C470B">
        <w:rPr>
          <w:rFonts w:ascii="Traditional Arabic" w:eastAsia="Calibri" w:hAnsi="Traditional Arabic" w:cs="Traditional Arabic" w:hint="cs"/>
          <w:sz w:val="32"/>
          <w:szCs w:val="32"/>
          <w:rtl/>
          <w:lang w:val="en-US"/>
        </w:rPr>
        <w:t>المياه،</w:t>
      </w:r>
      <w:r w:rsidR="002C470B" w:rsidRPr="002C470B">
        <w:rPr>
          <w:rFonts w:ascii="Traditional Arabic" w:eastAsia="Calibri" w:hAnsi="Traditional Arabic" w:cs="Traditional Arabic" w:hint="cs"/>
          <w:sz w:val="32"/>
          <w:szCs w:val="32"/>
          <w:rtl/>
          <w:lang w:val="en-US"/>
        </w:rPr>
        <w:t xml:space="preserve"> فإنّ صخرا قادر على </w:t>
      </w:r>
      <w:r w:rsidRPr="002C470B">
        <w:rPr>
          <w:rFonts w:ascii="Traditional Arabic" w:eastAsia="Calibri" w:hAnsi="Traditional Arabic" w:cs="Traditional Arabic" w:hint="cs"/>
          <w:sz w:val="32"/>
          <w:szCs w:val="32"/>
          <w:rtl/>
          <w:lang w:val="en-US"/>
        </w:rPr>
        <w:t>الورود،</w:t>
      </w:r>
      <w:r w:rsidR="002C470B" w:rsidRPr="002C470B">
        <w:rPr>
          <w:rFonts w:ascii="Traditional Arabic" w:eastAsia="Calibri" w:hAnsi="Traditional Arabic" w:cs="Traditional Arabic" w:hint="cs"/>
          <w:sz w:val="32"/>
          <w:szCs w:val="32"/>
          <w:rtl/>
          <w:lang w:val="en-US"/>
        </w:rPr>
        <w:t xml:space="preserve"> وهذا يعني نفي العار عن صخر الذي يستطيع أن يرد المياه </w:t>
      </w:r>
      <w:r w:rsidRPr="002C470B">
        <w:rPr>
          <w:rFonts w:ascii="Traditional Arabic" w:eastAsia="Calibri" w:hAnsi="Traditional Arabic" w:cs="Traditional Arabic" w:hint="cs"/>
          <w:sz w:val="32"/>
          <w:szCs w:val="32"/>
          <w:rtl/>
          <w:lang w:val="en-US"/>
        </w:rPr>
        <w:t>وإلصاقه</w:t>
      </w:r>
      <w:r w:rsidR="002C470B"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بغيره»</w:t>
      </w:r>
      <w:r w:rsidR="002C470B" w:rsidRPr="002C470B">
        <w:rPr>
          <w:rFonts w:ascii="Traditional Arabic" w:eastAsia="Calibri" w:hAnsi="Traditional Arabic" w:cs="Traditional Arabic"/>
          <w:sz w:val="32"/>
          <w:szCs w:val="32"/>
          <w:vertAlign w:val="superscript"/>
          <w:rtl/>
          <w:lang w:val="en-US"/>
        </w:rPr>
        <w:footnoteReference w:id="149"/>
      </w:r>
      <w:r w:rsidR="002C470B" w:rsidRPr="002C470B">
        <w:rPr>
          <w:rFonts w:ascii="Traditional Arabic" w:eastAsia="Calibri" w:hAnsi="Traditional Arabic" w:cs="Traditional Arabic" w:hint="cs"/>
          <w:sz w:val="32"/>
          <w:szCs w:val="32"/>
          <w:rtl/>
          <w:lang w:val="en-US"/>
        </w:rPr>
        <w:t>.</w:t>
      </w:r>
    </w:p>
    <w:p w14:paraId="3B4F1A5A" w14:textId="77777777" w:rsidR="002C470B" w:rsidRPr="002C470B" w:rsidRDefault="00C412D5" w:rsidP="0020744C">
      <w:pPr>
        <w:suppressAutoHyphens/>
        <w:autoSpaceDN w:val="0"/>
        <w:bidi/>
        <w:spacing w:after="100" w:afterAutospacing="1" w:line="254" w:lineRule="auto"/>
        <w:ind w:firstLine="340"/>
        <w:jc w:val="both"/>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sz w:val="32"/>
          <w:szCs w:val="32"/>
          <w:rtl/>
          <w:lang w:val="en-US"/>
        </w:rPr>
        <w:t>فكلمة ورّاد</w:t>
      </w:r>
      <w:r w:rsidRPr="002C470B">
        <w:rPr>
          <w:rFonts w:ascii="Traditional Arabic" w:eastAsia="Calibri" w:hAnsi="Traditional Arabic" w:cs="Traditional Arabic" w:hint="cs"/>
          <w:b/>
          <w:bCs/>
          <w:sz w:val="32"/>
          <w:szCs w:val="32"/>
          <w:rtl/>
          <w:lang w:val="en-US"/>
        </w:rPr>
        <w:t>، الموارد، ورده</w:t>
      </w:r>
      <w:r w:rsidRPr="002C470B">
        <w:rPr>
          <w:rFonts w:ascii="Traditional Arabic" w:eastAsia="Calibri" w:hAnsi="Traditional Arabic" w:cs="Traditional Arabic" w:hint="cs"/>
          <w:sz w:val="32"/>
          <w:szCs w:val="32"/>
          <w:rtl/>
          <w:lang w:val="en-US"/>
        </w:rPr>
        <w:t>،</w:t>
      </w:r>
      <w:r w:rsidR="002C470B" w:rsidRPr="002C470B">
        <w:rPr>
          <w:rFonts w:ascii="Traditional Arabic" w:eastAsia="Calibri" w:hAnsi="Traditional Arabic" w:cs="Traditional Arabic" w:hint="cs"/>
          <w:sz w:val="32"/>
          <w:szCs w:val="32"/>
          <w:rtl/>
          <w:lang w:val="en-US"/>
        </w:rPr>
        <w:t xml:space="preserve"> جميعها اشتقّت من أصل واحد وهو الفعل الثلاثي </w:t>
      </w:r>
      <w:r w:rsidRPr="002C470B">
        <w:rPr>
          <w:rFonts w:ascii="Traditional Arabic" w:eastAsia="Calibri" w:hAnsi="Traditional Arabic" w:cs="Traditional Arabic" w:hint="cs"/>
          <w:b/>
          <w:bCs/>
          <w:sz w:val="32"/>
          <w:szCs w:val="32"/>
          <w:rtl/>
          <w:lang w:val="en-US"/>
        </w:rPr>
        <w:t>وَرَدَ</w:t>
      </w:r>
      <w:r w:rsidRPr="002C470B">
        <w:rPr>
          <w:rFonts w:ascii="Traditional Arabic" w:eastAsia="Calibri" w:hAnsi="Traditional Arabic" w:cs="Traditional Arabic" w:hint="cs"/>
          <w:sz w:val="32"/>
          <w:szCs w:val="32"/>
          <w:rtl/>
          <w:lang w:val="en-US"/>
        </w:rPr>
        <w:t>؛</w:t>
      </w:r>
      <w:r w:rsidR="002C470B" w:rsidRPr="002C470B">
        <w:rPr>
          <w:rFonts w:ascii="Traditional Arabic" w:eastAsia="Calibri" w:hAnsi="Traditional Arabic" w:cs="Traditional Arabic" w:hint="cs"/>
          <w:sz w:val="32"/>
          <w:szCs w:val="32"/>
          <w:rtl/>
          <w:lang w:val="en-US"/>
        </w:rPr>
        <w:t xml:space="preserve"> وهذا الأصل الثلاثي قد تكرّر في الكلمات الثلاث ممّا أحدث نوعا ما من الموسيقى تضاف إلى الإيقاع الدّاخلي </w:t>
      </w:r>
      <w:r w:rsidRPr="002C470B">
        <w:rPr>
          <w:rFonts w:ascii="Traditional Arabic" w:eastAsia="Calibri" w:hAnsi="Traditional Arabic" w:cs="Traditional Arabic" w:hint="cs"/>
          <w:sz w:val="32"/>
          <w:szCs w:val="32"/>
          <w:rtl/>
          <w:lang w:val="en-US"/>
        </w:rPr>
        <w:t>للقصيدة.</w:t>
      </w:r>
      <w:r w:rsidR="002C470B" w:rsidRPr="002C470B">
        <w:rPr>
          <w:rFonts w:ascii="Traditional Arabic" w:eastAsia="Calibri" w:hAnsi="Traditional Arabic" w:cs="Traditional Arabic" w:hint="cs"/>
          <w:sz w:val="32"/>
          <w:szCs w:val="32"/>
          <w:rtl/>
          <w:lang w:val="en-US"/>
        </w:rPr>
        <w:t xml:space="preserve"> </w:t>
      </w:r>
      <w:r w:rsidR="002C470B" w:rsidRPr="002C470B">
        <w:rPr>
          <w:rFonts w:ascii="Traditional Arabic" w:eastAsia="Calibri" w:hAnsi="Traditional Arabic" w:cs="Traditional Arabic" w:hint="cs"/>
          <w:b/>
          <w:bCs/>
          <w:sz w:val="32"/>
          <w:szCs w:val="32"/>
          <w:rtl/>
          <w:lang w:val="en-US"/>
        </w:rPr>
        <w:t>يقول الدّكتور عبدالله خضر محمد</w:t>
      </w:r>
      <w:r w:rsidR="005963D3">
        <w:rPr>
          <w:rFonts w:ascii="Traditional Arabic" w:eastAsia="Calibri" w:hAnsi="Traditional Arabic" w:cs="Traditional Arabic" w:hint="cs"/>
          <w:b/>
          <w:bCs/>
          <w:sz w:val="32"/>
          <w:szCs w:val="32"/>
          <w:rtl/>
          <w:lang w:val="en-US"/>
        </w:rPr>
        <w:t>:</w:t>
      </w:r>
      <w:r w:rsidR="002C470B"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hint="cs"/>
          <w:sz w:val="32"/>
          <w:szCs w:val="32"/>
          <w:rtl/>
          <w:lang w:val="en-US"/>
        </w:rPr>
        <w:t>«وهذا</w:t>
      </w:r>
      <w:r w:rsidR="002C470B" w:rsidRPr="002C470B">
        <w:rPr>
          <w:rFonts w:ascii="Traditional Arabic" w:eastAsia="Calibri" w:hAnsi="Traditional Arabic" w:cs="Traditional Arabic" w:hint="cs"/>
          <w:sz w:val="32"/>
          <w:szCs w:val="32"/>
          <w:rtl/>
          <w:lang w:val="en-US"/>
        </w:rPr>
        <w:t xml:space="preserve"> النّوع يبدو أقلّ قدرة على تحقيق الإيقاع من النّوعين </w:t>
      </w:r>
      <w:r w:rsidRPr="002C470B">
        <w:rPr>
          <w:rFonts w:ascii="Traditional Arabic" w:eastAsia="Calibri" w:hAnsi="Traditional Arabic" w:cs="Traditional Arabic" w:hint="cs"/>
          <w:sz w:val="32"/>
          <w:szCs w:val="32"/>
          <w:rtl/>
          <w:lang w:val="en-US"/>
        </w:rPr>
        <w:t>الآخرين»</w:t>
      </w:r>
      <w:r w:rsidR="002C470B" w:rsidRPr="002C470B">
        <w:rPr>
          <w:rFonts w:ascii="Traditional Arabic" w:eastAsia="Calibri" w:hAnsi="Traditional Arabic" w:cs="Traditional Arabic"/>
          <w:sz w:val="32"/>
          <w:szCs w:val="32"/>
          <w:vertAlign w:val="superscript"/>
          <w:rtl/>
          <w:lang w:val="en-US"/>
        </w:rPr>
        <w:footnoteReference w:id="150"/>
      </w:r>
      <w:r w:rsidR="002C470B" w:rsidRPr="002C470B">
        <w:rPr>
          <w:rFonts w:ascii="Traditional Arabic" w:eastAsia="Calibri" w:hAnsi="Traditional Arabic" w:cs="Traditional Arabic" w:hint="cs"/>
          <w:sz w:val="32"/>
          <w:szCs w:val="32"/>
          <w:rtl/>
          <w:lang w:val="en-US"/>
        </w:rPr>
        <w:t xml:space="preserve"> .</w:t>
      </w:r>
    </w:p>
    <w:p w14:paraId="64B2D3C6" w14:textId="77777777" w:rsidR="002C470B" w:rsidRPr="002C470B" w:rsidRDefault="002C470B" w:rsidP="0020744C">
      <w:pPr>
        <w:suppressAutoHyphens/>
        <w:autoSpaceDN w:val="0"/>
        <w:bidi/>
        <w:spacing w:after="100" w:afterAutospacing="1"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hint="cs"/>
          <w:b/>
          <w:bCs/>
          <w:i/>
          <w:iCs/>
          <w:sz w:val="32"/>
          <w:szCs w:val="32"/>
          <w:rtl/>
          <w:lang w:val="en-US"/>
        </w:rPr>
        <w:t xml:space="preserve">- الطباق في قصيدة قذى </w:t>
      </w:r>
      <w:r w:rsidR="00C412D5" w:rsidRPr="002C470B">
        <w:rPr>
          <w:rFonts w:ascii="Traditional Arabic" w:eastAsia="Calibri" w:hAnsi="Traditional Arabic" w:cs="Traditional Arabic" w:hint="cs"/>
          <w:b/>
          <w:bCs/>
          <w:i/>
          <w:iCs/>
          <w:sz w:val="32"/>
          <w:szCs w:val="32"/>
          <w:rtl/>
          <w:lang w:val="en-US"/>
        </w:rPr>
        <w:t>بعينك</w:t>
      </w:r>
      <w:r w:rsidR="00C412D5" w:rsidRPr="002C470B">
        <w:rPr>
          <w:rFonts w:ascii="Traditional Arabic" w:eastAsia="Calibri" w:hAnsi="Traditional Arabic" w:cs="Traditional Arabic" w:hint="cs"/>
          <w:sz w:val="32"/>
          <w:szCs w:val="32"/>
          <w:rtl/>
          <w:lang w:val="en-US"/>
        </w:rPr>
        <w:t>:</w:t>
      </w:r>
    </w:p>
    <w:p w14:paraId="3B732E0B" w14:textId="77777777" w:rsidR="002C470B" w:rsidRPr="002C470B" w:rsidRDefault="002C470B" w:rsidP="0020744C">
      <w:pPr>
        <w:suppressAutoHyphens/>
        <w:autoSpaceDN w:val="0"/>
        <w:bidi/>
        <w:spacing w:after="0" w:line="254" w:lineRule="auto"/>
        <w:ind w:firstLine="340"/>
        <w:jc w:val="both"/>
        <w:textAlignment w:val="baseline"/>
        <w:rPr>
          <w:rFonts w:ascii="Traditional Arabic" w:eastAsia="Calibri" w:hAnsi="Traditional Arabic" w:cs="Traditional Arabic"/>
          <w:b/>
          <w:bCs/>
          <w:sz w:val="32"/>
          <w:szCs w:val="32"/>
          <w:rtl/>
          <w:lang w:val="en-US"/>
        </w:rPr>
      </w:pPr>
      <w:r w:rsidRPr="002C470B">
        <w:rPr>
          <w:rFonts w:ascii="Traditional Arabic" w:eastAsia="Calibri" w:hAnsi="Traditional Arabic" w:cs="Traditional Arabic" w:hint="cs"/>
          <w:sz w:val="32"/>
          <w:szCs w:val="32"/>
          <w:rtl/>
          <w:lang w:val="en-US"/>
        </w:rPr>
        <w:t xml:space="preserve">يعرف الطباق بأنّه الجمع بين معنيين متقابلين في الجملة أو البيت </w:t>
      </w:r>
      <w:r w:rsidR="00C412D5" w:rsidRPr="002C470B">
        <w:rPr>
          <w:rFonts w:ascii="Traditional Arabic" w:eastAsia="Calibri" w:hAnsi="Traditional Arabic" w:cs="Traditional Arabic" w:hint="cs"/>
          <w:sz w:val="32"/>
          <w:szCs w:val="32"/>
          <w:rtl/>
          <w:lang w:val="en-US"/>
        </w:rPr>
        <w:t>الشّعري،</w:t>
      </w:r>
      <w:r w:rsidRPr="002C470B">
        <w:rPr>
          <w:rFonts w:ascii="Traditional Arabic" w:eastAsia="Calibri" w:hAnsi="Traditional Arabic" w:cs="Traditional Arabic" w:hint="cs"/>
          <w:sz w:val="32"/>
          <w:szCs w:val="32"/>
          <w:rtl/>
          <w:lang w:val="en-US"/>
        </w:rPr>
        <w:t xml:space="preserve"> جاء الطّباق بنوعه الإيجاب في مواضع قليلة لدى مرثية الخنساء منها </w:t>
      </w:r>
      <w:r w:rsidR="00C412D5" w:rsidRPr="002C470B">
        <w:rPr>
          <w:rFonts w:ascii="Traditional Arabic" w:eastAsia="Calibri" w:hAnsi="Traditional Arabic" w:cs="Traditional Arabic" w:hint="cs"/>
          <w:sz w:val="32"/>
          <w:szCs w:val="32"/>
          <w:rtl/>
          <w:lang w:val="en-US"/>
        </w:rPr>
        <w:t>قولها:</w:t>
      </w:r>
    </w:p>
    <w:p w14:paraId="4CBA310A"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وَما عَجولٌ عَلى بَوٍّ تُطيفُ بِهِ                                 لَها حَنينانِ إِعلانٌ وَإِسرارُ</w:t>
      </w:r>
    </w:p>
    <w:p w14:paraId="1DF82CB1"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تَرتَعُ ما رَتَعَت حَتّى إِذا اِدَّكَرَت                                 فَإِنَّما هِيَ إِقبالٌ وَإِدبارُ</w:t>
      </w:r>
    </w:p>
    <w:p w14:paraId="54D756E5"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لا تَسمَنُ الدَهرَ في أَرضٍ وَإِن رَتَعَت                          فَإِنَّما هِيَ تَحنانٌ وَتَسجارُ</w:t>
      </w:r>
    </w:p>
    <w:p w14:paraId="642D6BCD" w14:textId="77777777" w:rsidR="002C470B" w:rsidRPr="002C470B" w:rsidRDefault="002C470B" w:rsidP="002C470B">
      <w:pPr>
        <w:suppressAutoHyphens/>
        <w:autoSpaceDN w:val="0"/>
        <w:bidi/>
        <w:spacing w:line="254" w:lineRule="auto"/>
        <w:textAlignment w:val="baseline"/>
        <w:rPr>
          <w:rFonts w:ascii="Traditional Arabic" w:eastAsia="Calibri" w:hAnsi="Traditional Arabic" w:cs="Traditional Arabic"/>
          <w:sz w:val="32"/>
          <w:szCs w:val="32"/>
          <w:rtl/>
          <w:lang w:val="en-US"/>
        </w:rPr>
      </w:pPr>
      <w:r w:rsidRPr="002C470B">
        <w:rPr>
          <w:rFonts w:ascii="Traditional Arabic" w:eastAsia="Calibri" w:hAnsi="Traditional Arabic" w:cs="Traditional Arabic"/>
          <w:sz w:val="32"/>
          <w:szCs w:val="32"/>
          <w:rtl/>
          <w:lang w:val="en-US"/>
        </w:rPr>
        <w:t xml:space="preserve">يَوماً بِأَوجَدَ مِنّي يَومَ فارَقَني                              </w:t>
      </w:r>
      <w:r w:rsidRPr="002C470B">
        <w:rPr>
          <w:rFonts w:ascii="Traditional Arabic" w:eastAsia="Calibri" w:hAnsi="Traditional Arabic" w:cs="Traditional Arabic" w:hint="cs"/>
          <w:sz w:val="32"/>
          <w:szCs w:val="32"/>
          <w:rtl/>
          <w:lang w:val="en-US"/>
        </w:rPr>
        <w:t xml:space="preserve">   </w:t>
      </w:r>
      <w:r w:rsidRPr="002C470B">
        <w:rPr>
          <w:rFonts w:ascii="Traditional Arabic" w:eastAsia="Calibri" w:hAnsi="Traditional Arabic" w:cs="Traditional Arabic"/>
          <w:sz w:val="32"/>
          <w:szCs w:val="32"/>
          <w:rtl/>
          <w:lang w:val="en-US"/>
        </w:rPr>
        <w:t>صَخرٌ وَلِلدَهرِ إِحلاءٌ وَإِمرارُ</w:t>
      </w:r>
      <w:r w:rsidRPr="002C470B">
        <w:rPr>
          <w:rFonts w:ascii="Traditional Arabic" w:eastAsia="Calibri" w:hAnsi="Traditional Arabic" w:cs="Traditional Arabic"/>
          <w:sz w:val="32"/>
          <w:szCs w:val="32"/>
          <w:vertAlign w:val="superscript"/>
          <w:rtl/>
          <w:lang w:val="en-US"/>
        </w:rPr>
        <w:footnoteReference w:id="151"/>
      </w:r>
    </w:p>
    <w:p w14:paraId="3D8D84CB" w14:textId="77777777" w:rsidR="00BC13DD" w:rsidRPr="00BC13DD" w:rsidRDefault="00C412D5" w:rsidP="0020744C">
      <w:pPr>
        <w:suppressAutoHyphens/>
        <w:autoSpaceDN w:val="0"/>
        <w:bidi/>
        <w:spacing w:after="0" w:line="254" w:lineRule="auto"/>
        <w:ind w:firstLine="340"/>
        <w:jc w:val="both"/>
        <w:textAlignment w:val="baseline"/>
        <w:rPr>
          <w:rFonts w:ascii="Calibri" w:eastAsia="Calibri" w:hAnsi="Calibri" w:cs="Arial"/>
          <w:sz w:val="32"/>
          <w:szCs w:val="32"/>
          <w:rtl/>
        </w:rPr>
      </w:pPr>
      <w:r w:rsidRPr="002C470B">
        <w:rPr>
          <w:rFonts w:ascii="Traditional Arabic" w:eastAsia="Calibri" w:hAnsi="Traditional Arabic" w:cs="Traditional Arabic" w:hint="cs"/>
          <w:b/>
          <w:bCs/>
          <w:sz w:val="32"/>
          <w:szCs w:val="32"/>
          <w:rtl/>
          <w:lang w:val="en-US"/>
        </w:rPr>
        <w:t>إعلان – إسرار، إقبال - إدبار، تحنان - تسجار، احلاء - امرار</w:t>
      </w:r>
      <w:r w:rsidR="002C470B" w:rsidRPr="002C470B">
        <w:rPr>
          <w:rFonts w:ascii="Traditional Arabic" w:eastAsia="Calibri" w:hAnsi="Traditional Arabic" w:cs="Traditional Arabic" w:hint="cs"/>
          <w:b/>
          <w:bCs/>
          <w:sz w:val="32"/>
          <w:szCs w:val="32"/>
          <w:rtl/>
          <w:lang w:val="en-US"/>
        </w:rPr>
        <w:t xml:space="preserve">. </w:t>
      </w:r>
      <w:r w:rsidR="002C470B" w:rsidRPr="002C470B">
        <w:rPr>
          <w:rFonts w:ascii="Traditional Arabic" w:eastAsia="Calibri" w:hAnsi="Traditional Arabic" w:cs="Traditional Arabic" w:hint="cs"/>
          <w:sz w:val="32"/>
          <w:szCs w:val="32"/>
          <w:rtl/>
          <w:lang w:val="en-US"/>
        </w:rPr>
        <w:t xml:space="preserve"> جاءت هذه الثنائيّات </w:t>
      </w:r>
      <w:r w:rsidRPr="002C470B">
        <w:rPr>
          <w:rFonts w:ascii="Traditional Arabic" w:eastAsia="Calibri" w:hAnsi="Traditional Arabic" w:cs="Traditional Arabic" w:hint="cs"/>
          <w:sz w:val="32"/>
          <w:szCs w:val="32"/>
          <w:rtl/>
          <w:lang w:val="en-US"/>
        </w:rPr>
        <w:t>الضّديّة لتصوّر</w:t>
      </w:r>
      <w:r w:rsidR="002C470B" w:rsidRPr="002C470B">
        <w:rPr>
          <w:rFonts w:ascii="Traditional Arabic" w:eastAsia="Calibri" w:hAnsi="Traditional Arabic" w:cs="Traditional Arabic" w:hint="cs"/>
          <w:sz w:val="32"/>
          <w:szCs w:val="32"/>
          <w:rtl/>
          <w:lang w:val="en-US"/>
        </w:rPr>
        <w:t xml:space="preserve"> لنا معاني الأسى والفقد للشّاعرة </w:t>
      </w:r>
      <w:r w:rsidRPr="002C470B">
        <w:rPr>
          <w:rFonts w:ascii="Traditional Arabic" w:eastAsia="Calibri" w:hAnsi="Traditional Arabic" w:cs="Traditional Arabic" w:hint="cs"/>
          <w:sz w:val="32"/>
          <w:szCs w:val="32"/>
          <w:rtl/>
          <w:lang w:val="en-US"/>
        </w:rPr>
        <w:t>الحزينة، فذكرت</w:t>
      </w:r>
      <w:r w:rsidR="002C470B" w:rsidRPr="002C470B">
        <w:rPr>
          <w:rFonts w:ascii="Traditional Arabic" w:eastAsia="Calibri" w:hAnsi="Traditional Arabic" w:cs="Traditional Arabic" w:hint="cs"/>
          <w:sz w:val="32"/>
          <w:szCs w:val="32"/>
          <w:rtl/>
          <w:lang w:val="en-US"/>
        </w:rPr>
        <w:t xml:space="preserve"> في البيت الأوّل قولها:</w:t>
      </w:r>
      <w:r w:rsidR="002C470B"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إعلان – إسرار</w:t>
      </w:r>
      <w:r w:rsidRPr="002C470B">
        <w:rPr>
          <w:rFonts w:ascii="Traditional Arabic" w:eastAsia="Calibri" w:hAnsi="Traditional Arabic" w:cs="Traditional Arabic" w:hint="cs"/>
          <w:sz w:val="32"/>
          <w:szCs w:val="32"/>
          <w:rtl/>
          <w:lang w:val="en-US"/>
        </w:rPr>
        <w:t>؛</w:t>
      </w:r>
      <w:r w:rsidR="002C470B" w:rsidRPr="002C470B">
        <w:rPr>
          <w:rFonts w:ascii="Traditional Arabic" w:eastAsia="Calibri" w:hAnsi="Traditional Arabic" w:cs="Traditional Arabic" w:hint="cs"/>
          <w:sz w:val="32"/>
          <w:szCs w:val="32"/>
          <w:rtl/>
          <w:lang w:val="en-US"/>
        </w:rPr>
        <w:t xml:space="preserve"> بيّنت لنا بأن يكون شوق النّاقة إلى ولدها يأخذ مأخذين حنين في الإعلان وآخر في الإسرار. وفي البيت </w:t>
      </w:r>
      <w:r w:rsidRPr="002C470B">
        <w:rPr>
          <w:rFonts w:ascii="Traditional Arabic" w:eastAsia="Calibri" w:hAnsi="Traditional Arabic" w:cs="Traditional Arabic" w:hint="cs"/>
          <w:sz w:val="32"/>
          <w:szCs w:val="32"/>
          <w:rtl/>
          <w:lang w:val="en-US"/>
        </w:rPr>
        <w:t>الثّاني:</w:t>
      </w:r>
      <w:r w:rsidRPr="002C470B">
        <w:rPr>
          <w:rFonts w:ascii="Traditional Arabic" w:eastAsia="Calibri" w:hAnsi="Traditional Arabic" w:cs="Traditional Arabic" w:hint="cs"/>
          <w:b/>
          <w:bCs/>
          <w:sz w:val="32"/>
          <w:szCs w:val="32"/>
          <w:rtl/>
          <w:lang w:val="en-US"/>
        </w:rPr>
        <w:t xml:space="preserve"> إقبال - إدبار؛</w:t>
      </w:r>
      <w:r w:rsidR="002C470B" w:rsidRPr="002C470B">
        <w:rPr>
          <w:rFonts w:ascii="Traditional Arabic" w:eastAsia="Calibri" w:hAnsi="Traditional Arabic" w:cs="Traditional Arabic" w:hint="cs"/>
          <w:b/>
          <w:bCs/>
          <w:sz w:val="32"/>
          <w:szCs w:val="32"/>
          <w:rtl/>
          <w:lang w:val="en-US"/>
        </w:rPr>
        <w:t xml:space="preserve"> </w:t>
      </w:r>
      <w:r w:rsidR="002C470B" w:rsidRPr="002C470B">
        <w:rPr>
          <w:rFonts w:ascii="Traditional Arabic" w:eastAsia="Calibri" w:hAnsi="Traditional Arabic" w:cs="Traditional Arabic" w:hint="cs"/>
          <w:sz w:val="32"/>
          <w:szCs w:val="32"/>
          <w:rtl/>
          <w:lang w:val="en-US"/>
        </w:rPr>
        <w:t>صوّرت لنا الشاعرة نوعا ما من الحركيّة في القصيدة فبعد شوق الناقة على ولدها في الإعلان والاسرار تبدأ في الإقبال والإدبار وهو ما يصوّر لنا نوعا ما من القلق والتخبّط في مشاعر الفقد. وفي قولها</w:t>
      </w:r>
      <w:r w:rsidR="002C470B"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t>تحنان - تسجار؛</w:t>
      </w:r>
      <w:r w:rsidR="002C470B" w:rsidRPr="002C470B">
        <w:rPr>
          <w:rFonts w:ascii="Traditional Arabic" w:eastAsia="Calibri" w:hAnsi="Traditional Arabic" w:cs="Traditional Arabic" w:hint="cs"/>
          <w:b/>
          <w:bCs/>
          <w:sz w:val="32"/>
          <w:szCs w:val="32"/>
          <w:rtl/>
          <w:lang w:val="en-US"/>
        </w:rPr>
        <w:t xml:space="preserve"> </w:t>
      </w:r>
      <w:r w:rsidR="002C470B" w:rsidRPr="002C470B">
        <w:rPr>
          <w:rFonts w:ascii="Traditional Arabic" w:eastAsia="Calibri" w:hAnsi="Traditional Arabic" w:cs="Traditional Arabic" w:hint="cs"/>
          <w:sz w:val="32"/>
          <w:szCs w:val="32"/>
          <w:rtl/>
          <w:lang w:val="en-US"/>
        </w:rPr>
        <w:t xml:space="preserve">فالتحنان يعبّر مشاعر الحب الرّحمة </w:t>
      </w:r>
      <w:r w:rsidRPr="002C470B">
        <w:rPr>
          <w:rFonts w:ascii="Traditional Arabic" w:eastAsia="Calibri" w:hAnsi="Traditional Arabic" w:cs="Traditional Arabic" w:hint="cs"/>
          <w:sz w:val="32"/>
          <w:szCs w:val="32"/>
          <w:rtl/>
          <w:lang w:val="en-US"/>
        </w:rPr>
        <w:t>والخير،</w:t>
      </w:r>
      <w:r w:rsidR="002C470B" w:rsidRPr="002C470B">
        <w:rPr>
          <w:rFonts w:ascii="Traditional Arabic" w:eastAsia="Calibri" w:hAnsi="Traditional Arabic" w:cs="Traditional Arabic" w:hint="cs"/>
          <w:sz w:val="32"/>
          <w:szCs w:val="32"/>
          <w:rtl/>
          <w:lang w:val="en-US"/>
        </w:rPr>
        <w:t xml:space="preserve"> والتسجار عن مشاعر الغضب والعدوانية والشّر، فهنا تصوّر لنا الشّاعرة الدّهر وتغيّراته فهو متغيّر غير </w:t>
      </w:r>
      <w:r w:rsidRPr="002C470B">
        <w:rPr>
          <w:rFonts w:ascii="Traditional Arabic" w:eastAsia="Calibri" w:hAnsi="Traditional Arabic" w:cs="Traditional Arabic" w:hint="cs"/>
          <w:sz w:val="32"/>
          <w:szCs w:val="32"/>
          <w:rtl/>
          <w:lang w:val="en-US"/>
        </w:rPr>
        <w:t>آمن؛</w:t>
      </w:r>
      <w:r w:rsidR="002C470B" w:rsidRPr="002C470B">
        <w:rPr>
          <w:rFonts w:ascii="Traditional Arabic" w:eastAsia="Calibri" w:hAnsi="Traditional Arabic" w:cs="Traditional Arabic" w:hint="cs"/>
          <w:sz w:val="32"/>
          <w:szCs w:val="32"/>
          <w:rtl/>
          <w:lang w:val="en-US"/>
        </w:rPr>
        <w:t xml:space="preserve"> أي أنّ النّاقة بينما كانت في </w:t>
      </w:r>
      <w:r w:rsidRPr="002C470B">
        <w:rPr>
          <w:rFonts w:ascii="Traditional Arabic" w:eastAsia="Calibri" w:hAnsi="Traditional Arabic" w:cs="Traditional Arabic" w:hint="cs"/>
          <w:sz w:val="32"/>
          <w:szCs w:val="32"/>
          <w:rtl/>
          <w:lang w:val="en-US"/>
        </w:rPr>
        <w:t>نعيم،</w:t>
      </w:r>
      <w:r w:rsidR="002C470B" w:rsidRPr="002C470B">
        <w:rPr>
          <w:rFonts w:ascii="Traditional Arabic" w:eastAsia="Calibri" w:hAnsi="Traditional Arabic" w:cs="Traditional Arabic" w:hint="cs"/>
          <w:sz w:val="32"/>
          <w:szCs w:val="32"/>
          <w:rtl/>
          <w:lang w:val="en-US"/>
        </w:rPr>
        <w:t xml:space="preserve"> تغيّرت أحوالها بين ليلة وضحاها فأصبحت في شقاء. وفي </w:t>
      </w:r>
      <w:r w:rsidRPr="002C470B">
        <w:rPr>
          <w:rFonts w:ascii="Traditional Arabic" w:eastAsia="Calibri" w:hAnsi="Traditional Arabic" w:cs="Traditional Arabic" w:hint="cs"/>
          <w:sz w:val="32"/>
          <w:szCs w:val="32"/>
          <w:rtl/>
          <w:lang w:val="en-US"/>
        </w:rPr>
        <w:t>قولها:</w:t>
      </w:r>
      <w:r w:rsidRPr="002C470B">
        <w:rPr>
          <w:rFonts w:ascii="Traditional Arabic" w:eastAsia="Calibri" w:hAnsi="Traditional Arabic" w:cs="Traditional Arabic" w:hint="cs"/>
          <w:b/>
          <w:bCs/>
          <w:sz w:val="32"/>
          <w:szCs w:val="32"/>
          <w:rtl/>
          <w:lang w:val="en-US"/>
        </w:rPr>
        <w:t xml:space="preserve"> </w:t>
      </w:r>
      <w:r w:rsidRPr="002C470B">
        <w:rPr>
          <w:rFonts w:ascii="Traditional Arabic" w:eastAsia="Calibri" w:hAnsi="Traditional Arabic" w:cs="Traditional Arabic" w:hint="cs"/>
          <w:b/>
          <w:bCs/>
          <w:sz w:val="32"/>
          <w:szCs w:val="32"/>
          <w:rtl/>
          <w:lang w:val="en-US"/>
        </w:rPr>
        <w:lastRenderedPageBreak/>
        <w:t>احلاء - امرار</w:t>
      </w:r>
      <w:r w:rsidR="002C470B" w:rsidRPr="002C470B">
        <w:rPr>
          <w:rFonts w:ascii="Traditional Arabic" w:eastAsia="Calibri" w:hAnsi="Traditional Arabic" w:cs="Traditional Arabic" w:hint="cs"/>
          <w:b/>
          <w:bCs/>
          <w:sz w:val="32"/>
          <w:szCs w:val="32"/>
          <w:rtl/>
          <w:lang w:val="en-US"/>
        </w:rPr>
        <w:t xml:space="preserve">؛ </w:t>
      </w:r>
      <w:r w:rsidR="002C470B" w:rsidRPr="002C470B">
        <w:rPr>
          <w:rFonts w:ascii="Traditional Arabic" w:eastAsia="Calibri" w:hAnsi="Traditional Arabic" w:cs="Traditional Arabic" w:hint="cs"/>
          <w:sz w:val="32"/>
          <w:szCs w:val="32"/>
          <w:rtl/>
          <w:lang w:val="en-US"/>
        </w:rPr>
        <w:t>من خلال هذه الثّنائيّة الضّديّة أكّدت لنا حالة الدّهر الذي تارة يُسعدنا وتارة يُبكينا</w:t>
      </w:r>
      <w:r w:rsidR="002C470B" w:rsidRPr="002C470B">
        <w:rPr>
          <w:rFonts w:ascii="Traditional Arabic" w:eastAsia="Calibri" w:hAnsi="Traditional Arabic" w:cs="Traditional Arabic" w:hint="cs"/>
          <w:b/>
          <w:bCs/>
          <w:sz w:val="32"/>
          <w:szCs w:val="32"/>
          <w:rtl/>
          <w:lang w:val="en-US"/>
        </w:rPr>
        <w:t>.</w:t>
      </w:r>
      <w:r w:rsidR="002C470B" w:rsidRPr="002C470B">
        <w:rPr>
          <w:rFonts w:ascii="Traditional Arabic" w:eastAsia="Calibri" w:hAnsi="Traditional Arabic" w:cs="Traditional Arabic" w:hint="cs"/>
          <w:sz w:val="32"/>
          <w:szCs w:val="32"/>
          <w:rtl/>
          <w:lang w:val="en-US"/>
        </w:rPr>
        <w:t xml:space="preserve"> كما أسهمت هذه الأضداد على إيصال رسالة المعاناة للمتلقّي </w:t>
      </w:r>
      <w:r w:rsidRPr="002C470B">
        <w:rPr>
          <w:rFonts w:ascii="Traditional Arabic" w:eastAsia="Calibri" w:hAnsi="Traditional Arabic" w:cs="Traditional Arabic" w:hint="cs"/>
          <w:sz w:val="32"/>
          <w:szCs w:val="32"/>
          <w:rtl/>
          <w:lang w:val="en-US"/>
        </w:rPr>
        <w:t>وخلق</w:t>
      </w:r>
      <w:r w:rsidR="002C470B" w:rsidRPr="002C470B">
        <w:rPr>
          <w:rFonts w:ascii="Traditional Arabic" w:eastAsia="Calibri" w:hAnsi="Traditional Arabic" w:cs="Traditional Arabic" w:hint="cs"/>
          <w:sz w:val="32"/>
          <w:szCs w:val="32"/>
          <w:rtl/>
          <w:lang w:val="en-US"/>
        </w:rPr>
        <w:t xml:space="preserve"> إيقاع </w:t>
      </w:r>
      <w:r w:rsidRPr="002C470B">
        <w:rPr>
          <w:rFonts w:ascii="Traditional Arabic" w:eastAsia="Calibri" w:hAnsi="Traditional Arabic" w:cs="Traditional Arabic" w:hint="cs"/>
          <w:sz w:val="32"/>
          <w:szCs w:val="32"/>
          <w:rtl/>
          <w:lang w:val="en-US"/>
        </w:rPr>
        <w:t>متناسق؛</w:t>
      </w:r>
      <w:r w:rsidR="002C470B" w:rsidRPr="002C470B">
        <w:rPr>
          <w:rFonts w:ascii="Traditional Arabic" w:eastAsia="Calibri" w:hAnsi="Traditional Arabic" w:cs="Traditional Arabic" w:hint="cs"/>
          <w:sz w:val="32"/>
          <w:szCs w:val="32"/>
          <w:rtl/>
          <w:lang w:val="en-US"/>
        </w:rPr>
        <w:t xml:space="preserve"> ممّا أدّى إلى تعميق الإيقاع الدّاخلي </w:t>
      </w:r>
      <w:r w:rsidRPr="002C470B">
        <w:rPr>
          <w:rFonts w:ascii="Traditional Arabic" w:eastAsia="Calibri" w:hAnsi="Traditional Arabic" w:cs="Traditional Arabic" w:hint="cs"/>
          <w:sz w:val="32"/>
          <w:szCs w:val="32"/>
          <w:rtl/>
          <w:lang w:val="en-US"/>
        </w:rPr>
        <w:t>للقصيدة.</w:t>
      </w:r>
    </w:p>
    <w:p w14:paraId="792C3A1B" w14:textId="77777777" w:rsidR="00BC13DD" w:rsidRPr="00BC13DD" w:rsidRDefault="00BC13DD" w:rsidP="00C05AE9">
      <w:pPr>
        <w:rPr>
          <w:rFonts w:ascii="Calibri" w:eastAsia="Calibri" w:hAnsi="Calibri" w:cs="Arial"/>
          <w:sz w:val="32"/>
          <w:szCs w:val="32"/>
          <w:rtl/>
        </w:rPr>
        <w:sectPr w:rsidR="00BC13DD" w:rsidRPr="00BC13DD" w:rsidSect="00BA48FA">
          <w:headerReference w:type="default" r:id="rId34"/>
          <w:footerReference w:type="default" r:id="rId35"/>
          <w:footnotePr>
            <w:numRestart w:val="eachPage"/>
          </w:footnotePr>
          <w:pgSz w:w="11906" w:h="16838"/>
          <w:pgMar w:top="1418" w:right="1985" w:bottom="1418" w:left="851" w:header="709" w:footer="709" w:gutter="0"/>
          <w:cols w:space="708"/>
          <w:bidi/>
          <w:rtlGutter/>
          <w:docGrid w:linePitch="360"/>
        </w:sectPr>
      </w:pPr>
    </w:p>
    <w:p w14:paraId="30BE2043" w14:textId="77777777" w:rsidR="0062202D" w:rsidRDefault="00AE2E77" w:rsidP="00BC13DD">
      <w:pPr>
        <w:tabs>
          <w:tab w:val="right" w:pos="3486"/>
        </w:tabs>
        <w:suppressAutoHyphens/>
        <w:autoSpaceDN w:val="0"/>
        <w:bidi/>
        <w:spacing w:after="0" w:line="360" w:lineRule="auto"/>
        <w:contextualSpacing/>
        <w:jc w:val="both"/>
        <w:textAlignment w:val="baseline"/>
        <w:rPr>
          <w:rFonts w:ascii="Traditional Arabic" w:eastAsia="Calibri" w:hAnsi="Traditional Arabic" w:cs="Traditional Arabic"/>
          <w:b/>
          <w:bCs/>
          <w:sz w:val="36"/>
          <w:szCs w:val="36"/>
          <w:rtl/>
        </w:rPr>
        <w:sectPr w:rsidR="0062202D" w:rsidSect="006D46C9">
          <w:headerReference w:type="default" r:id="rId36"/>
          <w:footerReference w:type="default" r:id="rId37"/>
          <w:pgSz w:w="11906" w:h="16838"/>
          <w:pgMar w:top="1418" w:right="1985" w:bottom="1418" w:left="851" w:header="720" w:footer="720" w:gutter="0"/>
          <w:cols w:space="720"/>
        </w:sectPr>
      </w:pPr>
      <w:r w:rsidRPr="006D46C9">
        <w:rPr>
          <w:rFonts w:ascii="Calibri" w:eastAsia="Calibri" w:hAnsi="Calibri" w:cs="Arial"/>
          <w:noProof/>
          <w:lang w:val="en-US"/>
        </w:rPr>
        <w:lastRenderedPageBreak/>
        <mc:AlternateContent>
          <mc:Choice Requires="wps">
            <w:drawing>
              <wp:anchor distT="0" distB="0" distL="114300" distR="114300" simplePos="0" relativeHeight="251651072" behindDoc="0" locked="0" layoutInCell="1" allowOverlap="1" wp14:anchorId="5CEF588C" wp14:editId="6524E62C">
                <wp:simplePos x="0" y="0"/>
                <wp:positionH relativeFrom="margin">
                  <wp:align>center</wp:align>
                </wp:positionH>
                <wp:positionV relativeFrom="margin">
                  <wp:align>center</wp:align>
                </wp:positionV>
                <wp:extent cx="4125595" cy="2467610"/>
                <wp:effectExtent l="0" t="0" r="27305" b="8890"/>
                <wp:wrapSquare wrapText="bothSides"/>
                <wp:docPr id="620255891" name="Zone de texte 620255891"/>
                <wp:cNvGraphicFramePr/>
                <a:graphic xmlns:a="http://schemas.openxmlformats.org/drawingml/2006/main">
                  <a:graphicData uri="http://schemas.microsoft.com/office/word/2010/wordprocessingShape">
                    <wps:wsp>
                      <wps:cNvSpPr txBox="1"/>
                      <wps:spPr>
                        <a:xfrm>
                          <a:off x="0" y="0"/>
                          <a:ext cx="4125595" cy="2467610"/>
                        </a:xfrm>
                        <a:prstGeom prst="flowChartDocument">
                          <a:avLst/>
                        </a:prstGeom>
                        <a:solidFill>
                          <a:srgbClr val="ED7D31">
                            <a:lumMod val="20000"/>
                            <a:lumOff val="80000"/>
                          </a:srgbClr>
                        </a:solidFill>
                        <a:ln>
                          <a:solidFill>
                            <a:srgbClr val="ED7D31">
                              <a:lumMod val="50000"/>
                            </a:srgbClr>
                          </a:solidFill>
                        </a:ln>
                        <a:effectLst/>
                      </wps:spPr>
                      <wps:txbx>
                        <w:txbxContent>
                          <w:p w14:paraId="1F981DBC" w14:textId="77777777" w:rsidR="009E647C" w:rsidRPr="006D46C9" w:rsidRDefault="009E647C" w:rsidP="00AE2E7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Pr>
                                <w:rFonts w:ascii="Times New Roman" w:hAnsi="Times New Roman" w:cs="Times New Roman" w:hint="cs"/>
                                <w:bCs/>
                                <w:color w:val="000000"/>
                                <w:sz w:val="220"/>
                                <w:szCs w:val="220"/>
                                <w:rtl/>
                                <w14:textOutline w14:w="5270" w14:cap="flat" w14:cmpd="sng" w14:algn="ctr">
                                  <w14:solidFill>
                                    <w14:srgbClr w14:val="000000"/>
                                  </w14:solidFill>
                                  <w14:prstDash w14:val="solid"/>
                                  <w14:round/>
                                </w14:textOutline>
                              </w:rPr>
                              <w:t>خاتمة</w:t>
                            </w:r>
                          </w:p>
                          <w:p w14:paraId="29B97330" w14:textId="77777777" w:rsidR="009E647C" w:rsidRPr="006D46C9" w:rsidRDefault="009E647C" w:rsidP="00AE2E7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5CEF588C" id="Zone de texte 620255891" o:spid="_x0000_s1037" type="#_x0000_t114" style="position:absolute;left:0;text-align:left;margin-left:0;margin-top:0;width:324.85pt;height:194.3pt;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" fillcolor="#fbe5d6" strokecolor="#843c0c">
                <v:textbox>
                  <w:txbxContent>
                    <w:p w14:paraId="1F981DBC" w14:textId="77777777" w:rsidR="009E647C" w:rsidRPr="006D46C9" w:rsidRDefault="009E647C" w:rsidP="00AE2E7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r>
                        <w:rPr>
                          <w:rFonts w:ascii="Times New Roman" w:hAnsi="Times New Roman" w:cs="Times New Roman" w:hint="cs"/>
                          <w:bCs/>
                          <w:color w:val="000000"/>
                          <w:sz w:val="220"/>
                          <w:szCs w:val="220"/>
                          <w:rtl/>
                          <w14:textOutline w14:w="5270" w14:cap="flat" w14:cmpd="sng" w14:algn="ctr">
                            <w14:solidFill>
                              <w14:srgbClr w14:val="000000"/>
                            </w14:solidFill>
                            <w14:prstDash w14:val="solid"/>
                            <w14:round/>
                          </w14:textOutline>
                        </w:rPr>
                        <w:t>خاتمة</w:t>
                      </w:r>
                    </w:p>
                    <w:p w14:paraId="29B97330" w14:textId="77777777" w:rsidR="009E647C" w:rsidRPr="006D46C9" w:rsidRDefault="009E647C" w:rsidP="00AE2E77">
                      <w:pPr>
                        <w:tabs>
                          <w:tab w:val="left" w:pos="3828"/>
                        </w:tabs>
                        <w:bidi/>
                        <w:jc w:val="center"/>
                        <w:rPr>
                          <w:rFonts w:ascii="Simplified Arabic" w:hAnsi="Simplified Arabic" w:cs="Simplified Arabic"/>
                          <w:bCs/>
                          <w:color w:val="000000"/>
                          <w:sz w:val="220"/>
                          <w:szCs w:val="220"/>
                          <w14:textOutline w14:w="5270" w14:cap="flat" w14:cmpd="sng" w14:algn="ctr">
                            <w14:solidFill>
                              <w14:srgbClr w14:val="000000"/>
                            </w14:solidFill>
                            <w14:prstDash w14:val="solid"/>
                            <w14:round/>
                          </w14:textOutline>
                        </w:rPr>
                      </w:pPr>
                    </w:p>
                  </w:txbxContent>
                </v:textbox>
                <w10:wrap type="square" anchorx="margin" anchory="margin"/>
              </v:shape>
            </w:pict>
          </mc:Fallback>
        </mc:AlternateContent>
      </w:r>
    </w:p>
    <w:p w14:paraId="08E866F6" w14:textId="2F25493D" w:rsidR="00BC13DD" w:rsidRPr="00BC13DD" w:rsidRDefault="00BC13DD" w:rsidP="001D2E86">
      <w:pPr>
        <w:pStyle w:val="Titre1"/>
        <w:bidi/>
        <w:rPr>
          <w:rFonts w:ascii="Calibri" w:hAnsi="Calibri" w:cs="Arial"/>
          <w:lang w:bidi="ar-SA"/>
        </w:rPr>
      </w:pPr>
      <w:bookmarkStart w:id="19" w:name="_Toc510380162"/>
      <w:bookmarkStart w:id="20" w:name="_Toc176640633"/>
      <w:r w:rsidRPr="00BC13DD">
        <w:rPr>
          <w:rtl/>
          <w:lang w:bidi="ar-SA"/>
        </w:rPr>
        <w:lastRenderedPageBreak/>
        <w:t>خاتمة</w:t>
      </w:r>
      <w:bookmarkEnd w:id="19"/>
      <w:bookmarkEnd w:id="20"/>
    </w:p>
    <w:p w14:paraId="3DA3916C" w14:textId="64742EEE" w:rsidR="000633D3" w:rsidRPr="000633D3" w:rsidRDefault="000633D3" w:rsidP="00A54A21">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sidRPr="000633D3">
        <w:rPr>
          <w:rFonts w:ascii="Traditional Arabic" w:eastAsia="Calibri" w:hAnsi="Traditional Arabic" w:cs="Traditional Arabic" w:hint="cs"/>
          <w:sz w:val="32"/>
          <w:szCs w:val="32"/>
          <w:rtl/>
        </w:rPr>
        <w:t>وفي ختام هذه الدّر</w:t>
      </w:r>
      <w:r w:rsidR="00B178D0">
        <w:rPr>
          <w:rFonts w:ascii="Traditional Arabic" w:eastAsia="Calibri" w:hAnsi="Traditional Arabic" w:cs="Traditional Arabic" w:hint="cs"/>
          <w:sz w:val="32"/>
          <w:szCs w:val="32"/>
          <w:rtl/>
        </w:rPr>
        <w:t xml:space="preserve">اسة </w:t>
      </w:r>
      <w:r w:rsidRPr="000633D3">
        <w:rPr>
          <w:rFonts w:ascii="Traditional Arabic" w:eastAsia="Calibri" w:hAnsi="Traditional Arabic" w:cs="Traditional Arabic" w:hint="cs"/>
          <w:sz w:val="32"/>
          <w:szCs w:val="32"/>
          <w:rtl/>
        </w:rPr>
        <w:t>المعنون</w:t>
      </w:r>
      <w:r w:rsidR="005963D3">
        <w:rPr>
          <w:rFonts w:ascii="Traditional Arabic" w:eastAsia="Calibri" w:hAnsi="Traditional Arabic" w:cs="Traditional Arabic" w:hint="cs"/>
          <w:sz w:val="32"/>
          <w:szCs w:val="32"/>
          <w:rtl/>
        </w:rPr>
        <w:t>ة:</w:t>
      </w:r>
      <w:r w:rsidR="00F65954">
        <w:rPr>
          <w:rFonts w:ascii="Traditional Arabic" w:eastAsia="Calibri" w:hAnsi="Traditional Arabic" w:cs="Traditional Arabic" w:hint="cs"/>
          <w:sz w:val="32"/>
          <w:szCs w:val="32"/>
          <w:rtl/>
        </w:rPr>
        <w:t xml:space="preserve"> بــــ</w:t>
      </w:r>
      <w:r w:rsidR="005963D3">
        <w:rPr>
          <w:rFonts w:ascii="Traditional Arabic" w:eastAsia="Calibri" w:hAnsi="Traditional Arabic" w:cs="Traditional Arabic" w:hint="cs"/>
          <w:sz w:val="32"/>
          <w:szCs w:val="32"/>
          <w:rtl/>
        </w:rPr>
        <w:t xml:space="preserve"> "</w:t>
      </w:r>
      <w:r w:rsidR="00666247">
        <w:rPr>
          <w:rFonts w:ascii="Traditional Arabic" w:eastAsia="Calibri" w:hAnsi="Traditional Arabic" w:cs="Traditional Arabic" w:hint="cs"/>
          <w:b/>
          <w:bCs/>
          <w:sz w:val="32"/>
          <w:szCs w:val="32"/>
          <w:rtl/>
        </w:rPr>
        <w:t xml:space="preserve"> </w:t>
      </w:r>
      <w:r w:rsidR="00B178D0" w:rsidRPr="005963D3">
        <w:rPr>
          <w:rFonts w:ascii="Traditional Arabic" w:eastAsia="Calibri" w:hAnsi="Traditional Arabic" w:cs="Traditional Arabic" w:hint="cs"/>
          <w:b/>
          <w:bCs/>
          <w:sz w:val="32"/>
          <w:szCs w:val="32"/>
          <w:rtl/>
        </w:rPr>
        <w:t>الانزياح في</w:t>
      </w:r>
      <w:r w:rsidR="005C08B3">
        <w:rPr>
          <w:rFonts w:ascii="Traditional Arabic" w:eastAsia="Calibri" w:hAnsi="Traditional Arabic" w:cs="Traditional Arabic" w:hint="cs"/>
          <w:b/>
          <w:bCs/>
          <w:sz w:val="32"/>
          <w:szCs w:val="32"/>
          <w:rtl/>
        </w:rPr>
        <w:t xml:space="preserve"> قصيدة</w:t>
      </w:r>
      <w:r w:rsidRPr="005963D3">
        <w:rPr>
          <w:rFonts w:ascii="Traditional Arabic" w:eastAsia="Calibri" w:hAnsi="Traditional Arabic" w:cs="Traditional Arabic" w:hint="cs"/>
          <w:b/>
          <w:bCs/>
          <w:sz w:val="32"/>
          <w:szCs w:val="32"/>
          <w:rtl/>
        </w:rPr>
        <w:t xml:space="preserve"> </w:t>
      </w:r>
      <w:r w:rsidR="00666247">
        <w:rPr>
          <w:rFonts w:ascii="Traditional Arabic" w:eastAsia="Calibri" w:hAnsi="Traditional Arabic" w:cs="Traditional Arabic" w:hint="cs"/>
          <w:b/>
          <w:bCs/>
          <w:sz w:val="32"/>
          <w:szCs w:val="32"/>
          <w:rtl/>
        </w:rPr>
        <w:t>" قذى بعينك "</w:t>
      </w:r>
      <w:r w:rsidRPr="005963D3">
        <w:rPr>
          <w:rFonts w:ascii="Traditional Arabic" w:eastAsia="Calibri" w:hAnsi="Traditional Arabic" w:cs="Traditional Arabic" w:hint="cs"/>
          <w:b/>
          <w:bCs/>
          <w:sz w:val="32"/>
          <w:szCs w:val="32"/>
          <w:rtl/>
        </w:rPr>
        <w:t xml:space="preserve"> </w:t>
      </w:r>
      <w:r w:rsidR="005C08B3">
        <w:rPr>
          <w:rFonts w:ascii="Traditional Arabic" w:eastAsia="Calibri" w:hAnsi="Traditional Arabic" w:cs="Traditional Arabic" w:hint="cs"/>
          <w:b/>
          <w:bCs/>
          <w:sz w:val="32"/>
          <w:szCs w:val="32"/>
          <w:rtl/>
        </w:rPr>
        <w:t>للخنساء</w:t>
      </w:r>
      <w:r w:rsidR="00666247">
        <w:rPr>
          <w:rFonts w:ascii="Traditional Arabic" w:eastAsia="Calibri" w:hAnsi="Traditional Arabic" w:cs="Traditional Arabic" w:hint="cs"/>
          <w:sz w:val="32"/>
          <w:szCs w:val="32"/>
          <w:rtl/>
        </w:rPr>
        <w:t xml:space="preserve"> ؛ خ</w:t>
      </w:r>
      <w:r w:rsidR="00C412D5" w:rsidRPr="000633D3">
        <w:rPr>
          <w:rFonts w:ascii="Traditional Arabic" w:eastAsia="Calibri" w:hAnsi="Traditional Arabic" w:cs="Traditional Arabic" w:hint="cs"/>
          <w:sz w:val="32"/>
          <w:szCs w:val="32"/>
          <w:rtl/>
        </w:rPr>
        <w:t>لصنا</w:t>
      </w:r>
      <w:r w:rsidRPr="000633D3">
        <w:rPr>
          <w:rFonts w:ascii="Traditional Arabic" w:eastAsia="Calibri" w:hAnsi="Traditional Arabic" w:cs="Traditional Arabic" w:hint="cs"/>
          <w:sz w:val="32"/>
          <w:szCs w:val="32"/>
          <w:rtl/>
        </w:rPr>
        <w:t xml:space="preserve"> </w:t>
      </w:r>
      <w:r w:rsidRPr="00666247">
        <w:rPr>
          <w:rFonts w:ascii="Traditional Arabic" w:eastAsia="Calibri" w:hAnsi="Traditional Arabic" w:cs="Traditional Arabic" w:hint="cs"/>
          <w:sz w:val="32"/>
          <w:szCs w:val="32"/>
          <w:rtl/>
        </w:rPr>
        <w:t>إلى</w:t>
      </w:r>
      <w:r w:rsidRPr="000633D3">
        <w:rPr>
          <w:rFonts w:ascii="Traditional Arabic" w:eastAsia="Calibri" w:hAnsi="Traditional Arabic" w:cs="Traditional Arabic" w:hint="cs"/>
          <w:sz w:val="32"/>
          <w:szCs w:val="32"/>
          <w:rtl/>
        </w:rPr>
        <w:t xml:space="preserve"> </w:t>
      </w:r>
      <w:r w:rsidR="005963D3">
        <w:rPr>
          <w:rFonts w:ascii="Traditional Arabic" w:eastAsia="Calibri" w:hAnsi="Traditional Arabic" w:cs="Traditional Arabic" w:hint="cs"/>
          <w:sz w:val="32"/>
          <w:szCs w:val="32"/>
          <w:rtl/>
        </w:rPr>
        <w:t>النتائج الآتية</w:t>
      </w:r>
      <w:r w:rsidR="00C412D5" w:rsidRPr="000633D3">
        <w:rPr>
          <w:rFonts w:ascii="Traditional Arabic" w:eastAsia="Calibri" w:hAnsi="Traditional Arabic" w:cs="Traditional Arabic" w:hint="cs"/>
          <w:sz w:val="32"/>
          <w:szCs w:val="32"/>
          <w:rtl/>
        </w:rPr>
        <w:t>:</w:t>
      </w:r>
    </w:p>
    <w:p w14:paraId="470EA059" w14:textId="63E3E852" w:rsidR="000633D3" w:rsidRPr="000633D3" w:rsidRDefault="000633D3" w:rsidP="00A54A21">
      <w:pPr>
        <w:shd w:val="clear" w:color="auto" w:fill="FFFFFF" w:themeFill="background1"/>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sidRPr="000633D3">
        <w:rPr>
          <w:rFonts w:ascii="Traditional Arabic" w:eastAsia="Calibri" w:hAnsi="Traditional Arabic" w:cs="Traditional Arabic" w:hint="cs"/>
          <w:sz w:val="32"/>
          <w:szCs w:val="32"/>
          <w:rtl/>
        </w:rPr>
        <w:t xml:space="preserve">* </w:t>
      </w:r>
      <w:r w:rsidRPr="00A54A21">
        <w:rPr>
          <w:rFonts w:ascii="Traditional Arabic" w:eastAsia="Calibri" w:hAnsi="Traditional Arabic" w:cs="Traditional Arabic" w:hint="cs"/>
          <w:sz w:val="32"/>
          <w:szCs w:val="32"/>
          <w:shd w:val="clear" w:color="auto" w:fill="FFFFFF" w:themeFill="background1"/>
          <w:rtl/>
        </w:rPr>
        <w:t>الانزياح في الشّعر هو خروج عن المعتاد والمألوف يعمد الشّاعر إلى ال</w:t>
      </w:r>
      <w:r w:rsidR="00FB7004">
        <w:rPr>
          <w:rFonts w:ascii="Traditional Arabic" w:eastAsia="Calibri" w:hAnsi="Traditional Arabic" w:cs="Traditional Arabic" w:hint="cs"/>
          <w:sz w:val="32"/>
          <w:szCs w:val="32"/>
          <w:shd w:val="clear" w:color="auto" w:fill="FFFFFF" w:themeFill="background1"/>
          <w:rtl/>
        </w:rPr>
        <w:t xml:space="preserve">تعبير عن المعاني والأفكار بطريقة إبداعيّة </w:t>
      </w:r>
      <w:r w:rsidR="00C412D5" w:rsidRPr="00A54A21">
        <w:rPr>
          <w:rFonts w:ascii="Traditional Arabic" w:eastAsia="Calibri" w:hAnsi="Traditional Arabic" w:cs="Traditional Arabic" w:hint="cs"/>
          <w:sz w:val="32"/>
          <w:szCs w:val="32"/>
          <w:shd w:val="clear" w:color="auto" w:fill="FFFFFF" w:themeFill="background1"/>
          <w:rtl/>
        </w:rPr>
        <w:t>،</w:t>
      </w:r>
      <w:r w:rsidRPr="00A54A21">
        <w:rPr>
          <w:rFonts w:ascii="Traditional Arabic" w:eastAsia="Calibri" w:hAnsi="Traditional Arabic" w:cs="Traditional Arabic" w:hint="cs"/>
          <w:sz w:val="32"/>
          <w:szCs w:val="32"/>
          <w:shd w:val="clear" w:color="auto" w:fill="FFFFFF" w:themeFill="background1"/>
          <w:rtl/>
        </w:rPr>
        <w:t xml:space="preserve"> جديدة ومميزة بإضفاء لمسة جمالية على الشعر من أجل لفت انتباه القارئ واستمتاعه بمكنوناته.</w:t>
      </w:r>
    </w:p>
    <w:p w14:paraId="172A4516" w14:textId="77777777" w:rsidR="000633D3" w:rsidRDefault="000633D3" w:rsidP="00A54A21">
      <w:pPr>
        <w:shd w:val="clear" w:color="auto" w:fill="FFFFFF" w:themeFill="background1"/>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sidRPr="000633D3">
        <w:rPr>
          <w:rFonts w:ascii="Traditional Arabic" w:eastAsia="Calibri" w:hAnsi="Traditional Arabic" w:cs="Traditional Arabic" w:hint="cs"/>
          <w:sz w:val="32"/>
          <w:szCs w:val="32"/>
          <w:rtl/>
        </w:rPr>
        <w:t xml:space="preserve">* </w:t>
      </w:r>
      <w:r w:rsidRPr="00A54A21">
        <w:rPr>
          <w:rFonts w:ascii="Traditional Arabic" w:eastAsia="Calibri" w:hAnsi="Traditional Arabic" w:cs="Traditional Arabic" w:hint="cs"/>
          <w:sz w:val="32"/>
          <w:szCs w:val="32"/>
          <w:shd w:val="clear" w:color="auto" w:fill="FFFFFF" w:themeFill="background1"/>
          <w:rtl/>
        </w:rPr>
        <w:t xml:space="preserve">للانزياح ثلاثة </w:t>
      </w:r>
      <w:r w:rsidR="00C412D5" w:rsidRPr="00A54A21">
        <w:rPr>
          <w:rFonts w:ascii="Traditional Arabic" w:eastAsia="Calibri" w:hAnsi="Traditional Arabic" w:cs="Traditional Arabic" w:hint="cs"/>
          <w:sz w:val="32"/>
          <w:szCs w:val="32"/>
          <w:shd w:val="clear" w:color="auto" w:fill="FFFFFF" w:themeFill="background1"/>
          <w:rtl/>
        </w:rPr>
        <w:t>أنواع:</w:t>
      </w:r>
      <w:r w:rsidRPr="00A54A21">
        <w:rPr>
          <w:rFonts w:ascii="Traditional Arabic" w:eastAsia="Calibri" w:hAnsi="Traditional Arabic" w:cs="Traditional Arabic" w:hint="cs"/>
          <w:sz w:val="32"/>
          <w:szCs w:val="32"/>
          <w:shd w:val="clear" w:color="auto" w:fill="FFFFFF" w:themeFill="background1"/>
          <w:rtl/>
        </w:rPr>
        <w:t xml:space="preserve"> </w:t>
      </w:r>
      <w:r w:rsidR="00C412D5" w:rsidRPr="00A54A21">
        <w:rPr>
          <w:rFonts w:ascii="Traditional Arabic" w:eastAsia="Calibri" w:hAnsi="Traditional Arabic" w:cs="Traditional Arabic" w:hint="cs"/>
          <w:sz w:val="32"/>
          <w:szCs w:val="32"/>
          <w:shd w:val="clear" w:color="auto" w:fill="FFFFFF" w:themeFill="background1"/>
          <w:rtl/>
        </w:rPr>
        <w:t>تركيبي،</w:t>
      </w:r>
      <w:r w:rsidRPr="00A54A21">
        <w:rPr>
          <w:rFonts w:ascii="Traditional Arabic" w:eastAsia="Calibri" w:hAnsi="Traditional Arabic" w:cs="Traditional Arabic" w:hint="cs"/>
          <w:sz w:val="32"/>
          <w:szCs w:val="32"/>
          <w:shd w:val="clear" w:color="auto" w:fill="FFFFFF" w:themeFill="background1"/>
          <w:rtl/>
        </w:rPr>
        <w:t xml:space="preserve"> </w:t>
      </w:r>
      <w:r w:rsidR="00C412D5" w:rsidRPr="00A54A21">
        <w:rPr>
          <w:rFonts w:ascii="Traditional Arabic" w:eastAsia="Calibri" w:hAnsi="Traditional Arabic" w:cs="Traditional Arabic" w:hint="cs"/>
          <w:sz w:val="32"/>
          <w:szCs w:val="32"/>
          <w:shd w:val="clear" w:color="auto" w:fill="FFFFFF" w:themeFill="background1"/>
          <w:rtl/>
        </w:rPr>
        <w:t>ودلالي،</w:t>
      </w:r>
      <w:r w:rsidRPr="00A54A21">
        <w:rPr>
          <w:rFonts w:ascii="Traditional Arabic" w:eastAsia="Calibri" w:hAnsi="Traditional Arabic" w:cs="Traditional Arabic" w:hint="cs"/>
          <w:sz w:val="32"/>
          <w:szCs w:val="32"/>
          <w:shd w:val="clear" w:color="auto" w:fill="FFFFFF" w:themeFill="background1"/>
          <w:rtl/>
        </w:rPr>
        <w:t xml:space="preserve"> وإيقاعي </w:t>
      </w:r>
      <w:r w:rsidR="00C412D5" w:rsidRPr="00A54A21">
        <w:rPr>
          <w:rFonts w:ascii="Traditional Arabic" w:eastAsia="Calibri" w:hAnsi="Traditional Arabic" w:cs="Traditional Arabic" w:hint="cs"/>
          <w:sz w:val="32"/>
          <w:szCs w:val="32"/>
          <w:shd w:val="clear" w:color="auto" w:fill="FFFFFF" w:themeFill="background1"/>
          <w:rtl/>
        </w:rPr>
        <w:t>صوتي؛ يبدع</w:t>
      </w:r>
      <w:r w:rsidRPr="00A54A21">
        <w:rPr>
          <w:rFonts w:ascii="Traditional Arabic" w:eastAsia="Calibri" w:hAnsi="Traditional Arabic" w:cs="Traditional Arabic" w:hint="cs"/>
          <w:sz w:val="32"/>
          <w:szCs w:val="32"/>
          <w:shd w:val="clear" w:color="auto" w:fill="FFFFFF" w:themeFill="background1"/>
          <w:rtl/>
        </w:rPr>
        <w:t xml:space="preserve"> من خلالها الشاعر وتعطي للغة العربية خصوصية تتفرّد بها.</w:t>
      </w:r>
    </w:p>
    <w:p w14:paraId="4BA90CCC" w14:textId="77777777" w:rsidR="007E1BCD" w:rsidRDefault="007E1BCD" w:rsidP="007E1BC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يمثّل الانزياح التّركيبي سمة </w:t>
      </w:r>
      <w:r w:rsidR="00EE633B">
        <w:rPr>
          <w:rFonts w:ascii="Traditional Arabic" w:eastAsia="Calibri" w:hAnsi="Traditional Arabic" w:cs="Traditional Arabic" w:hint="cs"/>
          <w:sz w:val="32"/>
          <w:szCs w:val="32"/>
          <w:rtl/>
        </w:rPr>
        <w:t>أسلوبيّة برزت في مرثيّة الخنساء</w:t>
      </w:r>
      <w:r>
        <w:rPr>
          <w:rFonts w:ascii="Traditional Arabic" w:eastAsia="Calibri" w:hAnsi="Traditional Arabic" w:cs="Traditional Arabic" w:hint="cs"/>
          <w:sz w:val="32"/>
          <w:szCs w:val="32"/>
          <w:rtl/>
        </w:rPr>
        <w:t>، وقد لجأت الخنساء له</w:t>
      </w:r>
      <w:r w:rsidR="00EE633B">
        <w:rPr>
          <w:rFonts w:ascii="Traditional Arabic" w:eastAsia="Calibri" w:hAnsi="Traditional Arabic" w:cs="Traditional Arabic" w:hint="cs"/>
          <w:sz w:val="32"/>
          <w:szCs w:val="32"/>
          <w:rtl/>
        </w:rPr>
        <w:t xml:space="preserve"> لإدراك ما أرادته من رثاء أخيها</w:t>
      </w:r>
      <w:r>
        <w:rPr>
          <w:rFonts w:ascii="Traditional Arabic" w:eastAsia="Calibri" w:hAnsi="Traditional Arabic" w:cs="Traditional Arabic" w:hint="cs"/>
          <w:sz w:val="32"/>
          <w:szCs w:val="32"/>
          <w:rtl/>
        </w:rPr>
        <w:t>، والوصول بالسّامع لأسمى المعا</w:t>
      </w:r>
      <w:r w:rsidR="00EE633B">
        <w:rPr>
          <w:rFonts w:ascii="Traditional Arabic" w:eastAsia="Calibri" w:hAnsi="Traditional Arabic" w:cs="Traditional Arabic" w:hint="cs"/>
          <w:sz w:val="32"/>
          <w:szCs w:val="32"/>
          <w:rtl/>
        </w:rPr>
        <w:t>ني التي تصوغ حزنها ومرارة فقدها</w:t>
      </w:r>
      <w:r>
        <w:rPr>
          <w:rFonts w:ascii="Traditional Arabic" w:eastAsia="Calibri" w:hAnsi="Traditional Arabic" w:cs="Traditional Arabic" w:hint="cs"/>
          <w:sz w:val="32"/>
          <w:szCs w:val="32"/>
          <w:rtl/>
        </w:rPr>
        <w:t>، وقد أسهمت هذه السّمة الأسلوبيّة في الكشف عن الإبداع في هذه المرثيّة بأوجه عديدة وهي :</w:t>
      </w:r>
    </w:p>
    <w:p w14:paraId="2F5CC39B" w14:textId="77777777" w:rsidR="007E1BCD" w:rsidRDefault="007E1BCD" w:rsidP="007E1BC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التقديم والتّأخير: أسهم في عديد التّ</w:t>
      </w:r>
      <w:r w:rsidR="00204E9E">
        <w:rPr>
          <w:rFonts w:ascii="Traditional Arabic" w:eastAsia="Calibri" w:hAnsi="Traditional Arabic" w:cs="Traditional Arabic" w:hint="cs"/>
          <w:sz w:val="32"/>
          <w:szCs w:val="32"/>
          <w:rtl/>
        </w:rPr>
        <w:t>أويلات التي زادت المرثيّة حيوية</w:t>
      </w:r>
      <w:r w:rsidR="00EE633B">
        <w:rPr>
          <w:rFonts w:ascii="Traditional Arabic" w:eastAsia="Calibri" w:hAnsi="Traditional Arabic" w:cs="Traditional Arabic" w:hint="cs"/>
          <w:sz w:val="32"/>
          <w:szCs w:val="32"/>
          <w:rtl/>
        </w:rPr>
        <w:t>، وثراءً فكريّا وعمقا دلاليّا</w:t>
      </w:r>
      <w:r>
        <w:rPr>
          <w:rFonts w:ascii="Traditional Arabic" w:eastAsia="Calibri" w:hAnsi="Traditional Arabic" w:cs="Traditional Arabic" w:hint="cs"/>
          <w:sz w:val="32"/>
          <w:szCs w:val="32"/>
          <w:rtl/>
        </w:rPr>
        <w:t>، وكثافة إيحائيّة، بعد ع</w:t>
      </w:r>
      <w:r w:rsidR="00EE633B">
        <w:rPr>
          <w:rFonts w:ascii="Traditional Arabic" w:eastAsia="Calibri" w:hAnsi="Traditional Arabic" w:cs="Traditional Arabic" w:hint="cs"/>
          <w:sz w:val="32"/>
          <w:szCs w:val="32"/>
          <w:rtl/>
        </w:rPr>
        <w:t>دول الجملة عن القاعدة النّحويّة</w:t>
      </w:r>
      <w:r>
        <w:rPr>
          <w:rFonts w:ascii="Traditional Arabic" w:eastAsia="Calibri" w:hAnsi="Traditional Arabic" w:cs="Traditional Arabic" w:hint="cs"/>
          <w:sz w:val="32"/>
          <w:szCs w:val="32"/>
          <w:rtl/>
        </w:rPr>
        <w:t>، وذلك بعد أن أبدعت ا</w:t>
      </w:r>
      <w:r w:rsidR="00EE633B">
        <w:rPr>
          <w:rFonts w:ascii="Traditional Arabic" w:eastAsia="Calibri" w:hAnsi="Traditional Arabic" w:cs="Traditional Arabic" w:hint="cs"/>
          <w:sz w:val="32"/>
          <w:szCs w:val="32"/>
          <w:rtl/>
        </w:rPr>
        <w:t>لشّاعرة بتقديم ما حقّه التّأخير، وتأخير ماحقّه التّقديم، فتجاوزت و</w:t>
      </w:r>
      <w:r>
        <w:rPr>
          <w:rFonts w:ascii="Traditional Arabic" w:eastAsia="Calibri" w:hAnsi="Traditional Arabic" w:cs="Traditional Arabic" w:hint="cs"/>
          <w:sz w:val="32"/>
          <w:szCs w:val="32"/>
          <w:rtl/>
        </w:rPr>
        <w:t>انتهكت وعدلت. وهذا ما جعل المرثيّة عمل إبداعيّ محمّل بالدّلالات العميقة.</w:t>
      </w:r>
    </w:p>
    <w:p w14:paraId="14C8CE74" w14:textId="77777777" w:rsidR="007E1BCD" w:rsidRDefault="007E1BCD" w:rsidP="007E1BC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الح</w:t>
      </w:r>
      <w:r w:rsidR="00204E9E">
        <w:rPr>
          <w:rFonts w:ascii="Traditional Arabic" w:eastAsia="Calibri" w:hAnsi="Traditional Arabic" w:cs="Traditional Arabic" w:hint="cs"/>
          <w:sz w:val="32"/>
          <w:szCs w:val="32"/>
          <w:rtl/>
        </w:rPr>
        <w:t>ذف: منح المرثيّة جماليّة أدبيّة</w:t>
      </w:r>
      <w:r>
        <w:rPr>
          <w:rFonts w:ascii="Traditional Arabic" w:eastAsia="Calibri" w:hAnsi="Traditional Arabic" w:cs="Traditional Arabic" w:hint="cs"/>
          <w:sz w:val="32"/>
          <w:szCs w:val="32"/>
          <w:rtl/>
        </w:rPr>
        <w:t xml:space="preserve">، تسعى لتحقيق </w:t>
      </w:r>
      <w:r w:rsidR="00EE633B">
        <w:rPr>
          <w:rFonts w:ascii="Traditional Arabic" w:eastAsia="Calibri" w:hAnsi="Traditional Arabic" w:cs="Traditional Arabic" w:hint="cs"/>
          <w:sz w:val="32"/>
          <w:szCs w:val="32"/>
          <w:rtl/>
        </w:rPr>
        <w:t>الإمتاع الفنّي، المتجاوز للإطناب</w:t>
      </w:r>
      <w:r w:rsidR="00740570">
        <w:rPr>
          <w:rFonts w:ascii="Traditional Arabic" w:eastAsia="Calibri" w:hAnsi="Traditional Arabic" w:cs="Traditional Arabic" w:hint="cs"/>
          <w:sz w:val="32"/>
          <w:szCs w:val="32"/>
          <w:rtl/>
        </w:rPr>
        <w:t>، المستلزم بالإيجاز، مع منح المتلقّي الفرصة لاكتشاف غياهب المرثيّة من خلال تأويلاته. وهذا ما منح البناء التّركيبي تفرّدا في المرثيّة.</w:t>
      </w:r>
    </w:p>
    <w:p w14:paraId="76A4F401" w14:textId="77777777" w:rsidR="00740570" w:rsidRDefault="00740570" w:rsidP="00740570">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الالتف</w:t>
      </w:r>
      <w:r w:rsidR="00204E9E">
        <w:rPr>
          <w:rFonts w:ascii="Traditional Arabic" w:eastAsia="Calibri" w:hAnsi="Traditional Arabic" w:cs="Traditional Arabic" w:hint="cs"/>
          <w:sz w:val="32"/>
          <w:szCs w:val="32"/>
          <w:rtl/>
        </w:rPr>
        <w:t>ات: منح المرثيّة حركيّة متواصلة</w:t>
      </w:r>
      <w:r>
        <w:rPr>
          <w:rFonts w:ascii="Traditional Arabic" w:eastAsia="Calibri" w:hAnsi="Traditional Arabic" w:cs="Traditional Arabic" w:hint="cs"/>
          <w:sz w:val="32"/>
          <w:szCs w:val="32"/>
          <w:rtl/>
        </w:rPr>
        <w:t>، في زيّ صورة مكتملة تعبيريّا و إبداعيّا ، زاخرة بالإيحاء منزاحة عن السّيرورة العاديّة للجملة من خلال الانتقالات الحاصلة سواءً على مستوى الأزمنة ، أو الضمائر ، أو الصّيغ.</w:t>
      </w:r>
    </w:p>
    <w:p w14:paraId="3131CF96" w14:textId="77777777" w:rsidR="005D5835" w:rsidRDefault="00740570" w:rsidP="005D5835">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يمثّل الانزياح الدّلالي </w:t>
      </w:r>
      <w:r w:rsidR="005D5835">
        <w:rPr>
          <w:rFonts w:ascii="Traditional Arabic" w:eastAsia="Calibri" w:hAnsi="Traditional Arabic" w:cs="Traditional Arabic" w:hint="cs"/>
          <w:sz w:val="32"/>
          <w:szCs w:val="32"/>
          <w:rtl/>
        </w:rPr>
        <w:t>سمة أسلوبيّة تستث</w:t>
      </w:r>
      <w:r w:rsidR="00204E9E">
        <w:rPr>
          <w:rFonts w:ascii="Traditional Arabic" w:eastAsia="Calibri" w:hAnsi="Traditional Arabic" w:cs="Traditional Arabic" w:hint="cs"/>
          <w:sz w:val="32"/>
          <w:szCs w:val="32"/>
          <w:rtl/>
        </w:rPr>
        <w:t>مر العناصر البلاغيّة من تشبيه و</w:t>
      </w:r>
      <w:r w:rsidR="005D5835">
        <w:rPr>
          <w:rFonts w:ascii="Traditional Arabic" w:eastAsia="Calibri" w:hAnsi="Traditional Arabic" w:cs="Traditional Arabic" w:hint="cs"/>
          <w:sz w:val="32"/>
          <w:szCs w:val="32"/>
          <w:rtl/>
        </w:rPr>
        <w:t>استعارة وكناية لإبداع خطاب أدبي تكاملي. وقد غاصت الخنساء في الانزياح ال</w:t>
      </w:r>
      <w:r w:rsidR="00204E9E">
        <w:rPr>
          <w:rFonts w:ascii="Traditional Arabic" w:eastAsia="Calibri" w:hAnsi="Traditional Arabic" w:cs="Traditional Arabic" w:hint="cs"/>
          <w:sz w:val="32"/>
          <w:szCs w:val="32"/>
          <w:rtl/>
        </w:rPr>
        <w:t>دّلالي لإيصال حقائق مرارة حزنها</w:t>
      </w:r>
      <w:r w:rsidR="005D5835">
        <w:rPr>
          <w:rFonts w:ascii="Traditional Arabic" w:eastAsia="Calibri" w:hAnsi="Traditional Arabic" w:cs="Traditional Arabic" w:hint="cs"/>
          <w:sz w:val="32"/>
          <w:szCs w:val="32"/>
          <w:rtl/>
        </w:rPr>
        <w:t xml:space="preserve">، وفقدها الذي </w:t>
      </w:r>
      <w:r w:rsidR="00204E9E">
        <w:rPr>
          <w:rFonts w:ascii="Traditional Arabic" w:eastAsia="Calibri" w:hAnsi="Traditional Arabic" w:cs="Traditional Arabic" w:hint="cs"/>
          <w:sz w:val="32"/>
          <w:szCs w:val="32"/>
          <w:rtl/>
        </w:rPr>
        <w:t xml:space="preserve">عجزت اللّغة العاديّة </w:t>
      </w:r>
      <w:r w:rsidR="00204E9E">
        <w:rPr>
          <w:rFonts w:ascii="Traditional Arabic" w:eastAsia="Calibri" w:hAnsi="Traditional Arabic" w:cs="Traditional Arabic" w:hint="cs"/>
          <w:sz w:val="32"/>
          <w:szCs w:val="32"/>
          <w:rtl/>
        </w:rPr>
        <w:lastRenderedPageBreak/>
        <w:t>عن إيصالها، فقرنتها بصور تجسّدها</w:t>
      </w:r>
      <w:r w:rsidR="005D5835">
        <w:rPr>
          <w:rFonts w:ascii="Traditional Arabic" w:eastAsia="Calibri" w:hAnsi="Traditional Arabic" w:cs="Traditional Arabic" w:hint="cs"/>
          <w:sz w:val="32"/>
          <w:szCs w:val="32"/>
          <w:rtl/>
        </w:rPr>
        <w:t>، فلامس</w:t>
      </w:r>
      <w:r w:rsidR="00204E9E">
        <w:rPr>
          <w:rFonts w:ascii="Traditional Arabic" w:eastAsia="Calibri" w:hAnsi="Traditional Arabic" w:cs="Traditional Arabic" w:hint="cs"/>
          <w:sz w:val="32"/>
          <w:szCs w:val="32"/>
          <w:rtl/>
        </w:rPr>
        <w:t>ت بذلك حدود الإبداع والجماليّة</w:t>
      </w:r>
      <w:r w:rsidR="005D5835">
        <w:rPr>
          <w:rFonts w:ascii="Traditional Arabic" w:eastAsia="Calibri" w:hAnsi="Traditional Arabic" w:cs="Traditional Arabic" w:hint="cs"/>
          <w:sz w:val="32"/>
          <w:szCs w:val="32"/>
          <w:rtl/>
        </w:rPr>
        <w:t>، لا</w:t>
      </w:r>
      <w:r w:rsidR="00204E9E">
        <w:rPr>
          <w:rFonts w:ascii="Traditional Arabic" w:eastAsia="Calibri" w:hAnsi="Traditional Arabic" w:cs="Traditional Arabic" w:hint="cs"/>
          <w:sz w:val="32"/>
          <w:szCs w:val="32"/>
          <w:rtl/>
        </w:rPr>
        <w:t>جئةً للغة الرّمزيّة، خارجة بمرثيتها عن النّمطيّة</w:t>
      </w:r>
      <w:r w:rsidR="005D5835">
        <w:rPr>
          <w:rFonts w:ascii="Traditional Arabic" w:eastAsia="Calibri" w:hAnsi="Traditional Arabic" w:cs="Traditional Arabic" w:hint="cs"/>
          <w:sz w:val="32"/>
          <w:szCs w:val="32"/>
          <w:rtl/>
        </w:rPr>
        <w:t>، لتجعل م</w:t>
      </w:r>
      <w:r w:rsidR="00204E9E">
        <w:rPr>
          <w:rFonts w:ascii="Traditional Arabic" w:eastAsia="Calibri" w:hAnsi="Traditional Arabic" w:cs="Traditional Arabic" w:hint="cs"/>
          <w:sz w:val="32"/>
          <w:szCs w:val="32"/>
          <w:rtl/>
        </w:rPr>
        <w:t>نها صورة شعريّة مجسّدةً حركيّةً</w:t>
      </w:r>
      <w:r w:rsidR="005D5835">
        <w:rPr>
          <w:rFonts w:ascii="Traditional Arabic" w:eastAsia="Calibri" w:hAnsi="Traditional Arabic" w:cs="Traditional Arabic" w:hint="cs"/>
          <w:sz w:val="32"/>
          <w:szCs w:val="32"/>
          <w:rtl/>
        </w:rPr>
        <w:t>، ذات إيحاءٍ لا نظير لها. ومن عناصره:</w:t>
      </w:r>
    </w:p>
    <w:p w14:paraId="5EF585D5" w14:textId="77777777" w:rsidR="005D5835" w:rsidRDefault="005D5835" w:rsidP="005D5835">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التشبيه: منح المرثيّة كثافة دلاليّة وعمقا وتدفّقا في</w:t>
      </w:r>
      <w:r w:rsidR="00204E9E">
        <w:rPr>
          <w:rFonts w:ascii="Traditional Arabic" w:eastAsia="Calibri" w:hAnsi="Traditional Arabic" w:cs="Traditional Arabic" w:hint="cs"/>
          <w:sz w:val="32"/>
          <w:szCs w:val="32"/>
          <w:rtl/>
        </w:rPr>
        <w:t xml:space="preserve"> المعاني من خلال صُوره الحركيّة</w:t>
      </w:r>
      <w:r>
        <w:rPr>
          <w:rFonts w:ascii="Traditional Arabic" w:eastAsia="Calibri" w:hAnsi="Traditional Arabic" w:cs="Traditional Arabic" w:hint="cs"/>
          <w:sz w:val="32"/>
          <w:szCs w:val="32"/>
          <w:rtl/>
        </w:rPr>
        <w:t>؛ التي س</w:t>
      </w:r>
      <w:r w:rsidR="00204E9E">
        <w:rPr>
          <w:rFonts w:ascii="Traditional Arabic" w:eastAsia="Calibri" w:hAnsi="Traditional Arabic" w:cs="Traditional Arabic" w:hint="cs"/>
          <w:sz w:val="32"/>
          <w:szCs w:val="32"/>
          <w:rtl/>
        </w:rPr>
        <w:t>اهمت في بعث الإثارة والجاذبيّة</w:t>
      </w:r>
      <w:r>
        <w:rPr>
          <w:rFonts w:ascii="Traditional Arabic" w:eastAsia="Calibri" w:hAnsi="Traditional Arabic" w:cs="Traditional Arabic" w:hint="cs"/>
          <w:sz w:val="32"/>
          <w:szCs w:val="32"/>
          <w:rtl/>
        </w:rPr>
        <w:t>،</w:t>
      </w:r>
      <w:r w:rsidR="00204E9E">
        <w:rPr>
          <w:rFonts w:ascii="Traditional Arabic" w:eastAsia="Calibri" w:hAnsi="Traditional Arabic" w:cs="Traditional Arabic" w:hint="cs"/>
          <w:sz w:val="32"/>
          <w:szCs w:val="32"/>
          <w:rtl/>
        </w:rPr>
        <w:t xml:space="preserve"> وهذا ما أضفى رونقا تصويريّا</w:t>
      </w:r>
      <w:r>
        <w:rPr>
          <w:rFonts w:ascii="Traditional Arabic" w:eastAsia="Calibri" w:hAnsi="Traditional Arabic" w:cs="Traditional Arabic" w:hint="cs"/>
          <w:sz w:val="32"/>
          <w:szCs w:val="32"/>
          <w:rtl/>
        </w:rPr>
        <w:t>،</w:t>
      </w:r>
      <w:r w:rsidR="00204E9E">
        <w:rPr>
          <w:rFonts w:ascii="Traditional Arabic" w:eastAsia="Calibri" w:hAnsi="Traditional Arabic" w:cs="Traditional Arabic" w:hint="cs"/>
          <w:sz w:val="32"/>
          <w:szCs w:val="32"/>
          <w:rtl/>
        </w:rPr>
        <w:t xml:space="preserve"> وقد نوّعت الخنساء في تشبيهاتها</w:t>
      </w:r>
      <w:r w:rsidR="0018508D">
        <w:rPr>
          <w:rFonts w:ascii="Traditional Arabic" w:eastAsia="Calibri" w:hAnsi="Traditional Arabic" w:cs="Traditional Arabic" w:hint="cs"/>
          <w:sz w:val="32"/>
          <w:szCs w:val="32"/>
          <w:rtl/>
        </w:rPr>
        <w:t xml:space="preserve">، لكنّها ركّزت على التّشبيه المفصّل المرسل </w:t>
      </w:r>
      <w:r w:rsidR="00204E9E">
        <w:rPr>
          <w:rFonts w:ascii="Traditional Arabic" w:eastAsia="Calibri" w:hAnsi="Traditional Arabic" w:cs="Traditional Arabic" w:hint="cs"/>
          <w:sz w:val="32"/>
          <w:szCs w:val="32"/>
          <w:rtl/>
        </w:rPr>
        <w:t>كسابقيها من الشّعراء الجاهليّين</w:t>
      </w:r>
      <w:r w:rsidR="0018508D">
        <w:rPr>
          <w:rFonts w:ascii="Traditional Arabic" w:eastAsia="Calibri" w:hAnsi="Traditional Arabic" w:cs="Traditional Arabic" w:hint="cs"/>
          <w:sz w:val="32"/>
          <w:szCs w:val="32"/>
          <w:rtl/>
        </w:rPr>
        <w:t xml:space="preserve">؛ حرصا منها على تبيان صفات فقيدها الخلقيّة المعنويّة </w:t>
      </w:r>
      <w:r w:rsidR="00204E9E">
        <w:rPr>
          <w:rFonts w:ascii="Traditional Arabic" w:eastAsia="Calibri" w:hAnsi="Traditional Arabic" w:cs="Traditional Arabic" w:hint="cs"/>
          <w:sz w:val="32"/>
          <w:szCs w:val="32"/>
          <w:rtl/>
        </w:rPr>
        <w:t>من أخلاقٍ فاضلة</w:t>
      </w:r>
      <w:r w:rsidR="0018508D">
        <w:rPr>
          <w:rFonts w:ascii="Traditional Arabic" w:eastAsia="Calibri" w:hAnsi="Traditional Arabic" w:cs="Traditional Arabic" w:hint="cs"/>
          <w:sz w:val="32"/>
          <w:szCs w:val="32"/>
          <w:rtl/>
        </w:rPr>
        <w:t>، ومكارمٍ لا</w:t>
      </w:r>
      <w:r w:rsidR="00204E9E">
        <w:rPr>
          <w:rFonts w:ascii="Traditional Arabic" w:eastAsia="Calibri" w:hAnsi="Traditional Arabic" w:cs="Traditional Arabic" w:hint="cs"/>
          <w:sz w:val="32"/>
          <w:szCs w:val="32"/>
          <w:rtl/>
        </w:rPr>
        <w:t xml:space="preserve"> </w:t>
      </w:r>
      <w:r w:rsidR="0018508D">
        <w:rPr>
          <w:rFonts w:ascii="Traditional Arabic" w:eastAsia="Calibri" w:hAnsi="Traditional Arabic" w:cs="Traditional Arabic" w:hint="cs"/>
          <w:sz w:val="32"/>
          <w:szCs w:val="32"/>
          <w:rtl/>
        </w:rPr>
        <w:t>يضاهيه بها أحد.</w:t>
      </w:r>
    </w:p>
    <w:p w14:paraId="0C1C1C24" w14:textId="77777777" w:rsidR="0018508D" w:rsidRDefault="0018508D" w:rsidP="0018508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الاستعارة: عملت الاستعارة في </w:t>
      </w:r>
      <w:r w:rsidR="00204E9E">
        <w:rPr>
          <w:rFonts w:ascii="Traditional Arabic" w:eastAsia="Calibri" w:hAnsi="Traditional Arabic" w:cs="Traditional Arabic" w:hint="cs"/>
          <w:sz w:val="32"/>
          <w:szCs w:val="32"/>
          <w:rtl/>
        </w:rPr>
        <w:t>المرثيّة على تكثير دلالة المعنى</w:t>
      </w:r>
      <w:r>
        <w:rPr>
          <w:rFonts w:ascii="Traditional Arabic" w:eastAsia="Calibri" w:hAnsi="Traditional Arabic" w:cs="Traditional Arabic" w:hint="cs"/>
          <w:sz w:val="32"/>
          <w:szCs w:val="32"/>
          <w:rtl/>
        </w:rPr>
        <w:t xml:space="preserve">، مع اضفاء الجماليّة خاصّة وأنّ الاستعارة عملت على أن تكون منبّها أسلوبيّا. لجأت لها الخنساء حرصا منها </w:t>
      </w:r>
      <w:r w:rsidR="00204E9E">
        <w:rPr>
          <w:rFonts w:ascii="Traditional Arabic" w:eastAsia="Calibri" w:hAnsi="Traditional Arabic" w:cs="Traditional Arabic" w:hint="cs"/>
          <w:sz w:val="32"/>
          <w:szCs w:val="32"/>
          <w:rtl/>
        </w:rPr>
        <w:t>لتذكيرها الدّؤوب على صفات أخيها</w:t>
      </w:r>
      <w:r>
        <w:rPr>
          <w:rFonts w:ascii="Traditional Arabic" w:eastAsia="Calibri" w:hAnsi="Traditional Arabic" w:cs="Traditional Arabic" w:hint="cs"/>
          <w:sz w:val="32"/>
          <w:szCs w:val="32"/>
          <w:rtl/>
        </w:rPr>
        <w:t>، وقد طوّعت الخنساء الاستعارة بشقّيها التّصريحيّة والمكنيّة في قالبٍ حركيٍّ ارتسم لنا من خلاله صور</w:t>
      </w:r>
      <w:r w:rsidR="00204E9E">
        <w:rPr>
          <w:rFonts w:ascii="Traditional Arabic" w:eastAsia="Calibri" w:hAnsi="Traditional Arabic" w:cs="Traditional Arabic" w:hint="cs"/>
          <w:sz w:val="32"/>
          <w:szCs w:val="32"/>
          <w:rtl/>
        </w:rPr>
        <w:t>ًا عديدة ترجمت الجانب النّفسي و</w:t>
      </w:r>
      <w:r>
        <w:rPr>
          <w:rFonts w:ascii="Traditional Arabic" w:eastAsia="Calibri" w:hAnsi="Traditional Arabic" w:cs="Traditional Arabic" w:hint="cs"/>
          <w:sz w:val="32"/>
          <w:szCs w:val="32"/>
          <w:rtl/>
        </w:rPr>
        <w:t>الفكري للشّاعرة إزّاء فقدها. وقد أكّدت الخنساء ممّا سبق بلاغة الاستعارة عن التّشبيه.</w:t>
      </w:r>
    </w:p>
    <w:p w14:paraId="2D7049CD" w14:textId="77777777" w:rsidR="0018508D" w:rsidRDefault="0018508D" w:rsidP="0018508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الكناية: </w:t>
      </w:r>
      <w:r w:rsidR="0010420C">
        <w:rPr>
          <w:rFonts w:ascii="Traditional Arabic" w:eastAsia="Calibri" w:hAnsi="Traditional Arabic" w:cs="Traditional Arabic" w:hint="cs"/>
          <w:sz w:val="32"/>
          <w:szCs w:val="32"/>
          <w:rtl/>
        </w:rPr>
        <w:t>أتَتْ</w:t>
      </w:r>
      <w:r w:rsidR="00204E9E">
        <w:rPr>
          <w:rFonts w:ascii="Traditional Arabic" w:eastAsia="Calibri" w:hAnsi="Traditional Arabic" w:cs="Traditional Arabic" w:hint="cs"/>
          <w:sz w:val="32"/>
          <w:szCs w:val="32"/>
          <w:rtl/>
        </w:rPr>
        <w:t xml:space="preserve"> مرثيّة الخنساء عامرةً بالكناية</w:t>
      </w:r>
      <w:r w:rsidR="0010420C">
        <w:rPr>
          <w:rFonts w:ascii="Traditional Arabic" w:eastAsia="Calibri" w:hAnsi="Traditional Arabic" w:cs="Traditional Arabic" w:hint="cs"/>
          <w:sz w:val="32"/>
          <w:szCs w:val="32"/>
          <w:rtl/>
        </w:rPr>
        <w:t>، التي زادتها</w:t>
      </w:r>
      <w:r w:rsidR="00204E9E">
        <w:rPr>
          <w:rFonts w:ascii="Traditional Arabic" w:eastAsia="Calibri" w:hAnsi="Traditional Arabic" w:cs="Traditional Arabic" w:hint="cs"/>
          <w:sz w:val="32"/>
          <w:szCs w:val="32"/>
          <w:rtl/>
        </w:rPr>
        <w:t xml:space="preserve"> حيوية وفاعليّة وثراءً</w:t>
      </w:r>
      <w:r w:rsidR="008767E1">
        <w:rPr>
          <w:rFonts w:ascii="Traditional Arabic" w:eastAsia="Calibri" w:hAnsi="Traditional Arabic" w:cs="Traditional Arabic" w:hint="cs"/>
          <w:sz w:val="32"/>
          <w:szCs w:val="32"/>
          <w:rtl/>
        </w:rPr>
        <w:t xml:space="preserve">، مُجلّيةً </w:t>
      </w:r>
      <w:r w:rsidR="00204E9E">
        <w:rPr>
          <w:rFonts w:ascii="Traditional Arabic" w:eastAsia="Calibri" w:hAnsi="Traditional Arabic" w:cs="Traditional Arabic" w:hint="cs"/>
          <w:sz w:val="32"/>
          <w:szCs w:val="32"/>
          <w:rtl/>
        </w:rPr>
        <w:t>العمق الدّلالي</w:t>
      </w:r>
      <w:r w:rsidR="008767E1">
        <w:rPr>
          <w:rFonts w:ascii="Traditional Arabic" w:eastAsia="Calibri" w:hAnsi="Traditional Arabic" w:cs="Traditional Arabic" w:hint="cs"/>
          <w:sz w:val="32"/>
          <w:szCs w:val="32"/>
          <w:rtl/>
        </w:rPr>
        <w:t>، الذي ساهم بدوره ف</w:t>
      </w:r>
      <w:r w:rsidR="00204E9E">
        <w:rPr>
          <w:rFonts w:ascii="Traditional Arabic" w:eastAsia="Calibri" w:hAnsi="Traditional Arabic" w:cs="Traditional Arabic" w:hint="cs"/>
          <w:sz w:val="32"/>
          <w:szCs w:val="32"/>
          <w:rtl/>
        </w:rPr>
        <w:t>ي الحرص على التّذكير بصفات صخرٍ</w:t>
      </w:r>
      <w:r w:rsidR="008767E1">
        <w:rPr>
          <w:rFonts w:ascii="Traditional Arabic" w:eastAsia="Calibri" w:hAnsi="Traditional Arabic" w:cs="Traditional Arabic" w:hint="cs"/>
          <w:sz w:val="32"/>
          <w:szCs w:val="32"/>
          <w:rtl/>
        </w:rPr>
        <w:t>، ومكارم أخلاقه ، وتصويرها للمتلقّي في أبهى حلّة.</w:t>
      </w:r>
    </w:p>
    <w:p w14:paraId="47CC0434" w14:textId="77777777" w:rsidR="008767E1" w:rsidRPr="000633D3" w:rsidRDefault="008767E1" w:rsidP="008767E1">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تعدّدت أوجه الكنا</w:t>
      </w:r>
      <w:r w:rsidR="00204E9E">
        <w:rPr>
          <w:rFonts w:ascii="Traditional Arabic" w:eastAsia="Calibri" w:hAnsi="Traditional Arabic" w:cs="Traditional Arabic" w:hint="cs"/>
          <w:sz w:val="32"/>
          <w:szCs w:val="32"/>
          <w:rtl/>
        </w:rPr>
        <w:t>ية في المرثيّة؛ من كناية عن صفة، فموصوف، ثمّ نسبة</w:t>
      </w:r>
      <w:r>
        <w:rPr>
          <w:rFonts w:ascii="Traditional Arabic" w:eastAsia="Calibri" w:hAnsi="Traditional Arabic" w:cs="Traditional Arabic" w:hint="cs"/>
          <w:sz w:val="32"/>
          <w:szCs w:val="32"/>
          <w:rtl/>
        </w:rPr>
        <w:t xml:space="preserve">، لكن جلّ تركيز الشّاعرة صبّ في الكناية عن الصفة. تأكيدا منها على صفات أخيها من فضائل ومكارم أخلاق. وبهذا تكون الكناية قد صوّرت لنا </w:t>
      </w:r>
      <w:r w:rsidR="00204E9E">
        <w:rPr>
          <w:rFonts w:ascii="Traditional Arabic" w:eastAsia="Calibri" w:hAnsi="Traditional Arabic" w:cs="Traditional Arabic" w:hint="cs"/>
          <w:sz w:val="32"/>
          <w:szCs w:val="32"/>
          <w:rtl/>
        </w:rPr>
        <w:t>حالة الفاقدة ومفقودها</w:t>
      </w:r>
      <w:r>
        <w:rPr>
          <w:rFonts w:ascii="Traditional Arabic" w:eastAsia="Calibri" w:hAnsi="Traditional Arabic" w:cs="Traditional Arabic" w:hint="cs"/>
          <w:sz w:val="32"/>
          <w:szCs w:val="32"/>
          <w:rtl/>
        </w:rPr>
        <w:t xml:space="preserve">، مؤثّرة </w:t>
      </w:r>
      <w:r w:rsidR="005C08B3">
        <w:rPr>
          <w:rFonts w:ascii="Traditional Arabic" w:eastAsia="Calibri" w:hAnsi="Traditional Arabic" w:cs="Traditional Arabic" w:hint="cs"/>
          <w:sz w:val="32"/>
          <w:szCs w:val="32"/>
          <w:rtl/>
        </w:rPr>
        <w:t>فينا</w:t>
      </w:r>
      <w:r>
        <w:rPr>
          <w:rFonts w:ascii="Traditional Arabic" w:eastAsia="Calibri" w:hAnsi="Traditional Arabic" w:cs="Traditional Arabic" w:hint="cs"/>
          <w:sz w:val="32"/>
          <w:szCs w:val="32"/>
          <w:rtl/>
        </w:rPr>
        <w:t xml:space="preserve"> من حيث حدث الفقد، أو الجماليّة </w:t>
      </w:r>
      <w:r w:rsidR="00204E9E">
        <w:rPr>
          <w:rFonts w:ascii="Traditional Arabic" w:eastAsia="Calibri" w:hAnsi="Traditional Arabic" w:cs="Traditional Arabic" w:hint="cs"/>
          <w:sz w:val="32"/>
          <w:szCs w:val="32"/>
          <w:rtl/>
        </w:rPr>
        <w:t>التي أحدثتها على مستوى المرثيّة</w:t>
      </w:r>
      <w:r>
        <w:rPr>
          <w:rFonts w:ascii="Traditional Arabic" w:eastAsia="Calibri" w:hAnsi="Traditional Arabic" w:cs="Traditional Arabic" w:hint="cs"/>
          <w:sz w:val="32"/>
          <w:szCs w:val="32"/>
          <w:rtl/>
        </w:rPr>
        <w:t xml:space="preserve">، وتجلّى إتقان الخنساء لتوظيفها حسب ما اقتضته الحاجة. ما زاد </w:t>
      </w:r>
      <w:r w:rsidR="00204E9E">
        <w:rPr>
          <w:rFonts w:ascii="Traditional Arabic" w:eastAsia="Calibri" w:hAnsi="Traditional Arabic" w:cs="Traditional Arabic" w:hint="cs"/>
          <w:sz w:val="32"/>
          <w:szCs w:val="32"/>
          <w:rtl/>
        </w:rPr>
        <w:t>من حيويّة المرثيّة وفاعليّتها</w:t>
      </w:r>
      <w:r>
        <w:rPr>
          <w:rFonts w:ascii="Traditional Arabic" w:eastAsia="Calibri" w:hAnsi="Traditional Arabic" w:cs="Traditional Arabic" w:hint="cs"/>
          <w:sz w:val="32"/>
          <w:szCs w:val="32"/>
          <w:rtl/>
        </w:rPr>
        <w:t>، وثراء المعنى بها.</w:t>
      </w:r>
    </w:p>
    <w:p w14:paraId="78CA2AB6" w14:textId="77777777" w:rsidR="008C0F0A" w:rsidRDefault="000633D3" w:rsidP="008C0F0A">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sidRPr="000633D3">
        <w:rPr>
          <w:rFonts w:ascii="Traditional Arabic" w:eastAsia="Calibri" w:hAnsi="Traditional Arabic" w:cs="Traditional Arabic" w:hint="cs"/>
          <w:sz w:val="32"/>
          <w:szCs w:val="32"/>
          <w:rtl/>
        </w:rPr>
        <w:t xml:space="preserve">* يمثل الانزياح </w:t>
      </w:r>
      <w:r w:rsidR="005C08B3">
        <w:rPr>
          <w:rFonts w:ascii="Traditional Arabic" w:eastAsia="Calibri" w:hAnsi="Traditional Arabic" w:cs="Traditional Arabic" w:hint="cs"/>
          <w:sz w:val="32"/>
          <w:szCs w:val="32"/>
          <w:rtl/>
        </w:rPr>
        <w:t>الإ</w:t>
      </w:r>
      <w:r w:rsidRPr="000633D3">
        <w:rPr>
          <w:rFonts w:ascii="Traditional Arabic" w:eastAsia="Calibri" w:hAnsi="Traditional Arabic" w:cs="Traditional Arabic" w:hint="cs"/>
          <w:sz w:val="32"/>
          <w:szCs w:val="32"/>
          <w:rtl/>
        </w:rPr>
        <w:t>يقاعي</w:t>
      </w:r>
      <w:r w:rsidR="00CA4643">
        <w:rPr>
          <w:rFonts w:ascii="Traditional Arabic" w:eastAsia="Calibri" w:hAnsi="Traditional Arabic" w:cs="Traditional Arabic" w:hint="cs"/>
          <w:sz w:val="32"/>
          <w:szCs w:val="32"/>
          <w:rtl/>
        </w:rPr>
        <w:t xml:space="preserve"> الصّوتي</w:t>
      </w:r>
      <w:r w:rsidRPr="000633D3">
        <w:rPr>
          <w:rFonts w:ascii="Traditional Arabic" w:eastAsia="Calibri" w:hAnsi="Traditional Arabic" w:cs="Traditional Arabic" w:hint="cs"/>
          <w:sz w:val="32"/>
          <w:szCs w:val="32"/>
          <w:rtl/>
        </w:rPr>
        <w:t xml:space="preserve"> </w:t>
      </w:r>
      <w:r w:rsidR="00CA4643">
        <w:rPr>
          <w:rFonts w:ascii="Traditional Arabic" w:eastAsia="Calibri" w:hAnsi="Traditional Arabic" w:cs="Traditional Arabic" w:hint="cs"/>
          <w:sz w:val="32"/>
          <w:szCs w:val="32"/>
          <w:rtl/>
        </w:rPr>
        <w:t xml:space="preserve">سمة أسلوبيّة وهو نوع ثالث من أنواع </w:t>
      </w:r>
      <w:r w:rsidR="00777490">
        <w:rPr>
          <w:rFonts w:ascii="Traditional Arabic" w:eastAsia="Calibri" w:hAnsi="Traditional Arabic" w:cs="Traditional Arabic" w:hint="cs"/>
          <w:sz w:val="32"/>
          <w:szCs w:val="32"/>
          <w:rtl/>
        </w:rPr>
        <w:t>الانزياح</w:t>
      </w:r>
      <w:r w:rsidR="00777490" w:rsidRPr="000633D3">
        <w:rPr>
          <w:rFonts w:ascii="Traditional Arabic" w:eastAsia="Calibri" w:hAnsi="Traditional Arabic" w:cs="Traditional Arabic" w:hint="cs"/>
          <w:sz w:val="32"/>
          <w:szCs w:val="32"/>
          <w:rtl/>
        </w:rPr>
        <w:t>،</w:t>
      </w:r>
      <w:r w:rsidR="008C0F0A">
        <w:rPr>
          <w:rFonts w:ascii="Traditional Arabic" w:eastAsia="Calibri" w:hAnsi="Traditional Arabic" w:cs="Traditional Arabic" w:hint="cs"/>
          <w:sz w:val="32"/>
          <w:szCs w:val="32"/>
          <w:rtl/>
        </w:rPr>
        <w:t xml:space="preserve"> فالصّوت أساس الشّعر ويعتبر خلفيّة أو مرآة عاكسة للشّاعر والبوح عن </w:t>
      </w:r>
      <w:r w:rsidR="00777490">
        <w:rPr>
          <w:rFonts w:ascii="Traditional Arabic" w:eastAsia="Calibri" w:hAnsi="Traditional Arabic" w:cs="Traditional Arabic" w:hint="cs"/>
          <w:sz w:val="32"/>
          <w:szCs w:val="32"/>
          <w:rtl/>
        </w:rPr>
        <w:t>أحاسيسه. كما</w:t>
      </w:r>
      <w:r w:rsidR="008C0F0A">
        <w:rPr>
          <w:rFonts w:ascii="Traditional Arabic" w:eastAsia="Calibri" w:hAnsi="Traditional Arabic" w:cs="Traditional Arabic" w:hint="cs"/>
          <w:sz w:val="32"/>
          <w:szCs w:val="32"/>
          <w:rtl/>
        </w:rPr>
        <w:t xml:space="preserve"> يمثّل الإيقاع عنصرا مهمّا فهو أوّل ما يجذب القارئ ليتفاعل مع </w:t>
      </w:r>
      <w:r w:rsidR="00777490">
        <w:rPr>
          <w:rFonts w:ascii="Traditional Arabic" w:eastAsia="Calibri" w:hAnsi="Traditional Arabic" w:cs="Traditional Arabic" w:hint="cs"/>
          <w:sz w:val="32"/>
          <w:szCs w:val="32"/>
          <w:rtl/>
        </w:rPr>
        <w:t>المرثيّة،</w:t>
      </w:r>
      <w:r w:rsidR="008C0F0A">
        <w:rPr>
          <w:rFonts w:ascii="Traditional Arabic" w:eastAsia="Calibri" w:hAnsi="Traditional Arabic" w:cs="Traditional Arabic" w:hint="cs"/>
          <w:sz w:val="32"/>
          <w:szCs w:val="32"/>
          <w:rtl/>
        </w:rPr>
        <w:t xml:space="preserve"> وهو </w:t>
      </w:r>
      <w:r w:rsidR="00C412D5" w:rsidRPr="000633D3">
        <w:rPr>
          <w:rFonts w:ascii="Traditional Arabic" w:eastAsia="Calibri" w:hAnsi="Traditional Arabic" w:cs="Traditional Arabic" w:hint="cs"/>
          <w:sz w:val="32"/>
          <w:szCs w:val="32"/>
          <w:rtl/>
        </w:rPr>
        <w:t>يتشكل من</w:t>
      </w:r>
      <w:r w:rsidRPr="000633D3">
        <w:rPr>
          <w:rFonts w:ascii="Traditional Arabic" w:eastAsia="Calibri" w:hAnsi="Traditional Arabic" w:cs="Traditional Arabic" w:hint="cs"/>
          <w:sz w:val="32"/>
          <w:szCs w:val="32"/>
          <w:rtl/>
        </w:rPr>
        <w:t xml:space="preserve"> مستويين </w:t>
      </w:r>
      <w:r w:rsidR="00CA4643">
        <w:rPr>
          <w:rFonts w:ascii="Traditional Arabic" w:eastAsia="Calibri" w:hAnsi="Traditional Arabic" w:cs="Traditional Arabic" w:hint="cs"/>
          <w:sz w:val="32"/>
          <w:szCs w:val="32"/>
          <w:rtl/>
        </w:rPr>
        <w:t>للموسيقى</w:t>
      </w:r>
      <w:r w:rsidR="008C0F0A">
        <w:rPr>
          <w:rFonts w:ascii="Traditional Arabic" w:eastAsia="Calibri" w:hAnsi="Traditional Arabic" w:cs="Traditional Arabic" w:hint="cs"/>
          <w:sz w:val="32"/>
          <w:szCs w:val="32"/>
          <w:rtl/>
        </w:rPr>
        <w:t xml:space="preserve">؛ داخليّة </w:t>
      </w:r>
      <w:r w:rsidR="00777490">
        <w:rPr>
          <w:rFonts w:ascii="Traditional Arabic" w:eastAsia="Calibri" w:hAnsi="Traditional Arabic" w:cs="Traditional Arabic" w:hint="cs"/>
          <w:sz w:val="32"/>
          <w:szCs w:val="32"/>
          <w:rtl/>
        </w:rPr>
        <w:t>وخارجيّة</w:t>
      </w:r>
      <w:r w:rsidR="008C0F0A">
        <w:rPr>
          <w:rFonts w:ascii="Traditional Arabic" w:eastAsia="Calibri" w:hAnsi="Traditional Arabic" w:cs="Traditional Arabic" w:hint="cs"/>
          <w:sz w:val="32"/>
          <w:szCs w:val="32"/>
          <w:rtl/>
        </w:rPr>
        <w:t>.</w:t>
      </w:r>
    </w:p>
    <w:p w14:paraId="7ED57090" w14:textId="77777777" w:rsidR="00792A54" w:rsidRDefault="00CA4643" w:rsidP="005963D3">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lastRenderedPageBreak/>
        <w:t>- الموسيقى ال</w:t>
      </w:r>
      <w:r w:rsidR="000633D3" w:rsidRPr="000633D3">
        <w:rPr>
          <w:rFonts w:ascii="Traditional Arabic" w:eastAsia="Calibri" w:hAnsi="Traditional Arabic" w:cs="Traditional Arabic" w:hint="cs"/>
          <w:sz w:val="32"/>
          <w:szCs w:val="32"/>
          <w:rtl/>
        </w:rPr>
        <w:t>د</w:t>
      </w:r>
      <w:r>
        <w:rPr>
          <w:rFonts w:ascii="Traditional Arabic" w:eastAsia="Calibri" w:hAnsi="Traditional Arabic" w:cs="Traditional Arabic" w:hint="cs"/>
          <w:sz w:val="32"/>
          <w:szCs w:val="32"/>
          <w:rtl/>
        </w:rPr>
        <w:t xml:space="preserve">ّاخلية: </w:t>
      </w:r>
      <w:r w:rsidR="000633D3" w:rsidRPr="000633D3">
        <w:rPr>
          <w:rFonts w:ascii="Traditional Arabic" w:eastAsia="Calibri" w:hAnsi="Traditional Arabic" w:cs="Traditional Arabic" w:hint="cs"/>
          <w:sz w:val="32"/>
          <w:szCs w:val="32"/>
          <w:rtl/>
        </w:rPr>
        <w:t xml:space="preserve">تنبعث من تكرار الحروف والكلمات </w:t>
      </w:r>
      <w:r w:rsidR="00C412D5" w:rsidRPr="000633D3">
        <w:rPr>
          <w:rFonts w:ascii="Traditional Arabic" w:eastAsia="Calibri" w:hAnsi="Traditional Arabic" w:cs="Traditional Arabic" w:hint="cs"/>
          <w:sz w:val="32"/>
          <w:szCs w:val="32"/>
          <w:rtl/>
        </w:rPr>
        <w:t>والجمل</w:t>
      </w:r>
      <w:r w:rsidR="00781502">
        <w:rPr>
          <w:rFonts w:ascii="Traditional Arabic" w:eastAsia="Calibri" w:hAnsi="Traditional Arabic" w:cs="Traditional Arabic" w:hint="cs"/>
          <w:sz w:val="32"/>
          <w:szCs w:val="32"/>
          <w:rtl/>
        </w:rPr>
        <w:t>.</w:t>
      </w:r>
      <w:r w:rsidR="00781502" w:rsidRPr="00781502">
        <w:rPr>
          <w:rFonts w:ascii="Traditional Arabic" w:eastAsia="Calibri" w:hAnsi="Traditional Arabic" w:cs="Traditional Arabic" w:hint="cs"/>
          <w:sz w:val="32"/>
          <w:szCs w:val="32"/>
          <w:rtl/>
        </w:rPr>
        <w:t xml:space="preserve"> </w:t>
      </w:r>
      <w:r w:rsidR="00781502">
        <w:rPr>
          <w:rFonts w:ascii="Traditional Arabic" w:eastAsia="Calibri" w:hAnsi="Traditional Arabic" w:cs="Traditional Arabic" w:hint="cs"/>
          <w:sz w:val="32"/>
          <w:szCs w:val="32"/>
          <w:rtl/>
        </w:rPr>
        <w:t xml:space="preserve">طغت الأصوات المجهورة دون المهموسة </w:t>
      </w:r>
      <w:r w:rsidR="00781502">
        <w:rPr>
          <w:rFonts w:ascii="Traditional Arabic" w:hAnsi="Traditional Arabic" w:cs="Traditional Arabic" w:hint="cs"/>
          <w:sz w:val="32"/>
          <w:szCs w:val="32"/>
          <w:rtl/>
        </w:rPr>
        <w:t xml:space="preserve">في المرثيّة </w:t>
      </w:r>
      <w:r w:rsidR="005438B9">
        <w:rPr>
          <w:rFonts w:ascii="Traditional Arabic" w:hAnsi="Traditional Arabic" w:cs="Traditional Arabic" w:hint="cs"/>
          <w:sz w:val="32"/>
          <w:szCs w:val="32"/>
          <w:rtl/>
        </w:rPr>
        <w:t>ممّا يدلّ على جهر الشّاعرة بمصيبتها</w:t>
      </w:r>
      <w:r w:rsidR="00781502">
        <w:rPr>
          <w:rFonts w:ascii="Traditional Arabic" w:eastAsia="Calibri" w:hAnsi="Traditional Arabic" w:cs="Traditional Arabic" w:hint="cs"/>
          <w:sz w:val="32"/>
          <w:szCs w:val="32"/>
          <w:rtl/>
        </w:rPr>
        <w:t>.</w:t>
      </w:r>
      <w:r w:rsidR="000633D3" w:rsidRPr="000633D3">
        <w:rPr>
          <w:rFonts w:ascii="Traditional Arabic" w:eastAsia="Calibri" w:hAnsi="Traditional Arabic" w:cs="Traditional Arabic" w:hint="cs"/>
          <w:sz w:val="32"/>
          <w:szCs w:val="32"/>
          <w:rtl/>
        </w:rPr>
        <w:t xml:space="preserve"> </w:t>
      </w:r>
      <w:r w:rsidR="00781502">
        <w:rPr>
          <w:rFonts w:ascii="Traditional Arabic" w:hAnsi="Traditional Arabic" w:cs="Traditional Arabic" w:hint="cs"/>
          <w:sz w:val="32"/>
          <w:szCs w:val="32"/>
          <w:rtl/>
        </w:rPr>
        <w:t xml:space="preserve">فلكلّ كلمة وظيفتها ودلالتها العميقة داخل المرثيّة، </w:t>
      </w:r>
      <w:r w:rsidR="00700A0F">
        <w:rPr>
          <w:rFonts w:ascii="Traditional Arabic" w:hAnsi="Traditional Arabic" w:cs="Traditional Arabic" w:hint="cs"/>
          <w:sz w:val="32"/>
          <w:szCs w:val="32"/>
          <w:rtl/>
        </w:rPr>
        <w:t xml:space="preserve">وتكرارها يؤكّد المعنى ويعمّقه. فكلمة صخر أكثر ما تكرّر في مرثيتها ، ممّا ندرك عمق حزنها و آساها على أخيها </w:t>
      </w:r>
      <w:r w:rsidR="005438B9">
        <w:rPr>
          <w:rFonts w:ascii="Traditional Arabic" w:hAnsi="Traditional Arabic" w:cs="Traditional Arabic" w:hint="cs"/>
          <w:sz w:val="32"/>
          <w:szCs w:val="32"/>
          <w:rtl/>
        </w:rPr>
        <w:t xml:space="preserve">كما يسهم </w:t>
      </w:r>
      <w:r w:rsidR="00700A0F">
        <w:rPr>
          <w:rFonts w:ascii="Traditional Arabic" w:hAnsi="Traditional Arabic" w:cs="Traditional Arabic" w:hint="cs"/>
          <w:sz w:val="32"/>
          <w:szCs w:val="32"/>
          <w:rtl/>
        </w:rPr>
        <w:t xml:space="preserve">التكرار </w:t>
      </w:r>
      <w:r w:rsidR="005438B9">
        <w:rPr>
          <w:rFonts w:ascii="Traditional Arabic" w:hAnsi="Traditional Arabic" w:cs="Traditional Arabic" w:hint="cs"/>
          <w:sz w:val="32"/>
          <w:szCs w:val="32"/>
          <w:rtl/>
        </w:rPr>
        <w:t>في لفت انتباه المتلقّي</w:t>
      </w:r>
      <w:r w:rsidR="00700A0F">
        <w:rPr>
          <w:rFonts w:ascii="Traditional Arabic" w:hAnsi="Traditional Arabic" w:cs="Traditional Arabic" w:hint="cs"/>
          <w:sz w:val="32"/>
          <w:szCs w:val="32"/>
          <w:rtl/>
        </w:rPr>
        <w:t>.</w:t>
      </w:r>
      <w:r w:rsidR="00781502">
        <w:rPr>
          <w:rFonts w:ascii="Traditional Arabic" w:hAnsi="Traditional Arabic" w:cs="Traditional Arabic" w:hint="cs"/>
          <w:sz w:val="32"/>
          <w:szCs w:val="32"/>
          <w:rtl/>
        </w:rPr>
        <w:t xml:space="preserve"> </w:t>
      </w:r>
      <w:r w:rsidR="000633D3" w:rsidRPr="000633D3">
        <w:rPr>
          <w:rFonts w:ascii="Traditional Arabic" w:eastAsia="Calibri" w:hAnsi="Traditional Arabic" w:cs="Traditional Arabic" w:hint="cs"/>
          <w:sz w:val="32"/>
          <w:szCs w:val="32"/>
          <w:rtl/>
        </w:rPr>
        <w:t xml:space="preserve">وكذا </w:t>
      </w:r>
      <w:r w:rsidR="005438B9">
        <w:rPr>
          <w:rFonts w:ascii="Traditional Arabic" w:eastAsia="Calibri" w:hAnsi="Traditional Arabic" w:cs="Traditional Arabic" w:hint="cs"/>
          <w:sz w:val="32"/>
          <w:szCs w:val="32"/>
          <w:rtl/>
        </w:rPr>
        <w:t xml:space="preserve">تتشكّل الموسيقى الدّاخليّة من </w:t>
      </w:r>
      <w:r w:rsidR="000633D3" w:rsidRPr="000633D3">
        <w:rPr>
          <w:rFonts w:ascii="Traditional Arabic" w:eastAsia="Calibri" w:hAnsi="Traditional Arabic" w:cs="Traditional Arabic" w:hint="cs"/>
          <w:sz w:val="32"/>
          <w:szCs w:val="32"/>
          <w:rtl/>
        </w:rPr>
        <w:t xml:space="preserve">التوازي </w:t>
      </w:r>
      <w:r w:rsidR="00C412D5" w:rsidRPr="000633D3">
        <w:rPr>
          <w:rFonts w:ascii="Traditional Arabic" w:eastAsia="Calibri" w:hAnsi="Traditional Arabic" w:cs="Traditional Arabic" w:hint="cs"/>
          <w:sz w:val="32"/>
          <w:szCs w:val="32"/>
          <w:rtl/>
        </w:rPr>
        <w:t>والجناس</w:t>
      </w:r>
      <w:r w:rsidR="005438B9">
        <w:rPr>
          <w:rFonts w:ascii="Traditional Arabic" w:eastAsia="Calibri" w:hAnsi="Traditional Arabic" w:cs="Traditional Arabic" w:hint="cs"/>
          <w:sz w:val="32"/>
          <w:szCs w:val="32"/>
          <w:rtl/>
        </w:rPr>
        <w:t xml:space="preserve"> والطباق؛ وهذه الظواهر تخلق رونقا و</w:t>
      </w:r>
      <w:r w:rsidR="005438B9">
        <w:rPr>
          <w:rFonts w:ascii="Traditional Arabic" w:hAnsi="Traditional Arabic" w:cs="Traditional Arabic" w:hint="cs"/>
          <w:sz w:val="32"/>
          <w:szCs w:val="32"/>
          <w:rtl/>
        </w:rPr>
        <w:t xml:space="preserve">جمالا في موسيقى الشّعر من خلال مقابلة الشّاعر بين كلمتين أو أكثر والمماثلة بينهما </w:t>
      </w:r>
      <w:r w:rsidR="00777490">
        <w:rPr>
          <w:rFonts w:ascii="Traditional Arabic" w:hAnsi="Traditional Arabic" w:cs="Traditional Arabic" w:hint="cs"/>
          <w:sz w:val="32"/>
          <w:szCs w:val="32"/>
          <w:rtl/>
        </w:rPr>
        <w:t>ومجانستهما؛</w:t>
      </w:r>
      <w:r w:rsidR="005963D3">
        <w:rPr>
          <w:rFonts w:ascii="Traditional Arabic" w:hAnsi="Traditional Arabic" w:cs="Traditional Arabic" w:hint="cs"/>
          <w:sz w:val="32"/>
          <w:szCs w:val="32"/>
          <w:rtl/>
        </w:rPr>
        <w:t xml:space="preserve"> بحيث أحدثت</w:t>
      </w:r>
      <w:r w:rsidR="005438B9">
        <w:rPr>
          <w:rFonts w:ascii="Traditional Arabic" w:hAnsi="Traditional Arabic" w:cs="Traditional Arabic" w:hint="cs"/>
          <w:sz w:val="32"/>
          <w:szCs w:val="32"/>
          <w:rtl/>
        </w:rPr>
        <w:t xml:space="preserve"> إيقاعا داخليا عميقا داخل القصيدة تطرب له الآذان ويستشعره </w:t>
      </w:r>
      <w:r w:rsidR="00777490">
        <w:rPr>
          <w:rFonts w:ascii="Traditional Arabic" w:hAnsi="Traditional Arabic" w:cs="Traditional Arabic" w:hint="cs"/>
          <w:sz w:val="32"/>
          <w:szCs w:val="32"/>
          <w:rtl/>
        </w:rPr>
        <w:t>القارئ.</w:t>
      </w:r>
      <w:r w:rsidR="008E12EA">
        <w:rPr>
          <w:rFonts w:ascii="Traditional Arabic" w:hAnsi="Traditional Arabic" w:cs="Traditional Arabic" w:hint="cs"/>
          <w:sz w:val="32"/>
          <w:szCs w:val="32"/>
          <w:rtl/>
        </w:rPr>
        <w:t xml:space="preserve"> استخدمته الشّاعرة </w:t>
      </w:r>
      <w:r w:rsidR="00700A0F">
        <w:rPr>
          <w:rFonts w:ascii="Traditional Arabic" w:hAnsi="Traditional Arabic" w:cs="Traditional Arabic" w:hint="cs"/>
          <w:sz w:val="32"/>
          <w:szCs w:val="32"/>
          <w:rtl/>
        </w:rPr>
        <w:t xml:space="preserve">بقوّة </w:t>
      </w:r>
      <w:r w:rsidR="008E12EA">
        <w:rPr>
          <w:rFonts w:ascii="Traditional Arabic" w:hAnsi="Traditional Arabic" w:cs="Traditional Arabic" w:hint="cs"/>
          <w:sz w:val="32"/>
          <w:szCs w:val="32"/>
          <w:rtl/>
        </w:rPr>
        <w:t>في مرثيتها.</w:t>
      </w:r>
    </w:p>
    <w:p w14:paraId="5D4C4C9B" w14:textId="77777777" w:rsidR="00792A54" w:rsidRDefault="00792A54" w:rsidP="00792A54">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الموسيقى ال</w:t>
      </w:r>
      <w:r w:rsidR="000633D3" w:rsidRPr="000633D3">
        <w:rPr>
          <w:rFonts w:ascii="Traditional Arabic" w:eastAsia="Calibri" w:hAnsi="Traditional Arabic" w:cs="Traditional Arabic" w:hint="cs"/>
          <w:sz w:val="32"/>
          <w:szCs w:val="32"/>
          <w:rtl/>
        </w:rPr>
        <w:t>خارجية</w:t>
      </w:r>
      <w:r>
        <w:rPr>
          <w:rFonts w:ascii="Traditional Arabic" w:eastAsia="Calibri" w:hAnsi="Traditional Arabic" w:cs="Traditional Arabic" w:hint="cs"/>
          <w:sz w:val="32"/>
          <w:szCs w:val="32"/>
          <w:rtl/>
        </w:rPr>
        <w:t>:</w:t>
      </w:r>
      <w:r w:rsidR="000633D3" w:rsidRPr="000633D3">
        <w:rPr>
          <w:rFonts w:ascii="Traditional Arabic" w:eastAsia="Calibri" w:hAnsi="Traditional Arabic" w:cs="Traditional Arabic" w:hint="cs"/>
          <w:sz w:val="32"/>
          <w:szCs w:val="32"/>
          <w:rtl/>
        </w:rPr>
        <w:t xml:space="preserve"> </w:t>
      </w:r>
      <w:r w:rsidR="00C412D5" w:rsidRPr="000633D3">
        <w:rPr>
          <w:rFonts w:ascii="Traditional Arabic" w:eastAsia="Calibri" w:hAnsi="Traditional Arabic" w:cs="Traditional Arabic" w:hint="cs"/>
          <w:sz w:val="32"/>
          <w:szCs w:val="32"/>
          <w:rtl/>
        </w:rPr>
        <w:t>تتشكل من</w:t>
      </w:r>
      <w:r w:rsidR="000633D3" w:rsidRPr="000633D3">
        <w:rPr>
          <w:rFonts w:ascii="Traditional Arabic" w:eastAsia="Calibri" w:hAnsi="Traditional Arabic" w:cs="Traditional Arabic" w:hint="cs"/>
          <w:sz w:val="32"/>
          <w:szCs w:val="32"/>
          <w:rtl/>
        </w:rPr>
        <w:t xml:space="preserve"> ا</w:t>
      </w:r>
      <w:r>
        <w:rPr>
          <w:rFonts w:ascii="Traditional Arabic" w:eastAsia="Calibri" w:hAnsi="Traditional Arabic" w:cs="Traditional Arabic" w:hint="cs"/>
          <w:sz w:val="32"/>
          <w:szCs w:val="32"/>
          <w:rtl/>
        </w:rPr>
        <w:t xml:space="preserve">لأوزان والقوافي وتنوّع التفعيلات. </w:t>
      </w:r>
    </w:p>
    <w:p w14:paraId="5323BFBB" w14:textId="6C6CF2E0" w:rsidR="008E12EA" w:rsidRDefault="00792A54" w:rsidP="00781502">
      <w:pPr>
        <w:tabs>
          <w:tab w:val="right" w:pos="3486"/>
        </w:tabs>
        <w:suppressAutoHyphens/>
        <w:autoSpaceDN w:val="0"/>
        <w:bidi/>
        <w:spacing w:after="0" w:line="360" w:lineRule="auto"/>
        <w:ind w:firstLine="340"/>
        <w:contextualSpacing/>
        <w:jc w:val="both"/>
        <w:textAlignment w:val="baseline"/>
        <w:rPr>
          <w:rFonts w:ascii="Traditional Arabic" w:hAnsi="Traditional Arabic" w:cs="Traditional Arabic"/>
          <w:sz w:val="32"/>
          <w:szCs w:val="32"/>
          <w:rtl/>
        </w:rPr>
      </w:pPr>
      <w:r>
        <w:rPr>
          <w:rFonts w:ascii="Traditional Arabic" w:eastAsia="Calibri" w:hAnsi="Traditional Arabic" w:cs="Traditional Arabic" w:hint="cs"/>
          <w:sz w:val="32"/>
          <w:szCs w:val="32"/>
          <w:rtl/>
        </w:rPr>
        <w:t xml:space="preserve">   جاءت المرثيّة على بحر البسيط وكأنّما اعتمدته </w:t>
      </w:r>
      <w:r w:rsidR="00B0730A">
        <w:rPr>
          <w:rFonts w:ascii="Traditional Arabic" w:eastAsia="Calibri" w:hAnsi="Traditional Arabic" w:cs="Traditional Arabic" w:hint="cs"/>
          <w:sz w:val="32"/>
          <w:szCs w:val="32"/>
          <w:rtl/>
        </w:rPr>
        <w:t xml:space="preserve">الشاعرة </w:t>
      </w:r>
      <w:r>
        <w:rPr>
          <w:rFonts w:ascii="Traditional Arabic" w:eastAsia="Calibri" w:hAnsi="Traditional Arabic" w:cs="Traditional Arabic" w:hint="cs"/>
          <w:sz w:val="32"/>
          <w:szCs w:val="32"/>
          <w:rtl/>
        </w:rPr>
        <w:t xml:space="preserve">لبساطته </w:t>
      </w:r>
      <w:r w:rsidR="00B0730A">
        <w:rPr>
          <w:rFonts w:ascii="Traditional Arabic" w:eastAsia="Calibri" w:hAnsi="Traditional Arabic" w:cs="Traditional Arabic" w:hint="cs"/>
          <w:sz w:val="32"/>
          <w:szCs w:val="32"/>
          <w:rtl/>
        </w:rPr>
        <w:t>وما ينسجم</w:t>
      </w:r>
      <w:r>
        <w:rPr>
          <w:rFonts w:ascii="Traditional Arabic" w:eastAsia="Calibri" w:hAnsi="Traditional Arabic" w:cs="Traditional Arabic" w:hint="cs"/>
          <w:sz w:val="32"/>
          <w:szCs w:val="32"/>
          <w:rtl/>
        </w:rPr>
        <w:t xml:space="preserve"> مع حالتها الحزينة </w:t>
      </w:r>
      <w:r w:rsidR="00B0730A">
        <w:rPr>
          <w:rFonts w:ascii="Traditional Arabic" w:eastAsia="Calibri" w:hAnsi="Traditional Arabic" w:cs="Traditional Arabic" w:hint="cs"/>
          <w:sz w:val="32"/>
          <w:szCs w:val="32"/>
          <w:rtl/>
        </w:rPr>
        <w:t>وغرض الرّثاء</w:t>
      </w:r>
      <w:r w:rsidR="008E12EA">
        <w:rPr>
          <w:rFonts w:ascii="Traditional Arabic" w:hAnsi="Traditional Arabic" w:cs="Traditional Arabic" w:hint="cs"/>
          <w:sz w:val="32"/>
          <w:szCs w:val="32"/>
          <w:rtl/>
        </w:rPr>
        <w:t xml:space="preserve">؛ </w:t>
      </w:r>
      <w:r w:rsidR="00B0730A">
        <w:rPr>
          <w:rFonts w:ascii="Traditional Arabic" w:hAnsi="Traditional Arabic" w:cs="Traditional Arabic" w:hint="cs"/>
          <w:sz w:val="32"/>
          <w:szCs w:val="32"/>
          <w:rtl/>
        </w:rPr>
        <w:t>في التعبير ع</w:t>
      </w:r>
      <w:r w:rsidR="00A54A21">
        <w:rPr>
          <w:rFonts w:ascii="Traditional Arabic" w:hAnsi="Traditional Arabic" w:cs="Traditional Arabic" w:hint="cs"/>
          <w:sz w:val="32"/>
          <w:szCs w:val="32"/>
          <w:rtl/>
        </w:rPr>
        <w:t>ن مشاعرها و أحاسيسها .</w:t>
      </w:r>
      <w:r w:rsidR="00B0730A">
        <w:rPr>
          <w:rFonts w:ascii="Traditional Arabic" w:eastAsia="Calibri" w:hAnsi="Traditional Arabic" w:cs="Traditional Arabic" w:hint="cs"/>
          <w:sz w:val="32"/>
          <w:szCs w:val="32"/>
          <w:rtl/>
        </w:rPr>
        <w:t>كما سيطر حرف الرّاء على قافية المرثيّة،</w:t>
      </w:r>
      <w:r w:rsidR="008E12EA">
        <w:rPr>
          <w:rFonts w:ascii="Traditional Arabic" w:eastAsia="Calibri" w:hAnsi="Traditional Arabic" w:cs="Traditional Arabic" w:hint="cs"/>
          <w:sz w:val="32"/>
          <w:szCs w:val="32"/>
          <w:rtl/>
        </w:rPr>
        <w:t xml:space="preserve"> كما جاءت قافية المرثيّة مطلقة غير مقيّدة،</w:t>
      </w:r>
      <w:r w:rsidR="008E12EA" w:rsidRPr="008E12EA">
        <w:rPr>
          <w:rFonts w:ascii="Traditional Arabic" w:hAnsi="Traditional Arabic" w:cs="Traditional Arabic" w:hint="cs"/>
          <w:sz w:val="32"/>
          <w:szCs w:val="32"/>
          <w:rtl/>
        </w:rPr>
        <w:t xml:space="preserve"> </w:t>
      </w:r>
      <w:r w:rsidR="008E12EA">
        <w:rPr>
          <w:rFonts w:ascii="Traditional Arabic" w:hAnsi="Traditional Arabic" w:cs="Traditional Arabic" w:hint="cs"/>
          <w:sz w:val="32"/>
          <w:szCs w:val="32"/>
          <w:rtl/>
        </w:rPr>
        <w:t>وما</w:t>
      </w:r>
      <w:r w:rsidR="00700A0F">
        <w:rPr>
          <w:rFonts w:ascii="Traditional Arabic" w:hAnsi="Traditional Arabic" w:cs="Traditional Arabic" w:hint="cs"/>
          <w:sz w:val="32"/>
          <w:szCs w:val="32"/>
          <w:rtl/>
        </w:rPr>
        <w:t xml:space="preserve"> </w:t>
      </w:r>
      <w:r w:rsidR="008E12EA">
        <w:rPr>
          <w:rFonts w:ascii="Traditional Arabic" w:hAnsi="Traditional Arabic" w:cs="Traditional Arabic" w:hint="cs"/>
          <w:sz w:val="32"/>
          <w:szCs w:val="32"/>
          <w:rtl/>
        </w:rPr>
        <w:t>يتلاءم مع افصاح الشاعرة الحزينة عن آلامها وتصوير مرارة الفقد وبكاء العين ورسم</w:t>
      </w:r>
      <w:r w:rsidR="00700A0F">
        <w:rPr>
          <w:rFonts w:ascii="Traditional Arabic" w:hAnsi="Traditional Arabic" w:cs="Traditional Arabic" w:hint="cs"/>
          <w:sz w:val="32"/>
          <w:szCs w:val="32"/>
          <w:rtl/>
        </w:rPr>
        <w:t>ه</w:t>
      </w:r>
      <w:r w:rsidR="008E12EA">
        <w:rPr>
          <w:rFonts w:ascii="Traditional Arabic" w:hAnsi="Traditional Arabic" w:cs="Traditional Arabic" w:hint="cs"/>
          <w:sz w:val="32"/>
          <w:szCs w:val="32"/>
          <w:rtl/>
        </w:rPr>
        <w:t xml:space="preserve">ا لمعاناتها الشّديدة جرّاء فقدها لأخيها صخر. </w:t>
      </w:r>
    </w:p>
    <w:p w14:paraId="1D7F5894" w14:textId="77777777" w:rsidR="000633D3" w:rsidRDefault="008E12EA" w:rsidP="008E12EA">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hAnsi="Traditional Arabic" w:cs="Traditional Arabic" w:hint="cs"/>
          <w:sz w:val="32"/>
          <w:szCs w:val="32"/>
          <w:rtl/>
        </w:rPr>
        <w:t xml:space="preserve">تتداخل الموسيقى الدّاخليّة مع الخارجيّة </w:t>
      </w:r>
      <w:r w:rsidR="000633D3" w:rsidRPr="000633D3">
        <w:rPr>
          <w:rFonts w:ascii="Traditional Arabic" w:eastAsia="Calibri" w:hAnsi="Traditional Arabic" w:cs="Traditional Arabic" w:hint="cs"/>
          <w:sz w:val="32"/>
          <w:szCs w:val="32"/>
          <w:rtl/>
        </w:rPr>
        <w:t>فيشكلان لمسة سحرية داخل القصيدة تسحر السامع فينجذب لها.</w:t>
      </w:r>
    </w:p>
    <w:p w14:paraId="3975F1F8" w14:textId="77777777" w:rsidR="008767E1" w:rsidRDefault="008767E1" w:rsidP="008767E1">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ممّا سبق يتأكّد لنا أنّ </w:t>
      </w:r>
      <w:r w:rsidR="003B3E5B">
        <w:rPr>
          <w:rFonts w:ascii="Traditional Arabic" w:eastAsia="Calibri" w:hAnsi="Traditional Arabic" w:cs="Traditional Arabic" w:hint="cs"/>
          <w:sz w:val="32"/>
          <w:szCs w:val="32"/>
          <w:rtl/>
        </w:rPr>
        <w:t xml:space="preserve">الانزياح يشكّل ظاهرة أسلوبيّة في </w:t>
      </w:r>
      <w:r>
        <w:rPr>
          <w:rFonts w:ascii="Traditional Arabic" w:eastAsia="Calibri" w:hAnsi="Traditional Arabic" w:cs="Traditional Arabic" w:hint="cs"/>
          <w:sz w:val="32"/>
          <w:szCs w:val="32"/>
          <w:rtl/>
        </w:rPr>
        <w:t>مرث</w:t>
      </w:r>
      <w:r w:rsidR="00204E9E">
        <w:rPr>
          <w:rFonts w:ascii="Traditional Arabic" w:eastAsia="Calibri" w:hAnsi="Traditional Arabic" w:cs="Traditional Arabic" w:hint="cs"/>
          <w:sz w:val="32"/>
          <w:szCs w:val="32"/>
          <w:rtl/>
        </w:rPr>
        <w:t xml:space="preserve">يّة الخنساء </w:t>
      </w:r>
      <w:r w:rsidR="003B3E5B">
        <w:rPr>
          <w:rFonts w:ascii="Traditional Arabic" w:eastAsia="Calibri" w:hAnsi="Traditional Arabic" w:cs="Traditional Arabic" w:hint="cs"/>
          <w:sz w:val="32"/>
          <w:szCs w:val="32"/>
          <w:rtl/>
        </w:rPr>
        <w:t xml:space="preserve">ممّا يستدعي الوقوف بها وهذه المرثية تعتبر </w:t>
      </w:r>
      <w:r w:rsidR="00204E9E">
        <w:rPr>
          <w:rFonts w:ascii="Traditional Arabic" w:eastAsia="Calibri" w:hAnsi="Traditional Arabic" w:cs="Traditional Arabic" w:hint="cs"/>
          <w:sz w:val="32"/>
          <w:szCs w:val="32"/>
          <w:rtl/>
        </w:rPr>
        <w:t>بحر أدبي لا حدود له، قابلة للدّراسة و</w:t>
      </w:r>
      <w:r>
        <w:rPr>
          <w:rFonts w:ascii="Traditional Arabic" w:eastAsia="Calibri" w:hAnsi="Traditional Arabic" w:cs="Traditional Arabic" w:hint="cs"/>
          <w:sz w:val="32"/>
          <w:szCs w:val="32"/>
          <w:rtl/>
        </w:rPr>
        <w:t xml:space="preserve">التعامل مع عديد المناهج النّقديّة، التي بدورها سينجم عنها قراءات وتأويلات عديدة </w:t>
      </w:r>
      <w:r w:rsidR="00961D86">
        <w:rPr>
          <w:rFonts w:ascii="Traditional Arabic" w:eastAsia="Calibri" w:hAnsi="Traditional Arabic" w:cs="Traditional Arabic" w:hint="cs"/>
          <w:sz w:val="32"/>
          <w:szCs w:val="32"/>
          <w:rtl/>
        </w:rPr>
        <w:t>لهذه التّحفة الفنّيّة الأدبيّة الفريدة من نوعها. الغنيّة بلاغيّا ونحويّا وصرفيّا وإيقاعيّا. والتي جعلت من شخصية صخر رمزا للنُّبل بأسمى معانيه.</w:t>
      </w:r>
    </w:p>
    <w:p w14:paraId="7CD08684" w14:textId="77777777" w:rsidR="00961D86" w:rsidRPr="000633D3" w:rsidRDefault="00961D86" w:rsidP="005963D3">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هذه هي أهمّ وأبرز النّتائج التي </w:t>
      </w:r>
      <w:r w:rsidR="005963D3">
        <w:rPr>
          <w:rFonts w:ascii="Traditional Arabic" w:eastAsia="Calibri" w:hAnsi="Traditional Arabic" w:cs="Traditional Arabic" w:hint="cs"/>
          <w:sz w:val="32"/>
          <w:szCs w:val="32"/>
          <w:rtl/>
        </w:rPr>
        <w:t>استخلصناها من دراستنا</w:t>
      </w:r>
      <w:r>
        <w:rPr>
          <w:rFonts w:ascii="Traditional Arabic" w:eastAsia="Calibri" w:hAnsi="Traditional Arabic" w:cs="Traditional Arabic" w:hint="cs"/>
          <w:sz w:val="32"/>
          <w:szCs w:val="32"/>
          <w:rtl/>
        </w:rPr>
        <w:t>، من خلال قراءتنا</w:t>
      </w:r>
      <w:r w:rsidR="005963D3">
        <w:rPr>
          <w:rFonts w:ascii="Traditional Arabic" w:eastAsia="Calibri" w:hAnsi="Traditional Arabic" w:cs="Traditional Arabic" w:hint="cs"/>
          <w:sz w:val="32"/>
          <w:szCs w:val="32"/>
          <w:rtl/>
        </w:rPr>
        <w:t xml:space="preserve"> لهذه الدّرّة الأدبيّة النّفيسة</w:t>
      </w:r>
      <w:r>
        <w:rPr>
          <w:rFonts w:ascii="Traditional Arabic" w:eastAsia="Calibri" w:hAnsi="Traditional Arabic" w:cs="Traditional Arabic" w:hint="cs"/>
          <w:sz w:val="32"/>
          <w:szCs w:val="32"/>
          <w:rtl/>
        </w:rPr>
        <w:t xml:space="preserve">، ويبقى الأدب </w:t>
      </w:r>
      <w:r w:rsidR="00777490">
        <w:rPr>
          <w:rFonts w:ascii="Traditional Arabic" w:eastAsia="Calibri" w:hAnsi="Traditional Arabic" w:cs="Traditional Arabic" w:hint="cs"/>
          <w:sz w:val="32"/>
          <w:szCs w:val="32"/>
          <w:rtl/>
        </w:rPr>
        <w:t>-عموما</w:t>
      </w:r>
      <w:r>
        <w:rPr>
          <w:rFonts w:ascii="Traditional Arabic" w:eastAsia="Calibri" w:hAnsi="Traditional Arabic" w:cs="Traditional Arabic" w:hint="cs"/>
          <w:sz w:val="32"/>
          <w:szCs w:val="32"/>
          <w:rtl/>
        </w:rPr>
        <w:t xml:space="preserve"> والشّعر الجاهلي خصوصا</w:t>
      </w:r>
      <w:r w:rsidR="00755056">
        <w:rPr>
          <w:rFonts w:ascii="Traditional Arabic" w:eastAsia="Calibri" w:hAnsi="Traditional Arabic" w:cs="Traditional Arabic" w:hint="cs"/>
          <w:sz w:val="32"/>
          <w:szCs w:val="32"/>
          <w:rtl/>
        </w:rPr>
        <w:t xml:space="preserve"> </w:t>
      </w:r>
      <w:r w:rsidR="003B3E5B">
        <w:rPr>
          <w:rFonts w:ascii="Traditional Arabic" w:eastAsia="Calibri" w:hAnsi="Traditional Arabic" w:cs="Traditional Arabic"/>
          <w:sz w:val="32"/>
          <w:szCs w:val="32"/>
          <w:rtl/>
        </w:rPr>
        <w:t>–</w:t>
      </w:r>
      <w:r>
        <w:rPr>
          <w:rFonts w:ascii="Traditional Arabic" w:eastAsia="Calibri" w:hAnsi="Traditional Arabic" w:cs="Traditional Arabic" w:hint="cs"/>
          <w:sz w:val="32"/>
          <w:szCs w:val="32"/>
          <w:rtl/>
        </w:rPr>
        <w:t xml:space="preserve"> </w:t>
      </w:r>
      <w:r w:rsidR="003B3E5B">
        <w:rPr>
          <w:rFonts w:ascii="Traditional Arabic" w:eastAsia="Calibri" w:hAnsi="Traditional Arabic" w:cs="Traditional Arabic" w:hint="cs"/>
          <w:sz w:val="32"/>
          <w:szCs w:val="32"/>
          <w:rtl/>
        </w:rPr>
        <w:t>منبعًا عذبًا</w:t>
      </w:r>
      <w:r>
        <w:rPr>
          <w:rFonts w:ascii="Traditional Arabic" w:eastAsia="Calibri" w:hAnsi="Traditional Arabic" w:cs="Traditional Arabic" w:hint="cs"/>
          <w:sz w:val="32"/>
          <w:szCs w:val="32"/>
          <w:rtl/>
        </w:rPr>
        <w:t xml:space="preserve"> كلّما </w:t>
      </w:r>
      <w:r w:rsidR="003B3E5B">
        <w:rPr>
          <w:rFonts w:ascii="Traditional Arabic" w:eastAsia="Calibri" w:hAnsi="Traditional Arabic" w:cs="Traditional Arabic" w:hint="cs"/>
          <w:sz w:val="32"/>
          <w:szCs w:val="32"/>
          <w:rtl/>
        </w:rPr>
        <w:t>ظننت</w:t>
      </w:r>
      <w:r>
        <w:rPr>
          <w:rFonts w:ascii="Traditional Arabic" w:eastAsia="Calibri" w:hAnsi="Traditional Arabic" w:cs="Traditional Arabic" w:hint="cs"/>
          <w:sz w:val="32"/>
          <w:szCs w:val="32"/>
          <w:rtl/>
        </w:rPr>
        <w:t xml:space="preserve"> أنّك ارتويت منه إلّا وتفجّر بعذوبته في مكان </w:t>
      </w:r>
      <w:r w:rsidR="00777490">
        <w:rPr>
          <w:rFonts w:ascii="Traditional Arabic" w:eastAsia="Calibri" w:hAnsi="Traditional Arabic" w:cs="Traditional Arabic" w:hint="cs"/>
          <w:sz w:val="32"/>
          <w:szCs w:val="32"/>
          <w:rtl/>
        </w:rPr>
        <w:t>آخر،</w:t>
      </w:r>
      <w:r>
        <w:rPr>
          <w:rFonts w:ascii="Traditional Arabic" w:eastAsia="Calibri" w:hAnsi="Traditional Arabic" w:cs="Traditional Arabic" w:hint="cs"/>
          <w:sz w:val="32"/>
          <w:szCs w:val="32"/>
          <w:rtl/>
        </w:rPr>
        <w:t xml:space="preserve"> فهو المنبع الذي لا </w:t>
      </w:r>
      <w:r w:rsidR="003B3E5B">
        <w:rPr>
          <w:rFonts w:ascii="Traditional Arabic" w:eastAsia="Calibri" w:hAnsi="Traditional Arabic" w:cs="Traditional Arabic" w:hint="cs"/>
          <w:sz w:val="32"/>
          <w:szCs w:val="32"/>
          <w:rtl/>
        </w:rPr>
        <w:t>ينفد</w:t>
      </w:r>
      <w:r>
        <w:rPr>
          <w:rFonts w:ascii="Traditional Arabic" w:eastAsia="Calibri" w:hAnsi="Traditional Arabic" w:cs="Traditional Arabic" w:hint="cs"/>
          <w:sz w:val="32"/>
          <w:szCs w:val="32"/>
          <w:rtl/>
        </w:rPr>
        <w:t xml:space="preserve"> إلّا </w:t>
      </w:r>
      <w:r w:rsidR="003B3E5B">
        <w:rPr>
          <w:rFonts w:ascii="Traditional Arabic" w:eastAsia="Calibri" w:hAnsi="Traditional Arabic" w:cs="Traditional Arabic" w:hint="cs"/>
          <w:sz w:val="32"/>
          <w:szCs w:val="32"/>
          <w:rtl/>
        </w:rPr>
        <w:t>بنفاد</w:t>
      </w:r>
      <w:r>
        <w:rPr>
          <w:rFonts w:ascii="Traditional Arabic" w:eastAsia="Calibri" w:hAnsi="Traditional Arabic" w:cs="Traditional Arabic" w:hint="cs"/>
          <w:sz w:val="32"/>
          <w:szCs w:val="32"/>
          <w:rtl/>
        </w:rPr>
        <w:t xml:space="preserve"> وجودنا. </w:t>
      </w:r>
    </w:p>
    <w:p w14:paraId="66C56478" w14:textId="77777777" w:rsidR="005178CF" w:rsidRDefault="005178CF" w:rsidP="00BC13D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pPr>
    </w:p>
    <w:p w14:paraId="3DAC4CCD" w14:textId="77777777" w:rsidR="007E1BCD" w:rsidRPr="007E1BCD" w:rsidRDefault="007E1BCD" w:rsidP="007E1BCD">
      <w:pPr>
        <w:pStyle w:val="Paragraphedeliste"/>
        <w:numPr>
          <w:ilvl w:val="0"/>
          <w:numId w:val="26"/>
        </w:numPr>
        <w:tabs>
          <w:tab w:val="right" w:pos="3486"/>
        </w:tabs>
        <w:suppressAutoHyphens/>
        <w:autoSpaceDN w:val="0"/>
        <w:spacing w:after="0" w:line="360" w:lineRule="auto"/>
        <w:jc w:val="both"/>
        <w:textAlignment w:val="baseline"/>
        <w:rPr>
          <w:rFonts w:ascii="Traditional Arabic" w:hAnsi="Traditional Arabic" w:cs="Traditional Arabic"/>
          <w:sz w:val="32"/>
          <w:szCs w:val="32"/>
          <w:rtl/>
        </w:rPr>
        <w:sectPr w:rsidR="007E1BCD" w:rsidRPr="007E1BCD" w:rsidSect="00BA48FA">
          <w:headerReference w:type="default" r:id="rId38"/>
          <w:footerReference w:type="default" r:id="rId39"/>
          <w:pgSz w:w="11906" w:h="16838"/>
          <w:pgMar w:top="1418" w:right="1985" w:bottom="1418" w:left="851" w:header="720" w:footer="720" w:gutter="0"/>
          <w:cols w:space="720"/>
        </w:sectPr>
      </w:pPr>
    </w:p>
    <w:p w14:paraId="160B1BF5" w14:textId="77777777" w:rsidR="005178CF" w:rsidRDefault="00AE2E77" w:rsidP="00BC13DD">
      <w:pPr>
        <w:tabs>
          <w:tab w:val="right" w:pos="3486"/>
        </w:tabs>
        <w:suppressAutoHyphens/>
        <w:autoSpaceDN w:val="0"/>
        <w:bidi/>
        <w:spacing w:after="0" w:line="360" w:lineRule="auto"/>
        <w:ind w:firstLine="340"/>
        <w:contextualSpacing/>
        <w:jc w:val="both"/>
        <w:textAlignment w:val="baseline"/>
        <w:rPr>
          <w:rFonts w:ascii="Traditional Arabic" w:eastAsia="Calibri" w:hAnsi="Traditional Arabic" w:cs="Traditional Arabic"/>
          <w:sz w:val="32"/>
          <w:szCs w:val="32"/>
          <w:rtl/>
        </w:rPr>
        <w:sectPr w:rsidR="005178CF" w:rsidSect="006D46C9">
          <w:headerReference w:type="default" r:id="rId40"/>
          <w:footerReference w:type="default" r:id="rId41"/>
          <w:pgSz w:w="11906" w:h="16838"/>
          <w:pgMar w:top="1418" w:right="1985" w:bottom="1418" w:left="851" w:header="720" w:footer="720" w:gutter="0"/>
          <w:cols w:space="720"/>
        </w:sectPr>
      </w:pPr>
      <w:r w:rsidRPr="006D46C9">
        <w:rPr>
          <w:rFonts w:ascii="Calibri" w:eastAsia="Calibri" w:hAnsi="Calibri" w:cs="Arial"/>
          <w:noProof/>
          <w:lang w:val="en-US"/>
        </w:rPr>
        <w:lastRenderedPageBreak/>
        <mc:AlternateContent>
          <mc:Choice Requires="wps">
            <w:drawing>
              <wp:anchor distT="0" distB="0" distL="114300" distR="114300" simplePos="0" relativeHeight="251652096" behindDoc="0" locked="0" layoutInCell="1" allowOverlap="1" wp14:anchorId="539F14BA" wp14:editId="18EB0F3F">
                <wp:simplePos x="0" y="0"/>
                <wp:positionH relativeFrom="margin">
                  <wp:align>center</wp:align>
                </wp:positionH>
                <wp:positionV relativeFrom="margin">
                  <wp:align>center</wp:align>
                </wp:positionV>
                <wp:extent cx="5268595" cy="3078480"/>
                <wp:effectExtent l="0" t="0" r="27305" b="0"/>
                <wp:wrapSquare wrapText="bothSides"/>
                <wp:docPr id="1106402383" name="Zone de texte 1106402383"/>
                <wp:cNvGraphicFramePr/>
                <a:graphic xmlns:a="http://schemas.openxmlformats.org/drawingml/2006/main">
                  <a:graphicData uri="http://schemas.microsoft.com/office/word/2010/wordprocessingShape">
                    <wps:wsp>
                      <wps:cNvSpPr txBox="1"/>
                      <wps:spPr>
                        <a:xfrm>
                          <a:off x="0" y="0"/>
                          <a:ext cx="5268595" cy="3078480"/>
                        </a:xfrm>
                        <a:prstGeom prst="flowChartDocument">
                          <a:avLst/>
                        </a:prstGeom>
                        <a:solidFill>
                          <a:srgbClr val="ED7D31">
                            <a:lumMod val="20000"/>
                            <a:lumOff val="80000"/>
                          </a:srgbClr>
                        </a:solidFill>
                        <a:ln>
                          <a:solidFill>
                            <a:srgbClr val="ED7D31">
                              <a:lumMod val="50000"/>
                            </a:srgbClr>
                          </a:solidFill>
                        </a:ln>
                        <a:effectLst/>
                      </wps:spPr>
                      <wps:txbx>
                        <w:txbxContent>
                          <w:p w14:paraId="64B77D23" w14:textId="77777777" w:rsidR="009E647C" w:rsidRPr="00AE2E77" w:rsidRDefault="009E647C" w:rsidP="00AE2E77">
                            <w:pPr>
                              <w:tabs>
                                <w:tab w:val="left" w:pos="3828"/>
                              </w:tabs>
                              <w:bidi/>
                              <w:spacing w:after="0" w:line="240" w:lineRule="auto"/>
                              <w:jc w:val="center"/>
                              <w:rPr>
                                <w:rFonts w:asciiTheme="majorBidi" w:hAnsiTheme="majorBidi" w:cstheme="majorBidi"/>
                                <w:bCs/>
                                <w:color w:val="000000"/>
                                <w:sz w:val="96"/>
                                <w:szCs w:val="96"/>
                                <w14:textOutline w14:w="5270" w14:cap="flat" w14:cmpd="sng" w14:algn="ctr">
                                  <w14:solidFill>
                                    <w14:srgbClr w14:val="000000"/>
                                  </w14:solidFill>
                                  <w14:prstDash w14:val="solid"/>
                                  <w14:round/>
                                </w14:textOutline>
                              </w:rPr>
                            </w:pPr>
                            <w:r w:rsidRPr="001B6753">
                              <w:rPr>
                                <w:rFonts w:asciiTheme="majorBidi" w:hAnsiTheme="majorBidi" w:cstheme="majorBidi"/>
                                <w:bCs/>
                                <w:color w:val="000000"/>
                                <w:sz w:val="96"/>
                                <w:szCs w:val="96"/>
                                <w:rtl/>
                                <w14:textOutline w14:w="5270" w14:cap="flat" w14:cmpd="sng" w14:algn="ctr">
                                  <w14:solidFill>
                                    <w14:srgbClr w14:val="000000"/>
                                  </w14:solidFill>
                                  <w14:prstDash w14:val="solid"/>
                                  <w14:round/>
                                </w14:textOutline>
                              </w:rPr>
                              <w:t>قائمة المصادر والمراجع</w:t>
                            </w:r>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539F14BA" id="Zone de texte 1106402383" o:spid="_x0000_s1038" type="#_x0000_t114" style="position:absolute;left:0;text-align:left;margin-left:0;margin-top:0;width:414.85pt;height:242.4pt;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" fillcolor="#fbe5d6" strokecolor="#843c0c">
                <v:textbox>
                  <w:txbxContent>
                    <w:p w14:paraId="64B77D23" w14:textId="77777777" w:rsidR="009E647C" w:rsidRPr="00AE2E77" w:rsidRDefault="009E647C" w:rsidP="00AE2E77">
                      <w:pPr>
                        <w:tabs>
                          <w:tab w:val="left" w:pos="3828"/>
                        </w:tabs>
                        <w:bidi/>
                        <w:spacing w:after="0" w:line="240" w:lineRule="auto"/>
                        <w:jc w:val="center"/>
                        <w:rPr>
                          <w:rFonts w:asciiTheme="majorBidi" w:hAnsiTheme="majorBidi" w:cstheme="majorBidi"/>
                          <w:bCs/>
                          <w:color w:val="000000"/>
                          <w:sz w:val="96"/>
                          <w:szCs w:val="96"/>
                          <w14:textOutline w14:w="5270" w14:cap="flat" w14:cmpd="sng" w14:algn="ctr">
                            <w14:solidFill>
                              <w14:srgbClr w14:val="000000"/>
                            </w14:solidFill>
                            <w14:prstDash w14:val="solid"/>
                            <w14:round/>
                          </w14:textOutline>
                        </w:rPr>
                      </w:pPr>
                      <w:r w:rsidRPr="001B6753">
                        <w:rPr>
                          <w:rFonts w:asciiTheme="majorBidi" w:hAnsiTheme="majorBidi" w:cstheme="majorBidi"/>
                          <w:bCs/>
                          <w:color w:val="000000"/>
                          <w:sz w:val="96"/>
                          <w:szCs w:val="96"/>
                          <w:rtl/>
                          <w14:textOutline w14:w="5270" w14:cap="flat" w14:cmpd="sng" w14:algn="ctr">
                            <w14:solidFill>
                              <w14:srgbClr w14:val="000000"/>
                            </w14:solidFill>
                            <w14:prstDash w14:val="solid"/>
                            <w14:round/>
                          </w14:textOutline>
                        </w:rPr>
                        <w:t>قائمة المصادر والمراجع</w:t>
                      </w:r>
                    </w:p>
                  </w:txbxContent>
                </v:textbox>
                <w10:wrap type="square" anchorx="margin" anchory="margin"/>
              </v:shape>
            </w:pict>
          </mc:Fallback>
        </mc:AlternateContent>
      </w:r>
    </w:p>
    <w:p w14:paraId="433C446B" w14:textId="75ED2877" w:rsidR="001B6753" w:rsidRPr="003D3F19" w:rsidRDefault="001B6753" w:rsidP="003D3F19">
      <w:pPr>
        <w:pStyle w:val="Titre1"/>
        <w:bidi/>
        <w:rPr>
          <w:b w:val="0"/>
          <w:bCs w:val="0"/>
          <w:sz w:val="40"/>
          <w:szCs w:val="40"/>
          <w:rtl/>
        </w:rPr>
      </w:pPr>
      <w:bookmarkStart w:id="21" w:name="_Toc510380163"/>
      <w:bookmarkStart w:id="22" w:name="_Toc176640634"/>
      <w:r w:rsidRPr="003D3F19">
        <w:rPr>
          <w:rStyle w:val="Titre1Car"/>
          <w:b/>
          <w:bCs/>
          <w:sz w:val="40"/>
          <w:szCs w:val="40"/>
          <w:rtl/>
          <w:lang w:bidi="ar-SA"/>
        </w:rPr>
        <w:lastRenderedPageBreak/>
        <w:t>قائمة المصادر والمراجع</w:t>
      </w:r>
      <w:bookmarkEnd w:id="21"/>
      <w:r w:rsidRPr="003D3F19">
        <w:rPr>
          <w:b w:val="0"/>
          <w:bCs w:val="0"/>
          <w:sz w:val="40"/>
          <w:szCs w:val="40"/>
          <w:rtl/>
        </w:rPr>
        <w:t>:</w:t>
      </w:r>
      <w:bookmarkEnd w:id="22"/>
    </w:p>
    <w:p w14:paraId="7A19A278" w14:textId="19917B4C" w:rsidR="00C05AE9" w:rsidRPr="0048718C" w:rsidRDefault="00C05AE9" w:rsidP="0048718C">
      <w:pPr>
        <w:pStyle w:val="Paragraphedeliste"/>
        <w:numPr>
          <w:ilvl w:val="0"/>
          <w:numId w:val="34"/>
        </w:numPr>
        <w:tabs>
          <w:tab w:val="right" w:pos="3486"/>
        </w:tabs>
        <w:suppressAutoHyphens/>
        <w:autoSpaceDN w:val="0"/>
        <w:spacing w:before="100" w:beforeAutospacing="1" w:after="100" w:afterAutospacing="1" w:line="240" w:lineRule="auto"/>
        <w:jc w:val="both"/>
        <w:textAlignment w:val="baseline"/>
        <w:rPr>
          <w:rFonts w:ascii="Traditional Arabic" w:hAnsi="Traditional Arabic" w:cs="Traditional Arabic"/>
          <w:b/>
          <w:bCs/>
          <w:sz w:val="40"/>
          <w:szCs w:val="40"/>
        </w:rPr>
      </w:pPr>
      <w:r w:rsidRPr="0048718C">
        <w:rPr>
          <w:rFonts w:ascii="Traditional Arabic" w:hAnsi="Traditional Arabic" w:cs="Traditional Arabic" w:hint="cs"/>
          <w:b/>
          <w:bCs/>
          <w:sz w:val="40"/>
          <w:szCs w:val="40"/>
          <w:rtl/>
        </w:rPr>
        <w:t>ا</w:t>
      </w:r>
      <w:r w:rsidR="0008122C" w:rsidRPr="0048718C">
        <w:rPr>
          <w:rFonts w:ascii="Traditional Arabic" w:hAnsi="Traditional Arabic" w:cs="Traditional Arabic" w:hint="cs"/>
          <w:b/>
          <w:bCs/>
          <w:sz w:val="40"/>
          <w:szCs w:val="40"/>
          <w:rtl/>
        </w:rPr>
        <w:t>لقرآن الكريم</w:t>
      </w:r>
      <w:r w:rsidR="0008122C" w:rsidRPr="0048718C">
        <w:rPr>
          <w:rFonts w:ascii="Traditional Arabic" w:hAnsi="Traditional Arabic" w:cs="Traditional Arabic" w:hint="cs"/>
          <w:b/>
          <w:bCs/>
          <w:sz w:val="32"/>
          <w:szCs w:val="32"/>
          <w:rtl/>
        </w:rPr>
        <w:t xml:space="preserve"> ؛</w:t>
      </w:r>
      <w:r w:rsidR="0008122C" w:rsidRPr="0048718C">
        <w:rPr>
          <w:rFonts w:ascii="Traditional Arabic" w:hAnsi="Traditional Arabic" w:cs="Traditional Arabic" w:hint="cs"/>
          <w:sz w:val="32"/>
          <w:szCs w:val="32"/>
          <w:rtl/>
        </w:rPr>
        <w:t xml:space="preserve"> </w:t>
      </w:r>
      <w:r w:rsidR="0008122C" w:rsidRPr="0048718C">
        <w:rPr>
          <w:rFonts w:ascii="Traditional Arabic" w:hAnsi="Traditional Arabic" w:cs="Traditional Arabic"/>
          <w:sz w:val="32"/>
          <w:szCs w:val="32"/>
          <w:rtl/>
        </w:rPr>
        <w:t>رواية</w:t>
      </w:r>
      <w:r w:rsidR="0008122C" w:rsidRPr="0048718C">
        <w:rPr>
          <w:rFonts w:ascii="Traditional Arabic" w:hAnsi="Traditional Arabic" w:cs="Traditional Arabic"/>
          <w:sz w:val="32"/>
          <w:szCs w:val="32"/>
        </w:rPr>
        <w:t xml:space="preserve"> </w:t>
      </w:r>
      <w:r w:rsidR="0008122C" w:rsidRPr="0048718C">
        <w:rPr>
          <w:rFonts w:ascii="Traditional Arabic" w:hAnsi="Traditional Arabic" w:cs="Traditional Arabic"/>
          <w:sz w:val="32"/>
          <w:szCs w:val="32"/>
          <w:rtl/>
        </w:rPr>
        <w:t>ورش</w:t>
      </w:r>
      <w:r w:rsidR="0008122C" w:rsidRPr="0048718C">
        <w:rPr>
          <w:rFonts w:ascii="Traditional Arabic" w:hAnsi="Traditional Arabic" w:cs="Traditional Arabic"/>
          <w:sz w:val="32"/>
          <w:szCs w:val="32"/>
        </w:rPr>
        <w:t xml:space="preserve"> </w:t>
      </w:r>
      <w:r w:rsidR="0008122C" w:rsidRPr="0048718C">
        <w:rPr>
          <w:rFonts w:ascii="Traditional Arabic" w:hAnsi="Traditional Arabic" w:cs="Traditional Arabic"/>
          <w:sz w:val="32"/>
          <w:szCs w:val="32"/>
          <w:rtl/>
        </w:rPr>
        <w:t>عن</w:t>
      </w:r>
      <w:r w:rsidR="0008122C" w:rsidRPr="0048718C">
        <w:rPr>
          <w:rFonts w:ascii="Traditional Arabic" w:hAnsi="Traditional Arabic" w:cs="Traditional Arabic"/>
          <w:sz w:val="32"/>
          <w:szCs w:val="32"/>
        </w:rPr>
        <w:t xml:space="preserve"> </w:t>
      </w:r>
      <w:r w:rsidR="0008122C" w:rsidRPr="0048718C">
        <w:rPr>
          <w:rFonts w:ascii="Traditional Arabic" w:hAnsi="Traditional Arabic" w:cs="Traditional Arabic"/>
          <w:sz w:val="32"/>
          <w:szCs w:val="32"/>
          <w:rtl/>
        </w:rPr>
        <w:t>نافع</w:t>
      </w:r>
      <w:r w:rsidR="0008122C" w:rsidRPr="0048718C">
        <w:rPr>
          <w:rFonts w:ascii="Traditional Arabic" w:hAnsi="Traditional Arabic" w:cs="Traditional Arabic"/>
          <w:sz w:val="32"/>
          <w:szCs w:val="32"/>
        </w:rPr>
        <w:t>.</w:t>
      </w:r>
    </w:p>
    <w:p w14:paraId="447AE17C" w14:textId="4F14321C" w:rsidR="005C0EA4" w:rsidRPr="0048718C" w:rsidRDefault="00755056" w:rsidP="0048718C">
      <w:pPr>
        <w:pStyle w:val="Paragraphedeliste"/>
        <w:numPr>
          <w:ilvl w:val="0"/>
          <w:numId w:val="34"/>
        </w:numPr>
        <w:tabs>
          <w:tab w:val="right" w:pos="3486"/>
        </w:tabs>
        <w:suppressAutoHyphens/>
        <w:autoSpaceDN w:val="0"/>
        <w:spacing w:before="100" w:beforeAutospacing="1" w:after="100" w:afterAutospacing="1" w:line="240" w:lineRule="auto"/>
        <w:jc w:val="both"/>
        <w:textAlignment w:val="baseline"/>
        <w:rPr>
          <w:rFonts w:ascii="Traditional Arabic" w:hAnsi="Traditional Arabic" w:cs="Traditional Arabic"/>
          <w:b/>
          <w:bCs/>
          <w:sz w:val="40"/>
          <w:szCs w:val="40"/>
        </w:rPr>
      </w:pPr>
      <w:r w:rsidRPr="0048718C">
        <w:rPr>
          <w:rFonts w:ascii="Traditional Arabic" w:hAnsi="Traditional Arabic" w:cs="Traditional Arabic" w:hint="cs"/>
          <w:b/>
          <w:bCs/>
          <w:sz w:val="40"/>
          <w:szCs w:val="40"/>
          <w:rtl/>
        </w:rPr>
        <w:t>المصادر:</w:t>
      </w:r>
    </w:p>
    <w:p w14:paraId="392930AF" w14:textId="77777777" w:rsidR="005C0EA4" w:rsidRPr="005C0EA4" w:rsidRDefault="005C0EA4" w:rsidP="005C0EA4">
      <w:pPr>
        <w:pStyle w:val="Paragraphedeliste"/>
        <w:numPr>
          <w:ilvl w:val="0"/>
          <w:numId w:val="7"/>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5C0EA4">
        <w:rPr>
          <w:rFonts w:ascii="Traditional Arabic" w:hAnsi="Traditional Arabic" w:cs="Traditional Arabic"/>
          <w:sz w:val="32"/>
          <w:szCs w:val="32"/>
          <w:rtl/>
        </w:rPr>
        <w:t xml:space="preserve">ديوان </w:t>
      </w:r>
      <w:r w:rsidR="00B02D4C" w:rsidRPr="005C0EA4">
        <w:rPr>
          <w:rFonts w:ascii="Traditional Arabic" w:hAnsi="Traditional Arabic" w:cs="Traditional Arabic" w:hint="cs"/>
          <w:sz w:val="32"/>
          <w:szCs w:val="32"/>
          <w:rtl/>
        </w:rPr>
        <w:t>الخنساء،</w:t>
      </w:r>
      <w:r w:rsidRPr="005C0EA4">
        <w:rPr>
          <w:rFonts w:ascii="Traditional Arabic" w:hAnsi="Traditional Arabic" w:cs="Traditional Arabic"/>
          <w:sz w:val="32"/>
          <w:szCs w:val="32"/>
          <w:rtl/>
        </w:rPr>
        <w:t xml:space="preserve"> شرح وتحقيق / </w:t>
      </w:r>
      <w:r w:rsidR="00B02D4C" w:rsidRPr="005C0EA4">
        <w:rPr>
          <w:rFonts w:ascii="Traditional Arabic" w:hAnsi="Traditional Arabic" w:cs="Traditional Arabic" w:hint="cs"/>
          <w:sz w:val="32"/>
          <w:szCs w:val="32"/>
          <w:rtl/>
        </w:rPr>
        <w:t>عبد السلام</w:t>
      </w:r>
      <w:r w:rsidRPr="005C0EA4">
        <w:rPr>
          <w:rFonts w:ascii="Traditional Arabic" w:hAnsi="Traditional Arabic" w:cs="Traditional Arabic"/>
          <w:sz w:val="32"/>
          <w:szCs w:val="32"/>
          <w:rtl/>
        </w:rPr>
        <w:t xml:space="preserve"> </w:t>
      </w:r>
      <w:r w:rsidR="00B02D4C" w:rsidRPr="005C0EA4">
        <w:rPr>
          <w:rFonts w:ascii="Traditional Arabic" w:hAnsi="Traditional Arabic" w:cs="Traditional Arabic" w:hint="cs"/>
          <w:sz w:val="32"/>
          <w:szCs w:val="32"/>
          <w:rtl/>
        </w:rPr>
        <w:t>الحوفي،</w:t>
      </w:r>
      <w:r w:rsidRPr="005C0EA4">
        <w:rPr>
          <w:rFonts w:ascii="Traditional Arabic" w:hAnsi="Traditional Arabic" w:cs="Traditional Arabic"/>
          <w:sz w:val="32"/>
          <w:szCs w:val="32"/>
          <w:rtl/>
        </w:rPr>
        <w:t xml:space="preserve"> دار الكتب </w:t>
      </w:r>
      <w:r w:rsidR="00B02D4C" w:rsidRPr="005C0EA4">
        <w:rPr>
          <w:rFonts w:ascii="Traditional Arabic" w:hAnsi="Traditional Arabic" w:cs="Traditional Arabic" w:hint="cs"/>
          <w:sz w:val="32"/>
          <w:szCs w:val="32"/>
          <w:rtl/>
        </w:rPr>
        <w:t>العلمية،</w:t>
      </w:r>
      <w:r w:rsidRPr="005C0EA4">
        <w:rPr>
          <w:rFonts w:ascii="Traditional Arabic" w:hAnsi="Traditional Arabic" w:cs="Traditional Arabic"/>
          <w:sz w:val="32"/>
          <w:szCs w:val="32"/>
          <w:rtl/>
        </w:rPr>
        <w:t xml:space="preserve"> </w:t>
      </w:r>
      <w:r w:rsidR="00B02D4C" w:rsidRPr="005C0EA4">
        <w:rPr>
          <w:rFonts w:ascii="Traditional Arabic" w:hAnsi="Traditional Arabic" w:cs="Traditional Arabic" w:hint="cs"/>
          <w:sz w:val="32"/>
          <w:szCs w:val="32"/>
          <w:rtl/>
        </w:rPr>
        <w:t>بيروت،</w:t>
      </w:r>
      <w:r w:rsidRPr="005C0EA4">
        <w:rPr>
          <w:rFonts w:ascii="Traditional Arabic" w:hAnsi="Traditional Arabic" w:cs="Traditional Arabic"/>
          <w:sz w:val="32"/>
          <w:szCs w:val="32"/>
          <w:rtl/>
        </w:rPr>
        <w:t xml:space="preserve"> </w:t>
      </w:r>
      <w:r w:rsidR="00B02D4C" w:rsidRPr="005C0EA4">
        <w:rPr>
          <w:rFonts w:ascii="Traditional Arabic" w:hAnsi="Traditional Arabic" w:cs="Traditional Arabic" w:hint="cs"/>
          <w:sz w:val="32"/>
          <w:szCs w:val="32"/>
          <w:rtl/>
        </w:rPr>
        <w:t>لبنان،</w:t>
      </w:r>
      <w:r w:rsidRPr="005C0EA4">
        <w:rPr>
          <w:rFonts w:ascii="Traditional Arabic" w:hAnsi="Traditional Arabic" w:cs="Traditional Arabic"/>
          <w:sz w:val="32"/>
          <w:szCs w:val="32"/>
          <w:rtl/>
        </w:rPr>
        <w:t xml:space="preserve"> ط</w:t>
      </w:r>
      <w:r w:rsidR="00B02D4C" w:rsidRPr="005C0EA4">
        <w:rPr>
          <w:rFonts w:ascii="Traditional Arabic" w:hAnsi="Traditional Arabic" w:cs="Traditional Arabic" w:hint="cs"/>
          <w:sz w:val="32"/>
          <w:szCs w:val="32"/>
          <w:rtl/>
        </w:rPr>
        <w:t>3،</w:t>
      </w:r>
      <w:r w:rsidRPr="005C0EA4">
        <w:rPr>
          <w:rFonts w:ascii="Traditional Arabic" w:hAnsi="Traditional Arabic" w:cs="Traditional Arabic"/>
          <w:sz w:val="32"/>
          <w:szCs w:val="32"/>
          <w:rtl/>
        </w:rPr>
        <w:t xml:space="preserve"> 2006م.</w:t>
      </w:r>
    </w:p>
    <w:p w14:paraId="7C3D6CDB" w14:textId="77777777" w:rsidR="005C0EA4" w:rsidRDefault="005C0EA4" w:rsidP="005C0EA4">
      <w:pPr>
        <w:pStyle w:val="Paragraphedeliste"/>
        <w:numPr>
          <w:ilvl w:val="0"/>
          <w:numId w:val="7"/>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5C0EA4">
        <w:rPr>
          <w:rFonts w:ascii="Traditional Arabic" w:hAnsi="Traditional Arabic" w:cs="Traditional Arabic"/>
          <w:sz w:val="32"/>
          <w:szCs w:val="32"/>
          <w:rtl/>
        </w:rPr>
        <w:t xml:space="preserve">ديوان </w:t>
      </w:r>
      <w:r w:rsidR="00B02D4C" w:rsidRPr="005C0EA4">
        <w:rPr>
          <w:rFonts w:ascii="Traditional Arabic" w:hAnsi="Traditional Arabic" w:cs="Traditional Arabic" w:hint="cs"/>
          <w:sz w:val="32"/>
          <w:szCs w:val="32"/>
          <w:rtl/>
        </w:rPr>
        <w:t>الخنساء،</w:t>
      </w:r>
      <w:r w:rsidRPr="005C0EA4">
        <w:rPr>
          <w:rFonts w:ascii="Traditional Arabic" w:hAnsi="Traditional Arabic" w:cs="Traditional Arabic"/>
          <w:sz w:val="32"/>
          <w:szCs w:val="32"/>
          <w:rtl/>
        </w:rPr>
        <w:t xml:space="preserve"> شرح/ حمدو </w:t>
      </w:r>
      <w:r w:rsidR="00B02D4C" w:rsidRPr="005C0EA4">
        <w:rPr>
          <w:rFonts w:ascii="Traditional Arabic" w:hAnsi="Traditional Arabic" w:cs="Traditional Arabic" w:hint="cs"/>
          <w:sz w:val="32"/>
          <w:szCs w:val="32"/>
          <w:rtl/>
        </w:rPr>
        <w:t>طمّاس،</w:t>
      </w:r>
      <w:r w:rsidRPr="005C0EA4">
        <w:rPr>
          <w:rFonts w:ascii="Traditional Arabic" w:hAnsi="Traditional Arabic" w:cs="Traditional Arabic"/>
          <w:sz w:val="32"/>
          <w:szCs w:val="32"/>
          <w:rtl/>
        </w:rPr>
        <w:t xml:space="preserve"> دار </w:t>
      </w:r>
      <w:r w:rsidR="00B02D4C" w:rsidRPr="005C0EA4">
        <w:rPr>
          <w:rFonts w:ascii="Traditional Arabic" w:hAnsi="Traditional Arabic" w:cs="Traditional Arabic" w:hint="cs"/>
          <w:sz w:val="32"/>
          <w:szCs w:val="32"/>
          <w:rtl/>
        </w:rPr>
        <w:t>المعرفة،</w:t>
      </w:r>
      <w:r w:rsidRPr="005C0EA4">
        <w:rPr>
          <w:rFonts w:ascii="Traditional Arabic" w:hAnsi="Traditional Arabic" w:cs="Traditional Arabic"/>
          <w:sz w:val="32"/>
          <w:szCs w:val="32"/>
          <w:rtl/>
        </w:rPr>
        <w:t xml:space="preserve"> </w:t>
      </w:r>
      <w:r w:rsidR="00B02D4C" w:rsidRPr="005C0EA4">
        <w:rPr>
          <w:rFonts w:ascii="Traditional Arabic" w:hAnsi="Traditional Arabic" w:cs="Traditional Arabic" w:hint="cs"/>
          <w:sz w:val="32"/>
          <w:szCs w:val="32"/>
          <w:rtl/>
        </w:rPr>
        <w:t>بيروت،</w:t>
      </w:r>
      <w:r w:rsidRPr="005C0EA4">
        <w:rPr>
          <w:rFonts w:ascii="Traditional Arabic" w:hAnsi="Traditional Arabic" w:cs="Traditional Arabic"/>
          <w:sz w:val="32"/>
          <w:szCs w:val="32"/>
          <w:rtl/>
        </w:rPr>
        <w:t xml:space="preserve"> </w:t>
      </w:r>
      <w:r w:rsidR="00B02D4C" w:rsidRPr="005C0EA4">
        <w:rPr>
          <w:rFonts w:ascii="Traditional Arabic" w:hAnsi="Traditional Arabic" w:cs="Traditional Arabic" w:hint="cs"/>
          <w:sz w:val="32"/>
          <w:szCs w:val="32"/>
          <w:rtl/>
        </w:rPr>
        <w:t>لبنان،</w:t>
      </w:r>
      <w:r w:rsidRPr="005C0EA4">
        <w:rPr>
          <w:rFonts w:ascii="Traditional Arabic" w:hAnsi="Traditional Arabic" w:cs="Traditional Arabic"/>
          <w:sz w:val="32"/>
          <w:szCs w:val="32"/>
          <w:rtl/>
        </w:rPr>
        <w:t xml:space="preserve"> ط</w:t>
      </w:r>
      <w:r w:rsidR="00B02D4C" w:rsidRPr="005C0EA4">
        <w:rPr>
          <w:rFonts w:ascii="Traditional Arabic" w:hAnsi="Traditional Arabic" w:cs="Traditional Arabic" w:hint="cs"/>
          <w:sz w:val="32"/>
          <w:szCs w:val="32"/>
          <w:rtl/>
        </w:rPr>
        <w:t>2،</w:t>
      </w:r>
      <w:r w:rsidRPr="005C0EA4">
        <w:rPr>
          <w:rFonts w:ascii="Traditional Arabic" w:hAnsi="Traditional Arabic" w:cs="Traditional Arabic"/>
          <w:sz w:val="32"/>
          <w:szCs w:val="32"/>
          <w:rtl/>
        </w:rPr>
        <w:t xml:space="preserve"> 1425</w:t>
      </w:r>
      <w:r w:rsidR="00B02D4C" w:rsidRPr="005C0EA4">
        <w:rPr>
          <w:rFonts w:ascii="Traditional Arabic" w:hAnsi="Traditional Arabic" w:cs="Traditional Arabic" w:hint="cs"/>
          <w:sz w:val="32"/>
          <w:szCs w:val="32"/>
          <w:rtl/>
        </w:rPr>
        <w:t>ه،</w:t>
      </w:r>
      <w:r w:rsidRPr="005C0EA4">
        <w:rPr>
          <w:rFonts w:ascii="Traditional Arabic" w:hAnsi="Traditional Arabic" w:cs="Traditional Arabic"/>
          <w:sz w:val="32"/>
          <w:szCs w:val="32"/>
          <w:rtl/>
        </w:rPr>
        <w:t xml:space="preserve"> 2004م.</w:t>
      </w:r>
    </w:p>
    <w:p w14:paraId="41717C16" w14:textId="01984ECE" w:rsidR="000027E0" w:rsidRPr="00F65954" w:rsidRDefault="005C0EA4" w:rsidP="00F65954">
      <w:pPr>
        <w:pStyle w:val="Paragraphedeliste"/>
        <w:numPr>
          <w:ilvl w:val="0"/>
          <w:numId w:val="7"/>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5C0EA4">
        <w:rPr>
          <w:rFonts w:ascii="Traditional Arabic" w:hAnsi="Traditional Arabic" w:cs="Traditional Arabic"/>
          <w:sz w:val="32"/>
          <w:szCs w:val="32"/>
          <w:rtl/>
        </w:rPr>
        <w:t xml:space="preserve">ديوان </w:t>
      </w:r>
      <w:r w:rsidR="00B02D4C" w:rsidRPr="005C0EA4">
        <w:rPr>
          <w:rFonts w:ascii="Traditional Arabic" w:hAnsi="Traditional Arabic" w:cs="Traditional Arabic" w:hint="cs"/>
          <w:sz w:val="32"/>
          <w:szCs w:val="32"/>
          <w:rtl/>
        </w:rPr>
        <w:t>الخنساء،</w:t>
      </w:r>
      <w:r w:rsidRPr="005C0EA4">
        <w:rPr>
          <w:rFonts w:ascii="Traditional Arabic" w:hAnsi="Traditional Arabic" w:cs="Traditional Arabic"/>
          <w:sz w:val="32"/>
          <w:szCs w:val="32"/>
          <w:rtl/>
        </w:rPr>
        <w:t xml:space="preserve"> شرح/ ثعلب أبو العباس أحمد بن يحي بن سيّار الشيباني </w:t>
      </w:r>
      <w:r w:rsidR="00B02D4C" w:rsidRPr="005C0EA4">
        <w:rPr>
          <w:rFonts w:ascii="Traditional Arabic" w:hAnsi="Traditional Arabic" w:cs="Traditional Arabic" w:hint="cs"/>
          <w:sz w:val="32"/>
          <w:szCs w:val="32"/>
          <w:rtl/>
        </w:rPr>
        <w:t>النّحوي،</w:t>
      </w:r>
      <w:r w:rsidRPr="005C0EA4">
        <w:rPr>
          <w:rFonts w:ascii="Traditional Arabic" w:hAnsi="Traditional Arabic" w:cs="Traditional Arabic"/>
          <w:sz w:val="32"/>
          <w:szCs w:val="32"/>
          <w:rtl/>
        </w:rPr>
        <w:t xml:space="preserve"> تح/ أنور أبو </w:t>
      </w:r>
      <w:r w:rsidR="00B02D4C" w:rsidRPr="005C0EA4">
        <w:rPr>
          <w:rFonts w:ascii="Traditional Arabic" w:hAnsi="Traditional Arabic" w:cs="Traditional Arabic" w:hint="cs"/>
          <w:sz w:val="32"/>
          <w:szCs w:val="32"/>
          <w:rtl/>
        </w:rPr>
        <w:t>سويلم،</w:t>
      </w:r>
      <w:r w:rsidRPr="005C0EA4">
        <w:rPr>
          <w:rFonts w:ascii="Traditional Arabic" w:hAnsi="Traditional Arabic" w:cs="Traditional Arabic"/>
          <w:sz w:val="32"/>
          <w:szCs w:val="32"/>
          <w:rtl/>
        </w:rPr>
        <w:t xml:space="preserve"> جامعة </w:t>
      </w:r>
      <w:r w:rsidR="00B02D4C" w:rsidRPr="005C0EA4">
        <w:rPr>
          <w:rFonts w:ascii="Traditional Arabic" w:hAnsi="Traditional Arabic" w:cs="Traditional Arabic" w:hint="cs"/>
          <w:sz w:val="32"/>
          <w:szCs w:val="32"/>
          <w:rtl/>
        </w:rPr>
        <w:t>مؤتة،</w:t>
      </w:r>
      <w:r w:rsidRPr="005C0EA4">
        <w:rPr>
          <w:rFonts w:ascii="Traditional Arabic" w:hAnsi="Traditional Arabic" w:cs="Traditional Arabic"/>
          <w:sz w:val="32"/>
          <w:szCs w:val="32"/>
          <w:rtl/>
        </w:rPr>
        <w:t xml:space="preserve"> دار </w:t>
      </w:r>
      <w:r w:rsidR="00B02D4C" w:rsidRPr="005C0EA4">
        <w:rPr>
          <w:rFonts w:ascii="Traditional Arabic" w:hAnsi="Traditional Arabic" w:cs="Traditional Arabic" w:hint="cs"/>
          <w:sz w:val="32"/>
          <w:szCs w:val="32"/>
          <w:rtl/>
        </w:rPr>
        <w:t>عمّار،</w:t>
      </w:r>
      <w:r w:rsidRPr="005C0EA4">
        <w:rPr>
          <w:rFonts w:ascii="Traditional Arabic" w:hAnsi="Traditional Arabic" w:cs="Traditional Arabic"/>
          <w:sz w:val="32"/>
          <w:szCs w:val="32"/>
          <w:rtl/>
        </w:rPr>
        <w:t xml:space="preserve"> ط</w:t>
      </w:r>
      <w:r w:rsidR="00B02D4C" w:rsidRPr="005C0EA4">
        <w:rPr>
          <w:rFonts w:ascii="Traditional Arabic" w:hAnsi="Traditional Arabic" w:cs="Traditional Arabic" w:hint="cs"/>
          <w:sz w:val="32"/>
          <w:szCs w:val="32"/>
          <w:rtl/>
        </w:rPr>
        <w:t>1،</w:t>
      </w:r>
      <w:r w:rsidRPr="005C0EA4">
        <w:rPr>
          <w:rFonts w:ascii="Traditional Arabic" w:hAnsi="Traditional Arabic" w:cs="Traditional Arabic"/>
          <w:sz w:val="32"/>
          <w:szCs w:val="32"/>
          <w:rtl/>
        </w:rPr>
        <w:t xml:space="preserve"> 1988م.</w:t>
      </w:r>
    </w:p>
    <w:p w14:paraId="3BF4FFA6" w14:textId="09DE2BDF" w:rsidR="005C0EA4" w:rsidRPr="00452DE0" w:rsidRDefault="0048718C" w:rsidP="00452DE0">
      <w:pPr>
        <w:tabs>
          <w:tab w:val="right" w:pos="3486"/>
        </w:tabs>
        <w:suppressAutoHyphens/>
        <w:autoSpaceDN w:val="0"/>
        <w:bidi/>
        <w:spacing w:before="100" w:beforeAutospacing="1" w:after="100" w:afterAutospacing="1" w:line="240" w:lineRule="auto"/>
        <w:jc w:val="both"/>
        <w:textAlignment w:val="baseline"/>
        <w:rPr>
          <w:rFonts w:ascii="Traditional Arabic" w:hAnsi="Traditional Arabic" w:cs="Traditional Arabic"/>
          <w:b/>
          <w:bCs/>
          <w:sz w:val="40"/>
          <w:szCs w:val="40"/>
        </w:rPr>
      </w:pPr>
      <w:r>
        <w:rPr>
          <w:rFonts w:ascii="Traditional Arabic" w:hAnsi="Traditional Arabic" w:cs="Traditional Arabic" w:hint="cs"/>
          <w:b/>
          <w:bCs/>
          <w:sz w:val="40"/>
          <w:szCs w:val="40"/>
          <w:rtl/>
        </w:rPr>
        <w:t xml:space="preserve">ج- </w:t>
      </w:r>
      <w:r w:rsidR="00BA48FA">
        <w:rPr>
          <w:rFonts w:ascii="Traditional Arabic" w:hAnsi="Traditional Arabic" w:cs="Traditional Arabic" w:hint="cs"/>
          <w:b/>
          <w:bCs/>
          <w:sz w:val="40"/>
          <w:szCs w:val="40"/>
          <w:rtl/>
        </w:rPr>
        <w:t>المراجع:</w:t>
      </w:r>
    </w:p>
    <w:p w14:paraId="46472302" w14:textId="54E7DB44" w:rsidR="003D503F" w:rsidRPr="00C50819" w:rsidRDefault="003D503F" w:rsidP="00C50819">
      <w:pPr>
        <w:pStyle w:val="Paragraphedeliste"/>
        <w:numPr>
          <w:ilvl w:val="0"/>
          <w:numId w:val="29"/>
        </w:numPr>
        <w:tabs>
          <w:tab w:val="left" w:pos="423"/>
          <w:tab w:val="right" w:pos="3486"/>
        </w:tabs>
        <w:suppressAutoHyphens/>
        <w:autoSpaceDN w:val="0"/>
        <w:spacing w:before="100" w:beforeAutospacing="1" w:after="100" w:afterAutospacing="1" w:line="240" w:lineRule="auto"/>
        <w:ind w:left="419" w:hanging="357"/>
        <w:jc w:val="both"/>
        <w:textAlignment w:val="baseline"/>
        <w:rPr>
          <w:rFonts w:ascii="Traditional Arabic" w:hAnsi="Traditional Arabic" w:cs="Traditional Arabic"/>
          <w:sz w:val="32"/>
          <w:szCs w:val="32"/>
        </w:rPr>
      </w:pPr>
      <w:r w:rsidRPr="003D503F">
        <w:rPr>
          <w:rFonts w:ascii="Traditional Arabic" w:hAnsi="Traditional Arabic" w:cs="Traditional Arabic" w:hint="cs"/>
          <w:sz w:val="32"/>
          <w:szCs w:val="32"/>
          <w:rtl/>
        </w:rPr>
        <w:t>ابن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الأثير</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ضياء</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الدّين،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المثل</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السّائر</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في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أدب</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الكاتب</w:t>
      </w:r>
      <w:r w:rsidRPr="003D503F">
        <w:rPr>
          <w:rFonts w:ascii="Traditional Arabic" w:hAnsi="Traditional Arabic" w:cs="Traditional Arabic"/>
          <w:sz w:val="32"/>
          <w:szCs w:val="32"/>
          <w:rtl/>
        </w:rPr>
        <w:t xml:space="preserve"> </w:t>
      </w:r>
      <w:r w:rsidR="009155A2" w:rsidRPr="003D503F">
        <w:rPr>
          <w:rFonts w:ascii="Traditional Arabic" w:hAnsi="Traditional Arabic" w:cs="Traditional Arabic" w:hint="cs"/>
          <w:sz w:val="32"/>
          <w:szCs w:val="32"/>
          <w:rtl/>
        </w:rPr>
        <w:t>والشّاعر</w:t>
      </w:r>
      <w:r w:rsidRPr="003D503F">
        <w:rPr>
          <w:rFonts w:ascii="Traditional Arabic" w:hAnsi="Traditional Arabic" w:cs="Traditional Arabic" w:hint="cs"/>
          <w:sz w:val="32"/>
          <w:szCs w:val="32"/>
          <w:rtl/>
        </w:rPr>
        <w:t>،</w:t>
      </w:r>
      <w:r w:rsidR="009155A2">
        <w:rPr>
          <w:rFonts w:ascii="Traditional Arabic" w:hAnsi="Traditional Arabic" w:cs="Traditional Arabic" w:hint="cs"/>
          <w:sz w:val="32"/>
          <w:szCs w:val="32"/>
          <w:rtl/>
        </w:rPr>
        <w:t xml:space="preserve"> </w:t>
      </w:r>
      <w:r w:rsidRPr="003D503F">
        <w:rPr>
          <w:rFonts w:ascii="Traditional Arabic" w:hAnsi="Traditional Arabic" w:cs="Traditional Arabic" w:hint="cs"/>
          <w:sz w:val="32"/>
          <w:szCs w:val="32"/>
          <w:rtl/>
        </w:rPr>
        <w:t>تح</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محمّد</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محيي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الدّين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عبد</w:t>
      </w:r>
      <w:r w:rsidRPr="003D503F">
        <w:rPr>
          <w:rFonts w:ascii="Traditional Arabic" w:hAnsi="Traditional Arabic" w:cs="Traditional Arabic"/>
          <w:sz w:val="32"/>
          <w:szCs w:val="32"/>
          <w:rtl/>
        </w:rPr>
        <w:t xml:space="preserve"> </w:t>
      </w:r>
      <w:r w:rsidR="009155A2" w:rsidRPr="003D503F">
        <w:rPr>
          <w:rFonts w:ascii="Traditional Arabic" w:hAnsi="Traditional Arabic" w:cs="Traditional Arabic" w:hint="cs"/>
          <w:sz w:val="32"/>
          <w:szCs w:val="32"/>
          <w:rtl/>
        </w:rPr>
        <w:t>الحميد،</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المكتبة</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العصريّة،</w:t>
      </w:r>
      <w:r w:rsidRPr="003D503F">
        <w:rPr>
          <w:rFonts w:ascii="Traditional Arabic" w:hAnsi="Traditional Arabic" w:cs="Traditional Arabic"/>
          <w:sz w:val="32"/>
          <w:szCs w:val="32"/>
          <w:rtl/>
        </w:rPr>
        <w:t xml:space="preserve"> </w:t>
      </w:r>
      <w:r w:rsidR="009155A2" w:rsidRPr="003D503F">
        <w:rPr>
          <w:rFonts w:ascii="Traditional Arabic" w:hAnsi="Traditional Arabic" w:cs="Traditional Arabic" w:hint="cs"/>
          <w:sz w:val="32"/>
          <w:szCs w:val="32"/>
          <w:rtl/>
        </w:rPr>
        <w:t>لبنان،</w:t>
      </w:r>
      <w:r w:rsidRPr="003D503F">
        <w:rPr>
          <w:rFonts w:ascii="Traditional Arabic" w:hAnsi="Traditional Arabic" w:cs="Traditional Arabic"/>
          <w:sz w:val="32"/>
          <w:szCs w:val="32"/>
          <w:rtl/>
        </w:rPr>
        <w:t xml:space="preserve"> 1999</w:t>
      </w:r>
      <w:r w:rsidR="009155A2" w:rsidRPr="003D503F">
        <w:rPr>
          <w:rFonts w:ascii="Traditional Arabic" w:hAnsi="Traditional Arabic" w:cs="Traditional Arabic" w:hint="cs"/>
          <w:sz w:val="32"/>
          <w:szCs w:val="32"/>
          <w:rtl/>
        </w:rPr>
        <w:t>م،</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د</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ط،</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ج</w:t>
      </w:r>
      <w:r w:rsidRPr="003D503F">
        <w:rPr>
          <w:rFonts w:ascii="Traditional Arabic" w:hAnsi="Traditional Arabic" w:cs="Traditional Arabic"/>
          <w:sz w:val="32"/>
          <w:szCs w:val="32"/>
          <w:rtl/>
        </w:rPr>
        <w:t>2.</w:t>
      </w:r>
    </w:p>
    <w:p w14:paraId="3216ED4D" w14:textId="77777777" w:rsidR="009155A2" w:rsidRDefault="009155A2" w:rsidP="00422750">
      <w:pPr>
        <w:pStyle w:val="Paragraphedeliste"/>
        <w:numPr>
          <w:ilvl w:val="0"/>
          <w:numId w:val="29"/>
        </w:numPr>
        <w:tabs>
          <w:tab w:val="left" w:pos="423"/>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أحمد </w:t>
      </w:r>
      <w:r w:rsidRPr="0095420F">
        <w:rPr>
          <w:rFonts w:ascii="Traditional Arabic" w:hAnsi="Traditional Arabic" w:cs="Traditional Arabic" w:hint="cs"/>
          <w:sz w:val="32"/>
          <w:szCs w:val="32"/>
          <w:rtl/>
        </w:rPr>
        <w:t>الهاشمي،</w:t>
      </w:r>
      <w:r w:rsidRPr="0095420F">
        <w:rPr>
          <w:rFonts w:ascii="Traditional Arabic" w:hAnsi="Traditional Arabic" w:cs="Traditional Arabic"/>
          <w:sz w:val="32"/>
          <w:szCs w:val="32"/>
          <w:rtl/>
        </w:rPr>
        <w:t xml:space="preserve"> جواهر البلاغة في المعاني </w:t>
      </w:r>
      <w:r w:rsidRPr="0095420F">
        <w:rPr>
          <w:rFonts w:ascii="Traditional Arabic" w:hAnsi="Traditional Arabic" w:cs="Traditional Arabic" w:hint="cs"/>
          <w:sz w:val="32"/>
          <w:szCs w:val="32"/>
          <w:rtl/>
        </w:rPr>
        <w:t>والبيان والبديع،</w:t>
      </w:r>
      <w:r w:rsidRPr="0095420F">
        <w:rPr>
          <w:rFonts w:ascii="Traditional Arabic" w:hAnsi="Traditional Arabic" w:cs="Traditional Arabic"/>
          <w:sz w:val="32"/>
          <w:szCs w:val="32"/>
          <w:rtl/>
        </w:rPr>
        <w:t xml:space="preserve"> دار إحياء </w:t>
      </w:r>
      <w:r w:rsidRPr="0095420F">
        <w:rPr>
          <w:rFonts w:ascii="Traditional Arabic" w:hAnsi="Traditional Arabic" w:cs="Traditional Arabic" w:hint="cs"/>
          <w:sz w:val="32"/>
          <w:szCs w:val="32"/>
          <w:rtl/>
        </w:rPr>
        <w:t>التراث،</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1963م.</w:t>
      </w:r>
    </w:p>
    <w:p w14:paraId="349A7A31" w14:textId="77777777" w:rsidR="009155A2" w:rsidRDefault="009155A2" w:rsidP="00422750">
      <w:pPr>
        <w:pStyle w:val="Paragraphedeliste"/>
        <w:numPr>
          <w:ilvl w:val="0"/>
          <w:numId w:val="29"/>
        </w:numPr>
        <w:tabs>
          <w:tab w:val="left" w:pos="423"/>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أحمد محمد ويس، الانزياح من منظور الدراسات الأسلوبية، مجد المؤسسة الجامعية للدراسات </w:t>
      </w:r>
      <w:r w:rsidRPr="0095420F">
        <w:rPr>
          <w:rFonts w:ascii="Traditional Arabic" w:hAnsi="Traditional Arabic" w:cs="Traditional Arabic" w:hint="cs"/>
          <w:sz w:val="32"/>
          <w:szCs w:val="32"/>
          <w:rtl/>
        </w:rPr>
        <w:t>والنشر والتوزيع،</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2005.</w:t>
      </w:r>
    </w:p>
    <w:p w14:paraId="254E6DC3"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8F0FED">
        <w:rPr>
          <w:rFonts w:ascii="Traditional Arabic" w:hAnsi="Traditional Arabic" w:cs="Traditional Arabic"/>
          <w:sz w:val="32"/>
          <w:szCs w:val="32"/>
          <w:rtl/>
        </w:rPr>
        <w:t xml:space="preserve">أحمد مصطفى المَراغي، علوم </w:t>
      </w:r>
      <w:r w:rsidRPr="008F0FED">
        <w:rPr>
          <w:rFonts w:ascii="Traditional Arabic" w:hAnsi="Traditional Arabic" w:cs="Traditional Arabic" w:hint="cs"/>
          <w:sz w:val="32"/>
          <w:szCs w:val="32"/>
          <w:rtl/>
        </w:rPr>
        <w:t>البلاغة-البيان</w:t>
      </w:r>
      <w:r w:rsidRPr="008F0FED">
        <w:rPr>
          <w:rFonts w:ascii="Traditional Arabic" w:hAnsi="Traditional Arabic" w:cs="Traditional Arabic"/>
          <w:sz w:val="32"/>
          <w:szCs w:val="32"/>
          <w:rtl/>
        </w:rPr>
        <w:t xml:space="preserve"> والمعاني </w:t>
      </w:r>
      <w:r w:rsidRPr="008F0FED">
        <w:rPr>
          <w:rFonts w:ascii="Traditional Arabic" w:hAnsi="Traditional Arabic" w:cs="Traditional Arabic" w:hint="cs"/>
          <w:sz w:val="32"/>
          <w:szCs w:val="32"/>
          <w:rtl/>
        </w:rPr>
        <w:t>والبديع-دار</w:t>
      </w:r>
      <w:r w:rsidRPr="008F0FED">
        <w:rPr>
          <w:rFonts w:ascii="Traditional Arabic" w:hAnsi="Traditional Arabic" w:cs="Traditional Arabic"/>
          <w:sz w:val="32"/>
          <w:szCs w:val="32"/>
          <w:rtl/>
        </w:rPr>
        <w:t xml:space="preserve"> الكتب العلمية، </w:t>
      </w:r>
      <w:r w:rsidRPr="008F0FED">
        <w:rPr>
          <w:rFonts w:ascii="Traditional Arabic" w:hAnsi="Traditional Arabic" w:cs="Traditional Arabic" w:hint="cs"/>
          <w:sz w:val="32"/>
          <w:szCs w:val="32"/>
          <w:rtl/>
        </w:rPr>
        <w:t>بيروت،</w:t>
      </w:r>
      <w:r w:rsidRPr="008F0FED">
        <w:rPr>
          <w:rFonts w:ascii="Traditional Arabic" w:hAnsi="Traditional Arabic" w:cs="Traditional Arabic"/>
          <w:sz w:val="32"/>
          <w:szCs w:val="32"/>
          <w:rtl/>
        </w:rPr>
        <w:t xml:space="preserve"> </w:t>
      </w:r>
      <w:r w:rsidRPr="008F0FED">
        <w:rPr>
          <w:rFonts w:ascii="Traditional Arabic" w:hAnsi="Traditional Arabic" w:cs="Traditional Arabic" w:hint="cs"/>
          <w:sz w:val="32"/>
          <w:szCs w:val="32"/>
          <w:rtl/>
        </w:rPr>
        <w:t>لبنان، ط</w:t>
      </w:r>
      <w:r w:rsidRPr="008F0FED">
        <w:rPr>
          <w:rFonts w:ascii="Traditional Arabic" w:hAnsi="Traditional Arabic" w:cs="Traditional Arabic"/>
          <w:sz w:val="32"/>
          <w:szCs w:val="32"/>
          <w:rtl/>
        </w:rPr>
        <w:t xml:space="preserve"> </w:t>
      </w:r>
      <w:r w:rsidRPr="008F0FED">
        <w:rPr>
          <w:rFonts w:ascii="Traditional Arabic" w:hAnsi="Traditional Arabic" w:cs="Traditional Arabic" w:hint="cs"/>
          <w:sz w:val="32"/>
          <w:szCs w:val="32"/>
          <w:rtl/>
        </w:rPr>
        <w:t>3،</w:t>
      </w:r>
      <w:r w:rsidRPr="008F0FED">
        <w:rPr>
          <w:rFonts w:ascii="Traditional Arabic" w:hAnsi="Traditional Arabic" w:cs="Traditional Arabic"/>
          <w:sz w:val="32"/>
          <w:szCs w:val="32"/>
          <w:rtl/>
        </w:rPr>
        <w:t xml:space="preserve"> 1414</w:t>
      </w:r>
      <w:r w:rsidRPr="008F0FED">
        <w:rPr>
          <w:rFonts w:ascii="Traditional Arabic" w:hAnsi="Traditional Arabic" w:cs="Traditional Arabic" w:hint="cs"/>
          <w:sz w:val="32"/>
          <w:szCs w:val="32"/>
          <w:rtl/>
        </w:rPr>
        <w:t>ه،</w:t>
      </w:r>
      <w:r w:rsidRPr="008F0FED">
        <w:rPr>
          <w:rFonts w:ascii="Traditional Arabic" w:hAnsi="Traditional Arabic" w:cs="Traditional Arabic"/>
          <w:sz w:val="32"/>
          <w:szCs w:val="32"/>
          <w:rtl/>
        </w:rPr>
        <w:t xml:space="preserve"> 1993 م.</w:t>
      </w:r>
    </w:p>
    <w:p w14:paraId="4CD5A203" w14:textId="77777777" w:rsidR="009155A2" w:rsidRPr="008F0FED"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8F0FED">
        <w:rPr>
          <w:rFonts w:ascii="Traditional Arabic" w:hAnsi="Traditional Arabic" w:cs="Traditional Arabic"/>
          <w:sz w:val="32"/>
          <w:szCs w:val="32"/>
          <w:rtl/>
        </w:rPr>
        <w:t xml:space="preserve">أحمد </w:t>
      </w:r>
      <w:r w:rsidRPr="008F0FED">
        <w:rPr>
          <w:rFonts w:ascii="Traditional Arabic" w:hAnsi="Traditional Arabic" w:cs="Traditional Arabic" w:hint="cs"/>
          <w:sz w:val="32"/>
          <w:szCs w:val="32"/>
          <w:rtl/>
        </w:rPr>
        <w:t>مطلوب،</w:t>
      </w:r>
      <w:r w:rsidRPr="008F0FED">
        <w:rPr>
          <w:rFonts w:ascii="Traditional Arabic" w:hAnsi="Traditional Arabic" w:cs="Traditional Arabic"/>
          <w:sz w:val="32"/>
          <w:szCs w:val="32"/>
          <w:rtl/>
        </w:rPr>
        <w:t xml:space="preserve"> في المصطلح </w:t>
      </w:r>
      <w:r w:rsidRPr="008F0FED">
        <w:rPr>
          <w:rFonts w:ascii="Traditional Arabic" w:hAnsi="Traditional Arabic" w:cs="Traditional Arabic" w:hint="cs"/>
          <w:sz w:val="32"/>
          <w:szCs w:val="32"/>
          <w:rtl/>
        </w:rPr>
        <w:t>النقدي،</w:t>
      </w:r>
      <w:r w:rsidRPr="008F0FED">
        <w:rPr>
          <w:rFonts w:ascii="Traditional Arabic" w:hAnsi="Traditional Arabic" w:cs="Traditional Arabic"/>
          <w:sz w:val="32"/>
          <w:szCs w:val="32"/>
          <w:rtl/>
        </w:rPr>
        <w:t xml:space="preserve"> منشورات المجمع </w:t>
      </w:r>
      <w:r w:rsidRPr="008F0FED">
        <w:rPr>
          <w:rFonts w:ascii="Traditional Arabic" w:hAnsi="Traditional Arabic" w:cs="Traditional Arabic" w:hint="cs"/>
          <w:sz w:val="32"/>
          <w:szCs w:val="32"/>
          <w:rtl/>
        </w:rPr>
        <w:t>العلمي،</w:t>
      </w:r>
      <w:r w:rsidRPr="008F0FED">
        <w:rPr>
          <w:rFonts w:ascii="Traditional Arabic" w:hAnsi="Traditional Arabic" w:cs="Traditional Arabic"/>
          <w:sz w:val="32"/>
          <w:szCs w:val="32"/>
          <w:rtl/>
        </w:rPr>
        <w:t xml:space="preserve"> د </w:t>
      </w:r>
      <w:r w:rsidRPr="008F0FED">
        <w:rPr>
          <w:rFonts w:ascii="Traditional Arabic" w:hAnsi="Traditional Arabic" w:cs="Traditional Arabic" w:hint="cs"/>
          <w:sz w:val="32"/>
          <w:szCs w:val="32"/>
          <w:rtl/>
        </w:rPr>
        <w:t>ط،</w:t>
      </w:r>
      <w:r w:rsidRPr="008F0FED">
        <w:rPr>
          <w:rFonts w:ascii="Traditional Arabic" w:hAnsi="Traditional Arabic" w:cs="Traditional Arabic"/>
          <w:sz w:val="32"/>
          <w:szCs w:val="32"/>
          <w:rtl/>
        </w:rPr>
        <w:t xml:space="preserve"> 2002 م</w:t>
      </w:r>
      <w:r w:rsidRPr="008F0FED">
        <w:rPr>
          <w:rFonts w:ascii="Traditional Arabic" w:hAnsi="Traditional Arabic" w:cs="Traditional Arabic"/>
          <w:sz w:val="32"/>
          <w:szCs w:val="32"/>
        </w:rPr>
        <w:t>.</w:t>
      </w:r>
    </w:p>
    <w:p w14:paraId="3AB53491" w14:textId="77777777" w:rsidR="009155A2" w:rsidRPr="00612041" w:rsidRDefault="009155A2" w:rsidP="00422750">
      <w:pPr>
        <w:pStyle w:val="Paragraphedeliste"/>
        <w:numPr>
          <w:ilvl w:val="0"/>
          <w:numId w:val="29"/>
        </w:numPr>
        <w:tabs>
          <w:tab w:val="left" w:pos="423"/>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أميمة </w:t>
      </w:r>
      <w:r w:rsidRPr="0095420F">
        <w:rPr>
          <w:rFonts w:ascii="Traditional Arabic" w:hAnsi="Traditional Arabic" w:cs="Traditional Arabic" w:hint="cs"/>
          <w:sz w:val="32"/>
          <w:szCs w:val="32"/>
          <w:rtl/>
        </w:rPr>
        <w:t>الرواشدة،</w:t>
      </w:r>
      <w:r w:rsidRPr="0095420F">
        <w:rPr>
          <w:rFonts w:ascii="Traditional Arabic" w:hAnsi="Traditional Arabic" w:cs="Traditional Arabic"/>
          <w:sz w:val="32"/>
          <w:szCs w:val="32"/>
          <w:rtl/>
        </w:rPr>
        <w:t xml:space="preserve"> شعرية </w:t>
      </w:r>
      <w:r w:rsidRPr="0095420F">
        <w:rPr>
          <w:rFonts w:ascii="Traditional Arabic" w:hAnsi="Traditional Arabic" w:cs="Traditional Arabic" w:hint="cs"/>
          <w:sz w:val="32"/>
          <w:szCs w:val="32"/>
          <w:rtl/>
        </w:rPr>
        <w:t>الانزياح،</w:t>
      </w:r>
      <w:r w:rsidRPr="0095420F">
        <w:rPr>
          <w:rFonts w:ascii="Traditional Arabic" w:hAnsi="Traditional Arabic" w:cs="Traditional Arabic"/>
          <w:sz w:val="32"/>
          <w:szCs w:val="32"/>
          <w:rtl/>
        </w:rPr>
        <w:t xml:space="preserve"> منشورات </w:t>
      </w:r>
      <w:r w:rsidRPr="0095420F">
        <w:rPr>
          <w:rFonts w:ascii="Traditional Arabic" w:hAnsi="Traditional Arabic" w:cs="Traditional Arabic" w:hint="cs"/>
          <w:sz w:val="32"/>
          <w:szCs w:val="32"/>
          <w:rtl/>
        </w:rPr>
        <w:t>أمانة،</w:t>
      </w:r>
      <w:r w:rsidRPr="0095420F">
        <w:rPr>
          <w:rFonts w:ascii="Traditional Arabic" w:hAnsi="Traditional Arabic" w:cs="Traditional Arabic"/>
          <w:sz w:val="32"/>
          <w:szCs w:val="32"/>
          <w:rtl/>
        </w:rPr>
        <w:t xml:space="preserve"> عمان </w:t>
      </w:r>
      <w:r w:rsidRPr="0095420F">
        <w:rPr>
          <w:rFonts w:ascii="Traditional Arabic" w:hAnsi="Traditional Arabic" w:cs="Traditional Arabic" w:hint="cs"/>
          <w:sz w:val="32"/>
          <w:szCs w:val="32"/>
          <w:rtl/>
        </w:rPr>
        <w:t>الكبرى،</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عمان،</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الأردن،</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2004م</w:t>
      </w:r>
      <w:r w:rsidRPr="0095420F">
        <w:rPr>
          <w:rFonts w:ascii="Traditional Arabic" w:hAnsi="Traditional Arabic" w:cs="Traditional Arabic"/>
          <w:sz w:val="32"/>
          <w:szCs w:val="32"/>
        </w:rPr>
        <w:t>.</w:t>
      </w:r>
    </w:p>
    <w:p w14:paraId="54AE7298"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Pr>
          <w:rFonts w:ascii="Traditional Arabic" w:hAnsi="Traditional Arabic" w:cs="Traditional Arabic" w:hint="cs"/>
          <w:sz w:val="32"/>
          <w:szCs w:val="32"/>
          <w:rtl/>
        </w:rPr>
        <w:t>الأ</w:t>
      </w:r>
      <w:r w:rsidRPr="0095420F">
        <w:rPr>
          <w:rFonts w:ascii="Traditional Arabic" w:hAnsi="Traditional Arabic" w:cs="Traditional Arabic" w:hint="cs"/>
          <w:sz w:val="32"/>
          <w:szCs w:val="32"/>
          <w:rtl/>
        </w:rPr>
        <w:t>ندلسي:</w:t>
      </w:r>
      <w:r w:rsidRPr="0095420F">
        <w:rPr>
          <w:rFonts w:ascii="Traditional Arabic" w:hAnsi="Traditional Arabic" w:cs="Traditional Arabic"/>
          <w:sz w:val="32"/>
          <w:szCs w:val="32"/>
          <w:rtl/>
        </w:rPr>
        <w:t xml:space="preserve"> احمد بن عبد </w:t>
      </w:r>
      <w:r w:rsidRPr="0095420F">
        <w:rPr>
          <w:rFonts w:ascii="Traditional Arabic" w:hAnsi="Traditional Arabic" w:cs="Traditional Arabic" w:hint="cs"/>
          <w:sz w:val="32"/>
          <w:szCs w:val="32"/>
          <w:rtl/>
        </w:rPr>
        <w:t>ربه،</w:t>
      </w:r>
      <w:r w:rsidRPr="0095420F">
        <w:rPr>
          <w:rFonts w:ascii="Traditional Arabic" w:hAnsi="Traditional Arabic" w:cs="Traditional Arabic"/>
          <w:sz w:val="32"/>
          <w:szCs w:val="32"/>
          <w:rtl/>
        </w:rPr>
        <w:t xml:space="preserve"> العقد </w:t>
      </w:r>
      <w:r w:rsidRPr="0095420F">
        <w:rPr>
          <w:rFonts w:ascii="Traditional Arabic" w:hAnsi="Traditional Arabic" w:cs="Traditional Arabic" w:hint="cs"/>
          <w:sz w:val="32"/>
          <w:szCs w:val="32"/>
          <w:rtl/>
        </w:rPr>
        <w:t>الفريد، شرح</w:t>
      </w:r>
      <w:r w:rsidRPr="0095420F">
        <w:rPr>
          <w:rFonts w:ascii="Traditional Arabic" w:hAnsi="Traditional Arabic" w:cs="Traditional Arabic"/>
          <w:sz w:val="32"/>
          <w:szCs w:val="32"/>
          <w:rtl/>
        </w:rPr>
        <w:t xml:space="preserve"> وتصحيح/ احمد </w:t>
      </w:r>
      <w:r w:rsidRPr="0095420F">
        <w:rPr>
          <w:rFonts w:ascii="Traditional Arabic" w:hAnsi="Traditional Arabic" w:cs="Traditional Arabic" w:hint="cs"/>
          <w:sz w:val="32"/>
          <w:szCs w:val="32"/>
          <w:rtl/>
        </w:rPr>
        <w:t>امين،</w:t>
      </w:r>
      <w:r w:rsidRPr="0095420F">
        <w:rPr>
          <w:rFonts w:ascii="Traditional Arabic" w:hAnsi="Traditional Arabic" w:cs="Traditional Arabic"/>
          <w:sz w:val="32"/>
          <w:szCs w:val="32"/>
          <w:rtl/>
        </w:rPr>
        <w:t xml:space="preserve"> احمد </w:t>
      </w:r>
      <w:r w:rsidRPr="0095420F">
        <w:rPr>
          <w:rFonts w:ascii="Traditional Arabic" w:hAnsi="Traditional Arabic" w:cs="Traditional Arabic" w:hint="cs"/>
          <w:sz w:val="32"/>
          <w:szCs w:val="32"/>
          <w:rtl/>
        </w:rPr>
        <w:t>الزين،</w:t>
      </w:r>
      <w:r w:rsidRPr="0095420F">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إب</w:t>
      </w:r>
      <w:r w:rsidRPr="0095420F">
        <w:rPr>
          <w:rFonts w:ascii="Traditional Arabic" w:hAnsi="Traditional Arabic" w:cs="Traditional Arabic"/>
          <w:sz w:val="32"/>
          <w:szCs w:val="32"/>
          <w:rtl/>
        </w:rPr>
        <w:t xml:space="preserve">راهيم </w:t>
      </w:r>
      <w:r w:rsidRPr="0095420F">
        <w:rPr>
          <w:rFonts w:ascii="Traditional Arabic" w:hAnsi="Traditional Arabic" w:cs="Traditional Arabic" w:hint="cs"/>
          <w:sz w:val="32"/>
          <w:szCs w:val="32"/>
          <w:rtl/>
        </w:rPr>
        <w:t>الأبياري،</w:t>
      </w:r>
      <w:r w:rsidRPr="0095420F">
        <w:rPr>
          <w:rFonts w:ascii="Traditional Arabic" w:hAnsi="Traditional Arabic" w:cs="Traditional Arabic"/>
          <w:sz w:val="32"/>
          <w:szCs w:val="32"/>
          <w:rtl/>
        </w:rPr>
        <w:t xml:space="preserve"> ج</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دار الكتاب </w:t>
      </w:r>
      <w:r w:rsidRPr="0095420F">
        <w:rPr>
          <w:rFonts w:ascii="Traditional Arabic" w:hAnsi="Traditional Arabic" w:cs="Traditional Arabic" w:hint="cs"/>
          <w:sz w:val="32"/>
          <w:szCs w:val="32"/>
          <w:rtl/>
        </w:rPr>
        <w:t>العربي،</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1403ه/1983م.</w:t>
      </w:r>
    </w:p>
    <w:p w14:paraId="436F1BD8"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بدوي </w:t>
      </w:r>
      <w:r w:rsidRPr="0095420F">
        <w:rPr>
          <w:rFonts w:ascii="Traditional Arabic" w:hAnsi="Traditional Arabic" w:cs="Traditional Arabic" w:hint="cs"/>
          <w:sz w:val="32"/>
          <w:szCs w:val="32"/>
          <w:rtl/>
        </w:rPr>
        <w:t>طبانة، التيارات</w:t>
      </w:r>
      <w:r w:rsidRPr="0095420F">
        <w:rPr>
          <w:rFonts w:ascii="Traditional Arabic" w:hAnsi="Traditional Arabic" w:cs="Traditional Arabic"/>
          <w:sz w:val="32"/>
          <w:szCs w:val="32"/>
          <w:rtl/>
        </w:rPr>
        <w:t xml:space="preserve"> المعاصرة في النقد </w:t>
      </w:r>
      <w:r w:rsidRPr="0095420F">
        <w:rPr>
          <w:rFonts w:ascii="Traditional Arabic" w:hAnsi="Traditional Arabic" w:cs="Traditional Arabic" w:hint="cs"/>
          <w:sz w:val="32"/>
          <w:szCs w:val="32"/>
          <w:rtl/>
        </w:rPr>
        <w:t>الأدبي،</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المريخ،</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الرياض،</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1406</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1986 م</w:t>
      </w:r>
      <w:r w:rsidRPr="0095420F">
        <w:rPr>
          <w:rFonts w:ascii="Traditional Arabic" w:hAnsi="Traditional Arabic" w:cs="Traditional Arabic"/>
          <w:sz w:val="32"/>
          <w:szCs w:val="32"/>
        </w:rPr>
        <w:t>.</w:t>
      </w:r>
    </w:p>
    <w:p w14:paraId="188BF328"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بنت </w:t>
      </w:r>
      <w:r w:rsidRPr="0095420F">
        <w:rPr>
          <w:rFonts w:ascii="Traditional Arabic" w:hAnsi="Traditional Arabic" w:cs="Traditional Arabic" w:hint="cs"/>
          <w:sz w:val="32"/>
          <w:szCs w:val="32"/>
          <w:rtl/>
        </w:rPr>
        <w:t>الشاطئ،</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الخنساء،</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المعارف،</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النيل،</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2،</w:t>
      </w:r>
      <w:r w:rsidRPr="0095420F">
        <w:rPr>
          <w:rFonts w:ascii="Traditional Arabic" w:hAnsi="Traditional Arabic" w:cs="Traditional Arabic"/>
          <w:sz w:val="32"/>
          <w:szCs w:val="32"/>
          <w:rtl/>
        </w:rPr>
        <w:t xml:space="preserve"> 1963م.</w:t>
      </w:r>
    </w:p>
    <w:p w14:paraId="4BFBF629"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جابر </w:t>
      </w:r>
      <w:r w:rsidRPr="0095420F">
        <w:rPr>
          <w:rFonts w:ascii="Traditional Arabic" w:hAnsi="Traditional Arabic" w:cs="Traditional Arabic" w:hint="cs"/>
          <w:sz w:val="32"/>
          <w:szCs w:val="32"/>
          <w:rtl/>
        </w:rPr>
        <w:t>عصفور،</w:t>
      </w:r>
      <w:r w:rsidRPr="0095420F">
        <w:rPr>
          <w:rFonts w:ascii="Traditional Arabic" w:hAnsi="Traditional Arabic" w:cs="Traditional Arabic"/>
          <w:sz w:val="32"/>
          <w:szCs w:val="32"/>
          <w:rtl/>
        </w:rPr>
        <w:t xml:space="preserve"> الصورة الفنية في التراث النقدي </w:t>
      </w:r>
      <w:r w:rsidRPr="0095420F">
        <w:rPr>
          <w:rFonts w:ascii="Traditional Arabic" w:hAnsi="Traditional Arabic" w:cs="Traditional Arabic" w:hint="cs"/>
          <w:sz w:val="32"/>
          <w:szCs w:val="32"/>
          <w:rtl/>
        </w:rPr>
        <w:t>والبلاغي،</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التنوير،</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1983م.</w:t>
      </w:r>
    </w:p>
    <w:p w14:paraId="1C1F5851"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جابر </w:t>
      </w:r>
      <w:r w:rsidRPr="0095420F">
        <w:rPr>
          <w:rFonts w:ascii="Traditional Arabic" w:hAnsi="Traditional Arabic" w:cs="Traditional Arabic" w:hint="cs"/>
          <w:sz w:val="32"/>
          <w:szCs w:val="32"/>
          <w:rtl/>
        </w:rPr>
        <w:t>عصفور،</w:t>
      </w:r>
      <w:r w:rsidRPr="0095420F">
        <w:rPr>
          <w:rFonts w:ascii="Traditional Arabic" w:hAnsi="Traditional Arabic" w:cs="Traditional Arabic"/>
          <w:sz w:val="32"/>
          <w:szCs w:val="32"/>
          <w:rtl/>
        </w:rPr>
        <w:t xml:space="preserve"> الصورة الفنية في التراث النقدي </w:t>
      </w:r>
      <w:r w:rsidRPr="0095420F">
        <w:rPr>
          <w:rFonts w:ascii="Traditional Arabic" w:hAnsi="Traditional Arabic" w:cs="Traditional Arabic" w:hint="cs"/>
          <w:sz w:val="32"/>
          <w:szCs w:val="32"/>
          <w:rtl/>
        </w:rPr>
        <w:t>البلاغي،</w:t>
      </w:r>
      <w:r w:rsidRPr="0095420F">
        <w:rPr>
          <w:rFonts w:ascii="Traditional Arabic" w:hAnsi="Traditional Arabic" w:cs="Traditional Arabic"/>
          <w:sz w:val="32"/>
          <w:szCs w:val="32"/>
          <w:rtl/>
        </w:rPr>
        <w:t xml:space="preserve"> المركز الثقافي </w:t>
      </w:r>
      <w:r w:rsidRPr="0095420F">
        <w:rPr>
          <w:rFonts w:ascii="Traditional Arabic" w:hAnsi="Traditional Arabic" w:cs="Traditional Arabic" w:hint="cs"/>
          <w:sz w:val="32"/>
          <w:szCs w:val="32"/>
          <w:rtl/>
        </w:rPr>
        <w:t>العربي،</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لبنان،</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1992م.</w:t>
      </w:r>
    </w:p>
    <w:p w14:paraId="798BD199"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الجرجاني:</w:t>
      </w:r>
      <w:r w:rsidRPr="0095420F">
        <w:rPr>
          <w:rFonts w:ascii="Traditional Arabic" w:hAnsi="Traditional Arabic" w:cs="Traditional Arabic"/>
          <w:sz w:val="32"/>
          <w:szCs w:val="32"/>
          <w:rtl/>
        </w:rPr>
        <w:t xml:space="preserve"> عبد </w:t>
      </w:r>
      <w:r w:rsidRPr="0095420F">
        <w:rPr>
          <w:rFonts w:ascii="Traditional Arabic" w:hAnsi="Traditional Arabic" w:cs="Traditional Arabic" w:hint="cs"/>
          <w:sz w:val="32"/>
          <w:szCs w:val="32"/>
          <w:rtl/>
        </w:rPr>
        <w:t>القاهر،</w:t>
      </w:r>
      <w:r w:rsidRPr="0095420F">
        <w:rPr>
          <w:rFonts w:ascii="Traditional Arabic" w:hAnsi="Traditional Arabic" w:cs="Traditional Arabic"/>
          <w:sz w:val="32"/>
          <w:szCs w:val="32"/>
          <w:rtl/>
        </w:rPr>
        <w:t xml:space="preserve"> أسرار </w:t>
      </w:r>
      <w:r w:rsidRPr="0095420F">
        <w:rPr>
          <w:rFonts w:ascii="Traditional Arabic" w:hAnsi="Traditional Arabic" w:cs="Traditional Arabic" w:hint="cs"/>
          <w:sz w:val="32"/>
          <w:szCs w:val="32"/>
          <w:rtl/>
        </w:rPr>
        <w:t>البلاغة،</w:t>
      </w:r>
      <w:r w:rsidRPr="0095420F">
        <w:rPr>
          <w:rFonts w:ascii="Traditional Arabic" w:hAnsi="Traditional Arabic" w:cs="Traditional Arabic"/>
          <w:sz w:val="32"/>
          <w:szCs w:val="32"/>
          <w:rtl/>
        </w:rPr>
        <w:t xml:space="preserve"> تح/ هريتر، </w:t>
      </w:r>
      <w:r w:rsidRPr="0095420F">
        <w:rPr>
          <w:rFonts w:ascii="Traditional Arabic" w:hAnsi="Traditional Arabic" w:cs="Traditional Arabic" w:hint="cs"/>
          <w:sz w:val="32"/>
          <w:szCs w:val="32"/>
          <w:rtl/>
        </w:rPr>
        <w:t>استنابول،</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1994</w:t>
      </w:r>
      <w:r w:rsidRPr="0095420F">
        <w:rPr>
          <w:rFonts w:ascii="Traditional Arabic" w:hAnsi="Traditional Arabic" w:cs="Traditional Arabic"/>
          <w:sz w:val="32"/>
          <w:szCs w:val="32"/>
        </w:rPr>
        <w:t>.</w:t>
      </w:r>
    </w:p>
    <w:p w14:paraId="03F4C0F0"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الجرجاني:</w:t>
      </w:r>
      <w:r w:rsidRPr="0095420F">
        <w:rPr>
          <w:rFonts w:ascii="Traditional Arabic" w:hAnsi="Traditional Arabic" w:cs="Traditional Arabic"/>
          <w:sz w:val="32"/>
          <w:szCs w:val="32"/>
          <w:rtl/>
        </w:rPr>
        <w:t xml:space="preserve"> عبد </w:t>
      </w:r>
      <w:r w:rsidRPr="0095420F">
        <w:rPr>
          <w:rFonts w:ascii="Traditional Arabic" w:hAnsi="Traditional Arabic" w:cs="Traditional Arabic" w:hint="cs"/>
          <w:sz w:val="32"/>
          <w:szCs w:val="32"/>
          <w:rtl/>
        </w:rPr>
        <w:t>القاهر،</w:t>
      </w:r>
      <w:r w:rsidRPr="0095420F">
        <w:rPr>
          <w:rFonts w:ascii="Traditional Arabic" w:hAnsi="Traditional Arabic" w:cs="Traditional Arabic"/>
          <w:sz w:val="32"/>
          <w:szCs w:val="32"/>
          <w:rtl/>
        </w:rPr>
        <w:t xml:space="preserve"> دلائل </w:t>
      </w:r>
      <w:r w:rsidRPr="0095420F">
        <w:rPr>
          <w:rFonts w:ascii="Traditional Arabic" w:hAnsi="Traditional Arabic" w:cs="Traditional Arabic" w:hint="cs"/>
          <w:sz w:val="32"/>
          <w:szCs w:val="32"/>
          <w:rtl/>
        </w:rPr>
        <w:t>الاعجاز،</w:t>
      </w:r>
      <w:r w:rsidRPr="0095420F">
        <w:rPr>
          <w:rFonts w:ascii="Traditional Arabic" w:hAnsi="Traditional Arabic" w:cs="Traditional Arabic"/>
          <w:sz w:val="32"/>
          <w:szCs w:val="32"/>
          <w:rtl/>
        </w:rPr>
        <w:t xml:space="preserve"> تح/ محمود </w:t>
      </w:r>
      <w:r w:rsidRPr="0095420F">
        <w:rPr>
          <w:rFonts w:ascii="Traditional Arabic" w:hAnsi="Traditional Arabic" w:cs="Traditional Arabic" w:hint="cs"/>
          <w:sz w:val="32"/>
          <w:szCs w:val="32"/>
          <w:rtl/>
        </w:rPr>
        <w:t>شاكر،</w:t>
      </w:r>
      <w:r w:rsidRPr="0095420F">
        <w:rPr>
          <w:rFonts w:ascii="Traditional Arabic" w:hAnsi="Traditional Arabic" w:cs="Traditional Arabic"/>
          <w:sz w:val="32"/>
          <w:szCs w:val="32"/>
          <w:rtl/>
        </w:rPr>
        <w:t xml:space="preserve"> مطبعة </w:t>
      </w:r>
      <w:r w:rsidRPr="0095420F">
        <w:rPr>
          <w:rFonts w:ascii="Traditional Arabic" w:hAnsi="Traditional Arabic" w:cs="Traditional Arabic" w:hint="cs"/>
          <w:sz w:val="32"/>
          <w:szCs w:val="32"/>
          <w:rtl/>
        </w:rPr>
        <w:t>المدني،</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1992 م.</w:t>
      </w:r>
    </w:p>
    <w:p w14:paraId="5F9A6F75" w14:textId="77777777" w:rsidR="009155A2" w:rsidRPr="00422750"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422750">
        <w:rPr>
          <w:rFonts w:ascii="Traditional Arabic" w:hAnsi="Traditional Arabic" w:cs="Traditional Arabic" w:hint="cs"/>
          <w:sz w:val="32"/>
          <w:szCs w:val="32"/>
          <w:rtl/>
        </w:rPr>
        <w:lastRenderedPageBreak/>
        <w:t>الجمحي:</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محمد</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بن</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سلام،</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طبقات</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فحول</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الشعراء،</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السفر</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الاول،</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قرأه وشرحه</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أبو</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فهر</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محمود</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محمد</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شاكر،</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دار</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المدني</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بجدة، مطبعة</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المدني، شارع</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العباسية،</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القاهرة،</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مصر،</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د</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ط،</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د</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ت</w:t>
      </w:r>
      <w:r w:rsidRPr="00422750">
        <w:rPr>
          <w:rFonts w:ascii="Traditional Arabic" w:hAnsi="Traditional Arabic" w:cs="Traditional Arabic"/>
          <w:sz w:val="32"/>
          <w:szCs w:val="32"/>
          <w:rtl/>
        </w:rPr>
        <w:t xml:space="preserve"> </w:t>
      </w:r>
      <w:r w:rsidRPr="00422750">
        <w:rPr>
          <w:rFonts w:ascii="Traditional Arabic" w:hAnsi="Traditional Arabic" w:cs="Traditional Arabic" w:hint="cs"/>
          <w:sz w:val="32"/>
          <w:szCs w:val="32"/>
          <w:rtl/>
        </w:rPr>
        <w:t>ط</w:t>
      </w:r>
      <w:r w:rsidRPr="00422750">
        <w:rPr>
          <w:rFonts w:ascii="Traditional Arabic" w:hAnsi="Traditional Arabic" w:cs="Traditional Arabic"/>
          <w:sz w:val="32"/>
          <w:szCs w:val="32"/>
        </w:rPr>
        <w:t>.</w:t>
      </w:r>
    </w:p>
    <w:p w14:paraId="42B2C527" w14:textId="3F727630" w:rsidR="009155A2" w:rsidRDefault="009155A2" w:rsidP="00666247">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الجني:</w:t>
      </w:r>
      <w:r w:rsidRPr="0095420F">
        <w:rPr>
          <w:rFonts w:ascii="Traditional Arabic" w:hAnsi="Traditional Arabic" w:cs="Traditional Arabic"/>
          <w:sz w:val="32"/>
          <w:szCs w:val="32"/>
          <w:rtl/>
        </w:rPr>
        <w:t xml:space="preserve"> عثمان أبو </w:t>
      </w:r>
      <w:r w:rsidRPr="0095420F">
        <w:rPr>
          <w:rFonts w:ascii="Traditional Arabic" w:hAnsi="Traditional Arabic" w:cs="Traditional Arabic" w:hint="cs"/>
          <w:sz w:val="32"/>
          <w:szCs w:val="32"/>
          <w:rtl/>
        </w:rPr>
        <w:t>الفتح،</w:t>
      </w:r>
      <w:r w:rsidR="00666247">
        <w:rPr>
          <w:rFonts w:ascii="Traditional Arabic" w:hAnsi="Traditional Arabic" w:cs="Traditional Arabic"/>
          <w:sz w:val="32"/>
          <w:szCs w:val="32"/>
          <w:rtl/>
        </w:rPr>
        <w:t xml:space="preserve"> الخصائص</w:t>
      </w:r>
      <w:r w:rsidRPr="0095420F">
        <w:rPr>
          <w:rFonts w:ascii="Traditional Arabic" w:hAnsi="Traditional Arabic" w:cs="Traditional Arabic" w:hint="cs"/>
          <w:sz w:val="32"/>
          <w:szCs w:val="32"/>
          <w:rtl/>
        </w:rPr>
        <w:t>،</w:t>
      </w:r>
      <w:r w:rsidRPr="0095420F">
        <w:rPr>
          <w:rFonts w:ascii="Traditional Arabic" w:hAnsi="Traditional Arabic" w:cs="Traditional Arabic"/>
          <w:sz w:val="32"/>
          <w:szCs w:val="32"/>
          <w:rtl/>
        </w:rPr>
        <w:t xml:space="preserve"> تح/ محمد علي </w:t>
      </w:r>
      <w:r w:rsidRPr="0095420F">
        <w:rPr>
          <w:rFonts w:ascii="Traditional Arabic" w:hAnsi="Traditional Arabic" w:cs="Traditional Arabic" w:hint="cs"/>
          <w:sz w:val="32"/>
          <w:szCs w:val="32"/>
          <w:rtl/>
        </w:rPr>
        <w:t>النجار،</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الحديث،</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د ت ط.</w:t>
      </w:r>
    </w:p>
    <w:p w14:paraId="5F42475A"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جون </w:t>
      </w:r>
      <w:r w:rsidRPr="0095420F">
        <w:rPr>
          <w:rFonts w:ascii="Traditional Arabic" w:hAnsi="Traditional Arabic" w:cs="Traditional Arabic" w:hint="cs"/>
          <w:sz w:val="32"/>
          <w:szCs w:val="32"/>
          <w:rtl/>
        </w:rPr>
        <w:t>كوهن،</w:t>
      </w:r>
      <w:r w:rsidRPr="0095420F">
        <w:rPr>
          <w:rFonts w:ascii="Traditional Arabic" w:hAnsi="Traditional Arabic" w:cs="Traditional Arabic"/>
          <w:sz w:val="32"/>
          <w:szCs w:val="32"/>
          <w:rtl/>
        </w:rPr>
        <w:t xml:space="preserve"> بنية اللغة </w:t>
      </w:r>
      <w:r w:rsidRPr="0095420F">
        <w:rPr>
          <w:rFonts w:ascii="Traditional Arabic" w:hAnsi="Traditional Arabic" w:cs="Traditional Arabic" w:hint="cs"/>
          <w:sz w:val="32"/>
          <w:szCs w:val="32"/>
          <w:rtl/>
        </w:rPr>
        <w:t>الشعرية،</w:t>
      </w:r>
      <w:r w:rsidRPr="0095420F">
        <w:rPr>
          <w:rFonts w:ascii="Traditional Arabic" w:hAnsi="Traditional Arabic" w:cs="Traditional Arabic"/>
          <w:sz w:val="32"/>
          <w:szCs w:val="32"/>
          <w:rtl/>
        </w:rPr>
        <w:t xml:space="preserve"> ترجمة/ محمد </w:t>
      </w:r>
      <w:r w:rsidRPr="0095420F">
        <w:rPr>
          <w:rFonts w:ascii="Traditional Arabic" w:hAnsi="Traditional Arabic" w:cs="Traditional Arabic" w:hint="cs"/>
          <w:sz w:val="32"/>
          <w:szCs w:val="32"/>
          <w:rtl/>
        </w:rPr>
        <w:t>الوالي،</w:t>
      </w:r>
      <w:r w:rsidRPr="0095420F">
        <w:rPr>
          <w:rFonts w:ascii="Traditional Arabic" w:hAnsi="Traditional Arabic" w:cs="Traditional Arabic"/>
          <w:sz w:val="32"/>
          <w:szCs w:val="32"/>
          <w:rtl/>
        </w:rPr>
        <w:t xml:space="preserve"> محمد </w:t>
      </w:r>
      <w:r w:rsidRPr="0095420F">
        <w:rPr>
          <w:rFonts w:ascii="Traditional Arabic" w:hAnsi="Traditional Arabic" w:cs="Traditional Arabic" w:hint="cs"/>
          <w:sz w:val="32"/>
          <w:szCs w:val="32"/>
          <w:rtl/>
        </w:rPr>
        <w:t>العمري،</w:t>
      </w:r>
      <w:r w:rsidRPr="0095420F">
        <w:rPr>
          <w:rFonts w:ascii="Traditional Arabic" w:hAnsi="Traditional Arabic" w:cs="Traditional Arabic"/>
          <w:sz w:val="32"/>
          <w:szCs w:val="32"/>
          <w:rtl/>
        </w:rPr>
        <w:t xml:space="preserve"> دار تريقال </w:t>
      </w:r>
      <w:r w:rsidRPr="0095420F">
        <w:rPr>
          <w:rFonts w:ascii="Traditional Arabic" w:hAnsi="Traditional Arabic" w:cs="Traditional Arabic" w:hint="cs"/>
          <w:sz w:val="32"/>
          <w:szCs w:val="32"/>
          <w:rtl/>
        </w:rPr>
        <w:t>للنشر،</w:t>
      </w:r>
      <w:r w:rsidRPr="0095420F">
        <w:rPr>
          <w:rFonts w:ascii="Traditional Arabic" w:hAnsi="Traditional Arabic" w:cs="Traditional Arabic"/>
          <w:sz w:val="32"/>
          <w:szCs w:val="32"/>
          <w:rtl/>
        </w:rPr>
        <w:t xml:space="preserve"> الدار </w:t>
      </w:r>
      <w:r w:rsidRPr="0095420F">
        <w:rPr>
          <w:rFonts w:ascii="Traditional Arabic" w:hAnsi="Traditional Arabic" w:cs="Traditional Arabic" w:hint="cs"/>
          <w:sz w:val="32"/>
          <w:szCs w:val="32"/>
          <w:rtl/>
        </w:rPr>
        <w:t>البيضاء،</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المغرب،</w:t>
      </w:r>
      <w:r w:rsidRPr="0095420F">
        <w:rPr>
          <w:rFonts w:ascii="Traditional Arabic" w:hAnsi="Traditional Arabic" w:cs="Traditional Arabic"/>
          <w:sz w:val="32"/>
          <w:szCs w:val="32"/>
          <w:rtl/>
        </w:rPr>
        <w:t xml:space="preserve"> ط 1، 1986.</w:t>
      </w:r>
    </w:p>
    <w:p w14:paraId="0CB82DE7" w14:textId="77777777" w:rsidR="009155A2" w:rsidRPr="009155A2" w:rsidRDefault="009155A2" w:rsidP="009155A2">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حسني عبد الجليل </w:t>
      </w:r>
      <w:r w:rsidRPr="0095420F">
        <w:rPr>
          <w:rFonts w:ascii="Traditional Arabic" w:hAnsi="Traditional Arabic" w:cs="Traditional Arabic" w:hint="cs"/>
          <w:sz w:val="32"/>
          <w:szCs w:val="32"/>
          <w:rtl/>
        </w:rPr>
        <w:t>يوسف،</w:t>
      </w:r>
      <w:r w:rsidRPr="0095420F">
        <w:rPr>
          <w:rFonts w:ascii="Traditional Arabic" w:hAnsi="Traditional Arabic" w:cs="Traditional Arabic"/>
          <w:sz w:val="32"/>
          <w:szCs w:val="32"/>
          <w:rtl/>
        </w:rPr>
        <w:t xml:space="preserve"> علم البديع بين الاتباع </w:t>
      </w:r>
      <w:r w:rsidRPr="0095420F">
        <w:rPr>
          <w:rFonts w:ascii="Traditional Arabic" w:hAnsi="Traditional Arabic" w:cs="Traditional Arabic" w:hint="cs"/>
          <w:sz w:val="32"/>
          <w:szCs w:val="32"/>
          <w:rtl/>
        </w:rPr>
        <w:t>والابداع،</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الوفاء،</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الاسكندرية،</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2007.</w:t>
      </w:r>
      <w:r w:rsidRPr="009155A2">
        <w:rPr>
          <w:rFonts w:ascii="Traditional Arabic" w:hAnsi="Traditional Arabic" w:cs="Traditional Arabic"/>
          <w:sz w:val="32"/>
          <w:szCs w:val="32"/>
        </w:rPr>
        <w:tab/>
      </w:r>
    </w:p>
    <w:p w14:paraId="10C5A11B"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الر</w:t>
      </w:r>
      <w:r>
        <w:rPr>
          <w:rFonts w:ascii="Traditional Arabic" w:hAnsi="Traditional Arabic" w:cs="Traditional Arabic" w:hint="cs"/>
          <w:sz w:val="32"/>
          <w:szCs w:val="32"/>
          <w:rtl/>
        </w:rPr>
        <w:t>ّ</w:t>
      </w:r>
      <w:r>
        <w:rPr>
          <w:rFonts w:ascii="Traditional Arabic" w:hAnsi="Traditional Arabic" w:cs="Traditional Arabic"/>
          <w:sz w:val="32"/>
          <w:szCs w:val="32"/>
          <w:rtl/>
        </w:rPr>
        <w:t>افعي:</w:t>
      </w:r>
      <w:r>
        <w:rPr>
          <w:rFonts w:ascii="Traditional Arabic" w:hAnsi="Traditional Arabic" w:cs="Traditional Arabic" w:hint="cs"/>
          <w:sz w:val="32"/>
          <w:szCs w:val="32"/>
          <w:rtl/>
        </w:rPr>
        <w:t xml:space="preserve"> </w:t>
      </w:r>
      <w:r w:rsidRPr="0095420F">
        <w:rPr>
          <w:rFonts w:ascii="Traditional Arabic" w:hAnsi="Traditional Arabic" w:cs="Traditional Arabic"/>
          <w:sz w:val="32"/>
          <w:szCs w:val="32"/>
          <w:rtl/>
        </w:rPr>
        <w:t xml:space="preserve">مصطفى صادق، تاريخ آداب </w:t>
      </w:r>
      <w:r w:rsidRPr="0095420F">
        <w:rPr>
          <w:rFonts w:ascii="Traditional Arabic" w:hAnsi="Traditional Arabic" w:cs="Traditional Arabic" w:hint="cs"/>
          <w:sz w:val="32"/>
          <w:szCs w:val="32"/>
          <w:rtl/>
        </w:rPr>
        <w:t>العرب،</w:t>
      </w:r>
      <w:r w:rsidRPr="0095420F">
        <w:rPr>
          <w:rFonts w:ascii="Traditional Arabic" w:hAnsi="Traditional Arabic" w:cs="Traditional Arabic"/>
          <w:sz w:val="32"/>
          <w:szCs w:val="32"/>
          <w:rtl/>
        </w:rPr>
        <w:t xml:space="preserve"> دار الكتاب العربي،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ج </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4،</w:t>
      </w:r>
      <w:r w:rsidRPr="0095420F">
        <w:rPr>
          <w:rFonts w:ascii="Traditional Arabic" w:hAnsi="Traditional Arabic" w:cs="Traditional Arabic"/>
          <w:sz w:val="32"/>
          <w:szCs w:val="32"/>
          <w:rtl/>
        </w:rPr>
        <w:t xml:space="preserve"> 1394ه/1974م</w:t>
      </w:r>
      <w:r>
        <w:rPr>
          <w:rFonts w:ascii="Traditional Arabic" w:hAnsi="Traditional Arabic" w:cs="Traditional Arabic" w:hint="cs"/>
          <w:sz w:val="32"/>
          <w:szCs w:val="32"/>
          <w:rtl/>
        </w:rPr>
        <w:t>.</w:t>
      </w:r>
    </w:p>
    <w:p w14:paraId="20139CBC" w14:textId="5C35ABF6" w:rsidR="009155A2" w:rsidRPr="00C50819" w:rsidRDefault="009155A2" w:rsidP="00C50819">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رومان جاك </w:t>
      </w:r>
      <w:r w:rsidRPr="0095420F">
        <w:rPr>
          <w:rFonts w:ascii="Traditional Arabic" w:hAnsi="Traditional Arabic" w:cs="Traditional Arabic" w:hint="cs"/>
          <w:sz w:val="32"/>
          <w:szCs w:val="32"/>
          <w:rtl/>
        </w:rPr>
        <w:t>يبسون،</w:t>
      </w:r>
      <w:r w:rsidRPr="0095420F">
        <w:rPr>
          <w:rFonts w:ascii="Traditional Arabic" w:hAnsi="Traditional Arabic" w:cs="Traditional Arabic"/>
          <w:sz w:val="32"/>
          <w:szCs w:val="32"/>
          <w:rtl/>
        </w:rPr>
        <w:t xml:space="preserve"> قضايا </w:t>
      </w:r>
      <w:r w:rsidRPr="0095420F">
        <w:rPr>
          <w:rFonts w:ascii="Traditional Arabic" w:hAnsi="Traditional Arabic" w:cs="Traditional Arabic" w:hint="cs"/>
          <w:sz w:val="32"/>
          <w:szCs w:val="32"/>
          <w:rtl/>
        </w:rPr>
        <w:t>الشعريّة،</w:t>
      </w:r>
      <w:r w:rsidRPr="0095420F">
        <w:rPr>
          <w:rFonts w:ascii="Traditional Arabic" w:hAnsi="Traditional Arabic" w:cs="Traditional Arabic"/>
          <w:sz w:val="32"/>
          <w:szCs w:val="32"/>
          <w:rtl/>
        </w:rPr>
        <w:t xml:space="preserve"> ترجمة/ محمد </w:t>
      </w:r>
      <w:r w:rsidRPr="0095420F">
        <w:rPr>
          <w:rFonts w:ascii="Traditional Arabic" w:hAnsi="Traditional Arabic" w:cs="Traditional Arabic" w:hint="cs"/>
          <w:sz w:val="32"/>
          <w:szCs w:val="32"/>
          <w:rtl/>
        </w:rPr>
        <w:t>الوالي،</w:t>
      </w:r>
      <w:r w:rsidRPr="0095420F">
        <w:rPr>
          <w:rFonts w:ascii="Traditional Arabic" w:hAnsi="Traditional Arabic" w:cs="Traditional Arabic"/>
          <w:sz w:val="32"/>
          <w:szCs w:val="32"/>
          <w:rtl/>
        </w:rPr>
        <w:t xml:space="preserve"> مبارك </w:t>
      </w:r>
      <w:r w:rsidRPr="0095420F">
        <w:rPr>
          <w:rFonts w:ascii="Traditional Arabic" w:hAnsi="Traditional Arabic" w:cs="Traditional Arabic" w:hint="cs"/>
          <w:sz w:val="32"/>
          <w:szCs w:val="32"/>
          <w:rtl/>
        </w:rPr>
        <w:t>حنون،</w:t>
      </w:r>
      <w:r w:rsidRPr="0095420F">
        <w:rPr>
          <w:rFonts w:ascii="Traditional Arabic" w:hAnsi="Traditional Arabic" w:cs="Traditional Arabic"/>
          <w:sz w:val="32"/>
          <w:szCs w:val="32"/>
          <w:rtl/>
        </w:rPr>
        <w:t xml:space="preserve"> دار توبقال </w:t>
      </w:r>
      <w:r w:rsidRPr="0095420F">
        <w:rPr>
          <w:rFonts w:ascii="Traditional Arabic" w:hAnsi="Traditional Arabic" w:cs="Traditional Arabic" w:hint="cs"/>
          <w:sz w:val="32"/>
          <w:szCs w:val="32"/>
          <w:rtl/>
        </w:rPr>
        <w:t>للنضر،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المغرب،</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1988م.</w:t>
      </w:r>
    </w:p>
    <w:p w14:paraId="2B709E6E" w14:textId="77777777" w:rsidR="009155A2" w:rsidRPr="009155A2" w:rsidRDefault="009155A2" w:rsidP="009155A2">
      <w:pPr>
        <w:pStyle w:val="Paragraphedeliste"/>
        <w:numPr>
          <w:ilvl w:val="0"/>
          <w:numId w:val="29"/>
        </w:numPr>
        <w:tabs>
          <w:tab w:val="left" w:pos="423"/>
          <w:tab w:val="right" w:pos="565"/>
        </w:tabs>
        <w:suppressAutoHyphens/>
        <w:autoSpaceDN w:val="0"/>
        <w:spacing w:before="100" w:beforeAutospacing="1" w:after="100" w:afterAutospacing="1" w:line="240" w:lineRule="auto"/>
        <w:ind w:left="419" w:hanging="357"/>
        <w:jc w:val="both"/>
        <w:textAlignment w:val="baseline"/>
        <w:rPr>
          <w:rFonts w:ascii="Traditional Arabic" w:hAnsi="Traditional Arabic" w:cs="Traditional Arabic"/>
          <w:sz w:val="32"/>
          <w:szCs w:val="32"/>
        </w:rPr>
      </w:pPr>
      <w:r w:rsidRPr="003D503F">
        <w:rPr>
          <w:rFonts w:ascii="Traditional Arabic" w:hAnsi="Traditional Arabic" w:cs="Traditional Arabic" w:hint="cs"/>
          <w:sz w:val="32"/>
          <w:szCs w:val="32"/>
          <w:rtl/>
        </w:rPr>
        <w:t>ابن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السّرّاج</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البغدادي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النّحوي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أبي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بكر</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محمّد</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بن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سهل،</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الأصول</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في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النّحو،</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تح</w:t>
      </w:r>
      <w:r w:rsidRPr="003D503F">
        <w:rPr>
          <w:rFonts w:ascii="Traditional Arabic" w:hAnsi="Traditional Arabic" w:cs="Traditional Arabic"/>
          <w:sz w:val="32"/>
          <w:szCs w:val="32"/>
          <w:rtl/>
        </w:rPr>
        <w:t>/</w:t>
      </w:r>
      <w:r w:rsidRPr="003D503F">
        <w:rPr>
          <w:rFonts w:ascii="Traditional Arabic" w:hAnsi="Traditional Arabic" w:cs="Traditional Arabic" w:hint="cs"/>
          <w:sz w:val="32"/>
          <w:szCs w:val="32"/>
          <w:rtl/>
        </w:rPr>
        <w:t>عبد</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الحسين</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الفَتْلي،</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مؤسّسة</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الرّسالة</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للطّباعة</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والنّشر،</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بيروت،</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ط</w:t>
      </w:r>
      <w:r w:rsidRPr="003D503F">
        <w:rPr>
          <w:rFonts w:ascii="Traditional Arabic" w:hAnsi="Traditional Arabic" w:cs="Traditional Arabic"/>
          <w:sz w:val="32"/>
          <w:szCs w:val="32"/>
          <w:rtl/>
        </w:rPr>
        <w:t xml:space="preserve">3 </w:t>
      </w:r>
      <w:r w:rsidRPr="003D503F">
        <w:rPr>
          <w:rFonts w:ascii="Traditional Arabic" w:hAnsi="Traditional Arabic" w:cs="Traditional Arabic" w:hint="cs"/>
          <w:sz w:val="32"/>
          <w:szCs w:val="32"/>
          <w:rtl/>
        </w:rPr>
        <w:t>،</w:t>
      </w:r>
      <w:r w:rsidRPr="003D503F">
        <w:rPr>
          <w:rFonts w:ascii="Traditional Arabic" w:hAnsi="Traditional Arabic" w:cs="Traditional Arabic"/>
          <w:sz w:val="32"/>
          <w:szCs w:val="32"/>
          <w:rtl/>
        </w:rPr>
        <w:t>1417</w:t>
      </w:r>
      <w:r w:rsidRPr="003D503F">
        <w:rPr>
          <w:rFonts w:ascii="Traditional Arabic" w:hAnsi="Traditional Arabic" w:cs="Traditional Arabic" w:hint="cs"/>
          <w:sz w:val="32"/>
          <w:szCs w:val="32"/>
          <w:rtl/>
        </w:rPr>
        <w:t>ه،</w:t>
      </w:r>
      <w:r w:rsidRPr="003D503F">
        <w:rPr>
          <w:rFonts w:ascii="Traditional Arabic" w:hAnsi="Traditional Arabic" w:cs="Traditional Arabic"/>
          <w:sz w:val="32"/>
          <w:szCs w:val="32"/>
          <w:rtl/>
        </w:rPr>
        <w:t xml:space="preserve"> 1996</w:t>
      </w:r>
      <w:r w:rsidRPr="003D503F">
        <w:rPr>
          <w:rFonts w:ascii="Traditional Arabic" w:hAnsi="Traditional Arabic" w:cs="Traditional Arabic" w:hint="cs"/>
          <w:sz w:val="32"/>
          <w:szCs w:val="32"/>
          <w:rtl/>
        </w:rPr>
        <w:t>م،</w:t>
      </w:r>
      <w:r w:rsidRPr="003D503F">
        <w:rPr>
          <w:rFonts w:ascii="Traditional Arabic" w:hAnsi="Traditional Arabic" w:cs="Traditional Arabic"/>
          <w:sz w:val="32"/>
          <w:szCs w:val="32"/>
          <w:rtl/>
        </w:rPr>
        <w:t xml:space="preserve"> </w:t>
      </w:r>
      <w:r w:rsidRPr="003D503F">
        <w:rPr>
          <w:rFonts w:ascii="Traditional Arabic" w:hAnsi="Traditional Arabic" w:cs="Traditional Arabic" w:hint="cs"/>
          <w:sz w:val="32"/>
          <w:szCs w:val="32"/>
          <w:rtl/>
        </w:rPr>
        <w:t>ج</w:t>
      </w:r>
      <w:r w:rsidRPr="003D503F">
        <w:rPr>
          <w:rFonts w:ascii="Traditional Arabic" w:hAnsi="Traditional Arabic" w:cs="Traditional Arabic"/>
          <w:sz w:val="32"/>
          <w:szCs w:val="32"/>
          <w:rtl/>
        </w:rPr>
        <w:t>1.</w:t>
      </w:r>
    </w:p>
    <w:p w14:paraId="1A7ABC67"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الس</w:t>
      </w:r>
      <w:r>
        <w:rPr>
          <w:rFonts w:ascii="Traditional Arabic" w:hAnsi="Traditional Arabic" w:cs="Traditional Arabic" w:hint="cs"/>
          <w:sz w:val="32"/>
          <w:szCs w:val="32"/>
          <w:rtl/>
        </w:rPr>
        <w:t>ّ</w:t>
      </w:r>
      <w:r w:rsidRPr="0095420F">
        <w:rPr>
          <w:rFonts w:ascii="Traditional Arabic" w:hAnsi="Traditional Arabic" w:cs="Traditional Arabic" w:hint="cs"/>
          <w:sz w:val="32"/>
          <w:szCs w:val="32"/>
          <w:rtl/>
        </w:rPr>
        <w:t>كاكي:</w:t>
      </w:r>
      <w:r w:rsidRPr="0095420F">
        <w:rPr>
          <w:rFonts w:ascii="Traditional Arabic" w:hAnsi="Traditional Arabic" w:cs="Traditional Arabic"/>
          <w:sz w:val="32"/>
          <w:szCs w:val="32"/>
          <w:rtl/>
        </w:rPr>
        <w:t xml:space="preserve"> أبو </w:t>
      </w:r>
      <w:r w:rsidRPr="0095420F">
        <w:rPr>
          <w:rFonts w:ascii="Traditional Arabic" w:hAnsi="Traditional Arabic" w:cs="Traditional Arabic" w:hint="cs"/>
          <w:sz w:val="32"/>
          <w:szCs w:val="32"/>
          <w:rtl/>
        </w:rPr>
        <w:t>يعقوب،</w:t>
      </w:r>
      <w:r w:rsidRPr="0095420F">
        <w:rPr>
          <w:rFonts w:ascii="Traditional Arabic" w:hAnsi="Traditional Arabic" w:cs="Traditional Arabic"/>
          <w:sz w:val="32"/>
          <w:szCs w:val="32"/>
          <w:rtl/>
        </w:rPr>
        <w:t xml:space="preserve"> مفتاح </w:t>
      </w:r>
      <w:r w:rsidRPr="0095420F">
        <w:rPr>
          <w:rFonts w:ascii="Traditional Arabic" w:hAnsi="Traditional Arabic" w:cs="Traditional Arabic" w:hint="cs"/>
          <w:sz w:val="32"/>
          <w:szCs w:val="32"/>
          <w:rtl/>
        </w:rPr>
        <w:t>العلوم،</w:t>
      </w:r>
      <w:r w:rsidRPr="0095420F">
        <w:rPr>
          <w:rFonts w:ascii="Traditional Arabic" w:hAnsi="Traditional Arabic" w:cs="Traditional Arabic"/>
          <w:sz w:val="32"/>
          <w:szCs w:val="32"/>
          <w:rtl/>
        </w:rPr>
        <w:t xml:space="preserve"> شرح/ نعيم </w:t>
      </w:r>
      <w:r w:rsidRPr="0095420F">
        <w:rPr>
          <w:rFonts w:ascii="Traditional Arabic" w:hAnsi="Traditional Arabic" w:cs="Traditional Arabic" w:hint="cs"/>
          <w:sz w:val="32"/>
          <w:szCs w:val="32"/>
          <w:rtl/>
        </w:rPr>
        <w:t>زرزور،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1983 م</w:t>
      </w:r>
      <w:r w:rsidRPr="0095420F">
        <w:rPr>
          <w:rFonts w:ascii="Traditional Arabic" w:hAnsi="Traditional Arabic" w:cs="Traditional Arabic"/>
          <w:sz w:val="32"/>
          <w:szCs w:val="32"/>
        </w:rPr>
        <w:t>.</w:t>
      </w:r>
    </w:p>
    <w:p w14:paraId="719A781B"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السّيوطي:</w:t>
      </w:r>
      <w:r w:rsidRPr="0095420F">
        <w:rPr>
          <w:rFonts w:ascii="Traditional Arabic" w:hAnsi="Traditional Arabic" w:cs="Traditional Arabic"/>
          <w:sz w:val="32"/>
          <w:szCs w:val="32"/>
          <w:rtl/>
        </w:rPr>
        <w:t xml:space="preserve"> جلال </w:t>
      </w:r>
      <w:r w:rsidRPr="0095420F">
        <w:rPr>
          <w:rFonts w:ascii="Traditional Arabic" w:hAnsi="Traditional Arabic" w:cs="Traditional Arabic" w:hint="cs"/>
          <w:sz w:val="32"/>
          <w:szCs w:val="32"/>
          <w:rtl/>
        </w:rPr>
        <w:t>الدّين،</w:t>
      </w:r>
      <w:r w:rsidRPr="0095420F">
        <w:rPr>
          <w:rFonts w:ascii="Traditional Arabic" w:hAnsi="Traditional Arabic" w:cs="Traditional Arabic"/>
          <w:sz w:val="32"/>
          <w:szCs w:val="32"/>
          <w:rtl/>
        </w:rPr>
        <w:t xml:space="preserve"> الإتقان في علوم </w:t>
      </w:r>
      <w:r w:rsidRPr="0095420F">
        <w:rPr>
          <w:rFonts w:ascii="Traditional Arabic" w:hAnsi="Traditional Arabic" w:cs="Traditional Arabic" w:hint="cs"/>
          <w:sz w:val="32"/>
          <w:szCs w:val="32"/>
          <w:rtl/>
        </w:rPr>
        <w:t>القرآن،</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التّراث،</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1431 </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2010 </w:t>
      </w:r>
      <w:r w:rsidRPr="0095420F">
        <w:rPr>
          <w:rFonts w:ascii="Traditional Arabic" w:hAnsi="Traditional Arabic" w:cs="Traditional Arabic" w:hint="cs"/>
          <w:sz w:val="32"/>
          <w:szCs w:val="32"/>
          <w:rtl/>
        </w:rPr>
        <w:t>م،</w:t>
      </w:r>
      <w:r w:rsidRPr="0095420F">
        <w:rPr>
          <w:rFonts w:ascii="Traditional Arabic" w:hAnsi="Traditional Arabic" w:cs="Traditional Arabic"/>
          <w:sz w:val="32"/>
          <w:szCs w:val="32"/>
          <w:rtl/>
        </w:rPr>
        <w:t xml:space="preserve"> ط1.</w:t>
      </w:r>
    </w:p>
    <w:p w14:paraId="4DFEA8F5"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شعبان </w:t>
      </w:r>
      <w:r w:rsidRPr="0095420F">
        <w:rPr>
          <w:rFonts w:ascii="Traditional Arabic" w:hAnsi="Traditional Arabic" w:cs="Traditional Arabic" w:hint="cs"/>
          <w:sz w:val="32"/>
          <w:szCs w:val="32"/>
          <w:rtl/>
        </w:rPr>
        <w:t>صلاح،</w:t>
      </w:r>
      <w:r w:rsidRPr="0095420F">
        <w:rPr>
          <w:rFonts w:ascii="Traditional Arabic" w:hAnsi="Traditional Arabic" w:cs="Traditional Arabic"/>
          <w:sz w:val="32"/>
          <w:szCs w:val="32"/>
          <w:rtl/>
        </w:rPr>
        <w:t xml:space="preserve"> موسيقى الشعر بين الاتباع </w:t>
      </w:r>
      <w:r w:rsidRPr="0095420F">
        <w:rPr>
          <w:rFonts w:ascii="Traditional Arabic" w:hAnsi="Traditional Arabic" w:cs="Traditional Arabic" w:hint="cs"/>
          <w:sz w:val="32"/>
          <w:szCs w:val="32"/>
          <w:rtl/>
        </w:rPr>
        <w:t>والابتداع،</w:t>
      </w:r>
      <w:r w:rsidRPr="0095420F">
        <w:rPr>
          <w:rFonts w:ascii="Traditional Arabic" w:hAnsi="Traditional Arabic" w:cs="Traditional Arabic"/>
          <w:sz w:val="32"/>
          <w:szCs w:val="32"/>
          <w:rtl/>
        </w:rPr>
        <w:t xml:space="preserve"> دار غريب </w:t>
      </w:r>
      <w:r w:rsidRPr="0095420F">
        <w:rPr>
          <w:rFonts w:ascii="Traditional Arabic" w:hAnsi="Traditional Arabic" w:cs="Traditional Arabic" w:hint="cs"/>
          <w:sz w:val="32"/>
          <w:szCs w:val="32"/>
          <w:rtl/>
        </w:rPr>
        <w:t>للنشر،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4،</w:t>
      </w:r>
      <w:r w:rsidRPr="0095420F">
        <w:rPr>
          <w:rFonts w:ascii="Traditional Arabic" w:hAnsi="Traditional Arabic" w:cs="Traditional Arabic"/>
          <w:sz w:val="32"/>
          <w:szCs w:val="32"/>
          <w:rtl/>
        </w:rPr>
        <w:t xml:space="preserve"> 1426</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2005م</w:t>
      </w:r>
      <w:r w:rsidRPr="0095420F">
        <w:rPr>
          <w:rFonts w:ascii="Traditional Arabic" w:hAnsi="Traditional Arabic" w:cs="Traditional Arabic"/>
          <w:sz w:val="32"/>
          <w:szCs w:val="32"/>
        </w:rPr>
        <w:t>.</w:t>
      </w:r>
    </w:p>
    <w:p w14:paraId="3DA4904D"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شوقي </w:t>
      </w:r>
      <w:r w:rsidRPr="0095420F">
        <w:rPr>
          <w:rFonts w:ascii="Traditional Arabic" w:hAnsi="Traditional Arabic" w:cs="Traditional Arabic" w:hint="cs"/>
          <w:sz w:val="32"/>
          <w:szCs w:val="32"/>
          <w:rtl/>
        </w:rPr>
        <w:t>ضيف،</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الرثاء،</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المعارف،</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النيل،</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4،</w:t>
      </w:r>
      <w:r w:rsidRPr="0095420F">
        <w:rPr>
          <w:rFonts w:ascii="Traditional Arabic" w:hAnsi="Traditional Arabic" w:cs="Traditional Arabic"/>
          <w:sz w:val="32"/>
          <w:szCs w:val="32"/>
          <w:rtl/>
        </w:rPr>
        <w:t xml:space="preserve"> د ت ط.</w:t>
      </w:r>
      <w:r w:rsidRPr="0095420F">
        <w:rPr>
          <w:rFonts w:ascii="Traditional Arabic" w:hAnsi="Traditional Arabic" w:cs="Traditional Arabic"/>
          <w:sz w:val="32"/>
          <w:szCs w:val="32"/>
        </w:rPr>
        <w:tab/>
      </w:r>
    </w:p>
    <w:p w14:paraId="6D40B6E2"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عبد العزيز </w:t>
      </w:r>
      <w:r w:rsidRPr="0095420F">
        <w:rPr>
          <w:rFonts w:ascii="Traditional Arabic" w:hAnsi="Traditional Arabic" w:cs="Traditional Arabic" w:hint="cs"/>
          <w:sz w:val="32"/>
          <w:szCs w:val="32"/>
          <w:rtl/>
        </w:rPr>
        <w:t>العتيق،</w:t>
      </w:r>
      <w:r w:rsidRPr="0095420F">
        <w:rPr>
          <w:rFonts w:ascii="Traditional Arabic" w:hAnsi="Traditional Arabic" w:cs="Traditional Arabic"/>
          <w:sz w:val="32"/>
          <w:szCs w:val="32"/>
          <w:rtl/>
        </w:rPr>
        <w:t xml:space="preserve"> علم العروض </w:t>
      </w:r>
      <w:r w:rsidRPr="0095420F">
        <w:rPr>
          <w:rFonts w:ascii="Traditional Arabic" w:hAnsi="Traditional Arabic" w:cs="Traditional Arabic" w:hint="cs"/>
          <w:sz w:val="32"/>
          <w:szCs w:val="32"/>
          <w:rtl/>
        </w:rPr>
        <w:t>والقافية،</w:t>
      </w:r>
      <w:r w:rsidRPr="0095420F">
        <w:rPr>
          <w:rFonts w:ascii="Traditional Arabic" w:hAnsi="Traditional Arabic" w:cs="Traditional Arabic"/>
          <w:sz w:val="32"/>
          <w:szCs w:val="32"/>
          <w:rtl/>
        </w:rPr>
        <w:t xml:space="preserve"> دار الآفاق </w:t>
      </w:r>
      <w:r w:rsidRPr="0095420F">
        <w:rPr>
          <w:rFonts w:ascii="Traditional Arabic" w:hAnsi="Traditional Arabic" w:cs="Traditional Arabic" w:hint="cs"/>
          <w:sz w:val="32"/>
          <w:szCs w:val="32"/>
          <w:rtl/>
        </w:rPr>
        <w:t>العربية،</w:t>
      </w:r>
      <w:r w:rsidRPr="0095420F">
        <w:rPr>
          <w:rFonts w:ascii="Traditional Arabic" w:hAnsi="Traditional Arabic" w:cs="Traditional Arabic"/>
          <w:sz w:val="32"/>
          <w:szCs w:val="32"/>
          <w:rtl/>
        </w:rPr>
        <w:t xml:space="preserve"> مدينة </w:t>
      </w:r>
      <w:r w:rsidRPr="0095420F">
        <w:rPr>
          <w:rFonts w:ascii="Traditional Arabic" w:hAnsi="Traditional Arabic" w:cs="Traditional Arabic" w:hint="cs"/>
          <w:sz w:val="32"/>
          <w:szCs w:val="32"/>
          <w:rtl/>
        </w:rPr>
        <w:t>نصر،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1420 </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2000 م.</w:t>
      </w:r>
    </w:p>
    <w:p w14:paraId="66B4DEEE"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عبد العزيز </w:t>
      </w:r>
      <w:r w:rsidRPr="0095420F">
        <w:rPr>
          <w:rFonts w:ascii="Traditional Arabic" w:hAnsi="Traditional Arabic" w:cs="Traditional Arabic" w:hint="cs"/>
          <w:sz w:val="32"/>
          <w:szCs w:val="32"/>
          <w:rtl/>
        </w:rPr>
        <w:t>العتيق،</w:t>
      </w:r>
      <w:r w:rsidRPr="0095420F">
        <w:rPr>
          <w:rFonts w:ascii="Traditional Arabic" w:hAnsi="Traditional Arabic" w:cs="Traditional Arabic"/>
          <w:sz w:val="32"/>
          <w:szCs w:val="32"/>
          <w:rtl/>
        </w:rPr>
        <w:t xml:space="preserve"> علم </w:t>
      </w:r>
      <w:r w:rsidRPr="0095420F">
        <w:rPr>
          <w:rFonts w:ascii="Traditional Arabic" w:hAnsi="Traditional Arabic" w:cs="Traditional Arabic" w:hint="cs"/>
          <w:sz w:val="32"/>
          <w:szCs w:val="32"/>
          <w:rtl/>
        </w:rPr>
        <w:t>المعاني،</w:t>
      </w:r>
      <w:r w:rsidRPr="0095420F">
        <w:rPr>
          <w:rFonts w:ascii="Traditional Arabic" w:hAnsi="Traditional Arabic" w:cs="Traditional Arabic"/>
          <w:sz w:val="32"/>
          <w:szCs w:val="32"/>
          <w:rtl/>
        </w:rPr>
        <w:t xml:space="preserve"> دار النّهضة العربية للطباعة </w:t>
      </w:r>
      <w:r w:rsidRPr="0095420F">
        <w:rPr>
          <w:rFonts w:ascii="Traditional Arabic" w:hAnsi="Traditional Arabic" w:cs="Traditional Arabic" w:hint="cs"/>
          <w:sz w:val="32"/>
          <w:szCs w:val="32"/>
          <w:rtl/>
        </w:rPr>
        <w:t>والنّشر،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لبنان،</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2009م.</w:t>
      </w:r>
    </w:p>
    <w:p w14:paraId="43D940C7"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عبد الله خضر </w:t>
      </w:r>
      <w:r w:rsidRPr="0095420F">
        <w:rPr>
          <w:rFonts w:ascii="Traditional Arabic" w:hAnsi="Traditional Arabic" w:cs="Traditional Arabic" w:hint="cs"/>
          <w:sz w:val="32"/>
          <w:szCs w:val="32"/>
          <w:rtl/>
        </w:rPr>
        <w:t>حمد،</w:t>
      </w:r>
      <w:r w:rsidRPr="0095420F">
        <w:rPr>
          <w:rFonts w:ascii="Traditional Arabic" w:hAnsi="Traditional Arabic" w:cs="Traditional Arabic"/>
          <w:sz w:val="32"/>
          <w:szCs w:val="32"/>
          <w:rtl/>
        </w:rPr>
        <w:t xml:space="preserve"> أسلوبية الانزياح في شعر </w:t>
      </w:r>
      <w:r w:rsidRPr="0095420F">
        <w:rPr>
          <w:rFonts w:ascii="Traditional Arabic" w:hAnsi="Traditional Arabic" w:cs="Traditional Arabic" w:hint="cs"/>
          <w:sz w:val="32"/>
          <w:szCs w:val="32"/>
          <w:rtl/>
        </w:rPr>
        <w:t>المعلقات،</w:t>
      </w:r>
      <w:r w:rsidRPr="0095420F">
        <w:rPr>
          <w:rFonts w:ascii="Traditional Arabic" w:hAnsi="Traditional Arabic" w:cs="Traditional Arabic"/>
          <w:sz w:val="32"/>
          <w:szCs w:val="32"/>
          <w:rtl/>
        </w:rPr>
        <w:t xml:space="preserve"> عالم الكتب </w:t>
      </w:r>
      <w:r w:rsidRPr="0095420F">
        <w:rPr>
          <w:rFonts w:ascii="Traditional Arabic" w:hAnsi="Traditional Arabic" w:cs="Traditional Arabic" w:hint="cs"/>
          <w:sz w:val="32"/>
          <w:szCs w:val="32"/>
          <w:rtl/>
        </w:rPr>
        <w:t>الحديث،</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إربد،</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الاردن،</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2013 م</w:t>
      </w:r>
      <w:r w:rsidRPr="0095420F">
        <w:rPr>
          <w:rFonts w:ascii="Traditional Arabic" w:hAnsi="Traditional Arabic" w:cs="Traditional Arabic"/>
          <w:sz w:val="32"/>
          <w:szCs w:val="32"/>
        </w:rPr>
        <w:t>.</w:t>
      </w:r>
    </w:p>
    <w:p w14:paraId="0096F6DA"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عبد السلام</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المسدي،</w:t>
      </w:r>
      <w:r w:rsidRPr="0095420F">
        <w:rPr>
          <w:rFonts w:ascii="Traditional Arabic" w:hAnsi="Traditional Arabic" w:cs="Traditional Arabic"/>
          <w:sz w:val="32"/>
          <w:szCs w:val="32"/>
          <w:rtl/>
        </w:rPr>
        <w:t xml:space="preserve"> الأسلوب </w:t>
      </w:r>
      <w:r w:rsidRPr="0095420F">
        <w:rPr>
          <w:rFonts w:ascii="Traditional Arabic" w:hAnsi="Traditional Arabic" w:cs="Traditional Arabic" w:hint="cs"/>
          <w:sz w:val="32"/>
          <w:szCs w:val="32"/>
          <w:rtl/>
        </w:rPr>
        <w:t>والأسلوبية،</w:t>
      </w:r>
      <w:r w:rsidRPr="0095420F">
        <w:rPr>
          <w:rFonts w:ascii="Traditional Arabic" w:hAnsi="Traditional Arabic" w:cs="Traditional Arabic"/>
          <w:sz w:val="32"/>
          <w:szCs w:val="32"/>
          <w:rtl/>
        </w:rPr>
        <w:t xml:space="preserve"> طبعة منقحة ومشفوعة بببليوغرافيا الدراسات الأسلوبية </w:t>
      </w:r>
      <w:r w:rsidRPr="0095420F">
        <w:rPr>
          <w:rFonts w:ascii="Traditional Arabic" w:hAnsi="Traditional Arabic" w:cs="Traditional Arabic" w:hint="cs"/>
          <w:sz w:val="32"/>
          <w:szCs w:val="32"/>
          <w:rtl/>
        </w:rPr>
        <w:t>والبنيوية،</w:t>
      </w:r>
      <w:r w:rsidRPr="0095420F">
        <w:rPr>
          <w:rFonts w:ascii="Traditional Arabic" w:hAnsi="Traditional Arabic" w:cs="Traditional Arabic"/>
          <w:sz w:val="32"/>
          <w:szCs w:val="32"/>
          <w:rtl/>
        </w:rPr>
        <w:t xml:space="preserve"> الدار العربية </w:t>
      </w:r>
      <w:r w:rsidRPr="0095420F">
        <w:rPr>
          <w:rFonts w:ascii="Traditional Arabic" w:hAnsi="Traditional Arabic" w:cs="Traditional Arabic" w:hint="cs"/>
          <w:sz w:val="32"/>
          <w:szCs w:val="32"/>
          <w:rtl/>
        </w:rPr>
        <w:t>للكتاب،</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طرابلس،</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د ت ط.</w:t>
      </w:r>
    </w:p>
    <w:p w14:paraId="3A88B388"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hint="cs"/>
          <w:sz w:val="32"/>
          <w:szCs w:val="32"/>
          <w:rtl/>
        </w:rPr>
        <w:t>عبد الله</w:t>
      </w:r>
      <w:r w:rsidRPr="0095420F">
        <w:rPr>
          <w:rFonts w:ascii="Traditional Arabic" w:hAnsi="Traditional Arabic" w:cs="Traditional Arabic"/>
          <w:sz w:val="32"/>
          <w:szCs w:val="32"/>
          <w:rtl/>
        </w:rPr>
        <w:t xml:space="preserve"> محمد </w:t>
      </w:r>
      <w:r w:rsidRPr="0095420F">
        <w:rPr>
          <w:rFonts w:ascii="Traditional Arabic" w:hAnsi="Traditional Arabic" w:cs="Traditional Arabic" w:hint="cs"/>
          <w:sz w:val="32"/>
          <w:szCs w:val="32"/>
          <w:rtl/>
        </w:rPr>
        <w:t>الغذّامي،</w:t>
      </w:r>
      <w:r>
        <w:rPr>
          <w:rFonts w:ascii="Traditional Arabic" w:hAnsi="Traditional Arabic" w:cs="Traditional Arabic" w:hint="cs"/>
          <w:sz w:val="32"/>
          <w:szCs w:val="32"/>
          <w:rtl/>
        </w:rPr>
        <w:t xml:space="preserve"> </w:t>
      </w:r>
      <w:r w:rsidRPr="0095420F">
        <w:rPr>
          <w:rFonts w:ascii="Traditional Arabic" w:hAnsi="Traditional Arabic" w:cs="Traditional Arabic"/>
          <w:sz w:val="32"/>
          <w:szCs w:val="32"/>
          <w:rtl/>
        </w:rPr>
        <w:t xml:space="preserve">الصوت القديم </w:t>
      </w:r>
      <w:r w:rsidRPr="0095420F">
        <w:rPr>
          <w:rFonts w:ascii="Traditional Arabic" w:hAnsi="Traditional Arabic" w:cs="Traditional Arabic" w:hint="cs"/>
          <w:sz w:val="32"/>
          <w:szCs w:val="32"/>
          <w:rtl/>
        </w:rPr>
        <w:t>الجديد،</w:t>
      </w:r>
      <w:r w:rsidRPr="0095420F">
        <w:rPr>
          <w:rFonts w:ascii="Traditional Arabic" w:hAnsi="Traditional Arabic" w:cs="Traditional Arabic"/>
          <w:sz w:val="32"/>
          <w:szCs w:val="32"/>
          <w:rtl/>
        </w:rPr>
        <w:t xml:space="preserve"> دراسات في الجذور العربية لموسيقى الشعر </w:t>
      </w:r>
      <w:r w:rsidRPr="0095420F">
        <w:rPr>
          <w:rFonts w:ascii="Traditional Arabic" w:hAnsi="Traditional Arabic" w:cs="Traditional Arabic" w:hint="cs"/>
          <w:sz w:val="32"/>
          <w:szCs w:val="32"/>
          <w:rtl/>
        </w:rPr>
        <w:t>الحديث،</w:t>
      </w:r>
      <w:r w:rsidRPr="0095420F">
        <w:rPr>
          <w:rFonts w:ascii="Traditional Arabic" w:hAnsi="Traditional Arabic" w:cs="Traditional Arabic"/>
          <w:sz w:val="32"/>
          <w:szCs w:val="32"/>
          <w:rtl/>
        </w:rPr>
        <w:t xml:space="preserve"> الهيئة المصرية العامة </w:t>
      </w:r>
      <w:r w:rsidRPr="0095420F">
        <w:rPr>
          <w:rFonts w:ascii="Traditional Arabic" w:hAnsi="Traditional Arabic" w:cs="Traditional Arabic" w:hint="cs"/>
          <w:sz w:val="32"/>
          <w:szCs w:val="32"/>
          <w:rtl/>
        </w:rPr>
        <w:t>للكتاب،</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1986 م</w:t>
      </w:r>
      <w:r w:rsidRPr="0095420F">
        <w:rPr>
          <w:rFonts w:ascii="Traditional Arabic" w:hAnsi="Traditional Arabic" w:cs="Traditional Arabic"/>
          <w:sz w:val="32"/>
          <w:szCs w:val="32"/>
        </w:rPr>
        <w:t>.</w:t>
      </w:r>
    </w:p>
    <w:p w14:paraId="295C33F0"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علي عشري </w:t>
      </w:r>
      <w:r w:rsidRPr="0095420F">
        <w:rPr>
          <w:rFonts w:ascii="Traditional Arabic" w:hAnsi="Traditional Arabic" w:cs="Traditional Arabic" w:hint="cs"/>
          <w:sz w:val="32"/>
          <w:szCs w:val="32"/>
          <w:rtl/>
        </w:rPr>
        <w:t>زايد،</w:t>
      </w:r>
      <w:r w:rsidRPr="0095420F">
        <w:rPr>
          <w:rFonts w:ascii="Traditional Arabic" w:hAnsi="Traditional Arabic" w:cs="Traditional Arabic"/>
          <w:sz w:val="32"/>
          <w:szCs w:val="32"/>
          <w:rtl/>
        </w:rPr>
        <w:t xml:space="preserve"> عن بناء القصيدة العربية </w:t>
      </w:r>
      <w:r w:rsidRPr="0095420F">
        <w:rPr>
          <w:rFonts w:ascii="Traditional Arabic" w:hAnsi="Traditional Arabic" w:cs="Traditional Arabic" w:hint="cs"/>
          <w:sz w:val="32"/>
          <w:szCs w:val="32"/>
          <w:rtl/>
        </w:rPr>
        <w:t>الحديثة،</w:t>
      </w:r>
      <w:r w:rsidRPr="0095420F">
        <w:rPr>
          <w:rFonts w:ascii="Traditional Arabic" w:hAnsi="Traditional Arabic" w:cs="Traditional Arabic"/>
          <w:sz w:val="32"/>
          <w:szCs w:val="32"/>
          <w:rtl/>
        </w:rPr>
        <w:t xml:space="preserve"> مكتبة ابن سينا </w:t>
      </w:r>
      <w:r w:rsidRPr="0095420F">
        <w:rPr>
          <w:rFonts w:ascii="Traditional Arabic" w:hAnsi="Traditional Arabic" w:cs="Traditional Arabic" w:hint="cs"/>
          <w:sz w:val="32"/>
          <w:szCs w:val="32"/>
          <w:rtl/>
        </w:rPr>
        <w:t>للنشر،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4،</w:t>
      </w:r>
      <w:r w:rsidRPr="0095420F">
        <w:rPr>
          <w:rFonts w:ascii="Traditional Arabic" w:hAnsi="Traditional Arabic" w:cs="Traditional Arabic"/>
          <w:sz w:val="32"/>
          <w:szCs w:val="32"/>
          <w:rtl/>
        </w:rPr>
        <w:t xml:space="preserve"> 1423 </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2002 م.</w:t>
      </w:r>
    </w:p>
    <w:p w14:paraId="514140B9"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علي يونس ، نظرة جديدة في موسيقى الشعر العربي ، الهيئة المصرية العامّة للكتاب ، د ط ، 1993 م</w:t>
      </w:r>
      <w:r w:rsidRPr="0095420F">
        <w:rPr>
          <w:rFonts w:ascii="Traditional Arabic" w:hAnsi="Traditional Arabic" w:cs="Traditional Arabic"/>
          <w:sz w:val="32"/>
          <w:szCs w:val="32"/>
        </w:rPr>
        <w:t>.</w:t>
      </w:r>
    </w:p>
    <w:p w14:paraId="4F5CDE6F"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lastRenderedPageBreak/>
        <w:t xml:space="preserve">عمر رضا </w:t>
      </w:r>
      <w:r w:rsidRPr="0095420F">
        <w:rPr>
          <w:rFonts w:ascii="Traditional Arabic" w:hAnsi="Traditional Arabic" w:cs="Traditional Arabic" w:hint="cs"/>
          <w:sz w:val="32"/>
          <w:szCs w:val="32"/>
          <w:rtl/>
        </w:rPr>
        <w:t>كحالة،</w:t>
      </w:r>
      <w:r w:rsidRPr="0095420F">
        <w:rPr>
          <w:rFonts w:ascii="Traditional Arabic" w:hAnsi="Traditional Arabic" w:cs="Traditional Arabic"/>
          <w:sz w:val="32"/>
          <w:szCs w:val="32"/>
          <w:rtl/>
        </w:rPr>
        <w:t xml:space="preserve"> أعلام النساء في عالمي العرب </w:t>
      </w:r>
      <w:r w:rsidRPr="0095420F">
        <w:rPr>
          <w:rFonts w:ascii="Traditional Arabic" w:hAnsi="Traditional Arabic" w:cs="Traditional Arabic" w:hint="cs"/>
          <w:sz w:val="32"/>
          <w:szCs w:val="32"/>
          <w:rtl/>
        </w:rPr>
        <w:t>والاسلام، مؤسسة</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w:t>
      </w:r>
      <w:r>
        <w:rPr>
          <w:rFonts w:ascii="Traditional Arabic" w:hAnsi="Traditional Arabic" w:cs="Traditional Arabic" w:hint="cs"/>
          <w:sz w:val="32"/>
          <w:szCs w:val="32"/>
          <w:rtl/>
        </w:rPr>
        <w:t>رسالة، بيروت،</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سوريا، ج</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1،</w:t>
      </w:r>
      <w:r>
        <w:rPr>
          <w:rFonts w:ascii="Traditional Arabic" w:hAnsi="Traditional Arabic" w:cs="Traditional Arabic"/>
          <w:sz w:val="32"/>
          <w:szCs w:val="32"/>
          <w:rtl/>
        </w:rPr>
        <w:t xml:space="preserve"> د ط</w:t>
      </w:r>
      <w:r w:rsidRPr="0095420F">
        <w:rPr>
          <w:rFonts w:ascii="Traditional Arabic" w:hAnsi="Traditional Arabic" w:cs="Traditional Arabic"/>
          <w:sz w:val="32"/>
          <w:szCs w:val="32"/>
          <w:rtl/>
        </w:rPr>
        <w:t>، د ت ط.</w:t>
      </w:r>
    </w:p>
    <w:p w14:paraId="38CE3160"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فرج الله الكردي ، شروح التلخيص ، مطبعة عيسى البابي الحلبي و شركاه ، القاهرة ،ج4 ، د ط ، د ت ط</w:t>
      </w:r>
      <w:r w:rsidRPr="0095420F">
        <w:rPr>
          <w:rFonts w:ascii="Traditional Arabic" w:hAnsi="Traditional Arabic" w:cs="Traditional Arabic"/>
          <w:sz w:val="32"/>
          <w:szCs w:val="32"/>
        </w:rPr>
        <w:t>.</w:t>
      </w:r>
    </w:p>
    <w:p w14:paraId="5948FCAD"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قدامة بن </w:t>
      </w:r>
      <w:r w:rsidRPr="0095420F">
        <w:rPr>
          <w:rFonts w:ascii="Traditional Arabic" w:hAnsi="Traditional Arabic" w:cs="Traditional Arabic" w:hint="cs"/>
          <w:sz w:val="32"/>
          <w:szCs w:val="32"/>
          <w:rtl/>
        </w:rPr>
        <w:t>جعفر،</w:t>
      </w:r>
      <w:r w:rsidRPr="0095420F">
        <w:rPr>
          <w:rFonts w:ascii="Traditional Arabic" w:hAnsi="Traditional Arabic" w:cs="Traditional Arabic"/>
          <w:sz w:val="32"/>
          <w:szCs w:val="32"/>
          <w:rtl/>
        </w:rPr>
        <w:t xml:space="preserve"> نقد </w:t>
      </w:r>
      <w:r w:rsidRPr="0095420F">
        <w:rPr>
          <w:rFonts w:ascii="Traditional Arabic" w:hAnsi="Traditional Arabic" w:cs="Traditional Arabic" w:hint="cs"/>
          <w:sz w:val="32"/>
          <w:szCs w:val="32"/>
          <w:rtl/>
        </w:rPr>
        <w:t>الشعر،</w:t>
      </w:r>
      <w:r w:rsidRPr="0095420F">
        <w:rPr>
          <w:rFonts w:ascii="Traditional Arabic" w:hAnsi="Traditional Arabic" w:cs="Traditional Arabic"/>
          <w:sz w:val="32"/>
          <w:szCs w:val="32"/>
          <w:rtl/>
        </w:rPr>
        <w:t xml:space="preserve"> تح/ محمد عبد المنعم </w:t>
      </w:r>
      <w:r w:rsidRPr="0095420F">
        <w:rPr>
          <w:rFonts w:ascii="Traditional Arabic" w:hAnsi="Traditional Arabic" w:cs="Traditional Arabic" w:hint="cs"/>
          <w:sz w:val="32"/>
          <w:szCs w:val="32"/>
          <w:rtl/>
        </w:rPr>
        <w:t>خفاجي،</w:t>
      </w:r>
      <w:r w:rsidRPr="0095420F">
        <w:rPr>
          <w:rFonts w:ascii="Traditional Arabic" w:hAnsi="Traditional Arabic" w:cs="Traditional Arabic"/>
          <w:sz w:val="32"/>
          <w:szCs w:val="32"/>
          <w:rtl/>
        </w:rPr>
        <w:t xml:space="preserve"> مكتبة الكليات </w:t>
      </w:r>
      <w:r w:rsidRPr="0095420F">
        <w:rPr>
          <w:rFonts w:ascii="Traditional Arabic" w:hAnsi="Traditional Arabic" w:cs="Traditional Arabic" w:hint="cs"/>
          <w:sz w:val="32"/>
          <w:szCs w:val="32"/>
          <w:rtl/>
        </w:rPr>
        <w:t>الأزهرية،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1979م</w:t>
      </w:r>
      <w:r>
        <w:rPr>
          <w:rFonts w:ascii="Traditional Arabic" w:hAnsi="Traditional Arabic" w:cs="Traditional Arabic" w:hint="cs"/>
          <w:sz w:val="32"/>
          <w:szCs w:val="32"/>
          <w:rtl/>
        </w:rPr>
        <w:t>.</w:t>
      </w:r>
    </w:p>
    <w:p w14:paraId="601259A7"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محمد عبد </w:t>
      </w:r>
      <w:r w:rsidRPr="0095420F">
        <w:rPr>
          <w:rFonts w:ascii="Traditional Arabic" w:hAnsi="Traditional Arabic" w:cs="Traditional Arabic" w:hint="cs"/>
          <w:sz w:val="32"/>
          <w:szCs w:val="32"/>
          <w:rtl/>
        </w:rPr>
        <w:t>المطلب،</w:t>
      </w:r>
      <w:r w:rsidRPr="0095420F">
        <w:rPr>
          <w:rFonts w:ascii="Traditional Arabic" w:hAnsi="Traditional Arabic" w:cs="Traditional Arabic"/>
          <w:sz w:val="32"/>
          <w:szCs w:val="32"/>
          <w:rtl/>
        </w:rPr>
        <w:t xml:space="preserve"> البلاغة </w:t>
      </w:r>
      <w:r w:rsidRPr="0095420F">
        <w:rPr>
          <w:rFonts w:ascii="Traditional Arabic" w:hAnsi="Traditional Arabic" w:cs="Traditional Arabic" w:hint="cs"/>
          <w:sz w:val="32"/>
          <w:szCs w:val="32"/>
          <w:rtl/>
        </w:rPr>
        <w:t>والأسلوبية،</w:t>
      </w:r>
      <w:r w:rsidRPr="0095420F">
        <w:rPr>
          <w:rFonts w:ascii="Traditional Arabic" w:hAnsi="Traditional Arabic" w:cs="Traditional Arabic"/>
          <w:sz w:val="32"/>
          <w:szCs w:val="32"/>
          <w:rtl/>
        </w:rPr>
        <w:t xml:space="preserve"> مكتبة لبنان </w:t>
      </w:r>
      <w:r w:rsidRPr="0095420F">
        <w:rPr>
          <w:rFonts w:ascii="Traditional Arabic" w:hAnsi="Traditional Arabic" w:cs="Traditional Arabic" w:hint="cs"/>
          <w:sz w:val="32"/>
          <w:szCs w:val="32"/>
          <w:rtl/>
        </w:rPr>
        <w:t>ناشرون،</w:t>
      </w:r>
      <w:r w:rsidRPr="0095420F">
        <w:rPr>
          <w:rFonts w:ascii="Traditional Arabic" w:hAnsi="Traditional Arabic" w:cs="Traditional Arabic"/>
          <w:sz w:val="32"/>
          <w:szCs w:val="32"/>
          <w:rtl/>
        </w:rPr>
        <w:t xml:space="preserve"> الشركة المصرية العالمية للنشر، </w:t>
      </w:r>
      <w:r w:rsidRPr="0095420F">
        <w:rPr>
          <w:rFonts w:ascii="Traditional Arabic" w:hAnsi="Traditional Arabic" w:cs="Traditional Arabic" w:hint="cs"/>
          <w:sz w:val="32"/>
          <w:szCs w:val="32"/>
          <w:rtl/>
        </w:rPr>
        <w:t>لونجمان،</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1994 م</w:t>
      </w:r>
      <w:r>
        <w:rPr>
          <w:rFonts w:ascii="Traditional Arabic" w:hAnsi="Traditional Arabic" w:cs="Traditional Arabic" w:hint="cs"/>
          <w:sz w:val="32"/>
          <w:szCs w:val="32"/>
          <w:rtl/>
        </w:rPr>
        <w:t>.</w:t>
      </w:r>
    </w:p>
    <w:p w14:paraId="3B064F95" w14:textId="77777777" w:rsidR="009155A2" w:rsidRPr="00C10B88"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محمد غنيمي </w:t>
      </w:r>
      <w:r w:rsidRPr="0095420F">
        <w:rPr>
          <w:rFonts w:ascii="Traditional Arabic" w:hAnsi="Traditional Arabic" w:cs="Traditional Arabic" w:hint="cs"/>
          <w:sz w:val="32"/>
          <w:szCs w:val="32"/>
          <w:rtl/>
        </w:rPr>
        <w:t>هلال،</w:t>
      </w:r>
      <w:r w:rsidRPr="0095420F">
        <w:rPr>
          <w:rFonts w:ascii="Traditional Arabic" w:hAnsi="Traditional Arabic" w:cs="Traditional Arabic"/>
          <w:sz w:val="32"/>
          <w:szCs w:val="32"/>
          <w:rtl/>
        </w:rPr>
        <w:t xml:space="preserve"> النقد الأدبي </w:t>
      </w:r>
      <w:r w:rsidRPr="0095420F">
        <w:rPr>
          <w:rFonts w:ascii="Traditional Arabic" w:hAnsi="Traditional Arabic" w:cs="Traditional Arabic" w:hint="cs"/>
          <w:sz w:val="32"/>
          <w:szCs w:val="32"/>
          <w:rtl/>
        </w:rPr>
        <w:t>الحديث،</w:t>
      </w:r>
      <w:r w:rsidRPr="0095420F">
        <w:rPr>
          <w:rFonts w:ascii="Traditional Arabic" w:hAnsi="Traditional Arabic" w:cs="Traditional Arabic"/>
          <w:sz w:val="32"/>
          <w:szCs w:val="32"/>
          <w:rtl/>
        </w:rPr>
        <w:t xml:space="preserve"> دار نهضة </w:t>
      </w:r>
      <w:r w:rsidRPr="0095420F">
        <w:rPr>
          <w:rFonts w:ascii="Traditional Arabic" w:hAnsi="Traditional Arabic" w:cs="Traditional Arabic" w:hint="cs"/>
          <w:sz w:val="32"/>
          <w:szCs w:val="32"/>
          <w:rtl/>
        </w:rPr>
        <w:t>للنشر،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مصر،</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1997 م</w:t>
      </w:r>
      <w:r w:rsidRPr="0095420F">
        <w:rPr>
          <w:rFonts w:ascii="Traditional Arabic" w:hAnsi="Traditional Arabic" w:cs="Traditional Arabic"/>
          <w:sz w:val="32"/>
          <w:szCs w:val="32"/>
        </w:rPr>
        <w:t>.</w:t>
      </w:r>
    </w:p>
    <w:p w14:paraId="7C27E0E4"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محمد </w:t>
      </w:r>
      <w:r w:rsidRPr="0095420F">
        <w:rPr>
          <w:rFonts w:ascii="Traditional Arabic" w:hAnsi="Traditional Arabic" w:cs="Traditional Arabic" w:hint="cs"/>
          <w:sz w:val="32"/>
          <w:szCs w:val="32"/>
          <w:rtl/>
        </w:rPr>
        <w:t>مفتاح،</w:t>
      </w:r>
      <w:r w:rsidRPr="0095420F">
        <w:rPr>
          <w:rFonts w:ascii="Traditional Arabic" w:hAnsi="Traditional Arabic" w:cs="Traditional Arabic"/>
          <w:sz w:val="32"/>
          <w:szCs w:val="32"/>
          <w:rtl/>
        </w:rPr>
        <w:t xml:space="preserve"> تحليل الخطاب الشعري -استراتيجية </w:t>
      </w:r>
      <w:r w:rsidRPr="0095420F">
        <w:rPr>
          <w:rFonts w:ascii="Traditional Arabic" w:hAnsi="Traditional Arabic" w:cs="Traditional Arabic" w:hint="cs"/>
          <w:sz w:val="32"/>
          <w:szCs w:val="32"/>
          <w:rtl/>
        </w:rPr>
        <w:t>الت</w:t>
      </w:r>
      <w:r>
        <w:rPr>
          <w:rFonts w:ascii="Traditional Arabic" w:hAnsi="Traditional Arabic" w:cs="Traditional Arabic" w:hint="cs"/>
          <w:sz w:val="32"/>
          <w:szCs w:val="32"/>
          <w:rtl/>
        </w:rPr>
        <w:t>ّ</w:t>
      </w:r>
      <w:r w:rsidRPr="0095420F">
        <w:rPr>
          <w:rFonts w:ascii="Traditional Arabic" w:hAnsi="Traditional Arabic" w:cs="Traditional Arabic" w:hint="cs"/>
          <w:sz w:val="32"/>
          <w:szCs w:val="32"/>
          <w:rtl/>
        </w:rPr>
        <w:t>ناص-،</w:t>
      </w:r>
      <w:r w:rsidRPr="0095420F">
        <w:rPr>
          <w:rFonts w:ascii="Traditional Arabic" w:hAnsi="Traditional Arabic" w:cs="Traditional Arabic"/>
          <w:sz w:val="32"/>
          <w:szCs w:val="32"/>
          <w:rtl/>
        </w:rPr>
        <w:t xml:space="preserve"> المركز الثقافي </w:t>
      </w:r>
      <w:r w:rsidRPr="0095420F">
        <w:rPr>
          <w:rFonts w:ascii="Traditional Arabic" w:hAnsi="Traditional Arabic" w:cs="Traditional Arabic" w:hint="cs"/>
          <w:sz w:val="32"/>
          <w:szCs w:val="32"/>
          <w:rtl/>
        </w:rPr>
        <w:t>العربي،</w:t>
      </w:r>
      <w:r w:rsidRPr="0095420F">
        <w:rPr>
          <w:rFonts w:ascii="Traditional Arabic" w:hAnsi="Traditional Arabic" w:cs="Traditional Arabic"/>
          <w:sz w:val="32"/>
          <w:szCs w:val="32"/>
          <w:rtl/>
        </w:rPr>
        <w:t xml:space="preserve"> الدار </w:t>
      </w:r>
      <w:r w:rsidRPr="0095420F">
        <w:rPr>
          <w:rFonts w:ascii="Traditional Arabic" w:hAnsi="Traditional Arabic" w:cs="Traditional Arabic" w:hint="cs"/>
          <w:sz w:val="32"/>
          <w:szCs w:val="32"/>
          <w:rtl/>
        </w:rPr>
        <w:t>البيضاء،</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بيروت،</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3،</w:t>
      </w:r>
      <w:r w:rsidRPr="0095420F">
        <w:rPr>
          <w:rFonts w:ascii="Traditional Arabic" w:hAnsi="Traditional Arabic" w:cs="Traditional Arabic"/>
          <w:sz w:val="32"/>
          <w:szCs w:val="32"/>
          <w:rtl/>
        </w:rPr>
        <w:t xml:space="preserve"> 1992 م.</w:t>
      </w:r>
    </w:p>
    <w:p w14:paraId="20EB7BE6" w14:textId="77777777" w:rsidR="009155A2" w:rsidRPr="009155A2" w:rsidRDefault="009155A2" w:rsidP="009155A2">
      <w:pPr>
        <w:pStyle w:val="Paragraphedeliste"/>
        <w:numPr>
          <w:ilvl w:val="0"/>
          <w:numId w:val="29"/>
        </w:numPr>
        <w:tabs>
          <w:tab w:val="left" w:pos="565"/>
          <w:tab w:val="right" w:pos="848"/>
        </w:tabs>
        <w:suppressAutoHyphens/>
        <w:autoSpaceDN w:val="0"/>
        <w:spacing w:before="100" w:beforeAutospacing="1" w:after="100" w:afterAutospacing="1" w:line="240" w:lineRule="auto"/>
        <w:ind w:left="419" w:hanging="357"/>
        <w:jc w:val="both"/>
        <w:textAlignment w:val="baseline"/>
        <w:rPr>
          <w:rFonts w:ascii="Traditional Arabic" w:hAnsi="Traditional Arabic" w:cs="Traditional Arabic"/>
          <w:sz w:val="32"/>
          <w:szCs w:val="32"/>
        </w:rPr>
      </w:pPr>
      <w:r w:rsidRPr="009155A2">
        <w:rPr>
          <w:rFonts w:ascii="Traditional Arabic" w:hAnsi="Traditional Arabic" w:cs="Traditional Arabic" w:hint="cs"/>
          <w:sz w:val="32"/>
          <w:szCs w:val="32"/>
          <w:rtl/>
        </w:rPr>
        <w:t>ابن</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المعتز</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عبد</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الله</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بن</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محمد،</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كتاب</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البديع،</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دار</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المسيرة،</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بيروت،</w:t>
      </w:r>
      <w:r w:rsidRPr="009155A2">
        <w:rPr>
          <w:rFonts w:ascii="Traditional Arabic" w:hAnsi="Traditional Arabic" w:cs="Traditional Arabic"/>
          <w:sz w:val="32"/>
          <w:szCs w:val="32"/>
          <w:rtl/>
        </w:rPr>
        <w:t xml:space="preserve"> 1402 </w:t>
      </w:r>
      <w:r w:rsidRPr="009155A2">
        <w:rPr>
          <w:rFonts w:ascii="Traditional Arabic" w:hAnsi="Traditional Arabic" w:cs="Traditional Arabic" w:hint="cs"/>
          <w:sz w:val="32"/>
          <w:szCs w:val="32"/>
          <w:rtl/>
        </w:rPr>
        <w:t>ه،</w:t>
      </w:r>
      <w:r w:rsidRPr="009155A2">
        <w:rPr>
          <w:rFonts w:ascii="Traditional Arabic" w:hAnsi="Traditional Arabic" w:cs="Traditional Arabic"/>
          <w:sz w:val="32"/>
          <w:szCs w:val="32"/>
          <w:rtl/>
        </w:rPr>
        <w:t xml:space="preserve"> 1982 </w:t>
      </w:r>
      <w:r w:rsidRPr="009155A2">
        <w:rPr>
          <w:rFonts w:ascii="Traditional Arabic" w:hAnsi="Traditional Arabic" w:cs="Traditional Arabic" w:hint="cs"/>
          <w:sz w:val="32"/>
          <w:szCs w:val="32"/>
          <w:rtl/>
        </w:rPr>
        <w:t>م،</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ط</w:t>
      </w:r>
      <w:r w:rsidRPr="009155A2">
        <w:rPr>
          <w:rFonts w:ascii="Traditional Arabic" w:hAnsi="Traditional Arabic" w:cs="Traditional Arabic"/>
          <w:sz w:val="32"/>
          <w:szCs w:val="32"/>
          <w:rtl/>
        </w:rPr>
        <w:t>3.</w:t>
      </w:r>
    </w:p>
    <w:p w14:paraId="04FCDDC8" w14:textId="77777777" w:rsidR="009155A2" w:rsidRPr="009155A2" w:rsidRDefault="009155A2" w:rsidP="009155A2">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jc w:val="both"/>
        <w:textAlignment w:val="baseline"/>
        <w:rPr>
          <w:rFonts w:ascii="Traditional Arabic" w:hAnsi="Traditional Arabic" w:cs="Traditional Arabic"/>
          <w:sz w:val="32"/>
          <w:szCs w:val="32"/>
        </w:rPr>
      </w:pPr>
      <w:r w:rsidRPr="009155A2">
        <w:rPr>
          <w:rFonts w:ascii="Traditional Arabic" w:hAnsi="Traditional Arabic" w:cs="Traditional Arabic" w:hint="cs"/>
          <w:sz w:val="32"/>
          <w:szCs w:val="32"/>
          <w:rtl/>
        </w:rPr>
        <w:t>ابن</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المعتز</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أبو</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العباس</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عبد</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الله،</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كتاب</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البديع،</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شرح</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وتحقيق</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عرفان</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مطرجي،</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مؤسسة</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الكتب</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الثقافية،</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بيروت،</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لبنان،</w:t>
      </w:r>
      <w:r w:rsidRPr="009155A2">
        <w:rPr>
          <w:rFonts w:ascii="Traditional Arabic" w:hAnsi="Traditional Arabic" w:cs="Traditional Arabic"/>
          <w:sz w:val="32"/>
          <w:szCs w:val="32"/>
          <w:rtl/>
        </w:rPr>
        <w:t xml:space="preserve"> </w:t>
      </w:r>
      <w:r w:rsidRPr="009155A2">
        <w:rPr>
          <w:rFonts w:ascii="Traditional Arabic" w:hAnsi="Traditional Arabic" w:cs="Traditional Arabic" w:hint="cs"/>
          <w:sz w:val="32"/>
          <w:szCs w:val="32"/>
          <w:rtl/>
        </w:rPr>
        <w:t>ط</w:t>
      </w:r>
      <w:r w:rsidRPr="009155A2">
        <w:rPr>
          <w:rFonts w:ascii="Traditional Arabic" w:hAnsi="Traditional Arabic" w:cs="Traditional Arabic"/>
          <w:sz w:val="32"/>
          <w:szCs w:val="32"/>
          <w:rtl/>
        </w:rPr>
        <w:t>1</w:t>
      </w:r>
      <w:r w:rsidRPr="009155A2">
        <w:rPr>
          <w:rFonts w:ascii="Traditional Arabic" w:hAnsi="Traditional Arabic" w:cs="Traditional Arabic" w:hint="cs"/>
          <w:sz w:val="32"/>
          <w:szCs w:val="32"/>
          <w:rtl/>
        </w:rPr>
        <w:t>،</w:t>
      </w:r>
      <w:r w:rsidRPr="009155A2">
        <w:rPr>
          <w:rFonts w:ascii="Traditional Arabic" w:hAnsi="Traditional Arabic" w:cs="Traditional Arabic"/>
          <w:sz w:val="32"/>
          <w:szCs w:val="32"/>
          <w:rtl/>
        </w:rPr>
        <w:t xml:space="preserve"> 1433 </w:t>
      </w:r>
      <w:r w:rsidRPr="009155A2">
        <w:rPr>
          <w:rFonts w:ascii="Traditional Arabic" w:hAnsi="Traditional Arabic" w:cs="Traditional Arabic" w:hint="cs"/>
          <w:sz w:val="32"/>
          <w:szCs w:val="32"/>
          <w:rtl/>
        </w:rPr>
        <w:t>ه،</w:t>
      </w:r>
      <w:r w:rsidRPr="009155A2">
        <w:rPr>
          <w:rFonts w:ascii="Traditional Arabic" w:hAnsi="Traditional Arabic" w:cs="Traditional Arabic"/>
          <w:sz w:val="32"/>
          <w:szCs w:val="32"/>
          <w:rtl/>
        </w:rPr>
        <w:t xml:space="preserve"> 2012 </w:t>
      </w:r>
      <w:r w:rsidRPr="009155A2">
        <w:rPr>
          <w:rFonts w:ascii="Traditional Arabic" w:hAnsi="Traditional Arabic" w:cs="Traditional Arabic" w:hint="cs"/>
          <w:sz w:val="32"/>
          <w:szCs w:val="32"/>
          <w:rtl/>
        </w:rPr>
        <w:t>م</w:t>
      </w:r>
      <w:r w:rsidRPr="009155A2">
        <w:rPr>
          <w:rFonts w:ascii="Traditional Arabic" w:hAnsi="Traditional Arabic" w:cs="Traditional Arabic"/>
          <w:sz w:val="32"/>
          <w:szCs w:val="32"/>
          <w:rtl/>
        </w:rPr>
        <w:t>.</w:t>
      </w:r>
    </w:p>
    <w:p w14:paraId="73D4F01C"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p>
    <w:p w14:paraId="4B0C53B0" w14:textId="77777777" w:rsidR="009155A2" w:rsidRPr="0095420F"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موسى </w:t>
      </w:r>
      <w:r w:rsidR="00143140" w:rsidRPr="0095420F">
        <w:rPr>
          <w:rFonts w:ascii="Traditional Arabic" w:hAnsi="Traditional Arabic" w:cs="Traditional Arabic" w:hint="cs"/>
          <w:sz w:val="32"/>
          <w:szCs w:val="32"/>
          <w:rtl/>
        </w:rPr>
        <w:t>ربابعة،</w:t>
      </w:r>
      <w:r w:rsidRPr="0095420F">
        <w:rPr>
          <w:rFonts w:ascii="Traditional Arabic" w:hAnsi="Traditional Arabic" w:cs="Traditional Arabic"/>
          <w:sz w:val="32"/>
          <w:szCs w:val="32"/>
          <w:rtl/>
        </w:rPr>
        <w:t xml:space="preserve"> ظاهرة التوازي في قصيدة </w:t>
      </w:r>
      <w:r w:rsidR="00143140" w:rsidRPr="0095420F">
        <w:rPr>
          <w:rFonts w:ascii="Traditional Arabic" w:hAnsi="Traditional Arabic" w:cs="Traditional Arabic" w:hint="cs"/>
          <w:sz w:val="32"/>
          <w:szCs w:val="32"/>
          <w:rtl/>
        </w:rPr>
        <w:t>الخنساء،</w:t>
      </w:r>
      <w:r w:rsidRPr="0095420F">
        <w:rPr>
          <w:rFonts w:ascii="Traditional Arabic" w:hAnsi="Traditional Arabic" w:cs="Traditional Arabic"/>
          <w:sz w:val="32"/>
          <w:szCs w:val="32"/>
          <w:rtl/>
        </w:rPr>
        <w:t xml:space="preserve"> مج22، عدد</w:t>
      </w:r>
      <w:r w:rsidR="00143140" w:rsidRPr="0095420F">
        <w:rPr>
          <w:rFonts w:ascii="Traditional Arabic" w:hAnsi="Traditional Arabic" w:cs="Traditional Arabic" w:hint="cs"/>
          <w:sz w:val="32"/>
          <w:szCs w:val="32"/>
          <w:rtl/>
        </w:rPr>
        <w:t>5،</w:t>
      </w:r>
      <w:r w:rsidRPr="0095420F">
        <w:rPr>
          <w:rFonts w:ascii="Traditional Arabic" w:hAnsi="Traditional Arabic" w:cs="Traditional Arabic"/>
          <w:sz w:val="32"/>
          <w:szCs w:val="32"/>
          <w:rtl/>
        </w:rPr>
        <w:t xml:space="preserve"> الجامعة </w:t>
      </w:r>
      <w:r w:rsidR="00143140" w:rsidRPr="0095420F">
        <w:rPr>
          <w:rFonts w:ascii="Traditional Arabic" w:hAnsi="Traditional Arabic" w:cs="Traditional Arabic" w:hint="cs"/>
          <w:sz w:val="32"/>
          <w:szCs w:val="32"/>
          <w:rtl/>
        </w:rPr>
        <w:t>الأردنية،</w:t>
      </w:r>
      <w:r w:rsidRPr="0095420F">
        <w:rPr>
          <w:rFonts w:ascii="Traditional Arabic" w:hAnsi="Traditional Arabic" w:cs="Traditional Arabic"/>
          <w:sz w:val="32"/>
          <w:szCs w:val="32"/>
          <w:rtl/>
        </w:rPr>
        <w:t xml:space="preserve"> عمادة البحث </w:t>
      </w:r>
      <w:r w:rsidR="00143140" w:rsidRPr="0095420F">
        <w:rPr>
          <w:rFonts w:ascii="Traditional Arabic" w:hAnsi="Traditional Arabic" w:cs="Traditional Arabic" w:hint="cs"/>
          <w:sz w:val="32"/>
          <w:szCs w:val="32"/>
          <w:rtl/>
        </w:rPr>
        <w:t>العلمي،</w:t>
      </w:r>
      <w:r w:rsidRPr="0095420F">
        <w:rPr>
          <w:rFonts w:ascii="Traditional Arabic" w:hAnsi="Traditional Arabic" w:cs="Traditional Arabic"/>
          <w:sz w:val="32"/>
          <w:szCs w:val="32"/>
          <w:rtl/>
        </w:rPr>
        <w:t xml:space="preserve"> 1995</w:t>
      </w:r>
      <w:r>
        <w:rPr>
          <w:rFonts w:ascii="Traditional Arabic" w:hAnsi="Traditional Arabic" w:cs="Traditional Arabic" w:hint="cs"/>
          <w:sz w:val="32"/>
          <w:szCs w:val="32"/>
          <w:rtl/>
        </w:rPr>
        <w:t>م.</w:t>
      </w:r>
      <w:r w:rsidRPr="0095420F">
        <w:rPr>
          <w:rFonts w:ascii="Traditional Arabic" w:hAnsi="Traditional Arabic" w:cs="Traditional Arabic"/>
          <w:sz w:val="32"/>
          <w:szCs w:val="32"/>
        </w:rPr>
        <w:tab/>
      </w:r>
    </w:p>
    <w:p w14:paraId="32F367F9" w14:textId="77777777" w:rsidR="009155A2" w:rsidRPr="00EE29A0"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EE29A0">
        <w:rPr>
          <w:rFonts w:ascii="Traditional Arabic" w:hAnsi="Traditional Arabic" w:cs="Traditional Arabic"/>
          <w:sz w:val="32"/>
          <w:szCs w:val="32"/>
          <w:rtl/>
        </w:rPr>
        <w:t xml:space="preserve">موسى </w:t>
      </w:r>
      <w:r w:rsidRPr="00EE29A0">
        <w:rPr>
          <w:rFonts w:ascii="Traditional Arabic" w:hAnsi="Traditional Arabic" w:cs="Traditional Arabic" w:hint="cs"/>
          <w:sz w:val="32"/>
          <w:szCs w:val="32"/>
          <w:rtl/>
        </w:rPr>
        <w:t>ربابعة،</w:t>
      </w:r>
      <w:r w:rsidRPr="00EE29A0">
        <w:rPr>
          <w:rFonts w:ascii="Traditional Arabic" w:hAnsi="Traditional Arabic" w:cs="Traditional Arabic"/>
          <w:sz w:val="32"/>
          <w:szCs w:val="32"/>
          <w:rtl/>
        </w:rPr>
        <w:t xml:space="preserve"> التكرار في الشعر </w:t>
      </w:r>
      <w:r w:rsidRPr="00EE29A0">
        <w:rPr>
          <w:rFonts w:ascii="Traditional Arabic" w:hAnsi="Traditional Arabic" w:cs="Traditional Arabic" w:hint="cs"/>
          <w:sz w:val="32"/>
          <w:szCs w:val="32"/>
          <w:rtl/>
        </w:rPr>
        <w:t>الجاهلي،</w:t>
      </w:r>
      <w:r w:rsidRPr="00EE29A0">
        <w:rPr>
          <w:rFonts w:ascii="Traditional Arabic" w:hAnsi="Traditional Arabic" w:cs="Traditional Arabic"/>
          <w:sz w:val="32"/>
          <w:szCs w:val="32"/>
          <w:rtl/>
        </w:rPr>
        <w:t xml:space="preserve"> جامعة مؤتة </w:t>
      </w:r>
      <w:r>
        <w:rPr>
          <w:rFonts w:ascii="Traditional Arabic" w:hAnsi="Traditional Arabic" w:cs="Traditional Arabic"/>
          <w:sz w:val="32"/>
          <w:szCs w:val="32"/>
          <w:rtl/>
        </w:rPr>
        <w:t xml:space="preserve">للبحوث </w:t>
      </w:r>
      <w:r>
        <w:rPr>
          <w:rFonts w:ascii="Traditional Arabic" w:hAnsi="Traditional Arabic" w:cs="Traditional Arabic" w:hint="cs"/>
          <w:sz w:val="32"/>
          <w:szCs w:val="32"/>
          <w:rtl/>
        </w:rPr>
        <w:t>والدراسات،</w:t>
      </w:r>
      <w:r>
        <w:rPr>
          <w:rFonts w:ascii="Traditional Arabic" w:hAnsi="Traditional Arabic" w:cs="Traditional Arabic"/>
          <w:sz w:val="32"/>
          <w:szCs w:val="32"/>
          <w:rtl/>
        </w:rPr>
        <w:t xml:space="preserve"> مج </w:t>
      </w:r>
      <w:r>
        <w:rPr>
          <w:rFonts w:ascii="Traditional Arabic" w:hAnsi="Traditional Arabic" w:cs="Traditional Arabic" w:hint="cs"/>
          <w:sz w:val="32"/>
          <w:szCs w:val="32"/>
          <w:rtl/>
        </w:rPr>
        <w:t>5،</w:t>
      </w:r>
      <w:r>
        <w:rPr>
          <w:rFonts w:ascii="Traditional Arabic" w:hAnsi="Traditional Arabic" w:cs="Traditional Arabic"/>
          <w:sz w:val="32"/>
          <w:szCs w:val="32"/>
          <w:rtl/>
        </w:rPr>
        <w:t xml:space="preserve"> عدد 1</w:t>
      </w:r>
      <w:r w:rsidRPr="00EE29A0">
        <w:rPr>
          <w:rFonts w:ascii="Traditional Arabic" w:hAnsi="Traditional Arabic" w:cs="Traditional Arabic"/>
          <w:sz w:val="32"/>
          <w:szCs w:val="32"/>
          <w:rtl/>
        </w:rPr>
        <w:t>،1990م</w:t>
      </w:r>
      <w:r>
        <w:rPr>
          <w:rFonts w:ascii="Traditional Arabic" w:hAnsi="Traditional Arabic" w:cs="Traditional Arabic" w:hint="cs"/>
          <w:sz w:val="32"/>
          <w:szCs w:val="32"/>
          <w:rtl/>
        </w:rPr>
        <w:t>.</w:t>
      </w:r>
    </w:p>
    <w:p w14:paraId="3EE8778D" w14:textId="639BD651" w:rsidR="009155A2" w:rsidRPr="009155A2" w:rsidRDefault="009155A2" w:rsidP="009155A2">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موسى سامح </w:t>
      </w:r>
      <w:r w:rsidRPr="0095420F">
        <w:rPr>
          <w:rFonts w:ascii="Traditional Arabic" w:hAnsi="Traditional Arabic" w:cs="Traditional Arabic" w:hint="cs"/>
          <w:sz w:val="32"/>
          <w:szCs w:val="32"/>
          <w:rtl/>
        </w:rPr>
        <w:t>ربابعة،</w:t>
      </w:r>
      <w:r w:rsidRPr="0095420F">
        <w:rPr>
          <w:rFonts w:ascii="Traditional Arabic" w:hAnsi="Traditional Arabic" w:cs="Traditional Arabic"/>
          <w:sz w:val="32"/>
          <w:szCs w:val="32"/>
          <w:rtl/>
        </w:rPr>
        <w:t xml:space="preserve"> الأسلوبية </w:t>
      </w:r>
      <w:r w:rsidR="00F65954" w:rsidRPr="00F65954">
        <w:rPr>
          <w:rFonts w:ascii="Traditional Arabic" w:hAnsi="Traditional Arabic" w:cs="Traditional Arabic"/>
          <w:sz w:val="32"/>
          <w:szCs w:val="32"/>
          <w:rtl/>
        </w:rPr>
        <w:t>مفاه</w:t>
      </w:r>
      <w:r w:rsidR="00F65954" w:rsidRPr="00F65954">
        <w:rPr>
          <w:rFonts w:ascii="Traditional Arabic" w:hAnsi="Traditional Arabic" w:cs="Traditional Arabic" w:hint="cs"/>
          <w:sz w:val="32"/>
          <w:szCs w:val="32"/>
          <w:rtl/>
        </w:rPr>
        <w:t>يم</w:t>
      </w:r>
      <w:r w:rsidRPr="00F65954">
        <w:rPr>
          <w:rFonts w:ascii="Traditional Arabic" w:hAnsi="Traditional Arabic" w:cs="Traditional Arabic"/>
          <w:sz w:val="32"/>
          <w:szCs w:val="32"/>
          <w:rtl/>
        </w:rPr>
        <w:t xml:space="preserve">ها </w:t>
      </w:r>
      <w:r w:rsidRPr="0095420F">
        <w:rPr>
          <w:rFonts w:ascii="Traditional Arabic" w:hAnsi="Traditional Arabic" w:cs="Traditional Arabic" w:hint="cs"/>
          <w:sz w:val="32"/>
          <w:szCs w:val="32"/>
          <w:rtl/>
        </w:rPr>
        <w:t>وتجلياتها،</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الكندي،</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الأردن،</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1998 م.</w:t>
      </w:r>
      <w:r w:rsidRPr="009155A2">
        <w:rPr>
          <w:rFonts w:ascii="Traditional Arabic" w:hAnsi="Traditional Arabic" w:cs="Traditional Arabic"/>
          <w:sz w:val="32"/>
          <w:szCs w:val="32"/>
        </w:rPr>
        <w:tab/>
      </w:r>
    </w:p>
    <w:p w14:paraId="773F299F" w14:textId="77777777" w:rsidR="009155A2" w:rsidRPr="00422750"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Pr>
        <w:tab/>
      </w:r>
      <w:r w:rsidRPr="0095420F">
        <w:rPr>
          <w:rFonts w:ascii="Traditional Arabic" w:hAnsi="Traditional Arabic" w:cs="Traditional Arabic"/>
          <w:sz w:val="32"/>
          <w:szCs w:val="32"/>
          <w:rtl/>
        </w:rPr>
        <w:t xml:space="preserve">مي يوسف </w:t>
      </w:r>
      <w:r w:rsidRPr="0095420F">
        <w:rPr>
          <w:rFonts w:ascii="Traditional Arabic" w:hAnsi="Traditional Arabic" w:cs="Traditional Arabic" w:hint="cs"/>
          <w:sz w:val="32"/>
          <w:szCs w:val="32"/>
          <w:rtl/>
        </w:rPr>
        <w:t>خليف،</w:t>
      </w:r>
      <w:r w:rsidRPr="0095420F">
        <w:rPr>
          <w:rFonts w:ascii="Traditional Arabic" w:hAnsi="Traditional Arabic" w:cs="Traditional Arabic"/>
          <w:sz w:val="32"/>
          <w:szCs w:val="32"/>
          <w:rtl/>
        </w:rPr>
        <w:t xml:space="preserve"> الشعر النسائي في أدبنا </w:t>
      </w:r>
      <w:r w:rsidRPr="0095420F">
        <w:rPr>
          <w:rFonts w:ascii="Traditional Arabic" w:hAnsi="Traditional Arabic" w:cs="Traditional Arabic" w:hint="cs"/>
          <w:sz w:val="32"/>
          <w:szCs w:val="32"/>
          <w:rtl/>
        </w:rPr>
        <w:t>القديم،</w:t>
      </w:r>
      <w:r w:rsidRPr="0095420F">
        <w:rPr>
          <w:rFonts w:ascii="Traditional Arabic" w:hAnsi="Traditional Arabic" w:cs="Traditional Arabic"/>
          <w:sz w:val="32"/>
          <w:szCs w:val="32"/>
          <w:rtl/>
        </w:rPr>
        <w:t xml:space="preserve"> مكتبة غريب </w:t>
      </w:r>
      <w:r w:rsidRPr="0095420F">
        <w:rPr>
          <w:rFonts w:ascii="Traditional Arabic" w:hAnsi="Traditional Arabic" w:cs="Traditional Arabic" w:hint="cs"/>
          <w:sz w:val="32"/>
          <w:szCs w:val="32"/>
          <w:rtl/>
        </w:rPr>
        <w:t>للنشر،</w:t>
      </w:r>
      <w:r w:rsidRPr="0095420F">
        <w:rPr>
          <w:rFonts w:ascii="Traditional Arabic" w:hAnsi="Traditional Arabic" w:cs="Traditional Arabic"/>
          <w:sz w:val="32"/>
          <w:szCs w:val="32"/>
          <w:rtl/>
        </w:rPr>
        <w:t xml:space="preserve"> جامعة </w:t>
      </w:r>
      <w:r w:rsidRPr="0095420F">
        <w:rPr>
          <w:rFonts w:ascii="Traditional Arabic" w:hAnsi="Traditional Arabic" w:cs="Traditional Arabic" w:hint="cs"/>
          <w:sz w:val="32"/>
          <w:szCs w:val="32"/>
          <w:rtl/>
        </w:rPr>
        <w:t>القاهرة،</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د ت ط.</w:t>
      </w:r>
    </w:p>
    <w:p w14:paraId="4D2CAAF4" w14:textId="77777777" w:rsidR="009155A2" w:rsidRDefault="009155A2" w:rsidP="00422750">
      <w:pPr>
        <w:pStyle w:val="Paragraphedeliste"/>
        <w:numPr>
          <w:ilvl w:val="0"/>
          <w:numId w:val="29"/>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يوسف أبو </w:t>
      </w:r>
      <w:r w:rsidRPr="0095420F">
        <w:rPr>
          <w:rFonts w:ascii="Traditional Arabic" w:hAnsi="Traditional Arabic" w:cs="Traditional Arabic" w:hint="cs"/>
          <w:sz w:val="32"/>
          <w:szCs w:val="32"/>
          <w:rtl/>
        </w:rPr>
        <w:t>العدوس،</w:t>
      </w:r>
      <w:r w:rsidRPr="0095420F">
        <w:rPr>
          <w:rFonts w:ascii="Traditional Arabic" w:hAnsi="Traditional Arabic" w:cs="Traditional Arabic"/>
          <w:sz w:val="32"/>
          <w:szCs w:val="32"/>
          <w:rtl/>
        </w:rPr>
        <w:t xml:space="preserve"> الأسلوبية الرؤية </w:t>
      </w:r>
      <w:r w:rsidRPr="0095420F">
        <w:rPr>
          <w:rFonts w:ascii="Traditional Arabic" w:hAnsi="Traditional Arabic" w:cs="Traditional Arabic" w:hint="cs"/>
          <w:sz w:val="32"/>
          <w:szCs w:val="32"/>
          <w:rtl/>
        </w:rPr>
        <w:t>والتطبيق،</w:t>
      </w:r>
      <w:r w:rsidRPr="0095420F">
        <w:rPr>
          <w:rFonts w:ascii="Traditional Arabic" w:hAnsi="Traditional Arabic" w:cs="Traditional Arabic"/>
          <w:sz w:val="32"/>
          <w:szCs w:val="32"/>
          <w:rtl/>
        </w:rPr>
        <w:t xml:space="preserve"> دار المسيرة </w:t>
      </w:r>
      <w:r w:rsidRPr="0095420F">
        <w:rPr>
          <w:rFonts w:ascii="Traditional Arabic" w:hAnsi="Traditional Arabic" w:cs="Traditional Arabic" w:hint="cs"/>
          <w:sz w:val="32"/>
          <w:szCs w:val="32"/>
          <w:rtl/>
        </w:rPr>
        <w:t>للن</w:t>
      </w:r>
      <w:r>
        <w:rPr>
          <w:rFonts w:ascii="Traditional Arabic" w:hAnsi="Traditional Arabic" w:cs="Traditional Arabic" w:hint="cs"/>
          <w:sz w:val="32"/>
          <w:szCs w:val="32"/>
          <w:rtl/>
        </w:rPr>
        <w:t>شر،</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عمان،</w:t>
      </w:r>
      <w:r>
        <w:rPr>
          <w:rFonts w:ascii="Traditional Arabic" w:hAnsi="Traditional Arabic" w:cs="Traditional Arabic"/>
          <w:sz w:val="32"/>
          <w:szCs w:val="32"/>
          <w:rtl/>
        </w:rPr>
        <w:t xml:space="preserve"> ط</w:t>
      </w:r>
      <w:r>
        <w:rPr>
          <w:rFonts w:ascii="Traditional Arabic" w:hAnsi="Traditional Arabic" w:cs="Traditional Arabic" w:hint="cs"/>
          <w:sz w:val="32"/>
          <w:szCs w:val="32"/>
          <w:rtl/>
        </w:rPr>
        <w:t>1،</w:t>
      </w:r>
      <w:r>
        <w:rPr>
          <w:rFonts w:ascii="Traditional Arabic" w:hAnsi="Traditional Arabic" w:cs="Traditional Arabic"/>
          <w:sz w:val="32"/>
          <w:szCs w:val="32"/>
          <w:rtl/>
        </w:rPr>
        <w:t xml:space="preserve"> 1427 </w:t>
      </w:r>
      <w:r>
        <w:rPr>
          <w:rFonts w:ascii="Traditional Arabic" w:hAnsi="Traditional Arabic" w:cs="Traditional Arabic" w:hint="cs"/>
          <w:sz w:val="32"/>
          <w:szCs w:val="32"/>
          <w:rtl/>
        </w:rPr>
        <w:t>ه،</w:t>
      </w:r>
      <w:r>
        <w:rPr>
          <w:rFonts w:ascii="Traditional Arabic" w:hAnsi="Traditional Arabic" w:cs="Traditional Arabic"/>
          <w:sz w:val="32"/>
          <w:szCs w:val="32"/>
          <w:rtl/>
        </w:rPr>
        <w:t xml:space="preserve"> 2007</w:t>
      </w:r>
      <w:r w:rsidRPr="0095420F">
        <w:rPr>
          <w:rFonts w:ascii="Traditional Arabic" w:hAnsi="Traditional Arabic" w:cs="Traditional Arabic"/>
          <w:sz w:val="32"/>
          <w:szCs w:val="32"/>
          <w:rtl/>
        </w:rPr>
        <w:t>م.</w:t>
      </w:r>
    </w:p>
    <w:p w14:paraId="5D82FA95" w14:textId="2DC832FB" w:rsidR="00452DE0" w:rsidRPr="00452DE0" w:rsidRDefault="00452DE0" w:rsidP="00452DE0">
      <w:pPr>
        <w:pStyle w:val="Paragraphedeliste"/>
        <w:numPr>
          <w:ilvl w:val="0"/>
          <w:numId w:val="26"/>
        </w:numPr>
        <w:tabs>
          <w:tab w:val="right" w:pos="3486"/>
        </w:tabs>
        <w:suppressAutoHyphens/>
        <w:autoSpaceDN w:val="0"/>
        <w:spacing w:before="100" w:beforeAutospacing="1" w:after="100" w:afterAutospacing="1" w:line="240" w:lineRule="auto"/>
        <w:jc w:val="both"/>
        <w:textAlignment w:val="baseline"/>
        <w:rPr>
          <w:rFonts w:ascii="Traditional Arabic" w:hAnsi="Traditional Arabic" w:cs="Traditional Arabic"/>
          <w:b/>
          <w:bCs/>
          <w:sz w:val="40"/>
          <w:szCs w:val="40"/>
          <w:rtl/>
        </w:rPr>
      </w:pPr>
      <w:r w:rsidRPr="00452DE0">
        <w:rPr>
          <w:rFonts w:ascii="Traditional Arabic" w:hAnsi="Traditional Arabic" w:cs="Traditional Arabic" w:hint="cs"/>
          <w:b/>
          <w:bCs/>
          <w:sz w:val="40"/>
          <w:szCs w:val="40"/>
          <w:rtl/>
        </w:rPr>
        <w:t>المعاجم:</w:t>
      </w:r>
    </w:p>
    <w:p w14:paraId="04D41B9F" w14:textId="77777777" w:rsidR="00452DE0" w:rsidRDefault="00452DE0" w:rsidP="00452DE0">
      <w:pPr>
        <w:pStyle w:val="Paragraphedeliste"/>
        <w:numPr>
          <w:ilvl w:val="0"/>
          <w:numId w:val="28"/>
        </w:numPr>
        <w:tabs>
          <w:tab w:val="left" w:pos="423"/>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63702">
        <w:rPr>
          <w:rFonts w:ascii="Traditional Arabic" w:hAnsi="Traditional Arabic" w:cs="Traditional Arabic"/>
          <w:sz w:val="32"/>
          <w:szCs w:val="32"/>
          <w:rtl/>
        </w:rPr>
        <w:t xml:space="preserve">الفيروز آبادي: مجد الدين محمد بن يعقوب، القاموس </w:t>
      </w:r>
      <w:r w:rsidRPr="00963702">
        <w:rPr>
          <w:rFonts w:ascii="Traditional Arabic" w:hAnsi="Traditional Arabic" w:cs="Traditional Arabic" w:hint="cs"/>
          <w:sz w:val="32"/>
          <w:szCs w:val="32"/>
          <w:rtl/>
        </w:rPr>
        <w:t>المحيط،</w:t>
      </w:r>
      <w:r w:rsidRPr="00963702">
        <w:rPr>
          <w:rFonts w:ascii="Traditional Arabic" w:hAnsi="Traditional Arabic" w:cs="Traditional Arabic"/>
          <w:sz w:val="32"/>
          <w:szCs w:val="32"/>
          <w:rtl/>
        </w:rPr>
        <w:t xml:space="preserve"> مراجعة / أنس محمد الشامي، زكريا جابر أحمد، دار الحديث، القاهرة، د ط، 1429 ه، 2008 م</w:t>
      </w:r>
      <w:r w:rsidRPr="00963702">
        <w:rPr>
          <w:rFonts w:ascii="Traditional Arabic" w:hAnsi="Traditional Arabic" w:cs="Traditional Arabic" w:hint="cs"/>
          <w:sz w:val="32"/>
          <w:szCs w:val="32"/>
          <w:rtl/>
        </w:rPr>
        <w:t>.</w:t>
      </w:r>
    </w:p>
    <w:p w14:paraId="58344F0B" w14:textId="77777777" w:rsidR="00452DE0" w:rsidRDefault="00452DE0" w:rsidP="00452DE0">
      <w:pPr>
        <w:pStyle w:val="Paragraphedeliste"/>
        <w:numPr>
          <w:ilvl w:val="0"/>
          <w:numId w:val="28"/>
        </w:numPr>
        <w:tabs>
          <w:tab w:val="left" w:pos="423"/>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63702">
        <w:rPr>
          <w:rFonts w:ascii="Traditional Arabic" w:hAnsi="Traditional Arabic" w:cs="Traditional Arabic" w:hint="cs"/>
          <w:sz w:val="32"/>
          <w:szCs w:val="32"/>
          <w:rtl/>
        </w:rPr>
        <w:t>ابن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منظور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جمال</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الدّين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بن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مكرم،</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لسان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العرب،</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دار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صادر،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بيروت،</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لبنان،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ط،</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ت</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ط</w:t>
      </w:r>
      <w:r w:rsidRPr="00963702">
        <w:rPr>
          <w:rFonts w:ascii="Traditional Arabic" w:hAnsi="Traditional Arabic" w:cs="Traditional Arabic"/>
          <w:sz w:val="32"/>
          <w:szCs w:val="32"/>
          <w:rtl/>
        </w:rPr>
        <w:t>.</w:t>
      </w:r>
    </w:p>
    <w:p w14:paraId="69C9403F" w14:textId="77777777" w:rsidR="00452DE0" w:rsidRPr="00963702" w:rsidRDefault="00452DE0" w:rsidP="00452DE0">
      <w:pPr>
        <w:pStyle w:val="Paragraphedeliste"/>
        <w:numPr>
          <w:ilvl w:val="0"/>
          <w:numId w:val="28"/>
        </w:numPr>
        <w:tabs>
          <w:tab w:val="left" w:pos="423"/>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63702">
        <w:rPr>
          <w:rFonts w:ascii="Traditional Arabic" w:hAnsi="Traditional Arabic" w:cs="Traditional Arabic" w:hint="cs"/>
          <w:sz w:val="32"/>
          <w:szCs w:val="32"/>
          <w:rtl/>
        </w:rPr>
        <w:t>ابن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منظور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أبو</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الفضل</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جمال</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الدين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بن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مكرم،</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لسان</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العرب،</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تح</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عبد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الله</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علي</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الكبير،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محمد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احمد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حسب</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الله،</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هاشم</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محمد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الشاذلي،</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ج</w:t>
      </w:r>
      <w:r w:rsidRPr="00963702">
        <w:rPr>
          <w:rFonts w:ascii="Traditional Arabic" w:hAnsi="Traditional Arabic" w:cs="Traditional Arabic"/>
          <w:sz w:val="32"/>
          <w:szCs w:val="32"/>
          <w:rtl/>
        </w:rPr>
        <w:t>1</w:t>
      </w:r>
      <w:r w:rsidRPr="00963702">
        <w:rPr>
          <w:rFonts w:ascii="Traditional Arabic" w:hAnsi="Traditional Arabic" w:cs="Traditional Arabic" w:hint="cs"/>
          <w:sz w:val="32"/>
          <w:szCs w:val="32"/>
          <w:rtl/>
        </w:rPr>
        <w:t>،</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دار</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المعارف،</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النيل،</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القاهرة،</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ط،</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د</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ت</w:t>
      </w:r>
      <w:r w:rsidRPr="00963702">
        <w:rPr>
          <w:rFonts w:ascii="Traditional Arabic" w:hAnsi="Traditional Arabic" w:cs="Traditional Arabic"/>
          <w:sz w:val="32"/>
          <w:szCs w:val="32"/>
          <w:rtl/>
        </w:rPr>
        <w:t xml:space="preserve"> </w:t>
      </w:r>
      <w:r w:rsidRPr="00963702">
        <w:rPr>
          <w:rFonts w:ascii="Traditional Arabic" w:hAnsi="Traditional Arabic" w:cs="Traditional Arabic" w:hint="cs"/>
          <w:sz w:val="32"/>
          <w:szCs w:val="32"/>
          <w:rtl/>
        </w:rPr>
        <w:t>ط</w:t>
      </w:r>
      <w:r w:rsidRPr="00963702">
        <w:rPr>
          <w:rFonts w:ascii="Traditional Arabic" w:hAnsi="Traditional Arabic" w:cs="Traditional Arabic"/>
          <w:sz w:val="32"/>
          <w:szCs w:val="32"/>
          <w:rtl/>
        </w:rPr>
        <w:t xml:space="preserve">. </w:t>
      </w:r>
    </w:p>
    <w:p w14:paraId="68B29643" w14:textId="77777777" w:rsidR="00452DE0" w:rsidRDefault="00452DE0" w:rsidP="00452DE0">
      <w:pPr>
        <w:pStyle w:val="Paragraphedeliste"/>
        <w:numPr>
          <w:ilvl w:val="0"/>
          <w:numId w:val="28"/>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أحمد مختار </w:t>
      </w:r>
      <w:r w:rsidRPr="0095420F">
        <w:rPr>
          <w:rFonts w:ascii="Traditional Arabic" w:hAnsi="Traditional Arabic" w:cs="Traditional Arabic" w:hint="cs"/>
          <w:sz w:val="32"/>
          <w:szCs w:val="32"/>
          <w:rtl/>
        </w:rPr>
        <w:t>عمر،</w:t>
      </w:r>
      <w:r w:rsidRPr="0095420F">
        <w:rPr>
          <w:rFonts w:ascii="Traditional Arabic" w:hAnsi="Traditional Arabic" w:cs="Traditional Arabic"/>
          <w:sz w:val="32"/>
          <w:szCs w:val="32"/>
          <w:rtl/>
        </w:rPr>
        <w:t xml:space="preserve"> معجم اللغة العربية </w:t>
      </w:r>
      <w:r w:rsidRPr="0095420F">
        <w:rPr>
          <w:rFonts w:ascii="Traditional Arabic" w:hAnsi="Traditional Arabic" w:cs="Traditional Arabic" w:hint="cs"/>
          <w:sz w:val="32"/>
          <w:szCs w:val="32"/>
          <w:rtl/>
        </w:rPr>
        <w:t>المعاصرة،</w:t>
      </w:r>
      <w:r w:rsidRPr="0095420F">
        <w:rPr>
          <w:rFonts w:ascii="Traditional Arabic" w:hAnsi="Traditional Arabic" w:cs="Traditional Arabic"/>
          <w:sz w:val="32"/>
          <w:szCs w:val="32"/>
          <w:rtl/>
        </w:rPr>
        <w:t xml:space="preserve"> عالم </w:t>
      </w:r>
      <w:r w:rsidRPr="0095420F">
        <w:rPr>
          <w:rFonts w:ascii="Traditional Arabic" w:hAnsi="Traditional Arabic" w:cs="Traditional Arabic" w:hint="cs"/>
          <w:sz w:val="32"/>
          <w:szCs w:val="32"/>
          <w:rtl/>
        </w:rPr>
        <w:t>الكتب، القاهرة،</w:t>
      </w:r>
      <w:r w:rsidRPr="0095420F">
        <w:rPr>
          <w:rFonts w:ascii="Traditional Arabic" w:hAnsi="Traditional Arabic" w:cs="Traditional Arabic"/>
          <w:sz w:val="32"/>
          <w:szCs w:val="32"/>
          <w:rtl/>
        </w:rPr>
        <w:t xml:space="preserve"> ط</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1429 </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2008 </w:t>
      </w:r>
      <w:r w:rsidRPr="0095420F">
        <w:rPr>
          <w:rFonts w:ascii="Traditional Arabic" w:hAnsi="Traditional Arabic" w:cs="Traditional Arabic" w:hint="cs"/>
          <w:sz w:val="32"/>
          <w:szCs w:val="32"/>
          <w:rtl/>
        </w:rPr>
        <w:t>م،</w:t>
      </w:r>
      <w:r w:rsidRPr="0095420F">
        <w:rPr>
          <w:rFonts w:ascii="Traditional Arabic" w:hAnsi="Traditional Arabic" w:cs="Traditional Arabic"/>
          <w:sz w:val="32"/>
          <w:szCs w:val="32"/>
          <w:rtl/>
        </w:rPr>
        <w:t xml:space="preserve"> مج1.</w:t>
      </w:r>
    </w:p>
    <w:p w14:paraId="263B7F54" w14:textId="77777777" w:rsidR="00452DE0" w:rsidRDefault="00452DE0" w:rsidP="00452DE0">
      <w:pPr>
        <w:pStyle w:val="Paragraphedeliste"/>
        <w:numPr>
          <w:ilvl w:val="0"/>
          <w:numId w:val="28"/>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حاكم حبيب </w:t>
      </w:r>
      <w:r w:rsidRPr="0095420F">
        <w:rPr>
          <w:rFonts w:ascii="Traditional Arabic" w:hAnsi="Traditional Arabic" w:cs="Traditional Arabic" w:hint="cs"/>
          <w:sz w:val="32"/>
          <w:szCs w:val="32"/>
          <w:rtl/>
        </w:rPr>
        <w:t>الكريطي،</w:t>
      </w:r>
      <w:r w:rsidRPr="0095420F">
        <w:rPr>
          <w:rFonts w:ascii="Traditional Arabic" w:hAnsi="Traditional Arabic" w:cs="Traditional Arabic"/>
          <w:sz w:val="32"/>
          <w:szCs w:val="32"/>
          <w:rtl/>
        </w:rPr>
        <w:t xml:space="preserve"> معجم الشعراء الجاهليين </w:t>
      </w:r>
      <w:r w:rsidRPr="0095420F">
        <w:rPr>
          <w:rFonts w:ascii="Traditional Arabic" w:hAnsi="Traditional Arabic" w:cs="Traditional Arabic" w:hint="cs"/>
          <w:sz w:val="32"/>
          <w:szCs w:val="32"/>
          <w:rtl/>
        </w:rPr>
        <w:t>والمخضرمين،</w:t>
      </w:r>
      <w:r w:rsidRPr="0095420F">
        <w:rPr>
          <w:rFonts w:ascii="Traditional Arabic" w:hAnsi="Traditional Arabic" w:cs="Traditional Arabic"/>
          <w:sz w:val="32"/>
          <w:szCs w:val="32"/>
          <w:rtl/>
        </w:rPr>
        <w:t xml:space="preserve"> مكتبة </w:t>
      </w:r>
      <w:r w:rsidRPr="0095420F">
        <w:rPr>
          <w:rFonts w:ascii="Traditional Arabic" w:hAnsi="Traditional Arabic" w:cs="Traditional Arabic" w:hint="cs"/>
          <w:sz w:val="32"/>
          <w:szCs w:val="32"/>
          <w:rtl/>
        </w:rPr>
        <w:t>لبنان،</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2001 م.</w:t>
      </w:r>
    </w:p>
    <w:p w14:paraId="53907E13" w14:textId="77777777" w:rsidR="00452DE0" w:rsidRDefault="00452DE0" w:rsidP="00452DE0">
      <w:pPr>
        <w:pStyle w:val="Paragraphedeliste"/>
        <w:numPr>
          <w:ilvl w:val="0"/>
          <w:numId w:val="28"/>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Pr>
          <w:rFonts w:ascii="Traditional Arabic" w:hAnsi="Traditional Arabic" w:cs="Traditional Arabic" w:hint="cs"/>
          <w:sz w:val="32"/>
          <w:szCs w:val="32"/>
          <w:rtl/>
        </w:rPr>
        <w:t>ا</w:t>
      </w:r>
      <w:r w:rsidRPr="0095420F">
        <w:rPr>
          <w:rFonts w:ascii="Traditional Arabic" w:hAnsi="Traditional Arabic" w:cs="Traditional Arabic"/>
          <w:sz w:val="32"/>
          <w:szCs w:val="32"/>
          <w:rtl/>
        </w:rPr>
        <w:t xml:space="preserve">بن </w:t>
      </w:r>
      <w:r w:rsidRPr="0095420F">
        <w:rPr>
          <w:rFonts w:ascii="Traditional Arabic" w:hAnsi="Traditional Arabic" w:cs="Traditional Arabic" w:hint="cs"/>
          <w:sz w:val="32"/>
          <w:szCs w:val="32"/>
          <w:rtl/>
        </w:rPr>
        <w:t>فارس:</w:t>
      </w:r>
      <w:r w:rsidRPr="0095420F">
        <w:rPr>
          <w:rFonts w:ascii="Traditional Arabic" w:hAnsi="Traditional Arabic" w:cs="Traditional Arabic"/>
          <w:sz w:val="32"/>
          <w:szCs w:val="32"/>
          <w:rtl/>
        </w:rPr>
        <w:t xml:space="preserve"> أبي الحسين بن زكريا، </w:t>
      </w:r>
      <w:r w:rsidRPr="0095420F">
        <w:rPr>
          <w:rFonts w:ascii="Traditional Arabic" w:hAnsi="Traditional Arabic" w:cs="Traditional Arabic" w:hint="cs"/>
          <w:sz w:val="32"/>
          <w:szCs w:val="32"/>
          <w:rtl/>
        </w:rPr>
        <w:t>معجم مقاييس</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الّلغة،</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الفكر،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دمشق،</w:t>
      </w:r>
      <w:r w:rsidRPr="0095420F">
        <w:rPr>
          <w:rFonts w:ascii="Traditional Arabic" w:hAnsi="Traditional Arabic" w:cs="Traditional Arabic"/>
          <w:sz w:val="32"/>
          <w:szCs w:val="32"/>
          <w:rtl/>
        </w:rPr>
        <w:t xml:space="preserve"> د ط ،1399</w:t>
      </w:r>
      <w:r w:rsidRPr="0095420F">
        <w:rPr>
          <w:rFonts w:ascii="Traditional Arabic" w:hAnsi="Traditional Arabic" w:cs="Traditional Arabic" w:hint="cs"/>
          <w:sz w:val="32"/>
          <w:szCs w:val="32"/>
          <w:rtl/>
        </w:rPr>
        <w:t>ه،</w:t>
      </w:r>
      <w:r w:rsidRPr="0095420F">
        <w:rPr>
          <w:rFonts w:ascii="Traditional Arabic" w:hAnsi="Traditional Arabic" w:cs="Traditional Arabic"/>
          <w:sz w:val="32"/>
          <w:szCs w:val="32"/>
          <w:rtl/>
        </w:rPr>
        <w:t xml:space="preserve"> 1979</w:t>
      </w:r>
      <w:r w:rsidRPr="0095420F">
        <w:rPr>
          <w:rFonts w:ascii="Traditional Arabic" w:hAnsi="Traditional Arabic" w:cs="Traditional Arabic" w:hint="cs"/>
          <w:sz w:val="32"/>
          <w:szCs w:val="32"/>
          <w:rtl/>
        </w:rPr>
        <w:t>م،</w:t>
      </w:r>
      <w:r w:rsidRPr="0095420F">
        <w:rPr>
          <w:rFonts w:ascii="Traditional Arabic" w:hAnsi="Traditional Arabic" w:cs="Traditional Arabic"/>
          <w:sz w:val="32"/>
          <w:szCs w:val="32"/>
          <w:rtl/>
        </w:rPr>
        <w:t xml:space="preserve"> ج5</w:t>
      </w:r>
      <w:r w:rsidRPr="0095420F">
        <w:rPr>
          <w:rFonts w:ascii="Traditional Arabic" w:hAnsi="Traditional Arabic" w:cs="Traditional Arabic"/>
          <w:sz w:val="32"/>
          <w:szCs w:val="32"/>
        </w:rPr>
        <w:t>.</w:t>
      </w:r>
    </w:p>
    <w:p w14:paraId="45A72596" w14:textId="432460AA" w:rsidR="00B238E1" w:rsidRPr="00452DE0" w:rsidRDefault="00B238E1" w:rsidP="00452DE0">
      <w:pPr>
        <w:pStyle w:val="Paragraphedeliste"/>
        <w:numPr>
          <w:ilvl w:val="0"/>
          <w:numId w:val="26"/>
        </w:numPr>
        <w:tabs>
          <w:tab w:val="left" w:pos="423"/>
          <w:tab w:val="right" w:pos="3486"/>
        </w:tabs>
        <w:suppressAutoHyphens/>
        <w:autoSpaceDN w:val="0"/>
        <w:spacing w:before="100" w:beforeAutospacing="1" w:after="100" w:afterAutospacing="1" w:line="240" w:lineRule="auto"/>
        <w:jc w:val="both"/>
        <w:textAlignment w:val="baseline"/>
        <w:rPr>
          <w:rFonts w:ascii="Traditional Arabic" w:hAnsi="Traditional Arabic" w:cs="Traditional Arabic"/>
          <w:sz w:val="32"/>
          <w:szCs w:val="32"/>
        </w:rPr>
      </w:pPr>
      <w:r w:rsidRPr="00452DE0">
        <w:rPr>
          <w:rFonts w:ascii="Traditional Arabic" w:hAnsi="Traditional Arabic" w:cs="Traditional Arabic" w:hint="cs"/>
          <w:b/>
          <w:bCs/>
          <w:sz w:val="40"/>
          <w:szCs w:val="40"/>
          <w:rtl/>
        </w:rPr>
        <w:lastRenderedPageBreak/>
        <w:t>الموسوعات</w:t>
      </w:r>
      <w:r w:rsidR="00452DE0">
        <w:rPr>
          <w:rFonts w:ascii="Traditional Arabic" w:hAnsi="Traditional Arabic" w:cs="Traditional Arabic" w:hint="cs"/>
          <w:sz w:val="32"/>
          <w:szCs w:val="32"/>
          <w:rtl/>
        </w:rPr>
        <w:t xml:space="preserve"> </w:t>
      </w:r>
      <w:r w:rsidR="00452DE0" w:rsidRPr="00452DE0">
        <w:rPr>
          <w:rFonts w:ascii="Traditional Arabic" w:hAnsi="Traditional Arabic" w:cs="Traditional Arabic" w:hint="cs"/>
          <w:b/>
          <w:bCs/>
          <w:sz w:val="40"/>
          <w:szCs w:val="40"/>
          <w:rtl/>
        </w:rPr>
        <w:t>:</w:t>
      </w:r>
    </w:p>
    <w:p w14:paraId="3859C841" w14:textId="77777777" w:rsidR="00B238E1" w:rsidRDefault="00B238E1" w:rsidP="00422750">
      <w:pPr>
        <w:pStyle w:val="Paragraphedeliste"/>
        <w:numPr>
          <w:ilvl w:val="0"/>
          <w:numId w:val="33"/>
        </w:numPr>
        <w:tabs>
          <w:tab w:val="right" w:pos="281"/>
          <w:tab w:val="left" w:pos="423"/>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Pr>
          <w:rFonts w:ascii="Traditional Arabic" w:hAnsi="Traditional Arabic" w:cs="Traditional Arabic" w:hint="cs"/>
          <w:sz w:val="32"/>
          <w:szCs w:val="32"/>
          <w:rtl/>
        </w:rPr>
        <w:t>أ</w:t>
      </w:r>
      <w:r w:rsidRPr="0095420F">
        <w:rPr>
          <w:rFonts w:ascii="Traditional Arabic" w:hAnsi="Traditional Arabic" w:cs="Traditional Arabic"/>
          <w:sz w:val="32"/>
          <w:szCs w:val="32"/>
          <w:rtl/>
        </w:rPr>
        <w:t xml:space="preserve">حمد ابو </w:t>
      </w:r>
      <w:r w:rsidRPr="0095420F">
        <w:rPr>
          <w:rFonts w:ascii="Traditional Arabic" w:hAnsi="Traditional Arabic" w:cs="Traditional Arabic" w:hint="cs"/>
          <w:sz w:val="32"/>
          <w:szCs w:val="32"/>
          <w:rtl/>
        </w:rPr>
        <w:t>شاور،</w:t>
      </w:r>
      <w:r w:rsidRPr="0095420F">
        <w:rPr>
          <w:rFonts w:ascii="Traditional Arabic" w:hAnsi="Traditional Arabic" w:cs="Traditional Arabic"/>
          <w:sz w:val="32"/>
          <w:szCs w:val="32"/>
          <w:rtl/>
        </w:rPr>
        <w:t xml:space="preserve"> موسوعة أميرات الشعر </w:t>
      </w:r>
      <w:r w:rsidRPr="0095420F">
        <w:rPr>
          <w:rFonts w:ascii="Traditional Arabic" w:hAnsi="Traditional Arabic" w:cs="Traditional Arabic" w:hint="cs"/>
          <w:sz w:val="32"/>
          <w:szCs w:val="32"/>
          <w:rtl/>
        </w:rPr>
        <w:t>العربي،</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أسامة،</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الاردن،</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عمان،</w:t>
      </w:r>
      <w:r w:rsidRPr="0095420F">
        <w:rPr>
          <w:rFonts w:ascii="Traditional Arabic" w:hAnsi="Traditional Arabic" w:cs="Traditional Arabic"/>
          <w:sz w:val="32"/>
          <w:szCs w:val="32"/>
          <w:rtl/>
        </w:rPr>
        <w:t xml:space="preserve"> د </w:t>
      </w:r>
      <w:r w:rsidRPr="0095420F">
        <w:rPr>
          <w:rFonts w:ascii="Traditional Arabic" w:hAnsi="Traditional Arabic" w:cs="Traditional Arabic" w:hint="cs"/>
          <w:sz w:val="32"/>
          <w:szCs w:val="32"/>
          <w:rtl/>
        </w:rPr>
        <w:t>ط،</w:t>
      </w:r>
      <w:r w:rsidRPr="0095420F">
        <w:rPr>
          <w:rFonts w:ascii="Traditional Arabic" w:hAnsi="Traditional Arabic" w:cs="Traditional Arabic"/>
          <w:sz w:val="32"/>
          <w:szCs w:val="32"/>
          <w:rtl/>
        </w:rPr>
        <w:t xml:space="preserve"> 2003 م.</w:t>
      </w:r>
    </w:p>
    <w:p w14:paraId="67643A81" w14:textId="77777777" w:rsidR="00B238E1" w:rsidRDefault="00B238E1" w:rsidP="00422750">
      <w:pPr>
        <w:pStyle w:val="Paragraphedeliste"/>
        <w:numPr>
          <w:ilvl w:val="0"/>
          <w:numId w:val="33"/>
        </w:numPr>
        <w:tabs>
          <w:tab w:val="right" w:pos="281"/>
          <w:tab w:val="left" w:pos="423"/>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أبو خاتمة </w:t>
      </w:r>
      <w:r w:rsidRPr="0095420F">
        <w:rPr>
          <w:rFonts w:ascii="Traditional Arabic" w:hAnsi="Traditional Arabic" w:cs="Traditional Arabic" w:hint="cs"/>
          <w:sz w:val="32"/>
          <w:szCs w:val="32"/>
          <w:rtl/>
        </w:rPr>
        <w:t>الخيري،</w:t>
      </w:r>
      <w:r w:rsidRPr="0095420F">
        <w:rPr>
          <w:rFonts w:ascii="Traditional Arabic" w:hAnsi="Traditional Arabic" w:cs="Traditional Arabic"/>
          <w:sz w:val="32"/>
          <w:szCs w:val="32"/>
          <w:rtl/>
        </w:rPr>
        <w:t xml:space="preserve"> موسوعة أعلام العلماء والأدباء العرب </w:t>
      </w:r>
      <w:r w:rsidRPr="0095420F">
        <w:rPr>
          <w:rFonts w:ascii="Traditional Arabic" w:hAnsi="Traditional Arabic" w:cs="Traditional Arabic" w:hint="cs"/>
          <w:sz w:val="32"/>
          <w:szCs w:val="32"/>
          <w:rtl/>
        </w:rPr>
        <w:t>والمسلمين،</w:t>
      </w:r>
      <w:r w:rsidRPr="0095420F">
        <w:rPr>
          <w:rFonts w:ascii="Traditional Arabic" w:hAnsi="Traditional Arabic" w:cs="Traditional Arabic"/>
          <w:sz w:val="32"/>
          <w:szCs w:val="32"/>
          <w:rtl/>
        </w:rPr>
        <w:t xml:space="preserve"> دار </w:t>
      </w:r>
      <w:r w:rsidRPr="0095420F">
        <w:rPr>
          <w:rFonts w:ascii="Traditional Arabic" w:hAnsi="Traditional Arabic" w:cs="Traditional Arabic" w:hint="cs"/>
          <w:sz w:val="32"/>
          <w:szCs w:val="32"/>
          <w:rtl/>
        </w:rPr>
        <w:t>الجليل،</w:t>
      </w:r>
      <w:r w:rsidRPr="0095420F">
        <w:rPr>
          <w:rFonts w:ascii="Traditional Arabic" w:hAnsi="Traditional Arabic" w:cs="Traditional Arabic"/>
          <w:sz w:val="32"/>
          <w:szCs w:val="32"/>
          <w:rtl/>
        </w:rPr>
        <w:t xml:space="preserve"> ط </w:t>
      </w:r>
      <w:r w:rsidRPr="0095420F">
        <w:rPr>
          <w:rFonts w:ascii="Traditional Arabic" w:hAnsi="Traditional Arabic" w:cs="Traditional Arabic" w:hint="cs"/>
          <w:sz w:val="32"/>
          <w:szCs w:val="32"/>
          <w:rtl/>
        </w:rPr>
        <w:t>1،</w:t>
      </w:r>
      <w:r w:rsidRPr="0095420F">
        <w:rPr>
          <w:rFonts w:ascii="Traditional Arabic" w:hAnsi="Traditional Arabic" w:cs="Traditional Arabic"/>
          <w:sz w:val="32"/>
          <w:szCs w:val="32"/>
          <w:rtl/>
        </w:rPr>
        <w:t xml:space="preserve"> 2005.</w:t>
      </w:r>
    </w:p>
    <w:p w14:paraId="0B255F5A" w14:textId="6316A934" w:rsidR="00375BE3" w:rsidRPr="00375BE3" w:rsidRDefault="00375BE3" w:rsidP="008C6383">
      <w:pPr>
        <w:pStyle w:val="Paragraphedeliste"/>
        <w:numPr>
          <w:ilvl w:val="0"/>
          <w:numId w:val="27"/>
        </w:numPr>
        <w:tabs>
          <w:tab w:val="left" w:pos="423"/>
          <w:tab w:val="right" w:pos="3486"/>
        </w:tabs>
        <w:suppressAutoHyphens/>
        <w:autoSpaceDN w:val="0"/>
        <w:spacing w:before="100" w:beforeAutospacing="1" w:after="100" w:afterAutospacing="1" w:line="240" w:lineRule="auto"/>
        <w:contextualSpacing w:val="0"/>
        <w:jc w:val="both"/>
        <w:textAlignment w:val="baseline"/>
        <w:rPr>
          <w:rFonts w:ascii="Traditional Arabic" w:hAnsi="Traditional Arabic" w:cs="Traditional Arabic"/>
          <w:b/>
          <w:bCs/>
          <w:sz w:val="40"/>
          <w:szCs w:val="40"/>
        </w:rPr>
      </w:pPr>
      <w:r w:rsidRPr="00375BE3">
        <w:rPr>
          <w:rFonts w:ascii="Traditional Arabic" w:hAnsi="Traditional Arabic" w:cs="Traditional Arabic" w:hint="cs"/>
          <w:b/>
          <w:bCs/>
          <w:sz w:val="40"/>
          <w:szCs w:val="40"/>
          <w:rtl/>
        </w:rPr>
        <w:t>المذكرات</w:t>
      </w:r>
      <w:r w:rsidR="00452DE0">
        <w:rPr>
          <w:rFonts w:ascii="Traditional Arabic" w:hAnsi="Traditional Arabic" w:cs="Traditional Arabic" w:hint="cs"/>
          <w:b/>
          <w:bCs/>
          <w:sz w:val="40"/>
          <w:szCs w:val="40"/>
          <w:rtl/>
        </w:rPr>
        <w:t xml:space="preserve"> </w:t>
      </w:r>
      <w:r w:rsidRPr="00375BE3">
        <w:rPr>
          <w:rFonts w:ascii="Traditional Arabic" w:hAnsi="Traditional Arabic" w:cs="Traditional Arabic" w:hint="cs"/>
          <w:b/>
          <w:bCs/>
          <w:sz w:val="40"/>
          <w:szCs w:val="40"/>
          <w:rtl/>
        </w:rPr>
        <w:t>:</w:t>
      </w:r>
    </w:p>
    <w:p w14:paraId="33C7B62B" w14:textId="77777777" w:rsidR="00375BE3" w:rsidRDefault="00375BE3" w:rsidP="00422750">
      <w:pPr>
        <w:pStyle w:val="Paragraphedeliste"/>
        <w:numPr>
          <w:ilvl w:val="0"/>
          <w:numId w:val="32"/>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البكاي </w:t>
      </w:r>
      <w:r w:rsidRPr="0095420F">
        <w:rPr>
          <w:rFonts w:ascii="Traditional Arabic" w:hAnsi="Traditional Arabic" w:cs="Traditional Arabic" w:hint="cs"/>
          <w:sz w:val="32"/>
          <w:szCs w:val="32"/>
          <w:rtl/>
        </w:rPr>
        <w:t>أخذاري،</w:t>
      </w:r>
      <w:r w:rsidRPr="0095420F">
        <w:rPr>
          <w:rFonts w:ascii="Traditional Arabic" w:hAnsi="Traditional Arabic" w:cs="Traditional Arabic"/>
          <w:sz w:val="32"/>
          <w:szCs w:val="32"/>
          <w:rtl/>
        </w:rPr>
        <w:t xml:space="preserve"> قصيدة قذى بعينك </w:t>
      </w:r>
      <w:r w:rsidRPr="0095420F">
        <w:rPr>
          <w:rFonts w:ascii="Traditional Arabic" w:hAnsi="Traditional Arabic" w:cs="Traditional Arabic" w:hint="cs"/>
          <w:sz w:val="32"/>
          <w:szCs w:val="32"/>
          <w:rtl/>
        </w:rPr>
        <w:t>للخنساء،</w:t>
      </w:r>
      <w:r w:rsidRPr="0095420F">
        <w:rPr>
          <w:rFonts w:ascii="Traditional Arabic" w:hAnsi="Traditional Arabic" w:cs="Traditional Arabic"/>
          <w:sz w:val="32"/>
          <w:szCs w:val="32"/>
          <w:rtl/>
        </w:rPr>
        <w:t xml:space="preserve"> درا</w:t>
      </w:r>
      <w:r>
        <w:rPr>
          <w:rFonts w:ascii="Traditional Arabic" w:hAnsi="Traditional Arabic" w:cs="Traditional Arabic"/>
          <w:sz w:val="32"/>
          <w:szCs w:val="32"/>
          <w:rtl/>
        </w:rPr>
        <w:t xml:space="preserve">سة </w:t>
      </w:r>
      <w:r>
        <w:rPr>
          <w:rFonts w:ascii="Traditional Arabic" w:hAnsi="Traditional Arabic" w:cs="Traditional Arabic" w:hint="cs"/>
          <w:sz w:val="32"/>
          <w:szCs w:val="32"/>
          <w:rtl/>
        </w:rPr>
        <w:t>أسلوبيّة،</w:t>
      </w:r>
      <w:r>
        <w:rPr>
          <w:rFonts w:ascii="Traditional Arabic" w:hAnsi="Traditional Arabic" w:cs="Traditional Arabic"/>
          <w:sz w:val="32"/>
          <w:szCs w:val="32"/>
          <w:rtl/>
        </w:rPr>
        <w:t xml:space="preserve"> مذكرة لنيل شهادة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w:t>
      </w:r>
      <w:r w:rsidRPr="0095420F">
        <w:rPr>
          <w:rFonts w:ascii="Traditional Arabic" w:hAnsi="Traditional Arabic" w:cs="Traditional Arabic"/>
          <w:sz w:val="32"/>
          <w:szCs w:val="32"/>
          <w:rtl/>
        </w:rPr>
        <w:t xml:space="preserve">لماجستير، جامعة </w:t>
      </w:r>
      <w:r w:rsidRPr="0095420F">
        <w:rPr>
          <w:rFonts w:ascii="Traditional Arabic" w:hAnsi="Traditional Arabic" w:cs="Traditional Arabic" w:hint="cs"/>
          <w:sz w:val="32"/>
          <w:szCs w:val="32"/>
          <w:rtl/>
        </w:rPr>
        <w:t>الجزائر،</w:t>
      </w:r>
      <w:r w:rsidRPr="0095420F">
        <w:rPr>
          <w:rFonts w:ascii="Traditional Arabic" w:hAnsi="Traditional Arabic" w:cs="Traditional Arabic"/>
          <w:sz w:val="32"/>
          <w:szCs w:val="32"/>
          <w:rtl/>
        </w:rPr>
        <w:t xml:space="preserve"> كلية الآداب </w:t>
      </w:r>
      <w:r w:rsidRPr="0095420F">
        <w:rPr>
          <w:rFonts w:ascii="Traditional Arabic" w:hAnsi="Traditional Arabic" w:cs="Traditional Arabic" w:hint="cs"/>
          <w:sz w:val="32"/>
          <w:szCs w:val="32"/>
          <w:rtl/>
        </w:rPr>
        <w:t>واللّغات،</w:t>
      </w:r>
      <w:r w:rsidRPr="0095420F">
        <w:rPr>
          <w:rFonts w:ascii="Traditional Arabic" w:hAnsi="Traditional Arabic" w:cs="Traditional Arabic"/>
          <w:sz w:val="32"/>
          <w:szCs w:val="32"/>
          <w:rtl/>
        </w:rPr>
        <w:t xml:space="preserve"> السنة الجامعية 2004</w:t>
      </w:r>
      <w:r w:rsidRPr="0095420F">
        <w:rPr>
          <w:rFonts w:ascii="Traditional Arabic" w:hAnsi="Traditional Arabic" w:cs="Traditional Arabic" w:hint="cs"/>
          <w:sz w:val="32"/>
          <w:szCs w:val="32"/>
          <w:rtl/>
        </w:rPr>
        <w:t>م،</w:t>
      </w:r>
      <w:r w:rsidRPr="0095420F">
        <w:rPr>
          <w:rFonts w:ascii="Traditional Arabic" w:hAnsi="Traditional Arabic" w:cs="Traditional Arabic"/>
          <w:sz w:val="32"/>
          <w:szCs w:val="32"/>
          <w:rtl/>
        </w:rPr>
        <w:t xml:space="preserve"> 2005م.</w:t>
      </w:r>
    </w:p>
    <w:p w14:paraId="0FA46B7D" w14:textId="77777777" w:rsidR="00375BE3" w:rsidRDefault="00375BE3" w:rsidP="00422750">
      <w:pPr>
        <w:pStyle w:val="Paragraphedeliste"/>
        <w:numPr>
          <w:ilvl w:val="0"/>
          <w:numId w:val="32"/>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1141F0">
        <w:rPr>
          <w:rFonts w:ascii="Traditional Arabic" w:hAnsi="Traditional Arabic" w:cs="Traditional Arabic"/>
          <w:sz w:val="32"/>
          <w:szCs w:val="32"/>
          <w:rtl/>
        </w:rPr>
        <w:t xml:space="preserve">وهيبة </w:t>
      </w:r>
      <w:r w:rsidRPr="001141F0">
        <w:rPr>
          <w:rFonts w:ascii="Traditional Arabic" w:hAnsi="Traditional Arabic" w:cs="Traditional Arabic" w:hint="cs"/>
          <w:sz w:val="32"/>
          <w:szCs w:val="32"/>
          <w:rtl/>
        </w:rPr>
        <w:t>فوغالي،</w:t>
      </w:r>
      <w:r>
        <w:rPr>
          <w:rFonts w:ascii="Traditional Arabic" w:hAnsi="Traditional Arabic" w:cs="Traditional Arabic" w:hint="cs"/>
          <w:sz w:val="32"/>
          <w:szCs w:val="32"/>
          <w:rtl/>
        </w:rPr>
        <w:t xml:space="preserve"> </w:t>
      </w:r>
      <w:r w:rsidRPr="001141F0">
        <w:rPr>
          <w:rFonts w:ascii="Traditional Arabic" w:hAnsi="Traditional Arabic" w:cs="Traditional Arabic"/>
          <w:sz w:val="32"/>
          <w:szCs w:val="32"/>
          <w:rtl/>
        </w:rPr>
        <w:t xml:space="preserve">الانزياح في شعر سميح </w:t>
      </w:r>
      <w:r w:rsidRPr="001141F0">
        <w:rPr>
          <w:rFonts w:ascii="Traditional Arabic" w:hAnsi="Traditional Arabic" w:cs="Traditional Arabic" w:hint="cs"/>
          <w:sz w:val="32"/>
          <w:szCs w:val="32"/>
          <w:rtl/>
        </w:rPr>
        <w:t>القاسم،</w:t>
      </w:r>
      <w:r w:rsidRPr="001141F0">
        <w:rPr>
          <w:rFonts w:ascii="Traditional Arabic" w:hAnsi="Traditional Arabic" w:cs="Traditional Arabic"/>
          <w:sz w:val="32"/>
          <w:szCs w:val="32"/>
          <w:rtl/>
        </w:rPr>
        <w:t xml:space="preserve"> قصيدة عجائب قانا الجديدة أنموذجا -دراسة </w:t>
      </w:r>
      <w:r w:rsidRPr="001141F0">
        <w:rPr>
          <w:rFonts w:ascii="Traditional Arabic" w:hAnsi="Traditional Arabic" w:cs="Traditional Arabic" w:hint="cs"/>
          <w:sz w:val="32"/>
          <w:szCs w:val="32"/>
          <w:rtl/>
        </w:rPr>
        <w:t>أسلوبية-،</w:t>
      </w:r>
      <w:r w:rsidRPr="001141F0">
        <w:rPr>
          <w:rFonts w:ascii="Traditional Arabic" w:hAnsi="Traditional Arabic" w:cs="Traditional Arabic"/>
          <w:sz w:val="32"/>
          <w:szCs w:val="32"/>
          <w:rtl/>
        </w:rPr>
        <w:t xml:space="preserve"> رسالة </w:t>
      </w:r>
      <w:r w:rsidRPr="001141F0">
        <w:rPr>
          <w:rFonts w:ascii="Traditional Arabic" w:hAnsi="Traditional Arabic" w:cs="Traditional Arabic" w:hint="cs"/>
          <w:sz w:val="32"/>
          <w:szCs w:val="32"/>
          <w:rtl/>
        </w:rPr>
        <w:t>ماجستير،</w:t>
      </w:r>
      <w:r w:rsidRPr="001141F0">
        <w:rPr>
          <w:rFonts w:ascii="Traditional Arabic" w:hAnsi="Traditional Arabic" w:cs="Traditional Arabic"/>
          <w:sz w:val="32"/>
          <w:szCs w:val="32"/>
          <w:rtl/>
        </w:rPr>
        <w:t xml:space="preserve"> جامعة أكلي محند </w:t>
      </w:r>
      <w:r w:rsidRPr="001141F0">
        <w:rPr>
          <w:rFonts w:ascii="Traditional Arabic" w:hAnsi="Traditional Arabic" w:cs="Traditional Arabic" w:hint="cs"/>
          <w:sz w:val="32"/>
          <w:szCs w:val="32"/>
          <w:rtl/>
        </w:rPr>
        <w:t>أولحاج،</w:t>
      </w:r>
      <w:r w:rsidRPr="001141F0">
        <w:rPr>
          <w:rFonts w:ascii="Traditional Arabic" w:hAnsi="Traditional Arabic" w:cs="Traditional Arabic"/>
          <w:sz w:val="32"/>
          <w:szCs w:val="32"/>
          <w:rtl/>
        </w:rPr>
        <w:t xml:space="preserve"> </w:t>
      </w:r>
      <w:r w:rsidRPr="001141F0">
        <w:rPr>
          <w:rFonts w:ascii="Traditional Arabic" w:hAnsi="Traditional Arabic" w:cs="Traditional Arabic" w:hint="cs"/>
          <w:sz w:val="32"/>
          <w:szCs w:val="32"/>
          <w:rtl/>
        </w:rPr>
        <w:t>البويرة،</w:t>
      </w:r>
      <w:r w:rsidRPr="001141F0">
        <w:rPr>
          <w:rFonts w:ascii="Traditional Arabic" w:hAnsi="Traditional Arabic" w:cs="Traditional Arabic"/>
          <w:sz w:val="32"/>
          <w:szCs w:val="32"/>
          <w:rtl/>
        </w:rPr>
        <w:t xml:space="preserve"> </w:t>
      </w:r>
      <w:r w:rsidRPr="001141F0">
        <w:rPr>
          <w:rFonts w:ascii="Traditional Arabic" w:hAnsi="Traditional Arabic" w:cs="Traditional Arabic" w:hint="cs"/>
          <w:sz w:val="32"/>
          <w:szCs w:val="32"/>
          <w:rtl/>
        </w:rPr>
        <w:t>الجزائر،</w:t>
      </w:r>
      <w:r w:rsidRPr="001141F0">
        <w:rPr>
          <w:rFonts w:ascii="Traditional Arabic" w:hAnsi="Traditional Arabic" w:cs="Traditional Arabic"/>
          <w:sz w:val="32"/>
          <w:szCs w:val="32"/>
          <w:rtl/>
        </w:rPr>
        <w:t xml:space="preserve"> 2014 م.</w:t>
      </w:r>
    </w:p>
    <w:p w14:paraId="31BC420C" w14:textId="0EB10398" w:rsidR="008C6383" w:rsidRPr="00452DE0" w:rsidRDefault="008C6383" w:rsidP="00452DE0">
      <w:pPr>
        <w:pStyle w:val="Paragraphedeliste"/>
        <w:numPr>
          <w:ilvl w:val="0"/>
          <w:numId w:val="27"/>
        </w:numPr>
        <w:tabs>
          <w:tab w:val="left" w:pos="565"/>
          <w:tab w:val="right" w:pos="3486"/>
        </w:tabs>
        <w:suppressAutoHyphens/>
        <w:autoSpaceDN w:val="0"/>
        <w:spacing w:before="100" w:beforeAutospacing="1" w:after="100" w:afterAutospacing="1" w:line="240" w:lineRule="auto"/>
        <w:jc w:val="both"/>
        <w:textAlignment w:val="baseline"/>
        <w:rPr>
          <w:rFonts w:ascii="Traditional Arabic" w:hAnsi="Traditional Arabic" w:cs="Traditional Arabic"/>
          <w:sz w:val="40"/>
          <w:szCs w:val="40"/>
        </w:rPr>
      </w:pPr>
      <w:r w:rsidRPr="00452DE0">
        <w:rPr>
          <w:rFonts w:ascii="Traditional Arabic" w:hAnsi="Traditional Arabic" w:cs="Traditional Arabic" w:hint="cs"/>
          <w:b/>
          <w:bCs/>
          <w:sz w:val="40"/>
          <w:szCs w:val="40"/>
          <w:rtl/>
        </w:rPr>
        <w:t>المجلات</w:t>
      </w:r>
      <w:r w:rsidR="00452DE0" w:rsidRPr="00452DE0">
        <w:rPr>
          <w:rFonts w:ascii="Traditional Arabic" w:hAnsi="Traditional Arabic" w:cs="Traditional Arabic" w:hint="cs"/>
          <w:sz w:val="40"/>
          <w:szCs w:val="40"/>
          <w:rtl/>
        </w:rPr>
        <w:t xml:space="preserve"> </w:t>
      </w:r>
      <w:r w:rsidRPr="00452DE0">
        <w:rPr>
          <w:rFonts w:ascii="Traditional Arabic" w:hAnsi="Traditional Arabic" w:cs="Traditional Arabic" w:hint="cs"/>
          <w:sz w:val="40"/>
          <w:szCs w:val="40"/>
          <w:rtl/>
        </w:rPr>
        <w:t>:</w:t>
      </w:r>
    </w:p>
    <w:p w14:paraId="1E3EA393" w14:textId="77777777" w:rsidR="00CD55F5" w:rsidRPr="0095420F" w:rsidRDefault="00CD55F5" w:rsidP="008C6383">
      <w:pPr>
        <w:pStyle w:val="Paragraphedeliste"/>
        <w:numPr>
          <w:ilvl w:val="0"/>
          <w:numId w:val="31"/>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حفظ </w:t>
      </w:r>
      <w:r w:rsidRPr="0095420F">
        <w:rPr>
          <w:rFonts w:ascii="Traditional Arabic" w:hAnsi="Traditional Arabic" w:cs="Traditional Arabic" w:hint="cs"/>
          <w:sz w:val="32"/>
          <w:szCs w:val="32"/>
          <w:rtl/>
        </w:rPr>
        <w:t>الرحمن،</w:t>
      </w:r>
      <w:r w:rsidRPr="0095420F">
        <w:rPr>
          <w:rFonts w:ascii="Traditional Arabic" w:hAnsi="Traditional Arabic" w:cs="Traditional Arabic"/>
          <w:sz w:val="32"/>
          <w:szCs w:val="32"/>
          <w:rtl/>
        </w:rPr>
        <w:t xml:space="preserve"> منهج الخنساء في شعرها </w:t>
      </w:r>
      <w:r w:rsidRPr="0095420F">
        <w:rPr>
          <w:rFonts w:ascii="Traditional Arabic" w:hAnsi="Traditional Arabic" w:cs="Traditional Arabic" w:hint="cs"/>
          <w:sz w:val="32"/>
          <w:szCs w:val="32"/>
          <w:rtl/>
        </w:rPr>
        <w:t>الرثائي،</w:t>
      </w:r>
      <w:r w:rsidRPr="0095420F">
        <w:rPr>
          <w:rFonts w:ascii="Traditional Arabic" w:hAnsi="Traditional Arabic" w:cs="Traditional Arabic"/>
          <w:sz w:val="32"/>
          <w:szCs w:val="32"/>
          <w:rtl/>
        </w:rPr>
        <w:t xml:space="preserve"> مجلة القسم </w:t>
      </w:r>
      <w:r w:rsidRPr="0095420F">
        <w:rPr>
          <w:rFonts w:ascii="Traditional Arabic" w:hAnsi="Traditional Arabic" w:cs="Traditional Arabic" w:hint="cs"/>
          <w:sz w:val="32"/>
          <w:szCs w:val="32"/>
          <w:rtl/>
        </w:rPr>
        <w:t>العربي،</w:t>
      </w:r>
      <w:r w:rsidRPr="0095420F">
        <w:rPr>
          <w:rFonts w:ascii="Traditional Arabic" w:hAnsi="Traditional Arabic" w:cs="Traditional Arabic"/>
          <w:sz w:val="32"/>
          <w:szCs w:val="32"/>
          <w:rtl/>
        </w:rPr>
        <w:t xml:space="preserve"> جامعة </w:t>
      </w:r>
      <w:r w:rsidRPr="0095420F">
        <w:rPr>
          <w:rFonts w:ascii="Traditional Arabic" w:hAnsi="Traditional Arabic" w:cs="Traditional Arabic" w:hint="cs"/>
          <w:sz w:val="32"/>
          <w:szCs w:val="32"/>
          <w:rtl/>
        </w:rPr>
        <w:t>بنجاب،</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لاهور،</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باكستان،</w:t>
      </w:r>
      <w:r w:rsidRPr="0095420F">
        <w:rPr>
          <w:rFonts w:ascii="Traditional Arabic" w:hAnsi="Traditional Arabic" w:cs="Traditional Arabic"/>
          <w:sz w:val="32"/>
          <w:szCs w:val="32"/>
          <w:rtl/>
        </w:rPr>
        <w:t xml:space="preserve"> العدد </w:t>
      </w:r>
      <w:r w:rsidRPr="0095420F">
        <w:rPr>
          <w:rFonts w:ascii="Traditional Arabic" w:hAnsi="Traditional Arabic" w:cs="Traditional Arabic" w:hint="cs"/>
          <w:sz w:val="32"/>
          <w:szCs w:val="32"/>
          <w:rtl/>
        </w:rPr>
        <w:t>23،</w:t>
      </w:r>
      <w:r w:rsidRPr="0095420F">
        <w:rPr>
          <w:rFonts w:ascii="Traditional Arabic" w:hAnsi="Traditional Arabic" w:cs="Traditional Arabic"/>
          <w:sz w:val="32"/>
          <w:szCs w:val="32"/>
          <w:rtl/>
        </w:rPr>
        <w:t xml:space="preserve"> 2016م.</w:t>
      </w:r>
    </w:p>
    <w:p w14:paraId="6415F061" w14:textId="77777777" w:rsidR="00CD55F5" w:rsidRDefault="00CD55F5" w:rsidP="008C6383">
      <w:pPr>
        <w:pStyle w:val="Paragraphedeliste"/>
        <w:numPr>
          <w:ilvl w:val="0"/>
          <w:numId w:val="31"/>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فيدوح </w:t>
      </w:r>
      <w:r w:rsidRPr="0095420F">
        <w:rPr>
          <w:rFonts w:ascii="Traditional Arabic" w:hAnsi="Traditional Arabic" w:cs="Traditional Arabic" w:hint="cs"/>
          <w:sz w:val="32"/>
          <w:szCs w:val="32"/>
          <w:rtl/>
        </w:rPr>
        <w:t>عبد القادر،</w:t>
      </w:r>
      <w:r w:rsidRPr="0095420F">
        <w:rPr>
          <w:rFonts w:ascii="Traditional Arabic" w:hAnsi="Traditional Arabic" w:cs="Traditional Arabic"/>
          <w:sz w:val="32"/>
          <w:szCs w:val="32"/>
          <w:rtl/>
        </w:rPr>
        <w:t xml:space="preserve"> شعرية الانزياح في الشعر البحريني </w:t>
      </w:r>
      <w:r w:rsidRPr="0095420F">
        <w:rPr>
          <w:rFonts w:ascii="Traditional Arabic" w:hAnsi="Traditional Arabic" w:cs="Traditional Arabic" w:hint="cs"/>
          <w:sz w:val="32"/>
          <w:szCs w:val="32"/>
          <w:rtl/>
        </w:rPr>
        <w:t>الحديث،</w:t>
      </w:r>
      <w:r w:rsidRPr="0095420F">
        <w:rPr>
          <w:rFonts w:ascii="Traditional Arabic" w:hAnsi="Traditional Arabic" w:cs="Traditional Arabic"/>
          <w:sz w:val="32"/>
          <w:szCs w:val="32"/>
          <w:rtl/>
        </w:rPr>
        <w:t xml:space="preserve"> مجلة البحرين </w:t>
      </w:r>
      <w:r w:rsidRPr="0095420F">
        <w:rPr>
          <w:rFonts w:ascii="Traditional Arabic" w:hAnsi="Traditional Arabic" w:cs="Traditional Arabic" w:hint="cs"/>
          <w:sz w:val="32"/>
          <w:szCs w:val="32"/>
          <w:rtl/>
        </w:rPr>
        <w:t>الثقافية،</w:t>
      </w:r>
      <w:r w:rsidRPr="0095420F">
        <w:rPr>
          <w:rFonts w:ascii="Traditional Arabic" w:hAnsi="Traditional Arabic" w:cs="Traditional Arabic"/>
          <w:sz w:val="32"/>
          <w:szCs w:val="32"/>
          <w:rtl/>
        </w:rPr>
        <w:t xml:space="preserve"> العدد</w:t>
      </w:r>
      <w:r w:rsidRPr="0095420F">
        <w:rPr>
          <w:rFonts w:ascii="Traditional Arabic" w:hAnsi="Traditional Arabic" w:cs="Traditional Arabic" w:hint="cs"/>
          <w:sz w:val="32"/>
          <w:szCs w:val="32"/>
          <w:rtl/>
        </w:rPr>
        <w:t>20،</w:t>
      </w:r>
      <w:r w:rsidRPr="0095420F">
        <w:rPr>
          <w:rFonts w:ascii="Traditional Arabic" w:hAnsi="Traditional Arabic" w:cs="Traditional Arabic"/>
          <w:sz w:val="32"/>
          <w:szCs w:val="32"/>
          <w:rtl/>
        </w:rPr>
        <w:t xml:space="preserve"> أفريل 1999 م.</w:t>
      </w:r>
    </w:p>
    <w:p w14:paraId="7FD8704B" w14:textId="5E86414D" w:rsidR="0048718C" w:rsidRPr="0048718C" w:rsidRDefault="0048718C" w:rsidP="008C6383">
      <w:pPr>
        <w:pStyle w:val="Paragraphedeliste"/>
        <w:numPr>
          <w:ilvl w:val="0"/>
          <w:numId w:val="31"/>
        </w:numPr>
        <w:tabs>
          <w:tab w:val="left" w:pos="565"/>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48718C">
        <w:rPr>
          <w:rFonts w:ascii="Traditional Arabic" w:hAnsi="Traditional Arabic" w:cs="Traditional Arabic"/>
          <w:sz w:val="32"/>
          <w:szCs w:val="32"/>
          <w:rtl/>
        </w:rPr>
        <w:t xml:space="preserve">مختار عبد الحميد دعبس ، </w:t>
      </w:r>
      <w:r w:rsidRPr="0048718C">
        <w:rPr>
          <w:rFonts w:ascii="Traditional Arabic" w:hAnsi="Traditional Arabic" w:cs="Traditional Arabic" w:hint="cs"/>
          <w:sz w:val="32"/>
          <w:szCs w:val="32"/>
          <w:rtl/>
        </w:rPr>
        <w:t>الانزياح في شعر الرثاء عند ابن الرومي ، مجلة الدراية ،  كلية الدراسات الإسلامية والعربية للبنين بدسوق ، جامعة الأزهر</w:t>
      </w:r>
      <w:r w:rsidRPr="0048718C">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العدد 22 ، يونيو 2023م.</w:t>
      </w:r>
    </w:p>
    <w:p w14:paraId="5D014DB8" w14:textId="24AA5BF7" w:rsidR="00E130F9" w:rsidRPr="009E00AE" w:rsidRDefault="00CD55F5" w:rsidP="009E00AE">
      <w:pPr>
        <w:pStyle w:val="Paragraphedeliste"/>
        <w:numPr>
          <w:ilvl w:val="0"/>
          <w:numId w:val="31"/>
        </w:numPr>
        <w:tabs>
          <w:tab w:val="right" w:pos="3486"/>
        </w:tabs>
        <w:suppressAutoHyphens/>
        <w:autoSpaceDN w:val="0"/>
        <w:spacing w:before="100" w:beforeAutospacing="1" w:after="100" w:afterAutospacing="1" w:line="240" w:lineRule="auto"/>
        <w:ind w:left="419" w:hanging="357"/>
        <w:contextualSpacing w:val="0"/>
        <w:jc w:val="both"/>
        <w:textAlignment w:val="baseline"/>
        <w:rPr>
          <w:rFonts w:ascii="Traditional Arabic" w:hAnsi="Traditional Arabic" w:cs="Traditional Arabic"/>
          <w:sz w:val="32"/>
          <w:szCs w:val="32"/>
        </w:rPr>
      </w:pPr>
      <w:r w:rsidRPr="0095420F">
        <w:rPr>
          <w:rFonts w:ascii="Traditional Arabic" w:hAnsi="Traditional Arabic" w:cs="Traditional Arabic"/>
          <w:sz w:val="32"/>
          <w:szCs w:val="32"/>
          <w:rtl/>
        </w:rPr>
        <w:t xml:space="preserve">موسى سامح </w:t>
      </w:r>
      <w:r w:rsidRPr="0095420F">
        <w:rPr>
          <w:rFonts w:ascii="Traditional Arabic" w:hAnsi="Traditional Arabic" w:cs="Traditional Arabic" w:hint="cs"/>
          <w:sz w:val="32"/>
          <w:szCs w:val="32"/>
          <w:rtl/>
        </w:rPr>
        <w:t>ربابعة،</w:t>
      </w:r>
      <w:r w:rsidRPr="0095420F">
        <w:rPr>
          <w:rFonts w:ascii="Traditional Arabic" w:hAnsi="Traditional Arabic" w:cs="Traditional Arabic"/>
          <w:sz w:val="32"/>
          <w:szCs w:val="32"/>
          <w:rtl/>
        </w:rPr>
        <w:t xml:space="preserve"> الانحراف مصطلحا </w:t>
      </w:r>
      <w:r w:rsidRPr="0095420F">
        <w:rPr>
          <w:rFonts w:ascii="Traditional Arabic" w:hAnsi="Traditional Arabic" w:cs="Traditional Arabic" w:hint="cs"/>
          <w:sz w:val="32"/>
          <w:szCs w:val="32"/>
          <w:rtl/>
        </w:rPr>
        <w:t>نقديا،</w:t>
      </w:r>
      <w:r w:rsidRPr="0095420F">
        <w:rPr>
          <w:rFonts w:ascii="Traditional Arabic" w:hAnsi="Traditional Arabic" w:cs="Traditional Arabic"/>
          <w:sz w:val="32"/>
          <w:szCs w:val="32"/>
          <w:rtl/>
        </w:rPr>
        <w:t xml:space="preserve"> مجلة مؤته للدراسات </w:t>
      </w:r>
      <w:r w:rsidRPr="0095420F">
        <w:rPr>
          <w:rFonts w:ascii="Traditional Arabic" w:hAnsi="Traditional Arabic" w:cs="Traditional Arabic" w:hint="cs"/>
          <w:sz w:val="32"/>
          <w:szCs w:val="32"/>
          <w:rtl/>
        </w:rPr>
        <w:t>والبحوث،</w:t>
      </w:r>
      <w:r w:rsidRPr="0095420F">
        <w:rPr>
          <w:rFonts w:ascii="Traditional Arabic" w:hAnsi="Traditional Arabic" w:cs="Traditional Arabic"/>
          <w:sz w:val="32"/>
          <w:szCs w:val="32"/>
          <w:rtl/>
        </w:rPr>
        <w:t xml:space="preserve"> </w:t>
      </w:r>
      <w:r w:rsidRPr="0095420F">
        <w:rPr>
          <w:rFonts w:ascii="Traditional Arabic" w:hAnsi="Traditional Arabic" w:cs="Traditional Arabic" w:hint="cs"/>
          <w:sz w:val="32"/>
          <w:szCs w:val="32"/>
          <w:rtl/>
        </w:rPr>
        <w:t>الاردن،</w:t>
      </w:r>
      <w:r w:rsidRPr="0095420F">
        <w:rPr>
          <w:rFonts w:ascii="Traditional Arabic" w:hAnsi="Traditional Arabic" w:cs="Traditional Arabic"/>
          <w:sz w:val="32"/>
          <w:szCs w:val="32"/>
          <w:rtl/>
        </w:rPr>
        <w:t xml:space="preserve"> مج </w:t>
      </w:r>
      <w:r w:rsidRPr="0095420F">
        <w:rPr>
          <w:rFonts w:ascii="Traditional Arabic" w:hAnsi="Traditional Arabic" w:cs="Traditional Arabic" w:hint="cs"/>
          <w:sz w:val="32"/>
          <w:szCs w:val="32"/>
          <w:rtl/>
        </w:rPr>
        <w:t>10،</w:t>
      </w:r>
      <w:r w:rsidRPr="0095420F">
        <w:rPr>
          <w:rFonts w:ascii="Traditional Arabic" w:hAnsi="Traditional Arabic" w:cs="Traditional Arabic"/>
          <w:sz w:val="32"/>
          <w:szCs w:val="32"/>
          <w:rtl/>
        </w:rPr>
        <w:t xml:space="preserve"> العدد </w:t>
      </w:r>
      <w:r w:rsidRPr="0095420F">
        <w:rPr>
          <w:rFonts w:ascii="Traditional Arabic" w:hAnsi="Traditional Arabic" w:cs="Traditional Arabic" w:hint="cs"/>
          <w:sz w:val="32"/>
          <w:szCs w:val="32"/>
          <w:rtl/>
        </w:rPr>
        <w:t>4،</w:t>
      </w:r>
      <w:r w:rsidRPr="0095420F">
        <w:rPr>
          <w:rFonts w:ascii="Traditional Arabic" w:hAnsi="Traditional Arabic" w:cs="Traditional Arabic"/>
          <w:sz w:val="32"/>
          <w:szCs w:val="32"/>
          <w:rtl/>
        </w:rPr>
        <w:t xml:space="preserve"> 1995م</w:t>
      </w:r>
      <w:r w:rsidRPr="0095420F">
        <w:rPr>
          <w:rFonts w:ascii="Traditional Arabic" w:hAnsi="Traditional Arabic" w:cs="Traditional Arabic"/>
          <w:sz w:val="32"/>
          <w:szCs w:val="32"/>
        </w:rPr>
        <w:t>.</w:t>
      </w:r>
    </w:p>
    <w:p w14:paraId="160F78F1" w14:textId="77777777" w:rsidR="00E130F9" w:rsidRPr="00E130F9" w:rsidRDefault="00E130F9" w:rsidP="00E130F9">
      <w:pPr>
        <w:tabs>
          <w:tab w:val="right" w:pos="3486"/>
        </w:tabs>
        <w:suppressAutoHyphens/>
        <w:autoSpaceDN w:val="0"/>
        <w:bidi/>
        <w:spacing w:before="100" w:beforeAutospacing="1" w:after="100" w:afterAutospacing="1" w:line="240" w:lineRule="auto"/>
        <w:ind w:left="360"/>
        <w:jc w:val="both"/>
        <w:textAlignment w:val="baseline"/>
        <w:rPr>
          <w:rFonts w:ascii="Traditional Arabic" w:hAnsi="Traditional Arabic" w:cs="Traditional Arabic"/>
          <w:sz w:val="32"/>
          <w:szCs w:val="32"/>
        </w:rPr>
      </w:pPr>
    </w:p>
    <w:p w14:paraId="6A9F7B02" w14:textId="77777777" w:rsidR="00B238E1" w:rsidRPr="00375BE3" w:rsidRDefault="00B238E1" w:rsidP="00B238E1">
      <w:pPr>
        <w:bidi/>
        <w:rPr>
          <w:rFonts w:ascii="Traditional Arabic" w:hAnsi="Traditional Arabic" w:cs="Traditional Arabic"/>
          <w:sz w:val="32"/>
          <w:szCs w:val="32"/>
          <w:rtl/>
          <w:lang w:val="en-US"/>
        </w:rPr>
      </w:pPr>
    </w:p>
    <w:p w14:paraId="033EE42E" w14:textId="77777777" w:rsidR="00AD7F50" w:rsidRDefault="00AD7F50" w:rsidP="00AD7F50">
      <w:pPr>
        <w:bidi/>
        <w:rPr>
          <w:rFonts w:ascii="Traditional Arabic" w:hAnsi="Traditional Arabic" w:cs="Traditional Arabic"/>
          <w:sz w:val="32"/>
          <w:szCs w:val="32"/>
          <w:rtl/>
        </w:rPr>
      </w:pPr>
    </w:p>
    <w:p w14:paraId="1EC47422" w14:textId="77777777" w:rsidR="00AD7F50" w:rsidRPr="00AD7F50" w:rsidRDefault="00AD7F50" w:rsidP="00AD7F50">
      <w:pPr>
        <w:bidi/>
        <w:rPr>
          <w:rFonts w:ascii="Traditional Arabic" w:hAnsi="Traditional Arabic" w:cs="Traditional Arabic"/>
          <w:sz w:val="32"/>
          <w:szCs w:val="32"/>
          <w:rtl/>
        </w:rPr>
        <w:sectPr w:rsidR="00AD7F50" w:rsidRPr="00AD7F50" w:rsidSect="00BA48FA">
          <w:headerReference w:type="default" r:id="rId42"/>
          <w:footerReference w:type="default" r:id="rId43"/>
          <w:pgSz w:w="11906" w:h="16838"/>
          <w:pgMar w:top="1418" w:right="1985" w:bottom="1418" w:left="851" w:header="720" w:footer="720" w:gutter="0"/>
          <w:cols w:space="720"/>
        </w:sectPr>
      </w:pPr>
    </w:p>
    <w:p w14:paraId="71A7F167" w14:textId="77777777" w:rsidR="008B7130" w:rsidRDefault="008B7130" w:rsidP="008B7130">
      <w:pPr>
        <w:tabs>
          <w:tab w:val="left" w:pos="6781"/>
        </w:tabs>
        <w:rPr>
          <w:rFonts w:ascii="Traditional Arabic" w:eastAsia="Calibri" w:hAnsi="Traditional Arabic" w:cs="Traditional Arabic"/>
          <w:sz w:val="32"/>
          <w:szCs w:val="32"/>
          <w:lang w:val="en-US"/>
        </w:rPr>
        <w:sectPr w:rsidR="008B7130" w:rsidSect="00BA48FA">
          <w:headerReference w:type="default" r:id="rId44"/>
          <w:footerReference w:type="default" r:id="rId45"/>
          <w:pgSz w:w="11906" w:h="16838"/>
          <w:pgMar w:top="1418" w:right="1985" w:bottom="1418" w:left="851" w:header="720" w:footer="720" w:gutter="0"/>
          <w:cols w:space="720"/>
        </w:sectPr>
      </w:pPr>
      <w:r>
        <w:rPr>
          <w:rFonts w:ascii="Traditional Arabic" w:eastAsia="Calibri" w:hAnsi="Traditional Arabic" w:cs="Traditional Arabic"/>
          <w:sz w:val="32"/>
          <w:szCs w:val="32"/>
          <w:lang w:val="en-US"/>
        </w:rPr>
        <w:lastRenderedPageBreak/>
        <w:tab/>
      </w:r>
    </w:p>
    <w:p w14:paraId="52E4DDF9"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3124867B"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6147DB2C" w14:textId="77777777" w:rsidR="008B7130" w:rsidRDefault="00AE2E77" w:rsidP="008B7130">
      <w:pPr>
        <w:tabs>
          <w:tab w:val="left" w:pos="6781"/>
        </w:tabs>
        <w:rPr>
          <w:rFonts w:ascii="Traditional Arabic" w:eastAsia="Calibri" w:hAnsi="Traditional Arabic" w:cs="Traditional Arabic"/>
          <w:sz w:val="32"/>
          <w:szCs w:val="32"/>
          <w:rtl/>
          <w:lang w:val="en-US"/>
        </w:rPr>
      </w:pPr>
      <w:r w:rsidRPr="006D46C9">
        <w:rPr>
          <w:rFonts w:ascii="Calibri" w:eastAsia="Calibri" w:hAnsi="Calibri" w:cs="Arial"/>
          <w:noProof/>
          <w:lang w:val="en-US"/>
        </w:rPr>
        <mc:AlternateContent>
          <mc:Choice Requires="wps">
            <w:drawing>
              <wp:anchor distT="0" distB="0" distL="114300" distR="114300" simplePos="0" relativeHeight="251653120" behindDoc="0" locked="0" layoutInCell="1" allowOverlap="1" wp14:anchorId="0CB4980A" wp14:editId="07397B4C">
                <wp:simplePos x="0" y="0"/>
                <wp:positionH relativeFrom="margin">
                  <wp:align>center</wp:align>
                </wp:positionH>
                <wp:positionV relativeFrom="margin">
                  <wp:align>center</wp:align>
                </wp:positionV>
                <wp:extent cx="4491355" cy="2788920"/>
                <wp:effectExtent l="0" t="0" r="23495" b="0"/>
                <wp:wrapSquare wrapText="bothSides"/>
                <wp:docPr id="681381331" name="Zone de texte 681381331"/>
                <wp:cNvGraphicFramePr/>
                <a:graphic xmlns:a="http://schemas.openxmlformats.org/drawingml/2006/main">
                  <a:graphicData uri="http://schemas.microsoft.com/office/word/2010/wordprocessingShape">
                    <wps:wsp>
                      <wps:cNvSpPr txBox="1"/>
                      <wps:spPr>
                        <a:xfrm>
                          <a:off x="0" y="0"/>
                          <a:ext cx="4491355" cy="2788920"/>
                        </a:xfrm>
                        <a:prstGeom prst="flowChartDocument">
                          <a:avLst/>
                        </a:prstGeom>
                        <a:solidFill>
                          <a:srgbClr val="ED7D31">
                            <a:lumMod val="20000"/>
                            <a:lumOff val="80000"/>
                          </a:srgbClr>
                        </a:solidFill>
                        <a:ln>
                          <a:solidFill>
                            <a:srgbClr val="ED7D31">
                              <a:lumMod val="50000"/>
                            </a:srgbClr>
                          </a:solidFill>
                        </a:ln>
                        <a:effectLst/>
                      </wps:spPr>
                      <wps:txbx>
                        <w:txbxContent>
                          <w:p w14:paraId="6EEF72A2" w14:textId="77777777" w:rsidR="009E647C" w:rsidRPr="003D3F19" w:rsidRDefault="009E647C" w:rsidP="003D3F19">
                            <w:pPr>
                              <w:pStyle w:val="Titre1"/>
                              <w:bidi/>
                              <w:spacing w:line="240" w:lineRule="auto"/>
                              <w:jc w:val="center"/>
                              <w:rPr>
                                <w:sz w:val="96"/>
                                <w:szCs w:val="96"/>
                              </w:rPr>
                            </w:pPr>
                            <w:bookmarkStart w:id="23" w:name="_Toc176640635"/>
                            <w:r w:rsidRPr="003D3F19">
                              <w:rPr>
                                <w:sz w:val="144"/>
                                <w:szCs w:val="144"/>
                                <w:rtl/>
                              </w:rPr>
                              <w:t xml:space="preserve">قائمة </w:t>
                            </w:r>
                            <w:r w:rsidRPr="003D3F19">
                              <w:rPr>
                                <w:rFonts w:hint="cs"/>
                                <w:sz w:val="144"/>
                                <w:szCs w:val="144"/>
                                <w:rtl/>
                              </w:rPr>
                              <w:t>الملاحق</w:t>
                            </w:r>
                            <w:bookmarkEnd w:id="23"/>
                          </w:p>
                        </w:txbxContent>
                      </wps:txbx>
                      <wps:bodyPr rot="0" spcFirstLastPara="0" vertOverflow="overflow" horzOverflow="overflow" vert="horz" wrap="square" lIns="91440" tIns="45720" rIns="91440" bIns="45720" numCol="1" spcCol="0" rtlCol="1"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 w14:anchorId="0CB4980A" id="Zone de texte 681381331" o:spid="_x0000_s1039" type="#_x0000_t114" style="position:absolute;margin-left:0;margin-top:0;width:353.65pt;height:219.6pt;z-index:2516531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" fillcolor="#fbe5d6" strokecolor="#843c0c">
                <v:textbox>
                  <w:txbxContent>
                    <w:p w14:paraId="6EEF72A2" w14:textId="77777777" w:rsidR="009E647C" w:rsidRPr="003D3F19" w:rsidRDefault="009E647C" w:rsidP="003D3F19">
                      <w:pPr>
                        <w:pStyle w:val="Titre1"/>
                        <w:bidi/>
                        <w:spacing w:line="240" w:lineRule="auto"/>
                        <w:jc w:val="center"/>
                        <w:rPr>
                          <w:sz w:val="96"/>
                          <w:szCs w:val="96"/>
                        </w:rPr>
                      </w:pPr>
                      <w:bookmarkStart w:id="24" w:name="_Toc176640635"/>
                      <w:r w:rsidRPr="003D3F19">
                        <w:rPr>
                          <w:sz w:val="144"/>
                          <w:szCs w:val="144"/>
                          <w:rtl/>
                        </w:rPr>
                        <w:t xml:space="preserve">قائمة </w:t>
                      </w:r>
                      <w:r w:rsidRPr="003D3F19">
                        <w:rPr>
                          <w:rFonts w:hint="cs"/>
                          <w:sz w:val="144"/>
                          <w:szCs w:val="144"/>
                          <w:rtl/>
                        </w:rPr>
                        <w:t>الملاحق</w:t>
                      </w:r>
                      <w:bookmarkEnd w:id="24"/>
                    </w:p>
                  </w:txbxContent>
                </v:textbox>
                <w10:wrap type="square" anchorx="margin" anchory="margin"/>
              </v:shape>
            </w:pict>
          </mc:Fallback>
        </mc:AlternateContent>
      </w:r>
    </w:p>
    <w:p w14:paraId="1CB0138F"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29EB0FFF"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39D16235"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30B16A6A"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214C3236"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032F02F5"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3D913377"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06703A7F"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1A80D196"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5AF52ADA" w14:textId="77777777" w:rsidR="00AE2E77" w:rsidRDefault="00AE2E77" w:rsidP="008B7130">
      <w:pPr>
        <w:tabs>
          <w:tab w:val="left" w:pos="6781"/>
        </w:tabs>
        <w:rPr>
          <w:rFonts w:ascii="Traditional Arabic" w:eastAsia="Calibri" w:hAnsi="Traditional Arabic" w:cs="Traditional Arabic"/>
          <w:sz w:val="32"/>
          <w:szCs w:val="32"/>
          <w:rtl/>
          <w:lang w:val="en-US"/>
        </w:rPr>
      </w:pPr>
    </w:p>
    <w:p w14:paraId="0A79D25A" w14:textId="77777777" w:rsidR="001063A5" w:rsidRDefault="001063A5" w:rsidP="00162B44">
      <w:pPr>
        <w:tabs>
          <w:tab w:val="left" w:pos="6781"/>
        </w:tabs>
        <w:bidi/>
        <w:jc w:val="center"/>
        <w:rPr>
          <w:rFonts w:ascii="Traditional Arabic" w:eastAsia="Calibri" w:hAnsi="Traditional Arabic" w:cs="Traditional Arabic"/>
          <w:b/>
          <w:bCs/>
          <w:sz w:val="32"/>
          <w:szCs w:val="32"/>
          <w:rtl/>
          <w:lang w:val="en-US"/>
        </w:rPr>
      </w:pPr>
    </w:p>
    <w:p w14:paraId="7E878269" w14:textId="77777777" w:rsidR="00AE2E77" w:rsidRDefault="00AE2E77" w:rsidP="00AE2E77">
      <w:pPr>
        <w:tabs>
          <w:tab w:val="left" w:pos="6781"/>
        </w:tabs>
        <w:bidi/>
        <w:jc w:val="center"/>
        <w:rPr>
          <w:rFonts w:ascii="Traditional Arabic" w:eastAsia="Calibri" w:hAnsi="Traditional Arabic" w:cs="Traditional Arabic"/>
          <w:b/>
          <w:bCs/>
          <w:sz w:val="32"/>
          <w:szCs w:val="32"/>
          <w:rtl/>
          <w:lang w:val="en-US"/>
        </w:rPr>
      </w:pPr>
    </w:p>
    <w:p w14:paraId="2FA2ED6F" w14:textId="77777777" w:rsidR="00AE2E77" w:rsidRDefault="00AE2E77" w:rsidP="00AE2E77">
      <w:pPr>
        <w:tabs>
          <w:tab w:val="left" w:pos="6781"/>
        </w:tabs>
        <w:bidi/>
        <w:jc w:val="center"/>
        <w:rPr>
          <w:rFonts w:ascii="Traditional Arabic" w:eastAsia="Calibri" w:hAnsi="Traditional Arabic" w:cs="Traditional Arabic"/>
          <w:b/>
          <w:bCs/>
          <w:sz w:val="32"/>
          <w:szCs w:val="32"/>
          <w:rtl/>
          <w:lang w:val="en-US"/>
        </w:rPr>
      </w:pPr>
    </w:p>
    <w:p w14:paraId="187B7565" w14:textId="77777777" w:rsidR="00AE2E77" w:rsidRDefault="00AE2E77" w:rsidP="00AE2E77">
      <w:pPr>
        <w:tabs>
          <w:tab w:val="left" w:pos="6781"/>
        </w:tabs>
        <w:bidi/>
        <w:jc w:val="center"/>
        <w:rPr>
          <w:rFonts w:ascii="Traditional Arabic" w:eastAsia="Calibri" w:hAnsi="Traditional Arabic" w:cs="Traditional Arabic"/>
          <w:b/>
          <w:bCs/>
          <w:sz w:val="32"/>
          <w:szCs w:val="32"/>
          <w:rtl/>
          <w:lang w:val="en-US"/>
        </w:rPr>
      </w:pPr>
    </w:p>
    <w:p w14:paraId="535374C3" w14:textId="77777777" w:rsidR="00AE2E77" w:rsidRDefault="00AE2E77" w:rsidP="00AE2E77">
      <w:pPr>
        <w:tabs>
          <w:tab w:val="left" w:pos="6781"/>
        </w:tabs>
        <w:bidi/>
        <w:jc w:val="center"/>
        <w:rPr>
          <w:rFonts w:ascii="Traditional Arabic" w:eastAsia="Calibri" w:hAnsi="Traditional Arabic" w:cs="Traditional Arabic"/>
          <w:b/>
          <w:bCs/>
          <w:sz w:val="32"/>
          <w:szCs w:val="32"/>
          <w:rtl/>
          <w:lang w:val="en-US"/>
        </w:rPr>
      </w:pPr>
    </w:p>
    <w:p w14:paraId="7C24F887" w14:textId="77777777" w:rsidR="00EC1875" w:rsidRDefault="00EC1875" w:rsidP="00F65954">
      <w:pPr>
        <w:tabs>
          <w:tab w:val="left" w:pos="6781"/>
        </w:tabs>
        <w:bidi/>
        <w:rPr>
          <w:rFonts w:ascii="Traditional Arabic" w:eastAsia="Calibri" w:hAnsi="Traditional Arabic" w:cs="Traditional Arabic"/>
          <w:b/>
          <w:bCs/>
          <w:sz w:val="32"/>
          <w:szCs w:val="32"/>
          <w:rtl/>
          <w:lang w:val="en-US"/>
        </w:rPr>
      </w:pPr>
    </w:p>
    <w:p w14:paraId="315F496E" w14:textId="77777777" w:rsidR="008B7130" w:rsidRPr="008B7130" w:rsidRDefault="008B7130" w:rsidP="001063A5">
      <w:pPr>
        <w:tabs>
          <w:tab w:val="left" w:pos="6781"/>
        </w:tabs>
        <w:bidi/>
        <w:jc w:val="center"/>
        <w:rPr>
          <w:rFonts w:ascii="Traditional Arabic" w:eastAsia="Calibri" w:hAnsi="Traditional Arabic" w:cs="Traditional Arabic"/>
          <w:b/>
          <w:bCs/>
          <w:sz w:val="32"/>
          <w:szCs w:val="32"/>
          <w:rtl/>
          <w:lang w:val="en-US"/>
        </w:rPr>
      </w:pPr>
      <w:r w:rsidRPr="008B7130">
        <w:rPr>
          <w:rFonts w:ascii="Traditional Arabic" w:eastAsia="Calibri" w:hAnsi="Traditional Arabic" w:cs="Traditional Arabic" w:hint="cs"/>
          <w:b/>
          <w:bCs/>
          <w:sz w:val="32"/>
          <w:szCs w:val="32"/>
          <w:rtl/>
          <w:lang w:val="en-US"/>
        </w:rPr>
        <w:lastRenderedPageBreak/>
        <w:t xml:space="preserve">قذى بعينك </w:t>
      </w:r>
      <w:r w:rsidRPr="008B7130">
        <w:rPr>
          <w:rFonts w:ascii="Traditional Arabic" w:eastAsia="Calibri" w:hAnsi="Traditional Arabic" w:cs="Traditional Arabic"/>
          <w:b/>
          <w:bCs/>
          <w:sz w:val="32"/>
          <w:szCs w:val="32"/>
          <w:rtl/>
          <w:lang w:val="en-US"/>
        </w:rPr>
        <w:t>–</w:t>
      </w:r>
      <w:r w:rsidRPr="008B7130">
        <w:rPr>
          <w:rFonts w:ascii="Traditional Arabic" w:eastAsia="Calibri" w:hAnsi="Traditional Arabic" w:cs="Traditional Arabic" w:hint="cs"/>
          <w:b/>
          <w:bCs/>
          <w:sz w:val="32"/>
          <w:szCs w:val="32"/>
          <w:rtl/>
          <w:lang w:val="en-US"/>
        </w:rPr>
        <w:t xml:space="preserve"> للخنساء ـــ</w:t>
      </w:r>
    </w:p>
    <w:p w14:paraId="2F90DA80"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w:t>
      </w:r>
      <w:r w:rsidRPr="008B7130">
        <w:rPr>
          <w:rFonts w:ascii="Traditional Arabic" w:eastAsia="Calibri" w:hAnsi="Traditional Arabic" w:cs="Traditional Arabic"/>
          <w:sz w:val="32"/>
          <w:szCs w:val="32"/>
          <w:rtl/>
          <w:lang w:val="en-US"/>
        </w:rPr>
        <w:t xml:space="preserve">قَذىً بِعَينِكِ أَم بِالعَينِ عُوّارُ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أَم ذَرَفَت إِذ خَلَت مِن أَهلِها الدارُ</w:t>
      </w:r>
    </w:p>
    <w:p w14:paraId="631B3CA9"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w:t>
      </w:r>
      <w:r w:rsidRPr="008B7130">
        <w:rPr>
          <w:rFonts w:ascii="Traditional Arabic" w:eastAsia="Calibri" w:hAnsi="Traditional Arabic" w:cs="Traditional Arabic"/>
          <w:sz w:val="32"/>
          <w:szCs w:val="32"/>
          <w:rtl/>
          <w:lang w:val="en-US"/>
        </w:rPr>
        <w:t xml:space="preserve">كَأَنَّ عَيني لِذِكراهُ إِذا خَطَرَت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فَيضٌ يَسيلُ عَلى الخَدَّينِ مِدرارُ</w:t>
      </w:r>
    </w:p>
    <w:p w14:paraId="26F30945"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w:t>
      </w:r>
      <w:r w:rsidRPr="008B7130">
        <w:rPr>
          <w:rFonts w:ascii="Traditional Arabic" w:eastAsia="Calibri" w:hAnsi="Traditional Arabic" w:cs="Traditional Arabic"/>
          <w:sz w:val="32"/>
          <w:szCs w:val="32"/>
          <w:rtl/>
          <w:lang w:val="en-US"/>
        </w:rPr>
        <w:t xml:space="preserve">تَبكي لِصَخرٍ هِيَ العَبرى وَقَد وَلَهَت             </w:t>
      </w:r>
      <w:r w:rsidRPr="008B7130">
        <w:rPr>
          <w:rFonts w:ascii="Traditional Arabic" w:eastAsia="Calibri" w:hAnsi="Traditional Arabic" w:cs="Traditional Arabic"/>
          <w:sz w:val="32"/>
          <w:szCs w:val="32"/>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sz w:val="32"/>
          <w:szCs w:val="32"/>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sz w:val="32"/>
          <w:szCs w:val="32"/>
        </w:rPr>
        <w:t xml:space="preserve">  </w:t>
      </w:r>
      <w:r w:rsidRPr="008B7130">
        <w:rPr>
          <w:rFonts w:ascii="Traditional Arabic" w:eastAsia="Calibri" w:hAnsi="Traditional Arabic" w:cs="Traditional Arabic"/>
          <w:sz w:val="32"/>
          <w:szCs w:val="32"/>
          <w:rtl/>
          <w:lang w:val="en-US"/>
        </w:rPr>
        <w:t xml:space="preserve">  وَدونَهُ مِن جَديدِ التُربِ أَستارُ</w:t>
      </w:r>
    </w:p>
    <w:p w14:paraId="54B768CB"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4-</w:t>
      </w:r>
      <w:r w:rsidRPr="008B7130">
        <w:rPr>
          <w:rFonts w:ascii="Traditional Arabic" w:eastAsia="Calibri" w:hAnsi="Traditional Arabic" w:cs="Traditional Arabic"/>
          <w:sz w:val="32"/>
          <w:szCs w:val="32"/>
          <w:rtl/>
          <w:lang w:val="en-US"/>
        </w:rPr>
        <w:t xml:space="preserve">تَبكي خُناسٌ فَما تَنفَكُّ ما عَمَرَت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لَها عَلَيهِ رَنينٌ وَهيَ مِفتارُ</w:t>
      </w:r>
    </w:p>
    <w:p w14:paraId="1B3C0D96"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5-</w:t>
      </w:r>
      <w:r w:rsidRPr="008B7130">
        <w:rPr>
          <w:rFonts w:ascii="Traditional Arabic" w:eastAsia="Calibri" w:hAnsi="Traditional Arabic" w:cs="Traditional Arabic"/>
          <w:sz w:val="32"/>
          <w:szCs w:val="32"/>
          <w:rtl/>
          <w:lang w:val="en-US"/>
        </w:rPr>
        <w:t xml:space="preserve">تَبكي خُناسٌ عَلى صَخرٍ وَحُقَّ لَها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إِذ رابَها الدَهرُ إِنَّ الدَهرَ ضَرّارُ</w:t>
      </w:r>
    </w:p>
    <w:p w14:paraId="69E20529"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6-</w:t>
      </w:r>
      <w:r w:rsidRPr="008B7130">
        <w:rPr>
          <w:rFonts w:ascii="Traditional Arabic" w:eastAsia="Calibri" w:hAnsi="Traditional Arabic" w:cs="Traditional Arabic"/>
          <w:sz w:val="32"/>
          <w:szCs w:val="32"/>
          <w:rtl/>
          <w:lang w:val="en-US"/>
        </w:rPr>
        <w:t xml:space="preserve">لا بُدَّ مِن ميتَةٍ في صَرفِها عِبَرٌ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وَالدَهرُ في صَرفِهِ حَولٌ وَأَطوارُ</w:t>
      </w:r>
    </w:p>
    <w:p w14:paraId="1EECF5A6"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7-</w:t>
      </w:r>
      <w:r w:rsidRPr="008B7130">
        <w:rPr>
          <w:rFonts w:ascii="Traditional Arabic" w:eastAsia="Calibri" w:hAnsi="Traditional Arabic" w:cs="Traditional Arabic"/>
          <w:sz w:val="32"/>
          <w:szCs w:val="32"/>
          <w:rtl/>
          <w:lang w:val="en-US"/>
        </w:rPr>
        <w:t>قَد كانَ فيكُم أَبو عَمروٍ يَسودُكُمُ                                 نِعمَ المُعَمَّمُ لِلداعينَ نَصّارُ</w:t>
      </w:r>
    </w:p>
    <w:p w14:paraId="0398AF89"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8-</w:t>
      </w:r>
      <w:r w:rsidRPr="008B7130">
        <w:rPr>
          <w:rFonts w:ascii="Traditional Arabic" w:eastAsia="Calibri" w:hAnsi="Traditional Arabic" w:cs="Traditional Arabic"/>
          <w:sz w:val="32"/>
          <w:szCs w:val="32"/>
          <w:rtl/>
          <w:lang w:val="en-US"/>
        </w:rPr>
        <w:t>صُلبُ النَحيزَةِ وَهّابٌ إِذا مَنَعوا                                   وَفي الحُروبِ جَريءُ الصَدرِ مِهصارُ</w:t>
      </w:r>
    </w:p>
    <w:p w14:paraId="1392C029"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9-</w:t>
      </w:r>
      <w:r w:rsidRPr="008B7130">
        <w:rPr>
          <w:rFonts w:ascii="Traditional Arabic" w:eastAsia="Calibri" w:hAnsi="Traditional Arabic" w:cs="Traditional Arabic"/>
          <w:sz w:val="32"/>
          <w:szCs w:val="32"/>
          <w:rtl/>
          <w:lang w:val="en-US"/>
        </w:rPr>
        <w:t>يا صَخرُ وَرّادَ ماءٍ قَد تَناذَرَهُ                                     أَهلُ المَوارِدِ ما في وِردِهِ عارُ</w:t>
      </w:r>
    </w:p>
    <w:p w14:paraId="7FE2B0D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10-</w:t>
      </w:r>
      <w:r w:rsidRPr="008B7130">
        <w:rPr>
          <w:rFonts w:ascii="Traditional Arabic" w:eastAsia="Calibri" w:hAnsi="Traditional Arabic" w:cs="Traditional Arabic"/>
          <w:sz w:val="32"/>
          <w:szCs w:val="32"/>
          <w:rtl/>
          <w:lang w:val="en-US"/>
        </w:rPr>
        <w:t>مَشى السَبَنتى إِلى هَيجاءَ مُعضِلَةٍ                               لَهُ سِلاحانِ أَنيابٌ وَأَظفارُ</w:t>
      </w:r>
    </w:p>
    <w:p w14:paraId="36A83BE5"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11-</w:t>
      </w:r>
      <w:r w:rsidRPr="008B7130">
        <w:rPr>
          <w:rFonts w:ascii="Traditional Arabic" w:eastAsia="Calibri" w:hAnsi="Traditional Arabic" w:cs="Traditional Arabic"/>
          <w:sz w:val="32"/>
          <w:szCs w:val="32"/>
          <w:rtl/>
          <w:lang w:val="en-US"/>
        </w:rPr>
        <w:t>وَما عَجولٌ عَلى بَوٍّ تُطيفُ بِهِ                                 لَها حَنينانِ إِعلانٌ وَإِسرارُ</w:t>
      </w:r>
    </w:p>
    <w:p w14:paraId="6F0E94C8"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12-</w:t>
      </w:r>
      <w:r w:rsidRPr="008B7130">
        <w:rPr>
          <w:rFonts w:ascii="Traditional Arabic" w:eastAsia="Calibri" w:hAnsi="Traditional Arabic" w:cs="Traditional Arabic"/>
          <w:sz w:val="32"/>
          <w:szCs w:val="32"/>
          <w:rtl/>
          <w:lang w:val="en-US"/>
        </w:rPr>
        <w:t>تَرتَعُ ما رَتَعَت حَتّى إِذا اِدَّكَرَت                                 فَإِنَّما هِيَ إِقبالٌ وَإِدبارُ</w:t>
      </w:r>
    </w:p>
    <w:p w14:paraId="1D6EBFA2"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13-</w:t>
      </w:r>
      <w:r w:rsidRPr="008B7130">
        <w:rPr>
          <w:rFonts w:ascii="Traditional Arabic" w:eastAsia="Calibri" w:hAnsi="Traditional Arabic" w:cs="Traditional Arabic"/>
          <w:sz w:val="32"/>
          <w:szCs w:val="32"/>
          <w:rtl/>
          <w:lang w:val="en-US"/>
        </w:rPr>
        <w:t>لا تَسمَنُ الدَهرَ في أَرضٍ وَإِن رَتَعَت                          فَإِنَّما هِيَ تَحنانٌ وَتَسجارُ</w:t>
      </w:r>
    </w:p>
    <w:p w14:paraId="3CBA70CF"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14-يَ</w:t>
      </w:r>
      <w:r w:rsidRPr="008B7130">
        <w:rPr>
          <w:rFonts w:ascii="Traditional Arabic" w:eastAsia="Calibri" w:hAnsi="Traditional Arabic" w:cs="Traditional Arabic"/>
          <w:sz w:val="32"/>
          <w:szCs w:val="32"/>
          <w:rtl/>
          <w:lang w:val="en-US"/>
        </w:rPr>
        <w:t xml:space="preserve">وماً بِأَوجَدَ مِنّي يَومَ فارَقَني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صَخرٌ وَلِلدَهرِ إِحلاءٌ وَإِمرارُ</w:t>
      </w:r>
    </w:p>
    <w:p w14:paraId="57868F90"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15-</w:t>
      </w:r>
      <w:r w:rsidRPr="008B7130">
        <w:rPr>
          <w:rFonts w:ascii="Traditional Arabic" w:eastAsia="Calibri" w:hAnsi="Traditional Arabic" w:cs="Traditional Arabic"/>
          <w:sz w:val="32"/>
          <w:szCs w:val="32"/>
          <w:rtl/>
          <w:lang w:val="en-US"/>
        </w:rPr>
        <w:t xml:space="preserve">وَإِنَّ صَخراً لَوالِينا وَسَيِّدُنا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وَإِنَّ صَخراً إِذا نَشتو لَنَحّارُ</w:t>
      </w:r>
    </w:p>
    <w:p w14:paraId="603E6366" w14:textId="77777777" w:rsidR="009A0829" w:rsidRDefault="008B7130" w:rsidP="008B7130">
      <w:pPr>
        <w:tabs>
          <w:tab w:val="left" w:pos="6781"/>
        </w:tabs>
        <w:bidi/>
        <w:rPr>
          <w:rFonts w:ascii="Traditional Arabic" w:eastAsia="Calibri" w:hAnsi="Traditional Arabic" w:cs="Traditional Arabic"/>
          <w:sz w:val="32"/>
          <w:szCs w:val="32"/>
          <w:rtl/>
          <w:lang w:val="en-US"/>
        </w:rPr>
        <w:sectPr w:rsidR="009A0829" w:rsidSect="008B7130">
          <w:headerReference w:type="default" r:id="rId46"/>
          <w:footerReference w:type="default" r:id="rId47"/>
          <w:type w:val="continuous"/>
          <w:pgSz w:w="11906" w:h="16838"/>
          <w:pgMar w:top="1418" w:right="1985" w:bottom="1418" w:left="851" w:header="720" w:footer="720" w:gutter="0"/>
          <w:cols w:space="720"/>
        </w:sectPr>
      </w:pPr>
      <w:r w:rsidRPr="008B7130">
        <w:rPr>
          <w:rFonts w:ascii="Traditional Arabic" w:eastAsia="Calibri" w:hAnsi="Traditional Arabic" w:cs="Traditional Arabic" w:hint="cs"/>
          <w:sz w:val="32"/>
          <w:szCs w:val="32"/>
          <w:rtl/>
          <w:lang w:val="en-US"/>
        </w:rPr>
        <w:t>16-</w:t>
      </w:r>
      <w:r w:rsidRPr="008B7130">
        <w:rPr>
          <w:rFonts w:ascii="Traditional Arabic" w:eastAsia="Calibri" w:hAnsi="Traditional Arabic" w:cs="Traditional Arabic"/>
          <w:sz w:val="32"/>
          <w:szCs w:val="32"/>
          <w:rtl/>
          <w:lang w:val="en-US"/>
        </w:rPr>
        <w:t xml:space="preserve">وَإِنَّ صَخراً لَمِقدامٌ إِذا رَكِبوا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وَإِنَّ صَخراً إِذا جاعوا لَعَقّارُ</w:t>
      </w:r>
    </w:p>
    <w:p w14:paraId="547822F6"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lastRenderedPageBreak/>
        <w:t>17-</w:t>
      </w:r>
      <w:r w:rsidRPr="008B7130">
        <w:rPr>
          <w:rFonts w:ascii="Traditional Arabic" w:eastAsia="Calibri" w:hAnsi="Traditional Arabic" w:cs="Traditional Arabic"/>
          <w:sz w:val="32"/>
          <w:szCs w:val="32"/>
          <w:rtl/>
          <w:lang w:val="en-US"/>
        </w:rPr>
        <w:t xml:space="preserve">وَإِنَّ صَخراً لَتَأتَمَّ الهُداةُ بِهِ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كَأَنَّهُ عَلَمٌ في رَأسِهِ نارُ</w:t>
      </w:r>
    </w:p>
    <w:p w14:paraId="1FE20838"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18-</w:t>
      </w:r>
      <w:r w:rsidRPr="008B7130">
        <w:rPr>
          <w:rFonts w:ascii="Traditional Arabic" w:eastAsia="Calibri" w:hAnsi="Traditional Arabic" w:cs="Traditional Arabic"/>
          <w:sz w:val="32"/>
          <w:szCs w:val="32"/>
          <w:rtl/>
          <w:lang w:val="en-US"/>
        </w:rPr>
        <w:t xml:space="preserve">جَلدٌ جَميلُ المُحَيّا كامِلٌ وَرِعٌ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وَلِلحُروبِ غَداةَ الرَوعِ مِسعارُ</w:t>
      </w:r>
      <w:r w:rsidR="004F31A8" w:rsidRPr="008B7130">
        <w:rPr>
          <w:rFonts w:ascii="Traditional Arabic" w:eastAsia="Calibri" w:hAnsi="Traditional Arabic" w:cs="Traditional Arabic"/>
          <w:sz w:val="32"/>
          <w:szCs w:val="32"/>
          <w:vertAlign w:val="superscript"/>
          <w:rtl/>
          <w:lang w:val="en-US"/>
        </w:rPr>
        <w:footnoteReference w:id="152"/>
      </w:r>
    </w:p>
    <w:p w14:paraId="3D61FF72"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lastRenderedPageBreak/>
        <w:t>19-</w:t>
      </w:r>
      <w:r w:rsidRPr="008B7130">
        <w:rPr>
          <w:rFonts w:ascii="Traditional Arabic" w:eastAsia="Calibri" w:hAnsi="Traditional Arabic" w:cs="Traditional Arabic"/>
          <w:sz w:val="32"/>
          <w:szCs w:val="32"/>
          <w:rtl/>
          <w:lang w:val="en-US"/>
        </w:rPr>
        <w:t xml:space="preserve">حَمّالُ أَلوِيَةٍ هَبّاطُ أَودِيَةٍ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شَهّادُ أَندِيَةٍ لِلجَيشِ جَرّارُ</w:t>
      </w:r>
    </w:p>
    <w:p w14:paraId="73918D9B"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20-</w:t>
      </w:r>
      <w:r w:rsidRPr="008B7130">
        <w:rPr>
          <w:rFonts w:ascii="Traditional Arabic" w:eastAsia="Calibri" w:hAnsi="Traditional Arabic" w:cs="Traditional Arabic"/>
          <w:sz w:val="32"/>
          <w:szCs w:val="32"/>
          <w:rtl/>
          <w:lang w:val="en-US"/>
        </w:rPr>
        <w:t xml:space="preserve">نَحّارُ راغِيَةٍ مِلجاءُ طاغِيَةٍ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فَكّاكُ عانِيَةٍ لِلعَظمِ جَبّارُ</w:t>
      </w:r>
    </w:p>
    <w:p w14:paraId="31F2614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21-</w:t>
      </w:r>
      <w:r w:rsidRPr="008B7130">
        <w:rPr>
          <w:rFonts w:ascii="Traditional Arabic" w:eastAsia="Calibri" w:hAnsi="Traditional Arabic" w:cs="Traditional Arabic"/>
          <w:sz w:val="32"/>
          <w:szCs w:val="32"/>
          <w:rtl/>
          <w:lang w:val="en-US"/>
        </w:rPr>
        <w:t xml:space="preserve">فَقُلتُ لَمّا رَأَيتُ الدَهرَ لَيسَ لَهُ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مُعاتِبٌ وَحدَهُ يُسدي وَنَيّارُ</w:t>
      </w:r>
    </w:p>
    <w:p w14:paraId="3A8BB9B0"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22-ل</w:t>
      </w:r>
      <w:r w:rsidRPr="008B7130">
        <w:rPr>
          <w:rFonts w:ascii="Traditional Arabic" w:eastAsia="Calibri" w:hAnsi="Traditional Arabic" w:cs="Traditional Arabic"/>
          <w:sz w:val="32"/>
          <w:szCs w:val="32"/>
          <w:rtl/>
          <w:lang w:val="en-US"/>
        </w:rPr>
        <w:t xml:space="preserve">َقَد نَعى اِبنُ نَهيكٍ لي أَخا ثِقَةٍ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كانَت تُرَجَّمُ عَنهُ قَبلُ أَخبارُ</w:t>
      </w:r>
    </w:p>
    <w:p w14:paraId="1D5F724D"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23-</w:t>
      </w:r>
      <w:r w:rsidRPr="008B7130">
        <w:rPr>
          <w:rFonts w:ascii="Traditional Arabic" w:eastAsia="Calibri" w:hAnsi="Traditional Arabic" w:cs="Traditional Arabic"/>
          <w:sz w:val="32"/>
          <w:szCs w:val="32"/>
          <w:rtl/>
          <w:lang w:val="en-US"/>
        </w:rPr>
        <w:t xml:space="preserve">فَبِتُّ ساهِرَةً لِلنَجمِ أَرقُبُهُ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حَتّى أَتى دونَ غَورِ النَجمِ أَستارُ</w:t>
      </w:r>
    </w:p>
    <w:p w14:paraId="71B0B3E2"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24-</w:t>
      </w:r>
      <w:r w:rsidRPr="008B7130">
        <w:rPr>
          <w:rFonts w:ascii="Traditional Arabic" w:eastAsia="Calibri" w:hAnsi="Traditional Arabic" w:cs="Traditional Arabic"/>
          <w:sz w:val="32"/>
          <w:szCs w:val="32"/>
          <w:rtl/>
          <w:lang w:val="en-US"/>
        </w:rPr>
        <w:t xml:space="preserve">لَم تَرَهُ جارَةٌ يَمشي بِساحَتِها لِريبَةٍ                 </w:t>
      </w:r>
      <w:r w:rsidRPr="008B7130">
        <w:rPr>
          <w:rFonts w:ascii="Traditional Arabic" w:eastAsia="Calibri" w:hAnsi="Traditional Arabic" w:cs="Traditional Arabic"/>
          <w:sz w:val="32"/>
          <w:szCs w:val="32"/>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حينَ يُخلي بَيتَهُ الجارُ</w:t>
      </w:r>
    </w:p>
    <w:p w14:paraId="22F1E2FC"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25-</w:t>
      </w:r>
      <w:r w:rsidRPr="008B7130">
        <w:rPr>
          <w:rFonts w:ascii="Traditional Arabic" w:eastAsia="Calibri" w:hAnsi="Traditional Arabic" w:cs="Traditional Arabic"/>
          <w:sz w:val="32"/>
          <w:szCs w:val="32"/>
          <w:rtl/>
          <w:lang w:val="en-US"/>
        </w:rPr>
        <w:t xml:space="preserve">وَلا تَراهُ وَما في البَيتِ يَأكُلُهُ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لَكِنَّهُ بارِزٌ بِالصَحنِ مِهمارُ</w:t>
      </w:r>
    </w:p>
    <w:p w14:paraId="349D9705"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26-</w:t>
      </w:r>
      <w:r w:rsidRPr="008B7130">
        <w:rPr>
          <w:rFonts w:ascii="Traditional Arabic" w:eastAsia="Calibri" w:hAnsi="Traditional Arabic" w:cs="Traditional Arabic"/>
          <w:sz w:val="32"/>
          <w:szCs w:val="32"/>
          <w:rtl/>
          <w:lang w:val="en-US"/>
        </w:rPr>
        <w:t xml:space="preserve">وَمُطعِمُ القَومِ شَحماً عِندَ مَسغَبِهِم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وَفي الجُدوبِ كَريمُ الجَدِّ ميسارُ</w:t>
      </w:r>
    </w:p>
    <w:p w14:paraId="1CB75A82"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27-</w:t>
      </w:r>
      <w:r w:rsidRPr="008B7130">
        <w:rPr>
          <w:rFonts w:ascii="Traditional Arabic" w:eastAsia="Calibri" w:hAnsi="Traditional Arabic" w:cs="Traditional Arabic"/>
          <w:sz w:val="32"/>
          <w:szCs w:val="32"/>
          <w:rtl/>
          <w:lang w:val="en-US"/>
        </w:rPr>
        <w:t xml:space="preserve">قَد كانَ خالِصَتي مِن كُلِّ ذي نَسَبٍ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فَقَد أُصيبَ فَما لِلعَيشِ أَوطارُ</w:t>
      </w:r>
    </w:p>
    <w:p w14:paraId="4117EFD7"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28-</w:t>
      </w:r>
      <w:r w:rsidRPr="008B7130">
        <w:rPr>
          <w:rFonts w:ascii="Traditional Arabic" w:eastAsia="Calibri" w:hAnsi="Traditional Arabic" w:cs="Traditional Arabic"/>
          <w:sz w:val="32"/>
          <w:szCs w:val="32"/>
          <w:rtl/>
          <w:lang w:val="en-US"/>
        </w:rPr>
        <w:t>مِثلَ الرُدَينِيِّ لَم تَنفَذ شَبيبَتُهُ                                   كَأَنَّهُ تَحتَ طَيِّ البُردِ أُسوارُ</w:t>
      </w:r>
    </w:p>
    <w:p w14:paraId="4E58D0F0"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29-</w:t>
      </w:r>
      <w:r w:rsidRPr="008B7130">
        <w:rPr>
          <w:rFonts w:ascii="Traditional Arabic" w:eastAsia="Calibri" w:hAnsi="Traditional Arabic" w:cs="Traditional Arabic"/>
          <w:sz w:val="32"/>
          <w:szCs w:val="32"/>
          <w:rtl/>
          <w:lang w:val="en-US"/>
        </w:rPr>
        <w:t xml:space="preserve">جَهمُ المُحَيّا تُضيءُ اللَيلَ صورَتُهُ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آباؤُهُ مِن طِوالِ السَمكِ أَحرارُ</w:t>
      </w:r>
    </w:p>
    <w:p w14:paraId="40546C1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30-</w:t>
      </w:r>
      <w:r w:rsidRPr="008B7130">
        <w:rPr>
          <w:rFonts w:ascii="Traditional Arabic" w:eastAsia="Calibri" w:hAnsi="Traditional Arabic" w:cs="Traditional Arabic"/>
          <w:sz w:val="32"/>
          <w:szCs w:val="32"/>
          <w:rtl/>
          <w:lang w:val="en-US"/>
        </w:rPr>
        <w:t xml:space="preserve">مُوَرَّثُ المَجدِ مَيمونٌ نَقيبَتُهُ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ضَخمُ الدَسيعَةِ في العَزّاءِ مِغوارُ</w:t>
      </w:r>
    </w:p>
    <w:p w14:paraId="01C48814"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31-</w:t>
      </w:r>
      <w:r w:rsidRPr="008B7130">
        <w:rPr>
          <w:rFonts w:ascii="Traditional Arabic" w:eastAsia="Calibri" w:hAnsi="Traditional Arabic" w:cs="Traditional Arabic"/>
          <w:sz w:val="32"/>
          <w:szCs w:val="32"/>
          <w:rtl/>
          <w:lang w:val="en-US"/>
        </w:rPr>
        <w:t xml:space="preserve">فَرعٌ لِفَرعٍ كَريمٍ غَيرِ مُؤتَشَبٍ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جَلدُ المَريرَةِ عِندَ الجَمعِ فَخّارُ</w:t>
      </w:r>
    </w:p>
    <w:p w14:paraId="6BA51E30"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32-</w:t>
      </w:r>
      <w:r w:rsidRPr="008B7130">
        <w:rPr>
          <w:rFonts w:ascii="Traditional Arabic" w:eastAsia="Calibri" w:hAnsi="Traditional Arabic" w:cs="Traditional Arabic"/>
          <w:sz w:val="32"/>
          <w:szCs w:val="32"/>
          <w:rtl/>
          <w:lang w:val="en-US"/>
        </w:rPr>
        <w:t>في جَوفِ لَحدٍ مُقيمٌ قَد تَضَمَّنَهُ                             في رَمسِهِ مُقمَطِرّاتٌ وَأَحجارُ</w:t>
      </w:r>
    </w:p>
    <w:p w14:paraId="3883F6C0" w14:textId="77777777" w:rsidR="008B7130" w:rsidRDefault="008B7130" w:rsidP="004F31A8">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33-</w:t>
      </w:r>
      <w:r w:rsidRPr="008B7130">
        <w:rPr>
          <w:rFonts w:ascii="Traditional Arabic" w:eastAsia="Calibri" w:hAnsi="Traditional Arabic" w:cs="Traditional Arabic"/>
          <w:sz w:val="32"/>
          <w:szCs w:val="32"/>
          <w:rtl/>
          <w:lang w:val="en-US"/>
        </w:rPr>
        <w:t xml:space="preserve">طَلقُ اليَدَينِ لِفِعلِ الخَيرِ ذو فَجرٍ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ضَخمُ الدَسيعَةِ بِالخَيراتِ أَمّارُ</w:t>
      </w:r>
    </w:p>
    <w:p w14:paraId="399DF01A"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34-</w:t>
      </w:r>
      <w:r w:rsidRPr="008B7130">
        <w:rPr>
          <w:rFonts w:ascii="Traditional Arabic" w:eastAsia="Calibri" w:hAnsi="Traditional Arabic" w:cs="Traditional Arabic"/>
          <w:sz w:val="32"/>
          <w:szCs w:val="32"/>
          <w:rtl/>
          <w:lang w:val="en-US"/>
        </w:rPr>
        <w:t>لَيَبكِهِ </w:t>
      </w:r>
      <w:r w:rsidRPr="008B7130">
        <w:rPr>
          <w:rFonts w:ascii="Traditional Arabic" w:eastAsia="Calibri" w:hAnsi="Traditional Arabic" w:cs="Traditional Arabic" w:hint="cs"/>
          <w:sz w:val="32"/>
          <w:szCs w:val="32"/>
          <w:rtl/>
          <w:lang w:val="en-US"/>
        </w:rPr>
        <w:t>مُقْتِرٌ</w:t>
      </w:r>
      <w:r w:rsidRPr="008B7130">
        <w:rPr>
          <w:rFonts w:ascii="Traditional Arabic" w:eastAsia="Calibri" w:hAnsi="Traditional Arabic" w:cs="Traditional Arabic"/>
          <w:sz w:val="32"/>
          <w:szCs w:val="32"/>
          <w:rtl/>
          <w:lang w:val="en-US"/>
        </w:rPr>
        <w:t xml:space="preserve"> أَفنى حَريبَتَهُ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دَهرٌ وَحالَفَهُ بُؤسٌ وَإِقتارُ</w:t>
      </w:r>
    </w:p>
    <w:p w14:paraId="7B10F2CD"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35-</w:t>
      </w:r>
      <w:r w:rsidRPr="008B7130">
        <w:rPr>
          <w:rFonts w:ascii="Traditional Arabic" w:eastAsia="Calibri" w:hAnsi="Traditional Arabic" w:cs="Traditional Arabic"/>
          <w:sz w:val="32"/>
          <w:szCs w:val="32"/>
          <w:rtl/>
          <w:lang w:val="en-US"/>
        </w:rPr>
        <w:t xml:space="preserve">وَرِفقَةٌ حارَ حاديهِم بِمُهلِكَةٍ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كَأَنَّ ظُلمَتَها في الطِخيَةِ القارُ</w:t>
      </w:r>
    </w:p>
    <w:p w14:paraId="2A2DC321" w14:textId="12A0AECA" w:rsidR="008B7130" w:rsidRDefault="008B7130" w:rsidP="00AB73D8">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36-</w:t>
      </w:r>
      <w:r w:rsidRPr="008B7130">
        <w:rPr>
          <w:rFonts w:ascii="Traditional Arabic" w:eastAsia="Calibri" w:hAnsi="Traditional Arabic" w:cs="Traditional Arabic"/>
          <w:sz w:val="32"/>
          <w:szCs w:val="32"/>
          <w:rtl/>
          <w:lang w:val="en-US"/>
        </w:rPr>
        <w:t xml:space="preserve">أَلا يَمنَعُ القَومَ إِن سالوهُ خُلعَتَهُ                        </w:t>
      </w: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sz w:val="32"/>
          <w:szCs w:val="32"/>
          <w:rtl/>
          <w:lang w:val="en-US"/>
        </w:rPr>
        <w:t xml:space="preserve">     وَلا يُجاوِزُهُ بِاللَيلِ مُرّا</w:t>
      </w:r>
      <w:r w:rsidRPr="008B7130">
        <w:rPr>
          <w:rFonts w:ascii="Traditional Arabic" w:eastAsia="Calibri" w:hAnsi="Traditional Arabic" w:cs="Traditional Arabic" w:hint="cs"/>
          <w:sz w:val="32"/>
          <w:szCs w:val="32"/>
          <w:rtl/>
          <w:lang w:val="en-US"/>
        </w:rPr>
        <w:t>ر</w:t>
      </w:r>
      <w:r w:rsidRPr="008B7130">
        <w:rPr>
          <w:rFonts w:ascii="Traditional Arabic" w:eastAsia="Calibri" w:hAnsi="Traditional Arabic" w:cs="Traditional Arabic"/>
          <w:sz w:val="32"/>
          <w:szCs w:val="32"/>
          <w:vertAlign w:val="superscript"/>
          <w:rtl/>
          <w:lang w:val="en-US"/>
        </w:rPr>
        <w:footnoteReference w:id="153"/>
      </w:r>
    </w:p>
    <w:p w14:paraId="539ECC09" w14:textId="77777777" w:rsidR="0008122C" w:rsidRPr="00AB73D8" w:rsidRDefault="0008122C" w:rsidP="0008122C">
      <w:pPr>
        <w:tabs>
          <w:tab w:val="left" w:pos="6781"/>
        </w:tabs>
        <w:bidi/>
        <w:rPr>
          <w:rFonts w:ascii="Traditional Arabic" w:eastAsia="Calibri" w:hAnsi="Traditional Arabic" w:cs="Traditional Arabic"/>
          <w:sz w:val="32"/>
          <w:szCs w:val="32"/>
          <w:lang w:val="en-US"/>
        </w:rPr>
      </w:pPr>
    </w:p>
    <w:p w14:paraId="38A3896D" w14:textId="77777777" w:rsidR="008B7130" w:rsidRPr="008B7130" w:rsidRDefault="008B7130" w:rsidP="008B7130">
      <w:pPr>
        <w:tabs>
          <w:tab w:val="left" w:pos="6781"/>
        </w:tabs>
        <w:bidi/>
        <w:rPr>
          <w:rFonts w:ascii="Traditional Arabic" w:eastAsia="Calibri" w:hAnsi="Traditional Arabic" w:cs="Traditional Arabic"/>
          <w:b/>
          <w:bCs/>
          <w:sz w:val="32"/>
          <w:szCs w:val="32"/>
          <w:rtl/>
          <w:lang w:val="en-US"/>
        </w:rPr>
      </w:pPr>
      <w:r w:rsidRPr="008B7130">
        <w:rPr>
          <w:rFonts w:ascii="Traditional Arabic" w:eastAsia="Calibri" w:hAnsi="Traditional Arabic" w:cs="Traditional Arabic" w:hint="cs"/>
          <w:b/>
          <w:bCs/>
          <w:sz w:val="32"/>
          <w:szCs w:val="32"/>
          <w:rtl/>
          <w:lang w:val="en-US"/>
        </w:rPr>
        <w:lastRenderedPageBreak/>
        <w:t xml:space="preserve">شرح بعض مصطلحات </w:t>
      </w:r>
      <w:r w:rsidR="004F31A8" w:rsidRPr="008B7130">
        <w:rPr>
          <w:rFonts w:ascii="Traditional Arabic" w:eastAsia="Calibri" w:hAnsi="Traditional Arabic" w:cs="Traditional Arabic" w:hint="cs"/>
          <w:b/>
          <w:bCs/>
          <w:sz w:val="32"/>
          <w:szCs w:val="32"/>
          <w:rtl/>
          <w:lang w:val="en-US"/>
        </w:rPr>
        <w:t>القصيدة:</w:t>
      </w:r>
    </w:p>
    <w:p w14:paraId="74DBFC87"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1- </w:t>
      </w:r>
      <w:r w:rsidRPr="008B7130">
        <w:rPr>
          <w:rFonts w:ascii="Traditional Arabic" w:eastAsia="Calibri" w:hAnsi="Traditional Arabic" w:cs="Traditional Arabic" w:hint="cs"/>
          <w:b/>
          <w:bCs/>
          <w:sz w:val="32"/>
          <w:szCs w:val="32"/>
          <w:rtl/>
          <w:lang w:val="en-US"/>
        </w:rPr>
        <w:t>العوار:</w:t>
      </w:r>
      <w:r w:rsidRPr="008B7130">
        <w:rPr>
          <w:rFonts w:ascii="Traditional Arabic" w:eastAsia="Calibri" w:hAnsi="Traditional Arabic" w:cs="Traditional Arabic" w:hint="cs"/>
          <w:sz w:val="32"/>
          <w:szCs w:val="32"/>
          <w:rtl/>
          <w:lang w:val="en-US"/>
        </w:rPr>
        <w:t xml:space="preserve"> وجع في العين يصيبها وهو مثل الرّمد.   </w:t>
      </w:r>
      <w:r w:rsidRPr="008B7130">
        <w:rPr>
          <w:rFonts w:ascii="Traditional Arabic" w:eastAsia="Calibri" w:hAnsi="Traditional Arabic" w:cs="Traditional Arabic" w:hint="cs"/>
          <w:b/>
          <w:bCs/>
          <w:sz w:val="32"/>
          <w:szCs w:val="32"/>
          <w:rtl/>
          <w:lang w:val="en-US"/>
        </w:rPr>
        <w:t>ذرّفت:</w:t>
      </w:r>
      <w:r w:rsidRPr="008B7130">
        <w:rPr>
          <w:rFonts w:ascii="Traditional Arabic" w:eastAsia="Calibri" w:hAnsi="Traditional Arabic" w:cs="Traditional Arabic" w:hint="cs"/>
          <w:sz w:val="32"/>
          <w:szCs w:val="32"/>
          <w:rtl/>
          <w:lang w:val="en-US"/>
        </w:rPr>
        <w:t xml:space="preserve"> إذا قطرت قطراً متتابعا لا يبلغ أن يكون سيلا.</w:t>
      </w:r>
    </w:p>
    <w:p w14:paraId="3673B065"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 </w:t>
      </w:r>
      <w:r w:rsidRPr="008B7130">
        <w:rPr>
          <w:rFonts w:ascii="Traditional Arabic" w:eastAsia="Calibri" w:hAnsi="Traditional Arabic" w:cs="Traditional Arabic" w:hint="cs"/>
          <w:b/>
          <w:bCs/>
          <w:sz w:val="32"/>
          <w:szCs w:val="32"/>
          <w:rtl/>
          <w:lang w:val="en-US"/>
        </w:rPr>
        <w:t>العبرى</w:t>
      </w:r>
      <w:r w:rsidRPr="008B7130">
        <w:rPr>
          <w:rFonts w:ascii="Traditional Arabic" w:eastAsia="Calibri" w:hAnsi="Traditional Arabic" w:cs="Traditional Arabic" w:hint="cs"/>
          <w:sz w:val="32"/>
          <w:szCs w:val="32"/>
          <w:rtl/>
          <w:lang w:val="en-US"/>
        </w:rPr>
        <w:t xml:space="preserve">: هي العين الدّامعة.         </w:t>
      </w:r>
      <w:r w:rsidRPr="008B7130">
        <w:rPr>
          <w:rFonts w:ascii="Traditional Arabic" w:eastAsia="Calibri" w:hAnsi="Traditional Arabic" w:cs="Traditional Arabic" w:hint="cs"/>
          <w:b/>
          <w:bCs/>
          <w:sz w:val="32"/>
          <w:szCs w:val="32"/>
          <w:rtl/>
          <w:lang w:val="en-US"/>
        </w:rPr>
        <w:t>جديد التّرب:</w:t>
      </w:r>
      <w:r w:rsidRPr="008B7130">
        <w:rPr>
          <w:rFonts w:ascii="Traditional Arabic" w:eastAsia="Calibri" w:hAnsi="Traditional Arabic" w:cs="Traditional Arabic" w:hint="cs"/>
          <w:sz w:val="32"/>
          <w:szCs w:val="32"/>
          <w:rtl/>
          <w:lang w:val="en-US"/>
        </w:rPr>
        <w:t xml:space="preserve"> كل ما أثير من باطن الأرض.</w:t>
      </w:r>
    </w:p>
    <w:p w14:paraId="0F42D528"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4- </w:t>
      </w:r>
      <w:r w:rsidRPr="008B7130">
        <w:rPr>
          <w:rFonts w:ascii="Traditional Arabic" w:eastAsia="Calibri" w:hAnsi="Traditional Arabic" w:cs="Traditional Arabic" w:hint="cs"/>
          <w:b/>
          <w:bCs/>
          <w:sz w:val="32"/>
          <w:szCs w:val="32"/>
          <w:rtl/>
          <w:lang w:val="en-US"/>
        </w:rPr>
        <w:t>ما عمرت:</w:t>
      </w:r>
      <w:r w:rsidRPr="008B7130">
        <w:rPr>
          <w:rFonts w:ascii="Traditional Arabic" w:eastAsia="Calibri" w:hAnsi="Traditional Arabic" w:cs="Traditional Arabic" w:hint="cs"/>
          <w:sz w:val="32"/>
          <w:szCs w:val="32"/>
          <w:rtl/>
          <w:lang w:val="en-US"/>
        </w:rPr>
        <w:t xml:space="preserve"> ما عاشت.            </w:t>
      </w:r>
      <w:r w:rsidRPr="008B7130">
        <w:rPr>
          <w:rFonts w:ascii="Traditional Arabic" w:eastAsia="Calibri" w:hAnsi="Traditional Arabic" w:cs="Traditional Arabic" w:hint="cs"/>
          <w:b/>
          <w:bCs/>
          <w:sz w:val="32"/>
          <w:szCs w:val="32"/>
          <w:rtl/>
          <w:lang w:val="en-US"/>
        </w:rPr>
        <w:t>المفتار:</w:t>
      </w:r>
      <w:r w:rsidRPr="008B7130">
        <w:rPr>
          <w:rFonts w:ascii="Traditional Arabic" w:eastAsia="Calibri" w:hAnsi="Traditional Arabic" w:cs="Traditional Arabic" w:hint="cs"/>
          <w:sz w:val="32"/>
          <w:szCs w:val="32"/>
          <w:rtl/>
          <w:lang w:val="en-US"/>
        </w:rPr>
        <w:t xml:space="preserve"> هو المُقصّر؛ نريد أنّها ما بكت على صخر فهي مُقصّرة عن إيفائه حقّه. </w:t>
      </w:r>
    </w:p>
    <w:p w14:paraId="11F8176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8- </w:t>
      </w:r>
      <w:r w:rsidRPr="008B7130">
        <w:rPr>
          <w:rFonts w:ascii="Traditional Arabic" w:eastAsia="Calibri" w:hAnsi="Traditional Arabic" w:cs="Traditional Arabic" w:hint="cs"/>
          <w:b/>
          <w:bCs/>
          <w:sz w:val="32"/>
          <w:szCs w:val="32"/>
          <w:rtl/>
          <w:lang w:val="en-US"/>
        </w:rPr>
        <w:t>النّحيزة:</w:t>
      </w:r>
      <w:r w:rsidRPr="008B7130">
        <w:rPr>
          <w:rFonts w:ascii="Traditional Arabic" w:eastAsia="Calibri" w:hAnsi="Traditional Arabic" w:cs="Traditional Arabic" w:hint="cs"/>
          <w:sz w:val="32"/>
          <w:szCs w:val="32"/>
          <w:rtl/>
          <w:lang w:val="en-US"/>
        </w:rPr>
        <w:t xml:space="preserve"> هي الطّبيعة.              </w:t>
      </w:r>
      <w:r w:rsidRPr="008B7130">
        <w:rPr>
          <w:rFonts w:ascii="Traditional Arabic" w:eastAsia="Calibri" w:hAnsi="Traditional Arabic" w:cs="Traditional Arabic" w:hint="cs"/>
          <w:b/>
          <w:bCs/>
          <w:sz w:val="32"/>
          <w:szCs w:val="32"/>
          <w:rtl/>
          <w:lang w:val="en-US"/>
        </w:rPr>
        <w:t>المهصار:</w:t>
      </w:r>
      <w:r w:rsidRPr="008B7130">
        <w:rPr>
          <w:rFonts w:ascii="Traditional Arabic" w:eastAsia="Calibri" w:hAnsi="Traditional Arabic" w:cs="Traditional Arabic" w:hint="cs"/>
          <w:sz w:val="32"/>
          <w:szCs w:val="32"/>
          <w:rtl/>
          <w:lang w:val="en-US"/>
        </w:rPr>
        <w:t xml:space="preserve"> هو الذي يدقّ الأعناق و يهصرها.</w:t>
      </w:r>
    </w:p>
    <w:p w14:paraId="75A79DC4"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9- </w:t>
      </w:r>
      <w:r w:rsidRPr="008B7130">
        <w:rPr>
          <w:rFonts w:ascii="Traditional Arabic" w:eastAsia="Calibri" w:hAnsi="Traditional Arabic" w:cs="Traditional Arabic" w:hint="cs"/>
          <w:b/>
          <w:bCs/>
          <w:sz w:val="32"/>
          <w:szCs w:val="32"/>
          <w:rtl/>
          <w:lang w:val="en-US"/>
        </w:rPr>
        <w:t>ورّاد ماء:</w:t>
      </w:r>
      <w:r w:rsidRPr="008B7130">
        <w:rPr>
          <w:rFonts w:ascii="Traditional Arabic" w:eastAsia="Calibri" w:hAnsi="Traditional Arabic" w:cs="Traditional Arabic" w:hint="cs"/>
          <w:sz w:val="32"/>
          <w:szCs w:val="32"/>
          <w:rtl/>
          <w:lang w:val="en-US"/>
        </w:rPr>
        <w:t xml:space="preserve"> أي الموت، وذلك لإقدامه على الحرب.       </w:t>
      </w:r>
      <w:r w:rsidRPr="008B7130">
        <w:rPr>
          <w:rFonts w:ascii="Traditional Arabic" w:eastAsia="Calibri" w:hAnsi="Traditional Arabic" w:cs="Traditional Arabic" w:hint="cs"/>
          <w:b/>
          <w:bCs/>
          <w:sz w:val="32"/>
          <w:szCs w:val="32"/>
          <w:rtl/>
          <w:lang w:val="en-US"/>
        </w:rPr>
        <w:t>أهل الموارد:</w:t>
      </w:r>
      <w:r w:rsidRPr="008B7130">
        <w:rPr>
          <w:rFonts w:ascii="Traditional Arabic" w:eastAsia="Calibri" w:hAnsi="Traditional Arabic" w:cs="Traditional Arabic" w:hint="cs"/>
          <w:sz w:val="32"/>
          <w:szCs w:val="32"/>
          <w:rtl/>
          <w:lang w:val="en-US"/>
        </w:rPr>
        <w:t xml:space="preserve"> هم أهل المياه.</w:t>
      </w:r>
    </w:p>
    <w:p w14:paraId="3A5C5AF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10- </w:t>
      </w:r>
      <w:r w:rsidRPr="008B7130">
        <w:rPr>
          <w:rFonts w:ascii="Traditional Arabic" w:eastAsia="Calibri" w:hAnsi="Traditional Arabic" w:cs="Traditional Arabic" w:hint="cs"/>
          <w:b/>
          <w:bCs/>
          <w:sz w:val="32"/>
          <w:szCs w:val="32"/>
          <w:rtl/>
          <w:lang w:val="en-US"/>
        </w:rPr>
        <w:t>السّبنتى:</w:t>
      </w:r>
      <w:r w:rsidRPr="008B7130">
        <w:rPr>
          <w:rFonts w:ascii="Traditional Arabic" w:eastAsia="Calibri" w:hAnsi="Traditional Arabic" w:cs="Traditional Arabic" w:hint="cs"/>
          <w:sz w:val="32"/>
          <w:szCs w:val="32"/>
          <w:rtl/>
          <w:lang w:val="en-US"/>
        </w:rPr>
        <w:t xml:space="preserve"> الجري و الصدر وهو في الأصل للنّمر. </w:t>
      </w:r>
    </w:p>
    <w:p w14:paraId="041BA69B"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11- </w:t>
      </w:r>
      <w:r w:rsidRPr="008B7130">
        <w:rPr>
          <w:rFonts w:ascii="Traditional Arabic" w:eastAsia="Calibri" w:hAnsi="Traditional Arabic" w:cs="Traditional Arabic" w:hint="cs"/>
          <w:b/>
          <w:bCs/>
          <w:sz w:val="32"/>
          <w:szCs w:val="32"/>
          <w:rtl/>
          <w:lang w:val="en-US"/>
        </w:rPr>
        <w:t>العجول:</w:t>
      </w:r>
      <w:r w:rsidRPr="008B7130">
        <w:rPr>
          <w:rFonts w:ascii="Traditional Arabic" w:eastAsia="Calibri" w:hAnsi="Traditional Arabic" w:cs="Traditional Arabic" w:hint="cs"/>
          <w:sz w:val="32"/>
          <w:szCs w:val="32"/>
          <w:rtl/>
          <w:lang w:val="en-US"/>
        </w:rPr>
        <w:t xml:space="preserve"> كل ثكلى من النّساء الواله التي فقدت ولدها وذلك لعجلتها في الشّيء.  </w:t>
      </w:r>
    </w:p>
    <w:p w14:paraId="33D3441A"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        </w:t>
      </w:r>
      <w:r w:rsidRPr="008B7130">
        <w:rPr>
          <w:rFonts w:ascii="Traditional Arabic" w:eastAsia="Calibri" w:hAnsi="Traditional Arabic" w:cs="Traditional Arabic" w:hint="cs"/>
          <w:b/>
          <w:bCs/>
          <w:sz w:val="32"/>
          <w:szCs w:val="32"/>
          <w:rtl/>
          <w:lang w:val="en-US"/>
        </w:rPr>
        <w:t xml:space="preserve">البؤ: </w:t>
      </w:r>
      <w:r w:rsidRPr="008B7130">
        <w:rPr>
          <w:rFonts w:ascii="Traditional Arabic" w:eastAsia="Calibri" w:hAnsi="Traditional Arabic" w:cs="Traditional Arabic" w:hint="cs"/>
          <w:sz w:val="32"/>
          <w:szCs w:val="32"/>
          <w:rtl/>
          <w:lang w:val="en-US"/>
        </w:rPr>
        <w:t>ينحر ولد النّاقة و يؤخذ جلده ويحشى ثم يدنى من أمّه.</w:t>
      </w:r>
    </w:p>
    <w:p w14:paraId="4AE87156"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16- </w:t>
      </w:r>
      <w:r w:rsidRPr="008B7130">
        <w:rPr>
          <w:rFonts w:ascii="Traditional Arabic" w:eastAsia="Calibri" w:hAnsi="Traditional Arabic" w:cs="Traditional Arabic" w:hint="cs"/>
          <w:b/>
          <w:bCs/>
          <w:sz w:val="32"/>
          <w:szCs w:val="32"/>
          <w:rtl/>
          <w:lang w:val="en-US"/>
        </w:rPr>
        <w:t>عقّار:</w:t>
      </w:r>
      <w:r w:rsidRPr="008B7130">
        <w:rPr>
          <w:rFonts w:ascii="Traditional Arabic" w:eastAsia="Calibri" w:hAnsi="Traditional Arabic" w:cs="Traditional Arabic" w:hint="cs"/>
          <w:sz w:val="32"/>
          <w:szCs w:val="32"/>
          <w:rtl/>
          <w:lang w:val="en-US"/>
        </w:rPr>
        <w:t xml:space="preserve"> كثير العقر ، وذلك للنّوق خاصّة من أجل إطعام الجائعين.</w:t>
      </w:r>
    </w:p>
    <w:p w14:paraId="5250CC8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17- </w:t>
      </w:r>
      <w:r w:rsidRPr="008B7130">
        <w:rPr>
          <w:rFonts w:ascii="Traditional Arabic" w:eastAsia="Calibri" w:hAnsi="Traditional Arabic" w:cs="Traditional Arabic" w:hint="cs"/>
          <w:b/>
          <w:bCs/>
          <w:sz w:val="32"/>
          <w:szCs w:val="32"/>
          <w:rtl/>
          <w:lang w:val="en-US"/>
        </w:rPr>
        <w:t>تأتم به:</w:t>
      </w:r>
      <w:r w:rsidRPr="008B7130">
        <w:rPr>
          <w:rFonts w:ascii="Traditional Arabic" w:eastAsia="Calibri" w:hAnsi="Traditional Arabic" w:cs="Traditional Arabic" w:hint="cs"/>
          <w:sz w:val="32"/>
          <w:szCs w:val="32"/>
          <w:rtl/>
          <w:lang w:val="en-US"/>
        </w:rPr>
        <w:t xml:space="preserve"> إذا اهتدى به واقتدى.     </w:t>
      </w:r>
      <w:r w:rsidRPr="008B7130">
        <w:rPr>
          <w:rFonts w:ascii="Traditional Arabic" w:eastAsia="Calibri" w:hAnsi="Traditional Arabic" w:cs="Traditional Arabic" w:hint="cs"/>
          <w:b/>
          <w:bCs/>
          <w:sz w:val="32"/>
          <w:szCs w:val="32"/>
          <w:rtl/>
          <w:lang w:val="en-US"/>
        </w:rPr>
        <w:t>الهداة:</w:t>
      </w:r>
      <w:r w:rsidRPr="008B7130">
        <w:rPr>
          <w:rFonts w:ascii="Traditional Arabic" w:eastAsia="Calibri" w:hAnsi="Traditional Arabic" w:cs="Traditional Arabic" w:hint="cs"/>
          <w:sz w:val="32"/>
          <w:szCs w:val="32"/>
          <w:rtl/>
          <w:lang w:val="en-US"/>
        </w:rPr>
        <w:t xml:space="preserve"> جمع هادٍ وهو المرشد.       </w:t>
      </w:r>
      <w:r w:rsidRPr="008B7130">
        <w:rPr>
          <w:rFonts w:ascii="Traditional Arabic" w:eastAsia="Calibri" w:hAnsi="Traditional Arabic" w:cs="Traditional Arabic" w:hint="cs"/>
          <w:b/>
          <w:bCs/>
          <w:sz w:val="32"/>
          <w:szCs w:val="32"/>
          <w:rtl/>
          <w:lang w:val="en-US"/>
        </w:rPr>
        <w:t>العلم:</w:t>
      </w:r>
      <w:r w:rsidRPr="008B7130">
        <w:rPr>
          <w:rFonts w:ascii="Traditional Arabic" w:eastAsia="Calibri" w:hAnsi="Traditional Arabic" w:cs="Traditional Arabic" w:hint="cs"/>
          <w:sz w:val="32"/>
          <w:szCs w:val="32"/>
          <w:rtl/>
          <w:lang w:val="en-US"/>
        </w:rPr>
        <w:t xml:space="preserve"> الجبل.  </w:t>
      </w:r>
    </w:p>
    <w:p w14:paraId="00C4350A" w14:textId="77777777" w:rsidR="008B7130" w:rsidRPr="008B7130" w:rsidRDefault="008B7130" w:rsidP="00711F74">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21- </w:t>
      </w:r>
      <w:r w:rsidRPr="008B7130">
        <w:rPr>
          <w:rFonts w:ascii="Traditional Arabic" w:eastAsia="Calibri" w:hAnsi="Traditional Arabic" w:cs="Traditional Arabic" w:hint="cs"/>
          <w:b/>
          <w:bCs/>
          <w:sz w:val="32"/>
          <w:szCs w:val="32"/>
          <w:rtl/>
          <w:lang w:val="en-US"/>
        </w:rPr>
        <w:t>نيار:</w:t>
      </w:r>
      <w:r w:rsidRPr="008B7130">
        <w:rPr>
          <w:rFonts w:ascii="Traditional Arabic" w:eastAsia="Calibri" w:hAnsi="Traditional Arabic" w:cs="Traditional Arabic" w:hint="cs"/>
          <w:sz w:val="32"/>
          <w:szCs w:val="32"/>
          <w:rtl/>
          <w:lang w:val="en-US"/>
        </w:rPr>
        <w:t xml:space="preserve"> من نير الثوب أي جعل له نيرا. خلاف أسداه. </w:t>
      </w:r>
    </w:p>
    <w:p w14:paraId="02335EC2"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25- </w:t>
      </w:r>
      <w:r w:rsidRPr="008B7130">
        <w:rPr>
          <w:rFonts w:ascii="Traditional Arabic" w:eastAsia="Calibri" w:hAnsi="Traditional Arabic" w:cs="Traditional Arabic" w:hint="cs"/>
          <w:b/>
          <w:bCs/>
          <w:sz w:val="32"/>
          <w:szCs w:val="32"/>
          <w:rtl/>
          <w:lang w:val="en-US"/>
        </w:rPr>
        <w:t>المهمار:</w:t>
      </w:r>
      <w:r w:rsidRPr="008B7130">
        <w:rPr>
          <w:rFonts w:ascii="Traditional Arabic" w:eastAsia="Calibri" w:hAnsi="Traditional Arabic" w:cs="Traditional Arabic" w:hint="cs"/>
          <w:sz w:val="32"/>
          <w:szCs w:val="32"/>
          <w:rtl/>
          <w:lang w:val="en-US"/>
        </w:rPr>
        <w:t xml:space="preserve"> المكثار في العطاء ، والذي يكثر للأضياف في الكرم.</w:t>
      </w:r>
    </w:p>
    <w:p w14:paraId="07C6ECB5"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26- </w:t>
      </w:r>
      <w:r w:rsidRPr="008B7130">
        <w:rPr>
          <w:rFonts w:ascii="Traditional Arabic" w:eastAsia="Calibri" w:hAnsi="Traditional Arabic" w:cs="Traditional Arabic" w:hint="cs"/>
          <w:b/>
          <w:bCs/>
          <w:sz w:val="32"/>
          <w:szCs w:val="32"/>
          <w:rtl/>
          <w:lang w:val="en-US"/>
        </w:rPr>
        <w:t>مسغبهم:</w:t>
      </w:r>
      <w:r w:rsidRPr="008B7130">
        <w:rPr>
          <w:rFonts w:ascii="Traditional Arabic" w:eastAsia="Calibri" w:hAnsi="Traditional Arabic" w:cs="Traditional Arabic" w:hint="cs"/>
          <w:sz w:val="32"/>
          <w:szCs w:val="32"/>
          <w:rtl/>
          <w:lang w:val="en-US"/>
        </w:rPr>
        <w:t xml:space="preserve"> جوعهم.     </w:t>
      </w:r>
      <w:r w:rsidRPr="008B7130">
        <w:rPr>
          <w:rFonts w:ascii="Traditional Arabic" w:eastAsia="Calibri" w:hAnsi="Traditional Arabic" w:cs="Traditional Arabic" w:hint="cs"/>
          <w:b/>
          <w:bCs/>
          <w:sz w:val="32"/>
          <w:szCs w:val="32"/>
          <w:rtl/>
          <w:lang w:val="en-US"/>
        </w:rPr>
        <w:t>الجدوب:</w:t>
      </w:r>
      <w:r w:rsidRPr="008B7130">
        <w:rPr>
          <w:rFonts w:ascii="Traditional Arabic" w:eastAsia="Calibri" w:hAnsi="Traditional Arabic" w:cs="Traditional Arabic" w:hint="cs"/>
          <w:sz w:val="32"/>
          <w:szCs w:val="32"/>
          <w:rtl/>
          <w:lang w:val="en-US"/>
        </w:rPr>
        <w:t xml:space="preserve"> جمع جدب وهو القحط.     </w:t>
      </w:r>
      <w:r w:rsidRPr="008B7130">
        <w:rPr>
          <w:rFonts w:ascii="Traditional Arabic" w:eastAsia="Calibri" w:hAnsi="Traditional Arabic" w:cs="Traditional Arabic" w:hint="cs"/>
          <w:b/>
          <w:bCs/>
          <w:sz w:val="32"/>
          <w:szCs w:val="32"/>
          <w:rtl/>
          <w:lang w:val="en-US"/>
        </w:rPr>
        <w:t>الميسار:</w:t>
      </w:r>
      <w:r w:rsidRPr="008B7130">
        <w:rPr>
          <w:rFonts w:ascii="Traditional Arabic" w:eastAsia="Calibri" w:hAnsi="Traditional Arabic" w:cs="Traditional Arabic" w:hint="cs"/>
          <w:sz w:val="32"/>
          <w:szCs w:val="32"/>
          <w:rtl/>
          <w:lang w:val="en-US"/>
        </w:rPr>
        <w:t xml:space="preserve"> الكثير الغنى.</w:t>
      </w:r>
    </w:p>
    <w:p w14:paraId="75738B84"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28- </w:t>
      </w:r>
      <w:r w:rsidRPr="008B7130">
        <w:rPr>
          <w:rFonts w:ascii="Traditional Arabic" w:eastAsia="Calibri" w:hAnsi="Traditional Arabic" w:cs="Traditional Arabic" w:hint="cs"/>
          <w:b/>
          <w:bCs/>
          <w:sz w:val="32"/>
          <w:szCs w:val="32"/>
          <w:rtl/>
          <w:lang w:val="en-US"/>
        </w:rPr>
        <w:t>الرديني:</w:t>
      </w:r>
      <w:r w:rsidRPr="008B7130">
        <w:rPr>
          <w:rFonts w:ascii="Traditional Arabic" w:eastAsia="Calibri" w:hAnsi="Traditional Arabic" w:cs="Traditional Arabic" w:hint="cs"/>
          <w:sz w:val="32"/>
          <w:szCs w:val="32"/>
          <w:rtl/>
          <w:lang w:val="en-US"/>
        </w:rPr>
        <w:t xml:space="preserve"> رمح منسوب إلى ردينة.     </w:t>
      </w:r>
      <w:r w:rsidRPr="008B7130">
        <w:rPr>
          <w:rFonts w:ascii="Traditional Arabic" w:eastAsia="Calibri" w:hAnsi="Traditional Arabic" w:cs="Traditional Arabic" w:hint="cs"/>
          <w:b/>
          <w:bCs/>
          <w:sz w:val="32"/>
          <w:szCs w:val="32"/>
          <w:rtl/>
          <w:lang w:val="en-US"/>
        </w:rPr>
        <w:t>الأسوار:</w:t>
      </w:r>
      <w:r w:rsidRPr="008B7130">
        <w:rPr>
          <w:rFonts w:ascii="Traditional Arabic" w:eastAsia="Calibri" w:hAnsi="Traditional Arabic" w:cs="Traditional Arabic" w:hint="cs"/>
          <w:sz w:val="32"/>
          <w:szCs w:val="32"/>
          <w:rtl/>
          <w:lang w:val="en-US"/>
        </w:rPr>
        <w:t xml:space="preserve"> السوار في العيد وقد شبَّهته به لحفيفه ولطافة بطنه.</w:t>
      </w:r>
    </w:p>
    <w:p w14:paraId="6CBC3B83"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29- </w:t>
      </w:r>
      <w:r w:rsidRPr="008B7130">
        <w:rPr>
          <w:rFonts w:ascii="Traditional Arabic" w:eastAsia="Calibri" w:hAnsi="Traditional Arabic" w:cs="Traditional Arabic" w:hint="cs"/>
          <w:b/>
          <w:bCs/>
          <w:sz w:val="32"/>
          <w:szCs w:val="32"/>
          <w:rtl/>
          <w:lang w:val="en-US"/>
        </w:rPr>
        <w:t>جهم المحيّا:</w:t>
      </w:r>
      <w:r w:rsidRPr="008B7130">
        <w:rPr>
          <w:rFonts w:ascii="Traditional Arabic" w:eastAsia="Calibri" w:hAnsi="Traditional Arabic" w:cs="Traditional Arabic" w:hint="cs"/>
          <w:sz w:val="32"/>
          <w:szCs w:val="32"/>
          <w:rtl/>
          <w:lang w:val="en-US"/>
        </w:rPr>
        <w:t xml:space="preserve"> عابس الوجه.</w:t>
      </w:r>
    </w:p>
    <w:p w14:paraId="0C43FB5E"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30- </w:t>
      </w:r>
      <w:r w:rsidRPr="008B7130">
        <w:rPr>
          <w:rFonts w:ascii="Traditional Arabic" w:eastAsia="Calibri" w:hAnsi="Traditional Arabic" w:cs="Traditional Arabic" w:hint="cs"/>
          <w:b/>
          <w:bCs/>
          <w:sz w:val="32"/>
          <w:szCs w:val="32"/>
          <w:rtl/>
          <w:lang w:val="en-US"/>
        </w:rPr>
        <w:t>الدّسيعة:</w:t>
      </w:r>
      <w:r w:rsidRPr="008B7130">
        <w:rPr>
          <w:rFonts w:ascii="Traditional Arabic" w:eastAsia="Calibri" w:hAnsi="Traditional Arabic" w:cs="Traditional Arabic" w:hint="cs"/>
          <w:sz w:val="32"/>
          <w:szCs w:val="32"/>
          <w:rtl/>
          <w:lang w:val="en-US"/>
        </w:rPr>
        <w:t xml:space="preserve"> القدر.                </w:t>
      </w:r>
      <w:r w:rsidRPr="008B7130">
        <w:rPr>
          <w:rFonts w:ascii="Traditional Arabic" w:eastAsia="Calibri" w:hAnsi="Traditional Arabic" w:cs="Traditional Arabic" w:hint="cs"/>
          <w:b/>
          <w:bCs/>
          <w:sz w:val="32"/>
          <w:szCs w:val="32"/>
          <w:rtl/>
          <w:lang w:val="en-US"/>
        </w:rPr>
        <w:t>العزاء:</w:t>
      </w:r>
      <w:r w:rsidRPr="008B7130">
        <w:rPr>
          <w:rFonts w:ascii="Traditional Arabic" w:eastAsia="Calibri" w:hAnsi="Traditional Arabic" w:cs="Traditional Arabic" w:hint="cs"/>
          <w:sz w:val="32"/>
          <w:szCs w:val="32"/>
          <w:rtl/>
          <w:lang w:val="en-US"/>
        </w:rPr>
        <w:t xml:space="preserve"> الشدّة في الأمر. </w:t>
      </w:r>
    </w:p>
    <w:p w14:paraId="270EF27B"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31- </w:t>
      </w:r>
      <w:r w:rsidRPr="008B7130">
        <w:rPr>
          <w:rFonts w:ascii="Traditional Arabic" w:eastAsia="Calibri" w:hAnsi="Traditional Arabic" w:cs="Traditional Arabic" w:hint="cs"/>
          <w:b/>
          <w:bCs/>
          <w:sz w:val="32"/>
          <w:szCs w:val="32"/>
          <w:rtl/>
          <w:lang w:val="en-US"/>
        </w:rPr>
        <w:t>فرع لفرع :</w:t>
      </w:r>
      <w:r w:rsidRPr="008B7130">
        <w:rPr>
          <w:rFonts w:ascii="Traditional Arabic" w:eastAsia="Calibri" w:hAnsi="Traditional Arabic" w:cs="Traditional Arabic" w:hint="cs"/>
          <w:sz w:val="32"/>
          <w:szCs w:val="32"/>
          <w:rtl/>
          <w:lang w:val="en-US"/>
        </w:rPr>
        <w:t xml:space="preserve"> أي رأس لرأس.   </w:t>
      </w:r>
      <w:r w:rsidRPr="008B7130">
        <w:rPr>
          <w:rFonts w:ascii="Traditional Arabic" w:eastAsia="Calibri" w:hAnsi="Traditional Arabic" w:cs="Traditional Arabic" w:hint="cs"/>
          <w:b/>
          <w:bCs/>
          <w:sz w:val="32"/>
          <w:szCs w:val="32"/>
          <w:rtl/>
          <w:lang w:val="en-US"/>
        </w:rPr>
        <w:t>المؤتشب:</w:t>
      </w:r>
      <w:r w:rsidRPr="008B7130">
        <w:rPr>
          <w:rFonts w:ascii="Traditional Arabic" w:eastAsia="Calibri" w:hAnsi="Traditional Arabic" w:cs="Traditional Arabic" w:hint="cs"/>
          <w:sz w:val="32"/>
          <w:szCs w:val="32"/>
          <w:rtl/>
          <w:lang w:val="en-US"/>
        </w:rPr>
        <w:t xml:space="preserve">  المخلوط الحسب.  و</w:t>
      </w:r>
      <w:r w:rsidRPr="008B7130">
        <w:rPr>
          <w:rFonts w:ascii="Traditional Arabic" w:eastAsia="Calibri" w:hAnsi="Traditional Arabic" w:cs="Traditional Arabic" w:hint="cs"/>
          <w:b/>
          <w:bCs/>
          <w:sz w:val="32"/>
          <w:szCs w:val="32"/>
          <w:rtl/>
          <w:lang w:val="en-US"/>
        </w:rPr>
        <w:t>المريرة</w:t>
      </w:r>
      <w:r w:rsidRPr="008B7130">
        <w:rPr>
          <w:rFonts w:ascii="Traditional Arabic" w:eastAsia="Calibri" w:hAnsi="Traditional Arabic" w:cs="Traditional Arabic" w:hint="cs"/>
          <w:sz w:val="32"/>
          <w:szCs w:val="32"/>
          <w:rtl/>
          <w:lang w:val="en-US"/>
        </w:rPr>
        <w:t xml:space="preserve"> في اللّغة: إبرام الرّأي</w:t>
      </w:r>
      <w:r w:rsidR="00711F74" w:rsidRPr="008B7130">
        <w:rPr>
          <w:rFonts w:ascii="Traditional Arabic" w:eastAsia="Calibri" w:hAnsi="Traditional Arabic" w:cs="Traditional Arabic"/>
          <w:sz w:val="32"/>
          <w:szCs w:val="32"/>
          <w:vertAlign w:val="superscript"/>
          <w:rtl/>
          <w:lang w:val="en-US"/>
        </w:rPr>
        <w:footnoteReference w:id="154"/>
      </w:r>
      <w:r w:rsidRPr="008B7130">
        <w:rPr>
          <w:rFonts w:ascii="Traditional Arabic" w:eastAsia="Calibri" w:hAnsi="Traditional Arabic" w:cs="Traditional Arabic" w:hint="cs"/>
          <w:sz w:val="32"/>
          <w:szCs w:val="32"/>
          <w:rtl/>
          <w:lang w:val="en-US"/>
        </w:rPr>
        <w:t>.</w:t>
      </w:r>
    </w:p>
    <w:p w14:paraId="03792E68"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lastRenderedPageBreak/>
        <w:t xml:space="preserve">32- </w:t>
      </w:r>
      <w:r w:rsidRPr="008B7130">
        <w:rPr>
          <w:rFonts w:ascii="Traditional Arabic" w:eastAsia="Calibri" w:hAnsi="Traditional Arabic" w:cs="Traditional Arabic" w:hint="cs"/>
          <w:b/>
          <w:bCs/>
          <w:sz w:val="32"/>
          <w:szCs w:val="32"/>
          <w:rtl/>
          <w:lang w:val="en-US"/>
        </w:rPr>
        <w:t>المقمطرات:</w:t>
      </w:r>
      <w:r w:rsidRPr="008B7130">
        <w:rPr>
          <w:rFonts w:ascii="Traditional Arabic" w:eastAsia="Calibri" w:hAnsi="Traditional Arabic" w:cs="Traditional Arabic" w:hint="cs"/>
          <w:sz w:val="32"/>
          <w:szCs w:val="32"/>
          <w:rtl/>
          <w:lang w:val="en-US"/>
        </w:rPr>
        <w:t xml:space="preserve"> صخور عظام و أحجار صغار.</w:t>
      </w:r>
    </w:p>
    <w:p w14:paraId="5AF5F777"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34- </w:t>
      </w:r>
      <w:r w:rsidRPr="008B7130">
        <w:rPr>
          <w:rFonts w:ascii="Traditional Arabic" w:eastAsia="Calibri" w:hAnsi="Traditional Arabic" w:cs="Traditional Arabic" w:hint="cs"/>
          <w:b/>
          <w:bCs/>
          <w:sz w:val="32"/>
          <w:szCs w:val="32"/>
          <w:rtl/>
          <w:lang w:val="en-US"/>
        </w:rPr>
        <w:t>المقتر:</w:t>
      </w:r>
      <w:r w:rsidRPr="008B7130">
        <w:rPr>
          <w:rFonts w:ascii="Traditional Arabic" w:eastAsia="Calibri" w:hAnsi="Traditional Arabic" w:cs="Traditional Arabic" w:hint="cs"/>
          <w:sz w:val="32"/>
          <w:szCs w:val="32"/>
          <w:rtl/>
          <w:lang w:val="en-US"/>
        </w:rPr>
        <w:t xml:space="preserve"> هو الفقير.       </w:t>
      </w:r>
      <w:r w:rsidRPr="008B7130">
        <w:rPr>
          <w:rFonts w:ascii="Traditional Arabic" w:eastAsia="Calibri" w:hAnsi="Traditional Arabic" w:cs="Traditional Arabic" w:hint="cs"/>
          <w:b/>
          <w:bCs/>
          <w:sz w:val="32"/>
          <w:szCs w:val="32"/>
          <w:rtl/>
          <w:lang w:val="en-US"/>
        </w:rPr>
        <w:t>حريبته:</w:t>
      </w:r>
      <w:r w:rsidRPr="008B7130">
        <w:rPr>
          <w:rFonts w:ascii="Traditional Arabic" w:eastAsia="Calibri" w:hAnsi="Traditional Arabic" w:cs="Traditional Arabic" w:hint="cs"/>
          <w:sz w:val="32"/>
          <w:szCs w:val="32"/>
          <w:rtl/>
          <w:lang w:val="en-US"/>
        </w:rPr>
        <w:t xml:space="preserve"> أي أرادت ماله</w:t>
      </w:r>
      <w:r w:rsidRPr="008B7130">
        <w:rPr>
          <w:rFonts w:ascii="Traditional Arabic" w:eastAsia="Calibri" w:hAnsi="Traditional Arabic" w:cs="Traditional Arabic" w:hint="cs"/>
          <w:b/>
          <w:bCs/>
          <w:sz w:val="32"/>
          <w:szCs w:val="32"/>
          <w:rtl/>
          <w:lang w:val="en-US"/>
        </w:rPr>
        <w:t>.       البؤس:</w:t>
      </w:r>
      <w:r w:rsidRPr="008B7130">
        <w:rPr>
          <w:rFonts w:ascii="Traditional Arabic" w:eastAsia="Calibri" w:hAnsi="Traditional Arabic" w:cs="Traditional Arabic" w:hint="cs"/>
          <w:sz w:val="32"/>
          <w:szCs w:val="32"/>
          <w:rtl/>
          <w:lang w:val="en-US"/>
        </w:rPr>
        <w:t xml:space="preserve"> العذاب و الشّدّة.</w:t>
      </w:r>
    </w:p>
    <w:p w14:paraId="2923661A"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35- </w:t>
      </w:r>
      <w:r w:rsidRPr="008B7130">
        <w:rPr>
          <w:rFonts w:ascii="Traditional Arabic" w:eastAsia="Calibri" w:hAnsi="Traditional Arabic" w:cs="Traditional Arabic" w:hint="cs"/>
          <w:b/>
          <w:bCs/>
          <w:sz w:val="32"/>
          <w:szCs w:val="32"/>
          <w:rtl/>
          <w:lang w:val="en-US"/>
        </w:rPr>
        <w:t>الطّخية:</w:t>
      </w:r>
      <w:r w:rsidRPr="008B7130">
        <w:rPr>
          <w:rFonts w:ascii="Traditional Arabic" w:eastAsia="Calibri" w:hAnsi="Traditional Arabic" w:cs="Traditional Arabic" w:hint="cs"/>
          <w:sz w:val="32"/>
          <w:szCs w:val="32"/>
          <w:rtl/>
          <w:lang w:val="en-US"/>
        </w:rPr>
        <w:t xml:space="preserve"> من الطّخاء وهو الغيم الرّقيق الذي يواري النّجوم فيتحيّر الهادي.</w:t>
      </w:r>
    </w:p>
    <w:p w14:paraId="4E10AD11"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36- </w:t>
      </w:r>
      <w:r w:rsidRPr="008B7130">
        <w:rPr>
          <w:rFonts w:ascii="Traditional Arabic" w:eastAsia="Calibri" w:hAnsi="Traditional Arabic" w:cs="Traditional Arabic" w:hint="cs"/>
          <w:b/>
          <w:bCs/>
          <w:sz w:val="32"/>
          <w:szCs w:val="32"/>
          <w:rtl/>
          <w:lang w:val="en-US"/>
        </w:rPr>
        <w:t>سالوه:</w:t>
      </w:r>
      <w:r w:rsidRPr="008B7130">
        <w:rPr>
          <w:rFonts w:ascii="Traditional Arabic" w:eastAsia="Calibri" w:hAnsi="Traditional Arabic" w:cs="Traditional Arabic" w:hint="cs"/>
          <w:sz w:val="32"/>
          <w:szCs w:val="32"/>
          <w:rtl/>
          <w:lang w:val="en-US"/>
        </w:rPr>
        <w:t xml:space="preserve"> أي سألوه.      </w:t>
      </w:r>
      <w:r w:rsidRPr="008B7130">
        <w:rPr>
          <w:rFonts w:ascii="Traditional Arabic" w:eastAsia="Calibri" w:hAnsi="Traditional Arabic" w:cs="Traditional Arabic" w:hint="cs"/>
          <w:b/>
          <w:bCs/>
          <w:sz w:val="32"/>
          <w:szCs w:val="32"/>
          <w:rtl/>
          <w:lang w:val="en-US"/>
        </w:rPr>
        <w:t>الخلعة:</w:t>
      </w:r>
      <w:r w:rsidRPr="008B7130">
        <w:rPr>
          <w:rFonts w:ascii="Traditional Arabic" w:eastAsia="Calibri" w:hAnsi="Traditional Arabic" w:cs="Traditional Arabic" w:hint="cs"/>
          <w:sz w:val="32"/>
          <w:szCs w:val="32"/>
          <w:rtl/>
          <w:lang w:val="en-US"/>
        </w:rPr>
        <w:t xml:space="preserve"> خيار المال.        </w:t>
      </w:r>
      <w:r w:rsidRPr="008B7130">
        <w:rPr>
          <w:rFonts w:ascii="Traditional Arabic" w:eastAsia="Calibri" w:hAnsi="Traditional Arabic" w:cs="Traditional Arabic" w:hint="cs"/>
          <w:b/>
          <w:bCs/>
          <w:sz w:val="32"/>
          <w:szCs w:val="32"/>
          <w:rtl/>
          <w:lang w:val="en-US"/>
        </w:rPr>
        <w:t>المرّار:</w:t>
      </w:r>
      <w:r w:rsidRPr="008B7130">
        <w:rPr>
          <w:rFonts w:ascii="Traditional Arabic" w:eastAsia="Calibri" w:hAnsi="Traditional Arabic" w:cs="Traditional Arabic" w:hint="cs"/>
          <w:sz w:val="32"/>
          <w:szCs w:val="32"/>
          <w:rtl/>
          <w:lang w:val="en-US"/>
        </w:rPr>
        <w:t xml:space="preserve"> هم الذين يمرّون به لا يجاوزونه، وإنّما ينزلون ضيوفا عليه.</w:t>
      </w:r>
      <w:r w:rsidRPr="008B7130">
        <w:rPr>
          <w:rFonts w:ascii="Traditional Arabic" w:eastAsia="Calibri" w:hAnsi="Traditional Arabic" w:cs="Traditional Arabic"/>
          <w:sz w:val="32"/>
          <w:szCs w:val="32"/>
          <w:vertAlign w:val="superscript"/>
          <w:rtl/>
          <w:lang w:val="en-US"/>
        </w:rPr>
        <w:footnoteReference w:id="155"/>
      </w:r>
    </w:p>
    <w:p w14:paraId="70CC32CD"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p>
    <w:p w14:paraId="64C5C334" w14:textId="77777777" w:rsidR="008B7130" w:rsidRPr="008B7130" w:rsidRDefault="008B7130" w:rsidP="008B7130">
      <w:pPr>
        <w:tabs>
          <w:tab w:val="left" w:pos="6781"/>
        </w:tabs>
        <w:bidi/>
        <w:rPr>
          <w:rFonts w:ascii="Traditional Arabic" w:eastAsia="Calibri" w:hAnsi="Traditional Arabic" w:cs="Traditional Arabic"/>
          <w:sz w:val="32"/>
          <w:szCs w:val="32"/>
          <w:rtl/>
          <w:lang w:val="en-US"/>
        </w:rPr>
      </w:pPr>
      <w:r w:rsidRPr="008B7130">
        <w:rPr>
          <w:rFonts w:ascii="Traditional Arabic" w:eastAsia="Calibri" w:hAnsi="Traditional Arabic" w:cs="Traditional Arabic" w:hint="cs"/>
          <w:sz w:val="32"/>
          <w:szCs w:val="32"/>
          <w:rtl/>
          <w:lang w:val="en-US"/>
        </w:rPr>
        <w:t xml:space="preserve">        </w:t>
      </w:r>
    </w:p>
    <w:p w14:paraId="11DE8EEA" w14:textId="77777777" w:rsidR="008B7130" w:rsidRDefault="008B7130" w:rsidP="008B7130">
      <w:pPr>
        <w:tabs>
          <w:tab w:val="left" w:pos="6781"/>
        </w:tabs>
        <w:bidi/>
        <w:rPr>
          <w:rFonts w:ascii="Traditional Arabic" w:eastAsia="Calibri" w:hAnsi="Traditional Arabic" w:cs="Traditional Arabic"/>
          <w:sz w:val="32"/>
          <w:szCs w:val="32"/>
          <w:rtl/>
          <w:lang w:val="en-US"/>
        </w:rPr>
      </w:pPr>
    </w:p>
    <w:p w14:paraId="221D6580"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5CCBA5B5"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0BA0F22A"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3876EDD4"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458EBD2D"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0FFC350D" w14:textId="77777777" w:rsidR="008B7130" w:rsidRDefault="008B7130" w:rsidP="008B7130">
      <w:pPr>
        <w:tabs>
          <w:tab w:val="left" w:pos="6781"/>
        </w:tabs>
        <w:rPr>
          <w:rFonts w:ascii="Traditional Arabic" w:eastAsia="Calibri" w:hAnsi="Traditional Arabic" w:cs="Traditional Arabic"/>
          <w:sz w:val="32"/>
          <w:szCs w:val="32"/>
          <w:rtl/>
          <w:lang w:val="en-US"/>
        </w:rPr>
      </w:pPr>
    </w:p>
    <w:p w14:paraId="598BF50F" w14:textId="77777777" w:rsidR="008B7130" w:rsidRPr="008B7130" w:rsidRDefault="008B7130" w:rsidP="008B7130">
      <w:pPr>
        <w:tabs>
          <w:tab w:val="left" w:pos="6781"/>
        </w:tabs>
        <w:rPr>
          <w:rtl/>
          <w:lang w:val="en-US"/>
        </w:rPr>
        <w:sectPr w:rsidR="008B7130" w:rsidRPr="008B7130" w:rsidSect="008B7130">
          <w:footnotePr>
            <w:numRestart w:val="eachPage"/>
          </w:footnotePr>
          <w:type w:val="continuous"/>
          <w:pgSz w:w="11906" w:h="16838"/>
          <w:pgMar w:top="1418" w:right="1985" w:bottom="1418" w:left="851" w:header="720" w:footer="720" w:gutter="0"/>
          <w:cols w:space="720"/>
        </w:sectPr>
      </w:pPr>
      <w:r>
        <w:rPr>
          <w:lang w:val="en-US"/>
        </w:rPr>
        <w:tab/>
      </w:r>
    </w:p>
    <w:p w14:paraId="69452946" w14:textId="77777777" w:rsidR="002353E7" w:rsidRPr="00E042A4" w:rsidRDefault="002353E7" w:rsidP="002353E7">
      <w:pPr>
        <w:tabs>
          <w:tab w:val="left" w:pos="1091"/>
        </w:tabs>
        <w:bidi/>
        <w:spacing w:after="0" w:line="240" w:lineRule="auto"/>
        <w:jc w:val="center"/>
        <w:rPr>
          <w:rFonts w:ascii="Traditional Arabic" w:eastAsia="Calibri" w:hAnsi="Traditional Arabic" w:cs="Traditional Arabic"/>
          <w:b/>
          <w:bCs/>
          <w:sz w:val="52"/>
          <w:szCs w:val="52"/>
          <w:rtl/>
        </w:rPr>
      </w:pPr>
      <w:r w:rsidRPr="00E042A4">
        <w:rPr>
          <w:rFonts w:ascii="Traditional Arabic" w:eastAsia="Calibri" w:hAnsi="Traditional Arabic" w:cs="Traditional Arabic"/>
          <w:b/>
          <w:bCs/>
          <w:sz w:val="52"/>
          <w:szCs w:val="52"/>
          <w:rtl/>
        </w:rPr>
        <w:lastRenderedPageBreak/>
        <w:t>الفهرس</w:t>
      </w:r>
    </w:p>
    <w:p w14:paraId="1D4D40B1" w14:textId="77777777" w:rsidR="002353E7" w:rsidRDefault="002353E7" w:rsidP="002353E7">
      <w:pPr>
        <w:pStyle w:val="TM1"/>
        <w:tabs>
          <w:tab w:val="right" w:leader="dot" w:pos="9060"/>
        </w:tabs>
        <w:bidi/>
        <w:spacing w:line="240" w:lineRule="auto"/>
        <w:rPr>
          <w:rFonts w:eastAsia="Calibri"/>
          <w:b/>
          <w:bCs/>
          <w:color w:val="auto"/>
          <w:sz w:val="32"/>
          <w:szCs w:val="32"/>
          <w:u w:val="single"/>
          <w:rtl/>
          <w:lang w:bidi="ar-SA"/>
        </w:rPr>
      </w:pPr>
    </w:p>
    <w:p w14:paraId="37B78D1C" w14:textId="77777777" w:rsidR="002353E7" w:rsidRPr="00AF6F26" w:rsidRDefault="00501D12" w:rsidP="004F31A8">
      <w:pPr>
        <w:pStyle w:val="TM1"/>
        <w:tabs>
          <w:tab w:val="right" w:leader="dot" w:pos="9060"/>
        </w:tabs>
        <w:bidi/>
        <w:spacing w:line="240" w:lineRule="auto"/>
        <w:jc w:val="left"/>
        <w:rPr>
          <w:rFonts w:eastAsia="Calibri"/>
          <w:b/>
          <w:bCs/>
          <w:sz w:val="32"/>
          <w:szCs w:val="32"/>
          <w:rtl/>
          <w:lang w:bidi="ar-SA"/>
        </w:rPr>
      </w:pPr>
      <w:r w:rsidRPr="00AF6F26">
        <w:rPr>
          <w:b/>
          <w:bCs/>
          <w:sz w:val="32"/>
          <w:szCs w:val="32"/>
          <w:rtl/>
          <w:lang w:bidi="ar-SA"/>
        </w:rPr>
        <w:t>الشكر</w:t>
      </w:r>
      <w:r w:rsidR="002353E7" w:rsidRPr="00AF6F26">
        <w:rPr>
          <w:b/>
          <w:bCs/>
          <w:sz w:val="32"/>
          <w:szCs w:val="32"/>
          <w:lang w:bidi="ar-SA"/>
        </w:rPr>
        <w:tab/>
      </w:r>
      <w:r w:rsidR="002353E7" w:rsidRPr="00AF6F26">
        <w:rPr>
          <w:rFonts w:eastAsia="Calibri"/>
          <w:b/>
          <w:bCs/>
          <w:sz w:val="32"/>
          <w:szCs w:val="32"/>
          <w:lang w:bidi="ar-SA"/>
        </w:rPr>
        <w:t>I</w:t>
      </w:r>
    </w:p>
    <w:p w14:paraId="17AD379A" w14:textId="77777777" w:rsidR="00501D12" w:rsidRPr="00501D12" w:rsidRDefault="00501D12" w:rsidP="00501D12">
      <w:pPr>
        <w:pStyle w:val="TM1"/>
        <w:tabs>
          <w:tab w:val="right" w:leader="dot" w:pos="9060"/>
        </w:tabs>
        <w:bidi/>
        <w:spacing w:line="240" w:lineRule="auto"/>
        <w:jc w:val="left"/>
        <w:rPr>
          <w:rFonts w:eastAsia="Calibri"/>
          <w:b/>
          <w:bCs/>
          <w:sz w:val="32"/>
          <w:szCs w:val="32"/>
          <w:rtl/>
          <w:lang w:bidi="ar-SA"/>
        </w:rPr>
      </w:pPr>
      <w:r w:rsidRPr="00AF6F26">
        <w:rPr>
          <w:rFonts w:eastAsia="Calibri"/>
          <w:b/>
          <w:bCs/>
          <w:sz w:val="32"/>
          <w:szCs w:val="32"/>
          <w:rtl/>
          <w:lang w:bidi="ar-SA"/>
        </w:rPr>
        <w:t>الإهداء</w:t>
      </w:r>
      <w:r w:rsidR="002353E7" w:rsidRPr="00AF6F26">
        <w:rPr>
          <w:rFonts w:eastAsia="Calibri"/>
          <w:b/>
          <w:bCs/>
          <w:sz w:val="32"/>
          <w:szCs w:val="32"/>
          <w:rtl/>
          <w:lang w:bidi="ar-SA"/>
        </w:rPr>
        <w:tab/>
      </w:r>
      <w:r w:rsidR="002353E7" w:rsidRPr="00AF6F26">
        <w:rPr>
          <w:rFonts w:eastAsia="Calibri"/>
          <w:b/>
          <w:bCs/>
          <w:sz w:val="32"/>
          <w:szCs w:val="32"/>
          <w:lang w:bidi="ar-SA"/>
        </w:rPr>
        <w:t>II</w:t>
      </w:r>
    </w:p>
    <w:p w14:paraId="6B3ACCE9" w14:textId="77777777" w:rsidR="002353E7" w:rsidRPr="00AF6F26" w:rsidRDefault="002353E7" w:rsidP="004F31A8">
      <w:pPr>
        <w:pStyle w:val="TM1"/>
        <w:tabs>
          <w:tab w:val="right" w:leader="dot" w:pos="9060"/>
        </w:tabs>
        <w:bidi/>
        <w:spacing w:line="240" w:lineRule="auto"/>
        <w:jc w:val="left"/>
        <w:rPr>
          <w:rFonts w:eastAsia="Calibri"/>
          <w:b/>
          <w:bCs/>
          <w:sz w:val="32"/>
          <w:szCs w:val="32"/>
          <w:lang w:bidi="ar-SA"/>
        </w:rPr>
      </w:pPr>
      <w:r w:rsidRPr="00AF6F26">
        <w:rPr>
          <w:b/>
          <w:bCs/>
          <w:sz w:val="32"/>
          <w:szCs w:val="32"/>
          <w:rtl/>
          <w:lang w:bidi="ar-SA"/>
        </w:rPr>
        <w:t>ملخص</w:t>
      </w:r>
      <w:r w:rsidRPr="00AF6F26">
        <w:rPr>
          <w:rFonts w:eastAsia="Calibri"/>
          <w:b/>
          <w:bCs/>
          <w:sz w:val="32"/>
          <w:szCs w:val="32"/>
          <w:rtl/>
          <w:lang w:bidi="ar-SA"/>
        </w:rPr>
        <w:tab/>
      </w:r>
      <w:r w:rsidRPr="00AF6F26">
        <w:rPr>
          <w:rFonts w:eastAsia="Calibri"/>
          <w:b/>
          <w:bCs/>
          <w:sz w:val="32"/>
          <w:szCs w:val="32"/>
          <w:lang w:bidi="ar-SA"/>
        </w:rPr>
        <w:t>III</w:t>
      </w:r>
    </w:p>
    <w:p w14:paraId="49D3E8CD" w14:textId="77777777" w:rsidR="004F31A8" w:rsidRPr="004F31A8" w:rsidRDefault="002353E7" w:rsidP="004F31A8">
      <w:pPr>
        <w:pStyle w:val="TM1"/>
        <w:tabs>
          <w:tab w:val="right" w:leader="dot" w:pos="9060"/>
        </w:tabs>
        <w:bidi/>
        <w:jc w:val="right"/>
        <w:rPr>
          <w:rFonts w:asciiTheme="minorHAnsi" w:eastAsiaTheme="minorEastAsia" w:hAnsiTheme="minorHAnsi" w:cstheme="minorBidi"/>
          <w:b/>
          <w:bCs/>
          <w:noProof/>
          <w:color w:val="auto"/>
          <w:sz w:val="28"/>
          <w:szCs w:val="28"/>
          <w:lang w:eastAsia="fr-FR" w:bidi="ar-SA"/>
        </w:rPr>
      </w:pPr>
      <w:r w:rsidRPr="00AF6F26">
        <w:rPr>
          <w:rFonts w:eastAsia="Calibri"/>
          <w:b/>
          <w:bCs/>
          <w:sz w:val="32"/>
          <w:szCs w:val="32"/>
          <w:u w:val="single"/>
          <w:rtl/>
          <w:lang w:bidi="ar-SA"/>
        </w:rPr>
        <w:fldChar w:fldCharType="begin"/>
      </w:r>
      <w:r w:rsidRPr="00AF6F26">
        <w:rPr>
          <w:rFonts w:eastAsia="Calibri"/>
          <w:b/>
          <w:bCs/>
          <w:sz w:val="32"/>
          <w:szCs w:val="32"/>
          <w:u w:val="single"/>
          <w:rtl/>
          <w:lang w:bidi="ar-SA"/>
        </w:rPr>
        <w:instrText xml:space="preserve"> </w:instrText>
      </w:r>
      <w:r w:rsidRPr="00AF6F26">
        <w:rPr>
          <w:rFonts w:eastAsia="Calibri"/>
          <w:b/>
          <w:bCs/>
          <w:sz w:val="32"/>
          <w:szCs w:val="32"/>
          <w:u w:val="single"/>
          <w:lang w:bidi="ar-SA"/>
        </w:rPr>
        <w:instrText>TOC</w:instrText>
      </w:r>
      <w:r w:rsidRPr="00AF6F26">
        <w:rPr>
          <w:rFonts w:eastAsia="Calibri"/>
          <w:b/>
          <w:bCs/>
          <w:sz w:val="32"/>
          <w:szCs w:val="32"/>
          <w:u w:val="single"/>
          <w:rtl/>
          <w:lang w:bidi="ar-SA"/>
        </w:rPr>
        <w:instrText xml:space="preserve"> \</w:instrText>
      </w:r>
      <w:r w:rsidRPr="00AF6F26">
        <w:rPr>
          <w:rFonts w:eastAsia="Calibri"/>
          <w:b/>
          <w:bCs/>
          <w:sz w:val="32"/>
          <w:szCs w:val="32"/>
          <w:u w:val="single"/>
          <w:lang w:bidi="ar-SA"/>
        </w:rPr>
        <w:instrText>o "1-2" \u</w:instrText>
      </w:r>
      <w:r w:rsidRPr="00AF6F26">
        <w:rPr>
          <w:rFonts w:eastAsia="Calibri"/>
          <w:b/>
          <w:bCs/>
          <w:sz w:val="32"/>
          <w:szCs w:val="32"/>
          <w:u w:val="single"/>
          <w:rtl/>
          <w:lang w:bidi="ar-SA"/>
        </w:rPr>
        <w:instrText xml:space="preserve"> </w:instrText>
      </w:r>
      <w:r w:rsidRPr="00AF6F26">
        <w:rPr>
          <w:rFonts w:eastAsia="Calibri"/>
          <w:b/>
          <w:bCs/>
          <w:sz w:val="32"/>
          <w:szCs w:val="32"/>
          <w:u w:val="single"/>
          <w:rtl/>
          <w:lang w:bidi="ar-SA"/>
        </w:rPr>
        <w:fldChar w:fldCharType="separate"/>
      </w:r>
      <w:r w:rsidR="004F31A8" w:rsidRPr="004F31A8">
        <w:rPr>
          <w:rFonts w:hint="eastAsia"/>
          <w:b/>
          <w:bCs/>
          <w:noProof/>
          <w:sz w:val="32"/>
          <w:szCs w:val="32"/>
          <w:rtl/>
        </w:rPr>
        <w:t>مقدمة</w:t>
      </w:r>
      <w:r w:rsidR="004F31A8" w:rsidRPr="004F31A8">
        <w:rPr>
          <w:b/>
          <w:bCs/>
          <w:noProof/>
          <w:sz w:val="32"/>
          <w:szCs w:val="32"/>
        </w:rPr>
        <w:tab/>
      </w:r>
      <w:r w:rsidR="004F31A8" w:rsidRPr="004F31A8">
        <w:rPr>
          <w:b/>
          <w:bCs/>
          <w:noProof/>
          <w:sz w:val="32"/>
          <w:szCs w:val="32"/>
        </w:rPr>
        <w:fldChar w:fldCharType="begin"/>
      </w:r>
      <w:r w:rsidR="004F31A8" w:rsidRPr="004F31A8">
        <w:rPr>
          <w:b/>
          <w:bCs/>
          <w:noProof/>
          <w:sz w:val="32"/>
          <w:szCs w:val="32"/>
        </w:rPr>
        <w:instrText xml:space="preserve"> PAGEREF _Toc176640622 \h </w:instrText>
      </w:r>
      <w:r w:rsidR="004F31A8" w:rsidRPr="004F31A8">
        <w:rPr>
          <w:b/>
          <w:bCs/>
          <w:noProof/>
          <w:sz w:val="32"/>
          <w:szCs w:val="32"/>
        </w:rPr>
      </w:r>
      <w:r w:rsidR="004F31A8" w:rsidRPr="004F31A8">
        <w:rPr>
          <w:b/>
          <w:bCs/>
          <w:noProof/>
          <w:sz w:val="32"/>
          <w:szCs w:val="32"/>
        </w:rPr>
        <w:fldChar w:fldCharType="separate"/>
      </w:r>
      <w:r w:rsidR="00343821">
        <w:rPr>
          <w:b/>
          <w:bCs/>
          <w:noProof/>
          <w:sz w:val="32"/>
          <w:szCs w:val="32"/>
          <w:rtl/>
        </w:rPr>
        <w:t>‌أ</w:t>
      </w:r>
      <w:r w:rsidR="004F31A8" w:rsidRPr="004F31A8">
        <w:rPr>
          <w:b/>
          <w:bCs/>
          <w:noProof/>
          <w:sz w:val="32"/>
          <w:szCs w:val="32"/>
        </w:rPr>
        <w:fldChar w:fldCharType="end"/>
      </w:r>
    </w:p>
    <w:p w14:paraId="6196D883" w14:textId="47CEED72" w:rsidR="004F31A8" w:rsidRPr="004F31A8" w:rsidRDefault="004F31A8" w:rsidP="00183B27">
      <w:pPr>
        <w:pStyle w:val="TM1"/>
        <w:tabs>
          <w:tab w:val="right" w:leader="dot" w:pos="9060"/>
        </w:tabs>
        <w:bidi/>
        <w:jc w:val="right"/>
        <w:rPr>
          <w:rFonts w:asciiTheme="minorHAnsi" w:eastAsiaTheme="minorEastAsia" w:hAnsiTheme="minorHAnsi" w:cstheme="minorBidi"/>
          <w:b/>
          <w:bCs/>
          <w:noProof/>
          <w:color w:val="auto"/>
          <w:sz w:val="28"/>
          <w:szCs w:val="28"/>
          <w:rtl/>
          <w:lang w:eastAsia="fr-FR"/>
        </w:rPr>
      </w:pPr>
      <w:r w:rsidRPr="004F31A8">
        <w:rPr>
          <w:rFonts w:hint="eastAsia"/>
          <w:b/>
          <w:bCs/>
          <w:noProof/>
          <w:sz w:val="32"/>
          <w:szCs w:val="32"/>
          <w:rtl/>
        </w:rPr>
        <w:t>مدخل</w:t>
      </w:r>
      <w:r w:rsidRPr="004F31A8">
        <w:rPr>
          <w:b/>
          <w:bCs/>
          <w:noProof/>
          <w:sz w:val="32"/>
          <w:szCs w:val="32"/>
        </w:rPr>
        <w:tab/>
      </w:r>
      <w:r w:rsidR="00183B27">
        <w:rPr>
          <w:rFonts w:hint="cs"/>
          <w:b/>
          <w:bCs/>
          <w:noProof/>
          <w:sz w:val="32"/>
          <w:szCs w:val="32"/>
          <w:rtl/>
        </w:rPr>
        <w:t>5</w:t>
      </w:r>
    </w:p>
    <w:p w14:paraId="72FD03D6" w14:textId="77777777" w:rsidR="004F31A8" w:rsidRPr="004F31A8" w:rsidRDefault="004F31A8" w:rsidP="004F31A8">
      <w:pPr>
        <w:pStyle w:val="TM2"/>
        <w:tabs>
          <w:tab w:val="right" w:leader="dot" w:pos="9060"/>
        </w:tabs>
        <w:bidi/>
        <w:rPr>
          <w:rFonts w:asciiTheme="minorHAnsi" w:eastAsiaTheme="minorEastAsia" w:hAnsiTheme="minorHAnsi" w:cstheme="minorBidi"/>
          <w:b/>
          <w:bCs/>
          <w:noProof/>
          <w:color w:val="auto"/>
          <w:lang w:eastAsia="fr-FR" w:bidi="ar-SA"/>
        </w:rPr>
      </w:pPr>
      <w:r w:rsidRPr="004F31A8">
        <w:rPr>
          <w:b/>
          <w:bCs/>
          <w:noProof/>
          <w:sz w:val="28"/>
          <w:szCs w:val="28"/>
          <w:rtl/>
        </w:rPr>
        <w:t xml:space="preserve">1- </w:t>
      </w:r>
      <w:r w:rsidRPr="004F31A8">
        <w:rPr>
          <w:rFonts w:hint="eastAsia"/>
          <w:b/>
          <w:bCs/>
          <w:noProof/>
          <w:sz w:val="28"/>
          <w:szCs w:val="28"/>
          <w:rtl/>
        </w:rPr>
        <w:t>فن</w:t>
      </w:r>
      <w:r w:rsidRPr="004F31A8">
        <w:rPr>
          <w:b/>
          <w:bCs/>
          <w:noProof/>
          <w:sz w:val="28"/>
          <w:szCs w:val="28"/>
          <w:rtl/>
        </w:rPr>
        <w:t xml:space="preserve"> </w:t>
      </w:r>
      <w:r w:rsidRPr="004F31A8">
        <w:rPr>
          <w:rFonts w:hint="eastAsia"/>
          <w:b/>
          <w:bCs/>
          <w:noProof/>
          <w:sz w:val="28"/>
          <w:szCs w:val="28"/>
          <w:rtl/>
        </w:rPr>
        <w:t>الرثاء</w:t>
      </w:r>
      <w:r w:rsidRPr="004F31A8">
        <w:rPr>
          <w:b/>
          <w:bCs/>
          <w:noProof/>
          <w:sz w:val="28"/>
          <w:szCs w:val="28"/>
          <w:rtl/>
        </w:rPr>
        <w:t>:</w:t>
      </w:r>
      <w:r w:rsidRPr="004F31A8">
        <w:rPr>
          <w:b/>
          <w:bCs/>
          <w:noProof/>
          <w:sz w:val="28"/>
          <w:szCs w:val="28"/>
        </w:rPr>
        <w:tab/>
      </w:r>
      <w:r w:rsidRPr="004F31A8">
        <w:rPr>
          <w:b/>
          <w:bCs/>
          <w:noProof/>
          <w:sz w:val="28"/>
          <w:szCs w:val="28"/>
        </w:rPr>
        <w:fldChar w:fldCharType="begin"/>
      </w:r>
      <w:r w:rsidRPr="004F31A8">
        <w:rPr>
          <w:b/>
          <w:bCs/>
          <w:noProof/>
          <w:sz w:val="28"/>
          <w:szCs w:val="28"/>
        </w:rPr>
        <w:instrText xml:space="preserve"> PAGEREF _Toc176640624 \h </w:instrText>
      </w:r>
      <w:r w:rsidRPr="004F31A8">
        <w:rPr>
          <w:b/>
          <w:bCs/>
          <w:noProof/>
          <w:sz w:val="28"/>
          <w:szCs w:val="28"/>
        </w:rPr>
      </w:r>
      <w:r w:rsidRPr="004F31A8">
        <w:rPr>
          <w:b/>
          <w:bCs/>
          <w:noProof/>
          <w:sz w:val="28"/>
          <w:szCs w:val="28"/>
        </w:rPr>
        <w:fldChar w:fldCharType="separate"/>
      </w:r>
      <w:r w:rsidR="00343821">
        <w:rPr>
          <w:b/>
          <w:bCs/>
          <w:noProof/>
          <w:sz w:val="28"/>
          <w:szCs w:val="28"/>
          <w:rtl/>
        </w:rPr>
        <w:t>6</w:t>
      </w:r>
      <w:r w:rsidRPr="004F31A8">
        <w:rPr>
          <w:b/>
          <w:bCs/>
          <w:noProof/>
          <w:sz w:val="28"/>
          <w:szCs w:val="28"/>
        </w:rPr>
        <w:fldChar w:fldCharType="end"/>
      </w:r>
    </w:p>
    <w:p w14:paraId="6F89184F" w14:textId="77777777" w:rsidR="004F31A8" w:rsidRDefault="004F31A8" w:rsidP="004F31A8">
      <w:pPr>
        <w:pStyle w:val="TM2"/>
        <w:tabs>
          <w:tab w:val="right" w:leader="dot" w:pos="9060"/>
        </w:tabs>
        <w:bidi/>
        <w:rPr>
          <w:rFonts w:asciiTheme="minorHAnsi" w:eastAsiaTheme="minorEastAsia" w:hAnsiTheme="minorHAnsi" w:cstheme="minorBidi"/>
          <w:noProof/>
          <w:color w:val="auto"/>
          <w:sz w:val="22"/>
          <w:szCs w:val="22"/>
          <w:lang w:eastAsia="fr-FR" w:bidi="ar-SA"/>
        </w:rPr>
      </w:pPr>
      <w:r w:rsidRPr="004F31A8">
        <w:rPr>
          <w:b/>
          <w:bCs/>
          <w:noProof/>
          <w:sz w:val="28"/>
          <w:szCs w:val="28"/>
          <w:rtl/>
        </w:rPr>
        <w:t xml:space="preserve">2- </w:t>
      </w:r>
      <w:r w:rsidRPr="004F31A8">
        <w:rPr>
          <w:rFonts w:hint="eastAsia"/>
          <w:b/>
          <w:bCs/>
          <w:noProof/>
          <w:sz w:val="28"/>
          <w:szCs w:val="28"/>
          <w:rtl/>
        </w:rPr>
        <w:t>الخنساء</w:t>
      </w:r>
      <w:r w:rsidRPr="004F31A8">
        <w:rPr>
          <w:b/>
          <w:bCs/>
          <w:noProof/>
          <w:sz w:val="28"/>
          <w:szCs w:val="28"/>
          <w:rtl/>
        </w:rPr>
        <w:t>:</w:t>
      </w:r>
      <w:r w:rsidRPr="004F31A8">
        <w:rPr>
          <w:b/>
          <w:bCs/>
          <w:noProof/>
          <w:sz w:val="28"/>
          <w:szCs w:val="28"/>
        </w:rPr>
        <w:tab/>
      </w:r>
      <w:r w:rsidRPr="004F31A8">
        <w:rPr>
          <w:b/>
          <w:bCs/>
          <w:noProof/>
          <w:sz w:val="28"/>
          <w:szCs w:val="28"/>
        </w:rPr>
        <w:fldChar w:fldCharType="begin"/>
      </w:r>
      <w:r w:rsidRPr="004F31A8">
        <w:rPr>
          <w:b/>
          <w:bCs/>
          <w:noProof/>
          <w:sz w:val="28"/>
          <w:szCs w:val="28"/>
        </w:rPr>
        <w:instrText xml:space="preserve"> PAGEREF _Toc176640625 \h </w:instrText>
      </w:r>
      <w:r w:rsidRPr="004F31A8">
        <w:rPr>
          <w:b/>
          <w:bCs/>
          <w:noProof/>
          <w:sz w:val="28"/>
          <w:szCs w:val="28"/>
        </w:rPr>
      </w:r>
      <w:r w:rsidRPr="004F31A8">
        <w:rPr>
          <w:b/>
          <w:bCs/>
          <w:noProof/>
          <w:sz w:val="28"/>
          <w:szCs w:val="28"/>
        </w:rPr>
        <w:fldChar w:fldCharType="separate"/>
      </w:r>
      <w:r w:rsidR="00343821">
        <w:rPr>
          <w:b/>
          <w:bCs/>
          <w:noProof/>
          <w:sz w:val="28"/>
          <w:szCs w:val="28"/>
          <w:rtl/>
        </w:rPr>
        <w:t>7</w:t>
      </w:r>
      <w:r w:rsidRPr="004F31A8">
        <w:rPr>
          <w:b/>
          <w:bCs/>
          <w:noProof/>
          <w:sz w:val="28"/>
          <w:szCs w:val="28"/>
        </w:rPr>
        <w:fldChar w:fldCharType="end"/>
      </w:r>
    </w:p>
    <w:p w14:paraId="79767A5E" w14:textId="77777777" w:rsidR="004F31A8" w:rsidRPr="004F31A8" w:rsidRDefault="004F31A8" w:rsidP="004F31A8">
      <w:pPr>
        <w:pStyle w:val="TM1"/>
        <w:tabs>
          <w:tab w:val="right" w:leader="dot" w:pos="9060"/>
        </w:tabs>
        <w:bidi/>
        <w:jc w:val="right"/>
        <w:rPr>
          <w:b/>
          <w:bCs/>
          <w:noProof/>
          <w:sz w:val="32"/>
          <w:szCs w:val="32"/>
        </w:rPr>
      </w:pPr>
      <w:r w:rsidRPr="004F31A8">
        <w:rPr>
          <w:rFonts w:hint="eastAsia"/>
          <w:b/>
          <w:bCs/>
          <w:noProof/>
          <w:sz w:val="32"/>
          <w:szCs w:val="32"/>
          <w:rtl/>
        </w:rPr>
        <w:t>المبحث</w:t>
      </w:r>
      <w:r w:rsidRPr="004F31A8">
        <w:rPr>
          <w:b/>
          <w:bCs/>
          <w:noProof/>
          <w:sz w:val="32"/>
          <w:szCs w:val="32"/>
          <w:rtl/>
        </w:rPr>
        <w:t xml:space="preserve"> </w:t>
      </w:r>
      <w:r w:rsidRPr="004F31A8">
        <w:rPr>
          <w:rFonts w:hint="eastAsia"/>
          <w:b/>
          <w:bCs/>
          <w:noProof/>
          <w:sz w:val="32"/>
          <w:szCs w:val="32"/>
          <w:rtl/>
        </w:rPr>
        <w:t>الأول</w:t>
      </w:r>
      <w:r w:rsidRPr="004F31A8">
        <w:rPr>
          <w:b/>
          <w:bCs/>
          <w:noProof/>
          <w:sz w:val="32"/>
          <w:szCs w:val="32"/>
          <w:rtl/>
        </w:rPr>
        <w:t xml:space="preserve">  </w:t>
      </w:r>
      <w:r w:rsidRPr="004F31A8">
        <w:rPr>
          <w:rFonts w:hint="eastAsia"/>
          <w:b/>
          <w:bCs/>
          <w:noProof/>
          <w:sz w:val="32"/>
          <w:szCs w:val="32"/>
          <w:rtl/>
        </w:rPr>
        <w:t>ظـــاهـــــرة</w:t>
      </w:r>
      <w:r w:rsidRPr="004F31A8">
        <w:rPr>
          <w:b/>
          <w:bCs/>
          <w:noProof/>
          <w:sz w:val="32"/>
          <w:szCs w:val="32"/>
          <w:rtl/>
        </w:rPr>
        <w:t xml:space="preserve"> </w:t>
      </w:r>
      <w:r w:rsidRPr="004F31A8">
        <w:rPr>
          <w:rFonts w:hint="eastAsia"/>
          <w:b/>
          <w:bCs/>
          <w:noProof/>
          <w:sz w:val="32"/>
          <w:szCs w:val="32"/>
          <w:rtl/>
        </w:rPr>
        <w:t>الانزيـــاح</w:t>
      </w:r>
      <w:r w:rsidRPr="004F31A8">
        <w:rPr>
          <w:b/>
          <w:bCs/>
          <w:noProof/>
          <w:sz w:val="32"/>
          <w:szCs w:val="32"/>
        </w:rPr>
        <w:tab/>
      </w:r>
      <w:r w:rsidRPr="004F31A8">
        <w:rPr>
          <w:b/>
          <w:bCs/>
          <w:noProof/>
          <w:sz w:val="32"/>
          <w:szCs w:val="32"/>
        </w:rPr>
        <w:fldChar w:fldCharType="begin"/>
      </w:r>
      <w:r w:rsidRPr="004F31A8">
        <w:rPr>
          <w:b/>
          <w:bCs/>
          <w:noProof/>
          <w:sz w:val="32"/>
          <w:szCs w:val="32"/>
        </w:rPr>
        <w:instrText xml:space="preserve"> PAGEREF _Toc176640626 \h </w:instrText>
      </w:r>
      <w:r w:rsidRPr="004F31A8">
        <w:rPr>
          <w:b/>
          <w:bCs/>
          <w:noProof/>
          <w:sz w:val="32"/>
          <w:szCs w:val="32"/>
        </w:rPr>
      </w:r>
      <w:r w:rsidRPr="004F31A8">
        <w:rPr>
          <w:b/>
          <w:bCs/>
          <w:noProof/>
          <w:sz w:val="32"/>
          <w:szCs w:val="32"/>
        </w:rPr>
        <w:fldChar w:fldCharType="separate"/>
      </w:r>
      <w:r w:rsidR="00343821">
        <w:rPr>
          <w:b/>
          <w:bCs/>
          <w:noProof/>
          <w:sz w:val="32"/>
          <w:szCs w:val="32"/>
          <w:rtl/>
        </w:rPr>
        <w:t>12</w:t>
      </w:r>
      <w:r w:rsidRPr="004F31A8">
        <w:rPr>
          <w:b/>
          <w:bCs/>
          <w:noProof/>
          <w:sz w:val="32"/>
          <w:szCs w:val="32"/>
        </w:rPr>
        <w:fldChar w:fldCharType="end"/>
      </w:r>
    </w:p>
    <w:p w14:paraId="51416919" w14:textId="77777777" w:rsidR="004F31A8" w:rsidRPr="004F31A8" w:rsidRDefault="004F31A8" w:rsidP="004F31A8">
      <w:pPr>
        <w:pStyle w:val="TM2"/>
        <w:tabs>
          <w:tab w:val="right" w:leader="dot" w:pos="9060"/>
        </w:tabs>
        <w:bidi/>
        <w:rPr>
          <w:b/>
          <w:bCs/>
          <w:noProof/>
          <w:sz w:val="28"/>
          <w:szCs w:val="28"/>
        </w:rPr>
      </w:pPr>
      <w:r w:rsidRPr="004F31A8">
        <w:rPr>
          <w:rFonts w:hint="eastAsia"/>
          <w:b/>
          <w:bCs/>
          <w:noProof/>
          <w:sz w:val="28"/>
          <w:szCs w:val="28"/>
          <w:rtl/>
        </w:rPr>
        <w:t>أولا</w:t>
      </w:r>
      <w:r w:rsidRPr="004F31A8">
        <w:rPr>
          <w:b/>
          <w:bCs/>
          <w:noProof/>
          <w:sz w:val="28"/>
          <w:szCs w:val="28"/>
          <w:rtl/>
        </w:rPr>
        <w:t xml:space="preserve">: </w:t>
      </w:r>
      <w:r w:rsidRPr="004F31A8">
        <w:rPr>
          <w:rFonts w:hint="eastAsia"/>
          <w:b/>
          <w:bCs/>
          <w:noProof/>
          <w:sz w:val="28"/>
          <w:szCs w:val="28"/>
          <w:rtl/>
        </w:rPr>
        <w:t>مفهوم</w:t>
      </w:r>
      <w:r w:rsidRPr="004F31A8">
        <w:rPr>
          <w:b/>
          <w:bCs/>
          <w:noProof/>
          <w:sz w:val="28"/>
          <w:szCs w:val="28"/>
          <w:rtl/>
        </w:rPr>
        <w:t xml:space="preserve"> </w:t>
      </w:r>
      <w:r w:rsidRPr="004F31A8">
        <w:rPr>
          <w:rFonts w:hint="eastAsia"/>
          <w:b/>
          <w:bCs/>
          <w:noProof/>
          <w:sz w:val="28"/>
          <w:szCs w:val="28"/>
          <w:rtl/>
        </w:rPr>
        <w:t>الانزياح</w:t>
      </w:r>
      <w:r w:rsidRPr="004F31A8">
        <w:rPr>
          <w:b/>
          <w:bCs/>
          <w:noProof/>
          <w:sz w:val="28"/>
          <w:szCs w:val="28"/>
        </w:rPr>
        <w:tab/>
      </w:r>
      <w:r w:rsidRPr="004F31A8">
        <w:rPr>
          <w:b/>
          <w:bCs/>
          <w:noProof/>
          <w:sz w:val="28"/>
          <w:szCs w:val="28"/>
        </w:rPr>
        <w:fldChar w:fldCharType="begin"/>
      </w:r>
      <w:r w:rsidRPr="004F31A8">
        <w:rPr>
          <w:b/>
          <w:bCs/>
          <w:noProof/>
          <w:sz w:val="28"/>
          <w:szCs w:val="28"/>
        </w:rPr>
        <w:instrText xml:space="preserve"> PAGEREF _Toc176640627 \h </w:instrText>
      </w:r>
      <w:r w:rsidRPr="004F31A8">
        <w:rPr>
          <w:b/>
          <w:bCs/>
          <w:noProof/>
          <w:sz w:val="28"/>
          <w:szCs w:val="28"/>
        </w:rPr>
      </w:r>
      <w:r w:rsidRPr="004F31A8">
        <w:rPr>
          <w:b/>
          <w:bCs/>
          <w:noProof/>
          <w:sz w:val="28"/>
          <w:szCs w:val="28"/>
        </w:rPr>
        <w:fldChar w:fldCharType="separate"/>
      </w:r>
      <w:r w:rsidR="00343821">
        <w:rPr>
          <w:b/>
          <w:bCs/>
          <w:noProof/>
          <w:sz w:val="28"/>
          <w:szCs w:val="28"/>
          <w:rtl/>
        </w:rPr>
        <w:t>13</w:t>
      </w:r>
      <w:r w:rsidRPr="004F31A8">
        <w:rPr>
          <w:b/>
          <w:bCs/>
          <w:noProof/>
          <w:sz w:val="28"/>
          <w:szCs w:val="28"/>
        </w:rPr>
        <w:fldChar w:fldCharType="end"/>
      </w:r>
    </w:p>
    <w:p w14:paraId="5569D526" w14:textId="003FC261" w:rsidR="004F31A8" w:rsidRPr="004F31A8" w:rsidRDefault="004F31A8" w:rsidP="006A65EE">
      <w:pPr>
        <w:pStyle w:val="TM2"/>
        <w:tabs>
          <w:tab w:val="right" w:leader="dot" w:pos="9060"/>
        </w:tabs>
        <w:bidi/>
        <w:rPr>
          <w:b/>
          <w:bCs/>
          <w:noProof/>
          <w:sz w:val="28"/>
          <w:szCs w:val="28"/>
        </w:rPr>
      </w:pPr>
      <w:r w:rsidRPr="004F31A8">
        <w:rPr>
          <w:rFonts w:hint="eastAsia"/>
          <w:b/>
          <w:bCs/>
          <w:noProof/>
          <w:sz w:val="28"/>
          <w:szCs w:val="28"/>
          <w:rtl/>
        </w:rPr>
        <w:t>ثـانيا</w:t>
      </w:r>
      <w:r w:rsidRPr="004F31A8">
        <w:rPr>
          <w:b/>
          <w:bCs/>
          <w:noProof/>
          <w:sz w:val="28"/>
          <w:szCs w:val="28"/>
          <w:rtl/>
        </w:rPr>
        <w:t xml:space="preserve">: </w:t>
      </w:r>
      <w:r w:rsidRPr="004F31A8">
        <w:rPr>
          <w:rFonts w:hint="eastAsia"/>
          <w:b/>
          <w:bCs/>
          <w:noProof/>
          <w:sz w:val="28"/>
          <w:szCs w:val="28"/>
          <w:rtl/>
        </w:rPr>
        <w:t>أشكال</w:t>
      </w:r>
      <w:r w:rsidRPr="004F31A8">
        <w:rPr>
          <w:b/>
          <w:bCs/>
          <w:noProof/>
          <w:sz w:val="28"/>
          <w:szCs w:val="28"/>
          <w:rtl/>
        </w:rPr>
        <w:t xml:space="preserve"> </w:t>
      </w:r>
      <w:r w:rsidRPr="004F31A8">
        <w:rPr>
          <w:rFonts w:hint="eastAsia"/>
          <w:b/>
          <w:bCs/>
          <w:noProof/>
          <w:sz w:val="28"/>
          <w:szCs w:val="28"/>
          <w:rtl/>
        </w:rPr>
        <w:t>الانزياح</w:t>
      </w:r>
      <w:r w:rsidRPr="004F31A8">
        <w:rPr>
          <w:b/>
          <w:bCs/>
          <w:noProof/>
          <w:sz w:val="28"/>
          <w:szCs w:val="28"/>
          <w:rtl/>
        </w:rPr>
        <w:t>.</w:t>
      </w:r>
      <w:r w:rsidRPr="004F31A8">
        <w:rPr>
          <w:b/>
          <w:bCs/>
          <w:noProof/>
          <w:sz w:val="28"/>
          <w:szCs w:val="28"/>
        </w:rPr>
        <w:tab/>
      </w:r>
      <w:r w:rsidR="006A65EE">
        <w:rPr>
          <w:rFonts w:hint="cs"/>
          <w:b/>
          <w:bCs/>
          <w:noProof/>
          <w:sz w:val="28"/>
          <w:szCs w:val="28"/>
          <w:rtl/>
        </w:rPr>
        <w:t>16</w:t>
      </w:r>
    </w:p>
    <w:p w14:paraId="5822F050" w14:textId="5F09E0FC" w:rsidR="004F31A8" w:rsidRPr="004F31A8" w:rsidRDefault="004F31A8" w:rsidP="00183B27">
      <w:pPr>
        <w:pStyle w:val="TM1"/>
        <w:tabs>
          <w:tab w:val="right" w:leader="dot" w:pos="9060"/>
        </w:tabs>
        <w:bidi/>
        <w:jc w:val="right"/>
        <w:rPr>
          <w:b/>
          <w:bCs/>
          <w:noProof/>
          <w:sz w:val="32"/>
          <w:szCs w:val="32"/>
          <w:rtl/>
        </w:rPr>
      </w:pPr>
      <w:r w:rsidRPr="004F31A8">
        <w:rPr>
          <w:rFonts w:hint="eastAsia"/>
          <w:b/>
          <w:bCs/>
          <w:noProof/>
          <w:sz w:val="32"/>
          <w:szCs w:val="32"/>
          <w:rtl/>
        </w:rPr>
        <w:t>المبحث</w:t>
      </w:r>
      <w:r w:rsidRPr="004F31A8">
        <w:rPr>
          <w:b/>
          <w:bCs/>
          <w:noProof/>
          <w:sz w:val="32"/>
          <w:szCs w:val="32"/>
          <w:rtl/>
        </w:rPr>
        <w:t xml:space="preserve"> </w:t>
      </w:r>
      <w:r w:rsidRPr="004F31A8">
        <w:rPr>
          <w:rFonts w:hint="eastAsia"/>
          <w:b/>
          <w:bCs/>
          <w:noProof/>
          <w:sz w:val="32"/>
          <w:szCs w:val="32"/>
          <w:rtl/>
        </w:rPr>
        <w:t>الثاني</w:t>
      </w:r>
      <w:r w:rsidRPr="004F31A8">
        <w:rPr>
          <w:b/>
          <w:bCs/>
          <w:noProof/>
          <w:sz w:val="32"/>
          <w:szCs w:val="32"/>
          <w:rtl/>
        </w:rPr>
        <w:t xml:space="preserve"> </w:t>
      </w:r>
      <w:r w:rsidRPr="004F31A8">
        <w:rPr>
          <w:rFonts w:hint="eastAsia"/>
          <w:b/>
          <w:bCs/>
          <w:noProof/>
          <w:sz w:val="32"/>
          <w:szCs w:val="32"/>
          <w:rtl/>
        </w:rPr>
        <w:t>تــجليــات</w:t>
      </w:r>
      <w:r w:rsidRPr="004F31A8">
        <w:rPr>
          <w:b/>
          <w:bCs/>
          <w:noProof/>
          <w:sz w:val="32"/>
          <w:szCs w:val="32"/>
          <w:rtl/>
        </w:rPr>
        <w:t xml:space="preserve"> </w:t>
      </w:r>
      <w:r w:rsidRPr="004F31A8">
        <w:rPr>
          <w:rFonts w:hint="eastAsia"/>
          <w:b/>
          <w:bCs/>
          <w:noProof/>
          <w:sz w:val="32"/>
          <w:szCs w:val="32"/>
          <w:rtl/>
        </w:rPr>
        <w:t>الانــــــزياح</w:t>
      </w:r>
      <w:r w:rsidRPr="004F31A8">
        <w:rPr>
          <w:b/>
          <w:bCs/>
          <w:noProof/>
          <w:sz w:val="32"/>
          <w:szCs w:val="32"/>
          <w:rtl/>
        </w:rPr>
        <w:t xml:space="preserve"> </w:t>
      </w:r>
      <w:r w:rsidRPr="004F31A8">
        <w:rPr>
          <w:rFonts w:hint="eastAsia"/>
          <w:b/>
          <w:bCs/>
          <w:noProof/>
          <w:sz w:val="32"/>
          <w:szCs w:val="32"/>
          <w:rtl/>
        </w:rPr>
        <w:t>في</w:t>
      </w:r>
      <w:r w:rsidRPr="004F31A8">
        <w:rPr>
          <w:b/>
          <w:bCs/>
          <w:noProof/>
          <w:sz w:val="32"/>
          <w:szCs w:val="32"/>
          <w:rtl/>
        </w:rPr>
        <w:t xml:space="preserve"> </w:t>
      </w:r>
      <w:r w:rsidRPr="004F31A8">
        <w:rPr>
          <w:rFonts w:hint="eastAsia"/>
          <w:b/>
          <w:bCs/>
          <w:noProof/>
          <w:sz w:val="32"/>
          <w:szCs w:val="32"/>
          <w:rtl/>
        </w:rPr>
        <w:t>مرثيـــــة</w:t>
      </w:r>
      <w:r w:rsidRPr="004F31A8">
        <w:rPr>
          <w:b/>
          <w:bCs/>
          <w:noProof/>
          <w:sz w:val="32"/>
          <w:szCs w:val="32"/>
          <w:rtl/>
        </w:rPr>
        <w:t xml:space="preserve"> </w:t>
      </w:r>
      <w:r w:rsidRPr="004F31A8">
        <w:rPr>
          <w:rFonts w:hint="eastAsia"/>
          <w:b/>
          <w:bCs/>
          <w:noProof/>
          <w:sz w:val="32"/>
          <w:szCs w:val="32"/>
          <w:rtl/>
        </w:rPr>
        <w:t>الخنـــــــساء</w:t>
      </w:r>
      <w:r w:rsidRPr="004F31A8">
        <w:rPr>
          <w:b/>
          <w:bCs/>
          <w:noProof/>
          <w:sz w:val="32"/>
          <w:szCs w:val="32"/>
          <w:rtl/>
        </w:rPr>
        <w:t xml:space="preserve"> (</w:t>
      </w:r>
      <w:r w:rsidRPr="004F31A8">
        <w:rPr>
          <w:rFonts w:hint="eastAsia"/>
          <w:b/>
          <w:bCs/>
          <w:noProof/>
          <w:sz w:val="32"/>
          <w:szCs w:val="32"/>
          <w:rtl/>
        </w:rPr>
        <w:t>قــــذى</w:t>
      </w:r>
      <w:r w:rsidRPr="004F31A8">
        <w:rPr>
          <w:b/>
          <w:bCs/>
          <w:noProof/>
          <w:sz w:val="32"/>
          <w:szCs w:val="32"/>
          <w:rtl/>
        </w:rPr>
        <w:t xml:space="preserve"> </w:t>
      </w:r>
      <w:r w:rsidRPr="004F31A8">
        <w:rPr>
          <w:rFonts w:hint="eastAsia"/>
          <w:b/>
          <w:bCs/>
          <w:noProof/>
          <w:sz w:val="32"/>
          <w:szCs w:val="32"/>
          <w:rtl/>
        </w:rPr>
        <w:t>بعينـــك</w:t>
      </w:r>
      <w:r w:rsidRPr="004F31A8">
        <w:rPr>
          <w:b/>
          <w:bCs/>
          <w:noProof/>
          <w:sz w:val="32"/>
          <w:szCs w:val="32"/>
          <w:rtl/>
        </w:rPr>
        <w:t>)</w:t>
      </w:r>
      <w:r w:rsidRPr="004F31A8">
        <w:rPr>
          <w:b/>
          <w:bCs/>
          <w:noProof/>
          <w:sz w:val="32"/>
          <w:szCs w:val="32"/>
        </w:rPr>
        <w:tab/>
      </w:r>
      <w:r w:rsidR="00183B27">
        <w:rPr>
          <w:rFonts w:hint="cs"/>
          <w:b/>
          <w:bCs/>
          <w:noProof/>
          <w:sz w:val="32"/>
          <w:szCs w:val="32"/>
          <w:rtl/>
        </w:rPr>
        <w:t>30</w:t>
      </w:r>
    </w:p>
    <w:p w14:paraId="4F6A2147" w14:textId="261AD092" w:rsidR="004F31A8" w:rsidRPr="004F31A8" w:rsidRDefault="004F31A8" w:rsidP="006A65EE">
      <w:pPr>
        <w:pStyle w:val="TM2"/>
        <w:tabs>
          <w:tab w:val="right" w:leader="dot" w:pos="9060"/>
        </w:tabs>
        <w:bidi/>
        <w:rPr>
          <w:b/>
          <w:bCs/>
          <w:noProof/>
          <w:sz w:val="28"/>
          <w:szCs w:val="28"/>
        </w:rPr>
      </w:pPr>
      <w:r w:rsidRPr="004F31A8">
        <w:rPr>
          <w:rFonts w:hint="eastAsia"/>
          <w:b/>
          <w:bCs/>
          <w:noProof/>
          <w:sz w:val="28"/>
          <w:szCs w:val="28"/>
          <w:rtl/>
        </w:rPr>
        <w:t>أولا</w:t>
      </w:r>
      <w:r w:rsidRPr="004F31A8">
        <w:rPr>
          <w:b/>
          <w:bCs/>
          <w:noProof/>
          <w:sz w:val="28"/>
          <w:szCs w:val="28"/>
          <w:rtl/>
        </w:rPr>
        <w:t xml:space="preserve">: </w:t>
      </w:r>
      <w:r w:rsidRPr="004F31A8">
        <w:rPr>
          <w:rFonts w:hint="eastAsia"/>
          <w:b/>
          <w:bCs/>
          <w:noProof/>
          <w:sz w:val="28"/>
          <w:szCs w:val="28"/>
          <w:rtl/>
        </w:rPr>
        <w:t>الانزياح</w:t>
      </w:r>
      <w:r w:rsidRPr="004F31A8">
        <w:rPr>
          <w:b/>
          <w:bCs/>
          <w:noProof/>
          <w:sz w:val="28"/>
          <w:szCs w:val="28"/>
          <w:rtl/>
        </w:rPr>
        <w:t xml:space="preserve"> </w:t>
      </w:r>
      <w:r w:rsidRPr="004F31A8">
        <w:rPr>
          <w:rFonts w:hint="eastAsia"/>
          <w:b/>
          <w:bCs/>
          <w:noProof/>
          <w:sz w:val="28"/>
          <w:szCs w:val="28"/>
          <w:rtl/>
        </w:rPr>
        <w:t>التركيبي</w:t>
      </w:r>
      <w:r w:rsidRPr="004F31A8">
        <w:rPr>
          <w:b/>
          <w:bCs/>
          <w:noProof/>
          <w:sz w:val="28"/>
          <w:szCs w:val="28"/>
          <w:rtl/>
        </w:rPr>
        <w:t xml:space="preserve"> </w:t>
      </w:r>
      <w:r w:rsidRPr="004F31A8">
        <w:rPr>
          <w:rFonts w:hint="eastAsia"/>
          <w:b/>
          <w:bCs/>
          <w:noProof/>
          <w:sz w:val="28"/>
          <w:szCs w:val="28"/>
          <w:rtl/>
        </w:rPr>
        <w:t>في</w:t>
      </w:r>
      <w:r w:rsidRPr="004F31A8">
        <w:rPr>
          <w:b/>
          <w:bCs/>
          <w:noProof/>
          <w:sz w:val="28"/>
          <w:szCs w:val="28"/>
          <w:rtl/>
        </w:rPr>
        <w:t xml:space="preserve"> </w:t>
      </w:r>
      <w:r w:rsidRPr="004F31A8">
        <w:rPr>
          <w:rFonts w:hint="eastAsia"/>
          <w:b/>
          <w:bCs/>
          <w:noProof/>
          <w:sz w:val="28"/>
          <w:szCs w:val="28"/>
          <w:rtl/>
        </w:rPr>
        <w:t>القصيدة</w:t>
      </w:r>
      <w:r w:rsidRPr="004F31A8">
        <w:rPr>
          <w:b/>
          <w:bCs/>
          <w:noProof/>
          <w:sz w:val="28"/>
          <w:szCs w:val="28"/>
          <w:rtl/>
        </w:rPr>
        <w:t>.</w:t>
      </w:r>
      <w:r w:rsidRPr="004F31A8">
        <w:rPr>
          <w:b/>
          <w:bCs/>
          <w:noProof/>
          <w:sz w:val="28"/>
          <w:szCs w:val="28"/>
        </w:rPr>
        <w:tab/>
      </w:r>
      <w:r w:rsidR="006A65EE">
        <w:rPr>
          <w:rFonts w:hint="cs"/>
          <w:b/>
          <w:bCs/>
          <w:noProof/>
          <w:sz w:val="28"/>
          <w:szCs w:val="28"/>
          <w:rtl/>
        </w:rPr>
        <w:t>31</w:t>
      </w:r>
    </w:p>
    <w:p w14:paraId="358B7011" w14:textId="765F028F" w:rsidR="004F31A8" w:rsidRPr="004F31A8" w:rsidRDefault="004F31A8" w:rsidP="006A65EE">
      <w:pPr>
        <w:pStyle w:val="TM2"/>
        <w:tabs>
          <w:tab w:val="right" w:leader="dot" w:pos="9060"/>
        </w:tabs>
        <w:bidi/>
        <w:rPr>
          <w:b/>
          <w:bCs/>
          <w:noProof/>
          <w:sz w:val="28"/>
          <w:szCs w:val="28"/>
          <w:rtl/>
        </w:rPr>
      </w:pPr>
      <w:r w:rsidRPr="004F31A8">
        <w:rPr>
          <w:rFonts w:hint="eastAsia"/>
          <w:b/>
          <w:bCs/>
          <w:noProof/>
          <w:sz w:val="28"/>
          <w:szCs w:val="28"/>
          <w:rtl/>
        </w:rPr>
        <w:t>ثانيا</w:t>
      </w:r>
      <w:r w:rsidRPr="004F31A8">
        <w:rPr>
          <w:b/>
          <w:bCs/>
          <w:noProof/>
          <w:sz w:val="28"/>
          <w:szCs w:val="28"/>
          <w:rtl/>
        </w:rPr>
        <w:t xml:space="preserve">: </w:t>
      </w:r>
      <w:r w:rsidRPr="004F31A8">
        <w:rPr>
          <w:rFonts w:hint="eastAsia"/>
          <w:b/>
          <w:bCs/>
          <w:noProof/>
          <w:sz w:val="28"/>
          <w:szCs w:val="28"/>
          <w:rtl/>
        </w:rPr>
        <w:t>الانزياح</w:t>
      </w:r>
      <w:r w:rsidRPr="004F31A8">
        <w:rPr>
          <w:b/>
          <w:bCs/>
          <w:noProof/>
          <w:sz w:val="28"/>
          <w:szCs w:val="28"/>
          <w:rtl/>
        </w:rPr>
        <w:t xml:space="preserve"> </w:t>
      </w:r>
      <w:r w:rsidRPr="004F31A8">
        <w:rPr>
          <w:rFonts w:hint="eastAsia"/>
          <w:b/>
          <w:bCs/>
          <w:noProof/>
          <w:sz w:val="28"/>
          <w:szCs w:val="28"/>
          <w:rtl/>
        </w:rPr>
        <w:t>الدّلالي</w:t>
      </w:r>
      <w:r w:rsidRPr="004F31A8">
        <w:rPr>
          <w:b/>
          <w:bCs/>
          <w:noProof/>
          <w:sz w:val="28"/>
          <w:szCs w:val="28"/>
          <w:rtl/>
        </w:rPr>
        <w:t xml:space="preserve"> </w:t>
      </w:r>
      <w:r w:rsidRPr="004F31A8">
        <w:rPr>
          <w:rFonts w:hint="eastAsia"/>
          <w:b/>
          <w:bCs/>
          <w:noProof/>
          <w:sz w:val="28"/>
          <w:szCs w:val="28"/>
          <w:rtl/>
        </w:rPr>
        <w:t>في</w:t>
      </w:r>
      <w:r w:rsidRPr="004F31A8">
        <w:rPr>
          <w:b/>
          <w:bCs/>
          <w:noProof/>
          <w:sz w:val="28"/>
          <w:szCs w:val="28"/>
          <w:rtl/>
        </w:rPr>
        <w:t xml:space="preserve"> </w:t>
      </w:r>
      <w:r w:rsidRPr="004F31A8">
        <w:rPr>
          <w:rFonts w:hint="eastAsia"/>
          <w:b/>
          <w:bCs/>
          <w:noProof/>
          <w:sz w:val="28"/>
          <w:szCs w:val="28"/>
          <w:rtl/>
        </w:rPr>
        <w:t>القصيدة</w:t>
      </w:r>
      <w:r w:rsidRPr="004F31A8">
        <w:rPr>
          <w:b/>
          <w:bCs/>
          <w:noProof/>
          <w:sz w:val="28"/>
          <w:szCs w:val="28"/>
          <w:rtl/>
        </w:rPr>
        <w:t>.</w:t>
      </w:r>
      <w:r w:rsidRPr="004F31A8">
        <w:rPr>
          <w:b/>
          <w:bCs/>
          <w:noProof/>
          <w:sz w:val="28"/>
          <w:szCs w:val="28"/>
        </w:rPr>
        <w:tab/>
      </w:r>
      <w:r w:rsidR="006A65EE">
        <w:rPr>
          <w:rFonts w:hint="cs"/>
          <w:b/>
          <w:bCs/>
          <w:noProof/>
          <w:sz w:val="28"/>
          <w:szCs w:val="28"/>
          <w:rtl/>
        </w:rPr>
        <w:t>43</w:t>
      </w:r>
    </w:p>
    <w:p w14:paraId="41571CC2" w14:textId="1A5D9ADC" w:rsidR="004F31A8" w:rsidRDefault="004F31A8" w:rsidP="006A65EE">
      <w:pPr>
        <w:pStyle w:val="TM2"/>
        <w:tabs>
          <w:tab w:val="right" w:leader="dot" w:pos="9060"/>
        </w:tabs>
        <w:bidi/>
        <w:rPr>
          <w:rFonts w:asciiTheme="minorHAnsi" w:eastAsiaTheme="minorEastAsia" w:hAnsiTheme="minorHAnsi" w:cstheme="minorBidi"/>
          <w:noProof/>
          <w:color w:val="auto"/>
          <w:sz w:val="22"/>
          <w:szCs w:val="22"/>
          <w:rtl/>
          <w:lang w:eastAsia="fr-FR"/>
        </w:rPr>
      </w:pPr>
      <w:r w:rsidRPr="004F31A8">
        <w:rPr>
          <w:rFonts w:hint="eastAsia"/>
          <w:b/>
          <w:bCs/>
          <w:noProof/>
          <w:sz w:val="28"/>
          <w:szCs w:val="28"/>
          <w:rtl/>
        </w:rPr>
        <w:t>ثالثا</w:t>
      </w:r>
      <w:r w:rsidRPr="004F31A8">
        <w:rPr>
          <w:b/>
          <w:bCs/>
          <w:noProof/>
          <w:sz w:val="28"/>
          <w:szCs w:val="28"/>
          <w:rtl/>
        </w:rPr>
        <w:t xml:space="preserve">: </w:t>
      </w:r>
      <w:r w:rsidRPr="004F31A8">
        <w:rPr>
          <w:rFonts w:hint="eastAsia"/>
          <w:b/>
          <w:bCs/>
          <w:noProof/>
          <w:sz w:val="28"/>
          <w:szCs w:val="28"/>
          <w:rtl/>
        </w:rPr>
        <w:t>الانزياح</w:t>
      </w:r>
      <w:r w:rsidRPr="004F31A8">
        <w:rPr>
          <w:b/>
          <w:bCs/>
          <w:noProof/>
          <w:sz w:val="28"/>
          <w:szCs w:val="28"/>
          <w:rtl/>
        </w:rPr>
        <w:t xml:space="preserve"> </w:t>
      </w:r>
      <w:r w:rsidRPr="004F31A8">
        <w:rPr>
          <w:rFonts w:hint="eastAsia"/>
          <w:b/>
          <w:bCs/>
          <w:noProof/>
          <w:sz w:val="28"/>
          <w:szCs w:val="28"/>
          <w:rtl/>
        </w:rPr>
        <w:t>الإيقاعي</w:t>
      </w:r>
      <w:r w:rsidRPr="004F31A8">
        <w:rPr>
          <w:b/>
          <w:bCs/>
          <w:noProof/>
          <w:sz w:val="28"/>
          <w:szCs w:val="28"/>
          <w:rtl/>
        </w:rPr>
        <w:t xml:space="preserve"> </w:t>
      </w:r>
      <w:r w:rsidRPr="004F31A8">
        <w:rPr>
          <w:rFonts w:hint="eastAsia"/>
          <w:b/>
          <w:bCs/>
          <w:noProof/>
          <w:sz w:val="28"/>
          <w:szCs w:val="28"/>
          <w:rtl/>
        </w:rPr>
        <w:t>الصوتي</w:t>
      </w:r>
      <w:r w:rsidRPr="004F31A8">
        <w:rPr>
          <w:b/>
          <w:bCs/>
          <w:noProof/>
          <w:sz w:val="28"/>
          <w:szCs w:val="28"/>
          <w:rtl/>
        </w:rPr>
        <w:t xml:space="preserve"> </w:t>
      </w:r>
      <w:r w:rsidRPr="004F31A8">
        <w:rPr>
          <w:rFonts w:hint="eastAsia"/>
          <w:b/>
          <w:bCs/>
          <w:noProof/>
          <w:sz w:val="28"/>
          <w:szCs w:val="28"/>
          <w:rtl/>
        </w:rPr>
        <w:t>في</w:t>
      </w:r>
      <w:r w:rsidRPr="004F31A8">
        <w:rPr>
          <w:b/>
          <w:bCs/>
          <w:noProof/>
          <w:sz w:val="28"/>
          <w:szCs w:val="28"/>
          <w:rtl/>
        </w:rPr>
        <w:t xml:space="preserve"> </w:t>
      </w:r>
      <w:r w:rsidRPr="004F31A8">
        <w:rPr>
          <w:rFonts w:hint="eastAsia"/>
          <w:b/>
          <w:bCs/>
          <w:noProof/>
          <w:sz w:val="28"/>
          <w:szCs w:val="28"/>
          <w:rtl/>
        </w:rPr>
        <w:t>القصيدة</w:t>
      </w:r>
      <w:r w:rsidRPr="004F31A8">
        <w:rPr>
          <w:b/>
          <w:bCs/>
          <w:noProof/>
          <w:sz w:val="28"/>
          <w:szCs w:val="28"/>
          <w:rtl/>
        </w:rPr>
        <w:t>.</w:t>
      </w:r>
      <w:r w:rsidRPr="004F31A8">
        <w:rPr>
          <w:b/>
          <w:bCs/>
          <w:noProof/>
          <w:sz w:val="28"/>
          <w:szCs w:val="28"/>
        </w:rPr>
        <w:tab/>
      </w:r>
      <w:r w:rsidR="006A65EE">
        <w:rPr>
          <w:rFonts w:hint="cs"/>
          <w:b/>
          <w:bCs/>
          <w:noProof/>
          <w:sz w:val="28"/>
          <w:szCs w:val="28"/>
          <w:rtl/>
        </w:rPr>
        <w:t>51</w:t>
      </w:r>
    </w:p>
    <w:p w14:paraId="45F71D7C" w14:textId="092FADAA" w:rsidR="004F31A8" w:rsidRPr="004F31A8" w:rsidRDefault="004F31A8" w:rsidP="00183B27">
      <w:pPr>
        <w:pStyle w:val="TM1"/>
        <w:tabs>
          <w:tab w:val="right" w:leader="dot" w:pos="9060"/>
        </w:tabs>
        <w:bidi/>
        <w:jc w:val="right"/>
        <w:rPr>
          <w:b/>
          <w:bCs/>
          <w:noProof/>
          <w:sz w:val="32"/>
          <w:szCs w:val="32"/>
        </w:rPr>
      </w:pPr>
      <w:r w:rsidRPr="004F31A8">
        <w:rPr>
          <w:rFonts w:hint="eastAsia"/>
          <w:b/>
          <w:bCs/>
          <w:noProof/>
          <w:sz w:val="32"/>
          <w:szCs w:val="32"/>
          <w:rtl/>
        </w:rPr>
        <w:t>خاتمة</w:t>
      </w:r>
      <w:r w:rsidRPr="004F31A8">
        <w:rPr>
          <w:b/>
          <w:bCs/>
          <w:noProof/>
          <w:sz w:val="32"/>
          <w:szCs w:val="32"/>
        </w:rPr>
        <w:tab/>
      </w:r>
      <w:r w:rsidR="00183B27">
        <w:rPr>
          <w:rFonts w:hint="cs"/>
          <w:b/>
          <w:bCs/>
          <w:noProof/>
          <w:sz w:val="32"/>
          <w:szCs w:val="32"/>
          <w:rtl/>
        </w:rPr>
        <w:t>62</w:t>
      </w:r>
    </w:p>
    <w:p w14:paraId="3433042D" w14:textId="21C3BB33" w:rsidR="004F31A8" w:rsidRPr="004F31A8" w:rsidRDefault="004F31A8" w:rsidP="00183B27">
      <w:pPr>
        <w:pStyle w:val="TM1"/>
        <w:tabs>
          <w:tab w:val="right" w:leader="dot" w:pos="9060"/>
        </w:tabs>
        <w:bidi/>
        <w:jc w:val="right"/>
        <w:rPr>
          <w:b/>
          <w:bCs/>
          <w:noProof/>
          <w:sz w:val="32"/>
          <w:szCs w:val="32"/>
        </w:rPr>
      </w:pPr>
      <w:r w:rsidRPr="004F31A8">
        <w:rPr>
          <w:rFonts w:hint="eastAsia"/>
          <w:b/>
          <w:bCs/>
          <w:noProof/>
          <w:sz w:val="32"/>
          <w:szCs w:val="32"/>
          <w:rtl/>
        </w:rPr>
        <w:t>قائمة</w:t>
      </w:r>
      <w:r w:rsidRPr="004F31A8">
        <w:rPr>
          <w:b/>
          <w:bCs/>
          <w:noProof/>
          <w:sz w:val="32"/>
          <w:szCs w:val="32"/>
          <w:rtl/>
        </w:rPr>
        <w:t xml:space="preserve"> </w:t>
      </w:r>
      <w:r w:rsidRPr="004F31A8">
        <w:rPr>
          <w:rFonts w:hint="eastAsia"/>
          <w:b/>
          <w:bCs/>
          <w:noProof/>
          <w:sz w:val="32"/>
          <w:szCs w:val="32"/>
          <w:rtl/>
        </w:rPr>
        <w:t>المصادر</w:t>
      </w:r>
      <w:r w:rsidRPr="004F31A8">
        <w:rPr>
          <w:b/>
          <w:bCs/>
          <w:noProof/>
          <w:sz w:val="32"/>
          <w:szCs w:val="32"/>
          <w:rtl/>
        </w:rPr>
        <w:t xml:space="preserve"> </w:t>
      </w:r>
      <w:r w:rsidRPr="004F31A8">
        <w:rPr>
          <w:rFonts w:hint="eastAsia"/>
          <w:b/>
          <w:bCs/>
          <w:noProof/>
          <w:sz w:val="32"/>
          <w:szCs w:val="32"/>
          <w:rtl/>
        </w:rPr>
        <w:t>والمراجع</w:t>
      </w:r>
      <w:r w:rsidRPr="004F31A8">
        <w:rPr>
          <w:b/>
          <w:bCs/>
          <w:noProof/>
          <w:sz w:val="32"/>
          <w:szCs w:val="32"/>
          <w:rtl/>
        </w:rPr>
        <w:t>:</w:t>
      </w:r>
      <w:r w:rsidRPr="004F31A8">
        <w:rPr>
          <w:b/>
          <w:bCs/>
          <w:noProof/>
          <w:sz w:val="32"/>
          <w:szCs w:val="32"/>
        </w:rPr>
        <w:tab/>
      </w:r>
      <w:r w:rsidR="00183B27">
        <w:rPr>
          <w:rFonts w:hint="cs"/>
          <w:b/>
          <w:bCs/>
          <w:noProof/>
          <w:sz w:val="32"/>
          <w:szCs w:val="32"/>
          <w:rtl/>
        </w:rPr>
        <w:t>67</w:t>
      </w:r>
    </w:p>
    <w:p w14:paraId="2433FBEE" w14:textId="023D4082" w:rsidR="004F31A8" w:rsidRPr="004F31A8" w:rsidRDefault="004F31A8" w:rsidP="00183B27">
      <w:pPr>
        <w:pStyle w:val="TM1"/>
        <w:tabs>
          <w:tab w:val="right" w:leader="dot" w:pos="9060"/>
        </w:tabs>
        <w:bidi/>
        <w:jc w:val="right"/>
        <w:rPr>
          <w:b/>
          <w:bCs/>
          <w:noProof/>
          <w:sz w:val="32"/>
          <w:szCs w:val="32"/>
          <w:rtl/>
        </w:rPr>
      </w:pPr>
      <w:r w:rsidRPr="004F31A8">
        <w:rPr>
          <w:rFonts w:hint="eastAsia"/>
          <w:b/>
          <w:bCs/>
          <w:noProof/>
          <w:sz w:val="32"/>
          <w:szCs w:val="32"/>
          <w:rtl/>
        </w:rPr>
        <w:t>قائمة</w:t>
      </w:r>
      <w:r w:rsidRPr="004F31A8">
        <w:rPr>
          <w:b/>
          <w:bCs/>
          <w:noProof/>
          <w:sz w:val="32"/>
          <w:szCs w:val="32"/>
          <w:rtl/>
        </w:rPr>
        <w:t xml:space="preserve"> </w:t>
      </w:r>
      <w:r w:rsidRPr="004F31A8">
        <w:rPr>
          <w:rFonts w:hint="eastAsia"/>
          <w:b/>
          <w:bCs/>
          <w:noProof/>
          <w:sz w:val="32"/>
          <w:szCs w:val="32"/>
          <w:rtl/>
        </w:rPr>
        <w:t>الملاحق</w:t>
      </w:r>
      <w:r w:rsidRPr="004F31A8">
        <w:rPr>
          <w:b/>
          <w:bCs/>
          <w:noProof/>
          <w:sz w:val="32"/>
          <w:szCs w:val="32"/>
        </w:rPr>
        <w:tab/>
      </w:r>
      <w:r w:rsidR="00183B27">
        <w:rPr>
          <w:rFonts w:hint="cs"/>
          <w:b/>
          <w:bCs/>
          <w:noProof/>
          <w:sz w:val="32"/>
          <w:szCs w:val="32"/>
          <w:rtl/>
        </w:rPr>
        <w:t>73</w:t>
      </w:r>
    </w:p>
    <w:p w14:paraId="79549B2B" w14:textId="77777777" w:rsidR="00501D12" w:rsidRDefault="002353E7" w:rsidP="004F31A8">
      <w:pPr>
        <w:tabs>
          <w:tab w:val="left" w:pos="1091"/>
        </w:tabs>
        <w:bidi/>
        <w:spacing w:after="0" w:line="240" w:lineRule="auto"/>
        <w:jc w:val="right"/>
        <w:rPr>
          <w:rFonts w:ascii="Traditional Arabic" w:eastAsia="Calibri" w:hAnsi="Traditional Arabic" w:cs="Traditional Arabic"/>
          <w:b/>
          <w:bCs/>
          <w:sz w:val="32"/>
          <w:szCs w:val="32"/>
          <w:u w:val="single"/>
          <w:rtl/>
        </w:rPr>
        <w:sectPr w:rsidR="00501D12" w:rsidSect="002353E7">
          <w:headerReference w:type="default" r:id="rId48"/>
          <w:pgSz w:w="11906" w:h="16838"/>
          <w:pgMar w:top="1418" w:right="1985" w:bottom="1418" w:left="851" w:header="709" w:footer="709" w:gutter="0"/>
          <w:cols w:space="708"/>
          <w:docGrid w:linePitch="360"/>
        </w:sectPr>
      </w:pPr>
      <w:r w:rsidRPr="00AF6F26">
        <w:rPr>
          <w:rFonts w:ascii="Traditional Arabic" w:eastAsia="Calibri" w:hAnsi="Traditional Arabic" w:cs="Traditional Arabic"/>
          <w:b/>
          <w:bCs/>
          <w:sz w:val="32"/>
          <w:szCs w:val="32"/>
          <w:u w:val="single"/>
          <w:rtl/>
        </w:rPr>
        <w:fldChar w:fldCharType="end"/>
      </w:r>
    </w:p>
    <w:p w14:paraId="3DD1CC4A" w14:textId="77777777" w:rsidR="00501D12" w:rsidRDefault="00501D12" w:rsidP="00501D12">
      <w:pPr>
        <w:tabs>
          <w:tab w:val="left" w:pos="1091"/>
        </w:tabs>
        <w:bidi/>
        <w:spacing w:after="0" w:line="240" w:lineRule="auto"/>
        <w:rPr>
          <w:rFonts w:ascii="Traditional Arabic" w:eastAsia="Calibri" w:hAnsi="Traditional Arabic" w:cs="Arabic Transparent"/>
          <w:b/>
          <w:bCs/>
          <w:sz w:val="32"/>
          <w:szCs w:val="32"/>
          <w:u w:val="single"/>
          <w:rtl/>
        </w:rPr>
        <w:sectPr w:rsidR="00501D12" w:rsidSect="00501D12">
          <w:type w:val="continuous"/>
          <w:pgSz w:w="11906" w:h="16838"/>
          <w:pgMar w:top="1418" w:right="1985" w:bottom="1418" w:left="851" w:header="709" w:footer="709" w:gutter="0"/>
          <w:cols w:space="708"/>
          <w:docGrid w:linePitch="360"/>
        </w:sectPr>
      </w:pPr>
    </w:p>
    <w:p w14:paraId="3496FC8A" w14:textId="77777777" w:rsidR="002353E7" w:rsidRDefault="002353E7" w:rsidP="00501D12">
      <w:pPr>
        <w:tabs>
          <w:tab w:val="left" w:pos="1091"/>
        </w:tabs>
        <w:bidi/>
        <w:spacing w:after="0" w:line="240" w:lineRule="auto"/>
        <w:rPr>
          <w:rFonts w:ascii="Traditional Arabic" w:eastAsia="Calibri" w:hAnsi="Traditional Arabic" w:cs="Arabic Transparent"/>
          <w:b/>
          <w:bCs/>
          <w:sz w:val="32"/>
          <w:szCs w:val="32"/>
          <w:u w:val="single"/>
          <w:rtl/>
        </w:rPr>
        <w:sectPr w:rsidR="002353E7" w:rsidSect="00501D12">
          <w:type w:val="continuous"/>
          <w:pgSz w:w="11906" w:h="16838"/>
          <w:pgMar w:top="1418" w:right="1985" w:bottom="1418" w:left="851" w:header="709" w:footer="709" w:gutter="0"/>
          <w:cols w:space="708"/>
          <w:docGrid w:linePitch="360"/>
        </w:sectPr>
      </w:pPr>
    </w:p>
    <w:p w14:paraId="1F6302D1" w14:textId="77777777" w:rsidR="002353E7" w:rsidRPr="002353E7" w:rsidRDefault="002353E7" w:rsidP="00501D12">
      <w:pPr>
        <w:tabs>
          <w:tab w:val="right" w:pos="3486"/>
        </w:tabs>
        <w:suppressAutoHyphens/>
        <w:autoSpaceDN w:val="0"/>
        <w:bidi/>
        <w:spacing w:before="100" w:beforeAutospacing="1" w:after="100" w:afterAutospacing="1" w:line="240" w:lineRule="auto"/>
        <w:jc w:val="both"/>
        <w:textAlignment w:val="baseline"/>
        <w:rPr>
          <w:rFonts w:ascii="Traditional Arabic" w:hAnsi="Traditional Arabic" w:cs="Traditional Arabic"/>
          <w:noProof/>
          <w:sz w:val="32"/>
          <w:szCs w:val="32"/>
          <w:rtl/>
          <w:lang w:bidi="ar-DZ"/>
        </w:rPr>
      </w:pPr>
    </w:p>
    <w:sectPr w:rsidR="002353E7" w:rsidRPr="002353E7" w:rsidSect="00BA48FA">
      <w:headerReference w:type="default" r:id="rId49"/>
      <w:pgSz w:w="11906" w:h="16838"/>
      <w:pgMar w:top="1418" w:right="1985" w:bottom="1418" w:left="85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9D6179" w14:textId="77777777" w:rsidR="009E647C" w:rsidRDefault="009E647C">
      <w:pPr>
        <w:spacing w:after="0" w:line="240" w:lineRule="auto"/>
      </w:pPr>
      <w:r>
        <w:separator/>
      </w:r>
    </w:p>
  </w:endnote>
  <w:endnote w:type="continuationSeparator" w:id="0">
    <w:p w14:paraId="5A2314C2" w14:textId="77777777" w:rsidR="009E647C" w:rsidRDefault="009E6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ndalus">
    <w:altName w:val="Times New Roman"/>
    <w:panose1 w:val="02020603050405020304"/>
    <w:charset w:val="00"/>
    <w:family w:val="roman"/>
    <w:pitch w:val="variable"/>
    <w:sig w:usb0="00002003" w:usb1="80000000" w:usb2="00000008" w:usb3="00000000" w:csb0="00000041" w:csb1="00000000"/>
  </w:font>
  <w:font w:name="Haettenschweiler">
    <w:panose1 w:val="020B0706040902060204"/>
    <w:charset w:val="00"/>
    <w:family w:val="swiss"/>
    <w:pitch w:val="variable"/>
    <w:sig w:usb0="00000287" w:usb1="00000000" w:usb2="00000000" w:usb3="00000000" w:csb0="0000009F" w:csb1="00000000"/>
  </w:font>
  <w:font w:name="Vrinda">
    <w:panose1 w:val="020B0502040204020203"/>
    <w:charset w:val="00"/>
    <w:family w:val="swiss"/>
    <w:pitch w:val="variable"/>
    <w:sig w:usb0="00010003" w:usb1="00000000" w:usb2="00000000" w:usb3="00000000" w:csb0="00000001" w:csb1="00000000"/>
  </w:font>
  <w:font w:name="Arabic Typesetting">
    <w:altName w:val="Courier New"/>
    <w:panose1 w:val="03020402040406030203"/>
    <w:charset w:val="00"/>
    <w:family w:val="script"/>
    <w:pitch w:val="variable"/>
    <w:sig w:usb0="A000206F" w:usb1="C0000000" w:usb2="00000008" w:usb3="00000000" w:csb0="000000D3" w:csb1="00000000"/>
  </w:font>
  <w:font w:name="Arabic Transparent">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1F505" w14:textId="77777777" w:rsidR="009E647C" w:rsidRDefault="009E647C" w:rsidP="006D46C9">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raditional Arabic" w:hAnsi="Traditional Arabic" w:cs="Traditional Arabic"/>
        <w:sz w:val="32"/>
        <w:szCs w:val="32"/>
        <w:rtl/>
      </w:rPr>
      <w:id w:val="95687328"/>
      <w:docPartObj>
        <w:docPartGallery w:val="Page Numbers (Bottom of Page)"/>
        <w:docPartUnique/>
      </w:docPartObj>
    </w:sdtPr>
    <w:sdtContent>
      <w:p w14:paraId="4752E1F5" w14:textId="77777777" w:rsidR="009E647C" w:rsidRPr="0022622F" w:rsidRDefault="009E647C" w:rsidP="0022622F">
        <w:pPr>
          <w:pStyle w:val="Pieddepage"/>
          <w:bidi/>
          <w:jc w:val="center"/>
          <w:rPr>
            <w:rFonts w:ascii="Traditional Arabic" w:hAnsi="Traditional Arabic" w:cs="Traditional Arabic"/>
            <w:sz w:val="32"/>
            <w:szCs w:val="32"/>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tl/>
          </w:rPr>
          <w:t>10</w:t>
        </w:r>
        <w:r w:rsidRPr="005F31A4">
          <w:rPr>
            <w:rFonts w:ascii="Traditional Arabic" w:hAnsi="Traditional Arabic" w:cs="Traditional Arabic"/>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5AB311" w14:textId="77777777" w:rsidR="009E647C" w:rsidRDefault="009E647C" w:rsidP="006D46C9">
    <w:pPr>
      <w:pStyle w:val="Pieddepage"/>
      <w:jc w:val="cen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7602831"/>
      <w:docPartObj>
        <w:docPartGallery w:val="Page Numbers (Bottom of Page)"/>
        <w:docPartUnique/>
      </w:docPartObj>
    </w:sdtPr>
    <w:sdtEndPr>
      <w:rPr>
        <w:rFonts w:ascii="Traditional Arabic" w:hAnsi="Traditional Arabic" w:cs="Traditional Arabic"/>
      </w:rPr>
    </w:sdtEndPr>
    <w:sdtContent>
      <w:p w14:paraId="0DDED71E" w14:textId="77777777" w:rsidR="009E647C" w:rsidRPr="005F31A4" w:rsidRDefault="009E647C" w:rsidP="00634E59">
        <w:pPr>
          <w:pStyle w:val="Pieddepage"/>
          <w:jc w:val="center"/>
          <w:rPr>
            <w:rFonts w:ascii="Traditional Arabic" w:hAnsi="Traditional Arabic" w:cs="Traditional Arabic"/>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Pr>
          <w:t>28</w:t>
        </w:r>
        <w:r w:rsidRPr="005F31A4">
          <w:rPr>
            <w:rFonts w:ascii="Traditional Arabic" w:hAnsi="Traditional Arabic" w:cs="Traditional Arabic"/>
          </w:rP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0080E8" w14:textId="77777777" w:rsidR="009E647C" w:rsidRDefault="009E647C" w:rsidP="006D46C9">
    <w:pPr>
      <w:pStyle w:val="Pieddepage"/>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1394152"/>
      <w:docPartObj>
        <w:docPartGallery w:val="Page Numbers (Bottom of Page)"/>
        <w:docPartUnique/>
      </w:docPartObj>
    </w:sdtPr>
    <w:sdtEndPr>
      <w:rPr>
        <w:rFonts w:ascii="Traditional Arabic" w:hAnsi="Traditional Arabic" w:cs="Traditional Arabic"/>
      </w:rPr>
    </w:sdtEndPr>
    <w:sdtContent>
      <w:p w14:paraId="7A55B254" w14:textId="77777777" w:rsidR="009E647C" w:rsidRPr="005F31A4" w:rsidRDefault="009E647C">
        <w:pPr>
          <w:pStyle w:val="Pieddepage"/>
          <w:jc w:val="center"/>
          <w:rPr>
            <w:rFonts w:ascii="Traditional Arabic" w:hAnsi="Traditional Arabic" w:cs="Traditional Arabic"/>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Pr>
          <w:t>60</w:t>
        </w:r>
        <w:r w:rsidRPr="005F31A4">
          <w:rPr>
            <w:rFonts w:ascii="Traditional Arabic" w:hAnsi="Traditional Arabic" w:cs="Traditional Arabic"/>
          </w:rPr>
          <w:fldChar w:fldCharType="end"/>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415E46" w14:textId="77777777" w:rsidR="009E647C" w:rsidRDefault="009E647C" w:rsidP="006D46C9">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3503437"/>
      <w:docPartObj>
        <w:docPartGallery w:val="Page Numbers (Bottom of Page)"/>
        <w:docPartUnique/>
      </w:docPartObj>
    </w:sdtPr>
    <w:sdtEndPr>
      <w:rPr>
        <w:rFonts w:ascii="Traditional Arabic" w:hAnsi="Traditional Arabic" w:cs="Traditional Arabic"/>
      </w:rPr>
    </w:sdtEndPr>
    <w:sdtContent>
      <w:p w14:paraId="60E1647F" w14:textId="77777777" w:rsidR="009E647C" w:rsidRPr="005F31A4" w:rsidRDefault="009E647C">
        <w:pPr>
          <w:pStyle w:val="Pieddepage"/>
          <w:jc w:val="center"/>
          <w:rPr>
            <w:rFonts w:ascii="Traditional Arabic" w:hAnsi="Traditional Arabic" w:cs="Traditional Arabic"/>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Pr>
          <w:t>65</w:t>
        </w:r>
        <w:r w:rsidRPr="005F31A4">
          <w:rPr>
            <w:rFonts w:ascii="Traditional Arabic" w:hAnsi="Traditional Arabic" w:cs="Traditional Arabic"/>
          </w:rPr>
          <w:fldChar w:fldCharType="end"/>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9853EB" w14:textId="77777777" w:rsidR="009E647C" w:rsidRDefault="009E647C" w:rsidP="001F01D9">
    <w:pPr>
      <w:pStyle w:val="Pieddepage"/>
      <w:jc w:val="cen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8109556"/>
      <w:docPartObj>
        <w:docPartGallery w:val="Page Numbers (Bottom of Page)"/>
        <w:docPartUnique/>
      </w:docPartObj>
    </w:sdtPr>
    <w:sdtEndPr>
      <w:rPr>
        <w:rFonts w:ascii="Traditional Arabic" w:hAnsi="Traditional Arabic" w:cs="Traditional Arabic"/>
      </w:rPr>
    </w:sdtEndPr>
    <w:sdtContent>
      <w:p w14:paraId="3D665BC8" w14:textId="77777777" w:rsidR="009E647C" w:rsidRPr="005F31A4" w:rsidRDefault="009E647C" w:rsidP="001F01D9">
        <w:pPr>
          <w:pStyle w:val="Pieddepage"/>
          <w:jc w:val="center"/>
          <w:rPr>
            <w:rFonts w:ascii="Traditional Arabic" w:hAnsi="Traditional Arabic" w:cs="Traditional Arabic"/>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Pr>
          <w:t>70</w:t>
        </w:r>
        <w:r w:rsidRPr="005F31A4">
          <w:rPr>
            <w:rFonts w:ascii="Traditional Arabic" w:hAnsi="Traditional Arabic" w:cs="Traditional Arabic"/>
          </w:rPr>
          <w:fldChar w:fldCharType="end"/>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3BA400" w14:textId="77777777" w:rsidR="009E647C" w:rsidRPr="005F31A4" w:rsidRDefault="009E647C" w:rsidP="001F01D9">
    <w:pPr>
      <w:pStyle w:val="Pieddepage"/>
      <w:jc w:val="center"/>
      <w:rPr>
        <w:rFonts w:ascii="Traditional Arabic" w:hAnsi="Traditional Arabic" w:cs="Traditional Arabic"/>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9F0363" w14:textId="77777777" w:rsidR="009E647C" w:rsidRDefault="009E647C" w:rsidP="006D46C9">
    <w:pPr>
      <w:pStyle w:val="Pieddepage"/>
      <w:jc w:val="cen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1092836"/>
      <w:docPartObj>
        <w:docPartGallery w:val="Page Numbers (Bottom of Page)"/>
        <w:docPartUnique/>
      </w:docPartObj>
    </w:sdtPr>
    <w:sdtEndPr>
      <w:rPr>
        <w:rFonts w:ascii="Traditional Arabic" w:hAnsi="Traditional Arabic" w:cs="Traditional Arabic"/>
      </w:rPr>
    </w:sdtEndPr>
    <w:sdtContent>
      <w:p w14:paraId="519F5688" w14:textId="77777777" w:rsidR="009E647C" w:rsidRPr="005F31A4" w:rsidRDefault="009E647C" w:rsidP="001F01D9">
        <w:pPr>
          <w:pStyle w:val="Pieddepage"/>
          <w:jc w:val="center"/>
          <w:rPr>
            <w:rFonts w:ascii="Traditional Arabic" w:hAnsi="Traditional Arabic" w:cs="Traditional Arabic"/>
          </w:rPr>
        </w:pPr>
        <w:r w:rsidRPr="005F31A4">
          <w:rPr>
            <w:rFonts w:ascii="Traditional Arabic" w:hAnsi="Traditional Arabic" w:cs="Traditional Arabic"/>
          </w:rPr>
          <w:fldChar w:fldCharType="begin"/>
        </w:r>
        <w:r w:rsidRPr="005F31A4">
          <w:rPr>
            <w:rFonts w:ascii="Traditional Arabic" w:hAnsi="Traditional Arabic" w:cs="Traditional Arabic"/>
          </w:rPr>
          <w:instrText>PAGE   \* MERGEFORMAT</w:instrText>
        </w:r>
        <w:r w:rsidRPr="005F31A4">
          <w:rPr>
            <w:rFonts w:ascii="Traditional Arabic" w:hAnsi="Traditional Arabic" w:cs="Traditional Arabic"/>
          </w:rPr>
          <w:fldChar w:fldCharType="separate"/>
        </w:r>
        <w:r w:rsidR="00343821">
          <w:rPr>
            <w:rFonts w:ascii="Traditional Arabic" w:hAnsi="Traditional Arabic" w:cs="Traditional Arabic"/>
            <w:noProof/>
          </w:rPr>
          <w:t>77</w:t>
        </w:r>
        <w:r w:rsidRPr="005F31A4">
          <w:rPr>
            <w:rFonts w:ascii="Traditional Arabic" w:hAnsi="Traditional Arabic" w:cs="Traditional Arabic"/>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14C5C4" w14:textId="77777777" w:rsidR="009E647C" w:rsidRDefault="009E647C" w:rsidP="006D46C9">
    <w:pPr>
      <w:pStyle w:val="Pieddepage"/>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A06DE7" w14:textId="77777777" w:rsidR="009E647C" w:rsidRDefault="009E647C" w:rsidP="006D46C9">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FA4843" w14:textId="77777777" w:rsidR="009E647C" w:rsidRDefault="009E647C" w:rsidP="006D46C9">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E87117" w14:textId="77777777" w:rsidR="009E647C" w:rsidRDefault="009E647C" w:rsidP="006D46C9">
    <w:pPr>
      <w:pStyle w:val="Pieddepage"/>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A8E21" w14:textId="77777777" w:rsidR="009E647C" w:rsidRDefault="009E647C" w:rsidP="006D46C9">
    <w:pPr>
      <w:pStyle w:val="Pieddepage"/>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70910416"/>
      <w:docPartObj>
        <w:docPartGallery w:val="Page Numbers (Bottom of Page)"/>
        <w:docPartUnique/>
      </w:docPartObj>
    </w:sdtPr>
    <w:sdtEndPr>
      <w:rPr>
        <w:rFonts w:ascii="Traditional Arabic" w:hAnsi="Traditional Arabic" w:cs="Traditional Arabic"/>
        <w:sz w:val="32"/>
        <w:szCs w:val="32"/>
      </w:rPr>
    </w:sdtEndPr>
    <w:sdtContent>
      <w:p w14:paraId="32FEBA04" w14:textId="77777777" w:rsidR="009E647C" w:rsidRPr="0022622F" w:rsidRDefault="009E647C" w:rsidP="0022622F">
        <w:pPr>
          <w:pStyle w:val="Pieddepage"/>
          <w:bidi/>
          <w:jc w:val="center"/>
          <w:rPr>
            <w:rFonts w:ascii="Traditional Arabic" w:hAnsi="Traditional Arabic" w:cs="Traditional Arabic"/>
            <w:sz w:val="32"/>
            <w:szCs w:val="32"/>
          </w:rPr>
        </w:pPr>
        <w:r w:rsidRPr="0022622F">
          <w:rPr>
            <w:rFonts w:ascii="Traditional Arabic" w:hAnsi="Traditional Arabic" w:cs="Traditional Arabic"/>
            <w:sz w:val="32"/>
            <w:szCs w:val="32"/>
          </w:rPr>
          <w:fldChar w:fldCharType="begin"/>
        </w:r>
        <w:r w:rsidRPr="0022622F">
          <w:rPr>
            <w:rFonts w:ascii="Traditional Arabic" w:hAnsi="Traditional Arabic" w:cs="Traditional Arabic"/>
            <w:sz w:val="32"/>
            <w:szCs w:val="32"/>
          </w:rPr>
          <w:instrText>PAGE   \* MERGEFORMAT</w:instrText>
        </w:r>
        <w:r w:rsidRPr="0022622F">
          <w:rPr>
            <w:rFonts w:ascii="Traditional Arabic" w:hAnsi="Traditional Arabic" w:cs="Traditional Arabic"/>
            <w:sz w:val="32"/>
            <w:szCs w:val="32"/>
          </w:rPr>
          <w:fldChar w:fldCharType="separate"/>
        </w:r>
        <w:r w:rsidR="00343821">
          <w:rPr>
            <w:rFonts w:ascii="Traditional Arabic" w:hAnsi="Traditional Arabic" w:cs="Traditional Arabic" w:hint="cs"/>
            <w:noProof/>
            <w:sz w:val="32"/>
            <w:szCs w:val="32"/>
            <w:rtl/>
          </w:rPr>
          <w:t>‌ج</w:t>
        </w:r>
        <w:r w:rsidRPr="0022622F">
          <w:rPr>
            <w:rFonts w:ascii="Traditional Arabic" w:hAnsi="Traditional Arabic" w:cs="Traditional Arabic"/>
            <w:sz w:val="32"/>
            <w:szCs w:val="32"/>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8439" w14:textId="77777777" w:rsidR="009E647C" w:rsidRDefault="009E647C" w:rsidP="00634E59">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99D8FD" w14:textId="77777777" w:rsidR="009E647C" w:rsidRDefault="009E647C" w:rsidP="00BC13DD">
      <w:pPr>
        <w:bidi/>
        <w:spacing w:after="0" w:line="240" w:lineRule="auto"/>
      </w:pPr>
      <w:r>
        <w:separator/>
      </w:r>
    </w:p>
  </w:footnote>
  <w:footnote w:type="continuationSeparator" w:id="0">
    <w:p w14:paraId="62C07BA2" w14:textId="77777777" w:rsidR="009E647C" w:rsidRDefault="009E647C" w:rsidP="00BC13DD">
      <w:pPr>
        <w:bidi/>
        <w:spacing w:after="0" w:line="240" w:lineRule="auto"/>
      </w:pPr>
      <w:r>
        <w:continuationSeparator/>
      </w:r>
    </w:p>
  </w:footnote>
  <w:footnote w:type="continuationNotice" w:id="1">
    <w:p w14:paraId="642E0124" w14:textId="77777777" w:rsidR="009E647C" w:rsidRDefault="009E647C" w:rsidP="00BC13DD">
      <w:pPr>
        <w:bidi/>
        <w:spacing w:after="0" w:line="240" w:lineRule="auto"/>
        <w:rPr>
          <w:rtl/>
        </w:rPr>
      </w:pPr>
    </w:p>
  </w:footnote>
  <w:footnote w:id="2">
    <w:p w14:paraId="6D03A6BF"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ابن </w:t>
      </w:r>
      <w:r w:rsidRPr="00AF69EE">
        <w:rPr>
          <w:rFonts w:ascii="Traditional Arabic" w:hAnsi="Traditional Arabic" w:cs="Traditional Arabic" w:hint="cs"/>
          <w:sz w:val="24"/>
          <w:szCs w:val="24"/>
          <w:rtl/>
        </w:rPr>
        <w:t>منظور:</w:t>
      </w:r>
      <w:r w:rsidRPr="00AF69EE">
        <w:rPr>
          <w:rFonts w:ascii="Traditional Arabic" w:hAnsi="Traditional Arabic" w:cs="Traditional Arabic"/>
          <w:sz w:val="24"/>
          <w:szCs w:val="24"/>
          <w:rtl/>
        </w:rPr>
        <w:t xml:space="preserve"> أبو الفضل جمال الدين بن </w:t>
      </w:r>
      <w:r w:rsidRPr="00AF69EE">
        <w:rPr>
          <w:rFonts w:ascii="Traditional Arabic" w:hAnsi="Traditional Arabic" w:cs="Traditional Arabic" w:hint="cs"/>
          <w:sz w:val="24"/>
          <w:szCs w:val="24"/>
          <w:rtl/>
        </w:rPr>
        <w:t>مكرم،</w:t>
      </w:r>
      <w:r w:rsidRPr="00AF69EE">
        <w:rPr>
          <w:rFonts w:ascii="Traditional Arabic" w:hAnsi="Traditional Arabic" w:cs="Traditional Arabic"/>
          <w:sz w:val="24"/>
          <w:szCs w:val="24"/>
          <w:rtl/>
        </w:rPr>
        <w:t xml:space="preserve"> لسان </w:t>
      </w:r>
      <w:r w:rsidRPr="00AF69EE">
        <w:rPr>
          <w:rFonts w:ascii="Traditional Arabic" w:hAnsi="Traditional Arabic" w:cs="Traditional Arabic" w:hint="cs"/>
          <w:sz w:val="24"/>
          <w:szCs w:val="24"/>
          <w:rtl/>
        </w:rPr>
        <w:t>العرب،</w:t>
      </w:r>
      <w:r w:rsidRPr="00AF69EE">
        <w:rPr>
          <w:rFonts w:ascii="Traditional Arabic" w:hAnsi="Traditional Arabic" w:cs="Traditional Arabic"/>
          <w:sz w:val="24"/>
          <w:szCs w:val="24"/>
          <w:rtl/>
        </w:rPr>
        <w:t xml:space="preserve"> تح/ </w:t>
      </w:r>
      <w:r w:rsidRPr="00AF69EE">
        <w:rPr>
          <w:rFonts w:ascii="Traditional Arabic" w:hAnsi="Traditional Arabic" w:cs="Traditional Arabic" w:hint="cs"/>
          <w:sz w:val="24"/>
          <w:szCs w:val="24"/>
          <w:rtl/>
        </w:rPr>
        <w:t>عبد الل</w:t>
      </w:r>
      <w:r w:rsidRPr="00AF69EE">
        <w:rPr>
          <w:rFonts w:ascii="Traditional Arabic" w:hAnsi="Traditional Arabic" w:cs="Traditional Arabic" w:hint="eastAsia"/>
          <w:sz w:val="24"/>
          <w:szCs w:val="24"/>
          <w:rtl/>
        </w:rPr>
        <w:t>ه</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على</w:t>
      </w:r>
      <w:r w:rsidRPr="00AF69EE">
        <w:rPr>
          <w:rFonts w:ascii="Traditional Arabic" w:hAnsi="Traditional Arabic" w:cs="Traditional Arabic"/>
          <w:sz w:val="24"/>
          <w:szCs w:val="24"/>
          <w:rtl/>
        </w:rPr>
        <w:t xml:space="preserve"> الكبير، محمد احمد حسب </w:t>
      </w:r>
      <w:r w:rsidRPr="00AF69EE">
        <w:rPr>
          <w:rFonts w:ascii="Traditional Arabic" w:hAnsi="Traditional Arabic" w:cs="Traditional Arabic" w:hint="cs"/>
          <w:sz w:val="24"/>
          <w:szCs w:val="24"/>
          <w:rtl/>
        </w:rPr>
        <w:t>الله،</w:t>
      </w:r>
      <w:r w:rsidRPr="00AF69EE">
        <w:rPr>
          <w:rFonts w:ascii="Traditional Arabic" w:hAnsi="Traditional Arabic" w:cs="Traditional Arabic"/>
          <w:sz w:val="24"/>
          <w:szCs w:val="24"/>
          <w:rtl/>
        </w:rPr>
        <w:t xml:space="preserve"> هاشم محمد </w:t>
      </w:r>
      <w:r w:rsidRPr="00AF69EE">
        <w:rPr>
          <w:rFonts w:ascii="Traditional Arabic" w:hAnsi="Traditional Arabic" w:cs="Traditional Arabic" w:hint="cs"/>
          <w:sz w:val="24"/>
          <w:szCs w:val="24"/>
          <w:rtl/>
        </w:rPr>
        <w:t>الشاذلي،</w:t>
      </w:r>
      <w:r w:rsidRPr="00AF69EE">
        <w:rPr>
          <w:rFonts w:ascii="Traditional Arabic" w:hAnsi="Traditional Arabic" w:cs="Traditional Arabic"/>
          <w:sz w:val="24"/>
          <w:szCs w:val="24"/>
          <w:rtl/>
        </w:rPr>
        <w:t xml:space="preserve"> ج1، دار </w:t>
      </w:r>
      <w:r w:rsidRPr="00AF69EE">
        <w:rPr>
          <w:rFonts w:ascii="Traditional Arabic" w:hAnsi="Traditional Arabic" w:cs="Traditional Arabic" w:hint="cs"/>
          <w:sz w:val="24"/>
          <w:szCs w:val="24"/>
          <w:rtl/>
        </w:rPr>
        <w:t>المعارف،</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النيل،</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القاهرة،</w:t>
      </w:r>
      <w:r w:rsidRPr="00AF69EE">
        <w:rPr>
          <w:rFonts w:ascii="Traditional Arabic" w:hAnsi="Traditional Arabic" w:cs="Traditional Arabic"/>
          <w:sz w:val="24"/>
          <w:szCs w:val="24"/>
          <w:rtl/>
        </w:rPr>
        <w:t xml:space="preserve"> د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د ت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ص 1582.</w:t>
      </w:r>
    </w:p>
  </w:footnote>
  <w:footnote w:id="3">
    <w:p w14:paraId="4020E4D3"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b/>
          <w:bCs/>
          <w:sz w:val="24"/>
          <w:szCs w:val="24"/>
        </w:rPr>
        <w:t xml:space="preserve"> </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ينظر، الرافعي:</w:t>
      </w:r>
      <w:r w:rsidRPr="00AF69EE">
        <w:rPr>
          <w:rFonts w:ascii="Traditional Arabic" w:hAnsi="Traditional Arabic" w:cs="Traditional Arabic"/>
          <w:sz w:val="24"/>
          <w:szCs w:val="24"/>
          <w:rtl/>
        </w:rPr>
        <w:t xml:space="preserve"> مصطفى صادق، تاريخ آداب </w:t>
      </w:r>
      <w:r w:rsidRPr="00AF69EE">
        <w:rPr>
          <w:rFonts w:ascii="Traditional Arabic" w:hAnsi="Traditional Arabic" w:cs="Traditional Arabic" w:hint="cs"/>
          <w:sz w:val="24"/>
          <w:szCs w:val="24"/>
          <w:rtl/>
        </w:rPr>
        <w:t>العرب،</w:t>
      </w:r>
      <w:r w:rsidRPr="00AF69EE">
        <w:rPr>
          <w:rFonts w:ascii="Traditional Arabic" w:hAnsi="Traditional Arabic" w:cs="Traditional Arabic"/>
          <w:sz w:val="24"/>
          <w:szCs w:val="24"/>
          <w:rtl/>
        </w:rPr>
        <w:t xml:space="preserve"> دار الكتاب العربي، </w:t>
      </w:r>
      <w:r w:rsidRPr="00AF69EE">
        <w:rPr>
          <w:rFonts w:ascii="Traditional Arabic" w:hAnsi="Traditional Arabic" w:cs="Traditional Arabic" w:hint="cs"/>
          <w:sz w:val="24"/>
          <w:szCs w:val="24"/>
          <w:rtl/>
        </w:rPr>
        <w:t>بيروت،</w:t>
      </w:r>
      <w:r w:rsidRPr="00AF69EE">
        <w:rPr>
          <w:rFonts w:ascii="Traditional Arabic" w:hAnsi="Traditional Arabic" w:cs="Traditional Arabic"/>
          <w:sz w:val="24"/>
          <w:szCs w:val="24"/>
          <w:rtl/>
        </w:rPr>
        <w:t xml:space="preserve"> ج </w:t>
      </w:r>
      <w:r w:rsidRPr="00AF69EE">
        <w:rPr>
          <w:rFonts w:ascii="Traditional Arabic" w:hAnsi="Traditional Arabic" w:cs="Traditional Arabic" w:hint="cs"/>
          <w:sz w:val="24"/>
          <w:szCs w:val="24"/>
          <w:rtl/>
        </w:rPr>
        <w:t>3،</w:t>
      </w:r>
      <w:r w:rsidRPr="00AF69EE">
        <w:rPr>
          <w:rFonts w:ascii="Traditional Arabic" w:hAnsi="Traditional Arabic" w:cs="Traditional Arabic"/>
          <w:sz w:val="24"/>
          <w:szCs w:val="24"/>
          <w:rtl/>
        </w:rPr>
        <w:t xml:space="preserve"> ط</w:t>
      </w:r>
      <w:r w:rsidRPr="00AF69EE">
        <w:rPr>
          <w:rFonts w:ascii="Traditional Arabic" w:hAnsi="Traditional Arabic" w:cs="Traditional Arabic" w:hint="cs"/>
          <w:sz w:val="24"/>
          <w:szCs w:val="24"/>
          <w:rtl/>
        </w:rPr>
        <w:t>4،</w:t>
      </w:r>
      <w:r w:rsidRPr="00AF69EE">
        <w:rPr>
          <w:rFonts w:ascii="Traditional Arabic" w:hAnsi="Traditional Arabic" w:cs="Traditional Arabic"/>
          <w:sz w:val="24"/>
          <w:szCs w:val="24"/>
          <w:rtl/>
        </w:rPr>
        <w:t xml:space="preserve"> 1394ه/1974</w:t>
      </w:r>
      <w:r w:rsidRPr="00AF69EE">
        <w:rPr>
          <w:rFonts w:ascii="Traditional Arabic" w:hAnsi="Traditional Arabic" w:cs="Traditional Arabic" w:hint="cs"/>
          <w:sz w:val="24"/>
          <w:szCs w:val="24"/>
          <w:rtl/>
        </w:rPr>
        <w:t>م، ص106.</w:t>
      </w:r>
    </w:p>
  </w:footnote>
  <w:footnote w:id="4">
    <w:p w14:paraId="48F73ACF"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w:t>
      </w:r>
      <w:r w:rsidRPr="00AF69EE">
        <w:rPr>
          <w:rFonts w:ascii="Traditional Arabic" w:hAnsi="Traditional Arabic" w:cs="Traditional Arabic" w:hint="cs"/>
          <w:sz w:val="24"/>
          <w:szCs w:val="24"/>
          <w:rtl/>
        </w:rPr>
        <w:t>ندلسي:</w:t>
      </w:r>
      <w:r w:rsidRPr="00AF69EE">
        <w:rPr>
          <w:rFonts w:ascii="Traditional Arabic" w:hAnsi="Traditional Arabic" w:cs="Traditional Arabic"/>
          <w:sz w:val="24"/>
          <w:szCs w:val="24"/>
          <w:rtl/>
        </w:rPr>
        <w:t xml:space="preserve"> احمد بن عبد </w:t>
      </w:r>
      <w:r w:rsidRPr="00AF69EE">
        <w:rPr>
          <w:rFonts w:ascii="Traditional Arabic" w:hAnsi="Traditional Arabic" w:cs="Traditional Arabic" w:hint="cs"/>
          <w:sz w:val="24"/>
          <w:szCs w:val="24"/>
          <w:rtl/>
        </w:rPr>
        <w:t>ربه،</w:t>
      </w:r>
      <w:r w:rsidRPr="00AF69EE">
        <w:rPr>
          <w:rFonts w:ascii="Traditional Arabic" w:hAnsi="Traditional Arabic" w:cs="Traditional Arabic"/>
          <w:sz w:val="24"/>
          <w:szCs w:val="24"/>
          <w:rtl/>
        </w:rPr>
        <w:t xml:space="preserve"> العقد </w:t>
      </w:r>
      <w:r w:rsidRPr="00AF69EE">
        <w:rPr>
          <w:rFonts w:ascii="Traditional Arabic" w:hAnsi="Traditional Arabic" w:cs="Traditional Arabic" w:hint="cs"/>
          <w:sz w:val="24"/>
          <w:szCs w:val="24"/>
          <w:rtl/>
        </w:rPr>
        <w:t>الفريد، شرح</w:t>
      </w:r>
      <w:r w:rsidRPr="00AF69EE">
        <w:rPr>
          <w:rFonts w:ascii="Traditional Arabic" w:hAnsi="Traditional Arabic" w:cs="Traditional Arabic"/>
          <w:sz w:val="24"/>
          <w:szCs w:val="24"/>
          <w:rtl/>
        </w:rPr>
        <w:t xml:space="preserve"> وتصحيح/ احمد </w:t>
      </w:r>
      <w:r w:rsidRPr="00AF69EE">
        <w:rPr>
          <w:rFonts w:ascii="Traditional Arabic" w:hAnsi="Traditional Arabic" w:cs="Traditional Arabic" w:hint="cs"/>
          <w:sz w:val="24"/>
          <w:szCs w:val="24"/>
          <w:rtl/>
        </w:rPr>
        <w:t>امين،</w:t>
      </w:r>
      <w:r w:rsidRPr="00AF69EE">
        <w:rPr>
          <w:rFonts w:ascii="Traditional Arabic" w:hAnsi="Traditional Arabic" w:cs="Traditional Arabic"/>
          <w:sz w:val="24"/>
          <w:szCs w:val="24"/>
          <w:rtl/>
        </w:rPr>
        <w:t xml:space="preserve"> احمد </w:t>
      </w:r>
      <w:r w:rsidRPr="00AF69EE">
        <w:rPr>
          <w:rFonts w:ascii="Traditional Arabic" w:hAnsi="Traditional Arabic" w:cs="Traditional Arabic" w:hint="cs"/>
          <w:sz w:val="24"/>
          <w:szCs w:val="24"/>
          <w:rtl/>
        </w:rPr>
        <w:t>الزين،</w:t>
      </w:r>
      <w:r w:rsidRPr="00AF69EE">
        <w:rPr>
          <w:rFonts w:ascii="Traditional Arabic" w:hAnsi="Traditional Arabic" w:cs="Traditional Arabic"/>
          <w:sz w:val="24"/>
          <w:szCs w:val="24"/>
          <w:rtl/>
        </w:rPr>
        <w:t xml:space="preserve"> ابراهيم </w:t>
      </w:r>
      <w:r w:rsidRPr="00AF69EE">
        <w:rPr>
          <w:rFonts w:ascii="Traditional Arabic" w:hAnsi="Traditional Arabic" w:cs="Traditional Arabic" w:hint="cs"/>
          <w:sz w:val="24"/>
          <w:szCs w:val="24"/>
          <w:rtl/>
        </w:rPr>
        <w:t>الأبياري،</w:t>
      </w:r>
      <w:r w:rsidRPr="00AF69EE">
        <w:rPr>
          <w:rFonts w:ascii="Traditional Arabic" w:hAnsi="Traditional Arabic" w:cs="Traditional Arabic"/>
          <w:sz w:val="24"/>
          <w:szCs w:val="24"/>
          <w:rtl/>
        </w:rPr>
        <w:t xml:space="preserve"> ج</w:t>
      </w:r>
      <w:r w:rsidRPr="00AF69EE">
        <w:rPr>
          <w:rFonts w:ascii="Traditional Arabic" w:hAnsi="Traditional Arabic" w:cs="Traditional Arabic" w:hint="cs"/>
          <w:sz w:val="24"/>
          <w:szCs w:val="24"/>
          <w:rtl/>
        </w:rPr>
        <w:t>3،</w:t>
      </w:r>
      <w:r w:rsidRPr="00AF69EE">
        <w:rPr>
          <w:rFonts w:ascii="Traditional Arabic" w:hAnsi="Traditional Arabic" w:cs="Traditional Arabic"/>
          <w:sz w:val="24"/>
          <w:szCs w:val="24"/>
          <w:rtl/>
        </w:rPr>
        <w:t xml:space="preserve"> دار الكتاب </w:t>
      </w:r>
      <w:r w:rsidRPr="00AF69EE">
        <w:rPr>
          <w:rFonts w:ascii="Traditional Arabic" w:hAnsi="Traditional Arabic" w:cs="Traditional Arabic" w:hint="cs"/>
          <w:sz w:val="24"/>
          <w:szCs w:val="24"/>
          <w:rtl/>
        </w:rPr>
        <w:t>العربي،</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بيروت،</w:t>
      </w:r>
      <w:r w:rsidRPr="00AF69EE">
        <w:rPr>
          <w:rFonts w:ascii="Traditional Arabic" w:hAnsi="Traditional Arabic" w:cs="Traditional Arabic"/>
          <w:sz w:val="24"/>
          <w:szCs w:val="24"/>
          <w:rtl/>
        </w:rPr>
        <w:t xml:space="preserve"> د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1403ه/1983</w:t>
      </w:r>
      <w:r w:rsidRPr="00AF69EE">
        <w:rPr>
          <w:rFonts w:ascii="Traditional Arabic" w:hAnsi="Traditional Arabic" w:cs="Traditional Arabic" w:hint="cs"/>
          <w:sz w:val="24"/>
          <w:szCs w:val="24"/>
          <w:rtl/>
        </w:rPr>
        <w:t>م،</w:t>
      </w:r>
      <w:r w:rsidRPr="00AF69EE">
        <w:rPr>
          <w:rFonts w:ascii="Traditional Arabic" w:hAnsi="Traditional Arabic" w:cs="Traditional Arabic"/>
          <w:sz w:val="24"/>
          <w:szCs w:val="24"/>
          <w:rtl/>
        </w:rPr>
        <w:t xml:space="preserve"> ص228.</w:t>
      </w:r>
    </w:p>
  </w:footnote>
  <w:footnote w:id="5">
    <w:p w14:paraId="4F97EDF7"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ينظر،</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الجمحي:</w:t>
      </w:r>
      <w:r w:rsidRPr="00AF69EE">
        <w:rPr>
          <w:rFonts w:ascii="Traditional Arabic" w:hAnsi="Traditional Arabic" w:cs="Traditional Arabic"/>
          <w:sz w:val="24"/>
          <w:szCs w:val="24"/>
          <w:rtl/>
        </w:rPr>
        <w:t xml:space="preserve"> محمد بن </w:t>
      </w:r>
      <w:r w:rsidRPr="00AF69EE">
        <w:rPr>
          <w:rFonts w:ascii="Traditional Arabic" w:hAnsi="Traditional Arabic" w:cs="Traditional Arabic" w:hint="cs"/>
          <w:sz w:val="24"/>
          <w:szCs w:val="24"/>
          <w:rtl/>
        </w:rPr>
        <w:t>سلام،</w:t>
      </w:r>
      <w:r w:rsidRPr="00AF69EE">
        <w:rPr>
          <w:rFonts w:ascii="Traditional Arabic" w:hAnsi="Traditional Arabic" w:cs="Traditional Arabic"/>
          <w:sz w:val="24"/>
          <w:szCs w:val="24"/>
          <w:rtl/>
        </w:rPr>
        <w:t xml:space="preserve"> طبقات فحول </w:t>
      </w:r>
      <w:r w:rsidRPr="00AF69EE">
        <w:rPr>
          <w:rFonts w:ascii="Traditional Arabic" w:hAnsi="Traditional Arabic" w:cs="Traditional Arabic" w:hint="cs"/>
          <w:sz w:val="24"/>
          <w:szCs w:val="24"/>
          <w:rtl/>
        </w:rPr>
        <w:t>الشعراء،</w:t>
      </w:r>
      <w:r w:rsidRPr="00AF69EE">
        <w:rPr>
          <w:rFonts w:ascii="Traditional Arabic" w:hAnsi="Traditional Arabic" w:cs="Traditional Arabic"/>
          <w:sz w:val="24"/>
          <w:szCs w:val="24"/>
          <w:rtl/>
        </w:rPr>
        <w:t xml:space="preserve"> السفر </w:t>
      </w:r>
      <w:r w:rsidRPr="00AF69EE">
        <w:rPr>
          <w:rFonts w:ascii="Traditional Arabic" w:hAnsi="Traditional Arabic" w:cs="Traditional Arabic" w:hint="cs"/>
          <w:sz w:val="24"/>
          <w:szCs w:val="24"/>
          <w:rtl/>
        </w:rPr>
        <w:t>الاول،</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قرأه وشرحه</w:t>
      </w:r>
      <w:r w:rsidRPr="00AF69EE">
        <w:rPr>
          <w:rFonts w:ascii="Traditional Arabic" w:hAnsi="Traditional Arabic" w:cs="Traditional Arabic"/>
          <w:sz w:val="24"/>
          <w:szCs w:val="24"/>
          <w:rtl/>
        </w:rPr>
        <w:t xml:space="preserve">/ أبو فهر محمود محمد </w:t>
      </w:r>
      <w:r w:rsidRPr="00AF69EE">
        <w:rPr>
          <w:rFonts w:ascii="Traditional Arabic" w:hAnsi="Traditional Arabic" w:cs="Traditional Arabic" w:hint="cs"/>
          <w:sz w:val="24"/>
          <w:szCs w:val="24"/>
          <w:rtl/>
        </w:rPr>
        <w:t>شاكر،</w:t>
      </w:r>
      <w:r w:rsidRPr="00AF69EE">
        <w:rPr>
          <w:rFonts w:ascii="Traditional Arabic" w:hAnsi="Traditional Arabic" w:cs="Traditional Arabic"/>
          <w:sz w:val="24"/>
          <w:szCs w:val="24"/>
          <w:rtl/>
        </w:rPr>
        <w:t xml:space="preserve"> دار المدني </w:t>
      </w:r>
      <w:r w:rsidRPr="00AF69EE">
        <w:rPr>
          <w:rFonts w:ascii="Traditional Arabic" w:hAnsi="Traditional Arabic" w:cs="Traditional Arabic" w:hint="cs"/>
          <w:sz w:val="24"/>
          <w:szCs w:val="24"/>
          <w:rtl/>
        </w:rPr>
        <w:t>بجدة، مطبعة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المدني، شارع</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العباسية،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القاهرة،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مصر،</w:t>
      </w:r>
      <w:r w:rsidRPr="00AF69EE">
        <w:rPr>
          <w:rFonts w:ascii="Traditional Arabic" w:hAnsi="Traditional Arabic" w:cs="Traditional Arabic"/>
          <w:sz w:val="24"/>
          <w:szCs w:val="24"/>
          <w:rtl/>
        </w:rPr>
        <w:t xml:space="preserve"> د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د ت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ص</w:t>
      </w:r>
      <w:r w:rsidRPr="00AF69EE">
        <w:rPr>
          <w:rFonts w:ascii="Traditional Arabic" w:hAnsi="Traditional Arabic" w:cs="Traditional Arabic" w:hint="cs"/>
          <w:sz w:val="24"/>
          <w:szCs w:val="24"/>
          <w:rtl/>
        </w:rPr>
        <w:t>204.</w:t>
      </w:r>
    </w:p>
  </w:footnote>
  <w:footnote w:id="6">
    <w:p w14:paraId="1291039C" w14:textId="77777777" w:rsidR="009E647C" w:rsidRPr="00AF69EE" w:rsidRDefault="009E647C" w:rsidP="00BD6819">
      <w:pPr>
        <w:pStyle w:val="Notedebasdepage"/>
        <w:bidi/>
        <w:rPr>
          <w:rFonts w:ascii="Traditional Arabic" w:hAnsi="Traditional Arabic" w:cs="Traditional Arabic"/>
          <w:b/>
          <w:bCs/>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b/>
          <w:bCs/>
          <w:sz w:val="24"/>
          <w:szCs w:val="24"/>
          <w:rtl/>
        </w:rPr>
        <w:t xml:space="preserve"> </w:t>
      </w:r>
      <w:r w:rsidRPr="00AF69EE">
        <w:rPr>
          <w:rFonts w:ascii="Traditional Arabic" w:hAnsi="Traditional Arabic" w:cs="Traditional Arabic"/>
          <w:sz w:val="24"/>
          <w:szCs w:val="24"/>
          <w:rtl/>
        </w:rPr>
        <w:t xml:space="preserve">شوقي </w:t>
      </w:r>
      <w:r w:rsidRPr="00AF69EE">
        <w:rPr>
          <w:rFonts w:ascii="Traditional Arabic" w:hAnsi="Traditional Arabic" w:cs="Traditional Arabic" w:hint="cs"/>
          <w:sz w:val="24"/>
          <w:szCs w:val="24"/>
          <w:rtl/>
        </w:rPr>
        <w:t>ضيف،</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الرثاء،</w:t>
      </w:r>
      <w:r w:rsidRPr="00AF69EE">
        <w:rPr>
          <w:rFonts w:ascii="Traditional Arabic" w:hAnsi="Traditional Arabic" w:cs="Traditional Arabic"/>
          <w:sz w:val="24"/>
          <w:szCs w:val="24"/>
          <w:rtl/>
        </w:rPr>
        <w:t xml:space="preserve"> دار </w:t>
      </w:r>
      <w:r w:rsidRPr="00AF69EE">
        <w:rPr>
          <w:rFonts w:ascii="Traditional Arabic" w:hAnsi="Traditional Arabic" w:cs="Traditional Arabic" w:hint="cs"/>
          <w:sz w:val="24"/>
          <w:szCs w:val="24"/>
          <w:rtl/>
        </w:rPr>
        <w:t>المعارف،</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النيل،</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القاهرة،</w:t>
      </w:r>
      <w:r w:rsidRPr="00AF69EE">
        <w:rPr>
          <w:rFonts w:ascii="Traditional Arabic" w:hAnsi="Traditional Arabic" w:cs="Traditional Arabic"/>
          <w:sz w:val="24"/>
          <w:szCs w:val="24"/>
          <w:rtl/>
        </w:rPr>
        <w:t xml:space="preserve"> ط</w:t>
      </w:r>
      <w:r w:rsidRPr="00AF69EE">
        <w:rPr>
          <w:rFonts w:ascii="Traditional Arabic" w:hAnsi="Traditional Arabic" w:cs="Traditional Arabic" w:hint="cs"/>
          <w:sz w:val="24"/>
          <w:szCs w:val="24"/>
          <w:rtl/>
        </w:rPr>
        <w:t>4،</w:t>
      </w:r>
      <w:r w:rsidRPr="00AF69EE">
        <w:rPr>
          <w:rFonts w:ascii="Traditional Arabic" w:hAnsi="Traditional Arabic" w:cs="Traditional Arabic"/>
          <w:sz w:val="24"/>
          <w:szCs w:val="24"/>
          <w:rtl/>
        </w:rPr>
        <w:t xml:space="preserve"> د ت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ص </w:t>
      </w:r>
      <w:r w:rsidRPr="00AF69EE">
        <w:rPr>
          <w:rFonts w:ascii="Traditional Arabic" w:hAnsi="Traditional Arabic" w:cs="Traditional Arabic" w:hint="cs"/>
          <w:sz w:val="24"/>
          <w:szCs w:val="24"/>
          <w:rtl/>
        </w:rPr>
        <w:t>8.</w:t>
      </w:r>
      <w:r w:rsidRPr="00AF69EE">
        <w:rPr>
          <w:rFonts w:ascii="Traditional Arabic" w:hAnsi="Traditional Arabic" w:cs="Traditional Arabic"/>
          <w:sz w:val="24"/>
          <w:szCs w:val="24"/>
          <w:rtl/>
        </w:rPr>
        <w:t xml:space="preserve"> </w:t>
      </w:r>
    </w:p>
  </w:footnote>
  <w:footnote w:id="7">
    <w:p w14:paraId="60443A35" w14:textId="77777777" w:rsidR="009E647C" w:rsidRPr="00053B3D" w:rsidRDefault="009E647C" w:rsidP="00BD6819">
      <w:pPr>
        <w:pStyle w:val="Notedebasdepage"/>
        <w:bidi/>
        <w:rPr>
          <w:rFonts w:ascii="Traditional Arabic" w:hAnsi="Traditional Arabic" w:cs="Traditional Arabic"/>
          <w:sz w:val="28"/>
          <w:szCs w:val="28"/>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ديوان </w:t>
      </w:r>
      <w:r w:rsidRPr="00AF69EE">
        <w:rPr>
          <w:rFonts w:ascii="Traditional Arabic" w:hAnsi="Traditional Arabic" w:cs="Traditional Arabic" w:hint="cs"/>
          <w:sz w:val="24"/>
          <w:szCs w:val="24"/>
          <w:rtl/>
        </w:rPr>
        <w:t>الخنساء،</w:t>
      </w:r>
      <w:r w:rsidRPr="00AF69EE">
        <w:rPr>
          <w:rFonts w:ascii="Traditional Arabic" w:hAnsi="Traditional Arabic" w:cs="Traditional Arabic"/>
          <w:sz w:val="24"/>
          <w:szCs w:val="24"/>
          <w:rtl/>
        </w:rPr>
        <w:t xml:space="preserve"> شرح/ ثعلب ابو العباس أحمد بن يحي بن سيار الشيباني </w:t>
      </w:r>
      <w:r w:rsidRPr="00AF69EE">
        <w:rPr>
          <w:rFonts w:ascii="Traditional Arabic" w:hAnsi="Traditional Arabic" w:cs="Traditional Arabic" w:hint="cs"/>
          <w:sz w:val="24"/>
          <w:szCs w:val="24"/>
          <w:rtl/>
        </w:rPr>
        <w:t>النحوي،</w:t>
      </w:r>
      <w:r w:rsidRPr="00AF69EE">
        <w:rPr>
          <w:rFonts w:ascii="Traditional Arabic" w:hAnsi="Traditional Arabic" w:cs="Traditional Arabic"/>
          <w:sz w:val="24"/>
          <w:szCs w:val="24"/>
          <w:rtl/>
        </w:rPr>
        <w:t xml:space="preserve"> تحقيق/ د أنور أبو </w:t>
      </w:r>
      <w:r w:rsidRPr="00AF69EE">
        <w:rPr>
          <w:rFonts w:ascii="Traditional Arabic" w:hAnsi="Traditional Arabic" w:cs="Traditional Arabic" w:hint="cs"/>
          <w:sz w:val="24"/>
          <w:szCs w:val="24"/>
          <w:rtl/>
        </w:rPr>
        <w:t>سويلم، دار</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عم</w:t>
      </w:r>
      <w:r>
        <w:rPr>
          <w:rFonts w:ascii="Traditional Arabic" w:hAnsi="Traditional Arabic" w:cs="Traditional Arabic" w:hint="cs"/>
          <w:sz w:val="24"/>
          <w:szCs w:val="24"/>
          <w:rtl/>
        </w:rPr>
        <w:t>ار،</w:t>
      </w:r>
      <w:r>
        <w:rPr>
          <w:rFonts w:ascii="Traditional Arabic" w:hAnsi="Traditional Arabic" w:cs="Traditional Arabic"/>
          <w:sz w:val="24"/>
          <w:szCs w:val="24"/>
          <w:rtl/>
        </w:rPr>
        <w:t xml:space="preserve"> ط </w:t>
      </w:r>
      <w:r>
        <w:rPr>
          <w:rFonts w:ascii="Traditional Arabic" w:hAnsi="Traditional Arabic" w:cs="Traditional Arabic" w:hint="cs"/>
          <w:sz w:val="24"/>
          <w:szCs w:val="24"/>
          <w:rtl/>
        </w:rPr>
        <w:t>1،</w:t>
      </w:r>
      <w:r>
        <w:rPr>
          <w:rFonts w:ascii="Traditional Arabic" w:hAnsi="Traditional Arabic" w:cs="Traditional Arabic"/>
          <w:sz w:val="24"/>
          <w:szCs w:val="24"/>
          <w:rtl/>
        </w:rPr>
        <w:t xml:space="preserve"> 1409ه/1988</w:t>
      </w:r>
      <w:r>
        <w:rPr>
          <w:rFonts w:ascii="Traditional Arabic" w:hAnsi="Traditional Arabic" w:cs="Traditional Arabic" w:hint="cs"/>
          <w:sz w:val="24"/>
          <w:szCs w:val="24"/>
          <w:rtl/>
        </w:rPr>
        <w:t>م،</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 5</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6</w:t>
      </w:r>
      <w:r w:rsidRPr="00AF69EE">
        <w:rPr>
          <w:rFonts w:ascii="Traditional Arabic" w:hAnsi="Traditional Arabic" w:cs="Traditional Arabic"/>
          <w:sz w:val="24"/>
          <w:szCs w:val="24"/>
          <w:rtl/>
        </w:rPr>
        <w:t>.</w:t>
      </w:r>
      <w:r w:rsidRPr="00053B3D">
        <w:rPr>
          <w:rFonts w:ascii="Traditional Arabic" w:hAnsi="Traditional Arabic" w:cs="Traditional Arabic"/>
          <w:sz w:val="28"/>
          <w:szCs w:val="28"/>
          <w:rtl/>
        </w:rPr>
        <w:t xml:space="preserve"> </w:t>
      </w:r>
    </w:p>
  </w:footnote>
  <w:footnote w:id="8">
    <w:p w14:paraId="3479E87C"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ديوان </w:t>
      </w:r>
      <w:r w:rsidRPr="00AF69EE">
        <w:rPr>
          <w:rFonts w:ascii="Traditional Arabic" w:hAnsi="Traditional Arabic" w:cs="Traditional Arabic" w:hint="cs"/>
          <w:sz w:val="24"/>
          <w:szCs w:val="24"/>
          <w:rtl/>
        </w:rPr>
        <w:t>الخنساء،</w:t>
      </w:r>
      <w:r w:rsidRPr="00AF69EE">
        <w:rPr>
          <w:rFonts w:ascii="Traditional Arabic" w:hAnsi="Traditional Arabic" w:cs="Traditional Arabic"/>
          <w:sz w:val="24"/>
          <w:szCs w:val="24"/>
          <w:rtl/>
        </w:rPr>
        <w:t xml:space="preserve"> شرح/ حمدو </w:t>
      </w:r>
      <w:r w:rsidRPr="00AF69EE">
        <w:rPr>
          <w:rFonts w:ascii="Traditional Arabic" w:hAnsi="Traditional Arabic" w:cs="Traditional Arabic" w:hint="cs"/>
          <w:sz w:val="24"/>
          <w:szCs w:val="24"/>
          <w:rtl/>
        </w:rPr>
        <w:t>طمّاس،</w:t>
      </w:r>
      <w:r w:rsidRPr="00AF69EE">
        <w:rPr>
          <w:rFonts w:ascii="Traditional Arabic" w:hAnsi="Traditional Arabic" w:cs="Traditional Arabic"/>
          <w:sz w:val="24"/>
          <w:szCs w:val="24"/>
          <w:rtl/>
        </w:rPr>
        <w:t xml:space="preserve"> دار </w:t>
      </w:r>
      <w:r w:rsidRPr="00AF69EE">
        <w:rPr>
          <w:rFonts w:ascii="Traditional Arabic" w:hAnsi="Traditional Arabic" w:cs="Traditional Arabic" w:hint="cs"/>
          <w:sz w:val="24"/>
          <w:szCs w:val="24"/>
          <w:rtl/>
        </w:rPr>
        <w:t>المعرفة،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بيروت،</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لبنان،</w:t>
      </w:r>
      <w:r w:rsidRPr="00AF69EE">
        <w:rPr>
          <w:rFonts w:ascii="Traditional Arabic" w:hAnsi="Traditional Arabic" w:cs="Traditional Arabic"/>
          <w:sz w:val="24"/>
          <w:szCs w:val="24"/>
          <w:rtl/>
        </w:rPr>
        <w:t xml:space="preserve"> ط</w:t>
      </w:r>
      <w:r w:rsidRPr="00AF69EE">
        <w:rPr>
          <w:rFonts w:ascii="Traditional Arabic" w:hAnsi="Traditional Arabic" w:cs="Traditional Arabic" w:hint="cs"/>
          <w:sz w:val="24"/>
          <w:szCs w:val="24"/>
          <w:rtl/>
        </w:rPr>
        <w:t>2،</w:t>
      </w:r>
      <w:r w:rsidRPr="00AF69EE">
        <w:rPr>
          <w:rFonts w:ascii="Traditional Arabic" w:hAnsi="Traditional Arabic" w:cs="Traditional Arabic"/>
          <w:sz w:val="24"/>
          <w:szCs w:val="24"/>
          <w:rtl/>
        </w:rPr>
        <w:t xml:space="preserve"> 1425</w:t>
      </w:r>
      <w:r w:rsidRPr="00AF69EE">
        <w:rPr>
          <w:rFonts w:ascii="Traditional Arabic" w:hAnsi="Traditional Arabic" w:cs="Traditional Arabic" w:hint="cs"/>
          <w:sz w:val="24"/>
          <w:szCs w:val="24"/>
          <w:rtl/>
        </w:rPr>
        <w:t>ه،</w:t>
      </w:r>
      <w:r w:rsidRPr="00AF69EE">
        <w:rPr>
          <w:rFonts w:ascii="Traditional Arabic" w:hAnsi="Traditional Arabic" w:cs="Traditional Arabic"/>
          <w:sz w:val="24"/>
          <w:szCs w:val="24"/>
          <w:rtl/>
        </w:rPr>
        <w:t xml:space="preserve"> 2004</w:t>
      </w:r>
      <w:r w:rsidRPr="00AF69EE">
        <w:rPr>
          <w:rFonts w:ascii="Traditional Arabic" w:hAnsi="Traditional Arabic" w:cs="Traditional Arabic" w:hint="cs"/>
          <w:sz w:val="24"/>
          <w:szCs w:val="24"/>
          <w:rtl/>
        </w:rPr>
        <w:t>م،</w:t>
      </w:r>
      <w:r w:rsidRPr="00AF69EE">
        <w:rPr>
          <w:rFonts w:ascii="Traditional Arabic" w:hAnsi="Traditional Arabic" w:cs="Traditional Arabic"/>
          <w:sz w:val="24"/>
          <w:szCs w:val="24"/>
          <w:rtl/>
        </w:rPr>
        <w:t xml:space="preserve"> ص </w:t>
      </w:r>
      <w:r w:rsidRPr="00AF69EE">
        <w:rPr>
          <w:rFonts w:ascii="Traditional Arabic" w:hAnsi="Traditional Arabic" w:cs="Traditional Arabic" w:hint="cs"/>
          <w:sz w:val="24"/>
          <w:szCs w:val="24"/>
          <w:rtl/>
        </w:rPr>
        <w:t>5،</w:t>
      </w:r>
      <w:r w:rsidRPr="00AF69EE">
        <w:rPr>
          <w:rFonts w:ascii="Traditional Arabic" w:hAnsi="Traditional Arabic" w:cs="Traditional Arabic"/>
          <w:sz w:val="24"/>
          <w:szCs w:val="24"/>
          <w:rtl/>
        </w:rPr>
        <w:t xml:space="preserve"> 6.</w:t>
      </w:r>
    </w:p>
  </w:footnote>
  <w:footnote w:id="9">
    <w:p w14:paraId="43D89FBC"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b/>
          <w:bCs/>
          <w:sz w:val="24"/>
          <w:szCs w:val="24"/>
        </w:rPr>
        <w:footnoteRef/>
      </w:r>
      <w:r w:rsidRPr="00AF69EE">
        <w:rPr>
          <w:rFonts w:ascii="Traditional Arabic" w:hAnsi="Traditional Arabic" w:cs="Traditional Arabic"/>
          <w:b/>
          <w:bCs/>
          <w:sz w:val="24"/>
          <w:szCs w:val="24"/>
        </w:rPr>
        <w:t xml:space="preserve"> </w:t>
      </w:r>
      <w:r w:rsidRPr="00AF69EE">
        <w:rPr>
          <w:rFonts w:ascii="Traditional Arabic" w:hAnsi="Traditional Arabic" w:cs="Traditional Arabic"/>
          <w:sz w:val="24"/>
          <w:szCs w:val="24"/>
          <w:rtl/>
        </w:rPr>
        <w:t xml:space="preserve"> ديوان </w:t>
      </w:r>
      <w:r w:rsidRPr="00AF69EE">
        <w:rPr>
          <w:rFonts w:ascii="Traditional Arabic" w:hAnsi="Traditional Arabic" w:cs="Traditional Arabic" w:hint="cs"/>
          <w:sz w:val="24"/>
          <w:szCs w:val="24"/>
          <w:rtl/>
        </w:rPr>
        <w:t>الخنساء،</w:t>
      </w:r>
      <w:r w:rsidRPr="00AF69EE">
        <w:rPr>
          <w:rFonts w:ascii="Traditional Arabic" w:hAnsi="Traditional Arabic" w:cs="Traditional Arabic"/>
          <w:sz w:val="24"/>
          <w:szCs w:val="24"/>
          <w:rtl/>
        </w:rPr>
        <w:t xml:space="preserve"> شرح وتحقيق / </w:t>
      </w:r>
      <w:r w:rsidRPr="00AF69EE">
        <w:rPr>
          <w:rFonts w:ascii="Traditional Arabic" w:hAnsi="Traditional Arabic" w:cs="Traditional Arabic" w:hint="cs"/>
          <w:sz w:val="24"/>
          <w:szCs w:val="24"/>
          <w:rtl/>
        </w:rPr>
        <w:t>عبد السلا</w:t>
      </w:r>
      <w:r w:rsidRPr="00AF69EE">
        <w:rPr>
          <w:rFonts w:ascii="Traditional Arabic" w:hAnsi="Traditional Arabic" w:cs="Traditional Arabic" w:hint="eastAsia"/>
          <w:sz w:val="24"/>
          <w:szCs w:val="24"/>
          <w:rtl/>
        </w:rPr>
        <w:t>م</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الحوفي،</w:t>
      </w:r>
      <w:r w:rsidRPr="00AF69EE">
        <w:rPr>
          <w:rFonts w:ascii="Traditional Arabic" w:hAnsi="Traditional Arabic" w:cs="Traditional Arabic"/>
          <w:sz w:val="24"/>
          <w:szCs w:val="24"/>
          <w:rtl/>
        </w:rPr>
        <w:t xml:space="preserve"> دار الكتب </w:t>
      </w:r>
      <w:r w:rsidRPr="00AF69EE">
        <w:rPr>
          <w:rFonts w:ascii="Traditional Arabic" w:hAnsi="Traditional Arabic" w:cs="Traditional Arabic" w:hint="cs"/>
          <w:sz w:val="24"/>
          <w:szCs w:val="24"/>
          <w:rtl/>
        </w:rPr>
        <w:t>العلمية،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بيروت،</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لبنان،</w:t>
      </w:r>
      <w:r w:rsidRPr="00AF69EE">
        <w:rPr>
          <w:rFonts w:ascii="Traditional Arabic" w:hAnsi="Traditional Arabic" w:cs="Traditional Arabic"/>
          <w:sz w:val="24"/>
          <w:szCs w:val="24"/>
          <w:rtl/>
        </w:rPr>
        <w:t xml:space="preserve"> ط</w:t>
      </w:r>
      <w:r w:rsidRPr="00AF69EE">
        <w:rPr>
          <w:rFonts w:ascii="Traditional Arabic" w:hAnsi="Traditional Arabic" w:cs="Traditional Arabic" w:hint="cs"/>
          <w:sz w:val="24"/>
          <w:szCs w:val="24"/>
          <w:rtl/>
        </w:rPr>
        <w:t>3،</w:t>
      </w:r>
      <w:r w:rsidRPr="00AF69EE">
        <w:rPr>
          <w:rFonts w:ascii="Traditional Arabic" w:hAnsi="Traditional Arabic" w:cs="Traditional Arabic"/>
          <w:sz w:val="24"/>
          <w:szCs w:val="24"/>
          <w:rtl/>
        </w:rPr>
        <w:t xml:space="preserve"> 2006</w:t>
      </w:r>
      <w:r w:rsidRPr="00AF69EE">
        <w:rPr>
          <w:rFonts w:ascii="Traditional Arabic" w:hAnsi="Traditional Arabic" w:cs="Traditional Arabic" w:hint="cs"/>
          <w:sz w:val="24"/>
          <w:szCs w:val="24"/>
          <w:rtl/>
        </w:rPr>
        <w:t>م،</w:t>
      </w:r>
      <w:r w:rsidRPr="00AF69EE">
        <w:rPr>
          <w:rFonts w:ascii="Traditional Arabic" w:hAnsi="Traditional Arabic" w:cs="Traditional Arabic"/>
          <w:sz w:val="24"/>
          <w:szCs w:val="24"/>
          <w:rtl/>
        </w:rPr>
        <w:t xml:space="preserve"> ص5، 6.</w:t>
      </w:r>
    </w:p>
  </w:footnote>
  <w:footnote w:id="10">
    <w:p w14:paraId="6874BC19" w14:textId="77777777" w:rsidR="009E647C" w:rsidRPr="00AF69EE" w:rsidRDefault="009E647C" w:rsidP="00BD6819">
      <w:pPr>
        <w:pStyle w:val="Notedebasdepage"/>
        <w:bidi/>
        <w:rPr>
          <w:rFonts w:ascii="Traditional Arabic" w:hAnsi="Traditional Arabic" w:cs="Traditional Arabic"/>
          <w:sz w:val="24"/>
          <w:szCs w:val="24"/>
          <w:rtl/>
        </w:rPr>
      </w:pPr>
      <w:r w:rsidRPr="00AF69EE">
        <w:rPr>
          <w:rStyle w:val="Appelnotedebasdep"/>
          <w:rFonts w:ascii="Traditional Arabic" w:hAnsi="Traditional Arabic" w:cs="Traditional Arabic"/>
          <w:sz w:val="24"/>
          <w:szCs w:val="24"/>
        </w:rPr>
        <w:footnoteRef/>
      </w:r>
      <w:r w:rsidRPr="00AF69EE">
        <w:rPr>
          <w:rFonts w:ascii="Traditional Arabic" w:hAnsi="Traditional Arabic" w:cs="Traditional Arabic"/>
          <w:sz w:val="24"/>
          <w:szCs w:val="24"/>
        </w:rPr>
        <w:t xml:space="preserve"> </w:t>
      </w:r>
      <w:r w:rsidRPr="00AF69EE">
        <w:rPr>
          <w:rFonts w:ascii="Traditional Arabic" w:hAnsi="Traditional Arabic" w:cs="Traditional Arabic"/>
          <w:sz w:val="24"/>
          <w:szCs w:val="24"/>
          <w:rtl/>
        </w:rPr>
        <w:t xml:space="preserve"> ينظر</w:t>
      </w:r>
      <w:r w:rsidRPr="00AF69EE">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w:t>
      </w:r>
      <w:r w:rsidRPr="00AF69EE">
        <w:rPr>
          <w:rFonts w:ascii="Traditional Arabic" w:hAnsi="Traditional Arabic" w:cs="Traditional Arabic"/>
          <w:sz w:val="24"/>
          <w:szCs w:val="24"/>
          <w:rtl/>
        </w:rPr>
        <w:t xml:space="preserve">حمد ابو </w:t>
      </w:r>
      <w:r w:rsidRPr="00AF69EE">
        <w:rPr>
          <w:rFonts w:ascii="Traditional Arabic" w:hAnsi="Traditional Arabic" w:cs="Traditional Arabic" w:hint="cs"/>
          <w:sz w:val="24"/>
          <w:szCs w:val="24"/>
          <w:rtl/>
        </w:rPr>
        <w:t>شاور،</w:t>
      </w:r>
      <w:r w:rsidRPr="00AF69EE">
        <w:rPr>
          <w:rFonts w:ascii="Traditional Arabic" w:hAnsi="Traditional Arabic" w:cs="Traditional Arabic"/>
          <w:sz w:val="24"/>
          <w:szCs w:val="24"/>
          <w:rtl/>
        </w:rPr>
        <w:t xml:space="preserve"> موسوعة أميرات الشعر </w:t>
      </w:r>
      <w:r w:rsidRPr="00AF69EE">
        <w:rPr>
          <w:rFonts w:ascii="Traditional Arabic" w:hAnsi="Traditional Arabic" w:cs="Traditional Arabic" w:hint="cs"/>
          <w:sz w:val="24"/>
          <w:szCs w:val="24"/>
          <w:rtl/>
        </w:rPr>
        <w:t>العربي،</w:t>
      </w:r>
      <w:r w:rsidRPr="00AF69EE">
        <w:rPr>
          <w:rFonts w:ascii="Traditional Arabic" w:hAnsi="Traditional Arabic" w:cs="Traditional Arabic"/>
          <w:sz w:val="24"/>
          <w:szCs w:val="24"/>
          <w:rtl/>
        </w:rPr>
        <w:t xml:space="preserve"> دار </w:t>
      </w:r>
      <w:r w:rsidRPr="00AF69EE">
        <w:rPr>
          <w:rFonts w:ascii="Traditional Arabic" w:hAnsi="Traditional Arabic" w:cs="Traditional Arabic" w:hint="cs"/>
          <w:sz w:val="24"/>
          <w:szCs w:val="24"/>
          <w:rtl/>
        </w:rPr>
        <w:t>أسامة،</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الاردن،</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عمان،</w:t>
      </w:r>
      <w:r w:rsidRPr="00AF69EE">
        <w:rPr>
          <w:rFonts w:ascii="Traditional Arabic" w:hAnsi="Traditional Arabic" w:cs="Traditional Arabic"/>
          <w:sz w:val="24"/>
          <w:szCs w:val="24"/>
          <w:rtl/>
        </w:rPr>
        <w:t xml:space="preserve"> د </w:t>
      </w:r>
      <w:r w:rsidRPr="00AF69EE">
        <w:rPr>
          <w:rFonts w:ascii="Traditional Arabic" w:hAnsi="Traditional Arabic" w:cs="Traditional Arabic" w:hint="cs"/>
          <w:sz w:val="24"/>
          <w:szCs w:val="24"/>
          <w:rtl/>
        </w:rPr>
        <w:t>ط،</w:t>
      </w:r>
      <w:r w:rsidRPr="00AF69EE">
        <w:rPr>
          <w:rFonts w:ascii="Traditional Arabic" w:hAnsi="Traditional Arabic" w:cs="Traditional Arabic"/>
          <w:sz w:val="24"/>
          <w:szCs w:val="24"/>
          <w:rtl/>
        </w:rPr>
        <w:t xml:space="preserve"> 2003 </w:t>
      </w:r>
      <w:r w:rsidRPr="00AF69EE">
        <w:rPr>
          <w:rFonts w:ascii="Traditional Arabic" w:hAnsi="Traditional Arabic" w:cs="Traditional Arabic" w:hint="cs"/>
          <w:sz w:val="24"/>
          <w:szCs w:val="24"/>
          <w:rtl/>
        </w:rPr>
        <w:t>م،</w:t>
      </w:r>
      <w:r w:rsidRPr="00AF69EE">
        <w:rPr>
          <w:rFonts w:ascii="Traditional Arabic" w:hAnsi="Traditional Arabic" w:cs="Traditional Arabic"/>
          <w:sz w:val="24"/>
          <w:szCs w:val="24"/>
          <w:rtl/>
        </w:rPr>
        <w:t xml:space="preserve"> ص </w:t>
      </w:r>
      <w:r w:rsidRPr="00AF69EE">
        <w:rPr>
          <w:rFonts w:ascii="Traditional Arabic" w:hAnsi="Traditional Arabic" w:cs="Traditional Arabic" w:hint="cs"/>
          <w:sz w:val="24"/>
          <w:szCs w:val="24"/>
          <w:rtl/>
        </w:rPr>
        <w:t>150،</w:t>
      </w:r>
      <w:r w:rsidRPr="00AF69EE">
        <w:rPr>
          <w:rFonts w:ascii="Traditional Arabic" w:hAnsi="Traditional Arabic" w:cs="Traditional Arabic"/>
          <w:sz w:val="24"/>
          <w:szCs w:val="24"/>
          <w:rtl/>
        </w:rPr>
        <w:t xml:space="preserve"> </w:t>
      </w:r>
      <w:r w:rsidRPr="00AF69EE">
        <w:rPr>
          <w:rFonts w:ascii="Traditional Arabic" w:hAnsi="Traditional Arabic" w:cs="Traditional Arabic" w:hint="cs"/>
          <w:sz w:val="24"/>
          <w:szCs w:val="24"/>
          <w:rtl/>
        </w:rPr>
        <w:t>151.</w:t>
      </w:r>
    </w:p>
  </w:footnote>
  <w:footnote w:id="11">
    <w:p w14:paraId="6160EBE3" w14:textId="77777777" w:rsidR="009E647C" w:rsidRPr="004F4AA6" w:rsidRDefault="009E647C" w:rsidP="00BD6819">
      <w:pPr>
        <w:pStyle w:val="Notedebasdepage"/>
        <w:bidi/>
        <w:rPr>
          <w:rFonts w:ascii="Traditional Arabic" w:hAnsi="Traditional Arabic" w:cs="Traditional Arabic"/>
          <w:sz w:val="24"/>
          <w:szCs w:val="24"/>
          <w:rtl/>
        </w:rPr>
      </w:pPr>
      <w:r w:rsidRPr="004F4AA6">
        <w:rPr>
          <w:rStyle w:val="Appelnotedebasdep"/>
          <w:rFonts w:ascii="Traditional Arabic" w:hAnsi="Traditional Arabic" w:cs="Traditional Arabic"/>
          <w:sz w:val="24"/>
          <w:szCs w:val="24"/>
        </w:rPr>
        <w:footnoteRef/>
      </w:r>
      <w:r w:rsidRPr="004F4AA6">
        <w:rPr>
          <w:rFonts w:ascii="Traditional Arabic" w:hAnsi="Traditional Arabic" w:cs="Traditional Arabic"/>
          <w:sz w:val="24"/>
          <w:szCs w:val="24"/>
        </w:rPr>
        <w:t xml:space="preserve"> </w:t>
      </w:r>
      <w:r w:rsidRPr="004F4AA6">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ينظر،</w:t>
      </w:r>
      <w:r w:rsidRPr="004F4AA6">
        <w:rPr>
          <w:rFonts w:ascii="Traditional Arabic" w:hAnsi="Traditional Arabic" w:cs="Traditional Arabic"/>
          <w:sz w:val="24"/>
          <w:szCs w:val="24"/>
          <w:rtl/>
        </w:rPr>
        <w:t xml:space="preserve"> بنت </w:t>
      </w:r>
      <w:r w:rsidRPr="004F4AA6">
        <w:rPr>
          <w:rFonts w:ascii="Traditional Arabic" w:hAnsi="Traditional Arabic" w:cs="Traditional Arabic" w:hint="cs"/>
          <w:sz w:val="24"/>
          <w:szCs w:val="24"/>
          <w:rtl/>
        </w:rPr>
        <w:t>الشاطئ</w:t>
      </w:r>
      <w:r>
        <w:rPr>
          <w:rFonts w:ascii="Traditional Arabic" w:hAnsi="Traditional Arabic" w:cs="Traditional Arabic" w:hint="cs"/>
          <w:sz w:val="24"/>
          <w:szCs w:val="24"/>
          <w:rtl/>
        </w:rPr>
        <w:t xml:space="preserve"> </w:t>
      </w:r>
      <w:r w:rsidRPr="004F4AA6">
        <w:rPr>
          <w:rFonts w:ascii="Traditional Arabic" w:hAnsi="Traditional Arabic" w:cs="Traditional Arabic" w:hint="cs"/>
          <w:sz w:val="24"/>
          <w:szCs w:val="24"/>
          <w:rtl/>
        </w:rPr>
        <w:t>،</w:t>
      </w:r>
      <w:r w:rsidRPr="004F4AA6">
        <w:rPr>
          <w:rFonts w:ascii="Traditional Arabic" w:hAnsi="Traditional Arabic" w:cs="Traditional Arabic"/>
          <w:sz w:val="24"/>
          <w:szCs w:val="24"/>
          <w:rtl/>
        </w:rPr>
        <w:t xml:space="preserve"> </w:t>
      </w:r>
      <w:r w:rsidRPr="004F4AA6">
        <w:rPr>
          <w:rFonts w:ascii="Traditional Arabic" w:hAnsi="Traditional Arabic" w:cs="Traditional Arabic" w:hint="cs"/>
          <w:sz w:val="24"/>
          <w:szCs w:val="24"/>
          <w:rtl/>
        </w:rPr>
        <w:t>الخنساء،</w:t>
      </w:r>
      <w:r w:rsidRPr="004F4AA6">
        <w:rPr>
          <w:rFonts w:ascii="Traditional Arabic" w:hAnsi="Traditional Arabic" w:cs="Traditional Arabic"/>
          <w:sz w:val="24"/>
          <w:szCs w:val="24"/>
          <w:rtl/>
        </w:rPr>
        <w:t xml:space="preserve"> دار </w:t>
      </w:r>
      <w:r w:rsidRPr="004F4AA6">
        <w:rPr>
          <w:rFonts w:ascii="Traditional Arabic" w:hAnsi="Traditional Arabic" w:cs="Traditional Arabic" w:hint="cs"/>
          <w:sz w:val="24"/>
          <w:szCs w:val="24"/>
          <w:rtl/>
        </w:rPr>
        <w:t>المعارف،</w:t>
      </w:r>
      <w:r w:rsidRPr="004F4AA6">
        <w:rPr>
          <w:rFonts w:ascii="Traditional Arabic" w:hAnsi="Traditional Arabic" w:cs="Traditional Arabic"/>
          <w:sz w:val="24"/>
          <w:szCs w:val="24"/>
          <w:rtl/>
        </w:rPr>
        <w:t xml:space="preserve"> </w:t>
      </w:r>
      <w:r w:rsidRPr="004F4AA6">
        <w:rPr>
          <w:rFonts w:ascii="Traditional Arabic" w:hAnsi="Traditional Arabic" w:cs="Traditional Arabic" w:hint="cs"/>
          <w:sz w:val="24"/>
          <w:szCs w:val="24"/>
          <w:rtl/>
        </w:rPr>
        <w:t>النيل،</w:t>
      </w:r>
      <w:r w:rsidRPr="004F4AA6">
        <w:rPr>
          <w:rFonts w:ascii="Traditional Arabic" w:hAnsi="Traditional Arabic" w:cs="Traditional Arabic"/>
          <w:sz w:val="24"/>
          <w:szCs w:val="24"/>
          <w:rtl/>
        </w:rPr>
        <w:t xml:space="preserve"> </w:t>
      </w:r>
      <w:r w:rsidRPr="004F4AA6">
        <w:rPr>
          <w:rFonts w:ascii="Traditional Arabic" w:hAnsi="Traditional Arabic" w:cs="Traditional Arabic" w:hint="cs"/>
          <w:sz w:val="24"/>
          <w:szCs w:val="24"/>
          <w:rtl/>
        </w:rPr>
        <w:t>القاهرة،</w:t>
      </w:r>
      <w:r w:rsidRPr="004F4AA6">
        <w:rPr>
          <w:rFonts w:ascii="Traditional Arabic" w:hAnsi="Traditional Arabic" w:cs="Traditional Arabic"/>
          <w:sz w:val="24"/>
          <w:szCs w:val="24"/>
          <w:rtl/>
        </w:rPr>
        <w:t xml:space="preserve"> ط </w:t>
      </w:r>
      <w:r w:rsidRPr="004F4AA6">
        <w:rPr>
          <w:rFonts w:ascii="Traditional Arabic" w:hAnsi="Traditional Arabic" w:cs="Traditional Arabic" w:hint="cs"/>
          <w:sz w:val="24"/>
          <w:szCs w:val="24"/>
          <w:rtl/>
        </w:rPr>
        <w:t>2،</w:t>
      </w:r>
      <w:r w:rsidRPr="004F4AA6">
        <w:rPr>
          <w:rFonts w:ascii="Traditional Arabic" w:hAnsi="Traditional Arabic" w:cs="Traditional Arabic"/>
          <w:sz w:val="24"/>
          <w:szCs w:val="24"/>
          <w:rtl/>
        </w:rPr>
        <w:t xml:space="preserve"> 1963</w:t>
      </w:r>
      <w:r w:rsidRPr="004F4AA6">
        <w:rPr>
          <w:rFonts w:ascii="Traditional Arabic" w:hAnsi="Traditional Arabic" w:cs="Traditional Arabic" w:hint="cs"/>
          <w:sz w:val="24"/>
          <w:szCs w:val="24"/>
          <w:rtl/>
        </w:rPr>
        <w:t>م،</w:t>
      </w:r>
      <w:r w:rsidRPr="004F4AA6">
        <w:rPr>
          <w:rFonts w:ascii="Traditional Arabic" w:hAnsi="Traditional Arabic" w:cs="Traditional Arabic"/>
          <w:sz w:val="24"/>
          <w:szCs w:val="24"/>
          <w:rtl/>
        </w:rPr>
        <w:t xml:space="preserve"> ص </w:t>
      </w:r>
      <w:r w:rsidRPr="004F4AA6">
        <w:rPr>
          <w:rFonts w:ascii="Traditional Arabic" w:hAnsi="Traditional Arabic" w:cs="Traditional Arabic" w:hint="cs"/>
          <w:sz w:val="24"/>
          <w:szCs w:val="24"/>
          <w:rtl/>
        </w:rPr>
        <w:t>46،</w:t>
      </w:r>
      <w:r w:rsidRPr="004F4AA6">
        <w:rPr>
          <w:rFonts w:ascii="Traditional Arabic" w:hAnsi="Traditional Arabic" w:cs="Traditional Arabic"/>
          <w:sz w:val="24"/>
          <w:szCs w:val="24"/>
          <w:rtl/>
        </w:rPr>
        <w:t xml:space="preserve"> 47.</w:t>
      </w:r>
    </w:p>
  </w:footnote>
  <w:footnote w:id="12">
    <w:p w14:paraId="5E465761" w14:textId="77777777" w:rsidR="009E647C" w:rsidRPr="004F4AA6" w:rsidRDefault="009E647C" w:rsidP="00BD6819">
      <w:pPr>
        <w:pStyle w:val="Notedebasdepage"/>
        <w:bidi/>
        <w:rPr>
          <w:rFonts w:ascii="Traditional Arabic" w:hAnsi="Traditional Arabic" w:cs="Traditional Arabic"/>
          <w:sz w:val="24"/>
          <w:szCs w:val="24"/>
          <w:rtl/>
        </w:rPr>
      </w:pPr>
      <w:r w:rsidRPr="004F4AA6">
        <w:rPr>
          <w:rStyle w:val="Appelnotedebasdep"/>
          <w:rFonts w:ascii="Traditional Arabic" w:hAnsi="Traditional Arabic" w:cs="Traditional Arabic"/>
          <w:sz w:val="24"/>
          <w:szCs w:val="24"/>
        </w:rPr>
        <w:footnoteRef/>
      </w:r>
      <w:r w:rsidRPr="004F4AA6">
        <w:rPr>
          <w:rFonts w:ascii="Traditional Arabic" w:hAnsi="Traditional Arabic" w:cs="Traditional Arabic"/>
          <w:sz w:val="24"/>
          <w:szCs w:val="24"/>
        </w:rPr>
        <w:t xml:space="preserve"> </w:t>
      </w:r>
      <w:r w:rsidRPr="004F4AA6">
        <w:rPr>
          <w:rFonts w:ascii="Traditional Arabic" w:hAnsi="Traditional Arabic" w:cs="Traditional Arabic"/>
          <w:sz w:val="24"/>
          <w:szCs w:val="24"/>
          <w:rtl/>
        </w:rPr>
        <w:t xml:space="preserve"> حاكم حبيب </w:t>
      </w:r>
      <w:r w:rsidRPr="004F4AA6">
        <w:rPr>
          <w:rFonts w:ascii="Traditional Arabic" w:hAnsi="Traditional Arabic" w:cs="Traditional Arabic" w:hint="cs"/>
          <w:sz w:val="24"/>
          <w:szCs w:val="24"/>
          <w:rtl/>
        </w:rPr>
        <w:t>الكريطي،</w:t>
      </w:r>
      <w:r w:rsidRPr="004F4AA6">
        <w:rPr>
          <w:rFonts w:ascii="Traditional Arabic" w:hAnsi="Traditional Arabic" w:cs="Traditional Arabic"/>
          <w:sz w:val="24"/>
          <w:szCs w:val="24"/>
          <w:rtl/>
        </w:rPr>
        <w:t xml:space="preserve"> معجم الشعراء الجاهليين </w:t>
      </w:r>
      <w:r w:rsidRPr="004F4AA6">
        <w:rPr>
          <w:rFonts w:ascii="Traditional Arabic" w:hAnsi="Traditional Arabic" w:cs="Traditional Arabic" w:hint="cs"/>
          <w:sz w:val="24"/>
          <w:szCs w:val="24"/>
          <w:rtl/>
        </w:rPr>
        <w:t>والمخضرمين،</w:t>
      </w:r>
      <w:r w:rsidRPr="004F4AA6">
        <w:rPr>
          <w:rFonts w:ascii="Traditional Arabic" w:hAnsi="Traditional Arabic" w:cs="Traditional Arabic"/>
          <w:sz w:val="24"/>
          <w:szCs w:val="24"/>
          <w:rtl/>
        </w:rPr>
        <w:t xml:space="preserve"> مكتبة </w:t>
      </w:r>
      <w:r w:rsidRPr="004F4AA6">
        <w:rPr>
          <w:rFonts w:ascii="Traditional Arabic" w:hAnsi="Traditional Arabic" w:cs="Traditional Arabic" w:hint="cs"/>
          <w:sz w:val="24"/>
          <w:szCs w:val="24"/>
          <w:rtl/>
        </w:rPr>
        <w:t>لبنان،</w:t>
      </w:r>
      <w:r w:rsidRPr="004F4AA6">
        <w:rPr>
          <w:rFonts w:ascii="Traditional Arabic" w:hAnsi="Traditional Arabic" w:cs="Traditional Arabic"/>
          <w:sz w:val="24"/>
          <w:szCs w:val="24"/>
          <w:rtl/>
        </w:rPr>
        <w:t xml:space="preserve"> ط </w:t>
      </w:r>
      <w:r w:rsidRPr="004F4AA6">
        <w:rPr>
          <w:rFonts w:ascii="Traditional Arabic" w:hAnsi="Traditional Arabic" w:cs="Traditional Arabic" w:hint="cs"/>
          <w:sz w:val="24"/>
          <w:szCs w:val="24"/>
          <w:rtl/>
        </w:rPr>
        <w:t>1،</w:t>
      </w:r>
      <w:r w:rsidRPr="004F4AA6">
        <w:rPr>
          <w:rFonts w:ascii="Traditional Arabic" w:hAnsi="Traditional Arabic" w:cs="Traditional Arabic"/>
          <w:sz w:val="24"/>
          <w:szCs w:val="24"/>
          <w:rtl/>
        </w:rPr>
        <w:t xml:space="preserve"> 2001 </w:t>
      </w:r>
      <w:r w:rsidRPr="004F4AA6">
        <w:rPr>
          <w:rFonts w:ascii="Traditional Arabic" w:hAnsi="Traditional Arabic" w:cs="Traditional Arabic" w:hint="cs"/>
          <w:sz w:val="24"/>
          <w:szCs w:val="24"/>
          <w:rtl/>
        </w:rPr>
        <w:t>م،</w:t>
      </w:r>
      <w:r w:rsidRPr="004F4AA6">
        <w:rPr>
          <w:rFonts w:ascii="Traditional Arabic" w:hAnsi="Traditional Arabic" w:cs="Traditional Arabic"/>
          <w:sz w:val="24"/>
          <w:szCs w:val="24"/>
          <w:rtl/>
        </w:rPr>
        <w:t xml:space="preserve"> ص </w:t>
      </w:r>
      <w:r w:rsidRPr="004F4AA6">
        <w:rPr>
          <w:rFonts w:ascii="Traditional Arabic" w:hAnsi="Traditional Arabic" w:cs="Traditional Arabic" w:hint="cs"/>
          <w:sz w:val="24"/>
          <w:szCs w:val="24"/>
          <w:rtl/>
        </w:rPr>
        <w:t>23.</w:t>
      </w:r>
    </w:p>
  </w:footnote>
  <w:footnote w:id="13">
    <w:p w14:paraId="4B92FE01" w14:textId="77777777" w:rsidR="009E647C" w:rsidRPr="004F4AA6" w:rsidRDefault="009E647C" w:rsidP="00BD6819">
      <w:pPr>
        <w:pStyle w:val="Notedebasdepage"/>
        <w:bidi/>
        <w:rPr>
          <w:rFonts w:ascii="Traditional Arabic" w:hAnsi="Traditional Arabic" w:cs="Traditional Arabic"/>
          <w:sz w:val="24"/>
          <w:szCs w:val="24"/>
          <w:rtl/>
        </w:rPr>
      </w:pPr>
      <w:r w:rsidRPr="004F4AA6">
        <w:rPr>
          <w:rStyle w:val="Appelnotedebasdep"/>
          <w:rFonts w:ascii="Traditional Arabic" w:hAnsi="Traditional Arabic" w:cs="Traditional Arabic"/>
          <w:sz w:val="24"/>
          <w:szCs w:val="24"/>
        </w:rPr>
        <w:footnoteRef/>
      </w:r>
      <w:r w:rsidRPr="004F4AA6">
        <w:rPr>
          <w:rFonts w:ascii="Traditional Arabic" w:hAnsi="Traditional Arabic" w:cs="Traditional Arabic"/>
          <w:sz w:val="24"/>
          <w:szCs w:val="24"/>
        </w:rPr>
        <w:t xml:space="preserve"> </w:t>
      </w:r>
      <w:r w:rsidRPr="004F4AA6">
        <w:rPr>
          <w:rFonts w:ascii="Traditional Arabic" w:hAnsi="Traditional Arabic" w:cs="Traditional Arabic"/>
          <w:sz w:val="24"/>
          <w:szCs w:val="24"/>
          <w:rtl/>
        </w:rPr>
        <w:t xml:space="preserve"> </w:t>
      </w:r>
      <w:r w:rsidRPr="004F4AA6">
        <w:rPr>
          <w:rFonts w:ascii="Traditional Arabic" w:hAnsi="Traditional Arabic" w:cs="Traditional Arabic" w:hint="cs"/>
          <w:sz w:val="24"/>
          <w:szCs w:val="24"/>
          <w:rtl/>
        </w:rPr>
        <w:t xml:space="preserve">ينظر، </w:t>
      </w:r>
      <w:r w:rsidRPr="004F4AA6">
        <w:rPr>
          <w:rFonts w:ascii="Traditional Arabic" w:hAnsi="Traditional Arabic" w:cs="Traditional Arabic"/>
          <w:sz w:val="24"/>
          <w:szCs w:val="24"/>
          <w:rtl/>
        </w:rPr>
        <w:t xml:space="preserve">مي يوسف </w:t>
      </w:r>
      <w:r w:rsidRPr="004F4AA6">
        <w:rPr>
          <w:rFonts w:ascii="Traditional Arabic" w:hAnsi="Traditional Arabic" w:cs="Traditional Arabic" w:hint="cs"/>
          <w:sz w:val="24"/>
          <w:szCs w:val="24"/>
          <w:rtl/>
        </w:rPr>
        <w:t>خليف،</w:t>
      </w:r>
      <w:r w:rsidRPr="004F4AA6">
        <w:rPr>
          <w:rFonts w:ascii="Traditional Arabic" w:hAnsi="Traditional Arabic" w:cs="Traditional Arabic"/>
          <w:sz w:val="24"/>
          <w:szCs w:val="24"/>
          <w:rtl/>
        </w:rPr>
        <w:t xml:space="preserve"> الشعر النسائي في أدبنا </w:t>
      </w:r>
      <w:r w:rsidRPr="004F4AA6">
        <w:rPr>
          <w:rFonts w:ascii="Traditional Arabic" w:hAnsi="Traditional Arabic" w:cs="Traditional Arabic" w:hint="cs"/>
          <w:sz w:val="24"/>
          <w:szCs w:val="24"/>
          <w:rtl/>
        </w:rPr>
        <w:t>القديم،</w:t>
      </w:r>
      <w:r w:rsidRPr="004F4AA6">
        <w:rPr>
          <w:rFonts w:ascii="Traditional Arabic" w:hAnsi="Traditional Arabic" w:cs="Traditional Arabic"/>
          <w:sz w:val="24"/>
          <w:szCs w:val="24"/>
          <w:rtl/>
        </w:rPr>
        <w:t xml:space="preserve"> مكتبة غريب </w:t>
      </w:r>
      <w:r w:rsidRPr="004F4AA6">
        <w:rPr>
          <w:rFonts w:ascii="Traditional Arabic" w:hAnsi="Traditional Arabic" w:cs="Traditional Arabic" w:hint="cs"/>
          <w:sz w:val="24"/>
          <w:szCs w:val="24"/>
          <w:rtl/>
        </w:rPr>
        <w:t>للنشر،</w:t>
      </w:r>
      <w:r w:rsidRPr="004F4AA6">
        <w:rPr>
          <w:rFonts w:ascii="Traditional Arabic" w:hAnsi="Traditional Arabic" w:cs="Traditional Arabic"/>
          <w:sz w:val="24"/>
          <w:szCs w:val="24"/>
          <w:rtl/>
        </w:rPr>
        <w:t xml:space="preserve"> جامعة </w:t>
      </w:r>
      <w:r w:rsidRPr="004F4AA6">
        <w:rPr>
          <w:rFonts w:ascii="Traditional Arabic" w:hAnsi="Traditional Arabic" w:cs="Traditional Arabic" w:hint="cs"/>
          <w:sz w:val="24"/>
          <w:szCs w:val="24"/>
          <w:rtl/>
        </w:rPr>
        <w:t>القاهرة،</w:t>
      </w:r>
      <w:r w:rsidRPr="004F4AA6">
        <w:rPr>
          <w:rFonts w:ascii="Traditional Arabic" w:hAnsi="Traditional Arabic" w:cs="Traditional Arabic"/>
          <w:sz w:val="24"/>
          <w:szCs w:val="24"/>
          <w:rtl/>
        </w:rPr>
        <w:t xml:space="preserve"> د </w:t>
      </w:r>
      <w:r w:rsidRPr="004F4AA6">
        <w:rPr>
          <w:rFonts w:ascii="Traditional Arabic" w:hAnsi="Traditional Arabic" w:cs="Traditional Arabic" w:hint="cs"/>
          <w:sz w:val="24"/>
          <w:szCs w:val="24"/>
          <w:rtl/>
        </w:rPr>
        <w:t>ط،</w:t>
      </w:r>
      <w:r w:rsidRPr="004F4AA6">
        <w:rPr>
          <w:rFonts w:ascii="Traditional Arabic" w:hAnsi="Traditional Arabic" w:cs="Traditional Arabic"/>
          <w:sz w:val="24"/>
          <w:szCs w:val="24"/>
          <w:rtl/>
        </w:rPr>
        <w:t xml:space="preserve"> د ت </w:t>
      </w:r>
      <w:r w:rsidRPr="004F4AA6">
        <w:rPr>
          <w:rFonts w:ascii="Traditional Arabic" w:hAnsi="Traditional Arabic" w:cs="Traditional Arabic" w:hint="cs"/>
          <w:sz w:val="24"/>
          <w:szCs w:val="24"/>
          <w:rtl/>
        </w:rPr>
        <w:t>ط،</w:t>
      </w:r>
      <w:r w:rsidRPr="004F4AA6">
        <w:rPr>
          <w:rFonts w:ascii="Traditional Arabic" w:hAnsi="Traditional Arabic" w:cs="Traditional Arabic"/>
          <w:sz w:val="24"/>
          <w:szCs w:val="24"/>
          <w:rtl/>
        </w:rPr>
        <w:t xml:space="preserve"> ص </w:t>
      </w:r>
      <w:r w:rsidRPr="004F4AA6">
        <w:rPr>
          <w:rFonts w:ascii="Traditional Arabic" w:hAnsi="Traditional Arabic" w:cs="Traditional Arabic" w:hint="cs"/>
          <w:sz w:val="24"/>
          <w:szCs w:val="24"/>
          <w:rtl/>
        </w:rPr>
        <w:t>87.</w:t>
      </w:r>
    </w:p>
  </w:footnote>
  <w:footnote w:id="14">
    <w:p w14:paraId="61273711" w14:textId="64F128AB" w:rsidR="009E647C" w:rsidRPr="00027AC5" w:rsidRDefault="009E647C" w:rsidP="00BD6819">
      <w:pPr>
        <w:pStyle w:val="Notedebasdepage"/>
        <w:bidi/>
        <w:rPr>
          <w:rFonts w:ascii="Traditional Arabic" w:hAnsi="Traditional Arabic" w:cs="Traditional Arabic"/>
          <w:sz w:val="24"/>
          <w:szCs w:val="24"/>
          <w:rtl/>
        </w:rPr>
      </w:pPr>
      <w:r w:rsidRPr="00027AC5">
        <w:rPr>
          <w:rStyle w:val="Appelnotedebasdep"/>
          <w:rFonts w:ascii="Traditional Arabic" w:hAnsi="Traditional Arabic" w:cs="Traditional Arabic"/>
          <w:sz w:val="24"/>
          <w:szCs w:val="24"/>
        </w:rPr>
        <w:footnoteRef/>
      </w:r>
      <w:r w:rsidRPr="00027AC5">
        <w:rPr>
          <w:rFonts w:ascii="Traditional Arabic" w:hAnsi="Traditional Arabic" w:cs="Traditional Arabic"/>
          <w:sz w:val="24"/>
          <w:szCs w:val="24"/>
        </w:rPr>
        <w:t xml:space="preserve"> </w:t>
      </w:r>
      <w:r w:rsidRPr="00027AC5">
        <w:rPr>
          <w:rFonts w:ascii="Traditional Arabic" w:hAnsi="Traditional Arabic" w:cs="Traditional Arabic"/>
          <w:sz w:val="24"/>
          <w:szCs w:val="24"/>
          <w:rtl/>
        </w:rPr>
        <w:t xml:space="preserve"> </w:t>
      </w:r>
      <w:r w:rsidRPr="00027AC5">
        <w:rPr>
          <w:rFonts w:ascii="Traditional Arabic" w:hAnsi="Traditional Arabic" w:cs="Traditional Arabic" w:hint="cs"/>
          <w:sz w:val="24"/>
          <w:szCs w:val="24"/>
          <w:rtl/>
        </w:rPr>
        <w:t>ينظر</w:t>
      </w:r>
      <w:r>
        <w:rPr>
          <w:rFonts w:ascii="Traditional Arabic" w:hAnsi="Traditional Arabic" w:cs="Traditional Arabic" w:hint="cs"/>
          <w:sz w:val="24"/>
          <w:szCs w:val="24"/>
          <w:rtl/>
        </w:rPr>
        <w:t>،</w:t>
      </w:r>
      <w:r w:rsidRPr="00027AC5">
        <w:rPr>
          <w:rFonts w:ascii="Traditional Arabic" w:hAnsi="Traditional Arabic" w:cs="Traditional Arabic"/>
          <w:sz w:val="24"/>
          <w:szCs w:val="24"/>
          <w:rtl/>
        </w:rPr>
        <w:t xml:space="preserve"> ديوان </w:t>
      </w:r>
      <w:r w:rsidRPr="00027AC5">
        <w:rPr>
          <w:rFonts w:ascii="Traditional Arabic" w:hAnsi="Traditional Arabic" w:cs="Traditional Arabic" w:hint="cs"/>
          <w:sz w:val="24"/>
          <w:szCs w:val="24"/>
          <w:rtl/>
        </w:rPr>
        <w:t>الخنساء،</w:t>
      </w:r>
      <w:r w:rsidRPr="00027AC5">
        <w:rPr>
          <w:rFonts w:ascii="Traditional Arabic" w:hAnsi="Traditional Arabic" w:cs="Traditional Arabic"/>
          <w:sz w:val="24"/>
          <w:szCs w:val="24"/>
          <w:rtl/>
        </w:rPr>
        <w:t xml:space="preserve"> حمدو </w:t>
      </w:r>
      <w:r w:rsidRPr="00027AC5">
        <w:rPr>
          <w:rFonts w:ascii="Traditional Arabic" w:hAnsi="Traditional Arabic" w:cs="Traditional Arabic" w:hint="cs"/>
          <w:sz w:val="24"/>
          <w:szCs w:val="24"/>
          <w:rtl/>
        </w:rPr>
        <w:t>طماس،</w:t>
      </w:r>
      <w:r w:rsidRPr="00027AC5">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صدر</w:t>
      </w:r>
      <w:r w:rsidRPr="00027AC5">
        <w:rPr>
          <w:rFonts w:ascii="Traditional Arabic" w:hAnsi="Traditional Arabic" w:cs="Traditional Arabic"/>
          <w:sz w:val="24"/>
          <w:szCs w:val="24"/>
          <w:rtl/>
        </w:rPr>
        <w:t xml:space="preserve"> </w:t>
      </w:r>
      <w:r w:rsidRPr="00027AC5">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027AC5">
        <w:rPr>
          <w:rFonts w:ascii="Traditional Arabic" w:hAnsi="Traditional Arabic" w:cs="Traditional Arabic" w:hint="cs"/>
          <w:sz w:val="24"/>
          <w:szCs w:val="24"/>
          <w:rtl/>
        </w:rPr>
        <w:t>،</w:t>
      </w:r>
      <w:r w:rsidRPr="00027AC5">
        <w:rPr>
          <w:rFonts w:ascii="Traditional Arabic" w:hAnsi="Traditional Arabic" w:cs="Traditional Arabic"/>
          <w:sz w:val="24"/>
          <w:szCs w:val="24"/>
          <w:rtl/>
        </w:rPr>
        <w:t xml:space="preserve"> ص </w:t>
      </w:r>
      <w:r w:rsidRPr="00027AC5">
        <w:rPr>
          <w:rFonts w:ascii="Traditional Arabic" w:hAnsi="Traditional Arabic" w:cs="Traditional Arabic" w:hint="cs"/>
          <w:sz w:val="24"/>
          <w:szCs w:val="24"/>
          <w:rtl/>
        </w:rPr>
        <w:t>12.</w:t>
      </w:r>
    </w:p>
  </w:footnote>
  <w:footnote w:id="15">
    <w:p w14:paraId="387864B0" w14:textId="77777777" w:rsidR="009E647C" w:rsidRPr="00027AC5" w:rsidRDefault="009E647C" w:rsidP="00BD6819">
      <w:pPr>
        <w:pStyle w:val="Notedebasdepage"/>
        <w:bidi/>
        <w:rPr>
          <w:rFonts w:ascii="Traditional Arabic" w:hAnsi="Traditional Arabic" w:cs="Traditional Arabic"/>
          <w:sz w:val="24"/>
          <w:szCs w:val="24"/>
          <w:rtl/>
        </w:rPr>
      </w:pPr>
      <w:r w:rsidRPr="00027AC5">
        <w:rPr>
          <w:rStyle w:val="Appelnotedebasdep"/>
          <w:rFonts w:ascii="Traditional Arabic" w:hAnsi="Traditional Arabic" w:cs="Traditional Arabic"/>
          <w:b/>
          <w:bCs/>
          <w:sz w:val="24"/>
          <w:szCs w:val="24"/>
        </w:rPr>
        <w:footnoteRef/>
      </w:r>
      <w:r w:rsidRPr="00027AC5">
        <w:rPr>
          <w:rFonts w:ascii="Traditional Arabic" w:hAnsi="Traditional Arabic" w:cs="Traditional Arabic"/>
          <w:sz w:val="24"/>
          <w:szCs w:val="24"/>
        </w:rPr>
        <w:t xml:space="preserve"> </w:t>
      </w:r>
      <w:r w:rsidRPr="00027AC5">
        <w:rPr>
          <w:rFonts w:ascii="Traditional Arabic" w:hAnsi="Traditional Arabic" w:cs="Traditional Arabic"/>
          <w:sz w:val="24"/>
          <w:szCs w:val="24"/>
          <w:rtl/>
        </w:rPr>
        <w:t xml:space="preserve"> أبو خاتمة </w:t>
      </w:r>
      <w:r w:rsidRPr="00027AC5">
        <w:rPr>
          <w:rFonts w:ascii="Traditional Arabic" w:hAnsi="Traditional Arabic" w:cs="Traditional Arabic" w:hint="cs"/>
          <w:sz w:val="24"/>
          <w:szCs w:val="24"/>
          <w:rtl/>
        </w:rPr>
        <w:t>الخيري،</w:t>
      </w:r>
      <w:r w:rsidRPr="00027AC5">
        <w:rPr>
          <w:rFonts w:ascii="Traditional Arabic" w:hAnsi="Traditional Arabic" w:cs="Traditional Arabic"/>
          <w:sz w:val="24"/>
          <w:szCs w:val="24"/>
          <w:rtl/>
        </w:rPr>
        <w:t xml:space="preserve"> موسوعة أعلام العلماء والأدباء العرب </w:t>
      </w:r>
      <w:r w:rsidRPr="00027AC5">
        <w:rPr>
          <w:rFonts w:ascii="Traditional Arabic" w:hAnsi="Traditional Arabic" w:cs="Traditional Arabic" w:hint="cs"/>
          <w:sz w:val="24"/>
          <w:szCs w:val="24"/>
          <w:rtl/>
        </w:rPr>
        <w:t>والمسلمين،</w:t>
      </w:r>
      <w:r w:rsidRPr="00027AC5">
        <w:rPr>
          <w:rFonts w:ascii="Traditional Arabic" w:hAnsi="Traditional Arabic" w:cs="Traditional Arabic"/>
          <w:sz w:val="24"/>
          <w:szCs w:val="24"/>
          <w:rtl/>
        </w:rPr>
        <w:t xml:space="preserve"> دار </w:t>
      </w:r>
      <w:r w:rsidRPr="00027AC5">
        <w:rPr>
          <w:rFonts w:ascii="Traditional Arabic" w:hAnsi="Traditional Arabic" w:cs="Traditional Arabic" w:hint="cs"/>
          <w:sz w:val="24"/>
          <w:szCs w:val="24"/>
          <w:rtl/>
        </w:rPr>
        <w:t>الجليل،</w:t>
      </w:r>
      <w:r w:rsidRPr="00027AC5">
        <w:rPr>
          <w:rFonts w:ascii="Traditional Arabic" w:hAnsi="Traditional Arabic" w:cs="Traditional Arabic"/>
          <w:sz w:val="24"/>
          <w:szCs w:val="24"/>
          <w:rtl/>
        </w:rPr>
        <w:t xml:space="preserve"> ط </w:t>
      </w:r>
      <w:r w:rsidRPr="00027AC5">
        <w:rPr>
          <w:rFonts w:ascii="Traditional Arabic" w:hAnsi="Traditional Arabic" w:cs="Traditional Arabic" w:hint="cs"/>
          <w:sz w:val="24"/>
          <w:szCs w:val="24"/>
          <w:rtl/>
        </w:rPr>
        <w:t>1،</w:t>
      </w:r>
      <w:r w:rsidRPr="00027AC5">
        <w:rPr>
          <w:rFonts w:ascii="Traditional Arabic" w:hAnsi="Traditional Arabic" w:cs="Traditional Arabic"/>
          <w:sz w:val="24"/>
          <w:szCs w:val="24"/>
          <w:rtl/>
        </w:rPr>
        <w:t xml:space="preserve"> </w:t>
      </w:r>
      <w:r w:rsidRPr="00027AC5">
        <w:rPr>
          <w:rFonts w:ascii="Traditional Arabic" w:hAnsi="Traditional Arabic" w:cs="Traditional Arabic" w:hint="cs"/>
          <w:sz w:val="24"/>
          <w:szCs w:val="24"/>
          <w:rtl/>
        </w:rPr>
        <w:t>2005،</w:t>
      </w:r>
      <w:r w:rsidRPr="00027AC5">
        <w:rPr>
          <w:rFonts w:ascii="Traditional Arabic" w:hAnsi="Traditional Arabic" w:cs="Traditional Arabic"/>
          <w:sz w:val="24"/>
          <w:szCs w:val="24"/>
          <w:rtl/>
        </w:rPr>
        <w:t xml:space="preserve"> ص </w:t>
      </w:r>
      <w:r w:rsidRPr="00027AC5">
        <w:rPr>
          <w:rFonts w:ascii="Traditional Arabic" w:hAnsi="Traditional Arabic" w:cs="Traditional Arabic" w:hint="cs"/>
          <w:sz w:val="24"/>
          <w:szCs w:val="24"/>
          <w:rtl/>
        </w:rPr>
        <w:t>519،</w:t>
      </w:r>
      <w:r w:rsidRPr="00027AC5">
        <w:rPr>
          <w:rFonts w:ascii="Traditional Arabic" w:hAnsi="Traditional Arabic" w:cs="Traditional Arabic"/>
          <w:sz w:val="24"/>
          <w:szCs w:val="24"/>
          <w:rtl/>
        </w:rPr>
        <w:t xml:space="preserve"> </w:t>
      </w:r>
      <w:r w:rsidRPr="00027AC5">
        <w:rPr>
          <w:rFonts w:ascii="Traditional Arabic" w:hAnsi="Traditional Arabic" w:cs="Traditional Arabic" w:hint="cs"/>
          <w:sz w:val="24"/>
          <w:szCs w:val="24"/>
          <w:rtl/>
        </w:rPr>
        <w:t>520.</w:t>
      </w:r>
      <w:r w:rsidRPr="00027AC5">
        <w:rPr>
          <w:rFonts w:ascii="Traditional Arabic" w:hAnsi="Traditional Arabic" w:cs="Traditional Arabic"/>
          <w:sz w:val="24"/>
          <w:szCs w:val="24"/>
          <w:rtl/>
        </w:rPr>
        <w:t xml:space="preserve"> </w:t>
      </w:r>
    </w:p>
  </w:footnote>
  <w:footnote w:id="16">
    <w:p w14:paraId="7DBB81C9" w14:textId="541E73BA" w:rsidR="009E647C" w:rsidRPr="00053B3D" w:rsidRDefault="009E647C" w:rsidP="00BD6819">
      <w:pPr>
        <w:pStyle w:val="Notedebasdepage"/>
        <w:bidi/>
        <w:rPr>
          <w:rFonts w:ascii="Traditional Arabic" w:hAnsi="Traditional Arabic" w:cs="Traditional Arabic"/>
          <w:sz w:val="28"/>
          <w:szCs w:val="28"/>
          <w:rtl/>
        </w:rPr>
      </w:pPr>
      <w:r w:rsidRPr="00027AC5">
        <w:rPr>
          <w:rStyle w:val="Appelnotedebasdep"/>
          <w:rFonts w:ascii="Traditional Arabic" w:hAnsi="Traditional Arabic" w:cs="Traditional Arabic"/>
          <w:b/>
          <w:bCs/>
          <w:sz w:val="24"/>
          <w:szCs w:val="24"/>
        </w:rPr>
        <w:footnoteRef/>
      </w:r>
      <w:r w:rsidRPr="00027AC5">
        <w:rPr>
          <w:rFonts w:ascii="Traditional Arabic" w:hAnsi="Traditional Arabic" w:cs="Traditional Arabic"/>
          <w:b/>
          <w:bCs/>
          <w:sz w:val="24"/>
          <w:szCs w:val="24"/>
        </w:rPr>
        <w:t xml:space="preserve"> </w:t>
      </w:r>
      <w:r w:rsidRPr="00027AC5">
        <w:rPr>
          <w:rFonts w:ascii="Traditional Arabic" w:hAnsi="Traditional Arabic" w:cs="Traditional Arabic"/>
          <w:sz w:val="24"/>
          <w:szCs w:val="24"/>
          <w:rtl/>
        </w:rPr>
        <w:t xml:space="preserve">  مي يوسف </w:t>
      </w:r>
      <w:r w:rsidRPr="00027AC5">
        <w:rPr>
          <w:rFonts w:ascii="Traditional Arabic" w:hAnsi="Traditional Arabic" w:cs="Traditional Arabic" w:hint="cs"/>
          <w:sz w:val="24"/>
          <w:szCs w:val="24"/>
          <w:rtl/>
        </w:rPr>
        <w:t>خليف،</w:t>
      </w:r>
      <w:r w:rsidRPr="00027AC5">
        <w:rPr>
          <w:rFonts w:ascii="Traditional Arabic" w:hAnsi="Traditional Arabic" w:cs="Traditional Arabic"/>
          <w:sz w:val="24"/>
          <w:szCs w:val="24"/>
          <w:rtl/>
        </w:rPr>
        <w:t xml:space="preserve"> الشعر النسا</w:t>
      </w:r>
      <w:r>
        <w:rPr>
          <w:rFonts w:ascii="Traditional Arabic" w:hAnsi="Traditional Arabic" w:cs="Traditional Arabic"/>
          <w:sz w:val="24"/>
          <w:szCs w:val="24"/>
          <w:rtl/>
        </w:rPr>
        <w:t xml:space="preserve">ئي في أدبنا </w:t>
      </w:r>
      <w:r>
        <w:rPr>
          <w:rFonts w:ascii="Traditional Arabic" w:hAnsi="Traditional Arabic" w:cs="Traditional Arabic" w:hint="cs"/>
          <w:sz w:val="24"/>
          <w:szCs w:val="24"/>
          <w:rtl/>
        </w:rPr>
        <w:t>القديم،</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سابق،</w:t>
      </w:r>
      <w:r>
        <w:rPr>
          <w:rFonts w:ascii="Traditional Arabic" w:hAnsi="Traditional Arabic" w:cs="Traditional Arabic"/>
          <w:sz w:val="24"/>
          <w:szCs w:val="24"/>
          <w:rtl/>
        </w:rPr>
        <w:t xml:space="preserve"> ص 97</w:t>
      </w:r>
      <w:r w:rsidRPr="00027AC5">
        <w:rPr>
          <w:rFonts w:ascii="Traditional Arabic" w:hAnsi="Traditional Arabic" w:cs="Traditional Arabic"/>
          <w:sz w:val="24"/>
          <w:szCs w:val="24"/>
          <w:rtl/>
        </w:rPr>
        <w:t>.</w:t>
      </w:r>
      <w:r w:rsidRPr="00053B3D">
        <w:rPr>
          <w:rFonts w:ascii="Traditional Arabic" w:hAnsi="Traditional Arabic" w:cs="Traditional Arabic"/>
          <w:sz w:val="28"/>
          <w:szCs w:val="28"/>
          <w:rtl/>
        </w:rPr>
        <w:t xml:space="preserve"> </w:t>
      </w:r>
    </w:p>
  </w:footnote>
  <w:footnote w:id="17">
    <w:p w14:paraId="1D6EF1A9" w14:textId="77777777" w:rsidR="009E647C" w:rsidRPr="00E95CB4" w:rsidRDefault="009E647C" w:rsidP="00BD6819">
      <w:pPr>
        <w:pStyle w:val="Notedebasdepage"/>
        <w:bidi/>
        <w:rPr>
          <w:rFonts w:ascii="Traditional Arabic" w:hAnsi="Traditional Arabic" w:cs="Traditional Arabic"/>
          <w:sz w:val="24"/>
          <w:szCs w:val="24"/>
          <w:rtl/>
        </w:rPr>
      </w:pPr>
      <w:r w:rsidRPr="00E95CB4">
        <w:rPr>
          <w:rStyle w:val="Appelnotedebasdep"/>
          <w:rFonts w:ascii="Traditional Arabic" w:hAnsi="Traditional Arabic" w:cs="Traditional Arabic"/>
          <w:sz w:val="24"/>
          <w:szCs w:val="24"/>
        </w:rPr>
        <w:footnoteRef/>
      </w:r>
      <w:r w:rsidRPr="00E95CB4">
        <w:rPr>
          <w:rFonts w:ascii="Traditional Arabic" w:hAnsi="Traditional Arabic" w:cs="Traditional Arabic"/>
          <w:sz w:val="24"/>
          <w:szCs w:val="24"/>
        </w:rPr>
        <w:t xml:space="preserve"> </w:t>
      </w:r>
      <w:r w:rsidRPr="00E95CB4">
        <w:rPr>
          <w:rFonts w:ascii="Traditional Arabic" w:hAnsi="Traditional Arabic" w:cs="Traditional Arabic"/>
          <w:sz w:val="24"/>
          <w:szCs w:val="24"/>
          <w:rtl/>
        </w:rPr>
        <w:t xml:space="preserve"> عمر رضا </w:t>
      </w:r>
      <w:r w:rsidRPr="00E95CB4">
        <w:rPr>
          <w:rFonts w:ascii="Traditional Arabic" w:hAnsi="Traditional Arabic" w:cs="Traditional Arabic" w:hint="cs"/>
          <w:sz w:val="24"/>
          <w:szCs w:val="24"/>
          <w:rtl/>
        </w:rPr>
        <w:t>كحالة،</w:t>
      </w:r>
      <w:r w:rsidRPr="00E95CB4">
        <w:rPr>
          <w:rFonts w:ascii="Traditional Arabic" w:hAnsi="Traditional Arabic" w:cs="Traditional Arabic"/>
          <w:sz w:val="24"/>
          <w:szCs w:val="24"/>
          <w:rtl/>
        </w:rPr>
        <w:t xml:space="preserve"> أعلام النساء في عالمي العرب </w:t>
      </w:r>
      <w:r w:rsidRPr="00E95CB4">
        <w:rPr>
          <w:rFonts w:ascii="Traditional Arabic" w:hAnsi="Traditional Arabic" w:cs="Traditional Arabic" w:hint="cs"/>
          <w:sz w:val="24"/>
          <w:szCs w:val="24"/>
          <w:rtl/>
        </w:rPr>
        <w:t>والاسلام، مؤسسة</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الرسالة، بيروت، سوريا، ج</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1،</w:t>
      </w:r>
      <w:r w:rsidRPr="00E95CB4">
        <w:rPr>
          <w:rFonts w:ascii="Traditional Arabic" w:hAnsi="Traditional Arabic" w:cs="Traditional Arabic"/>
          <w:sz w:val="24"/>
          <w:szCs w:val="24"/>
          <w:rtl/>
        </w:rPr>
        <w:t xml:space="preserve"> د </w:t>
      </w:r>
      <w:r w:rsidRPr="00E95CB4">
        <w:rPr>
          <w:rFonts w:ascii="Traditional Arabic" w:hAnsi="Traditional Arabic" w:cs="Traditional Arabic" w:hint="cs"/>
          <w:sz w:val="24"/>
          <w:szCs w:val="24"/>
          <w:rtl/>
        </w:rPr>
        <w:t>ط،</w:t>
      </w:r>
      <w:r w:rsidRPr="00E95CB4">
        <w:rPr>
          <w:rFonts w:ascii="Traditional Arabic" w:hAnsi="Traditional Arabic" w:cs="Traditional Arabic"/>
          <w:sz w:val="24"/>
          <w:szCs w:val="24"/>
          <w:rtl/>
        </w:rPr>
        <w:t xml:space="preserve"> د ت </w:t>
      </w:r>
      <w:r w:rsidRPr="00E95CB4">
        <w:rPr>
          <w:rFonts w:ascii="Traditional Arabic" w:hAnsi="Traditional Arabic" w:cs="Traditional Arabic" w:hint="cs"/>
          <w:sz w:val="24"/>
          <w:szCs w:val="24"/>
          <w:rtl/>
        </w:rPr>
        <w:t>ط،</w:t>
      </w:r>
      <w:r w:rsidRPr="00E95CB4">
        <w:rPr>
          <w:rFonts w:ascii="Traditional Arabic" w:hAnsi="Traditional Arabic" w:cs="Traditional Arabic"/>
          <w:sz w:val="24"/>
          <w:szCs w:val="24"/>
          <w:rtl/>
        </w:rPr>
        <w:t xml:space="preserve"> ص </w:t>
      </w:r>
      <w:r w:rsidRPr="00E95CB4">
        <w:rPr>
          <w:rFonts w:ascii="Traditional Arabic" w:hAnsi="Traditional Arabic" w:cs="Traditional Arabic" w:hint="cs"/>
          <w:sz w:val="24"/>
          <w:szCs w:val="24"/>
          <w:rtl/>
        </w:rPr>
        <w:t>361،</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362.</w:t>
      </w:r>
    </w:p>
  </w:footnote>
  <w:footnote w:id="18">
    <w:p w14:paraId="44399AC4" w14:textId="10D8364F" w:rsidR="009E647C" w:rsidRPr="00E95CB4" w:rsidRDefault="009E647C" w:rsidP="00BD6819">
      <w:pPr>
        <w:pStyle w:val="Notedebasdepage"/>
        <w:bidi/>
        <w:rPr>
          <w:rFonts w:ascii="Traditional Arabic" w:hAnsi="Traditional Arabic" w:cs="Traditional Arabic"/>
          <w:sz w:val="24"/>
          <w:szCs w:val="24"/>
          <w:rtl/>
        </w:rPr>
      </w:pPr>
      <w:r w:rsidRPr="00E95CB4">
        <w:rPr>
          <w:rStyle w:val="Appelnotedebasdep"/>
          <w:rFonts w:ascii="Traditional Arabic" w:hAnsi="Traditional Arabic" w:cs="Traditional Arabic"/>
          <w:sz w:val="24"/>
          <w:szCs w:val="24"/>
        </w:rPr>
        <w:footnoteRef/>
      </w:r>
      <w:r w:rsidRPr="00E95CB4">
        <w:rPr>
          <w:rFonts w:ascii="Traditional Arabic" w:hAnsi="Traditional Arabic" w:cs="Traditional Arabic"/>
          <w:sz w:val="24"/>
          <w:szCs w:val="24"/>
        </w:rPr>
        <w:t xml:space="preserve"> </w:t>
      </w:r>
      <w:r w:rsidRPr="00E95CB4">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w:t>
      </w:r>
      <w:r w:rsidRPr="00E95CB4">
        <w:rPr>
          <w:rFonts w:ascii="Traditional Arabic" w:hAnsi="Traditional Arabic" w:cs="Traditional Arabic"/>
          <w:sz w:val="24"/>
          <w:szCs w:val="24"/>
          <w:rtl/>
        </w:rPr>
        <w:t xml:space="preserve"> بنت </w:t>
      </w:r>
      <w:r w:rsidRPr="00E95CB4">
        <w:rPr>
          <w:rFonts w:ascii="Traditional Arabic" w:hAnsi="Traditional Arabic" w:cs="Traditional Arabic" w:hint="cs"/>
          <w:sz w:val="24"/>
          <w:szCs w:val="24"/>
          <w:rtl/>
        </w:rPr>
        <w:t>الشاطئ</w:t>
      </w:r>
      <w:r>
        <w:rPr>
          <w:rFonts w:ascii="Traditional Arabic" w:hAnsi="Traditional Arabic" w:cs="Traditional Arabic" w:hint="cs"/>
          <w:sz w:val="24"/>
          <w:szCs w:val="24"/>
          <w:rtl/>
        </w:rPr>
        <w:t xml:space="preserve"> </w:t>
      </w:r>
      <w:r w:rsidRPr="00E95CB4">
        <w:rPr>
          <w:rFonts w:ascii="Traditional Arabic" w:hAnsi="Traditional Arabic" w:cs="Traditional Arabic" w:hint="cs"/>
          <w:sz w:val="24"/>
          <w:szCs w:val="24"/>
          <w:rtl/>
        </w:rPr>
        <w:t>،</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E95CB4">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E95CB4">
        <w:rPr>
          <w:rFonts w:ascii="Traditional Arabic" w:hAnsi="Traditional Arabic" w:cs="Traditional Arabic" w:hint="cs"/>
          <w:sz w:val="24"/>
          <w:szCs w:val="24"/>
          <w:rtl/>
        </w:rPr>
        <w:t>،</w:t>
      </w:r>
      <w:r w:rsidRPr="00E95CB4">
        <w:rPr>
          <w:rFonts w:ascii="Traditional Arabic" w:hAnsi="Traditional Arabic" w:cs="Traditional Arabic"/>
          <w:sz w:val="24"/>
          <w:szCs w:val="24"/>
          <w:rtl/>
        </w:rPr>
        <w:t xml:space="preserve"> ص 69.</w:t>
      </w:r>
    </w:p>
  </w:footnote>
  <w:footnote w:id="19">
    <w:p w14:paraId="70F317C8" w14:textId="77777777" w:rsidR="009E647C" w:rsidRPr="00E95CB4" w:rsidRDefault="009E647C" w:rsidP="00BD6819">
      <w:pPr>
        <w:pStyle w:val="Notedebasdepage"/>
        <w:bidi/>
        <w:rPr>
          <w:rFonts w:ascii="Traditional Arabic" w:hAnsi="Traditional Arabic" w:cs="Traditional Arabic"/>
          <w:sz w:val="24"/>
          <w:szCs w:val="24"/>
          <w:rtl/>
        </w:rPr>
      </w:pPr>
      <w:r w:rsidRPr="00E95CB4">
        <w:rPr>
          <w:rStyle w:val="Appelnotedebasdep"/>
          <w:rFonts w:ascii="Traditional Arabic" w:hAnsi="Traditional Arabic" w:cs="Traditional Arabic"/>
          <w:sz w:val="24"/>
          <w:szCs w:val="24"/>
        </w:rPr>
        <w:footnoteRef/>
      </w:r>
      <w:r w:rsidRPr="00E95CB4">
        <w:rPr>
          <w:rFonts w:ascii="Traditional Arabic" w:hAnsi="Traditional Arabic" w:cs="Traditional Arabic"/>
          <w:sz w:val="24"/>
          <w:szCs w:val="24"/>
        </w:rPr>
        <w:t xml:space="preserve"> </w:t>
      </w:r>
      <w:r w:rsidRPr="00E95CB4">
        <w:rPr>
          <w:rFonts w:ascii="Traditional Arabic" w:hAnsi="Traditional Arabic" w:cs="Traditional Arabic"/>
          <w:sz w:val="24"/>
          <w:szCs w:val="24"/>
          <w:rtl/>
        </w:rPr>
        <w:t xml:space="preserve"> حسني عبد الجليل </w:t>
      </w:r>
      <w:r w:rsidRPr="00E95CB4">
        <w:rPr>
          <w:rFonts w:ascii="Traditional Arabic" w:hAnsi="Traditional Arabic" w:cs="Traditional Arabic" w:hint="cs"/>
          <w:sz w:val="24"/>
          <w:szCs w:val="24"/>
          <w:rtl/>
        </w:rPr>
        <w:t>يوسف،</w:t>
      </w:r>
      <w:r w:rsidRPr="00E95CB4">
        <w:rPr>
          <w:rFonts w:ascii="Traditional Arabic" w:hAnsi="Traditional Arabic" w:cs="Traditional Arabic"/>
          <w:sz w:val="24"/>
          <w:szCs w:val="24"/>
          <w:rtl/>
        </w:rPr>
        <w:t xml:space="preserve"> علم البديع بين الاتباع </w:t>
      </w:r>
      <w:r w:rsidRPr="00E95CB4">
        <w:rPr>
          <w:rFonts w:ascii="Traditional Arabic" w:hAnsi="Traditional Arabic" w:cs="Traditional Arabic" w:hint="cs"/>
          <w:sz w:val="24"/>
          <w:szCs w:val="24"/>
          <w:rtl/>
        </w:rPr>
        <w:t>والابداع،</w:t>
      </w:r>
      <w:r w:rsidRPr="00E95CB4">
        <w:rPr>
          <w:rFonts w:ascii="Traditional Arabic" w:hAnsi="Traditional Arabic" w:cs="Traditional Arabic"/>
          <w:sz w:val="24"/>
          <w:szCs w:val="24"/>
          <w:rtl/>
        </w:rPr>
        <w:t xml:space="preserve"> دار </w:t>
      </w:r>
      <w:r w:rsidRPr="00E95CB4">
        <w:rPr>
          <w:rFonts w:ascii="Traditional Arabic" w:hAnsi="Traditional Arabic" w:cs="Traditional Arabic" w:hint="cs"/>
          <w:sz w:val="24"/>
          <w:szCs w:val="24"/>
          <w:rtl/>
        </w:rPr>
        <w:t>الوفاء،</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الاسكندرية،</w:t>
      </w:r>
      <w:r w:rsidRPr="00E95CB4">
        <w:rPr>
          <w:rFonts w:ascii="Traditional Arabic" w:hAnsi="Traditional Arabic" w:cs="Traditional Arabic"/>
          <w:sz w:val="24"/>
          <w:szCs w:val="24"/>
          <w:rtl/>
        </w:rPr>
        <w:t xml:space="preserve"> ط </w:t>
      </w:r>
      <w:r w:rsidRPr="00E95CB4">
        <w:rPr>
          <w:rFonts w:ascii="Traditional Arabic" w:hAnsi="Traditional Arabic" w:cs="Traditional Arabic" w:hint="cs"/>
          <w:sz w:val="24"/>
          <w:szCs w:val="24"/>
          <w:rtl/>
        </w:rPr>
        <w:t>1،</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2007،</w:t>
      </w:r>
      <w:r w:rsidRPr="00E95CB4">
        <w:rPr>
          <w:rFonts w:ascii="Traditional Arabic" w:hAnsi="Traditional Arabic" w:cs="Traditional Arabic"/>
          <w:sz w:val="24"/>
          <w:szCs w:val="24"/>
          <w:rtl/>
        </w:rPr>
        <w:t xml:space="preserve"> ص </w:t>
      </w:r>
      <w:r w:rsidRPr="00E95CB4">
        <w:rPr>
          <w:rFonts w:ascii="Traditional Arabic" w:hAnsi="Traditional Arabic" w:cs="Traditional Arabic" w:hint="cs"/>
          <w:sz w:val="24"/>
          <w:szCs w:val="24"/>
          <w:rtl/>
        </w:rPr>
        <w:t>9،</w:t>
      </w:r>
      <w:r w:rsidRPr="00E95CB4">
        <w:rPr>
          <w:rFonts w:ascii="Traditional Arabic" w:hAnsi="Traditional Arabic" w:cs="Traditional Arabic"/>
          <w:sz w:val="24"/>
          <w:szCs w:val="24"/>
          <w:rtl/>
        </w:rPr>
        <w:t xml:space="preserve"> </w:t>
      </w:r>
      <w:r w:rsidRPr="00E95CB4">
        <w:rPr>
          <w:rFonts w:ascii="Traditional Arabic" w:hAnsi="Traditional Arabic" w:cs="Traditional Arabic" w:hint="cs"/>
          <w:sz w:val="24"/>
          <w:szCs w:val="24"/>
          <w:rtl/>
        </w:rPr>
        <w:t>10.</w:t>
      </w:r>
    </w:p>
  </w:footnote>
  <w:footnote w:id="20">
    <w:p w14:paraId="38E457E8" w14:textId="77777777" w:rsidR="009E647C" w:rsidRPr="00050B76" w:rsidRDefault="009E647C" w:rsidP="00BD6819">
      <w:pPr>
        <w:pStyle w:val="Notedebasdepage"/>
        <w:bidi/>
        <w:rPr>
          <w:rFonts w:ascii="Traditional Arabic" w:hAnsi="Traditional Arabic" w:cs="Traditional Arabic"/>
          <w:sz w:val="24"/>
          <w:szCs w:val="24"/>
          <w:rtl/>
        </w:rPr>
      </w:pPr>
      <w:r w:rsidRPr="00050B76">
        <w:rPr>
          <w:rStyle w:val="Appelnotedebasdep"/>
          <w:rFonts w:ascii="Traditional Arabic" w:hAnsi="Traditional Arabic" w:cs="Traditional Arabic"/>
          <w:sz w:val="24"/>
          <w:szCs w:val="24"/>
        </w:rPr>
        <w:footnoteRef/>
      </w:r>
      <w:r w:rsidRPr="00050B76">
        <w:rPr>
          <w:rFonts w:ascii="Traditional Arabic" w:hAnsi="Traditional Arabic" w:cs="Traditional Arabic"/>
          <w:sz w:val="24"/>
          <w:szCs w:val="24"/>
        </w:rPr>
        <w:t xml:space="preserve"> </w:t>
      </w:r>
      <w:r w:rsidRPr="00050B76">
        <w:rPr>
          <w:rFonts w:ascii="Traditional Arabic" w:hAnsi="Traditional Arabic" w:cs="Traditional Arabic"/>
          <w:sz w:val="24"/>
          <w:szCs w:val="24"/>
          <w:rtl/>
        </w:rPr>
        <w:t xml:space="preserve"> حفظ </w:t>
      </w:r>
      <w:r w:rsidRPr="00050B76">
        <w:rPr>
          <w:rFonts w:ascii="Traditional Arabic" w:hAnsi="Traditional Arabic" w:cs="Traditional Arabic" w:hint="cs"/>
          <w:sz w:val="24"/>
          <w:szCs w:val="24"/>
          <w:rtl/>
        </w:rPr>
        <w:t>الرحمن،</w:t>
      </w:r>
      <w:r w:rsidRPr="00050B76">
        <w:rPr>
          <w:rFonts w:ascii="Traditional Arabic" w:hAnsi="Traditional Arabic" w:cs="Traditional Arabic"/>
          <w:sz w:val="24"/>
          <w:szCs w:val="24"/>
          <w:rtl/>
        </w:rPr>
        <w:t xml:space="preserve"> منهج الخنساء في شعرها </w:t>
      </w:r>
      <w:r w:rsidRPr="00050B76">
        <w:rPr>
          <w:rFonts w:ascii="Traditional Arabic" w:hAnsi="Traditional Arabic" w:cs="Traditional Arabic" w:hint="cs"/>
          <w:sz w:val="24"/>
          <w:szCs w:val="24"/>
          <w:rtl/>
        </w:rPr>
        <w:t>الرثائي،</w:t>
      </w:r>
      <w:r w:rsidRPr="00050B76">
        <w:rPr>
          <w:rFonts w:ascii="Traditional Arabic" w:hAnsi="Traditional Arabic" w:cs="Traditional Arabic"/>
          <w:sz w:val="24"/>
          <w:szCs w:val="24"/>
          <w:rtl/>
        </w:rPr>
        <w:t xml:space="preserve"> مجلة القسم </w:t>
      </w:r>
      <w:r w:rsidRPr="00050B76">
        <w:rPr>
          <w:rFonts w:ascii="Traditional Arabic" w:hAnsi="Traditional Arabic" w:cs="Traditional Arabic" w:hint="cs"/>
          <w:sz w:val="24"/>
          <w:szCs w:val="24"/>
          <w:rtl/>
        </w:rPr>
        <w:t>العربي،</w:t>
      </w:r>
      <w:r w:rsidRPr="00050B76">
        <w:rPr>
          <w:rFonts w:ascii="Traditional Arabic" w:hAnsi="Traditional Arabic" w:cs="Traditional Arabic"/>
          <w:sz w:val="24"/>
          <w:szCs w:val="24"/>
          <w:rtl/>
        </w:rPr>
        <w:t xml:space="preserve"> جامعة </w:t>
      </w:r>
      <w:r w:rsidRPr="00050B76">
        <w:rPr>
          <w:rFonts w:ascii="Traditional Arabic" w:hAnsi="Traditional Arabic" w:cs="Traditional Arabic" w:hint="cs"/>
          <w:sz w:val="24"/>
          <w:szCs w:val="24"/>
          <w:rtl/>
        </w:rPr>
        <w:t>بنجاب،</w:t>
      </w:r>
      <w:r w:rsidRPr="00050B76">
        <w:rPr>
          <w:rFonts w:ascii="Traditional Arabic" w:hAnsi="Traditional Arabic" w:cs="Traditional Arabic"/>
          <w:sz w:val="24"/>
          <w:szCs w:val="24"/>
          <w:rtl/>
        </w:rPr>
        <w:t xml:space="preserve"> </w:t>
      </w:r>
      <w:r w:rsidRPr="00050B76">
        <w:rPr>
          <w:rFonts w:ascii="Traditional Arabic" w:hAnsi="Traditional Arabic" w:cs="Traditional Arabic" w:hint="cs"/>
          <w:sz w:val="24"/>
          <w:szCs w:val="24"/>
          <w:rtl/>
        </w:rPr>
        <w:t>لاهور،</w:t>
      </w:r>
      <w:r w:rsidRPr="00050B76">
        <w:rPr>
          <w:rFonts w:ascii="Traditional Arabic" w:hAnsi="Traditional Arabic" w:cs="Traditional Arabic"/>
          <w:sz w:val="24"/>
          <w:szCs w:val="24"/>
          <w:rtl/>
        </w:rPr>
        <w:t xml:space="preserve"> </w:t>
      </w:r>
      <w:r w:rsidRPr="00050B76">
        <w:rPr>
          <w:rFonts w:ascii="Traditional Arabic" w:hAnsi="Traditional Arabic" w:cs="Traditional Arabic" w:hint="cs"/>
          <w:sz w:val="24"/>
          <w:szCs w:val="24"/>
          <w:rtl/>
        </w:rPr>
        <w:t>باكستان،</w:t>
      </w:r>
      <w:r w:rsidRPr="00050B76">
        <w:rPr>
          <w:rFonts w:ascii="Traditional Arabic" w:hAnsi="Traditional Arabic" w:cs="Traditional Arabic"/>
          <w:sz w:val="24"/>
          <w:szCs w:val="24"/>
          <w:rtl/>
        </w:rPr>
        <w:t xml:space="preserve"> العدد </w:t>
      </w:r>
      <w:r w:rsidRPr="00050B76">
        <w:rPr>
          <w:rFonts w:ascii="Traditional Arabic" w:hAnsi="Traditional Arabic" w:cs="Traditional Arabic" w:hint="cs"/>
          <w:sz w:val="24"/>
          <w:szCs w:val="24"/>
          <w:rtl/>
        </w:rPr>
        <w:t>23،</w:t>
      </w:r>
      <w:r w:rsidRPr="00050B76">
        <w:rPr>
          <w:rFonts w:ascii="Traditional Arabic" w:hAnsi="Traditional Arabic" w:cs="Traditional Arabic"/>
          <w:sz w:val="24"/>
          <w:szCs w:val="24"/>
          <w:rtl/>
        </w:rPr>
        <w:t xml:space="preserve"> 2016</w:t>
      </w:r>
      <w:r w:rsidRPr="00050B76">
        <w:rPr>
          <w:rFonts w:ascii="Traditional Arabic" w:hAnsi="Traditional Arabic" w:cs="Traditional Arabic" w:hint="cs"/>
          <w:sz w:val="24"/>
          <w:szCs w:val="24"/>
          <w:rtl/>
        </w:rPr>
        <w:t>م،</w:t>
      </w:r>
      <w:r w:rsidRPr="00050B76">
        <w:rPr>
          <w:rFonts w:ascii="Traditional Arabic" w:hAnsi="Traditional Arabic" w:cs="Traditional Arabic"/>
          <w:sz w:val="24"/>
          <w:szCs w:val="24"/>
          <w:rtl/>
        </w:rPr>
        <w:t xml:space="preserve"> ص </w:t>
      </w:r>
      <w:r w:rsidRPr="00050B76">
        <w:rPr>
          <w:rFonts w:ascii="Traditional Arabic" w:hAnsi="Traditional Arabic" w:cs="Traditional Arabic" w:hint="cs"/>
          <w:sz w:val="24"/>
          <w:szCs w:val="24"/>
          <w:rtl/>
        </w:rPr>
        <w:t>343،</w:t>
      </w:r>
      <w:r w:rsidRPr="00050B76">
        <w:rPr>
          <w:rFonts w:ascii="Traditional Arabic" w:hAnsi="Traditional Arabic" w:cs="Traditional Arabic"/>
          <w:sz w:val="24"/>
          <w:szCs w:val="24"/>
          <w:rtl/>
        </w:rPr>
        <w:t xml:space="preserve"> </w:t>
      </w:r>
      <w:r w:rsidRPr="00050B76">
        <w:rPr>
          <w:rFonts w:ascii="Traditional Arabic" w:hAnsi="Traditional Arabic" w:cs="Traditional Arabic" w:hint="cs"/>
          <w:sz w:val="24"/>
          <w:szCs w:val="24"/>
          <w:rtl/>
        </w:rPr>
        <w:t>344.</w:t>
      </w:r>
    </w:p>
  </w:footnote>
  <w:footnote w:id="21">
    <w:p w14:paraId="2B0D29B0" w14:textId="77777777" w:rsidR="009E647C" w:rsidRPr="00CF6348" w:rsidRDefault="009E647C" w:rsidP="00BD6819">
      <w:pPr>
        <w:pStyle w:val="Notedebasdepage"/>
        <w:bidi/>
        <w:rPr>
          <w:rFonts w:ascii="Traditional Arabic" w:hAnsi="Traditional Arabic" w:cs="Traditional Arabic"/>
          <w:sz w:val="24"/>
          <w:szCs w:val="24"/>
          <w:rtl/>
        </w:rPr>
      </w:pPr>
      <w:r w:rsidRPr="0088339A">
        <w:rPr>
          <w:rStyle w:val="Appelnotedebasdep"/>
          <w:rFonts w:ascii="Traditional Arabic" w:hAnsi="Traditional Arabic" w:cs="Traditional Arabic"/>
          <w:b/>
          <w:bCs/>
          <w:sz w:val="24"/>
          <w:szCs w:val="24"/>
        </w:rPr>
        <w:footnoteRef/>
      </w:r>
      <w:r w:rsidRPr="00CF6348">
        <w:rPr>
          <w:rFonts w:ascii="Traditional Arabic" w:hAnsi="Traditional Arabic" w:cs="Traditional Arabic"/>
          <w:sz w:val="24"/>
          <w:szCs w:val="24"/>
          <w:rtl/>
        </w:rPr>
        <w:t xml:space="preserve">  الفيروز </w:t>
      </w:r>
      <w:r w:rsidRPr="00CF6348">
        <w:rPr>
          <w:rFonts w:ascii="Traditional Arabic" w:hAnsi="Traditional Arabic" w:cs="Traditional Arabic" w:hint="cs"/>
          <w:sz w:val="24"/>
          <w:szCs w:val="24"/>
          <w:rtl/>
        </w:rPr>
        <w:t>آبادي:</w:t>
      </w:r>
      <w:r w:rsidRPr="00CF6348">
        <w:rPr>
          <w:rFonts w:ascii="Traditional Arabic" w:hAnsi="Traditional Arabic" w:cs="Traditional Arabic"/>
          <w:sz w:val="24"/>
          <w:szCs w:val="24"/>
          <w:rtl/>
        </w:rPr>
        <w:t xml:space="preserve"> مجد الدين محمد بن </w:t>
      </w:r>
      <w:r w:rsidRPr="00CF6348">
        <w:rPr>
          <w:rFonts w:ascii="Traditional Arabic" w:hAnsi="Traditional Arabic" w:cs="Traditional Arabic" w:hint="cs"/>
          <w:sz w:val="24"/>
          <w:szCs w:val="24"/>
          <w:rtl/>
        </w:rPr>
        <w:t>يعقوب،</w:t>
      </w:r>
      <w:r w:rsidRPr="00CF6348">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القاموس المحيط ، </w:t>
      </w:r>
      <w:r w:rsidRPr="00CF6348">
        <w:rPr>
          <w:rFonts w:ascii="Traditional Arabic" w:hAnsi="Traditional Arabic" w:cs="Traditional Arabic"/>
          <w:sz w:val="24"/>
          <w:szCs w:val="24"/>
          <w:rtl/>
        </w:rPr>
        <w:t xml:space="preserve">مراجعة / أنس محمد </w:t>
      </w:r>
      <w:r w:rsidRPr="00CF6348">
        <w:rPr>
          <w:rFonts w:ascii="Traditional Arabic" w:hAnsi="Traditional Arabic" w:cs="Traditional Arabic" w:hint="cs"/>
          <w:sz w:val="24"/>
          <w:szCs w:val="24"/>
          <w:rtl/>
        </w:rPr>
        <w:t>الشامي،</w:t>
      </w:r>
      <w:r w:rsidRPr="00CF6348">
        <w:rPr>
          <w:rFonts w:ascii="Traditional Arabic" w:hAnsi="Traditional Arabic" w:cs="Traditional Arabic"/>
          <w:sz w:val="24"/>
          <w:szCs w:val="24"/>
          <w:rtl/>
        </w:rPr>
        <w:t xml:space="preserve"> زكريا جابر </w:t>
      </w:r>
      <w:r w:rsidRPr="00CF6348">
        <w:rPr>
          <w:rFonts w:ascii="Traditional Arabic" w:hAnsi="Traditional Arabic" w:cs="Traditional Arabic" w:hint="cs"/>
          <w:sz w:val="24"/>
          <w:szCs w:val="24"/>
          <w:rtl/>
        </w:rPr>
        <w:t>أحمد،</w:t>
      </w:r>
      <w:r w:rsidRPr="00CF6348">
        <w:rPr>
          <w:rFonts w:ascii="Traditional Arabic" w:hAnsi="Traditional Arabic" w:cs="Traditional Arabic"/>
          <w:sz w:val="24"/>
          <w:szCs w:val="24"/>
          <w:rtl/>
        </w:rPr>
        <w:t xml:space="preserve"> دار </w:t>
      </w:r>
      <w:r w:rsidRPr="00CF6348">
        <w:rPr>
          <w:rFonts w:ascii="Traditional Arabic" w:hAnsi="Traditional Arabic" w:cs="Traditional Arabic" w:hint="cs"/>
          <w:sz w:val="24"/>
          <w:szCs w:val="24"/>
          <w:rtl/>
        </w:rPr>
        <w:t>الحديث،</w:t>
      </w:r>
      <w:r w:rsidRPr="00CF6348">
        <w:rPr>
          <w:rFonts w:ascii="Traditional Arabic" w:hAnsi="Traditional Arabic" w:cs="Traditional Arabic"/>
          <w:sz w:val="24"/>
          <w:szCs w:val="24"/>
          <w:rtl/>
        </w:rPr>
        <w:t xml:space="preserve"> </w:t>
      </w:r>
      <w:r w:rsidRPr="00CF6348">
        <w:rPr>
          <w:rFonts w:ascii="Traditional Arabic" w:hAnsi="Traditional Arabic" w:cs="Traditional Arabic" w:hint="cs"/>
          <w:sz w:val="24"/>
          <w:szCs w:val="24"/>
          <w:rtl/>
        </w:rPr>
        <w:t>القاهرة،</w:t>
      </w:r>
      <w:r w:rsidRPr="00CF6348">
        <w:rPr>
          <w:rFonts w:ascii="Traditional Arabic" w:hAnsi="Traditional Arabic" w:cs="Traditional Arabic"/>
          <w:sz w:val="24"/>
          <w:szCs w:val="24"/>
          <w:rtl/>
        </w:rPr>
        <w:t xml:space="preserve"> د </w:t>
      </w:r>
      <w:r w:rsidRPr="00CF6348">
        <w:rPr>
          <w:rFonts w:ascii="Traditional Arabic" w:hAnsi="Traditional Arabic" w:cs="Traditional Arabic" w:hint="cs"/>
          <w:sz w:val="24"/>
          <w:szCs w:val="24"/>
          <w:rtl/>
        </w:rPr>
        <w:t>ط،</w:t>
      </w:r>
      <w:r w:rsidRPr="00CF6348">
        <w:rPr>
          <w:rFonts w:ascii="Traditional Arabic" w:hAnsi="Traditional Arabic" w:cs="Traditional Arabic"/>
          <w:sz w:val="24"/>
          <w:szCs w:val="24"/>
          <w:rtl/>
        </w:rPr>
        <w:t xml:space="preserve"> 1429 </w:t>
      </w:r>
      <w:r w:rsidRPr="00CF6348">
        <w:rPr>
          <w:rFonts w:ascii="Traditional Arabic" w:hAnsi="Traditional Arabic" w:cs="Traditional Arabic" w:hint="cs"/>
          <w:sz w:val="24"/>
          <w:szCs w:val="24"/>
          <w:rtl/>
        </w:rPr>
        <w:t>ه، 2008</w:t>
      </w:r>
      <w:r w:rsidRPr="00CF6348">
        <w:rPr>
          <w:rFonts w:ascii="Traditional Arabic" w:hAnsi="Traditional Arabic" w:cs="Traditional Arabic"/>
          <w:sz w:val="24"/>
          <w:szCs w:val="24"/>
          <w:rtl/>
        </w:rPr>
        <w:t xml:space="preserve"> </w:t>
      </w:r>
      <w:r w:rsidRPr="00CF6348">
        <w:rPr>
          <w:rFonts w:ascii="Traditional Arabic" w:hAnsi="Traditional Arabic" w:cs="Traditional Arabic" w:hint="cs"/>
          <w:sz w:val="24"/>
          <w:szCs w:val="24"/>
          <w:rtl/>
        </w:rPr>
        <w:t>م،</w:t>
      </w:r>
      <w:r w:rsidRPr="00CF6348">
        <w:rPr>
          <w:rFonts w:ascii="Traditional Arabic" w:hAnsi="Traditional Arabic" w:cs="Traditional Arabic"/>
          <w:sz w:val="24"/>
          <w:szCs w:val="24"/>
          <w:rtl/>
        </w:rPr>
        <w:t xml:space="preserve"> ص </w:t>
      </w:r>
      <w:r w:rsidRPr="00CF6348">
        <w:rPr>
          <w:rFonts w:ascii="Traditional Arabic" w:hAnsi="Traditional Arabic" w:cs="Traditional Arabic" w:hint="cs"/>
          <w:sz w:val="24"/>
          <w:szCs w:val="24"/>
          <w:rtl/>
        </w:rPr>
        <w:t>1959،</w:t>
      </w:r>
      <w:r w:rsidRPr="00CF6348">
        <w:rPr>
          <w:rFonts w:ascii="Traditional Arabic" w:hAnsi="Traditional Arabic" w:cs="Traditional Arabic"/>
          <w:sz w:val="24"/>
          <w:szCs w:val="24"/>
          <w:rtl/>
        </w:rPr>
        <w:t xml:space="preserve"> </w:t>
      </w:r>
      <w:r w:rsidRPr="00CF6348">
        <w:rPr>
          <w:rFonts w:ascii="Traditional Arabic" w:hAnsi="Traditional Arabic" w:cs="Traditional Arabic" w:hint="cs"/>
          <w:sz w:val="24"/>
          <w:szCs w:val="24"/>
          <w:rtl/>
        </w:rPr>
        <w:t>1600.</w:t>
      </w:r>
      <w:r w:rsidRPr="00CF6348">
        <w:rPr>
          <w:rFonts w:ascii="Traditional Arabic" w:hAnsi="Traditional Arabic" w:cs="Traditional Arabic"/>
          <w:sz w:val="24"/>
          <w:szCs w:val="24"/>
        </w:rPr>
        <w:t xml:space="preserve"> </w:t>
      </w:r>
    </w:p>
  </w:footnote>
  <w:footnote w:id="22">
    <w:p w14:paraId="33050693" w14:textId="77777777" w:rsidR="009E647C" w:rsidRPr="00CF6348" w:rsidRDefault="009E647C" w:rsidP="00BD6819">
      <w:pPr>
        <w:pStyle w:val="Notedebasdepage"/>
        <w:bidi/>
        <w:rPr>
          <w:rFonts w:ascii="Traditional Arabic" w:hAnsi="Traditional Arabic" w:cs="Traditional Arabic"/>
          <w:sz w:val="24"/>
          <w:szCs w:val="24"/>
          <w:rtl/>
        </w:rPr>
      </w:pPr>
      <w:r w:rsidRPr="0088339A">
        <w:rPr>
          <w:rStyle w:val="Appelnotedebasdep"/>
          <w:rFonts w:ascii="Traditional Arabic" w:hAnsi="Traditional Arabic" w:cs="Traditional Arabic"/>
          <w:b/>
          <w:bCs/>
          <w:sz w:val="24"/>
          <w:szCs w:val="24"/>
        </w:rPr>
        <w:footnoteRef/>
      </w:r>
      <w:r w:rsidRPr="00CF634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CF6348">
        <w:rPr>
          <w:rFonts w:ascii="Traditional Arabic" w:hAnsi="Traditional Arabic" w:cs="Traditional Arabic"/>
          <w:sz w:val="24"/>
          <w:szCs w:val="24"/>
          <w:rtl/>
        </w:rPr>
        <w:t xml:space="preserve">أحمد مختار </w:t>
      </w:r>
      <w:r w:rsidRPr="00CF6348">
        <w:rPr>
          <w:rFonts w:ascii="Traditional Arabic" w:hAnsi="Traditional Arabic" w:cs="Traditional Arabic" w:hint="cs"/>
          <w:sz w:val="24"/>
          <w:szCs w:val="24"/>
          <w:rtl/>
        </w:rPr>
        <w:t>عمر،</w:t>
      </w:r>
      <w:r w:rsidRPr="00CF6348">
        <w:rPr>
          <w:rFonts w:ascii="Traditional Arabic" w:hAnsi="Traditional Arabic" w:cs="Traditional Arabic"/>
          <w:sz w:val="24"/>
          <w:szCs w:val="24"/>
          <w:rtl/>
        </w:rPr>
        <w:t xml:space="preserve"> معجم اللغة العربية </w:t>
      </w:r>
      <w:r w:rsidRPr="00CF6348">
        <w:rPr>
          <w:rFonts w:ascii="Traditional Arabic" w:hAnsi="Traditional Arabic" w:cs="Traditional Arabic" w:hint="cs"/>
          <w:sz w:val="24"/>
          <w:szCs w:val="24"/>
          <w:rtl/>
        </w:rPr>
        <w:t>المعاصرة،</w:t>
      </w:r>
      <w:r w:rsidRPr="00CF6348">
        <w:rPr>
          <w:rFonts w:ascii="Traditional Arabic" w:hAnsi="Traditional Arabic" w:cs="Traditional Arabic"/>
          <w:sz w:val="24"/>
          <w:szCs w:val="24"/>
          <w:rtl/>
        </w:rPr>
        <w:t xml:space="preserve"> عالم </w:t>
      </w:r>
      <w:r w:rsidRPr="00CF6348">
        <w:rPr>
          <w:rFonts w:ascii="Traditional Arabic" w:hAnsi="Traditional Arabic" w:cs="Traditional Arabic" w:hint="cs"/>
          <w:sz w:val="24"/>
          <w:szCs w:val="24"/>
          <w:rtl/>
        </w:rPr>
        <w:t>الكتب، القاهرة،</w:t>
      </w:r>
      <w:r w:rsidRPr="00CF6348">
        <w:rPr>
          <w:rFonts w:ascii="Traditional Arabic" w:hAnsi="Traditional Arabic" w:cs="Traditional Arabic"/>
          <w:sz w:val="24"/>
          <w:szCs w:val="24"/>
          <w:rtl/>
        </w:rPr>
        <w:t xml:space="preserve"> ط</w:t>
      </w:r>
      <w:r w:rsidRPr="00CF6348">
        <w:rPr>
          <w:rFonts w:ascii="Traditional Arabic" w:hAnsi="Traditional Arabic" w:cs="Traditional Arabic" w:hint="cs"/>
          <w:sz w:val="24"/>
          <w:szCs w:val="24"/>
          <w:rtl/>
        </w:rPr>
        <w:t>1،</w:t>
      </w:r>
      <w:r w:rsidRPr="00CF6348">
        <w:rPr>
          <w:rFonts w:ascii="Traditional Arabic" w:hAnsi="Traditional Arabic" w:cs="Traditional Arabic"/>
          <w:sz w:val="24"/>
          <w:szCs w:val="24"/>
          <w:rtl/>
        </w:rPr>
        <w:t xml:space="preserve"> 1429 </w:t>
      </w:r>
      <w:r w:rsidRPr="00CF6348">
        <w:rPr>
          <w:rFonts w:ascii="Traditional Arabic" w:hAnsi="Traditional Arabic" w:cs="Traditional Arabic" w:hint="cs"/>
          <w:sz w:val="24"/>
          <w:szCs w:val="24"/>
          <w:rtl/>
        </w:rPr>
        <w:t>ه،</w:t>
      </w:r>
      <w:r w:rsidRPr="00CF6348">
        <w:rPr>
          <w:rFonts w:ascii="Traditional Arabic" w:hAnsi="Traditional Arabic" w:cs="Traditional Arabic"/>
          <w:sz w:val="24"/>
          <w:szCs w:val="24"/>
          <w:rtl/>
        </w:rPr>
        <w:t xml:space="preserve"> 2008 </w:t>
      </w:r>
      <w:r w:rsidRPr="00CF6348">
        <w:rPr>
          <w:rFonts w:ascii="Traditional Arabic" w:hAnsi="Traditional Arabic" w:cs="Traditional Arabic" w:hint="cs"/>
          <w:sz w:val="24"/>
          <w:szCs w:val="24"/>
          <w:rtl/>
        </w:rPr>
        <w:t>م،</w:t>
      </w:r>
      <w:r w:rsidRPr="00CF6348">
        <w:rPr>
          <w:rFonts w:ascii="Traditional Arabic" w:hAnsi="Traditional Arabic" w:cs="Traditional Arabic"/>
          <w:sz w:val="24"/>
          <w:szCs w:val="24"/>
          <w:rtl/>
        </w:rPr>
        <w:t xml:space="preserve"> مج</w:t>
      </w:r>
      <w:r w:rsidRPr="00CF6348">
        <w:rPr>
          <w:rFonts w:ascii="Traditional Arabic" w:hAnsi="Traditional Arabic" w:cs="Traditional Arabic" w:hint="cs"/>
          <w:sz w:val="24"/>
          <w:szCs w:val="24"/>
          <w:rtl/>
        </w:rPr>
        <w:t>1،</w:t>
      </w:r>
      <w:r w:rsidRPr="00CF6348">
        <w:rPr>
          <w:rFonts w:ascii="Traditional Arabic" w:hAnsi="Traditional Arabic" w:cs="Traditional Arabic"/>
          <w:sz w:val="24"/>
          <w:szCs w:val="24"/>
          <w:rtl/>
        </w:rPr>
        <w:t xml:space="preserve"> ص </w:t>
      </w:r>
      <w:r w:rsidRPr="00CF6348">
        <w:rPr>
          <w:rFonts w:ascii="Traditional Arabic" w:hAnsi="Traditional Arabic" w:cs="Traditional Arabic" w:hint="cs"/>
          <w:sz w:val="24"/>
          <w:szCs w:val="24"/>
          <w:rtl/>
        </w:rPr>
        <w:t>2191،</w:t>
      </w:r>
      <w:r w:rsidRPr="00CF6348">
        <w:rPr>
          <w:rFonts w:ascii="Traditional Arabic" w:hAnsi="Traditional Arabic" w:cs="Traditional Arabic"/>
          <w:sz w:val="24"/>
          <w:szCs w:val="24"/>
          <w:rtl/>
        </w:rPr>
        <w:t xml:space="preserve"> </w:t>
      </w:r>
      <w:r w:rsidRPr="00CF6348">
        <w:rPr>
          <w:rFonts w:ascii="Traditional Arabic" w:hAnsi="Traditional Arabic" w:cs="Traditional Arabic" w:hint="cs"/>
          <w:sz w:val="24"/>
          <w:szCs w:val="24"/>
          <w:rtl/>
        </w:rPr>
        <w:t>2192.</w:t>
      </w:r>
    </w:p>
  </w:footnote>
  <w:footnote w:id="23">
    <w:p w14:paraId="62DA13BC" w14:textId="77777777" w:rsidR="009E647C" w:rsidRPr="00E8748A" w:rsidRDefault="009E647C" w:rsidP="00BD6819">
      <w:pPr>
        <w:pStyle w:val="Notedebasdepage"/>
        <w:bidi/>
        <w:spacing w:line="276" w:lineRule="auto"/>
        <w:rPr>
          <w:rFonts w:ascii="Traditional Arabic" w:hAnsi="Traditional Arabic" w:cs="Traditional Arabic"/>
          <w:sz w:val="24"/>
          <w:szCs w:val="24"/>
          <w:rtl/>
        </w:rPr>
      </w:pPr>
      <w:r w:rsidRPr="002C43B4">
        <w:rPr>
          <w:rStyle w:val="Appelnotedebasdep"/>
          <w:rFonts w:ascii="Traditional Arabic" w:hAnsi="Traditional Arabic" w:cs="Traditional Arabic"/>
          <w:b/>
          <w:bCs/>
          <w:sz w:val="24"/>
          <w:szCs w:val="24"/>
        </w:rPr>
        <w:footnoteRef/>
      </w:r>
      <w:r w:rsidRPr="00E8748A">
        <w:rPr>
          <w:rFonts w:ascii="Traditional Arabic" w:hAnsi="Traditional Arabic" w:cs="Traditional Arabic"/>
          <w:sz w:val="24"/>
          <w:szCs w:val="24"/>
        </w:rPr>
        <w:t xml:space="preserve"> </w:t>
      </w:r>
      <w:r w:rsidRPr="00E8748A">
        <w:rPr>
          <w:rFonts w:ascii="Traditional Arabic" w:hAnsi="Traditional Arabic" w:cs="Traditional Arabic"/>
          <w:sz w:val="24"/>
          <w:szCs w:val="24"/>
          <w:rtl/>
        </w:rPr>
        <w:t xml:space="preserve"> أحمد محمد </w:t>
      </w:r>
      <w:r w:rsidRPr="00E8748A">
        <w:rPr>
          <w:rFonts w:ascii="Traditional Arabic" w:hAnsi="Traditional Arabic" w:cs="Traditional Arabic" w:hint="cs"/>
          <w:sz w:val="24"/>
          <w:szCs w:val="24"/>
          <w:rtl/>
        </w:rPr>
        <w:t>ويس،</w:t>
      </w:r>
      <w:r w:rsidRPr="00E8748A">
        <w:rPr>
          <w:rFonts w:ascii="Traditional Arabic" w:hAnsi="Traditional Arabic" w:cs="Traditional Arabic"/>
          <w:sz w:val="24"/>
          <w:szCs w:val="24"/>
          <w:rtl/>
        </w:rPr>
        <w:t xml:space="preserve"> الانزياح من منظور الدراسات </w:t>
      </w:r>
      <w:r w:rsidRPr="00E8748A">
        <w:rPr>
          <w:rFonts w:ascii="Traditional Arabic" w:hAnsi="Traditional Arabic" w:cs="Traditional Arabic" w:hint="cs"/>
          <w:sz w:val="24"/>
          <w:szCs w:val="24"/>
          <w:rtl/>
        </w:rPr>
        <w:t>الأسلوبية،</w:t>
      </w:r>
      <w:r w:rsidRPr="00E8748A">
        <w:rPr>
          <w:rFonts w:ascii="Traditional Arabic" w:hAnsi="Traditional Arabic" w:cs="Traditional Arabic"/>
          <w:sz w:val="24"/>
          <w:szCs w:val="24"/>
          <w:rtl/>
        </w:rPr>
        <w:t xml:space="preserve"> مجد المؤسسة الجامعية للدراسات </w:t>
      </w:r>
      <w:r w:rsidRPr="00E8748A">
        <w:rPr>
          <w:rFonts w:ascii="Traditional Arabic" w:hAnsi="Traditional Arabic" w:cs="Traditional Arabic" w:hint="cs"/>
          <w:sz w:val="24"/>
          <w:szCs w:val="24"/>
          <w:rtl/>
        </w:rPr>
        <w:t>والنشر</w:t>
      </w:r>
      <w:r w:rsidRPr="00E8748A">
        <w:rPr>
          <w:rFonts w:ascii="Traditional Arabic" w:hAnsi="Traditional Arabic" w:cs="Traditional Arabic"/>
          <w:sz w:val="24"/>
          <w:szCs w:val="24"/>
          <w:rtl/>
        </w:rPr>
        <w:t xml:space="preserve"> </w:t>
      </w:r>
      <w:r w:rsidRPr="00E8748A">
        <w:rPr>
          <w:rFonts w:ascii="Traditional Arabic" w:hAnsi="Traditional Arabic" w:cs="Traditional Arabic" w:hint="cs"/>
          <w:sz w:val="24"/>
          <w:szCs w:val="24"/>
          <w:rtl/>
        </w:rPr>
        <w:t>والتوزيع،</w:t>
      </w:r>
      <w:r w:rsidRPr="00E8748A">
        <w:rPr>
          <w:rFonts w:ascii="Traditional Arabic" w:hAnsi="Traditional Arabic" w:cs="Traditional Arabic"/>
          <w:sz w:val="24"/>
          <w:szCs w:val="24"/>
          <w:rtl/>
        </w:rPr>
        <w:t xml:space="preserve"> </w:t>
      </w:r>
      <w:r w:rsidRPr="00E8748A">
        <w:rPr>
          <w:rFonts w:ascii="Traditional Arabic" w:hAnsi="Traditional Arabic" w:cs="Traditional Arabic" w:hint="cs"/>
          <w:sz w:val="24"/>
          <w:szCs w:val="24"/>
          <w:rtl/>
        </w:rPr>
        <w:t>بيروت،</w:t>
      </w:r>
      <w:r w:rsidRPr="00E8748A">
        <w:rPr>
          <w:rFonts w:ascii="Traditional Arabic" w:hAnsi="Traditional Arabic" w:cs="Traditional Arabic"/>
          <w:sz w:val="24"/>
          <w:szCs w:val="24"/>
          <w:rtl/>
        </w:rPr>
        <w:t xml:space="preserve"> ط</w:t>
      </w:r>
      <w:r w:rsidRPr="00E8748A">
        <w:rPr>
          <w:rFonts w:ascii="Traditional Arabic" w:hAnsi="Traditional Arabic" w:cs="Traditional Arabic" w:hint="cs"/>
          <w:sz w:val="24"/>
          <w:szCs w:val="24"/>
          <w:rtl/>
        </w:rPr>
        <w:t>1،</w:t>
      </w:r>
      <w:r w:rsidRPr="00E8748A">
        <w:rPr>
          <w:rFonts w:ascii="Traditional Arabic" w:hAnsi="Traditional Arabic" w:cs="Traditional Arabic"/>
          <w:sz w:val="24"/>
          <w:szCs w:val="24"/>
          <w:rtl/>
        </w:rPr>
        <w:t xml:space="preserve"> 2005 </w:t>
      </w:r>
      <w:r>
        <w:rPr>
          <w:rFonts w:ascii="Traditional Arabic" w:hAnsi="Traditional Arabic" w:cs="Traditional Arabic" w:hint="cs"/>
          <w:sz w:val="24"/>
          <w:szCs w:val="24"/>
          <w:rtl/>
        </w:rPr>
        <w:t>م،</w:t>
      </w:r>
      <w:r w:rsidRPr="00E8748A">
        <w:rPr>
          <w:rFonts w:ascii="Traditional Arabic" w:hAnsi="Traditional Arabic" w:cs="Traditional Arabic"/>
          <w:sz w:val="24"/>
          <w:szCs w:val="24"/>
          <w:rtl/>
        </w:rPr>
        <w:t xml:space="preserve"> ص </w:t>
      </w:r>
      <w:r w:rsidRPr="00E8748A">
        <w:rPr>
          <w:rFonts w:ascii="Traditional Arabic" w:hAnsi="Traditional Arabic" w:cs="Traditional Arabic" w:hint="cs"/>
          <w:sz w:val="24"/>
          <w:szCs w:val="24"/>
          <w:rtl/>
        </w:rPr>
        <w:t>7.</w:t>
      </w:r>
    </w:p>
  </w:footnote>
  <w:footnote w:id="24">
    <w:p w14:paraId="6334076F" w14:textId="77777777" w:rsidR="009E647C" w:rsidRPr="00E8748A" w:rsidRDefault="009E647C" w:rsidP="00BD6819">
      <w:pPr>
        <w:pStyle w:val="Notedebasdepage"/>
        <w:bidi/>
        <w:spacing w:line="276" w:lineRule="auto"/>
        <w:rPr>
          <w:rFonts w:ascii="Traditional Arabic" w:hAnsi="Traditional Arabic" w:cs="Traditional Arabic"/>
          <w:sz w:val="24"/>
          <w:szCs w:val="24"/>
          <w:rtl/>
        </w:rPr>
      </w:pPr>
      <w:r w:rsidRPr="002C43B4">
        <w:rPr>
          <w:rStyle w:val="Appelnotedebasdep"/>
          <w:rFonts w:ascii="Traditional Arabic" w:hAnsi="Traditional Arabic" w:cs="Traditional Arabic"/>
          <w:b/>
          <w:bCs/>
          <w:sz w:val="24"/>
          <w:szCs w:val="24"/>
        </w:rPr>
        <w:footnoteRef/>
      </w:r>
      <w:r w:rsidRPr="00E8748A">
        <w:rPr>
          <w:rFonts w:ascii="Traditional Arabic" w:hAnsi="Traditional Arabic" w:cs="Traditional Arabic"/>
          <w:sz w:val="24"/>
          <w:szCs w:val="24"/>
        </w:rPr>
        <w:t xml:space="preserve"> </w:t>
      </w:r>
      <w:r w:rsidRPr="00E8748A">
        <w:rPr>
          <w:rFonts w:ascii="Traditional Arabic" w:hAnsi="Traditional Arabic" w:cs="Traditional Arabic"/>
          <w:sz w:val="24"/>
          <w:szCs w:val="24"/>
          <w:rtl/>
        </w:rPr>
        <w:t xml:space="preserve"> جون </w:t>
      </w:r>
      <w:r w:rsidRPr="00E8748A">
        <w:rPr>
          <w:rFonts w:ascii="Traditional Arabic" w:hAnsi="Traditional Arabic" w:cs="Traditional Arabic" w:hint="cs"/>
          <w:sz w:val="24"/>
          <w:szCs w:val="24"/>
          <w:rtl/>
        </w:rPr>
        <w:t>كوهن،</w:t>
      </w:r>
      <w:r w:rsidRPr="00E8748A">
        <w:rPr>
          <w:rFonts w:ascii="Traditional Arabic" w:hAnsi="Traditional Arabic" w:cs="Traditional Arabic"/>
          <w:sz w:val="24"/>
          <w:szCs w:val="24"/>
          <w:rtl/>
        </w:rPr>
        <w:t xml:space="preserve"> بنية اللغة </w:t>
      </w:r>
      <w:r w:rsidRPr="00E8748A">
        <w:rPr>
          <w:rFonts w:ascii="Traditional Arabic" w:hAnsi="Traditional Arabic" w:cs="Traditional Arabic" w:hint="cs"/>
          <w:sz w:val="24"/>
          <w:szCs w:val="24"/>
          <w:rtl/>
        </w:rPr>
        <w:t>الشعرية،</w:t>
      </w:r>
      <w:r w:rsidRPr="00E8748A">
        <w:rPr>
          <w:rFonts w:ascii="Traditional Arabic" w:hAnsi="Traditional Arabic" w:cs="Traditional Arabic"/>
          <w:sz w:val="24"/>
          <w:szCs w:val="24"/>
          <w:rtl/>
        </w:rPr>
        <w:t xml:space="preserve"> ترجمة/ محمد </w:t>
      </w:r>
      <w:r w:rsidRPr="00E8748A">
        <w:rPr>
          <w:rFonts w:ascii="Traditional Arabic" w:hAnsi="Traditional Arabic" w:cs="Traditional Arabic" w:hint="cs"/>
          <w:sz w:val="24"/>
          <w:szCs w:val="24"/>
          <w:rtl/>
        </w:rPr>
        <w:t>الوالي،</w:t>
      </w:r>
      <w:r w:rsidRPr="00E8748A">
        <w:rPr>
          <w:rFonts w:ascii="Traditional Arabic" w:hAnsi="Traditional Arabic" w:cs="Traditional Arabic"/>
          <w:sz w:val="24"/>
          <w:szCs w:val="24"/>
          <w:rtl/>
        </w:rPr>
        <w:t xml:space="preserve"> محمد </w:t>
      </w:r>
      <w:r w:rsidRPr="00E8748A">
        <w:rPr>
          <w:rFonts w:ascii="Traditional Arabic" w:hAnsi="Traditional Arabic" w:cs="Traditional Arabic" w:hint="cs"/>
          <w:sz w:val="24"/>
          <w:szCs w:val="24"/>
          <w:rtl/>
        </w:rPr>
        <w:t>العمري،</w:t>
      </w:r>
      <w:r w:rsidRPr="00E8748A">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دار تريقال للنشر، الدار البيضاء، المغرب، </w:t>
      </w:r>
      <w:r w:rsidRPr="00E8748A">
        <w:rPr>
          <w:rFonts w:ascii="Traditional Arabic" w:hAnsi="Traditional Arabic" w:cs="Traditional Arabic"/>
          <w:sz w:val="24"/>
          <w:szCs w:val="24"/>
          <w:rtl/>
        </w:rPr>
        <w:t xml:space="preserve">ط </w:t>
      </w:r>
      <w:r>
        <w:rPr>
          <w:rFonts w:ascii="Traditional Arabic" w:hAnsi="Traditional Arabic" w:cs="Traditional Arabic" w:hint="cs"/>
          <w:sz w:val="24"/>
          <w:szCs w:val="24"/>
          <w:rtl/>
        </w:rPr>
        <w:t>1</w:t>
      </w:r>
      <w:r w:rsidRPr="00E8748A">
        <w:rPr>
          <w:rFonts w:ascii="Traditional Arabic" w:hAnsi="Traditional Arabic" w:cs="Traditional Arabic"/>
          <w:sz w:val="24"/>
          <w:szCs w:val="24"/>
          <w:rtl/>
        </w:rPr>
        <w:t xml:space="preserve">، </w:t>
      </w:r>
      <w:r>
        <w:rPr>
          <w:rFonts w:ascii="Traditional Arabic" w:hAnsi="Traditional Arabic" w:cs="Traditional Arabic" w:hint="cs"/>
          <w:sz w:val="24"/>
          <w:szCs w:val="24"/>
          <w:rtl/>
        </w:rPr>
        <w:t>1986، ص42.</w:t>
      </w:r>
    </w:p>
  </w:footnote>
  <w:footnote w:id="25">
    <w:p w14:paraId="74EF2C74" w14:textId="77777777" w:rsidR="009E647C" w:rsidRPr="0096022E" w:rsidRDefault="009E647C" w:rsidP="00BD6819">
      <w:pPr>
        <w:pStyle w:val="Notedebasdepage"/>
        <w:bidi/>
        <w:spacing w:line="276" w:lineRule="auto"/>
        <w:rPr>
          <w:rFonts w:ascii="Traditional Arabic" w:hAnsi="Traditional Arabic" w:cs="Traditional Arabic"/>
          <w:sz w:val="24"/>
          <w:szCs w:val="24"/>
          <w:rtl/>
        </w:rPr>
      </w:pPr>
      <w:r w:rsidRPr="00C8099C">
        <w:rPr>
          <w:rStyle w:val="Appelnotedebasdep"/>
          <w:rFonts w:ascii="Traditional Arabic" w:hAnsi="Traditional Arabic" w:cs="Traditional Arabic"/>
          <w:b/>
          <w:bCs/>
          <w:sz w:val="24"/>
          <w:szCs w:val="24"/>
        </w:rPr>
        <w:footnoteRef/>
      </w:r>
      <w:r w:rsidRPr="0096022E">
        <w:rPr>
          <w:rFonts w:ascii="Traditional Arabic" w:hAnsi="Traditional Arabic" w:cs="Traditional Arabic"/>
          <w:sz w:val="24"/>
          <w:szCs w:val="24"/>
        </w:rPr>
        <w:t xml:space="preserve"> </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عبد السلا</w:t>
      </w:r>
      <w:r w:rsidRPr="0096022E">
        <w:rPr>
          <w:rFonts w:ascii="Traditional Arabic" w:hAnsi="Traditional Arabic" w:cs="Traditional Arabic" w:hint="eastAsia"/>
          <w:sz w:val="24"/>
          <w:szCs w:val="24"/>
          <w:rtl/>
        </w:rPr>
        <w:t>م</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المسدي،</w:t>
      </w:r>
      <w:r w:rsidRPr="0096022E">
        <w:rPr>
          <w:rFonts w:ascii="Traditional Arabic" w:hAnsi="Traditional Arabic" w:cs="Traditional Arabic"/>
          <w:sz w:val="24"/>
          <w:szCs w:val="24"/>
          <w:rtl/>
        </w:rPr>
        <w:t xml:space="preserve"> الأسلوب </w:t>
      </w:r>
      <w:r w:rsidRPr="0096022E">
        <w:rPr>
          <w:rFonts w:ascii="Traditional Arabic" w:hAnsi="Traditional Arabic" w:cs="Traditional Arabic" w:hint="cs"/>
          <w:sz w:val="24"/>
          <w:szCs w:val="24"/>
          <w:rtl/>
        </w:rPr>
        <w:t>والأسلوبية،</w:t>
      </w:r>
      <w:r w:rsidRPr="0096022E">
        <w:rPr>
          <w:rFonts w:ascii="Traditional Arabic" w:hAnsi="Traditional Arabic" w:cs="Traditional Arabic"/>
          <w:sz w:val="24"/>
          <w:szCs w:val="24"/>
          <w:rtl/>
        </w:rPr>
        <w:t xml:space="preserve"> طبعة منقحة ومشفوعة بببليوغرافيا الدراسات الأسلوبية </w:t>
      </w:r>
      <w:r w:rsidRPr="0096022E">
        <w:rPr>
          <w:rFonts w:ascii="Traditional Arabic" w:hAnsi="Traditional Arabic" w:cs="Traditional Arabic" w:hint="cs"/>
          <w:sz w:val="24"/>
          <w:szCs w:val="24"/>
          <w:rtl/>
        </w:rPr>
        <w:t>والبنيوية،</w:t>
      </w:r>
      <w:r w:rsidRPr="0096022E">
        <w:rPr>
          <w:rFonts w:ascii="Traditional Arabic" w:hAnsi="Traditional Arabic" w:cs="Traditional Arabic"/>
          <w:sz w:val="24"/>
          <w:szCs w:val="24"/>
          <w:rtl/>
        </w:rPr>
        <w:t xml:space="preserve"> الدار العربية </w:t>
      </w:r>
      <w:r w:rsidRPr="0096022E">
        <w:rPr>
          <w:rFonts w:ascii="Traditional Arabic" w:hAnsi="Traditional Arabic" w:cs="Traditional Arabic" w:hint="cs"/>
          <w:sz w:val="24"/>
          <w:szCs w:val="24"/>
          <w:rtl/>
        </w:rPr>
        <w:t>للكتاب،</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طرابلس،</w:t>
      </w:r>
      <w:r w:rsidRPr="0096022E">
        <w:rPr>
          <w:rFonts w:ascii="Traditional Arabic" w:hAnsi="Traditional Arabic" w:cs="Traditional Arabic"/>
          <w:sz w:val="24"/>
          <w:szCs w:val="24"/>
          <w:rtl/>
        </w:rPr>
        <w:t xml:space="preserve"> ط</w:t>
      </w:r>
      <w:r w:rsidRPr="0096022E">
        <w:rPr>
          <w:rFonts w:ascii="Traditional Arabic" w:hAnsi="Traditional Arabic" w:cs="Traditional Arabic" w:hint="cs"/>
          <w:sz w:val="24"/>
          <w:szCs w:val="24"/>
          <w:rtl/>
        </w:rPr>
        <w:t>3،</w:t>
      </w:r>
      <w:r w:rsidRPr="0096022E">
        <w:rPr>
          <w:rFonts w:ascii="Traditional Arabic" w:hAnsi="Traditional Arabic" w:cs="Traditional Arabic"/>
          <w:sz w:val="24"/>
          <w:szCs w:val="24"/>
          <w:rtl/>
        </w:rPr>
        <w:t xml:space="preserve"> د ت </w:t>
      </w:r>
      <w:r w:rsidRPr="0096022E">
        <w:rPr>
          <w:rFonts w:ascii="Traditional Arabic" w:hAnsi="Traditional Arabic" w:cs="Traditional Arabic" w:hint="cs"/>
          <w:sz w:val="24"/>
          <w:szCs w:val="24"/>
          <w:rtl/>
        </w:rPr>
        <w:t>ط،</w:t>
      </w:r>
      <w:r w:rsidRPr="0096022E">
        <w:rPr>
          <w:rFonts w:ascii="Traditional Arabic" w:hAnsi="Traditional Arabic" w:cs="Traditional Arabic"/>
          <w:sz w:val="24"/>
          <w:szCs w:val="24"/>
          <w:rtl/>
        </w:rPr>
        <w:t xml:space="preserve"> ص </w:t>
      </w:r>
      <w:r w:rsidRPr="0096022E">
        <w:rPr>
          <w:rFonts w:ascii="Traditional Arabic" w:hAnsi="Traditional Arabic" w:cs="Traditional Arabic" w:hint="cs"/>
          <w:sz w:val="24"/>
          <w:szCs w:val="24"/>
          <w:rtl/>
        </w:rPr>
        <w:t>97،</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98.</w:t>
      </w:r>
    </w:p>
  </w:footnote>
  <w:footnote w:id="26">
    <w:p w14:paraId="168947CB" w14:textId="7FB575EC" w:rsidR="009E647C" w:rsidRPr="0096022E" w:rsidRDefault="009E647C" w:rsidP="00BD6819">
      <w:pPr>
        <w:pStyle w:val="Notedebasdepage"/>
        <w:bidi/>
        <w:spacing w:line="276" w:lineRule="auto"/>
        <w:rPr>
          <w:rFonts w:ascii="Traditional Arabic" w:hAnsi="Traditional Arabic" w:cs="Traditional Arabic"/>
          <w:sz w:val="24"/>
          <w:szCs w:val="24"/>
          <w:rtl/>
        </w:rPr>
      </w:pPr>
      <w:r w:rsidRPr="00C8099C">
        <w:rPr>
          <w:rStyle w:val="Appelnotedebasdep"/>
          <w:rFonts w:ascii="Traditional Arabic" w:hAnsi="Traditional Arabic" w:cs="Traditional Arabic"/>
          <w:b/>
          <w:bCs/>
          <w:sz w:val="24"/>
          <w:szCs w:val="24"/>
        </w:rPr>
        <w:footnoteRef/>
      </w:r>
      <w:r w:rsidRPr="0096022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عبد السلا</w:t>
      </w:r>
      <w:r w:rsidRPr="0096022E">
        <w:rPr>
          <w:rFonts w:ascii="Traditional Arabic" w:hAnsi="Traditional Arabic" w:cs="Traditional Arabic" w:hint="eastAsia"/>
          <w:sz w:val="24"/>
          <w:szCs w:val="24"/>
          <w:rtl/>
        </w:rPr>
        <w:t>م</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ا</w:t>
      </w:r>
      <w:r>
        <w:rPr>
          <w:rFonts w:ascii="Traditional Arabic" w:hAnsi="Traditional Arabic" w:cs="Traditional Arabic" w:hint="cs"/>
          <w:sz w:val="24"/>
          <w:szCs w:val="24"/>
          <w:rtl/>
        </w:rPr>
        <w:t xml:space="preserve">لمسدي </w:t>
      </w:r>
      <w:r w:rsidRPr="0096022E">
        <w:rPr>
          <w:rFonts w:ascii="Traditional Arabic" w:hAnsi="Traditional Arabic" w:cs="Traditional Arabic" w:hint="cs"/>
          <w:sz w:val="24"/>
          <w:szCs w:val="24"/>
          <w:rtl/>
        </w:rPr>
        <w:t>،</w:t>
      </w:r>
      <w:r w:rsidRPr="0096022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w:t>
      </w:r>
      <w:r w:rsidRPr="0096022E">
        <w:rPr>
          <w:rFonts w:ascii="Traditional Arabic" w:hAnsi="Traditional Arabic" w:cs="Traditional Arabic"/>
          <w:sz w:val="24"/>
          <w:szCs w:val="24"/>
          <w:rtl/>
        </w:rPr>
        <w:t xml:space="preserve">لمرجع </w:t>
      </w:r>
      <w:r w:rsidRPr="0096022E">
        <w:rPr>
          <w:rFonts w:ascii="Traditional Arabic" w:hAnsi="Traditional Arabic" w:cs="Traditional Arabic" w:hint="cs"/>
          <w:sz w:val="24"/>
          <w:szCs w:val="24"/>
          <w:rtl/>
        </w:rPr>
        <w:t>نفسه،</w:t>
      </w:r>
      <w:r w:rsidRPr="0096022E">
        <w:rPr>
          <w:rFonts w:ascii="Traditional Arabic" w:hAnsi="Traditional Arabic" w:cs="Traditional Arabic"/>
          <w:sz w:val="24"/>
          <w:szCs w:val="24"/>
          <w:rtl/>
        </w:rPr>
        <w:t xml:space="preserve"> ص </w:t>
      </w:r>
      <w:r w:rsidRPr="0096022E">
        <w:rPr>
          <w:rFonts w:ascii="Traditional Arabic" w:hAnsi="Traditional Arabic" w:cs="Traditional Arabic" w:hint="cs"/>
          <w:sz w:val="24"/>
          <w:szCs w:val="24"/>
          <w:rtl/>
        </w:rPr>
        <w:t>162،</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163.</w:t>
      </w:r>
    </w:p>
  </w:footnote>
  <w:footnote w:id="27">
    <w:p w14:paraId="6539D69E" w14:textId="3F73ED17" w:rsidR="009E647C" w:rsidRPr="0096022E" w:rsidRDefault="009E647C" w:rsidP="00BD6819">
      <w:pPr>
        <w:pStyle w:val="Notedebasdepage"/>
        <w:bidi/>
        <w:spacing w:line="276" w:lineRule="auto"/>
        <w:rPr>
          <w:rFonts w:ascii="Traditional Arabic" w:hAnsi="Traditional Arabic" w:cs="Traditional Arabic"/>
          <w:sz w:val="24"/>
          <w:szCs w:val="24"/>
        </w:rPr>
      </w:pPr>
      <w:r w:rsidRPr="00C8099C">
        <w:rPr>
          <w:rStyle w:val="Appelnotedebasdep"/>
          <w:rFonts w:ascii="Traditional Arabic" w:hAnsi="Traditional Arabic" w:cs="Traditional Arabic"/>
          <w:b/>
          <w:bCs/>
          <w:sz w:val="24"/>
          <w:szCs w:val="24"/>
        </w:rPr>
        <w:footnoteRef/>
      </w:r>
      <w:r w:rsidRPr="0096022E">
        <w:rPr>
          <w:rFonts w:ascii="Traditional Arabic" w:hAnsi="Traditional Arabic" w:cs="Traditional Arabic"/>
          <w:sz w:val="24"/>
          <w:szCs w:val="24"/>
        </w:rPr>
        <w:t xml:space="preserve"> </w:t>
      </w:r>
      <w:r w:rsidRPr="0096022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ابن </w:t>
      </w:r>
      <w:r w:rsidRPr="0096022E">
        <w:rPr>
          <w:rFonts w:ascii="Traditional Arabic" w:hAnsi="Traditional Arabic" w:cs="Traditional Arabic" w:hint="cs"/>
          <w:sz w:val="24"/>
          <w:szCs w:val="24"/>
          <w:rtl/>
        </w:rPr>
        <w:t>الجني:</w:t>
      </w:r>
      <w:r w:rsidRPr="0096022E">
        <w:rPr>
          <w:rFonts w:ascii="Traditional Arabic" w:hAnsi="Traditional Arabic" w:cs="Traditional Arabic"/>
          <w:sz w:val="24"/>
          <w:szCs w:val="24"/>
          <w:rtl/>
        </w:rPr>
        <w:t xml:space="preserve"> عثمان أبو </w:t>
      </w:r>
      <w:r w:rsidRPr="0096022E">
        <w:rPr>
          <w:rFonts w:ascii="Traditional Arabic" w:hAnsi="Traditional Arabic" w:cs="Traditional Arabic" w:hint="cs"/>
          <w:sz w:val="24"/>
          <w:szCs w:val="24"/>
          <w:rtl/>
        </w:rPr>
        <w:t>الفتح،</w:t>
      </w:r>
      <w:r w:rsidRPr="0096022E">
        <w:rPr>
          <w:rFonts w:ascii="Traditional Arabic" w:hAnsi="Traditional Arabic" w:cs="Traditional Arabic"/>
          <w:sz w:val="24"/>
          <w:szCs w:val="24"/>
          <w:rtl/>
        </w:rPr>
        <w:t xml:space="preserve"> الخصائص  تح/ محمد علي </w:t>
      </w:r>
      <w:r w:rsidRPr="0096022E">
        <w:rPr>
          <w:rFonts w:ascii="Traditional Arabic" w:hAnsi="Traditional Arabic" w:cs="Traditional Arabic" w:hint="cs"/>
          <w:sz w:val="24"/>
          <w:szCs w:val="24"/>
          <w:rtl/>
        </w:rPr>
        <w:t>النجار،</w:t>
      </w:r>
      <w:r w:rsidRPr="0096022E">
        <w:rPr>
          <w:rFonts w:ascii="Traditional Arabic" w:hAnsi="Traditional Arabic" w:cs="Traditional Arabic"/>
          <w:sz w:val="24"/>
          <w:szCs w:val="24"/>
          <w:rtl/>
        </w:rPr>
        <w:t xml:space="preserve"> دار </w:t>
      </w:r>
      <w:r w:rsidRPr="0096022E">
        <w:rPr>
          <w:rFonts w:ascii="Traditional Arabic" w:hAnsi="Traditional Arabic" w:cs="Traditional Arabic" w:hint="cs"/>
          <w:sz w:val="24"/>
          <w:szCs w:val="24"/>
          <w:rtl/>
        </w:rPr>
        <w:t>الحديث،</w:t>
      </w:r>
      <w:r w:rsidRPr="0096022E">
        <w:rPr>
          <w:rFonts w:ascii="Traditional Arabic" w:hAnsi="Traditional Arabic" w:cs="Traditional Arabic"/>
          <w:sz w:val="24"/>
          <w:szCs w:val="24"/>
          <w:rtl/>
        </w:rPr>
        <w:t xml:space="preserve"> د </w:t>
      </w:r>
      <w:r w:rsidRPr="0096022E">
        <w:rPr>
          <w:rFonts w:ascii="Traditional Arabic" w:hAnsi="Traditional Arabic" w:cs="Traditional Arabic" w:hint="cs"/>
          <w:sz w:val="24"/>
          <w:szCs w:val="24"/>
          <w:rtl/>
        </w:rPr>
        <w:t>ط،</w:t>
      </w:r>
      <w:r w:rsidRPr="0096022E">
        <w:rPr>
          <w:rFonts w:ascii="Traditional Arabic" w:hAnsi="Traditional Arabic" w:cs="Traditional Arabic"/>
          <w:sz w:val="24"/>
          <w:szCs w:val="24"/>
          <w:rtl/>
        </w:rPr>
        <w:t xml:space="preserve"> د ت </w:t>
      </w:r>
      <w:r w:rsidRPr="0096022E">
        <w:rPr>
          <w:rFonts w:ascii="Traditional Arabic" w:hAnsi="Traditional Arabic" w:cs="Traditional Arabic" w:hint="cs"/>
          <w:sz w:val="24"/>
          <w:szCs w:val="24"/>
          <w:rtl/>
        </w:rPr>
        <w:t>ط،</w:t>
      </w:r>
      <w:r w:rsidRPr="0096022E">
        <w:rPr>
          <w:rFonts w:ascii="Traditional Arabic" w:hAnsi="Traditional Arabic" w:cs="Traditional Arabic"/>
          <w:sz w:val="24"/>
          <w:szCs w:val="24"/>
          <w:rtl/>
        </w:rPr>
        <w:t xml:space="preserve"> ص </w:t>
      </w:r>
      <w:r w:rsidRPr="0096022E">
        <w:rPr>
          <w:rFonts w:ascii="Traditional Arabic" w:hAnsi="Traditional Arabic" w:cs="Traditional Arabic" w:hint="cs"/>
          <w:sz w:val="24"/>
          <w:szCs w:val="24"/>
          <w:rtl/>
        </w:rPr>
        <w:t>537،</w:t>
      </w:r>
      <w:r w:rsidRPr="0096022E">
        <w:rPr>
          <w:rFonts w:ascii="Traditional Arabic" w:hAnsi="Traditional Arabic" w:cs="Traditional Arabic"/>
          <w:sz w:val="24"/>
          <w:szCs w:val="24"/>
          <w:rtl/>
        </w:rPr>
        <w:t xml:space="preserve"> </w:t>
      </w:r>
      <w:r w:rsidRPr="0096022E">
        <w:rPr>
          <w:rFonts w:ascii="Traditional Arabic" w:hAnsi="Traditional Arabic" w:cs="Traditional Arabic" w:hint="cs"/>
          <w:sz w:val="24"/>
          <w:szCs w:val="24"/>
          <w:rtl/>
        </w:rPr>
        <w:t>538.</w:t>
      </w:r>
    </w:p>
  </w:footnote>
  <w:footnote w:id="28">
    <w:p w14:paraId="76EB5A11" w14:textId="6D00DEF3" w:rsidR="009E647C" w:rsidRPr="0096022E" w:rsidRDefault="009E647C" w:rsidP="00BD6819">
      <w:pPr>
        <w:pStyle w:val="Notedebasdepage"/>
        <w:bidi/>
        <w:spacing w:line="276" w:lineRule="auto"/>
        <w:rPr>
          <w:rFonts w:ascii="Traditional Arabic" w:hAnsi="Traditional Arabic" w:cs="Traditional Arabic"/>
          <w:sz w:val="24"/>
          <w:szCs w:val="24"/>
          <w:rtl/>
        </w:rPr>
      </w:pPr>
      <w:r w:rsidRPr="00C8099C">
        <w:rPr>
          <w:rStyle w:val="Appelnotedebasdep"/>
          <w:rFonts w:ascii="Traditional Arabic" w:hAnsi="Traditional Arabic" w:cs="Traditional Arabic"/>
          <w:b/>
          <w:bCs/>
          <w:sz w:val="24"/>
          <w:szCs w:val="24"/>
        </w:rPr>
        <w:footnoteRef/>
      </w:r>
      <w:r w:rsidRPr="0096022E">
        <w:rPr>
          <w:rFonts w:ascii="Traditional Arabic" w:hAnsi="Traditional Arabic" w:cs="Traditional Arabic"/>
          <w:sz w:val="24"/>
          <w:szCs w:val="24"/>
        </w:rPr>
        <w:t xml:space="preserve"> </w:t>
      </w:r>
      <w:r w:rsidRPr="0096022E">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w:t>
      </w:r>
      <w:r w:rsidRPr="0096022E">
        <w:rPr>
          <w:rFonts w:ascii="Traditional Arabic" w:hAnsi="Traditional Arabic" w:cs="Traditional Arabic"/>
          <w:sz w:val="24"/>
          <w:szCs w:val="24"/>
          <w:rtl/>
        </w:rPr>
        <w:t xml:space="preserve"> أحمد محمد </w:t>
      </w:r>
      <w:r w:rsidRPr="0096022E">
        <w:rPr>
          <w:rFonts w:ascii="Traditional Arabic" w:hAnsi="Traditional Arabic" w:cs="Traditional Arabic" w:hint="cs"/>
          <w:sz w:val="24"/>
          <w:szCs w:val="24"/>
          <w:rtl/>
        </w:rPr>
        <w:t>ويس،</w:t>
      </w:r>
      <w:r w:rsidRPr="0096022E">
        <w:rPr>
          <w:rFonts w:ascii="Traditional Arabic" w:hAnsi="Traditional Arabic" w:cs="Traditional Arabic"/>
          <w:sz w:val="24"/>
          <w:szCs w:val="24"/>
          <w:rtl/>
        </w:rPr>
        <w:t xml:space="preserve"> الانزياح من منظور الدراسات </w:t>
      </w:r>
      <w:r w:rsidRPr="0096022E">
        <w:rPr>
          <w:rFonts w:ascii="Traditional Arabic" w:hAnsi="Traditional Arabic" w:cs="Traditional Arabic" w:hint="cs"/>
          <w:sz w:val="24"/>
          <w:szCs w:val="24"/>
          <w:rtl/>
        </w:rPr>
        <w:t>الأسلوبية،</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96022E">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96022E">
        <w:rPr>
          <w:rFonts w:ascii="Traditional Arabic" w:hAnsi="Traditional Arabic" w:cs="Traditional Arabic" w:hint="cs"/>
          <w:sz w:val="24"/>
          <w:szCs w:val="24"/>
          <w:rtl/>
        </w:rPr>
        <w:t>،</w:t>
      </w:r>
      <w:r w:rsidRPr="0096022E">
        <w:rPr>
          <w:rFonts w:ascii="Traditional Arabic" w:hAnsi="Traditional Arabic" w:cs="Traditional Arabic"/>
          <w:sz w:val="24"/>
          <w:szCs w:val="24"/>
          <w:rtl/>
        </w:rPr>
        <w:t xml:space="preserve"> ص </w:t>
      </w:r>
      <w:r>
        <w:rPr>
          <w:rFonts w:ascii="Traditional Arabic" w:hAnsi="Traditional Arabic" w:cs="Traditional Arabic" w:hint="cs"/>
          <w:sz w:val="24"/>
          <w:szCs w:val="24"/>
          <w:rtl/>
        </w:rPr>
        <w:t>7.</w:t>
      </w:r>
    </w:p>
  </w:footnote>
  <w:footnote w:id="29">
    <w:p w14:paraId="3DEB22E1" w14:textId="77777777" w:rsidR="009E647C" w:rsidRPr="00C8099C" w:rsidRDefault="009E647C" w:rsidP="00BD6819">
      <w:pPr>
        <w:pStyle w:val="Notedebasdepage"/>
        <w:bidi/>
        <w:rPr>
          <w:rFonts w:ascii="Traditional Arabic" w:hAnsi="Traditional Arabic" w:cs="Traditional Arabic"/>
          <w:sz w:val="24"/>
          <w:szCs w:val="24"/>
          <w:rtl/>
        </w:rPr>
      </w:pPr>
      <w:r w:rsidRPr="00C8099C">
        <w:rPr>
          <w:rStyle w:val="Appelnotedebasdep"/>
          <w:rFonts w:ascii="Traditional Arabic" w:hAnsi="Traditional Arabic" w:cs="Traditional Arabic"/>
          <w:b/>
          <w:bCs/>
          <w:sz w:val="24"/>
          <w:szCs w:val="24"/>
        </w:rPr>
        <w:footnoteRef/>
      </w:r>
      <w:r w:rsidRPr="00C8099C">
        <w:rPr>
          <w:rFonts w:ascii="Traditional Arabic" w:hAnsi="Traditional Arabic" w:cs="Traditional Arabic"/>
          <w:b/>
          <w:bCs/>
          <w:sz w:val="24"/>
          <w:szCs w:val="24"/>
        </w:rPr>
        <w:t xml:space="preserve"> </w:t>
      </w:r>
      <w:r w:rsidRPr="00C8099C">
        <w:rPr>
          <w:rFonts w:ascii="Traditional Arabic" w:hAnsi="Traditional Arabic" w:cs="Traditional Arabic"/>
          <w:sz w:val="24"/>
          <w:szCs w:val="24"/>
          <w:rtl/>
        </w:rPr>
        <w:t xml:space="preserve"> موسى سامح </w:t>
      </w:r>
      <w:r w:rsidRPr="00C8099C">
        <w:rPr>
          <w:rFonts w:ascii="Traditional Arabic" w:hAnsi="Traditional Arabic" w:cs="Traditional Arabic" w:hint="cs"/>
          <w:sz w:val="24"/>
          <w:szCs w:val="24"/>
          <w:rtl/>
        </w:rPr>
        <w:t>ربابعة،</w:t>
      </w:r>
      <w:r w:rsidRPr="00C8099C">
        <w:rPr>
          <w:rFonts w:ascii="Traditional Arabic" w:hAnsi="Traditional Arabic" w:cs="Traditional Arabic"/>
          <w:sz w:val="24"/>
          <w:szCs w:val="24"/>
          <w:rtl/>
        </w:rPr>
        <w:t xml:space="preserve"> الأسلوبية مفاهميها </w:t>
      </w:r>
      <w:r w:rsidRPr="00C8099C">
        <w:rPr>
          <w:rFonts w:ascii="Traditional Arabic" w:hAnsi="Traditional Arabic" w:cs="Traditional Arabic" w:hint="cs"/>
          <w:sz w:val="24"/>
          <w:szCs w:val="24"/>
          <w:rtl/>
        </w:rPr>
        <w:t>وتجلياتها،</w:t>
      </w:r>
      <w:r w:rsidRPr="00C8099C">
        <w:rPr>
          <w:rFonts w:ascii="Traditional Arabic" w:hAnsi="Traditional Arabic" w:cs="Traditional Arabic"/>
          <w:sz w:val="24"/>
          <w:szCs w:val="24"/>
          <w:rtl/>
        </w:rPr>
        <w:t xml:space="preserve"> دار </w:t>
      </w:r>
      <w:r w:rsidRPr="00C8099C">
        <w:rPr>
          <w:rFonts w:ascii="Traditional Arabic" w:hAnsi="Traditional Arabic" w:cs="Traditional Arabic" w:hint="cs"/>
          <w:sz w:val="24"/>
          <w:szCs w:val="24"/>
          <w:rtl/>
        </w:rPr>
        <w:t>الكندي،</w:t>
      </w:r>
      <w:r w:rsidRPr="00C8099C">
        <w:rPr>
          <w:rFonts w:ascii="Traditional Arabic" w:hAnsi="Traditional Arabic" w:cs="Traditional Arabic"/>
          <w:sz w:val="24"/>
          <w:szCs w:val="24"/>
          <w:rtl/>
        </w:rPr>
        <w:t xml:space="preserve"> </w:t>
      </w:r>
      <w:r w:rsidRPr="00C8099C">
        <w:rPr>
          <w:rFonts w:ascii="Traditional Arabic" w:hAnsi="Traditional Arabic" w:cs="Traditional Arabic" w:hint="cs"/>
          <w:sz w:val="24"/>
          <w:szCs w:val="24"/>
          <w:rtl/>
        </w:rPr>
        <w:t>الأردن،</w:t>
      </w:r>
      <w:r w:rsidRPr="00C8099C">
        <w:rPr>
          <w:rFonts w:ascii="Traditional Arabic" w:hAnsi="Traditional Arabic" w:cs="Traditional Arabic"/>
          <w:sz w:val="24"/>
          <w:szCs w:val="24"/>
          <w:rtl/>
        </w:rPr>
        <w:t xml:space="preserve"> د </w:t>
      </w:r>
      <w:r w:rsidRPr="00C8099C">
        <w:rPr>
          <w:rFonts w:ascii="Traditional Arabic" w:hAnsi="Traditional Arabic" w:cs="Traditional Arabic" w:hint="cs"/>
          <w:sz w:val="24"/>
          <w:szCs w:val="24"/>
          <w:rtl/>
        </w:rPr>
        <w:t>ط،</w:t>
      </w:r>
      <w:r w:rsidRPr="00C8099C">
        <w:rPr>
          <w:rFonts w:ascii="Traditional Arabic" w:hAnsi="Traditional Arabic" w:cs="Traditional Arabic"/>
          <w:sz w:val="24"/>
          <w:szCs w:val="24"/>
          <w:rtl/>
        </w:rPr>
        <w:t xml:space="preserve"> 1998 </w:t>
      </w:r>
      <w:r>
        <w:rPr>
          <w:rFonts w:ascii="Traditional Arabic" w:hAnsi="Traditional Arabic" w:cs="Traditional Arabic" w:hint="cs"/>
          <w:sz w:val="24"/>
          <w:szCs w:val="24"/>
          <w:rtl/>
        </w:rPr>
        <w:t>م،</w:t>
      </w:r>
      <w:r w:rsidRPr="00C8099C">
        <w:rPr>
          <w:rFonts w:ascii="Traditional Arabic" w:hAnsi="Traditional Arabic" w:cs="Traditional Arabic"/>
          <w:sz w:val="24"/>
          <w:szCs w:val="24"/>
          <w:rtl/>
        </w:rPr>
        <w:t xml:space="preserve"> ص 44.</w:t>
      </w:r>
    </w:p>
  </w:footnote>
  <w:footnote w:id="30">
    <w:p w14:paraId="00A5F060" w14:textId="77777777" w:rsidR="009E647C" w:rsidRPr="00C8099C" w:rsidRDefault="009E647C" w:rsidP="00BD6819">
      <w:pPr>
        <w:pStyle w:val="Notedebasdepage"/>
        <w:bidi/>
        <w:rPr>
          <w:rFonts w:ascii="Traditional Arabic" w:hAnsi="Traditional Arabic" w:cs="Traditional Arabic"/>
          <w:sz w:val="24"/>
          <w:szCs w:val="24"/>
          <w:rtl/>
        </w:rPr>
      </w:pPr>
      <w:r w:rsidRPr="00C8099C">
        <w:rPr>
          <w:rStyle w:val="Appelnotedebasdep"/>
          <w:rFonts w:ascii="Traditional Arabic" w:hAnsi="Traditional Arabic" w:cs="Traditional Arabic"/>
          <w:b/>
          <w:bCs/>
          <w:sz w:val="24"/>
          <w:szCs w:val="24"/>
        </w:rPr>
        <w:footnoteRef/>
      </w:r>
      <w:r w:rsidRPr="00C8099C">
        <w:rPr>
          <w:rFonts w:ascii="Traditional Arabic" w:hAnsi="Traditional Arabic" w:cs="Traditional Arabic"/>
          <w:b/>
          <w:bCs/>
          <w:sz w:val="24"/>
          <w:szCs w:val="24"/>
        </w:rPr>
        <w:t xml:space="preserve"> </w:t>
      </w:r>
      <w:r w:rsidRPr="00C8099C">
        <w:rPr>
          <w:rFonts w:ascii="Traditional Arabic" w:hAnsi="Traditional Arabic" w:cs="Traditional Arabic"/>
          <w:sz w:val="24"/>
          <w:szCs w:val="24"/>
          <w:rtl/>
        </w:rPr>
        <w:t xml:space="preserve"> </w:t>
      </w:r>
      <w:r w:rsidRPr="00C8099C">
        <w:rPr>
          <w:rFonts w:ascii="Traditional Arabic" w:hAnsi="Traditional Arabic" w:cs="Traditional Arabic" w:hint="cs"/>
          <w:sz w:val="24"/>
          <w:szCs w:val="24"/>
          <w:rtl/>
        </w:rPr>
        <w:t>عبد الل</w:t>
      </w:r>
      <w:r w:rsidRPr="00C8099C">
        <w:rPr>
          <w:rFonts w:ascii="Traditional Arabic" w:hAnsi="Traditional Arabic" w:cs="Traditional Arabic" w:hint="eastAsia"/>
          <w:sz w:val="24"/>
          <w:szCs w:val="24"/>
          <w:rtl/>
        </w:rPr>
        <w:t>ه</w:t>
      </w:r>
      <w:r w:rsidRPr="00C8099C">
        <w:rPr>
          <w:rFonts w:ascii="Traditional Arabic" w:hAnsi="Traditional Arabic" w:cs="Traditional Arabic"/>
          <w:sz w:val="24"/>
          <w:szCs w:val="24"/>
          <w:rtl/>
        </w:rPr>
        <w:t xml:space="preserve"> محمد </w:t>
      </w:r>
      <w:r w:rsidRPr="00C8099C">
        <w:rPr>
          <w:rFonts w:ascii="Traditional Arabic" w:hAnsi="Traditional Arabic" w:cs="Traditional Arabic" w:hint="cs"/>
          <w:sz w:val="24"/>
          <w:szCs w:val="24"/>
          <w:rtl/>
        </w:rPr>
        <w:t>الغذّامي، الصوت</w:t>
      </w:r>
      <w:r w:rsidRPr="00C8099C">
        <w:rPr>
          <w:rFonts w:ascii="Traditional Arabic" w:hAnsi="Traditional Arabic" w:cs="Traditional Arabic"/>
          <w:sz w:val="24"/>
          <w:szCs w:val="24"/>
          <w:rtl/>
        </w:rPr>
        <w:t xml:space="preserve"> القديم </w:t>
      </w:r>
      <w:r w:rsidRPr="00C8099C">
        <w:rPr>
          <w:rFonts w:ascii="Traditional Arabic" w:hAnsi="Traditional Arabic" w:cs="Traditional Arabic" w:hint="cs"/>
          <w:sz w:val="24"/>
          <w:szCs w:val="24"/>
          <w:rtl/>
        </w:rPr>
        <w:t>الجديد،</w:t>
      </w:r>
      <w:r w:rsidRPr="00C8099C">
        <w:rPr>
          <w:rFonts w:ascii="Traditional Arabic" w:hAnsi="Traditional Arabic" w:cs="Traditional Arabic"/>
          <w:sz w:val="24"/>
          <w:szCs w:val="24"/>
          <w:rtl/>
        </w:rPr>
        <w:t xml:space="preserve"> دراسات في الجذور العربية لموسيقى الشعر </w:t>
      </w:r>
      <w:r w:rsidRPr="00C8099C">
        <w:rPr>
          <w:rFonts w:ascii="Traditional Arabic" w:hAnsi="Traditional Arabic" w:cs="Traditional Arabic" w:hint="cs"/>
          <w:sz w:val="24"/>
          <w:szCs w:val="24"/>
          <w:rtl/>
        </w:rPr>
        <w:t>الحديث،</w:t>
      </w:r>
      <w:r w:rsidRPr="00C8099C">
        <w:rPr>
          <w:rFonts w:ascii="Traditional Arabic" w:hAnsi="Traditional Arabic" w:cs="Traditional Arabic"/>
          <w:sz w:val="24"/>
          <w:szCs w:val="24"/>
          <w:rtl/>
        </w:rPr>
        <w:t xml:space="preserve"> الهيئة المصرية العامة </w:t>
      </w:r>
      <w:r w:rsidRPr="00C8099C">
        <w:rPr>
          <w:rFonts w:ascii="Traditional Arabic" w:hAnsi="Traditional Arabic" w:cs="Traditional Arabic" w:hint="cs"/>
          <w:sz w:val="24"/>
          <w:szCs w:val="24"/>
          <w:rtl/>
        </w:rPr>
        <w:t>للكتاب،</w:t>
      </w:r>
      <w:r w:rsidRPr="00C8099C">
        <w:rPr>
          <w:rFonts w:ascii="Traditional Arabic" w:hAnsi="Traditional Arabic" w:cs="Traditional Arabic"/>
          <w:sz w:val="24"/>
          <w:szCs w:val="24"/>
          <w:rtl/>
        </w:rPr>
        <w:t xml:space="preserve"> </w:t>
      </w:r>
      <w:r w:rsidRPr="00C8099C">
        <w:rPr>
          <w:rFonts w:ascii="Traditional Arabic" w:hAnsi="Traditional Arabic" w:cs="Traditional Arabic" w:hint="cs"/>
          <w:sz w:val="24"/>
          <w:szCs w:val="24"/>
          <w:rtl/>
        </w:rPr>
        <w:t>القاهرة،</w:t>
      </w:r>
      <w:r w:rsidRPr="00C8099C">
        <w:rPr>
          <w:rFonts w:ascii="Traditional Arabic" w:hAnsi="Traditional Arabic" w:cs="Traditional Arabic"/>
          <w:sz w:val="24"/>
          <w:szCs w:val="24"/>
          <w:rtl/>
        </w:rPr>
        <w:t xml:space="preserve"> ط </w:t>
      </w:r>
      <w:r w:rsidRPr="00C8099C">
        <w:rPr>
          <w:rFonts w:ascii="Traditional Arabic" w:hAnsi="Traditional Arabic" w:cs="Traditional Arabic" w:hint="cs"/>
          <w:sz w:val="24"/>
          <w:szCs w:val="24"/>
          <w:rtl/>
        </w:rPr>
        <w:t>1،</w:t>
      </w:r>
      <w:r w:rsidRPr="00C8099C">
        <w:rPr>
          <w:rFonts w:ascii="Traditional Arabic" w:hAnsi="Traditional Arabic" w:cs="Traditional Arabic"/>
          <w:sz w:val="24"/>
          <w:szCs w:val="24"/>
          <w:rtl/>
        </w:rPr>
        <w:t xml:space="preserve"> 1986 </w:t>
      </w:r>
      <w:r w:rsidRPr="00C8099C">
        <w:rPr>
          <w:rFonts w:ascii="Traditional Arabic" w:hAnsi="Traditional Arabic" w:cs="Traditional Arabic" w:hint="cs"/>
          <w:sz w:val="24"/>
          <w:szCs w:val="24"/>
          <w:rtl/>
        </w:rPr>
        <w:t>م،</w:t>
      </w:r>
      <w:r w:rsidRPr="00C8099C">
        <w:rPr>
          <w:rFonts w:ascii="Traditional Arabic" w:hAnsi="Traditional Arabic" w:cs="Traditional Arabic"/>
          <w:sz w:val="24"/>
          <w:szCs w:val="24"/>
          <w:rtl/>
        </w:rPr>
        <w:t xml:space="preserve"> ص 5.</w:t>
      </w:r>
    </w:p>
  </w:footnote>
  <w:footnote w:id="31">
    <w:p w14:paraId="79035628" w14:textId="422AA98D" w:rsidR="009E647C" w:rsidRPr="006B3C54" w:rsidRDefault="009E647C" w:rsidP="00BD6819">
      <w:pPr>
        <w:pStyle w:val="Notedebasdepage"/>
        <w:bidi/>
        <w:rPr>
          <w:rFonts w:ascii="Traditional Arabic" w:hAnsi="Traditional Arabic" w:cs="Traditional Arabic"/>
          <w:sz w:val="24"/>
          <w:szCs w:val="24"/>
          <w:rtl/>
        </w:rPr>
      </w:pPr>
      <w:r w:rsidRPr="00D65DBC">
        <w:rPr>
          <w:rStyle w:val="Appelnotedebasdep"/>
          <w:rFonts w:ascii="Traditional Arabic" w:hAnsi="Traditional Arabic" w:cs="Traditional Arabic"/>
          <w:b/>
          <w:bCs/>
          <w:sz w:val="24"/>
          <w:szCs w:val="24"/>
        </w:rPr>
        <w:footnoteRef/>
      </w:r>
      <w:r w:rsidRPr="00D65DBC">
        <w:rPr>
          <w:rFonts w:ascii="Traditional Arabic" w:hAnsi="Traditional Arabic" w:cs="Traditional Arabic"/>
          <w:b/>
          <w:bCs/>
          <w:sz w:val="24"/>
          <w:szCs w:val="24"/>
        </w:rPr>
        <w:t xml:space="preserve"> </w:t>
      </w:r>
      <w:r w:rsidRPr="00D65DBC">
        <w:rPr>
          <w:rFonts w:ascii="Traditional Arabic" w:hAnsi="Traditional Arabic" w:cs="Traditional Arabic"/>
          <w:b/>
          <w:bCs/>
          <w:sz w:val="24"/>
          <w:szCs w:val="24"/>
          <w:rtl/>
        </w:rPr>
        <w:t xml:space="preserve"> </w:t>
      </w:r>
      <w:r w:rsidRPr="0096022E">
        <w:rPr>
          <w:rFonts w:ascii="Traditional Arabic" w:hAnsi="Traditional Arabic" w:cs="Traditional Arabic"/>
          <w:sz w:val="24"/>
          <w:szCs w:val="24"/>
          <w:rtl/>
        </w:rPr>
        <w:t xml:space="preserve">أحمد محمد </w:t>
      </w:r>
      <w:r w:rsidRPr="0096022E">
        <w:rPr>
          <w:rFonts w:ascii="Traditional Arabic" w:hAnsi="Traditional Arabic" w:cs="Traditional Arabic" w:hint="cs"/>
          <w:sz w:val="24"/>
          <w:szCs w:val="24"/>
          <w:rtl/>
        </w:rPr>
        <w:t>ويس</w:t>
      </w:r>
      <w:r w:rsidRPr="00D65DBC">
        <w:rPr>
          <w:rFonts w:ascii="Traditional Arabic" w:hAnsi="Traditional Arabic" w:cs="Traditional Arabic"/>
          <w:b/>
          <w:bCs/>
          <w:sz w:val="24"/>
          <w:szCs w:val="24"/>
          <w:rtl/>
        </w:rPr>
        <w:t xml:space="preserve"> </w:t>
      </w:r>
      <w:r>
        <w:rPr>
          <w:rFonts w:ascii="Traditional Arabic" w:hAnsi="Traditional Arabic" w:cs="Traditional Arabic" w:hint="cs"/>
          <w:b/>
          <w:bCs/>
          <w:sz w:val="24"/>
          <w:szCs w:val="24"/>
          <w:rtl/>
        </w:rPr>
        <w:t xml:space="preserve">، </w:t>
      </w:r>
      <w:r w:rsidRPr="00D65DBC">
        <w:rPr>
          <w:rFonts w:ascii="Traditional Arabic" w:hAnsi="Traditional Arabic" w:cs="Traditional Arabic"/>
          <w:b/>
          <w:bCs/>
          <w:sz w:val="24"/>
          <w:szCs w:val="24"/>
          <w:rtl/>
        </w:rPr>
        <w:t>ا</w:t>
      </w:r>
      <w:r w:rsidRPr="006B3C54">
        <w:rPr>
          <w:rFonts w:ascii="Traditional Arabic" w:hAnsi="Traditional Arabic" w:cs="Traditional Arabic"/>
          <w:sz w:val="24"/>
          <w:szCs w:val="24"/>
          <w:rtl/>
        </w:rPr>
        <w:t xml:space="preserve">لانزياح من منظور الدراسات </w:t>
      </w:r>
      <w:r w:rsidRPr="006B3C54">
        <w:rPr>
          <w:rFonts w:ascii="Traditional Arabic" w:hAnsi="Traditional Arabic" w:cs="Traditional Arabic" w:hint="cs"/>
          <w:sz w:val="24"/>
          <w:szCs w:val="24"/>
          <w:rtl/>
        </w:rPr>
        <w:t>الأسلوبية،</w:t>
      </w:r>
      <w:r w:rsidRPr="006B3C54">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6B3C54">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سابق ،</w:t>
      </w:r>
      <w:r w:rsidRPr="006B3C54">
        <w:rPr>
          <w:rFonts w:ascii="Traditional Arabic" w:hAnsi="Traditional Arabic" w:cs="Traditional Arabic"/>
          <w:sz w:val="24"/>
          <w:szCs w:val="24"/>
          <w:rtl/>
        </w:rPr>
        <w:t xml:space="preserve"> ص </w:t>
      </w:r>
      <w:r w:rsidRPr="006B3C54">
        <w:rPr>
          <w:rFonts w:ascii="Traditional Arabic" w:hAnsi="Traditional Arabic" w:cs="Traditional Arabic" w:hint="cs"/>
          <w:sz w:val="24"/>
          <w:szCs w:val="24"/>
          <w:rtl/>
        </w:rPr>
        <w:t>111.</w:t>
      </w:r>
    </w:p>
  </w:footnote>
  <w:footnote w:id="32">
    <w:p w14:paraId="100D4115" w14:textId="77777777" w:rsidR="009E647C" w:rsidRPr="006B3C54" w:rsidRDefault="009E647C" w:rsidP="00BA678B">
      <w:pPr>
        <w:pStyle w:val="Notedebasdepage"/>
        <w:bidi/>
        <w:rPr>
          <w:rFonts w:ascii="Traditional Arabic" w:hAnsi="Traditional Arabic" w:cs="Traditional Arabic"/>
          <w:sz w:val="24"/>
          <w:szCs w:val="24"/>
          <w:rtl/>
        </w:rPr>
      </w:pPr>
      <w:r w:rsidRPr="00D65DBC">
        <w:rPr>
          <w:rStyle w:val="Appelnotedebasdep"/>
          <w:rFonts w:ascii="Traditional Arabic" w:hAnsi="Traditional Arabic" w:cs="Traditional Arabic"/>
          <w:b/>
          <w:bCs/>
          <w:sz w:val="24"/>
          <w:szCs w:val="24"/>
        </w:rPr>
        <w:footnoteRef/>
      </w:r>
      <w:r w:rsidRPr="006B3C54">
        <w:rPr>
          <w:rFonts w:ascii="Traditional Arabic" w:hAnsi="Traditional Arabic" w:cs="Traditional Arabic"/>
          <w:sz w:val="24"/>
          <w:szCs w:val="24"/>
        </w:rPr>
        <w:t xml:space="preserve"> </w:t>
      </w:r>
      <w:r w:rsidRPr="006B3C54">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ينظر،</w:t>
      </w:r>
      <w:r w:rsidRPr="006B3C54">
        <w:rPr>
          <w:rFonts w:ascii="Traditional Arabic" w:hAnsi="Traditional Arabic" w:cs="Traditional Arabic"/>
          <w:sz w:val="24"/>
          <w:szCs w:val="24"/>
          <w:rtl/>
        </w:rPr>
        <w:t xml:space="preserve"> وهيبة </w:t>
      </w:r>
      <w:r w:rsidRPr="006B3C54">
        <w:rPr>
          <w:rFonts w:ascii="Traditional Arabic" w:hAnsi="Traditional Arabic" w:cs="Traditional Arabic" w:hint="cs"/>
          <w:sz w:val="24"/>
          <w:szCs w:val="24"/>
          <w:rtl/>
        </w:rPr>
        <w:t>فوغالي</w:t>
      </w:r>
      <w:r w:rsidRPr="006B3C54">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6B3C54">
        <w:rPr>
          <w:rFonts w:ascii="Traditional Arabic" w:hAnsi="Traditional Arabic" w:cs="Traditional Arabic"/>
          <w:sz w:val="24"/>
          <w:szCs w:val="24"/>
          <w:rtl/>
        </w:rPr>
        <w:t xml:space="preserve">الانزياح في شعر سميح </w:t>
      </w:r>
      <w:r w:rsidRPr="006B3C54">
        <w:rPr>
          <w:rFonts w:ascii="Traditional Arabic" w:hAnsi="Traditional Arabic" w:cs="Traditional Arabic" w:hint="cs"/>
          <w:sz w:val="24"/>
          <w:szCs w:val="24"/>
          <w:rtl/>
        </w:rPr>
        <w:t>القاسم،</w:t>
      </w:r>
      <w:r w:rsidRPr="006B3C54">
        <w:rPr>
          <w:rFonts w:ascii="Traditional Arabic" w:hAnsi="Traditional Arabic" w:cs="Traditional Arabic"/>
          <w:sz w:val="24"/>
          <w:szCs w:val="24"/>
          <w:rtl/>
        </w:rPr>
        <w:t xml:space="preserve"> قصيدة عجائب قانا الجديدة أنموذجا -دراسة أسلوبية</w:t>
      </w:r>
      <w:r>
        <w:rPr>
          <w:rFonts w:ascii="Traditional Arabic" w:hAnsi="Traditional Arabic" w:cs="Traditional Arabic" w:hint="cs"/>
          <w:sz w:val="24"/>
          <w:szCs w:val="24"/>
          <w:rtl/>
        </w:rPr>
        <w:t>-</w:t>
      </w:r>
      <w:r w:rsidRPr="006B3C54">
        <w:rPr>
          <w:rFonts w:ascii="Traditional Arabic" w:hAnsi="Traditional Arabic" w:cs="Traditional Arabic" w:hint="cs"/>
          <w:sz w:val="24"/>
          <w:szCs w:val="24"/>
          <w:rtl/>
        </w:rPr>
        <w:t>،</w:t>
      </w:r>
      <w:r w:rsidRPr="006B3C54">
        <w:rPr>
          <w:rFonts w:ascii="Traditional Arabic" w:hAnsi="Traditional Arabic" w:cs="Traditional Arabic"/>
          <w:sz w:val="24"/>
          <w:szCs w:val="24"/>
          <w:rtl/>
        </w:rPr>
        <w:t xml:space="preserve"> رسالة </w:t>
      </w:r>
      <w:r w:rsidRPr="006B3C54">
        <w:rPr>
          <w:rFonts w:ascii="Traditional Arabic" w:hAnsi="Traditional Arabic" w:cs="Traditional Arabic" w:hint="cs"/>
          <w:sz w:val="24"/>
          <w:szCs w:val="24"/>
          <w:rtl/>
        </w:rPr>
        <w:t>ماجستير،</w:t>
      </w:r>
      <w:r w:rsidRPr="006B3C54">
        <w:rPr>
          <w:rFonts w:ascii="Traditional Arabic" w:hAnsi="Traditional Arabic" w:cs="Traditional Arabic"/>
          <w:sz w:val="24"/>
          <w:szCs w:val="24"/>
          <w:rtl/>
        </w:rPr>
        <w:t xml:space="preserve"> جامعة أكلي محند </w:t>
      </w:r>
      <w:r w:rsidRPr="006B3C54">
        <w:rPr>
          <w:rFonts w:ascii="Traditional Arabic" w:hAnsi="Traditional Arabic" w:cs="Traditional Arabic" w:hint="cs"/>
          <w:sz w:val="24"/>
          <w:szCs w:val="24"/>
          <w:rtl/>
        </w:rPr>
        <w:t>أولحاج،</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البويرة،</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الجزائر،</w:t>
      </w:r>
      <w:r w:rsidRPr="006B3C54">
        <w:rPr>
          <w:rFonts w:ascii="Traditional Arabic" w:hAnsi="Traditional Arabic" w:cs="Traditional Arabic"/>
          <w:sz w:val="24"/>
          <w:szCs w:val="24"/>
          <w:rtl/>
        </w:rPr>
        <w:t xml:space="preserve"> 2014 </w:t>
      </w:r>
      <w:r>
        <w:rPr>
          <w:rFonts w:ascii="Traditional Arabic" w:hAnsi="Traditional Arabic" w:cs="Traditional Arabic" w:hint="cs"/>
          <w:sz w:val="24"/>
          <w:szCs w:val="24"/>
          <w:rtl/>
        </w:rPr>
        <w:t>م،</w:t>
      </w:r>
      <w:r w:rsidRPr="006B3C54">
        <w:rPr>
          <w:rFonts w:ascii="Traditional Arabic" w:hAnsi="Traditional Arabic" w:cs="Traditional Arabic"/>
          <w:sz w:val="24"/>
          <w:szCs w:val="24"/>
          <w:rtl/>
        </w:rPr>
        <w:t xml:space="preserve"> ص </w:t>
      </w:r>
      <w:r w:rsidRPr="006B3C54">
        <w:rPr>
          <w:rFonts w:ascii="Traditional Arabic" w:hAnsi="Traditional Arabic" w:cs="Traditional Arabic" w:hint="cs"/>
          <w:sz w:val="24"/>
          <w:szCs w:val="24"/>
          <w:rtl/>
        </w:rPr>
        <w:t>44.</w:t>
      </w:r>
      <w:r w:rsidRPr="006B3C54">
        <w:rPr>
          <w:rFonts w:ascii="Traditional Arabic" w:hAnsi="Traditional Arabic" w:cs="Traditional Arabic"/>
          <w:sz w:val="24"/>
          <w:szCs w:val="24"/>
          <w:rtl/>
        </w:rPr>
        <w:t xml:space="preserve"> </w:t>
      </w:r>
    </w:p>
  </w:footnote>
  <w:footnote w:id="33">
    <w:p w14:paraId="67868E14" w14:textId="77777777" w:rsidR="009E647C" w:rsidRPr="006B3C54" w:rsidRDefault="009E647C" w:rsidP="00BD6819">
      <w:pPr>
        <w:pStyle w:val="Notedebasdepage"/>
        <w:bidi/>
        <w:rPr>
          <w:rFonts w:ascii="Traditional Arabic" w:hAnsi="Traditional Arabic" w:cs="Traditional Arabic"/>
          <w:sz w:val="24"/>
          <w:szCs w:val="24"/>
          <w:rtl/>
        </w:rPr>
      </w:pPr>
      <w:r w:rsidRPr="00D65DBC">
        <w:rPr>
          <w:rStyle w:val="Appelnotedebasdep"/>
          <w:rFonts w:ascii="Traditional Arabic" w:hAnsi="Traditional Arabic" w:cs="Traditional Arabic"/>
          <w:b/>
          <w:bCs/>
          <w:sz w:val="24"/>
          <w:szCs w:val="24"/>
        </w:rPr>
        <w:footnoteRef/>
      </w:r>
      <w:r w:rsidRPr="00D65DBC">
        <w:rPr>
          <w:rFonts w:ascii="Traditional Arabic" w:hAnsi="Traditional Arabic" w:cs="Traditional Arabic"/>
          <w:b/>
          <w:bCs/>
          <w:sz w:val="24"/>
          <w:szCs w:val="24"/>
        </w:rPr>
        <w:t xml:space="preserve"> </w:t>
      </w:r>
      <w:r>
        <w:rPr>
          <w:rFonts w:ascii="Traditional Arabic" w:hAnsi="Traditional Arabic" w:cs="Traditional Arabic"/>
          <w:sz w:val="24"/>
          <w:szCs w:val="24"/>
          <w:rtl/>
        </w:rPr>
        <w:t xml:space="preserve"> </w:t>
      </w:r>
      <w:r w:rsidRPr="006B3C54">
        <w:rPr>
          <w:rFonts w:ascii="Traditional Arabic" w:hAnsi="Traditional Arabic" w:cs="Traditional Arabic"/>
          <w:sz w:val="24"/>
          <w:szCs w:val="24"/>
          <w:rtl/>
        </w:rPr>
        <w:t xml:space="preserve"> عبد الله خضر </w:t>
      </w:r>
      <w:r w:rsidRPr="006B3C54">
        <w:rPr>
          <w:rFonts w:ascii="Traditional Arabic" w:hAnsi="Traditional Arabic" w:cs="Traditional Arabic" w:hint="cs"/>
          <w:sz w:val="24"/>
          <w:szCs w:val="24"/>
          <w:rtl/>
        </w:rPr>
        <w:t>حمد،</w:t>
      </w:r>
      <w:r w:rsidRPr="006B3C54">
        <w:rPr>
          <w:rFonts w:ascii="Traditional Arabic" w:hAnsi="Traditional Arabic" w:cs="Traditional Arabic"/>
          <w:sz w:val="24"/>
          <w:szCs w:val="24"/>
          <w:rtl/>
        </w:rPr>
        <w:t xml:space="preserve"> أسلوبية الانزياح في شعر </w:t>
      </w:r>
      <w:r w:rsidRPr="006B3C54">
        <w:rPr>
          <w:rFonts w:ascii="Traditional Arabic" w:hAnsi="Traditional Arabic" w:cs="Traditional Arabic" w:hint="cs"/>
          <w:sz w:val="24"/>
          <w:szCs w:val="24"/>
          <w:rtl/>
        </w:rPr>
        <w:t>المعلقات،</w:t>
      </w:r>
      <w:r w:rsidRPr="006B3C54">
        <w:rPr>
          <w:rFonts w:ascii="Traditional Arabic" w:hAnsi="Traditional Arabic" w:cs="Traditional Arabic"/>
          <w:sz w:val="24"/>
          <w:szCs w:val="24"/>
          <w:rtl/>
        </w:rPr>
        <w:t xml:space="preserve"> عالم الكتب </w:t>
      </w:r>
      <w:r w:rsidRPr="006B3C54">
        <w:rPr>
          <w:rFonts w:ascii="Traditional Arabic" w:hAnsi="Traditional Arabic" w:cs="Traditional Arabic" w:hint="cs"/>
          <w:sz w:val="24"/>
          <w:szCs w:val="24"/>
          <w:rtl/>
        </w:rPr>
        <w:t>الحديث،</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إربد،</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الاردن،</w:t>
      </w:r>
      <w:r w:rsidRPr="006B3C54">
        <w:rPr>
          <w:rFonts w:ascii="Traditional Arabic" w:hAnsi="Traditional Arabic" w:cs="Traditional Arabic"/>
          <w:sz w:val="24"/>
          <w:szCs w:val="24"/>
          <w:rtl/>
        </w:rPr>
        <w:t xml:space="preserve"> ط </w:t>
      </w:r>
      <w:r w:rsidRPr="006B3C54">
        <w:rPr>
          <w:rFonts w:ascii="Traditional Arabic" w:hAnsi="Traditional Arabic" w:cs="Traditional Arabic" w:hint="cs"/>
          <w:sz w:val="24"/>
          <w:szCs w:val="24"/>
          <w:rtl/>
        </w:rPr>
        <w:t>1،</w:t>
      </w:r>
      <w:r w:rsidRPr="006B3C54">
        <w:rPr>
          <w:rFonts w:ascii="Traditional Arabic" w:hAnsi="Traditional Arabic" w:cs="Traditional Arabic"/>
          <w:sz w:val="24"/>
          <w:szCs w:val="24"/>
          <w:rtl/>
        </w:rPr>
        <w:t xml:space="preserve"> 2013 </w:t>
      </w:r>
      <w:r>
        <w:rPr>
          <w:rFonts w:ascii="Traditional Arabic" w:hAnsi="Traditional Arabic" w:cs="Traditional Arabic" w:hint="cs"/>
          <w:sz w:val="24"/>
          <w:szCs w:val="24"/>
          <w:rtl/>
        </w:rPr>
        <w:t>م،</w:t>
      </w:r>
      <w:r w:rsidRPr="006B3C54">
        <w:rPr>
          <w:rFonts w:ascii="Traditional Arabic" w:hAnsi="Traditional Arabic" w:cs="Traditional Arabic"/>
          <w:sz w:val="24"/>
          <w:szCs w:val="24"/>
          <w:rtl/>
        </w:rPr>
        <w:t xml:space="preserve"> ص </w:t>
      </w:r>
      <w:r w:rsidRPr="006B3C54">
        <w:rPr>
          <w:rFonts w:ascii="Traditional Arabic" w:hAnsi="Traditional Arabic" w:cs="Traditional Arabic" w:hint="cs"/>
          <w:sz w:val="24"/>
          <w:szCs w:val="24"/>
          <w:rtl/>
        </w:rPr>
        <w:t>50.</w:t>
      </w:r>
      <w:r w:rsidRPr="006B3C54">
        <w:rPr>
          <w:rFonts w:ascii="Traditional Arabic" w:hAnsi="Traditional Arabic" w:cs="Traditional Arabic"/>
          <w:sz w:val="24"/>
          <w:szCs w:val="24"/>
          <w:rtl/>
        </w:rPr>
        <w:t xml:space="preserve"> </w:t>
      </w:r>
    </w:p>
  </w:footnote>
  <w:footnote w:id="34">
    <w:p w14:paraId="30059219" w14:textId="1802FACD" w:rsidR="009E647C" w:rsidRPr="006B3C54" w:rsidRDefault="009E647C" w:rsidP="00BD6819">
      <w:pPr>
        <w:pStyle w:val="Notedebasdepage"/>
        <w:bidi/>
        <w:rPr>
          <w:rFonts w:ascii="Traditional Arabic" w:hAnsi="Traditional Arabic" w:cs="Traditional Arabic"/>
          <w:sz w:val="24"/>
          <w:szCs w:val="24"/>
          <w:rtl/>
        </w:rPr>
      </w:pPr>
      <w:r w:rsidRPr="00605A3B">
        <w:rPr>
          <w:rStyle w:val="Appelnotedebasdep"/>
          <w:rFonts w:ascii="Traditional Arabic" w:hAnsi="Traditional Arabic" w:cs="Traditional Arabic"/>
          <w:b/>
          <w:bCs/>
          <w:sz w:val="24"/>
          <w:szCs w:val="24"/>
        </w:rPr>
        <w:footnoteRef/>
      </w:r>
      <w:r w:rsidRPr="006B3C54">
        <w:rPr>
          <w:rFonts w:ascii="Traditional Arabic" w:hAnsi="Traditional Arabic" w:cs="Traditional Arabic"/>
          <w:sz w:val="24"/>
          <w:szCs w:val="24"/>
        </w:rPr>
        <w:t xml:space="preserve"> </w:t>
      </w:r>
      <w:r w:rsidRPr="006B3C54">
        <w:rPr>
          <w:rFonts w:ascii="Traditional Arabic" w:hAnsi="Traditional Arabic" w:cs="Traditional Arabic"/>
          <w:sz w:val="24"/>
          <w:szCs w:val="24"/>
          <w:rtl/>
        </w:rPr>
        <w:t xml:space="preserve"> </w:t>
      </w:r>
      <w:r w:rsidRPr="0096022E">
        <w:rPr>
          <w:rFonts w:ascii="Traditional Arabic" w:hAnsi="Traditional Arabic" w:cs="Traditional Arabic"/>
          <w:sz w:val="24"/>
          <w:szCs w:val="24"/>
          <w:rtl/>
        </w:rPr>
        <w:t xml:space="preserve">أحمد محمد </w:t>
      </w:r>
      <w:r w:rsidRPr="0096022E">
        <w:rPr>
          <w:rFonts w:ascii="Traditional Arabic" w:hAnsi="Traditional Arabic" w:cs="Traditional Arabic" w:hint="cs"/>
          <w:sz w:val="24"/>
          <w:szCs w:val="24"/>
          <w:rtl/>
        </w:rPr>
        <w:t>ويس</w:t>
      </w:r>
      <w:r w:rsidRPr="006B3C54">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6B3C54">
        <w:rPr>
          <w:rFonts w:ascii="Traditional Arabic" w:hAnsi="Traditional Arabic" w:cs="Traditional Arabic"/>
          <w:sz w:val="24"/>
          <w:szCs w:val="24"/>
          <w:rtl/>
        </w:rPr>
        <w:t xml:space="preserve">الانزياح من منظور الدراسات </w:t>
      </w:r>
      <w:r w:rsidRPr="006B3C54">
        <w:rPr>
          <w:rFonts w:ascii="Traditional Arabic" w:hAnsi="Traditional Arabic" w:cs="Traditional Arabic" w:hint="cs"/>
          <w:sz w:val="24"/>
          <w:szCs w:val="24"/>
          <w:rtl/>
        </w:rPr>
        <w:t>الأسلوبية،</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6B3C54">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6B3C54">
        <w:rPr>
          <w:rFonts w:ascii="Traditional Arabic" w:hAnsi="Traditional Arabic" w:cs="Traditional Arabic" w:hint="cs"/>
          <w:sz w:val="24"/>
          <w:szCs w:val="24"/>
          <w:rtl/>
        </w:rPr>
        <w:t>،</w:t>
      </w:r>
      <w:r w:rsidRPr="006B3C54">
        <w:rPr>
          <w:rFonts w:ascii="Traditional Arabic" w:hAnsi="Traditional Arabic" w:cs="Traditional Arabic"/>
          <w:sz w:val="24"/>
          <w:szCs w:val="24"/>
          <w:rtl/>
        </w:rPr>
        <w:t xml:space="preserve"> ص</w:t>
      </w:r>
      <w:r w:rsidRPr="006B3C54">
        <w:rPr>
          <w:rFonts w:ascii="Traditional Arabic" w:hAnsi="Traditional Arabic" w:cs="Traditional Arabic" w:hint="cs"/>
          <w:sz w:val="24"/>
          <w:szCs w:val="24"/>
          <w:rtl/>
        </w:rPr>
        <w:t>120.</w:t>
      </w:r>
      <w:r w:rsidRPr="006B3C54">
        <w:rPr>
          <w:rFonts w:ascii="Traditional Arabic" w:hAnsi="Traditional Arabic" w:cs="Traditional Arabic"/>
          <w:sz w:val="24"/>
          <w:szCs w:val="24"/>
          <w:rtl/>
        </w:rPr>
        <w:t xml:space="preserve"> </w:t>
      </w:r>
    </w:p>
  </w:footnote>
  <w:footnote w:id="35">
    <w:p w14:paraId="60C29415" w14:textId="77777777" w:rsidR="009E647C" w:rsidRPr="006B3C54" w:rsidRDefault="009E647C" w:rsidP="00BD6819">
      <w:pPr>
        <w:pStyle w:val="Notedebasdepage"/>
        <w:bidi/>
        <w:rPr>
          <w:rFonts w:ascii="Traditional Arabic" w:hAnsi="Traditional Arabic" w:cs="Traditional Arabic"/>
          <w:sz w:val="24"/>
          <w:szCs w:val="24"/>
          <w:rtl/>
        </w:rPr>
      </w:pPr>
      <w:r w:rsidRPr="00605A3B">
        <w:rPr>
          <w:rStyle w:val="Appelnotedebasdep"/>
          <w:rFonts w:ascii="Traditional Arabic" w:hAnsi="Traditional Arabic" w:cs="Traditional Arabic"/>
          <w:b/>
          <w:bCs/>
          <w:sz w:val="24"/>
          <w:szCs w:val="24"/>
        </w:rPr>
        <w:footnoteRef/>
      </w:r>
      <w:r w:rsidRPr="006B3C54">
        <w:rPr>
          <w:rFonts w:ascii="Traditional Arabic" w:hAnsi="Traditional Arabic" w:cs="Traditional Arabic"/>
          <w:sz w:val="24"/>
          <w:szCs w:val="24"/>
        </w:rPr>
        <w:t xml:space="preserve"> </w:t>
      </w:r>
      <w:r w:rsidRPr="006B3C54">
        <w:rPr>
          <w:rFonts w:ascii="Traditional Arabic" w:hAnsi="Traditional Arabic" w:cs="Traditional Arabic"/>
          <w:sz w:val="24"/>
          <w:szCs w:val="24"/>
          <w:rtl/>
        </w:rPr>
        <w:t xml:space="preserve"> موسى سامح </w:t>
      </w:r>
      <w:r w:rsidRPr="006B3C54">
        <w:rPr>
          <w:rFonts w:ascii="Traditional Arabic" w:hAnsi="Traditional Arabic" w:cs="Traditional Arabic" w:hint="cs"/>
          <w:sz w:val="24"/>
          <w:szCs w:val="24"/>
          <w:rtl/>
        </w:rPr>
        <w:t>ربابعة،</w:t>
      </w:r>
      <w:r w:rsidRPr="006B3C54">
        <w:rPr>
          <w:rFonts w:ascii="Traditional Arabic" w:hAnsi="Traditional Arabic" w:cs="Traditional Arabic"/>
          <w:sz w:val="24"/>
          <w:szCs w:val="24"/>
          <w:rtl/>
        </w:rPr>
        <w:t xml:space="preserve"> الانحراف مصطلحا </w:t>
      </w:r>
      <w:r w:rsidRPr="006B3C54">
        <w:rPr>
          <w:rFonts w:ascii="Traditional Arabic" w:hAnsi="Traditional Arabic" w:cs="Traditional Arabic" w:hint="cs"/>
          <w:sz w:val="24"/>
          <w:szCs w:val="24"/>
          <w:rtl/>
        </w:rPr>
        <w:t>نقديا،</w:t>
      </w:r>
      <w:r w:rsidRPr="006B3C54">
        <w:rPr>
          <w:rFonts w:ascii="Traditional Arabic" w:hAnsi="Traditional Arabic" w:cs="Traditional Arabic"/>
          <w:sz w:val="24"/>
          <w:szCs w:val="24"/>
          <w:rtl/>
        </w:rPr>
        <w:t xml:space="preserve"> مجلة مؤته للدراسات </w:t>
      </w:r>
      <w:r w:rsidRPr="006B3C54">
        <w:rPr>
          <w:rFonts w:ascii="Traditional Arabic" w:hAnsi="Traditional Arabic" w:cs="Traditional Arabic" w:hint="cs"/>
          <w:sz w:val="24"/>
          <w:szCs w:val="24"/>
          <w:rtl/>
        </w:rPr>
        <w:t>والبحوث،</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الاردن،</w:t>
      </w:r>
      <w:r w:rsidRPr="006B3C54">
        <w:rPr>
          <w:rFonts w:ascii="Traditional Arabic" w:hAnsi="Traditional Arabic" w:cs="Traditional Arabic"/>
          <w:sz w:val="24"/>
          <w:szCs w:val="24"/>
          <w:rtl/>
        </w:rPr>
        <w:t xml:space="preserve"> مج </w:t>
      </w:r>
      <w:r w:rsidRPr="006B3C54">
        <w:rPr>
          <w:rFonts w:ascii="Traditional Arabic" w:hAnsi="Traditional Arabic" w:cs="Traditional Arabic" w:hint="cs"/>
          <w:sz w:val="24"/>
          <w:szCs w:val="24"/>
          <w:rtl/>
        </w:rPr>
        <w:t>10،</w:t>
      </w:r>
      <w:r w:rsidRPr="006B3C54">
        <w:rPr>
          <w:rFonts w:ascii="Traditional Arabic" w:hAnsi="Traditional Arabic" w:cs="Traditional Arabic"/>
          <w:sz w:val="24"/>
          <w:szCs w:val="24"/>
          <w:rtl/>
        </w:rPr>
        <w:t xml:space="preserve"> العدد </w:t>
      </w:r>
      <w:r w:rsidRPr="006B3C54">
        <w:rPr>
          <w:rFonts w:ascii="Traditional Arabic" w:hAnsi="Traditional Arabic" w:cs="Traditional Arabic" w:hint="cs"/>
          <w:sz w:val="24"/>
          <w:szCs w:val="24"/>
          <w:rtl/>
        </w:rPr>
        <w:t>4،</w:t>
      </w:r>
      <w:r w:rsidRPr="006B3C54">
        <w:rPr>
          <w:rFonts w:ascii="Traditional Arabic" w:hAnsi="Traditional Arabic" w:cs="Traditional Arabic"/>
          <w:sz w:val="24"/>
          <w:szCs w:val="24"/>
          <w:rtl/>
        </w:rPr>
        <w:t xml:space="preserve"> 1995</w:t>
      </w:r>
      <w:r w:rsidRPr="006B3C54">
        <w:rPr>
          <w:rFonts w:ascii="Traditional Arabic" w:hAnsi="Traditional Arabic" w:cs="Traditional Arabic" w:hint="cs"/>
          <w:sz w:val="24"/>
          <w:szCs w:val="24"/>
          <w:rtl/>
        </w:rPr>
        <w:t>م،</w:t>
      </w:r>
      <w:r w:rsidRPr="006B3C54">
        <w:rPr>
          <w:rFonts w:ascii="Traditional Arabic" w:hAnsi="Traditional Arabic" w:cs="Traditional Arabic"/>
          <w:sz w:val="24"/>
          <w:szCs w:val="24"/>
          <w:rtl/>
        </w:rPr>
        <w:t xml:space="preserve"> ص</w:t>
      </w:r>
      <w:r w:rsidRPr="006B3C54">
        <w:rPr>
          <w:rFonts w:ascii="Traditional Arabic" w:hAnsi="Traditional Arabic" w:cs="Traditional Arabic" w:hint="cs"/>
          <w:sz w:val="24"/>
          <w:szCs w:val="24"/>
          <w:rtl/>
        </w:rPr>
        <w:t>154.</w:t>
      </w:r>
    </w:p>
  </w:footnote>
  <w:footnote w:id="36">
    <w:p w14:paraId="23B7E304" w14:textId="70F8DEE2" w:rsidR="009E647C" w:rsidRPr="006B3C54" w:rsidRDefault="009E647C" w:rsidP="00BD6819">
      <w:pPr>
        <w:pStyle w:val="Notedebasdepage"/>
        <w:bidi/>
        <w:rPr>
          <w:rFonts w:ascii="Traditional Arabic" w:hAnsi="Traditional Arabic" w:cs="Traditional Arabic"/>
          <w:sz w:val="24"/>
          <w:szCs w:val="24"/>
          <w:rtl/>
        </w:rPr>
      </w:pPr>
      <w:r w:rsidRPr="00605A3B">
        <w:rPr>
          <w:rStyle w:val="Appelnotedebasdep"/>
          <w:rFonts w:ascii="Traditional Arabic" w:hAnsi="Traditional Arabic" w:cs="Traditional Arabic"/>
          <w:b/>
          <w:bCs/>
          <w:sz w:val="24"/>
          <w:szCs w:val="24"/>
        </w:rPr>
        <w:footnoteRef/>
      </w:r>
      <w:r w:rsidRPr="00605A3B">
        <w:rPr>
          <w:rFonts w:ascii="Traditional Arabic" w:hAnsi="Traditional Arabic" w:cs="Traditional Arabic"/>
          <w:b/>
          <w:bCs/>
          <w:sz w:val="24"/>
          <w:szCs w:val="24"/>
        </w:rPr>
        <w:t xml:space="preserve"> </w:t>
      </w:r>
      <w:r w:rsidRPr="006B3C54">
        <w:rPr>
          <w:rFonts w:ascii="Traditional Arabic" w:hAnsi="Traditional Arabic" w:cs="Traditional Arabic"/>
          <w:sz w:val="24"/>
          <w:szCs w:val="24"/>
          <w:rtl/>
        </w:rPr>
        <w:t xml:space="preserve"> جون </w:t>
      </w:r>
      <w:r w:rsidRPr="006B3C54">
        <w:rPr>
          <w:rFonts w:ascii="Traditional Arabic" w:hAnsi="Traditional Arabic" w:cs="Traditional Arabic" w:hint="cs"/>
          <w:sz w:val="24"/>
          <w:szCs w:val="24"/>
          <w:rtl/>
        </w:rPr>
        <w:t>كوهن،</w:t>
      </w:r>
      <w:r w:rsidRPr="006B3C54">
        <w:rPr>
          <w:rFonts w:ascii="Traditional Arabic" w:hAnsi="Traditional Arabic" w:cs="Traditional Arabic"/>
          <w:sz w:val="24"/>
          <w:szCs w:val="24"/>
          <w:rtl/>
        </w:rPr>
        <w:t xml:space="preserve"> بنية اللغة </w:t>
      </w:r>
      <w:r w:rsidRPr="006B3C54">
        <w:rPr>
          <w:rFonts w:ascii="Traditional Arabic" w:hAnsi="Traditional Arabic" w:cs="Traditional Arabic" w:hint="cs"/>
          <w:sz w:val="24"/>
          <w:szCs w:val="24"/>
          <w:rtl/>
        </w:rPr>
        <w:t>الشعرية،</w:t>
      </w:r>
      <w:r w:rsidRPr="006B3C54">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6B3C54">
        <w:rPr>
          <w:rFonts w:ascii="Traditional Arabic" w:hAnsi="Traditional Arabic" w:cs="Traditional Arabic"/>
          <w:sz w:val="24"/>
          <w:szCs w:val="24"/>
          <w:rtl/>
        </w:rPr>
        <w:t xml:space="preserve"> </w:t>
      </w:r>
      <w:r w:rsidRPr="006B3C54">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6B3C54">
        <w:rPr>
          <w:rFonts w:ascii="Traditional Arabic" w:hAnsi="Traditional Arabic" w:cs="Traditional Arabic" w:hint="cs"/>
          <w:sz w:val="24"/>
          <w:szCs w:val="24"/>
          <w:rtl/>
        </w:rPr>
        <w:t>،</w:t>
      </w:r>
      <w:r w:rsidRPr="006B3C54">
        <w:rPr>
          <w:rFonts w:ascii="Traditional Arabic" w:hAnsi="Traditional Arabic" w:cs="Traditional Arabic"/>
          <w:sz w:val="24"/>
          <w:szCs w:val="24"/>
          <w:rtl/>
        </w:rPr>
        <w:t xml:space="preserve"> ص </w:t>
      </w:r>
      <w:r w:rsidRPr="006B3C54">
        <w:rPr>
          <w:rFonts w:ascii="Traditional Arabic" w:hAnsi="Traditional Arabic" w:cs="Traditional Arabic" w:hint="cs"/>
          <w:sz w:val="24"/>
          <w:szCs w:val="24"/>
          <w:rtl/>
        </w:rPr>
        <w:t>15.</w:t>
      </w:r>
      <w:r w:rsidRPr="006B3C54">
        <w:rPr>
          <w:rFonts w:ascii="Traditional Arabic" w:hAnsi="Traditional Arabic" w:cs="Traditional Arabic"/>
          <w:sz w:val="24"/>
          <w:szCs w:val="24"/>
          <w:rtl/>
        </w:rPr>
        <w:t xml:space="preserve"> </w:t>
      </w:r>
    </w:p>
  </w:footnote>
  <w:footnote w:id="37">
    <w:p w14:paraId="608CCDD1" w14:textId="77777777" w:rsidR="009E647C" w:rsidRPr="006B3C54" w:rsidRDefault="009E647C" w:rsidP="00BD6819">
      <w:pPr>
        <w:pStyle w:val="Notedebasdepage"/>
        <w:bidi/>
        <w:rPr>
          <w:rFonts w:ascii="Traditional Arabic" w:hAnsi="Traditional Arabic" w:cs="Traditional Arabic"/>
          <w:sz w:val="24"/>
          <w:szCs w:val="24"/>
          <w:rtl/>
        </w:rPr>
      </w:pPr>
      <w:r w:rsidRPr="00605A3B">
        <w:rPr>
          <w:rStyle w:val="Appelnotedebasdep"/>
          <w:rFonts w:ascii="Traditional Arabic" w:hAnsi="Traditional Arabic" w:cs="Traditional Arabic"/>
          <w:b/>
          <w:bCs/>
          <w:sz w:val="24"/>
          <w:szCs w:val="24"/>
        </w:rPr>
        <w:footnoteRef/>
      </w:r>
      <w:r w:rsidRPr="006B3C5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6B3C54">
        <w:rPr>
          <w:rFonts w:ascii="Traditional Arabic" w:hAnsi="Traditional Arabic" w:cs="Traditional Arabic"/>
          <w:sz w:val="24"/>
          <w:szCs w:val="24"/>
          <w:rtl/>
        </w:rPr>
        <w:t xml:space="preserve"> أحمد </w:t>
      </w:r>
      <w:r w:rsidRPr="006B3C54">
        <w:rPr>
          <w:rFonts w:ascii="Traditional Arabic" w:hAnsi="Traditional Arabic" w:cs="Traditional Arabic" w:hint="cs"/>
          <w:sz w:val="24"/>
          <w:szCs w:val="24"/>
          <w:rtl/>
        </w:rPr>
        <w:t>مطلوب،</w:t>
      </w:r>
      <w:r w:rsidRPr="006B3C54">
        <w:rPr>
          <w:rFonts w:ascii="Traditional Arabic" w:hAnsi="Traditional Arabic" w:cs="Traditional Arabic"/>
          <w:sz w:val="24"/>
          <w:szCs w:val="24"/>
          <w:rtl/>
        </w:rPr>
        <w:t xml:space="preserve"> في المصطلح </w:t>
      </w:r>
      <w:r w:rsidRPr="006B3C54">
        <w:rPr>
          <w:rFonts w:ascii="Traditional Arabic" w:hAnsi="Traditional Arabic" w:cs="Traditional Arabic" w:hint="cs"/>
          <w:sz w:val="24"/>
          <w:szCs w:val="24"/>
          <w:rtl/>
        </w:rPr>
        <w:t>النقدي،</w:t>
      </w:r>
      <w:r w:rsidRPr="006B3C54">
        <w:rPr>
          <w:rFonts w:ascii="Traditional Arabic" w:hAnsi="Traditional Arabic" w:cs="Traditional Arabic"/>
          <w:sz w:val="24"/>
          <w:szCs w:val="24"/>
          <w:rtl/>
        </w:rPr>
        <w:t xml:space="preserve"> منشورات المجمع </w:t>
      </w:r>
      <w:r w:rsidRPr="006B3C54">
        <w:rPr>
          <w:rFonts w:ascii="Traditional Arabic" w:hAnsi="Traditional Arabic" w:cs="Traditional Arabic" w:hint="cs"/>
          <w:sz w:val="24"/>
          <w:szCs w:val="24"/>
          <w:rtl/>
        </w:rPr>
        <w:t>العلمي،</w:t>
      </w:r>
      <w:r w:rsidRPr="006B3C54">
        <w:rPr>
          <w:rFonts w:ascii="Traditional Arabic" w:hAnsi="Traditional Arabic" w:cs="Traditional Arabic"/>
          <w:sz w:val="24"/>
          <w:szCs w:val="24"/>
          <w:rtl/>
        </w:rPr>
        <w:t xml:space="preserve"> د </w:t>
      </w:r>
      <w:r w:rsidRPr="006B3C54">
        <w:rPr>
          <w:rFonts w:ascii="Traditional Arabic" w:hAnsi="Traditional Arabic" w:cs="Traditional Arabic" w:hint="cs"/>
          <w:sz w:val="24"/>
          <w:szCs w:val="24"/>
          <w:rtl/>
        </w:rPr>
        <w:t>ط،</w:t>
      </w:r>
      <w:r w:rsidRPr="006B3C54">
        <w:rPr>
          <w:rFonts w:ascii="Traditional Arabic" w:hAnsi="Traditional Arabic" w:cs="Traditional Arabic"/>
          <w:sz w:val="24"/>
          <w:szCs w:val="24"/>
          <w:rtl/>
        </w:rPr>
        <w:t xml:space="preserve"> 2002</w:t>
      </w:r>
      <w:r>
        <w:rPr>
          <w:rFonts w:ascii="Traditional Arabic" w:hAnsi="Traditional Arabic" w:cs="Traditional Arabic" w:hint="cs"/>
          <w:sz w:val="24"/>
          <w:szCs w:val="24"/>
          <w:rtl/>
        </w:rPr>
        <w:t xml:space="preserve"> </w:t>
      </w:r>
      <w:r w:rsidRPr="006B3C54">
        <w:rPr>
          <w:rFonts w:ascii="Traditional Arabic" w:hAnsi="Traditional Arabic" w:cs="Traditional Arabic" w:hint="cs"/>
          <w:sz w:val="24"/>
          <w:szCs w:val="24"/>
          <w:rtl/>
        </w:rPr>
        <w:t>م،</w:t>
      </w:r>
      <w:r w:rsidRPr="006B3C54">
        <w:rPr>
          <w:rFonts w:ascii="Traditional Arabic" w:hAnsi="Traditional Arabic" w:cs="Traditional Arabic"/>
          <w:sz w:val="24"/>
          <w:szCs w:val="24"/>
          <w:rtl/>
        </w:rPr>
        <w:t xml:space="preserve"> ص </w:t>
      </w:r>
      <w:r w:rsidRPr="006B3C54">
        <w:rPr>
          <w:rFonts w:ascii="Traditional Arabic" w:hAnsi="Traditional Arabic" w:cs="Traditional Arabic" w:hint="cs"/>
          <w:sz w:val="24"/>
          <w:szCs w:val="24"/>
          <w:rtl/>
        </w:rPr>
        <w:t>167.</w:t>
      </w:r>
      <w:r w:rsidRPr="006B3C54">
        <w:rPr>
          <w:rFonts w:ascii="Traditional Arabic" w:hAnsi="Traditional Arabic" w:cs="Traditional Arabic"/>
          <w:sz w:val="24"/>
          <w:szCs w:val="24"/>
          <w:rtl/>
        </w:rPr>
        <w:t xml:space="preserve"> </w:t>
      </w:r>
    </w:p>
  </w:footnote>
  <w:footnote w:id="38">
    <w:p w14:paraId="14C0C211" w14:textId="191D80E3" w:rsidR="009E647C" w:rsidRPr="00FA5178" w:rsidRDefault="009E647C" w:rsidP="00BD6819">
      <w:pPr>
        <w:pStyle w:val="Notedebasdepage"/>
        <w:bidi/>
        <w:rPr>
          <w:rFonts w:ascii="Traditional Arabic" w:hAnsi="Traditional Arabic" w:cs="Traditional Arabic"/>
          <w:sz w:val="24"/>
          <w:szCs w:val="24"/>
          <w:rtl/>
        </w:rPr>
      </w:pPr>
      <w:r w:rsidRPr="00FA5178">
        <w:rPr>
          <w:rStyle w:val="Appelnotedebasdep"/>
          <w:rFonts w:ascii="Traditional Arabic" w:hAnsi="Traditional Arabic" w:cs="Traditional Arabic"/>
          <w:sz w:val="24"/>
          <w:szCs w:val="24"/>
        </w:rPr>
        <w:footnoteRef/>
      </w:r>
      <w:r w:rsidRPr="00FA517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w:t>
      </w:r>
      <w:r w:rsidRPr="006B66CB">
        <w:rPr>
          <w:rFonts w:ascii="Traditional Arabic" w:hAnsi="Traditional Arabic" w:cs="Traditional Arabic"/>
          <w:sz w:val="24"/>
          <w:szCs w:val="24"/>
          <w:rtl/>
        </w:rPr>
        <w:t xml:space="preserve"> </w:t>
      </w:r>
      <w:r w:rsidRPr="006B3C54">
        <w:rPr>
          <w:rFonts w:ascii="Traditional Arabic" w:hAnsi="Traditional Arabic" w:cs="Traditional Arabic"/>
          <w:sz w:val="24"/>
          <w:szCs w:val="24"/>
          <w:rtl/>
        </w:rPr>
        <w:t xml:space="preserve">عبد الله خضر </w:t>
      </w:r>
      <w:r w:rsidRPr="006B3C54">
        <w:rPr>
          <w:rFonts w:ascii="Traditional Arabic" w:hAnsi="Traditional Arabic" w:cs="Traditional Arabic" w:hint="cs"/>
          <w:sz w:val="24"/>
          <w:szCs w:val="24"/>
          <w:rtl/>
        </w:rPr>
        <w:t>حمد</w:t>
      </w:r>
      <w:r>
        <w:rPr>
          <w:rFonts w:ascii="Traditional Arabic" w:hAnsi="Traditional Arabic" w:cs="Traditional Arabic" w:hint="cs"/>
          <w:sz w:val="24"/>
          <w:szCs w:val="24"/>
          <w:rtl/>
        </w:rPr>
        <w:t>،</w:t>
      </w:r>
      <w:r w:rsidRPr="00FA5178">
        <w:rPr>
          <w:rFonts w:ascii="Traditional Arabic" w:hAnsi="Traditional Arabic" w:cs="Traditional Arabic"/>
          <w:sz w:val="24"/>
          <w:szCs w:val="24"/>
          <w:rtl/>
        </w:rPr>
        <w:t xml:space="preserve"> اسلوبية الانزياح في شعر </w:t>
      </w:r>
      <w:r w:rsidRPr="00FA5178">
        <w:rPr>
          <w:rFonts w:ascii="Traditional Arabic" w:hAnsi="Traditional Arabic" w:cs="Traditional Arabic" w:hint="cs"/>
          <w:sz w:val="24"/>
          <w:szCs w:val="24"/>
          <w:rtl/>
        </w:rPr>
        <w:t>المعلقات،</w:t>
      </w:r>
      <w:r w:rsidRPr="00FA5178">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FA5178">
        <w:rPr>
          <w:rFonts w:ascii="Traditional Arabic" w:hAnsi="Traditional Arabic" w:cs="Traditional Arabic"/>
          <w:sz w:val="24"/>
          <w:szCs w:val="24"/>
          <w:rtl/>
        </w:rPr>
        <w:t xml:space="preserve"> </w:t>
      </w:r>
      <w:r w:rsidRPr="00FA5178">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FA5178">
        <w:rPr>
          <w:rFonts w:ascii="Traditional Arabic" w:hAnsi="Traditional Arabic" w:cs="Traditional Arabic" w:hint="cs"/>
          <w:sz w:val="24"/>
          <w:szCs w:val="24"/>
          <w:rtl/>
        </w:rPr>
        <w:t>،</w:t>
      </w:r>
      <w:r w:rsidRPr="00FA5178">
        <w:rPr>
          <w:rFonts w:ascii="Traditional Arabic" w:hAnsi="Traditional Arabic" w:cs="Traditional Arabic"/>
          <w:sz w:val="24"/>
          <w:szCs w:val="24"/>
          <w:rtl/>
        </w:rPr>
        <w:t xml:space="preserve"> ص </w:t>
      </w:r>
      <w:r w:rsidRPr="00FA5178">
        <w:rPr>
          <w:rFonts w:ascii="Traditional Arabic" w:hAnsi="Traditional Arabic" w:cs="Traditional Arabic" w:hint="cs"/>
          <w:sz w:val="24"/>
          <w:szCs w:val="24"/>
          <w:rtl/>
        </w:rPr>
        <w:t>68،</w:t>
      </w:r>
      <w:r w:rsidRPr="00FA5178">
        <w:rPr>
          <w:rFonts w:ascii="Traditional Arabic" w:hAnsi="Traditional Arabic" w:cs="Traditional Arabic"/>
          <w:sz w:val="24"/>
          <w:szCs w:val="24"/>
          <w:rtl/>
        </w:rPr>
        <w:t xml:space="preserve"> </w:t>
      </w:r>
      <w:r w:rsidRPr="00FA5178">
        <w:rPr>
          <w:rFonts w:ascii="Traditional Arabic" w:hAnsi="Traditional Arabic" w:cs="Traditional Arabic" w:hint="cs"/>
          <w:sz w:val="24"/>
          <w:szCs w:val="24"/>
          <w:rtl/>
        </w:rPr>
        <w:t>69.</w:t>
      </w:r>
    </w:p>
  </w:footnote>
  <w:footnote w:id="39">
    <w:p w14:paraId="41E1B24F" w14:textId="070D72BE" w:rsidR="009E647C" w:rsidRPr="00FA5178" w:rsidRDefault="009E647C" w:rsidP="00BD6819">
      <w:pPr>
        <w:pStyle w:val="Notedebasdepage"/>
        <w:bidi/>
        <w:rPr>
          <w:rFonts w:ascii="Traditional Arabic" w:hAnsi="Traditional Arabic" w:cs="Traditional Arabic"/>
          <w:sz w:val="24"/>
          <w:szCs w:val="24"/>
          <w:rtl/>
        </w:rPr>
      </w:pPr>
      <w:r w:rsidRPr="00FA5178">
        <w:rPr>
          <w:rStyle w:val="Appelnotedebasdep"/>
          <w:rFonts w:ascii="Traditional Arabic" w:hAnsi="Traditional Arabic" w:cs="Traditional Arabic"/>
          <w:sz w:val="24"/>
          <w:szCs w:val="24"/>
        </w:rPr>
        <w:footnoteRef/>
      </w:r>
      <w:r w:rsidRPr="00FA517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ينظر،</w:t>
      </w:r>
      <w:r>
        <w:rPr>
          <w:rFonts w:ascii="Traditional Arabic" w:hAnsi="Traditional Arabic" w:cs="Traditional Arabic"/>
          <w:sz w:val="24"/>
          <w:szCs w:val="24"/>
          <w:rtl/>
        </w:rPr>
        <w:t xml:space="preserve"> </w:t>
      </w:r>
      <w:r w:rsidRPr="006B3C54">
        <w:rPr>
          <w:rFonts w:ascii="Traditional Arabic" w:hAnsi="Traditional Arabic" w:cs="Traditional Arabic"/>
          <w:sz w:val="24"/>
          <w:szCs w:val="24"/>
          <w:rtl/>
        </w:rPr>
        <w:t xml:space="preserve">عبد الله خضر </w:t>
      </w:r>
      <w:r w:rsidRPr="006B3C54">
        <w:rPr>
          <w:rFonts w:ascii="Traditional Arabic" w:hAnsi="Traditional Arabic" w:cs="Traditional Arabic" w:hint="cs"/>
          <w:sz w:val="24"/>
          <w:szCs w:val="24"/>
          <w:rtl/>
        </w:rPr>
        <w:t>حمد</w:t>
      </w:r>
      <w:r>
        <w:rPr>
          <w:rFonts w:ascii="Traditional Arabic" w:hAnsi="Traditional Arabic" w:cs="Traditional Arabic" w:hint="cs"/>
          <w:sz w:val="24"/>
          <w:szCs w:val="24"/>
          <w:rtl/>
        </w:rPr>
        <w:t xml:space="preserve"> </w:t>
      </w:r>
      <w:r w:rsidRPr="00FA5178">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المرجع نفسه </w:t>
      </w:r>
      <w:r w:rsidRPr="00FA5178">
        <w:rPr>
          <w:rFonts w:ascii="Traditional Arabic" w:hAnsi="Traditional Arabic" w:cs="Traditional Arabic" w:hint="cs"/>
          <w:sz w:val="24"/>
          <w:szCs w:val="24"/>
          <w:rtl/>
        </w:rPr>
        <w:t>،</w:t>
      </w:r>
      <w:r w:rsidRPr="00FA5178">
        <w:rPr>
          <w:rFonts w:ascii="Traditional Arabic" w:hAnsi="Traditional Arabic" w:cs="Traditional Arabic"/>
          <w:sz w:val="24"/>
          <w:szCs w:val="24"/>
          <w:rtl/>
        </w:rPr>
        <w:t xml:space="preserve"> ص </w:t>
      </w:r>
      <w:r w:rsidRPr="00FA5178">
        <w:rPr>
          <w:rFonts w:ascii="Traditional Arabic" w:hAnsi="Traditional Arabic" w:cs="Traditional Arabic" w:hint="cs"/>
          <w:sz w:val="24"/>
          <w:szCs w:val="24"/>
          <w:rtl/>
        </w:rPr>
        <w:t>69.</w:t>
      </w:r>
    </w:p>
  </w:footnote>
  <w:footnote w:id="40">
    <w:p w14:paraId="0A825A04" w14:textId="77777777" w:rsidR="009E647C" w:rsidRPr="00FA5178" w:rsidRDefault="009E647C" w:rsidP="00BD6819">
      <w:pPr>
        <w:pStyle w:val="Notedebasdepage"/>
        <w:bidi/>
        <w:rPr>
          <w:rFonts w:ascii="Traditional Arabic" w:hAnsi="Traditional Arabic" w:cs="Traditional Arabic"/>
          <w:sz w:val="24"/>
          <w:szCs w:val="24"/>
          <w:rtl/>
        </w:rPr>
      </w:pPr>
      <w:r w:rsidRPr="00FA5178">
        <w:rPr>
          <w:rStyle w:val="Appelnotedebasdep"/>
          <w:rFonts w:ascii="Traditional Arabic" w:hAnsi="Traditional Arabic" w:cs="Traditional Arabic"/>
          <w:sz w:val="24"/>
          <w:szCs w:val="24"/>
        </w:rPr>
        <w:footnoteRef/>
      </w:r>
      <w:r w:rsidRPr="00FA5178">
        <w:rPr>
          <w:rFonts w:ascii="Traditional Arabic" w:hAnsi="Traditional Arabic" w:cs="Traditional Arabic"/>
          <w:sz w:val="24"/>
          <w:szCs w:val="24"/>
        </w:rPr>
        <w:t xml:space="preserve"> </w:t>
      </w:r>
      <w:r w:rsidRPr="00FA5178">
        <w:rPr>
          <w:rFonts w:ascii="Traditional Arabic" w:hAnsi="Traditional Arabic" w:cs="Traditional Arabic"/>
          <w:sz w:val="24"/>
          <w:szCs w:val="24"/>
          <w:rtl/>
        </w:rPr>
        <w:t xml:space="preserve"> محمد عبد </w:t>
      </w:r>
      <w:r w:rsidRPr="00FA5178">
        <w:rPr>
          <w:rFonts w:ascii="Traditional Arabic" w:hAnsi="Traditional Arabic" w:cs="Traditional Arabic" w:hint="cs"/>
          <w:sz w:val="24"/>
          <w:szCs w:val="24"/>
          <w:rtl/>
        </w:rPr>
        <w:t>المطلب،</w:t>
      </w:r>
      <w:r w:rsidRPr="00FA5178">
        <w:rPr>
          <w:rFonts w:ascii="Traditional Arabic" w:hAnsi="Traditional Arabic" w:cs="Traditional Arabic"/>
          <w:sz w:val="24"/>
          <w:szCs w:val="24"/>
          <w:rtl/>
        </w:rPr>
        <w:t xml:space="preserve"> البلاغة </w:t>
      </w:r>
      <w:r w:rsidRPr="00FA5178">
        <w:rPr>
          <w:rFonts w:ascii="Traditional Arabic" w:hAnsi="Traditional Arabic" w:cs="Traditional Arabic" w:hint="cs"/>
          <w:sz w:val="24"/>
          <w:szCs w:val="24"/>
          <w:rtl/>
        </w:rPr>
        <w:t>والأسلوبية،</w:t>
      </w:r>
      <w:r w:rsidRPr="00FA5178">
        <w:rPr>
          <w:rFonts w:ascii="Traditional Arabic" w:hAnsi="Traditional Arabic" w:cs="Traditional Arabic"/>
          <w:sz w:val="24"/>
          <w:szCs w:val="24"/>
          <w:rtl/>
        </w:rPr>
        <w:t xml:space="preserve"> مكتبة لبنان </w:t>
      </w:r>
      <w:r w:rsidRPr="00FA5178">
        <w:rPr>
          <w:rFonts w:ascii="Traditional Arabic" w:hAnsi="Traditional Arabic" w:cs="Traditional Arabic" w:hint="cs"/>
          <w:sz w:val="24"/>
          <w:szCs w:val="24"/>
          <w:rtl/>
        </w:rPr>
        <w:t>ناشرون،</w:t>
      </w:r>
      <w:r w:rsidRPr="00FA5178">
        <w:rPr>
          <w:rFonts w:ascii="Traditional Arabic" w:hAnsi="Traditional Arabic" w:cs="Traditional Arabic"/>
          <w:sz w:val="24"/>
          <w:szCs w:val="24"/>
          <w:rtl/>
        </w:rPr>
        <w:t xml:space="preserve"> </w:t>
      </w:r>
      <w:r>
        <w:rPr>
          <w:rFonts w:ascii="Traditional Arabic" w:hAnsi="Traditional Arabic" w:cs="Traditional Arabic"/>
          <w:sz w:val="24"/>
          <w:szCs w:val="24"/>
          <w:rtl/>
        </w:rPr>
        <w:t>الشركة المصرية العالمية للنشر</w:t>
      </w:r>
      <w:r w:rsidRPr="00FA5178">
        <w:rPr>
          <w:rFonts w:ascii="Traditional Arabic" w:hAnsi="Traditional Arabic" w:cs="Traditional Arabic"/>
          <w:sz w:val="24"/>
          <w:szCs w:val="24"/>
          <w:rtl/>
        </w:rPr>
        <w:t xml:space="preserve">، </w:t>
      </w:r>
      <w:r w:rsidRPr="00FA5178">
        <w:rPr>
          <w:rFonts w:ascii="Traditional Arabic" w:hAnsi="Traditional Arabic" w:cs="Traditional Arabic" w:hint="cs"/>
          <w:sz w:val="24"/>
          <w:szCs w:val="24"/>
          <w:rtl/>
        </w:rPr>
        <w:t>لونجمان</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ط </w:t>
      </w:r>
      <w:r>
        <w:rPr>
          <w:rFonts w:ascii="Traditional Arabic" w:hAnsi="Traditional Arabic" w:cs="Traditional Arabic" w:hint="cs"/>
          <w:sz w:val="24"/>
          <w:szCs w:val="24"/>
          <w:rtl/>
        </w:rPr>
        <w:t>1،</w:t>
      </w:r>
      <w:r>
        <w:rPr>
          <w:rFonts w:ascii="Traditional Arabic" w:hAnsi="Traditional Arabic" w:cs="Traditional Arabic"/>
          <w:sz w:val="24"/>
          <w:szCs w:val="24"/>
          <w:rtl/>
        </w:rPr>
        <w:t xml:space="preserve"> 199</w:t>
      </w:r>
      <w:r>
        <w:rPr>
          <w:rFonts w:ascii="Traditional Arabic" w:hAnsi="Traditional Arabic" w:cs="Traditional Arabic" w:hint="cs"/>
          <w:sz w:val="24"/>
          <w:szCs w:val="24"/>
          <w:rtl/>
        </w:rPr>
        <w:t>4</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 </w:t>
      </w:r>
      <w:r>
        <w:rPr>
          <w:rFonts w:ascii="Traditional Arabic" w:hAnsi="Traditional Arabic" w:cs="Traditional Arabic"/>
          <w:sz w:val="24"/>
          <w:szCs w:val="24"/>
          <w:rtl/>
        </w:rPr>
        <w:t>ص 329</w:t>
      </w:r>
      <w:r w:rsidRPr="00FA5178">
        <w:rPr>
          <w:rFonts w:ascii="Traditional Arabic" w:hAnsi="Traditional Arabic" w:cs="Traditional Arabic"/>
          <w:sz w:val="24"/>
          <w:szCs w:val="24"/>
          <w:rtl/>
        </w:rPr>
        <w:t xml:space="preserve">. </w:t>
      </w:r>
    </w:p>
  </w:footnote>
  <w:footnote w:id="41">
    <w:p w14:paraId="45C412B6" w14:textId="064E89A7" w:rsidR="009E647C" w:rsidRPr="00FA5178" w:rsidRDefault="009E647C" w:rsidP="00BD6819">
      <w:pPr>
        <w:pStyle w:val="Notedebasdepage"/>
        <w:bidi/>
        <w:rPr>
          <w:rFonts w:ascii="Traditional Arabic" w:hAnsi="Traditional Arabic" w:cs="Traditional Arabic"/>
          <w:sz w:val="24"/>
          <w:szCs w:val="24"/>
          <w:rtl/>
        </w:rPr>
      </w:pPr>
      <w:r w:rsidRPr="00FA5178">
        <w:rPr>
          <w:rStyle w:val="Appelnotedebasdep"/>
          <w:rFonts w:ascii="Traditional Arabic" w:hAnsi="Traditional Arabic" w:cs="Traditional Arabic"/>
          <w:sz w:val="24"/>
          <w:szCs w:val="24"/>
        </w:rPr>
        <w:footnoteRef/>
      </w:r>
      <w:r w:rsidRPr="00FA5178">
        <w:rPr>
          <w:rFonts w:ascii="Traditional Arabic" w:hAnsi="Traditional Arabic" w:cs="Traditional Arabic"/>
          <w:sz w:val="24"/>
          <w:szCs w:val="24"/>
        </w:rPr>
        <w:t xml:space="preserve"> </w:t>
      </w:r>
      <w:r w:rsidRPr="00FA5178">
        <w:rPr>
          <w:rFonts w:ascii="Traditional Arabic" w:hAnsi="Traditional Arabic" w:cs="Traditional Arabic"/>
          <w:sz w:val="24"/>
          <w:szCs w:val="24"/>
          <w:rtl/>
        </w:rPr>
        <w:t xml:space="preserve"> عبد الله خضر </w:t>
      </w:r>
      <w:r w:rsidRPr="00FA5178">
        <w:rPr>
          <w:rFonts w:ascii="Traditional Arabic" w:hAnsi="Traditional Arabic" w:cs="Traditional Arabic" w:hint="cs"/>
          <w:sz w:val="24"/>
          <w:szCs w:val="24"/>
          <w:rtl/>
        </w:rPr>
        <w:t>حمد،</w:t>
      </w:r>
      <w:r w:rsidRPr="00FA5178">
        <w:rPr>
          <w:rFonts w:ascii="Traditional Arabic" w:hAnsi="Traditional Arabic" w:cs="Traditional Arabic"/>
          <w:sz w:val="24"/>
          <w:szCs w:val="24"/>
          <w:rtl/>
        </w:rPr>
        <w:t xml:space="preserve"> أسلوبية الانزياح في شعر </w:t>
      </w:r>
      <w:r w:rsidRPr="00FA5178">
        <w:rPr>
          <w:rFonts w:ascii="Traditional Arabic" w:hAnsi="Traditional Arabic" w:cs="Traditional Arabic" w:hint="cs"/>
          <w:sz w:val="24"/>
          <w:szCs w:val="24"/>
          <w:rtl/>
        </w:rPr>
        <w:t>المعلقات،</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 سابق ،</w:t>
      </w:r>
      <w:r w:rsidRPr="00FA5178">
        <w:rPr>
          <w:rFonts w:ascii="Traditional Arabic" w:hAnsi="Traditional Arabic" w:cs="Traditional Arabic"/>
          <w:sz w:val="24"/>
          <w:szCs w:val="24"/>
          <w:rtl/>
        </w:rPr>
        <w:t xml:space="preserve"> ص </w:t>
      </w:r>
      <w:r w:rsidRPr="00FA5178">
        <w:rPr>
          <w:rFonts w:ascii="Traditional Arabic" w:hAnsi="Traditional Arabic" w:cs="Traditional Arabic" w:hint="cs"/>
          <w:sz w:val="24"/>
          <w:szCs w:val="24"/>
          <w:rtl/>
        </w:rPr>
        <w:t>75.</w:t>
      </w:r>
    </w:p>
  </w:footnote>
  <w:footnote w:id="42">
    <w:p w14:paraId="0E0E9FFE" w14:textId="77777777" w:rsidR="009E647C" w:rsidRPr="00FA5178" w:rsidRDefault="009E647C" w:rsidP="00BD6819">
      <w:pPr>
        <w:pStyle w:val="Notedebasdepage"/>
        <w:bidi/>
        <w:rPr>
          <w:rFonts w:ascii="Traditional Arabic" w:hAnsi="Traditional Arabic" w:cs="Traditional Arabic"/>
          <w:sz w:val="24"/>
          <w:szCs w:val="24"/>
          <w:rtl/>
        </w:rPr>
      </w:pPr>
      <w:r w:rsidRPr="004F7E32">
        <w:rPr>
          <w:rStyle w:val="Appelnotedebasdep"/>
          <w:rFonts w:ascii="Traditional Arabic" w:hAnsi="Traditional Arabic" w:cs="Traditional Arabic"/>
          <w:sz w:val="24"/>
          <w:szCs w:val="24"/>
        </w:rPr>
        <w:footnoteRef/>
      </w:r>
      <w:r w:rsidRPr="004F7E32">
        <w:rPr>
          <w:rFonts w:ascii="Traditional Arabic" w:hAnsi="Traditional Arabic" w:cs="Traditional Arabic"/>
          <w:sz w:val="24"/>
          <w:szCs w:val="24"/>
        </w:rPr>
        <w:t xml:space="preserve"> </w:t>
      </w:r>
      <w:r w:rsidRPr="004F7E32">
        <w:rPr>
          <w:rFonts w:ascii="Traditional Arabic" w:hAnsi="Traditional Arabic" w:cs="Traditional Arabic"/>
          <w:sz w:val="24"/>
          <w:szCs w:val="24"/>
          <w:rtl/>
        </w:rPr>
        <w:t xml:space="preserve"> المرجع </w:t>
      </w:r>
      <w:r w:rsidRPr="004F7E32">
        <w:rPr>
          <w:rFonts w:ascii="Traditional Arabic" w:hAnsi="Traditional Arabic" w:cs="Traditional Arabic" w:hint="cs"/>
          <w:sz w:val="24"/>
          <w:szCs w:val="24"/>
          <w:rtl/>
        </w:rPr>
        <w:t>نفسه،</w:t>
      </w:r>
      <w:r w:rsidRPr="004F7E32">
        <w:rPr>
          <w:rFonts w:ascii="Traditional Arabic" w:hAnsi="Traditional Arabic" w:cs="Traditional Arabic"/>
          <w:sz w:val="24"/>
          <w:szCs w:val="24"/>
          <w:rtl/>
        </w:rPr>
        <w:t xml:space="preserve"> ص </w:t>
      </w:r>
      <w:r w:rsidRPr="004F7E32">
        <w:rPr>
          <w:rFonts w:ascii="Traditional Arabic" w:hAnsi="Traditional Arabic" w:cs="Traditional Arabic" w:hint="cs"/>
          <w:sz w:val="24"/>
          <w:szCs w:val="24"/>
          <w:rtl/>
        </w:rPr>
        <w:t>76.</w:t>
      </w:r>
    </w:p>
  </w:footnote>
  <w:footnote w:id="43">
    <w:p w14:paraId="621C9EE0" w14:textId="6821BDD8" w:rsidR="009E647C" w:rsidRPr="00FA5178" w:rsidRDefault="009E647C" w:rsidP="00BD6819">
      <w:pPr>
        <w:pStyle w:val="Notedebasdepage"/>
        <w:bidi/>
        <w:rPr>
          <w:rFonts w:ascii="Traditional Arabic" w:hAnsi="Traditional Arabic" w:cs="Traditional Arabic"/>
          <w:sz w:val="24"/>
          <w:szCs w:val="24"/>
          <w:rtl/>
        </w:rPr>
      </w:pPr>
      <w:r w:rsidRPr="00FA5178">
        <w:rPr>
          <w:rStyle w:val="Appelnotedebasdep"/>
          <w:rFonts w:ascii="Traditional Arabic" w:hAnsi="Traditional Arabic" w:cs="Traditional Arabic"/>
          <w:sz w:val="24"/>
          <w:szCs w:val="24"/>
        </w:rPr>
        <w:footnoteRef/>
      </w:r>
      <w:r w:rsidRPr="00FA5178">
        <w:rPr>
          <w:rFonts w:ascii="Traditional Arabic" w:hAnsi="Traditional Arabic" w:cs="Traditional Arabic"/>
          <w:sz w:val="24"/>
          <w:szCs w:val="24"/>
        </w:rPr>
        <w:t xml:space="preserve"> </w:t>
      </w:r>
      <w:r w:rsidRPr="00FA5178">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أحمد محمد ويس ، </w:t>
      </w:r>
      <w:r w:rsidRPr="00FA5178">
        <w:rPr>
          <w:rFonts w:ascii="Traditional Arabic" w:hAnsi="Traditional Arabic" w:cs="Traditional Arabic"/>
          <w:sz w:val="24"/>
          <w:szCs w:val="24"/>
          <w:rtl/>
        </w:rPr>
        <w:t xml:space="preserve">الانزياح من منظور الدراسات </w:t>
      </w:r>
      <w:r w:rsidRPr="00FA5178">
        <w:rPr>
          <w:rFonts w:ascii="Traditional Arabic" w:hAnsi="Traditional Arabic" w:cs="Traditional Arabic" w:hint="cs"/>
          <w:sz w:val="24"/>
          <w:szCs w:val="24"/>
          <w:rtl/>
        </w:rPr>
        <w:t>الأسلوبية،</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 سابق ،</w:t>
      </w:r>
      <w:r w:rsidRPr="00FA5178">
        <w:rPr>
          <w:rFonts w:ascii="Traditional Arabic" w:hAnsi="Traditional Arabic" w:cs="Traditional Arabic"/>
          <w:sz w:val="24"/>
          <w:szCs w:val="24"/>
          <w:rtl/>
        </w:rPr>
        <w:t xml:space="preserve"> ص</w:t>
      </w:r>
      <w:r w:rsidRPr="00FA5178">
        <w:rPr>
          <w:rFonts w:ascii="Traditional Arabic" w:hAnsi="Traditional Arabic" w:cs="Traditional Arabic" w:hint="cs"/>
          <w:sz w:val="24"/>
          <w:szCs w:val="24"/>
          <w:rtl/>
        </w:rPr>
        <w:t>125.</w:t>
      </w:r>
    </w:p>
  </w:footnote>
  <w:footnote w:id="44">
    <w:p w14:paraId="7F07DBC6" w14:textId="77777777" w:rsidR="009E647C" w:rsidRPr="00EB1E0D" w:rsidRDefault="009E647C" w:rsidP="00945821">
      <w:pPr>
        <w:pStyle w:val="Notedebasdepage"/>
        <w:bidi/>
        <w:rPr>
          <w:rFonts w:ascii="Traditional Arabic" w:hAnsi="Traditional Arabic" w:cs="Traditional Arabic"/>
          <w:sz w:val="24"/>
          <w:szCs w:val="24"/>
          <w:rtl/>
        </w:rPr>
      </w:pPr>
      <w:r w:rsidRPr="00EB1E0D">
        <w:rPr>
          <w:rStyle w:val="Appelnotedebasdep"/>
          <w:rFonts w:ascii="Traditional Arabic" w:hAnsi="Traditional Arabic" w:cs="Traditional Arabic"/>
          <w:sz w:val="24"/>
          <w:szCs w:val="24"/>
        </w:rPr>
        <w:footnoteRef/>
      </w:r>
      <w:r w:rsidRPr="00EB1E0D">
        <w:rPr>
          <w:rFonts w:ascii="Traditional Arabic" w:hAnsi="Traditional Arabic" w:cs="Traditional Arabic"/>
          <w:sz w:val="24"/>
          <w:szCs w:val="24"/>
        </w:rPr>
        <w:t xml:space="preserve"> </w:t>
      </w:r>
      <w:r w:rsidRPr="00EB1E0D">
        <w:rPr>
          <w:rFonts w:ascii="Traditional Arabic" w:hAnsi="Traditional Arabic" w:cs="Traditional Arabic"/>
          <w:sz w:val="24"/>
          <w:szCs w:val="24"/>
          <w:rtl/>
        </w:rPr>
        <w:t xml:space="preserve"> بن </w:t>
      </w:r>
      <w:r w:rsidRPr="00EB1E0D">
        <w:rPr>
          <w:rFonts w:ascii="Traditional Arabic" w:hAnsi="Traditional Arabic" w:cs="Traditional Arabic" w:hint="cs"/>
          <w:sz w:val="24"/>
          <w:szCs w:val="24"/>
          <w:rtl/>
        </w:rPr>
        <w:t>فارس:</w:t>
      </w:r>
      <w:r w:rsidRPr="00EB1E0D">
        <w:rPr>
          <w:rFonts w:ascii="Traditional Arabic" w:hAnsi="Traditional Arabic" w:cs="Traditional Arabic"/>
          <w:sz w:val="24"/>
          <w:szCs w:val="24"/>
          <w:rtl/>
        </w:rPr>
        <w:t xml:space="preserve"> أبي الحسين بن زكريا، </w:t>
      </w:r>
      <w:r w:rsidRPr="00EB1E0D">
        <w:rPr>
          <w:rFonts w:ascii="Traditional Arabic" w:hAnsi="Traditional Arabic" w:cs="Traditional Arabic" w:hint="cs"/>
          <w:sz w:val="24"/>
          <w:szCs w:val="24"/>
          <w:rtl/>
        </w:rPr>
        <w:t>معجم مقاييس</w:t>
      </w:r>
      <w:r w:rsidRPr="00EB1E0D">
        <w:rPr>
          <w:rFonts w:ascii="Traditional Arabic" w:hAnsi="Traditional Arabic" w:cs="Traditional Arabic"/>
          <w:sz w:val="24"/>
          <w:szCs w:val="24"/>
          <w:rtl/>
        </w:rPr>
        <w:t xml:space="preserve"> </w:t>
      </w:r>
      <w:r w:rsidRPr="00EB1E0D">
        <w:rPr>
          <w:rFonts w:ascii="Traditional Arabic" w:hAnsi="Traditional Arabic" w:cs="Traditional Arabic" w:hint="cs"/>
          <w:sz w:val="24"/>
          <w:szCs w:val="24"/>
          <w:rtl/>
        </w:rPr>
        <w:t>الّلغة،</w:t>
      </w:r>
      <w:r w:rsidRPr="00EB1E0D">
        <w:rPr>
          <w:rFonts w:ascii="Traditional Arabic" w:hAnsi="Traditional Arabic" w:cs="Traditional Arabic"/>
          <w:sz w:val="24"/>
          <w:szCs w:val="24"/>
          <w:rtl/>
        </w:rPr>
        <w:t xml:space="preserve"> دار </w:t>
      </w:r>
      <w:r w:rsidRPr="00EB1E0D">
        <w:rPr>
          <w:rFonts w:ascii="Traditional Arabic" w:hAnsi="Traditional Arabic" w:cs="Traditional Arabic" w:hint="cs"/>
          <w:sz w:val="24"/>
          <w:szCs w:val="24"/>
          <w:rtl/>
        </w:rPr>
        <w:t>الفكر،</w:t>
      </w:r>
      <w:r w:rsidRPr="00EB1E0D">
        <w:rPr>
          <w:rFonts w:ascii="Traditional Arabic" w:hAnsi="Traditional Arabic" w:cs="Traditional Arabic"/>
          <w:sz w:val="24"/>
          <w:szCs w:val="24"/>
          <w:rtl/>
        </w:rPr>
        <w:t xml:space="preserve"> </w:t>
      </w:r>
      <w:r w:rsidRPr="00EB1E0D">
        <w:rPr>
          <w:rFonts w:ascii="Traditional Arabic" w:hAnsi="Traditional Arabic" w:cs="Traditional Arabic" w:hint="cs"/>
          <w:sz w:val="24"/>
          <w:szCs w:val="24"/>
          <w:rtl/>
        </w:rPr>
        <w:t>دمشق،</w:t>
      </w:r>
      <w:r w:rsidRPr="00EB1E0D">
        <w:rPr>
          <w:rFonts w:ascii="Traditional Arabic" w:hAnsi="Traditional Arabic" w:cs="Traditional Arabic"/>
          <w:sz w:val="24"/>
          <w:szCs w:val="24"/>
          <w:rtl/>
        </w:rPr>
        <w:t xml:space="preserve"> د ط ،1399</w:t>
      </w:r>
      <w:r w:rsidRPr="00EB1E0D">
        <w:rPr>
          <w:rFonts w:ascii="Traditional Arabic" w:hAnsi="Traditional Arabic" w:cs="Traditional Arabic" w:hint="cs"/>
          <w:sz w:val="24"/>
          <w:szCs w:val="24"/>
          <w:rtl/>
        </w:rPr>
        <w:t>ه،</w:t>
      </w:r>
      <w:r w:rsidRPr="00EB1E0D">
        <w:rPr>
          <w:rFonts w:ascii="Traditional Arabic" w:hAnsi="Traditional Arabic" w:cs="Traditional Arabic"/>
          <w:sz w:val="24"/>
          <w:szCs w:val="24"/>
          <w:rtl/>
        </w:rPr>
        <w:t xml:space="preserve"> 1979</w:t>
      </w:r>
      <w:r w:rsidRPr="00EB1E0D">
        <w:rPr>
          <w:rFonts w:ascii="Traditional Arabic" w:hAnsi="Traditional Arabic" w:cs="Traditional Arabic" w:hint="cs"/>
          <w:sz w:val="24"/>
          <w:szCs w:val="24"/>
          <w:rtl/>
        </w:rPr>
        <w:t>م،</w:t>
      </w:r>
      <w:r w:rsidRPr="00EB1E0D">
        <w:rPr>
          <w:rFonts w:ascii="Traditional Arabic" w:hAnsi="Traditional Arabic" w:cs="Traditional Arabic"/>
          <w:sz w:val="24"/>
          <w:szCs w:val="24"/>
          <w:rtl/>
        </w:rPr>
        <w:t xml:space="preserve"> ج</w:t>
      </w:r>
      <w:r w:rsidRPr="00EB1E0D">
        <w:rPr>
          <w:rFonts w:ascii="Traditional Arabic" w:hAnsi="Traditional Arabic" w:cs="Traditional Arabic" w:hint="cs"/>
          <w:sz w:val="24"/>
          <w:szCs w:val="24"/>
          <w:rtl/>
        </w:rPr>
        <w:t>5،</w:t>
      </w:r>
      <w:r w:rsidRPr="00EB1E0D">
        <w:rPr>
          <w:rFonts w:ascii="Traditional Arabic" w:hAnsi="Traditional Arabic" w:cs="Traditional Arabic"/>
          <w:sz w:val="24"/>
          <w:szCs w:val="24"/>
          <w:rtl/>
        </w:rPr>
        <w:t xml:space="preserve"> ص 258.</w:t>
      </w:r>
    </w:p>
  </w:footnote>
  <w:footnote w:id="45">
    <w:p w14:paraId="6B874A6A" w14:textId="77777777" w:rsidR="009E647C" w:rsidRPr="00EB1E0D" w:rsidRDefault="009E647C" w:rsidP="00945821">
      <w:pPr>
        <w:pStyle w:val="Notedebasdepage"/>
        <w:bidi/>
        <w:rPr>
          <w:rFonts w:ascii="Traditional Arabic" w:hAnsi="Traditional Arabic" w:cs="Traditional Arabic"/>
          <w:sz w:val="24"/>
          <w:szCs w:val="24"/>
          <w:rtl/>
        </w:rPr>
      </w:pPr>
      <w:r w:rsidRPr="00EB1E0D">
        <w:rPr>
          <w:rStyle w:val="Appelnotedebasdep"/>
          <w:rFonts w:ascii="Traditional Arabic" w:hAnsi="Traditional Arabic" w:cs="Traditional Arabic"/>
          <w:sz w:val="24"/>
          <w:szCs w:val="24"/>
        </w:rPr>
        <w:footnoteRef/>
      </w:r>
      <w:r w:rsidRPr="00EB1E0D">
        <w:rPr>
          <w:rFonts w:ascii="Traditional Arabic" w:hAnsi="Traditional Arabic" w:cs="Traditional Arabic"/>
          <w:sz w:val="24"/>
          <w:szCs w:val="24"/>
        </w:rPr>
        <w:t xml:space="preserve"> </w:t>
      </w:r>
      <w:r w:rsidRPr="00EB1E0D">
        <w:rPr>
          <w:rFonts w:ascii="Traditional Arabic" w:hAnsi="Traditional Arabic" w:cs="Traditional Arabic"/>
          <w:sz w:val="24"/>
          <w:szCs w:val="24"/>
          <w:rtl/>
        </w:rPr>
        <w:t xml:space="preserve"> ابن </w:t>
      </w:r>
      <w:r w:rsidRPr="00EB1E0D">
        <w:rPr>
          <w:rFonts w:ascii="Traditional Arabic" w:hAnsi="Traditional Arabic" w:cs="Traditional Arabic" w:hint="cs"/>
          <w:sz w:val="24"/>
          <w:szCs w:val="24"/>
          <w:rtl/>
        </w:rPr>
        <w:t>منظور:</w:t>
      </w:r>
      <w:r w:rsidRPr="00EB1E0D">
        <w:rPr>
          <w:rFonts w:ascii="Traditional Arabic" w:hAnsi="Traditional Arabic" w:cs="Traditional Arabic"/>
          <w:sz w:val="24"/>
          <w:szCs w:val="24"/>
          <w:rtl/>
        </w:rPr>
        <w:t xml:space="preserve"> جمال الدّين بن </w:t>
      </w:r>
      <w:r w:rsidRPr="00EB1E0D">
        <w:rPr>
          <w:rFonts w:ascii="Traditional Arabic" w:hAnsi="Traditional Arabic" w:cs="Traditional Arabic" w:hint="cs"/>
          <w:sz w:val="24"/>
          <w:szCs w:val="24"/>
          <w:rtl/>
        </w:rPr>
        <w:t>مكرم،</w:t>
      </w:r>
      <w:r w:rsidRPr="00EB1E0D">
        <w:rPr>
          <w:rFonts w:ascii="Traditional Arabic" w:hAnsi="Traditional Arabic" w:cs="Traditional Arabic"/>
          <w:sz w:val="24"/>
          <w:szCs w:val="24"/>
          <w:rtl/>
        </w:rPr>
        <w:t xml:space="preserve"> لسان </w:t>
      </w:r>
      <w:r w:rsidRPr="00EB1E0D">
        <w:rPr>
          <w:rFonts w:ascii="Traditional Arabic" w:hAnsi="Traditional Arabic" w:cs="Traditional Arabic" w:hint="cs"/>
          <w:sz w:val="24"/>
          <w:szCs w:val="24"/>
          <w:rtl/>
        </w:rPr>
        <w:t>العرب،</w:t>
      </w:r>
      <w:r w:rsidRPr="00EB1E0D">
        <w:rPr>
          <w:rFonts w:ascii="Traditional Arabic" w:hAnsi="Traditional Arabic" w:cs="Traditional Arabic"/>
          <w:sz w:val="24"/>
          <w:szCs w:val="24"/>
          <w:rtl/>
        </w:rPr>
        <w:t xml:space="preserve"> دار صادر، </w:t>
      </w:r>
      <w:r w:rsidRPr="00EB1E0D">
        <w:rPr>
          <w:rFonts w:ascii="Traditional Arabic" w:hAnsi="Traditional Arabic" w:cs="Traditional Arabic" w:hint="cs"/>
          <w:sz w:val="24"/>
          <w:szCs w:val="24"/>
          <w:rtl/>
        </w:rPr>
        <w:t>بيروت،</w:t>
      </w:r>
      <w:r w:rsidRPr="00EB1E0D">
        <w:rPr>
          <w:rFonts w:ascii="Traditional Arabic" w:hAnsi="Traditional Arabic" w:cs="Traditional Arabic"/>
          <w:sz w:val="24"/>
          <w:szCs w:val="24"/>
          <w:rtl/>
        </w:rPr>
        <w:t xml:space="preserve"> </w:t>
      </w:r>
      <w:r w:rsidRPr="00EB1E0D">
        <w:rPr>
          <w:rFonts w:ascii="Traditional Arabic" w:hAnsi="Traditional Arabic" w:cs="Traditional Arabic" w:hint="cs"/>
          <w:sz w:val="24"/>
          <w:szCs w:val="24"/>
          <w:rtl/>
        </w:rPr>
        <w:t>لبنان،</w:t>
      </w:r>
      <w:r w:rsidRPr="00EB1E0D">
        <w:rPr>
          <w:rFonts w:ascii="Traditional Arabic" w:hAnsi="Traditional Arabic" w:cs="Traditional Arabic"/>
          <w:sz w:val="24"/>
          <w:szCs w:val="24"/>
          <w:rtl/>
        </w:rPr>
        <w:t xml:space="preserve"> د </w:t>
      </w:r>
      <w:r w:rsidRPr="00EB1E0D">
        <w:rPr>
          <w:rFonts w:ascii="Traditional Arabic" w:hAnsi="Traditional Arabic" w:cs="Traditional Arabic" w:hint="cs"/>
          <w:sz w:val="24"/>
          <w:szCs w:val="24"/>
          <w:rtl/>
        </w:rPr>
        <w:t>ط،</w:t>
      </w:r>
      <w:r w:rsidRPr="00EB1E0D">
        <w:rPr>
          <w:rFonts w:ascii="Traditional Arabic" w:hAnsi="Traditional Arabic" w:cs="Traditional Arabic"/>
          <w:sz w:val="24"/>
          <w:szCs w:val="24"/>
          <w:rtl/>
        </w:rPr>
        <w:t xml:space="preserve"> د ت </w:t>
      </w:r>
      <w:r w:rsidRPr="00EB1E0D">
        <w:rPr>
          <w:rFonts w:ascii="Traditional Arabic" w:hAnsi="Traditional Arabic" w:cs="Traditional Arabic" w:hint="cs"/>
          <w:sz w:val="24"/>
          <w:szCs w:val="24"/>
          <w:rtl/>
        </w:rPr>
        <w:t>ط،</w:t>
      </w:r>
      <w:r w:rsidRPr="00EB1E0D">
        <w:rPr>
          <w:rFonts w:ascii="Traditional Arabic" w:hAnsi="Traditional Arabic" w:cs="Traditional Arabic"/>
          <w:sz w:val="24"/>
          <w:szCs w:val="24"/>
          <w:rtl/>
        </w:rPr>
        <w:t xml:space="preserve"> ص 84.</w:t>
      </w:r>
    </w:p>
  </w:footnote>
  <w:footnote w:id="46">
    <w:p w14:paraId="7A232663" w14:textId="77777777" w:rsidR="009E647C" w:rsidRPr="000E23C8" w:rsidRDefault="009E647C" w:rsidP="00945821">
      <w:pPr>
        <w:pStyle w:val="Notedebasdepage"/>
        <w:bidi/>
        <w:rPr>
          <w:rFonts w:ascii="Traditional Arabic" w:hAnsi="Traditional Arabic" w:cs="Traditional Arabic"/>
          <w:sz w:val="24"/>
          <w:szCs w:val="24"/>
          <w:rtl/>
        </w:rPr>
      </w:pPr>
      <w:r w:rsidRPr="000E23C8">
        <w:rPr>
          <w:rStyle w:val="Appelnotedebasdep"/>
          <w:rFonts w:ascii="Traditional Arabic" w:hAnsi="Traditional Arabic" w:cs="Traditional Arabic"/>
          <w:sz w:val="24"/>
          <w:szCs w:val="24"/>
        </w:rPr>
        <w:footnoteRef/>
      </w:r>
      <w:r w:rsidRPr="000E23C8">
        <w:rPr>
          <w:rFonts w:ascii="Traditional Arabic" w:hAnsi="Traditional Arabic" w:cs="Traditional Arabic"/>
          <w:sz w:val="24"/>
          <w:szCs w:val="24"/>
        </w:rPr>
        <w:t xml:space="preserve"> </w:t>
      </w:r>
      <w:r w:rsidRPr="000E23C8">
        <w:rPr>
          <w:rFonts w:ascii="Traditional Arabic" w:hAnsi="Traditional Arabic" w:cs="Traditional Arabic"/>
          <w:sz w:val="24"/>
          <w:szCs w:val="24"/>
          <w:rtl/>
        </w:rPr>
        <w:t xml:space="preserve"> ابن المعتز: عبد الله بن </w:t>
      </w:r>
      <w:r w:rsidRPr="000E23C8">
        <w:rPr>
          <w:rFonts w:ascii="Traditional Arabic" w:hAnsi="Traditional Arabic" w:cs="Traditional Arabic" w:hint="cs"/>
          <w:sz w:val="24"/>
          <w:szCs w:val="24"/>
          <w:rtl/>
        </w:rPr>
        <w:t>محمد،</w:t>
      </w:r>
      <w:r w:rsidRPr="000E23C8">
        <w:rPr>
          <w:rFonts w:ascii="Traditional Arabic" w:hAnsi="Traditional Arabic" w:cs="Traditional Arabic"/>
          <w:sz w:val="24"/>
          <w:szCs w:val="24"/>
          <w:rtl/>
        </w:rPr>
        <w:t xml:space="preserve"> كتاب </w:t>
      </w:r>
      <w:r w:rsidRPr="000E23C8">
        <w:rPr>
          <w:rFonts w:ascii="Traditional Arabic" w:hAnsi="Traditional Arabic" w:cs="Traditional Arabic" w:hint="cs"/>
          <w:sz w:val="24"/>
          <w:szCs w:val="24"/>
          <w:rtl/>
        </w:rPr>
        <w:t>البديع،</w:t>
      </w:r>
      <w:r w:rsidRPr="000E23C8">
        <w:rPr>
          <w:rFonts w:ascii="Traditional Arabic" w:hAnsi="Traditional Arabic" w:cs="Traditional Arabic"/>
          <w:sz w:val="24"/>
          <w:szCs w:val="24"/>
          <w:rtl/>
        </w:rPr>
        <w:t xml:space="preserve"> دار </w:t>
      </w:r>
      <w:r w:rsidRPr="000E23C8">
        <w:rPr>
          <w:rFonts w:ascii="Traditional Arabic" w:hAnsi="Traditional Arabic" w:cs="Traditional Arabic" w:hint="cs"/>
          <w:sz w:val="24"/>
          <w:szCs w:val="24"/>
          <w:rtl/>
        </w:rPr>
        <w:t>المسيرة،</w:t>
      </w:r>
      <w:r w:rsidRPr="000E23C8">
        <w:rPr>
          <w:rFonts w:ascii="Traditional Arabic" w:hAnsi="Traditional Arabic" w:cs="Traditional Arabic"/>
          <w:sz w:val="24"/>
          <w:szCs w:val="24"/>
          <w:rtl/>
        </w:rPr>
        <w:t xml:space="preserve"> </w:t>
      </w:r>
      <w:r w:rsidRPr="000E23C8">
        <w:rPr>
          <w:rFonts w:ascii="Traditional Arabic" w:hAnsi="Traditional Arabic" w:cs="Traditional Arabic" w:hint="cs"/>
          <w:sz w:val="24"/>
          <w:szCs w:val="24"/>
          <w:rtl/>
        </w:rPr>
        <w:t>بيروت،</w:t>
      </w:r>
      <w:r w:rsidRPr="000E23C8">
        <w:rPr>
          <w:rFonts w:ascii="Traditional Arabic" w:hAnsi="Traditional Arabic" w:cs="Traditional Arabic"/>
          <w:sz w:val="24"/>
          <w:szCs w:val="24"/>
          <w:rtl/>
        </w:rPr>
        <w:t xml:space="preserve"> 1402 </w:t>
      </w:r>
      <w:r w:rsidRPr="000E23C8">
        <w:rPr>
          <w:rFonts w:ascii="Traditional Arabic" w:hAnsi="Traditional Arabic" w:cs="Traditional Arabic" w:hint="cs"/>
          <w:sz w:val="24"/>
          <w:szCs w:val="24"/>
          <w:rtl/>
        </w:rPr>
        <w:t>ه،</w:t>
      </w:r>
      <w:r w:rsidRPr="000E23C8">
        <w:rPr>
          <w:rFonts w:ascii="Traditional Arabic" w:hAnsi="Traditional Arabic" w:cs="Traditional Arabic"/>
          <w:sz w:val="24"/>
          <w:szCs w:val="24"/>
          <w:rtl/>
        </w:rPr>
        <w:t xml:space="preserve"> 1982 </w:t>
      </w:r>
      <w:r w:rsidRPr="000E23C8">
        <w:rPr>
          <w:rFonts w:ascii="Traditional Arabic" w:hAnsi="Traditional Arabic" w:cs="Traditional Arabic" w:hint="cs"/>
          <w:sz w:val="24"/>
          <w:szCs w:val="24"/>
          <w:rtl/>
        </w:rPr>
        <w:t>م،</w:t>
      </w:r>
      <w:r w:rsidRPr="000E23C8">
        <w:rPr>
          <w:rFonts w:ascii="Traditional Arabic" w:hAnsi="Traditional Arabic" w:cs="Traditional Arabic"/>
          <w:sz w:val="24"/>
          <w:szCs w:val="24"/>
          <w:rtl/>
        </w:rPr>
        <w:t xml:space="preserve"> ط</w:t>
      </w:r>
      <w:r w:rsidRPr="000E23C8">
        <w:rPr>
          <w:rFonts w:ascii="Traditional Arabic" w:hAnsi="Traditional Arabic" w:cs="Traditional Arabic" w:hint="cs"/>
          <w:sz w:val="24"/>
          <w:szCs w:val="24"/>
          <w:rtl/>
        </w:rPr>
        <w:t>3،</w:t>
      </w:r>
      <w:r w:rsidRPr="000E23C8">
        <w:rPr>
          <w:rFonts w:ascii="Traditional Arabic" w:hAnsi="Traditional Arabic" w:cs="Traditional Arabic"/>
          <w:sz w:val="24"/>
          <w:szCs w:val="24"/>
          <w:rtl/>
        </w:rPr>
        <w:t xml:space="preserve"> ص 15.</w:t>
      </w:r>
    </w:p>
  </w:footnote>
  <w:footnote w:id="47">
    <w:p w14:paraId="31849CD3" w14:textId="77777777" w:rsidR="009E647C" w:rsidRPr="000E23C8" w:rsidRDefault="009E647C" w:rsidP="00945821">
      <w:pPr>
        <w:pStyle w:val="Notedebasdepage"/>
        <w:bidi/>
        <w:rPr>
          <w:rFonts w:ascii="Traditional Arabic" w:hAnsi="Traditional Arabic" w:cs="Traditional Arabic"/>
          <w:sz w:val="24"/>
          <w:szCs w:val="24"/>
          <w:rtl/>
        </w:rPr>
      </w:pPr>
      <w:r w:rsidRPr="000E23C8">
        <w:rPr>
          <w:rStyle w:val="Appelnotedebasdep"/>
          <w:rFonts w:ascii="Traditional Arabic" w:hAnsi="Traditional Arabic" w:cs="Traditional Arabic"/>
          <w:sz w:val="24"/>
          <w:szCs w:val="24"/>
        </w:rPr>
        <w:footnoteRef/>
      </w:r>
      <w:r w:rsidRPr="000E23C8">
        <w:rPr>
          <w:rFonts w:ascii="Traditional Arabic" w:hAnsi="Traditional Arabic" w:cs="Traditional Arabic"/>
          <w:sz w:val="24"/>
          <w:szCs w:val="24"/>
        </w:rPr>
        <w:t xml:space="preserve"> </w:t>
      </w:r>
      <w:r w:rsidRPr="000E23C8">
        <w:rPr>
          <w:rFonts w:ascii="Traditional Arabic" w:hAnsi="Traditional Arabic" w:cs="Traditional Arabic"/>
          <w:sz w:val="24"/>
          <w:szCs w:val="24"/>
          <w:rtl/>
        </w:rPr>
        <w:t xml:space="preserve"> </w:t>
      </w:r>
      <w:r w:rsidRPr="000E23C8">
        <w:rPr>
          <w:rFonts w:ascii="Traditional Arabic" w:hAnsi="Traditional Arabic" w:cs="Traditional Arabic" w:hint="cs"/>
          <w:sz w:val="24"/>
          <w:szCs w:val="24"/>
          <w:rtl/>
        </w:rPr>
        <w:t>ينظر،</w:t>
      </w:r>
      <w:r w:rsidRPr="000E23C8">
        <w:rPr>
          <w:rFonts w:ascii="Traditional Arabic" w:hAnsi="Traditional Arabic" w:cs="Traditional Arabic"/>
          <w:sz w:val="24"/>
          <w:szCs w:val="24"/>
          <w:rtl/>
        </w:rPr>
        <w:t xml:space="preserve"> </w:t>
      </w:r>
      <w:r w:rsidRPr="000E23C8">
        <w:rPr>
          <w:rFonts w:ascii="Traditional Arabic" w:hAnsi="Traditional Arabic" w:cs="Traditional Arabic" w:hint="cs"/>
          <w:sz w:val="24"/>
          <w:szCs w:val="24"/>
          <w:rtl/>
        </w:rPr>
        <w:t>السّيوطي:</w:t>
      </w:r>
      <w:r w:rsidRPr="000E23C8">
        <w:rPr>
          <w:rFonts w:ascii="Traditional Arabic" w:hAnsi="Traditional Arabic" w:cs="Traditional Arabic"/>
          <w:sz w:val="24"/>
          <w:szCs w:val="24"/>
          <w:rtl/>
        </w:rPr>
        <w:t xml:space="preserve"> جلال </w:t>
      </w:r>
      <w:r w:rsidRPr="000E23C8">
        <w:rPr>
          <w:rFonts w:ascii="Traditional Arabic" w:hAnsi="Traditional Arabic" w:cs="Traditional Arabic" w:hint="cs"/>
          <w:sz w:val="24"/>
          <w:szCs w:val="24"/>
          <w:rtl/>
        </w:rPr>
        <w:t>الدّين،</w:t>
      </w:r>
      <w:r w:rsidRPr="000E23C8">
        <w:rPr>
          <w:rFonts w:ascii="Traditional Arabic" w:hAnsi="Traditional Arabic" w:cs="Traditional Arabic"/>
          <w:sz w:val="24"/>
          <w:szCs w:val="24"/>
          <w:rtl/>
        </w:rPr>
        <w:t xml:space="preserve"> الإتقان في علوم </w:t>
      </w:r>
      <w:r w:rsidRPr="000E23C8">
        <w:rPr>
          <w:rFonts w:ascii="Traditional Arabic" w:hAnsi="Traditional Arabic" w:cs="Traditional Arabic" w:hint="cs"/>
          <w:sz w:val="24"/>
          <w:szCs w:val="24"/>
          <w:rtl/>
        </w:rPr>
        <w:t>القرآن،</w:t>
      </w:r>
      <w:r w:rsidRPr="000E23C8">
        <w:rPr>
          <w:rFonts w:ascii="Traditional Arabic" w:hAnsi="Traditional Arabic" w:cs="Traditional Arabic"/>
          <w:sz w:val="24"/>
          <w:szCs w:val="24"/>
          <w:rtl/>
        </w:rPr>
        <w:t xml:space="preserve"> دار </w:t>
      </w:r>
      <w:r w:rsidRPr="000E23C8">
        <w:rPr>
          <w:rFonts w:ascii="Traditional Arabic" w:hAnsi="Traditional Arabic" w:cs="Traditional Arabic" w:hint="cs"/>
          <w:sz w:val="24"/>
          <w:szCs w:val="24"/>
          <w:rtl/>
        </w:rPr>
        <w:t>التّراث،</w:t>
      </w:r>
      <w:r w:rsidRPr="000E23C8">
        <w:rPr>
          <w:rFonts w:ascii="Traditional Arabic" w:hAnsi="Traditional Arabic" w:cs="Traditional Arabic"/>
          <w:sz w:val="24"/>
          <w:szCs w:val="24"/>
          <w:rtl/>
        </w:rPr>
        <w:t xml:space="preserve"> </w:t>
      </w:r>
      <w:r w:rsidRPr="000E23C8">
        <w:rPr>
          <w:rFonts w:ascii="Traditional Arabic" w:hAnsi="Traditional Arabic" w:cs="Traditional Arabic" w:hint="cs"/>
          <w:sz w:val="24"/>
          <w:szCs w:val="24"/>
          <w:rtl/>
        </w:rPr>
        <w:t>القاهرة،</w:t>
      </w:r>
      <w:r w:rsidRPr="000E23C8">
        <w:rPr>
          <w:rFonts w:ascii="Traditional Arabic" w:hAnsi="Traditional Arabic" w:cs="Traditional Arabic"/>
          <w:sz w:val="24"/>
          <w:szCs w:val="24"/>
          <w:rtl/>
        </w:rPr>
        <w:t xml:space="preserve"> 1431 </w:t>
      </w:r>
      <w:r w:rsidRPr="000E23C8">
        <w:rPr>
          <w:rFonts w:ascii="Traditional Arabic" w:hAnsi="Traditional Arabic" w:cs="Traditional Arabic" w:hint="cs"/>
          <w:sz w:val="24"/>
          <w:szCs w:val="24"/>
          <w:rtl/>
        </w:rPr>
        <w:t>ه،</w:t>
      </w:r>
      <w:r w:rsidRPr="000E23C8">
        <w:rPr>
          <w:rFonts w:ascii="Traditional Arabic" w:hAnsi="Traditional Arabic" w:cs="Traditional Arabic"/>
          <w:sz w:val="24"/>
          <w:szCs w:val="24"/>
          <w:rtl/>
        </w:rPr>
        <w:t xml:space="preserve"> 2010 </w:t>
      </w:r>
      <w:r w:rsidRPr="000E23C8">
        <w:rPr>
          <w:rFonts w:ascii="Traditional Arabic" w:hAnsi="Traditional Arabic" w:cs="Traditional Arabic" w:hint="cs"/>
          <w:sz w:val="24"/>
          <w:szCs w:val="24"/>
          <w:rtl/>
        </w:rPr>
        <w:t>م،</w:t>
      </w:r>
      <w:r w:rsidRPr="000E23C8">
        <w:rPr>
          <w:rFonts w:ascii="Traditional Arabic" w:hAnsi="Traditional Arabic" w:cs="Traditional Arabic"/>
          <w:sz w:val="24"/>
          <w:szCs w:val="24"/>
          <w:rtl/>
        </w:rPr>
        <w:t xml:space="preserve"> ط</w:t>
      </w:r>
      <w:r w:rsidRPr="000E23C8">
        <w:rPr>
          <w:rFonts w:ascii="Traditional Arabic" w:hAnsi="Traditional Arabic" w:cs="Traditional Arabic" w:hint="cs"/>
          <w:sz w:val="24"/>
          <w:szCs w:val="24"/>
          <w:rtl/>
        </w:rPr>
        <w:t>1،</w:t>
      </w:r>
      <w:r w:rsidRPr="000E23C8">
        <w:rPr>
          <w:rFonts w:ascii="Traditional Arabic" w:hAnsi="Traditional Arabic" w:cs="Traditional Arabic"/>
          <w:sz w:val="24"/>
          <w:szCs w:val="24"/>
          <w:rtl/>
        </w:rPr>
        <w:t xml:space="preserve"> ص 731.</w:t>
      </w:r>
    </w:p>
  </w:footnote>
  <w:footnote w:id="48">
    <w:p w14:paraId="4781240B" w14:textId="67F6B0CF" w:rsidR="009E647C" w:rsidRPr="000E23C8" w:rsidRDefault="009E647C" w:rsidP="007A3387">
      <w:pPr>
        <w:pStyle w:val="Notedebasdepage"/>
        <w:shd w:val="clear" w:color="auto" w:fill="FFFFFF" w:themeFill="background1"/>
        <w:bidi/>
        <w:rPr>
          <w:rFonts w:ascii="Traditional Arabic" w:hAnsi="Traditional Arabic" w:cs="Traditional Arabic"/>
          <w:sz w:val="24"/>
          <w:szCs w:val="24"/>
          <w:rtl/>
        </w:rPr>
      </w:pPr>
      <w:r w:rsidRPr="000E23C8">
        <w:rPr>
          <w:rStyle w:val="Appelnotedebasdep"/>
          <w:rFonts w:ascii="Traditional Arabic" w:hAnsi="Traditional Arabic" w:cs="Traditional Arabic"/>
          <w:sz w:val="24"/>
          <w:szCs w:val="24"/>
        </w:rPr>
        <w:footnoteRef/>
      </w:r>
      <w:r w:rsidRPr="000E23C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ينظر ، </w:t>
      </w:r>
      <w:r>
        <w:rPr>
          <w:rFonts w:ascii="Traditional Arabic" w:hAnsi="Traditional Arabic" w:cs="Traditional Arabic"/>
          <w:sz w:val="24"/>
          <w:szCs w:val="24"/>
          <w:rtl/>
        </w:rPr>
        <w:t xml:space="preserve">مختار عبد الحميد دعبس ، </w:t>
      </w:r>
      <w:r>
        <w:rPr>
          <w:rFonts w:ascii="Traditional Arabic" w:hAnsi="Traditional Arabic" w:cs="Traditional Arabic" w:hint="cs"/>
          <w:sz w:val="24"/>
          <w:szCs w:val="24"/>
          <w:rtl/>
        </w:rPr>
        <w:t>الانزياح في شعر الرثاء عند ابن الرومي ، مجلة الدراية ،  كلية الدراسات الإسلامية والعربية للبنين بدسوق ، جامعة الأزهر</w:t>
      </w:r>
      <w:r w:rsidRPr="000E23C8">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العدد 22 ، يونيو 2023م ، </w:t>
      </w:r>
      <w:r w:rsidRPr="000E23C8">
        <w:rPr>
          <w:rFonts w:ascii="Traditional Arabic" w:hAnsi="Traditional Arabic" w:cs="Traditional Arabic"/>
          <w:sz w:val="24"/>
          <w:szCs w:val="24"/>
          <w:rtl/>
        </w:rPr>
        <w:t>ص1080.</w:t>
      </w:r>
    </w:p>
  </w:footnote>
  <w:footnote w:id="49">
    <w:p w14:paraId="40508839" w14:textId="77777777" w:rsidR="009E647C" w:rsidRPr="009E58E6" w:rsidRDefault="009E647C" w:rsidP="00BD6819">
      <w:pPr>
        <w:pStyle w:val="Notedebasdepage"/>
        <w:bidi/>
        <w:rPr>
          <w:rFonts w:ascii="Traditional Arabic" w:hAnsi="Traditional Arabic" w:cs="Traditional Arabic"/>
          <w:sz w:val="24"/>
          <w:szCs w:val="24"/>
          <w:rtl/>
        </w:rPr>
      </w:pPr>
      <w:r w:rsidRPr="000E23C8">
        <w:rPr>
          <w:rStyle w:val="Appelnotedebasdep"/>
          <w:rFonts w:ascii="Traditional Arabic" w:hAnsi="Traditional Arabic" w:cs="Traditional Arabic"/>
          <w:sz w:val="24"/>
          <w:szCs w:val="24"/>
        </w:rPr>
        <w:footnoteRef/>
      </w:r>
      <w:r w:rsidRPr="000E23C8">
        <w:rPr>
          <w:rFonts w:ascii="Traditional Arabic" w:hAnsi="Traditional Arabic" w:cs="Traditional Arabic"/>
          <w:sz w:val="24"/>
          <w:szCs w:val="24"/>
        </w:rPr>
        <w:t xml:space="preserve"> </w:t>
      </w:r>
      <w:r w:rsidRPr="000E23C8">
        <w:rPr>
          <w:rFonts w:ascii="Traditional Arabic" w:hAnsi="Traditional Arabic" w:cs="Traditional Arabic"/>
          <w:sz w:val="24"/>
          <w:szCs w:val="24"/>
          <w:rtl/>
        </w:rPr>
        <w:t xml:space="preserve"> أميمة الرواشدة ، شعرية الانزياح ، منشورات أمانة ، عمان الكبرى ، عمان ، الأردن ، د ط ، 2004م ، ص 75.</w:t>
      </w:r>
    </w:p>
  </w:footnote>
  <w:footnote w:id="50">
    <w:p w14:paraId="6C86BE75" w14:textId="77777777"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9E58E6">
        <w:rPr>
          <w:rFonts w:ascii="Traditional Arabic" w:hAnsi="Traditional Arabic" w:cs="Traditional Arabic"/>
          <w:sz w:val="24"/>
          <w:szCs w:val="24"/>
          <w:rtl/>
        </w:rPr>
        <w:t xml:space="preserve">جابر </w:t>
      </w:r>
      <w:r w:rsidRPr="009E58E6">
        <w:rPr>
          <w:rFonts w:ascii="Traditional Arabic" w:hAnsi="Traditional Arabic" w:cs="Traditional Arabic" w:hint="cs"/>
          <w:sz w:val="24"/>
          <w:szCs w:val="24"/>
          <w:rtl/>
        </w:rPr>
        <w:t>عصفور،</w:t>
      </w:r>
      <w:r w:rsidRPr="009E58E6">
        <w:rPr>
          <w:rFonts w:ascii="Traditional Arabic" w:hAnsi="Traditional Arabic" w:cs="Traditional Arabic"/>
          <w:sz w:val="24"/>
          <w:szCs w:val="24"/>
          <w:rtl/>
        </w:rPr>
        <w:t xml:space="preserve"> الصورة الفنية في التراث النقدي </w:t>
      </w:r>
      <w:r w:rsidRPr="009E58E6">
        <w:rPr>
          <w:rFonts w:ascii="Traditional Arabic" w:hAnsi="Traditional Arabic" w:cs="Traditional Arabic" w:hint="cs"/>
          <w:sz w:val="24"/>
          <w:szCs w:val="24"/>
          <w:rtl/>
        </w:rPr>
        <w:t>البلاغي،</w:t>
      </w:r>
      <w:r w:rsidRPr="009E58E6">
        <w:rPr>
          <w:rFonts w:ascii="Traditional Arabic" w:hAnsi="Traditional Arabic" w:cs="Traditional Arabic"/>
          <w:sz w:val="24"/>
          <w:szCs w:val="24"/>
          <w:rtl/>
        </w:rPr>
        <w:t xml:space="preserve"> المركز الثقافي </w:t>
      </w:r>
      <w:r w:rsidRPr="009E58E6">
        <w:rPr>
          <w:rFonts w:ascii="Traditional Arabic" w:hAnsi="Traditional Arabic" w:cs="Traditional Arabic" w:hint="cs"/>
          <w:sz w:val="24"/>
          <w:szCs w:val="24"/>
          <w:rtl/>
        </w:rPr>
        <w:t>العربي،</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بيروت،</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لبنان،</w:t>
      </w:r>
      <w:r w:rsidRPr="009E58E6">
        <w:rPr>
          <w:rFonts w:ascii="Traditional Arabic" w:hAnsi="Traditional Arabic" w:cs="Traditional Arabic"/>
          <w:sz w:val="24"/>
          <w:szCs w:val="24"/>
          <w:rtl/>
        </w:rPr>
        <w:t xml:space="preserve"> ط</w:t>
      </w:r>
      <w:r w:rsidRPr="009E58E6">
        <w:rPr>
          <w:rFonts w:ascii="Traditional Arabic" w:hAnsi="Traditional Arabic" w:cs="Traditional Arabic" w:hint="cs"/>
          <w:sz w:val="24"/>
          <w:szCs w:val="24"/>
          <w:rtl/>
        </w:rPr>
        <w:t>3،</w:t>
      </w:r>
      <w:r w:rsidRPr="009E58E6">
        <w:rPr>
          <w:rFonts w:ascii="Traditional Arabic" w:hAnsi="Traditional Arabic" w:cs="Traditional Arabic"/>
          <w:sz w:val="24"/>
          <w:szCs w:val="24"/>
          <w:rtl/>
        </w:rPr>
        <w:t xml:space="preserve"> 1992</w:t>
      </w:r>
      <w:r w:rsidRPr="009E58E6">
        <w:rPr>
          <w:rFonts w:ascii="Traditional Arabic" w:hAnsi="Traditional Arabic" w:cs="Traditional Arabic" w:hint="cs"/>
          <w:sz w:val="24"/>
          <w:szCs w:val="24"/>
          <w:rtl/>
        </w:rPr>
        <w:t>م،</w:t>
      </w:r>
      <w:r w:rsidRPr="009E58E6">
        <w:rPr>
          <w:rFonts w:ascii="Traditional Arabic" w:hAnsi="Traditional Arabic" w:cs="Traditional Arabic"/>
          <w:sz w:val="24"/>
          <w:szCs w:val="24"/>
          <w:rtl/>
        </w:rPr>
        <w:t xml:space="preserve"> ص383.</w:t>
      </w:r>
    </w:p>
  </w:footnote>
  <w:footnote w:id="51">
    <w:p w14:paraId="084580D9" w14:textId="77777777"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الجرجاني:</w:t>
      </w:r>
      <w:r w:rsidRPr="009E58E6">
        <w:rPr>
          <w:rFonts w:ascii="Traditional Arabic" w:hAnsi="Traditional Arabic" w:cs="Traditional Arabic"/>
          <w:sz w:val="24"/>
          <w:szCs w:val="24"/>
          <w:rtl/>
        </w:rPr>
        <w:t xml:space="preserve"> عبد </w:t>
      </w:r>
      <w:r w:rsidRPr="009E58E6">
        <w:rPr>
          <w:rFonts w:ascii="Traditional Arabic" w:hAnsi="Traditional Arabic" w:cs="Traditional Arabic" w:hint="cs"/>
          <w:sz w:val="24"/>
          <w:szCs w:val="24"/>
          <w:rtl/>
        </w:rPr>
        <w:t>القاهر،</w:t>
      </w:r>
      <w:r w:rsidRPr="009E58E6">
        <w:rPr>
          <w:rFonts w:ascii="Traditional Arabic" w:hAnsi="Traditional Arabic" w:cs="Traditional Arabic"/>
          <w:sz w:val="24"/>
          <w:szCs w:val="24"/>
          <w:rtl/>
        </w:rPr>
        <w:t xml:space="preserve"> أسرار </w:t>
      </w:r>
      <w:r w:rsidRPr="009E58E6">
        <w:rPr>
          <w:rFonts w:ascii="Traditional Arabic" w:hAnsi="Traditional Arabic" w:cs="Traditional Arabic" w:hint="cs"/>
          <w:sz w:val="24"/>
          <w:szCs w:val="24"/>
          <w:rtl/>
        </w:rPr>
        <w:t>البلاغة،</w:t>
      </w:r>
      <w:r w:rsidRPr="009E58E6">
        <w:rPr>
          <w:rFonts w:ascii="Traditional Arabic" w:hAnsi="Traditional Arabic" w:cs="Traditional Arabic"/>
          <w:sz w:val="24"/>
          <w:szCs w:val="24"/>
          <w:rtl/>
        </w:rPr>
        <w:t xml:space="preserve"> تح/ هريتر، </w:t>
      </w:r>
      <w:r w:rsidRPr="009E58E6">
        <w:rPr>
          <w:rFonts w:ascii="Traditional Arabic" w:hAnsi="Traditional Arabic" w:cs="Traditional Arabic" w:hint="cs"/>
          <w:sz w:val="24"/>
          <w:szCs w:val="24"/>
          <w:rtl/>
        </w:rPr>
        <w:t>استنابول،</w:t>
      </w:r>
      <w:r w:rsidRPr="009E58E6">
        <w:rPr>
          <w:rFonts w:ascii="Traditional Arabic" w:hAnsi="Traditional Arabic" w:cs="Traditional Arabic"/>
          <w:sz w:val="24"/>
          <w:szCs w:val="24"/>
          <w:rtl/>
        </w:rPr>
        <w:t xml:space="preserve"> د </w:t>
      </w:r>
      <w:r w:rsidRPr="009E58E6">
        <w:rPr>
          <w:rFonts w:ascii="Traditional Arabic" w:hAnsi="Traditional Arabic" w:cs="Traditional Arabic" w:hint="cs"/>
          <w:sz w:val="24"/>
          <w:szCs w:val="24"/>
          <w:rtl/>
        </w:rPr>
        <w:t>ط،</w:t>
      </w:r>
      <w:r w:rsidRPr="009E58E6">
        <w:rPr>
          <w:rFonts w:ascii="Traditional Arabic" w:hAnsi="Traditional Arabic" w:cs="Traditional Arabic"/>
          <w:sz w:val="24"/>
          <w:szCs w:val="24"/>
          <w:rtl/>
        </w:rPr>
        <w:t xml:space="preserve"> 1994 </w:t>
      </w:r>
      <w:r w:rsidRPr="009E58E6">
        <w:rPr>
          <w:rFonts w:ascii="Traditional Arabic" w:hAnsi="Traditional Arabic" w:cs="Traditional Arabic" w:hint="cs"/>
          <w:sz w:val="24"/>
          <w:szCs w:val="24"/>
          <w:rtl/>
        </w:rPr>
        <w:t>م،</w:t>
      </w:r>
      <w:r w:rsidRPr="009E58E6">
        <w:rPr>
          <w:rFonts w:ascii="Traditional Arabic" w:hAnsi="Traditional Arabic" w:cs="Traditional Arabic"/>
          <w:sz w:val="24"/>
          <w:szCs w:val="24"/>
          <w:rtl/>
        </w:rPr>
        <w:t xml:space="preserve"> ص 327،328.</w:t>
      </w:r>
    </w:p>
  </w:footnote>
  <w:footnote w:id="52">
    <w:p w14:paraId="6D6CBF80" w14:textId="77777777"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9E58E6">
        <w:rPr>
          <w:rFonts w:ascii="Traditional Arabic" w:hAnsi="Traditional Arabic" w:cs="Traditional Arabic"/>
          <w:sz w:val="24"/>
          <w:szCs w:val="24"/>
          <w:rtl/>
        </w:rPr>
        <w:t xml:space="preserve">جابر </w:t>
      </w:r>
      <w:r w:rsidRPr="009E58E6">
        <w:rPr>
          <w:rFonts w:ascii="Traditional Arabic" w:hAnsi="Traditional Arabic" w:cs="Traditional Arabic" w:hint="cs"/>
          <w:sz w:val="24"/>
          <w:szCs w:val="24"/>
          <w:rtl/>
        </w:rPr>
        <w:t>عصفور،</w:t>
      </w:r>
      <w:r w:rsidRPr="009E58E6">
        <w:rPr>
          <w:rFonts w:ascii="Traditional Arabic" w:hAnsi="Traditional Arabic" w:cs="Traditional Arabic"/>
          <w:sz w:val="24"/>
          <w:szCs w:val="24"/>
          <w:rtl/>
        </w:rPr>
        <w:t xml:space="preserve"> الصورة الفنية في التراث النقدي </w:t>
      </w:r>
      <w:r w:rsidRPr="009E58E6">
        <w:rPr>
          <w:rFonts w:ascii="Traditional Arabic" w:hAnsi="Traditional Arabic" w:cs="Traditional Arabic" w:hint="cs"/>
          <w:sz w:val="24"/>
          <w:szCs w:val="24"/>
          <w:rtl/>
        </w:rPr>
        <w:t>والبلاغي،</w:t>
      </w:r>
      <w:r w:rsidRPr="009E58E6">
        <w:rPr>
          <w:rFonts w:ascii="Traditional Arabic" w:hAnsi="Traditional Arabic" w:cs="Traditional Arabic"/>
          <w:sz w:val="24"/>
          <w:szCs w:val="24"/>
          <w:rtl/>
        </w:rPr>
        <w:t xml:space="preserve"> دار </w:t>
      </w:r>
      <w:r w:rsidRPr="009E58E6">
        <w:rPr>
          <w:rFonts w:ascii="Traditional Arabic" w:hAnsi="Traditional Arabic" w:cs="Traditional Arabic" w:hint="cs"/>
          <w:sz w:val="24"/>
          <w:szCs w:val="24"/>
          <w:rtl/>
        </w:rPr>
        <w:t>التنوير،</w:t>
      </w:r>
      <w:r w:rsidRPr="009E58E6">
        <w:rPr>
          <w:rFonts w:ascii="Traditional Arabic" w:hAnsi="Traditional Arabic" w:cs="Traditional Arabic"/>
          <w:sz w:val="24"/>
          <w:szCs w:val="24"/>
          <w:rtl/>
        </w:rPr>
        <w:t xml:space="preserve"> د </w:t>
      </w:r>
      <w:r w:rsidRPr="009E58E6">
        <w:rPr>
          <w:rFonts w:ascii="Traditional Arabic" w:hAnsi="Traditional Arabic" w:cs="Traditional Arabic" w:hint="cs"/>
          <w:sz w:val="24"/>
          <w:szCs w:val="24"/>
          <w:rtl/>
        </w:rPr>
        <w:t>ط،</w:t>
      </w:r>
      <w:r w:rsidRPr="009E58E6">
        <w:rPr>
          <w:rFonts w:ascii="Traditional Arabic" w:hAnsi="Traditional Arabic" w:cs="Traditional Arabic"/>
          <w:sz w:val="24"/>
          <w:szCs w:val="24"/>
          <w:rtl/>
        </w:rPr>
        <w:t xml:space="preserve"> 1983</w:t>
      </w:r>
      <w:r w:rsidRPr="009E58E6">
        <w:rPr>
          <w:rFonts w:ascii="Traditional Arabic" w:hAnsi="Traditional Arabic" w:cs="Traditional Arabic" w:hint="cs"/>
          <w:sz w:val="24"/>
          <w:szCs w:val="24"/>
          <w:rtl/>
        </w:rPr>
        <w:t>م،</w:t>
      </w:r>
      <w:r w:rsidRPr="009E58E6">
        <w:rPr>
          <w:rFonts w:ascii="Traditional Arabic" w:hAnsi="Traditional Arabic" w:cs="Traditional Arabic"/>
          <w:sz w:val="24"/>
          <w:szCs w:val="24"/>
          <w:rtl/>
        </w:rPr>
        <w:t xml:space="preserve"> ص 221.</w:t>
      </w:r>
    </w:p>
  </w:footnote>
  <w:footnote w:id="53">
    <w:p w14:paraId="7FFB73F4" w14:textId="77777777"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sidRPr="009E58E6">
        <w:rPr>
          <w:rFonts w:ascii="Traditional Arabic" w:hAnsi="Traditional Arabic" w:cs="Traditional Arabic"/>
          <w:sz w:val="24"/>
          <w:szCs w:val="24"/>
          <w:rtl/>
        </w:rPr>
        <w:t xml:space="preserve"> أحمد </w:t>
      </w:r>
      <w:r w:rsidRPr="009E58E6">
        <w:rPr>
          <w:rFonts w:ascii="Traditional Arabic" w:hAnsi="Traditional Arabic" w:cs="Traditional Arabic" w:hint="cs"/>
          <w:sz w:val="24"/>
          <w:szCs w:val="24"/>
          <w:rtl/>
        </w:rPr>
        <w:t>الهاشمي،</w:t>
      </w:r>
      <w:r w:rsidRPr="009E58E6">
        <w:rPr>
          <w:rFonts w:ascii="Traditional Arabic" w:hAnsi="Traditional Arabic" w:cs="Traditional Arabic"/>
          <w:sz w:val="24"/>
          <w:szCs w:val="24"/>
          <w:rtl/>
        </w:rPr>
        <w:t xml:space="preserve"> جواهر البلاغة في المعاني </w:t>
      </w:r>
      <w:r w:rsidRPr="009E58E6">
        <w:rPr>
          <w:rFonts w:ascii="Traditional Arabic" w:hAnsi="Traditional Arabic" w:cs="Traditional Arabic" w:hint="cs"/>
          <w:sz w:val="24"/>
          <w:szCs w:val="24"/>
          <w:rtl/>
        </w:rPr>
        <w:t>والبيان</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والبديع،</w:t>
      </w:r>
      <w:r w:rsidRPr="009E58E6">
        <w:rPr>
          <w:rFonts w:ascii="Traditional Arabic" w:hAnsi="Traditional Arabic" w:cs="Traditional Arabic"/>
          <w:sz w:val="24"/>
          <w:szCs w:val="24"/>
          <w:rtl/>
        </w:rPr>
        <w:t xml:space="preserve"> دار إحياء </w:t>
      </w:r>
      <w:r w:rsidRPr="009E58E6">
        <w:rPr>
          <w:rFonts w:ascii="Traditional Arabic" w:hAnsi="Traditional Arabic" w:cs="Traditional Arabic" w:hint="cs"/>
          <w:sz w:val="24"/>
          <w:szCs w:val="24"/>
          <w:rtl/>
        </w:rPr>
        <w:t>التراث،</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بيروت،</w:t>
      </w:r>
      <w:r w:rsidRPr="009E58E6">
        <w:rPr>
          <w:rFonts w:ascii="Traditional Arabic" w:hAnsi="Traditional Arabic" w:cs="Traditional Arabic"/>
          <w:sz w:val="24"/>
          <w:szCs w:val="24"/>
          <w:rtl/>
        </w:rPr>
        <w:t xml:space="preserve"> د </w:t>
      </w:r>
      <w:r w:rsidRPr="009E58E6">
        <w:rPr>
          <w:rFonts w:ascii="Traditional Arabic" w:hAnsi="Traditional Arabic" w:cs="Traditional Arabic" w:hint="cs"/>
          <w:sz w:val="24"/>
          <w:szCs w:val="24"/>
          <w:rtl/>
        </w:rPr>
        <w:t>ط،</w:t>
      </w:r>
      <w:r w:rsidRPr="009E58E6">
        <w:rPr>
          <w:rFonts w:ascii="Traditional Arabic" w:hAnsi="Traditional Arabic" w:cs="Traditional Arabic"/>
          <w:sz w:val="24"/>
          <w:szCs w:val="24"/>
          <w:rtl/>
        </w:rPr>
        <w:t xml:space="preserve"> 1963</w:t>
      </w:r>
      <w:r w:rsidRPr="009E58E6">
        <w:rPr>
          <w:rFonts w:ascii="Traditional Arabic" w:hAnsi="Traditional Arabic" w:cs="Traditional Arabic" w:hint="cs"/>
          <w:sz w:val="24"/>
          <w:szCs w:val="24"/>
          <w:rtl/>
        </w:rPr>
        <w:t>م،</w:t>
      </w:r>
      <w:r w:rsidRPr="009E58E6">
        <w:rPr>
          <w:rFonts w:ascii="Traditional Arabic" w:hAnsi="Traditional Arabic" w:cs="Traditional Arabic"/>
          <w:sz w:val="24"/>
          <w:szCs w:val="24"/>
          <w:rtl/>
        </w:rPr>
        <w:t xml:space="preserve"> ص 343.</w:t>
      </w:r>
    </w:p>
  </w:footnote>
  <w:footnote w:id="54">
    <w:p w14:paraId="6C9C4B8D" w14:textId="77777777"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sidRPr="009E58E6">
        <w:rPr>
          <w:rFonts w:ascii="Traditional Arabic" w:hAnsi="Traditional Arabic" w:cs="Traditional Arabic"/>
          <w:sz w:val="24"/>
          <w:szCs w:val="24"/>
          <w:rtl/>
        </w:rPr>
        <w:t xml:space="preserve"> فرج الله </w:t>
      </w:r>
      <w:r w:rsidRPr="009E58E6">
        <w:rPr>
          <w:rFonts w:ascii="Traditional Arabic" w:hAnsi="Traditional Arabic" w:cs="Traditional Arabic" w:hint="cs"/>
          <w:sz w:val="24"/>
          <w:szCs w:val="24"/>
          <w:rtl/>
        </w:rPr>
        <w:t>الكردي،</w:t>
      </w:r>
      <w:r w:rsidRPr="009E58E6">
        <w:rPr>
          <w:rFonts w:ascii="Traditional Arabic" w:hAnsi="Traditional Arabic" w:cs="Traditional Arabic"/>
          <w:sz w:val="24"/>
          <w:szCs w:val="24"/>
          <w:rtl/>
        </w:rPr>
        <w:t xml:space="preserve"> شروح </w:t>
      </w:r>
      <w:r w:rsidRPr="009E58E6">
        <w:rPr>
          <w:rFonts w:ascii="Traditional Arabic" w:hAnsi="Traditional Arabic" w:cs="Traditional Arabic" w:hint="cs"/>
          <w:sz w:val="24"/>
          <w:szCs w:val="24"/>
          <w:rtl/>
        </w:rPr>
        <w:t>التلخيص،</w:t>
      </w:r>
      <w:r w:rsidRPr="009E58E6">
        <w:rPr>
          <w:rFonts w:ascii="Traditional Arabic" w:hAnsi="Traditional Arabic" w:cs="Traditional Arabic"/>
          <w:sz w:val="24"/>
          <w:szCs w:val="24"/>
          <w:rtl/>
        </w:rPr>
        <w:t xml:space="preserve"> مطبعة عيسى البابي الحلبي </w:t>
      </w:r>
      <w:r w:rsidRPr="009E58E6">
        <w:rPr>
          <w:rFonts w:ascii="Traditional Arabic" w:hAnsi="Traditional Arabic" w:cs="Traditional Arabic" w:hint="cs"/>
          <w:sz w:val="24"/>
          <w:szCs w:val="24"/>
          <w:rtl/>
        </w:rPr>
        <w:t>وشركاه،</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القاهرة، ج4،</w:t>
      </w:r>
      <w:r w:rsidRPr="009E58E6">
        <w:rPr>
          <w:rFonts w:ascii="Traditional Arabic" w:hAnsi="Traditional Arabic" w:cs="Traditional Arabic"/>
          <w:sz w:val="24"/>
          <w:szCs w:val="24"/>
          <w:rtl/>
        </w:rPr>
        <w:t xml:space="preserve"> د </w:t>
      </w:r>
      <w:r w:rsidRPr="009E58E6">
        <w:rPr>
          <w:rFonts w:ascii="Traditional Arabic" w:hAnsi="Traditional Arabic" w:cs="Traditional Arabic" w:hint="cs"/>
          <w:sz w:val="24"/>
          <w:szCs w:val="24"/>
          <w:rtl/>
        </w:rPr>
        <w:t>ط،</w:t>
      </w:r>
      <w:r w:rsidRPr="009E58E6">
        <w:rPr>
          <w:rFonts w:ascii="Traditional Arabic" w:hAnsi="Traditional Arabic" w:cs="Traditional Arabic"/>
          <w:sz w:val="24"/>
          <w:szCs w:val="24"/>
          <w:rtl/>
        </w:rPr>
        <w:t xml:space="preserve"> د ت </w:t>
      </w:r>
      <w:r w:rsidRPr="009E58E6">
        <w:rPr>
          <w:rFonts w:ascii="Traditional Arabic" w:hAnsi="Traditional Arabic" w:cs="Traditional Arabic" w:hint="cs"/>
          <w:sz w:val="24"/>
          <w:szCs w:val="24"/>
          <w:rtl/>
        </w:rPr>
        <w:t>ط،</w:t>
      </w:r>
      <w:r w:rsidRPr="009E58E6">
        <w:rPr>
          <w:rFonts w:ascii="Traditional Arabic" w:hAnsi="Traditional Arabic" w:cs="Traditional Arabic"/>
          <w:sz w:val="24"/>
          <w:szCs w:val="24"/>
          <w:rtl/>
        </w:rPr>
        <w:t xml:space="preserve"> ص 45.</w:t>
      </w:r>
    </w:p>
  </w:footnote>
  <w:footnote w:id="55">
    <w:p w14:paraId="430B606D" w14:textId="1F36DA82" w:rsidR="009E647C" w:rsidRPr="009E58E6" w:rsidRDefault="009E647C" w:rsidP="00BD6819">
      <w:pPr>
        <w:pStyle w:val="Notedebasdepage"/>
        <w:bidi/>
        <w:rPr>
          <w:rFonts w:ascii="Traditional Arabic" w:hAnsi="Traditional Arabic" w:cs="Traditional Arabic"/>
          <w:sz w:val="24"/>
          <w:szCs w:val="24"/>
          <w:rtl/>
        </w:rPr>
      </w:pPr>
      <w:r w:rsidRPr="009E58E6">
        <w:rPr>
          <w:rStyle w:val="Appelnotedebasdep"/>
          <w:rFonts w:ascii="Traditional Arabic" w:hAnsi="Traditional Arabic" w:cs="Traditional Arabic"/>
          <w:sz w:val="24"/>
          <w:szCs w:val="24"/>
        </w:rPr>
        <w:footnoteRef/>
      </w:r>
      <w:r w:rsidRPr="009E58E6">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ينظر،</w:t>
      </w:r>
      <w:r w:rsidRPr="009E58E6">
        <w:rPr>
          <w:rFonts w:ascii="Traditional Arabic" w:hAnsi="Traditional Arabic" w:cs="Traditional Arabic"/>
          <w:sz w:val="24"/>
          <w:szCs w:val="24"/>
          <w:rtl/>
        </w:rPr>
        <w:t xml:space="preserve"> </w:t>
      </w:r>
      <w:r>
        <w:rPr>
          <w:rFonts w:ascii="Traditional Arabic" w:hAnsi="Traditional Arabic" w:cs="Traditional Arabic"/>
          <w:sz w:val="24"/>
          <w:szCs w:val="24"/>
          <w:rtl/>
        </w:rPr>
        <w:t>عبد الله خضر حمد</w:t>
      </w:r>
      <w:r>
        <w:rPr>
          <w:rFonts w:ascii="Traditional Arabic" w:hAnsi="Traditional Arabic" w:cs="Traditional Arabic" w:hint="cs"/>
          <w:sz w:val="24"/>
          <w:szCs w:val="24"/>
          <w:rtl/>
        </w:rPr>
        <w:t xml:space="preserve"> ، </w:t>
      </w:r>
      <w:r w:rsidRPr="009E58E6">
        <w:rPr>
          <w:rFonts w:ascii="Traditional Arabic" w:hAnsi="Traditional Arabic" w:cs="Traditional Arabic"/>
          <w:sz w:val="24"/>
          <w:szCs w:val="24"/>
          <w:rtl/>
        </w:rPr>
        <w:t xml:space="preserve">أسلوبية الانزياح في شعر </w:t>
      </w:r>
      <w:r w:rsidRPr="009E58E6">
        <w:rPr>
          <w:rFonts w:ascii="Traditional Arabic" w:hAnsi="Traditional Arabic" w:cs="Traditional Arabic" w:hint="cs"/>
          <w:sz w:val="24"/>
          <w:szCs w:val="24"/>
          <w:rtl/>
        </w:rPr>
        <w:t>المعلقات،</w:t>
      </w:r>
      <w:r w:rsidRPr="009E58E6">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9E58E6">
        <w:rPr>
          <w:rFonts w:ascii="Traditional Arabic" w:hAnsi="Traditional Arabic" w:cs="Traditional Arabic" w:hint="cs"/>
          <w:sz w:val="24"/>
          <w:szCs w:val="24"/>
          <w:rtl/>
        </w:rPr>
        <w:t>،</w:t>
      </w:r>
      <w:r w:rsidRPr="009E58E6">
        <w:rPr>
          <w:rFonts w:ascii="Traditional Arabic" w:hAnsi="Traditional Arabic" w:cs="Traditional Arabic"/>
          <w:sz w:val="24"/>
          <w:szCs w:val="24"/>
          <w:rtl/>
        </w:rPr>
        <w:t xml:space="preserve"> ص </w:t>
      </w:r>
      <w:r w:rsidRPr="009E58E6">
        <w:rPr>
          <w:rFonts w:ascii="Traditional Arabic" w:hAnsi="Traditional Arabic" w:cs="Traditional Arabic" w:hint="cs"/>
          <w:sz w:val="24"/>
          <w:szCs w:val="24"/>
          <w:rtl/>
        </w:rPr>
        <w:t>163،</w:t>
      </w:r>
      <w:r w:rsidRPr="009E58E6">
        <w:rPr>
          <w:rFonts w:ascii="Traditional Arabic" w:hAnsi="Traditional Arabic" w:cs="Traditional Arabic"/>
          <w:sz w:val="24"/>
          <w:szCs w:val="24"/>
          <w:rtl/>
        </w:rPr>
        <w:t xml:space="preserve"> </w:t>
      </w:r>
      <w:r w:rsidRPr="009E58E6">
        <w:rPr>
          <w:rFonts w:ascii="Traditional Arabic" w:hAnsi="Traditional Arabic" w:cs="Traditional Arabic" w:hint="cs"/>
          <w:sz w:val="24"/>
          <w:szCs w:val="24"/>
          <w:rtl/>
        </w:rPr>
        <w:t>164.</w:t>
      </w:r>
    </w:p>
  </w:footnote>
  <w:footnote w:id="56">
    <w:p w14:paraId="267F0759" w14:textId="262E819E" w:rsidR="009E647C" w:rsidRPr="00A84A04" w:rsidRDefault="009E647C" w:rsidP="00A41B62">
      <w:pPr>
        <w:pStyle w:val="Notedebasdepage"/>
        <w:shd w:val="clear" w:color="auto" w:fill="FFFFFF" w:themeFill="background1"/>
        <w:bidi/>
        <w:rPr>
          <w:rFonts w:ascii="Traditional Arabic" w:hAnsi="Traditional Arabic" w:cs="Traditional Arabic"/>
          <w:sz w:val="24"/>
          <w:szCs w:val="24"/>
          <w:rtl/>
        </w:rPr>
      </w:pPr>
      <w:r w:rsidRPr="00A41B62">
        <w:rPr>
          <w:rStyle w:val="Appelnotedebasdep"/>
          <w:rFonts w:ascii="Traditional Arabic" w:hAnsi="Traditional Arabic" w:cs="Traditional Arabic"/>
          <w:sz w:val="24"/>
          <w:szCs w:val="24"/>
          <w:shd w:val="clear" w:color="auto" w:fill="FFFFFF" w:themeFill="background1"/>
        </w:rPr>
        <w:footnoteRef/>
      </w:r>
      <w:r w:rsidRPr="00A41B62">
        <w:rPr>
          <w:rFonts w:ascii="Traditional Arabic" w:hAnsi="Traditional Arabic" w:cs="Traditional Arabic"/>
          <w:sz w:val="24"/>
          <w:szCs w:val="24"/>
          <w:shd w:val="clear" w:color="auto" w:fill="FFFFFF" w:themeFill="background1"/>
        </w:rPr>
        <w:t xml:space="preserve"> </w:t>
      </w:r>
      <w:r w:rsidRPr="00A41B62">
        <w:rPr>
          <w:rFonts w:ascii="Traditional Arabic" w:hAnsi="Traditional Arabic" w:cs="Traditional Arabic"/>
          <w:sz w:val="24"/>
          <w:szCs w:val="24"/>
          <w:shd w:val="clear" w:color="auto" w:fill="FFFFFF" w:themeFill="background1"/>
          <w:rtl/>
        </w:rPr>
        <w:t xml:space="preserve"> ابن </w:t>
      </w:r>
      <w:r w:rsidRPr="00A41B62">
        <w:rPr>
          <w:rFonts w:ascii="Traditional Arabic" w:hAnsi="Traditional Arabic" w:cs="Traditional Arabic" w:hint="cs"/>
          <w:sz w:val="24"/>
          <w:szCs w:val="24"/>
          <w:shd w:val="clear" w:color="auto" w:fill="FFFFFF" w:themeFill="background1"/>
          <w:rtl/>
        </w:rPr>
        <w:t>الأثير:</w:t>
      </w:r>
      <w:r w:rsidRPr="00A41B62">
        <w:rPr>
          <w:rFonts w:ascii="Traditional Arabic" w:hAnsi="Traditional Arabic" w:cs="Traditional Arabic"/>
          <w:sz w:val="24"/>
          <w:szCs w:val="24"/>
          <w:shd w:val="clear" w:color="auto" w:fill="FFFFFF" w:themeFill="background1"/>
          <w:rtl/>
        </w:rPr>
        <w:t xml:space="preserve"> </w:t>
      </w:r>
      <w:r w:rsidRPr="00A41B62">
        <w:rPr>
          <w:rFonts w:ascii="Traditional Arabic" w:hAnsi="Traditional Arabic" w:cs="Traditional Arabic" w:hint="cs"/>
          <w:sz w:val="24"/>
          <w:szCs w:val="24"/>
          <w:shd w:val="clear" w:color="auto" w:fill="FFFFFF" w:themeFill="background1"/>
          <w:rtl/>
        </w:rPr>
        <w:t>ض</w:t>
      </w:r>
      <w:r w:rsidRPr="00A41B62">
        <w:rPr>
          <w:rFonts w:ascii="Traditional Arabic" w:hAnsi="Traditional Arabic" w:cs="Traditional Arabic"/>
          <w:sz w:val="24"/>
          <w:szCs w:val="24"/>
          <w:shd w:val="clear" w:color="auto" w:fill="FFFFFF" w:themeFill="background1"/>
          <w:rtl/>
        </w:rPr>
        <w:t xml:space="preserve">ياء </w:t>
      </w:r>
      <w:r w:rsidRPr="00A41B62">
        <w:rPr>
          <w:rFonts w:ascii="Traditional Arabic" w:hAnsi="Traditional Arabic" w:cs="Traditional Arabic" w:hint="cs"/>
          <w:sz w:val="24"/>
          <w:szCs w:val="24"/>
          <w:shd w:val="clear" w:color="auto" w:fill="FFFFFF" w:themeFill="background1"/>
          <w:rtl/>
        </w:rPr>
        <w:t>الدين،</w:t>
      </w:r>
      <w:r w:rsidRPr="00A41B62">
        <w:rPr>
          <w:rFonts w:ascii="Traditional Arabic" w:hAnsi="Traditional Arabic" w:cs="Traditional Arabic"/>
          <w:sz w:val="24"/>
          <w:szCs w:val="24"/>
          <w:shd w:val="clear" w:color="auto" w:fill="FFFFFF" w:themeFill="background1"/>
          <w:rtl/>
        </w:rPr>
        <w:t xml:space="preserve"> المثل في أدب الكاتب </w:t>
      </w:r>
      <w:r w:rsidRPr="00A41B62">
        <w:rPr>
          <w:rFonts w:ascii="Traditional Arabic" w:hAnsi="Traditional Arabic" w:cs="Traditional Arabic" w:hint="cs"/>
          <w:sz w:val="24"/>
          <w:szCs w:val="24"/>
          <w:shd w:val="clear" w:color="auto" w:fill="FFFFFF" w:themeFill="background1"/>
          <w:rtl/>
        </w:rPr>
        <w:t>والشاعر،</w:t>
      </w:r>
      <w:r w:rsidRPr="00A41B62">
        <w:rPr>
          <w:rFonts w:ascii="Traditional Arabic" w:hAnsi="Traditional Arabic" w:cs="Traditional Arabic"/>
          <w:sz w:val="24"/>
          <w:szCs w:val="24"/>
          <w:shd w:val="clear" w:color="auto" w:fill="FFFFFF" w:themeFill="background1"/>
          <w:rtl/>
        </w:rPr>
        <w:t xml:space="preserve"> تح/ محمد محيي الدين عبد </w:t>
      </w:r>
      <w:r w:rsidRPr="00A41B62">
        <w:rPr>
          <w:rFonts w:ascii="Traditional Arabic" w:hAnsi="Traditional Arabic" w:cs="Traditional Arabic" w:hint="cs"/>
          <w:sz w:val="24"/>
          <w:szCs w:val="24"/>
          <w:shd w:val="clear" w:color="auto" w:fill="FFFFFF" w:themeFill="background1"/>
          <w:rtl/>
        </w:rPr>
        <w:t>الحميد،</w:t>
      </w:r>
      <w:r w:rsidRPr="00A41B62">
        <w:rPr>
          <w:rFonts w:ascii="Traditional Arabic" w:hAnsi="Traditional Arabic" w:cs="Traditional Arabic"/>
          <w:sz w:val="24"/>
          <w:szCs w:val="24"/>
          <w:shd w:val="clear" w:color="auto" w:fill="FFFFFF" w:themeFill="background1"/>
          <w:rtl/>
        </w:rPr>
        <w:t xml:space="preserve"> المكتبة </w:t>
      </w:r>
      <w:r w:rsidRPr="00A41B62">
        <w:rPr>
          <w:rFonts w:ascii="Traditional Arabic" w:hAnsi="Traditional Arabic" w:cs="Traditional Arabic" w:hint="cs"/>
          <w:sz w:val="24"/>
          <w:szCs w:val="24"/>
          <w:shd w:val="clear" w:color="auto" w:fill="FFFFFF" w:themeFill="background1"/>
          <w:rtl/>
        </w:rPr>
        <w:t>العصرية،</w:t>
      </w:r>
      <w:r w:rsidRPr="00A41B62">
        <w:rPr>
          <w:rFonts w:ascii="Traditional Arabic" w:hAnsi="Traditional Arabic" w:cs="Traditional Arabic"/>
          <w:sz w:val="24"/>
          <w:szCs w:val="24"/>
          <w:shd w:val="clear" w:color="auto" w:fill="FFFFFF" w:themeFill="background1"/>
          <w:rtl/>
        </w:rPr>
        <w:t xml:space="preserve"> </w:t>
      </w:r>
      <w:r w:rsidRPr="00A41B62">
        <w:rPr>
          <w:rFonts w:ascii="Traditional Arabic" w:hAnsi="Traditional Arabic" w:cs="Traditional Arabic" w:hint="cs"/>
          <w:sz w:val="24"/>
          <w:szCs w:val="24"/>
          <w:shd w:val="clear" w:color="auto" w:fill="FFFFFF" w:themeFill="background1"/>
          <w:rtl/>
        </w:rPr>
        <w:t>لبنان،</w:t>
      </w:r>
      <w:r w:rsidRPr="00A41B62">
        <w:rPr>
          <w:rFonts w:ascii="Traditional Arabic" w:hAnsi="Traditional Arabic" w:cs="Traditional Arabic"/>
          <w:sz w:val="24"/>
          <w:szCs w:val="24"/>
          <w:shd w:val="clear" w:color="auto" w:fill="FFFFFF" w:themeFill="background1"/>
          <w:rtl/>
        </w:rPr>
        <w:t xml:space="preserve"> د </w:t>
      </w:r>
      <w:r w:rsidRPr="00A41B62">
        <w:rPr>
          <w:rFonts w:ascii="Traditional Arabic" w:hAnsi="Traditional Arabic" w:cs="Traditional Arabic" w:hint="cs"/>
          <w:sz w:val="24"/>
          <w:szCs w:val="24"/>
          <w:shd w:val="clear" w:color="auto" w:fill="FFFFFF" w:themeFill="background1"/>
          <w:rtl/>
        </w:rPr>
        <w:t>ط،</w:t>
      </w:r>
      <w:r w:rsidRPr="00A41B62">
        <w:rPr>
          <w:rFonts w:ascii="Traditional Arabic" w:hAnsi="Traditional Arabic" w:cs="Traditional Arabic"/>
          <w:sz w:val="24"/>
          <w:szCs w:val="24"/>
          <w:shd w:val="clear" w:color="auto" w:fill="FFFFFF" w:themeFill="background1"/>
          <w:rtl/>
        </w:rPr>
        <w:t xml:space="preserve"> 1999</w:t>
      </w:r>
      <w:r w:rsidRPr="00A41B62">
        <w:rPr>
          <w:rFonts w:ascii="Traditional Arabic" w:hAnsi="Traditional Arabic" w:cs="Traditional Arabic" w:hint="cs"/>
          <w:sz w:val="24"/>
          <w:szCs w:val="24"/>
          <w:shd w:val="clear" w:color="auto" w:fill="FFFFFF" w:themeFill="background1"/>
          <w:rtl/>
        </w:rPr>
        <w:t>م،</w:t>
      </w:r>
      <w:r w:rsidRPr="00A84A04">
        <w:rPr>
          <w:rFonts w:ascii="Traditional Arabic" w:hAnsi="Traditional Arabic" w:cs="Traditional Arabic"/>
          <w:sz w:val="24"/>
          <w:szCs w:val="24"/>
          <w:rtl/>
        </w:rPr>
        <w:t xml:space="preserve"> </w:t>
      </w:r>
      <w:r w:rsidRPr="001555BF">
        <w:rPr>
          <w:rFonts w:ascii="Traditional Arabic" w:hAnsi="Traditional Arabic" w:cs="Traditional Arabic"/>
          <w:sz w:val="24"/>
          <w:szCs w:val="24"/>
          <w:rtl/>
        </w:rPr>
        <w:t>ص 182.</w:t>
      </w:r>
    </w:p>
  </w:footnote>
  <w:footnote w:id="57">
    <w:p w14:paraId="72499B53" w14:textId="77777777" w:rsidR="009E647C" w:rsidRPr="00A84A04" w:rsidRDefault="009E647C" w:rsidP="00BD6819">
      <w:pPr>
        <w:pStyle w:val="Notedebasdepage"/>
        <w:bidi/>
        <w:rPr>
          <w:rFonts w:ascii="Traditional Arabic" w:hAnsi="Traditional Arabic" w:cs="Traditional Arabic"/>
          <w:sz w:val="24"/>
          <w:szCs w:val="24"/>
          <w:rtl/>
        </w:rPr>
      </w:pPr>
      <w:r w:rsidRPr="00A84A04">
        <w:rPr>
          <w:rStyle w:val="Appelnotedebasdep"/>
          <w:rFonts w:ascii="Traditional Arabic" w:hAnsi="Traditional Arabic" w:cs="Traditional Arabic"/>
          <w:sz w:val="24"/>
          <w:szCs w:val="24"/>
        </w:rPr>
        <w:footnoteRef/>
      </w:r>
      <w:r w:rsidRPr="00A84A04">
        <w:rPr>
          <w:rFonts w:ascii="Traditional Arabic" w:hAnsi="Traditional Arabic" w:cs="Traditional Arabic"/>
          <w:sz w:val="24"/>
          <w:szCs w:val="24"/>
        </w:rPr>
        <w:t xml:space="preserve"> </w:t>
      </w:r>
      <w:r w:rsidRPr="00A84A04">
        <w:rPr>
          <w:rFonts w:ascii="Traditional Arabic" w:hAnsi="Traditional Arabic" w:cs="Traditional Arabic"/>
          <w:sz w:val="24"/>
          <w:szCs w:val="24"/>
          <w:rtl/>
        </w:rPr>
        <w:t xml:space="preserve"> قدامة بن </w:t>
      </w:r>
      <w:r w:rsidRPr="00A84A04">
        <w:rPr>
          <w:rFonts w:ascii="Traditional Arabic" w:hAnsi="Traditional Arabic" w:cs="Traditional Arabic" w:hint="cs"/>
          <w:sz w:val="24"/>
          <w:szCs w:val="24"/>
          <w:rtl/>
        </w:rPr>
        <w:t>جعفر،</w:t>
      </w:r>
      <w:r w:rsidRPr="00A84A04">
        <w:rPr>
          <w:rFonts w:ascii="Traditional Arabic" w:hAnsi="Traditional Arabic" w:cs="Traditional Arabic"/>
          <w:sz w:val="24"/>
          <w:szCs w:val="24"/>
          <w:rtl/>
        </w:rPr>
        <w:t xml:space="preserve"> نقد </w:t>
      </w:r>
      <w:r w:rsidRPr="00A84A04">
        <w:rPr>
          <w:rFonts w:ascii="Traditional Arabic" w:hAnsi="Traditional Arabic" w:cs="Traditional Arabic" w:hint="cs"/>
          <w:sz w:val="24"/>
          <w:szCs w:val="24"/>
          <w:rtl/>
        </w:rPr>
        <w:t>الشعر،</w:t>
      </w:r>
      <w:r w:rsidRPr="00A84A04">
        <w:rPr>
          <w:rFonts w:ascii="Traditional Arabic" w:hAnsi="Traditional Arabic" w:cs="Traditional Arabic"/>
          <w:sz w:val="24"/>
          <w:szCs w:val="24"/>
          <w:rtl/>
        </w:rPr>
        <w:t xml:space="preserve"> تح/ محمد عبد المنعم </w:t>
      </w:r>
      <w:r w:rsidRPr="00A84A04">
        <w:rPr>
          <w:rFonts w:ascii="Traditional Arabic" w:hAnsi="Traditional Arabic" w:cs="Traditional Arabic" w:hint="cs"/>
          <w:sz w:val="24"/>
          <w:szCs w:val="24"/>
          <w:rtl/>
        </w:rPr>
        <w:t>خفاجي،</w:t>
      </w:r>
      <w:r w:rsidRPr="00A84A04">
        <w:rPr>
          <w:rFonts w:ascii="Traditional Arabic" w:hAnsi="Traditional Arabic" w:cs="Traditional Arabic"/>
          <w:sz w:val="24"/>
          <w:szCs w:val="24"/>
          <w:rtl/>
        </w:rPr>
        <w:t xml:space="preserve"> مكتبة الكليات </w:t>
      </w:r>
      <w:r w:rsidRPr="00A84A04">
        <w:rPr>
          <w:rFonts w:ascii="Traditional Arabic" w:hAnsi="Traditional Arabic" w:cs="Traditional Arabic" w:hint="cs"/>
          <w:sz w:val="24"/>
          <w:szCs w:val="24"/>
          <w:rtl/>
        </w:rPr>
        <w:t>الأزهرية،</w:t>
      </w:r>
      <w:r w:rsidRPr="00A84A04">
        <w:rPr>
          <w:rFonts w:ascii="Traditional Arabic" w:hAnsi="Traditional Arabic" w:cs="Traditional Arabic"/>
          <w:sz w:val="24"/>
          <w:szCs w:val="24"/>
          <w:rtl/>
        </w:rPr>
        <w:t xml:space="preserve"> ط</w:t>
      </w:r>
      <w:r w:rsidRPr="00A84A04">
        <w:rPr>
          <w:rFonts w:ascii="Traditional Arabic" w:hAnsi="Traditional Arabic" w:cs="Traditional Arabic" w:hint="cs"/>
          <w:sz w:val="24"/>
          <w:szCs w:val="24"/>
          <w:rtl/>
        </w:rPr>
        <w:t>1،</w:t>
      </w:r>
      <w:r w:rsidRPr="00A84A04">
        <w:rPr>
          <w:rFonts w:ascii="Traditional Arabic" w:hAnsi="Traditional Arabic" w:cs="Traditional Arabic"/>
          <w:sz w:val="24"/>
          <w:szCs w:val="24"/>
          <w:rtl/>
        </w:rPr>
        <w:t xml:space="preserve"> 1979</w:t>
      </w:r>
      <w:r w:rsidRPr="00A84A04">
        <w:rPr>
          <w:rFonts w:ascii="Traditional Arabic" w:hAnsi="Traditional Arabic" w:cs="Traditional Arabic" w:hint="cs"/>
          <w:sz w:val="24"/>
          <w:szCs w:val="24"/>
          <w:rtl/>
        </w:rPr>
        <w:t>م،</w:t>
      </w:r>
      <w:r w:rsidRPr="00A84A04">
        <w:rPr>
          <w:rFonts w:ascii="Traditional Arabic" w:hAnsi="Traditional Arabic" w:cs="Traditional Arabic"/>
          <w:sz w:val="24"/>
          <w:szCs w:val="24"/>
          <w:rtl/>
        </w:rPr>
        <w:t xml:space="preserve"> ص </w:t>
      </w:r>
      <w:r w:rsidRPr="00A84A04">
        <w:rPr>
          <w:rFonts w:ascii="Traditional Arabic" w:hAnsi="Traditional Arabic" w:cs="Traditional Arabic" w:hint="cs"/>
          <w:sz w:val="24"/>
          <w:szCs w:val="24"/>
          <w:rtl/>
        </w:rPr>
        <w:t>57،</w:t>
      </w:r>
      <w:r w:rsidRPr="00A84A04">
        <w:rPr>
          <w:rFonts w:ascii="Traditional Arabic" w:hAnsi="Traditional Arabic" w:cs="Traditional Arabic"/>
          <w:sz w:val="24"/>
          <w:szCs w:val="24"/>
          <w:rtl/>
        </w:rPr>
        <w:t xml:space="preserve"> </w:t>
      </w:r>
      <w:r w:rsidRPr="00A84A04">
        <w:rPr>
          <w:rFonts w:ascii="Traditional Arabic" w:hAnsi="Traditional Arabic" w:cs="Traditional Arabic" w:hint="cs"/>
          <w:sz w:val="24"/>
          <w:szCs w:val="24"/>
          <w:rtl/>
        </w:rPr>
        <w:t>58.</w:t>
      </w:r>
    </w:p>
  </w:footnote>
  <w:footnote w:id="58">
    <w:p w14:paraId="0CD8AFA0" w14:textId="77777777" w:rsidR="009E647C" w:rsidRDefault="009E647C" w:rsidP="00BD6819">
      <w:pPr>
        <w:pStyle w:val="Notedebasdepage"/>
        <w:bidi/>
        <w:rPr>
          <w:rtl/>
        </w:rPr>
      </w:pPr>
      <w:r w:rsidRPr="00A84A04">
        <w:rPr>
          <w:rStyle w:val="Appelnotedebasdep"/>
          <w:rFonts w:ascii="Traditional Arabic" w:hAnsi="Traditional Arabic" w:cs="Traditional Arabic"/>
          <w:sz w:val="24"/>
          <w:szCs w:val="24"/>
        </w:rPr>
        <w:footnoteRef/>
      </w:r>
      <w:r w:rsidRPr="00A84A04">
        <w:rPr>
          <w:rFonts w:ascii="Traditional Arabic" w:hAnsi="Traditional Arabic" w:cs="Traditional Arabic"/>
          <w:sz w:val="24"/>
          <w:szCs w:val="24"/>
        </w:rPr>
        <w:t xml:space="preserve"> </w:t>
      </w:r>
      <w:r w:rsidRPr="00A84A04">
        <w:rPr>
          <w:rFonts w:ascii="Traditional Arabic" w:hAnsi="Traditional Arabic" w:cs="Traditional Arabic"/>
          <w:sz w:val="24"/>
          <w:szCs w:val="24"/>
          <w:rtl/>
        </w:rPr>
        <w:t xml:space="preserve"> </w:t>
      </w:r>
      <w:r w:rsidRPr="00A84A04">
        <w:rPr>
          <w:rFonts w:ascii="Traditional Arabic" w:hAnsi="Traditional Arabic" w:cs="Traditional Arabic" w:hint="cs"/>
          <w:sz w:val="24"/>
          <w:szCs w:val="24"/>
          <w:rtl/>
        </w:rPr>
        <w:t>السكاكي:</w:t>
      </w:r>
      <w:r w:rsidRPr="00A84A04">
        <w:rPr>
          <w:rFonts w:ascii="Traditional Arabic" w:hAnsi="Traditional Arabic" w:cs="Traditional Arabic"/>
          <w:sz w:val="24"/>
          <w:szCs w:val="24"/>
          <w:rtl/>
        </w:rPr>
        <w:t xml:space="preserve"> أبو </w:t>
      </w:r>
      <w:r w:rsidRPr="00A84A04">
        <w:rPr>
          <w:rFonts w:ascii="Traditional Arabic" w:hAnsi="Traditional Arabic" w:cs="Traditional Arabic" w:hint="cs"/>
          <w:sz w:val="24"/>
          <w:szCs w:val="24"/>
          <w:rtl/>
        </w:rPr>
        <w:t>يعقوب،</w:t>
      </w:r>
      <w:r w:rsidRPr="00A84A04">
        <w:rPr>
          <w:rFonts w:ascii="Traditional Arabic" w:hAnsi="Traditional Arabic" w:cs="Traditional Arabic"/>
          <w:sz w:val="24"/>
          <w:szCs w:val="24"/>
          <w:rtl/>
        </w:rPr>
        <w:t xml:space="preserve"> مفتاح </w:t>
      </w:r>
      <w:r w:rsidRPr="00A84A04">
        <w:rPr>
          <w:rFonts w:ascii="Traditional Arabic" w:hAnsi="Traditional Arabic" w:cs="Traditional Arabic" w:hint="cs"/>
          <w:sz w:val="24"/>
          <w:szCs w:val="24"/>
          <w:rtl/>
        </w:rPr>
        <w:t>العلوم</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شرح/ نعيم </w:t>
      </w:r>
      <w:r>
        <w:rPr>
          <w:rFonts w:ascii="Traditional Arabic" w:hAnsi="Traditional Arabic" w:cs="Traditional Arabic" w:hint="cs"/>
          <w:sz w:val="24"/>
          <w:szCs w:val="24"/>
          <w:rtl/>
        </w:rPr>
        <w:t>زرزور،</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بيروت،</w:t>
      </w:r>
      <w:r>
        <w:rPr>
          <w:rFonts w:ascii="Traditional Arabic" w:hAnsi="Traditional Arabic" w:cs="Traditional Arabic"/>
          <w:sz w:val="24"/>
          <w:szCs w:val="24"/>
          <w:rtl/>
        </w:rPr>
        <w:t xml:space="preserve"> ط</w:t>
      </w:r>
      <w:r>
        <w:rPr>
          <w:rFonts w:ascii="Traditional Arabic" w:hAnsi="Traditional Arabic" w:cs="Traditional Arabic" w:hint="cs"/>
          <w:sz w:val="24"/>
          <w:szCs w:val="24"/>
          <w:rtl/>
        </w:rPr>
        <w:t>1،</w:t>
      </w:r>
      <w:r w:rsidRPr="00A84A04">
        <w:rPr>
          <w:rFonts w:ascii="Traditional Arabic" w:hAnsi="Traditional Arabic" w:cs="Traditional Arabic"/>
          <w:sz w:val="24"/>
          <w:szCs w:val="24"/>
          <w:rtl/>
        </w:rPr>
        <w:t xml:space="preserve"> 1983 </w:t>
      </w:r>
      <w:r w:rsidRPr="00A84A04">
        <w:rPr>
          <w:rFonts w:ascii="Traditional Arabic" w:hAnsi="Traditional Arabic" w:cs="Traditional Arabic" w:hint="cs"/>
          <w:sz w:val="24"/>
          <w:szCs w:val="24"/>
          <w:rtl/>
        </w:rPr>
        <w:t>م،</w:t>
      </w:r>
      <w:r w:rsidRPr="00A84A04">
        <w:rPr>
          <w:rFonts w:ascii="Traditional Arabic" w:hAnsi="Traditional Arabic" w:cs="Traditional Arabic"/>
          <w:sz w:val="24"/>
          <w:szCs w:val="24"/>
          <w:rtl/>
        </w:rPr>
        <w:t xml:space="preserve"> ص </w:t>
      </w:r>
      <w:r w:rsidRPr="00A84A04">
        <w:rPr>
          <w:rFonts w:ascii="Traditional Arabic" w:hAnsi="Traditional Arabic" w:cs="Traditional Arabic" w:hint="cs"/>
          <w:sz w:val="24"/>
          <w:szCs w:val="24"/>
          <w:rtl/>
        </w:rPr>
        <w:t>402.</w:t>
      </w:r>
    </w:p>
  </w:footnote>
  <w:footnote w:id="59">
    <w:p w14:paraId="6FD632F6" w14:textId="77777777" w:rsidR="009E647C" w:rsidRPr="00526920" w:rsidRDefault="009E647C" w:rsidP="00BD6819">
      <w:pPr>
        <w:pStyle w:val="Notedebasdepage"/>
        <w:bidi/>
        <w:rPr>
          <w:rFonts w:ascii="Traditional Arabic" w:hAnsi="Traditional Arabic" w:cs="Traditional Arabic"/>
          <w:sz w:val="24"/>
          <w:szCs w:val="24"/>
          <w:rtl/>
        </w:rPr>
      </w:pPr>
      <w:r w:rsidRPr="00526920">
        <w:rPr>
          <w:rStyle w:val="Appelnotedebasdep"/>
          <w:rFonts w:ascii="Traditional Arabic" w:hAnsi="Traditional Arabic" w:cs="Traditional Arabic"/>
          <w:sz w:val="24"/>
          <w:szCs w:val="24"/>
        </w:rPr>
        <w:footnoteRef/>
      </w:r>
      <w:r w:rsidRPr="00526920">
        <w:rPr>
          <w:rFonts w:ascii="Traditional Arabic" w:hAnsi="Traditional Arabic" w:cs="Traditional Arabic"/>
          <w:sz w:val="24"/>
          <w:szCs w:val="24"/>
        </w:rPr>
        <w:t xml:space="preserve"> </w:t>
      </w:r>
      <w:r w:rsidRPr="00526920">
        <w:rPr>
          <w:rFonts w:ascii="Traditional Arabic" w:hAnsi="Traditional Arabic" w:cs="Traditional Arabic"/>
          <w:sz w:val="24"/>
          <w:szCs w:val="24"/>
          <w:rtl/>
        </w:rPr>
        <w:t xml:space="preserve"> يوسف أبو </w:t>
      </w:r>
      <w:r w:rsidRPr="00526920">
        <w:rPr>
          <w:rFonts w:ascii="Traditional Arabic" w:hAnsi="Traditional Arabic" w:cs="Traditional Arabic" w:hint="cs"/>
          <w:sz w:val="24"/>
          <w:szCs w:val="24"/>
          <w:rtl/>
        </w:rPr>
        <w:t>العدوس،</w:t>
      </w:r>
      <w:r w:rsidRPr="00526920">
        <w:rPr>
          <w:rFonts w:ascii="Traditional Arabic" w:hAnsi="Traditional Arabic" w:cs="Traditional Arabic"/>
          <w:sz w:val="24"/>
          <w:szCs w:val="24"/>
          <w:rtl/>
        </w:rPr>
        <w:t xml:space="preserve"> الأسلوبية الرؤية </w:t>
      </w:r>
      <w:r w:rsidRPr="00526920">
        <w:rPr>
          <w:rFonts w:ascii="Traditional Arabic" w:hAnsi="Traditional Arabic" w:cs="Traditional Arabic" w:hint="cs"/>
          <w:sz w:val="24"/>
          <w:szCs w:val="24"/>
          <w:rtl/>
        </w:rPr>
        <w:t>والتطبيق،</w:t>
      </w:r>
      <w:r w:rsidRPr="00526920">
        <w:rPr>
          <w:rFonts w:ascii="Traditional Arabic" w:hAnsi="Traditional Arabic" w:cs="Traditional Arabic"/>
          <w:sz w:val="24"/>
          <w:szCs w:val="24"/>
          <w:rtl/>
        </w:rPr>
        <w:t xml:space="preserve"> دار المسيرة </w:t>
      </w:r>
      <w:r w:rsidRPr="00526920">
        <w:rPr>
          <w:rFonts w:ascii="Traditional Arabic" w:hAnsi="Traditional Arabic" w:cs="Traditional Arabic" w:hint="cs"/>
          <w:sz w:val="24"/>
          <w:szCs w:val="24"/>
          <w:rtl/>
        </w:rPr>
        <w:t>للنشر،</w:t>
      </w:r>
      <w:r w:rsidRPr="00526920">
        <w:rPr>
          <w:rFonts w:ascii="Traditional Arabic" w:hAnsi="Traditional Arabic" w:cs="Traditional Arabic"/>
          <w:sz w:val="24"/>
          <w:szCs w:val="24"/>
          <w:rtl/>
        </w:rPr>
        <w:t xml:space="preserve"> </w:t>
      </w:r>
      <w:r w:rsidRPr="00526920">
        <w:rPr>
          <w:rFonts w:ascii="Traditional Arabic" w:hAnsi="Traditional Arabic" w:cs="Traditional Arabic" w:hint="cs"/>
          <w:sz w:val="24"/>
          <w:szCs w:val="24"/>
          <w:rtl/>
        </w:rPr>
        <w:t>عمان،</w:t>
      </w:r>
      <w:r w:rsidRPr="00526920">
        <w:rPr>
          <w:rFonts w:ascii="Traditional Arabic" w:hAnsi="Traditional Arabic" w:cs="Traditional Arabic"/>
          <w:sz w:val="24"/>
          <w:szCs w:val="24"/>
          <w:rtl/>
        </w:rPr>
        <w:t xml:space="preserve"> ط </w:t>
      </w:r>
      <w:r w:rsidRPr="00526920">
        <w:rPr>
          <w:rFonts w:ascii="Traditional Arabic" w:hAnsi="Traditional Arabic" w:cs="Traditional Arabic" w:hint="cs"/>
          <w:sz w:val="24"/>
          <w:szCs w:val="24"/>
          <w:rtl/>
        </w:rPr>
        <w:t>1،</w:t>
      </w:r>
      <w:r w:rsidRPr="00526920">
        <w:rPr>
          <w:rFonts w:ascii="Traditional Arabic" w:hAnsi="Traditional Arabic" w:cs="Traditional Arabic"/>
          <w:sz w:val="24"/>
          <w:szCs w:val="24"/>
          <w:rtl/>
        </w:rPr>
        <w:t xml:space="preserve"> 1427 </w:t>
      </w:r>
      <w:r w:rsidRPr="00526920">
        <w:rPr>
          <w:rFonts w:ascii="Traditional Arabic" w:hAnsi="Traditional Arabic" w:cs="Traditional Arabic" w:hint="cs"/>
          <w:sz w:val="24"/>
          <w:szCs w:val="24"/>
          <w:rtl/>
        </w:rPr>
        <w:t>ه،</w:t>
      </w:r>
      <w:r w:rsidRPr="00526920">
        <w:rPr>
          <w:rFonts w:ascii="Traditional Arabic" w:hAnsi="Traditional Arabic" w:cs="Traditional Arabic"/>
          <w:sz w:val="24"/>
          <w:szCs w:val="24"/>
          <w:rtl/>
        </w:rPr>
        <w:t xml:space="preserve"> 2007 </w:t>
      </w:r>
      <w:r w:rsidRPr="00526920">
        <w:rPr>
          <w:rFonts w:ascii="Traditional Arabic" w:hAnsi="Traditional Arabic" w:cs="Traditional Arabic" w:hint="cs"/>
          <w:sz w:val="24"/>
          <w:szCs w:val="24"/>
          <w:rtl/>
        </w:rPr>
        <w:t>م،</w:t>
      </w:r>
      <w:r w:rsidRPr="00526920">
        <w:rPr>
          <w:rFonts w:ascii="Traditional Arabic" w:hAnsi="Traditional Arabic" w:cs="Traditional Arabic"/>
          <w:sz w:val="24"/>
          <w:szCs w:val="24"/>
          <w:rtl/>
        </w:rPr>
        <w:t xml:space="preserve"> ص 51.</w:t>
      </w:r>
    </w:p>
  </w:footnote>
  <w:footnote w:id="60">
    <w:p w14:paraId="076DFD29" w14:textId="77777777" w:rsidR="009E647C" w:rsidRPr="00526920" w:rsidRDefault="009E647C" w:rsidP="00BD6819">
      <w:pPr>
        <w:pStyle w:val="Notedebasdepage"/>
        <w:bidi/>
        <w:rPr>
          <w:rFonts w:ascii="Traditional Arabic" w:hAnsi="Traditional Arabic" w:cs="Traditional Arabic"/>
          <w:sz w:val="24"/>
          <w:szCs w:val="24"/>
          <w:rtl/>
        </w:rPr>
      </w:pPr>
      <w:r w:rsidRPr="00526920">
        <w:rPr>
          <w:rStyle w:val="Appelnotedebasdep"/>
          <w:rFonts w:ascii="Traditional Arabic" w:hAnsi="Traditional Arabic" w:cs="Traditional Arabic"/>
          <w:sz w:val="24"/>
          <w:szCs w:val="24"/>
        </w:rPr>
        <w:footnoteRef/>
      </w:r>
      <w:r w:rsidRPr="00526920">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محمد غنيمي </w:t>
      </w:r>
      <w:r w:rsidRPr="00526920">
        <w:rPr>
          <w:rFonts w:ascii="Traditional Arabic" w:hAnsi="Traditional Arabic" w:cs="Traditional Arabic" w:hint="cs"/>
          <w:sz w:val="24"/>
          <w:szCs w:val="24"/>
          <w:rtl/>
        </w:rPr>
        <w:t>هلال،</w:t>
      </w:r>
      <w:r w:rsidRPr="00526920">
        <w:rPr>
          <w:rFonts w:ascii="Traditional Arabic" w:hAnsi="Traditional Arabic" w:cs="Traditional Arabic"/>
          <w:sz w:val="24"/>
          <w:szCs w:val="24"/>
          <w:rtl/>
        </w:rPr>
        <w:t xml:space="preserve"> النقد الأدبي </w:t>
      </w:r>
      <w:r w:rsidRPr="00526920">
        <w:rPr>
          <w:rFonts w:ascii="Traditional Arabic" w:hAnsi="Traditional Arabic" w:cs="Traditional Arabic" w:hint="cs"/>
          <w:sz w:val="24"/>
          <w:szCs w:val="24"/>
          <w:rtl/>
        </w:rPr>
        <w:t>الحديث،</w:t>
      </w:r>
      <w:r w:rsidRPr="00526920">
        <w:rPr>
          <w:rFonts w:ascii="Traditional Arabic" w:hAnsi="Traditional Arabic" w:cs="Traditional Arabic"/>
          <w:sz w:val="24"/>
          <w:szCs w:val="24"/>
          <w:rtl/>
        </w:rPr>
        <w:t xml:space="preserve"> دار نهضة </w:t>
      </w:r>
      <w:r w:rsidRPr="00526920">
        <w:rPr>
          <w:rFonts w:ascii="Traditional Arabic" w:hAnsi="Traditional Arabic" w:cs="Traditional Arabic" w:hint="cs"/>
          <w:sz w:val="24"/>
          <w:szCs w:val="24"/>
          <w:rtl/>
        </w:rPr>
        <w:t>للنشر،</w:t>
      </w:r>
      <w:r w:rsidRPr="00526920">
        <w:rPr>
          <w:rFonts w:ascii="Traditional Arabic" w:hAnsi="Traditional Arabic" w:cs="Traditional Arabic"/>
          <w:sz w:val="24"/>
          <w:szCs w:val="24"/>
          <w:rtl/>
        </w:rPr>
        <w:t xml:space="preserve"> </w:t>
      </w:r>
      <w:r w:rsidRPr="00526920">
        <w:rPr>
          <w:rFonts w:ascii="Traditional Arabic" w:hAnsi="Traditional Arabic" w:cs="Traditional Arabic" w:hint="cs"/>
          <w:sz w:val="24"/>
          <w:szCs w:val="24"/>
          <w:rtl/>
        </w:rPr>
        <w:t>مصر،</w:t>
      </w:r>
      <w:r w:rsidRPr="00526920">
        <w:rPr>
          <w:rFonts w:ascii="Traditional Arabic" w:hAnsi="Traditional Arabic" w:cs="Traditional Arabic"/>
          <w:sz w:val="24"/>
          <w:szCs w:val="24"/>
          <w:rtl/>
        </w:rPr>
        <w:t xml:space="preserve"> د </w:t>
      </w:r>
      <w:r w:rsidRPr="00526920">
        <w:rPr>
          <w:rFonts w:ascii="Traditional Arabic" w:hAnsi="Traditional Arabic" w:cs="Traditional Arabic" w:hint="cs"/>
          <w:sz w:val="24"/>
          <w:szCs w:val="24"/>
          <w:rtl/>
        </w:rPr>
        <w:t>ط،</w:t>
      </w:r>
      <w:r w:rsidRPr="00526920">
        <w:rPr>
          <w:rFonts w:ascii="Traditional Arabic" w:hAnsi="Traditional Arabic" w:cs="Traditional Arabic"/>
          <w:sz w:val="24"/>
          <w:szCs w:val="24"/>
          <w:rtl/>
        </w:rPr>
        <w:t xml:space="preserve"> 1997 </w:t>
      </w:r>
      <w:r w:rsidRPr="00526920">
        <w:rPr>
          <w:rFonts w:ascii="Traditional Arabic" w:hAnsi="Traditional Arabic" w:cs="Traditional Arabic" w:hint="cs"/>
          <w:sz w:val="24"/>
          <w:szCs w:val="24"/>
          <w:rtl/>
        </w:rPr>
        <w:t>م،</w:t>
      </w:r>
      <w:r w:rsidRPr="00526920">
        <w:rPr>
          <w:rFonts w:ascii="Traditional Arabic" w:hAnsi="Traditional Arabic" w:cs="Traditional Arabic"/>
          <w:sz w:val="24"/>
          <w:szCs w:val="24"/>
          <w:rtl/>
        </w:rPr>
        <w:t xml:space="preserve"> ص 235.</w:t>
      </w:r>
    </w:p>
  </w:footnote>
  <w:footnote w:id="61">
    <w:p w14:paraId="2195AFB0" w14:textId="204AB4A1" w:rsidR="009E647C" w:rsidRPr="003D6B41" w:rsidRDefault="009E647C" w:rsidP="00BD6819">
      <w:pPr>
        <w:pStyle w:val="Notedebasdepage"/>
        <w:bidi/>
        <w:rPr>
          <w:rFonts w:ascii="Traditional Arabic" w:hAnsi="Traditional Arabic" w:cs="Traditional Arabic"/>
          <w:sz w:val="24"/>
          <w:szCs w:val="24"/>
          <w:rtl/>
        </w:rPr>
      </w:pPr>
      <w:r w:rsidRPr="003D6B41">
        <w:rPr>
          <w:rStyle w:val="Appelnotedebasdep"/>
          <w:rFonts w:ascii="Traditional Arabic" w:hAnsi="Traditional Arabic" w:cs="Traditional Arabic"/>
          <w:sz w:val="24"/>
          <w:szCs w:val="24"/>
        </w:rPr>
        <w:footnoteRef/>
      </w:r>
      <w:r w:rsidRPr="003D6B41">
        <w:rPr>
          <w:rFonts w:ascii="Traditional Arabic" w:hAnsi="Traditional Arabic" w:cs="Traditional Arabic"/>
          <w:sz w:val="24"/>
          <w:szCs w:val="24"/>
        </w:rPr>
        <w:t xml:space="preserve"> </w:t>
      </w:r>
      <w:r w:rsidRPr="003D6B41">
        <w:rPr>
          <w:rFonts w:ascii="Traditional Arabic" w:hAnsi="Traditional Arabic" w:cs="Traditional Arabic"/>
          <w:sz w:val="24"/>
          <w:szCs w:val="24"/>
          <w:rtl/>
        </w:rPr>
        <w:t xml:space="preserve"> عبد الله خضر محمد، أسلو</w:t>
      </w:r>
      <w:r>
        <w:rPr>
          <w:rFonts w:ascii="Traditional Arabic" w:hAnsi="Traditional Arabic" w:cs="Traditional Arabic"/>
          <w:sz w:val="24"/>
          <w:szCs w:val="24"/>
          <w:rtl/>
        </w:rPr>
        <w:t>بية الانزياح في شعر المعلقات، م</w:t>
      </w:r>
      <w:r>
        <w:rPr>
          <w:rFonts w:ascii="Traditional Arabic" w:hAnsi="Traditional Arabic" w:cs="Traditional Arabic" w:hint="cs"/>
          <w:sz w:val="24"/>
          <w:szCs w:val="24"/>
          <w:rtl/>
        </w:rPr>
        <w:t xml:space="preserve">رجع </w:t>
      </w:r>
      <w:r w:rsidRPr="003D6B41">
        <w:rPr>
          <w:rFonts w:ascii="Traditional Arabic" w:hAnsi="Traditional Arabic" w:cs="Traditional Arabic"/>
          <w:sz w:val="24"/>
          <w:szCs w:val="24"/>
          <w:rtl/>
        </w:rPr>
        <w:t>س</w:t>
      </w:r>
      <w:r>
        <w:rPr>
          <w:rFonts w:ascii="Traditional Arabic" w:hAnsi="Traditional Arabic" w:cs="Traditional Arabic" w:hint="cs"/>
          <w:sz w:val="24"/>
          <w:szCs w:val="24"/>
          <w:rtl/>
        </w:rPr>
        <w:t xml:space="preserve">ابق </w:t>
      </w:r>
      <w:r w:rsidRPr="003D6B41">
        <w:rPr>
          <w:rFonts w:ascii="Traditional Arabic" w:hAnsi="Traditional Arabic" w:cs="Traditional Arabic"/>
          <w:sz w:val="24"/>
          <w:szCs w:val="24"/>
          <w:rtl/>
        </w:rPr>
        <w:t>، ص 198.</w:t>
      </w:r>
    </w:p>
  </w:footnote>
  <w:footnote w:id="62">
    <w:p w14:paraId="0681C9B5" w14:textId="77777777" w:rsidR="009E647C" w:rsidRPr="00526920" w:rsidRDefault="009E647C" w:rsidP="00BD6819">
      <w:pPr>
        <w:pStyle w:val="Notedebasdepage"/>
        <w:bidi/>
        <w:rPr>
          <w:rFonts w:ascii="Traditional Arabic" w:hAnsi="Traditional Arabic" w:cs="Traditional Arabic"/>
          <w:sz w:val="24"/>
          <w:szCs w:val="24"/>
          <w:rtl/>
        </w:rPr>
      </w:pPr>
      <w:r w:rsidRPr="00526920">
        <w:rPr>
          <w:rStyle w:val="Appelnotedebasdep"/>
          <w:rFonts w:ascii="Traditional Arabic" w:hAnsi="Traditional Arabic" w:cs="Traditional Arabic"/>
          <w:sz w:val="24"/>
          <w:szCs w:val="24"/>
        </w:rPr>
        <w:footnoteRef/>
      </w:r>
      <w:r w:rsidRPr="00526920">
        <w:rPr>
          <w:rFonts w:ascii="Traditional Arabic" w:hAnsi="Traditional Arabic" w:cs="Traditional Arabic"/>
          <w:sz w:val="24"/>
          <w:szCs w:val="24"/>
        </w:rPr>
        <w:t xml:space="preserve"> </w:t>
      </w:r>
      <w:r w:rsidRPr="00526920">
        <w:rPr>
          <w:rFonts w:ascii="Traditional Arabic" w:hAnsi="Traditional Arabic" w:cs="Traditional Arabic"/>
          <w:sz w:val="24"/>
          <w:szCs w:val="24"/>
          <w:rtl/>
        </w:rPr>
        <w:t xml:space="preserve"> بدوي </w:t>
      </w:r>
      <w:r w:rsidRPr="00526920">
        <w:rPr>
          <w:rFonts w:ascii="Traditional Arabic" w:hAnsi="Traditional Arabic" w:cs="Traditional Arabic" w:hint="cs"/>
          <w:sz w:val="24"/>
          <w:szCs w:val="24"/>
          <w:rtl/>
        </w:rPr>
        <w:t>طبانة، التيارات</w:t>
      </w:r>
      <w:r w:rsidRPr="00526920">
        <w:rPr>
          <w:rFonts w:ascii="Traditional Arabic" w:hAnsi="Traditional Arabic" w:cs="Traditional Arabic"/>
          <w:sz w:val="24"/>
          <w:szCs w:val="24"/>
          <w:rtl/>
        </w:rPr>
        <w:t xml:space="preserve"> المعاصرة في النقد </w:t>
      </w:r>
      <w:r w:rsidRPr="00526920">
        <w:rPr>
          <w:rFonts w:ascii="Traditional Arabic" w:hAnsi="Traditional Arabic" w:cs="Traditional Arabic" w:hint="cs"/>
          <w:sz w:val="24"/>
          <w:szCs w:val="24"/>
          <w:rtl/>
        </w:rPr>
        <w:t>الأدبي،</w:t>
      </w:r>
      <w:r w:rsidRPr="00526920">
        <w:rPr>
          <w:rFonts w:ascii="Traditional Arabic" w:hAnsi="Traditional Arabic" w:cs="Traditional Arabic"/>
          <w:sz w:val="24"/>
          <w:szCs w:val="24"/>
          <w:rtl/>
        </w:rPr>
        <w:t xml:space="preserve"> دار </w:t>
      </w:r>
      <w:r w:rsidRPr="00526920">
        <w:rPr>
          <w:rFonts w:ascii="Traditional Arabic" w:hAnsi="Traditional Arabic" w:cs="Traditional Arabic" w:hint="cs"/>
          <w:sz w:val="24"/>
          <w:szCs w:val="24"/>
          <w:rtl/>
        </w:rPr>
        <w:t>المريخ،</w:t>
      </w:r>
      <w:r w:rsidRPr="00526920">
        <w:rPr>
          <w:rFonts w:ascii="Traditional Arabic" w:hAnsi="Traditional Arabic" w:cs="Traditional Arabic"/>
          <w:sz w:val="24"/>
          <w:szCs w:val="24"/>
          <w:rtl/>
        </w:rPr>
        <w:t xml:space="preserve"> </w:t>
      </w:r>
      <w:r w:rsidRPr="00526920">
        <w:rPr>
          <w:rFonts w:ascii="Traditional Arabic" w:hAnsi="Traditional Arabic" w:cs="Traditional Arabic" w:hint="cs"/>
          <w:sz w:val="24"/>
          <w:szCs w:val="24"/>
          <w:rtl/>
        </w:rPr>
        <w:t>الرياض،</w:t>
      </w:r>
      <w:r w:rsidRPr="00526920">
        <w:rPr>
          <w:rFonts w:ascii="Traditional Arabic" w:hAnsi="Traditional Arabic" w:cs="Traditional Arabic"/>
          <w:sz w:val="24"/>
          <w:szCs w:val="24"/>
          <w:rtl/>
        </w:rPr>
        <w:t xml:space="preserve"> ط </w:t>
      </w:r>
      <w:r w:rsidRPr="00526920">
        <w:rPr>
          <w:rFonts w:ascii="Traditional Arabic" w:hAnsi="Traditional Arabic" w:cs="Traditional Arabic" w:hint="cs"/>
          <w:sz w:val="24"/>
          <w:szCs w:val="24"/>
          <w:rtl/>
        </w:rPr>
        <w:t>3،</w:t>
      </w:r>
      <w:r w:rsidRPr="00526920">
        <w:rPr>
          <w:rFonts w:ascii="Traditional Arabic" w:hAnsi="Traditional Arabic" w:cs="Traditional Arabic"/>
          <w:sz w:val="24"/>
          <w:szCs w:val="24"/>
          <w:rtl/>
        </w:rPr>
        <w:t xml:space="preserve"> 1406</w:t>
      </w:r>
      <w:r w:rsidRPr="00526920">
        <w:rPr>
          <w:rFonts w:ascii="Traditional Arabic" w:hAnsi="Traditional Arabic" w:cs="Traditional Arabic" w:hint="cs"/>
          <w:sz w:val="24"/>
          <w:szCs w:val="24"/>
          <w:rtl/>
        </w:rPr>
        <w:t>ه،</w:t>
      </w:r>
      <w:r w:rsidRPr="00526920">
        <w:rPr>
          <w:rFonts w:ascii="Traditional Arabic" w:hAnsi="Traditional Arabic" w:cs="Traditional Arabic"/>
          <w:sz w:val="24"/>
          <w:szCs w:val="24"/>
          <w:rtl/>
        </w:rPr>
        <w:t xml:space="preserve"> 1986 </w:t>
      </w:r>
      <w:r w:rsidRPr="00526920">
        <w:rPr>
          <w:rFonts w:ascii="Traditional Arabic" w:hAnsi="Traditional Arabic" w:cs="Traditional Arabic" w:hint="cs"/>
          <w:sz w:val="24"/>
          <w:szCs w:val="24"/>
          <w:rtl/>
        </w:rPr>
        <w:t>م،</w:t>
      </w:r>
      <w:r w:rsidRPr="00526920">
        <w:rPr>
          <w:rFonts w:ascii="Traditional Arabic" w:hAnsi="Traditional Arabic" w:cs="Traditional Arabic"/>
          <w:sz w:val="24"/>
          <w:szCs w:val="24"/>
          <w:rtl/>
        </w:rPr>
        <w:t xml:space="preserve"> ص 241.</w:t>
      </w:r>
    </w:p>
  </w:footnote>
  <w:footnote w:id="63">
    <w:p w14:paraId="3C23E545" w14:textId="77777777" w:rsidR="009E647C" w:rsidRPr="00526920" w:rsidRDefault="009E647C" w:rsidP="00BD6819">
      <w:pPr>
        <w:pStyle w:val="Notedebasdepage"/>
        <w:bidi/>
        <w:rPr>
          <w:rFonts w:ascii="Traditional Arabic" w:hAnsi="Traditional Arabic" w:cs="Traditional Arabic"/>
          <w:sz w:val="24"/>
          <w:szCs w:val="24"/>
          <w:rtl/>
        </w:rPr>
      </w:pPr>
      <w:r w:rsidRPr="00526920">
        <w:rPr>
          <w:rStyle w:val="Appelnotedebasdep"/>
          <w:rFonts w:ascii="Traditional Arabic" w:hAnsi="Traditional Arabic" w:cs="Traditional Arabic"/>
          <w:sz w:val="24"/>
          <w:szCs w:val="24"/>
        </w:rPr>
        <w:footnoteRef/>
      </w:r>
      <w:r w:rsidRPr="00526920">
        <w:rPr>
          <w:rFonts w:ascii="Traditional Arabic" w:hAnsi="Traditional Arabic" w:cs="Traditional Arabic"/>
          <w:sz w:val="24"/>
          <w:szCs w:val="24"/>
        </w:rPr>
        <w:t xml:space="preserve"> </w:t>
      </w:r>
      <w:r w:rsidRPr="00526920">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 xml:space="preserve">، </w:t>
      </w:r>
      <w:r w:rsidRPr="00526920">
        <w:rPr>
          <w:rFonts w:ascii="Traditional Arabic" w:hAnsi="Traditional Arabic" w:cs="Traditional Arabic" w:hint="cs"/>
          <w:sz w:val="24"/>
          <w:szCs w:val="24"/>
          <w:rtl/>
        </w:rPr>
        <w:t>على</w:t>
      </w:r>
      <w:r w:rsidRPr="00526920">
        <w:rPr>
          <w:rFonts w:ascii="Traditional Arabic" w:hAnsi="Traditional Arabic" w:cs="Traditional Arabic"/>
          <w:sz w:val="24"/>
          <w:szCs w:val="24"/>
          <w:rtl/>
        </w:rPr>
        <w:t xml:space="preserve"> عشري </w:t>
      </w:r>
      <w:r w:rsidRPr="00526920">
        <w:rPr>
          <w:rFonts w:ascii="Traditional Arabic" w:hAnsi="Traditional Arabic" w:cs="Traditional Arabic" w:hint="cs"/>
          <w:sz w:val="24"/>
          <w:szCs w:val="24"/>
          <w:rtl/>
        </w:rPr>
        <w:t>زايد،</w:t>
      </w:r>
      <w:r w:rsidRPr="00526920">
        <w:rPr>
          <w:rFonts w:ascii="Traditional Arabic" w:hAnsi="Traditional Arabic" w:cs="Traditional Arabic"/>
          <w:sz w:val="24"/>
          <w:szCs w:val="24"/>
          <w:rtl/>
        </w:rPr>
        <w:t xml:space="preserve"> عن بناء القصيدة العربية </w:t>
      </w:r>
      <w:r w:rsidRPr="00526920">
        <w:rPr>
          <w:rFonts w:ascii="Traditional Arabic" w:hAnsi="Traditional Arabic" w:cs="Traditional Arabic" w:hint="cs"/>
          <w:sz w:val="24"/>
          <w:szCs w:val="24"/>
          <w:rtl/>
        </w:rPr>
        <w:t>الحديثة،</w:t>
      </w:r>
      <w:r w:rsidRPr="00526920">
        <w:rPr>
          <w:rFonts w:ascii="Traditional Arabic" w:hAnsi="Traditional Arabic" w:cs="Traditional Arabic"/>
          <w:sz w:val="24"/>
          <w:szCs w:val="24"/>
          <w:rtl/>
        </w:rPr>
        <w:t xml:space="preserve"> مكتبة ابن سينا </w:t>
      </w:r>
      <w:r w:rsidRPr="00526920">
        <w:rPr>
          <w:rFonts w:ascii="Traditional Arabic" w:hAnsi="Traditional Arabic" w:cs="Traditional Arabic" w:hint="cs"/>
          <w:sz w:val="24"/>
          <w:szCs w:val="24"/>
          <w:rtl/>
        </w:rPr>
        <w:t>للنشر،</w:t>
      </w:r>
      <w:r w:rsidRPr="00526920">
        <w:rPr>
          <w:rFonts w:ascii="Traditional Arabic" w:hAnsi="Traditional Arabic" w:cs="Traditional Arabic"/>
          <w:sz w:val="24"/>
          <w:szCs w:val="24"/>
          <w:rtl/>
        </w:rPr>
        <w:t xml:space="preserve"> </w:t>
      </w:r>
      <w:r w:rsidRPr="00526920">
        <w:rPr>
          <w:rFonts w:ascii="Traditional Arabic" w:hAnsi="Traditional Arabic" w:cs="Traditional Arabic" w:hint="cs"/>
          <w:sz w:val="24"/>
          <w:szCs w:val="24"/>
          <w:rtl/>
        </w:rPr>
        <w:t>القاهرة،</w:t>
      </w:r>
      <w:r w:rsidRPr="00526920">
        <w:rPr>
          <w:rFonts w:ascii="Traditional Arabic" w:hAnsi="Traditional Arabic" w:cs="Traditional Arabic"/>
          <w:sz w:val="24"/>
          <w:szCs w:val="24"/>
          <w:rtl/>
        </w:rPr>
        <w:t xml:space="preserve"> ط</w:t>
      </w:r>
      <w:r w:rsidRPr="00526920">
        <w:rPr>
          <w:rFonts w:ascii="Traditional Arabic" w:hAnsi="Traditional Arabic" w:cs="Traditional Arabic" w:hint="cs"/>
          <w:sz w:val="24"/>
          <w:szCs w:val="24"/>
          <w:rtl/>
        </w:rPr>
        <w:t>4،</w:t>
      </w:r>
      <w:r w:rsidRPr="00526920">
        <w:rPr>
          <w:rFonts w:ascii="Traditional Arabic" w:hAnsi="Traditional Arabic" w:cs="Traditional Arabic"/>
          <w:sz w:val="24"/>
          <w:szCs w:val="24"/>
          <w:rtl/>
        </w:rPr>
        <w:t xml:space="preserve"> 1423 </w:t>
      </w:r>
      <w:r w:rsidRPr="00526920">
        <w:rPr>
          <w:rFonts w:ascii="Traditional Arabic" w:hAnsi="Traditional Arabic" w:cs="Traditional Arabic" w:hint="cs"/>
          <w:sz w:val="24"/>
          <w:szCs w:val="24"/>
          <w:rtl/>
        </w:rPr>
        <w:t>ه،</w:t>
      </w:r>
      <w:r w:rsidRPr="00526920">
        <w:rPr>
          <w:rFonts w:ascii="Traditional Arabic" w:hAnsi="Traditional Arabic" w:cs="Traditional Arabic"/>
          <w:sz w:val="24"/>
          <w:szCs w:val="24"/>
          <w:rtl/>
        </w:rPr>
        <w:t xml:space="preserve"> 2002 </w:t>
      </w:r>
      <w:r w:rsidRPr="00526920">
        <w:rPr>
          <w:rFonts w:ascii="Traditional Arabic" w:hAnsi="Traditional Arabic" w:cs="Traditional Arabic" w:hint="cs"/>
          <w:sz w:val="24"/>
          <w:szCs w:val="24"/>
          <w:rtl/>
        </w:rPr>
        <w:t>م،</w:t>
      </w:r>
      <w:r w:rsidRPr="00526920">
        <w:rPr>
          <w:rFonts w:ascii="Traditional Arabic" w:hAnsi="Traditional Arabic" w:cs="Traditional Arabic"/>
          <w:sz w:val="24"/>
          <w:szCs w:val="24"/>
          <w:rtl/>
        </w:rPr>
        <w:t xml:space="preserve"> ص 154.</w:t>
      </w:r>
    </w:p>
  </w:footnote>
  <w:footnote w:id="64">
    <w:p w14:paraId="481F4A9A" w14:textId="52842FF7" w:rsidR="009E647C" w:rsidRPr="00C55121" w:rsidRDefault="009E647C" w:rsidP="00BD6819">
      <w:pPr>
        <w:pStyle w:val="Notedebasdepage"/>
        <w:bidi/>
        <w:rPr>
          <w:rtl/>
        </w:rPr>
      </w:pPr>
      <w:r>
        <w:rPr>
          <w:rStyle w:val="Appelnotedebasdep"/>
        </w:rPr>
        <w:footnoteRef/>
      </w:r>
      <w:r>
        <w:t xml:space="preserve"> </w:t>
      </w:r>
      <w:r>
        <w:rPr>
          <w:rFonts w:hint="cs"/>
          <w:rtl/>
        </w:rPr>
        <w:t xml:space="preserve"> يوسف أبو العدوس، </w:t>
      </w:r>
      <w:r w:rsidRPr="00526920">
        <w:rPr>
          <w:rFonts w:ascii="Traditional Arabic" w:hAnsi="Traditional Arabic" w:cs="Traditional Arabic"/>
          <w:sz w:val="24"/>
          <w:szCs w:val="24"/>
          <w:rtl/>
        </w:rPr>
        <w:t xml:space="preserve">الأسلوبية الرؤية </w:t>
      </w:r>
      <w:r w:rsidRPr="00526920">
        <w:rPr>
          <w:rFonts w:ascii="Traditional Arabic" w:hAnsi="Traditional Arabic" w:cs="Traditional Arabic" w:hint="cs"/>
          <w:sz w:val="24"/>
          <w:szCs w:val="24"/>
          <w:rtl/>
        </w:rPr>
        <w:t>والتطبيق</w:t>
      </w:r>
      <w:r>
        <w:rPr>
          <w:rFonts w:hint="cs"/>
          <w:rtl/>
        </w:rPr>
        <w:t xml:space="preserve"> ، مرجع سابق ، ص 261.</w:t>
      </w:r>
    </w:p>
  </w:footnote>
  <w:footnote w:id="65">
    <w:p w14:paraId="737DDB2C" w14:textId="5849F784" w:rsidR="009E647C" w:rsidRPr="007550C4" w:rsidRDefault="009E647C" w:rsidP="00BD6819">
      <w:pPr>
        <w:pStyle w:val="Notedebasdepage"/>
        <w:bidi/>
        <w:rPr>
          <w:rFonts w:ascii="Traditional Arabic" w:hAnsi="Traditional Arabic" w:cs="Traditional Arabic"/>
          <w:sz w:val="24"/>
          <w:szCs w:val="24"/>
          <w:rtl/>
        </w:rPr>
      </w:pPr>
      <w:r w:rsidRPr="007550C4">
        <w:rPr>
          <w:rStyle w:val="Appelnotedebasdep"/>
          <w:rFonts w:ascii="Traditional Arabic" w:hAnsi="Traditional Arabic" w:cs="Traditional Arabic"/>
          <w:sz w:val="24"/>
          <w:szCs w:val="24"/>
        </w:rPr>
        <w:footnoteRef/>
      </w:r>
      <w:r w:rsidRPr="007550C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945821">
        <w:rPr>
          <w:rFonts w:ascii="Traditional Arabic" w:hAnsi="Traditional Arabic" w:cs="Traditional Arabic" w:hint="cs"/>
          <w:sz w:val="24"/>
          <w:szCs w:val="24"/>
          <w:shd w:val="clear" w:color="auto" w:fill="FFFFFF" w:themeFill="background1"/>
          <w:rtl/>
        </w:rPr>
        <w:t>يوسف أبو العدوس ، المرجع نفسه،</w:t>
      </w:r>
      <w:r w:rsidRPr="00945821">
        <w:rPr>
          <w:rFonts w:ascii="Traditional Arabic" w:hAnsi="Traditional Arabic" w:cs="Traditional Arabic"/>
          <w:sz w:val="24"/>
          <w:szCs w:val="24"/>
          <w:shd w:val="clear" w:color="auto" w:fill="FFFFFF" w:themeFill="background1"/>
          <w:rtl/>
        </w:rPr>
        <w:t xml:space="preserve"> ص </w:t>
      </w:r>
      <w:r w:rsidRPr="00945821">
        <w:rPr>
          <w:rFonts w:ascii="Traditional Arabic" w:hAnsi="Traditional Arabic" w:cs="Traditional Arabic" w:hint="cs"/>
          <w:sz w:val="24"/>
          <w:szCs w:val="24"/>
          <w:shd w:val="clear" w:color="auto" w:fill="FFFFFF" w:themeFill="background1"/>
          <w:rtl/>
        </w:rPr>
        <w:t>261،</w:t>
      </w:r>
      <w:r w:rsidRPr="00945821">
        <w:rPr>
          <w:rFonts w:ascii="Traditional Arabic" w:hAnsi="Traditional Arabic" w:cs="Traditional Arabic"/>
          <w:sz w:val="24"/>
          <w:szCs w:val="24"/>
          <w:shd w:val="clear" w:color="auto" w:fill="FFFFFF" w:themeFill="background1"/>
          <w:rtl/>
        </w:rPr>
        <w:t xml:space="preserve"> </w:t>
      </w:r>
      <w:r w:rsidRPr="00945821">
        <w:rPr>
          <w:rFonts w:ascii="Traditional Arabic" w:hAnsi="Traditional Arabic" w:cs="Traditional Arabic" w:hint="cs"/>
          <w:sz w:val="24"/>
          <w:szCs w:val="24"/>
          <w:shd w:val="clear" w:color="auto" w:fill="FFFFFF" w:themeFill="background1"/>
          <w:rtl/>
        </w:rPr>
        <w:t>262.</w:t>
      </w:r>
    </w:p>
  </w:footnote>
  <w:footnote w:id="66">
    <w:p w14:paraId="3E4E1009" w14:textId="4227AB21" w:rsidR="009E647C" w:rsidRPr="007550C4" w:rsidRDefault="009E647C" w:rsidP="00BD6819">
      <w:pPr>
        <w:pStyle w:val="Notedebasdepage"/>
        <w:bidi/>
        <w:rPr>
          <w:rFonts w:ascii="Traditional Arabic" w:hAnsi="Traditional Arabic" w:cs="Traditional Arabic"/>
          <w:sz w:val="24"/>
          <w:szCs w:val="24"/>
          <w:rtl/>
        </w:rPr>
      </w:pPr>
      <w:r w:rsidRPr="007550C4">
        <w:rPr>
          <w:rStyle w:val="Appelnotedebasdep"/>
          <w:rFonts w:ascii="Traditional Arabic" w:hAnsi="Traditional Arabic" w:cs="Traditional Arabic"/>
          <w:sz w:val="24"/>
          <w:szCs w:val="24"/>
        </w:rPr>
        <w:footnoteRef/>
      </w:r>
      <w:r w:rsidRPr="007550C4">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7550C4">
        <w:rPr>
          <w:rFonts w:ascii="Traditional Arabic" w:hAnsi="Traditional Arabic" w:cs="Traditional Arabic"/>
          <w:sz w:val="24"/>
          <w:szCs w:val="24"/>
          <w:rtl/>
        </w:rPr>
        <w:t xml:space="preserve">علي عشري </w:t>
      </w:r>
      <w:r w:rsidRPr="007550C4">
        <w:rPr>
          <w:rFonts w:ascii="Traditional Arabic" w:hAnsi="Traditional Arabic" w:cs="Traditional Arabic" w:hint="cs"/>
          <w:sz w:val="24"/>
          <w:szCs w:val="24"/>
          <w:rtl/>
        </w:rPr>
        <w:t>زايد،</w:t>
      </w:r>
      <w:r>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عن بناء القصيدة العربية </w:t>
      </w:r>
      <w:r w:rsidRPr="00526920">
        <w:rPr>
          <w:rFonts w:ascii="Traditional Arabic" w:hAnsi="Traditional Arabic" w:cs="Traditional Arabic" w:hint="cs"/>
          <w:sz w:val="24"/>
          <w:szCs w:val="24"/>
          <w:rtl/>
        </w:rPr>
        <w:t>الحديثة</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م</w:t>
      </w:r>
      <w:r>
        <w:rPr>
          <w:rFonts w:ascii="Traditional Arabic" w:hAnsi="Traditional Arabic" w:cs="Traditional Arabic" w:hint="cs"/>
          <w:sz w:val="24"/>
          <w:szCs w:val="24"/>
          <w:rtl/>
        </w:rPr>
        <w:t xml:space="preserve">رجع </w:t>
      </w:r>
      <w:r w:rsidRPr="007550C4">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7550C4">
        <w:rPr>
          <w:rFonts w:ascii="Traditional Arabic" w:hAnsi="Traditional Arabic" w:cs="Traditional Arabic" w:hint="cs"/>
          <w:sz w:val="24"/>
          <w:szCs w:val="24"/>
          <w:rtl/>
        </w:rPr>
        <w:t>،</w:t>
      </w:r>
      <w:r w:rsidRPr="007550C4">
        <w:rPr>
          <w:rFonts w:ascii="Traditional Arabic" w:hAnsi="Traditional Arabic" w:cs="Traditional Arabic"/>
          <w:sz w:val="24"/>
          <w:szCs w:val="24"/>
          <w:rtl/>
        </w:rPr>
        <w:t xml:space="preserve"> ص </w:t>
      </w:r>
      <w:r w:rsidRPr="007550C4">
        <w:rPr>
          <w:rFonts w:ascii="Traditional Arabic" w:hAnsi="Traditional Arabic" w:cs="Traditional Arabic" w:hint="cs"/>
          <w:sz w:val="24"/>
          <w:szCs w:val="24"/>
          <w:rtl/>
        </w:rPr>
        <w:t>157.</w:t>
      </w:r>
    </w:p>
  </w:footnote>
  <w:footnote w:id="67">
    <w:p w14:paraId="53C9F638" w14:textId="77777777" w:rsidR="009E647C" w:rsidRPr="007550C4" w:rsidRDefault="009E647C" w:rsidP="00BD6819">
      <w:pPr>
        <w:pStyle w:val="Notedebasdepage"/>
        <w:bidi/>
        <w:rPr>
          <w:rFonts w:ascii="Traditional Arabic" w:hAnsi="Traditional Arabic" w:cs="Traditional Arabic"/>
          <w:sz w:val="24"/>
          <w:szCs w:val="24"/>
          <w:rtl/>
        </w:rPr>
      </w:pPr>
      <w:r w:rsidRPr="007550C4">
        <w:rPr>
          <w:rStyle w:val="Appelnotedebasdep"/>
          <w:rFonts w:ascii="Traditional Arabic" w:hAnsi="Traditional Arabic" w:cs="Traditional Arabic"/>
          <w:sz w:val="24"/>
          <w:szCs w:val="24"/>
        </w:rPr>
        <w:footnoteRef/>
      </w:r>
      <w:r w:rsidRPr="007550C4">
        <w:rPr>
          <w:rFonts w:ascii="Traditional Arabic" w:hAnsi="Traditional Arabic" w:cs="Traditional Arabic"/>
          <w:sz w:val="24"/>
          <w:szCs w:val="24"/>
        </w:rPr>
        <w:t xml:space="preserve"> </w:t>
      </w:r>
      <w:r w:rsidRPr="007550C4">
        <w:rPr>
          <w:rFonts w:ascii="Traditional Arabic" w:hAnsi="Traditional Arabic" w:cs="Traditional Arabic"/>
          <w:sz w:val="24"/>
          <w:szCs w:val="24"/>
          <w:rtl/>
        </w:rPr>
        <w:t xml:space="preserve"> </w:t>
      </w:r>
      <w:r>
        <w:rPr>
          <w:rFonts w:ascii="Traditional Arabic" w:hAnsi="Traditional Arabic" w:cs="Traditional Arabic"/>
          <w:sz w:val="24"/>
          <w:szCs w:val="24"/>
          <w:rtl/>
        </w:rPr>
        <w:t xml:space="preserve"> </w:t>
      </w:r>
      <w:r w:rsidRPr="007550C4">
        <w:rPr>
          <w:rFonts w:ascii="Traditional Arabic" w:hAnsi="Traditional Arabic" w:cs="Traditional Arabic"/>
          <w:sz w:val="24"/>
          <w:szCs w:val="24"/>
          <w:rtl/>
        </w:rPr>
        <w:t xml:space="preserve">علي </w:t>
      </w:r>
      <w:r w:rsidRPr="007550C4">
        <w:rPr>
          <w:rFonts w:ascii="Traditional Arabic" w:hAnsi="Traditional Arabic" w:cs="Traditional Arabic" w:hint="cs"/>
          <w:sz w:val="24"/>
          <w:szCs w:val="24"/>
          <w:rtl/>
        </w:rPr>
        <w:t>يونس،</w:t>
      </w:r>
      <w:r w:rsidRPr="007550C4">
        <w:rPr>
          <w:rFonts w:ascii="Traditional Arabic" w:hAnsi="Traditional Arabic" w:cs="Traditional Arabic"/>
          <w:sz w:val="24"/>
          <w:szCs w:val="24"/>
          <w:rtl/>
        </w:rPr>
        <w:t xml:space="preserve"> نظرة جديدة في موسيقى الشعر </w:t>
      </w:r>
      <w:r w:rsidRPr="007550C4">
        <w:rPr>
          <w:rFonts w:ascii="Traditional Arabic" w:hAnsi="Traditional Arabic" w:cs="Traditional Arabic" w:hint="cs"/>
          <w:sz w:val="24"/>
          <w:szCs w:val="24"/>
          <w:rtl/>
        </w:rPr>
        <w:t>العربي،</w:t>
      </w:r>
      <w:r w:rsidRPr="007550C4">
        <w:rPr>
          <w:rFonts w:ascii="Traditional Arabic" w:hAnsi="Traditional Arabic" w:cs="Traditional Arabic"/>
          <w:sz w:val="24"/>
          <w:szCs w:val="24"/>
          <w:rtl/>
        </w:rPr>
        <w:t xml:space="preserve"> الهيئة المصرية العامّة </w:t>
      </w:r>
      <w:r w:rsidRPr="007550C4">
        <w:rPr>
          <w:rFonts w:ascii="Traditional Arabic" w:hAnsi="Traditional Arabic" w:cs="Traditional Arabic" w:hint="cs"/>
          <w:sz w:val="24"/>
          <w:szCs w:val="24"/>
          <w:rtl/>
        </w:rPr>
        <w:t>للكتاب،</w:t>
      </w:r>
      <w:r w:rsidRPr="007550C4">
        <w:rPr>
          <w:rFonts w:ascii="Traditional Arabic" w:hAnsi="Traditional Arabic" w:cs="Traditional Arabic"/>
          <w:sz w:val="24"/>
          <w:szCs w:val="24"/>
          <w:rtl/>
        </w:rPr>
        <w:t xml:space="preserve"> د </w:t>
      </w:r>
      <w:r w:rsidRPr="007550C4">
        <w:rPr>
          <w:rFonts w:ascii="Traditional Arabic" w:hAnsi="Traditional Arabic" w:cs="Traditional Arabic" w:hint="cs"/>
          <w:sz w:val="24"/>
          <w:szCs w:val="24"/>
          <w:rtl/>
        </w:rPr>
        <w:t>ط،</w:t>
      </w:r>
      <w:r w:rsidRPr="007550C4">
        <w:rPr>
          <w:rFonts w:ascii="Traditional Arabic" w:hAnsi="Traditional Arabic" w:cs="Traditional Arabic"/>
          <w:sz w:val="24"/>
          <w:szCs w:val="24"/>
          <w:rtl/>
        </w:rPr>
        <w:t xml:space="preserve"> 1993 </w:t>
      </w:r>
      <w:r w:rsidRPr="007550C4">
        <w:rPr>
          <w:rFonts w:ascii="Traditional Arabic" w:hAnsi="Traditional Arabic" w:cs="Traditional Arabic" w:hint="cs"/>
          <w:sz w:val="24"/>
          <w:szCs w:val="24"/>
          <w:rtl/>
        </w:rPr>
        <w:t>م،</w:t>
      </w:r>
      <w:r w:rsidRPr="007550C4">
        <w:rPr>
          <w:rFonts w:ascii="Traditional Arabic" w:hAnsi="Traditional Arabic" w:cs="Traditional Arabic"/>
          <w:sz w:val="24"/>
          <w:szCs w:val="24"/>
          <w:rtl/>
        </w:rPr>
        <w:t xml:space="preserve"> ص 26.</w:t>
      </w:r>
    </w:p>
  </w:footnote>
  <w:footnote w:id="68">
    <w:p w14:paraId="05F7B117" w14:textId="3E8F86D3" w:rsidR="009E647C" w:rsidRPr="004659E2" w:rsidRDefault="009E647C" w:rsidP="00BD6819">
      <w:pPr>
        <w:pStyle w:val="Notedebasdepage"/>
        <w:bidi/>
        <w:rPr>
          <w:rFonts w:ascii="Traditional Arabic" w:hAnsi="Traditional Arabic" w:cs="Traditional Arabic"/>
          <w:sz w:val="24"/>
          <w:szCs w:val="24"/>
          <w:rtl/>
        </w:rPr>
      </w:pPr>
      <w:r w:rsidRPr="004659E2">
        <w:rPr>
          <w:rStyle w:val="Appelnotedebasdep"/>
          <w:rFonts w:ascii="Traditional Arabic" w:hAnsi="Traditional Arabic" w:cs="Traditional Arabic"/>
          <w:sz w:val="24"/>
          <w:szCs w:val="24"/>
        </w:rPr>
        <w:footnoteRef/>
      </w:r>
      <w:r w:rsidRPr="004659E2">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4659E2">
        <w:rPr>
          <w:rFonts w:ascii="Traditional Arabic" w:hAnsi="Traditional Arabic" w:cs="Traditional Arabic"/>
          <w:sz w:val="24"/>
          <w:szCs w:val="24"/>
          <w:rtl/>
        </w:rPr>
        <w:t xml:space="preserve">محمد غنيمي </w:t>
      </w:r>
      <w:r w:rsidRPr="004659E2">
        <w:rPr>
          <w:rFonts w:ascii="Traditional Arabic" w:hAnsi="Traditional Arabic" w:cs="Traditional Arabic" w:hint="cs"/>
          <w:sz w:val="24"/>
          <w:szCs w:val="24"/>
          <w:rtl/>
        </w:rPr>
        <w:t>هلال،</w:t>
      </w:r>
      <w:r w:rsidRPr="004659E2">
        <w:rPr>
          <w:rFonts w:ascii="Traditional Arabic" w:hAnsi="Traditional Arabic" w:cs="Traditional Arabic"/>
          <w:sz w:val="24"/>
          <w:szCs w:val="24"/>
          <w:rtl/>
        </w:rPr>
        <w:t xml:space="preserve"> النقد الأدبي </w:t>
      </w:r>
      <w:r w:rsidRPr="004659E2">
        <w:rPr>
          <w:rFonts w:ascii="Traditional Arabic" w:hAnsi="Traditional Arabic" w:cs="Traditional Arabic" w:hint="cs"/>
          <w:sz w:val="24"/>
          <w:szCs w:val="24"/>
          <w:rtl/>
        </w:rPr>
        <w:t>الحديث،</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4659E2">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4659E2">
        <w:rPr>
          <w:rFonts w:ascii="Traditional Arabic" w:hAnsi="Traditional Arabic" w:cs="Traditional Arabic" w:hint="cs"/>
          <w:sz w:val="24"/>
          <w:szCs w:val="24"/>
          <w:rtl/>
        </w:rPr>
        <w:t>،</w:t>
      </w:r>
      <w:r w:rsidRPr="004659E2">
        <w:rPr>
          <w:rFonts w:ascii="Traditional Arabic" w:hAnsi="Traditional Arabic" w:cs="Traditional Arabic"/>
          <w:sz w:val="24"/>
          <w:szCs w:val="24"/>
          <w:rtl/>
        </w:rPr>
        <w:t xml:space="preserve"> ص 236.</w:t>
      </w:r>
    </w:p>
  </w:footnote>
  <w:footnote w:id="69">
    <w:p w14:paraId="0A5184AB" w14:textId="77777777" w:rsidR="009E647C" w:rsidRPr="004659E2" w:rsidRDefault="009E647C" w:rsidP="00BD6819">
      <w:pPr>
        <w:pStyle w:val="Notedebasdepage"/>
        <w:bidi/>
        <w:rPr>
          <w:rFonts w:ascii="Traditional Arabic" w:hAnsi="Traditional Arabic" w:cs="Traditional Arabic"/>
          <w:sz w:val="24"/>
          <w:szCs w:val="24"/>
          <w:rtl/>
        </w:rPr>
      </w:pPr>
      <w:r w:rsidRPr="004659E2">
        <w:rPr>
          <w:rStyle w:val="Appelnotedebasdep"/>
          <w:rFonts w:ascii="Traditional Arabic" w:hAnsi="Traditional Arabic" w:cs="Traditional Arabic"/>
          <w:sz w:val="24"/>
          <w:szCs w:val="24"/>
        </w:rPr>
        <w:footnoteRef/>
      </w:r>
      <w:r w:rsidRPr="004659E2">
        <w:rPr>
          <w:rFonts w:ascii="Traditional Arabic" w:hAnsi="Traditional Arabic" w:cs="Traditional Arabic"/>
          <w:sz w:val="24"/>
          <w:szCs w:val="24"/>
        </w:rPr>
        <w:t xml:space="preserve"> </w:t>
      </w:r>
      <w:r w:rsidRPr="004659E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محمد مفتاح، </w:t>
      </w:r>
      <w:r>
        <w:rPr>
          <w:rFonts w:ascii="Traditional Arabic" w:hAnsi="Traditional Arabic" w:cs="Traditional Arabic"/>
          <w:sz w:val="24"/>
          <w:szCs w:val="24"/>
          <w:rtl/>
        </w:rPr>
        <w:t xml:space="preserve">تحليل الخطاب الشعري </w:t>
      </w:r>
      <w:r>
        <w:rPr>
          <w:rFonts w:ascii="Traditional Arabic" w:hAnsi="Traditional Arabic" w:cs="Traditional Arabic" w:hint="cs"/>
          <w:sz w:val="24"/>
          <w:szCs w:val="24"/>
          <w:rtl/>
        </w:rPr>
        <w:t>-</w:t>
      </w:r>
      <w:r w:rsidRPr="004659E2">
        <w:rPr>
          <w:rFonts w:ascii="Traditional Arabic" w:hAnsi="Traditional Arabic" w:cs="Traditional Arabic"/>
          <w:sz w:val="24"/>
          <w:szCs w:val="24"/>
          <w:rtl/>
        </w:rPr>
        <w:t>استراتيجية التناص</w:t>
      </w:r>
      <w:r>
        <w:rPr>
          <w:rFonts w:ascii="Traditional Arabic" w:hAnsi="Traditional Arabic" w:cs="Traditional Arabic" w:hint="cs"/>
          <w:sz w:val="24"/>
          <w:szCs w:val="24"/>
          <w:rtl/>
        </w:rPr>
        <w:t>-</w:t>
      </w:r>
      <w:r w:rsidRPr="004659E2">
        <w:rPr>
          <w:rFonts w:ascii="Traditional Arabic" w:hAnsi="Traditional Arabic" w:cs="Traditional Arabic" w:hint="cs"/>
          <w:sz w:val="24"/>
          <w:szCs w:val="24"/>
          <w:rtl/>
        </w:rPr>
        <w:t>،</w:t>
      </w:r>
      <w:r w:rsidRPr="004659E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المركز الثقافي العربي، الدار البيضاء، بيروت، ط3، 1992 م، </w:t>
      </w:r>
      <w:r w:rsidRPr="004659E2">
        <w:rPr>
          <w:rFonts w:ascii="Traditional Arabic" w:hAnsi="Traditional Arabic" w:cs="Traditional Arabic"/>
          <w:sz w:val="24"/>
          <w:szCs w:val="24"/>
          <w:rtl/>
        </w:rPr>
        <w:t>ص 44.</w:t>
      </w:r>
    </w:p>
  </w:footnote>
  <w:footnote w:id="70">
    <w:p w14:paraId="745B4845" w14:textId="77777777" w:rsidR="009E647C" w:rsidRPr="004659E2" w:rsidRDefault="009E647C" w:rsidP="00BD6819">
      <w:pPr>
        <w:pStyle w:val="Notedebasdepage"/>
        <w:bidi/>
        <w:rPr>
          <w:rFonts w:ascii="Traditional Arabic" w:hAnsi="Traditional Arabic" w:cs="Traditional Arabic"/>
          <w:sz w:val="24"/>
          <w:szCs w:val="24"/>
          <w:rtl/>
        </w:rPr>
      </w:pPr>
      <w:r w:rsidRPr="004659E2">
        <w:rPr>
          <w:rStyle w:val="Appelnotedebasdep"/>
          <w:rFonts w:ascii="Traditional Arabic" w:hAnsi="Traditional Arabic" w:cs="Traditional Arabic"/>
          <w:sz w:val="24"/>
          <w:szCs w:val="24"/>
        </w:rPr>
        <w:footnoteRef/>
      </w:r>
      <w:r w:rsidRPr="004659E2">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w:t>
      </w:r>
      <w:r w:rsidRPr="004659E2">
        <w:rPr>
          <w:rFonts w:ascii="Traditional Arabic" w:hAnsi="Traditional Arabic" w:cs="Traditional Arabic"/>
          <w:sz w:val="24"/>
          <w:szCs w:val="24"/>
          <w:rtl/>
        </w:rPr>
        <w:t xml:space="preserve">شعبان </w:t>
      </w:r>
      <w:r w:rsidRPr="004659E2">
        <w:rPr>
          <w:rFonts w:ascii="Traditional Arabic" w:hAnsi="Traditional Arabic" w:cs="Traditional Arabic" w:hint="cs"/>
          <w:sz w:val="24"/>
          <w:szCs w:val="24"/>
          <w:rtl/>
        </w:rPr>
        <w:t>صلاح،</w:t>
      </w:r>
      <w:r w:rsidRPr="004659E2">
        <w:rPr>
          <w:rFonts w:ascii="Traditional Arabic" w:hAnsi="Traditional Arabic" w:cs="Traditional Arabic"/>
          <w:sz w:val="24"/>
          <w:szCs w:val="24"/>
          <w:rtl/>
        </w:rPr>
        <w:t xml:space="preserve"> موسيقى الشعر بين الاتباع </w:t>
      </w:r>
      <w:r w:rsidRPr="004659E2">
        <w:rPr>
          <w:rFonts w:ascii="Traditional Arabic" w:hAnsi="Traditional Arabic" w:cs="Traditional Arabic" w:hint="cs"/>
          <w:sz w:val="24"/>
          <w:szCs w:val="24"/>
          <w:rtl/>
        </w:rPr>
        <w:t>والابتداع،</w:t>
      </w:r>
      <w:r w:rsidRPr="004659E2">
        <w:rPr>
          <w:rFonts w:ascii="Traditional Arabic" w:hAnsi="Traditional Arabic" w:cs="Traditional Arabic"/>
          <w:sz w:val="24"/>
          <w:szCs w:val="24"/>
          <w:rtl/>
        </w:rPr>
        <w:t xml:space="preserve"> دار غريب </w:t>
      </w:r>
      <w:r w:rsidRPr="004659E2">
        <w:rPr>
          <w:rFonts w:ascii="Traditional Arabic" w:hAnsi="Traditional Arabic" w:cs="Traditional Arabic" w:hint="cs"/>
          <w:sz w:val="24"/>
          <w:szCs w:val="24"/>
          <w:rtl/>
        </w:rPr>
        <w:t>للنشر،</w:t>
      </w:r>
      <w:r w:rsidRPr="004659E2">
        <w:rPr>
          <w:rFonts w:ascii="Traditional Arabic" w:hAnsi="Traditional Arabic" w:cs="Traditional Arabic"/>
          <w:sz w:val="24"/>
          <w:szCs w:val="24"/>
          <w:rtl/>
        </w:rPr>
        <w:t xml:space="preserve"> </w:t>
      </w:r>
      <w:r w:rsidRPr="004659E2">
        <w:rPr>
          <w:rFonts w:ascii="Traditional Arabic" w:hAnsi="Traditional Arabic" w:cs="Traditional Arabic" w:hint="cs"/>
          <w:sz w:val="24"/>
          <w:szCs w:val="24"/>
          <w:rtl/>
        </w:rPr>
        <w:t>القاهرة،</w:t>
      </w:r>
      <w:r w:rsidRPr="004659E2">
        <w:rPr>
          <w:rFonts w:ascii="Traditional Arabic" w:hAnsi="Traditional Arabic" w:cs="Traditional Arabic"/>
          <w:sz w:val="24"/>
          <w:szCs w:val="24"/>
          <w:rtl/>
        </w:rPr>
        <w:t xml:space="preserve"> ط</w:t>
      </w:r>
      <w:r w:rsidRPr="004659E2">
        <w:rPr>
          <w:rFonts w:ascii="Traditional Arabic" w:hAnsi="Traditional Arabic" w:cs="Traditional Arabic" w:hint="cs"/>
          <w:sz w:val="24"/>
          <w:szCs w:val="24"/>
          <w:rtl/>
        </w:rPr>
        <w:t>4،</w:t>
      </w:r>
      <w:r w:rsidRPr="004659E2">
        <w:rPr>
          <w:rFonts w:ascii="Traditional Arabic" w:hAnsi="Traditional Arabic" w:cs="Traditional Arabic"/>
          <w:sz w:val="24"/>
          <w:szCs w:val="24"/>
          <w:rtl/>
        </w:rPr>
        <w:t xml:space="preserve"> 1426</w:t>
      </w:r>
      <w:r w:rsidRPr="004659E2">
        <w:rPr>
          <w:rFonts w:ascii="Traditional Arabic" w:hAnsi="Traditional Arabic" w:cs="Traditional Arabic" w:hint="cs"/>
          <w:sz w:val="24"/>
          <w:szCs w:val="24"/>
          <w:rtl/>
        </w:rPr>
        <w:t>ه،</w:t>
      </w:r>
      <w:r w:rsidRPr="004659E2">
        <w:rPr>
          <w:rFonts w:ascii="Traditional Arabic" w:hAnsi="Traditional Arabic" w:cs="Traditional Arabic"/>
          <w:sz w:val="24"/>
          <w:szCs w:val="24"/>
          <w:rtl/>
        </w:rPr>
        <w:t xml:space="preserve"> 2005</w:t>
      </w:r>
      <w:r w:rsidRPr="004659E2">
        <w:rPr>
          <w:rFonts w:ascii="Traditional Arabic" w:hAnsi="Traditional Arabic" w:cs="Traditional Arabic" w:hint="cs"/>
          <w:sz w:val="24"/>
          <w:szCs w:val="24"/>
          <w:rtl/>
        </w:rPr>
        <w:t>م،</w:t>
      </w:r>
      <w:r w:rsidRPr="004659E2">
        <w:rPr>
          <w:rFonts w:ascii="Traditional Arabic" w:hAnsi="Traditional Arabic" w:cs="Traditional Arabic"/>
          <w:sz w:val="24"/>
          <w:szCs w:val="24"/>
          <w:rtl/>
        </w:rPr>
        <w:t xml:space="preserve"> ص 276.</w:t>
      </w:r>
    </w:p>
  </w:footnote>
  <w:footnote w:id="71">
    <w:p w14:paraId="6CF06916" w14:textId="7CA67C3D" w:rsidR="009E647C" w:rsidRPr="00BC4A10" w:rsidRDefault="009E647C" w:rsidP="00BD6819">
      <w:pPr>
        <w:pStyle w:val="Notedebasdepage"/>
        <w:bidi/>
        <w:rPr>
          <w:rFonts w:ascii="Traditional Arabic" w:hAnsi="Traditional Arabic" w:cs="Traditional Arabic"/>
          <w:sz w:val="24"/>
          <w:szCs w:val="24"/>
          <w:rtl/>
        </w:rPr>
      </w:pPr>
      <w:r w:rsidRPr="004659E2">
        <w:rPr>
          <w:rStyle w:val="Appelnotedebasdep"/>
          <w:rFonts w:ascii="Traditional Arabic" w:hAnsi="Traditional Arabic" w:cs="Traditional Arabic"/>
          <w:sz w:val="24"/>
          <w:szCs w:val="24"/>
        </w:rPr>
        <w:footnoteRef/>
      </w:r>
      <w:r w:rsidRPr="004659E2">
        <w:rPr>
          <w:rFonts w:ascii="Traditional Arabic" w:hAnsi="Traditional Arabic" w:cs="Traditional Arabic"/>
          <w:sz w:val="24"/>
          <w:szCs w:val="24"/>
        </w:rPr>
        <w:t xml:space="preserve"> </w:t>
      </w:r>
      <w:r w:rsidRPr="004659E2">
        <w:rPr>
          <w:rFonts w:ascii="Traditional Arabic" w:hAnsi="Traditional Arabic" w:cs="Traditional Arabic"/>
          <w:sz w:val="24"/>
          <w:szCs w:val="24"/>
          <w:rtl/>
        </w:rPr>
        <w:t xml:space="preserve"> جون </w:t>
      </w:r>
      <w:r w:rsidRPr="004659E2">
        <w:rPr>
          <w:rFonts w:ascii="Traditional Arabic" w:hAnsi="Traditional Arabic" w:cs="Traditional Arabic" w:hint="cs"/>
          <w:sz w:val="24"/>
          <w:szCs w:val="24"/>
          <w:rtl/>
        </w:rPr>
        <w:t>كوهن،</w:t>
      </w:r>
      <w:r w:rsidRPr="004659E2">
        <w:rPr>
          <w:rFonts w:ascii="Traditional Arabic" w:hAnsi="Traditional Arabic" w:cs="Traditional Arabic"/>
          <w:sz w:val="24"/>
          <w:szCs w:val="24"/>
          <w:rtl/>
        </w:rPr>
        <w:t xml:space="preserve"> بنية اللغة </w:t>
      </w:r>
      <w:r w:rsidRPr="004659E2">
        <w:rPr>
          <w:rFonts w:ascii="Traditional Arabic" w:hAnsi="Traditional Arabic" w:cs="Traditional Arabic" w:hint="cs"/>
          <w:sz w:val="24"/>
          <w:szCs w:val="24"/>
          <w:rtl/>
        </w:rPr>
        <w:t>الشعرية،</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4659E2">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4659E2">
        <w:rPr>
          <w:rFonts w:ascii="Traditional Arabic" w:hAnsi="Traditional Arabic" w:cs="Traditional Arabic" w:hint="cs"/>
          <w:sz w:val="24"/>
          <w:szCs w:val="24"/>
          <w:rtl/>
        </w:rPr>
        <w:t>،</w:t>
      </w:r>
      <w:r w:rsidRPr="004659E2">
        <w:rPr>
          <w:rFonts w:ascii="Traditional Arabic" w:hAnsi="Traditional Arabic" w:cs="Traditional Arabic"/>
          <w:sz w:val="24"/>
          <w:szCs w:val="24"/>
          <w:rtl/>
        </w:rPr>
        <w:t xml:space="preserve"> ص 74.</w:t>
      </w:r>
    </w:p>
  </w:footnote>
  <w:footnote w:id="72">
    <w:p w14:paraId="5DFC7218" w14:textId="30DF1AD2" w:rsidR="009E647C" w:rsidRPr="002753A1" w:rsidRDefault="009E647C" w:rsidP="00BD6819">
      <w:pPr>
        <w:pStyle w:val="Notedebasdepage"/>
        <w:bidi/>
        <w:rPr>
          <w:rFonts w:ascii="Traditional Arabic" w:hAnsi="Traditional Arabic" w:cs="Traditional Arabic"/>
          <w:sz w:val="24"/>
          <w:szCs w:val="24"/>
          <w:rtl/>
        </w:rPr>
      </w:pPr>
      <w:r w:rsidRPr="002753A1">
        <w:rPr>
          <w:rStyle w:val="Appelnotedebasdep"/>
          <w:rFonts w:ascii="Traditional Arabic" w:hAnsi="Traditional Arabic" w:cs="Traditional Arabic"/>
          <w:sz w:val="24"/>
          <w:szCs w:val="24"/>
        </w:rPr>
        <w:footnoteRef/>
      </w:r>
      <w:r w:rsidRPr="002753A1">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2753A1">
        <w:rPr>
          <w:rFonts w:ascii="Traditional Arabic" w:hAnsi="Traditional Arabic" w:cs="Traditional Arabic"/>
          <w:sz w:val="24"/>
          <w:szCs w:val="24"/>
          <w:rtl/>
        </w:rPr>
        <w:t xml:space="preserve"> شعبان </w:t>
      </w:r>
      <w:r w:rsidRPr="002753A1">
        <w:rPr>
          <w:rFonts w:ascii="Traditional Arabic" w:hAnsi="Traditional Arabic" w:cs="Traditional Arabic" w:hint="cs"/>
          <w:sz w:val="24"/>
          <w:szCs w:val="24"/>
          <w:rtl/>
        </w:rPr>
        <w:t>صلاح،</w:t>
      </w:r>
      <w:r w:rsidRPr="002753A1">
        <w:rPr>
          <w:rFonts w:ascii="Traditional Arabic" w:hAnsi="Traditional Arabic" w:cs="Traditional Arabic"/>
          <w:sz w:val="24"/>
          <w:szCs w:val="24"/>
          <w:rtl/>
        </w:rPr>
        <w:t xml:space="preserve"> </w:t>
      </w:r>
      <w:r w:rsidRPr="004659E2">
        <w:rPr>
          <w:rFonts w:ascii="Traditional Arabic" w:hAnsi="Traditional Arabic" w:cs="Traditional Arabic"/>
          <w:sz w:val="24"/>
          <w:szCs w:val="24"/>
          <w:rtl/>
        </w:rPr>
        <w:t xml:space="preserve">موسيقى الشعر بين الاتباع </w:t>
      </w:r>
      <w:r w:rsidRPr="004659E2">
        <w:rPr>
          <w:rFonts w:ascii="Traditional Arabic" w:hAnsi="Traditional Arabic" w:cs="Traditional Arabic" w:hint="cs"/>
          <w:sz w:val="24"/>
          <w:szCs w:val="24"/>
          <w:rtl/>
        </w:rPr>
        <w:t>والابتداع</w:t>
      </w:r>
      <w:r w:rsidRPr="002753A1">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م</w:t>
      </w:r>
      <w:r>
        <w:rPr>
          <w:rFonts w:ascii="Traditional Arabic" w:hAnsi="Traditional Arabic" w:cs="Traditional Arabic" w:hint="cs"/>
          <w:sz w:val="24"/>
          <w:szCs w:val="24"/>
          <w:rtl/>
        </w:rPr>
        <w:t xml:space="preserve">رجع </w:t>
      </w:r>
      <w:r w:rsidRPr="002753A1">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2753A1">
        <w:rPr>
          <w:rFonts w:ascii="Traditional Arabic" w:hAnsi="Traditional Arabic" w:cs="Traditional Arabic" w:hint="cs"/>
          <w:sz w:val="24"/>
          <w:szCs w:val="24"/>
          <w:rtl/>
        </w:rPr>
        <w:t>،</w:t>
      </w:r>
      <w:r w:rsidRPr="002753A1">
        <w:rPr>
          <w:rFonts w:ascii="Traditional Arabic" w:hAnsi="Traditional Arabic" w:cs="Traditional Arabic"/>
          <w:sz w:val="24"/>
          <w:szCs w:val="24"/>
          <w:rtl/>
        </w:rPr>
        <w:t xml:space="preserve"> ص 11.</w:t>
      </w:r>
    </w:p>
  </w:footnote>
  <w:footnote w:id="73">
    <w:p w14:paraId="38B1DB5C" w14:textId="60ACB593" w:rsidR="009E647C" w:rsidRPr="002753A1" w:rsidRDefault="009E647C" w:rsidP="00BD6819">
      <w:pPr>
        <w:pStyle w:val="Notedebasdepage"/>
        <w:bidi/>
        <w:rPr>
          <w:rFonts w:ascii="Traditional Arabic" w:hAnsi="Traditional Arabic" w:cs="Traditional Arabic"/>
          <w:sz w:val="24"/>
          <w:szCs w:val="24"/>
          <w:rtl/>
        </w:rPr>
      </w:pPr>
      <w:r w:rsidRPr="002753A1">
        <w:rPr>
          <w:rStyle w:val="Appelnotedebasdep"/>
          <w:rFonts w:ascii="Traditional Arabic" w:hAnsi="Traditional Arabic" w:cs="Traditional Arabic"/>
          <w:sz w:val="24"/>
          <w:szCs w:val="24"/>
        </w:rPr>
        <w:footnoteRef/>
      </w:r>
      <w:r w:rsidRPr="002753A1">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محمد مفتاح،</w:t>
      </w:r>
      <w:r w:rsidRPr="002753A1">
        <w:rPr>
          <w:rFonts w:ascii="Traditional Arabic" w:hAnsi="Traditional Arabic" w:cs="Traditional Arabic"/>
          <w:sz w:val="24"/>
          <w:szCs w:val="24"/>
          <w:rtl/>
        </w:rPr>
        <w:t xml:space="preserve"> تحليل </w:t>
      </w:r>
      <w:r>
        <w:rPr>
          <w:rFonts w:ascii="Traditional Arabic" w:hAnsi="Traditional Arabic" w:cs="Traditional Arabic"/>
          <w:sz w:val="24"/>
          <w:szCs w:val="24"/>
          <w:rtl/>
        </w:rPr>
        <w:t>الخطا</w:t>
      </w:r>
      <w:r>
        <w:rPr>
          <w:rFonts w:ascii="Traditional Arabic" w:hAnsi="Traditional Arabic" w:cs="Traditional Arabic" w:hint="cs"/>
          <w:sz w:val="24"/>
          <w:szCs w:val="24"/>
          <w:rtl/>
        </w:rPr>
        <w:t>ب الشعري، مرجع سابق ،</w:t>
      </w:r>
      <w:r w:rsidRPr="002753A1">
        <w:rPr>
          <w:rFonts w:ascii="Traditional Arabic" w:hAnsi="Traditional Arabic" w:cs="Traditional Arabic"/>
          <w:sz w:val="24"/>
          <w:szCs w:val="24"/>
          <w:rtl/>
        </w:rPr>
        <w:t xml:space="preserve"> ص </w:t>
      </w:r>
      <w:r w:rsidRPr="002753A1">
        <w:rPr>
          <w:rFonts w:ascii="Traditional Arabic" w:hAnsi="Traditional Arabic" w:cs="Traditional Arabic" w:hint="cs"/>
          <w:sz w:val="24"/>
          <w:szCs w:val="24"/>
          <w:rtl/>
        </w:rPr>
        <w:t>43،</w:t>
      </w:r>
      <w:r w:rsidRPr="002753A1">
        <w:rPr>
          <w:rFonts w:ascii="Traditional Arabic" w:hAnsi="Traditional Arabic" w:cs="Traditional Arabic"/>
          <w:sz w:val="24"/>
          <w:szCs w:val="24"/>
          <w:rtl/>
        </w:rPr>
        <w:t xml:space="preserve"> 44.</w:t>
      </w:r>
    </w:p>
  </w:footnote>
  <w:footnote w:id="74">
    <w:p w14:paraId="1A392DB1" w14:textId="09087F6C" w:rsidR="009E647C" w:rsidRDefault="009E647C" w:rsidP="00BD6819">
      <w:pPr>
        <w:pStyle w:val="Notedebasdepage"/>
        <w:bidi/>
        <w:rPr>
          <w:rtl/>
        </w:rPr>
      </w:pPr>
      <w:r w:rsidRPr="002753A1">
        <w:rPr>
          <w:rStyle w:val="Appelnotedebasdep"/>
          <w:rFonts w:ascii="Traditional Arabic" w:hAnsi="Traditional Arabic" w:cs="Traditional Arabic"/>
          <w:sz w:val="24"/>
          <w:szCs w:val="24"/>
        </w:rPr>
        <w:footnoteRef/>
      </w:r>
      <w:r w:rsidRPr="002753A1">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 xml:space="preserve">، </w:t>
      </w:r>
      <w:r w:rsidRPr="002753A1">
        <w:rPr>
          <w:rFonts w:ascii="Traditional Arabic" w:hAnsi="Traditional Arabic" w:cs="Traditional Arabic"/>
          <w:sz w:val="24"/>
          <w:szCs w:val="24"/>
          <w:rtl/>
        </w:rPr>
        <w:t xml:space="preserve">شعبان </w:t>
      </w:r>
      <w:r w:rsidRPr="002753A1">
        <w:rPr>
          <w:rFonts w:ascii="Traditional Arabic" w:hAnsi="Traditional Arabic" w:cs="Traditional Arabic" w:hint="cs"/>
          <w:sz w:val="24"/>
          <w:szCs w:val="24"/>
          <w:rtl/>
        </w:rPr>
        <w:t>صلاح،</w:t>
      </w:r>
      <w:r w:rsidRPr="002753A1">
        <w:rPr>
          <w:rFonts w:ascii="Traditional Arabic" w:hAnsi="Traditional Arabic" w:cs="Traditional Arabic"/>
          <w:sz w:val="24"/>
          <w:szCs w:val="24"/>
          <w:rtl/>
        </w:rPr>
        <w:t xml:space="preserve"> </w:t>
      </w:r>
      <w:r w:rsidRPr="004659E2">
        <w:rPr>
          <w:rFonts w:ascii="Traditional Arabic" w:hAnsi="Traditional Arabic" w:cs="Traditional Arabic"/>
          <w:sz w:val="24"/>
          <w:szCs w:val="24"/>
          <w:rtl/>
        </w:rPr>
        <w:t xml:space="preserve">موسيقى الشعر بين الاتباع </w:t>
      </w:r>
      <w:r w:rsidRPr="004659E2">
        <w:rPr>
          <w:rFonts w:ascii="Traditional Arabic" w:hAnsi="Traditional Arabic" w:cs="Traditional Arabic" w:hint="cs"/>
          <w:sz w:val="24"/>
          <w:szCs w:val="24"/>
          <w:rtl/>
        </w:rPr>
        <w:t>والابتداع</w:t>
      </w:r>
      <w:r w:rsidRPr="002753A1">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2753A1">
        <w:rPr>
          <w:rFonts w:ascii="Traditional Arabic" w:hAnsi="Traditional Arabic" w:cs="Traditional Arabic"/>
          <w:sz w:val="24"/>
          <w:szCs w:val="24"/>
          <w:rtl/>
        </w:rPr>
        <w:t>م</w:t>
      </w:r>
      <w:r>
        <w:rPr>
          <w:rFonts w:ascii="Traditional Arabic" w:hAnsi="Traditional Arabic" w:cs="Traditional Arabic" w:hint="cs"/>
          <w:sz w:val="24"/>
          <w:szCs w:val="24"/>
          <w:rtl/>
        </w:rPr>
        <w:t xml:space="preserve">رجع </w:t>
      </w:r>
      <w:r w:rsidRPr="002753A1">
        <w:rPr>
          <w:rFonts w:ascii="Traditional Arabic" w:hAnsi="Traditional Arabic" w:cs="Traditional Arabic"/>
          <w:sz w:val="24"/>
          <w:szCs w:val="24"/>
          <w:rtl/>
        </w:rPr>
        <w:t xml:space="preserve"> </w:t>
      </w:r>
      <w:r w:rsidRPr="002753A1">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2753A1">
        <w:rPr>
          <w:rFonts w:ascii="Traditional Arabic" w:hAnsi="Traditional Arabic" w:cs="Traditional Arabic" w:hint="cs"/>
          <w:sz w:val="24"/>
          <w:szCs w:val="24"/>
          <w:rtl/>
        </w:rPr>
        <w:t>،</w:t>
      </w:r>
      <w:r w:rsidRPr="002753A1">
        <w:rPr>
          <w:rFonts w:ascii="Traditional Arabic" w:hAnsi="Traditional Arabic" w:cs="Traditional Arabic"/>
          <w:sz w:val="24"/>
          <w:szCs w:val="24"/>
          <w:rtl/>
        </w:rPr>
        <w:t xml:space="preserve"> ص </w:t>
      </w:r>
      <w:r w:rsidRPr="002753A1">
        <w:rPr>
          <w:rFonts w:ascii="Traditional Arabic" w:hAnsi="Traditional Arabic" w:cs="Traditional Arabic" w:hint="cs"/>
          <w:sz w:val="24"/>
          <w:szCs w:val="24"/>
          <w:rtl/>
        </w:rPr>
        <w:t>238،</w:t>
      </w:r>
      <w:r w:rsidRPr="002753A1">
        <w:rPr>
          <w:rFonts w:ascii="Traditional Arabic" w:hAnsi="Traditional Arabic" w:cs="Traditional Arabic"/>
          <w:sz w:val="24"/>
          <w:szCs w:val="24"/>
          <w:rtl/>
        </w:rPr>
        <w:t xml:space="preserve"> </w:t>
      </w:r>
      <w:r w:rsidRPr="002753A1">
        <w:rPr>
          <w:rFonts w:ascii="Traditional Arabic" w:hAnsi="Traditional Arabic" w:cs="Traditional Arabic" w:hint="cs"/>
          <w:sz w:val="24"/>
          <w:szCs w:val="24"/>
          <w:rtl/>
        </w:rPr>
        <w:t>291،</w:t>
      </w:r>
      <w:r w:rsidRPr="002753A1">
        <w:rPr>
          <w:rFonts w:ascii="Traditional Arabic" w:hAnsi="Traditional Arabic" w:cs="Traditional Arabic"/>
          <w:sz w:val="24"/>
          <w:szCs w:val="24"/>
          <w:rtl/>
        </w:rPr>
        <w:t xml:space="preserve"> </w:t>
      </w:r>
      <w:r w:rsidRPr="002753A1">
        <w:rPr>
          <w:rFonts w:ascii="Traditional Arabic" w:hAnsi="Traditional Arabic" w:cs="Traditional Arabic" w:hint="cs"/>
          <w:sz w:val="24"/>
          <w:szCs w:val="24"/>
          <w:rtl/>
        </w:rPr>
        <w:t>293،</w:t>
      </w:r>
      <w:r w:rsidRPr="002753A1">
        <w:rPr>
          <w:rFonts w:ascii="Traditional Arabic" w:hAnsi="Traditional Arabic" w:cs="Traditional Arabic"/>
          <w:sz w:val="24"/>
          <w:szCs w:val="24"/>
          <w:rtl/>
        </w:rPr>
        <w:t xml:space="preserve"> </w:t>
      </w:r>
      <w:r w:rsidRPr="002753A1">
        <w:rPr>
          <w:rFonts w:ascii="Traditional Arabic" w:hAnsi="Traditional Arabic" w:cs="Traditional Arabic" w:hint="cs"/>
          <w:sz w:val="24"/>
          <w:szCs w:val="24"/>
          <w:rtl/>
        </w:rPr>
        <w:t>294،</w:t>
      </w:r>
      <w:r w:rsidRPr="002753A1">
        <w:rPr>
          <w:rFonts w:ascii="Traditional Arabic" w:hAnsi="Traditional Arabic" w:cs="Traditional Arabic"/>
          <w:sz w:val="24"/>
          <w:szCs w:val="24"/>
          <w:rtl/>
        </w:rPr>
        <w:t xml:space="preserve"> </w:t>
      </w:r>
      <w:r w:rsidRPr="002753A1">
        <w:rPr>
          <w:rFonts w:ascii="Traditional Arabic" w:hAnsi="Traditional Arabic" w:cs="Traditional Arabic" w:hint="cs"/>
          <w:sz w:val="24"/>
          <w:szCs w:val="24"/>
          <w:rtl/>
        </w:rPr>
        <w:t>295.</w:t>
      </w:r>
    </w:p>
  </w:footnote>
  <w:footnote w:id="75">
    <w:p w14:paraId="1E9AADE7" w14:textId="0728D877"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sz w:val="24"/>
          <w:szCs w:val="24"/>
          <w:rtl/>
        </w:rPr>
        <w:t xml:space="preserve"> عبد الله خضر </w:t>
      </w:r>
      <w:r w:rsidRPr="008F763E">
        <w:rPr>
          <w:rFonts w:ascii="Traditional Arabic" w:hAnsi="Traditional Arabic" w:cs="Traditional Arabic" w:hint="cs"/>
          <w:sz w:val="24"/>
          <w:szCs w:val="24"/>
          <w:rtl/>
        </w:rPr>
        <w:t>محمد،</w:t>
      </w:r>
      <w:r w:rsidRPr="008F763E">
        <w:rPr>
          <w:rFonts w:ascii="Traditional Arabic" w:hAnsi="Traditional Arabic" w:cs="Traditional Arabic"/>
          <w:sz w:val="24"/>
          <w:szCs w:val="24"/>
          <w:rtl/>
        </w:rPr>
        <w:t xml:space="preserve"> أسلوبية الانزياح في شعر </w:t>
      </w:r>
      <w:r w:rsidRPr="008F763E">
        <w:rPr>
          <w:rFonts w:ascii="Traditional Arabic" w:hAnsi="Traditional Arabic" w:cs="Traditional Arabic" w:hint="cs"/>
          <w:sz w:val="24"/>
          <w:szCs w:val="24"/>
          <w:rtl/>
        </w:rPr>
        <w:t>المعلقات،</w:t>
      </w:r>
      <w:r w:rsidRPr="008F763E">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8F763E">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8F763E">
        <w:rPr>
          <w:rFonts w:ascii="Traditional Arabic" w:hAnsi="Traditional Arabic" w:cs="Traditional Arabic" w:hint="cs"/>
          <w:sz w:val="24"/>
          <w:szCs w:val="24"/>
          <w:rtl/>
        </w:rPr>
        <w:t>،</w:t>
      </w:r>
      <w:r w:rsidRPr="008F763E">
        <w:rPr>
          <w:rFonts w:ascii="Traditional Arabic" w:hAnsi="Traditional Arabic" w:cs="Traditional Arabic"/>
          <w:sz w:val="24"/>
          <w:szCs w:val="24"/>
          <w:rtl/>
        </w:rPr>
        <w:t xml:space="preserve"> ص 201.</w:t>
      </w:r>
    </w:p>
  </w:footnote>
  <w:footnote w:id="76">
    <w:p w14:paraId="2F0E3F26" w14:textId="7E65F6EF"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sz w:val="24"/>
          <w:szCs w:val="24"/>
          <w:rtl/>
        </w:rPr>
        <w:t xml:space="preserve">عبد الله خضر </w:t>
      </w:r>
      <w:r w:rsidRPr="008F763E">
        <w:rPr>
          <w:rFonts w:ascii="Traditional Arabic" w:hAnsi="Traditional Arabic" w:cs="Traditional Arabic" w:hint="cs"/>
          <w:sz w:val="24"/>
          <w:szCs w:val="24"/>
          <w:rtl/>
        </w:rPr>
        <w:t>محمد،</w:t>
      </w:r>
      <w:r w:rsidRPr="008F763E">
        <w:rPr>
          <w:rFonts w:ascii="Traditional Arabic" w:hAnsi="Traditional Arabic" w:cs="Traditional Arabic"/>
          <w:sz w:val="24"/>
          <w:szCs w:val="24"/>
          <w:rtl/>
        </w:rPr>
        <w:t xml:space="preserve"> أسلوبية الانزياح في شعر </w:t>
      </w:r>
      <w:r w:rsidRPr="008F763E">
        <w:rPr>
          <w:rFonts w:ascii="Traditional Arabic" w:hAnsi="Traditional Arabic" w:cs="Traditional Arabic" w:hint="cs"/>
          <w:sz w:val="24"/>
          <w:szCs w:val="24"/>
          <w:rtl/>
        </w:rPr>
        <w:t>المعلقات،</w:t>
      </w:r>
      <w:r w:rsidRPr="008F763E">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8F763E">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E21679">
        <w:rPr>
          <w:rFonts w:ascii="Traditional Arabic" w:hAnsi="Traditional Arabic" w:cs="Traditional Arabic" w:hint="cs"/>
          <w:sz w:val="24"/>
          <w:szCs w:val="24"/>
          <w:shd w:val="clear" w:color="auto" w:fill="FFFFFF" w:themeFill="background1"/>
          <w:rtl/>
        </w:rPr>
        <w:t>،</w:t>
      </w:r>
      <w:r w:rsidRPr="008F763E">
        <w:rPr>
          <w:rFonts w:ascii="Traditional Arabic" w:hAnsi="Traditional Arabic" w:cs="Traditional Arabic"/>
          <w:sz w:val="24"/>
          <w:szCs w:val="24"/>
          <w:rtl/>
        </w:rPr>
        <w:t xml:space="preserve"> ص 202.</w:t>
      </w:r>
    </w:p>
  </w:footnote>
  <w:footnote w:id="77">
    <w:p w14:paraId="5099728A" w14:textId="4682597A"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sz w:val="24"/>
          <w:szCs w:val="24"/>
          <w:rtl/>
        </w:rPr>
        <w:t xml:space="preserve"> بدوي </w:t>
      </w:r>
      <w:r w:rsidRPr="008F763E">
        <w:rPr>
          <w:rFonts w:ascii="Traditional Arabic" w:hAnsi="Traditional Arabic" w:cs="Traditional Arabic" w:hint="cs"/>
          <w:sz w:val="24"/>
          <w:szCs w:val="24"/>
          <w:rtl/>
        </w:rPr>
        <w:t>طبانة،</w:t>
      </w:r>
      <w:r w:rsidRPr="008F763E">
        <w:rPr>
          <w:rFonts w:ascii="Traditional Arabic" w:hAnsi="Traditional Arabic" w:cs="Traditional Arabic"/>
          <w:sz w:val="24"/>
          <w:szCs w:val="24"/>
          <w:rtl/>
        </w:rPr>
        <w:t xml:space="preserve"> التيارات المعاصرة في النقد </w:t>
      </w:r>
      <w:r w:rsidRPr="008F763E">
        <w:rPr>
          <w:rFonts w:ascii="Traditional Arabic" w:hAnsi="Traditional Arabic" w:cs="Traditional Arabic" w:hint="cs"/>
          <w:sz w:val="24"/>
          <w:szCs w:val="24"/>
          <w:rtl/>
        </w:rPr>
        <w:t>الأدبي،</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8F763E">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8F763E">
        <w:rPr>
          <w:rFonts w:ascii="Traditional Arabic" w:hAnsi="Traditional Arabic" w:cs="Traditional Arabic" w:hint="cs"/>
          <w:sz w:val="24"/>
          <w:szCs w:val="24"/>
          <w:rtl/>
        </w:rPr>
        <w:t>،</w:t>
      </w:r>
      <w:r w:rsidRPr="008F763E">
        <w:rPr>
          <w:rFonts w:ascii="Traditional Arabic" w:hAnsi="Traditional Arabic" w:cs="Traditional Arabic"/>
          <w:sz w:val="24"/>
          <w:szCs w:val="24"/>
          <w:rtl/>
        </w:rPr>
        <w:t xml:space="preserve"> ص 217.</w:t>
      </w:r>
    </w:p>
  </w:footnote>
  <w:footnote w:id="78">
    <w:p w14:paraId="29CBFAE4" w14:textId="77777777"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E21679">
        <w:rPr>
          <w:rFonts w:ascii="Traditional Arabic" w:hAnsi="Traditional Arabic" w:cs="Traditional Arabic"/>
          <w:sz w:val="24"/>
          <w:szCs w:val="24"/>
          <w:shd w:val="clear" w:color="auto" w:fill="FFFFFF" w:themeFill="background1"/>
          <w:rtl/>
        </w:rPr>
        <w:t xml:space="preserve">موسى </w:t>
      </w:r>
      <w:r w:rsidRPr="00E21679">
        <w:rPr>
          <w:rFonts w:ascii="Traditional Arabic" w:hAnsi="Traditional Arabic" w:cs="Traditional Arabic" w:hint="cs"/>
          <w:sz w:val="24"/>
          <w:szCs w:val="24"/>
          <w:shd w:val="clear" w:color="auto" w:fill="FFFFFF" w:themeFill="background1"/>
          <w:rtl/>
        </w:rPr>
        <w:t>ربابعة،</w:t>
      </w:r>
      <w:r w:rsidRPr="00E21679">
        <w:rPr>
          <w:rFonts w:ascii="Traditional Arabic" w:hAnsi="Traditional Arabic" w:cs="Traditional Arabic"/>
          <w:sz w:val="24"/>
          <w:szCs w:val="24"/>
          <w:shd w:val="clear" w:color="auto" w:fill="FFFFFF" w:themeFill="background1"/>
          <w:rtl/>
        </w:rPr>
        <w:t xml:space="preserve"> التكرار في الشعر </w:t>
      </w:r>
      <w:r w:rsidRPr="00E21679">
        <w:rPr>
          <w:rFonts w:ascii="Traditional Arabic" w:hAnsi="Traditional Arabic" w:cs="Traditional Arabic" w:hint="cs"/>
          <w:sz w:val="24"/>
          <w:szCs w:val="24"/>
          <w:shd w:val="clear" w:color="auto" w:fill="FFFFFF" w:themeFill="background1"/>
          <w:rtl/>
        </w:rPr>
        <w:t>الجاهلي،</w:t>
      </w:r>
      <w:r w:rsidRPr="00E21679">
        <w:rPr>
          <w:rFonts w:ascii="Traditional Arabic" w:hAnsi="Traditional Arabic" w:cs="Traditional Arabic"/>
          <w:sz w:val="24"/>
          <w:szCs w:val="24"/>
          <w:shd w:val="clear" w:color="auto" w:fill="FFFFFF" w:themeFill="background1"/>
          <w:rtl/>
        </w:rPr>
        <w:t xml:space="preserve"> جامعة مؤتة للبحوث </w:t>
      </w:r>
      <w:r w:rsidRPr="00E21679">
        <w:rPr>
          <w:rFonts w:ascii="Traditional Arabic" w:hAnsi="Traditional Arabic" w:cs="Traditional Arabic" w:hint="cs"/>
          <w:sz w:val="24"/>
          <w:szCs w:val="24"/>
          <w:shd w:val="clear" w:color="auto" w:fill="FFFFFF" w:themeFill="background1"/>
          <w:rtl/>
        </w:rPr>
        <w:t>والدراسات،</w:t>
      </w:r>
      <w:r w:rsidRPr="00E21679">
        <w:rPr>
          <w:rFonts w:ascii="Traditional Arabic" w:hAnsi="Traditional Arabic" w:cs="Traditional Arabic"/>
          <w:sz w:val="24"/>
          <w:szCs w:val="24"/>
          <w:shd w:val="clear" w:color="auto" w:fill="FFFFFF" w:themeFill="background1"/>
          <w:rtl/>
        </w:rPr>
        <w:t xml:space="preserve"> مج </w:t>
      </w:r>
      <w:r w:rsidRPr="00E21679">
        <w:rPr>
          <w:rFonts w:ascii="Traditional Arabic" w:hAnsi="Traditional Arabic" w:cs="Traditional Arabic" w:hint="cs"/>
          <w:sz w:val="24"/>
          <w:szCs w:val="24"/>
          <w:shd w:val="clear" w:color="auto" w:fill="FFFFFF" w:themeFill="background1"/>
          <w:rtl/>
        </w:rPr>
        <w:t>5،</w:t>
      </w:r>
      <w:r w:rsidRPr="00E21679">
        <w:rPr>
          <w:rFonts w:ascii="Traditional Arabic" w:hAnsi="Traditional Arabic" w:cs="Traditional Arabic"/>
          <w:sz w:val="24"/>
          <w:szCs w:val="24"/>
          <w:shd w:val="clear" w:color="auto" w:fill="FFFFFF" w:themeFill="background1"/>
          <w:rtl/>
        </w:rPr>
        <w:t xml:space="preserve"> عدد 1 ،1990</w:t>
      </w:r>
      <w:r w:rsidRPr="00E21679">
        <w:rPr>
          <w:rFonts w:ascii="Traditional Arabic" w:hAnsi="Traditional Arabic" w:cs="Traditional Arabic" w:hint="cs"/>
          <w:sz w:val="24"/>
          <w:szCs w:val="24"/>
          <w:shd w:val="clear" w:color="auto" w:fill="FFFFFF" w:themeFill="background1"/>
          <w:rtl/>
        </w:rPr>
        <w:t>م،</w:t>
      </w:r>
      <w:r w:rsidRPr="00E21679">
        <w:rPr>
          <w:rFonts w:ascii="Traditional Arabic" w:hAnsi="Traditional Arabic" w:cs="Traditional Arabic"/>
          <w:sz w:val="24"/>
          <w:szCs w:val="24"/>
          <w:shd w:val="clear" w:color="auto" w:fill="FFFFFF" w:themeFill="background1"/>
          <w:rtl/>
        </w:rPr>
        <w:t xml:space="preserve"> ص </w:t>
      </w:r>
      <w:r w:rsidRPr="00E21679">
        <w:rPr>
          <w:rFonts w:ascii="Traditional Arabic" w:hAnsi="Traditional Arabic" w:cs="Traditional Arabic" w:hint="cs"/>
          <w:sz w:val="24"/>
          <w:szCs w:val="24"/>
          <w:shd w:val="clear" w:color="auto" w:fill="FFFFFF" w:themeFill="background1"/>
          <w:rtl/>
        </w:rPr>
        <w:t>265.</w:t>
      </w:r>
    </w:p>
  </w:footnote>
  <w:footnote w:id="79">
    <w:p w14:paraId="1164BFBE" w14:textId="169160B6"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ينظر،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sidRPr="008F763E">
        <w:rPr>
          <w:rFonts w:ascii="Traditional Arabic" w:hAnsi="Traditional Arabic" w:cs="Traditional Arabic"/>
          <w:sz w:val="24"/>
          <w:szCs w:val="24"/>
          <w:rtl/>
        </w:rPr>
        <w:t xml:space="preserve"> أسلوبية الانزياح في شعر </w:t>
      </w:r>
      <w:r w:rsidRPr="008F763E">
        <w:rPr>
          <w:rFonts w:ascii="Traditional Arabic" w:hAnsi="Traditional Arabic" w:cs="Traditional Arabic" w:hint="cs"/>
          <w:sz w:val="24"/>
          <w:szCs w:val="24"/>
          <w:rtl/>
        </w:rPr>
        <w:t>المعلقات</w:t>
      </w:r>
      <w:r w:rsidRPr="008F763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م</w:t>
      </w:r>
      <w:r>
        <w:rPr>
          <w:rFonts w:ascii="Traditional Arabic" w:hAnsi="Traditional Arabic" w:cs="Traditional Arabic" w:hint="cs"/>
          <w:sz w:val="24"/>
          <w:szCs w:val="24"/>
          <w:rtl/>
        </w:rPr>
        <w:t>رجع سابق ،</w:t>
      </w:r>
      <w:r w:rsidRPr="008F763E">
        <w:rPr>
          <w:rFonts w:ascii="Traditional Arabic" w:hAnsi="Traditional Arabic" w:cs="Traditional Arabic"/>
          <w:sz w:val="24"/>
          <w:szCs w:val="24"/>
          <w:rtl/>
        </w:rPr>
        <w:t xml:space="preserve"> ص </w:t>
      </w:r>
      <w:r w:rsidRPr="008F763E">
        <w:rPr>
          <w:rFonts w:ascii="Traditional Arabic" w:hAnsi="Traditional Arabic" w:cs="Traditional Arabic" w:hint="cs"/>
          <w:sz w:val="24"/>
          <w:szCs w:val="24"/>
          <w:rtl/>
        </w:rPr>
        <w:t>214،</w:t>
      </w:r>
      <w:r w:rsidRPr="008F763E">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215.</w:t>
      </w:r>
    </w:p>
  </w:footnote>
  <w:footnote w:id="80">
    <w:p w14:paraId="611C975D" w14:textId="3EF0E4AD"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Pr>
          <w:rFonts w:ascii="Traditional Arabic" w:hAnsi="Traditional Arabic" w:cs="Traditional Arabic" w:hint="cs"/>
          <w:sz w:val="24"/>
          <w:szCs w:val="24"/>
          <w:rtl/>
        </w:rPr>
        <w:t xml:space="preserve"> أسلوبيّة الانزياح في شعر المعلّقات ، المرجع نفسه </w:t>
      </w:r>
      <w:r w:rsidRPr="008F763E">
        <w:rPr>
          <w:rFonts w:ascii="Traditional Arabic" w:hAnsi="Traditional Arabic" w:cs="Traditional Arabic" w:hint="cs"/>
          <w:sz w:val="24"/>
          <w:szCs w:val="24"/>
          <w:rtl/>
        </w:rPr>
        <w:t>،</w:t>
      </w:r>
      <w:r w:rsidRPr="008F763E">
        <w:rPr>
          <w:rFonts w:ascii="Traditional Arabic" w:hAnsi="Traditional Arabic" w:cs="Traditional Arabic"/>
          <w:sz w:val="24"/>
          <w:szCs w:val="24"/>
          <w:rtl/>
        </w:rPr>
        <w:t xml:space="preserve"> ص 216.</w:t>
      </w:r>
    </w:p>
  </w:footnote>
  <w:footnote w:id="81">
    <w:p w14:paraId="20E7C598" w14:textId="4B5EDB90" w:rsidR="009E647C" w:rsidRPr="008F763E" w:rsidRDefault="009E647C" w:rsidP="00B97883">
      <w:pPr>
        <w:pStyle w:val="Notedebasdepage"/>
        <w:bidi/>
        <w:rPr>
          <w:rFonts w:ascii="Traditional Arabic" w:hAnsi="Traditional Arabic" w:cs="Traditional Arabic"/>
          <w:sz w:val="24"/>
          <w:szCs w:val="24"/>
          <w:rtl/>
        </w:rPr>
      </w:pPr>
      <w:r w:rsidRPr="005B5E11">
        <w:rPr>
          <w:rStyle w:val="Appelnotedebasdep"/>
          <w:rFonts w:ascii="Traditional Arabic" w:hAnsi="Traditional Arabic" w:cs="Traditional Arabic"/>
          <w:sz w:val="24"/>
          <w:szCs w:val="24"/>
          <w:shd w:val="clear" w:color="auto" w:fill="FFFFFF" w:themeFill="background1"/>
        </w:rPr>
        <w:footnoteRef/>
      </w:r>
      <w:r w:rsidRPr="005B5E11">
        <w:rPr>
          <w:rFonts w:ascii="Traditional Arabic" w:hAnsi="Traditional Arabic" w:cs="Traditional Arabic"/>
          <w:sz w:val="24"/>
          <w:szCs w:val="24"/>
          <w:shd w:val="clear" w:color="auto" w:fill="FFFFFF" w:themeFill="background1"/>
        </w:rPr>
        <w:t xml:space="preserve"> </w:t>
      </w:r>
      <w:r w:rsidRPr="005B5E11">
        <w:rPr>
          <w:rFonts w:ascii="Traditional Arabic" w:hAnsi="Traditional Arabic" w:cs="Traditional Arabic"/>
          <w:sz w:val="24"/>
          <w:szCs w:val="24"/>
          <w:shd w:val="clear" w:color="auto" w:fill="FFFFFF" w:themeFill="background1"/>
          <w:rtl/>
        </w:rPr>
        <w:t xml:space="preserve">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sidRPr="005B5E11">
        <w:rPr>
          <w:rFonts w:ascii="Traditional Arabic" w:hAnsi="Traditional Arabic" w:cs="Traditional Arabic" w:hint="cs"/>
          <w:sz w:val="24"/>
          <w:szCs w:val="24"/>
          <w:shd w:val="clear" w:color="auto" w:fill="FFFFFF" w:themeFill="background1"/>
          <w:rtl/>
        </w:rPr>
        <w:t xml:space="preserve"> </w:t>
      </w:r>
      <w:r>
        <w:rPr>
          <w:rFonts w:ascii="Traditional Arabic" w:hAnsi="Traditional Arabic" w:cs="Traditional Arabic" w:hint="cs"/>
          <w:sz w:val="24"/>
          <w:szCs w:val="24"/>
          <w:shd w:val="clear" w:color="auto" w:fill="FFFFFF" w:themeFill="background1"/>
          <w:rtl/>
        </w:rPr>
        <w:t xml:space="preserve">، </w:t>
      </w:r>
      <w:r w:rsidRPr="008F763E">
        <w:rPr>
          <w:rFonts w:ascii="Traditional Arabic" w:hAnsi="Traditional Arabic" w:cs="Traditional Arabic"/>
          <w:sz w:val="24"/>
          <w:szCs w:val="24"/>
          <w:rtl/>
        </w:rPr>
        <w:t xml:space="preserve">أسلوبية الانزياح في شعر </w:t>
      </w:r>
      <w:r w:rsidRPr="008F763E">
        <w:rPr>
          <w:rFonts w:ascii="Traditional Arabic" w:hAnsi="Traditional Arabic" w:cs="Traditional Arabic" w:hint="cs"/>
          <w:sz w:val="24"/>
          <w:szCs w:val="24"/>
          <w:rtl/>
        </w:rPr>
        <w:t>المعلقات</w:t>
      </w:r>
      <w:r w:rsidRPr="008F763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م</w:t>
      </w:r>
      <w:r>
        <w:rPr>
          <w:rFonts w:ascii="Traditional Arabic" w:hAnsi="Traditional Arabic" w:cs="Traditional Arabic" w:hint="cs"/>
          <w:sz w:val="24"/>
          <w:szCs w:val="24"/>
          <w:rtl/>
        </w:rPr>
        <w:t xml:space="preserve">رجع سابق </w:t>
      </w:r>
      <w:r>
        <w:rPr>
          <w:rFonts w:ascii="Traditional Arabic" w:hAnsi="Traditional Arabic" w:cs="Traditional Arabic" w:hint="cs"/>
          <w:sz w:val="24"/>
          <w:szCs w:val="24"/>
          <w:shd w:val="clear" w:color="auto" w:fill="FFFFFF" w:themeFill="background1"/>
          <w:rtl/>
        </w:rPr>
        <w:t xml:space="preserve">، </w:t>
      </w:r>
      <w:r w:rsidRPr="005B5E11">
        <w:rPr>
          <w:rFonts w:ascii="Traditional Arabic" w:hAnsi="Traditional Arabic" w:cs="Traditional Arabic"/>
          <w:sz w:val="24"/>
          <w:szCs w:val="24"/>
          <w:shd w:val="clear" w:color="auto" w:fill="FFFFFF" w:themeFill="background1"/>
          <w:rtl/>
        </w:rPr>
        <w:t>ص 252.</w:t>
      </w:r>
    </w:p>
  </w:footnote>
  <w:footnote w:id="82">
    <w:p w14:paraId="769426E4" w14:textId="2BAA9334"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sz w:val="24"/>
          <w:szCs w:val="24"/>
          <w:rtl/>
        </w:rPr>
        <w:t xml:space="preserve">موسى </w:t>
      </w:r>
      <w:r w:rsidRPr="008F763E">
        <w:rPr>
          <w:rFonts w:ascii="Traditional Arabic" w:hAnsi="Traditional Arabic" w:cs="Traditional Arabic" w:hint="cs"/>
          <w:sz w:val="24"/>
          <w:szCs w:val="24"/>
          <w:rtl/>
        </w:rPr>
        <w:t>ربابعة،</w:t>
      </w:r>
      <w:r w:rsidRPr="008F763E">
        <w:rPr>
          <w:rFonts w:ascii="Traditional Arabic" w:hAnsi="Traditional Arabic" w:cs="Traditional Arabic"/>
          <w:sz w:val="24"/>
          <w:szCs w:val="24"/>
          <w:rtl/>
        </w:rPr>
        <w:t xml:space="preserve"> ظاهرة التوازي في قصيدة </w:t>
      </w:r>
      <w:r w:rsidRPr="008F763E">
        <w:rPr>
          <w:rFonts w:ascii="Traditional Arabic" w:hAnsi="Traditional Arabic" w:cs="Traditional Arabic" w:hint="cs"/>
          <w:sz w:val="24"/>
          <w:szCs w:val="24"/>
          <w:rtl/>
        </w:rPr>
        <w:t>الخنساء،</w:t>
      </w:r>
      <w:r w:rsidRPr="008F763E">
        <w:rPr>
          <w:rFonts w:ascii="Traditional Arabic" w:hAnsi="Traditional Arabic" w:cs="Traditional Arabic"/>
          <w:sz w:val="24"/>
          <w:szCs w:val="24"/>
          <w:rtl/>
        </w:rPr>
        <w:t xml:space="preserve"> مج22، عدد</w:t>
      </w:r>
      <w:r w:rsidRPr="008F763E">
        <w:rPr>
          <w:rFonts w:ascii="Traditional Arabic" w:hAnsi="Traditional Arabic" w:cs="Traditional Arabic" w:hint="cs"/>
          <w:sz w:val="24"/>
          <w:szCs w:val="24"/>
          <w:rtl/>
        </w:rPr>
        <w:t>5،</w:t>
      </w:r>
      <w:r w:rsidRPr="008F763E">
        <w:rPr>
          <w:rFonts w:ascii="Traditional Arabic" w:hAnsi="Traditional Arabic" w:cs="Traditional Arabic"/>
          <w:sz w:val="24"/>
          <w:szCs w:val="24"/>
          <w:rtl/>
        </w:rPr>
        <w:t xml:space="preserve"> الجامعة </w:t>
      </w:r>
      <w:r w:rsidRPr="008F763E">
        <w:rPr>
          <w:rFonts w:ascii="Traditional Arabic" w:hAnsi="Traditional Arabic" w:cs="Traditional Arabic" w:hint="cs"/>
          <w:sz w:val="24"/>
          <w:szCs w:val="24"/>
          <w:rtl/>
        </w:rPr>
        <w:t>الأردنية،</w:t>
      </w:r>
      <w:r w:rsidRPr="008F763E">
        <w:rPr>
          <w:rFonts w:ascii="Traditional Arabic" w:hAnsi="Traditional Arabic" w:cs="Traditional Arabic"/>
          <w:sz w:val="24"/>
          <w:szCs w:val="24"/>
          <w:rtl/>
        </w:rPr>
        <w:t xml:space="preserve"> عمادة البحث </w:t>
      </w:r>
      <w:r w:rsidRPr="008F763E">
        <w:rPr>
          <w:rFonts w:ascii="Traditional Arabic" w:hAnsi="Traditional Arabic" w:cs="Traditional Arabic" w:hint="cs"/>
          <w:sz w:val="24"/>
          <w:szCs w:val="24"/>
          <w:rtl/>
        </w:rPr>
        <w:t>العلمي،</w:t>
      </w:r>
      <w:r w:rsidRPr="008F763E">
        <w:rPr>
          <w:rFonts w:ascii="Traditional Arabic" w:hAnsi="Traditional Arabic" w:cs="Traditional Arabic"/>
          <w:sz w:val="24"/>
          <w:szCs w:val="24"/>
          <w:rtl/>
        </w:rPr>
        <w:t xml:space="preserve"> 1995، ص 2030</w:t>
      </w:r>
      <w:r>
        <w:rPr>
          <w:rFonts w:ascii="Traditional Arabic" w:hAnsi="Traditional Arabic" w:cs="Traditional Arabic" w:hint="cs"/>
          <w:sz w:val="24"/>
          <w:szCs w:val="24"/>
          <w:rtl/>
        </w:rPr>
        <w:t>.</w:t>
      </w:r>
    </w:p>
  </w:footnote>
  <w:footnote w:id="83">
    <w:p w14:paraId="2CA4EE64" w14:textId="19B2863E" w:rsidR="009E647C" w:rsidRDefault="009E647C" w:rsidP="00BD6819">
      <w:pPr>
        <w:pStyle w:val="Notedebasdepage"/>
        <w:bidi/>
        <w:rPr>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ينظر،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sidRPr="008F763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أسلوبيّة الانزياح في شعر المعلّقات ، مرجع سابق ، </w:t>
      </w:r>
      <w:r w:rsidRPr="008F763E">
        <w:rPr>
          <w:rFonts w:ascii="Traditional Arabic" w:hAnsi="Traditional Arabic" w:cs="Traditional Arabic"/>
          <w:sz w:val="24"/>
          <w:szCs w:val="24"/>
          <w:rtl/>
        </w:rPr>
        <w:t>ص 252، 253</w:t>
      </w:r>
      <w:r>
        <w:rPr>
          <w:rFonts w:hint="cs"/>
          <w:rtl/>
        </w:rPr>
        <w:t>.</w:t>
      </w:r>
    </w:p>
  </w:footnote>
  <w:footnote w:id="84">
    <w:p w14:paraId="4E5A4C04" w14:textId="77777777"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sidRPr="008F763E">
        <w:rPr>
          <w:rFonts w:ascii="Traditional Arabic" w:hAnsi="Traditional Arabic" w:cs="Traditional Arabic"/>
          <w:sz w:val="24"/>
          <w:szCs w:val="24"/>
          <w:rtl/>
        </w:rPr>
        <w:t xml:space="preserve">  ابن </w:t>
      </w:r>
      <w:r w:rsidRPr="008F763E">
        <w:rPr>
          <w:rFonts w:ascii="Traditional Arabic" w:hAnsi="Traditional Arabic" w:cs="Traditional Arabic" w:hint="cs"/>
          <w:sz w:val="24"/>
          <w:szCs w:val="24"/>
          <w:rtl/>
        </w:rPr>
        <w:t>المعتز:</w:t>
      </w:r>
      <w:r w:rsidRPr="008F763E">
        <w:rPr>
          <w:rFonts w:ascii="Traditional Arabic" w:hAnsi="Traditional Arabic" w:cs="Traditional Arabic"/>
          <w:sz w:val="24"/>
          <w:szCs w:val="24"/>
          <w:rtl/>
        </w:rPr>
        <w:t xml:space="preserve"> أبو العباس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hint="cs"/>
          <w:sz w:val="24"/>
          <w:szCs w:val="24"/>
          <w:rtl/>
        </w:rPr>
        <w:t>،</w:t>
      </w:r>
      <w:r w:rsidRPr="008F763E">
        <w:rPr>
          <w:rFonts w:ascii="Traditional Arabic" w:hAnsi="Traditional Arabic" w:cs="Traditional Arabic"/>
          <w:sz w:val="24"/>
          <w:szCs w:val="24"/>
          <w:rtl/>
        </w:rPr>
        <w:t xml:space="preserve"> كتاب </w:t>
      </w:r>
      <w:r w:rsidRPr="008F763E">
        <w:rPr>
          <w:rFonts w:ascii="Traditional Arabic" w:hAnsi="Traditional Arabic" w:cs="Traditional Arabic" w:hint="cs"/>
          <w:sz w:val="24"/>
          <w:szCs w:val="24"/>
          <w:rtl/>
        </w:rPr>
        <w:t>البديع،</w:t>
      </w:r>
      <w:r w:rsidRPr="008F763E">
        <w:rPr>
          <w:rFonts w:ascii="Traditional Arabic" w:hAnsi="Traditional Arabic" w:cs="Traditional Arabic"/>
          <w:sz w:val="24"/>
          <w:szCs w:val="24"/>
          <w:rtl/>
        </w:rPr>
        <w:t xml:space="preserve"> شرح وتحقيق/ عرفان </w:t>
      </w:r>
      <w:r w:rsidRPr="008F763E">
        <w:rPr>
          <w:rFonts w:ascii="Traditional Arabic" w:hAnsi="Traditional Arabic" w:cs="Traditional Arabic" w:hint="cs"/>
          <w:sz w:val="24"/>
          <w:szCs w:val="24"/>
          <w:rtl/>
        </w:rPr>
        <w:t>مطرجي، مؤسسة</w:t>
      </w:r>
      <w:r w:rsidRPr="008F763E">
        <w:rPr>
          <w:rFonts w:ascii="Traditional Arabic" w:hAnsi="Traditional Arabic" w:cs="Traditional Arabic"/>
          <w:sz w:val="24"/>
          <w:szCs w:val="24"/>
          <w:rtl/>
        </w:rPr>
        <w:t xml:space="preserve"> الكتب </w:t>
      </w:r>
      <w:r w:rsidRPr="008F763E">
        <w:rPr>
          <w:rFonts w:ascii="Traditional Arabic" w:hAnsi="Traditional Arabic" w:cs="Traditional Arabic" w:hint="cs"/>
          <w:sz w:val="24"/>
          <w:szCs w:val="24"/>
          <w:rtl/>
        </w:rPr>
        <w:t>الثقافية،</w:t>
      </w:r>
      <w:r w:rsidRPr="008F763E">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بيروت،</w:t>
      </w:r>
      <w:r w:rsidRPr="008F763E">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لبنان،</w:t>
      </w:r>
      <w:r w:rsidRPr="008F763E">
        <w:rPr>
          <w:rFonts w:ascii="Traditional Arabic" w:hAnsi="Traditional Arabic" w:cs="Traditional Arabic"/>
          <w:sz w:val="24"/>
          <w:szCs w:val="24"/>
          <w:rtl/>
        </w:rPr>
        <w:t xml:space="preserve"> ط</w:t>
      </w:r>
      <w:r w:rsidRPr="008F763E">
        <w:rPr>
          <w:rFonts w:ascii="Traditional Arabic" w:hAnsi="Traditional Arabic" w:cs="Traditional Arabic" w:hint="cs"/>
          <w:sz w:val="24"/>
          <w:szCs w:val="24"/>
          <w:rtl/>
        </w:rPr>
        <w:t>1،</w:t>
      </w:r>
      <w:r w:rsidRPr="008F763E">
        <w:rPr>
          <w:rFonts w:ascii="Traditional Arabic" w:hAnsi="Traditional Arabic" w:cs="Traditional Arabic"/>
          <w:sz w:val="24"/>
          <w:szCs w:val="24"/>
          <w:rtl/>
        </w:rPr>
        <w:t xml:space="preserve"> 1433 </w:t>
      </w:r>
      <w:r w:rsidRPr="008F763E">
        <w:rPr>
          <w:rFonts w:ascii="Traditional Arabic" w:hAnsi="Traditional Arabic" w:cs="Traditional Arabic" w:hint="cs"/>
          <w:sz w:val="24"/>
          <w:szCs w:val="24"/>
          <w:rtl/>
        </w:rPr>
        <w:t>ه،</w:t>
      </w:r>
      <w:r w:rsidRPr="008F763E">
        <w:rPr>
          <w:rFonts w:ascii="Traditional Arabic" w:hAnsi="Traditional Arabic" w:cs="Traditional Arabic"/>
          <w:sz w:val="24"/>
          <w:szCs w:val="24"/>
          <w:rtl/>
        </w:rPr>
        <w:t xml:space="preserve"> 2012 </w:t>
      </w:r>
      <w:r w:rsidRPr="008F763E">
        <w:rPr>
          <w:rFonts w:ascii="Traditional Arabic" w:hAnsi="Traditional Arabic" w:cs="Traditional Arabic" w:hint="cs"/>
          <w:sz w:val="24"/>
          <w:szCs w:val="24"/>
          <w:rtl/>
        </w:rPr>
        <w:t>م،</w:t>
      </w:r>
      <w:r w:rsidRPr="008F763E">
        <w:rPr>
          <w:rFonts w:ascii="Traditional Arabic" w:hAnsi="Traditional Arabic" w:cs="Traditional Arabic"/>
          <w:sz w:val="24"/>
          <w:szCs w:val="24"/>
          <w:rtl/>
        </w:rPr>
        <w:t xml:space="preserve"> ص36.</w:t>
      </w:r>
    </w:p>
  </w:footnote>
  <w:footnote w:id="85">
    <w:p w14:paraId="79231F8C" w14:textId="2B99470F"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sidRPr="008F763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أسلوبيّة الانزياح في شعر المعلّقات ، مرجع سابق ،</w:t>
      </w:r>
      <w:r w:rsidRPr="008F763E">
        <w:rPr>
          <w:rFonts w:ascii="Traditional Arabic" w:hAnsi="Traditional Arabic" w:cs="Traditional Arabic"/>
          <w:sz w:val="24"/>
          <w:szCs w:val="24"/>
          <w:rtl/>
        </w:rPr>
        <w:t xml:space="preserve"> ص 266،267</w:t>
      </w:r>
      <w:r>
        <w:rPr>
          <w:rFonts w:ascii="Traditional Arabic" w:hAnsi="Traditional Arabic" w:cs="Traditional Arabic" w:hint="cs"/>
          <w:sz w:val="24"/>
          <w:szCs w:val="24"/>
          <w:rtl/>
        </w:rPr>
        <w:t>.</w:t>
      </w:r>
    </w:p>
  </w:footnote>
  <w:footnote w:id="86">
    <w:p w14:paraId="537E45DA" w14:textId="27283829" w:rsidR="009E647C" w:rsidRPr="00156750" w:rsidRDefault="009E647C" w:rsidP="0011217C">
      <w:pPr>
        <w:pStyle w:val="Notedebasdepage"/>
        <w:bidi/>
        <w:rPr>
          <w:rFonts w:ascii="Traditional Arabic" w:hAnsi="Traditional Arabic" w:cs="Traditional Arabic"/>
          <w:sz w:val="24"/>
          <w:szCs w:val="24"/>
          <w:rtl/>
        </w:rPr>
      </w:pPr>
      <w:r w:rsidRPr="00156750">
        <w:rPr>
          <w:rStyle w:val="Appelnotedebasdep"/>
          <w:rFonts w:ascii="Traditional Arabic" w:hAnsi="Traditional Arabic" w:cs="Traditional Arabic"/>
          <w:sz w:val="24"/>
          <w:szCs w:val="24"/>
        </w:rPr>
        <w:footnoteRef/>
      </w:r>
      <w:r w:rsidRPr="00156750">
        <w:rPr>
          <w:rFonts w:ascii="Traditional Arabic" w:hAnsi="Traditional Arabic" w:cs="Traditional Arabic"/>
          <w:sz w:val="24"/>
          <w:szCs w:val="24"/>
        </w:rPr>
        <w:t xml:space="preserve"> </w:t>
      </w:r>
      <w:r w:rsidRPr="00156750">
        <w:rPr>
          <w:rFonts w:ascii="Traditional Arabic" w:hAnsi="Traditional Arabic" w:cs="Traditional Arabic"/>
          <w:sz w:val="24"/>
          <w:szCs w:val="24"/>
          <w:rtl/>
        </w:rPr>
        <w:t xml:space="preserve"> </w:t>
      </w:r>
      <w:r w:rsidRPr="00C20900">
        <w:rPr>
          <w:rFonts w:ascii="Traditional Arabic" w:hAnsi="Traditional Arabic" w:cs="Traditional Arabic" w:hint="cs"/>
          <w:sz w:val="24"/>
          <w:szCs w:val="24"/>
          <w:shd w:val="clear" w:color="auto" w:fill="FFFFFF" w:themeFill="background1"/>
          <w:rtl/>
        </w:rPr>
        <w:t xml:space="preserve">ينظر، </w:t>
      </w:r>
      <w:r w:rsidRPr="008F763E">
        <w:rPr>
          <w:rFonts w:ascii="Traditional Arabic" w:hAnsi="Traditional Arabic" w:cs="Traditional Arabic" w:hint="cs"/>
          <w:sz w:val="24"/>
          <w:szCs w:val="24"/>
          <w:rtl/>
        </w:rPr>
        <w:t>عبد الل</w:t>
      </w:r>
      <w:r w:rsidRPr="008F763E">
        <w:rPr>
          <w:rFonts w:ascii="Traditional Arabic" w:hAnsi="Traditional Arabic" w:cs="Traditional Arabic" w:hint="eastAsia"/>
          <w:sz w:val="24"/>
          <w:szCs w:val="24"/>
          <w:rtl/>
        </w:rPr>
        <w:t>ه</w:t>
      </w:r>
      <w:r w:rsidRPr="008F763E">
        <w:rPr>
          <w:rFonts w:ascii="Traditional Arabic" w:hAnsi="Traditional Arabic" w:cs="Traditional Arabic"/>
          <w:sz w:val="24"/>
          <w:szCs w:val="24"/>
          <w:rtl/>
        </w:rPr>
        <w:t xml:space="preserve"> خضر </w:t>
      </w:r>
      <w:r w:rsidRPr="008F763E">
        <w:rPr>
          <w:rFonts w:ascii="Traditional Arabic" w:hAnsi="Traditional Arabic" w:cs="Traditional Arabic" w:hint="cs"/>
          <w:sz w:val="24"/>
          <w:szCs w:val="24"/>
          <w:rtl/>
        </w:rPr>
        <w:t>محمد</w:t>
      </w:r>
      <w:r w:rsidRPr="00C20900">
        <w:rPr>
          <w:rFonts w:ascii="Traditional Arabic" w:hAnsi="Traditional Arabic" w:cs="Traditional Arabic" w:hint="cs"/>
          <w:sz w:val="24"/>
          <w:szCs w:val="24"/>
          <w:shd w:val="clear" w:color="auto" w:fill="FFFFFF" w:themeFill="background1"/>
          <w:rtl/>
        </w:rPr>
        <w:t xml:space="preserve"> </w:t>
      </w:r>
      <w:r>
        <w:rPr>
          <w:rFonts w:ascii="Traditional Arabic" w:hAnsi="Traditional Arabic" w:cs="Traditional Arabic" w:hint="cs"/>
          <w:sz w:val="24"/>
          <w:szCs w:val="24"/>
          <w:shd w:val="clear" w:color="auto" w:fill="FFFFFF" w:themeFill="background1"/>
          <w:rtl/>
        </w:rPr>
        <w:t xml:space="preserve">، </w:t>
      </w:r>
      <w:r>
        <w:rPr>
          <w:rFonts w:ascii="Traditional Arabic" w:hAnsi="Traditional Arabic" w:cs="Traditional Arabic" w:hint="cs"/>
          <w:sz w:val="24"/>
          <w:szCs w:val="24"/>
          <w:rtl/>
        </w:rPr>
        <w:t xml:space="preserve">أسلوبيّة الانزياح في شعر المعلّقات ، مرجع سابق </w:t>
      </w:r>
      <w:r w:rsidRPr="00C20900">
        <w:rPr>
          <w:rFonts w:ascii="Traditional Arabic" w:hAnsi="Traditional Arabic" w:cs="Traditional Arabic" w:hint="cs"/>
          <w:sz w:val="24"/>
          <w:szCs w:val="24"/>
          <w:shd w:val="clear" w:color="auto" w:fill="FFFFFF" w:themeFill="background1"/>
          <w:rtl/>
        </w:rPr>
        <w:t>،</w:t>
      </w:r>
      <w:r w:rsidRPr="00C20900">
        <w:rPr>
          <w:rFonts w:ascii="Traditional Arabic" w:hAnsi="Traditional Arabic" w:cs="Traditional Arabic"/>
          <w:sz w:val="24"/>
          <w:szCs w:val="24"/>
          <w:shd w:val="clear" w:color="auto" w:fill="FFFFFF" w:themeFill="background1"/>
          <w:rtl/>
        </w:rPr>
        <w:t xml:space="preserve"> ص 267،268،269</w:t>
      </w:r>
      <w:r w:rsidRPr="00156750">
        <w:rPr>
          <w:rFonts w:ascii="Traditional Arabic" w:hAnsi="Traditional Arabic" w:cs="Traditional Arabic"/>
          <w:sz w:val="24"/>
          <w:szCs w:val="24"/>
          <w:rtl/>
        </w:rPr>
        <w:t>.</w:t>
      </w:r>
    </w:p>
  </w:footnote>
  <w:footnote w:id="87">
    <w:p w14:paraId="2E4AB01C" w14:textId="77777777" w:rsidR="009E647C" w:rsidRPr="008F763E" w:rsidRDefault="009E647C" w:rsidP="00BD6819">
      <w:pPr>
        <w:pStyle w:val="Notedebasdepage"/>
        <w:bidi/>
        <w:rPr>
          <w:rFonts w:ascii="Traditional Arabic" w:hAnsi="Traditional Arabic" w:cs="Traditional Arabic"/>
          <w:sz w:val="24"/>
          <w:szCs w:val="24"/>
          <w:rtl/>
        </w:rPr>
      </w:pPr>
      <w:r w:rsidRPr="008F763E">
        <w:rPr>
          <w:rStyle w:val="Appelnotedebasdep"/>
          <w:rFonts w:ascii="Traditional Arabic" w:hAnsi="Traditional Arabic" w:cs="Traditional Arabic"/>
          <w:sz w:val="24"/>
          <w:szCs w:val="24"/>
        </w:rPr>
        <w:footnoteRef/>
      </w:r>
      <w:r w:rsidRPr="008F763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أحمد مصطفى المَراغي، علوم البلاغة- البيان والمعاني والبديع- دار الكتب العلمية، بيروت، لبنان، ط 3، 1414ه، 1993 م، ص 320.</w:t>
      </w:r>
    </w:p>
  </w:footnote>
  <w:footnote w:id="88">
    <w:p w14:paraId="0252FBF1" w14:textId="36258474" w:rsidR="009E647C" w:rsidRPr="005F5B11" w:rsidRDefault="009E647C" w:rsidP="00BD6819">
      <w:pPr>
        <w:pStyle w:val="Notedebasdepage"/>
        <w:bidi/>
        <w:rPr>
          <w:rFonts w:ascii="Traditional Arabic" w:hAnsi="Traditional Arabic" w:cs="Traditional Arabic"/>
          <w:sz w:val="24"/>
          <w:szCs w:val="24"/>
          <w:rtl/>
        </w:rPr>
      </w:pPr>
      <w:r w:rsidRPr="005F5B11">
        <w:rPr>
          <w:rStyle w:val="Appelnotedebasdep"/>
          <w:rFonts w:ascii="Traditional Arabic" w:hAnsi="Traditional Arabic" w:cs="Traditional Arabic"/>
          <w:sz w:val="24"/>
          <w:szCs w:val="24"/>
        </w:rPr>
        <w:footnoteRef/>
      </w:r>
      <w:r w:rsidRPr="005F5B11">
        <w:rPr>
          <w:rFonts w:ascii="Traditional Arabic" w:hAnsi="Traditional Arabic" w:cs="Traditional Arabic"/>
          <w:sz w:val="24"/>
          <w:szCs w:val="24"/>
        </w:rPr>
        <w:t xml:space="preserve"> </w:t>
      </w:r>
      <w:r w:rsidRPr="005F5B11">
        <w:rPr>
          <w:rFonts w:ascii="Traditional Arabic" w:hAnsi="Traditional Arabic" w:cs="Traditional Arabic"/>
          <w:sz w:val="24"/>
          <w:szCs w:val="24"/>
          <w:rtl/>
        </w:rPr>
        <w:t xml:space="preserve"> </w:t>
      </w:r>
      <w:r w:rsidRPr="005F5B11">
        <w:rPr>
          <w:rFonts w:ascii="Traditional Arabic" w:hAnsi="Traditional Arabic" w:cs="Traditional Arabic" w:hint="cs"/>
          <w:sz w:val="24"/>
          <w:szCs w:val="24"/>
          <w:rtl/>
        </w:rPr>
        <w:t>ينظر،</w:t>
      </w:r>
      <w:r w:rsidRPr="005F5B11">
        <w:rPr>
          <w:rFonts w:ascii="Traditional Arabic" w:hAnsi="Traditional Arabic" w:cs="Traditional Arabic"/>
          <w:sz w:val="24"/>
          <w:szCs w:val="24"/>
          <w:rtl/>
        </w:rPr>
        <w:t xml:space="preserve"> ابن </w:t>
      </w:r>
      <w:r w:rsidRPr="005F5B11">
        <w:rPr>
          <w:rFonts w:ascii="Traditional Arabic" w:hAnsi="Traditional Arabic" w:cs="Traditional Arabic" w:hint="cs"/>
          <w:sz w:val="24"/>
          <w:szCs w:val="24"/>
          <w:rtl/>
        </w:rPr>
        <w:t>المعتز،</w:t>
      </w:r>
      <w:r w:rsidRPr="005F5B11">
        <w:rPr>
          <w:rFonts w:ascii="Traditional Arabic" w:hAnsi="Traditional Arabic" w:cs="Traditional Arabic"/>
          <w:sz w:val="24"/>
          <w:szCs w:val="24"/>
          <w:rtl/>
        </w:rPr>
        <w:t xml:space="preserve"> كتاب </w:t>
      </w:r>
      <w:r w:rsidRPr="005F5B11">
        <w:rPr>
          <w:rFonts w:ascii="Traditional Arabic" w:hAnsi="Traditional Arabic" w:cs="Traditional Arabic" w:hint="cs"/>
          <w:sz w:val="24"/>
          <w:szCs w:val="24"/>
          <w:rtl/>
        </w:rPr>
        <w:t>البديع،</w:t>
      </w:r>
      <w:r w:rsidRPr="005F5B11">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5F5B11">
        <w:rPr>
          <w:rFonts w:ascii="Traditional Arabic" w:hAnsi="Traditional Arabic" w:cs="Traditional Arabic"/>
          <w:sz w:val="24"/>
          <w:szCs w:val="24"/>
          <w:rtl/>
        </w:rPr>
        <w:t xml:space="preserve"> </w:t>
      </w:r>
      <w:r w:rsidRPr="005F5B11">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5F5B11">
        <w:rPr>
          <w:rFonts w:ascii="Traditional Arabic" w:hAnsi="Traditional Arabic" w:cs="Traditional Arabic" w:hint="cs"/>
          <w:sz w:val="24"/>
          <w:szCs w:val="24"/>
          <w:rtl/>
        </w:rPr>
        <w:t>،</w:t>
      </w:r>
      <w:r w:rsidRPr="005F5B11">
        <w:rPr>
          <w:rFonts w:ascii="Traditional Arabic" w:hAnsi="Traditional Arabic" w:cs="Traditional Arabic"/>
          <w:sz w:val="24"/>
          <w:szCs w:val="24"/>
          <w:rtl/>
        </w:rPr>
        <w:t xml:space="preserve"> ص 58.</w:t>
      </w:r>
    </w:p>
  </w:footnote>
  <w:footnote w:id="89">
    <w:p w14:paraId="4497F0E4" w14:textId="77777777" w:rsidR="009E647C" w:rsidRPr="00E85603" w:rsidRDefault="009E647C" w:rsidP="002C470B">
      <w:pPr>
        <w:pStyle w:val="Notedebasdepage"/>
        <w:bidi/>
        <w:rPr>
          <w:rFonts w:ascii="Traditional Arabic" w:hAnsi="Traditional Arabic" w:cs="Traditional Arabic"/>
          <w:sz w:val="24"/>
          <w:szCs w:val="24"/>
          <w:rtl/>
        </w:rPr>
      </w:pPr>
      <w:r w:rsidRPr="00E85603">
        <w:rPr>
          <w:rStyle w:val="Appelnotedebasdep"/>
          <w:rFonts w:ascii="Traditional Arabic" w:hAnsi="Traditional Arabic" w:cs="Traditional Arabic"/>
          <w:sz w:val="24"/>
          <w:szCs w:val="24"/>
        </w:rPr>
        <w:footnoteRef/>
      </w:r>
      <w:r w:rsidRPr="00E85603">
        <w:rPr>
          <w:rFonts w:ascii="Traditional Arabic" w:hAnsi="Traditional Arabic" w:cs="Traditional Arabic"/>
          <w:sz w:val="24"/>
          <w:szCs w:val="24"/>
        </w:rPr>
        <w:t xml:space="preserve"> </w:t>
      </w:r>
      <w:r w:rsidRPr="00E85603">
        <w:rPr>
          <w:rFonts w:ascii="Traditional Arabic" w:hAnsi="Traditional Arabic" w:cs="Traditional Arabic"/>
          <w:sz w:val="24"/>
          <w:szCs w:val="24"/>
          <w:rtl/>
        </w:rPr>
        <w:t xml:space="preserve"> </w:t>
      </w:r>
      <w:r w:rsidRPr="00E85603">
        <w:rPr>
          <w:rFonts w:ascii="Traditional Arabic" w:hAnsi="Traditional Arabic" w:cs="Traditional Arabic" w:hint="cs"/>
          <w:sz w:val="24"/>
          <w:szCs w:val="24"/>
          <w:rtl/>
        </w:rPr>
        <w:t>الجرجاني:</w:t>
      </w:r>
      <w:r w:rsidRPr="00E85603">
        <w:rPr>
          <w:rFonts w:ascii="Traditional Arabic" w:hAnsi="Traditional Arabic" w:cs="Traditional Arabic"/>
          <w:sz w:val="24"/>
          <w:szCs w:val="24"/>
          <w:rtl/>
        </w:rPr>
        <w:t xml:space="preserve"> عبد </w:t>
      </w:r>
      <w:r w:rsidRPr="00E85603">
        <w:rPr>
          <w:rFonts w:ascii="Traditional Arabic" w:hAnsi="Traditional Arabic" w:cs="Traditional Arabic" w:hint="cs"/>
          <w:sz w:val="24"/>
          <w:szCs w:val="24"/>
          <w:rtl/>
        </w:rPr>
        <w:t>القاهر،</w:t>
      </w:r>
      <w:r w:rsidRPr="00E85603">
        <w:rPr>
          <w:rFonts w:ascii="Traditional Arabic" w:hAnsi="Traditional Arabic" w:cs="Traditional Arabic"/>
          <w:sz w:val="24"/>
          <w:szCs w:val="24"/>
          <w:rtl/>
        </w:rPr>
        <w:t xml:space="preserve"> دلائل </w:t>
      </w:r>
      <w:r w:rsidRPr="00E85603">
        <w:rPr>
          <w:rFonts w:ascii="Traditional Arabic" w:hAnsi="Traditional Arabic" w:cs="Traditional Arabic" w:hint="cs"/>
          <w:sz w:val="24"/>
          <w:szCs w:val="24"/>
          <w:rtl/>
        </w:rPr>
        <w:t>الاعجاز،</w:t>
      </w:r>
      <w:r w:rsidRPr="00E85603">
        <w:rPr>
          <w:rFonts w:ascii="Traditional Arabic" w:hAnsi="Traditional Arabic" w:cs="Traditional Arabic"/>
          <w:sz w:val="24"/>
          <w:szCs w:val="24"/>
          <w:rtl/>
        </w:rPr>
        <w:t xml:space="preserve"> تح/ محمود </w:t>
      </w:r>
      <w:r w:rsidRPr="00E85603">
        <w:rPr>
          <w:rFonts w:ascii="Traditional Arabic" w:hAnsi="Traditional Arabic" w:cs="Traditional Arabic" w:hint="cs"/>
          <w:sz w:val="24"/>
          <w:szCs w:val="24"/>
          <w:rtl/>
        </w:rPr>
        <w:t>شاكر،</w:t>
      </w:r>
      <w:r w:rsidRPr="00E85603">
        <w:rPr>
          <w:rFonts w:ascii="Traditional Arabic" w:hAnsi="Traditional Arabic" w:cs="Traditional Arabic"/>
          <w:sz w:val="24"/>
          <w:szCs w:val="24"/>
          <w:rtl/>
        </w:rPr>
        <w:t xml:space="preserve"> مطبعة </w:t>
      </w:r>
      <w:r w:rsidRPr="00E85603">
        <w:rPr>
          <w:rFonts w:ascii="Traditional Arabic" w:hAnsi="Traditional Arabic" w:cs="Traditional Arabic" w:hint="cs"/>
          <w:sz w:val="24"/>
          <w:szCs w:val="24"/>
          <w:rtl/>
        </w:rPr>
        <w:t>المدني،</w:t>
      </w:r>
      <w:r w:rsidRPr="00E85603">
        <w:rPr>
          <w:rFonts w:ascii="Traditional Arabic" w:hAnsi="Traditional Arabic" w:cs="Traditional Arabic"/>
          <w:sz w:val="24"/>
          <w:szCs w:val="24"/>
          <w:rtl/>
        </w:rPr>
        <w:t xml:space="preserve"> </w:t>
      </w:r>
      <w:r w:rsidRPr="00E85603">
        <w:rPr>
          <w:rFonts w:ascii="Traditional Arabic" w:hAnsi="Traditional Arabic" w:cs="Traditional Arabic" w:hint="cs"/>
          <w:sz w:val="24"/>
          <w:szCs w:val="24"/>
          <w:rtl/>
        </w:rPr>
        <w:t>القاهرة،</w:t>
      </w:r>
      <w:r w:rsidRPr="00E85603">
        <w:rPr>
          <w:rFonts w:ascii="Traditional Arabic" w:hAnsi="Traditional Arabic" w:cs="Traditional Arabic"/>
          <w:sz w:val="24"/>
          <w:szCs w:val="24"/>
          <w:rtl/>
        </w:rPr>
        <w:t xml:space="preserve"> ط</w:t>
      </w:r>
      <w:r w:rsidRPr="00E85603">
        <w:rPr>
          <w:rFonts w:ascii="Traditional Arabic" w:hAnsi="Traditional Arabic" w:cs="Traditional Arabic" w:hint="cs"/>
          <w:sz w:val="24"/>
          <w:szCs w:val="24"/>
          <w:rtl/>
        </w:rPr>
        <w:t>3،</w:t>
      </w:r>
      <w:r w:rsidRPr="00E85603">
        <w:rPr>
          <w:rFonts w:ascii="Traditional Arabic" w:hAnsi="Traditional Arabic" w:cs="Traditional Arabic"/>
          <w:sz w:val="24"/>
          <w:szCs w:val="24"/>
          <w:rtl/>
        </w:rPr>
        <w:t xml:space="preserve"> 1992 </w:t>
      </w:r>
      <w:r w:rsidRPr="00E85603">
        <w:rPr>
          <w:rFonts w:ascii="Traditional Arabic" w:hAnsi="Traditional Arabic" w:cs="Traditional Arabic" w:hint="cs"/>
          <w:sz w:val="24"/>
          <w:szCs w:val="24"/>
          <w:rtl/>
        </w:rPr>
        <w:t>م،</w:t>
      </w:r>
      <w:r w:rsidRPr="00E85603">
        <w:rPr>
          <w:rFonts w:ascii="Traditional Arabic" w:hAnsi="Traditional Arabic" w:cs="Traditional Arabic"/>
          <w:sz w:val="24"/>
          <w:szCs w:val="24"/>
          <w:rtl/>
        </w:rPr>
        <w:t xml:space="preserve"> ص 106.</w:t>
      </w:r>
    </w:p>
  </w:footnote>
  <w:footnote w:id="90">
    <w:p w14:paraId="14013858" w14:textId="1893D8F7" w:rsidR="009E647C" w:rsidRDefault="009E647C" w:rsidP="002C470B">
      <w:pPr>
        <w:pStyle w:val="Notedebasdepage"/>
        <w:bidi/>
        <w:rPr>
          <w:rtl/>
        </w:rPr>
      </w:pPr>
      <w:r>
        <w:rPr>
          <w:rStyle w:val="Appelnotedebasdep"/>
        </w:rPr>
        <w:footnoteRef/>
      </w:r>
      <w:r>
        <w:t xml:space="preserve"> </w:t>
      </w:r>
      <w:r>
        <w:rPr>
          <w:rFonts w:hint="cs"/>
          <w:rtl/>
        </w:rPr>
        <w:t xml:space="preserve"> ينظر ديوان الخنساء، مصدر سابق ، </w:t>
      </w:r>
      <w:r w:rsidRPr="00BF47B9">
        <w:rPr>
          <w:rFonts w:ascii="Traditional Arabic" w:hAnsi="Traditional Arabic" w:cs="Traditional Arabic"/>
          <w:sz w:val="24"/>
          <w:szCs w:val="24"/>
          <w:rtl/>
        </w:rPr>
        <w:t>ص</w:t>
      </w:r>
      <w:r w:rsidRPr="00BF47B9">
        <w:rPr>
          <w:rFonts w:ascii="Traditional Arabic" w:hAnsi="Traditional Arabic" w:cs="Traditional Arabic" w:hint="cs"/>
          <w:sz w:val="24"/>
          <w:szCs w:val="24"/>
          <w:rtl/>
        </w:rPr>
        <w:t>45،</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46،</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47،</w:t>
      </w:r>
      <w:r w:rsidRPr="00BF47B9">
        <w:rPr>
          <w:rFonts w:ascii="Traditional Arabic" w:hAnsi="Traditional Arabic" w:cs="Traditional Arabic"/>
          <w:sz w:val="24"/>
          <w:szCs w:val="24"/>
          <w:rtl/>
        </w:rPr>
        <w:t xml:space="preserve"> 48.</w:t>
      </w:r>
    </w:p>
  </w:footnote>
  <w:footnote w:id="91">
    <w:p w14:paraId="0DDB4676" w14:textId="21E9F7D3" w:rsidR="009E647C" w:rsidRPr="00662F41" w:rsidRDefault="009E647C" w:rsidP="002C470B">
      <w:pPr>
        <w:pStyle w:val="Notedebasdepage"/>
        <w:bidi/>
        <w:rPr>
          <w:rFonts w:ascii="Traditional Arabic" w:hAnsi="Traditional Arabic" w:cs="Traditional Arabic"/>
          <w:sz w:val="24"/>
          <w:szCs w:val="24"/>
          <w:rtl/>
        </w:rPr>
      </w:pPr>
      <w:r w:rsidRPr="00662F41">
        <w:rPr>
          <w:rStyle w:val="Appelnotedebasdep"/>
          <w:rFonts w:ascii="Traditional Arabic" w:hAnsi="Traditional Arabic" w:cs="Traditional Arabic"/>
          <w:sz w:val="24"/>
          <w:szCs w:val="24"/>
        </w:rPr>
        <w:footnoteRef/>
      </w:r>
      <w:r w:rsidRPr="00662F41">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المصدر نفسه </w:t>
      </w:r>
      <w:r w:rsidRPr="00662F41">
        <w:rPr>
          <w:rFonts w:ascii="Traditional Arabic" w:hAnsi="Traditional Arabic" w:cs="Traditional Arabic" w:hint="cs"/>
          <w:sz w:val="24"/>
          <w:szCs w:val="24"/>
          <w:rtl/>
        </w:rPr>
        <w:t>،</w:t>
      </w:r>
      <w:r w:rsidRPr="00662F41">
        <w:rPr>
          <w:rFonts w:ascii="Traditional Arabic" w:hAnsi="Traditional Arabic" w:cs="Traditional Arabic"/>
          <w:sz w:val="24"/>
          <w:szCs w:val="24"/>
          <w:rtl/>
        </w:rPr>
        <w:t xml:space="preserve"> ص48.</w:t>
      </w:r>
    </w:p>
  </w:footnote>
  <w:footnote w:id="92">
    <w:p w14:paraId="302AE314" w14:textId="5EF51BB5" w:rsidR="009E647C" w:rsidRPr="00662F41" w:rsidRDefault="009E647C" w:rsidP="002D5249">
      <w:pPr>
        <w:pStyle w:val="Notedebasdepage"/>
        <w:shd w:val="clear" w:color="auto" w:fill="FFFFFF" w:themeFill="background1"/>
        <w:bidi/>
        <w:rPr>
          <w:rFonts w:ascii="Traditional Arabic" w:hAnsi="Traditional Arabic" w:cs="Traditional Arabic"/>
          <w:sz w:val="24"/>
          <w:szCs w:val="24"/>
          <w:rtl/>
        </w:rPr>
      </w:pPr>
      <w:r w:rsidRPr="00662F41">
        <w:rPr>
          <w:rStyle w:val="Appelnotedebasdep"/>
          <w:rFonts w:ascii="Traditional Arabic" w:hAnsi="Traditional Arabic" w:cs="Traditional Arabic"/>
          <w:sz w:val="24"/>
          <w:szCs w:val="24"/>
        </w:rPr>
        <w:footnoteRef/>
      </w:r>
      <w:r w:rsidRPr="00662F41">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662F41">
        <w:rPr>
          <w:rFonts w:ascii="Traditional Arabic" w:hAnsi="Traditional Arabic" w:cs="Traditional Arabic"/>
          <w:sz w:val="24"/>
          <w:szCs w:val="24"/>
          <w:rtl/>
        </w:rPr>
        <w:t xml:space="preserve">ديوان </w:t>
      </w:r>
      <w:r w:rsidRPr="00662F41">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662F41">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662F41">
        <w:rPr>
          <w:rFonts w:ascii="Traditional Arabic" w:hAnsi="Traditional Arabic" w:cs="Traditional Arabic" w:hint="cs"/>
          <w:sz w:val="24"/>
          <w:szCs w:val="24"/>
          <w:rtl/>
        </w:rPr>
        <w:t xml:space="preserve"> ،</w:t>
      </w:r>
      <w:r w:rsidRPr="00662F41">
        <w:rPr>
          <w:rFonts w:ascii="Traditional Arabic" w:hAnsi="Traditional Arabic" w:cs="Traditional Arabic"/>
          <w:sz w:val="24"/>
          <w:szCs w:val="24"/>
          <w:rtl/>
        </w:rPr>
        <w:t xml:space="preserve"> ص45.</w:t>
      </w:r>
    </w:p>
  </w:footnote>
  <w:footnote w:id="93">
    <w:p w14:paraId="7856314E" w14:textId="37BEE46E" w:rsidR="009E647C" w:rsidRPr="00846256" w:rsidRDefault="009E647C" w:rsidP="002D5249">
      <w:pPr>
        <w:pStyle w:val="Notedebasdepage"/>
        <w:shd w:val="clear" w:color="auto" w:fill="FFFFFF" w:themeFill="background1"/>
        <w:bidi/>
        <w:rPr>
          <w:rtl/>
        </w:rPr>
      </w:pPr>
      <w:r w:rsidRPr="00662F41">
        <w:rPr>
          <w:rStyle w:val="Appelnotedebasdep"/>
          <w:rFonts w:ascii="Traditional Arabic" w:hAnsi="Traditional Arabic" w:cs="Traditional Arabic"/>
          <w:sz w:val="24"/>
          <w:szCs w:val="24"/>
        </w:rPr>
        <w:footnoteRef/>
      </w:r>
      <w:r w:rsidRPr="00662F41">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 ديوان الخنساء ،</w:t>
      </w:r>
      <w:r>
        <w:rPr>
          <w:rFonts w:ascii="Traditional Arabic" w:hAnsi="Traditional Arabic" w:cs="Traditional Arabic"/>
          <w:sz w:val="24"/>
          <w:szCs w:val="24"/>
          <w:rtl/>
        </w:rPr>
        <w:t xml:space="preserve"> ال</w:t>
      </w:r>
      <w:r>
        <w:rPr>
          <w:rFonts w:ascii="Traditional Arabic" w:hAnsi="Traditional Arabic" w:cs="Traditional Arabic" w:hint="cs"/>
          <w:sz w:val="24"/>
          <w:szCs w:val="24"/>
          <w:rtl/>
        </w:rPr>
        <w:t>مصدر</w:t>
      </w:r>
      <w:r w:rsidRPr="00662F41">
        <w:rPr>
          <w:rFonts w:ascii="Traditional Arabic" w:hAnsi="Traditional Arabic" w:cs="Traditional Arabic"/>
          <w:sz w:val="24"/>
          <w:szCs w:val="24"/>
          <w:rtl/>
        </w:rPr>
        <w:t xml:space="preserve"> </w:t>
      </w:r>
      <w:r w:rsidRPr="00662F41">
        <w:rPr>
          <w:rFonts w:ascii="Traditional Arabic" w:hAnsi="Traditional Arabic" w:cs="Traditional Arabic" w:hint="cs"/>
          <w:sz w:val="24"/>
          <w:szCs w:val="24"/>
          <w:rtl/>
        </w:rPr>
        <w:t>نفسه،</w:t>
      </w:r>
      <w:r w:rsidRPr="00662F41">
        <w:rPr>
          <w:rFonts w:ascii="Traditional Arabic" w:hAnsi="Traditional Arabic" w:cs="Traditional Arabic"/>
          <w:sz w:val="24"/>
          <w:szCs w:val="24"/>
          <w:rtl/>
        </w:rPr>
        <w:t xml:space="preserve"> ص</w:t>
      </w:r>
      <w:r w:rsidRPr="00662F41">
        <w:rPr>
          <w:rFonts w:ascii="Traditional Arabic" w:hAnsi="Traditional Arabic" w:cs="Traditional Arabic" w:hint="cs"/>
          <w:sz w:val="24"/>
          <w:szCs w:val="24"/>
          <w:rtl/>
        </w:rPr>
        <w:t>47،</w:t>
      </w:r>
      <w:r w:rsidRPr="00662F41">
        <w:rPr>
          <w:rFonts w:ascii="Traditional Arabic" w:hAnsi="Traditional Arabic" w:cs="Traditional Arabic"/>
          <w:sz w:val="24"/>
          <w:szCs w:val="24"/>
          <w:rtl/>
        </w:rPr>
        <w:t xml:space="preserve"> 48.</w:t>
      </w:r>
    </w:p>
  </w:footnote>
  <w:footnote w:id="94">
    <w:p w14:paraId="1DAE82A3" w14:textId="4F6345A7" w:rsidR="009E647C" w:rsidRPr="0021765C" w:rsidRDefault="009E647C" w:rsidP="002D5249">
      <w:pPr>
        <w:pStyle w:val="Notedebasdepage"/>
        <w:shd w:val="clear" w:color="auto" w:fill="FFFFFF" w:themeFill="background1"/>
        <w:bidi/>
        <w:rPr>
          <w:rFonts w:ascii="Traditional Arabic" w:hAnsi="Traditional Arabic" w:cs="Traditional Arabic"/>
          <w:sz w:val="24"/>
          <w:szCs w:val="24"/>
          <w:rtl/>
        </w:rPr>
      </w:pPr>
      <w:r w:rsidRPr="0021765C">
        <w:rPr>
          <w:rStyle w:val="Appelnotedebasdep"/>
          <w:rFonts w:ascii="Traditional Arabic" w:hAnsi="Traditional Arabic" w:cs="Traditional Arabic"/>
          <w:sz w:val="24"/>
          <w:szCs w:val="24"/>
        </w:rPr>
        <w:footnoteRef/>
      </w:r>
      <w:r w:rsidRPr="0021765C">
        <w:rPr>
          <w:rFonts w:ascii="Traditional Arabic" w:hAnsi="Traditional Arabic" w:cs="Traditional Arabic"/>
          <w:sz w:val="24"/>
          <w:szCs w:val="24"/>
        </w:rPr>
        <w:t xml:space="preserve"> </w:t>
      </w:r>
      <w:r w:rsidRPr="0021765C">
        <w:rPr>
          <w:rFonts w:ascii="Traditional Arabic" w:hAnsi="Traditional Arabic" w:cs="Traditional Arabic"/>
          <w:sz w:val="24"/>
          <w:szCs w:val="24"/>
          <w:rtl/>
        </w:rPr>
        <w:t xml:space="preserve"> ديوان </w:t>
      </w:r>
      <w:r w:rsidRPr="0021765C">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المصدر نفسه </w:t>
      </w:r>
      <w:r w:rsidRPr="0021765C">
        <w:rPr>
          <w:rFonts w:ascii="Traditional Arabic" w:hAnsi="Traditional Arabic" w:cs="Traditional Arabic" w:hint="cs"/>
          <w:sz w:val="24"/>
          <w:szCs w:val="24"/>
          <w:rtl/>
        </w:rPr>
        <w:t>،</w:t>
      </w:r>
      <w:r w:rsidRPr="0021765C">
        <w:rPr>
          <w:rFonts w:ascii="Traditional Arabic" w:hAnsi="Traditional Arabic" w:cs="Traditional Arabic"/>
          <w:sz w:val="24"/>
          <w:szCs w:val="24"/>
          <w:rtl/>
        </w:rPr>
        <w:t xml:space="preserve"> ص 45.</w:t>
      </w:r>
    </w:p>
  </w:footnote>
  <w:footnote w:id="95">
    <w:p w14:paraId="4AD66016" w14:textId="77777777" w:rsidR="009E647C" w:rsidRPr="0021765C" w:rsidRDefault="009E647C" w:rsidP="002C470B">
      <w:pPr>
        <w:pStyle w:val="Notedebasdepage"/>
        <w:bidi/>
        <w:rPr>
          <w:rFonts w:ascii="Traditional Arabic" w:hAnsi="Traditional Arabic" w:cs="Traditional Arabic"/>
          <w:sz w:val="24"/>
          <w:szCs w:val="24"/>
          <w:rtl/>
        </w:rPr>
      </w:pPr>
      <w:r w:rsidRPr="0021765C">
        <w:rPr>
          <w:rStyle w:val="Appelnotedebasdep"/>
          <w:rFonts w:ascii="Traditional Arabic" w:hAnsi="Traditional Arabic" w:cs="Traditional Arabic"/>
          <w:sz w:val="24"/>
          <w:szCs w:val="24"/>
        </w:rPr>
        <w:footnoteRef/>
      </w:r>
      <w:r w:rsidRPr="0021765C">
        <w:rPr>
          <w:rFonts w:ascii="Traditional Arabic" w:hAnsi="Traditional Arabic" w:cs="Traditional Arabic"/>
          <w:sz w:val="24"/>
          <w:szCs w:val="24"/>
          <w:rtl/>
        </w:rPr>
        <w:t xml:space="preserve"> </w:t>
      </w:r>
      <w:r w:rsidRPr="0021765C">
        <w:rPr>
          <w:rFonts w:ascii="Traditional Arabic" w:hAnsi="Traditional Arabic" w:cs="Traditional Arabic" w:hint="cs"/>
          <w:sz w:val="24"/>
          <w:szCs w:val="24"/>
          <w:rtl/>
        </w:rPr>
        <w:t>ينظر،</w:t>
      </w:r>
      <w:r w:rsidRPr="0021765C">
        <w:rPr>
          <w:rFonts w:ascii="Traditional Arabic" w:hAnsi="Traditional Arabic" w:cs="Traditional Arabic"/>
          <w:sz w:val="24"/>
          <w:szCs w:val="24"/>
          <w:rtl/>
        </w:rPr>
        <w:t xml:space="preserve"> ديوان </w:t>
      </w:r>
      <w:r w:rsidRPr="0021765C">
        <w:rPr>
          <w:rFonts w:ascii="Traditional Arabic" w:hAnsi="Traditional Arabic" w:cs="Traditional Arabic" w:hint="cs"/>
          <w:sz w:val="24"/>
          <w:szCs w:val="24"/>
          <w:rtl/>
        </w:rPr>
        <w:t>الخنساء،</w:t>
      </w:r>
      <w:r w:rsidRPr="0021765C">
        <w:rPr>
          <w:rFonts w:ascii="Traditional Arabic" w:hAnsi="Traditional Arabic" w:cs="Traditional Arabic"/>
          <w:sz w:val="24"/>
          <w:szCs w:val="24"/>
          <w:rtl/>
        </w:rPr>
        <w:t xml:space="preserve"> شرح/ ثعلب أبو العباس أحمد بن يحي بن سيّار الشيباني </w:t>
      </w:r>
      <w:r w:rsidRPr="0021765C">
        <w:rPr>
          <w:rFonts w:ascii="Traditional Arabic" w:hAnsi="Traditional Arabic" w:cs="Traditional Arabic" w:hint="cs"/>
          <w:sz w:val="24"/>
          <w:szCs w:val="24"/>
          <w:rtl/>
        </w:rPr>
        <w:t>النّحوي،</w:t>
      </w:r>
      <w:r w:rsidRPr="0021765C">
        <w:rPr>
          <w:rFonts w:ascii="Traditional Arabic" w:hAnsi="Traditional Arabic" w:cs="Traditional Arabic"/>
          <w:sz w:val="24"/>
          <w:szCs w:val="24"/>
          <w:rtl/>
        </w:rPr>
        <w:t xml:space="preserve"> تح/ أنور أبو </w:t>
      </w:r>
      <w:r w:rsidRPr="0021765C">
        <w:rPr>
          <w:rFonts w:ascii="Traditional Arabic" w:hAnsi="Traditional Arabic" w:cs="Traditional Arabic" w:hint="cs"/>
          <w:sz w:val="24"/>
          <w:szCs w:val="24"/>
          <w:rtl/>
        </w:rPr>
        <w:t>سويلم،</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 س ، </w:t>
      </w:r>
      <w:r w:rsidRPr="0021765C">
        <w:rPr>
          <w:rFonts w:ascii="Traditional Arabic" w:hAnsi="Traditional Arabic" w:cs="Traditional Arabic"/>
          <w:sz w:val="24"/>
          <w:szCs w:val="24"/>
          <w:rtl/>
        </w:rPr>
        <w:t>ص 380.</w:t>
      </w:r>
    </w:p>
  </w:footnote>
  <w:footnote w:id="96">
    <w:p w14:paraId="1D3100AA" w14:textId="392678F7" w:rsidR="009E647C" w:rsidRPr="0021765C" w:rsidRDefault="009E647C" w:rsidP="002C470B">
      <w:pPr>
        <w:pStyle w:val="Notedebasdepage"/>
        <w:bidi/>
        <w:rPr>
          <w:rFonts w:ascii="Traditional Arabic" w:hAnsi="Traditional Arabic" w:cs="Traditional Arabic"/>
          <w:sz w:val="24"/>
          <w:szCs w:val="24"/>
          <w:rtl/>
        </w:rPr>
      </w:pPr>
      <w:r w:rsidRPr="0021765C">
        <w:rPr>
          <w:rStyle w:val="Appelnotedebasdep"/>
          <w:rFonts w:ascii="Traditional Arabic" w:hAnsi="Traditional Arabic" w:cs="Traditional Arabic"/>
          <w:sz w:val="24"/>
          <w:szCs w:val="24"/>
        </w:rPr>
        <w:footnoteRef/>
      </w:r>
      <w:r w:rsidRPr="0021765C">
        <w:rPr>
          <w:rFonts w:ascii="Traditional Arabic" w:hAnsi="Traditional Arabic" w:cs="Traditional Arabic"/>
          <w:sz w:val="24"/>
          <w:szCs w:val="24"/>
        </w:rPr>
        <w:t xml:space="preserve"> </w:t>
      </w:r>
      <w:r w:rsidRPr="0021765C">
        <w:rPr>
          <w:rFonts w:ascii="Traditional Arabic" w:hAnsi="Traditional Arabic" w:cs="Traditional Arabic"/>
          <w:sz w:val="24"/>
          <w:szCs w:val="24"/>
          <w:rtl/>
        </w:rPr>
        <w:t xml:space="preserve"> ديوان </w:t>
      </w:r>
      <w:r w:rsidRPr="0021765C">
        <w:rPr>
          <w:rFonts w:ascii="Traditional Arabic" w:hAnsi="Traditional Arabic" w:cs="Traditional Arabic" w:hint="cs"/>
          <w:sz w:val="24"/>
          <w:szCs w:val="24"/>
          <w:rtl/>
        </w:rPr>
        <w:t>الخنساء،</w:t>
      </w:r>
      <w:r w:rsidRPr="0021765C">
        <w:rPr>
          <w:rFonts w:ascii="Traditional Arabic" w:hAnsi="Traditional Arabic" w:cs="Traditional Arabic"/>
          <w:sz w:val="24"/>
          <w:szCs w:val="24"/>
          <w:rtl/>
        </w:rPr>
        <w:t xml:space="preserve"> حمّدو </w:t>
      </w:r>
      <w:r w:rsidRPr="0021765C">
        <w:rPr>
          <w:rFonts w:ascii="Traditional Arabic" w:hAnsi="Traditional Arabic" w:cs="Traditional Arabic" w:hint="cs"/>
          <w:sz w:val="24"/>
          <w:szCs w:val="24"/>
          <w:rtl/>
        </w:rPr>
        <w:t>طمّاس،</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21765C">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21765C">
        <w:rPr>
          <w:rFonts w:ascii="Traditional Arabic" w:hAnsi="Traditional Arabic" w:cs="Traditional Arabic" w:hint="cs"/>
          <w:sz w:val="24"/>
          <w:szCs w:val="24"/>
          <w:rtl/>
        </w:rPr>
        <w:t>،</w:t>
      </w:r>
      <w:r w:rsidRPr="0021765C">
        <w:rPr>
          <w:rFonts w:ascii="Traditional Arabic" w:hAnsi="Traditional Arabic" w:cs="Traditional Arabic"/>
          <w:sz w:val="24"/>
          <w:szCs w:val="24"/>
          <w:rtl/>
        </w:rPr>
        <w:t xml:space="preserve"> ص 47.</w:t>
      </w:r>
    </w:p>
  </w:footnote>
  <w:footnote w:id="97">
    <w:p w14:paraId="7BF336F9" w14:textId="37412464" w:rsidR="009E647C" w:rsidRPr="0021765C" w:rsidRDefault="009E647C" w:rsidP="002C470B">
      <w:pPr>
        <w:pStyle w:val="Notedebasdepage"/>
        <w:tabs>
          <w:tab w:val="left" w:pos="3403"/>
        </w:tabs>
        <w:bidi/>
        <w:rPr>
          <w:rFonts w:ascii="Traditional Arabic" w:hAnsi="Traditional Arabic" w:cs="Traditional Arabic"/>
          <w:sz w:val="24"/>
          <w:szCs w:val="24"/>
          <w:rtl/>
        </w:rPr>
      </w:pPr>
      <w:r w:rsidRPr="0021765C">
        <w:rPr>
          <w:rStyle w:val="Appelnotedebasdep"/>
          <w:rFonts w:ascii="Traditional Arabic" w:hAnsi="Traditional Arabic" w:cs="Traditional Arabic"/>
          <w:sz w:val="24"/>
          <w:szCs w:val="24"/>
        </w:rPr>
        <w:footnoteRef/>
      </w:r>
      <w:r w:rsidRPr="0021765C">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ينظر </w:t>
      </w:r>
      <w:r w:rsidRPr="0021765C">
        <w:rPr>
          <w:rFonts w:ascii="Traditional Arabic" w:hAnsi="Traditional Arabic" w:cs="Traditional Arabic"/>
          <w:sz w:val="24"/>
          <w:szCs w:val="24"/>
          <w:rtl/>
        </w:rPr>
        <w:t xml:space="preserve">ديوان </w:t>
      </w:r>
      <w:r w:rsidRPr="0021765C">
        <w:rPr>
          <w:rFonts w:ascii="Traditional Arabic" w:hAnsi="Traditional Arabic" w:cs="Traditional Arabic" w:hint="cs"/>
          <w:sz w:val="24"/>
          <w:szCs w:val="24"/>
          <w:rtl/>
        </w:rPr>
        <w:t>الخنساء</w:t>
      </w:r>
      <w:r>
        <w:rPr>
          <w:rFonts w:ascii="Traditional Arabic" w:hAnsi="Traditional Arabic" w:cs="Traditional Arabic" w:hint="cs"/>
          <w:sz w:val="24"/>
          <w:szCs w:val="24"/>
          <w:rtl/>
        </w:rPr>
        <w:t>، مصدر سابق ،</w:t>
      </w:r>
      <w:r w:rsidRPr="0021765C">
        <w:rPr>
          <w:rFonts w:ascii="Traditional Arabic" w:hAnsi="Traditional Arabic" w:cs="Traditional Arabic"/>
          <w:sz w:val="24"/>
          <w:szCs w:val="24"/>
          <w:rtl/>
        </w:rPr>
        <w:t xml:space="preserve"> ص </w:t>
      </w:r>
      <w:r w:rsidRPr="0021765C">
        <w:rPr>
          <w:rFonts w:ascii="Traditional Arabic" w:hAnsi="Traditional Arabic" w:cs="Traditional Arabic" w:hint="cs"/>
          <w:sz w:val="24"/>
          <w:szCs w:val="24"/>
          <w:rtl/>
        </w:rPr>
        <w:t>47،</w:t>
      </w:r>
      <w:r w:rsidRPr="0021765C">
        <w:rPr>
          <w:rFonts w:ascii="Traditional Arabic" w:hAnsi="Traditional Arabic" w:cs="Traditional Arabic"/>
          <w:sz w:val="24"/>
          <w:szCs w:val="24"/>
          <w:rtl/>
        </w:rPr>
        <w:t xml:space="preserve"> 48.</w:t>
      </w:r>
      <w:r w:rsidRPr="0021765C">
        <w:rPr>
          <w:rFonts w:ascii="Traditional Arabic" w:hAnsi="Traditional Arabic" w:cs="Traditional Arabic"/>
          <w:sz w:val="24"/>
          <w:szCs w:val="24"/>
          <w:rtl/>
        </w:rPr>
        <w:tab/>
      </w:r>
    </w:p>
  </w:footnote>
  <w:footnote w:id="98">
    <w:p w14:paraId="3C90D7A8" w14:textId="77777777" w:rsidR="009E647C" w:rsidRPr="006B63EC" w:rsidRDefault="009E647C" w:rsidP="002C470B">
      <w:pPr>
        <w:pStyle w:val="Notedebasdepage"/>
        <w:bidi/>
        <w:rPr>
          <w:rFonts w:ascii="Traditional Arabic" w:hAnsi="Traditional Arabic" w:cs="Traditional Arabic"/>
          <w:sz w:val="24"/>
          <w:szCs w:val="24"/>
          <w:rtl/>
        </w:rPr>
      </w:pPr>
      <w:r w:rsidRPr="0021765C">
        <w:rPr>
          <w:rStyle w:val="Appelnotedebasdep"/>
          <w:rFonts w:ascii="Traditional Arabic" w:hAnsi="Traditional Arabic" w:cs="Traditional Arabic"/>
          <w:sz w:val="24"/>
          <w:szCs w:val="24"/>
        </w:rPr>
        <w:footnoteRef/>
      </w:r>
      <w:r w:rsidRPr="0021765C">
        <w:rPr>
          <w:rFonts w:ascii="Traditional Arabic" w:hAnsi="Traditional Arabic" w:cs="Traditional Arabic"/>
          <w:sz w:val="24"/>
          <w:szCs w:val="24"/>
        </w:rPr>
        <w:t xml:space="preserve"> </w:t>
      </w:r>
      <w:r w:rsidRPr="0021765C">
        <w:rPr>
          <w:rFonts w:ascii="Traditional Arabic" w:hAnsi="Traditional Arabic" w:cs="Traditional Arabic"/>
          <w:sz w:val="24"/>
          <w:szCs w:val="24"/>
          <w:rtl/>
        </w:rPr>
        <w:t xml:space="preserve"> رومان جاك </w:t>
      </w:r>
      <w:r w:rsidRPr="0021765C">
        <w:rPr>
          <w:rFonts w:ascii="Traditional Arabic" w:hAnsi="Traditional Arabic" w:cs="Traditional Arabic" w:hint="cs"/>
          <w:sz w:val="24"/>
          <w:szCs w:val="24"/>
          <w:rtl/>
        </w:rPr>
        <w:t>يبسون،</w:t>
      </w:r>
      <w:r w:rsidRPr="0021765C">
        <w:rPr>
          <w:rFonts w:ascii="Traditional Arabic" w:hAnsi="Traditional Arabic" w:cs="Traditional Arabic"/>
          <w:sz w:val="24"/>
          <w:szCs w:val="24"/>
          <w:rtl/>
        </w:rPr>
        <w:t xml:space="preserve"> قضايا </w:t>
      </w:r>
      <w:r w:rsidRPr="0021765C">
        <w:rPr>
          <w:rFonts w:ascii="Traditional Arabic" w:hAnsi="Traditional Arabic" w:cs="Traditional Arabic" w:hint="cs"/>
          <w:sz w:val="24"/>
          <w:szCs w:val="24"/>
          <w:rtl/>
        </w:rPr>
        <w:t>الشعريّة،</w:t>
      </w:r>
      <w:r w:rsidRPr="0021765C">
        <w:rPr>
          <w:rFonts w:ascii="Traditional Arabic" w:hAnsi="Traditional Arabic" w:cs="Traditional Arabic"/>
          <w:sz w:val="24"/>
          <w:szCs w:val="24"/>
          <w:rtl/>
        </w:rPr>
        <w:t xml:space="preserve"> ترجمة/ محمد </w:t>
      </w:r>
      <w:r w:rsidRPr="0021765C">
        <w:rPr>
          <w:rFonts w:ascii="Traditional Arabic" w:hAnsi="Traditional Arabic" w:cs="Traditional Arabic" w:hint="cs"/>
          <w:sz w:val="24"/>
          <w:szCs w:val="24"/>
          <w:rtl/>
        </w:rPr>
        <w:t>الوالي،</w:t>
      </w:r>
      <w:r w:rsidRPr="0021765C">
        <w:rPr>
          <w:rFonts w:ascii="Traditional Arabic" w:hAnsi="Traditional Arabic" w:cs="Traditional Arabic"/>
          <w:sz w:val="24"/>
          <w:szCs w:val="24"/>
          <w:rtl/>
        </w:rPr>
        <w:t xml:space="preserve"> مبارك </w:t>
      </w:r>
      <w:r w:rsidRPr="0021765C">
        <w:rPr>
          <w:rFonts w:ascii="Traditional Arabic" w:hAnsi="Traditional Arabic" w:cs="Traditional Arabic" w:hint="cs"/>
          <w:sz w:val="24"/>
          <w:szCs w:val="24"/>
          <w:rtl/>
        </w:rPr>
        <w:t>حنون،</w:t>
      </w:r>
      <w:r w:rsidRPr="0021765C">
        <w:rPr>
          <w:rFonts w:ascii="Traditional Arabic" w:hAnsi="Traditional Arabic" w:cs="Traditional Arabic"/>
          <w:sz w:val="24"/>
          <w:szCs w:val="24"/>
          <w:rtl/>
        </w:rPr>
        <w:t xml:space="preserve"> دار توبقال </w:t>
      </w:r>
      <w:r w:rsidRPr="0021765C">
        <w:rPr>
          <w:rFonts w:ascii="Traditional Arabic" w:hAnsi="Traditional Arabic" w:cs="Traditional Arabic" w:hint="cs"/>
          <w:sz w:val="24"/>
          <w:szCs w:val="24"/>
          <w:rtl/>
        </w:rPr>
        <w:t>للنضر،</w:t>
      </w:r>
      <w:r w:rsidRPr="0021765C">
        <w:rPr>
          <w:rFonts w:ascii="Traditional Arabic" w:hAnsi="Traditional Arabic" w:cs="Traditional Arabic"/>
          <w:sz w:val="24"/>
          <w:szCs w:val="24"/>
          <w:rtl/>
        </w:rPr>
        <w:t xml:space="preserve"> </w:t>
      </w:r>
      <w:r w:rsidRPr="0021765C">
        <w:rPr>
          <w:rFonts w:ascii="Traditional Arabic" w:hAnsi="Traditional Arabic" w:cs="Traditional Arabic" w:hint="cs"/>
          <w:sz w:val="24"/>
          <w:szCs w:val="24"/>
          <w:rtl/>
        </w:rPr>
        <w:t>المغرب،</w:t>
      </w:r>
      <w:r w:rsidRPr="0021765C">
        <w:rPr>
          <w:rFonts w:ascii="Traditional Arabic" w:hAnsi="Traditional Arabic" w:cs="Traditional Arabic"/>
          <w:sz w:val="24"/>
          <w:szCs w:val="24"/>
          <w:rtl/>
        </w:rPr>
        <w:t xml:space="preserve"> ط</w:t>
      </w:r>
      <w:r w:rsidRPr="0021765C">
        <w:rPr>
          <w:rFonts w:ascii="Traditional Arabic" w:hAnsi="Traditional Arabic" w:cs="Traditional Arabic" w:hint="cs"/>
          <w:sz w:val="24"/>
          <w:szCs w:val="24"/>
          <w:rtl/>
        </w:rPr>
        <w:t>1،</w:t>
      </w:r>
      <w:r w:rsidRPr="0021765C">
        <w:rPr>
          <w:rFonts w:ascii="Traditional Arabic" w:hAnsi="Traditional Arabic" w:cs="Traditional Arabic"/>
          <w:sz w:val="24"/>
          <w:szCs w:val="24"/>
          <w:rtl/>
        </w:rPr>
        <w:t xml:space="preserve"> 1988</w:t>
      </w:r>
      <w:r w:rsidRPr="0021765C">
        <w:rPr>
          <w:rFonts w:ascii="Traditional Arabic" w:hAnsi="Traditional Arabic" w:cs="Traditional Arabic" w:hint="cs"/>
          <w:sz w:val="24"/>
          <w:szCs w:val="24"/>
          <w:rtl/>
        </w:rPr>
        <w:t>م،</w:t>
      </w:r>
      <w:r w:rsidRPr="0021765C">
        <w:rPr>
          <w:rFonts w:ascii="Traditional Arabic" w:hAnsi="Traditional Arabic" w:cs="Traditional Arabic"/>
          <w:sz w:val="24"/>
          <w:szCs w:val="24"/>
          <w:rtl/>
        </w:rPr>
        <w:t xml:space="preserve"> ص 07.</w:t>
      </w:r>
    </w:p>
  </w:footnote>
  <w:footnote w:id="99">
    <w:p w14:paraId="1BAE22C6" w14:textId="321761B0" w:rsidR="009E647C" w:rsidRPr="007859ED" w:rsidRDefault="009E647C" w:rsidP="002C470B">
      <w:pPr>
        <w:pStyle w:val="Notedebasdepage"/>
        <w:bidi/>
        <w:rPr>
          <w:rFonts w:ascii="Traditional Arabic" w:hAnsi="Traditional Arabic" w:cs="Traditional Arabic"/>
          <w:sz w:val="24"/>
          <w:szCs w:val="24"/>
          <w:rtl/>
        </w:rPr>
      </w:pPr>
      <w:r w:rsidRPr="007859ED">
        <w:rPr>
          <w:rStyle w:val="Appelnotedebasdep"/>
          <w:rFonts w:ascii="Traditional Arabic" w:hAnsi="Traditional Arabic" w:cs="Traditional Arabic"/>
          <w:sz w:val="24"/>
          <w:szCs w:val="24"/>
        </w:rPr>
        <w:footnoteRef/>
      </w:r>
      <w:r w:rsidRPr="007859ED">
        <w:rPr>
          <w:rFonts w:ascii="Traditional Arabic" w:hAnsi="Traditional Arabic" w:cs="Traditional Arabic"/>
          <w:sz w:val="24"/>
          <w:szCs w:val="24"/>
        </w:rPr>
        <w:t xml:space="preserve"> </w:t>
      </w:r>
      <w:r w:rsidRPr="007859ED">
        <w:rPr>
          <w:rFonts w:ascii="Traditional Arabic" w:hAnsi="Traditional Arabic" w:cs="Traditional Arabic"/>
          <w:sz w:val="24"/>
          <w:szCs w:val="24"/>
          <w:rtl/>
        </w:rPr>
        <w:t xml:space="preserve"> ديوان </w:t>
      </w:r>
      <w:r w:rsidRPr="007859ED">
        <w:rPr>
          <w:rFonts w:ascii="Traditional Arabic" w:hAnsi="Traditional Arabic" w:cs="Traditional Arabic" w:hint="cs"/>
          <w:sz w:val="24"/>
          <w:szCs w:val="24"/>
          <w:rtl/>
        </w:rPr>
        <w:t>الخنساء.</w:t>
      </w:r>
      <w:r>
        <w:rPr>
          <w:rFonts w:ascii="Traditional Arabic" w:hAnsi="Traditional Arabic" w:cs="Traditional Arabic" w:hint="cs"/>
          <w:sz w:val="24"/>
          <w:szCs w:val="24"/>
          <w:rtl/>
        </w:rPr>
        <w:t xml:space="preserve"> مصدر سابق ، ص 46.</w:t>
      </w:r>
    </w:p>
  </w:footnote>
  <w:footnote w:id="100">
    <w:p w14:paraId="0278B823" w14:textId="4C758C54" w:rsidR="009E647C" w:rsidRPr="00941AC8" w:rsidRDefault="009E647C" w:rsidP="002C470B">
      <w:pPr>
        <w:pStyle w:val="Notedebasdepage"/>
        <w:bidi/>
        <w:rPr>
          <w:rFonts w:ascii="Traditional Arabic" w:hAnsi="Traditional Arabic" w:cs="Traditional Arabic"/>
          <w:sz w:val="24"/>
          <w:szCs w:val="24"/>
          <w:rtl/>
        </w:rPr>
      </w:pPr>
      <w:r w:rsidRPr="007859ED">
        <w:rPr>
          <w:rStyle w:val="Appelnotedebasdep"/>
          <w:rFonts w:ascii="Traditional Arabic" w:hAnsi="Traditional Arabic" w:cs="Traditional Arabic"/>
          <w:sz w:val="24"/>
          <w:szCs w:val="24"/>
        </w:rPr>
        <w:footnoteRef/>
      </w:r>
      <w:r w:rsidRPr="007859ED">
        <w:rPr>
          <w:rFonts w:ascii="Traditional Arabic" w:hAnsi="Traditional Arabic" w:cs="Traditional Arabic"/>
          <w:sz w:val="24"/>
          <w:szCs w:val="24"/>
        </w:rPr>
        <w:t xml:space="preserve"> </w:t>
      </w:r>
      <w:r w:rsidRPr="007859ED">
        <w:rPr>
          <w:rFonts w:ascii="Traditional Arabic" w:hAnsi="Traditional Arabic" w:cs="Traditional Arabic"/>
          <w:sz w:val="24"/>
          <w:szCs w:val="24"/>
          <w:rtl/>
        </w:rPr>
        <w:t xml:space="preserve"> </w:t>
      </w:r>
      <w:r w:rsidRPr="007859ED">
        <w:rPr>
          <w:rFonts w:ascii="Traditional Arabic" w:hAnsi="Traditional Arabic" w:cs="Traditional Arabic" w:hint="cs"/>
          <w:sz w:val="24"/>
          <w:szCs w:val="24"/>
          <w:rtl/>
        </w:rPr>
        <w:t>ينظر،</w:t>
      </w:r>
      <w:r w:rsidRPr="007859ED">
        <w:rPr>
          <w:rFonts w:ascii="Traditional Arabic" w:hAnsi="Traditional Arabic" w:cs="Traditional Arabic"/>
          <w:sz w:val="24"/>
          <w:szCs w:val="24"/>
          <w:rtl/>
        </w:rPr>
        <w:t xml:space="preserve"> </w:t>
      </w:r>
      <w:r w:rsidRPr="007859ED">
        <w:rPr>
          <w:rFonts w:ascii="Traditional Arabic" w:hAnsi="Traditional Arabic" w:cs="Traditional Arabic" w:hint="cs"/>
          <w:sz w:val="24"/>
          <w:szCs w:val="24"/>
          <w:rtl/>
        </w:rPr>
        <w:t>البكاي</w:t>
      </w:r>
      <w:r>
        <w:rPr>
          <w:rFonts w:ascii="Traditional Arabic" w:hAnsi="Traditional Arabic" w:cs="Traditional Arabic" w:hint="cs"/>
          <w:sz w:val="24"/>
          <w:szCs w:val="24"/>
          <w:rtl/>
        </w:rPr>
        <w:t xml:space="preserve"> أخذاري </w:t>
      </w:r>
      <w:r w:rsidRPr="007859ED">
        <w:rPr>
          <w:rFonts w:ascii="Traditional Arabic" w:hAnsi="Traditional Arabic" w:cs="Traditional Arabic" w:hint="cs"/>
          <w:sz w:val="24"/>
          <w:szCs w:val="24"/>
          <w:rtl/>
        </w:rPr>
        <w:t>،</w:t>
      </w:r>
      <w:r w:rsidRPr="007859E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قصيدة قذى بعينك للخنساء ، دراسة أسلوبيّة ، مذكرة لنيل شهادة الماجستير ، جامعة الجزائر ، كلية الآداب واللّغات ، السنة الجامعية 2004م ، 2005</w:t>
      </w:r>
      <w:r w:rsidRPr="007859ED">
        <w:rPr>
          <w:rFonts w:ascii="Traditional Arabic" w:hAnsi="Traditional Arabic" w:cs="Traditional Arabic"/>
          <w:sz w:val="24"/>
          <w:szCs w:val="24"/>
          <w:rtl/>
        </w:rPr>
        <w:t xml:space="preserve">م </w:t>
      </w:r>
      <w:r w:rsidRPr="007859ED">
        <w:rPr>
          <w:rFonts w:ascii="Traditional Arabic" w:hAnsi="Traditional Arabic" w:cs="Traditional Arabic" w:hint="cs"/>
          <w:sz w:val="24"/>
          <w:szCs w:val="24"/>
          <w:rtl/>
        </w:rPr>
        <w:t>،</w:t>
      </w:r>
      <w:r w:rsidRPr="007859ED">
        <w:rPr>
          <w:rFonts w:ascii="Traditional Arabic" w:hAnsi="Traditional Arabic" w:cs="Traditional Arabic"/>
          <w:sz w:val="24"/>
          <w:szCs w:val="24"/>
          <w:rtl/>
        </w:rPr>
        <w:t xml:space="preserve"> ص 70.</w:t>
      </w:r>
    </w:p>
  </w:footnote>
  <w:footnote w:id="101">
    <w:p w14:paraId="6C3CBEA6" w14:textId="77FDFB87" w:rsidR="009E647C" w:rsidRPr="00B5091D" w:rsidRDefault="009E647C" w:rsidP="002C470B">
      <w:pPr>
        <w:pStyle w:val="Notedebasdepage"/>
        <w:bidi/>
        <w:rPr>
          <w:rtl/>
        </w:rPr>
      </w:pPr>
      <w:r w:rsidRPr="00424592">
        <w:rPr>
          <w:rStyle w:val="Appelnotedebasdep"/>
          <w:rFonts w:ascii="Traditional Arabic" w:hAnsi="Traditional Arabic" w:cs="Traditional Arabic"/>
          <w:sz w:val="24"/>
          <w:szCs w:val="24"/>
        </w:rPr>
        <w:footnoteRef/>
      </w:r>
      <w:r w:rsidRPr="00424592">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ينظر،</w:t>
      </w:r>
      <w:r w:rsidRPr="00424592">
        <w:rPr>
          <w:rFonts w:ascii="Traditional Arabic" w:hAnsi="Traditional Arabic" w:cs="Traditional Arabic"/>
          <w:sz w:val="24"/>
          <w:szCs w:val="24"/>
          <w:rtl/>
        </w:rPr>
        <w:t xml:space="preserve"> يوسف أبو </w:t>
      </w:r>
      <w:r w:rsidRPr="00424592">
        <w:rPr>
          <w:rFonts w:ascii="Traditional Arabic" w:hAnsi="Traditional Arabic" w:cs="Traditional Arabic" w:hint="cs"/>
          <w:sz w:val="24"/>
          <w:szCs w:val="24"/>
          <w:rtl/>
        </w:rPr>
        <w:t>العدّوس،</w:t>
      </w:r>
      <w:r w:rsidRPr="00424592">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الأسلوبية الرؤية </w:t>
      </w:r>
      <w:r w:rsidRPr="00526920">
        <w:rPr>
          <w:rFonts w:ascii="Traditional Arabic" w:hAnsi="Traditional Arabic" w:cs="Traditional Arabic" w:hint="cs"/>
          <w:sz w:val="24"/>
          <w:szCs w:val="24"/>
          <w:rtl/>
        </w:rPr>
        <w:t>والتطبيق</w:t>
      </w:r>
      <w:r>
        <w:rPr>
          <w:rFonts w:hint="cs"/>
          <w:rtl/>
        </w:rPr>
        <w:t xml:space="preserve"> ، </w:t>
      </w:r>
      <w:r w:rsidRPr="00424592">
        <w:rPr>
          <w:rFonts w:ascii="Traditional Arabic" w:hAnsi="Traditional Arabic" w:cs="Traditional Arabic"/>
          <w:sz w:val="24"/>
          <w:szCs w:val="24"/>
          <w:rtl/>
        </w:rPr>
        <w:t>م</w:t>
      </w:r>
      <w:r>
        <w:rPr>
          <w:rFonts w:ascii="Traditional Arabic" w:hAnsi="Traditional Arabic" w:cs="Traditional Arabic" w:hint="cs"/>
          <w:sz w:val="24"/>
          <w:szCs w:val="24"/>
          <w:rtl/>
        </w:rPr>
        <w:t>رجع</w:t>
      </w:r>
      <w:r w:rsidRPr="00424592">
        <w:rPr>
          <w:rFonts w:ascii="Traditional Arabic" w:hAnsi="Traditional Arabic" w:cs="Traditional Arabic"/>
          <w:sz w:val="24"/>
          <w:szCs w:val="24"/>
          <w:rtl/>
        </w:rPr>
        <w:t xml:space="preserve"> </w:t>
      </w:r>
      <w:r w:rsidRPr="00424592">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424592">
        <w:rPr>
          <w:rFonts w:ascii="Traditional Arabic" w:hAnsi="Traditional Arabic" w:cs="Traditional Arabic" w:hint="cs"/>
          <w:sz w:val="24"/>
          <w:szCs w:val="24"/>
          <w:rtl/>
        </w:rPr>
        <w:t>،</w:t>
      </w:r>
      <w:r w:rsidRPr="00424592">
        <w:rPr>
          <w:rFonts w:ascii="Traditional Arabic" w:hAnsi="Traditional Arabic" w:cs="Traditional Arabic"/>
          <w:sz w:val="24"/>
          <w:szCs w:val="24"/>
          <w:rtl/>
        </w:rPr>
        <w:t xml:space="preserve"> ص 276، 277.</w:t>
      </w:r>
    </w:p>
  </w:footnote>
  <w:footnote w:id="102">
    <w:p w14:paraId="716ADF63" w14:textId="62C922E0" w:rsidR="009E647C" w:rsidRPr="0014128B" w:rsidRDefault="009E647C" w:rsidP="002C470B">
      <w:pPr>
        <w:pStyle w:val="Notedebasdepage"/>
        <w:bidi/>
        <w:rPr>
          <w:rFonts w:ascii="Traditional Arabic" w:hAnsi="Traditional Arabic" w:cs="Traditional Arabic"/>
          <w:sz w:val="24"/>
          <w:szCs w:val="24"/>
          <w:rtl/>
        </w:rPr>
      </w:pPr>
      <w:r>
        <w:rPr>
          <w:rStyle w:val="Appelnotedebasdep"/>
        </w:rPr>
        <w:footnoteRef/>
      </w:r>
      <w:r>
        <w:t xml:space="preserve"> </w:t>
      </w:r>
      <w:r>
        <w:rPr>
          <w:rFonts w:hint="cs"/>
          <w:rtl/>
        </w:rPr>
        <w:t xml:space="preserve"> </w:t>
      </w:r>
      <w:r>
        <w:rPr>
          <w:rFonts w:ascii="Traditional Arabic" w:hAnsi="Traditional Arabic" w:cs="Traditional Arabic" w:hint="cs"/>
          <w:sz w:val="24"/>
          <w:szCs w:val="24"/>
          <w:rtl/>
        </w:rPr>
        <w:t>ديوان الخنساء، مصدر سابق ، ص 45.</w:t>
      </w:r>
    </w:p>
  </w:footnote>
  <w:footnote w:id="103">
    <w:p w14:paraId="2C08DE44" w14:textId="77777777" w:rsidR="009E647C" w:rsidRPr="008C3CC4" w:rsidRDefault="009E647C" w:rsidP="00436D1E">
      <w:pPr>
        <w:pStyle w:val="Notedebasdepage"/>
        <w:shd w:val="clear" w:color="auto" w:fill="FFFFFF" w:themeFill="background1"/>
        <w:bidi/>
        <w:rPr>
          <w:rFonts w:ascii="Traditional Arabic" w:hAnsi="Traditional Arabic" w:cs="Traditional Arabic"/>
          <w:sz w:val="24"/>
          <w:szCs w:val="24"/>
          <w:rtl/>
        </w:rPr>
      </w:pPr>
      <w:r w:rsidRPr="008C3CC4">
        <w:rPr>
          <w:rStyle w:val="Appelnotedebasdep"/>
          <w:rFonts w:ascii="Traditional Arabic" w:hAnsi="Traditional Arabic" w:cs="Traditional Arabic"/>
          <w:sz w:val="24"/>
          <w:szCs w:val="24"/>
        </w:rPr>
        <w:footnoteRef/>
      </w:r>
      <w:r w:rsidRPr="008C3CC4">
        <w:rPr>
          <w:rFonts w:ascii="Traditional Arabic" w:hAnsi="Traditional Arabic" w:cs="Traditional Arabic"/>
          <w:sz w:val="24"/>
          <w:szCs w:val="24"/>
        </w:rPr>
        <w:t xml:space="preserve"> </w:t>
      </w:r>
      <w:r w:rsidRPr="008C3CC4">
        <w:rPr>
          <w:rFonts w:ascii="Traditional Arabic" w:hAnsi="Traditional Arabic" w:cs="Traditional Arabic"/>
          <w:sz w:val="24"/>
          <w:szCs w:val="24"/>
          <w:rtl/>
        </w:rPr>
        <w:t xml:space="preserve"> بن </w:t>
      </w:r>
      <w:r w:rsidRPr="008C3CC4">
        <w:rPr>
          <w:rFonts w:ascii="Traditional Arabic" w:hAnsi="Traditional Arabic" w:cs="Traditional Arabic" w:hint="cs"/>
          <w:sz w:val="24"/>
          <w:szCs w:val="24"/>
          <w:rtl/>
        </w:rPr>
        <w:t>السّرّاج:</w:t>
      </w:r>
      <w:r w:rsidRPr="008C3CC4">
        <w:rPr>
          <w:rFonts w:ascii="Traditional Arabic" w:hAnsi="Traditional Arabic" w:cs="Traditional Arabic"/>
          <w:sz w:val="24"/>
          <w:szCs w:val="24"/>
          <w:rtl/>
        </w:rPr>
        <w:t xml:space="preserve"> البغدادي النّحوي أبي بكر محمّد بن </w:t>
      </w:r>
      <w:r w:rsidRPr="008C3CC4">
        <w:rPr>
          <w:rFonts w:ascii="Traditional Arabic" w:hAnsi="Traditional Arabic" w:cs="Traditional Arabic" w:hint="cs"/>
          <w:sz w:val="24"/>
          <w:szCs w:val="24"/>
          <w:rtl/>
        </w:rPr>
        <w:t>سهل،</w:t>
      </w:r>
      <w:r w:rsidRPr="008C3CC4">
        <w:rPr>
          <w:rFonts w:ascii="Traditional Arabic" w:hAnsi="Traditional Arabic" w:cs="Traditional Arabic"/>
          <w:sz w:val="24"/>
          <w:szCs w:val="24"/>
          <w:rtl/>
        </w:rPr>
        <w:t xml:space="preserve"> الأصول في </w:t>
      </w:r>
      <w:r w:rsidRPr="008C3CC4">
        <w:rPr>
          <w:rFonts w:ascii="Traditional Arabic" w:hAnsi="Traditional Arabic" w:cs="Traditional Arabic" w:hint="cs"/>
          <w:sz w:val="24"/>
          <w:szCs w:val="24"/>
          <w:rtl/>
        </w:rPr>
        <w:t>النّحو،</w:t>
      </w:r>
      <w:r w:rsidRPr="008C3CC4">
        <w:rPr>
          <w:rFonts w:ascii="Traditional Arabic" w:hAnsi="Traditional Arabic" w:cs="Traditional Arabic"/>
          <w:sz w:val="24"/>
          <w:szCs w:val="24"/>
          <w:rtl/>
        </w:rPr>
        <w:t xml:space="preserve"> تح/عبد الحسين </w:t>
      </w:r>
      <w:r w:rsidRPr="008C3CC4">
        <w:rPr>
          <w:rFonts w:ascii="Traditional Arabic" w:hAnsi="Traditional Arabic" w:cs="Traditional Arabic" w:hint="cs"/>
          <w:sz w:val="24"/>
          <w:szCs w:val="24"/>
          <w:rtl/>
        </w:rPr>
        <w:t>الفَتْلي،</w:t>
      </w:r>
      <w:r w:rsidRPr="008C3CC4">
        <w:rPr>
          <w:rFonts w:ascii="Traditional Arabic" w:hAnsi="Traditional Arabic" w:cs="Traditional Arabic"/>
          <w:sz w:val="24"/>
          <w:szCs w:val="24"/>
          <w:rtl/>
        </w:rPr>
        <w:t xml:space="preserve"> مؤسّسة الرّسالة للطّباعة </w:t>
      </w:r>
      <w:r w:rsidRPr="008C3CC4">
        <w:rPr>
          <w:rFonts w:ascii="Traditional Arabic" w:hAnsi="Traditional Arabic" w:cs="Traditional Arabic" w:hint="cs"/>
          <w:sz w:val="24"/>
          <w:szCs w:val="24"/>
          <w:rtl/>
        </w:rPr>
        <w:t>والنّشر،</w:t>
      </w:r>
      <w:r w:rsidRPr="008C3CC4">
        <w:rPr>
          <w:rFonts w:ascii="Traditional Arabic" w:hAnsi="Traditional Arabic" w:cs="Traditional Arabic"/>
          <w:sz w:val="24"/>
          <w:szCs w:val="24"/>
          <w:rtl/>
        </w:rPr>
        <w:t xml:space="preserve"> </w:t>
      </w:r>
      <w:r w:rsidRPr="008C3CC4">
        <w:rPr>
          <w:rFonts w:ascii="Traditional Arabic" w:hAnsi="Traditional Arabic" w:cs="Traditional Arabic" w:hint="cs"/>
          <w:sz w:val="24"/>
          <w:szCs w:val="24"/>
          <w:rtl/>
        </w:rPr>
        <w:t>بيروت،</w:t>
      </w:r>
      <w:r w:rsidRPr="008C3CC4">
        <w:rPr>
          <w:rFonts w:ascii="Traditional Arabic" w:hAnsi="Traditional Arabic" w:cs="Traditional Arabic"/>
          <w:sz w:val="24"/>
          <w:szCs w:val="24"/>
          <w:rtl/>
        </w:rPr>
        <w:t xml:space="preserve"> ط3 ،1417</w:t>
      </w:r>
      <w:r w:rsidRPr="008C3CC4">
        <w:rPr>
          <w:rFonts w:ascii="Traditional Arabic" w:hAnsi="Traditional Arabic" w:cs="Traditional Arabic" w:hint="cs"/>
          <w:sz w:val="24"/>
          <w:szCs w:val="24"/>
          <w:rtl/>
        </w:rPr>
        <w:t>ه،</w:t>
      </w:r>
      <w:r w:rsidRPr="008C3CC4">
        <w:rPr>
          <w:rFonts w:ascii="Traditional Arabic" w:hAnsi="Traditional Arabic" w:cs="Traditional Arabic"/>
          <w:sz w:val="24"/>
          <w:szCs w:val="24"/>
          <w:rtl/>
        </w:rPr>
        <w:t xml:space="preserve"> 1996</w:t>
      </w:r>
      <w:r w:rsidRPr="008C3CC4">
        <w:rPr>
          <w:rFonts w:ascii="Traditional Arabic" w:hAnsi="Traditional Arabic" w:cs="Traditional Arabic" w:hint="cs"/>
          <w:sz w:val="24"/>
          <w:szCs w:val="24"/>
          <w:rtl/>
        </w:rPr>
        <w:t>م،</w:t>
      </w:r>
      <w:r w:rsidRPr="008C3CC4">
        <w:rPr>
          <w:rFonts w:ascii="Traditional Arabic" w:hAnsi="Traditional Arabic" w:cs="Traditional Arabic"/>
          <w:sz w:val="24"/>
          <w:szCs w:val="24"/>
          <w:rtl/>
        </w:rPr>
        <w:t xml:space="preserve"> ج</w:t>
      </w:r>
      <w:r w:rsidRPr="008C3CC4">
        <w:rPr>
          <w:rFonts w:ascii="Traditional Arabic" w:hAnsi="Traditional Arabic" w:cs="Traditional Arabic" w:hint="cs"/>
          <w:sz w:val="24"/>
          <w:szCs w:val="24"/>
          <w:rtl/>
        </w:rPr>
        <w:t>1،</w:t>
      </w:r>
      <w:r w:rsidRPr="008C3CC4">
        <w:rPr>
          <w:rFonts w:ascii="Traditional Arabic" w:hAnsi="Traditional Arabic" w:cs="Traditional Arabic"/>
          <w:sz w:val="24"/>
          <w:szCs w:val="24"/>
          <w:rtl/>
        </w:rPr>
        <w:t xml:space="preserve"> ص 400.</w:t>
      </w:r>
    </w:p>
  </w:footnote>
  <w:footnote w:id="104">
    <w:p w14:paraId="6B438F92" w14:textId="34EE56D5" w:rsidR="009E647C" w:rsidRPr="008C3CC4" w:rsidRDefault="009E647C" w:rsidP="00436D1E">
      <w:pPr>
        <w:pStyle w:val="Notedebasdepage"/>
        <w:shd w:val="clear" w:color="auto" w:fill="FFFFFF" w:themeFill="background1"/>
        <w:bidi/>
        <w:rPr>
          <w:rFonts w:ascii="Traditional Arabic" w:hAnsi="Traditional Arabic" w:cs="Traditional Arabic"/>
          <w:sz w:val="24"/>
          <w:szCs w:val="24"/>
          <w:rtl/>
        </w:rPr>
      </w:pPr>
      <w:r w:rsidRPr="008C3CC4">
        <w:rPr>
          <w:rStyle w:val="Appelnotedebasdep"/>
          <w:rFonts w:ascii="Traditional Arabic" w:hAnsi="Traditional Arabic" w:cs="Traditional Arabic"/>
          <w:sz w:val="24"/>
          <w:szCs w:val="24"/>
        </w:rPr>
        <w:footnoteRef/>
      </w:r>
      <w:r w:rsidRPr="008C3CC4">
        <w:rPr>
          <w:rFonts w:ascii="Traditional Arabic" w:hAnsi="Traditional Arabic" w:cs="Traditional Arabic"/>
          <w:sz w:val="24"/>
          <w:szCs w:val="24"/>
        </w:rPr>
        <w:t xml:space="preserve"> </w:t>
      </w:r>
      <w:r w:rsidRPr="008C3CC4">
        <w:rPr>
          <w:rFonts w:ascii="Traditional Arabic" w:hAnsi="Traditional Arabic" w:cs="Traditional Arabic"/>
          <w:sz w:val="24"/>
          <w:szCs w:val="24"/>
          <w:rtl/>
        </w:rPr>
        <w:t xml:space="preserve"> ينظر،</w:t>
      </w:r>
      <w:r>
        <w:rPr>
          <w:rFonts w:ascii="Traditional Arabic" w:hAnsi="Traditional Arabic" w:cs="Traditional Arabic" w:hint="cs"/>
          <w:sz w:val="24"/>
          <w:szCs w:val="24"/>
          <w:rtl/>
        </w:rPr>
        <w:t xml:space="preserve"> بن السرّاج ، الأصول في النّحو ،</w:t>
      </w:r>
      <w:r w:rsidRPr="008C3CC4">
        <w:rPr>
          <w:rFonts w:ascii="Traditional Arabic" w:hAnsi="Traditional Arabic" w:cs="Traditional Arabic"/>
          <w:sz w:val="24"/>
          <w:szCs w:val="24"/>
          <w:rtl/>
        </w:rPr>
        <w:t xml:space="preserve"> المرجع </w:t>
      </w:r>
      <w:r w:rsidRPr="008C3CC4">
        <w:rPr>
          <w:rFonts w:ascii="Traditional Arabic" w:hAnsi="Traditional Arabic" w:cs="Traditional Arabic" w:hint="cs"/>
          <w:sz w:val="24"/>
          <w:szCs w:val="24"/>
          <w:rtl/>
        </w:rPr>
        <w:t>نفسه،</w:t>
      </w:r>
      <w:r w:rsidRPr="008C3CC4">
        <w:rPr>
          <w:rFonts w:ascii="Traditional Arabic" w:hAnsi="Traditional Arabic" w:cs="Traditional Arabic"/>
          <w:sz w:val="24"/>
          <w:szCs w:val="24"/>
          <w:rtl/>
        </w:rPr>
        <w:t xml:space="preserve"> ص 401.</w:t>
      </w:r>
    </w:p>
  </w:footnote>
  <w:footnote w:id="105">
    <w:p w14:paraId="19E7CF13" w14:textId="7A9B8AEA" w:rsidR="009E647C" w:rsidRPr="008C3CC4" w:rsidRDefault="009E647C" w:rsidP="002C470B">
      <w:pPr>
        <w:pStyle w:val="Notedebasdepage"/>
        <w:bidi/>
        <w:rPr>
          <w:rFonts w:ascii="Traditional Arabic" w:hAnsi="Traditional Arabic" w:cs="Traditional Arabic"/>
          <w:sz w:val="24"/>
          <w:szCs w:val="24"/>
          <w:rtl/>
        </w:rPr>
      </w:pPr>
      <w:r w:rsidRPr="008C3CC4">
        <w:rPr>
          <w:rStyle w:val="Appelnotedebasdep"/>
          <w:rFonts w:ascii="Traditional Arabic" w:hAnsi="Traditional Arabic" w:cs="Traditional Arabic"/>
          <w:sz w:val="24"/>
          <w:szCs w:val="24"/>
        </w:rPr>
        <w:footnoteRef/>
      </w:r>
      <w:r w:rsidRPr="008C3CC4">
        <w:rPr>
          <w:rFonts w:ascii="Traditional Arabic" w:hAnsi="Traditional Arabic" w:cs="Traditional Arabic"/>
          <w:sz w:val="24"/>
          <w:szCs w:val="24"/>
        </w:rPr>
        <w:t xml:space="preserve"> </w:t>
      </w:r>
      <w:r w:rsidRPr="008C3CC4">
        <w:rPr>
          <w:rFonts w:ascii="Traditional Arabic" w:hAnsi="Traditional Arabic" w:cs="Traditional Arabic"/>
          <w:sz w:val="24"/>
          <w:szCs w:val="24"/>
          <w:rtl/>
        </w:rPr>
        <w:t xml:space="preserve"> ديوان </w:t>
      </w:r>
      <w:r w:rsidRPr="008C3CC4">
        <w:rPr>
          <w:rFonts w:ascii="Traditional Arabic" w:hAnsi="Traditional Arabic" w:cs="Traditional Arabic" w:hint="cs"/>
          <w:sz w:val="24"/>
          <w:szCs w:val="24"/>
          <w:rtl/>
        </w:rPr>
        <w:t>الخنساء،</w:t>
      </w:r>
      <w:r w:rsidRPr="008C3CC4">
        <w:rPr>
          <w:rFonts w:ascii="Traditional Arabic" w:hAnsi="Traditional Arabic" w:cs="Traditional Arabic"/>
          <w:sz w:val="24"/>
          <w:szCs w:val="24"/>
          <w:rtl/>
        </w:rPr>
        <w:t xml:space="preserve"> م</w:t>
      </w:r>
      <w:r>
        <w:rPr>
          <w:rFonts w:ascii="Traditional Arabic" w:hAnsi="Traditional Arabic" w:cs="Traditional Arabic" w:hint="cs"/>
          <w:sz w:val="24"/>
          <w:szCs w:val="24"/>
          <w:rtl/>
          <w:lang w:bidi="ar-DZ"/>
        </w:rPr>
        <w:t>صدر</w:t>
      </w:r>
      <w:r w:rsidRPr="008C3CC4">
        <w:rPr>
          <w:rFonts w:ascii="Traditional Arabic" w:hAnsi="Traditional Arabic" w:cs="Traditional Arabic"/>
          <w:sz w:val="24"/>
          <w:szCs w:val="24"/>
          <w:rtl/>
        </w:rPr>
        <w:t xml:space="preserve"> </w:t>
      </w:r>
      <w:r w:rsidRPr="008C3CC4">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8C3CC4">
        <w:rPr>
          <w:rFonts w:ascii="Traditional Arabic" w:hAnsi="Traditional Arabic" w:cs="Traditional Arabic" w:hint="cs"/>
          <w:sz w:val="24"/>
          <w:szCs w:val="24"/>
          <w:rtl/>
        </w:rPr>
        <w:t>،</w:t>
      </w:r>
      <w:r w:rsidRPr="008C3CC4">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45.</w:t>
      </w:r>
    </w:p>
  </w:footnote>
  <w:footnote w:id="106">
    <w:p w14:paraId="6CFFC944" w14:textId="62E9F072" w:rsidR="009E647C" w:rsidRPr="00BF47B9" w:rsidRDefault="009E647C" w:rsidP="002C470B">
      <w:pPr>
        <w:pStyle w:val="Notedebasdepage"/>
        <w:bidi/>
        <w:rPr>
          <w:rFonts w:ascii="Traditional Arabic" w:hAnsi="Traditional Arabic" w:cs="Traditional Arabic"/>
          <w:sz w:val="24"/>
          <w:szCs w:val="24"/>
          <w:rtl/>
        </w:rPr>
      </w:pPr>
      <w:r w:rsidRPr="00BF47B9">
        <w:rPr>
          <w:rStyle w:val="Appelnotedebasdep"/>
          <w:rFonts w:ascii="Traditional Arabic" w:hAnsi="Traditional Arabic" w:cs="Traditional Arabic"/>
          <w:sz w:val="24"/>
          <w:szCs w:val="24"/>
        </w:rPr>
        <w:footnoteRef/>
      </w:r>
      <w:r w:rsidRPr="00BF47B9">
        <w:rPr>
          <w:rFonts w:ascii="Traditional Arabic" w:hAnsi="Traditional Arabic" w:cs="Traditional Arabic"/>
          <w:sz w:val="24"/>
          <w:szCs w:val="24"/>
        </w:rPr>
        <w:t xml:space="preserve"> </w:t>
      </w:r>
      <w:r w:rsidRPr="00BF47B9">
        <w:rPr>
          <w:rFonts w:ascii="Traditional Arabic" w:hAnsi="Traditional Arabic" w:cs="Traditional Arabic"/>
          <w:sz w:val="24"/>
          <w:szCs w:val="24"/>
          <w:rtl/>
        </w:rPr>
        <w:t xml:space="preserve"> ينظر ديوان </w:t>
      </w:r>
      <w:r w:rsidRPr="00BF47B9">
        <w:rPr>
          <w:rFonts w:ascii="Traditional Arabic" w:hAnsi="Traditional Arabic" w:cs="Traditional Arabic" w:hint="cs"/>
          <w:sz w:val="24"/>
          <w:szCs w:val="24"/>
          <w:rtl/>
        </w:rPr>
        <w:t>الخنساء،</w:t>
      </w:r>
      <w:r w:rsidRPr="00BF47B9">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صدر</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BF47B9">
        <w:rPr>
          <w:rFonts w:ascii="Traditional Arabic" w:hAnsi="Traditional Arabic" w:cs="Traditional Arabic" w:hint="cs"/>
          <w:sz w:val="24"/>
          <w:szCs w:val="24"/>
          <w:rtl/>
        </w:rPr>
        <w:t>،</w:t>
      </w:r>
      <w:r w:rsidRPr="00BF47B9">
        <w:rPr>
          <w:rFonts w:ascii="Traditional Arabic" w:hAnsi="Traditional Arabic" w:cs="Traditional Arabic"/>
          <w:sz w:val="24"/>
          <w:szCs w:val="24"/>
          <w:rtl/>
        </w:rPr>
        <w:t xml:space="preserve"> ص</w:t>
      </w:r>
      <w:r w:rsidRPr="00BF47B9">
        <w:rPr>
          <w:rFonts w:ascii="Traditional Arabic" w:hAnsi="Traditional Arabic" w:cs="Traditional Arabic" w:hint="cs"/>
          <w:sz w:val="24"/>
          <w:szCs w:val="24"/>
          <w:rtl/>
        </w:rPr>
        <w:t>45،</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46،</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47،</w:t>
      </w:r>
      <w:r w:rsidRPr="00BF47B9">
        <w:rPr>
          <w:rFonts w:ascii="Traditional Arabic" w:hAnsi="Traditional Arabic" w:cs="Traditional Arabic"/>
          <w:sz w:val="24"/>
          <w:szCs w:val="24"/>
          <w:rtl/>
        </w:rPr>
        <w:t xml:space="preserve"> 48.</w:t>
      </w:r>
    </w:p>
  </w:footnote>
  <w:footnote w:id="107">
    <w:p w14:paraId="2BD92CD7" w14:textId="01967515" w:rsidR="009E647C" w:rsidRPr="00D670A5" w:rsidRDefault="009E647C" w:rsidP="002C470B">
      <w:pPr>
        <w:pStyle w:val="Notedebasdepage"/>
        <w:bidi/>
        <w:rPr>
          <w:rFonts w:ascii="Traditional Arabic" w:hAnsi="Traditional Arabic" w:cs="Traditional Arabic"/>
          <w:sz w:val="24"/>
          <w:szCs w:val="24"/>
          <w:rtl/>
        </w:rPr>
      </w:pPr>
      <w:r w:rsidRPr="00BF47B9">
        <w:rPr>
          <w:rStyle w:val="Appelnotedebasdep"/>
          <w:rFonts w:ascii="Traditional Arabic" w:hAnsi="Traditional Arabic" w:cs="Traditional Arabic"/>
          <w:sz w:val="24"/>
          <w:szCs w:val="24"/>
        </w:rPr>
        <w:footnoteRef/>
      </w:r>
      <w:r w:rsidRPr="00BF47B9">
        <w:rPr>
          <w:rFonts w:ascii="Traditional Arabic" w:hAnsi="Traditional Arabic" w:cs="Traditional Arabic"/>
          <w:sz w:val="24"/>
          <w:szCs w:val="24"/>
        </w:rPr>
        <w:t xml:space="preserve"> </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ينظر،</w:t>
      </w:r>
      <w:r w:rsidRPr="00BF47B9">
        <w:rPr>
          <w:rFonts w:ascii="Traditional Arabic" w:hAnsi="Traditional Arabic" w:cs="Traditional Arabic"/>
          <w:sz w:val="24"/>
          <w:szCs w:val="24"/>
          <w:rtl/>
        </w:rPr>
        <w:t xml:space="preserve"> البكّاي </w:t>
      </w:r>
      <w:r w:rsidRPr="00BF47B9">
        <w:rPr>
          <w:rFonts w:ascii="Traditional Arabic" w:hAnsi="Traditional Arabic" w:cs="Traditional Arabic" w:hint="cs"/>
          <w:sz w:val="24"/>
          <w:szCs w:val="24"/>
          <w:rtl/>
        </w:rPr>
        <w:t>أخذاري،</w:t>
      </w:r>
      <w:r>
        <w:rPr>
          <w:rFonts w:ascii="Traditional Arabic" w:hAnsi="Traditional Arabic" w:cs="Traditional Arabic" w:hint="cs"/>
          <w:sz w:val="24"/>
          <w:szCs w:val="24"/>
          <w:rtl/>
        </w:rPr>
        <w:t xml:space="preserve"> </w:t>
      </w:r>
      <w:r w:rsidRPr="00D75D45">
        <w:rPr>
          <w:rFonts w:ascii="Traditional Arabic" w:hAnsi="Traditional Arabic" w:cs="Traditional Arabic"/>
          <w:sz w:val="24"/>
          <w:szCs w:val="24"/>
          <w:rtl/>
        </w:rPr>
        <w:t xml:space="preserve">قصيدة قذى بعينك </w:t>
      </w:r>
      <w:r w:rsidRPr="00D75D45">
        <w:rPr>
          <w:rFonts w:ascii="Traditional Arabic" w:hAnsi="Traditional Arabic" w:cs="Traditional Arabic" w:hint="cs"/>
          <w:sz w:val="24"/>
          <w:szCs w:val="24"/>
          <w:rtl/>
        </w:rPr>
        <w:t>للخنساء،</w:t>
      </w:r>
      <w:r w:rsidRPr="00D75D45">
        <w:rPr>
          <w:rFonts w:ascii="Traditional Arabic" w:hAnsi="Traditional Arabic" w:cs="Traditional Arabic"/>
          <w:sz w:val="24"/>
          <w:szCs w:val="24"/>
          <w:rtl/>
        </w:rPr>
        <w:t xml:space="preserve"> دراسة </w:t>
      </w:r>
      <w:r w:rsidRPr="00D75D45">
        <w:rPr>
          <w:rFonts w:ascii="Traditional Arabic" w:hAnsi="Traditional Arabic" w:cs="Traditional Arabic" w:hint="cs"/>
          <w:sz w:val="24"/>
          <w:szCs w:val="24"/>
          <w:rtl/>
        </w:rPr>
        <w:t>أسلوبيّة</w:t>
      </w:r>
      <w:r w:rsidRPr="00BF47B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BF47B9">
        <w:rPr>
          <w:rFonts w:ascii="Traditional Arabic" w:hAnsi="Traditional Arabic" w:cs="Traditional Arabic"/>
          <w:sz w:val="24"/>
          <w:szCs w:val="24"/>
          <w:rtl/>
        </w:rPr>
        <w:t>م</w:t>
      </w:r>
      <w:r>
        <w:rPr>
          <w:rFonts w:ascii="Traditional Arabic" w:hAnsi="Traditional Arabic" w:cs="Traditional Arabic" w:hint="cs"/>
          <w:sz w:val="24"/>
          <w:szCs w:val="24"/>
          <w:rtl/>
        </w:rPr>
        <w:t>رجع</w:t>
      </w:r>
      <w:r w:rsidRPr="00BF47B9">
        <w:rPr>
          <w:rFonts w:ascii="Traditional Arabic" w:hAnsi="Traditional Arabic" w:cs="Traditional Arabic"/>
          <w:sz w:val="24"/>
          <w:szCs w:val="24"/>
          <w:rtl/>
        </w:rPr>
        <w:t xml:space="preserve"> </w:t>
      </w:r>
      <w:r w:rsidRPr="00BF47B9">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BF47B9">
        <w:rPr>
          <w:rFonts w:ascii="Traditional Arabic" w:hAnsi="Traditional Arabic" w:cs="Traditional Arabic" w:hint="cs"/>
          <w:sz w:val="24"/>
          <w:szCs w:val="24"/>
          <w:rtl/>
        </w:rPr>
        <w:t>،</w:t>
      </w:r>
      <w:r w:rsidRPr="00BF47B9">
        <w:rPr>
          <w:rFonts w:ascii="Traditional Arabic" w:hAnsi="Traditional Arabic" w:cs="Traditional Arabic"/>
          <w:sz w:val="24"/>
          <w:szCs w:val="24"/>
          <w:rtl/>
        </w:rPr>
        <w:t xml:space="preserve"> ص 72.</w:t>
      </w:r>
    </w:p>
  </w:footnote>
  <w:footnote w:id="108">
    <w:p w14:paraId="459A06C0" w14:textId="1E212266" w:rsidR="009E647C" w:rsidRPr="00F13FB0" w:rsidRDefault="009E647C" w:rsidP="002C470B">
      <w:pPr>
        <w:pStyle w:val="Notedebasdepage"/>
        <w:bidi/>
        <w:rPr>
          <w:rFonts w:ascii="Traditional Arabic" w:hAnsi="Traditional Arabic" w:cs="Traditional Arabic"/>
          <w:sz w:val="24"/>
          <w:szCs w:val="24"/>
          <w:rtl/>
        </w:rPr>
      </w:pPr>
      <w:r w:rsidRPr="00F13FB0">
        <w:rPr>
          <w:rStyle w:val="Appelnotedebasdep"/>
          <w:rFonts w:ascii="Traditional Arabic" w:hAnsi="Traditional Arabic" w:cs="Traditional Arabic"/>
          <w:sz w:val="24"/>
          <w:szCs w:val="24"/>
        </w:rPr>
        <w:footnoteRef/>
      </w:r>
      <w:r w:rsidRPr="00F13FB0">
        <w:rPr>
          <w:rFonts w:ascii="Traditional Arabic" w:hAnsi="Traditional Arabic" w:cs="Traditional Arabic"/>
          <w:sz w:val="24"/>
          <w:szCs w:val="24"/>
        </w:rPr>
        <w:t xml:space="preserve"> </w:t>
      </w:r>
      <w:r w:rsidRPr="00F13FB0">
        <w:rPr>
          <w:rFonts w:ascii="Traditional Arabic" w:hAnsi="Traditional Arabic" w:cs="Traditional Arabic"/>
          <w:sz w:val="24"/>
          <w:szCs w:val="24"/>
          <w:rtl/>
        </w:rPr>
        <w:t xml:space="preserve"> ينظر، ديوان الخنساء، م</w:t>
      </w:r>
      <w:r>
        <w:rPr>
          <w:rFonts w:ascii="Traditional Arabic" w:hAnsi="Traditional Arabic" w:cs="Traditional Arabic" w:hint="cs"/>
          <w:sz w:val="24"/>
          <w:szCs w:val="24"/>
          <w:rtl/>
        </w:rPr>
        <w:t>صدر</w:t>
      </w:r>
      <w:r w:rsidRPr="00F13FB0">
        <w:rPr>
          <w:rFonts w:ascii="Traditional Arabic" w:hAnsi="Traditional Arabic" w:cs="Traditional Arabic"/>
          <w:sz w:val="24"/>
          <w:szCs w:val="24"/>
          <w:rtl/>
        </w:rPr>
        <w:t xml:space="preserve"> س</w:t>
      </w:r>
      <w:r>
        <w:rPr>
          <w:rFonts w:ascii="Traditional Arabic" w:hAnsi="Traditional Arabic" w:cs="Traditional Arabic" w:hint="cs"/>
          <w:sz w:val="24"/>
          <w:szCs w:val="24"/>
          <w:rtl/>
        </w:rPr>
        <w:t xml:space="preserve">ابق </w:t>
      </w:r>
      <w:r w:rsidRPr="00F13FB0">
        <w:rPr>
          <w:rFonts w:ascii="Traditional Arabic" w:hAnsi="Traditional Arabic" w:cs="Traditional Arabic"/>
          <w:sz w:val="24"/>
          <w:szCs w:val="24"/>
          <w:rtl/>
        </w:rPr>
        <w:t>، ص45، 46، 47، 48.</w:t>
      </w:r>
    </w:p>
  </w:footnote>
  <w:footnote w:id="109">
    <w:p w14:paraId="4101DB00" w14:textId="166C4299" w:rsidR="009E647C" w:rsidRPr="001B046A" w:rsidRDefault="009E647C" w:rsidP="002C470B">
      <w:pPr>
        <w:pStyle w:val="Notedebasdepage"/>
        <w:bidi/>
        <w:rPr>
          <w:rFonts w:ascii="Traditional Arabic" w:hAnsi="Traditional Arabic" w:cs="Traditional Arabic"/>
          <w:sz w:val="24"/>
          <w:szCs w:val="24"/>
          <w:rtl/>
        </w:rPr>
      </w:pPr>
      <w:r w:rsidRPr="001B046A">
        <w:rPr>
          <w:rStyle w:val="Appelnotedebasdep"/>
          <w:rFonts w:ascii="Traditional Arabic" w:hAnsi="Traditional Arabic" w:cs="Traditional Arabic"/>
          <w:sz w:val="24"/>
          <w:szCs w:val="24"/>
        </w:rPr>
        <w:footnoteRef/>
      </w:r>
      <w:r w:rsidRPr="001B046A">
        <w:rPr>
          <w:rFonts w:ascii="Traditional Arabic" w:hAnsi="Traditional Arabic" w:cs="Traditional Arabic"/>
          <w:sz w:val="24"/>
          <w:szCs w:val="24"/>
        </w:rPr>
        <w:t xml:space="preserve"> </w:t>
      </w:r>
      <w:r w:rsidRPr="001B046A">
        <w:rPr>
          <w:rFonts w:ascii="Traditional Arabic" w:hAnsi="Traditional Arabic" w:cs="Traditional Arabic"/>
          <w:sz w:val="24"/>
          <w:szCs w:val="24"/>
          <w:rtl/>
        </w:rPr>
        <w:t xml:space="preserve"> ديوان </w:t>
      </w:r>
      <w:r w:rsidRPr="001B046A">
        <w:rPr>
          <w:rFonts w:ascii="Traditional Arabic" w:hAnsi="Traditional Arabic" w:cs="Traditional Arabic" w:hint="cs"/>
          <w:sz w:val="24"/>
          <w:szCs w:val="24"/>
          <w:rtl/>
        </w:rPr>
        <w:t>الخنساء،</w:t>
      </w:r>
      <w:r w:rsidRPr="001B046A">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صدر</w:t>
      </w:r>
      <w:r w:rsidRPr="001B046A">
        <w:rPr>
          <w:rFonts w:ascii="Traditional Arabic" w:hAnsi="Traditional Arabic" w:cs="Traditional Arabic"/>
          <w:sz w:val="24"/>
          <w:szCs w:val="24"/>
          <w:rtl/>
        </w:rPr>
        <w:t xml:space="preserve"> </w:t>
      </w:r>
      <w:r w:rsidRPr="001B046A">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1B046A">
        <w:rPr>
          <w:rFonts w:ascii="Traditional Arabic" w:hAnsi="Traditional Arabic" w:cs="Traditional Arabic" w:hint="cs"/>
          <w:sz w:val="24"/>
          <w:szCs w:val="24"/>
          <w:rtl/>
        </w:rPr>
        <w:t>،</w:t>
      </w:r>
      <w:r w:rsidRPr="001B046A">
        <w:rPr>
          <w:rFonts w:ascii="Traditional Arabic" w:hAnsi="Traditional Arabic" w:cs="Traditional Arabic"/>
          <w:sz w:val="24"/>
          <w:szCs w:val="24"/>
          <w:rtl/>
        </w:rPr>
        <w:t xml:space="preserve"> </w:t>
      </w:r>
      <w:r w:rsidRPr="001B046A">
        <w:rPr>
          <w:rFonts w:ascii="Traditional Arabic" w:hAnsi="Traditional Arabic" w:cs="Traditional Arabic" w:hint="cs"/>
          <w:sz w:val="24"/>
          <w:szCs w:val="24"/>
          <w:rtl/>
        </w:rPr>
        <w:t>ص</w:t>
      </w:r>
      <w:r>
        <w:rPr>
          <w:rFonts w:ascii="Traditional Arabic" w:hAnsi="Traditional Arabic" w:cs="Traditional Arabic" w:hint="cs"/>
          <w:sz w:val="24"/>
          <w:szCs w:val="24"/>
          <w:rtl/>
        </w:rPr>
        <w:t xml:space="preserve"> 45.</w:t>
      </w:r>
    </w:p>
  </w:footnote>
  <w:footnote w:id="110">
    <w:p w14:paraId="7F3B7460" w14:textId="1389A459" w:rsidR="009E647C" w:rsidRPr="001B046A" w:rsidRDefault="009E647C" w:rsidP="002C470B">
      <w:pPr>
        <w:pStyle w:val="Notedebasdepage"/>
        <w:bidi/>
        <w:rPr>
          <w:rFonts w:ascii="Traditional Arabic" w:hAnsi="Traditional Arabic" w:cs="Traditional Arabic"/>
          <w:sz w:val="24"/>
          <w:szCs w:val="24"/>
          <w:rtl/>
        </w:rPr>
      </w:pPr>
      <w:r w:rsidRPr="001B046A">
        <w:rPr>
          <w:rStyle w:val="Appelnotedebasdep"/>
          <w:rFonts w:ascii="Traditional Arabic" w:hAnsi="Traditional Arabic" w:cs="Traditional Arabic"/>
          <w:sz w:val="24"/>
          <w:szCs w:val="24"/>
        </w:rPr>
        <w:footnoteRef/>
      </w:r>
      <w:r w:rsidRPr="001B046A">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المصدر نفسه </w:t>
      </w:r>
      <w:r w:rsidRPr="001B046A">
        <w:rPr>
          <w:rFonts w:ascii="Traditional Arabic" w:hAnsi="Traditional Arabic" w:cs="Traditional Arabic" w:hint="cs"/>
          <w:sz w:val="24"/>
          <w:szCs w:val="24"/>
          <w:rtl/>
        </w:rPr>
        <w:t>،</w:t>
      </w:r>
      <w:r w:rsidRPr="001B046A">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46.</w:t>
      </w:r>
    </w:p>
  </w:footnote>
  <w:footnote w:id="111">
    <w:p w14:paraId="26EC7DDD" w14:textId="77777777" w:rsidR="009E647C" w:rsidRPr="001B046A" w:rsidRDefault="009E647C" w:rsidP="002C470B">
      <w:pPr>
        <w:pStyle w:val="Notedebasdepage"/>
        <w:bidi/>
        <w:rPr>
          <w:rFonts w:ascii="Traditional Arabic" w:hAnsi="Traditional Arabic" w:cs="Traditional Arabic"/>
          <w:sz w:val="24"/>
          <w:szCs w:val="24"/>
          <w:rtl/>
        </w:rPr>
      </w:pPr>
      <w:r w:rsidRPr="001B046A">
        <w:rPr>
          <w:rStyle w:val="Appelnotedebasdep"/>
          <w:rFonts w:ascii="Traditional Arabic" w:hAnsi="Traditional Arabic" w:cs="Traditional Arabic"/>
          <w:sz w:val="24"/>
          <w:szCs w:val="24"/>
        </w:rPr>
        <w:footnoteRef/>
      </w:r>
      <w:r w:rsidRPr="001B046A">
        <w:rPr>
          <w:rFonts w:ascii="Traditional Arabic" w:hAnsi="Traditional Arabic" w:cs="Traditional Arabic"/>
          <w:sz w:val="24"/>
          <w:szCs w:val="24"/>
        </w:rPr>
        <w:t xml:space="preserve"> </w:t>
      </w:r>
      <w:r w:rsidRPr="001B046A">
        <w:rPr>
          <w:rFonts w:ascii="Traditional Arabic" w:hAnsi="Traditional Arabic" w:cs="Traditional Arabic"/>
          <w:sz w:val="24"/>
          <w:szCs w:val="24"/>
          <w:rtl/>
        </w:rPr>
        <w:t xml:space="preserve"> عبد العزيز </w:t>
      </w:r>
      <w:r w:rsidRPr="001B046A">
        <w:rPr>
          <w:rFonts w:ascii="Traditional Arabic" w:hAnsi="Traditional Arabic" w:cs="Traditional Arabic" w:hint="cs"/>
          <w:sz w:val="24"/>
          <w:szCs w:val="24"/>
          <w:rtl/>
        </w:rPr>
        <w:t>العتيق،</w:t>
      </w:r>
      <w:r w:rsidRPr="001B046A">
        <w:rPr>
          <w:rFonts w:ascii="Traditional Arabic" w:hAnsi="Traditional Arabic" w:cs="Traditional Arabic"/>
          <w:sz w:val="24"/>
          <w:szCs w:val="24"/>
          <w:rtl/>
        </w:rPr>
        <w:t xml:space="preserve"> علم </w:t>
      </w:r>
      <w:r w:rsidRPr="001B046A">
        <w:rPr>
          <w:rFonts w:ascii="Traditional Arabic" w:hAnsi="Traditional Arabic" w:cs="Traditional Arabic" w:hint="cs"/>
          <w:sz w:val="24"/>
          <w:szCs w:val="24"/>
          <w:rtl/>
        </w:rPr>
        <w:t>المعاني،</w:t>
      </w:r>
      <w:r w:rsidRPr="001B046A">
        <w:rPr>
          <w:rFonts w:ascii="Traditional Arabic" w:hAnsi="Traditional Arabic" w:cs="Traditional Arabic"/>
          <w:sz w:val="24"/>
          <w:szCs w:val="24"/>
          <w:rtl/>
        </w:rPr>
        <w:t xml:space="preserve"> دار النّهضة العربية للطباعة </w:t>
      </w:r>
      <w:r w:rsidRPr="001B046A">
        <w:rPr>
          <w:rFonts w:ascii="Traditional Arabic" w:hAnsi="Traditional Arabic" w:cs="Traditional Arabic" w:hint="cs"/>
          <w:sz w:val="24"/>
          <w:szCs w:val="24"/>
          <w:rtl/>
        </w:rPr>
        <w:t>والنّشر،</w:t>
      </w:r>
      <w:r w:rsidRPr="001B046A">
        <w:rPr>
          <w:rFonts w:ascii="Traditional Arabic" w:hAnsi="Traditional Arabic" w:cs="Traditional Arabic"/>
          <w:sz w:val="24"/>
          <w:szCs w:val="24"/>
          <w:rtl/>
        </w:rPr>
        <w:t xml:space="preserve"> </w:t>
      </w:r>
      <w:r w:rsidRPr="001B046A">
        <w:rPr>
          <w:rFonts w:ascii="Traditional Arabic" w:hAnsi="Traditional Arabic" w:cs="Traditional Arabic" w:hint="cs"/>
          <w:sz w:val="24"/>
          <w:szCs w:val="24"/>
          <w:rtl/>
        </w:rPr>
        <w:t>بيروت،</w:t>
      </w:r>
      <w:r w:rsidRPr="001B046A">
        <w:rPr>
          <w:rFonts w:ascii="Traditional Arabic" w:hAnsi="Traditional Arabic" w:cs="Traditional Arabic"/>
          <w:sz w:val="24"/>
          <w:szCs w:val="24"/>
          <w:rtl/>
        </w:rPr>
        <w:t xml:space="preserve"> </w:t>
      </w:r>
      <w:r w:rsidRPr="001B046A">
        <w:rPr>
          <w:rFonts w:ascii="Traditional Arabic" w:hAnsi="Traditional Arabic" w:cs="Traditional Arabic" w:hint="cs"/>
          <w:sz w:val="24"/>
          <w:szCs w:val="24"/>
          <w:rtl/>
        </w:rPr>
        <w:t>لبنان،</w:t>
      </w:r>
      <w:r w:rsidRPr="001B046A">
        <w:rPr>
          <w:rFonts w:ascii="Traditional Arabic" w:hAnsi="Traditional Arabic" w:cs="Traditional Arabic"/>
          <w:sz w:val="24"/>
          <w:szCs w:val="24"/>
          <w:rtl/>
        </w:rPr>
        <w:t xml:space="preserve"> ط </w:t>
      </w:r>
      <w:r w:rsidRPr="001B046A">
        <w:rPr>
          <w:rFonts w:ascii="Traditional Arabic" w:hAnsi="Traditional Arabic" w:cs="Traditional Arabic" w:hint="cs"/>
          <w:sz w:val="24"/>
          <w:szCs w:val="24"/>
          <w:rtl/>
        </w:rPr>
        <w:t>1،</w:t>
      </w:r>
      <w:r w:rsidRPr="001B046A">
        <w:rPr>
          <w:rFonts w:ascii="Traditional Arabic" w:hAnsi="Traditional Arabic" w:cs="Traditional Arabic"/>
          <w:sz w:val="24"/>
          <w:szCs w:val="24"/>
          <w:rtl/>
        </w:rPr>
        <w:t xml:space="preserve"> 2009</w:t>
      </w:r>
      <w:r w:rsidRPr="001B046A">
        <w:rPr>
          <w:rFonts w:ascii="Traditional Arabic" w:hAnsi="Traditional Arabic" w:cs="Traditional Arabic" w:hint="cs"/>
          <w:sz w:val="24"/>
          <w:szCs w:val="24"/>
          <w:rtl/>
        </w:rPr>
        <w:t>م،</w:t>
      </w:r>
      <w:r w:rsidRPr="001B046A">
        <w:rPr>
          <w:rFonts w:ascii="Traditional Arabic" w:hAnsi="Traditional Arabic" w:cs="Traditional Arabic"/>
          <w:sz w:val="24"/>
          <w:szCs w:val="24"/>
          <w:rtl/>
        </w:rPr>
        <w:t xml:space="preserve"> ص 192.</w:t>
      </w:r>
    </w:p>
  </w:footnote>
  <w:footnote w:id="112">
    <w:p w14:paraId="59A54BD8" w14:textId="2928A724" w:rsidR="009E647C" w:rsidRPr="001B046A" w:rsidRDefault="009E647C" w:rsidP="002C470B">
      <w:pPr>
        <w:pStyle w:val="Notedebasdepage"/>
        <w:bidi/>
        <w:rPr>
          <w:rFonts w:ascii="Traditional Arabic" w:hAnsi="Traditional Arabic" w:cs="Traditional Arabic"/>
          <w:sz w:val="24"/>
          <w:szCs w:val="24"/>
          <w:rtl/>
        </w:rPr>
      </w:pPr>
      <w:r w:rsidRPr="001B046A">
        <w:rPr>
          <w:rStyle w:val="Appelnotedebasdep"/>
          <w:rFonts w:ascii="Traditional Arabic" w:hAnsi="Traditional Arabic" w:cs="Traditional Arabic"/>
          <w:sz w:val="24"/>
          <w:szCs w:val="24"/>
        </w:rPr>
        <w:footnoteRef/>
      </w:r>
      <w:r w:rsidRPr="001B046A">
        <w:rPr>
          <w:rFonts w:ascii="Traditional Arabic" w:hAnsi="Traditional Arabic" w:cs="Traditional Arabic"/>
          <w:sz w:val="24"/>
          <w:szCs w:val="24"/>
        </w:rPr>
        <w:t xml:space="preserve"> </w:t>
      </w:r>
      <w:r w:rsidRPr="001B046A">
        <w:rPr>
          <w:rFonts w:ascii="Traditional Arabic" w:hAnsi="Traditional Arabic" w:cs="Traditional Arabic"/>
          <w:sz w:val="24"/>
          <w:szCs w:val="24"/>
          <w:rtl/>
        </w:rPr>
        <w:t xml:space="preserve"> ديوان </w:t>
      </w:r>
      <w:r w:rsidRPr="001B046A">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1B046A">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1B046A">
        <w:rPr>
          <w:rFonts w:ascii="Traditional Arabic" w:hAnsi="Traditional Arabic" w:cs="Traditional Arabic" w:hint="cs"/>
          <w:sz w:val="24"/>
          <w:szCs w:val="24"/>
          <w:rtl/>
        </w:rPr>
        <w:t>،</w:t>
      </w:r>
      <w:r w:rsidRPr="001B046A">
        <w:rPr>
          <w:rFonts w:ascii="Traditional Arabic" w:hAnsi="Traditional Arabic" w:cs="Traditional Arabic"/>
          <w:sz w:val="24"/>
          <w:szCs w:val="24"/>
          <w:rtl/>
        </w:rPr>
        <w:t xml:space="preserve"> ص </w:t>
      </w:r>
      <w:r>
        <w:rPr>
          <w:rFonts w:ascii="Traditional Arabic" w:hAnsi="Traditional Arabic" w:cs="Traditional Arabic" w:hint="cs"/>
          <w:sz w:val="24"/>
          <w:szCs w:val="24"/>
          <w:rtl/>
        </w:rPr>
        <w:t>47.</w:t>
      </w:r>
    </w:p>
  </w:footnote>
  <w:footnote w:id="113">
    <w:p w14:paraId="355B7F07" w14:textId="67D6DBEE" w:rsidR="009E647C" w:rsidRPr="00436D1E" w:rsidRDefault="009E647C" w:rsidP="00436D1E">
      <w:pPr>
        <w:pStyle w:val="Notedebasdepage"/>
        <w:shd w:val="clear" w:color="auto" w:fill="FFFFFF" w:themeFill="background1"/>
        <w:bidi/>
        <w:rPr>
          <w:rFonts w:ascii="Traditional Arabic" w:hAnsi="Traditional Arabic" w:cs="Traditional Arabic"/>
          <w:sz w:val="24"/>
          <w:szCs w:val="24"/>
          <w:rtl/>
        </w:rPr>
      </w:pPr>
      <w:r w:rsidRPr="00436D1E">
        <w:rPr>
          <w:rStyle w:val="Appelnotedebasdep"/>
          <w:rFonts w:ascii="Traditional Arabic" w:hAnsi="Traditional Arabic" w:cs="Traditional Arabic"/>
          <w:sz w:val="24"/>
          <w:szCs w:val="24"/>
        </w:rPr>
        <w:footnoteRef/>
      </w:r>
      <w:r w:rsidRPr="00436D1E">
        <w:rPr>
          <w:rFonts w:ascii="Traditional Arabic" w:hAnsi="Traditional Arabic" w:cs="Traditional Arabic"/>
          <w:sz w:val="24"/>
          <w:szCs w:val="24"/>
        </w:rPr>
        <w:t xml:space="preserve"> </w:t>
      </w:r>
      <w:r w:rsidRPr="00436D1E">
        <w:rPr>
          <w:rFonts w:ascii="Traditional Arabic" w:hAnsi="Traditional Arabic" w:cs="Traditional Arabic"/>
          <w:sz w:val="24"/>
          <w:szCs w:val="24"/>
          <w:rtl/>
        </w:rPr>
        <w:t xml:space="preserve"> ديوان الخنساء، مصدر سابق ، ص 48.</w:t>
      </w:r>
    </w:p>
  </w:footnote>
  <w:footnote w:id="114">
    <w:p w14:paraId="1224F60E" w14:textId="2272A767" w:rsidR="009E647C" w:rsidRPr="00436D1E" w:rsidRDefault="009E647C" w:rsidP="00436D1E">
      <w:pPr>
        <w:pStyle w:val="Notedebasdepage"/>
        <w:shd w:val="clear" w:color="auto" w:fill="FFFFFF" w:themeFill="background1"/>
        <w:bidi/>
        <w:rPr>
          <w:rFonts w:ascii="Traditional Arabic" w:hAnsi="Traditional Arabic" w:cs="Traditional Arabic"/>
          <w:sz w:val="24"/>
          <w:szCs w:val="24"/>
          <w:rtl/>
        </w:rPr>
      </w:pPr>
      <w:r w:rsidRPr="00436D1E">
        <w:rPr>
          <w:rStyle w:val="Appelnotedebasdep"/>
          <w:rFonts w:ascii="Traditional Arabic" w:hAnsi="Traditional Arabic" w:cs="Traditional Arabic"/>
          <w:sz w:val="24"/>
          <w:szCs w:val="24"/>
        </w:rPr>
        <w:footnoteRef/>
      </w:r>
      <w:r w:rsidRPr="00436D1E">
        <w:rPr>
          <w:rFonts w:ascii="Traditional Arabic" w:hAnsi="Traditional Arabic" w:cs="Traditional Arabic"/>
          <w:sz w:val="24"/>
          <w:szCs w:val="24"/>
        </w:rPr>
        <w:t xml:space="preserve"> </w:t>
      </w:r>
      <w:r w:rsidRPr="00436D1E">
        <w:rPr>
          <w:rFonts w:ascii="Traditional Arabic" w:hAnsi="Traditional Arabic" w:cs="Traditional Arabic"/>
          <w:sz w:val="24"/>
          <w:szCs w:val="24"/>
          <w:rtl/>
        </w:rPr>
        <w:t xml:space="preserve"> ديوان الخنساء ، المصدر نفسه ، ص 45.</w:t>
      </w:r>
    </w:p>
  </w:footnote>
  <w:footnote w:id="115">
    <w:p w14:paraId="2F0027A4" w14:textId="6E110067" w:rsidR="009E647C" w:rsidRPr="001F2308" w:rsidRDefault="009E647C" w:rsidP="00E1454C">
      <w:pPr>
        <w:pStyle w:val="Notedebasdepage"/>
        <w:shd w:val="clear" w:color="auto" w:fill="FFFFFF" w:themeFill="background1"/>
        <w:bidi/>
        <w:rPr>
          <w:rFonts w:ascii="Traditional Arabic" w:hAnsi="Traditional Arabic" w:cs="Traditional Arabic"/>
          <w:sz w:val="24"/>
          <w:szCs w:val="24"/>
          <w:rtl/>
          <w:lang w:bidi="ar-DZ"/>
        </w:rPr>
      </w:pPr>
      <w:r w:rsidRPr="001F2308">
        <w:rPr>
          <w:rStyle w:val="Appelnotedebasdep"/>
          <w:rFonts w:ascii="Traditional Arabic" w:hAnsi="Traditional Arabic" w:cs="Traditional Arabic"/>
          <w:sz w:val="24"/>
          <w:szCs w:val="24"/>
        </w:rPr>
        <w:footnoteRef/>
      </w:r>
      <w:r w:rsidRPr="001F230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مصدر سابق </w:t>
      </w:r>
      <w:r w:rsidRPr="001F2308">
        <w:rPr>
          <w:rFonts w:ascii="Traditional Arabic" w:hAnsi="Traditional Arabic" w:cs="Traditional Arabic" w:hint="cs"/>
          <w:sz w:val="24"/>
          <w:szCs w:val="24"/>
          <w:rtl/>
        </w:rPr>
        <w:t>،</w:t>
      </w:r>
      <w:r w:rsidRPr="001F2308">
        <w:rPr>
          <w:rFonts w:ascii="Traditional Arabic" w:hAnsi="Traditional Arabic" w:cs="Traditional Arabic"/>
          <w:sz w:val="24"/>
          <w:szCs w:val="24"/>
          <w:rtl/>
        </w:rPr>
        <w:t xml:space="preserve"> ص46.</w:t>
      </w:r>
    </w:p>
  </w:footnote>
  <w:footnote w:id="116">
    <w:p w14:paraId="33FD8D07" w14:textId="337CC201" w:rsidR="009E647C" w:rsidRPr="001F2308" w:rsidRDefault="009E647C" w:rsidP="00E1454C">
      <w:pPr>
        <w:pStyle w:val="Notedebasdepage"/>
        <w:shd w:val="clear" w:color="auto" w:fill="FFFFFF" w:themeFill="background1"/>
        <w:bidi/>
        <w:rPr>
          <w:rFonts w:ascii="Traditional Arabic" w:hAnsi="Traditional Arabic" w:cs="Traditional Arabic"/>
          <w:sz w:val="24"/>
          <w:szCs w:val="24"/>
          <w:rtl/>
        </w:rPr>
      </w:pPr>
      <w:r w:rsidRPr="001F2308">
        <w:rPr>
          <w:rStyle w:val="Appelnotedebasdep"/>
          <w:rFonts w:ascii="Traditional Arabic" w:hAnsi="Traditional Arabic" w:cs="Traditional Arabic"/>
          <w:sz w:val="24"/>
          <w:szCs w:val="24"/>
        </w:rPr>
        <w:footnoteRef/>
      </w:r>
      <w:r w:rsidRPr="001F230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ديوان الخنساء ، المصدر نفسه ،</w:t>
      </w:r>
      <w:r w:rsidRPr="001F2308">
        <w:rPr>
          <w:rFonts w:ascii="Traditional Arabic" w:hAnsi="Traditional Arabic" w:cs="Traditional Arabic"/>
          <w:sz w:val="24"/>
          <w:szCs w:val="24"/>
          <w:rtl/>
        </w:rPr>
        <w:t xml:space="preserve"> ص 46.</w:t>
      </w:r>
    </w:p>
  </w:footnote>
  <w:footnote w:id="117">
    <w:p w14:paraId="21182634" w14:textId="7EE88DA1" w:rsidR="009E647C" w:rsidRPr="008C5A9E" w:rsidRDefault="009E647C" w:rsidP="00E1454C">
      <w:pPr>
        <w:pStyle w:val="Notedebasdepage"/>
        <w:shd w:val="clear" w:color="auto" w:fill="FFFFFF" w:themeFill="background1"/>
        <w:bidi/>
        <w:rPr>
          <w:rFonts w:ascii="Traditional Arabic" w:hAnsi="Traditional Arabic" w:cs="Traditional Arabic"/>
          <w:sz w:val="24"/>
          <w:szCs w:val="24"/>
          <w:rtl/>
        </w:rPr>
      </w:pPr>
      <w:r w:rsidRPr="001F2308">
        <w:rPr>
          <w:rStyle w:val="Appelnotedebasdep"/>
          <w:rFonts w:ascii="Traditional Arabic" w:hAnsi="Traditional Arabic" w:cs="Traditional Arabic"/>
          <w:sz w:val="24"/>
          <w:szCs w:val="24"/>
        </w:rPr>
        <w:footnoteRef/>
      </w:r>
      <w:r w:rsidRPr="001F2308">
        <w:rPr>
          <w:rFonts w:ascii="Traditional Arabic" w:hAnsi="Traditional Arabic" w:cs="Traditional Arabic"/>
          <w:sz w:val="24"/>
          <w:szCs w:val="24"/>
        </w:rPr>
        <w:t xml:space="preserve"> </w:t>
      </w:r>
      <w:r w:rsidRPr="001F2308">
        <w:rPr>
          <w:rFonts w:ascii="Traditional Arabic" w:hAnsi="Traditional Arabic" w:cs="Traditional Arabic"/>
          <w:sz w:val="24"/>
          <w:szCs w:val="24"/>
          <w:rtl/>
        </w:rPr>
        <w:t xml:space="preserve"> ديوان </w:t>
      </w:r>
      <w:r w:rsidRPr="001F2308">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1F2308">
        <w:rPr>
          <w:rFonts w:ascii="Traditional Arabic" w:hAnsi="Traditional Arabic" w:cs="Traditional Arabic" w:hint="cs"/>
          <w:sz w:val="24"/>
          <w:szCs w:val="24"/>
          <w:rtl/>
        </w:rPr>
        <w:t>،</w:t>
      </w:r>
      <w:r w:rsidRPr="001F2308">
        <w:rPr>
          <w:rFonts w:ascii="Traditional Arabic" w:hAnsi="Traditional Arabic" w:cs="Traditional Arabic"/>
          <w:sz w:val="24"/>
          <w:szCs w:val="24"/>
          <w:rtl/>
        </w:rPr>
        <w:t xml:space="preserve"> ص46.</w:t>
      </w:r>
    </w:p>
  </w:footnote>
  <w:footnote w:id="118">
    <w:p w14:paraId="367E5881" w14:textId="264B097E" w:rsidR="009E647C" w:rsidRPr="008C5A9E" w:rsidRDefault="009E647C" w:rsidP="00E1454C">
      <w:pPr>
        <w:pStyle w:val="Notedebasdepage"/>
        <w:shd w:val="clear" w:color="auto" w:fill="FFFFFF" w:themeFill="background1"/>
        <w:bidi/>
        <w:rPr>
          <w:rFonts w:ascii="Traditional Arabic" w:hAnsi="Traditional Arabic" w:cs="Traditional Arabic"/>
          <w:sz w:val="24"/>
          <w:szCs w:val="24"/>
          <w:rtl/>
        </w:rPr>
      </w:pPr>
      <w:r w:rsidRPr="008C5A9E">
        <w:rPr>
          <w:rStyle w:val="Appelnotedebasdep"/>
          <w:rFonts w:ascii="Traditional Arabic" w:hAnsi="Traditional Arabic" w:cs="Traditional Arabic"/>
          <w:sz w:val="24"/>
          <w:szCs w:val="24"/>
        </w:rPr>
        <w:footnoteRef/>
      </w:r>
      <w:r w:rsidRPr="008C5A9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المصدر </w:t>
      </w:r>
      <w:r w:rsidRPr="008C5A9E">
        <w:rPr>
          <w:rFonts w:ascii="Traditional Arabic" w:hAnsi="Traditional Arabic" w:cs="Traditional Arabic" w:hint="cs"/>
          <w:sz w:val="24"/>
          <w:szCs w:val="24"/>
          <w:rtl/>
        </w:rPr>
        <w:t>نفسه،</w:t>
      </w:r>
      <w:r w:rsidRPr="008C5A9E">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47.</w:t>
      </w:r>
    </w:p>
  </w:footnote>
  <w:footnote w:id="119">
    <w:p w14:paraId="28162EDF" w14:textId="2A3A84E2" w:rsidR="009E647C" w:rsidRPr="008C5A9E" w:rsidRDefault="009E647C" w:rsidP="00E1454C">
      <w:pPr>
        <w:pStyle w:val="Notedebasdepage"/>
        <w:shd w:val="clear" w:color="auto" w:fill="FFFFFF" w:themeFill="background1"/>
        <w:bidi/>
        <w:rPr>
          <w:rFonts w:ascii="Traditional Arabic" w:hAnsi="Traditional Arabic" w:cs="Traditional Arabic"/>
          <w:sz w:val="24"/>
          <w:szCs w:val="24"/>
          <w:rtl/>
        </w:rPr>
      </w:pPr>
      <w:r w:rsidRPr="008C5A9E">
        <w:rPr>
          <w:rStyle w:val="Appelnotedebasdep"/>
          <w:rFonts w:ascii="Traditional Arabic" w:hAnsi="Traditional Arabic" w:cs="Traditional Arabic"/>
          <w:sz w:val="24"/>
          <w:szCs w:val="24"/>
        </w:rPr>
        <w:footnoteRef/>
      </w:r>
      <w:r w:rsidRPr="008C5A9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المصدر </w:t>
      </w:r>
      <w:r w:rsidRPr="008C5A9E">
        <w:rPr>
          <w:rFonts w:ascii="Traditional Arabic" w:hAnsi="Traditional Arabic" w:cs="Traditional Arabic" w:hint="cs"/>
          <w:sz w:val="24"/>
          <w:szCs w:val="24"/>
          <w:rtl/>
        </w:rPr>
        <w:t>نفسه،</w:t>
      </w:r>
      <w:r>
        <w:rPr>
          <w:rFonts w:ascii="Traditional Arabic" w:hAnsi="Traditional Arabic" w:cs="Traditional Arabic" w:hint="cs"/>
          <w:sz w:val="24"/>
          <w:szCs w:val="24"/>
          <w:rtl/>
        </w:rPr>
        <w:t xml:space="preserve"> الصفحة نفسها .</w:t>
      </w:r>
    </w:p>
  </w:footnote>
  <w:footnote w:id="120">
    <w:p w14:paraId="7610EAF7" w14:textId="2F479026" w:rsidR="009E647C" w:rsidRPr="008C5A9E" w:rsidRDefault="009E647C" w:rsidP="002C470B">
      <w:pPr>
        <w:pStyle w:val="Notedebasdepage"/>
        <w:bidi/>
        <w:rPr>
          <w:rFonts w:ascii="Traditional Arabic" w:hAnsi="Traditional Arabic" w:cs="Traditional Arabic"/>
          <w:sz w:val="24"/>
          <w:szCs w:val="24"/>
          <w:rtl/>
        </w:rPr>
      </w:pPr>
      <w:r w:rsidRPr="008C5A9E">
        <w:rPr>
          <w:rStyle w:val="Appelnotedebasdep"/>
          <w:rFonts w:ascii="Traditional Arabic" w:hAnsi="Traditional Arabic" w:cs="Traditional Arabic"/>
          <w:sz w:val="24"/>
          <w:szCs w:val="24"/>
        </w:rPr>
        <w:footnoteRef/>
      </w:r>
      <w:r w:rsidRPr="008C5A9E">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ديوان الخنساء ، م</w:t>
      </w:r>
      <w:r>
        <w:rPr>
          <w:rFonts w:ascii="Traditional Arabic" w:hAnsi="Traditional Arabic" w:cs="Traditional Arabic" w:hint="cs"/>
          <w:sz w:val="24"/>
          <w:szCs w:val="24"/>
          <w:rtl/>
          <w:lang w:bidi="ar-DZ"/>
        </w:rPr>
        <w:t>صدر</w:t>
      </w:r>
      <w:r>
        <w:rPr>
          <w:rFonts w:ascii="Traditional Arabic" w:hAnsi="Traditional Arabic" w:cs="Traditional Arabic" w:hint="cs"/>
          <w:sz w:val="24"/>
          <w:szCs w:val="24"/>
          <w:rtl/>
        </w:rPr>
        <w:t xml:space="preserve"> سابق</w:t>
      </w:r>
      <w:r w:rsidRPr="008C5A9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8C5A9E">
        <w:rPr>
          <w:rFonts w:ascii="Traditional Arabic" w:hAnsi="Traditional Arabic" w:cs="Traditional Arabic"/>
          <w:sz w:val="24"/>
          <w:szCs w:val="24"/>
          <w:rtl/>
        </w:rPr>
        <w:t xml:space="preserve">ص </w:t>
      </w:r>
      <w:r>
        <w:rPr>
          <w:rFonts w:ascii="Traditional Arabic" w:hAnsi="Traditional Arabic" w:cs="Traditional Arabic" w:hint="cs"/>
          <w:sz w:val="24"/>
          <w:szCs w:val="24"/>
          <w:rtl/>
        </w:rPr>
        <w:t>48.</w:t>
      </w:r>
    </w:p>
  </w:footnote>
  <w:footnote w:id="121">
    <w:p w14:paraId="0212EA4A" w14:textId="0BC81ECA" w:rsidR="009E647C" w:rsidRPr="001555BF" w:rsidRDefault="009E647C" w:rsidP="002C470B">
      <w:pPr>
        <w:pStyle w:val="Notedebasdepage"/>
        <w:bidi/>
        <w:rPr>
          <w:rFonts w:ascii="Traditional Arabic" w:hAnsi="Traditional Arabic" w:cs="Traditional Arabic"/>
          <w:sz w:val="24"/>
          <w:szCs w:val="24"/>
          <w:rtl/>
        </w:rPr>
      </w:pPr>
      <w:r w:rsidRPr="001555BF">
        <w:rPr>
          <w:rStyle w:val="Appelnotedebasdep"/>
          <w:rFonts w:ascii="Traditional Arabic" w:hAnsi="Traditional Arabic" w:cs="Traditional Arabic"/>
          <w:sz w:val="24"/>
          <w:szCs w:val="24"/>
        </w:rPr>
        <w:footnoteRef/>
      </w:r>
      <w:r w:rsidRPr="001555BF">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ابن الأثير: </w:t>
      </w:r>
      <w:r>
        <w:rPr>
          <w:rFonts w:ascii="Traditional Arabic" w:hAnsi="Traditional Arabic" w:cs="Traditional Arabic" w:hint="cs"/>
          <w:sz w:val="24"/>
          <w:szCs w:val="24"/>
          <w:rtl/>
        </w:rPr>
        <w:t>ض</w:t>
      </w:r>
      <w:r w:rsidRPr="001555BF">
        <w:rPr>
          <w:rFonts w:ascii="Traditional Arabic" w:hAnsi="Traditional Arabic" w:cs="Traditional Arabic"/>
          <w:sz w:val="24"/>
          <w:szCs w:val="24"/>
          <w:rtl/>
        </w:rPr>
        <w:t xml:space="preserve">ياء </w:t>
      </w:r>
      <w:r w:rsidRPr="001555BF">
        <w:rPr>
          <w:rFonts w:ascii="Traditional Arabic" w:hAnsi="Traditional Arabic" w:cs="Traditional Arabic" w:hint="cs"/>
          <w:sz w:val="24"/>
          <w:szCs w:val="24"/>
          <w:rtl/>
        </w:rPr>
        <w:t>الدّين،</w:t>
      </w:r>
      <w:r w:rsidRPr="001555BF">
        <w:rPr>
          <w:rFonts w:ascii="Traditional Arabic" w:hAnsi="Traditional Arabic" w:cs="Traditional Arabic"/>
          <w:sz w:val="24"/>
          <w:szCs w:val="24"/>
          <w:rtl/>
        </w:rPr>
        <w:t xml:space="preserve"> المثل السّائر في أدب الكاتب </w:t>
      </w:r>
      <w:r>
        <w:rPr>
          <w:rFonts w:ascii="Traditional Arabic" w:hAnsi="Traditional Arabic" w:cs="Traditional Arabic" w:hint="cs"/>
          <w:sz w:val="24"/>
          <w:szCs w:val="24"/>
          <w:rtl/>
        </w:rPr>
        <w:t xml:space="preserve">والشّاعر ، م س ، </w:t>
      </w:r>
      <w:r w:rsidRPr="001555BF">
        <w:rPr>
          <w:rFonts w:ascii="Traditional Arabic" w:hAnsi="Traditional Arabic" w:cs="Traditional Arabic"/>
          <w:sz w:val="24"/>
          <w:szCs w:val="24"/>
          <w:rtl/>
        </w:rPr>
        <w:t>ص 182.</w:t>
      </w:r>
    </w:p>
    <w:p w14:paraId="2AB2C35E" w14:textId="77777777" w:rsidR="009E647C" w:rsidRPr="001555BF" w:rsidRDefault="009E647C" w:rsidP="002C470B">
      <w:pPr>
        <w:pStyle w:val="Notedebasdepage"/>
        <w:bidi/>
        <w:rPr>
          <w:rFonts w:ascii="Traditional Arabic" w:hAnsi="Traditional Arabic" w:cs="Traditional Arabic"/>
          <w:sz w:val="24"/>
          <w:szCs w:val="24"/>
          <w:rtl/>
        </w:rPr>
      </w:pPr>
    </w:p>
  </w:footnote>
  <w:footnote w:id="122">
    <w:p w14:paraId="26FDC69E" w14:textId="54140A27" w:rsidR="009E647C" w:rsidRPr="0045640A" w:rsidRDefault="009E647C" w:rsidP="002C470B">
      <w:pPr>
        <w:pStyle w:val="Notedebasdepage"/>
        <w:bidi/>
        <w:rPr>
          <w:rFonts w:ascii="Traditional Arabic" w:hAnsi="Traditional Arabic" w:cs="Traditional Arabic"/>
          <w:sz w:val="24"/>
          <w:szCs w:val="24"/>
          <w:rtl/>
        </w:rPr>
      </w:pPr>
      <w:r w:rsidRPr="0045640A">
        <w:rPr>
          <w:rStyle w:val="Appelnotedebasdep"/>
          <w:rFonts w:ascii="Traditional Arabic" w:hAnsi="Traditional Arabic" w:cs="Traditional Arabic"/>
          <w:sz w:val="24"/>
          <w:szCs w:val="24"/>
        </w:rPr>
        <w:footnoteRef/>
      </w:r>
      <w:r w:rsidRPr="0045640A">
        <w:rPr>
          <w:rFonts w:ascii="Traditional Arabic" w:hAnsi="Traditional Arabic" w:cs="Traditional Arabic"/>
          <w:sz w:val="24"/>
          <w:szCs w:val="24"/>
        </w:rPr>
        <w:t xml:space="preserve"> </w:t>
      </w:r>
      <w:r w:rsidRPr="0045640A">
        <w:rPr>
          <w:rFonts w:ascii="Traditional Arabic" w:hAnsi="Traditional Arabic" w:cs="Traditional Arabic"/>
          <w:sz w:val="24"/>
          <w:szCs w:val="24"/>
          <w:rtl/>
        </w:rPr>
        <w:t xml:space="preserve"> عبد الله خضر </w:t>
      </w:r>
      <w:r w:rsidRPr="0045640A">
        <w:rPr>
          <w:rFonts w:ascii="Traditional Arabic" w:hAnsi="Traditional Arabic" w:cs="Traditional Arabic" w:hint="cs"/>
          <w:sz w:val="24"/>
          <w:szCs w:val="24"/>
          <w:rtl/>
        </w:rPr>
        <w:t>محمد،</w:t>
      </w:r>
      <w:r>
        <w:rPr>
          <w:rFonts w:ascii="Traditional Arabic" w:hAnsi="Traditional Arabic" w:cs="Traditional Arabic" w:hint="cs"/>
          <w:sz w:val="24"/>
          <w:szCs w:val="24"/>
          <w:rtl/>
        </w:rPr>
        <w:t xml:space="preserve"> أسلوبية الانزياح في شعر المعلقات ،</w:t>
      </w:r>
      <w:r w:rsidRPr="0045640A">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45640A">
        <w:rPr>
          <w:rFonts w:ascii="Traditional Arabic" w:hAnsi="Traditional Arabic" w:cs="Traditional Arabic"/>
          <w:sz w:val="24"/>
          <w:szCs w:val="24"/>
          <w:rtl/>
        </w:rPr>
        <w:t xml:space="preserve"> </w:t>
      </w:r>
      <w:r w:rsidRPr="0045640A">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45640A">
        <w:rPr>
          <w:rFonts w:ascii="Traditional Arabic" w:hAnsi="Traditional Arabic" w:cs="Traditional Arabic" w:hint="cs"/>
          <w:sz w:val="24"/>
          <w:szCs w:val="24"/>
          <w:rtl/>
        </w:rPr>
        <w:t>،</w:t>
      </w:r>
      <w:r w:rsidRPr="0045640A">
        <w:rPr>
          <w:rFonts w:ascii="Traditional Arabic" w:hAnsi="Traditional Arabic" w:cs="Traditional Arabic"/>
          <w:sz w:val="24"/>
          <w:szCs w:val="24"/>
          <w:rtl/>
        </w:rPr>
        <w:t xml:space="preserve"> ص 266.</w:t>
      </w:r>
    </w:p>
  </w:footnote>
  <w:footnote w:id="123">
    <w:p w14:paraId="70B9613B" w14:textId="1D4A03D6" w:rsidR="009E647C" w:rsidRPr="0045640A" w:rsidRDefault="009E647C" w:rsidP="00EB6EA6">
      <w:pPr>
        <w:pStyle w:val="Notedebasdepage"/>
        <w:bidi/>
        <w:rPr>
          <w:rFonts w:ascii="Traditional Arabic" w:hAnsi="Traditional Arabic" w:cs="Traditional Arabic"/>
          <w:sz w:val="24"/>
          <w:szCs w:val="24"/>
          <w:rtl/>
        </w:rPr>
      </w:pPr>
      <w:r w:rsidRPr="0045640A">
        <w:rPr>
          <w:rStyle w:val="Appelnotedebasdep"/>
          <w:rFonts w:ascii="Traditional Arabic" w:hAnsi="Traditional Arabic" w:cs="Traditional Arabic"/>
          <w:sz w:val="24"/>
          <w:szCs w:val="24"/>
        </w:rPr>
        <w:footnoteRef/>
      </w:r>
      <w:r w:rsidRPr="0045640A">
        <w:rPr>
          <w:rFonts w:ascii="Traditional Arabic" w:hAnsi="Traditional Arabic" w:cs="Traditional Arabic"/>
          <w:sz w:val="24"/>
          <w:szCs w:val="24"/>
        </w:rPr>
        <w:t xml:space="preserve"> </w:t>
      </w:r>
      <w:r w:rsidRPr="0045640A">
        <w:rPr>
          <w:rFonts w:ascii="Traditional Arabic" w:hAnsi="Traditional Arabic" w:cs="Traditional Arabic"/>
          <w:sz w:val="24"/>
          <w:szCs w:val="24"/>
          <w:rtl/>
        </w:rPr>
        <w:t xml:space="preserve"> عبد الله خضر </w:t>
      </w:r>
      <w:r w:rsidRPr="0045640A">
        <w:rPr>
          <w:rFonts w:ascii="Traditional Arabic" w:hAnsi="Traditional Arabic" w:cs="Traditional Arabic" w:hint="cs"/>
          <w:sz w:val="24"/>
          <w:szCs w:val="24"/>
          <w:rtl/>
        </w:rPr>
        <w:t>محمد،</w:t>
      </w:r>
      <w:r w:rsidRPr="0045640A">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أسلوبية الانزياح في شعر المعلقات ، </w:t>
      </w:r>
      <w:r w:rsidRPr="0045640A">
        <w:rPr>
          <w:rFonts w:ascii="Traditional Arabic" w:hAnsi="Traditional Arabic" w:cs="Traditional Arabic"/>
          <w:sz w:val="24"/>
          <w:szCs w:val="24"/>
          <w:rtl/>
        </w:rPr>
        <w:t>م</w:t>
      </w:r>
      <w:r>
        <w:rPr>
          <w:rFonts w:ascii="Traditional Arabic" w:hAnsi="Traditional Arabic" w:cs="Traditional Arabic" w:hint="cs"/>
          <w:sz w:val="24"/>
          <w:szCs w:val="24"/>
          <w:rtl/>
          <w:lang w:bidi="ar-DZ"/>
        </w:rPr>
        <w:t>رجع</w:t>
      </w:r>
      <w:r w:rsidRPr="0045640A">
        <w:rPr>
          <w:rFonts w:ascii="Traditional Arabic" w:hAnsi="Traditional Arabic" w:cs="Traditional Arabic"/>
          <w:sz w:val="24"/>
          <w:szCs w:val="24"/>
          <w:rtl/>
        </w:rPr>
        <w:t xml:space="preserve"> </w:t>
      </w:r>
      <w:r w:rsidRPr="0045640A">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45640A">
        <w:rPr>
          <w:rFonts w:ascii="Traditional Arabic" w:hAnsi="Traditional Arabic" w:cs="Traditional Arabic" w:hint="cs"/>
          <w:sz w:val="24"/>
          <w:szCs w:val="24"/>
          <w:rtl/>
        </w:rPr>
        <w:t>،</w:t>
      </w:r>
      <w:r w:rsidRPr="0045640A">
        <w:rPr>
          <w:rFonts w:ascii="Traditional Arabic" w:hAnsi="Traditional Arabic" w:cs="Traditional Arabic"/>
          <w:sz w:val="24"/>
          <w:szCs w:val="24"/>
          <w:rtl/>
        </w:rPr>
        <w:t xml:space="preserve"> ص 275.</w:t>
      </w:r>
    </w:p>
  </w:footnote>
  <w:footnote w:id="124">
    <w:p w14:paraId="12D3F95D" w14:textId="77777777" w:rsidR="009E647C" w:rsidRPr="00C33D49" w:rsidRDefault="009E647C" w:rsidP="002C470B">
      <w:pPr>
        <w:pStyle w:val="Notedebasdepage"/>
        <w:bidi/>
        <w:rPr>
          <w:rFonts w:ascii="Traditional Arabic" w:hAnsi="Traditional Arabic" w:cs="Traditional Arabic"/>
          <w:sz w:val="24"/>
          <w:szCs w:val="24"/>
          <w:rtl/>
        </w:rPr>
      </w:pPr>
      <w:r w:rsidRPr="00C33D49">
        <w:rPr>
          <w:rStyle w:val="Appelnotedebasdep"/>
          <w:rFonts w:ascii="Traditional Arabic" w:hAnsi="Traditional Arabic" w:cs="Traditional Arabic"/>
          <w:sz w:val="24"/>
          <w:szCs w:val="24"/>
        </w:rPr>
        <w:footnoteRef/>
      </w:r>
      <w:r w:rsidRPr="00C33D49">
        <w:rPr>
          <w:rFonts w:ascii="Traditional Arabic" w:hAnsi="Traditional Arabic" w:cs="Traditional Arabic"/>
          <w:sz w:val="24"/>
          <w:szCs w:val="24"/>
        </w:rPr>
        <w:t xml:space="preserve"> </w:t>
      </w:r>
      <w:r w:rsidRPr="00C33D49">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ينظر، عبد</w:t>
      </w:r>
      <w:r w:rsidRPr="00C33D49">
        <w:rPr>
          <w:rFonts w:ascii="Traditional Arabic" w:hAnsi="Traditional Arabic" w:cs="Traditional Arabic"/>
          <w:sz w:val="24"/>
          <w:szCs w:val="24"/>
          <w:rtl/>
        </w:rPr>
        <w:t xml:space="preserve"> العزيز </w:t>
      </w:r>
      <w:r w:rsidRPr="00C33D49">
        <w:rPr>
          <w:rFonts w:ascii="Traditional Arabic" w:hAnsi="Traditional Arabic" w:cs="Traditional Arabic" w:hint="cs"/>
          <w:sz w:val="24"/>
          <w:szCs w:val="24"/>
          <w:rtl/>
        </w:rPr>
        <w:t>العتيق،</w:t>
      </w:r>
      <w:r w:rsidRPr="00C33D49">
        <w:rPr>
          <w:rFonts w:ascii="Traditional Arabic" w:hAnsi="Traditional Arabic" w:cs="Traditional Arabic"/>
          <w:sz w:val="24"/>
          <w:szCs w:val="24"/>
          <w:rtl/>
        </w:rPr>
        <w:t xml:space="preserve"> علم العروض </w:t>
      </w:r>
      <w:r w:rsidRPr="00C33D49">
        <w:rPr>
          <w:rFonts w:ascii="Traditional Arabic" w:hAnsi="Traditional Arabic" w:cs="Traditional Arabic" w:hint="cs"/>
          <w:sz w:val="24"/>
          <w:szCs w:val="24"/>
          <w:rtl/>
        </w:rPr>
        <w:t>والقافية،</w:t>
      </w:r>
      <w:r w:rsidRPr="00C33D49">
        <w:rPr>
          <w:rFonts w:ascii="Traditional Arabic" w:hAnsi="Traditional Arabic" w:cs="Traditional Arabic"/>
          <w:sz w:val="24"/>
          <w:szCs w:val="24"/>
          <w:rtl/>
        </w:rPr>
        <w:t xml:space="preserve"> دار الآفاق </w:t>
      </w:r>
      <w:r w:rsidRPr="00C33D49">
        <w:rPr>
          <w:rFonts w:ascii="Traditional Arabic" w:hAnsi="Traditional Arabic" w:cs="Traditional Arabic" w:hint="cs"/>
          <w:sz w:val="24"/>
          <w:szCs w:val="24"/>
          <w:rtl/>
        </w:rPr>
        <w:t>العربية،</w:t>
      </w:r>
      <w:r w:rsidRPr="00C33D49">
        <w:rPr>
          <w:rFonts w:ascii="Traditional Arabic" w:hAnsi="Traditional Arabic" w:cs="Traditional Arabic"/>
          <w:sz w:val="24"/>
          <w:szCs w:val="24"/>
          <w:rtl/>
        </w:rPr>
        <w:t xml:space="preserve"> مدينة </w:t>
      </w:r>
      <w:r w:rsidRPr="00C33D49">
        <w:rPr>
          <w:rFonts w:ascii="Traditional Arabic" w:hAnsi="Traditional Arabic" w:cs="Traditional Arabic" w:hint="cs"/>
          <w:sz w:val="24"/>
          <w:szCs w:val="24"/>
          <w:rtl/>
        </w:rPr>
        <w:t>نصر،</w:t>
      </w:r>
      <w:r w:rsidRPr="00C33D49">
        <w:rPr>
          <w:rFonts w:ascii="Traditional Arabic" w:hAnsi="Traditional Arabic" w:cs="Traditional Arabic"/>
          <w:sz w:val="24"/>
          <w:szCs w:val="24"/>
          <w:rtl/>
        </w:rPr>
        <w:t xml:space="preserve"> </w:t>
      </w:r>
      <w:r w:rsidRPr="00C33D49">
        <w:rPr>
          <w:rFonts w:ascii="Traditional Arabic" w:hAnsi="Traditional Arabic" w:cs="Traditional Arabic" w:hint="cs"/>
          <w:sz w:val="24"/>
          <w:szCs w:val="24"/>
          <w:rtl/>
        </w:rPr>
        <w:t>القاهرة،</w:t>
      </w:r>
      <w:r w:rsidRPr="00C33D49">
        <w:rPr>
          <w:rFonts w:ascii="Traditional Arabic" w:hAnsi="Traditional Arabic" w:cs="Traditional Arabic"/>
          <w:sz w:val="24"/>
          <w:szCs w:val="24"/>
          <w:rtl/>
        </w:rPr>
        <w:t xml:space="preserve"> ط</w:t>
      </w:r>
      <w:r w:rsidRPr="00C33D49">
        <w:rPr>
          <w:rFonts w:ascii="Traditional Arabic" w:hAnsi="Traditional Arabic" w:cs="Traditional Arabic" w:hint="cs"/>
          <w:sz w:val="24"/>
          <w:szCs w:val="24"/>
          <w:rtl/>
        </w:rPr>
        <w:t>1،</w:t>
      </w:r>
      <w:r w:rsidRPr="00C33D49">
        <w:rPr>
          <w:rFonts w:ascii="Traditional Arabic" w:hAnsi="Traditional Arabic" w:cs="Traditional Arabic"/>
          <w:sz w:val="24"/>
          <w:szCs w:val="24"/>
          <w:rtl/>
        </w:rPr>
        <w:t xml:space="preserve"> 1420 </w:t>
      </w:r>
      <w:r w:rsidRPr="00C33D49">
        <w:rPr>
          <w:rFonts w:ascii="Traditional Arabic" w:hAnsi="Traditional Arabic" w:cs="Traditional Arabic" w:hint="cs"/>
          <w:sz w:val="24"/>
          <w:szCs w:val="24"/>
          <w:rtl/>
        </w:rPr>
        <w:t>ه،</w:t>
      </w:r>
      <w:r w:rsidRPr="00C33D49">
        <w:rPr>
          <w:rFonts w:ascii="Traditional Arabic" w:hAnsi="Traditional Arabic" w:cs="Traditional Arabic"/>
          <w:sz w:val="24"/>
          <w:szCs w:val="24"/>
          <w:rtl/>
        </w:rPr>
        <w:t xml:space="preserve"> 2000 </w:t>
      </w:r>
      <w:r w:rsidRPr="00C33D49">
        <w:rPr>
          <w:rFonts w:ascii="Traditional Arabic" w:hAnsi="Traditional Arabic" w:cs="Traditional Arabic" w:hint="cs"/>
          <w:sz w:val="24"/>
          <w:szCs w:val="24"/>
          <w:rtl/>
        </w:rPr>
        <w:t>م،</w:t>
      </w:r>
      <w:r w:rsidRPr="00C33D49">
        <w:rPr>
          <w:rFonts w:ascii="Traditional Arabic" w:hAnsi="Traditional Arabic" w:cs="Traditional Arabic"/>
          <w:sz w:val="24"/>
          <w:szCs w:val="24"/>
          <w:rtl/>
        </w:rPr>
        <w:t xml:space="preserve"> ص 38.</w:t>
      </w:r>
    </w:p>
  </w:footnote>
  <w:footnote w:id="125">
    <w:p w14:paraId="69123209" w14:textId="301F006E" w:rsidR="009E647C" w:rsidRPr="00C33D49" w:rsidRDefault="009E647C" w:rsidP="002C470B">
      <w:pPr>
        <w:pStyle w:val="Notedebasdepage"/>
        <w:bidi/>
        <w:rPr>
          <w:rFonts w:ascii="Traditional Arabic" w:hAnsi="Traditional Arabic" w:cs="Traditional Arabic"/>
          <w:sz w:val="24"/>
          <w:szCs w:val="24"/>
          <w:rtl/>
        </w:rPr>
      </w:pPr>
      <w:r w:rsidRPr="00C33D49">
        <w:rPr>
          <w:rStyle w:val="Appelnotedebasdep"/>
          <w:rFonts w:ascii="Traditional Arabic" w:hAnsi="Traditional Arabic" w:cs="Traditional Arabic"/>
          <w:sz w:val="24"/>
          <w:szCs w:val="24"/>
        </w:rPr>
        <w:footnoteRef/>
      </w:r>
      <w:r w:rsidRPr="00C33D49">
        <w:rPr>
          <w:rFonts w:ascii="Traditional Arabic" w:hAnsi="Traditional Arabic" w:cs="Traditional Arabic"/>
          <w:sz w:val="24"/>
          <w:szCs w:val="24"/>
        </w:rPr>
        <w:t xml:space="preserve"> </w:t>
      </w:r>
      <w:r w:rsidRPr="00C33D49">
        <w:rPr>
          <w:rFonts w:ascii="Traditional Arabic" w:hAnsi="Traditional Arabic" w:cs="Traditional Arabic"/>
          <w:sz w:val="24"/>
          <w:szCs w:val="24"/>
          <w:rtl/>
        </w:rPr>
        <w:t xml:space="preserve"> ديوان </w:t>
      </w:r>
      <w:r w:rsidRPr="00C33D49">
        <w:rPr>
          <w:rFonts w:ascii="Traditional Arabic" w:hAnsi="Traditional Arabic" w:cs="Traditional Arabic" w:hint="cs"/>
          <w:sz w:val="24"/>
          <w:szCs w:val="24"/>
          <w:rtl/>
        </w:rPr>
        <w:t>الخنساء.</w:t>
      </w:r>
      <w:r>
        <w:rPr>
          <w:rFonts w:ascii="Traditional Arabic" w:hAnsi="Traditional Arabic" w:cs="Traditional Arabic" w:hint="cs"/>
          <w:sz w:val="24"/>
          <w:szCs w:val="24"/>
          <w:rtl/>
        </w:rPr>
        <w:t xml:space="preserve"> </w:t>
      </w:r>
      <w:r>
        <w:rPr>
          <w:rFonts w:ascii="Traditional Arabic" w:hAnsi="Traditional Arabic" w:cs="Traditional Arabic" w:hint="eastAsia"/>
          <w:sz w:val="24"/>
          <w:szCs w:val="24"/>
          <w:rtl/>
        </w:rPr>
        <w:t>م</w:t>
      </w:r>
      <w:r>
        <w:rPr>
          <w:rFonts w:ascii="Traditional Arabic" w:hAnsi="Traditional Arabic" w:cs="Traditional Arabic" w:hint="cs"/>
          <w:sz w:val="24"/>
          <w:szCs w:val="24"/>
          <w:rtl/>
        </w:rPr>
        <w:t>صدر سابق ، ص 45.</w:t>
      </w:r>
    </w:p>
  </w:footnote>
  <w:footnote w:id="126">
    <w:p w14:paraId="7A166785" w14:textId="44862AB4" w:rsidR="009E647C" w:rsidRDefault="009E647C" w:rsidP="002C470B">
      <w:pPr>
        <w:pStyle w:val="Notedebasdepage"/>
        <w:bidi/>
        <w:rPr>
          <w:rtl/>
        </w:rPr>
      </w:pPr>
    </w:p>
  </w:footnote>
  <w:footnote w:id="127">
    <w:p w14:paraId="488E5ADE" w14:textId="5E33AB2C" w:rsidR="009E647C" w:rsidRPr="00C66F25" w:rsidRDefault="009E647C" w:rsidP="002C470B">
      <w:pPr>
        <w:pStyle w:val="Notedebasdepage"/>
        <w:bidi/>
        <w:rPr>
          <w:rFonts w:ascii="Traditional Arabic" w:hAnsi="Traditional Arabic" w:cs="Traditional Arabic"/>
          <w:sz w:val="24"/>
          <w:szCs w:val="24"/>
          <w:rtl/>
        </w:rPr>
      </w:pPr>
      <w:r w:rsidRPr="00C66F25">
        <w:rPr>
          <w:rStyle w:val="Appelnotedebasdep"/>
          <w:rFonts w:ascii="Traditional Arabic" w:hAnsi="Traditional Arabic" w:cs="Traditional Arabic"/>
          <w:sz w:val="24"/>
          <w:szCs w:val="24"/>
        </w:rPr>
        <w:footnoteRef/>
      </w:r>
      <w:r w:rsidRPr="00C66F25">
        <w:rPr>
          <w:rFonts w:ascii="Traditional Arabic" w:hAnsi="Traditional Arabic" w:cs="Traditional Arabic"/>
          <w:sz w:val="24"/>
          <w:szCs w:val="24"/>
        </w:rPr>
        <w:t xml:space="preserve"> </w:t>
      </w:r>
      <w:r w:rsidRPr="00C66F25">
        <w:rPr>
          <w:rFonts w:ascii="Traditional Arabic" w:hAnsi="Traditional Arabic" w:cs="Traditional Arabic"/>
          <w:sz w:val="24"/>
          <w:szCs w:val="24"/>
          <w:rtl/>
        </w:rPr>
        <w:t xml:space="preserve">  </w:t>
      </w:r>
      <w:r w:rsidRPr="00C66F25">
        <w:rPr>
          <w:rFonts w:ascii="Traditional Arabic" w:hAnsi="Traditional Arabic" w:cs="Traditional Arabic" w:hint="cs"/>
          <w:sz w:val="24"/>
          <w:szCs w:val="24"/>
          <w:rtl/>
        </w:rPr>
        <w:t>عبد الل</w:t>
      </w:r>
      <w:r w:rsidRPr="00C66F25">
        <w:rPr>
          <w:rFonts w:ascii="Traditional Arabic" w:hAnsi="Traditional Arabic" w:cs="Traditional Arabic" w:hint="eastAsia"/>
          <w:sz w:val="24"/>
          <w:szCs w:val="24"/>
          <w:rtl/>
        </w:rPr>
        <w:t>ه</w:t>
      </w:r>
      <w:r w:rsidRPr="00C66F25">
        <w:rPr>
          <w:rFonts w:ascii="Traditional Arabic" w:hAnsi="Traditional Arabic" w:cs="Traditional Arabic"/>
          <w:sz w:val="24"/>
          <w:szCs w:val="24"/>
          <w:rtl/>
        </w:rPr>
        <w:t xml:space="preserve"> خضر </w:t>
      </w:r>
      <w:r w:rsidRPr="00C66F25">
        <w:rPr>
          <w:rFonts w:ascii="Traditional Arabic" w:hAnsi="Traditional Arabic" w:cs="Traditional Arabic" w:hint="cs"/>
          <w:sz w:val="24"/>
          <w:szCs w:val="24"/>
          <w:rtl/>
        </w:rPr>
        <w:t>محمد،</w:t>
      </w:r>
      <w:r>
        <w:rPr>
          <w:rFonts w:ascii="Traditional Arabic" w:hAnsi="Traditional Arabic" w:cs="Traditional Arabic" w:hint="cs"/>
          <w:sz w:val="24"/>
          <w:szCs w:val="24"/>
          <w:rtl/>
        </w:rPr>
        <w:t xml:space="preserve"> أسلوبية الانزياح في شعر المعلقات ،</w:t>
      </w:r>
      <w:r w:rsidRPr="00C66F25">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رجع</w:t>
      </w:r>
      <w:r w:rsidRPr="00C66F25">
        <w:rPr>
          <w:rFonts w:ascii="Traditional Arabic" w:hAnsi="Traditional Arabic" w:cs="Traditional Arabic"/>
          <w:sz w:val="24"/>
          <w:szCs w:val="24"/>
          <w:rtl/>
        </w:rPr>
        <w:t xml:space="preserve"> </w:t>
      </w:r>
      <w:r w:rsidRPr="00C66F25">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C66F25">
        <w:rPr>
          <w:rFonts w:ascii="Traditional Arabic" w:hAnsi="Traditional Arabic" w:cs="Traditional Arabic" w:hint="cs"/>
          <w:sz w:val="24"/>
          <w:szCs w:val="24"/>
          <w:rtl/>
        </w:rPr>
        <w:t>،</w:t>
      </w:r>
      <w:r w:rsidRPr="00C66F25">
        <w:rPr>
          <w:rFonts w:ascii="Traditional Arabic" w:hAnsi="Traditional Arabic" w:cs="Traditional Arabic"/>
          <w:sz w:val="24"/>
          <w:szCs w:val="24"/>
          <w:rtl/>
        </w:rPr>
        <w:t xml:space="preserve"> ص 291.</w:t>
      </w:r>
    </w:p>
  </w:footnote>
  <w:footnote w:id="128">
    <w:p w14:paraId="1840D2BD" w14:textId="6F25114E" w:rsidR="009E647C" w:rsidRPr="00C66F25" w:rsidRDefault="009E647C" w:rsidP="002C470B">
      <w:pPr>
        <w:pStyle w:val="Notedebasdepage"/>
        <w:bidi/>
        <w:rPr>
          <w:rFonts w:ascii="Traditional Arabic" w:hAnsi="Traditional Arabic" w:cs="Traditional Arabic"/>
          <w:sz w:val="24"/>
          <w:szCs w:val="24"/>
          <w:rtl/>
        </w:rPr>
      </w:pPr>
      <w:r w:rsidRPr="00C66F25">
        <w:rPr>
          <w:rStyle w:val="Appelnotedebasdep"/>
          <w:rFonts w:ascii="Traditional Arabic" w:hAnsi="Traditional Arabic" w:cs="Traditional Arabic"/>
          <w:sz w:val="24"/>
          <w:szCs w:val="24"/>
        </w:rPr>
        <w:footnoteRef/>
      </w:r>
      <w:r w:rsidRPr="00C66F25">
        <w:rPr>
          <w:rFonts w:ascii="Traditional Arabic" w:hAnsi="Traditional Arabic" w:cs="Traditional Arabic"/>
          <w:sz w:val="24"/>
          <w:szCs w:val="24"/>
        </w:rPr>
        <w:t xml:space="preserve"> </w:t>
      </w:r>
      <w:r w:rsidRPr="00C66F25">
        <w:rPr>
          <w:rFonts w:ascii="Traditional Arabic" w:hAnsi="Traditional Arabic" w:cs="Traditional Arabic"/>
          <w:sz w:val="24"/>
          <w:szCs w:val="24"/>
          <w:rtl/>
        </w:rPr>
        <w:t xml:space="preserve"> ديوان </w:t>
      </w:r>
      <w:r w:rsidRPr="00C66F25">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C66F25">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C66F25">
        <w:rPr>
          <w:rFonts w:ascii="Traditional Arabic" w:hAnsi="Traditional Arabic" w:cs="Traditional Arabic" w:hint="cs"/>
          <w:sz w:val="24"/>
          <w:szCs w:val="24"/>
          <w:rtl/>
        </w:rPr>
        <w:t>،</w:t>
      </w:r>
      <w:r w:rsidRPr="00C66F25">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 xml:space="preserve"> 46.</w:t>
      </w:r>
    </w:p>
  </w:footnote>
  <w:footnote w:id="129">
    <w:p w14:paraId="09E15935" w14:textId="1D953344" w:rsidR="009E647C" w:rsidRPr="00C66F25" w:rsidRDefault="009E647C" w:rsidP="002C470B">
      <w:pPr>
        <w:pStyle w:val="Notedebasdepage"/>
        <w:bidi/>
        <w:rPr>
          <w:rFonts w:ascii="Traditional Arabic" w:hAnsi="Traditional Arabic" w:cs="Traditional Arabic"/>
          <w:sz w:val="24"/>
          <w:szCs w:val="24"/>
          <w:rtl/>
        </w:rPr>
      </w:pPr>
      <w:r w:rsidRPr="00C66F25">
        <w:rPr>
          <w:rStyle w:val="Appelnotedebasdep"/>
          <w:rFonts w:ascii="Traditional Arabic" w:hAnsi="Traditional Arabic" w:cs="Traditional Arabic"/>
          <w:sz w:val="24"/>
          <w:szCs w:val="24"/>
        </w:rPr>
        <w:footnoteRef/>
      </w:r>
      <w:r w:rsidRPr="00C66F25">
        <w:rPr>
          <w:rFonts w:ascii="Traditional Arabic" w:hAnsi="Traditional Arabic" w:cs="Traditional Arabic"/>
          <w:sz w:val="24"/>
          <w:szCs w:val="24"/>
        </w:rPr>
        <w:t xml:space="preserve"> </w:t>
      </w:r>
      <w:r w:rsidRPr="00C66F25">
        <w:rPr>
          <w:rFonts w:ascii="Traditional Arabic" w:hAnsi="Traditional Arabic" w:cs="Traditional Arabic"/>
          <w:sz w:val="24"/>
          <w:szCs w:val="24"/>
          <w:rtl/>
        </w:rPr>
        <w:t xml:space="preserve"> يوسف أبو </w:t>
      </w:r>
      <w:r w:rsidRPr="00C66F25">
        <w:rPr>
          <w:rFonts w:ascii="Traditional Arabic" w:hAnsi="Traditional Arabic" w:cs="Traditional Arabic" w:hint="cs"/>
          <w:sz w:val="24"/>
          <w:szCs w:val="24"/>
          <w:rtl/>
        </w:rPr>
        <w:t>العدّوس،</w:t>
      </w:r>
      <w:r w:rsidRPr="00CD494B">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الأسلوبية الرؤية </w:t>
      </w:r>
      <w:r w:rsidRPr="00526920">
        <w:rPr>
          <w:rFonts w:ascii="Traditional Arabic" w:hAnsi="Traditional Arabic" w:cs="Traditional Arabic" w:hint="cs"/>
          <w:sz w:val="24"/>
          <w:szCs w:val="24"/>
          <w:rtl/>
        </w:rPr>
        <w:t>والتطبيق</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C66F25">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C66F25">
        <w:rPr>
          <w:rFonts w:ascii="Traditional Arabic" w:hAnsi="Traditional Arabic" w:cs="Traditional Arabic" w:hint="cs"/>
          <w:sz w:val="24"/>
          <w:szCs w:val="24"/>
          <w:rtl/>
        </w:rPr>
        <w:t>،</w:t>
      </w:r>
      <w:r w:rsidRPr="00C66F25">
        <w:rPr>
          <w:rFonts w:ascii="Traditional Arabic" w:hAnsi="Traditional Arabic" w:cs="Traditional Arabic"/>
          <w:sz w:val="24"/>
          <w:szCs w:val="24"/>
          <w:rtl/>
        </w:rPr>
        <w:t xml:space="preserve"> ص 265.</w:t>
      </w:r>
    </w:p>
  </w:footnote>
  <w:footnote w:id="130">
    <w:p w14:paraId="2527F0BD" w14:textId="43EDAFC9" w:rsidR="009E647C" w:rsidRPr="00B85B22" w:rsidRDefault="009E647C" w:rsidP="002C470B">
      <w:pPr>
        <w:pStyle w:val="Notedebasdepage"/>
        <w:bidi/>
        <w:rPr>
          <w:rFonts w:ascii="Traditional Arabic" w:hAnsi="Traditional Arabic" w:cs="Traditional Arabic"/>
          <w:sz w:val="24"/>
          <w:szCs w:val="24"/>
          <w:rtl/>
        </w:rPr>
      </w:pPr>
      <w:r w:rsidRPr="00B85B22">
        <w:rPr>
          <w:rStyle w:val="Appelnotedebasdep"/>
          <w:rFonts w:ascii="Traditional Arabic" w:hAnsi="Traditional Arabic" w:cs="Traditional Arabic"/>
          <w:sz w:val="24"/>
          <w:szCs w:val="24"/>
        </w:rPr>
        <w:footnoteRef/>
      </w:r>
      <w:r w:rsidRPr="00B85B22">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sidRPr="00C66F25">
        <w:rPr>
          <w:rFonts w:ascii="Traditional Arabic" w:hAnsi="Traditional Arabic" w:cs="Traditional Arabic"/>
          <w:sz w:val="24"/>
          <w:szCs w:val="24"/>
          <w:rtl/>
        </w:rPr>
        <w:t xml:space="preserve">يوسف أبو </w:t>
      </w:r>
      <w:r w:rsidRPr="00C66F25">
        <w:rPr>
          <w:rFonts w:ascii="Traditional Arabic" w:hAnsi="Traditional Arabic" w:cs="Traditional Arabic" w:hint="cs"/>
          <w:sz w:val="24"/>
          <w:szCs w:val="24"/>
          <w:rtl/>
        </w:rPr>
        <w:t>العدّوس،</w:t>
      </w:r>
      <w:r w:rsidRPr="00C66F25">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الأسلوبية الرؤية </w:t>
      </w:r>
      <w:r w:rsidRPr="00526920">
        <w:rPr>
          <w:rFonts w:ascii="Traditional Arabic" w:hAnsi="Traditional Arabic" w:cs="Traditional Arabic" w:hint="cs"/>
          <w:sz w:val="24"/>
          <w:szCs w:val="24"/>
          <w:rtl/>
        </w:rPr>
        <w:t>والتطبيق</w:t>
      </w:r>
      <w:r>
        <w:rPr>
          <w:rFonts w:hint="cs"/>
          <w:rtl/>
        </w:rPr>
        <w:t xml:space="preserve"> ، </w:t>
      </w:r>
      <w:r>
        <w:rPr>
          <w:rFonts w:ascii="Traditional Arabic" w:hAnsi="Traditional Arabic" w:cs="Traditional Arabic"/>
          <w:sz w:val="24"/>
          <w:szCs w:val="24"/>
          <w:rtl/>
        </w:rPr>
        <w:t>م</w:t>
      </w:r>
      <w:r>
        <w:rPr>
          <w:rFonts w:ascii="Traditional Arabic" w:hAnsi="Traditional Arabic" w:cs="Traditional Arabic" w:hint="cs"/>
          <w:sz w:val="24"/>
          <w:szCs w:val="24"/>
          <w:rtl/>
        </w:rPr>
        <w:t xml:space="preserve">رجع </w:t>
      </w:r>
      <w:r w:rsidRPr="00C66F25">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B85B2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B85B22">
        <w:rPr>
          <w:rFonts w:ascii="Traditional Arabic" w:hAnsi="Traditional Arabic" w:cs="Traditional Arabic"/>
          <w:sz w:val="24"/>
          <w:szCs w:val="24"/>
          <w:rtl/>
        </w:rPr>
        <w:t>ص 290.</w:t>
      </w:r>
    </w:p>
  </w:footnote>
  <w:footnote w:id="131">
    <w:p w14:paraId="084B5C21" w14:textId="60E558EB" w:rsidR="009E647C" w:rsidRPr="00B85B22" w:rsidRDefault="009E647C" w:rsidP="002C470B">
      <w:pPr>
        <w:pStyle w:val="Notedebasdepage"/>
        <w:bidi/>
        <w:rPr>
          <w:rFonts w:ascii="Traditional Arabic" w:hAnsi="Traditional Arabic" w:cs="Traditional Arabic"/>
          <w:sz w:val="24"/>
          <w:szCs w:val="24"/>
          <w:rtl/>
        </w:rPr>
      </w:pPr>
      <w:r w:rsidRPr="00B85B22">
        <w:rPr>
          <w:rStyle w:val="Appelnotedebasdep"/>
          <w:rFonts w:ascii="Traditional Arabic" w:hAnsi="Traditional Arabic" w:cs="Traditional Arabic"/>
          <w:sz w:val="24"/>
          <w:szCs w:val="24"/>
        </w:rPr>
        <w:footnoteRef/>
      </w:r>
      <w:r w:rsidRPr="00B85B22">
        <w:rPr>
          <w:rFonts w:ascii="Traditional Arabic" w:hAnsi="Traditional Arabic" w:cs="Traditional Arabic"/>
          <w:sz w:val="24"/>
          <w:szCs w:val="24"/>
        </w:rPr>
        <w:t xml:space="preserve"> </w:t>
      </w:r>
      <w:r w:rsidRPr="00B85B22">
        <w:rPr>
          <w:rFonts w:ascii="Traditional Arabic" w:hAnsi="Traditional Arabic" w:cs="Traditional Arabic"/>
          <w:sz w:val="24"/>
          <w:szCs w:val="24"/>
          <w:rtl/>
        </w:rPr>
        <w:t xml:space="preserve"> </w:t>
      </w:r>
      <w:r w:rsidRPr="00B85B22">
        <w:rPr>
          <w:rFonts w:ascii="Traditional Arabic" w:hAnsi="Traditional Arabic" w:cs="Traditional Arabic" w:hint="cs"/>
          <w:sz w:val="24"/>
          <w:szCs w:val="24"/>
          <w:rtl/>
        </w:rPr>
        <w:t>عبد الل</w:t>
      </w:r>
      <w:r w:rsidRPr="00B85B22">
        <w:rPr>
          <w:rFonts w:ascii="Traditional Arabic" w:hAnsi="Traditional Arabic" w:cs="Traditional Arabic" w:hint="eastAsia"/>
          <w:sz w:val="24"/>
          <w:szCs w:val="24"/>
          <w:rtl/>
        </w:rPr>
        <w:t>ه</w:t>
      </w:r>
      <w:r w:rsidRPr="00B85B22">
        <w:rPr>
          <w:rFonts w:ascii="Traditional Arabic" w:hAnsi="Traditional Arabic" w:cs="Traditional Arabic"/>
          <w:sz w:val="24"/>
          <w:szCs w:val="24"/>
          <w:rtl/>
        </w:rPr>
        <w:t xml:space="preserve"> خضر </w:t>
      </w:r>
      <w:r w:rsidRPr="00B85B22">
        <w:rPr>
          <w:rFonts w:ascii="Traditional Arabic" w:hAnsi="Traditional Arabic" w:cs="Traditional Arabic" w:hint="cs"/>
          <w:sz w:val="24"/>
          <w:szCs w:val="24"/>
          <w:rtl/>
        </w:rPr>
        <w:t>محمد،</w:t>
      </w:r>
      <w:r w:rsidRPr="00B85B2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أسلوبية الانزياح في شعر المعلقات ، </w:t>
      </w:r>
      <w:r w:rsidRPr="00B85B22">
        <w:rPr>
          <w:rFonts w:ascii="Traditional Arabic" w:hAnsi="Traditional Arabic" w:cs="Traditional Arabic"/>
          <w:sz w:val="24"/>
          <w:szCs w:val="24"/>
          <w:rtl/>
        </w:rPr>
        <w:t>م</w:t>
      </w:r>
      <w:r>
        <w:rPr>
          <w:rFonts w:ascii="Traditional Arabic" w:hAnsi="Traditional Arabic" w:cs="Traditional Arabic" w:hint="cs"/>
          <w:sz w:val="24"/>
          <w:szCs w:val="24"/>
          <w:rtl/>
        </w:rPr>
        <w:t>رجع</w:t>
      </w:r>
      <w:r w:rsidRPr="00B85B2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سابق ، </w:t>
      </w:r>
      <w:r w:rsidRPr="00B85B22">
        <w:rPr>
          <w:rFonts w:ascii="Traditional Arabic" w:hAnsi="Traditional Arabic" w:cs="Traditional Arabic"/>
          <w:sz w:val="24"/>
          <w:szCs w:val="24"/>
          <w:rtl/>
        </w:rPr>
        <w:t>ص 293.</w:t>
      </w:r>
    </w:p>
  </w:footnote>
  <w:footnote w:id="132">
    <w:p w14:paraId="4E1A0CD1" w14:textId="351CFB28" w:rsidR="009E647C" w:rsidRPr="00B85B22" w:rsidRDefault="009E647C" w:rsidP="002C470B">
      <w:pPr>
        <w:pStyle w:val="Notedebasdepage"/>
        <w:bidi/>
        <w:rPr>
          <w:rFonts w:ascii="Traditional Arabic" w:hAnsi="Traditional Arabic" w:cs="Traditional Arabic"/>
          <w:sz w:val="24"/>
          <w:szCs w:val="24"/>
          <w:rtl/>
        </w:rPr>
      </w:pPr>
      <w:r w:rsidRPr="00B85B22">
        <w:rPr>
          <w:rStyle w:val="Appelnotedebasdep"/>
          <w:rFonts w:ascii="Traditional Arabic" w:hAnsi="Traditional Arabic" w:cs="Traditional Arabic"/>
          <w:sz w:val="24"/>
          <w:szCs w:val="24"/>
        </w:rPr>
        <w:footnoteRef/>
      </w:r>
      <w:r w:rsidRPr="00B85B22">
        <w:rPr>
          <w:rFonts w:ascii="Traditional Arabic" w:hAnsi="Traditional Arabic" w:cs="Traditional Arabic"/>
          <w:sz w:val="24"/>
          <w:szCs w:val="24"/>
        </w:rPr>
        <w:t xml:space="preserve"> </w:t>
      </w:r>
      <w:r w:rsidRPr="00B85B22">
        <w:rPr>
          <w:rFonts w:ascii="Traditional Arabic" w:hAnsi="Traditional Arabic" w:cs="Traditional Arabic"/>
          <w:sz w:val="24"/>
          <w:szCs w:val="24"/>
          <w:rtl/>
        </w:rPr>
        <w:t xml:space="preserve"> </w:t>
      </w:r>
      <w:r w:rsidRPr="00B85B22">
        <w:rPr>
          <w:rFonts w:ascii="Traditional Arabic" w:hAnsi="Traditional Arabic" w:cs="Traditional Arabic" w:hint="cs"/>
          <w:sz w:val="24"/>
          <w:szCs w:val="24"/>
          <w:rtl/>
        </w:rPr>
        <w:t>عبد الل</w:t>
      </w:r>
      <w:r w:rsidRPr="00B85B22">
        <w:rPr>
          <w:rFonts w:ascii="Traditional Arabic" w:hAnsi="Traditional Arabic" w:cs="Traditional Arabic" w:hint="eastAsia"/>
          <w:sz w:val="24"/>
          <w:szCs w:val="24"/>
          <w:rtl/>
        </w:rPr>
        <w:t>ه</w:t>
      </w:r>
      <w:r w:rsidRPr="00B85B22">
        <w:rPr>
          <w:rFonts w:ascii="Traditional Arabic" w:hAnsi="Traditional Arabic" w:cs="Traditional Arabic"/>
          <w:sz w:val="24"/>
          <w:szCs w:val="24"/>
          <w:rtl/>
        </w:rPr>
        <w:t xml:space="preserve"> خضر </w:t>
      </w:r>
      <w:r w:rsidRPr="00B85B22">
        <w:rPr>
          <w:rFonts w:ascii="Traditional Arabic" w:hAnsi="Traditional Arabic" w:cs="Traditional Arabic" w:hint="cs"/>
          <w:sz w:val="24"/>
          <w:szCs w:val="24"/>
          <w:rtl/>
        </w:rPr>
        <w:t>محمد</w:t>
      </w:r>
      <w:r w:rsidRPr="005C08B3">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5C08B3">
        <w:rPr>
          <w:rFonts w:ascii="Traditional Arabic" w:hAnsi="Traditional Arabic" w:cs="Traditional Arabic"/>
          <w:sz w:val="24"/>
          <w:szCs w:val="24"/>
          <w:rtl/>
        </w:rPr>
        <w:t xml:space="preserve">المرجع </w:t>
      </w:r>
      <w:r w:rsidRPr="005C08B3">
        <w:rPr>
          <w:rFonts w:ascii="Traditional Arabic" w:hAnsi="Traditional Arabic" w:cs="Traditional Arabic" w:hint="cs"/>
          <w:sz w:val="24"/>
          <w:szCs w:val="24"/>
          <w:rtl/>
        </w:rPr>
        <w:t>نفسه،</w:t>
      </w:r>
      <w:r w:rsidRPr="005C08B3">
        <w:rPr>
          <w:rFonts w:ascii="Traditional Arabic" w:hAnsi="Traditional Arabic" w:cs="Traditional Arabic"/>
          <w:sz w:val="24"/>
          <w:szCs w:val="24"/>
          <w:rtl/>
        </w:rPr>
        <w:t xml:space="preserve"> </w:t>
      </w:r>
      <w:r w:rsidRPr="005C08B3">
        <w:rPr>
          <w:rFonts w:ascii="Traditional Arabic" w:hAnsi="Traditional Arabic" w:cs="Traditional Arabic" w:hint="cs"/>
          <w:sz w:val="24"/>
          <w:szCs w:val="24"/>
          <w:rtl/>
        </w:rPr>
        <w:t>ص 293</w:t>
      </w:r>
      <w:r>
        <w:rPr>
          <w:rFonts w:ascii="Traditional Arabic" w:hAnsi="Traditional Arabic" w:cs="Traditional Arabic" w:hint="cs"/>
          <w:sz w:val="24"/>
          <w:szCs w:val="24"/>
          <w:rtl/>
        </w:rPr>
        <w:t>.</w:t>
      </w:r>
    </w:p>
  </w:footnote>
  <w:footnote w:id="133">
    <w:p w14:paraId="586A9BEB" w14:textId="0E6BB8A5" w:rsidR="009E647C" w:rsidRPr="00B8282E" w:rsidRDefault="009E647C" w:rsidP="00B8282E">
      <w:pPr>
        <w:pStyle w:val="Notedebasdepage"/>
        <w:shd w:val="clear" w:color="auto" w:fill="FFFFFF" w:themeFill="background1"/>
        <w:bidi/>
        <w:rPr>
          <w:rFonts w:ascii="Traditional Arabic" w:hAnsi="Traditional Arabic" w:cs="Traditional Arabic"/>
          <w:sz w:val="24"/>
          <w:szCs w:val="24"/>
          <w:rtl/>
        </w:rPr>
      </w:pPr>
      <w:r w:rsidRPr="00B8282E">
        <w:rPr>
          <w:rStyle w:val="Appelnotedebasdep"/>
          <w:rFonts w:ascii="Traditional Arabic" w:hAnsi="Traditional Arabic" w:cs="Traditional Arabic"/>
          <w:sz w:val="24"/>
          <w:szCs w:val="24"/>
          <w:shd w:val="clear" w:color="auto" w:fill="FFFFFF" w:themeFill="background1"/>
        </w:rPr>
        <w:footnoteRef/>
      </w:r>
      <w:r w:rsidRPr="00B8282E">
        <w:rPr>
          <w:rFonts w:ascii="Traditional Arabic" w:hAnsi="Traditional Arabic" w:cs="Traditional Arabic"/>
          <w:sz w:val="24"/>
          <w:szCs w:val="24"/>
          <w:shd w:val="clear" w:color="auto" w:fill="FFFFFF" w:themeFill="background1"/>
        </w:rPr>
        <w:t xml:space="preserve"> </w:t>
      </w:r>
      <w:r w:rsidRPr="00B8282E">
        <w:rPr>
          <w:rFonts w:ascii="Traditional Arabic" w:hAnsi="Traditional Arabic" w:cs="Traditional Arabic"/>
          <w:sz w:val="24"/>
          <w:szCs w:val="24"/>
          <w:shd w:val="clear" w:color="auto" w:fill="FFFFFF" w:themeFill="background1"/>
          <w:rtl/>
        </w:rPr>
        <w:t xml:space="preserve"> ينظر بكاي </w:t>
      </w:r>
      <w:r w:rsidRPr="00B8282E">
        <w:rPr>
          <w:rFonts w:ascii="Traditional Arabic" w:hAnsi="Traditional Arabic" w:cs="Traditional Arabic" w:hint="cs"/>
          <w:sz w:val="24"/>
          <w:szCs w:val="24"/>
          <w:shd w:val="clear" w:color="auto" w:fill="FFFFFF" w:themeFill="background1"/>
          <w:rtl/>
        </w:rPr>
        <w:t xml:space="preserve">اخذاري ، </w:t>
      </w:r>
      <w:r w:rsidRPr="00B8282E">
        <w:rPr>
          <w:rFonts w:ascii="Traditional Arabic" w:hAnsi="Traditional Arabic" w:cs="Traditional Arabic"/>
          <w:sz w:val="24"/>
          <w:szCs w:val="24"/>
          <w:rtl/>
        </w:rPr>
        <w:t xml:space="preserve">قصيدة قذى بعينك </w:t>
      </w:r>
      <w:r w:rsidRPr="00B8282E">
        <w:rPr>
          <w:rFonts w:ascii="Traditional Arabic" w:hAnsi="Traditional Arabic" w:cs="Traditional Arabic" w:hint="cs"/>
          <w:sz w:val="24"/>
          <w:szCs w:val="24"/>
          <w:rtl/>
        </w:rPr>
        <w:t>للخنساء،</w:t>
      </w:r>
      <w:r w:rsidRPr="00B8282E">
        <w:rPr>
          <w:rFonts w:ascii="Traditional Arabic" w:hAnsi="Traditional Arabic" w:cs="Traditional Arabic"/>
          <w:sz w:val="24"/>
          <w:szCs w:val="24"/>
          <w:rtl/>
        </w:rPr>
        <w:t xml:space="preserve"> دراسة </w:t>
      </w:r>
      <w:r w:rsidRPr="00B8282E">
        <w:rPr>
          <w:rFonts w:ascii="Traditional Arabic" w:hAnsi="Traditional Arabic" w:cs="Traditional Arabic" w:hint="cs"/>
          <w:sz w:val="24"/>
          <w:szCs w:val="24"/>
          <w:rtl/>
        </w:rPr>
        <w:t>أسلوبيّة</w:t>
      </w:r>
      <w:r w:rsidRPr="00B8282E">
        <w:rPr>
          <w:rFonts w:ascii="Traditional Arabic" w:hAnsi="Traditional Arabic" w:cs="Traditional Arabic"/>
          <w:sz w:val="24"/>
          <w:szCs w:val="24"/>
          <w:shd w:val="clear" w:color="auto" w:fill="FFFFFF" w:themeFill="background1"/>
          <w:rtl/>
        </w:rPr>
        <w:t xml:space="preserve"> </w:t>
      </w:r>
      <w:r w:rsidRPr="00B8282E">
        <w:rPr>
          <w:rFonts w:ascii="Traditional Arabic" w:hAnsi="Traditional Arabic" w:cs="Traditional Arabic" w:hint="cs"/>
          <w:sz w:val="24"/>
          <w:szCs w:val="24"/>
          <w:shd w:val="clear" w:color="auto" w:fill="FFFFFF" w:themeFill="background1"/>
          <w:rtl/>
        </w:rPr>
        <w:t>،</w:t>
      </w:r>
      <w:r>
        <w:rPr>
          <w:rFonts w:ascii="Traditional Arabic" w:hAnsi="Traditional Arabic" w:cs="Traditional Arabic" w:hint="cs"/>
          <w:sz w:val="24"/>
          <w:szCs w:val="24"/>
          <w:shd w:val="clear" w:color="auto" w:fill="FFFFFF" w:themeFill="background1"/>
          <w:rtl/>
        </w:rPr>
        <w:t xml:space="preserve"> </w:t>
      </w:r>
      <w:r w:rsidRPr="00B8282E">
        <w:rPr>
          <w:rFonts w:ascii="Traditional Arabic" w:hAnsi="Traditional Arabic" w:cs="Traditional Arabic"/>
          <w:sz w:val="24"/>
          <w:szCs w:val="24"/>
          <w:shd w:val="clear" w:color="auto" w:fill="FFFFFF" w:themeFill="background1"/>
          <w:rtl/>
        </w:rPr>
        <w:t>م</w:t>
      </w:r>
      <w:r>
        <w:rPr>
          <w:rFonts w:ascii="Traditional Arabic" w:hAnsi="Traditional Arabic" w:cs="Traditional Arabic" w:hint="cs"/>
          <w:sz w:val="24"/>
          <w:szCs w:val="24"/>
          <w:shd w:val="clear" w:color="auto" w:fill="FFFFFF" w:themeFill="background1"/>
          <w:rtl/>
        </w:rPr>
        <w:t>رجع</w:t>
      </w:r>
      <w:r w:rsidRPr="00B8282E">
        <w:rPr>
          <w:rFonts w:ascii="Traditional Arabic" w:hAnsi="Traditional Arabic" w:cs="Traditional Arabic"/>
          <w:sz w:val="24"/>
          <w:szCs w:val="24"/>
          <w:shd w:val="clear" w:color="auto" w:fill="FFFFFF" w:themeFill="background1"/>
          <w:rtl/>
        </w:rPr>
        <w:t xml:space="preserve"> </w:t>
      </w:r>
      <w:r w:rsidRPr="00B8282E">
        <w:rPr>
          <w:rFonts w:ascii="Traditional Arabic" w:hAnsi="Traditional Arabic" w:cs="Traditional Arabic" w:hint="cs"/>
          <w:sz w:val="24"/>
          <w:szCs w:val="24"/>
          <w:shd w:val="clear" w:color="auto" w:fill="FFFFFF" w:themeFill="background1"/>
          <w:rtl/>
        </w:rPr>
        <w:t>س</w:t>
      </w:r>
      <w:r>
        <w:rPr>
          <w:rFonts w:ascii="Traditional Arabic" w:hAnsi="Traditional Arabic" w:cs="Traditional Arabic" w:hint="cs"/>
          <w:sz w:val="24"/>
          <w:szCs w:val="24"/>
          <w:shd w:val="clear" w:color="auto" w:fill="FFFFFF" w:themeFill="background1"/>
          <w:rtl/>
        </w:rPr>
        <w:t xml:space="preserve">ابق </w:t>
      </w:r>
      <w:r w:rsidRPr="00B8282E">
        <w:rPr>
          <w:rFonts w:ascii="Traditional Arabic" w:hAnsi="Traditional Arabic" w:cs="Traditional Arabic" w:hint="cs"/>
          <w:sz w:val="24"/>
          <w:szCs w:val="24"/>
          <w:shd w:val="clear" w:color="auto" w:fill="FFFFFF" w:themeFill="background1"/>
          <w:rtl/>
        </w:rPr>
        <w:t>،</w:t>
      </w:r>
      <w:r w:rsidRPr="00B8282E">
        <w:rPr>
          <w:rFonts w:ascii="Traditional Arabic" w:hAnsi="Traditional Arabic" w:cs="Traditional Arabic"/>
          <w:sz w:val="24"/>
          <w:szCs w:val="24"/>
          <w:shd w:val="clear" w:color="auto" w:fill="FFFFFF" w:themeFill="background1"/>
          <w:rtl/>
        </w:rPr>
        <w:t xml:space="preserve"> ص 40.</w:t>
      </w:r>
    </w:p>
  </w:footnote>
  <w:footnote w:id="134">
    <w:p w14:paraId="0CEC7917" w14:textId="09C23127" w:rsidR="009E647C" w:rsidRPr="00E259AA" w:rsidRDefault="009E647C" w:rsidP="002C470B">
      <w:pPr>
        <w:pStyle w:val="Notedebasdepage"/>
        <w:bidi/>
        <w:rPr>
          <w:rFonts w:ascii="Traditional Arabic" w:hAnsi="Traditional Arabic" w:cs="Traditional Arabic"/>
          <w:sz w:val="24"/>
          <w:szCs w:val="24"/>
          <w:rtl/>
        </w:rPr>
      </w:pPr>
      <w:r w:rsidRPr="00E259AA">
        <w:rPr>
          <w:rStyle w:val="Appelnotedebasdep"/>
          <w:rFonts w:ascii="Traditional Arabic" w:hAnsi="Traditional Arabic" w:cs="Traditional Arabic"/>
          <w:sz w:val="24"/>
          <w:szCs w:val="24"/>
        </w:rPr>
        <w:footnoteRef/>
      </w:r>
      <w:r w:rsidRPr="00E259AA">
        <w:rPr>
          <w:rFonts w:ascii="Traditional Arabic" w:hAnsi="Traditional Arabic" w:cs="Traditional Arabic"/>
          <w:sz w:val="24"/>
          <w:szCs w:val="24"/>
        </w:rPr>
        <w:t xml:space="preserve"> </w:t>
      </w:r>
      <w:r w:rsidRPr="00E259AA">
        <w:rPr>
          <w:rFonts w:ascii="Traditional Arabic" w:hAnsi="Traditional Arabic" w:cs="Traditional Arabic"/>
          <w:sz w:val="24"/>
          <w:szCs w:val="24"/>
          <w:rtl/>
        </w:rPr>
        <w:t xml:space="preserve"> يوسف أبو </w:t>
      </w:r>
      <w:r w:rsidRPr="00E259AA">
        <w:rPr>
          <w:rFonts w:ascii="Traditional Arabic" w:hAnsi="Traditional Arabic" w:cs="Traditional Arabic" w:hint="cs"/>
          <w:sz w:val="24"/>
          <w:szCs w:val="24"/>
          <w:rtl/>
        </w:rPr>
        <w:t>العدّوس،</w:t>
      </w:r>
      <w:r w:rsidRPr="00E259AA">
        <w:rPr>
          <w:rFonts w:ascii="Traditional Arabic" w:hAnsi="Traditional Arabic" w:cs="Traditional Arabic"/>
          <w:sz w:val="24"/>
          <w:szCs w:val="24"/>
          <w:rtl/>
        </w:rPr>
        <w:t xml:space="preserve"> </w:t>
      </w:r>
      <w:r w:rsidRPr="00526920">
        <w:rPr>
          <w:rFonts w:ascii="Traditional Arabic" w:hAnsi="Traditional Arabic" w:cs="Traditional Arabic"/>
          <w:sz w:val="24"/>
          <w:szCs w:val="24"/>
          <w:rtl/>
        </w:rPr>
        <w:t xml:space="preserve">الأسلوبية الرؤية </w:t>
      </w:r>
      <w:r w:rsidRPr="00526920">
        <w:rPr>
          <w:rFonts w:ascii="Traditional Arabic" w:hAnsi="Traditional Arabic" w:cs="Traditional Arabic" w:hint="cs"/>
          <w:sz w:val="24"/>
          <w:szCs w:val="24"/>
          <w:rtl/>
        </w:rPr>
        <w:t>والتطبيق</w:t>
      </w:r>
      <w:r>
        <w:rPr>
          <w:rFonts w:hint="cs"/>
          <w:rtl/>
        </w:rPr>
        <w:t xml:space="preserve"> </w:t>
      </w:r>
      <w:r>
        <w:rPr>
          <w:rFonts w:ascii="Traditional Arabic" w:hAnsi="Traditional Arabic" w:cs="Traditional Arabic" w:hint="cs"/>
          <w:sz w:val="24"/>
          <w:szCs w:val="24"/>
          <w:rtl/>
        </w:rPr>
        <w:t xml:space="preserve">، </w:t>
      </w:r>
      <w:r w:rsidRPr="00E259AA">
        <w:rPr>
          <w:rFonts w:ascii="Traditional Arabic" w:hAnsi="Traditional Arabic" w:cs="Traditional Arabic"/>
          <w:sz w:val="24"/>
          <w:szCs w:val="24"/>
          <w:rtl/>
        </w:rPr>
        <w:t>م</w:t>
      </w:r>
      <w:r>
        <w:rPr>
          <w:rFonts w:ascii="Traditional Arabic" w:hAnsi="Traditional Arabic" w:cs="Traditional Arabic" w:hint="cs"/>
          <w:sz w:val="24"/>
          <w:szCs w:val="24"/>
          <w:rtl/>
        </w:rPr>
        <w:t>رجع</w:t>
      </w:r>
      <w:r w:rsidRPr="00E259AA">
        <w:rPr>
          <w:rFonts w:ascii="Traditional Arabic" w:hAnsi="Traditional Arabic" w:cs="Traditional Arabic"/>
          <w:sz w:val="24"/>
          <w:szCs w:val="24"/>
          <w:rtl/>
        </w:rPr>
        <w:t xml:space="preserve"> </w:t>
      </w:r>
      <w:r w:rsidRPr="00E259AA">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E259AA">
        <w:rPr>
          <w:rFonts w:ascii="Traditional Arabic" w:hAnsi="Traditional Arabic" w:cs="Traditional Arabic" w:hint="cs"/>
          <w:sz w:val="24"/>
          <w:szCs w:val="24"/>
          <w:rtl/>
        </w:rPr>
        <w:t>،</w:t>
      </w:r>
      <w:r w:rsidRPr="00E259AA">
        <w:rPr>
          <w:rFonts w:ascii="Traditional Arabic" w:hAnsi="Traditional Arabic" w:cs="Traditional Arabic"/>
          <w:sz w:val="24"/>
          <w:szCs w:val="24"/>
          <w:rtl/>
        </w:rPr>
        <w:t xml:space="preserve"> ص 260.</w:t>
      </w:r>
    </w:p>
  </w:footnote>
  <w:footnote w:id="135">
    <w:p w14:paraId="66EE1E5A" w14:textId="3DD829D1" w:rsidR="009E647C" w:rsidRPr="00E259AA" w:rsidRDefault="009E647C" w:rsidP="002C470B">
      <w:pPr>
        <w:pStyle w:val="Notedebasdepage"/>
        <w:bidi/>
        <w:rPr>
          <w:rFonts w:ascii="Traditional Arabic" w:hAnsi="Traditional Arabic" w:cs="Traditional Arabic"/>
          <w:sz w:val="24"/>
          <w:szCs w:val="24"/>
          <w:rtl/>
        </w:rPr>
      </w:pPr>
      <w:r w:rsidRPr="00E259AA">
        <w:rPr>
          <w:rStyle w:val="Appelnotedebasdep"/>
          <w:rFonts w:ascii="Traditional Arabic" w:hAnsi="Traditional Arabic" w:cs="Traditional Arabic"/>
          <w:sz w:val="24"/>
          <w:szCs w:val="24"/>
        </w:rPr>
        <w:footnoteRef/>
      </w:r>
      <w:r w:rsidRPr="00E259AA">
        <w:rPr>
          <w:rFonts w:ascii="Traditional Arabic" w:hAnsi="Traditional Arabic" w:cs="Traditional Arabic"/>
          <w:sz w:val="24"/>
          <w:szCs w:val="24"/>
        </w:rPr>
        <w:t xml:space="preserve"> </w:t>
      </w:r>
      <w:r w:rsidRPr="00677F2D">
        <w:rPr>
          <w:rFonts w:ascii="Traditional Arabic" w:hAnsi="Traditional Arabic" w:cs="Traditional Arabic"/>
          <w:sz w:val="24"/>
          <w:szCs w:val="24"/>
          <w:rtl/>
        </w:rPr>
        <w:t xml:space="preserve"> </w:t>
      </w:r>
      <w:r w:rsidRPr="00E259AA">
        <w:rPr>
          <w:rFonts w:ascii="Traditional Arabic" w:hAnsi="Traditional Arabic" w:cs="Traditional Arabic"/>
          <w:sz w:val="24"/>
          <w:szCs w:val="24"/>
          <w:rtl/>
        </w:rPr>
        <w:t xml:space="preserve">يوسف أبو </w:t>
      </w:r>
      <w:r w:rsidRPr="00E259AA">
        <w:rPr>
          <w:rFonts w:ascii="Traditional Arabic" w:hAnsi="Traditional Arabic" w:cs="Traditional Arabic" w:hint="cs"/>
          <w:sz w:val="24"/>
          <w:szCs w:val="24"/>
          <w:rtl/>
        </w:rPr>
        <w:t>العدّوس</w:t>
      </w:r>
      <w:r>
        <w:rPr>
          <w:rFonts w:ascii="Traditional Arabic" w:hAnsi="Traditional Arabic" w:cs="Traditional Arabic" w:hint="cs"/>
          <w:sz w:val="24"/>
          <w:szCs w:val="24"/>
          <w:rtl/>
        </w:rPr>
        <w:t xml:space="preserve"> ، المرجع نفسه</w:t>
      </w:r>
      <w:r w:rsidRPr="00E259AA">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E259AA">
        <w:rPr>
          <w:rFonts w:ascii="Traditional Arabic" w:hAnsi="Traditional Arabic" w:cs="Traditional Arabic"/>
          <w:sz w:val="24"/>
          <w:szCs w:val="24"/>
          <w:rtl/>
        </w:rPr>
        <w:t xml:space="preserve">ص </w:t>
      </w:r>
      <w:r w:rsidRPr="00E259AA">
        <w:rPr>
          <w:rFonts w:ascii="Traditional Arabic" w:hAnsi="Traditional Arabic" w:cs="Traditional Arabic" w:hint="cs"/>
          <w:sz w:val="24"/>
          <w:szCs w:val="24"/>
          <w:rtl/>
        </w:rPr>
        <w:t>264.</w:t>
      </w:r>
    </w:p>
  </w:footnote>
  <w:footnote w:id="136">
    <w:p w14:paraId="580F48F9" w14:textId="5597500E" w:rsidR="009E647C" w:rsidRPr="00B8282E" w:rsidRDefault="009E647C" w:rsidP="002C470B">
      <w:pPr>
        <w:pStyle w:val="Notedebasdepage"/>
        <w:bidi/>
        <w:rPr>
          <w:rFonts w:ascii="Traditional Arabic" w:hAnsi="Traditional Arabic" w:cs="Traditional Arabic"/>
          <w:sz w:val="24"/>
          <w:szCs w:val="24"/>
          <w:rtl/>
        </w:rPr>
      </w:pPr>
      <w:r w:rsidRPr="00B8282E">
        <w:rPr>
          <w:rStyle w:val="Appelnotedebasdep"/>
          <w:rFonts w:ascii="Traditional Arabic" w:hAnsi="Traditional Arabic" w:cs="Traditional Arabic"/>
          <w:sz w:val="24"/>
          <w:szCs w:val="24"/>
          <w:shd w:val="clear" w:color="auto" w:fill="FFFFFF" w:themeFill="background1"/>
        </w:rPr>
        <w:footnoteRef/>
      </w:r>
      <w:r w:rsidRPr="00B8282E">
        <w:rPr>
          <w:rFonts w:ascii="Traditional Arabic" w:hAnsi="Traditional Arabic" w:cs="Traditional Arabic"/>
          <w:sz w:val="24"/>
          <w:szCs w:val="24"/>
          <w:shd w:val="clear" w:color="auto" w:fill="FFFFFF" w:themeFill="background1"/>
        </w:rPr>
        <w:t xml:space="preserve"> </w:t>
      </w:r>
      <w:r w:rsidRPr="00B8282E">
        <w:rPr>
          <w:rFonts w:ascii="Traditional Arabic" w:hAnsi="Traditional Arabic" w:cs="Traditional Arabic"/>
          <w:sz w:val="24"/>
          <w:szCs w:val="24"/>
          <w:shd w:val="clear" w:color="auto" w:fill="FFFFFF" w:themeFill="background1"/>
          <w:rtl/>
        </w:rPr>
        <w:t xml:space="preserve"> بكّاي </w:t>
      </w:r>
      <w:r w:rsidRPr="00B8282E">
        <w:rPr>
          <w:rFonts w:ascii="Traditional Arabic" w:hAnsi="Traditional Arabic" w:cs="Traditional Arabic" w:hint="cs"/>
          <w:sz w:val="24"/>
          <w:szCs w:val="24"/>
          <w:shd w:val="clear" w:color="auto" w:fill="FFFFFF" w:themeFill="background1"/>
          <w:rtl/>
        </w:rPr>
        <w:t>اخذاري،</w:t>
      </w:r>
      <w:r w:rsidRPr="00B8282E">
        <w:rPr>
          <w:rFonts w:ascii="Traditional Arabic" w:hAnsi="Traditional Arabic" w:cs="Traditional Arabic"/>
          <w:sz w:val="24"/>
          <w:szCs w:val="24"/>
          <w:shd w:val="clear" w:color="auto" w:fill="FFFFFF" w:themeFill="background1"/>
          <w:rtl/>
        </w:rPr>
        <w:t xml:space="preserve"> </w:t>
      </w:r>
      <w:r w:rsidRPr="00B8282E">
        <w:rPr>
          <w:rFonts w:ascii="Traditional Arabic" w:hAnsi="Traditional Arabic" w:cs="Traditional Arabic" w:hint="cs"/>
          <w:sz w:val="24"/>
          <w:szCs w:val="24"/>
          <w:shd w:val="clear" w:color="auto" w:fill="FFFFFF" w:themeFill="background1"/>
          <w:rtl/>
        </w:rPr>
        <w:t>،</w:t>
      </w:r>
      <w:r w:rsidRPr="00B8282E">
        <w:rPr>
          <w:rFonts w:ascii="Traditional Arabic" w:hAnsi="Traditional Arabic" w:cs="Traditional Arabic"/>
          <w:sz w:val="24"/>
          <w:szCs w:val="24"/>
          <w:shd w:val="clear" w:color="auto" w:fill="FFFFFF" w:themeFill="background1"/>
          <w:rtl/>
        </w:rPr>
        <w:t xml:space="preserve"> قصيدة قذى بعينك </w:t>
      </w:r>
      <w:r w:rsidRPr="00B8282E">
        <w:rPr>
          <w:rFonts w:ascii="Traditional Arabic" w:hAnsi="Traditional Arabic" w:cs="Traditional Arabic" w:hint="cs"/>
          <w:sz w:val="24"/>
          <w:szCs w:val="24"/>
          <w:shd w:val="clear" w:color="auto" w:fill="FFFFFF" w:themeFill="background1"/>
          <w:rtl/>
        </w:rPr>
        <w:t>للخنساء،</w:t>
      </w:r>
      <w:r w:rsidRPr="00B8282E">
        <w:rPr>
          <w:rFonts w:ascii="Traditional Arabic" w:hAnsi="Traditional Arabic" w:cs="Traditional Arabic"/>
          <w:sz w:val="24"/>
          <w:szCs w:val="24"/>
          <w:shd w:val="clear" w:color="auto" w:fill="FFFFFF" w:themeFill="background1"/>
          <w:rtl/>
        </w:rPr>
        <w:t xml:space="preserve"> دراسة </w:t>
      </w:r>
      <w:r w:rsidRPr="00B8282E">
        <w:rPr>
          <w:rFonts w:ascii="Traditional Arabic" w:hAnsi="Traditional Arabic" w:cs="Traditional Arabic" w:hint="cs"/>
          <w:sz w:val="24"/>
          <w:szCs w:val="24"/>
          <w:shd w:val="clear" w:color="auto" w:fill="FFFFFF" w:themeFill="background1"/>
          <w:rtl/>
        </w:rPr>
        <w:t>أسلوبيّة</w:t>
      </w:r>
      <w:r w:rsidRPr="00B8282E">
        <w:rPr>
          <w:rFonts w:ascii="Traditional Arabic" w:hAnsi="Traditional Arabic" w:cs="Traditional Arabic"/>
          <w:sz w:val="24"/>
          <w:szCs w:val="24"/>
          <w:shd w:val="clear" w:color="auto" w:fill="FFFFFF" w:themeFill="background1"/>
          <w:rtl/>
        </w:rPr>
        <w:t xml:space="preserve"> </w:t>
      </w:r>
      <w:r w:rsidRPr="00B8282E">
        <w:rPr>
          <w:rFonts w:ascii="Traditional Arabic" w:hAnsi="Traditional Arabic" w:cs="Traditional Arabic" w:hint="cs"/>
          <w:sz w:val="24"/>
          <w:szCs w:val="24"/>
          <w:shd w:val="clear" w:color="auto" w:fill="FFFFFF" w:themeFill="background1"/>
          <w:rtl/>
        </w:rPr>
        <w:t>،</w:t>
      </w:r>
      <w:r>
        <w:rPr>
          <w:rFonts w:ascii="Traditional Arabic" w:hAnsi="Traditional Arabic" w:cs="Traditional Arabic" w:hint="cs"/>
          <w:sz w:val="24"/>
          <w:szCs w:val="24"/>
          <w:shd w:val="clear" w:color="auto" w:fill="FFFFFF" w:themeFill="background1"/>
          <w:rtl/>
        </w:rPr>
        <w:t xml:space="preserve"> </w:t>
      </w:r>
      <w:r w:rsidRPr="00B8282E">
        <w:rPr>
          <w:rFonts w:ascii="Traditional Arabic" w:hAnsi="Traditional Arabic" w:cs="Traditional Arabic"/>
          <w:sz w:val="24"/>
          <w:szCs w:val="24"/>
          <w:shd w:val="clear" w:color="auto" w:fill="FFFFFF" w:themeFill="background1"/>
          <w:rtl/>
        </w:rPr>
        <w:t>م</w:t>
      </w:r>
      <w:r w:rsidRPr="00B8282E">
        <w:rPr>
          <w:rFonts w:ascii="Traditional Arabic" w:hAnsi="Traditional Arabic" w:cs="Traditional Arabic" w:hint="cs"/>
          <w:sz w:val="24"/>
          <w:szCs w:val="24"/>
          <w:shd w:val="clear" w:color="auto" w:fill="FFFFFF" w:themeFill="background1"/>
          <w:rtl/>
        </w:rPr>
        <w:t>رجع سابق ،</w:t>
      </w:r>
      <w:r w:rsidRPr="00B8282E">
        <w:rPr>
          <w:rFonts w:ascii="Traditional Arabic" w:hAnsi="Traditional Arabic" w:cs="Traditional Arabic"/>
          <w:sz w:val="24"/>
          <w:szCs w:val="24"/>
          <w:shd w:val="clear" w:color="auto" w:fill="FFFFFF" w:themeFill="background1"/>
          <w:rtl/>
        </w:rPr>
        <w:t xml:space="preserve"> ص 51.</w:t>
      </w:r>
    </w:p>
  </w:footnote>
  <w:footnote w:id="137">
    <w:p w14:paraId="5D6F4FF9" w14:textId="28E7192E" w:rsidR="009E647C" w:rsidRPr="00B8282E" w:rsidRDefault="009E647C" w:rsidP="002C470B">
      <w:pPr>
        <w:pStyle w:val="Notedebasdepage"/>
        <w:bidi/>
        <w:rPr>
          <w:sz w:val="24"/>
          <w:szCs w:val="24"/>
          <w:rtl/>
        </w:rPr>
      </w:pPr>
      <w:r w:rsidRPr="00B8282E">
        <w:rPr>
          <w:rStyle w:val="Appelnotedebasdep"/>
          <w:rFonts w:ascii="Traditional Arabic" w:hAnsi="Traditional Arabic" w:cs="Traditional Arabic"/>
          <w:sz w:val="24"/>
          <w:szCs w:val="24"/>
        </w:rPr>
        <w:footnoteRef/>
      </w:r>
      <w:r w:rsidRPr="00B8282E">
        <w:rPr>
          <w:rFonts w:ascii="Traditional Arabic" w:hAnsi="Traditional Arabic" w:cs="Traditional Arabic"/>
          <w:sz w:val="24"/>
          <w:szCs w:val="24"/>
        </w:rPr>
        <w:t xml:space="preserve"> </w:t>
      </w:r>
      <w:r w:rsidRPr="00B8282E">
        <w:rPr>
          <w:rFonts w:ascii="Traditional Arabic" w:hAnsi="Traditional Arabic" w:cs="Traditional Arabic"/>
          <w:sz w:val="24"/>
          <w:szCs w:val="24"/>
          <w:rtl/>
        </w:rPr>
        <w:t xml:space="preserve"> ديوان </w:t>
      </w:r>
      <w:r w:rsidRPr="00B8282E">
        <w:rPr>
          <w:rFonts w:ascii="Traditional Arabic" w:hAnsi="Traditional Arabic" w:cs="Traditional Arabic" w:hint="cs"/>
          <w:sz w:val="24"/>
          <w:szCs w:val="24"/>
          <w:rtl/>
        </w:rPr>
        <w:t>الخنساء</w:t>
      </w:r>
      <w:r>
        <w:rPr>
          <w:rFonts w:ascii="Traditional Arabic" w:hAnsi="Traditional Arabic" w:cs="Traditional Arabic" w:hint="cs"/>
          <w:sz w:val="24"/>
          <w:szCs w:val="24"/>
          <w:rtl/>
        </w:rPr>
        <w:t xml:space="preserve"> </w:t>
      </w:r>
      <w:r w:rsidRPr="00B8282E">
        <w:rPr>
          <w:rFonts w:ascii="Traditional Arabic" w:hAnsi="Traditional Arabic" w:cs="Traditional Arabic" w:hint="cs"/>
          <w:sz w:val="24"/>
          <w:szCs w:val="24"/>
          <w:rtl/>
        </w:rPr>
        <w:t>،</w:t>
      </w:r>
      <w:r w:rsidRPr="00B8282E">
        <w:rPr>
          <w:rFonts w:ascii="Traditional Arabic" w:hAnsi="Traditional Arabic" w:cs="Traditional Arabic"/>
          <w:sz w:val="24"/>
          <w:szCs w:val="24"/>
          <w:rtl/>
        </w:rPr>
        <w:t xml:space="preserve"> م</w:t>
      </w:r>
      <w:r w:rsidRPr="00B8282E">
        <w:rPr>
          <w:rFonts w:ascii="Traditional Arabic" w:hAnsi="Traditional Arabic" w:cs="Traditional Arabic" w:hint="cs"/>
          <w:sz w:val="24"/>
          <w:szCs w:val="24"/>
          <w:rtl/>
        </w:rPr>
        <w:t>صدر</w:t>
      </w:r>
      <w:r w:rsidRPr="00B8282E">
        <w:rPr>
          <w:rFonts w:ascii="Traditional Arabic" w:hAnsi="Traditional Arabic" w:cs="Traditional Arabic"/>
          <w:sz w:val="24"/>
          <w:szCs w:val="24"/>
          <w:rtl/>
        </w:rPr>
        <w:t xml:space="preserve"> </w:t>
      </w:r>
      <w:r w:rsidRPr="00B8282E">
        <w:rPr>
          <w:rFonts w:ascii="Traditional Arabic" w:hAnsi="Traditional Arabic" w:cs="Traditional Arabic" w:hint="cs"/>
          <w:sz w:val="24"/>
          <w:szCs w:val="24"/>
          <w:rtl/>
        </w:rPr>
        <w:t>سابق ، ص</w:t>
      </w:r>
      <w:r w:rsidRPr="00B8282E">
        <w:rPr>
          <w:rFonts w:hint="cs"/>
          <w:sz w:val="24"/>
          <w:szCs w:val="24"/>
          <w:rtl/>
        </w:rPr>
        <w:t xml:space="preserve"> 45.</w:t>
      </w:r>
    </w:p>
  </w:footnote>
  <w:footnote w:id="138">
    <w:p w14:paraId="125BE34B" w14:textId="3FE2AB7C" w:rsidR="009E647C" w:rsidRPr="00733BC1" w:rsidRDefault="009E647C" w:rsidP="002C470B">
      <w:pPr>
        <w:pStyle w:val="Notedebasdepage"/>
        <w:bidi/>
        <w:rPr>
          <w:rFonts w:ascii="Traditional Arabic" w:hAnsi="Traditional Arabic" w:cs="Traditional Arabic"/>
          <w:sz w:val="24"/>
          <w:szCs w:val="24"/>
          <w:rtl/>
        </w:rPr>
      </w:pPr>
      <w:r w:rsidRPr="00B8282E">
        <w:rPr>
          <w:rStyle w:val="Appelnotedebasdep"/>
          <w:rFonts w:ascii="Traditional Arabic" w:hAnsi="Traditional Arabic" w:cs="Traditional Arabic"/>
          <w:sz w:val="24"/>
          <w:szCs w:val="24"/>
        </w:rPr>
        <w:footnoteRef/>
      </w:r>
      <w:r w:rsidRPr="00B8282E">
        <w:rPr>
          <w:rFonts w:ascii="Traditional Arabic" w:hAnsi="Traditional Arabic" w:cs="Traditional Arabic"/>
          <w:sz w:val="24"/>
          <w:szCs w:val="24"/>
        </w:rPr>
        <w:t xml:space="preserve"> </w:t>
      </w:r>
      <w:r w:rsidRPr="00B8282E">
        <w:rPr>
          <w:rFonts w:ascii="Traditional Arabic" w:hAnsi="Traditional Arabic" w:cs="Traditional Arabic"/>
          <w:sz w:val="24"/>
          <w:szCs w:val="24"/>
          <w:rtl/>
        </w:rPr>
        <w:t xml:space="preserve"> </w:t>
      </w:r>
      <w:r w:rsidRPr="00B8282E">
        <w:rPr>
          <w:rFonts w:ascii="Traditional Arabic" w:hAnsi="Traditional Arabic" w:cs="Traditional Arabic" w:hint="cs"/>
          <w:sz w:val="24"/>
          <w:szCs w:val="24"/>
          <w:rtl/>
        </w:rPr>
        <w:t>ينظر،</w:t>
      </w:r>
      <w:r w:rsidRPr="00B8282E">
        <w:rPr>
          <w:rFonts w:ascii="Traditional Arabic" w:hAnsi="Traditional Arabic" w:cs="Traditional Arabic"/>
          <w:sz w:val="24"/>
          <w:szCs w:val="24"/>
          <w:rtl/>
        </w:rPr>
        <w:t xml:space="preserve"> مي يوسف </w:t>
      </w:r>
      <w:r w:rsidRPr="00B8282E">
        <w:rPr>
          <w:rFonts w:ascii="Traditional Arabic" w:hAnsi="Traditional Arabic" w:cs="Traditional Arabic" w:hint="cs"/>
          <w:sz w:val="24"/>
          <w:szCs w:val="24"/>
          <w:rtl/>
        </w:rPr>
        <w:t>خليف</w:t>
      </w:r>
      <w:r>
        <w:rPr>
          <w:rFonts w:ascii="Traditional Arabic" w:hAnsi="Traditional Arabic" w:cs="Traditional Arabic" w:hint="cs"/>
          <w:sz w:val="24"/>
          <w:szCs w:val="24"/>
          <w:rtl/>
        </w:rPr>
        <w:t xml:space="preserve"> </w:t>
      </w:r>
      <w:r w:rsidRPr="00B8282E">
        <w:rPr>
          <w:rFonts w:ascii="Traditional Arabic" w:hAnsi="Traditional Arabic" w:cs="Traditional Arabic" w:hint="cs"/>
          <w:sz w:val="24"/>
          <w:szCs w:val="24"/>
          <w:rtl/>
        </w:rPr>
        <w:t>،</w:t>
      </w:r>
      <w:r w:rsidRPr="00B8282E">
        <w:rPr>
          <w:rFonts w:ascii="Traditional Arabic" w:hAnsi="Traditional Arabic" w:cs="Traditional Arabic"/>
          <w:sz w:val="24"/>
          <w:szCs w:val="24"/>
          <w:rtl/>
        </w:rPr>
        <w:t xml:space="preserve"> الشعر النّسائي في أدبنا </w:t>
      </w:r>
      <w:r w:rsidRPr="00B8282E">
        <w:rPr>
          <w:rFonts w:ascii="Traditional Arabic" w:hAnsi="Traditional Arabic" w:cs="Traditional Arabic" w:hint="cs"/>
          <w:sz w:val="24"/>
          <w:szCs w:val="24"/>
          <w:rtl/>
        </w:rPr>
        <w:t>القديم</w:t>
      </w:r>
      <w:r>
        <w:rPr>
          <w:rFonts w:ascii="Traditional Arabic" w:hAnsi="Traditional Arabic" w:cs="Traditional Arabic" w:hint="cs"/>
          <w:sz w:val="24"/>
          <w:szCs w:val="24"/>
          <w:rtl/>
        </w:rPr>
        <w:t xml:space="preserve"> </w:t>
      </w:r>
      <w:r w:rsidRPr="00B8282E">
        <w:rPr>
          <w:rFonts w:ascii="Traditional Arabic" w:hAnsi="Traditional Arabic" w:cs="Traditional Arabic" w:hint="cs"/>
          <w:sz w:val="24"/>
          <w:szCs w:val="24"/>
          <w:rtl/>
        </w:rPr>
        <w:t>،</w:t>
      </w:r>
      <w:r w:rsidRPr="00B8282E">
        <w:rPr>
          <w:rFonts w:ascii="Traditional Arabic" w:hAnsi="Traditional Arabic" w:cs="Traditional Arabic"/>
          <w:sz w:val="24"/>
          <w:szCs w:val="24"/>
          <w:rtl/>
        </w:rPr>
        <w:t xml:space="preserve"> م</w:t>
      </w:r>
      <w:r w:rsidRPr="00B8282E">
        <w:rPr>
          <w:rFonts w:ascii="Traditional Arabic" w:hAnsi="Traditional Arabic" w:cs="Traditional Arabic" w:hint="cs"/>
          <w:sz w:val="24"/>
          <w:szCs w:val="24"/>
          <w:rtl/>
        </w:rPr>
        <w:t>رجع</w:t>
      </w:r>
      <w:r w:rsidRPr="00B8282E">
        <w:rPr>
          <w:rFonts w:ascii="Traditional Arabic" w:hAnsi="Traditional Arabic" w:cs="Traditional Arabic"/>
          <w:sz w:val="24"/>
          <w:szCs w:val="24"/>
          <w:rtl/>
        </w:rPr>
        <w:t xml:space="preserve"> </w:t>
      </w:r>
      <w:r w:rsidRPr="00B8282E">
        <w:rPr>
          <w:rFonts w:ascii="Traditional Arabic" w:hAnsi="Traditional Arabic" w:cs="Traditional Arabic" w:hint="cs"/>
          <w:sz w:val="24"/>
          <w:szCs w:val="24"/>
          <w:rtl/>
        </w:rPr>
        <w:t>سابق ،</w:t>
      </w:r>
      <w:r w:rsidRPr="00B8282E">
        <w:rPr>
          <w:rFonts w:ascii="Traditional Arabic" w:hAnsi="Traditional Arabic" w:cs="Traditional Arabic"/>
          <w:sz w:val="24"/>
          <w:szCs w:val="24"/>
          <w:rtl/>
        </w:rPr>
        <w:t xml:space="preserve"> ص 160.</w:t>
      </w:r>
    </w:p>
  </w:footnote>
  <w:footnote w:id="139">
    <w:p w14:paraId="6A2B73EF" w14:textId="3DDBC70A" w:rsidR="009E647C" w:rsidRPr="00686277" w:rsidRDefault="009E647C" w:rsidP="002C470B">
      <w:pPr>
        <w:pStyle w:val="Notedebasdepage"/>
        <w:bidi/>
        <w:rPr>
          <w:rFonts w:ascii="Traditional Arabic" w:hAnsi="Traditional Arabic" w:cs="Traditional Arabic"/>
          <w:sz w:val="24"/>
          <w:szCs w:val="24"/>
          <w:rtl/>
        </w:rPr>
      </w:pPr>
      <w:r w:rsidRPr="00686277">
        <w:rPr>
          <w:rStyle w:val="Appelnotedebasdep"/>
          <w:rFonts w:ascii="Traditional Arabic" w:hAnsi="Traditional Arabic" w:cs="Traditional Arabic"/>
          <w:sz w:val="24"/>
          <w:szCs w:val="24"/>
        </w:rPr>
        <w:footnoteRef/>
      </w:r>
      <w:r w:rsidRPr="00686277">
        <w:rPr>
          <w:rFonts w:ascii="Traditional Arabic" w:hAnsi="Traditional Arabic" w:cs="Traditional Arabic"/>
          <w:sz w:val="24"/>
          <w:szCs w:val="24"/>
        </w:rPr>
        <w:t xml:space="preserve"> </w:t>
      </w:r>
      <w:r w:rsidRPr="00686277">
        <w:rPr>
          <w:rFonts w:ascii="Traditional Arabic" w:hAnsi="Traditional Arabic" w:cs="Traditional Arabic"/>
          <w:sz w:val="24"/>
          <w:szCs w:val="24"/>
          <w:rtl/>
        </w:rPr>
        <w:t xml:space="preserve"> ديوان الخنساء، مصدر سابق ، ص46.</w:t>
      </w:r>
    </w:p>
  </w:footnote>
  <w:footnote w:id="140">
    <w:p w14:paraId="200B80CD" w14:textId="5B4DBB6A" w:rsidR="009E647C" w:rsidRPr="00686277" w:rsidRDefault="009E647C" w:rsidP="002C470B">
      <w:pPr>
        <w:pStyle w:val="Notedebasdepage"/>
        <w:bidi/>
        <w:rPr>
          <w:rFonts w:ascii="Traditional Arabic" w:hAnsi="Traditional Arabic" w:cs="Traditional Arabic"/>
          <w:sz w:val="24"/>
          <w:szCs w:val="24"/>
          <w:rtl/>
        </w:rPr>
      </w:pPr>
      <w:r w:rsidRPr="00686277">
        <w:rPr>
          <w:rStyle w:val="Appelnotedebasdep"/>
          <w:rFonts w:ascii="Traditional Arabic" w:hAnsi="Traditional Arabic" w:cs="Traditional Arabic"/>
          <w:sz w:val="24"/>
          <w:szCs w:val="24"/>
        </w:rPr>
        <w:footnoteRef/>
      </w:r>
      <w:r w:rsidRPr="00686277">
        <w:rPr>
          <w:rFonts w:ascii="Traditional Arabic" w:hAnsi="Traditional Arabic" w:cs="Traditional Arabic"/>
          <w:sz w:val="24"/>
          <w:szCs w:val="24"/>
        </w:rPr>
        <w:t xml:space="preserve"> </w:t>
      </w:r>
      <w:r w:rsidRPr="00686277">
        <w:rPr>
          <w:rFonts w:ascii="Traditional Arabic" w:hAnsi="Traditional Arabic" w:cs="Traditional Arabic"/>
          <w:sz w:val="24"/>
          <w:szCs w:val="24"/>
          <w:rtl/>
        </w:rPr>
        <w:t xml:space="preserve"> حفظ الرحمن، منهج الخنساء في شعرها الرثائي، مرجع سابق ، ص 344.</w:t>
      </w:r>
    </w:p>
  </w:footnote>
  <w:footnote w:id="141">
    <w:p w14:paraId="7458FE4E" w14:textId="3F92F574" w:rsidR="009E647C" w:rsidRPr="00686277" w:rsidRDefault="009E647C" w:rsidP="002C470B">
      <w:pPr>
        <w:pStyle w:val="Notedebasdepage"/>
        <w:bidi/>
        <w:rPr>
          <w:rFonts w:ascii="Traditional Arabic" w:hAnsi="Traditional Arabic" w:cs="Traditional Arabic"/>
          <w:sz w:val="24"/>
          <w:szCs w:val="24"/>
          <w:rtl/>
        </w:rPr>
      </w:pPr>
      <w:r w:rsidRPr="00686277">
        <w:rPr>
          <w:rStyle w:val="Appelnotedebasdep"/>
          <w:rFonts w:ascii="Traditional Arabic" w:hAnsi="Traditional Arabic" w:cs="Traditional Arabic"/>
          <w:sz w:val="24"/>
          <w:szCs w:val="24"/>
        </w:rPr>
        <w:footnoteRef/>
      </w:r>
      <w:r w:rsidRPr="00686277">
        <w:rPr>
          <w:rFonts w:ascii="Traditional Arabic" w:hAnsi="Traditional Arabic" w:cs="Traditional Arabic"/>
          <w:sz w:val="24"/>
          <w:szCs w:val="24"/>
        </w:rPr>
        <w:t xml:space="preserve"> </w:t>
      </w:r>
      <w:r w:rsidRPr="00686277">
        <w:rPr>
          <w:rFonts w:ascii="Traditional Arabic" w:hAnsi="Traditional Arabic" w:cs="Traditional Arabic"/>
          <w:sz w:val="24"/>
          <w:szCs w:val="24"/>
          <w:rtl/>
        </w:rPr>
        <w:t xml:space="preserve"> مي يوسف خليف، الشعر النّسائي في أدبنا القديم ، مرجع سابق ، ص 170.</w:t>
      </w:r>
    </w:p>
  </w:footnote>
  <w:footnote w:id="142">
    <w:p w14:paraId="1520DB44" w14:textId="27B46987" w:rsidR="009E647C" w:rsidRPr="00686277" w:rsidRDefault="009E647C" w:rsidP="002C470B">
      <w:pPr>
        <w:pStyle w:val="Notedebasdepage"/>
        <w:bidi/>
        <w:rPr>
          <w:rFonts w:ascii="Traditional Arabic" w:hAnsi="Traditional Arabic" w:cs="Traditional Arabic"/>
          <w:sz w:val="24"/>
          <w:szCs w:val="24"/>
          <w:rtl/>
        </w:rPr>
      </w:pPr>
      <w:r w:rsidRPr="00686277">
        <w:rPr>
          <w:rStyle w:val="Appelnotedebasdep"/>
          <w:rFonts w:ascii="Traditional Arabic" w:hAnsi="Traditional Arabic" w:cs="Traditional Arabic"/>
          <w:sz w:val="24"/>
          <w:szCs w:val="24"/>
        </w:rPr>
        <w:footnoteRef/>
      </w:r>
      <w:r w:rsidRPr="00686277">
        <w:rPr>
          <w:rFonts w:ascii="Traditional Arabic" w:hAnsi="Traditional Arabic" w:cs="Traditional Arabic"/>
          <w:sz w:val="24"/>
          <w:szCs w:val="24"/>
        </w:rPr>
        <w:t xml:space="preserve"> </w:t>
      </w:r>
      <w:r w:rsidRPr="00686277">
        <w:rPr>
          <w:rFonts w:ascii="Traditional Arabic" w:hAnsi="Traditional Arabic" w:cs="Traditional Arabic"/>
          <w:sz w:val="24"/>
          <w:szCs w:val="24"/>
          <w:rtl/>
        </w:rPr>
        <w:t xml:space="preserve"> ديوان الخنساء، مصدر سابق ، ص 45.</w:t>
      </w:r>
    </w:p>
  </w:footnote>
  <w:footnote w:id="143">
    <w:p w14:paraId="28888CF5" w14:textId="76F0C2D6" w:rsidR="009E647C" w:rsidRPr="00FC240B" w:rsidRDefault="009E647C" w:rsidP="002C470B">
      <w:pPr>
        <w:pStyle w:val="Notedebasdepage"/>
        <w:bidi/>
        <w:rPr>
          <w:rFonts w:ascii="Traditional Arabic" w:hAnsi="Traditional Arabic" w:cs="Traditional Arabic"/>
          <w:sz w:val="24"/>
          <w:szCs w:val="24"/>
          <w:rtl/>
        </w:rPr>
      </w:pPr>
      <w:r w:rsidRPr="00FC240B">
        <w:rPr>
          <w:rStyle w:val="Appelnotedebasdep"/>
          <w:rFonts w:ascii="Traditional Arabic" w:hAnsi="Traditional Arabic" w:cs="Traditional Arabic"/>
          <w:sz w:val="24"/>
          <w:szCs w:val="24"/>
        </w:rPr>
        <w:footnoteRef/>
      </w:r>
      <w:r w:rsidRPr="00FC240B">
        <w:rPr>
          <w:rFonts w:ascii="Traditional Arabic" w:hAnsi="Traditional Arabic" w:cs="Traditional Arabic"/>
          <w:sz w:val="24"/>
          <w:szCs w:val="24"/>
        </w:rPr>
        <w:t xml:space="preserve"> </w:t>
      </w:r>
      <w:r w:rsidRPr="00FC240B">
        <w:rPr>
          <w:rFonts w:ascii="Traditional Arabic" w:hAnsi="Traditional Arabic" w:cs="Traditional Arabic"/>
          <w:sz w:val="24"/>
          <w:szCs w:val="24"/>
          <w:rtl/>
        </w:rPr>
        <w:t xml:space="preserve"> </w:t>
      </w:r>
      <w:r w:rsidRPr="00FC240B">
        <w:rPr>
          <w:rFonts w:ascii="Traditional Arabic" w:hAnsi="Traditional Arabic" w:cs="Traditional Arabic" w:hint="cs"/>
          <w:sz w:val="24"/>
          <w:szCs w:val="24"/>
          <w:rtl/>
        </w:rPr>
        <w:t>ينظر،</w:t>
      </w:r>
      <w:r w:rsidRPr="00FC240B">
        <w:rPr>
          <w:rFonts w:ascii="Traditional Arabic" w:hAnsi="Traditional Arabic" w:cs="Traditional Arabic"/>
          <w:sz w:val="24"/>
          <w:szCs w:val="24"/>
          <w:rtl/>
        </w:rPr>
        <w:t xml:space="preserve"> موسى </w:t>
      </w:r>
      <w:r w:rsidRPr="00FC240B">
        <w:rPr>
          <w:rFonts w:ascii="Traditional Arabic" w:hAnsi="Traditional Arabic" w:cs="Traditional Arabic" w:hint="cs"/>
          <w:sz w:val="24"/>
          <w:szCs w:val="24"/>
          <w:rtl/>
        </w:rPr>
        <w:t>ربابعة،</w:t>
      </w:r>
      <w:r w:rsidRPr="00FC240B">
        <w:rPr>
          <w:rFonts w:ascii="Traditional Arabic" w:hAnsi="Traditional Arabic" w:cs="Traditional Arabic"/>
          <w:sz w:val="24"/>
          <w:szCs w:val="24"/>
          <w:rtl/>
        </w:rPr>
        <w:t xml:space="preserve"> ظاهرة التوازي في شعر </w:t>
      </w:r>
      <w:r w:rsidRPr="00FC240B">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رجع </w:t>
      </w:r>
      <w:r w:rsidRPr="00FC240B">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FC240B">
        <w:rPr>
          <w:rFonts w:ascii="Traditional Arabic" w:hAnsi="Traditional Arabic" w:cs="Traditional Arabic" w:hint="cs"/>
          <w:sz w:val="24"/>
          <w:szCs w:val="24"/>
          <w:rtl/>
        </w:rPr>
        <w:t>،</w:t>
      </w:r>
      <w:r w:rsidRPr="00FC240B">
        <w:rPr>
          <w:rFonts w:ascii="Traditional Arabic" w:hAnsi="Traditional Arabic" w:cs="Traditional Arabic"/>
          <w:sz w:val="24"/>
          <w:szCs w:val="24"/>
          <w:rtl/>
        </w:rPr>
        <w:t xml:space="preserve"> ص 2032.</w:t>
      </w:r>
    </w:p>
  </w:footnote>
  <w:footnote w:id="144">
    <w:p w14:paraId="199450E6" w14:textId="08E0E7E5" w:rsidR="009E647C" w:rsidRPr="00FC240B" w:rsidRDefault="009E647C" w:rsidP="00A54A21">
      <w:pPr>
        <w:pStyle w:val="Notedebasdepage"/>
        <w:shd w:val="clear" w:color="auto" w:fill="FFFFFF" w:themeFill="background1"/>
        <w:bidi/>
        <w:rPr>
          <w:rFonts w:ascii="Traditional Arabic" w:hAnsi="Traditional Arabic" w:cs="Traditional Arabic"/>
          <w:sz w:val="24"/>
          <w:szCs w:val="24"/>
          <w:rtl/>
        </w:rPr>
      </w:pPr>
      <w:r w:rsidRPr="00A54A21">
        <w:rPr>
          <w:rStyle w:val="Appelnotedebasdep"/>
          <w:rFonts w:ascii="Traditional Arabic" w:hAnsi="Traditional Arabic" w:cs="Traditional Arabic"/>
          <w:sz w:val="24"/>
          <w:szCs w:val="24"/>
          <w:shd w:val="clear" w:color="auto" w:fill="FFFFFF" w:themeFill="background1"/>
        </w:rPr>
        <w:footnoteRef/>
      </w:r>
      <w:r w:rsidRPr="00A54A21">
        <w:rPr>
          <w:rFonts w:ascii="Traditional Arabic" w:hAnsi="Traditional Arabic" w:cs="Traditional Arabic"/>
          <w:sz w:val="24"/>
          <w:szCs w:val="24"/>
          <w:shd w:val="clear" w:color="auto" w:fill="FFFFFF" w:themeFill="background1"/>
        </w:rPr>
        <w:t xml:space="preserve"> </w:t>
      </w:r>
      <w:r w:rsidRPr="00A54A21">
        <w:rPr>
          <w:rFonts w:ascii="Traditional Arabic" w:hAnsi="Traditional Arabic" w:cs="Traditional Arabic"/>
          <w:sz w:val="24"/>
          <w:szCs w:val="24"/>
          <w:shd w:val="clear" w:color="auto" w:fill="FFFFFF" w:themeFill="background1"/>
          <w:rtl/>
        </w:rPr>
        <w:t xml:space="preserve"> </w:t>
      </w:r>
      <w:r w:rsidRPr="00A54A21">
        <w:rPr>
          <w:rFonts w:ascii="Traditional Arabic" w:hAnsi="Traditional Arabic" w:cs="Traditional Arabic" w:hint="cs"/>
          <w:sz w:val="24"/>
          <w:szCs w:val="24"/>
          <w:shd w:val="clear" w:color="auto" w:fill="FFFFFF" w:themeFill="background1"/>
          <w:rtl/>
        </w:rPr>
        <w:t xml:space="preserve">موسى ربابعة ، </w:t>
      </w:r>
      <w:r>
        <w:rPr>
          <w:rFonts w:ascii="Traditional Arabic" w:hAnsi="Traditional Arabic" w:cs="Traditional Arabic" w:hint="cs"/>
          <w:sz w:val="24"/>
          <w:szCs w:val="24"/>
          <w:shd w:val="clear" w:color="auto" w:fill="FFFFFF" w:themeFill="background1"/>
          <w:rtl/>
        </w:rPr>
        <w:t>ا</w:t>
      </w:r>
      <w:r w:rsidRPr="00A54A21">
        <w:rPr>
          <w:rFonts w:ascii="Traditional Arabic" w:hAnsi="Traditional Arabic" w:cs="Traditional Arabic"/>
          <w:sz w:val="24"/>
          <w:szCs w:val="24"/>
          <w:shd w:val="clear" w:color="auto" w:fill="FFFFFF" w:themeFill="background1"/>
          <w:rtl/>
        </w:rPr>
        <w:t xml:space="preserve">لمرجع </w:t>
      </w:r>
      <w:r w:rsidRPr="00A54A21">
        <w:rPr>
          <w:rFonts w:ascii="Traditional Arabic" w:hAnsi="Traditional Arabic" w:cs="Traditional Arabic" w:hint="cs"/>
          <w:sz w:val="24"/>
          <w:szCs w:val="24"/>
          <w:shd w:val="clear" w:color="auto" w:fill="FFFFFF" w:themeFill="background1"/>
          <w:rtl/>
        </w:rPr>
        <w:t>نفسه،</w:t>
      </w:r>
      <w:r w:rsidRPr="00A54A21">
        <w:rPr>
          <w:rFonts w:ascii="Traditional Arabic" w:hAnsi="Traditional Arabic" w:cs="Traditional Arabic"/>
          <w:sz w:val="24"/>
          <w:szCs w:val="24"/>
          <w:shd w:val="clear" w:color="auto" w:fill="FFFFFF" w:themeFill="background1"/>
          <w:rtl/>
        </w:rPr>
        <w:t xml:space="preserve"> </w:t>
      </w:r>
      <w:r w:rsidRPr="00A54A21">
        <w:rPr>
          <w:rFonts w:ascii="Traditional Arabic" w:hAnsi="Traditional Arabic" w:cs="Traditional Arabic" w:hint="cs"/>
          <w:sz w:val="24"/>
          <w:szCs w:val="24"/>
          <w:shd w:val="clear" w:color="auto" w:fill="FFFFFF" w:themeFill="background1"/>
          <w:rtl/>
        </w:rPr>
        <w:t>الصفحة نفسها.</w:t>
      </w:r>
    </w:p>
  </w:footnote>
  <w:footnote w:id="145">
    <w:p w14:paraId="69F03C60" w14:textId="62434783" w:rsidR="009E647C" w:rsidRPr="005B0EDB" w:rsidRDefault="009E647C" w:rsidP="002C470B">
      <w:pPr>
        <w:pStyle w:val="Notedebasdepage"/>
        <w:bidi/>
        <w:rPr>
          <w:rFonts w:ascii="Traditional Arabic" w:hAnsi="Traditional Arabic" w:cs="Traditional Arabic"/>
          <w:sz w:val="24"/>
          <w:szCs w:val="24"/>
          <w:rtl/>
          <w:lang w:bidi="ar-DZ"/>
        </w:rPr>
      </w:pPr>
      <w:r w:rsidRPr="005B0EDB">
        <w:rPr>
          <w:rStyle w:val="Appelnotedebasdep"/>
          <w:rFonts w:ascii="Traditional Arabic" w:hAnsi="Traditional Arabic" w:cs="Traditional Arabic"/>
          <w:sz w:val="24"/>
          <w:szCs w:val="24"/>
        </w:rPr>
        <w:footnoteRef/>
      </w:r>
      <w:r w:rsidRPr="005B0EDB">
        <w:rPr>
          <w:rFonts w:ascii="Traditional Arabic" w:hAnsi="Traditional Arabic" w:cs="Traditional Arabic"/>
          <w:sz w:val="24"/>
          <w:szCs w:val="24"/>
        </w:rPr>
        <w:t xml:space="preserve"> </w:t>
      </w:r>
      <w:r w:rsidRPr="005B0EDB">
        <w:rPr>
          <w:rFonts w:ascii="Traditional Arabic" w:hAnsi="Traditional Arabic" w:cs="Traditional Arabic"/>
          <w:sz w:val="24"/>
          <w:szCs w:val="24"/>
          <w:rtl/>
        </w:rPr>
        <w:t xml:space="preserve"> ديوان </w:t>
      </w:r>
      <w:r w:rsidRPr="005B0EDB">
        <w:rPr>
          <w:rFonts w:ascii="Traditional Arabic" w:hAnsi="Traditional Arabic" w:cs="Traditional Arabic" w:hint="cs"/>
          <w:sz w:val="24"/>
          <w:szCs w:val="24"/>
          <w:rtl/>
        </w:rPr>
        <w:t>الخنساء،</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5B0EDB">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5B0EDB">
        <w:rPr>
          <w:rFonts w:ascii="Traditional Arabic" w:hAnsi="Traditional Arabic" w:cs="Traditional Arabic" w:hint="cs"/>
          <w:sz w:val="24"/>
          <w:szCs w:val="24"/>
          <w:rtl/>
        </w:rPr>
        <w:t>،</w:t>
      </w:r>
      <w:r w:rsidRPr="005B0EDB">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46.</w:t>
      </w:r>
    </w:p>
  </w:footnote>
  <w:footnote w:id="146">
    <w:p w14:paraId="40493140" w14:textId="7B64D9EA" w:rsidR="009E647C" w:rsidRPr="005B0EDB" w:rsidRDefault="009E647C" w:rsidP="002C470B">
      <w:pPr>
        <w:pStyle w:val="Notedebasdepage"/>
        <w:bidi/>
        <w:rPr>
          <w:rFonts w:ascii="Traditional Arabic" w:hAnsi="Traditional Arabic" w:cs="Traditional Arabic"/>
          <w:sz w:val="24"/>
          <w:szCs w:val="24"/>
          <w:rtl/>
        </w:rPr>
      </w:pPr>
      <w:r w:rsidRPr="005B0EDB">
        <w:rPr>
          <w:rStyle w:val="Appelnotedebasdep"/>
          <w:rFonts w:ascii="Traditional Arabic" w:hAnsi="Traditional Arabic" w:cs="Traditional Arabic"/>
          <w:sz w:val="24"/>
          <w:szCs w:val="24"/>
        </w:rPr>
        <w:footnoteRef/>
      </w:r>
      <w:r w:rsidRPr="005B0EDB">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ديوان الخنساء ، </w:t>
      </w:r>
      <w:r>
        <w:rPr>
          <w:rFonts w:ascii="Traditional Arabic" w:hAnsi="Traditional Arabic" w:cs="Traditional Arabic"/>
          <w:sz w:val="24"/>
          <w:szCs w:val="24"/>
          <w:rtl/>
        </w:rPr>
        <w:t>الم</w:t>
      </w:r>
      <w:r>
        <w:rPr>
          <w:rFonts w:ascii="Traditional Arabic" w:hAnsi="Traditional Arabic" w:cs="Traditional Arabic" w:hint="cs"/>
          <w:sz w:val="24"/>
          <w:szCs w:val="24"/>
          <w:rtl/>
        </w:rPr>
        <w:t xml:space="preserve">صدر </w:t>
      </w:r>
      <w:r w:rsidRPr="005B0EDB">
        <w:rPr>
          <w:rFonts w:ascii="Traditional Arabic" w:hAnsi="Traditional Arabic" w:cs="Traditional Arabic" w:hint="cs"/>
          <w:sz w:val="24"/>
          <w:szCs w:val="24"/>
          <w:rtl/>
        </w:rPr>
        <w:t>نفسه،</w:t>
      </w:r>
      <w:r w:rsidRPr="005B0EDB">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45.</w:t>
      </w:r>
    </w:p>
  </w:footnote>
  <w:footnote w:id="147">
    <w:p w14:paraId="52F34030" w14:textId="69E48712" w:rsidR="009E647C" w:rsidRPr="00CF27A4" w:rsidRDefault="009E647C" w:rsidP="002C470B">
      <w:pPr>
        <w:pStyle w:val="Notedebasdepage"/>
        <w:bidi/>
        <w:rPr>
          <w:rFonts w:ascii="Traditional Arabic" w:hAnsi="Traditional Arabic" w:cs="Traditional Arabic"/>
          <w:sz w:val="24"/>
          <w:szCs w:val="24"/>
          <w:rtl/>
        </w:rPr>
      </w:pPr>
      <w:r w:rsidRPr="00CF27A4">
        <w:rPr>
          <w:rStyle w:val="Appelnotedebasdep"/>
          <w:rFonts w:ascii="Traditional Arabic" w:hAnsi="Traditional Arabic" w:cs="Traditional Arabic"/>
          <w:sz w:val="24"/>
          <w:szCs w:val="24"/>
        </w:rPr>
        <w:footnoteRef/>
      </w:r>
      <w:r w:rsidRPr="00CF27A4">
        <w:rPr>
          <w:rFonts w:ascii="Traditional Arabic" w:hAnsi="Traditional Arabic" w:cs="Traditional Arabic"/>
          <w:sz w:val="24"/>
          <w:szCs w:val="24"/>
        </w:rPr>
        <w:t xml:space="preserve"> </w:t>
      </w:r>
      <w:r w:rsidRPr="00CF27A4">
        <w:rPr>
          <w:rFonts w:ascii="Traditional Arabic" w:hAnsi="Traditional Arabic" w:cs="Traditional Arabic"/>
          <w:sz w:val="24"/>
          <w:szCs w:val="24"/>
          <w:rtl/>
        </w:rPr>
        <w:t xml:space="preserve"> يوسف أبو العدّوس، الأسلوبية الرؤية و التطبيق ، مرجع سابق ، ص 271.</w:t>
      </w:r>
    </w:p>
  </w:footnote>
  <w:footnote w:id="148">
    <w:p w14:paraId="58F24668" w14:textId="163D1A78" w:rsidR="009E647C" w:rsidRPr="00CF27A4" w:rsidRDefault="009E647C" w:rsidP="002C470B">
      <w:pPr>
        <w:pStyle w:val="Notedebasdepage"/>
        <w:bidi/>
        <w:rPr>
          <w:rFonts w:ascii="Traditional Arabic" w:hAnsi="Traditional Arabic" w:cs="Traditional Arabic"/>
          <w:sz w:val="24"/>
          <w:szCs w:val="24"/>
          <w:rtl/>
        </w:rPr>
      </w:pPr>
      <w:r w:rsidRPr="00CF27A4">
        <w:rPr>
          <w:rStyle w:val="Appelnotedebasdep"/>
          <w:rFonts w:ascii="Traditional Arabic" w:hAnsi="Traditional Arabic" w:cs="Traditional Arabic"/>
          <w:sz w:val="24"/>
          <w:szCs w:val="24"/>
        </w:rPr>
        <w:footnoteRef/>
      </w:r>
      <w:r w:rsidRPr="00CF27A4">
        <w:rPr>
          <w:rFonts w:ascii="Traditional Arabic" w:hAnsi="Traditional Arabic" w:cs="Traditional Arabic"/>
          <w:sz w:val="24"/>
          <w:szCs w:val="24"/>
        </w:rPr>
        <w:t xml:space="preserve"> </w:t>
      </w:r>
      <w:r w:rsidRPr="00CF27A4">
        <w:rPr>
          <w:rFonts w:ascii="Traditional Arabic" w:hAnsi="Traditional Arabic" w:cs="Traditional Arabic"/>
          <w:sz w:val="24"/>
          <w:szCs w:val="24"/>
          <w:rtl/>
        </w:rPr>
        <w:t xml:space="preserve"> ديوان الخنساء</w:t>
      </w:r>
      <w:r>
        <w:rPr>
          <w:rFonts w:ascii="Traditional Arabic" w:hAnsi="Traditional Arabic" w:cs="Traditional Arabic" w:hint="cs"/>
          <w:sz w:val="24"/>
          <w:szCs w:val="24"/>
          <w:rtl/>
        </w:rPr>
        <w:t xml:space="preserve"> </w:t>
      </w:r>
      <w:r w:rsidRPr="00CF27A4">
        <w:rPr>
          <w:rFonts w:ascii="Traditional Arabic" w:hAnsi="Traditional Arabic" w:cs="Traditional Arabic"/>
          <w:sz w:val="24"/>
          <w:szCs w:val="24"/>
          <w:rtl/>
        </w:rPr>
        <w:t xml:space="preserve">، مصدر سابق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ص 45.</w:t>
      </w:r>
    </w:p>
  </w:footnote>
  <w:footnote w:id="149">
    <w:p w14:paraId="6183DCDF" w14:textId="06EDA54A" w:rsidR="009E647C" w:rsidRPr="00CF27A4" w:rsidRDefault="009E647C" w:rsidP="002C470B">
      <w:pPr>
        <w:pStyle w:val="Notedebasdepage"/>
        <w:bidi/>
        <w:rPr>
          <w:rFonts w:ascii="Traditional Arabic" w:hAnsi="Traditional Arabic" w:cs="Traditional Arabic"/>
          <w:sz w:val="24"/>
          <w:szCs w:val="24"/>
          <w:rtl/>
        </w:rPr>
      </w:pPr>
      <w:r w:rsidRPr="00CF27A4">
        <w:rPr>
          <w:rStyle w:val="Appelnotedebasdep"/>
          <w:rFonts w:ascii="Traditional Arabic" w:hAnsi="Traditional Arabic" w:cs="Traditional Arabic"/>
          <w:sz w:val="24"/>
          <w:szCs w:val="24"/>
        </w:rPr>
        <w:footnoteRef/>
      </w:r>
      <w:r w:rsidRPr="00CF27A4">
        <w:rPr>
          <w:rFonts w:ascii="Traditional Arabic" w:hAnsi="Traditional Arabic" w:cs="Traditional Arabic"/>
          <w:sz w:val="24"/>
          <w:szCs w:val="24"/>
        </w:rPr>
        <w:t xml:space="preserve"> </w:t>
      </w:r>
      <w:r w:rsidRPr="00CF27A4">
        <w:rPr>
          <w:rFonts w:ascii="Traditional Arabic" w:hAnsi="Traditional Arabic" w:cs="Traditional Arabic"/>
          <w:sz w:val="24"/>
          <w:szCs w:val="24"/>
          <w:rtl/>
        </w:rPr>
        <w:t xml:space="preserve"> ينظر بكّاي أخذاري،، قصيدة قذى بعينك للخنساء، دراسة أسلوبيّة ، مرجع  سابق ، ص 44.</w:t>
      </w:r>
    </w:p>
  </w:footnote>
  <w:footnote w:id="150">
    <w:p w14:paraId="1ABD2FBB" w14:textId="1733104F" w:rsidR="009E647C" w:rsidRPr="00CF27A4" w:rsidRDefault="009E647C" w:rsidP="002C470B">
      <w:pPr>
        <w:pStyle w:val="Notedebasdepage"/>
        <w:bidi/>
        <w:rPr>
          <w:rFonts w:ascii="Traditional Arabic" w:hAnsi="Traditional Arabic" w:cs="Traditional Arabic"/>
          <w:sz w:val="24"/>
          <w:szCs w:val="24"/>
          <w:rtl/>
        </w:rPr>
      </w:pPr>
      <w:r w:rsidRPr="00CF27A4">
        <w:rPr>
          <w:rStyle w:val="Appelnotedebasdep"/>
          <w:rFonts w:ascii="Traditional Arabic" w:hAnsi="Traditional Arabic" w:cs="Traditional Arabic"/>
          <w:sz w:val="24"/>
          <w:szCs w:val="24"/>
        </w:rPr>
        <w:footnoteRef/>
      </w:r>
      <w:r w:rsidRPr="00CF27A4">
        <w:rPr>
          <w:rFonts w:ascii="Traditional Arabic" w:hAnsi="Traditional Arabic" w:cs="Traditional Arabic"/>
          <w:sz w:val="24"/>
          <w:szCs w:val="24"/>
        </w:rPr>
        <w:t xml:space="preserve"> </w:t>
      </w:r>
      <w:r w:rsidRPr="00CF27A4">
        <w:rPr>
          <w:rFonts w:ascii="Traditional Arabic" w:hAnsi="Traditional Arabic" w:cs="Traditional Arabic"/>
          <w:sz w:val="24"/>
          <w:szCs w:val="24"/>
          <w:rtl/>
        </w:rPr>
        <w:t xml:space="preserve"> عبد الله خصر محمد، أسلوبية الانزياح في شعر المعلقات ، مرجع سابق ، ص 269.</w:t>
      </w:r>
    </w:p>
  </w:footnote>
  <w:footnote w:id="151">
    <w:p w14:paraId="66DCCECE" w14:textId="74AE5BFF" w:rsidR="009E647C" w:rsidRPr="00CF27A4" w:rsidRDefault="009E647C" w:rsidP="002C470B">
      <w:pPr>
        <w:pStyle w:val="Notedebasdepage"/>
        <w:bidi/>
        <w:rPr>
          <w:rFonts w:ascii="Traditional Arabic" w:hAnsi="Traditional Arabic" w:cs="Traditional Arabic"/>
          <w:sz w:val="24"/>
          <w:szCs w:val="24"/>
          <w:rtl/>
        </w:rPr>
      </w:pPr>
      <w:r w:rsidRPr="00CF27A4">
        <w:rPr>
          <w:rStyle w:val="Appelnotedebasdep"/>
          <w:rFonts w:ascii="Traditional Arabic" w:hAnsi="Traditional Arabic" w:cs="Traditional Arabic"/>
          <w:sz w:val="24"/>
          <w:szCs w:val="24"/>
        </w:rPr>
        <w:footnoteRef/>
      </w:r>
      <w:r w:rsidRPr="00CF27A4">
        <w:rPr>
          <w:rFonts w:ascii="Traditional Arabic" w:hAnsi="Traditional Arabic" w:cs="Traditional Arabic"/>
          <w:sz w:val="24"/>
          <w:szCs w:val="24"/>
        </w:rPr>
        <w:t xml:space="preserve"> </w:t>
      </w:r>
      <w:r w:rsidRPr="00CF27A4">
        <w:rPr>
          <w:rFonts w:ascii="Traditional Arabic" w:hAnsi="Traditional Arabic" w:cs="Traditional Arabic"/>
          <w:sz w:val="24"/>
          <w:szCs w:val="24"/>
          <w:rtl/>
        </w:rPr>
        <w:t xml:space="preserve"> ديوان الخنساء، مصدر سابق ، ص 46.</w:t>
      </w:r>
    </w:p>
  </w:footnote>
  <w:footnote w:id="152">
    <w:p w14:paraId="3FF6A5AE" w14:textId="415E4DF5" w:rsidR="009E647C" w:rsidRPr="00214FEF" w:rsidRDefault="009E647C" w:rsidP="004F31A8">
      <w:pPr>
        <w:pStyle w:val="Notedebasdepage"/>
        <w:bidi/>
        <w:rPr>
          <w:rFonts w:ascii="Traditional Arabic" w:hAnsi="Traditional Arabic" w:cs="Traditional Arabic"/>
          <w:sz w:val="24"/>
          <w:szCs w:val="24"/>
          <w:rtl/>
        </w:rPr>
      </w:pPr>
      <w:r w:rsidRPr="00214FEF">
        <w:rPr>
          <w:rStyle w:val="Appelnotedebasdep"/>
          <w:rFonts w:ascii="Traditional Arabic" w:hAnsi="Traditional Arabic" w:cs="Traditional Arabic"/>
          <w:sz w:val="24"/>
          <w:szCs w:val="24"/>
        </w:rPr>
        <w:footnoteRef/>
      </w:r>
      <w:r w:rsidRPr="00214FEF">
        <w:rPr>
          <w:rFonts w:ascii="Traditional Arabic" w:hAnsi="Traditional Arabic" w:cs="Traditional Arabic"/>
          <w:sz w:val="24"/>
          <w:szCs w:val="24"/>
        </w:rPr>
        <w:t xml:space="preserve"> </w:t>
      </w:r>
      <w:r w:rsidRPr="00214FEF">
        <w:rPr>
          <w:rFonts w:ascii="Traditional Arabic" w:hAnsi="Traditional Arabic" w:cs="Traditional Arabic"/>
          <w:sz w:val="24"/>
          <w:szCs w:val="24"/>
          <w:rtl/>
        </w:rPr>
        <w:t xml:space="preserve"> ديوان </w:t>
      </w:r>
      <w:r w:rsidRPr="00214FEF">
        <w:rPr>
          <w:rFonts w:ascii="Traditional Arabic" w:hAnsi="Traditional Arabic" w:cs="Traditional Arabic" w:hint="cs"/>
          <w:sz w:val="24"/>
          <w:szCs w:val="24"/>
          <w:rtl/>
        </w:rPr>
        <w:t>الخنساء،</w:t>
      </w:r>
      <w:r w:rsidRPr="00214FEF">
        <w:rPr>
          <w:rFonts w:ascii="Traditional Arabic" w:hAnsi="Traditional Arabic" w:cs="Traditional Arabic"/>
          <w:sz w:val="24"/>
          <w:szCs w:val="24"/>
          <w:rtl/>
        </w:rPr>
        <w:t xml:space="preserve"> حمّدو </w:t>
      </w:r>
      <w:r w:rsidRPr="00214FEF">
        <w:rPr>
          <w:rFonts w:ascii="Traditional Arabic" w:hAnsi="Traditional Arabic" w:cs="Traditional Arabic" w:hint="cs"/>
          <w:sz w:val="24"/>
          <w:szCs w:val="24"/>
          <w:rtl/>
        </w:rPr>
        <w:t>طمّاس،</w:t>
      </w:r>
      <w:r>
        <w:rPr>
          <w:rFonts w:ascii="Traditional Arabic" w:hAnsi="Traditional Arabic" w:cs="Traditional Arabic"/>
          <w:sz w:val="24"/>
          <w:szCs w:val="24"/>
          <w:rtl/>
        </w:rPr>
        <w:t xml:space="preserve"> م</w:t>
      </w:r>
      <w:r>
        <w:rPr>
          <w:rFonts w:ascii="Traditional Arabic" w:hAnsi="Traditional Arabic" w:cs="Traditional Arabic" w:hint="cs"/>
          <w:sz w:val="24"/>
          <w:szCs w:val="24"/>
          <w:rtl/>
        </w:rPr>
        <w:t xml:space="preserve">صدر </w:t>
      </w:r>
      <w:r w:rsidRPr="00214FEF">
        <w:rPr>
          <w:rFonts w:ascii="Traditional Arabic" w:hAnsi="Traditional Arabic" w:cs="Traditional Arabic" w:hint="cs"/>
          <w:sz w:val="24"/>
          <w:szCs w:val="24"/>
          <w:rtl/>
        </w:rPr>
        <w:t>س</w:t>
      </w:r>
      <w:r>
        <w:rPr>
          <w:rFonts w:ascii="Traditional Arabic" w:hAnsi="Traditional Arabic" w:cs="Traditional Arabic" w:hint="cs"/>
          <w:sz w:val="24"/>
          <w:szCs w:val="24"/>
          <w:rtl/>
        </w:rPr>
        <w:t>ابق</w:t>
      </w:r>
      <w:r w:rsidRPr="00214FEF">
        <w:rPr>
          <w:rFonts w:ascii="Traditional Arabic" w:hAnsi="Traditional Arabic" w:cs="Traditional Arabic" w:hint="cs"/>
          <w:sz w:val="24"/>
          <w:szCs w:val="24"/>
          <w:rtl/>
        </w:rPr>
        <w:t>،</w:t>
      </w:r>
      <w:r w:rsidRPr="00214FEF">
        <w:rPr>
          <w:rFonts w:ascii="Traditional Arabic" w:hAnsi="Traditional Arabic" w:cs="Traditional Arabic"/>
          <w:sz w:val="24"/>
          <w:szCs w:val="24"/>
          <w:rtl/>
        </w:rPr>
        <w:t xml:space="preserve"> ص 46،47،48.</w:t>
      </w:r>
    </w:p>
  </w:footnote>
  <w:footnote w:id="153">
    <w:p w14:paraId="743ECCD0" w14:textId="3AA609D5" w:rsidR="009E647C" w:rsidRPr="002C751A" w:rsidRDefault="009E647C" w:rsidP="008B7130">
      <w:pPr>
        <w:pStyle w:val="Notedebasdepage"/>
        <w:bidi/>
        <w:rPr>
          <w:rFonts w:ascii="Traditional Arabic" w:hAnsi="Traditional Arabic" w:cs="Traditional Arabic"/>
          <w:sz w:val="24"/>
          <w:szCs w:val="24"/>
          <w:rtl/>
        </w:rPr>
      </w:pPr>
      <w:r w:rsidRPr="002C751A">
        <w:rPr>
          <w:rStyle w:val="Appelnotedebasdep"/>
          <w:rFonts w:ascii="Traditional Arabic" w:hAnsi="Traditional Arabic" w:cs="Traditional Arabic"/>
          <w:sz w:val="24"/>
          <w:szCs w:val="24"/>
        </w:rPr>
        <w:footnoteRef/>
      </w:r>
      <w:r w:rsidRPr="002C751A">
        <w:rPr>
          <w:rFonts w:ascii="Traditional Arabic" w:hAnsi="Traditional Arabic" w:cs="Traditional Arabic"/>
          <w:sz w:val="24"/>
          <w:szCs w:val="24"/>
          <w:rtl/>
        </w:rPr>
        <w:t xml:space="preserve"> ديوان الخنساء، حمّدو طمّاس، م</w:t>
      </w:r>
      <w:r>
        <w:rPr>
          <w:rFonts w:ascii="Traditional Arabic" w:hAnsi="Traditional Arabic" w:cs="Traditional Arabic" w:hint="cs"/>
          <w:sz w:val="24"/>
          <w:szCs w:val="24"/>
          <w:rtl/>
        </w:rPr>
        <w:t>صدر</w:t>
      </w:r>
      <w:r w:rsidRPr="002C751A">
        <w:rPr>
          <w:rFonts w:ascii="Traditional Arabic" w:hAnsi="Traditional Arabic" w:cs="Traditional Arabic"/>
          <w:sz w:val="24"/>
          <w:szCs w:val="24"/>
          <w:rtl/>
        </w:rPr>
        <w:t xml:space="preserve"> </w:t>
      </w:r>
      <w:r w:rsidRPr="002C751A">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2C751A">
        <w:rPr>
          <w:rFonts w:ascii="Traditional Arabic" w:hAnsi="Traditional Arabic" w:cs="Traditional Arabic" w:hint="cs"/>
          <w:sz w:val="24"/>
          <w:szCs w:val="24"/>
          <w:rtl/>
        </w:rPr>
        <w:t>،</w:t>
      </w:r>
      <w:r w:rsidRPr="002C751A">
        <w:rPr>
          <w:rFonts w:ascii="Traditional Arabic" w:hAnsi="Traditional Arabic" w:cs="Traditional Arabic"/>
          <w:sz w:val="24"/>
          <w:szCs w:val="24"/>
          <w:rtl/>
        </w:rPr>
        <w:t xml:space="preserve"> ص 48.</w:t>
      </w:r>
    </w:p>
  </w:footnote>
  <w:footnote w:id="154">
    <w:p w14:paraId="28444824" w14:textId="789B8C60" w:rsidR="009E647C" w:rsidRPr="002C751A" w:rsidRDefault="009E647C" w:rsidP="00711F74">
      <w:pPr>
        <w:pStyle w:val="Notedebasdepage"/>
        <w:bidi/>
        <w:rPr>
          <w:rFonts w:ascii="Traditional Arabic" w:hAnsi="Traditional Arabic" w:cs="Traditional Arabic"/>
          <w:sz w:val="24"/>
          <w:szCs w:val="24"/>
          <w:rtl/>
        </w:rPr>
      </w:pPr>
      <w:r w:rsidRPr="002C751A">
        <w:rPr>
          <w:rStyle w:val="Appelnotedebasdep"/>
          <w:rFonts w:ascii="Traditional Arabic" w:hAnsi="Traditional Arabic" w:cs="Traditional Arabic"/>
          <w:sz w:val="24"/>
          <w:szCs w:val="24"/>
        </w:rPr>
        <w:footnoteRef/>
      </w:r>
      <w:r w:rsidRPr="002C751A">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ديوان الخنساء</w:t>
      </w:r>
      <w:r w:rsidRPr="002C751A">
        <w:rPr>
          <w:rFonts w:ascii="Traditional Arabic" w:hAnsi="Traditional Arabic" w:cs="Traditional Arabic" w:hint="cs"/>
          <w:sz w:val="24"/>
          <w:szCs w:val="24"/>
          <w:rtl/>
        </w:rPr>
        <w:t>،</w:t>
      </w:r>
      <w:r w:rsidRPr="002C751A">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مصدر سابق ، </w:t>
      </w:r>
      <w:r w:rsidRPr="002C751A">
        <w:rPr>
          <w:rFonts w:ascii="Traditional Arabic" w:hAnsi="Traditional Arabic" w:cs="Traditional Arabic"/>
          <w:sz w:val="24"/>
          <w:szCs w:val="24"/>
          <w:rtl/>
        </w:rPr>
        <w:t>ص 45،46،47.</w:t>
      </w:r>
    </w:p>
  </w:footnote>
  <w:footnote w:id="155">
    <w:p w14:paraId="5E905B3A" w14:textId="7D496104" w:rsidR="009E647C" w:rsidRPr="005C1145" w:rsidRDefault="009E647C" w:rsidP="008B7130">
      <w:pPr>
        <w:pStyle w:val="Notedebasdepage"/>
        <w:bidi/>
        <w:rPr>
          <w:rFonts w:ascii="Traditional Arabic" w:hAnsi="Traditional Arabic" w:cs="Traditional Arabic"/>
          <w:sz w:val="24"/>
          <w:szCs w:val="24"/>
          <w:rtl/>
        </w:rPr>
      </w:pPr>
      <w:r w:rsidRPr="005C1145">
        <w:rPr>
          <w:rStyle w:val="Appelnotedebasdep"/>
          <w:rFonts w:ascii="Traditional Arabic" w:hAnsi="Traditional Arabic" w:cs="Traditional Arabic"/>
          <w:sz w:val="24"/>
          <w:szCs w:val="24"/>
        </w:rPr>
        <w:footnoteRef/>
      </w:r>
      <w:r w:rsidRPr="005C1145">
        <w:rPr>
          <w:rFonts w:ascii="Traditional Arabic" w:hAnsi="Traditional Arabic" w:cs="Traditional Arabic"/>
          <w:sz w:val="24"/>
          <w:szCs w:val="24"/>
        </w:rPr>
        <w:t xml:space="preserve"> </w:t>
      </w:r>
      <w:r w:rsidRPr="005C1145">
        <w:rPr>
          <w:rFonts w:ascii="Traditional Arabic" w:hAnsi="Traditional Arabic" w:cs="Traditional Arabic"/>
          <w:sz w:val="24"/>
          <w:szCs w:val="24"/>
          <w:rtl/>
        </w:rPr>
        <w:t xml:space="preserve"> ديوان الخنساء، م</w:t>
      </w:r>
      <w:r>
        <w:rPr>
          <w:rFonts w:ascii="Traditional Arabic" w:hAnsi="Traditional Arabic" w:cs="Traditional Arabic" w:hint="cs"/>
          <w:sz w:val="24"/>
          <w:szCs w:val="24"/>
          <w:rtl/>
        </w:rPr>
        <w:t>صدر</w:t>
      </w:r>
      <w:r w:rsidRPr="005C1145">
        <w:rPr>
          <w:rFonts w:ascii="Traditional Arabic" w:hAnsi="Traditional Arabic" w:cs="Traditional Arabic"/>
          <w:sz w:val="24"/>
          <w:szCs w:val="24"/>
          <w:rtl/>
        </w:rPr>
        <w:t xml:space="preserve"> </w:t>
      </w:r>
      <w:r w:rsidRPr="005C1145">
        <w:rPr>
          <w:rFonts w:ascii="Traditional Arabic" w:hAnsi="Traditional Arabic" w:cs="Traditional Arabic" w:hint="cs"/>
          <w:sz w:val="24"/>
          <w:szCs w:val="24"/>
          <w:rtl/>
        </w:rPr>
        <w:t>س</w:t>
      </w:r>
      <w:r>
        <w:rPr>
          <w:rFonts w:ascii="Traditional Arabic" w:hAnsi="Traditional Arabic" w:cs="Traditional Arabic" w:hint="cs"/>
          <w:sz w:val="24"/>
          <w:szCs w:val="24"/>
          <w:rtl/>
        </w:rPr>
        <w:t xml:space="preserve">ابق </w:t>
      </w:r>
      <w:r w:rsidRPr="005C1145">
        <w:rPr>
          <w:rFonts w:ascii="Traditional Arabic" w:hAnsi="Traditional Arabic" w:cs="Traditional Arabic" w:hint="cs"/>
          <w:sz w:val="24"/>
          <w:szCs w:val="24"/>
          <w:rtl/>
        </w:rPr>
        <w:t>،</w:t>
      </w:r>
      <w:r w:rsidRPr="005C1145">
        <w:rPr>
          <w:rFonts w:ascii="Traditional Arabic" w:hAnsi="Traditional Arabic" w:cs="Traditional Arabic"/>
          <w:sz w:val="24"/>
          <w:szCs w:val="24"/>
          <w:rtl/>
        </w:rPr>
        <w:t xml:space="preserve"> ص 47،48.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41DDD4" w14:textId="77777777" w:rsidR="009E647C" w:rsidRDefault="009E647C">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1"/>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21E8987A" w14:textId="77777777" w:rsidTr="006D46C9">
      <w:tc>
        <w:tcPr>
          <w:tcW w:w="9286" w:type="dxa"/>
          <w:vAlign w:val="center"/>
        </w:tcPr>
        <w:p w14:paraId="2BC439C2" w14:textId="77777777" w:rsidR="009E647C" w:rsidRPr="00B0371B" w:rsidRDefault="009E647C" w:rsidP="002C470B">
          <w:pPr>
            <w:pStyle w:val="En-tte"/>
            <w:jc w:val="right"/>
            <w:rPr>
              <w:rFonts w:ascii="Traditional Arabic" w:hAnsi="Traditional Arabic" w:cs="Traditional Arabic"/>
              <w:rtl/>
            </w:rPr>
          </w:pPr>
          <w:r w:rsidRPr="0095563C">
            <w:rPr>
              <w:rFonts w:ascii="Traditional Arabic" w:hAnsi="Traditional Arabic" w:cs="Traditional Arabic" w:hint="cs"/>
              <w:b/>
              <w:bCs/>
              <w:sz w:val="36"/>
              <w:szCs w:val="36"/>
              <w:rtl/>
            </w:rPr>
            <w:t>المبحث</w:t>
          </w:r>
          <w:r w:rsidRPr="0095563C">
            <w:rPr>
              <w:rFonts w:ascii="Traditional Arabic" w:hAnsi="Traditional Arabic" w:cs="Traditional Arabic"/>
              <w:b/>
              <w:bCs/>
              <w:sz w:val="36"/>
              <w:szCs w:val="36"/>
              <w:rtl/>
            </w:rPr>
            <w:t xml:space="preserve"> </w:t>
          </w:r>
          <w:r w:rsidRPr="0095563C">
            <w:rPr>
              <w:rFonts w:ascii="Traditional Arabic" w:hAnsi="Traditional Arabic" w:cs="Traditional Arabic" w:hint="cs"/>
              <w:b/>
              <w:bCs/>
              <w:sz w:val="36"/>
              <w:szCs w:val="36"/>
              <w:rtl/>
            </w:rPr>
            <w:t>الثاني</w:t>
          </w:r>
          <w:r w:rsidRPr="0095563C">
            <w:rPr>
              <w:rFonts w:ascii="Traditional Arabic" w:hAnsi="Traditional Arabic" w:cs="Traditional Arabic"/>
              <w:b/>
              <w:bCs/>
              <w:sz w:val="36"/>
              <w:szCs w:val="36"/>
              <w:rtl/>
            </w:rPr>
            <w:t>:</w:t>
          </w:r>
          <w:r>
            <w:rPr>
              <w:rFonts w:ascii="Traditional Arabic" w:hAnsi="Traditional Arabic" w:cs="Traditional Arabic" w:hint="cs"/>
              <w:b/>
              <w:bCs/>
              <w:sz w:val="36"/>
              <w:szCs w:val="36"/>
              <w:rtl/>
            </w:rPr>
            <w:t xml:space="preserve"> </w:t>
          </w:r>
          <w:r w:rsidRPr="002C470B">
            <w:rPr>
              <w:rFonts w:ascii="Traditional Arabic" w:hAnsi="Traditional Arabic" w:cs="Traditional Arabic"/>
              <w:sz w:val="36"/>
              <w:szCs w:val="36"/>
              <w:rtl/>
            </w:rPr>
            <w:t>ت</w:t>
          </w:r>
          <w:r w:rsidRPr="002C470B">
            <w:rPr>
              <w:rFonts w:ascii="Traditional Arabic" w:hAnsi="Traditional Arabic" w:cs="Traditional Arabic" w:hint="cs"/>
              <w:sz w:val="36"/>
              <w:szCs w:val="36"/>
              <w:rtl/>
            </w:rPr>
            <w:t>ــ</w:t>
          </w:r>
          <w:r w:rsidRPr="002C470B">
            <w:rPr>
              <w:rFonts w:ascii="Traditional Arabic" w:hAnsi="Traditional Arabic" w:cs="Traditional Arabic"/>
              <w:sz w:val="36"/>
              <w:szCs w:val="36"/>
              <w:rtl/>
            </w:rPr>
            <w:t>جلي</w:t>
          </w:r>
          <w:r w:rsidRPr="002C470B">
            <w:rPr>
              <w:rFonts w:ascii="Traditional Arabic" w:hAnsi="Traditional Arabic" w:cs="Traditional Arabic" w:hint="cs"/>
              <w:sz w:val="36"/>
              <w:szCs w:val="36"/>
              <w:rtl/>
            </w:rPr>
            <w:t>ــ</w:t>
          </w:r>
          <w:r w:rsidRPr="002C470B">
            <w:rPr>
              <w:rFonts w:ascii="Traditional Arabic" w:hAnsi="Traditional Arabic" w:cs="Traditional Arabic"/>
              <w:sz w:val="36"/>
              <w:szCs w:val="36"/>
              <w:rtl/>
            </w:rPr>
            <w:t>ات الان</w:t>
          </w:r>
          <w:r w:rsidRPr="002C470B">
            <w:rPr>
              <w:rFonts w:ascii="Traditional Arabic" w:hAnsi="Traditional Arabic" w:cs="Traditional Arabic" w:hint="cs"/>
              <w:sz w:val="36"/>
              <w:szCs w:val="36"/>
              <w:rtl/>
            </w:rPr>
            <w:t>ــــــ</w:t>
          </w:r>
          <w:r w:rsidRPr="002C470B">
            <w:rPr>
              <w:rFonts w:ascii="Traditional Arabic" w:hAnsi="Traditional Arabic" w:cs="Traditional Arabic"/>
              <w:sz w:val="36"/>
              <w:szCs w:val="36"/>
              <w:rtl/>
            </w:rPr>
            <w:t>زياح في مرثي</w:t>
          </w:r>
          <w:r w:rsidRPr="002C470B">
            <w:rPr>
              <w:rFonts w:ascii="Traditional Arabic" w:hAnsi="Traditional Arabic" w:cs="Traditional Arabic" w:hint="cs"/>
              <w:sz w:val="36"/>
              <w:szCs w:val="36"/>
              <w:rtl/>
            </w:rPr>
            <w:t>ـــــ</w:t>
          </w:r>
          <w:r w:rsidRPr="002C470B">
            <w:rPr>
              <w:rFonts w:ascii="Traditional Arabic" w:hAnsi="Traditional Arabic" w:cs="Traditional Arabic"/>
              <w:sz w:val="36"/>
              <w:szCs w:val="36"/>
              <w:rtl/>
            </w:rPr>
            <w:t>ة الخن</w:t>
          </w:r>
          <w:r w:rsidRPr="002C470B">
            <w:rPr>
              <w:rFonts w:ascii="Traditional Arabic" w:hAnsi="Traditional Arabic" w:cs="Traditional Arabic" w:hint="cs"/>
              <w:sz w:val="36"/>
              <w:szCs w:val="36"/>
              <w:rtl/>
            </w:rPr>
            <w:t>ـــــــ</w:t>
          </w:r>
          <w:r w:rsidRPr="002C470B">
            <w:rPr>
              <w:rFonts w:ascii="Traditional Arabic" w:hAnsi="Traditional Arabic" w:cs="Traditional Arabic"/>
              <w:sz w:val="36"/>
              <w:szCs w:val="36"/>
              <w:rtl/>
            </w:rPr>
            <w:t>ساء (ق</w:t>
          </w:r>
          <w:r w:rsidRPr="002C470B">
            <w:rPr>
              <w:rFonts w:ascii="Traditional Arabic" w:hAnsi="Traditional Arabic" w:cs="Traditional Arabic" w:hint="cs"/>
              <w:sz w:val="36"/>
              <w:szCs w:val="36"/>
              <w:rtl/>
            </w:rPr>
            <w:t>ــــ</w:t>
          </w:r>
          <w:r w:rsidRPr="002C470B">
            <w:rPr>
              <w:rFonts w:ascii="Traditional Arabic" w:hAnsi="Traditional Arabic" w:cs="Traditional Arabic"/>
              <w:sz w:val="36"/>
              <w:szCs w:val="36"/>
              <w:rtl/>
            </w:rPr>
            <w:t>ذى بعين</w:t>
          </w:r>
          <w:r w:rsidRPr="002C470B">
            <w:rPr>
              <w:rFonts w:ascii="Traditional Arabic" w:hAnsi="Traditional Arabic" w:cs="Traditional Arabic" w:hint="cs"/>
              <w:sz w:val="36"/>
              <w:szCs w:val="36"/>
              <w:rtl/>
            </w:rPr>
            <w:t>ـــ</w:t>
          </w:r>
          <w:r w:rsidRPr="002C470B">
            <w:rPr>
              <w:rFonts w:ascii="Traditional Arabic" w:hAnsi="Traditional Arabic" w:cs="Traditional Arabic"/>
              <w:sz w:val="36"/>
              <w:szCs w:val="36"/>
              <w:rtl/>
            </w:rPr>
            <w:t>يك)</w:t>
          </w:r>
        </w:p>
      </w:tc>
    </w:tr>
  </w:tbl>
  <w:p w14:paraId="732E415B" w14:textId="77777777" w:rsidR="009E647C" w:rsidRDefault="009E647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625C12" w14:textId="77777777" w:rsidR="009E647C" w:rsidRDefault="009E647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3"/>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0F768413" w14:textId="77777777" w:rsidTr="006D46C9">
      <w:tc>
        <w:tcPr>
          <w:tcW w:w="9286" w:type="dxa"/>
          <w:vAlign w:val="center"/>
        </w:tcPr>
        <w:p w14:paraId="51BE6005" w14:textId="77777777" w:rsidR="009E647C" w:rsidRPr="00B0371B" w:rsidRDefault="009E647C" w:rsidP="006D46C9">
          <w:pPr>
            <w:pStyle w:val="En-tte"/>
            <w:bidi/>
            <w:rPr>
              <w:rFonts w:ascii="Traditional Arabic" w:hAnsi="Traditional Arabic" w:cs="Traditional Arabic"/>
              <w:rtl/>
            </w:rPr>
          </w:pPr>
          <w:r>
            <w:rPr>
              <w:rFonts w:ascii="Traditional Arabic" w:hAnsi="Traditional Arabic" w:cs="Traditional Arabic" w:hint="cs"/>
              <w:b/>
              <w:bCs/>
              <w:sz w:val="36"/>
              <w:szCs w:val="36"/>
              <w:rtl/>
            </w:rPr>
            <w:t>خاتمة</w:t>
          </w:r>
        </w:p>
      </w:tc>
    </w:tr>
  </w:tbl>
  <w:p w14:paraId="50B598BB" w14:textId="77777777" w:rsidR="009E647C" w:rsidRDefault="009E647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FA8FD0" w14:textId="77777777" w:rsidR="009E647C" w:rsidRDefault="009E647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3"/>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46ED328C" w14:textId="77777777" w:rsidTr="006D46C9">
      <w:tc>
        <w:tcPr>
          <w:tcW w:w="9286" w:type="dxa"/>
          <w:vAlign w:val="center"/>
        </w:tcPr>
        <w:p w14:paraId="232B15B9" w14:textId="77777777" w:rsidR="009E647C" w:rsidRPr="00B0371B" w:rsidRDefault="009E647C" w:rsidP="006D46C9">
          <w:pPr>
            <w:pStyle w:val="En-tte"/>
            <w:bidi/>
            <w:rPr>
              <w:rFonts w:ascii="Traditional Arabic" w:hAnsi="Traditional Arabic" w:cs="Traditional Arabic"/>
              <w:rtl/>
            </w:rPr>
          </w:pPr>
          <w:r>
            <w:rPr>
              <w:rFonts w:ascii="Traditional Arabic" w:hAnsi="Traditional Arabic" w:cs="Traditional Arabic" w:hint="cs"/>
              <w:b/>
              <w:bCs/>
              <w:sz w:val="36"/>
              <w:szCs w:val="36"/>
              <w:rtl/>
            </w:rPr>
            <w:t>قائمة المصادر والمراجع</w:t>
          </w:r>
        </w:p>
      </w:tc>
    </w:tr>
  </w:tbl>
  <w:p w14:paraId="14B9049F" w14:textId="77777777" w:rsidR="009E647C" w:rsidRDefault="009E647C">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8B9FB" w14:textId="77777777" w:rsidR="009E647C" w:rsidRDefault="009E647C">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3"/>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0ABE63D8" w14:textId="77777777" w:rsidTr="006D46C9">
      <w:tc>
        <w:tcPr>
          <w:tcW w:w="9286" w:type="dxa"/>
          <w:vAlign w:val="center"/>
        </w:tcPr>
        <w:p w14:paraId="39764EEB" w14:textId="77777777" w:rsidR="009E647C" w:rsidRPr="00B0371B" w:rsidRDefault="009E647C" w:rsidP="006D46C9">
          <w:pPr>
            <w:pStyle w:val="En-tte"/>
            <w:bidi/>
            <w:rPr>
              <w:rFonts w:ascii="Traditional Arabic" w:hAnsi="Traditional Arabic" w:cs="Traditional Arabic"/>
              <w:rtl/>
            </w:rPr>
          </w:pPr>
          <w:r>
            <w:rPr>
              <w:rFonts w:ascii="Traditional Arabic" w:hAnsi="Traditional Arabic" w:cs="Traditional Arabic" w:hint="cs"/>
              <w:b/>
              <w:bCs/>
              <w:sz w:val="36"/>
              <w:szCs w:val="36"/>
              <w:rtl/>
            </w:rPr>
            <w:t>قائمة الملاحق</w:t>
          </w:r>
        </w:p>
      </w:tc>
    </w:tr>
  </w:tbl>
  <w:p w14:paraId="4508FA1C" w14:textId="77777777" w:rsidR="009E647C" w:rsidRDefault="009E647C">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276735" w14:textId="77777777" w:rsidR="009E647C" w:rsidRDefault="009E647C">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A6E94D" w14:textId="77777777" w:rsidR="009E647C" w:rsidRDefault="009E647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3AE20C" w14:textId="77777777" w:rsidR="009E647C" w:rsidRDefault="009E647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A7501F" w14:textId="77777777" w:rsidR="009E647C" w:rsidRDefault="009E647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242B8490" w14:textId="77777777" w:rsidTr="006D46C9">
      <w:tc>
        <w:tcPr>
          <w:tcW w:w="9286" w:type="dxa"/>
          <w:vAlign w:val="center"/>
        </w:tcPr>
        <w:p w14:paraId="7AC9A0D2" w14:textId="77777777" w:rsidR="009E647C" w:rsidRPr="00B0371B" w:rsidRDefault="009E647C" w:rsidP="006D46C9">
          <w:pPr>
            <w:pStyle w:val="En-tte"/>
            <w:bidi/>
            <w:rPr>
              <w:rFonts w:ascii="Traditional Arabic" w:hAnsi="Traditional Arabic" w:cs="Traditional Arabic"/>
              <w:rtl/>
            </w:rPr>
          </w:pPr>
          <w:r>
            <w:rPr>
              <w:rFonts w:ascii="Traditional Arabic" w:hAnsi="Traditional Arabic" w:cs="Traditional Arabic" w:hint="cs"/>
              <w:b/>
              <w:bCs/>
              <w:sz w:val="36"/>
              <w:szCs w:val="36"/>
              <w:rtl/>
            </w:rPr>
            <w:t>مقدمة</w:t>
          </w:r>
        </w:p>
      </w:tc>
    </w:tr>
  </w:tbl>
  <w:p w14:paraId="34894DEC" w14:textId="77777777" w:rsidR="009E647C" w:rsidRDefault="009E647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7FBE9" w14:textId="77777777" w:rsidR="009E647C" w:rsidRDefault="009E647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203698BB" w14:textId="77777777" w:rsidTr="006D46C9">
      <w:tc>
        <w:tcPr>
          <w:tcW w:w="9286" w:type="dxa"/>
          <w:vAlign w:val="center"/>
        </w:tcPr>
        <w:p w14:paraId="0D2359BE" w14:textId="77777777" w:rsidR="009E647C" w:rsidRPr="00B0371B" w:rsidRDefault="009E647C" w:rsidP="006D46C9">
          <w:pPr>
            <w:pStyle w:val="En-tte"/>
            <w:bidi/>
            <w:rPr>
              <w:rFonts w:ascii="Traditional Arabic" w:hAnsi="Traditional Arabic" w:cs="Traditional Arabic"/>
              <w:rtl/>
            </w:rPr>
          </w:pPr>
          <w:r>
            <w:rPr>
              <w:rFonts w:ascii="Traditional Arabic" w:hAnsi="Traditional Arabic" w:cs="Traditional Arabic" w:hint="cs"/>
              <w:b/>
              <w:bCs/>
              <w:sz w:val="36"/>
              <w:szCs w:val="36"/>
              <w:rtl/>
            </w:rPr>
            <w:t>مدخل</w:t>
          </w:r>
        </w:p>
      </w:tc>
    </w:tr>
  </w:tbl>
  <w:p w14:paraId="698DF514" w14:textId="77777777" w:rsidR="009E647C" w:rsidRDefault="009E647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0DD80" w14:textId="77777777" w:rsidR="009E647C" w:rsidRPr="00482937" w:rsidRDefault="009E647C" w:rsidP="006D46C9">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bidiVisual/>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9E647C" w14:paraId="08A863E5" w14:textId="77777777" w:rsidTr="006D46C9">
      <w:tc>
        <w:tcPr>
          <w:tcW w:w="9286" w:type="dxa"/>
          <w:vAlign w:val="center"/>
        </w:tcPr>
        <w:p w14:paraId="624EEB5E" w14:textId="77777777" w:rsidR="009E647C" w:rsidRPr="00B0371B" w:rsidRDefault="009E647C" w:rsidP="00BD6819">
          <w:pPr>
            <w:pStyle w:val="En-tte"/>
            <w:jc w:val="right"/>
            <w:rPr>
              <w:rFonts w:ascii="Traditional Arabic" w:hAnsi="Traditional Arabic" w:cs="Traditional Arabic"/>
              <w:rtl/>
            </w:rPr>
          </w:pPr>
          <w:r w:rsidRPr="00B0371B">
            <w:rPr>
              <w:rFonts w:ascii="Traditional Arabic" w:hAnsi="Traditional Arabic" w:cs="Traditional Arabic"/>
              <w:b/>
              <w:bCs/>
              <w:sz w:val="36"/>
              <w:szCs w:val="36"/>
              <w:rtl/>
            </w:rPr>
            <w:t>المبحث الأول:</w:t>
          </w:r>
          <w:r w:rsidRPr="00B0371B">
            <w:rPr>
              <w:rFonts w:ascii="Traditional Arabic" w:hAnsi="Traditional Arabic" w:cs="Traditional Arabic"/>
              <w:sz w:val="36"/>
              <w:szCs w:val="36"/>
              <w:rtl/>
            </w:rPr>
            <w:t xml:space="preserve"> </w:t>
          </w:r>
          <w:r w:rsidRPr="00BD6819">
            <w:rPr>
              <w:rFonts w:ascii="Traditional Arabic" w:hAnsi="Traditional Arabic" w:cs="Traditional Arabic" w:hint="cs"/>
              <w:b/>
              <w:bCs/>
              <w:sz w:val="36"/>
              <w:szCs w:val="36"/>
              <w:rtl/>
            </w:rPr>
            <w:t>ظـــاهــــــــــــرة الانزيــــــــــــــــــــــــاح</w:t>
          </w:r>
        </w:p>
      </w:tc>
    </w:tr>
  </w:tbl>
  <w:p w14:paraId="3F0D0D80" w14:textId="77777777" w:rsidR="009E647C" w:rsidRPr="00482937" w:rsidRDefault="009E647C" w:rsidP="006D46C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9AABFF" w14:textId="77777777" w:rsidR="009E647C" w:rsidRDefault="009E647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834F06"/>
    <w:multiLevelType w:val="hybridMultilevel"/>
    <w:tmpl w:val="299E08E4"/>
    <w:lvl w:ilvl="0" w:tplc="BFB6600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547669"/>
    <w:multiLevelType w:val="hybridMultilevel"/>
    <w:tmpl w:val="466051F0"/>
    <w:lvl w:ilvl="0" w:tplc="9690A28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6790082"/>
    <w:multiLevelType w:val="hybridMultilevel"/>
    <w:tmpl w:val="9126C328"/>
    <w:lvl w:ilvl="0" w:tplc="92FC494E">
      <w:start w:val="1"/>
      <w:numFmt w:val="arabicAlpha"/>
      <w:lvlText w:val="%1-"/>
      <w:lvlJc w:val="left"/>
      <w:pPr>
        <w:ind w:left="720" w:hanging="360"/>
      </w:pPr>
      <w:rPr>
        <w:rFonts w:ascii="Traditional Arabic" w:hAnsi="Traditional Arabic" w:cs="Traditional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DB746CE"/>
    <w:multiLevelType w:val="hybridMultilevel"/>
    <w:tmpl w:val="1EE6E37C"/>
    <w:lvl w:ilvl="0" w:tplc="B52E5562">
      <w:start w:val="1"/>
      <w:numFmt w:val="decimal"/>
      <w:lvlText w:val="%1-"/>
      <w:lvlJc w:val="left"/>
      <w:pPr>
        <w:ind w:left="720" w:hanging="360"/>
      </w:pPr>
      <w:rPr>
        <w:rFonts w:ascii="Traditional Arabic"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DF586F"/>
    <w:multiLevelType w:val="hybridMultilevel"/>
    <w:tmpl w:val="6616E578"/>
    <w:lvl w:ilvl="0" w:tplc="BFB6600C">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EDA06F2"/>
    <w:multiLevelType w:val="hybridMultilevel"/>
    <w:tmpl w:val="5C28D8DE"/>
    <w:lvl w:ilvl="0" w:tplc="EBFE03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4857791"/>
    <w:multiLevelType w:val="hybridMultilevel"/>
    <w:tmpl w:val="A9F4A95A"/>
    <w:lvl w:ilvl="0" w:tplc="FD4E61B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B874FE8"/>
    <w:multiLevelType w:val="hybridMultilevel"/>
    <w:tmpl w:val="570033CE"/>
    <w:lvl w:ilvl="0" w:tplc="040C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1F4A0018"/>
    <w:multiLevelType w:val="hybridMultilevel"/>
    <w:tmpl w:val="AFB4FEE8"/>
    <w:lvl w:ilvl="0" w:tplc="E3A284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581E90"/>
    <w:multiLevelType w:val="hybridMultilevel"/>
    <w:tmpl w:val="DE88C344"/>
    <w:lvl w:ilvl="0" w:tplc="8D00C804">
      <w:start w:val="1"/>
      <w:numFmt w:val="arabicAlpha"/>
      <w:lvlText w:val="%1-"/>
      <w:lvlJc w:val="left"/>
      <w:pPr>
        <w:ind w:left="720" w:hanging="360"/>
      </w:pPr>
      <w:rPr>
        <w:rFonts w:ascii="Traditional Arabic" w:hAnsi="Traditional Arabic" w:cs="Traditional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8EA4734"/>
    <w:multiLevelType w:val="hybridMultilevel"/>
    <w:tmpl w:val="EEDE8122"/>
    <w:lvl w:ilvl="0" w:tplc="897E18C0">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28F274A8"/>
    <w:multiLevelType w:val="hybridMultilevel"/>
    <w:tmpl w:val="F36C34E8"/>
    <w:lvl w:ilvl="0" w:tplc="7BC46C6C">
      <w:start w:val="1"/>
      <w:numFmt w:val="arabicAlpha"/>
      <w:lvlText w:val="%1-"/>
      <w:lvlJc w:val="left"/>
      <w:pPr>
        <w:ind w:left="720" w:hanging="360"/>
      </w:pPr>
      <w:rPr>
        <w:rFonts w:ascii="Traditional Arabic" w:hAnsi="Traditional Arabic" w:cs="Traditional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C381795"/>
    <w:multiLevelType w:val="hybridMultilevel"/>
    <w:tmpl w:val="C2DE740C"/>
    <w:lvl w:ilvl="0" w:tplc="B42C7B9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0D05B21"/>
    <w:multiLevelType w:val="hybridMultilevel"/>
    <w:tmpl w:val="9E8A7AF2"/>
    <w:lvl w:ilvl="0" w:tplc="491C2D2E">
      <w:start w:val="33"/>
      <w:numFmt w:val="bullet"/>
      <w:lvlText w:val=""/>
      <w:lvlJc w:val="left"/>
      <w:pPr>
        <w:ind w:left="700" w:hanging="360"/>
      </w:pPr>
      <w:rPr>
        <w:rFonts w:ascii="Symbol" w:eastAsia="Calibri" w:hAnsi="Symbol" w:cs="Traditional Arabic" w:hint="default"/>
      </w:rPr>
    </w:lvl>
    <w:lvl w:ilvl="1" w:tplc="040C0003" w:tentative="1">
      <w:start w:val="1"/>
      <w:numFmt w:val="bullet"/>
      <w:lvlText w:val="o"/>
      <w:lvlJc w:val="left"/>
      <w:pPr>
        <w:ind w:left="1420" w:hanging="360"/>
      </w:pPr>
      <w:rPr>
        <w:rFonts w:ascii="Courier New" w:hAnsi="Courier New" w:cs="Courier New" w:hint="default"/>
      </w:rPr>
    </w:lvl>
    <w:lvl w:ilvl="2" w:tplc="040C0005" w:tentative="1">
      <w:start w:val="1"/>
      <w:numFmt w:val="bullet"/>
      <w:lvlText w:val=""/>
      <w:lvlJc w:val="left"/>
      <w:pPr>
        <w:ind w:left="2140" w:hanging="360"/>
      </w:pPr>
      <w:rPr>
        <w:rFonts w:ascii="Wingdings" w:hAnsi="Wingdings" w:hint="default"/>
      </w:rPr>
    </w:lvl>
    <w:lvl w:ilvl="3" w:tplc="040C0001" w:tentative="1">
      <w:start w:val="1"/>
      <w:numFmt w:val="bullet"/>
      <w:lvlText w:val=""/>
      <w:lvlJc w:val="left"/>
      <w:pPr>
        <w:ind w:left="2860" w:hanging="360"/>
      </w:pPr>
      <w:rPr>
        <w:rFonts w:ascii="Symbol" w:hAnsi="Symbol" w:hint="default"/>
      </w:rPr>
    </w:lvl>
    <w:lvl w:ilvl="4" w:tplc="040C0003" w:tentative="1">
      <w:start w:val="1"/>
      <w:numFmt w:val="bullet"/>
      <w:lvlText w:val="o"/>
      <w:lvlJc w:val="left"/>
      <w:pPr>
        <w:ind w:left="3580" w:hanging="360"/>
      </w:pPr>
      <w:rPr>
        <w:rFonts w:ascii="Courier New" w:hAnsi="Courier New" w:cs="Courier New" w:hint="default"/>
      </w:rPr>
    </w:lvl>
    <w:lvl w:ilvl="5" w:tplc="040C0005" w:tentative="1">
      <w:start w:val="1"/>
      <w:numFmt w:val="bullet"/>
      <w:lvlText w:val=""/>
      <w:lvlJc w:val="left"/>
      <w:pPr>
        <w:ind w:left="4300" w:hanging="360"/>
      </w:pPr>
      <w:rPr>
        <w:rFonts w:ascii="Wingdings" w:hAnsi="Wingdings" w:hint="default"/>
      </w:rPr>
    </w:lvl>
    <w:lvl w:ilvl="6" w:tplc="040C0001" w:tentative="1">
      <w:start w:val="1"/>
      <w:numFmt w:val="bullet"/>
      <w:lvlText w:val=""/>
      <w:lvlJc w:val="left"/>
      <w:pPr>
        <w:ind w:left="5020" w:hanging="360"/>
      </w:pPr>
      <w:rPr>
        <w:rFonts w:ascii="Symbol" w:hAnsi="Symbol" w:hint="default"/>
      </w:rPr>
    </w:lvl>
    <w:lvl w:ilvl="7" w:tplc="040C0003" w:tentative="1">
      <w:start w:val="1"/>
      <w:numFmt w:val="bullet"/>
      <w:lvlText w:val="o"/>
      <w:lvlJc w:val="left"/>
      <w:pPr>
        <w:ind w:left="5740" w:hanging="360"/>
      </w:pPr>
      <w:rPr>
        <w:rFonts w:ascii="Courier New" w:hAnsi="Courier New" w:cs="Courier New" w:hint="default"/>
      </w:rPr>
    </w:lvl>
    <w:lvl w:ilvl="8" w:tplc="040C0005" w:tentative="1">
      <w:start w:val="1"/>
      <w:numFmt w:val="bullet"/>
      <w:lvlText w:val=""/>
      <w:lvlJc w:val="left"/>
      <w:pPr>
        <w:ind w:left="6460" w:hanging="360"/>
      </w:pPr>
      <w:rPr>
        <w:rFonts w:ascii="Wingdings" w:hAnsi="Wingdings" w:hint="default"/>
      </w:rPr>
    </w:lvl>
  </w:abstractNum>
  <w:abstractNum w:abstractNumId="14">
    <w:nsid w:val="3D830D94"/>
    <w:multiLevelType w:val="hybridMultilevel"/>
    <w:tmpl w:val="461E4C82"/>
    <w:lvl w:ilvl="0" w:tplc="587643A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EAA4522"/>
    <w:multiLevelType w:val="hybridMultilevel"/>
    <w:tmpl w:val="97CE25CE"/>
    <w:lvl w:ilvl="0" w:tplc="CB6C6A04">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6">
    <w:nsid w:val="433B76E6"/>
    <w:multiLevelType w:val="hybridMultilevel"/>
    <w:tmpl w:val="30AEFEA0"/>
    <w:lvl w:ilvl="0" w:tplc="BFE68FD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491310C5"/>
    <w:multiLevelType w:val="hybridMultilevel"/>
    <w:tmpl w:val="6706EA9E"/>
    <w:lvl w:ilvl="0" w:tplc="E1EA89F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CA81614"/>
    <w:multiLevelType w:val="hybridMultilevel"/>
    <w:tmpl w:val="D7B00544"/>
    <w:lvl w:ilvl="0" w:tplc="F202C81E">
      <w:start w:val="1"/>
      <w:numFmt w:val="decimal"/>
      <w:lvlText w:val="%1-"/>
      <w:lvlJc w:val="left"/>
      <w:pPr>
        <w:ind w:left="720" w:hanging="360"/>
      </w:pPr>
      <w:rPr>
        <w:rFonts w:ascii="Traditional Arabic"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22800B8"/>
    <w:multiLevelType w:val="hybridMultilevel"/>
    <w:tmpl w:val="962A3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402B9F"/>
    <w:multiLevelType w:val="hybridMultilevel"/>
    <w:tmpl w:val="25F825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CF9078A"/>
    <w:multiLevelType w:val="multilevel"/>
    <w:tmpl w:val="ED80C7F4"/>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2">
    <w:nsid w:val="634A6B1D"/>
    <w:multiLevelType w:val="hybridMultilevel"/>
    <w:tmpl w:val="570033CE"/>
    <w:lvl w:ilvl="0" w:tplc="040C0011">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64403D58"/>
    <w:multiLevelType w:val="hybridMultilevel"/>
    <w:tmpl w:val="46F8F9F0"/>
    <w:lvl w:ilvl="0" w:tplc="1B1EBE04">
      <w:numFmt w:val="bullet"/>
      <w:lvlText w:val="-"/>
      <w:lvlJc w:val="left"/>
      <w:pPr>
        <w:ind w:left="465" w:hanging="360"/>
      </w:pPr>
      <w:rPr>
        <w:rFonts w:ascii="Simplified Arabic" w:eastAsia="Calibri" w:hAnsi="Simplified Arabic" w:cs="Simplified Arabic" w:hint="default"/>
      </w:rPr>
    </w:lvl>
    <w:lvl w:ilvl="1" w:tplc="04090003" w:tentative="1">
      <w:start w:val="1"/>
      <w:numFmt w:val="bullet"/>
      <w:lvlText w:val="o"/>
      <w:lvlJc w:val="left"/>
      <w:pPr>
        <w:ind w:left="1185" w:hanging="360"/>
      </w:pPr>
      <w:rPr>
        <w:rFonts w:ascii="Courier New" w:hAnsi="Courier New" w:cs="Courier New" w:hint="default"/>
      </w:rPr>
    </w:lvl>
    <w:lvl w:ilvl="2" w:tplc="04090005" w:tentative="1">
      <w:start w:val="1"/>
      <w:numFmt w:val="bullet"/>
      <w:lvlText w:val=""/>
      <w:lvlJc w:val="left"/>
      <w:pPr>
        <w:ind w:left="1905" w:hanging="360"/>
      </w:pPr>
      <w:rPr>
        <w:rFonts w:ascii="Wingdings" w:hAnsi="Wingdings" w:hint="default"/>
      </w:rPr>
    </w:lvl>
    <w:lvl w:ilvl="3" w:tplc="04090001" w:tentative="1">
      <w:start w:val="1"/>
      <w:numFmt w:val="bullet"/>
      <w:lvlText w:val=""/>
      <w:lvlJc w:val="left"/>
      <w:pPr>
        <w:ind w:left="2625" w:hanging="360"/>
      </w:pPr>
      <w:rPr>
        <w:rFonts w:ascii="Symbol" w:hAnsi="Symbol" w:hint="default"/>
      </w:rPr>
    </w:lvl>
    <w:lvl w:ilvl="4" w:tplc="04090003" w:tentative="1">
      <w:start w:val="1"/>
      <w:numFmt w:val="bullet"/>
      <w:lvlText w:val="o"/>
      <w:lvlJc w:val="left"/>
      <w:pPr>
        <w:ind w:left="3345" w:hanging="360"/>
      </w:pPr>
      <w:rPr>
        <w:rFonts w:ascii="Courier New" w:hAnsi="Courier New" w:cs="Courier New" w:hint="default"/>
      </w:rPr>
    </w:lvl>
    <w:lvl w:ilvl="5" w:tplc="04090005" w:tentative="1">
      <w:start w:val="1"/>
      <w:numFmt w:val="bullet"/>
      <w:lvlText w:val=""/>
      <w:lvlJc w:val="left"/>
      <w:pPr>
        <w:ind w:left="4065" w:hanging="360"/>
      </w:pPr>
      <w:rPr>
        <w:rFonts w:ascii="Wingdings" w:hAnsi="Wingdings" w:hint="default"/>
      </w:rPr>
    </w:lvl>
    <w:lvl w:ilvl="6" w:tplc="04090001" w:tentative="1">
      <w:start w:val="1"/>
      <w:numFmt w:val="bullet"/>
      <w:lvlText w:val=""/>
      <w:lvlJc w:val="left"/>
      <w:pPr>
        <w:ind w:left="4785" w:hanging="360"/>
      </w:pPr>
      <w:rPr>
        <w:rFonts w:ascii="Symbol" w:hAnsi="Symbol" w:hint="default"/>
      </w:rPr>
    </w:lvl>
    <w:lvl w:ilvl="7" w:tplc="04090003" w:tentative="1">
      <w:start w:val="1"/>
      <w:numFmt w:val="bullet"/>
      <w:lvlText w:val="o"/>
      <w:lvlJc w:val="left"/>
      <w:pPr>
        <w:ind w:left="5505" w:hanging="360"/>
      </w:pPr>
      <w:rPr>
        <w:rFonts w:ascii="Courier New" w:hAnsi="Courier New" w:cs="Courier New" w:hint="default"/>
      </w:rPr>
    </w:lvl>
    <w:lvl w:ilvl="8" w:tplc="04090005" w:tentative="1">
      <w:start w:val="1"/>
      <w:numFmt w:val="bullet"/>
      <w:lvlText w:val=""/>
      <w:lvlJc w:val="left"/>
      <w:pPr>
        <w:ind w:left="6225" w:hanging="360"/>
      </w:pPr>
      <w:rPr>
        <w:rFonts w:ascii="Wingdings" w:hAnsi="Wingdings" w:hint="default"/>
      </w:rPr>
    </w:lvl>
  </w:abstractNum>
  <w:abstractNum w:abstractNumId="24">
    <w:nsid w:val="646B376C"/>
    <w:multiLevelType w:val="hybridMultilevel"/>
    <w:tmpl w:val="20441AFE"/>
    <w:lvl w:ilvl="0" w:tplc="059C86BA">
      <w:numFmt w:val="bullet"/>
      <w:lvlText w:val="-"/>
      <w:lvlJc w:val="left"/>
      <w:pPr>
        <w:ind w:left="720" w:hanging="360"/>
      </w:pPr>
      <w:rPr>
        <w:rFonts w:ascii="Traditional Arabic" w:eastAsiaTheme="minorHAnsi" w:hAnsi="Traditional Arabic" w:cs="Traditional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668602B"/>
    <w:multiLevelType w:val="hybridMultilevel"/>
    <w:tmpl w:val="831A0952"/>
    <w:lvl w:ilvl="0" w:tplc="E20A5BE6">
      <w:start w:val="1"/>
      <w:numFmt w:val="decimal"/>
      <w:lvlText w:val="%1-"/>
      <w:lvlJc w:val="left"/>
      <w:pPr>
        <w:ind w:left="641" w:hanging="360"/>
      </w:pPr>
      <w:rPr>
        <w:rFonts w:ascii="Simplified Arabic" w:hAnsi="Simplified Arabic" w:cs="Simplified Arabic" w:hint="default"/>
        <w:sz w:val="44"/>
        <w:szCs w:val="44"/>
      </w:rPr>
    </w:lvl>
    <w:lvl w:ilvl="1" w:tplc="040C0019">
      <w:start w:val="1"/>
      <w:numFmt w:val="lowerLetter"/>
      <w:lvlText w:val="%2."/>
      <w:lvlJc w:val="left"/>
      <w:pPr>
        <w:ind w:left="1361" w:hanging="360"/>
      </w:pPr>
    </w:lvl>
    <w:lvl w:ilvl="2" w:tplc="040C001B">
      <w:start w:val="1"/>
      <w:numFmt w:val="lowerRoman"/>
      <w:lvlText w:val="%3."/>
      <w:lvlJc w:val="right"/>
      <w:pPr>
        <w:ind w:left="2081" w:hanging="180"/>
      </w:pPr>
    </w:lvl>
    <w:lvl w:ilvl="3" w:tplc="040C000F">
      <w:start w:val="1"/>
      <w:numFmt w:val="decimal"/>
      <w:lvlText w:val="%4."/>
      <w:lvlJc w:val="left"/>
      <w:pPr>
        <w:ind w:left="2801" w:hanging="360"/>
      </w:pPr>
    </w:lvl>
    <w:lvl w:ilvl="4" w:tplc="040C0019">
      <w:start w:val="1"/>
      <w:numFmt w:val="lowerLetter"/>
      <w:lvlText w:val="%5."/>
      <w:lvlJc w:val="left"/>
      <w:pPr>
        <w:ind w:left="3521" w:hanging="360"/>
      </w:pPr>
    </w:lvl>
    <w:lvl w:ilvl="5" w:tplc="040C001B">
      <w:start w:val="1"/>
      <w:numFmt w:val="lowerRoman"/>
      <w:lvlText w:val="%6."/>
      <w:lvlJc w:val="right"/>
      <w:pPr>
        <w:ind w:left="4241" w:hanging="180"/>
      </w:pPr>
    </w:lvl>
    <w:lvl w:ilvl="6" w:tplc="040C000F">
      <w:start w:val="1"/>
      <w:numFmt w:val="decimal"/>
      <w:lvlText w:val="%7."/>
      <w:lvlJc w:val="left"/>
      <w:pPr>
        <w:ind w:left="4961" w:hanging="360"/>
      </w:pPr>
    </w:lvl>
    <w:lvl w:ilvl="7" w:tplc="040C0019">
      <w:start w:val="1"/>
      <w:numFmt w:val="lowerLetter"/>
      <w:lvlText w:val="%8."/>
      <w:lvlJc w:val="left"/>
      <w:pPr>
        <w:ind w:left="5681" w:hanging="360"/>
      </w:pPr>
    </w:lvl>
    <w:lvl w:ilvl="8" w:tplc="040C001B">
      <w:start w:val="1"/>
      <w:numFmt w:val="lowerRoman"/>
      <w:lvlText w:val="%9."/>
      <w:lvlJc w:val="right"/>
      <w:pPr>
        <w:ind w:left="6401" w:hanging="180"/>
      </w:pPr>
    </w:lvl>
  </w:abstractNum>
  <w:abstractNum w:abstractNumId="26">
    <w:nsid w:val="6BA44C67"/>
    <w:multiLevelType w:val="hybridMultilevel"/>
    <w:tmpl w:val="7B76FCAE"/>
    <w:lvl w:ilvl="0" w:tplc="3BBE37C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70610A2E"/>
    <w:multiLevelType w:val="hybridMultilevel"/>
    <w:tmpl w:val="A24245B8"/>
    <w:lvl w:ilvl="0" w:tplc="11262082">
      <w:start w:val="1"/>
      <w:numFmt w:val="decimal"/>
      <w:lvlText w:val="%1-"/>
      <w:lvlJc w:val="left"/>
      <w:pPr>
        <w:ind w:left="1080" w:hanging="720"/>
      </w:pPr>
      <w:rPr>
        <w:rFonts w:hint="default"/>
        <w:b w:val="0"/>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1563098"/>
    <w:multiLevelType w:val="hybridMultilevel"/>
    <w:tmpl w:val="C4E4E036"/>
    <w:lvl w:ilvl="0" w:tplc="D24074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5503E39"/>
    <w:multiLevelType w:val="hybridMultilevel"/>
    <w:tmpl w:val="425E8192"/>
    <w:lvl w:ilvl="0" w:tplc="CC00AB18">
      <w:numFmt w:val="bullet"/>
      <w:lvlText w:val="-"/>
      <w:lvlJc w:val="left"/>
      <w:pPr>
        <w:ind w:left="700" w:hanging="360"/>
      </w:pPr>
      <w:rPr>
        <w:rFonts w:ascii="Traditional Arabic" w:eastAsia="Calibri" w:hAnsi="Traditional Arabic" w:cs="Traditional Arabic"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0">
    <w:nsid w:val="7CE12844"/>
    <w:multiLevelType w:val="hybridMultilevel"/>
    <w:tmpl w:val="3C1A32F8"/>
    <w:lvl w:ilvl="0" w:tplc="864478F2">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D324944"/>
    <w:multiLevelType w:val="hybridMultilevel"/>
    <w:tmpl w:val="9E7C7B96"/>
    <w:lvl w:ilvl="0" w:tplc="ADF2ACB8">
      <w:start w:val="1"/>
      <w:numFmt w:val="arabicAlpha"/>
      <w:lvlText w:val="%1-"/>
      <w:lvlJc w:val="left"/>
      <w:pPr>
        <w:ind w:left="1080" w:hanging="720"/>
      </w:pPr>
      <w:rPr>
        <w:rFonts w:hint="default"/>
        <w:b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E834700"/>
    <w:multiLevelType w:val="hybridMultilevel"/>
    <w:tmpl w:val="2B96789C"/>
    <w:lvl w:ilvl="0" w:tplc="BDCCDB60">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F04127B"/>
    <w:multiLevelType w:val="hybridMultilevel"/>
    <w:tmpl w:val="780CF87A"/>
    <w:lvl w:ilvl="0" w:tplc="E3A284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8"/>
  </w:num>
  <w:num w:numId="3">
    <w:abstractNumId w:val="15"/>
  </w:num>
  <w:num w:numId="4">
    <w:abstractNumId w:val="12"/>
  </w:num>
  <w:num w:numId="5">
    <w:abstractNumId w:val="32"/>
  </w:num>
  <w:num w:numId="6">
    <w:abstractNumId w:val="7"/>
  </w:num>
  <w:num w:numId="7">
    <w:abstractNumId w:val="22"/>
  </w:num>
  <w:num w:numId="8">
    <w:abstractNumId w:val="29"/>
  </w:num>
  <w:num w:numId="9">
    <w:abstractNumId w:val="3"/>
  </w:num>
  <w:num w:numId="10">
    <w:abstractNumId w:val="18"/>
  </w:num>
  <w:num w:numId="11">
    <w:abstractNumId w:val="19"/>
  </w:num>
  <w:num w:numId="12">
    <w:abstractNumId w:val="23"/>
  </w:num>
  <w:num w:numId="13">
    <w:abstractNumId w:val="24"/>
  </w:num>
  <w:num w:numId="14">
    <w:abstractNumId w:val="17"/>
  </w:num>
  <w:num w:numId="15">
    <w:abstractNumId w:val="26"/>
  </w:num>
  <w:num w:numId="16">
    <w:abstractNumId w:val="21"/>
  </w:num>
  <w:num w:numId="17">
    <w:abstractNumId w:val="9"/>
  </w:num>
  <w:num w:numId="18">
    <w:abstractNumId w:val="2"/>
  </w:num>
  <w:num w:numId="19">
    <w:abstractNumId w:val="11"/>
  </w:num>
  <w:num w:numId="20">
    <w:abstractNumId w:val="6"/>
  </w:num>
  <w:num w:numId="21">
    <w:abstractNumId w:val="30"/>
  </w:num>
  <w:num w:numId="22">
    <w:abstractNumId w:val="27"/>
  </w:num>
  <w:num w:numId="23">
    <w:abstractNumId w:val="1"/>
  </w:num>
  <w:num w:numId="24">
    <w:abstractNumId w:val="10"/>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20"/>
  </w:num>
  <w:num w:numId="28">
    <w:abstractNumId w:val="4"/>
  </w:num>
  <w:num w:numId="29">
    <w:abstractNumId w:val="0"/>
  </w:num>
  <w:num w:numId="30">
    <w:abstractNumId w:val="5"/>
  </w:num>
  <w:num w:numId="31">
    <w:abstractNumId w:val="14"/>
  </w:num>
  <w:num w:numId="32">
    <w:abstractNumId w:val="16"/>
  </w:num>
  <w:num w:numId="33">
    <w:abstractNumId w:val="28"/>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6" w:nlCheck="1" w:checkStyle="0"/>
  <w:activeWritingStyle w:appName="MSWord" w:lang="fr-FR" w:vendorID="64" w:dllVersion="6" w:nlCheck="1" w:checkStyle="1"/>
  <w:activeWritingStyle w:appName="MSWord" w:lang="ar-SA" w:vendorID="64" w:dllVersion="6" w:nlCheck="1" w:checkStyle="0"/>
  <w:activeWritingStyle w:appName="MSWord" w:lang="en-US" w:vendorID="64" w:dllVersion="6" w:nlCheck="1" w:checkStyle="1"/>
  <w:activeWritingStyle w:appName="MSWord" w:lang="ar-DZ"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ar-SA" w:vendorID="64" w:dllVersion="4096" w:nlCheck="1" w:checkStyle="0"/>
  <w:activeWritingStyle w:appName="MSWord" w:lang="en-ZA" w:vendorID="64" w:dllVersion="4096" w:nlCheck="1" w:checkStyle="0"/>
  <w:activeWritingStyle w:appName="MSWord" w:lang="en-ZA" w:vendorID="64" w:dllVersion="6" w:nlCheck="1" w:checkStyle="1"/>
  <w:activeWritingStyle w:appName="MSWord" w:lang="ar-SA" w:vendorID="64" w:dllVersion="131078" w:nlCheck="1" w:checkStyle="0"/>
  <w:activeWritingStyle w:appName="MSWord" w:lang="en-ZA" w:vendorID="64" w:dllVersion="131078" w:nlCheck="1" w:checkStyle="1"/>
  <w:activeWritingStyle w:appName="MSWord" w:lang="fr-FR" w:vendorID="64" w:dllVersion="131078" w:nlCheck="1" w:checkStyle="1"/>
  <w:activeWritingStyle w:appName="MSWord" w:lang="ar-DZ" w:vendorID="64" w:dllVersion="131078" w:nlCheck="1" w:checkStyle="0"/>
  <w:defaultTabStop w:val="340"/>
  <w:hyphenationZone w:val="425"/>
  <w:characterSpacingControl w:val="doNotCompress"/>
  <w:hdrShapeDefaults>
    <o:shapedefaults v:ext="edit" spidmax="8193"/>
  </w:hdrShapeDefaults>
  <w:footnotePr>
    <w:numRestart w:val="eachPage"/>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DB6"/>
    <w:rsid w:val="000018A3"/>
    <w:rsid w:val="000027E0"/>
    <w:rsid w:val="0001128E"/>
    <w:rsid w:val="00012F2B"/>
    <w:rsid w:val="000206C0"/>
    <w:rsid w:val="0002104D"/>
    <w:rsid w:val="0002140A"/>
    <w:rsid w:val="00032255"/>
    <w:rsid w:val="00042439"/>
    <w:rsid w:val="00042CA8"/>
    <w:rsid w:val="00042F0B"/>
    <w:rsid w:val="00045553"/>
    <w:rsid w:val="00051E76"/>
    <w:rsid w:val="00054213"/>
    <w:rsid w:val="000561FE"/>
    <w:rsid w:val="000633D3"/>
    <w:rsid w:val="00070B21"/>
    <w:rsid w:val="000727CE"/>
    <w:rsid w:val="000759F2"/>
    <w:rsid w:val="00080E8A"/>
    <w:rsid w:val="0008122C"/>
    <w:rsid w:val="00082D36"/>
    <w:rsid w:val="00084111"/>
    <w:rsid w:val="00085260"/>
    <w:rsid w:val="000871C8"/>
    <w:rsid w:val="00090017"/>
    <w:rsid w:val="00093278"/>
    <w:rsid w:val="00094B7E"/>
    <w:rsid w:val="00094DF2"/>
    <w:rsid w:val="000A149A"/>
    <w:rsid w:val="000A3E0C"/>
    <w:rsid w:val="000A55CE"/>
    <w:rsid w:val="000B1A74"/>
    <w:rsid w:val="000B31D0"/>
    <w:rsid w:val="000B3A1A"/>
    <w:rsid w:val="000B5295"/>
    <w:rsid w:val="000B5A77"/>
    <w:rsid w:val="000B7CD5"/>
    <w:rsid w:val="000C43C8"/>
    <w:rsid w:val="000C6B86"/>
    <w:rsid w:val="000C7DE2"/>
    <w:rsid w:val="000D110F"/>
    <w:rsid w:val="000D22B6"/>
    <w:rsid w:val="000D23D6"/>
    <w:rsid w:val="000E1792"/>
    <w:rsid w:val="000E20CF"/>
    <w:rsid w:val="000E22A9"/>
    <w:rsid w:val="000E715F"/>
    <w:rsid w:val="000F646E"/>
    <w:rsid w:val="000F67C7"/>
    <w:rsid w:val="001022C1"/>
    <w:rsid w:val="001034E5"/>
    <w:rsid w:val="0010393C"/>
    <w:rsid w:val="0010420C"/>
    <w:rsid w:val="001063A5"/>
    <w:rsid w:val="00110E27"/>
    <w:rsid w:val="0011217C"/>
    <w:rsid w:val="00114194"/>
    <w:rsid w:val="001141F0"/>
    <w:rsid w:val="00114F61"/>
    <w:rsid w:val="00115266"/>
    <w:rsid w:val="00122EF4"/>
    <w:rsid w:val="00123574"/>
    <w:rsid w:val="00131826"/>
    <w:rsid w:val="00133F22"/>
    <w:rsid w:val="001359EC"/>
    <w:rsid w:val="00135DB8"/>
    <w:rsid w:val="0013729A"/>
    <w:rsid w:val="00143140"/>
    <w:rsid w:val="0014363F"/>
    <w:rsid w:val="00146741"/>
    <w:rsid w:val="00157BC5"/>
    <w:rsid w:val="00162B44"/>
    <w:rsid w:val="00183B27"/>
    <w:rsid w:val="0018508D"/>
    <w:rsid w:val="001862BD"/>
    <w:rsid w:val="00190F2B"/>
    <w:rsid w:val="001946E2"/>
    <w:rsid w:val="001A4090"/>
    <w:rsid w:val="001A63A2"/>
    <w:rsid w:val="001B0F0B"/>
    <w:rsid w:val="001B1070"/>
    <w:rsid w:val="001B29F0"/>
    <w:rsid w:val="001B4523"/>
    <w:rsid w:val="001B6753"/>
    <w:rsid w:val="001D2E86"/>
    <w:rsid w:val="001D41A1"/>
    <w:rsid w:val="001E0D43"/>
    <w:rsid w:val="001E35C4"/>
    <w:rsid w:val="001F01D9"/>
    <w:rsid w:val="001F3B2C"/>
    <w:rsid w:val="00203F35"/>
    <w:rsid w:val="00204241"/>
    <w:rsid w:val="00204E9E"/>
    <w:rsid w:val="0020744C"/>
    <w:rsid w:val="00210123"/>
    <w:rsid w:val="002118FF"/>
    <w:rsid w:val="0021245E"/>
    <w:rsid w:val="002170E9"/>
    <w:rsid w:val="00221716"/>
    <w:rsid w:val="00223D94"/>
    <w:rsid w:val="002255C4"/>
    <w:rsid w:val="0022622F"/>
    <w:rsid w:val="0022733E"/>
    <w:rsid w:val="0023214E"/>
    <w:rsid w:val="002353E7"/>
    <w:rsid w:val="00241CD6"/>
    <w:rsid w:val="00246DFB"/>
    <w:rsid w:val="00247C1E"/>
    <w:rsid w:val="002536B2"/>
    <w:rsid w:val="002563A0"/>
    <w:rsid w:val="002565B4"/>
    <w:rsid w:val="0026322B"/>
    <w:rsid w:val="00280DB3"/>
    <w:rsid w:val="00283F78"/>
    <w:rsid w:val="00286152"/>
    <w:rsid w:val="002A22C1"/>
    <w:rsid w:val="002B1E81"/>
    <w:rsid w:val="002C0180"/>
    <w:rsid w:val="002C470B"/>
    <w:rsid w:val="002D5249"/>
    <w:rsid w:val="002E0B8D"/>
    <w:rsid w:val="002E3C19"/>
    <w:rsid w:val="002E4FBF"/>
    <w:rsid w:val="002E63B9"/>
    <w:rsid w:val="002F14E4"/>
    <w:rsid w:val="002F3183"/>
    <w:rsid w:val="002F5E06"/>
    <w:rsid w:val="002F7BE8"/>
    <w:rsid w:val="00316322"/>
    <w:rsid w:val="00321AE1"/>
    <w:rsid w:val="003241D4"/>
    <w:rsid w:val="003262B2"/>
    <w:rsid w:val="00326DA6"/>
    <w:rsid w:val="00331DB6"/>
    <w:rsid w:val="003330DD"/>
    <w:rsid w:val="0033444D"/>
    <w:rsid w:val="00336128"/>
    <w:rsid w:val="00336FAD"/>
    <w:rsid w:val="00343821"/>
    <w:rsid w:val="0034604A"/>
    <w:rsid w:val="00347364"/>
    <w:rsid w:val="00350EF8"/>
    <w:rsid w:val="00353B65"/>
    <w:rsid w:val="00360E1D"/>
    <w:rsid w:val="00362318"/>
    <w:rsid w:val="00365EF5"/>
    <w:rsid w:val="00365F67"/>
    <w:rsid w:val="00370ACA"/>
    <w:rsid w:val="0037203C"/>
    <w:rsid w:val="00375BE3"/>
    <w:rsid w:val="0037609D"/>
    <w:rsid w:val="0038503D"/>
    <w:rsid w:val="00385D44"/>
    <w:rsid w:val="0039449D"/>
    <w:rsid w:val="003A0730"/>
    <w:rsid w:val="003A2F1C"/>
    <w:rsid w:val="003A70DE"/>
    <w:rsid w:val="003A7367"/>
    <w:rsid w:val="003A7A5E"/>
    <w:rsid w:val="003B1E77"/>
    <w:rsid w:val="003B3E5B"/>
    <w:rsid w:val="003C06CF"/>
    <w:rsid w:val="003C3E5B"/>
    <w:rsid w:val="003D3F19"/>
    <w:rsid w:val="003D503F"/>
    <w:rsid w:val="003D6B41"/>
    <w:rsid w:val="003E3799"/>
    <w:rsid w:val="003F6DC0"/>
    <w:rsid w:val="003F71EB"/>
    <w:rsid w:val="003F766D"/>
    <w:rsid w:val="00402DAF"/>
    <w:rsid w:val="00407785"/>
    <w:rsid w:val="00411E0F"/>
    <w:rsid w:val="00411F27"/>
    <w:rsid w:val="0041214B"/>
    <w:rsid w:val="00414E03"/>
    <w:rsid w:val="00422750"/>
    <w:rsid w:val="00423622"/>
    <w:rsid w:val="00432031"/>
    <w:rsid w:val="004340A4"/>
    <w:rsid w:val="00436D1E"/>
    <w:rsid w:val="00441E9A"/>
    <w:rsid w:val="0044791C"/>
    <w:rsid w:val="00452DE0"/>
    <w:rsid w:val="0048718C"/>
    <w:rsid w:val="00490AB5"/>
    <w:rsid w:val="00491E48"/>
    <w:rsid w:val="0049213C"/>
    <w:rsid w:val="00494F56"/>
    <w:rsid w:val="00495A69"/>
    <w:rsid w:val="004B1338"/>
    <w:rsid w:val="004B69A8"/>
    <w:rsid w:val="004B6DEF"/>
    <w:rsid w:val="004B720F"/>
    <w:rsid w:val="004C2254"/>
    <w:rsid w:val="004C2BA0"/>
    <w:rsid w:val="004D1A36"/>
    <w:rsid w:val="004D3BF5"/>
    <w:rsid w:val="004D51CA"/>
    <w:rsid w:val="004D73D1"/>
    <w:rsid w:val="004E0068"/>
    <w:rsid w:val="004E4528"/>
    <w:rsid w:val="004E62B3"/>
    <w:rsid w:val="004E75E9"/>
    <w:rsid w:val="004F054F"/>
    <w:rsid w:val="004F31A8"/>
    <w:rsid w:val="004F7E32"/>
    <w:rsid w:val="00501D12"/>
    <w:rsid w:val="0050392F"/>
    <w:rsid w:val="00510D7E"/>
    <w:rsid w:val="005123AA"/>
    <w:rsid w:val="0051389E"/>
    <w:rsid w:val="005143CD"/>
    <w:rsid w:val="00515CEF"/>
    <w:rsid w:val="005178CF"/>
    <w:rsid w:val="005304A2"/>
    <w:rsid w:val="00531ACE"/>
    <w:rsid w:val="00532090"/>
    <w:rsid w:val="005325E1"/>
    <w:rsid w:val="00537C7F"/>
    <w:rsid w:val="005419FF"/>
    <w:rsid w:val="005438B9"/>
    <w:rsid w:val="005525DC"/>
    <w:rsid w:val="00552868"/>
    <w:rsid w:val="00553E34"/>
    <w:rsid w:val="00554A2D"/>
    <w:rsid w:val="005646E3"/>
    <w:rsid w:val="00566F22"/>
    <w:rsid w:val="00571462"/>
    <w:rsid w:val="0057769F"/>
    <w:rsid w:val="00577FE4"/>
    <w:rsid w:val="0059478A"/>
    <w:rsid w:val="0059579E"/>
    <w:rsid w:val="00595F2B"/>
    <w:rsid w:val="005963D3"/>
    <w:rsid w:val="005A1D23"/>
    <w:rsid w:val="005A24E0"/>
    <w:rsid w:val="005B0ABC"/>
    <w:rsid w:val="005B2EFE"/>
    <w:rsid w:val="005B48C0"/>
    <w:rsid w:val="005B5E11"/>
    <w:rsid w:val="005B5FF6"/>
    <w:rsid w:val="005C08B3"/>
    <w:rsid w:val="005C0EA4"/>
    <w:rsid w:val="005C3379"/>
    <w:rsid w:val="005C6A72"/>
    <w:rsid w:val="005D05A1"/>
    <w:rsid w:val="005D2F82"/>
    <w:rsid w:val="005D4059"/>
    <w:rsid w:val="005D5835"/>
    <w:rsid w:val="005E080B"/>
    <w:rsid w:val="005E4021"/>
    <w:rsid w:val="005F1AF9"/>
    <w:rsid w:val="005F2A4A"/>
    <w:rsid w:val="005F31A4"/>
    <w:rsid w:val="00600D5C"/>
    <w:rsid w:val="00602780"/>
    <w:rsid w:val="00607181"/>
    <w:rsid w:val="00612041"/>
    <w:rsid w:val="0062202D"/>
    <w:rsid w:val="006247EB"/>
    <w:rsid w:val="00626EFD"/>
    <w:rsid w:val="006336E5"/>
    <w:rsid w:val="00634E59"/>
    <w:rsid w:val="006371AD"/>
    <w:rsid w:val="00651EC1"/>
    <w:rsid w:val="00655AC3"/>
    <w:rsid w:val="00665F71"/>
    <w:rsid w:val="00666247"/>
    <w:rsid w:val="00666557"/>
    <w:rsid w:val="006708A8"/>
    <w:rsid w:val="0067302B"/>
    <w:rsid w:val="00677F2D"/>
    <w:rsid w:val="00686277"/>
    <w:rsid w:val="00687F3E"/>
    <w:rsid w:val="006937FE"/>
    <w:rsid w:val="00694574"/>
    <w:rsid w:val="00696D4B"/>
    <w:rsid w:val="006A63F0"/>
    <w:rsid w:val="006A65EE"/>
    <w:rsid w:val="006B06E6"/>
    <w:rsid w:val="006B43C2"/>
    <w:rsid w:val="006B66CB"/>
    <w:rsid w:val="006B66EA"/>
    <w:rsid w:val="006C72D1"/>
    <w:rsid w:val="006D2342"/>
    <w:rsid w:val="006D40FC"/>
    <w:rsid w:val="006D46C9"/>
    <w:rsid w:val="006D6F9B"/>
    <w:rsid w:val="006E48FC"/>
    <w:rsid w:val="006E77FF"/>
    <w:rsid w:val="006F1FCC"/>
    <w:rsid w:val="006F3AFC"/>
    <w:rsid w:val="006F4DA5"/>
    <w:rsid w:val="006F6648"/>
    <w:rsid w:val="00700183"/>
    <w:rsid w:val="00700A0F"/>
    <w:rsid w:val="00700EA8"/>
    <w:rsid w:val="0070160E"/>
    <w:rsid w:val="00702886"/>
    <w:rsid w:val="007029D9"/>
    <w:rsid w:val="00703739"/>
    <w:rsid w:val="00710CBC"/>
    <w:rsid w:val="00711121"/>
    <w:rsid w:val="00711F74"/>
    <w:rsid w:val="00725112"/>
    <w:rsid w:val="00740570"/>
    <w:rsid w:val="00742EB4"/>
    <w:rsid w:val="007471A0"/>
    <w:rsid w:val="007522A9"/>
    <w:rsid w:val="00753378"/>
    <w:rsid w:val="00755056"/>
    <w:rsid w:val="0075534F"/>
    <w:rsid w:val="00756A63"/>
    <w:rsid w:val="00763C34"/>
    <w:rsid w:val="00764B15"/>
    <w:rsid w:val="00765124"/>
    <w:rsid w:val="00766D1D"/>
    <w:rsid w:val="00766F4A"/>
    <w:rsid w:val="00772E6D"/>
    <w:rsid w:val="00774493"/>
    <w:rsid w:val="00775CAE"/>
    <w:rsid w:val="00777490"/>
    <w:rsid w:val="00781502"/>
    <w:rsid w:val="007877D5"/>
    <w:rsid w:val="00792043"/>
    <w:rsid w:val="00792A54"/>
    <w:rsid w:val="00793743"/>
    <w:rsid w:val="00796656"/>
    <w:rsid w:val="00796DDF"/>
    <w:rsid w:val="007A3387"/>
    <w:rsid w:val="007B0B5E"/>
    <w:rsid w:val="007B1AF0"/>
    <w:rsid w:val="007B27A3"/>
    <w:rsid w:val="007C0606"/>
    <w:rsid w:val="007C1282"/>
    <w:rsid w:val="007C70BB"/>
    <w:rsid w:val="007D3F1D"/>
    <w:rsid w:val="007E1BCD"/>
    <w:rsid w:val="007E49B9"/>
    <w:rsid w:val="007E683F"/>
    <w:rsid w:val="007F292A"/>
    <w:rsid w:val="007F551C"/>
    <w:rsid w:val="0081237C"/>
    <w:rsid w:val="00813993"/>
    <w:rsid w:val="00815307"/>
    <w:rsid w:val="00824F5D"/>
    <w:rsid w:val="008258C4"/>
    <w:rsid w:val="00826353"/>
    <w:rsid w:val="0083352C"/>
    <w:rsid w:val="00836283"/>
    <w:rsid w:val="00843953"/>
    <w:rsid w:val="00845CF7"/>
    <w:rsid w:val="00853AC0"/>
    <w:rsid w:val="00853F80"/>
    <w:rsid w:val="00855CB7"/>
    <w:rsid w:val="00860835"/>
    <w:rsid w:val="00860AC3"/>
    <w:rsid w:val="0086227F"/>
    <w:rsid w:val="008642B9"/>
    <w:rsid w:val="00864D94"/>
    <w:rsid w:val="008671E3"/>
    <w:rsid w:val="00867826"/>
    <w:rsid w:val="00870CCE"/>
    <w:rsid w:val="008767E1"/>
    <w:rsid w:val="00882C7F"/>
    <w:rsid w:val="008A2113"/>
    <w:rsid w:val="008B7130"/>
    <w:rsid w:val="008B74EE"/>
    <w:rsid w:val="008C0F0A"/>
    <w:rsid w:val="008C3FEA"/>
    <w:rsid w:val="008C6383"/>
    <w:rsid w:val="008C76FB"/>
    <w:rsid w:val="008D2F3C"/>
    <w:rsid w:val="008E12EA"/>
    <w:rsid w:val="008E235D"/>
    <w:rsid w:val="008E24C2"/>
    <w:rsid w:val="008F0FED"/>
    <w:rsid w:val="008F40D1"/>
    <w:rsid w:val="00903BF5"/>
    <w:rsid w:val="00912B1D"/>
    <w:rsid w:val="00914B23"/>
    <w:rsid w:val="009155A2"/>
    <w:rsid w:val="00915AAE"/>
    <w:rsid w:val="00916B76"/>
    <w:rsid w:val="00917FB7"/>
    <w:rsid w:val="00921518"/>
    <w:rsid w:val="00934636"/>
    <w:rsid w:val="00935BC6"/>
    <w:rsid w:val="00935E56"/>
    <w:rsid w:val="009376D7"/>
    <w:rsid w:val="00937E39"/>
    <w:rsid w:val="00945821"/>
    <w:rsid w:val="0094726B"/>
    <w:rsid w:val="00953207"/>
    <w:rsid w:val="0095420F"/>
    <w:rsid w:val="00961D86"/>
    <w:rsid w:val="009629AD"/>
    <w:rsid w:val="00963702"/>
    <w:rsid w:val="009748F6"/>
    <w:rsid w:val="00977A97"/>
    <w:rsid w:val="00985D92"/>
    <w:rsid w:val="00992C9F"/>
    <w:rsid w:val="009962D6"/>
    <w:rsid w:val="009A0829"/>
    <w:rsid w:val="009A3B8D"/>
    <w:rsid w:val="009B4DC2"/>
    <w:rsid w:val="009B59A9"/>
    <w:rsid w:val="009B6A52"/>
    <w:rsid w:val="009C4BFA"/>
    <w:rsid w:val="009D1C72"/>
    <w:rsid w:val="009D2E97"/>
    <w:rsid w:val="009E00AE"/>
    <w:rsid w:val="009E647C"/>
    <w:rsid w:val="00A01127"/>
    <w:rsid w:val="00A04166"/>
    <w:rsid w:val="00A04E46"/>
    <w:rsid w:val="00A06D87"/>
    <w:rsid w:val="00A1456C"/>
    <w:rsid w:val="00A276F5"/>
    <w:rsid w:val="00A36D40"/>
    <w:rsid w:val="00A378F2"/>
    <w:rsid w:val="00A4004D"/>
    <w:rsid w:val="00A41B62"/>
    <w:rsid w:val="00A51768"/>
    <w:rsid w:val="00A51EAA"/>
    <w:rsid w:val="00A51F1A"/>
    <w:rsid w:val="00A54A21"/>
    <w:rsid w:val="00A54AB0"/>
    <w:rsid w:val="00A55125"/>
    <w:rsid w:val="00A5661A"/>
    <w:rsid w:val="00A63CFA"/>
    <w:rsid w:val="00A67EA2"/>
    <w:rsid w:val="00A7384A"/>
    <w:rsid w:val="00A86A42"/>
    <w:rsid w:val="00A9718F"/>
    <w:rsid w:val="00AA1083"/>
    <w:rsid w:val="00AA172C"/>
    <w:rsid w:val="00AA4A17"/>
    <w:rsid w:val="00AA5C77"/>
    <w:rsid w:val="00AA7070"/>
    <w:rsid w:val="00AB1F37"/>
    <w:rsid w:val="00AB50CE"/>
    <w:rsid w:val="00AB73D8"/>
    <w:rsid w:val="00AC6B3C"/>
    <w:rsid w:val="00AC7D3E"/>
    <w:rsid w:val="00AD089B"/>
    <w:rsid w:val="00AD54A6"/>
    <w:rsid w:val="00AD75FA"/>
    <w:rsid w:val="00AD7F50"/>
    <w:rsid w:val="00AE2E77"/>
    <w:rsid w:val="00AE365D"/>
    <w:rsid w:val="00AE47EC"/>
    <w:rsid w:val="00AF6F26"/>
    <w:rsid w:val="00B00180"/>
    <w:rsid w:val="00B010B3"/>
    <w:rsid w:val="00B024F2"/>
    <w:rsid w:val="00B02D4C"/>
    <w:rsid w:val="00B05FE5"/>
    <w:rsid w:val="00B0730A"/>
    <w:rsid w:val="00B178D0"/>
    <w:rsid w:val="00B2012F"/>
    <w:rsid w:val="00B21C66"/>
    <w:rsid w:val="00B238E1"/>
    <w:rsid w:val="00B45A66"/>
    <w:rsid w:val="00B47F9C"/>
    <w:rsid w:val="00B50D4C"/>
    <w:rsid w:val="00B60DE3"/>
    <w:rsid w:val="00B62680"/>
    <w:rsid w:val="00B62DB4"/>
    <w:rsid w:val="00B6537C"/>
    <w:rsid w:val="00B67F53"/>
    <w:rsid w:val="00B71C68"/>
    <w:rsid w:val="00B7571D"/>
    <w:rsid w:val="00B80AB4"/>
    <w:rsid w:val="00B8282E"/>
    <w:rsid w:val="00B8465C"/>
    <w:rsid w:val="00B851CB"/>
    <w:rsid w:val="00B85292"/>
    <w:rsid w:val="00B97883"/>
    <w:rsid w:val="00BA48FA"/>
    <w:rsid w:val="00BA5598"/>
    <w:rsid w:val="00BA678B"/>
    <w:rsid w:val="00BB33AF"/>
    <w:rsid w:val="00BB7CDD"/>
    <w:rsid w:val="00BB7F86"/>
    <w:rsid w:val="00BC13DD"/>
    <w:rsid w:val="00BC2536"/>
    <w:rsid w:val="00BC6661"/>
    <w:rsid w:val="00BC7679"/>
    <w:rsid w:val="00BD3E3A"/>
    <w:rsid w:val="00BD5384"/>
    <w:rsid w:val="00BD6819"/>
    <w:rsid w:val="00BF4509"/>
    <w:rsid w:val="00BF5FF8"/>
    <w:rsid w:val="00BF6D69"/>
    <w:rsid w:val="00C01849"/>
    <w:rsid w:val="00C05AE9"/>
    <w:rsid w:val="00C0797B"/>
    <w:rsid w:val="00C10B88"/>
    <w:rsid w:val="00C10BC3"/>
    <w:rsid w:val="00C20900"/>
    <w:rsid w:val="00C263C6"/>
    <w:rsid w:val="00C311D2"/>
    <w:rsid w:val="00C32A3C"/>
    <w:rsid w:val="00C3669E"/>
    <w:rsid w:val="00C412D5"/>
    <w:rsid w:val="00C44866"/>
    <w:rsid w:val="00C50819"/>
    <w:rsid w:val="00C5373C"/>
    <w:rsid w:val="00C53FE7"/>
    <w:rsid w:val="00C55231"/>
    <w:rsid w:val="00C5587C"/>
    <w:rsid w:val="00C74B32"/>
    <w:rsid w:val="00C87E6A"/>
    <w:rsid w:val="00C87F6F"/>
    <w:rsid w:val="00C9280D"/>
    <w:rsid w:val="00C95955"/>
    <w:rsid w:val="00C966DB"/>
    <w:rsid w:val="00CA0587"/>
    <w:rsid w:val="00CA0D9D"/>
    <w:rsid w:val="00CA4643"/>
    <w:rsid w:val="00CB027B"/>
    <w:rsid w:val="00CB2EEF"/>
    <w:rsid w:val="00CB4926"/>
    <w:rsid w:val="00CC32F2"/>
    <w:rsid w:val="00CC4F35"/>
    <w:rsid w:val="00CC50D7"/>
    <w:rsid w:val="00CD494B"/>
    <w:rsid w:val="00CD5275"/>
    <w:rsid w:val="00CD55F5"/>
    <w:rsid w:val="00CE4E7B"/>
    <w:rsid w:val="00CE57F9"/>
    <w:rsid w:val="00CE6DC2"/>
    <w:rsid w:val="00CF0D73"/>
    <w:rsid w:val="00CF231E"/>
    <w:rsid w:val="00CF27A4"/>
    <w:rsid w:val="00CF7043"/>
    <w:rsid w:val="00D00FAC"/>
    <w:rsid w:val="00D01A37"/>
    <w:rsid w:val="00D11E7A"/>
    <w:rsid w:val="00D2083D"/>
    <w:rsid w:val="00D23374"/>
    <w:rsid w:val="00D24940"/>
    <w:rsid w:val="00D4425B"/>
    <w:rsid w:val="00D44BFF"/>
    <w:rsid w:val="00D45401"/>
    <w:rsid w:val="00D47938"/>
    <w:rsid w:val="00D53F3E"/>
    <w:rsid w:val="00D57A57"/>
    <w:rsid w:val="00D67431"/>
    <w:rsid w:val="00D75D45"/>
    <w:rsid w:val="00D77CBF"/>
    <w:rsid w:val="00D8299A"/>
    <w:rsid w:val="00D833E8"/>
    <w:rsid w:val="00D838AD"/>
    <w:rsid w:val="00D83E1C"/>
    <w:rsid w:val="00D90608"/>
    <w:rsid w:val="00D93E03"/>
    <w:rsid w:val="00D966DF"/>
    <w:rsid w:val="00DA4000"/>
    <w:rsid w:val="00DA41CF"/>
    <w:rsid w:val="00DC2037"/>
    <w:rsid w:val="00DC2103"/>
    <w:rsid w:val="00DC51F8"/>
    <w:rsid w:val="00DC60A7"/>
    <w:rsid w:val="00DC6BE3"/>
    <w:rsid w:val="00DE33BE"/>
    <w:rsid w:val="00DE4218"/>
    <w:rsid w:val="00DF0C47"/>
    <w:rsid w:val="00E03870"/>
    <w:rsid w:val="00E041BD"/>
    <w:rsid w:val="00E042A4"/>
    <w:rsid w:val="00E04E1B"/>
    <w:rsid w:val="00E130F9"/>
    <w:rsid w:val="00E1454C"/>
    <w:rsid w:val="00E148FD"/>
    <w:rsid w:val="00E16199"/>
    <w:rsid w:val="00E16CAE"/>
    <w:rsid w:val="00E202E0"/>
    <w:rsid w:val="00E21679"/>
    <w:rsid w:val="00E25533"/>
    <w:rsid w:val="00E30680"/>
    <w:rsid w:val="00E322F0"/>
    <w:rsid w:val="00E340AC"/>
    <w:rsid w:val="00E45127"/>
    <w:rsid w:val="00E56711"/>
    <w:rsid w:val="00E6160A"/>
    <w:rsid w:val="00E71016"/>
    <w:rsid w:val="00E71B20"/>
    <w:rsid w:val="00E7248D"/>
    <w:rsid w:val="00E73FB4"/>
    <w:rsid w:val="00E7446C"/>
    <w:rsid w:val="00E776DD"/>
    <w:rsid w:val="00E80924"/>
    <w:rsid w:val="00E8206A"/>
    <w:rsid w:val="00E9120B"/>
    <w:rsid w:val="00E93674"/>
    <w:rsid w:val="00E9796E"/>
    <w:rsid w:val="00EA070A"/>
    <w:rsid w:val="00EB59D3"/>
    <w:rsid w:val="00EB6EA6"/>
    <w:rsid w:val="00EB773E"/>
    <w:rsid w:val="00EC1875"/>
    <w:rsid w:val="00EC2560"/>
    <w:rsid w:val="00EC3E1D"/>
    <w:rsid w:val="00EC67B0"/>
    <w:rsid w:val="00ED19CE"/>
    <w:rsid w:val="00ED52CC"/>
    <w:rsid w:val="00ED5D39"/>
    <w:rsid w:val="00ED77EB"/>
    <w:rsid w:val="00ED79F2"/>
    <w:rsid w:val="00EE29A0"/>
    <w:rsid w:val="00EE633B"/>
    <w:rsid w:val="00EE73A2"/>
    <w:rsid w:val="00EF2C76"/>
    <w:rsid w:val="00F036AA"/>
    <w:rsid w:val="00F06CED"/>
    <w:rsid w:val="00F07937"/>
    <w:rsid w:val="00F10EB1"/>
    <w:rsid w:val="00F11C69"/>
    <w:rsid w:val="00F13FB0"/>
    <w:rsid w:val="00F176A1"/>
    <w:rsid w:val="00F22C09"/>
    <w:rsid w:val="00F26A09"/>
    <w:rsid w:val="00F3132A"/>
    <w:rsid w:val="00F321C9"/>
    <w:rsid w:val="00F34B69"/>
    <w:rsid w:val="00F358E2"/>
    <w:rsid w:val="00F369A1"/>
    <w:rsid w:val="00F37970"/>
    <w:rsid w:val="00F46602"/>
    <w:rsid w:val="00F500ED"/>
    <w:rsid w:val="00F5034D"/>
    <w:rsid w:val="00F5258C"/>
    <w:rsid w:val="00F65954"/>
    <w:rsid w:val="00F6776A"/>
    <w:rsid w:val="00F713F2"/>
    <w:rsid w:val="00F90CFB"/>
    <w:rsid w:val="00F93ACB"/>
    <w:rsid w:val="00F93C98"/>
    <w:rsid w:val="00FA1EC7"/>
    <w:rsid w:val="00FA3F4D"/>
    <w:rsid w:val="00FA5E90"/>
    <w:rsid w:val="00FB32E0"/>
    <w:rsid w:val="00FB3B66"/>
    <w:rsid w:val="00FB7004"/>
    <w:rsid w:val="00FD2BE0"/>
    <w:rsid w:val="00FD4839"/>
    <w:rsid w:val="00FE0A6E"/>
    <w:rsid w:val="00FE649F"/>
    <w:rsid w:val="00FE77DD"/>
    <w:rsid w:val="00FF10D0"/>
    <w:rsid w:val="00FF355C"/>
    <w:rsid w:val="00FF556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2356917"/>
  <w15:docId w15:val="{6658F5EC-3587-47D7-B3A7-1730E29CF9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4A17"/>
  </w:style>
  <w:style w:type="paragraph" w:styleId="Titre1">
    <w:name w:val="heading 1"/>
    <w:basedOn w:val="Normal"/>
    <w:next w:val="Normal"/>
    <w:link w:val="Titre1Car"/>
    <w:uiPriority w:val="9"/>
    <w:qFormat/>
    <w:rsid w:val="00AE47EC"/>
    <w:pPr>
      <w:keepNext/>
      <w:keepLines/>
      <w:suppressAutoHyphens/>
      <w:autoSpaceDN w:val="0"/>
      <w:spacing w:after="0" w:line="360" w:lineRule="auto"/>
      <w:contextualSpacing/>
      <w:textAlignment w:val="baseline"/>
      <w:outlineLvl w:val="0"/>
    </w:pPr>
    <w:rPr>
      <w:rFonts w:ascii="Traditional Arabic" w:eastAsia="Traditional Arabic" w:hAnsi="Traditional Arabic" w:cs="Traditional Arabic"/>
      <w:b/>
      <w:bCs/>
      <w:color w:val="000000" w:themeColor="text1"/>
      <w:sz w:val="32"/>
      <w:szCs w:val="36"/>
      <w:lang w:bidi="ar-DZ"/>
    </w:rPr>
  </w:style>
  <w:style w:type="paragraph" w:styleId="Titre2">
    <w:name w:val="heading 2"/>
    <w:basedOn w:val="Normal"/>
    <w:next w:val="Normal"/>
    <w:link w:val="Titre2Car"/>
    <w:uiPriority w:val="9"/>
    <w:unhideWhenUsed/>
    <w:qFormat/>
    <w:rsid w:val="00360E1D"/>
    <w:pPr>
      <w:keepNext/>
      <w:keepLines/>
      <w:suppressAutoHyphens/>
      <w:autoSpaceDN w:val="0"/>
      <w:spacing w:after="0" w:line="360" w:lineRule="auto"/>
      <w:contextualSpacing/>
      <w:jc w:val="right"/>
      <w:textAlignment w:val="baseline"/>
      <w:outlineLvl w:val="1"/>
    </w:pPr>
    <w:rPr>
      <w:rFonts w:ascii="Traditional Arabic" w:eastAsia="Traditional Arabic" w:hAnsi="Traditional Arabic" w:cs="Traditional Arabic"/>
      <w:b/>
      <w:bCs/>
      <w:color w:val="000000" w:themeColor="text1"/>
      <w:sz w:val="28"/>
      <w:szCs w:val="32"/>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331DB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31DB6"/>
  </w:style>
  <w:style w:type="character" w:customStyle="1" w:styleId="Titre1Car">
    <w:name w:val="Titre 1 Car"/>
    <w:basedOn w:val="Policepardfaut"/>
    <w:link w:val="Titre1"/>
    <w:uiPriority w:val="9"/>
    <w:rsid w:val="00AE47EC"/>
    <w:rPr>
      <w:rFonts w:ascii="Traditional Arabic" w:eastAsia="Traditional Arabic" w:hAnsi="Traditional Arabic" w:cs="Traditional Arabic"/>
      <w:b/>
      <w:bCs/>
      <w:color w:val="000000" w:themeColor="text1"/>
      <w:sz w:val="32"/>
      <w:szCs w:val="36"/>
      <w:lang w:bidi="ar-DZ"/>
    </w:rPr>
  </w:style>
  <w:style w:type="character" w:customStyle="1" w:styleId="Titre2Car">
    <w:name w:val="Titre 2 Car"/>
    <w:basedOn w:val="Policepardfaut"/>
    <w:link w:val="Titre2"/>
    <w:uiPriority w:val="9"/>
    <w:rsid w:val="00360E1D"/>
    <w:rPr>
      <w:rFonts w:ascii="Traditional Arabic" w:eastAsia="Traditional Arabic" w:hAnsi="Traditional Arabic" w:cs="Traditional Arabic"/>
      <w:b/>
      <w:bCs/>
      <w:color w:val="000000" w:themeColor="text1"/>
      <w:sz w:val="28"/>
      <w:szCs w:val="32"/>
      <w:lang w:val="en-US" w:bidi="ar-DZ"/>
    </w:rPr>
  </w:style>
  <w:style w:type="numbering" w:customStyle="1" w:styleId="Aucuneliste1">
    <w:name w:val="Aucune liste1"/>
    <w:next w:val="Aucuneliste"/>
    <w:uiPriority w:val="99"/>
    <w:semiHidden/>
    <w:unhideWhenUsed/>
    <w:rsid w:val="00BC13DD"/>
  </w:style>
  <w:style w:type="paragraph" w:styleId="En-tte">
    <w:name w:val="header"/>
    <w:basedOn w:val="Normal"/>
    <w:link w:val="En-tteCar"/>
    <w:uiPriority w:val="99"/>
    <w:unhideWhenUsed/>
    <w:rsid w:val="00BC13DD"/>
    <w:pPr>
      <w:tabs>
        <w:tab w:val="center" w:pos="4153"/>
        <w:tab w:val="right" w:pos="8306"/>
      </w:tabs>
      <w:suppressAutoHyphens/>
      <w:autoSpaceDN w:val="0"/>
      <w:spacing w:after="0" w:line="240" w:lineRule="auto"/>
      <w:textAlignment w:val="baseline"/>
    </w:pPr>
    <w:rPr>
      <w:rFonts w:ascii="Calibri" w:eastAsia="Calibri" w:hAnsi="Calibri" w:cs="Arial"/>
    </w:rPr>
  </w:style>
  <w:style w:type="character" w:customStyle="1" w:styleId="En-tteCar">
    <w:name w:val="En-tête Car"/>
    <w:basedOn w:val="Policepardfaut"/>
    <w:link w:val="En-tte"/>
    <w:uiPriority w:val="99"/>
    <w:rsid w:val="00BC13DD"/>
    <w:rPr>
      <w:rFonts w:ascii="Calibri" w:eastAsia="Calibri" w:hAnsi="Calibri" w:cs="Arial"/>
    </w:rPr>
  </w:style>
  <w:style w:type="table" w:styleId="Grilledutableau">
    <w:name w:val="Table Grid"/>
    <w:basedOn w:val="TableauNormal"/>
    <w:uiPriority w:val="59"/>
    <w:rsid w:val="00BC13D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rsid w:val="00BC13DD"/>
    <w:pPr>
      <w:suppressAutoHyphens/>
      <w:autoSpaceDN w:val="0"/>
      <w:spacing w:after="0" w:line="240" w:lineRule="auto"/>
      <w:textAlignment w:val="baseline"/>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rsid w:val="00BC13DD"/>
    <w:rPr>
      <w:rFonts w:ascii="Calibri" w:eastAsia="Calibri" w:hAnsi="Calibri" w:cs="Arial"/>
      <w:sz w:val="20"/>
      <w:szCs w:val="20"/>
    </w:rPr>
  </w:style>
  <w:style w:type="character" w:styleId="Appelnotedebasdep">
    <w:name w:val="footnote reference"/>
    <w:basedOn w:val="Policepardfaut"/>
    <w:uiPriority w:val="99"/>
    <w:rsid w:val="00BC13DD"/>
    <w:rPr>
      <w:position w:val="0"/>
      <w:vertAlign w:val="superscript"/>
    </w:rPr>
  </w:style>
  <w:style w:type="numbering" w:customStyle="1" w:styleId="Aucuneliste11">
    <w:name w:val="Aucune liste11"/>
    <w:next w:val="Aucuneliste"/>
    <w:uiPriority w:val="99"/>
    <w:semiHidden/>
    <w:unhideWhenUsed/>
    <w:rsid w:val="00BC13DD"/>
  </w:style>
  <w:style w:type="numbering" w:customStyle="1" w:styleId="Aucuneliste111">
    <w:name w:val="Aucune liste111"/>
    <w:next w:val="Aucuneliste"/>
    <w:uiPriority w:val="99"/>
    <w:semiHidden/>
    <w:unhideWhenUsed/>
    <w:rsid w:val="00BC13DD"/>
  </w:style>
  <w:style w:type="paragraph" w:styleId="Notedefin">
    <w:name w:val="endnote text"/>
    <w:basedOn w:val="Normal"/>
    <w:link w:val="NotedefinCar"/>
    <w:uiPriority w:val="99"/>
    <w:semiHidden/>
    <w:unhideWhenUsed/>
    <w:rsid w:val="00BC13DD"/>
    <w:pPr>
      <w:spacing w:after="0" w:line="240" w:lineRule="auto"/>
    </w:pPr>
    <w:rPr>
      <w:rFonts w:ascii="Calibri" w:eastAsia="Calibri" w:hAnsi="Calibri" w:cs="Arial"/>
      <w:sz w:val="20"/>
      <w:szCs w:val="20"/>
    </w:rPr>
  </w:style>
  <w:style w:type="character" w:customStyle="1" w:styleId="NotedefinCar">
    <w:name w:val="Note de fin Car"/>
    <w:basedOn w:val="Policepardfaut"/>
    <w:link w:val="Notedefin"/>
    <w:uiPriority w:val="99"/>
    <w:semiHidden/>
    <w:rsid w:val="00BC13DD"/>
    <w:rPr>
      <w:rFonts w:ascii="Calibri" w:eastAsia="Calibri" w:hAnsi="Calibri" w:cs="Arial"/>
      <w:sz w:val="20"/>
      <w:szCs w:val="20"/>
    </w:rPr>
  </w:style>
  <w:style w:type="character" w:styleId="Appeldenotedefin">
    <w:name w:val="endnote reference"/>
    <w:basedOn w:val="Policepardfaut"/>
    <w:uiPriority w:val="99"/>
    <w:semiHidden/>
    <w:unhideWhenUsed/>
    <w:rsid w:val="00BC13DD"/>
    <w:rPr>
      <w:vertAlign w:val="superscript"/>
    </w:rPr>
  </w:style>
  <w:style w:type="paragraph" w:styleId="Paragraphedeliste">
    <w:name w:val="List Paragraph"/>
    <w:basedOn w:val="Normal"/>
    <w:uiPriority w:val="34"/>
    <w:qFormat/>
    <w:rsid w:val="00BC13DD"/>
    <w:pPr>
      <w:bidi/>
      <w:spacing w:after="200" w:line="276" w:lineRule="auto"/>
      <w:ind w:left="720"/>
      <w:contextualSpacing/>
    </w:pPr>
    <w:rPr>
      <w:rFonts w:ascii="Calibri" w:eastAsia="Calibri" w:hAnsi="Calibri" w:cs="Arial"/>
      <w:lang w:val="en-US"/>
    </w:rPr>
  </w:style>
  <w:style w:type="paragraph" w:styleId="Textedebulles">
    <w:name w:val="Balloon Text"/>
    <w:basedOn w:val="Normal"/>
    <w:link w:val="TextedebullesCar"/>
    <w:uiPriority w:val="99"/>
    <w:semiHidden/>
    <w:unhideWhenUsed/>
    <w:rsid w:val="00BC13DD"/>
    <w:pPr>
      <w:bidi/>
      <w:spacing w:after="0" w:line="240" w:lineRule="auto"/>
    </w:pPr>
    <w:rPr>
      <w:rFonts w:ascii="Tahoma" w:eastAsia="Calibri" w:hAnsi="Tahoma" w:cs="Tahoma"/>
      <w:sz w:val="16"/>
      <w:szCs w:val="16"/>
      <w:lang w:val="en-US"/>
    </w:rPr>
  </w:style>
  <w:style w:type="character" w:customStyle="1" w:styleId="TextedebullesCar">
    <w:name w:val="Texte de bulles Car"/>
    <w:basedOn w:val="Policepardfaut"/>
    <w:link w:val="Textedebulles"/>
    <w:uiPriority w:val="99"/>
    <w:semiHidden/>
    <w:rsid w:val="00BC13DD"/>
    <w:rPr>
      <w:rFonts w:ascii="Tahoma" w:eastAsia="Calibri" w:hAnsi="Tahoma" w:cs="Tahoma"/>
      <w:sz w:val="16"/>
      <w:szCs w:val="16"/>
      <w:lang w:val="en-US"/>
    </w:rPr>
  </w:style>
  <w:style w:type="table" w:customStyle="1" w:styleId="Grilledutableau1">
    <w:name w:val="Grille du tableau1"/>
    <w:basedOn w:val="TableauNormal"/>
    <w:next w:val="Grilledutableau"/>
    <w:uiPriority w:val="59"/>
    <w:rsid w:val="00BC13D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BC13D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BC13D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1">
    <w:name w:val="toc 1"/>
    <w:basedOn w:val="Normal"/>
    <w:next w:val="Normal"/>
    <w:uiPriority w:val="39"/>
    <w:unhideWhenUsed/>
    <w:qFormat/>
    <w:rsid w:val="008C76FB"/>
    <w:pPr>
      <w:spacing w:after="0" w:line="360" w:lineRule="auto"/>
      <w:jc w:val="both"/>
    </w:pPr>
    <w:rPr>
      <w:rFonts w:ascii="Traditional Arabic" w:eastAsia="Traditional Arabic" w:hAnsi="Traditional Arabic" w:cs="Traditional Arabic"/>
      <w:color w:val="000000" w:themeColor="text1"/>
      <w:sz w:val="24"/>
      <w:szCs w:val="24"/>
      <w:lang w:bidi="ar-DZ"/>
    </w:rPr>
  </w:style>
  <w:style w:type="paragraph" w:styleId="TM2">
    <w:name w:val="toc 2"/>
    <w:basedOn w:val="Normal"/>
    <w:next w:val="Normal"/>
    <w:uiPriority w:val="39"/>
    <w:unhideWhenUsed/>
    <w:qFormat/>
    <w:rsid w:val="008C76FB"/>
    <w:pPr>
      <w:spacing w:after="0" w:line="360" w:lineRule="auto"/>
      <w:ind w:left="170"/>
      <w:jc w:val="right"/>
    </w:pPr>
    <w:rPr>
      <w:rFonts w:ascii="Traditional Arabic" w:eastAsia="Traditional Arabic" w:hAnsi="Traditional Arabic" w:cs="Traditional Arabic"/>
      <w:color w:val="000000" w:themeColor="text1"/>
      <w:sz w:val="24"/>
      <w:szCs w:val="24"/>
      <w:lang w:bidi="ar-DZ"/>
    </w:rPr>
  </w:style>
  <w:style w:type="character" w:styleId="Lienhypertexte">
    <w:name w:val="Hyperlink"/>
    <w:basedOn w:val="Policepardfaut"/>
    <w:uiPriority w:val="99"/>
    <w:unhideWhenUsed/>
    <w:rsid w:val="005304A2"/>
    <w:rPr>
      <w:color w:val="0563C1" w:themeColor="hyperlink"/>
      <w:u w:val="single"/>
    </w:rPr>
  </w:style>
  <w:style w:type="table" w:styleId="Ombrageclair">
    <w:name w:val="Light Shading"/>
    <w:basedOn w:val="TableauNormal"/>
    <w:uiPriority w:val="60"/>
    <w:rsid w:val="002C470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rsid w:val="002C470B"/>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rsid w:val="002C470B"/>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627076">
      <w:bodyDiv w:val="1"/>
      <w:marLeft w:val="0"/>
      <w:marRight w:val="0"/>
      <w:marTop w:val="0"/>
      <w:marBottom w:val="0"/>
      <w:divBdr>
        <w:top w:val="none" w:sz="0" w:space="0" w:color="auto"/>
        <w:left w:val="none" w:sz="0" w:space="0" w:color="auto"/>
        <w:bottom w:val="none" w:sz="0" w:space="0" w:color="auto"/>
        <w:right w:val="none" w:sz="0" w:space="0" w:color="auto"/>
      </w:divBdr>
      <w:divsChild>
        <w:div w:id="573199573">
          <w:marLeft w:val="0"/>
          <w:marRight w:val="0"/>
          <w:marTop w:val="0"/>
          <w:marBottom w:val="0"/>
          <w:divBdr>
            <w:top w:val="none" w:sz="0" w:space="0" w:color="auto"/>
            <w:left w:val="none" w:sz="0" w:space="0" w:color="auto"/>
            <w:bottom w:val="none" w:sz="0" w:space="0" w:color="auto"/>
            <w:right w:val="none" w:sz="0" w:space="0" w:color="auto"/>
          </w:divBdr>
        </w:div>
      </w:divsChild>
    </w:div>
    <w:div w:id="319432862">
      <w:bodyDiv w:val="1"/>
      <w:marLeft w:val="0"/>
      <w:marRight w:val="0"/>
      <w:marTop w:val="0"/>
      <w:marBottom w:val="0"/>
      <w:divBdr>
        <w:top w:val="none" w:sz="0" w:space="0" w:color="auto"/>
        <w:left w:val="none" w:sz="0" w:space="0" w:color="auto"/>
        <w:bottom w:val="none" w:sz="0" w:space="0" w:color="auto"/>
        <w:right w:val="none" w:sz="0" w:space="0" w:color="auto"/>
      </w:divBdr>
    </w:div>
    <w:div w:id="412507272">
      <w:bodyDiv w:val="1"/>
      <w:marLeft w:val="0"/>
      <w:marRight w:val="0"/>
      <w:marTop w:val="0"/>
      <w:marBottom w:val="0"/>
      <w:divBdr>
        <w:top w:val="none" w:sz="0" w:space="0" w:color="auto"/>
        <w:left w:val="none" w:sz="0" w:space="0" w:color="auto"/>
        <w:bottom w:val="none" w:sz="0" w:space="0" w:color="auto"/>
        <w:right w:val="none" w:sz="0" w:space="0" w:color="auto"/>
      </w:divBdr>
    </w:div>
    <w:div w:id="949972044">
      <w:bodyDiv w:val="1"/>
      <w:marLeft w:val="0"/>
      <w:marRight w:val="0"/>
      <w:marTop w:val="0"/>
      <w:marBottom w:val="0"/>
      <w:divBdr>
        <w:top w:val="none" w:sz="0" w:space="0" w:color="auto"/>
        <w:left w:val="none" w:sz="0" w:space="0" w:color="auto"/>
        <w:bottom w:val="none" w:sz="0" w:space="0" w:color="auto"/>
        <w:right w:val="none" w:sz="0" w:space="0" w:color="auto"/>
      </w:divBdr>
    </w:div>
    <w:div w:id="1530214415">
      <w:bodyDiv w:val="1"/>
      <w:marLeft w:val="0"/>
      <w:marRight w:val="0"/>
      <w:marTop w:val="0"/>
      <w:marBottom w:val="0"/>
      <w:divBdr>
        <w:top w:val="none" w:sz="0" w:space="0" w:color="auto"/>
        <w:left w:val="none" w:sz="0" w:space="0" w:color="auto"/>
        <w:bottom w:val="none" w:sz="0" w:space="0" w:color="auto"/>
        <w:right w:val="none" w:sz="0" w:space="0" w:color="auto"/>
      </w:divBdr>
    </w:div>
    <w:div w:id="1992296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4.png"/><Relationship Id="rId26" Type="http://schemas.openxmlformats.org/officeDocument/2006/relationships/header" Target="header6.xml"/><Relationship Id="rId39" Type="http://schemas.openxmlformats.org/officeDocument/2006/relationships/footer" Target="footer16.xml"/><Relationship Id="rId3" Type="http://schemas.openxmlformats.org/officeDocument/2006/relationships/styles" Target="styles.xml"/><Relationship Id="rId21" Type="http://schemas.openxmlformats.org/officeDocument/2006/relationships/footer" Target="footer7.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footer" Target="footer20.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6.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header" Target="header12.xml"/><Relationship Id="rId46" Type="http://schemas.openxmlformats.org/officeDocument/2006/relationships/header" Target="header16.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footer" Target="footer11.xml"/><Relationship Id="rId41"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15.xml"/><Relationship Id="rId40" Type="http://schemas.openxmlformats.org/officeDocument/2006/relationships/header" Target="header13.xml"/><Relationship Id="rId45" Type="http://schemas.openxmlformats.org/officeDocument/2006/relationships/footer" Target="footer19.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footer" Target="footer8.xml"/><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header" Target="header18.xml"/><Relationship Id="rId10" Type="http://schemas.openxmlformats.org/officeDocument/2006/relationships/footer" Target="footer2.xml"/><Relationship Id="rId19" Type="http://schemas.openxmlformats.org/officeDocument/2006/relationships/header" Target="header2.xml"/><Relationship Id="rId31" Type="http://schemas.openxmlformats.org/officeDocument/2006/relationships/footer" Target="footer12.xml"/><Relationship Id="rId44" Type="http://schemas.openxmlformats.org/officeDocument/2006/relationships/header" Target="head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header" Target="header4.xml"/><Relationship Id="rId27" Type="http://schemas.openxmlformats.org/officeDocument/2006/relationships/footer" Target="footer10.xml"/><Relationship Id="rId30" Type="http://schemas.openxmlformats.org/officeDocument/2006/relationships/header" Target="header8.xml"/><Relationship Id="rId35" Type="http://schemas.openxmlformats.org/officeDocument/2006/relationships/footer" Target="footer14.xml"/><Relationship Id="rId43" Type="http://schemas.openxmlformats.org/officeDocument/2006/relationships/footer" Target="footer18.xml"/><Relationship Id="rId48" Type="http://schemas.openxmlformats.org/officeDocument/2006/relationships/header" Target="header17.xm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8282A4-CF9F-4EF4-A867-3B186741B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1910</TotalTime>
  <Pages>87</Pages>
  <Words>16824</Words>
  <Characters>95900</Characters>
  <Application>Microsoft Office Word</Application>
  <DocSecurity>0</DocSecurity>
  <Lines>799</Lines>
  <Paragraphs>224</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112500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105</cp:revision>
  <cp:lastPrinted>2025-07-07T22:17:00Z</cp:lastPrinted>
  <dcterms:created xsi:type="dcterms:W3CDTF">2024-09-10T12:32:00Z</dcterms:created>
  <dcterms:modified xsi:type="dcterms:W3CDTF">2025-07-07T22:19:00Z</dcterms:modified>
</cp:coreProperties>
</file>